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7DC7F" w14:textId="4F0D7C36" w:rsidR="007E6FCC" w:rsidRDefault="0074352B" w:rsidP="0074687C">
      <w:pPr>
        <w:rPr>
          <w:b/>
          <w:bCs/>
          <w:sz w:val="32"/>
          <w:szCs w:val="32"/>
        </w:rPr>
      </w:pPr>
      <w:r>
        <w:rPr>
          <w:b/>
          <w:bCs/>
          <w:sz w:val="32"/>
          <w:szCs w:val="32"/>
        </w:rPr>
        <w:t>Military Hand Grenade Report</w:t>
      </w:r>
    </w:p>
    <w:p w14:paraId="3B1F8E6E" w14:textId="53834196" w:rsidR="00C52901" w:rsidRDefault="00C52901" w:rsidP="0074687C">
      <w:pPr>
        <w:rPr>
          <w:b/>
          <w:bCs/>
          <w:sz w:val="28"/>
          <w:szCs w:val="28"/>
        </w:rPr>
      </w:pPr>
      <w:r>
        <w:rPr>
          <w:b/>
          <w:bCs/>
          <w:sz w:val="28"/>
          <w:szCs w:val="28"/>
        </w:rPr>
        <w:t>Chemistry: ACDA4011</w:t>
      </w:r>
    </w:p>
    <w:p w14:paraId="56C1007B" w14:textId="4C06C77B" w:rsidR="0074687C" w:rsidRDefault="0074687C" w:rsidP="0074687C">
      <w:pPr>
        <w:rPr>
          <w:b/>
          <w:bCs/>
          <w:sz w:val="28"/>
          <w:szCs w:val="28"/>
        </w:rPr>
      </w:pPr>
      <w:r>
        <w:rPr>
          <w:b/>
          <w:bCs/>
          <w:sz w:val="28"/>
          <w:szCs w:val="28"/>
        </w:rPr>
        <w:t>Jordan Hayston</w:t>
      </w:r>
    </w:p>
    <w:p w14:paraId="139663FE" w14:textId="665A0575" w:rsidR="0074687C" w:rsidRDefault="0074687C" w:rsidP="0074687C">
      <w:pPr>
        <w:rPr>
          <w:b/>
          <w:bCs/>
          <w:sz w:val="28"/>
          <w:szCs w:val="28"/>
        </w:rPr>
      </w:pPr>
      <w:r>
        <w:rPr>
          <w:b/>
          <w:bCs/>
          <w:sz w:val="28"/>
          <w:szCs w:val="28"/>
        </w:rPr>
        <w:t>OME (Ordnance, Munitions and Explosives</w:t>
      </w:r>
      <w:r w:rsidR="004C31FE">
        <w:rPr>
          <w:b/>
          <w:bCs/>
          <w:sz w:val="28"/>
          <w:szCs w:val="28"/>
        </w:rPr>
        <w:t>)</w:t>
      </w:r>
    </w:p>
    <w:p w14:paraId="15729514" w14:textId="2CCF59A0" w:rsidR="0074687C" w:rsidRDefault="0074687C" w:rsidP="0074687C">
      <w:pPr>
        <w:rPr>
          <w:b/>
          <w:bCs/>
          <w:sz w:val="28"/>
          <w:szCs w:val="28"/>
        </w:rPr>
      </w:pPr>
      <w:r>
        <w:rPr>
          <w:b/>
          <w:bCs/>
          <w:sz w:val="28"/>
          <w:szCs w:val="28"/>
        </w:rPr>
        <w:t>Faculty of Architecture, Computing and Engineering (FACE)</w:t>
      </w:r>
    </w:p>
    <w:p w14:paraId="6D442484" w14:textId="02078769" w:rsidR="00D3391A" w:rsidRDefault="0074687C" w:rsidP="0074687C">
      <w:pPr>
        <w:rPr>
          <w:b/>
          <w:bCs/>
          <w:sz w:val="28"/>
          <w:szCs w:val="28"/>
        </w:rPr>
        <w:sectPr w:rsidR="00D3391A">
          <w:footerReference w:type="default" r:id="rId11"/>
          <w:pgSz w:w="11906" w:h="16838"/>
          <w:pgMar w:top="1440" w:right="1440" w:bottom="1440" w:left="1440" w:header="708" w:footer="708" w:gutter="0"/>
          <w:cols w:space="708"/>
          <w:docGrid w:linePitch="360"/>
        </w:sectPr>
      </w:pPr>
      <w:r>
        <w:rPr>
          <w:b/>
          <w:bCs/>
          <w:sz w:val="28"/>
          <w:szCs w:val="28"/>
        </w:rPr>
        <w:t xml:space="preserve">Submission Deadline: </w:t>
      </w:r>
      <w:r w:rsidR="00C52901">
        <w:rPr>
          <w:b/>
          <w:bCs/>
          <w:sz w:val="28"/>
          <w:szCs w:val="28"/>
        </w:rPr>
        <w:t>11</w:t>
      </w:r>
      <w:r w:rsidR="00C52901" w:rsidRPr="00C52901">
        <w:rPr>
          <w:b/>
          <w:bCs/>
          <w:sz w:val="28"/>
          <w:szCs w:val="28"/>
          <w:vertAlign w:val="superscript"/>
        </w:rPr>
        <w:t>th</w:t>
      </w:r>
      <w:r w:rsidR="00C52901">
        <w:rPr>
          <w:b/>
          <w:bCs/>
          <w:sz w:val="28"/>
          <w:szCs w:val="28"/>
        </w:rPr>
        <w:t xml:space="preserve"> December 202</w:t>
      </w:r>
      <w:r w:rsidR="00D3391A">
        <w:rPr>
          <w:b/>
          <w:bCs/>
          <w:sz w:val="28"/>
          <w:szCs w:val="28"/>
        </w:rPr>
        <w:t>0</w:t>
      </w:r>
    </w:p>
    <w:p w14:paraId="761BDC47" w14:textId="2640F7F0" w:rsidR="003956B9" w:rsidRPr="003956B9" w:rsidRDefault="003956B9" w:rsidP="003956B9">
      <w:pPr>
        <w:rPr>
          <w:b/>
          <w:bCs/>
          <w:sz w:val="28"/>
          <w:szCs w:val="28"/>
        </w:rPr>
      </w:pPr>
      <w:bookmarkStart w:id="0" w:name="_Toc58586531"/>
    </w:p>
    <w:sdt>
      <w:sdtPr>
        <w:id w:val="395632810"/>
        <w:docPartObj>
          <w:docPartGallery w:val="Table of Contents"/>
          <w:docPartUnique/>
        </w:docPartObj>
      </w:sdtPr>
      <w:sdtEndPr>
        <w:rPr>
          <w:rFonts w:eastAsiaTheme="minorHAnsi" w:cstheme="minorBidi"/>
          <w:bCs/>
          <w:noProof/>
          <w:color w:val="auto"/>
          <w:sz w:val="24"/>
          <w:szCs w:val="22"/>
          <w:lang w:val="en-GB"/>
        </w:rPr>
      </w:sdtEndPr>
      <w:sdtContent>
        <w:p w14:paraId="25DE7BFE" w14:textId="11FC014C" w:rsidR="003956B9" w:rsidRDefault="003956B9">
          <w:pPr>
            <w:pStyle w:val="TOCHeading"/>
          </w:pPr>
          <w:r>
            <w:t>Contents</w:t>
          </w:r>
        </w:p>
        <w:p w14:paraId="57E7F815" w14:textId="14AF644A" w:rsidR="00D3391A" w:rsidRDefault="003956B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8605719" w:history="1">
            <w:r w:rsidR="00D3391A" w:rsidRPr="002B612B">
              <w:rPr>
                <w:rStyle w:val="Hyperlink"/>
                <w:noProof/>
              </w:rPr>
              <w:t>Introduction</w:t>
            </w:r>
            <w:r w:rsidR="00D3391A">
              <w:rPr>
                <w:noProof/>
                <w:webHidden/>
              </w:rPr>
              <w:tab/>
            </w:r>
            <w:r w:rsidR="00D3391A">
              <w:rPr>
                <w:noProof/>
                <w:webHidden/>
              </w:rPr>
              <w:fldChar w:fldCharType="begin"/>
            </w:r>
            <w:r w:rsidR="00D3391A">
              <w:rPr>
                <w:noProof/>
                <w:webHidden/>
              </w:rPr>
              <w:instrText xml:space="preserve"> PAGEREF _Toc58605719 \h </w:instrText>
            </w:r>
            <w:r w:rsidR="00D3391A">
              <w:rPr>
                <w:noProof/>
                <w:webHidden/>
              </w:rPr>
            </w:r>
            <w:r w:rsidR="00D3391A">
              <w:rPr>
                <w:noProof/>
                <w:webHidden/>
              </w:rPr>
              <w:fldChar w:fldCharType="separate"/>
            </w:r>
            <w:r w:rsidR="00D3391A">
              <w:rPr>
                <w:noProof/>
                <w:webHidden/>
              </w:rPr>
              <w:t>1</w:t>
            </w:r>
            <w:r w:rsidR="00D3391A">
              <w:rPr>
                <w:noProof/>
                <w:webHidden/>
              </w:rPr>
              <w:fldChar w:fldCharType="end"/>
            </w:r>
          </w:hyperlink>
        </w:p>
        <w:p w14:paraId="79251E6F" w14:textId="315AD401" w:rsidR="00D3391A" w:rsidRDefault="00D3391A">
          <w:pPr>
            <w:pStyle w:val="TOC1"/>
            <w:tabs>
              <w:tab w:val="right" w:leader="dot" w:pos="9016"/>
            </w:tabs>
            <w:rPr>
              <w:rFonts w:asciiTheme="minorHAnsi" w:eastAsiaTheme="minorEastAsia" w:hAnsiTheme="minorHAnsi"/>
              <w:noProof/>
              <w:sz w:val="22"/>
              <w:lang w:eastAsia="en-GB"/>
            </w:rPr>
          </w:pPr>
          <w:hyperlink w:anchor="_Toc58605720" w:history="1">
            <w:r w:rsidRPr="002B612B">
              <w:rPr>
                <w:rStyle w:val="Hyperlink"/>
                <w:noProof/>
              </w:rPr>
              <w:t>Method</w:t>
            </w:r>
            <w:r>
              <w:rPr>
                <w:noProof/>
                <w:webHidden/>
              </w:rPr>
              <w:tab/>
            </w:r>
            <w:r>
              <w:rPr>
                <w:noProof/>
                <w:webHidden/>
              </w:rPr>
              <w:fldChar w:fldCharType="begin"/>
            </w:r>
            <w:r>
              <w:rPr>
                <w:noProof/>
                <w:webHidden/>
              </w:rPr>
              <w:instrText xml:space="preserve"> PAGEREF _Toc58605720 \h </w:instrText>
            </w:r>
            <w:r>
              <w:rPr>
                <w:noProof/>
                <w:webHidden/>
              </w:rPr>
            </w:r>
            <w:r>
              <w:rPr>
                <w:noProof/>
                <w:webHidden/>
              </w:rPr>
              <w:fldChar w:fldCharType="separate"/>
            </w:r>
            <w:r>
              <w:rPr>
                <w:noProof/>
                <w:webHidden/>
              </w:rPr>
              <w:t>2</w:t>
            </w:r>
            <w:r>
              <w:rPr>
                <w:noProof/>
                <w:webHidden/>
              </w:rPr>
              <w:fldChar w:fldCharType="end"/>
            </w:r>
          </w:hyperlink>
        </w:p>
        <w:p w14:paraId="200D7C3E" w14:textId="3B55F230" w:rsidR="00D3391A" w:rsidRDefault="00D3391A">
          <w:pPr>
            <w:pStyle w:val="TOC1"/>
            <w:tabs>
              <w:tab w:val="right" w:leader="dot" w:pos="9016"/>
            </w:tabs>
            <w:rPr>
              <w:rFonts w:asciiTheme="minorHAnsi" w:eastAsiaTheme="minorEastAsia" w:hAnsiTheme="minorHAnsi"/>
              <w:noProof/>
              <w:sz w:val="22"/>
              <w:lang w:eastAsia="en-GB"/>
            </w:rPr>
          </w:pPr>
          <w:hyperlink w:anchor="_Toc58605721" w:history="1">
            <w:r w:rsidRPr="002B612B">
              <w:rPr>
                <w:rStyle w:val="Hyperlink"/>
                <w:noProof/>
              </w:rPr>
              <w:t>Discussion</w:t>
            </w:r>
            <w:r>
              <w:rPr>
                <w:noProof/>
                <w:webHidden/>
              </w:rPr>
              <w:tab/>
            </w:r>
            <w:r>
              <w:rPr>
                <w:noProof/>
                <w:webHidden/>
              </w:rPr>
              <w:fldChar w:fldCharType="begin"/>
            </w:r>
            <w:r>
              <w:rPr>
                <w:noProof/>
                <w:webHidden/>
              </w:rPr>
              <w:instrText xml:space="preserve"> PAGEREF _Toc58605721 \h </w:instrText>
            </w:r>
            <w:r>
              <w:rPr>
                <w:noProof/>
                <w:webHidden/>
              </w:rPr>
            </w:r>
            <w:r>
              <w:rPr>
                <w:noProof/>
                <w:webHidden/>
              </w:rPr>
              <w:fldChar w:fldCharType="separate"/>
            </w:r>
            <w:r>
              <w:rPr>
                <w:noProof/>
                <w:webHidden/>
              </w:rPr>
              <w:t>3</w:t>
            </w:r>
            <w:r>
              <w:rPr>
                <w:noProof/>
                <w:webHidden/>
              </w:rPr>
              <w:fldChar w:fldCharType="end"/>
            </w:r>
          </w:hyperlink>
        </w:p>
        <w:p w14:paraId="40640A00" w14:textId="42AD8529" w:rsidR="00D3391A" w:rsidRDefault="00D3391A">
          <w:pPr>
            <w:pStyle w:val="TOC2"/>
            <w:tabs>
              <w:tab w:val="right" w:leader="dot" w:pos="9016"/>
            </w:tabs>
            <w:rPr>
              <w:rFonts w:asciiTheme="minorHAnsi" w:eastAsiaTheme="minorEastAsia" w:hAnsiTheme="minorHAnsi"/>
              <w:noProof/>
              <w:sz w:val="22"/>
              <w:lang w:eastAsia="en-GB"/>
            </w:rPr>
          </w:pPr>
          <w:hyperlink w:anchor="_Toc58605722" w:history="1">
            <w:r w:rsidRPr="002B612B">
              <w:rPr>
                <w:rStyle w:val="Hyperlink"/>
                <w:noProof/>
              </w:rPr>
              <w:t>The Ignition Train</w:t>
            </w:r>
            <w:r>
              <w:rPr>
                <w:noProof/>
                <w:webHidden/>
              </w:rPr>
              <w:tab/>
            </w:r>
            <w:r>
              <w:rPr>
                <w:noProof/>
                <w:webHidden/>
              </w:rPr>
              <w:fldChar w:fldCharType="begin"/>
            </w:r>
            <w:r>
              <w:rPr>
                <w:noProof/>
                <w:webHidden/>
              </w:rPr>
              <w:instrText xml:space="preserve"> PAGEREF _Toc58605722 \h </w:instrText>
            </w:r>
            <w:r>
              <w:rPr>
                <w:noProof/>
                <w:webHidden/>
              </w:rPr>
            </w:r>
            <w:r>
              <w:rPr>
                <w:noProof/>
                <w:webHidden/>
              </w:rPr>
              <w:fldChar w:fldCharType="separate"/>
            </w:r>
            <w:r>
              <w:rPr>
                <w:noProof/>
                <w:webHidden/>
              </w:rPr>
              <w:t>3</w:t>
            </w:r>
            <w:r>
              <w:rPr>
                <w:noProof/>
                <w:webHidden/>
              </w:rPr>
              <w:fldChar w:fldCharType="end"/>
            </w:r>
          </w:hyperlink>
        </w:p>
        <w:p w14:paraId="58E073AC" w14:textId="659AA24E" w:rsidR="00D3391A" w:rsidRDefault="00D3391A">
          <w:pPr>
            <w:pStyle w:val="TOC2"/>
            <w:tabs>
              <w:tab w:val="right" w:leader="dot" w:pos="9016"/>
            </w:tabs>
            <w:rPr>
              <w:rFonts w:asciiTheme="minorHAnsi" w:eastAsiaTheme="minorEastAsia" w:hAnsiTheme="minorHAnsi"/>
              <w:noProof/>
              <w:sz w:val="22"/>
              <w:lang w:eastAsia="en-GB"/>
            </w:rPr>
          </w:pPr>
          <w:hyperlink w:anchor="_Toc58605723" w:history="1">
            <w:r w:rsidRPr="002B612B">
              <w:rPr>
                <w:rStyle w:val="Hyperlink"/>
                <w:noProof/>
              </w:rPr>
              <w:t>The Nature of an Explosion</w:t>
            </w:r>
            <w:r>
              <w:rPr>
                <w:noProof/>
                <w:webHidden/>
              </w:rPr>
              <w:tab/>
            </w:r>
            <w:r>
              <w:rPr>
                <w:noProof/>
                <w:webHidden/>
              </w:rPr>
              <w:fldChar w:fldCharType="begin"/>
            </w:r>
            <w:r>
              <w:rPr>
                <w:noProof/>
                <w:webHidden/>
              </w:rPr>
              <w:instrText xml:space="preserve"> PAGEREF _Toc58605723 \h </w:instrText>
            </w:r>
            <w:r>
              <w:rPr>
                <w:noProof/>
                <w:webHidden/>
              </w:rPr>
            </w:r>
            <w:r>
              <w:rPr>
                <w:noProof/>
                <w:webHidden/>
              </w:rPr>
              <w:fldChar w:fldCharType="separate"/>
            </w:r>
            <w:r>
              <w:rPr>
                <w:noProof/>
                <w:webHidden/>
              </w:rPr>
              <w:t>3</w:t>
            </w:r>
            <w:r>
              <w:rPr>
                <w:noProof/>
                <w:webHidden/>
              </w:rPr>
              <w:fldChar w:fldCharType="end"/>
            </w:r>
          </w:hyperlink>
        </w:p>
        <w:p w14:paraId="35C266E0" w14:textId="587F895E" w:rsidR="00D3391A" w:rsidRDefault="00D3391A">
          <w:pPr>
            <w:pStyle w:val="TOC2"/>
            <w:tabs>
              <w:tab w:val="right" w:leader="dot" w:pos="9016"/>
            </w:tabs>
            <w:rPr>
              <w:rFonts w:asciiTheme="minorHAnsi" w:eastAsiaTheme="minorEastAsia" w:hAnsiTheme="minorHAnsi"/>
              <w:noProof/>
              <w:sz w:val="22"/>
              <w:lang w:eastAsia="en-GB"/>
            </w:rPr>
          </w:pPr>
          <w:hyperlink w:anchor="_Toc58605724" w:history="1">
            <w:r w:rsidRPr="002B612B">
              <w:rPr>
                <w:rStyle w:val="Hyperlink"/>
                <w:noProof/>
              </w:rPr>
              <w:t>Past / Current Designs</w:t>
            </w:r>
            <w:r>
              <w:rPr>
                <w:noProof/>
                <w:webHidden/>
              </w:rPr>
              <w:tab/>
            </w:r>
            <w:r>
              <w:rPr>
                <w:noProof/>
                <w:webHidden/>
              </w:rPr>
              <w:fldChar w:fldCharType="begin"/>
            </w:r>
            <w:r>
              <w:rPr>
                <w:noProof/>
                <w:webHidden/>
              </w:rPr>
              <w:instrText xml:space="preserve"> PAGEREF _Toc58605724 \h </w:instrText>
            </w:r>
            <w:r>
              <w:rPr>
                <w:noProof/>
                <w:webHidden/>
              </w:rPr>
            </w:r>
            <w:r>
              <w:rPr>
                <w:noProof/>
                <w:webHidden/>
              </w:rPr>
              <w:fldChar w:fldCharType="separate"/>
            </w:r>
            <w:r>
              <w:rPr>
                <w:noProof/>
                <w:webHidden/>
              </w:rPr>
              <w:t>4</w:t>
            </w:r>
            <w:r>
              <w:rPr>
                <w:noProof/>
                <w:webHidden/>
              </w:rPr>
              <w:fldChar w:fldCharType="end"/>
            </w:r>
          </w:hyperlink>
        </w:p>
        <w:p w14:paraId="7DF16D99" w14:textId="22A4A3E9" w:rsidR="00D3391A" w:rsidRDefault="00D3391A">
          <w:pPr>
            <w:pStyle w:val="TOC3"/>
            <w:tabs>
              <w:tab w:val="right" w:leader="dot" w:pos="9016"/>
            </w:tabs>
            <w:rPr>
              <w:rFonts w:asciiTheme="minorHAnsi" w:eastAsiaTheme="minorEastAsia" w:hAnsiTheme="minorHAnsi"/>
              <w:noProof/>
              <w:sz w:val="22"/>
              <w:lang w:eastAsia="en-GB"/>
            </w:rPr>
          </w:pPr>
          <w:hyperlink w:anchor="_Toc58605725" w:history="1">
            <w:r w:rsidRPr="002B612B">
              <w:rPr>
                <w:rStyle w:val="Hyperlink"/>
                <w:noProof/>
              </w:rPr>
              <w:t>No. 36 / No. 36M (The Mills Bomb)</w:t>
            </w:r>
            <w:r>
              <w:rPr>
                <w:noProof/>
                <w:webHidden/>
              </w:rPr>
              <w:tab/>
            </w:r>
            <w:r>
              <w:rPr>
                <w:noProof/>
                <w:webHidden/>
              </w:rPr>
              <w:fldChar w:fldCharType="begin"/>
            </w:r>
            <w:r>
              <w:rPr>
                <w:noProof/>
                <w:webHidden/>
              </w:rPr>
              <w:instrText xml:space="preserve"> PAGEREF _Toc58605725 \h </w:instrText>
            </w:r>
            <w:r>
              <w:rPr>
                <w:noProof/>
                <w:webHidden/>
              </w:rPr>
            </w:r>
            <w:r>
              <w:rPr>
                <w:noProof/>
                <w:webHidden/>
              </w:rPr>
              <w:fldChar w:fldCharType="separate"/>
            </w:r>
            <w:r>
              <w:rPr>
                <w:noProof/>
                <w:webHidden/>
              </w:rPr>
              <w:t>4</w:t>
            </w:r>
            <w:r>
              <w:rPr>
                <w:noProof/>
                <w:webHidden/>
              </w:rPr>
              <w:fldChar w:fldCharType="end"/>
            </w:r>
          </w:hyperlink>
        </w:p>
        <w:p w14:paraId="320678B3" w14:textId="5AF0BEC4" w:rsidR="00D3391A" w:rsidRDefault="00D3391A">
          <w:pPr>
            <w:pStyle w:val="TOC3"/>
            <w:tabs>
              <w:tab w:val="right" w:leader="dot" w:pos="9016"/>
            </w:tabs>
            <w:rPr>
              <w:rFonts w:asciiTheme="minorHAnsi" w:eastAsiaTheme="minorEastAsia" w:hAnsiTheme="minorHAnsi"/>
              <w:noProof/>
              <w:sz w:val="22"/>
              <w:lang w:eastAsia="en-GB"/>
            </w:rPr>
          </w:pPr>
          <w:hyperlink w:anchor="_Toc58605726" w:history="1">
            <w:r w:rsidRPr="002B612B">
              <w:rPr>
                <w:rStyle w:val="Hyperlink"/>
                <w:noProof/>
              </w:rPr>
              <w:t>L2A1 / L2A2 (M26)</w:t>
            </w:r>
            <w:r>
              <w:rPr>
                <w:noProof/>
                <w:webHidden/>
              </w:rPr>
              <w:tab/>
            </w:r>
            <w:r>
              <w:rPr>
                <w:noProof/>
                <w:webHidden/>
              </w:rPr>
              <w:fldChar w:fldCharType="begin"/>
            </w:r>
            <w:r>
              <w:rPr>
                <w:noProof/>
                <w:webHidden/>
              </w:rPr>
              <w:instrText xml:space="preserve"> PAGEREF _Toc58605726 \h </w:instrText>
            </w:r>
            <w:r>
              <w:rPr>
                <w:noProof/>
                <w:webHidden/>
              </w:rPr>
            </w:r>
            <w:r>
              <w:rPr>
                <w:noProof/>
                <w:webHidden/>
              </w:rPr>
              <w:fldChar w:fldCharType="separate"/>
            </w:r>
            <w:r>
              <w:rPr>
                <w:noProof/>
                <w:webHidden/>
              </w:rPr>
              <w:t>4</w:t>
            </w:r>
            <w:r>
              <w:rPr>
                <w:noProof/>
                <w:webHidden/>
              </w:rPr>
              <w:fldChar w:fldCharType="end"/>
            </w:r>
          </w:hyperlink>
        </w:p>
        <w:p w14:paraId="3D513714" w14:textId="13FC1CBC" w:rsidR="00D3391A" w:rsidRDefault="00D3391A">
          <w:pPr>
            <w:pStyle w:val="TOC3"/>
            <w:tabs>
              <w:tab w:val="right" w:leader="dot" w:pos="9016"/>
            </w:tabs>
            <w:rPr>
              <w:rFonts w:asciiTheme="minorHAnsi" w:eastAsiaTheme="minorEastAsia" w:hAnsiTheme="minorHAnsi"/>
              <w:noProof/>
              <w:sz w:val="22"/>
              <w:lang w:eastAsia="en-GB"/>
            </w:rPr>
          </w:pPr>
          <w:hyperlink w:anchor="_Toc58605727" w:history="1">
            <w:r w:rsidRPr="002B612B">
              <w:rPr>
                <w:rStyle w:val="Hyperlink"/>
                <w:noProof/>
              </w:rPr>
              <w:t>L109A1 / HG 85</w:t>
            </w:r>
            <w:r>
              <w:rPr>
                <w:noProof/>
                <w:webHidden/>
              </w:rPr>
              <w:tab/>
            </w:r>
            <w:r>
              <w:rPr>
                <w:noProof/>
                <w:webHidden/>
              </w:rPr>
              <w:fldChar w:fldCharType="begin"/>
            </w:r>
            <w:r>
              <w:rPr>
                <w:noProof/>
                <w:webHidden/>
              </w:rPr>
              <w:instrText xml:space="preserve"> PAGEREF _Toc58605727 \h </w:instrText>
            </w:r>
            <w:r>
              <w:rPr>
                <w:noProof/>
                <w:webHidden/>
              </w:rPr>
            </w:r>
            <w:r>
              <w:rPr>
                <w:noProof/>
                <w:webHidden/>
              </w:rPr>
              <w:fldChar w:fldCharType="separate"/>
            </w:r>
            <w:r>
              <w:rPr>
                <w:noProof/>
                <w:webHidden/>
              </w:rPr>
              <w:t>4</w:t>
            </w:r>
            <w:r>
              <w:rPr>
                <w:noProof/>
                <w:webHidden/>
              </w:rPr>
              <w:fldChar w:fldCharType="end"/>
            </w:r>
          </w:hyperlink>
        </w:p>
        <w:p w14:paraId="6FBAE21D" w14:textId="1E4AD26C" w:rsidR="00D3391A" w:rsidRDefault="00D3391A">
          <w:pPr>
            <w:pStyle w:val="TOC2"/>
            <w:tabs>
              <w:tab w:val="right" w:leader="dot" w:pos="9016"/>
            </w:tabs>
            <w:rPr>
              <w:rFonts w:asciiTheme="minorHAnsi" w:eastAsiaTheme="minorEastAsia" w:hAnsiTheme="minorHAnsi"/>
              <w:noProof/>
              <w:sz w:val="22"/>
              <w:lang w:eastAsia="en-GB"/>
            </w:rPr>
          </w:pPr>
          <w:hyperlink w:anchor="_Toc58605728" w:history="1">
            <w:r w:rsidRPr="002B612B">
              <w:rPr>
                <w:rStyle w:val="Hyperlink"/>
                <w:noProof/>
              </w:rPr>
              <w:t>Considered Materials and Their Properties</w:t>
            </w:r>
            <w:r>
              <w:rPr>
                <w:noProof/>
                <w:webHidden/>
              </w:rPr>
              <w:tab/>
            </w:r>
            <w:r>
              <w:rPr>
                <w:noProof/>
                <w:webHidden/>
              </w:rPr>
              <w:fldChar w:fldCharType="begin"/>
            </w:r>
            <w:r>
              <w:rPr>
                <w:noProof/>
                <w:webHidden/>
              </w:rPr>
              <w:instrText xml:space="preserve"> PAGEREF _Toc58605728 \h </w:instrText>
            </w:r>
            <w:r>
              <w:rPr>
                <w:noProof/>
                <w:webHidden/>
              </w:rPr>
            </w:r>
            <w:r>
              <w:rPr>
                <w:noProof/>
                <w:webHidden/>
              </w:rPr>
              <w:fldChar w:fldCharType="separate"/>
            </w:r>
            <w:r>
              <w:rPr>
                <w:noProof/>
                <w:webHidden/>
              </w:rPr>
              <w:t>5</w:t>
            </w:r>
            <w:r>
              <w:rPr>
                <w:noProof/>
                <w:webHidden/>
              </w:rPr>
              <w:fldChar w:fldCharType="end"/>
            </w:r>
          </w:hyperlink>
        </w:p>
        <w:p w14:paraId="6F81694B" w14:textId="0595C0C6" w:rsidR="00D3391A" w:rsidRDefault="00D3391A">
          <w:pPr>
            <w:pStyle w:val="TOC3"/>
            <w:tabs>
              <w:tab w:val="right" w:leader="dot" w:pos="9016"/>
            </w:tabs>
            <w:rPr>
              <w:rFonts w:asciiTheme="minorHAnsi" w:eastAsiaTheme="minorEastAsia" w:hAnsiTheme="minorHAnsi"/>
              <w:noProof/>
              <w:sz w:val="22"/>
              <w:lang w:eastAsia="en-GB"/>
            </w:rPr>
          </w:pPr>
          <w:hyperlink w:anchor="_Toc58605729" w:history="1">
            <w:r w:rsidRPr="002B612B">
              <w:rPr>
                <w:rStyle w:val="Hyperlink"/>
                <w:noProof/>
              </w:rPr>
              <w:t>Primer</w:t>
            </w:r>
            <w:r>
              <w:rPr>
                <w:noProof/>
                <w:webHidden/>
              </w:rPr>
              <w:tab/>
            </w:r>
            <w:r>
              <w:rPr>
                <w:noProof/>
                <w:webHidden/>
              </w:rPr>
              <w:fldChar w:fldCharType="begin"/>
            </w:r>
            <w:r>
              <w:rPr>
                <w:noProof/>
                <w:webHidden/>
              </w:rPr>
              <w:instrText xml:space="preserve"> PAGEREF _Toc58605729 \h </w:instrText>
            </w:r>
            <w:r>
              <w:rPr>
                <w:noProof/>
                <w:webHidden/>
              </w:rPr>
            </w:r>
            <w:r>
              <w:rPr>
                <w:noProof/>
                <w:webHidden/>
              </w:rPr>
              <w:fldChar w:fldCharType="separate"/>
            </w:r>
            <w:r>
              <w:rPr>
                <w:noProof/>
                <w:webHidden/>
              </w:rPr>
              <w:t>5</w:t>
            </w:r>
            <w:r>
              <w:rPr>
                <w:noProof/>
                <w:webHidden/>
              </w:rPr>
              <w:fldChar w:fldCharType="end"/>
            </w:r>
          </w:hyperlink>
        </w:p>
        <w:p w14:paraId="52B15EB4" w14:textId="7237F811" w:rsidR="00D3391A" w:rsidRDefault="00D3391A">
          <w:pPr>
            <w:pStyle w:val="TOC3"/>
            <w:tabs>
              <w:tab w:val="right" w:leader="dot" w:pos="9016"/>
            </w:tabs>
            <w:rPr>
              <w:rFonts w:asciiTheme="minorHAnsi" w:eastAsiaTheme="minorEastAsia" w:hAnsiTheme="minorHAnsi"/>
              <w:noProof/>
              <w:sz w:val="22"/>
              <w:lang w:eastAsia="en-GB"/>
            </w:rPr>
          </w:pPr>
          <w:hyperlink w:anchor="_Toc58605730" w:history="1">
            <w:r w:rsidRPr="002B612B">
              <w:rPr>
                <w:rStyle w:val="Hyperlink"/>
                <w:noProof/>
              </w:rPr>
              <w:t>Time Delay / Safety Fuse</w:t>
            </w:r>
            <w:r>
              <w:rPr>
                <w:noProof/>
                <w:webHidden/>
              </w:rPr>
              <w:tab/>
            </w:r>
            <w:r>
              <w:rPr>
                <w:noProof/>
                <w:webHidden/>
              </w:rPr>
              <w:fldChar w:fldCharType="begin"/>
            </w:r>
            <w:r>
              <w:rPr>
                <w:noProof/>
                <w:webHidden/>
              </w:rPr>
              <w:instrText xml:space="preserve"> PAGEREF _Toc58605730 \h </w:instrText>
            </w:r>
            <w:r>
              <w:rPr>
                <w:noProof/>
                <w:webHidden/>
              </w:rPr>
            </w:r>
            <w:r>
              <w:rPr>
                <w:noProof/>
                <w:webHidden/>
              </w:rPr>
              <w:fldChar w:fldCharType="separate"/>
            </w:r>
            <w:r>
              <w:rPr>
                <w:noProof/>
                <w:webHidden/>
              </w:rPr>
              <w:t>7</w:t>
            </w:r>
            <w:r>
              <w:rPr>
                <w:noProof/>
                <w:webHidden/>
              </w:rPr>
              <w:fldChar w:fldCharType="end"/>
            </w:r>
          </w:hyperlink>
        </w:p>
        <w:p w14:paraId="798AEDFD" w14:textId="51C3538D" w:rsidR="00D3391A" w:rsidRDefault="00D3391A">
          <w:pPr>
            <w:pStyle w:val="TOC3"/>
            <w:tabs>
              <w:tab w:val="right" w:leader="dot" w:pos="9016"/>
            </w:tabs>
            <w:rPr>
              <w:rFonts w:asciiTheme="minorHAnsi" w:eastAsiaTheme="minorEastAsia" w:hAnsiTheme="minorHAnsi"/>
              <w:noProof/>
              <w:sz w:val="22"/>
              <w:lang w:eastAsia="en-GB"/>
            </w:rPr>
          </w:pPr>
          <w:hyperlink w:anchor="_Toc58605731" w:history="1">
            <w:r w:rsidRPr="002B612B">
              <w:rPr>
                <w:rStyle w:val="Hyperlink"/>
                <w:noProof/>
              </w:rPr>
              <w:t>Detonator</w:t>
            </w:r>
            <w:r>
              <w:rPr>
                <w:noProof/>
                <w:webHidden/>
              </w:rPr>
              <w:tab/>
            </w:r>
            <w:r>
              <w:rPr>
                <w:noProof/>
                <w:webHidden/>
              </w:rPr>
              <w:fldChar w:fldCharType="begin"/>
            </w:r>
            <w:r>
              <w:rPr>
                <w:noProof/>
                <w:webHidden/>
              </w:rPr>
              <w:instrText xml:space="preserve"> PAGEREF _Toc58605731 \h </w:instrText>
            </w:r>
            <w:r>
              <w:rPr>
                <w:noProof/>
                <w:webHidden/>
              </w:rPr>
            </w:r>
            <w:r>
              <w:rPr>
                <w:noProof/>
                <w:webHidden/>
              </w:rPr>
              <w:fldChar w:fldCharType="separate"/>
            </w:r>
            <w:r>
              <w:rPr>
                <w:noProof/>
                <w:webHidden/>
              </w:rPr>
              <w:t>8</w:t>
            </w:r>
            <w:r>
              <w:rPr>
                <w:noProof/>
                <w:webHidden/>
              </w:rPr>
              <w:fldChar w:fldCharType="end"/>
            </w:r>
          </w:hyperlink>
        </w:p>
        <w:p w14:paraId="61D8F181" w14:textId="69DD8DC2" w:rsidR="00D3391A" w:rsidRDefault="00D3391A">
          <w:pPr>
            <w:pStyle w:val="TOC3"/>
            <w:tabs>
              <w:tab w:val="right" w:leader="dot" w:pos="9016"/>
            </w:tabs>
            <w:rPr>
              <w:rFonts w:asciiTheme="minorHAnsi" w:eastAsiaTheme="minorEastAsia" w:hAnsiTheme="minorHAnsi"/>
              <w:noProof/>
              <w:sz w:val="22"/>
              <w:lang w:eastAsia="en-GB"/>
            </w:rPr>
          </w:pPr>
          <w:hyperlink w:anchor="_Toc58605732" w:history="1">
            <w:r w:rsidRPr="002B612B">
              <w:rPr>
                <w:rStyle w:val="Hyperlink"/>
                <w:noProof/>
              </w:rPr>
              <w:t>Main Charge</w:t>
            </w:r>
            <w:r>
              <w:rPr>
                <w:noProof/>
                <w:webHidden/>
              </w:rPr>
              <w:tab/>
            </w:r>
            <w:r>
              <w:rPr>
                <w:noProof/>
                <w:webHidden/>
              </w:rPr>
              <w:fldChar w:fldCharType="begin"/>
            </w:r>
            <w:r>
              <w:rPr>
                <w:noProof/>
                <w:webHidden/>
              </w:rPr>
              <w:instrText xml:space="preserve"> PAGEREF _Toc58605732 \h </w:instrText>
            </w:r>
            <w:r>
              <w:rPr>
                <w:noProof/>
                <w:webHidden/>
              </w:rPr>
            </w:r>
            <w:r>
              <w:rPr>
                <w:noProof/>
                <w:webHidden/>
              </w:rPr>
              <w:fldChar w:fldCharType="separate"/>
            </w:r>
            <w:r>
              <w:rPr>
                <w:noProof/>
                <w:webHidden/>
              </w:rPr>
              <w:t>9</w:t>
            </w:r>
            <w:r>
              <w:rPr>
                <w:noProof/>
                <w:webHidden/>
              </w:rPr>
              <w:fldChar w:fldCharType="end"/>
            </w:r>
          </w:hyperlink>
        </w:p>
        <w:p w14:paraId="5AB5BF99" w14:textId="67A3E060" w:rsidR="00D3391A" w:rsidRDefault="00D3391A">
          <w:pPr>
            <w:pStyle w:val="TOC1"/>
            <w:tabs>
              <w:tab w:val="right" w:leader="dot" w:pos="9016"/>
            </w:tabs>
            <w:rPr>
              <w:rFonts w:asciiTheme="minorHAnsi" w:eastAsiaTheme="minorEastAsia" w:hAnsiTheme="minorHAnsi"/>
              <w:noProof/>
              <w:sz w:val="22"/>
              <w:lang w:eastAsia="en-GB"/>
            </w:rPr>
          </w:pPr>
          <w:hyperlink w:anchor="_Toc58605733" w:history="1">
            <w:r w:rsidRPr="002B612B">
              <w:rPr>
                <w:rStyle w:val="Hyperlink"/>
                <w:noProof/>
              </w:rPr>
              <w:t>Conclusions</w:t>
            </w:r>
            <w:r>
              <w:rPr>
                <w:noProof/>
                <w:webHidden/>
              </w:rPr>
              <w:tab/>
            </w:r>
            <w:r>
              <w:rPr>
                <w:noProof/>
                <w:webHidden/>
              </w:rPr>
              <w:fldChar w:fldCharType="begin"/>
            </w:r>
            <w:r>
              <w:rPr>
                <w:noProof/>
                <w:webHidden/>
              </w:rPr>
              <w:instrText xml:space="preserve"> PAGEREF _Toc58605733 \h </w:instrText>
            </w:r>
            <w:r>
              <w:rPr>
                <w:noProof/>
                <w:webHidden/>
              </w:rPr>
            </w:r>
            <w:r>
              <w:rPr>
                <w:noProof/>
                <w:webHidden/>
              </w:rPr>
              <w:fldChar w:fldCharType="separate"/>
            </w:r>
            <w:r>
              <w:rPr>
                <w:noProof/>
                <w:webHidden/>
              </w:rPr>
              <w:t>11</w:t>
            </w:r>
            <w:r>
              <w:rPr>
                <w:noProof/>
                <w:webHidden/>
              </w:rPr>
              <w:fldChar w:fldCharType="end"/>
            </w:r>
          </w:hyperlink>
        </w:p>
        <w:p w14:paraId="09843357" w14:textId="4CA98D13" w:rsidR="00D3391A" w:rsidRDefault="00D3391A">
          <w:pPr>
            <w:pStyle w:val="TOC2"/>
            <w:tabs>
              <w:tab w:val="right" w:leader="dot" w:pos="9016"/>
            </w:tabs>
            <w:rPr>
              <w:rFonts w:asciiTheme="minorHAnsi" w:eastAsiaTheme="minorEastAsia" w:hAnsiTheme="minorHAnsi"/>
              <w:noProof/>
              <w:sz w:val="22"/>
              <w:lang w:eastAsia="en-GB"/>
            </w:rPr>
          </w:pPr>
          <w:hyperlink w:anchor="_Toc58605734" w:history="1">
            <w:r w:rsidRPr="002B612B">
              <w:rPr>
                <w:rStyle w:val="Hyperlink"/>
                <w:noProof/>
              </w:rPr>
              <w:t>The Future of Grenades</w:t>
            </w:r>
            <w:r>
              <w:rPr>
                <w:noProof/>
                <w:webHidden/>
              </w:rPr>
              <w:tab/>
            </w:r>
            <w:r>
              <w:rPr>
                <w:noProof/>
                <w:webHidden/>
              </w:rPr>
              <w:fldChar w:fldCharType="begin"/>
            </w:r>
            <w:r>
              <w:rPr>
                <w:noProof/>
                <w:webHidden/>
              </w:rPr>
              <w:instrText xml:space="preserve"> PAGEREF _Toc58605734 \h </w:instrText>
            </w:r>
            <w:r>
              <w:rPr>
                <w:noProof/>
                <w:webHidden/>
              </w:rPr>
            </w:r>
            <w:r>
              <w:rPr>
                <w:noProof/>
                <w:webHidden/>
              </w:rPr>
              <w:fldChar w:fldCharType="separate"/>
            </w:r>
            <w:r>
              <w:rPr>
                <w:noProof/>
                <w:webHidden/>
              </w:rPr>
              <w:t>11</w:t>
            </w:r>
            <w:r>
              <w:rPr>
                <w:noProof/>
                <w:webHidden/>
              </w:rPr>
              <w:fldChar w:fldCharType="end"/>
            </w:r>
          </w:hyperlink>
        </w:p>
        <w:p w14:paraId="2FB25385" w14:textId="08C5E0D4" w:rsidR="00D3391A" w:rsidRDefault="00D3391A">
          <w:pPr>
            <w:pStyle w:val="TOC2"/>
            <w:tabs>
              <w:tab w:val="right" w:leader="dot" w:pos="9016"/>
            </w:tabs>
            <w:rPr>
              <w:rFonts w:asciiTheme="minorHAnsi" w:eastAsiaTheme="minorEastAsia" w:hAnsiTheme="minorHAnsi"/>
              <w:noProof/>
              <w:sz w:val="22"/>
              <w:lang w:eastAsia="en-GB"/>
            </w:rPr>
          </w:pPr>
          <w:hyperlink w:anchor="_Toc58605735" w:history="1">
            <w:r w:rsidRPr="002B612B">
              <w:rPr>
                <w:rStyle w:val="Hyperlink"/>
                <w:noProof/>
              </w:rPr>
              <w:t>Overview</w:t>
            </w:r>
            <w:r>
              <w:rPr>
                <w:noProof/>
                <w:webHidden/>
              </w:rPr>
              <w:tab/>
            </w:r>
            <w:r>
              <w:rPr>
                <w:noProof/>
                <w:webHidden/>
              </w:rPr>
              <w:fldChar w:fldCharType="begin"/>
            </w:r>
            <w:r>
              <w:rPr>
                <w:noProof/>
                <w:webHidden/>
              </w:rPr>
              <w:instrText xml:space="preserve"> PAGEREF _Toc58605735 \h </w:instrText>
            </w:r>
            <w:r>
              <w:rPr>
                <w:noProof/>
                <w:webHidden/>
              </w:rPr>
            </w:r>
            <w:r>
              <w:rPr>
                <w:noProof/>
                <w:webHidden/>
              </w:rPr>
              <w:fldChar w:fldCharType="separate"/>
            </w:r>
            <w:r>
              <w:rPr>
                <w:noProof/>
                <w:webHidden/>
              </w:rPr>
              <w:t>11</w:t>
            </w:r>
            <w:r>
              <w:rPr>
                <w:noProof/>
                <w:webHidden/>
              </w:rPr>
              <w:fldChar w:fldCharType="end"/>
            </w:r>
          </w:hyperlink>
        </w:p>
        <w:p w14:paraId="673AD0A8" w14:textId="53B71094" w:rsidR="00D3391A" w:rsidRDefault="00D3391A">
          <w:pPr>
            <w:pStyle w:val="TOC1"/>
            <w:tabs>
              <w:tab w:val="right" w:leader="dot" w:pos="9016"/>
            </w:tabs>
            <w:rPr>
              <w:rFonts w:asciiTheme="minorHAnsi" w:eastAsiaTheme="minorEastAsia" w:hAnsiTheme="minorHAnsi"/>
              <w:noProof/>
              <w:sz w:val="22"/>
              <w:lang w:eastAsia="en-GB"/>
            </w:rPr>
          </w:pPr>
          <w:hyperlink w:anchor="_Toc58605736" w:history="1">
            <w:r w:rsidRPr="002B612B">
              <w:rPr>
                <w:rStyle w:val="Hyperlink"/>
                <w:noProof/>
              </w:rPr>
              <w:t>References</w:t>
            </w:r>
            <w:r>
              <w:rPr>
                <w:noProof/>
                <w:webHidden/>
              </w:rPr>
              <w:tab/>
            </w:r>
            <w:r>
              <w:rPr>
                <w:noProof/>
                <w:webHidden/>
              </w:rPr>
              <w:fldChar w:fldCharType="begin"/>
            </w:r>
            <w:r>
              <w:rPr>
                <w:noProof/>
                <w:webHidden/>
              </w:rPr>
              <w:instrText xml:space="preserve"> PAGEREF _Toc58605736 \h </w:instrText>
            </w:r>
            <w:r>
              <w:rPr>
                <w:noProof/>
                <w:webHidden/>
              </w:rPr>
            </w:r>
            <w:r>
              <w:rPr>
                <w:noProof/>
                <w:webHidden/>
              </w:rPr>
              <w:fldChar w:fldCharType="separate"/>
            </w:r>
            <w:r>
              <w:rPr>
                <w:noProof/>
                <w:webHidden/>
              </w:rPr>
              <w:t>12</w:t>
            </w:r>
            <w:r>
              <w:rPr>
                <w:noProof/>
                <w:webHidden/>
              </w:rPr>
              <w:fldChar w:fldCharType="end"/>
            </w:r>
          </w:hyperlink>
        </w:p>
        <w:p w14:paraId="63477DD6" w14:textId="5663B7D6" w:rsidR="003956B9" w:rsidRDefault="003956B9">
          <w:r>
            <w:rPr>
              <w:b/>
              <w:bCs/>
              <w:noProof/>
            </w:rPr>
            <w:fldChar w:fldCharType="end"/>
          </w:r>
        </w:p>
      </w:sdtContent>
    </w:sdt>
    <w:p w14:paraId="38C80875" w14:textId="6CF93D01" w:rsidR="00D3391A" w:rsidRDefault="00D3391A" w:rsidP="003956B9">
      <w:pPr>
        <w:sectPr w:rsidR="00D3391A">
          <w:pgSz w:w="11906" w:h="16838"/>
          <w:pgMar w:top="1440" w:right="1440" w:bottom="1440" w:left="1440" w:header="708" w:footer="708" w:gutter="0"/>
          <w:cols w:space="708"/>
          <w:docGrid w:linePitch="360"/>
        </w:sectPr>
      </w:pPr>
    </w:p>
    <w:p w14:paraId="513E4D4F" w14:textId="43F212CD" w:rsidR="003956B9" w:rsidRPr="003956B9" w:rsidRDefault="003956B9" w:rsidP="003956B9">
      <w:pPr>
        <w:rPr>
          <w:b/>
          <w:bCs/>
          <w:sz w:val="28"/>
          <w:szCs w:val="28"/>
        </w:rPr>
      </w:pPr>
    </w:p>
    <w:p w14:paraId="72AA6B88" w14:textId="3065ECE8" w:rsidR="003875A0" w:rsidRDefault="0074687C" w:rsidP="0074687C">
      <w:pPr>
        <w:pStyle w:val="Heading1"/>
      </w:pPr>
      <w:bookmarkStart w:id="1" w:name="_Toc58605719"/>
      <w:r>
        <w:t>Introduction</w:t>
      </w:r>
      <w:bookmarkEnd w:id="0"/>
      <w:bookmarkEnd w:id="1"/>
    </w:p>
    <w:p w14:paraId="46B1875D" w14:textId="6951BC7A" w:rsidR="000215F1" w:rsidRDefault="000215F1">
      <w:r>
        <w:t xml:space="preserve">This report details the </w:t>
      </w:r>
      <w:r w:rsidR="000074E8">
        <w:t>chemistry</w:t>
      </w:r>
      <w:r>
        <w:t xml:space="preserve"> </w:t>
      </w:r>
      <w:r w:rsidR="000074E8">
        <w:t>of</w:t>
      </w:r>
      <w:r>
        <w:t xml:space="preserve"> commonly used materials used in high explosive military hand grenades. The report covers each stage of the ignition train </w:t>
      </w:r>
      <w:r w:rsidR="000074E8">
        <w:t>including the initiation of a priming composition, the burning of a safety fuse and the detonation of a main charge.</w:t>
      </w:r>
      <w:r w:rsidR="00D50D42">
        <w:t xml:space="preserve"> </w:t>
      </w:r>
      <w:r w:rsidR="000074E8">
        <w:t>The</w:t>
      </w:r>
      <w:r w:rsidR="00D50D42">
        <w:t xml:space="preserve"> chemistry of the explosive materials used for each </w:t>
      </w:r>
      <w:r w:rsidR="000074E8">
        <w:t>of these stages is</w:t>
      </w:r>
      <w:r w:rsidR="00D50D42">
        <w:t xml:space="preserve"> </w:t>
      </w:r>
      <w:r w:rsidR="000074E8">
        <w:t>briefly detailed</w:t>
      </w:r>
      <w:r w:rsidR="00D50D42">
        <w:t>, including the balanced equations and calculation of heat release. It also explores the physical and chemical properties of said materials</w:t>
      </w:r>
      <w:r w:rsidR="00D11E19">
        <w:t>, and also how they are manufactured safely. Furthermore, the report summarises research into past and current HE grenade designs used in warfare by the British military.</w:t>
      </w:r>
      <w:r w:rsidR="000074E8">
        <w:t xml:space="preserve"> This provides a vague understanding of how the United Kingdom’s </w:t>
      </w:r>
      <w:r w:rsidR="00E75FF6">
        <w:t>explosive arsenal has developed over the past 100 years. Following this, the future of grenades is explored in the conclusion.</w:t>
      </w:r>
    </w:p>
    <w:p w14:paraId="3AA999F1" w14:textId="77777777" w:rsidR="000215F1" w:rsidRDefault="000215F1"/>
    <w:p w14:paraId="0F00AA01" w14:textId="23A2E14A" w:rsidR="003875A0" w:rsidRDefault="003875A0">
      <w:pPr>
        <w:rPr>
          <w:rFonts w:eastAsiaTheme="majorEastAsia" w:cstheme="majorBidi"/>
          <w:b/>
          <w:sz w:val="32"/>
          <w:szCs w:val="32"/>
        </w:rPr>
      </w:pPr>
      <w:r>
        <w:br w:type="page"/>
      </w:r>
    </w:p>
    <w:p w14:paraId="3D486BD6" w14:textId="28ED8422" w:rsidR="003875A0" w:rsidRDefault="003875A0" w:rsidP="003875A0">
      <w:pPr>
        <w:pStyle w:val="Heading1"/>
      </w:pPr>
      <w:bookmarkStart w:id="2" w:name="_Toc58586532"/>
      <w:bookmarkStart w:id="3" w:name="_Toc58605720"/>
      <w:r>
        <w:lastRenderedPageBreak/>
        <w:t>Method</w:t>
      </w:r>
      <w:bookmarkEnd w:id="2"/>
      <w:bookmarkEnd w:id="3"/>
      <w:r>
        <w:t xml:space="preserve"> </w:t>
      </w:r>
    </w:p>
    <w:p w14:paraId="3AF2E66A" w14:textId="178D167C" w:rsidR="003875A0" w:rsidRDefault="00B04880">
      <w:pPr>
        <w:rPr>
          <w:rFonts w:eastAsiaTheme="majorEastAsia" w:cstheme="majorBidi"/>
          <w:b/>
          <w:sz w:val="32"/>
          <w:szCs w:val="32"/>
        </w:rPr>
      </w:pPr>
      <w:r>
        <w:t xml:space="preserve">In this report, I first outlined the process of an ignition train and discussed its relevance to military hand grenades. I then continued to explain the nature of a chemical explosion, describing how energy is released from unstable materials. Once I had given a basic understanding of the chemistry of explosives, I carried out internet and literature research into some of the past and current designs of military hand grenades used by the United Kingdom to show how they have progressed in the last 100 years. With this understanding, I was then able to carry out further research into the specific grenade components and the kinds of materials that can be used in each stage of the ignition train. </w:t>
      </w:r>
      <w:r w:rsidR="000074E8">
        <w:t>This information allowed me to explain each material’s physical and chemical properties, as well as their relevance to military hand grenades.</w:t>
      </w:r>
      <w:r w:rsidR="003875A0">
        <w:br w:type="page"/>
      </w:r>
    </w:p>
    <w:p w14:paraId="22511A17" w14:textId="2BDECC40" w:rsidR="00E54F7D" w:rsidRDefault="003875A0" w:rsidP="00710BF8">
      <w:pPr>
        <w:pStyle w:val="Heading1"/>
      </w:pPr>
      <w:bookmarkStart w:id="4" w:name="_Toc58586533"/>
      <w:bookmarkStart w:id="5" w:name="_Toc58605721"/>
      <w:r>
        <w:lastRenderedPageBreak/>
        <w:t>Discussion</w:t>
      </w:r>
      <w:bookmarkEnd w:id="4"/>
      <w:bookmarkEnd w:id="5"/>
    </w:p>
    <w:p w14:paraId="0B547D50" w14:textId="77777777" w:rsidR="00155E63" w:rsidRDefault="00E54F7D" w:rsidP="00E54F7D">
      <w:pPr>
        <w:pStyle w:val="Heading2"/>
      </w:pPr>
      <w:bookmarkStart w:id="6" w:name="_Toc58586534"/>
      <w:bookmarkStart w:id="7" w:name="_Toc58605722"/>
      <w:r>
        <w:t>The Ignition Train</w:t>
      </w:r>
      <w:bookmarkEnd w:id="6"/>
      <w:bookmarkEnd w:id="7"/>
    </w:p>
    <w:p w14:paraId="09338F9B" w14:textId="1A18D28D" w:rsidR="00AA3CB4" w:rsidRDefault="007A1A67" w:rsidP="00BD3B23">
      <w:r>
        <w:t>T</w:t>
      </w:r>
      <w:r w:rsidR="00F07785">
        <w:t>he ignition train is the sequence of events which results in the detonation of explosives.</w:t>
      </w:r>
      <w:r>
        <w:t xml:space="preserve"> High Explosives (HE) ignition trains can consist of two or three steps. A two-step ignition train would simply be a detonator and a HE charge</w:t>
      </w:r>
      <w:r w:rsidR="003A46B4">
        <w:t>.</w:t>
      </w:r>
      <w:r>
        <w:t xml:space="preserve"> </w:t>
      </w:r>
      <w:r w:rsidR="003A46B4">
        <w:t>A</w:t>
      </w:r>
      <w:r>
        <w:t xml:space="preserve"> three-step ignition train would </w:t>
      </w:r>
      <w:r w:rsidR="003A46B4">
        <w:t xml:space="preserve">consist of a detonator, a Primary Explosive (booster) and then the main HE charge (Secondary Explosive). </w:t>
      </w:r>
    </w:p>
    <w:p w14:paraId="43B2C6FD" w14:textId="45522943" w:rsidR="007A1A67" w:rsidRDefault="003A46B4" w:rsidP="00BD3B23">
      <w:r>
        <w:t xml:space="preserve">High Explosives are manufactured to be insensitive for safety purposes, which is why an ignition train is required to detonate them. </w:t>
      </w:r>
    </w:p>
    <w:p w14:paraId="7C05D876" w14:textId="69D536D5" w:rsidR="00AA3CB4" w:rsidRDefault="00AA3CB4" w:rsidP="00BD3B23">
      <w:r>
        <w:t xml:space="preserve">In the context of </w:t>
      </w:r>
      <w:r w:rsidR="007E52BD">
        <w:t>a</w:t>
      </w:r>
      <w:r>
        <w:t xml:space="preserve"> hand grenade, the ignition train is as follows:</w:t>
      </w:r>
    </w:p>
    <w:p w14:paraId="56D185CA" w14:textId="1B03DD4E" w:rsidR="00AA3CB4" w:rsidRDefault="00EC23CF" w:rsidP="00AA3CB4">
      <w:pPr>
        <w:jc w:val="center"/>
      </w:pPr>
      <w:r>
        <w:rPr>
          <w:noProof/>
        </w:rPr>
        <mc:AlternateContent>
          <mc:Choice Requires="wps">
            <w:drawing>
              <wp:anchor distT="0" distB="0" distL="114300" distR="114300" simplePos="0" relativeHeight="251661312" behindDoc="0" locked="0" layoutInCell="1" allowOverlap="1" wp14:anchorId="2E3968FD" wp14:editId="66E80A25">
                <wp:simplePos x="0" y="0"/>
                <wp:positionH relativeFrom="column">
                  <wp:posOffset>3855720</wp:posOffset>
                </wp:positionH>
                <wp:positionV relativeFrom="paragraph">
                  <wp:posOffset>107315</wp:posOffset>
                </wp:positionV>
                <wp:extent cx="365760" cy="0"/>
                <wp:effectExtent l="0" t="76200" r="15240" b="95250"/>
                <wp:wrapNone/>
                <wp:docPr id="5" name="Straight Arrow Connector 5"/>
                <wp:cNvGraphicFramePr/>
                <a:graphic xmlns:a="http://schemas.openxmlformats.org/drawingml/2006/main">
                  <a:graphicData uri="http://schemas.microsoft.com/office/word/2010/wordprocessingShape">
                    <wps:wsp>
                      <wps:cNvCnPr/>
                      <wps:spPr>
                        <a:xfrm>
                          <a:off x="0" y="0"/>
                          <a:ext cx="3657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0A7202B" id="_x0000_t32" coordsize="21600,21600" o:spt="32" o:oned="t" path="m,l21600,21600e" filled="f">
                <v:path arrowok="t" fillok="f" o:connecttype="none"/>
                <o:lock v:ext="edit" shapetype="t"/>
              </v:shapetype>
              <v:shape id="Straight Arrow Connector 5" o:spid="_x0000_s1026" type="#_x0000_t32" style="position:absolute;margin-left:303.6pt;margin-top:8.45pt;width:28.8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" strokecolor="black [3213]" strokeweight=".5pt">
                <v:stroke endarrow="block" joinstyle="miter"/>
              </v:shape>
            </w:pict>
          </mc:Fallback>
        </mc:AlternateContent>
      </w:r>
      <w:r w:rsidR="00AA3CB4">
        <w:rPr>
          <w:noProof/>
        </w:rPr>
        <mc:AlternateContent>
          <mc:Choice Requires="wps">
            <w:drawing>
              <wp:anchor distT="0" distB="0" distL="114300" distR="114300" simplePos="0" relativeHeight="251660288" behindDoc="0" locked="0" layoutInCell="1" allowOverlap="1" wp14:anchorId="2E1B5EF8" wp14:editId="675C616B">
                <wp:simplePos x="0" y="0"/>
                <wp:positionH relativeFrom="column">
                  <wp:posOffset>2720340</wp:posOffset>
                </wp:positionH>
                <wp:positionV relativeFrom="paragraph">
                  <wp:posOffset>107315</wp:posOffset>
                </wp:positionV>
                <wp:extent cx="358140" cy="0"/>
                <wp:effectExtent l="0" t="76200" r="22860" b="95250"/>
                <wp:wrapNone/>
                <wp:docPr id="4" name="Straight Arrow Connector 4"/>
                <wp:cNvGraphicFramePr/>
                <a:graphic xmlns:a="http://schemas.openxmlformats.org/drawingml/2006/main">
                  <a:graphicData uri="http://schemas.microsoft.com/office/word/2010/wordprocessingShape">
                    <wps:wsp>
                      <wps:cNvCnPr/>
                      <wps:spPr>
                        <a:xfrm>
                          <a:off x="0" y="0"/>
                          <a:ext cx="3581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8EDEDE" id="Straight Arrow Connector 4" o:spid="_x0000_s1026" type="#_x0000_t32" style="position:absolute;margin-left:214.2pt;margin-top:8.45pt;width:28.2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" strokecolor="black [3213]" strokeweight=".5pt">
                <v:stroke endarrow="block" joinstyle="miter"/>
              </v:shape>
            </w:pict>
          </mc:Fallback>
        </mc:AlternateContent>
      </w:r>
      <w:r w:rsidR="00AA3CB4">
        <w:rPr>
          <w:noProof/>
        </w:rPr>
        <mc:AlternateContent>
          <mc:Choice Requires="wps">
            <w:drawing>
              <wp:anchor distT="0" distB="0" distL="114300" distR="114300" simplePos="0" relativeHeight="251659264" behindDoc="0" locked="0" layoutInCell="1" allowOverlap="1" wp14:anchorId="49244D2E" wp14:editId="2861A640">
                <wp:simplePos x="0" y="0"/>
                <wp:positionH relativeFrom="column">
                  <wp:posOffset>1089660</wp:posOffset>
                </wp:positionH>
                <wp:positionV relativeFrom="paragraph">
                  <wp:posOffset>84455</wp:posOffset>
                </wp:positionV>
                <wp:extent cx="365760" cy="0"/>
                <wp:effectExtent l="0" t="76200" r="15240" b="95250"/>
                <wp:wrapNone/>
                <wp:docPr id="3" name="Straight Arrow Connector 3"/>
                <wp:cNvGraphicFramePr/>
                <a:graphic xmlns:a="http://schemas.openxmlformats.org/drawingml/2006/main">
                  <a:graphicData uri="http://schemas.microsoft.com/office/word/2010/wordprocessingShape">
                    <wps:wsp>
                      <wps:cNvCnPr/>
                      <wps:spPr>
                        <a:xfrm>
                          <a:off x="0" y="0"/>
                          <a:ext cx="3657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30BD9D" id="Straight Arrow Connector 3" o:spid="_x0000_s1026" type="#_x0000_t32" style="position:absolute;margin-left:85.8pt;margin-top:6.65pt;width:28.8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" strokecolor="black [3213]" strokeweight=".5pt">
                <v:stroke endarrow="block" joinstyle="miter"/>
              </v:shape>
            </w:pict>
          </mc:Fallback>
        </mc:AlternateContent>
      </w:r>
      <w:r w:rsidR="00AA3CB4">
        <w:t xml:space="preserve">Primer </w:t>
      </w:r>
      <w:r w:rsidR="00AA3CB4">
        <w:tab/>
        <w:t>Time Delay Fu</w:t>
      </w:r>
      <w:r w:rsidR="00C02554">
        <w:t>s</w:t>
      </w:r>
      <w:r w:rsidR="00AA3CB4">
        <w:t>e</w:t>
      </w:r>
      <w:r w:rsidR="00AA3CB4">
        <w:tab/>
        <w:t xml:space="preserve">      Detonator</w:t>
      </w:r>
      <w:r w:rsidR="00AA3CB4">
        <w:tab/>
        <w:t>Main Charge</w:t>
      </w:r>
    </w:p>
    <w:p w14:paraId="32B88E2B" w14:textId="7E4DA970" w:rsidR="007E52BD" w:rsidRDefault="007E52BD" w:rsidP="007E52BD">
      <w:r>
        <w:t xml:space="preserve">There are different applications of this grenade design, for example it is used in fragmentation grenades where the main charge sends fragments travelling outwards at high velocities towards enemies. Another application would be for a defensive flash grenade, designed to disorient enemies instead of </w:t>
      </w:r>
      <w:r w:rsidR="00C52901">
        <w:t>harming</w:t>
      </w:r>
      <w:r>
        <w:t xml:space="preserve"> them. </w:t>
      </w:r>
    </w:p>
    <w:p w14:paraId="046A1F0F" w14:textId="26DE128C" w:rsidR="00C02554" w:rsidRDefault="00C02554" w:rsidP="00C02554">
      <w:pPr>
        <w:pStyle w:val="Heading2"/>
      </w:pPr>
      <w:bookmarkStart w:id="8" w:name="_Toc58586535"/>
      <w:bookmarkStart w:id="9" w:name="_Toc58605723"/>
      <w:r>
        <w:t>The Nature of an Explosion</w:t>
      </w:r>
      <w:bookmarkEnd w:id="8"/>
      <w:bookmarkEnd w:id="9"/>
    </w:p>
    <w:p w14:paraId="4CD61CFB" w14:textId="34801DC9" w:rsidR="00C02554" w:rsidRPr="00C02554" w:rsidRDefault="00C02554" w:rsidP="00C02554">
      <w:r>
        <w:t>A chemical explosion occurs when a substance decomposes, generally by combustion (an exothermic oxidation reaction). When this happens, heat and gas products are released at high velocities and this is what is seen as the explosion. Explosives are synthesised specifically to be unstable materials that</w:t>
      </w:r>
      <w:r w:rsidR="00C135FB">
        <w:t xml:space="preserve"> can release large amounts of energy upon detonation. This energy is released as the unstable bonds are broken and more stable products are formed as a result. </w:t>
      </w:r>
      <w:sdt>
        <w:sdtPr>
          <w:id w:val="-1107727742"/>
          <w:citation/>
        </w:sdtPr>
        <w:sdtContent>
          <w:r w:rsidR="00C135FB">
            <w:fldChar w:fldCharType="begin"/>
          </w:r>
          <w:r w:rsidR="00C135FB">
            <w:instrText xml:space="preserve"> CITATION KWa84 \l 2057 </w:instrText>
          </w:r>
          <w:r w:rsidR="00C135FB">
            <w:fldChar w:fldCharType="separate"/>
          </w:r>
          <w:r w:rsidR="00D3391A" w:rsidRPr="00D3391A">
            <w:rPr>
              <w:noProof/>
            </w:rPr>
            <w:t>[1]</w:t>
          </w:r>
          <w:r w:rsidR="00C135FB">
            <w:fldChar w:fldCharType="end"/>
          </w:r>
        </w:sdtContent>
      </w:sdt>
      <w:r w:rsidR="00B04880">
        <w:t xml:space="preserve"> </w:t>
      </w:r>
      <w:r w:rsidR="00B04880">
        <w:br w:type="page"/>
      </w:r>
    </w:p>
    <w:p w14:paraId="0BAB409D" w14:textId="23D3C2FB" w:rsidR="002159CE" w:rsidRDefault="002159CE" w:rsidP="002159CE">
      <w:pPr>
        <w:pStyle w:val="Heading2"/>
      </w:pPr>
      <w:bookmarkStart w:id="10" w:name="_Toc58586536"/>
      <w:bookmarkStart w:id="11" w:name="_Toc58605724"/>
      <w:r>
        <w:lastRenderedPageBreak/>
        <w:t>Past</w:t>
      </w:r>
      <w:r w:rsidR="00BF2598">
        <w:t xml:space="preserve"> / Current</w:t>
      </w:r>
      <w:r>
        <w:t xml:space="preserve"> Designs</w:t>
      </w:r>
      <w:bookmarkEnd w:id="10"/>
      <w:bookmarkEnd w:id="11"/>
      <w:r>
        <w:t xml:space="preserve"> </w:t>
      </w:r>
    </w:p>
    <w:p w14:paraId="4BD3132A" w14:textId="226BBD1E" w:rsidR="007C677F" w:rsidRDefault="007C677F" w:rsidP="002159CE">
      <w:pPr>
        <w:pStyle w:val="Heading3"/>
      </w:pPr>
      <w:bookmarkStart w:id="12" w:name="_Toc58586537"/>
      <w:bookmarkStart w:id="13" w:name="_Toc58605725"/>
      <w:r>
        <w:t>No. 36 / No. 36M</w:t>
      </w:r>
      <w:r w:rsidR="00A0396E">
        <w:t xml:space="preserve"> (The Mills Bomb)</w:t>
      </w:r>
      <w:bookmarkEnd w:id="12"/>
      <w:bookmarkEnd w:id="13"/>
    </w:p>
    <w:p w14:paraId="510DBD3C" w14:textId="44E2FAAA" w:rsidR="007C677F" w:rsidRDefault="00A0396E" w:rsidP="007C677F">
      <w:r>
        <w:t>The Mills Bomb was originally manufactured as the No. 5 grenade and it was later modified to be fired from a rifle, which was then named the No. 23. It was further modified into the No. 36 and then the No. 36M. The No. 36M Mk. 1 had an oval cast iron shell, corrugated on the exterior both for grip and to allow even fragment formation.</w:t>
      </w:r>
      <w:r w:rsidR="00B94347">
        <w:t xml:space="preserve"> </w:t>
      </w:r>
      <w:sdt>
        <w:sdtPr>
          <w:id w:val="492147106"/>
          <w:citation/>
        </w:sdtPr>
        <w:sdtContent>
          <w:r w:rsidR="00AC52F1">
            <w:fldChar w:fldCharType="begin"/>
          </w:r>
          <w:r w:rsidR="00AC52F1">
            <w:instrText xml:space="preserve"> CITATION Tex36 \l 2057 </w:instrText>
          </w:r>
          <w:r w:rsidR="00AC52F1">
            <w:fldChar w:fldCharType="separate"/>
          </w:r>
          <w:r w:rsidR="00D3391A" w:rsidRPr="00D3391A">
            <w:rPr>
              <w:noProof/>
            </w:rPr>
            <w:t>[2]</w:t>
          </w:r>
          <w:r w:rsidR="00AC52F1">
            <w:fldChar w:fldCharType="end"/>
          </w:r>
        </w:sdtContent>
      </w:sdt>
    </w:p>
    <w:p w14:paraId="5BF177DD" w14:textId="77777777" w:rsidR="00B04880" w:rsidRDefault="00B04880" w:rsidP="007C677F"/>
    <w:p w14:paraId="3F671458" w14:textId="2EB298BA" w:rsidR="00D11E19" w:rsidRDefault="00E87367" w:rsidP="00D11E19">
      <w:pPr>
        <w:pStyle w:val="Heading3"/>
      </w:pPr>
      <w:bookmarkStart w:id="14" w:name="_Toc58586538"/>
      <w:bookmarkStart w:id="15" w:name="_Toc58605726"/>
      <w:r>
        <w:t>L2A</w:t>
      </w:r>
      <w:r w:rsidR="002D0B21">
        <w:t>1 / L2A2</w:t>
      </w:r>
      <w:r>
        <w:t xml:space="preserve"> </w:t>
      </w:r>
      <w:r w:rsidR="002D0B21">
        <w:t>(M26)</w:t>
      </w:r>
      <w:bookmarkEnd w:id="14"/>
      <w:bookmarkEnd w:id="15"/>
    </w:p>
    <w:p w14:paraId="70AC9C5E" w14:textId="66613214" w:rsidR="002D0B21" w:rsidRDefault="002D0B21" w:rsidP="00E87367">
      <w:r>
        <w:t>The L2 grenade series was the British military’s version of the American M26 grenade, which replaced the No. 36M. They were first introduced in the early 1950s a</w:t>
      </w:r>
      <w:r w:rsidR="00B04880">
        <w:t>nd remained in use until 2001 when they were replaces by the L109 grenade series</w:t>
      </w:r>
      <w:r>
        <w:t>.</w:t>
      </w:r>
      <w:sdt>
        <w:sdtPr>
          <w:id w:val="-1736930811"/>
          <w:citation/>
        </w:sdtPr>
        <w:sdtContent>
          <w:r>
            <w:fldChar w:fldCharType="begin"/>
          </w:r>
          <w:r>
            <w:instrText xml:space="preserve"> CITATION Mil3 \l 2057 </w:instrText>
          </w:r>
          <w:r>
            <w:fldChar w:fldCharType="separate"/>
          </w:r>
          <w:r w:rsidR="00D3391A">
            <w:rPr>
              <w:noProof/>
            </w:rPr>
            <w:t xml:space="preserve"> </w:t>
          </w:r>
          <w:r w:rsidR="00D3391A" w:rsidRPr="00D3391A">
            <w:rPr>
              <w:noProof/>
            </w:rPr>
            <w:t>[3]</w:t>
          </w:r>
          <w:r>
            <w:fldChar w:fldCharType="end"/>
          </w:r>
        </w:sdtContent>
      </w:sdt>
      <w:r w:rsidR="00B04880">
        <w:t xml:space="preserve"> </w:t>
      </w:r>
    </w:p>
    <w:p w14:paraId="1DA38671" w14:textId="7569544F" w:rsidR="00B04880" w:rsidRPr="00E87367" w:rsidRDefault="00B04880" w:rsidP="00E87367">
      <w:r>
        <w:rPr>
          <w:noProof/>
        </w:rPr>
        <w:drawing>
          <wp:inline distT="0" distB="0" distL="0" distR="0" wp14:anchorId="3BD2F971" wp14:editId="3C2DE8EB">
            <wp:extent cx="1150620" cy="1858694"/>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0850" cy="1875219"/>
                    </a:xfrm>
                    <a:prstGeom prst="rect">
                      <a:avLst/>
                    </a:prstGeom>
                    <a:noFill/>
                    <a:ln>
                      <a:noFill/>
                    </a:ln>
                  </pic:spPr>
                </pic:pic>
              </a:graphicData>
            </a:graphic>
          </wp:inline>
        </w:drawing>
      </w:r>
    </w:p>
    <w:p w14:paraId="157C86B4" w14:textId="779360D1" w:rsidR="002159CE" w:rsidRDefault="002159CE" w:rsidP="002159CE">
      <w:pPr>
        <w:pStyle w:val="Heading3"/>
      </w:pPr>
      <w:bookmarkStart w:id="16" w:name="_Toc58586539"/>
      <w:bookmarkStart w:id="17" w:name="_Toc58605727"/>
      <w:r w:rsidRPr="002159CE">
        <w:t>L109A1</w:t>
      </w:r>
      <w:r w:rsidR="00683D11">
        <w:t xml:space="preserve"> / HG 85</w:t>
      </w:r>
      <w:bookmarkEnd w:id="16"/>
      <w:bookmarkEnd w:id="17"/>
    </w:p>
    <w:p w14:paraId="5DDFB9E4" w14:textId="306629C7" w:rsidR="00683D11" w:rsidRDefault="00683D11" w:rsidP="002159CE">
      <w:r>
        <w:t>The L109</w:t>
      </w:r>
      <w:r w:rsidR="00B46B5F">
        <w:t>A1</w:t>
      </w:r>
      <w:r>
        <w:t xml:space="preserve"> is manufactured by Switzerland under the name HG 85 and is the standard issue </w:t>
      </w:r>
      <w:r w:rsidR="002E573A">
        <w:t xml:space="preserve">anti-personnel hand grenade used by the British, </w:t>
      </w:r>
      <w:proofErr w:type="gramStart"/>
      <w:r w:rsidR="002E573A">
        <w:t>Dutch</w:t>
      </w:r>
      <w:proofErr w:type="gramEnd"/>
      <w:r w:rsidR="002E573A">
        <w:t xml:space="preserve"> and Swiss military. It is RDX</w:t>
      </w:r>
      <w:r w:rsidR="002F1159">
        <w:t>/TNT</w:t>
      </w:r>
      <w:r w:rsidR="002E573A">
        <w:t xml:space="preserve"> filled</w:t>
      </w:r>
      <w:r w:rsidR="002F1159">
        <w:t xml:space="preserve"> at around a 55:45 mix</w:t>
      </w:r>
      <w:r w:rsidR="002E573A">
        <w:t xml:space="preserve"> with a 3-4 second fuse delay and steel casing. The inner of the steel casing is dimpled allowing for even fragmentation on detonation</w:t>
      </w:r>
      <w:r w:rsidR="00B46B5F">
        <w:t>, producing approximately 1800 fragments weighing at 0.01g each</w:t>
      </w:r>
      <w:r w:rsidR="002E573A">
        <w:t>.</w:t>
      </w:r>
      <w:r w:rsidR="003F15C1">
        <w:t xml:space="preserve"> The L109</w:t>
      </w:r>
      <w:r w:rsidR="00B46B5F">
        <w:t>A1</w:t>
      </w:r>
      <w:r w:rsidR="003F15C1">
        <w:t xml:space="preserve"> has a lethal radius of around 10 metres, and a safety radius of around 20 metres.</w:t>
      </w:r>
      <w:r w:rsidR="00911700">
        <w:t xml:space="preserve"> It is slightly heavier than most grenades, allowing the user to throw it an average of 30 metres.</w:t>
      </w:r>
      <w:r w:rsidR="00C52901">
        <w:t xml:space="preserve"> </w:t>
      </w:r>
      <w:r w:rsidR="003F15C1">
        <w:t>The on</w:t>
      </w:r>
      <w:r w:rsidR="00C52901">
        <w:t>e</w:t>
      </w:r>
      <w:r w:rsidR="003F15C1">
        <w:t xml:space="preserve"> difference in design between the L109</w:t>
      </w:r>
      <w:r w:rsidR="00B46B5F">
        <w:t>A1</w:t>
      </w:r>
      <w:r w:rsidR="003F15C1">
        <w:t xml:space="preserve"> and the HG 85 is that the L109</w:t>
      </w:r>
      <w:r w:rsidR="00B46B5F">
        <w:t>A1</w:t>
      </w:r>
      <w:r w:rsidR="003F15C1">
        <w:t xml:space="preserve"> has an extra safety clip. </w:t>
      </w:r>
      <w:sdt>
        <w:sdtPr>
          <w:id w:val="1285076444"/>
          <w:citation/>
        </w:sdtPr>
        <w:sdtContent>
          <w:r w:rsidR="003F15C1">
            <w:fldChar w:fldCharType="begin"/>
          </w:r>
          <w:r w:rsidR="003F15C1">
            <w:instrText xml:space="preserve"> CITATION Eli \l 2057 </w:instrText>
          </w:r>
          <w:r w:rsidR="003F15C1">
            <w:fldChar w:fldCharType="separate"/>
          </w:r>
          <w:r w:rsidR="00D3391A" w:rsidRPr="00D3391A">
            <w:rPr>
              <w:noProof/>
            </w:rPr>
            <w:t>[4]</w:t>
          </w:r>
          <w:r w:rsidR="003F15C1">
            <w:fldChar w:fldCharType="end"/>
          </w:r>
        </w:sdtContent>
      </w:sdt>
      <w:r w:rsidR="003F15C1">
        <w:t xml:space="preserve"> </w:t>
      </w:r>
      <w:sdt>
        <w:sdtPr>
          <w:id w:val="2139143043"/>
          <w:citation/>
        </w:sdtPr>
        <w:sdtContent>
          <w:r w:rsidR="003F15C1">
            <w:fldChar w:fldCharType="begin"/>
          </w:r>
          <w:r w:rsidR="003F15C1">
            <w:instrText xml:space="preserve"> CITATION Wea \l 2057 </w:instrText>
          </w:r>
          <w:r w:rsidR="003F15C1">
            <w:fldChar w:fldCharType="separate"/>
          </w:r>
          <w:r w:rsidR="00D3391A" w:rsidRPr="00D3391A">
            <w:rPr>
              <w:noProof/>
            </w:rPr>
            <w:t>[5]</w:t>
          </w:r>
          <w:r w:rsidR="003F15C1">
            <w:fldChar w:fldCharType="end"/>
          </w:r>
        </w:sdtContent>
      </w:sdt>
      <w:r w:rsidR="00B46B5F">
        <w:t xml:space="preserve"> </w:t>
      </w:r>
      <w:sdt>
        <w:sdtPr>
          <w:id w:val="-1056547727"/>
          <w:citation/>
        </w:sdtPr>
        <w:sdtContent>
          <w:r w:rsidR="00B46B5F">
            <w:fldChar w:fldCharType="begin"/>
          </w:r>
          <w:r w:rsidR="00A467C7">
            <w:instrText xml:space="preserve">CITATION Gre \l 2057 </w:instrText>
          </w:r>
          <w:r w:rsidR="00B46B5F">
            <w:fldChar w:fldCharType="separate"/>
          </w:r>
          <w:r w:rsidR="00D3391A" w:rsidRPr="00D3391A">
            <w:rPr>
              <w:noProof/>
            </w:rPr>
            <w:t>[6]</w:t>
          </w:r>
          <w:r w:rsidR="00B46B5F">
            <w:fldChar w:fldCharType="end"/>
          </w:r>
        </w:sdtContent>
      </w:sdt>
    </w:p>
    <w:p w14:paraId="19D9A233" w14:textId="5ACD9E19" w:rsidR="00C52901" w:rsidRDefault="00C52901" w:rsidP="002159CE">
      <w:r>
        <w:rPr>
          <w:noProof/>
        </w:rPr>
        <w:drawing>
          <wp:inline distT="0" distB="0" distL="0" distR="0" wp14:anchorId="0478052D" wp14:editId="23A967B9">
            <wp:extent cx="3966890" cy="17900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4519" cy="1816070"/>
                    </a:xfrm>
                    <a:prstGeom prst="rect">
                      <a:avLst/>
                    </a:prstGeom>
                    <a:noFill/>
                    <a:ln>
                      <a:noFill/>
                    </a:ln>
                  </pic:spPr>
                </pic:pic>
              </a:graphicData>
            </a:graphic>
          </wp:inline>
        </w:drawing>
      </w:r>
      <w:r w:rsidR="007E71F5" w:rsidRPr="007E71F5">
        <w:t xml:space="preserve"> </w:t>
      </w:r>
      <w:r w:rsidR="007E71F5">
        <w:rPr>
          <w:noProof/>
        </w:rPr>
        <w:drawing>
          <wp:inline distT="0" distB="0" distL="0" distR="0" wp14:anchorId="1948B8BB" wp14:editId="759C2339">
            <wp:extent cx="1481154" cy="1854720"/>
            <wp:effectExtent l="0" t="0" r="5080" b="0"/>
            <wp:docPr id="8" name="Picture 8" descr="Fragmentation Hand Grenad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gmentation Hand Grenade 8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7122" r="27808"/>
                    <a:stretch/>
                  </pic:blipFill>
                  <pic:spPr bwMode="auto">
                    <a:xfrm>
                      <a:off x="0" y="0"/>
                      <a:ext cx="1514482" cy="1896454"/>
                    </a:xfrm>
                    <a:prstGeom prst="rect">
                      <a:avLst/>
                    </a:prstGeom>
                    <a:noFill/>
                    <a:ln>
                      <a:noFill/>
                    </a:ln>
                    <a:extLst>
                      <a:ext uri="{53640926-AAD7-44D8-BBD7-CCE9431645EC}">
                        <a14:shadowObscured xmlns:a14="http://schemas.microsoft.com/office/drawing/2010/main"/>
                      </a:ext>
                    </a:extLst>
                  </pic:spPr>
                </pic:pic>
              </a:graphicData>
            </a:graphic>
          </wp:inline>
        </w:drawing>
      </w:r>
      <w:r w:rsidR="00946479">
        <w:br w:type="page"/>
      </w:r>
    </w:p>
    <w:p w14:paraId="38F28642" w14:textId="3E0C1E1B" w:rsidR="0038357B" w:rsidRDefault="00155E63" w:rsidP="0038357B">
      <w:pPr>
        <w:pStyle w:val="Heading2"/>
      </w:pPr>
      <w:bookmarkStart w:id="18" w:name="_Toc58586540"/>
      <w:bookmarkStart w:id="19" w:name="_Toc58605728"/>
      <w:r>
        <w:lastRenderedPageBreak/>
        <w:t xml:space="preserve">Considered Materials </w:t>
      </w:r>
      <w:r w:rsidR="00997D35">
        <w:t>and Their Properties</w:t>
      </w:r>
      <w:bookmarkEnd w:id="18"/>
      <w:bookmarkEnd w:id="19"/>
      <w:r w:rsidR="00997D35">
        <w:t xml:space="preserve"> </w:t>
      </w:r>
    </w:p>
    <w:p w14:paraId="08ECFE06" w14:textId="57BCB768" w:rsidR="0038357B" w:rsidRDefault="0038357B" w:rsidP="0038357B">
      <w:pPr>
        <w:pStyle w:val="Heading3"/>
      </w:pPr>
      <w:bookmarkStart w:id="20" w:name="_Toc58586541"/>
      <w:bookmarkStart w:id="21" w:name="_Toc58605729"/>
      <w:r>
        <w:t>Primer</w:t>
      </w:r>
      <w:bookmarkEnd w:id="20"/>
      <w:bookmarkEnd w:id="21"/>
    </w:p>
    <w:p w14:paraId="7DD4FD0D" w14:textId="273518CB" w:rsidR="003956B9" w:rsidRPr="003956B9" w:rsidRDefault="003956B9" w:rsidP="003956B9">
      <w:r>
        <w:t xml:space="preserve">An explosive primer is used as an initiator for detonators; it is a highly sensitive material that is easily ignited by a form of shock stimuli. With regards to grenades, a primer is often used in a percussion cap, which is detonated when </w:t>
      </w:r>
      <w:r w:rsidR="005A3914">
        <w:t xml:space="preserve">the arming hammer is released from its spring tension after the handle has been let go. </w:t>
      </w:r>
    </w:p>
    <w:p w14:paraId="06D9E8F3" w14:textId="77777777" w:rsidR="0038357B" w:rsidRDefault="0038357B" w:rsidP="0038357B">
      <w:pPr>
        <w:pStyle w:val="Heading4"/>
      </w:pPr>
      <w:r>
        <w:t xml:space="preserve">Lead Styphnate </w:t>
      </w:r>
    </w:p>
    <w:p w14:paraId="2BD7402E" w14:textId="0BED8685" w:rsidR="006063B3" w:rsidRDefault="006063B3" w:rsidP="0038357B">
      <w:pPr>
        <w:rPr>
          <w:rFonts w:cs="Arial"/>
          <w:szCs w:val="24"/>
        </w:rPr>
      </w:pPr>
      <w:r>
        <w:rPr>
          <w:rFonts w:cs="Arial"/>
          <w:szCs w:val="24"/>
        </w:rPr>
        <w:t xml:space="preserve">Lead Styphnate is a </w:t>
      </w:r>
      <w:r w:rsidR="00D872B7">
        <w:rPr>
          <w:rFonts w:cs="Arial"/>
          <w:szCs w:val="24"/>
        </w:rPr>
        <w:t>primary</w:t>
      </w:r>
      <w:r>
        <w:rPr>
          <w:rFonts w:cs="Arial"/>
          <w:szCs w:val="24"/>
        </w:rPr>
        <w:t xml:space="preserve"> explosive often used in primer and detonator mixtures. It is an orange-brown crystalline solid manufactured by the reaction between lead ethanoate and magnesium styphnate in </w:t>
      </w:r>
      <w:r w:rsidR="00345FAF">
        <w:rPr>
          <w:rFonts w:cs="Arial"/>
          <w:szCs w:val="24"/>
        </w:rPr>
        <w:t xml:space="preserve">an aqueous solution. </w:t>
      </w:r>
      <w:sdt>
        <w:sdtPr>
          <w:rPr>
            <w:rFonts w:cs="Arial"/>
            <w:szCs w:val="24"/>
          </w:rPr>
          <w:id w:val="1377816230"/>
          <w:citation/>
        </w:sdtPr>
        <w:sdtContent>
          <w:r w:rsidR="00345FAF">
            <w:rPr>
              <w:rFonts w:cs="Arial"/>
              <w:szCs w:val="24"/>
            </w:rPr>
            <w:fldChar w:fldCharType="begin"/>
          </w:r>
          <w:r w:rsidR="00345FAF">
            <w:rPr>
              <w:rFonts w:cs="Arial"/>
              <w:szCs w:val="24"/>
            </w:rPr>
            <w:instrText xml:space="preserve"> CITATION KWa84 \l 2057 </w:instrText>
          </w:r>
          <w:r w:rsidR="00345FAF">
            <w:rPr>
              <w:rFonts w:cs="Arial"/>
              <w:szCs w:val="24"/>
            </w:rPr>
            <w:fldChar w:fldCharType="separate"/>
          </w:r>
          <w:r w:rsidR="00D3391A" w:rsidRPr="00D3391A">
            <w:rPr>
              <w:rFonts w:cs="Arial"/>
              <w:noProof/>
              <w:szCs w:val="24"/>
            </w:rPr>
            <w:t>[1]</w:t>
          </w:r>
          <w:r w:rsidR="00345FAF">
            <w:rPr>
              <w:rFonts w:cs="Arial"/>
              <w:szCs w:val="24"/>
            </w:rPr>
            <w:fldChar w:fldCharType="end"/>
          </w:r>
        </w:sdtContent>
      </w:sdt>
    </w:p>
    <w:p w14:paraId="6A3E752B" w14:textId="6F11A5A9" w:rsidR="00345FAF" w:rsidRDefault="00345FAF" w:rsidP="00345FAF">
      <w:pPr>
        <w:jc w:val="center"/>
        <w:rPr>
          <w:rFonts w:cs="Arial"/>
          <w:szCs w:val="24"/>
        </w:rPr>
      </w:pPr>
      <w:r>
        <w:rPr>
          <w:noProof/>
        </w:rPr>
        <w:drawing>
          <wp:inline distT="0" distB="0" distL="0" distR="0" wp14:anchorId="28BB4360" wp14:editId="01976F0A">
            <wp:extent cx="1886556" cy="1283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1782" cy="1294333"/>
                    </a:xfrm>
                    <a:prstGeom prst="rect">
                      <a:avLst/>
                    </a:prstGeom>
                    <a:noFill/>
                    <a:ln>
                      <a:noFill/>
                    </a:ln>
                  </pic:spPr>
                </pic:pic>
              </a:graphicData>
            </a:graphic>
          </wp:inline>
        </w:drawing>
      </w:r>
    </w:p>
    <w:p w14:paraId="536FD4A0" w14:textId="77C33777" w:rsidR="006063B3" w:rsidRDefault="0038357B" w:rsidP="0038357B">
      <w:pPr>
        <w:rPr>
          <w:rFonts w:cs="Arial"/>
          <w:szCs w:val="24"/>
        </w:rPr>
      </w:pPr>
      <w:r>
        <w:rPr>
          <w:rFonts w:cs="Arial"/>
          <w:szCs w:val="24"/>
        </w:rPr>
        <w:t xml:space="preserve">Several formulations based on lead styphnate were developed by the US Army for use in percussion primers. </w:t>
      </w:r>
      <w:sdt>
        <w:sdtPr>
          <w:rPr>
            <w:rFonts w:cs="Arial"/>
            <w:szCs w:val="24"/>
          </w:rPr>
          <w:id w:val="-1531185120"/>
          <w:citation/>
        </w:sdtPr>
        <w:sdtContent>
          <w:r>
            <w:rPr>
              <w:rFonts w:cs="Arial"/>
              <w:szCs w:val="24"/>
            </w:rPr>
            <w:fldChar w:fldCharType="begin"/>
          </w:r>
          <w:r>
            <w:rPr>
              <w:rFonts w:cs="Arial"/>
              <w:szCs w:val="24"/>
            </w:rPr>
            <w:instrText xml:space="preserve"> CITATION McD82 \l 2057 </w:instrText>
          </w:r>
          <w:r>
            <w:rPr>
              <w:rFonts w:cs="Arial"/>
              <w:szCs w:val="24"/>
            </w:rPr>
            <w:fldChar w:fldCharType="separate"/>
          </w:r>
          <w:r w:rsidR="00D3391A" w:rsidRPr="00D3391A">
            <w:rPr>
              <w:rFonts w:cs="Arial"/>
              <w:noProof/>
              <w:szCs w:val="24"/>
            </w:rPr>
            <w:t>[7]</w:t>
          </w:r>
          <w:r>
            <w:rPr>
              <w:rFonts w:cs="Arial"/>
              <w:szCs w:val="24"/>
            </w:rPr>
            <w:fldChar w:fldCharType="end"/>
          </w:r>
        </w:sdtContent>
      </w:sdt>
      <w:r>
        <w:rPr>
          <w:rFonts w:cs="Arial"/>
          <w:szCs w:val="24"/>
        </w:rPr>
        <w:t xml:space="preserve"> Composition VH4 was also developed for use in percussion caps by the UK</w:t>
      </w:r>
      <w:r w:rsidR="00345FAF">
        <w:rPr>
          <w:rFonts w:cs="Arial"/>
          <w:szCs w:val="24"/>
        </w:rPr>
        <w:t>’s</w:t>
      </w:r>
      <w:r>
        <w:rPr>
          <w:rFonts w:cs="Arial"/>
          <w:szCs w:val="24"/>
        </w:rPr>
        <w:t xml:space="preserve"> M</w:t>
      </w:r>
      <w:r w:rsidR="00345FAF">
        <w:rPr>
          <w:rFonts w:cs="Arial"/>
          <w:szCs w:val="24"/>
        </w:rPr>
        <w:t xml:space="preserve">inistry </w:t>
      </w:r>
      <w:r>
        <w:rPr>
          <w:rFonts w:cs="Arial"/>
          <w:szCs w:val="24"/>
        </w:rPr>
        <w:t>o</w:t>
      </w:r>
      <w:r w:rsidR="00345FAF">
        <w:rPr>
          <w:rFonts w:cs="Arial"/>
          <w:szCs w:val="24"/>
        </w:rPr>
        <w:t xml:space="preserve">f </w:t>
      </w:r>
      <w:r>
        <w:rPr>
          <w:rFonts w:cs="Arial"/>
          <w:szCs w:val="24"/>
        </w:rPr>
        <w:t>D</w:t>
      </w:r>
      <w:r w:rsidR="00345FAF">
        <w:rPr>
          <w:rFonts w:cs="Arial"/>
          <w:szCs w:val="24"/>
        </w:rPr>
        <w:t>efence</w:t>
      </w:r>
      <w:r>
        <w:rPr>
          <w:rFonts w:cs="Arial"/>
          <w:szCs w:val="24"/>
        </w:rPr>
        <w:t xml:space="preserve"> with lead styphnate (composition 1303) as the main constituent. </w:t>
      </w:r>
      <w:sdt>
        <w:sdtPr>
          <w:rPr>
            <w:rFonts w:cs="Arial"/>
            <w:szCs w:val="24"/>
          </w:rPr>
          <w:id w:val="1461690899"/>
          <w:citation/>
        </w:sdtPr>
        <w:sdtContent>
          <w:r>
            <w:rPr>
              <w:rFonts w:cs="Arial"/>
              <w:szCs w:val="24"/>
            </w:rPr>
            <w:fldChar w:fldCharType="begin"/>
          </w:r>
          <w:r>
            <w:rPr>
              <w:rFonts w:cs="Arial"/>
              <w:szCs w:val="24"/>
            </w:rPr>
            <w:instrText xml:space="preserve"> CITATION KWa84 \l 2057 </w:instrText>
          </w:r>
          <w:r>
            <w:rPr>
              <w:rFonts w:cs="Arial"/>
              <w:szCs w:val="24"/>
            </w:rPr>
            <w:fldChar w:fldCharType="separate"/>
          </w:r>
          <w:r w:rsidR="00D3391A" w:rsidRPr="00D3391A">
            <w:rPr>
              <w:rFonts w:cs="Arial"/>
              <w:noProof/>
              <w:szCs w:val="24"/>
            </w:rPr>
            <w:t>[1]</w:t>
          </w:r>
          <w:r>
            <w:rPr>
              <w:rFonts w:cs="Arial"/>
              <w:szCs w:val="24"/>
            </w:rPr>
            <w:fldChar w:fldCharType="end"/>
          </w:r>
        </w:sdtContent>
      </w:sdt>
      <w:sdt>
        <w:sdtPr>
          <w:rPr>
            <w:rFonts w:cs="Arial"/>
            <w:szCs w:val="24"/>
          </w:rPr>
          <w:id w:val="-580907216"/>
          <w:citation/>
        </w:sdtPr>
        <w:sdtContent>
          <w:r w:rsidR="00884CBD">
            <w:rPr>
              <w:rFonts w:cs="Arial"/>
              <w:szCs w:val="24"/>
            </w:rPr>
            <w:fldChar w:fldCharType="begin"/>
          </w:r>
          <w:r w:rsidR="00884CBD">
            <w:rPr>
              <w:rFonts w:cs="Arial"/>
              <w:szCs w:val="24"/>
            </w:rPr>
            <w:instrText xml:space="preserve"> CITATION Min95 \l 2057 </w:instrText>
          </w:r>
          <w:r w:rsidR="00884CBD">
            <w:rPr>
              <w:rFonts w:cs="Arial"/>
              <w:szCs w:val="24"/>
            </w:rPr>
            <w:fldChar w:fldCharType="separate"/>
          </w:r>
          <w:r w:rsidR="00D3391A">
            <w:rPr>
              <w:rFonts w:cs="Arial"/>
              <w:noProof/>
              <w:szCs w:val="24"/>
            </w:rPr>
            <w:t xml:space="preserve"> </w:t>
          </w:r>
          <w:r w:rsidR="00D3391A" w:rsidRPr="00D3391A">
            <w:rPr>
              <w:rFonts w:cs="Arial"/>
              <w:noProof/>
              <w:szCs w:val="24"/>
            </w:rPr>
            <w:t>[8]</w:t>
          </w:r>
          <w:r w:rsidR="00884CBD">
            <w:rPr>
              <w:rFonts w:cs="Arial"/>
              <w:szCs w:val="24"/>
            </w:rPr>
            <w:fldChar w:fldCharType="end"/>
          </w:r>
        </w:sdtContent>
      </w:sdt>
    </w:p>
    <w:p w14:paraId="2253DBBD" w14:textId="3F969A7E" w:rsidR="003956B9" w:rsidRDefault="003956B9" w:rsidP="0038357B">
      <w:pPr>
        <w:rPr>
          <w:rFonts w:cs="Arial"/>
          <w:szCs w:val="24"/>
        </w:rPr>
      </w:pPr>
      <w:r>
        <w:rPr>
          <w:rFonts w:cs="Arial"/>
          <w:szCs w:val="24"/>
        </w:rPr>
        <w:t>Pictured below is a table of common primer compositions based on lead styphnate.</w:t>
      </w:r>
    </w:p>
    <w:p w14:paraId="60B3A531" w14:textId="51AFBC88" w:rsidR="003956B9" w:rsidRDefault="003956B9" w:rsidP="0038357B">
      <w:pPr>
        <w:rPr>
          <w:rFonts w:eastAsiaTheme="minorEastAsia" w:cs="Arial"/>
          <w:sz w:val="28"/>
          <w:szCs w:val="24"/>
        </w:rPr>
      </w:pPr>
      <w:r>
        <w:rPr>
          <w:noProof/>
        </w:rPr>
        <w:drawing>
          <wp:inline distT="0" distB="0" distL="0" distR="0" wp14:anchorId="4E2214FC" wp14:editId="68B6B75B">
            <wp:extent cx="3893614" cy="3268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40503" cy="3308347"/>
                    </a:xfrm>
                    <a:prstGeom prst="rect">
                      <a:avLst/>
                    </a:prstGeom>
                  </pic:spPr>
                </pic:pic>
              </a:graphicData>
            </a:graphic>
          </wp:inline>
        </w:drawing>
      </w:r>
      <w:r w:rsidRPr="003956B9">
        <w:rPr>
          <w:rFonts w:cs="Arial"/>
          <w:szCs w:val="24"/>
        </w:rPr>
        <w:t xml:space="preserve"> </w:t>
      </w:r>
      <w:sdt>
        <w:sdtPr>
          <w:rPr>
            <w:rFonts w:cs="Arial"/>
            <w:szCs w:val="24"/>
          </w:rPr>
          <w:id w:val="-2077891645"/>
          <w:citation/>
        </w:sdtPr>
        <w:sdtContent>
          <w:r>
            <w:rPr>
              <w:rFonts w:cs="Arial"/>
              <w:szCs w:val="24"/>
            </w:rPr>
            <w:fldChar w:fldCharType="begin"/>
          </w:r>
          <w:r>
            <w:rPr>
              <w:rFonts w:cs="Arial"/>
              <w:szCs w:val="24"/>
            </w:rPr>
            <w:instrText xml:space="preserve"> CITATION Eur11 \l 2057 </w:instrText>
          </w:r>
          <w:r>
            <w:rPr>
              <w:rFonts w:cs="Arial"/>
              <w:szCs w:val="24"/>
            </w:rPr>
            <w:fldChar w:fldCharType="separate"/>
          </w:r>
          <w:r w:rsidR="00D3391A" w:rsidRPr="00D3391A">
            <w:rPr>
              <w:rFonts w:cs="Arial"/>
              <w:noProof/>
              <w:szCs w:val="24"/>
            </w:rPr>
            <w:t>[9]</w:t>
          </w:r>
          <w:r>
            <w:rPr>
              <w:rFonts w:cs="Arial"/>
              <w:szCs w:val="24"/>
            </w:rPr>
            <w:fldChar w:fldCharType="end"/>
          </w:r>
        </w:sdtContent>
      </w:sdt>
    </w:p>
    <w:p w14:paraId="201BB07C" w14:textId="03F81E6B" w:rsidR="0038357B" w:rsidRPr="003956B9" w:rsidRDefault="006C7E03" w:rsidP="0038357B">
      <w:pPr>
        <w:rPr>
          <w:rFonts w:eastAsiaTheme="minorEastAsia" w:cs="Arial"/>
          <w:sz w:val="28"/>
          <w:szCs w:val="24"/>
        </w:rPr>
      </w:pPr>
      <m:oMathPara>
        <m:oMathParaPr>
          <m:jc m:val="left"/>
        </m:oMathParaPr>
        <m:oMath>
          <m:r>
            <w:rPr>
              <w:rFonts w:ascii="Cambria Math" w:hAnsi="Cambria Math"/>
              <w:sz w:val="28"/>
              <w:szCs w:val="24"/>
            </w:rPr>
            <m:t>4Pb</m:t>
          </m:r>
          <m:sSub>
            <m:sSubPr>
              <m:ctrlPr>
                <w:rPr>
                  <w:rFonts w:ascii="Cambria Math" w:hAnsi="Cambria Math"/>
                  <w:i/>
                  <w:sz w:val="28"/>
                  <w:szCs w:val="24"/>
                </w:rPr>
              </m:ctrlPr>
            </m:sSubPr>
            <m:e>
              <m:r>
                <w:rPr>
                  <w:rFonts w:ascii="Cambria Math" w:hAnsi="Cambria Math"/>
                  <w:sz w:val="28"/>
                  <w:szCs w:val="24"/>
                </w:rPr>
                <m:t>C</m:t>
              </m:r>
            </m:e>
            <m:sub>
              <m:r>
                <w:rPr>
                  <w:rFonts w:ascii="Cambria Math" w:hAnsi="Cambria Math"/>
                  <w:sz w:val="28"/>
                  <w:szCs w:val="24"/>
                </w:rPr>
                <m:t>6</m:t>
              </m:r>
            </m:sub>
          </m:sSub>
          <m:sSub>
            <m:sSubPr>
              <m:ctrlPr>
                <w:rPr>
                  <w:rFonts w:ascii="Cambria Math" w:hAnsi="Cambria Math"/>
                  <w:i/>
                  <w:sz w:val="28"/>
                  <w:szCs w:val="24"/>
                </w:rPr>
              </m:ctrlPr>
            </m:sSubPr>
            <m:e>
              <m:r>
                <w:rPr>
                  <w:rFonts w:ascii="Cambria Math" w:hAnsi="Cambria Math"/>
                  <w:sz w:val="28"/>
                  <w:szCs w:val="24"/>
                </w:rPr>
                <m:t>H</m:t>
              </m:r>
            </m:e>
            <m:sub>
              <m:r>
                <w:rPr>
                  <w:rFonts w:ascii="Cambria Math" w:hAnsi="Cambria Math"/>
                  <w:sz w:val="28"/>
                  <w:szCs w:val="24"/>
                </w:rPr>
                <m:t>3</m:t>
              </m:r>
            </m:sub>
          </m:sSub>
          <m:sSub>
            <m:sSubPr>
              <m:ctrlPr>
                <w:rPr>
                  <w:rFonts w:ascii="Cambria Math" w:hAnsi="Cambria Math"/>
                  <w:i/>
                  <w:sz w:val="28"/>
                  <w:szCs w:val="24"/>
                </w:rPr>
              </m:ctrlPr>
            </m:sSubPr>
            <m:e>
              <m:r>
                <w:rPr>
                  <w:rFonts w:ascii="Cambria Math" w:hAnsi="Cambria Math"/>
                  <w:sz w:val="28"/>
                  <w:szCs w:val="24"/>
                </w:rPr>
                <m:t>N</m:t>
              </m:r>
            </m:e>
            <m:sub>
              <m:r>
                <w:rPr>
                  <w:rFonts w:ascii="Cambria Math" w:hAnsi="Cambria Math"/>
                  <w:sz w:val="28"/>
                  <w:szCs w:val="24"/>
                </w:rPr>
                <m:t>3</m:t>
              </m:r>
            </m:sub>
          </m:sSub>
          <w:bookmarkStart w:id="22" w:name="_Hlk57463449"/>
          <m:sSub>
            <m:sSubPr>
              <m:ctrlPr>
                <w:rPr>
                  <w:rFonts w:ascii="Cambria Math" w:hAnsi="Cambria Math"/>
                  <w:i/>
                  <w:sz w:val="28"/>
                  <w:szCs w:val="24"/>
                </w:rPr>
              </m:ctrlPr>
            </m:sSubPr>
            <m:e>
              <m:r>
                <w:rPr>
                  <w:rFonts w:ascii="Cambria Math" w:hAnsi="Cambria Math"/>
                  <w:sz w:val="28"/>
                  <w:szCs w:val="24"/>
                </w:rPr>
                <m:t>O</m:t>
              </m:r>
            </m:e>
            <m:sub>
              <m:r>
                <w:rPr>
                  <w:rFonts w:ascii="Cambria Math" w:hAnsi="Cambria Math"/>
                  <w:sz w:val="28"/>
                  <w:szCs w:val="24"/>
                </w:rPr>
                <m:t>9</m:t>
              </m:r>
            </m:sub>
          </m:sSub>
          <w:bookmarkEnd w:id="22"/>
          <m:r>
            <w:rPr>
              <w:rFonts w:ascii="Cambria Math" w:hAnsi="Cambria Math"/>
              <w:sz w:val="28"/>
              <w:szCs w:val="24"/>
            </w:rPr>
            <m:t>→4Pb+24C</m:t>
          </m:r>
          <m:r>
            <w:rPr>
              <w:rFonts w:ascii="Cambria Math" w:hAnsi="Cambria Math" w:cs="Arial"/>
              <w:sz w:val="28"/>
              <w:szCs w:val="24"/>
            </w:rPr>
            <m:t>O+</m:t>
          </m:r>
          <m:sSub>
            <m:sSubPr>
              <m:ctrlPr>
                <w:rPr>
                  <w:rFonts w:ascii="Cambria Math" w:hAnsi="Cambria Math"/>
                  <w:i/>
                  <w:sz w:val="28"/>
                  <w:szCs w:val="24"/>
                </w:rPr>
              </m:ctrlPr>
            </m:sSubPr>
            <m:e>
              <m:r>
                <w:rPr>
                  <w:rFonts w:ascii="Cambria Math" w:hAnsi="Cambria Math"/>
                  <w:sz w:val="28"/>
                  <w:szCs w:val="24"/>
                </w:rPr>
                <m:t>6N</m:t>
              </m:r>
            </m:e>
            <m:sub>
              <m:r>
                <w:rPr>
                  <w:rFonts w:ascii="Cambria Math" w:hAnsi="Cambria Math"/>
                  <w:sz w:val="28"/>
                  <w:szCs w:val="24"/>
                </w:rPr>
                <m:t>2</m:t>
              </m:r>
            </m:sub>
          </m:sSub>
          <m:r>
            <w:rPr>
              <w:rFonts w:ascii="Cambria Math" w:hAnsi="Cambria Math"/>
              <w:sz w:val="28"/>
              <w:szCs w:val="24"/>
            </w:rPr>
            <m:t>+12</m:t>
          </m:r>
          <m:sSub>
            <m:sSubPr>
              <m:ctrlPr>
                <w:rPr>
                  <w:rFonts w:ascii="Cambria Math" w:hAnsi="Cambria Math"/>
                  <w:i/>
                  <w:sz w:val="28"/>
                  <w:szCs w:val="24"/>
                </w:rPr>
              </m:ctrlPr>
            </m:sSubPr>
            <m:e>
              <m:r>
                <w:rPr>
                  <w:rFonts w:ascii="Cambria Math" w:hAnsi="Cambria Math"/>
                  <w:sz w:val="28"/>
                  <w:szCs w:val="24"/>
                </w:rPr>
                <m:t>H</m:t>
              </m:r>
            </m:e>
            <m:sub>
              <m:r>
                <w:rPr>
                  <w:rFonts w:ascii="Cambria Math" w:hAnsi="Cambria Math"/>
                  <w:sz w:val="28"/>
                  <w:szCs w:val="24"/>
                </w:rPr>
                <m:t>2</m:t>
              </m:r>
            </m:sub>
          </m:sSub>
          <m:r>
            <w:rPr>
              <w:rFonts w:ascii="Cambria Math" w:hAnsi="Cambria Math"/>
              <w:sz w:val="28"/>
              <w:szCs w:val="24"/>
            </w:rPr>
            <m:t>O</m:t>
          </m:r>
        </m:oMath>
      </m:oMathPara>
    </w:p>
    <w:p w14:paraId="6EB07F60" w14:textId="0D9AB764" w:rsidR="003956B9" w:rsidRPr="003956B9" w:rsidRDefault="003956B9" w:rsidP="0038357B">
      <w:pPr>
        <w:rPr>
          <w:rFonts w:eastAsiaTheme="minorEastAsia" w:cs="Arial"/>
        </w:rPr>
      </w:pPr>
      <w:r>
        <w:rPr>
          <w:rFonts w:eastAsiaTheme="minorEastAsia" w:cs="Arial"/>
        </w:rPr>
        <w:t>The balanced reaction for lead styphnate produces lead, carbon monoxide, nitrogen</w:t>
      </w:r>
      <w:r w:rsidR="005A3914">
        <w:rPr>
          <w:rFonts w:eastAsiaTheme="minorEastAsia" w:cs="Arial"/>
        </w:rPr>
        <w:t xml:space="preserve"> gas</w:t>
      </w:r>
      <w:r>
        <w:rPr>
          <w:rFonts w:eastAsiaTheme="minorEastAsia" w:cs="Arial"/>
        </w:rPr>
        <w:t>, and water</w:t>
      </w:r>
      <w:r w:rsidR="005A3914">
        <w:rPr>
          <w:rFonts w:eastAsiaTheme="minorEastAsia" w:cs="Arial"/>
        </w:rPr>
        <w:t xml:space="preserve"> (steam)</w:t>
      </w:r>
      <w:r>
        <w:rPr>
          <w:rFonts w:eastAsiaTheme="minorEastAsia" w:cs="Arial"/>
        </w:rPr>
        <w:t>.</w:t>
      </w:r>
    </w:p>
    <w:p w14:paraId="7A0DBA9C" w14:textId="051861CB" w:rsidR="0091272C" w:rsidRDefault="0091272C" w:rsidP="0038357B">
      <w:pPr>
        <w:rPr>
          <w:rFonts w:cs="Arial"/>
          <w:szCs w:val="24"/>
        </w:rPr>
      </w:pPr>
    </w:p>
    <w:p w14:paraId="07033CE2" w14:textId="4D4028A1" w:rsidR="00FA6847" w:rsidRDefault="00BD5910" w:rsidP="00BD5910">
      <w:pPr>
        <w:pStyle w:val="Heading5"/>
      </w:pPr>
      <w:r>
        <w:t>Heats of Formation:</w:t>
      </w:r>
    </w:p>
    <w:p w14:paraId="316383AD" w14:textId="07803579" w:rsidR="00FA6847" w:rsidRPr="008947D0" w:rsidRDefault="008947D0" w:rsidP="00FA6847">
      <w:pPr>
        <w:rPr>
          <w:rFonts w:eastAsiaTheme="minorEastAsia"/>
          <w:sz w:val="28"/>
          <w:szCs w:val="24"/>
        </w:rPr>
      </w:pPr>
      <m:oMathPara>
        <m:oMathParaPr>
          <m:jc m:val="left"/>
        </m:oMathParaPr>
        <m:oMath>
          <m:r>
            <w:rPr>
              <w:rFonts w:ascii="Cambria Math" w:hAnsi="Cambria Math"/>
              <w:sz w:val="28"/>
              <w:szCs w:val="24"/>
            </w:rPr>
            <m:t>4Pb</m:t>
          </m:r>
          <m:sSub>
            <m:sSubPr>
              <m:ctrlPr>
                <w:rPr>
                  <w:rFonts w:ascii="Cambria Math" w:hAnsi="Cambria Math"/>
                  <w:i/>
                  <w:sz w:val="28"/>
                  <w:szCs w:val="24"/>
                </w:rPr>
              </m:ctrlPr>
            </m:sSubPr>
            <m:e>
              <m:r>
                <w:rPr>
                  <w:rFonts w:ascii="Cambria Math" w:hAnsi="Cambria Math"/>
                  <w:sz w:val="28"/>
                  <w:szCs w:val="24"/>
                </w:rPr>
                <m:t>C</m:t>
              </m:r>
            </m:e>
            <m:sub>
              <m:r>
                <w:rPr>
                  <w:rFonts w:ascii="Cambria Math" w:hAnsi="Cambria Math"/>
                  <w:sz w:val="28"/>
                  <w:szCs w:val="24"/>
                </w:rPr>
                <m:t>6</m:t>
              </m:r>
            </m:sub>
          </m:sSub>
          <m:sSub>
            <m:sSubPr>
              <m:ctrlPr>
                <w:rPr>
                  <w:rFonts w:ascii="Cambria Math" w:hAnsi="Cambria Math"/>
                  <w:i/>
                  <w:sz w:val="28"/>
                  <w:szCs w:val="24"/>
                </w:rPr>
              </m:ctrlPr>
            </m:sSubPr>
            <m:e>
              <m:r>
                <w:rPr>
                  <w:rFonts w:ascii="Cambria Math" w:hAnsi="Cambria Math"/>
                  <w:sz w:val="28"/>
                  <w:szCs w:val="24"/>
                </w:rPr>
                <m:t>H</m:t>
              </m:r>
            </m:e>
            <m:sub>
              <m:r>
                <w:rPr>
                  <w:rFonts w:ascii="Cambria Math" w:hAnsi="Cambria Math"/>
                  <w:sz w:val="28"/>
                  <w:szCs w:val="24"/>
                </w:rPr>
                <m:t>3</m:t>
              </m:r>
            </m:sub>
          </m:sSub>
          <m:sSub>
            <m:sSubPr>
              <m:ctrlPr>
                <w:rPr>
                  <w:rFonts w:ascii="Cambria Math" w:hAnsi="Cambria Math"/>
                  <w:i/>
                  <w:sz w:val="28"/>
                  <w:szCs w:val="24"/>
                </w:rPr>
              </m:ctrlPr>
            </m:sSubPr>
            <m:e>
              <m:r>
                <w:rPr>
                  <w:rFonts w:ascii="Cambria Math" w:hAnsi="Cambria Math"/>
                  <w:sz w:val="28"/>
                  <w:szCs w:val="24"/>
                </w:rPr>
                <m:t>N</m:t>
              </m:r>
            </m:e>
            <m:sub>
              <m:r>
                <w:rPr>
                  <w:rFonts w:ascii="Cambria Math" w:hAnsi="Cambria Math"/>
                  <w:sz w:val="28"/>
                  <w:szCs w:val="24"/>
                </w:rPr>
                <m:t>3</m:t>
              </m:r>
            </m:sub>
          </m:sSub>
          <m:sSub>
            <m:sSubPr>
              <m:ctrlPr>
                <w:rPr>
                  <w:rFonts w:ascii="Cambria Math" w:hAnsi="Cambria Math"/>
                  <w:i/>
                  <w:sz w:val="28"/>
                  <w:szCs w:val="24"/>
                </w:rPr>
              </m:ctrlPr>
            </m:sSubPr>
            <m:e>
              <m:r>
                <w:rPr>
                  <w:rFonts w:ascii="Cambria Math" w:hAnsi="Cambria Math"/>
                  <w:sz w:val="28"/>
                  <w:szCs w:val="24"/>
                </w:rPr>
                <m:t>O</m:t>
              </m:r>
            </m:e>
            <m:sub>
              <m:r>
                <w:rPr>
                  <w:rFonts w:ascii="Cambria Math" w:hAnsi="Cambria Math"/>
                  <w:sz w:val="28"/>
                  <w:szCs w:val="24"/>
                </w:rPr>
                <m:t>9</m:t>
              </m:r>
            </m:sub>
          </m:sSub>
          <m:r>
            <w:rPr>
              <w:rFonts w:ascii="Cambria Math" w:hAnsi="Cambria Math"/>
              <w:sz w:val="28"/>
              <w:szCs w:val="24"/>
            </w:rPr>
            <m:t>=-3215.06KJ/mol</m:t>
          </m:r>
        </m:oMath>
      </m:oMathPara>
    </w:p>
    <w:p w14:paraId="5C9014DC" w14:textId="5F046D83" w:rsidR="008947D0" w:rsidRPr="008947D0" w:rsidRDefault="008947D0" w:rsidP="00FA6847">
      <w:pPr>
        <w:rPr>
          <w:rFonts w:eastAsiaTheme="minorEastAsia"/>
          <w:sz w:val="28"/>
          <w:szCs w:val="24"/>
        </w:rPr>
      </w:pPr>
      <m:oMathPara>
        <m:oMathParaPr>
          <m:jc m:val="left"/>
        </m:oMathParaPr>
        <m:oMath>
          <m:r>
            <w:rPr>
              <w:rFonts w:ascii="Cambria Math" w:hAnsi="Cambria Math"/>
              <w:sz w:val="28"/>
              <w:szCs w:val="24"/>
            </w:rPr>
            <m:t>4Pb</m:t>
          </m:r>
          <m:r>
            <w:rPr>
              <w:rFonts w:ascii="Cambria Math" w:eastAsiaTheme="minorEastAsia" w:hAnsi="Cambria Math"/>
              <w:sz w:val="28"/>
              <w:szCs w:val="24"/>
            </w:rPr>
            <m:t>=0KJ/mol</m:t>
          </m:r>
        </m:oMath>
      </m:oMathPara>
    </w:p>
    <w:p w14:paraId="5D48C0BB" w14:textId="641D62D5" w:rsidR="008947D0" w:rsidRPr="008947D0" w:rsidRDefault="008947D0" w:rsidP="00FA6847">
      <w:pPr>
        <w:rPr>
          <w:rFonts w:eastAsiaTheme="minorEastAsia"/>
          <w:sz w:val="28"/>
          <w:szCs w:val="24"/>
        </w:rPr>
      </w:pPr>
      <m:oMathPara>
        <m:oMathParaPr>
          <m:jc m:val="left"/>
        </m:oMathParaPr>
        <m:oMath>
          <m:r>
            <w:rPr>
              <w:rFonts w:ascii="Cambria Math" w:hAnsi="Cambria Math"/>
              <w:sz w:val="28"/>
              <w:szCs w:val="24"/>
            </w:rPr>
            <m:t>24C</m:t>
          </m:r>
          <m:r>
            <w:rPr>
              <w:rFonts w:ascii="Cambria Math" w:hAnsi="Cambria Math" w:cs="Arial"/>
              <w:sz w:val="28"/>
              <w:szCs w:val="24"/>
            </w:rPr>
            <m:t>O</m:t>
          </m:r>
          <m:r>
            <w:rPr>
              <w:rFonts w:ascii="Cambria Math" w:eastAsiaTheme="minorEastAsia" w:hAnsi="Cambria Math"/>
              <w:sz w:val="28"/>
              <w:szCs w:val="24"/>
            </w:rPr>
            <m:t>=-2652.72KJ/mol</m:t>
          </m:r>
        </m:oMath>
      </m:oMathPara>
    </w:p>
    <w:p w14:paraId="0CB98E50" w14:textId="73ABCCC4" w:rsidR="008947D0" w:rsidRPr="008947D0" w:rsidRDefault="007053D0" w:rsidP="00FA6847">
      <w:pPr>
        <w:rPr>
          <w:rFonts w:eastAsiaTheme="minorEastAsia"/>
          <w:sz w:val="28"/>
          <w:szCs w:val="24"/>
        </w:rPr>
      </w:pPr>
      <m:oMathPara>
        <m:oMathParaPr>
          <m:jc m:val="left"/>
        </m:oMathParaPr>
        <m:oMath>
          <m:sSub>
            <m:sSubPr>
              <m:ctrlPr>
                <w:rPr>
                  <w:rFonts w:ascii="Cambria Math" w:hAnsi="Cambria Math"/>
                  <w:i/>
                  <w:sz w:val="28"/>
                  <w:szCs w:val="24"/>
                </w:rPr>
              </m:ctrlPr>
            </m:sSubPr>
            <m:e>
              <m:r>
                <w:rPr>
                  <w:rFonts w:ascii="Cambria Math" w:hAnsi="Cambria Math"/>
                  <w:sz w:val="28"/>
                  <w:szCs w:val="24"/>
                </w:rPr>
                <m:t>6N</m:t>
              </m:r>
            </m:e>
            <m:sub>
              <m:r>
                <w:rPr>
                  <w:rFonts w:ascii="Cambria Math" w:hAnsi="Cambria Math"/>
                  <w:sz w:val="28"/>
                  <w:szCs w:val="24"/>
                </w:rPr>
                <m:t>2</m:t>
              </m:r>
            </m:sub>
          </m:sSub>
          <m:r>
            <w:rPr>
              <w:rFonts w:ascii="Cambria Math" w:eastAsiaTheme="minorEastAsia" w:hAnsi="Cambria Math"/>
              <w:sz w:val="28"/>
              <w:szCs w:val="24"/>
            </w:rPr>
            <m:t>=0KJ/mol</m:t>
          </m:r>
        </m:oMath>
      </m:oMathPara>
    </w:p>
    <w:p w14:paraId="48A1D383" w14:textId="258D0069" w:rsidR="008947D0" w:rsidRPr="008947D0" w:rsidRDefault="008947D0" w:rsidP="00FA6847">
      <m:oMathPara>
        <m:oMathParaPr>
          <m:jc m:val="left"/>
        </m:oMathParaPr>
        <m:oMath>
          <m:r>
            <w:rPr>
              <w:rFonts w:ascii="Cambria Math" w:hAnsi="Cambria Math"/>
              <w:sz w:val="28"/>
              <w:szCs w:val="24"/>
            </w:rPr>
            <m:t>12</m:t>
          </m:r>
          <m:sSub>
            <m:sSubPr>
              <m:ctrlPr>
                <w:rPr>
                  <w:rFonts w:ascii="Cambria Math" w:hAnsi="Cambria Math"/>
                  <w:i/>
                  <w:sz w:val="28"/>
                  <w:szCs w:val="24"/>
                </w:rPr>
              </m:ctrlPr>
            </m:sSubPr>
            <m:e>
              <m:r>
                <w:rPr>
                  <w:rFonts w:ascii="Cambria Math" w:hAnsi="Cambria Math"/>
                  <w:sz w:val="28"/>
                  <w:szCs w:val="24"/>
                </w:rPr>
                <m:t>H</m:t>
              </m:r>
            </m:e>
            <m:sub>
              <m:r>
                <w:rPr>
                  <w:rFonts w:ascii="Cambria Math" w:hAnsi="Cambria Math"/>
                  <w:sz w:val="28"/>
                  <w:szCs w:val="24"/>
                </w:rPr>
                <m:t>2</m:t>
              </m:r>
            </m:sub>
          </m:sSub>
          <m:r>
            <w:rPr>
              <w:rFonts w:ascii="Cambria Math" w:hAnsi="Cambria Math"/>
              <w:sz w:val="28"/>
              <w:szCs w:val="24"/>
            </w:rPr>
            <m:t>O=-3429.84KJ/mol</m:t>
          </m:r>
        </m:oMath>
      </m:oMathPara>
    </w:p>
    <w:p w14:paraId="46D0C1FE" w14:textId="77777777" w:rsidR="008947D0" w:rsidRDefault="00FA6847" w:rsidP="00FA6847">
      <w:pPr>
        <w:pStyle w:val="Heading5"/>
      </w:pPr>
      <w:r>
        <w:t>Heat of Detonation:</w:t>
      </w:r>
    </w:p>
    <w:p w14:paraId="51AF120D" w14:textId="6841E67C" w:rsidR="008947D0" w:rsidRPr="00186782" w:rsidRDefault="008947D0" w:rsidP="008947D0">
      <w:pPr>
        <w:rPr>
          <w:sz w:val="28"/>
          <w:szCs w:val="24"/>
        </w:rPr>
      </w:pPr>
      <m:oMathPara>
        <m:oMathParaPr>
          <m:jc m:val="left"/>
        </m:oMathPara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0-2652.72+0-3429.84</m:t>
              </m:r>
            </m:e>
          </m:d>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-3215.06</m:t>
              </m:r>
            </m:e>
          </m:d>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m:oMathPara>
    </w:p>
    <w:p w14:paraId="44546253" w14:textId="06874796" w:rsidR="008947D0" w:rsidRPr="00805B23" w:rsidRDefault="008947D0" w:rsidP="008947D0">
      <m:oMathPara>
        <m:oMathParaPr>
          <m:jc m:val="left"/>
        </m:oMathPara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=-2867.5</m:t>
          </m:r>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m:oMathPara>
    </w:p>
    <w:p w14:paraId="5E423012" w14:textId="37F4D65F" w:rsidR="00946479" w:rsidRPr="006063B3" w:rsidRDefault="00946479" w:rsidP="008947D0">
      <w:r>
        <w:br w:type="page"/>
      </w:r>
    </w:p>
    <w:p w14:paraId="320B876B" w14:textId="5AE1BDE4" w:rsidR="00884CBD" w:rsidRDefault="00884CBD" w:rsidP="00884CBD">
      <w:pPr>
        <w:pStyle w:val="Heading3"/>
        <w:rPr>
          <w:rFonts w:eastAsiaTheme="minorHAnsi"/>
        </w:rPr>
      </w:pPr>
      <w:bookmarkStart w:id="23" w:name="_Toc58586542"/>
      <w:bookmarkStart w:id="24" w:name="_Toc58605730"/>
      <w:r>
        <w:rPr>
          <w:rFonts w:eastAsiaTheme="minorHAnsi"/>
        </w:rPr>
        <w:lastRenderedPageBreak/>
        <w:t xml:space="preserve">Time Delay </w:t>
      </w:r>
      <w:r w:rsidR="005A3914">
        <w:rPr>
          <w:rFonts w:eastAsiaTheme="minorHAnsi"/>
        </w:rPr>
        <w:t xml:space="preserve">/ Safety </w:t>
      </w:r>
      <w:r>
        <w:rPr>
          <w:rFonts w:eastAsiaTheme="minorHAnsi"/>
        </w:rPr>
        <w:t>Fuse</w:t>
      </w:r>
      <w:bookmarkEnd w:id="23"/>
      <w:bookmarkEnd w:id="24"/>
    </w:p>
    <w:p w14:paraId="0EA4B294" w14:textId="522B2B9C" w:rsidR="00884CBD" w:rsidRDefault="00D1144B" w:rsidP="00884CBD">
      <w:r>
        <w:t xml:space="preserve">A time delay fuse is a tube of fabric/metal containing a form of gunpowder or other type of pyrotechnic material. It burns at a set rate allowing for a time delay before detonation. This means that a varying length of fuse can provide different delays, for example a longer fuse will provide a longer delay and vice versa. </w:t>
      </w:r>
      <w:sdt>
        <w:sdtPr>
          <w:id w:val="366030776"/>
          <w:citation/>
        </w:sdtPr>
        <w:sdtContent>
          <w:r>
            <w:fldChar w:fldCharType="begin"/>
          </w:r>
          <w:r>
            <w:instrText xml:space="preserve"> CITATION USA69 \l 2057 </w:instrText>
          </w:r>
          <w:r>
            <w:fldChar w:fldCharType="separate"/>
          </w:r>
          <w:r w:rsidR="00D3391A" w:rsidRPr="00D3391A">
            <w:rPr>
              <w:noProof/>
            </w:rPr>
            <w:t>[10]</w:t>
          </w:r>
          <w:r>
            <w:fldChar w:fldCharType="end"/>
          </w:r>
        </w:sdtContent>
      </w:sdt>
    </w:p>
    <w:p w14:paraId="6B06D065" w14:textId="11E5C164" w:rsidR="004A3D71" w:rsidRDefault="004A3D71" w:rsidP="004A3D71">
      <w:pPr>
        <w:pStyle w:val="Heading4"/>
      </w:pPr>
      <w:r>
        <w:t xml:space="preserve">Gunpowder </w:t>
      </w:r>
    </w:p>
    <w:p w14:paraId="3638D772" w14:textId="7ED140E0" w:rsidR="001558AA" w:rsidRDefault="009D2575" w:rsidP="004A3D71">
      <w:r>
        <w:t>Gunpowder dates back to the eighth century, where it was discovered by Chinese alchemists</w:t>
      </w:r>
      <w:r w:rsidR="00C135FB">
        <w:t xml:space="preserve">. It has been widely used for centuries in a variety of applications such as in firearms propellant, mining, and pyrotechnics. Gunpowder is not actually a material itself, rather a mixture of sulphur, charcoal, and potassium nitrate; The sulphur and charcoal act as the fuel, and the potassium nitrate acts as an oxidiser. </w:t>
      </w:r>
    </w:p>
    <w:p w14:paraId="3CB2E0A3" w14:textId="213EB563" w:rsidR="00C135FB" w:rsidRPr="005A3914" w:rsidRDefault="00C135FB" w:rsidP="00C135FB">
      <w:pPr>
        <w:rPr>
          <w:rFonts w:eastAsiaTheme="minorEastAsia" w:cs="Arial"/>
          <w:sz w:val="28"/>
          <w:szCs w:val="28"/>
        </w:rPr>
      </w:pPr>
      <m:oMathPara>
        <m:oMath>
          <m:r>
            <w:rPr>
              <w:rFonts w:ascii="Cambria Math" w:hAnsi="Cambria Math" w:cs="Arial"/>
              <w:sz w:val="28"/>
              <w:szCs w:val="28"/>
            </w:rPr>
            <m:t>2KN</m:t>
          </m:r>
          <m:sSub>
            <m:sSubPr>
              <m:ctrlPr>
                <w:rPr>
                  <w:rFonts w:ascii="Cambria Math" w:hAnsi="Cambria Math" w:cs="Arial"/>
                  <w:i/>
                  <w:sz w:val="28"/>
                  <w:szCs w:val="28"/>
                </w:rPr>
              </m:ctrlPr>
            </m:sSubPr>
            <m:e>
              <m:r>
                <w:rPr>
                  <w:rFonts w:ascii="Cambria Math" w:hAnsi="Cambria Math" w:cs="Arial"/>
                  <w:sz w:val="28"/>
                  <w:szCs w:val="28"/>
                </w:rPr>
                <m:t>O</m:t>
              </m:r>
            </m:e>
            <m:sub>
              <m:r>
                <w:rPr>
                  <w:rFonts w:ascii="Cambria Math" w:hAnsi="Cambria Math" w:cs="Arial"/>
                  <w:sz w:val="28"/>
                  <w:szCs w:val="28"/>
                </w:rPr>
                <m:t>3</m:t>
              </m:r>
            </m:sub>
          </m:sSub>
          <m:r>
            <w:rPr>
              <w:rFonts w:ascii="Cambria Math" w:hAnsi="Cambria Math" w:cs="Arial"/>
              <w:sz w:val="28"/>
              <w:szCs w:val="28"/>
            </w:rPr>
            <m:t xml:space="preserve">+S +3C → </m:t>
          </m:r>
          <m:sSub>
            <m:sSubPr>
              <m:ctrlPr>
                <w:rPr>
                  <w:rFonts w:ascii="Cambria Math" w:hAnsi="Cambria Math" w:cs="Arial"/>
                  <w:i/>
                  <w:sz w:val="28"/>
                  <w:szCs w:val="28"/>
                </w:rPr>
              </m:ctrlPr>
            </m:sSubPr>
            <m:e>
              <m:r>
                <w:rPr>
                  <w:rFonts w:ascii="Cambria Math" w:hAnsi="Cambria Math" w:cs="Arial"/>
                  <w:sz w:val="28"/>
                  <w:szCs w:val="28"/>
                </w:rPr>
                <m:t>K</m:t>
              </m:r>
            </m:e>
            <m:sub>
              <m:r>
                <w:rPr>
                  <w:rFonts w:ascii="Cambria Math" w:hAnsi="Cambria Math" w:cs="Arial"/>
                  <w:sz w:val="28"/>
                  <w:szCs w:val="28"/>
                </w:rPr>
                <m:t>2</m:t>
              </m:r>
            </m:sub>
          </m:sSub>
          <m:r>
            <w:rPr>
              <w:rFonts w:ascii="Cambria Math" w:hAnsi="Cambria Math" w:cs="Arial"/>
              <w:sz w:val="28"/>
              <w:szCs w:val="28"/>
            </w:rPr>
            <m:t>S+</m:t>
          </m:r>
          <m:sSub>
            <m:sSubPr>
              <m:ctrlPr>
                <w:rPr>
                  <w:rFonts w:ascii="Cambria Math" w:hAnsi="Cambria Math" w:cs="Arial"/>
                  <w:i/>
                  <w:sz w:val="28"/>
                  <w:szCs w:val="28"/>
                </w:rPr>
              </m:ctrlPr>
            </m:sSubPr>
            <m:e>
              <m:r>
                <w:rPr>
                  <w:rFonts w:ascii="Cambria Math" w:hAnsi="Cambria Math" w:cs="Arial"/>
                  <w:sz w:val="28"/>
                  <w:szCs w:val="28"/>
                </w:rPr>
                <m:t>3CO</m:t>
              </m:r>
            </m:e>
            <m:sub>
              <m:r>
                <w:rPr>
                  <w:rFonts w:ascii="Cambria Math" w:hAnsi="Cambria Math" w:cs="Arial"/>
                  <w:sz w:val="28"/>
                  <w:szCs w:val="28"/>
                </w:rPr>
                <m:t>2</m:t>
              </m:r>
            </m:sub>
          </m:sSub>
          <m:r>
            <w:rPr>
              <w:rFonts w:ascii="Cambria Math" w:hAnsi="Cambria Math" w:cs="Arial"/>
              <w:sz w:val="28"/>
              <w:szCs w:val="28"/>
            </w:rPr>
            <m:t>+</m:t>
          </m:r>
          <m:sSub>
            <m:sSubPr>
              <m:ctrlPr>
                <w:rPr>
                  <w:rFonts w:ascii="Cambria Math" w:hAnsi="Cambria Math" w:cs="Arial"/>
                  <w:i/>
                  <w:sz w:val="28"/>
                  <w:szCs w:val="28"/>
                </w:rPr>
              </m:ctrlPr>
            </m:sSubPr>
            <m:e>
              <m:r>
                <w:rPr>
                  <w:rFonts w:ascii="Cambria Math" w:hAnsi="Cambria Math" w:cs="Arial"/>
                  <w:sz w:val="28"/>
                  <w:szCs w:val="28"/>
                </w:rPr>
                <m:t>N</m:t>
              </m:r>
            </m:e>
            <m:sub>
              <m:r>
                <w:rPr>
                  <w:rFonts w:ascii="Cambria Math" w:hAnsi="Cambria Math" w:cs="Arial"/>
                  <w:sz w:val="28"/>
                  <w:szCs w:val="28"/>
                </w:rPr>
                <m:t>2</m:t>
              </m:r>
            </m:sub>
          </m:sSub>
        </m:oMath>
      </m:oMathPara>
    </w:p>
    <w:p w14:paraId="7DC15D78" w14:textId="3D7B6734" w:rsidR="005A3914" w:rsidRPr="005A3914" w:rsidRDefault="005A3914" w:rsidP="00C135FB">
      <w:pPr>
        <w:rPr>
          <w:rFonts w:eastAsiaTheme="minorEastAsia" w:cs="Arial"/>
          <w:szCs w:val="24"/>
        </w:rPr>
      </w:pPr>
      <w:r>
        <w:rPr>
          <w:rFonts w:eastAsiaTheme="minorEastAsia" w:cs="Arial"/>
          <w:szCs w:val="24"/>
        </w:rPr>
        <w:t>The products of the gunpowder detonation are potassium sulphide, carbon dioxide and nitrogen gas.</w:t>
      </w:r>
    </w:p>
    <w:p w14:paraId="1C345944" w14:textId="24B28800" w:rsidR="00946479" w:rsidRPr="00E05F27" w:rsidRDefault="00946479" w:rsidP="00946479">
      <w:r>
        <w:t xml:space="preserve">With regards to a hand grenade, gunpowder can be used in a safety fuse as a slow-burning pyrotechnic. Safety fuse is </w:t>
      </w:r>
      <w:r w:rsidR="00186782">
        <w:t>typically a form of gunpowder encased in a textile material, such as cotton, and sometimes with a wax coating. This allows for a delay period between the ignition of the priming material and the detonation of the main charge</w:t>
      </w:r>
      <w:r w:rsidR="003E026A">
        <w:t>. The length of the time delay can be altered by changing the length of the fuse, which will have a predetermined burn rate.</w:t>
      </w:r>
    </w:p>
    <w:p w14:paraId="6BC84F80" w14:textId="03876704" w:rsidR="00C135FB" w:rsidRDefault="00A92E42" w:rsidP="00A92E42">
      <w:pPr>
        <w:pStyle w:val="Heading5"/>
      </w:pPr>
      <w:r>
        <w:t>Heats of Formation</w:t>
      </w:r>
      <w:r w:rsidR="00BD5910">
        <w:t>:</w:t>
      </w:r>
    </w:p>
    <w:p w14:paraId="2FDED9DC" w14:textId="16F40C3D" w:rsidR="00A92E42" w:rsidRDefault="00A92E42" w:rsidP="004A3D71">
      <w:pPr>
        <w:rPr>
          <w:rFonts w:eastAsiaTheme="minorEastAsia"/>
          <w:szCs w:val="24"/>
        </w:rPr>
      </w:pPr>
      <m:oMath>
        <m:r>
          <w:rPr>
            <w:rFonts w:ascii="Cambria Math" w:hAnsi="Cambria Math" w:cs="Arial"/>
            <w:sz w:val="28"/>
            <w:szCs w:val="28"/>
          </w:rPr>
          <m:t>2KN</m:t>
        </m:r>
        <m:sSub>
          <m:sSubPr>
            <m:ctrlPr>
              <w:rPr>
                <w:rFonts w:ascii="Cambria Math" w:hAnsi="Cambria Math" w:cs="Arial"/>
                <w:i/>
                <w:sz w:val="28"/>
                <w:szCs w:val="28"/>
              </w:rPr>
            </m:ctrlPr>
          </m:sSubPr>
          <m:e>
            <m:r>
              <w:rPr>
                <w:rFonts w:ascii="Cambria Math" w:hAnsi="Cambria Math" w:cs="Arial"/>
                <w:sz w:val="28"/>
                <w:szCs w:val="28"/>
              </w:rPr>
              <m:t>O</m:t>
            </m:r>
          </m:e>
          <m:sub>
            <m:r>
              <w:rPr>
                <w:rFonts w:ascii="Cambria Math" w:hAnsi="Cambria Math" w:cs="Arial"/>
                <w:sz w:val="28"/>
                <w:szCs w:val="28"/>
              </w:rPr>
              <m:t>3</m:t>
            </m:r>
          </m:sub>
        </m:sSub>
        <m:r>
          <w:rPr>
            <w:rFonts w:ascii="Cambria Math" w:hAnsi="Cambria Math" w:cs="Arial"/>
            <w:sz w:val="28"/>
            <w:szCs w:val="28"/>
          </w:rPr>
          <m:t>= -989KJ/mol</m:t>
        </m:r>
      </m:oMath>
      <w:r>
        <w:rPr>
          <w:rFonts w:eastAsiaTheme="minorEastAsia"/>
          <w:sz w:val="28"/>
          <w:szCs w:val="28"/>
        </w:rPr>
        <w:t xml:space="preserve"> </w:t>
      </w:r>
      <w:sdt>
        <w:sdtPr>
          <w:rPr>
            <w:rFonts w:eastAsiaTheme="minorEastAsia"/>
            <w:szCs w:val="24"/>
          </w:rPr>
          <w:id w:val="541337000"/>
          <w:citation/>
        </w:sdtPr>
        <w:sdtContent>
          <w:r w:rsidRPr="00A92E42">
            <w:rPr>
              <w:rFonts w:eastAsiaTheme="minorEastAsia"/>
              <w:szCs w:val="24"/>
            </w:rPr>
            <w:fldChar w:fldCharType="begin"/>
          </w:r>
          <w:r w:rsidRPr="00A92E42">
            <w:rPr>
              <w:rFonts w:eastAsiaTheme="minorEastAsia"/>
              <w:szCs w:val="24"/>
            </w:rPr>
            <w:instrText xml:space="preserve"> CITATION Che5 \l 2057 </w:instrText>
          </w:r>
          <w:r w:rsidRPr="00A92E42">
            <w:rPr>
              <w:rFonts w:eastAsiaTheme="minorEastAsia"/>
              <w:szCs w:val="24"/>
            </w:rPr>
            <w:fldChar w:fldCharType="separate"/>
          </w:r>
          <w:r w:rsidR="00D3391A" w:rsidRPr="00D3391A">
            <w:rPr>
              <w:rFonts w:eastAsiaTheme="minorEastAsia"/>
              <w:noProof/>
              <w:szCs w:val="24"/>
            </w:rPr>
            <w:t>[11]</w:t>
          </w:r>
          <w:r w:rsidRPr="00A92E42">
            <w:rPr>
              <w:rFonts w:eastAsiaTheme="minorEastAsia"/>
              <w:szCs w:val="24"/>
            </w:rPr>
            <w:fldChar w:fldCharType="end"/>
          </w:r>
        </w:sdtContent>
      </w:sdt>
    </w:p>
    <w:p w14:paraId="5BCF08AB" w14:textId="3969AC0D" w:rsidR="00A92E42" w:rsidRDefault="007053D0" w:rsidP="004A3D71">
      <m:oMath>
        <m:sSub>
          <m:sSubPr>
            <m:ctrlPr>
              <w:rPr>
                <w:rFonts w:ascii="Cambria Math" w:hAnsi="Cambria Math" w:cs="Arial"/>
                <w:i/>
                <w:sz w:val="28"/>
                <w:szCs w:val="28"/>
              </w:rPr>
            </m:ctrlPr>
          </m:sSubPr>
          <m:e>
            <m:r>
              <w:rPr>
                <w:rFonts w:ascii="Cambria Math" w:hAnsi="Cambria Math" w:cs="Arial"/>
                <w:sz w:val="28"/>
                <w:szCs w:val="28"/>
              </w:rPr>
              <m:t>K</m:t>
            </m:r>
          </m:e>
          <m:sub>
            <m:r>
              <w:rPr>
                <w:rFonts w:ascii="Cambria Math" w:hAnsi="Cambria Math" w:cs="Arial"/>
                <w:sz w:val="28"/>
                <w:szCs w:val="28"/>
              </w:rPr>
              <m:t>2</m:t>
            </m:r>
          </m:sub>
        </m:sSub>
        <m:r>
          <w:rPr>
            <w:rFonts w:ascii="Cambria Math" w:hAnsi="Cambria Math" w:cs="Arial"/>
            <w:sz w:val="28"/>
            <w:szCs w:val="28"/>
          </w:rPr>
          <m:t>S</m:t>
        </m:r>
        <m:r>
          <w:rPr>
            <w:rFonts w:ascii="Cambria Math" w:eastAsiaTheme="minorEastAsia" w:hAnsi="Cambria Math"/>
            <w:sz w:val="28"/>
            <w:szCs w:val="28"/>
          </w:rPr>
          <m:t>= -428.1KJ/mol</m:t>
        </m:r>
      </m:oMath>
      <w:r w:rsidR="00A92E42">
        <w:t xml:space="preserve"> </w:t>
      </w:r>
      <w:sdt>
        <w:sdtPr>
          <w:id w:val="1894852600"/>
          <w:citation/>
        </w:sdtPr>
        <w:sdtContent>
          <w:r w:rsidR="00A92E42">
            <w:fldChar w:fldCharType="begin"/>
          </w:r>
          <w:r w:rsidR="00A92E42">
            <w:instrText xml:space="preserve"> CITATION Che6 \l 2057 </w:instrText>
          </w:r>
          <w:r w:rsidR="00A92E42">
            <w:fldChar w:fldCharType="separate"/>
          </w:r>
          <w:r w:rsidR="00D3391A" w:rsidRPr="00D3391A">
            <w:rPr>
              <w:noProof/>
            </w:rPr>
            <w:t>[12]</w:t>
          </w:r>
          <w:r w:rsidR="00A92E42">
            <w:fldChar w:fldCharType="end"/>
          </w:r>
        </w:sdtContent>
      </w:sdt>
      <w:r w:rsidR="00A92E42">
        <w:t xml:space="preserve"> </w:t>
      </w:r>
    </w:p>
    <w:p w14:paraId="4483C663" w14:textId="648470E1" w:rsidR="00574E49" w:rsidRDefault="007053D0" w:rsidP="004A3D71">
      <w:pPr>
        <w:rPr>
          <w:rFonts w:eastAsiaTheme="minorEastAsia"/>
          <w:szCs w:val="24"/>
        </w:rPr>
      </w:pPr>
      <m:oMath>
        <m:sSub>
          <m:sSubPr>
            <m:ctrlPr>
              <w:rPr>
                <w:rFonts w:ascii="Cambria Math" w:hAnsi="Cambria Math" w:cs="Arial"/>
                <w:i/>
                <w:sz w:val="28"/>
                <w:szCs w:val="28"/>
              </w:rPr>
            </m:ctrlPr>
          </m:sSubPr>
          <m:e>
            <m:r>
              <w:rPr>
                <w:rFonts w:ascii="Cambria Math" w:hAnsi="Cambria Math" w:cs="Arial"/>
                <w:sz w:val="28"/>
                <w:szCs w:val="28"/>
              </w:rPr>
              <m:t>3CO</m:t>
            </m:r>
          </m:e>
          <m:sub>
            <m:r>
              <w:rPr>
                <w:rFonts w:ascii="Cambria Math" w:hAnsi="Cambria Math" w:cs="Arial"/>
                <w:sz w:val="28"/>
                <w:szCs w:val="28"/>
              </w:rPr>
              <m:t>2</m:t>
            </m:r>
          </m:sub>
        </m:sSub>
        <m:r>
          <w:rPr>
            <w:rFonts w:ascii="Cambria Math" w:eastAsiaTheme="minorEastAsia" w:hAnsi="Cambria Math"/>
            <w:sz w:val="28"/>
            <w:szCs w:val="28"/>
          </w:rPr>
          <m:t>= -1180.5KJ/mol</m:t>
        </m:r>
      </m:oMath>
      <w:r w:rsidR="00574E49">
        <w:rPr>
          <w:rFonts w:eastAsiaTheme="minorEastAsia"/>
          <w:sz w:val="28"/>
          <w:szCs w:val="28"/>
        </w:rPr>
        <w:t xml:space="preserve"> </w:t>
      </w:r>
      <w:sdt>
        <w:sdtPr>
          <w:rPr>
            <w:rFonts w:eastAsiaTheme="minorEastAsia"/>
            <w:szCs w:val="24"/>
          </w:rPr>
          <w:id w:val="514424203"/>
          <w:citation/>
        </w:sdtPr>
        <w:sdtContent>
          <w:r w:rsidR="00574E49" w:rsidRPr="00574E49">
            <w:rPr>
              <w:rFonts w:eastAsiaTheme="minorEastAsia"/>
              <w:szCs w:val="24"/>
            </w:rPr>
            <w:fldChar w:fldCharType="begin"/>
          </w:r>
          <w:r w:rsidR="00574E49" w:rsidRPr="00574E49">
            <w:rPr>
              <w:rFonts w:eastAsiaTheme="minorEastAsia"/>
              <w:szCs w:val="24"/>
            </w:rPr>
            <w:instrText xml:space="preserve"> CITATION NIS \l 2057 </w:instrText>
          </w:r>
          <w:r w:rsidR="00574E49" w:rsidRPr="00574E49">
            <w:rPr>
              <w:rFonts w:eastAsiaTheme="minorEastAsia"/>
              <w:szCs w:val="24"/>
            </w:rPr>
            <w:fldChar w:fldCharType="separate"/>
          </w:r>
          <w:r w:rsidR="00D3391A" w:rsidRPr="00D3391A">
            <w:rPr>
              <w:rFonts w:eastAsiaTheme="minorEastAsia"/>
              <w:noProof/>
              <w:szCs w:val="24"/>
            </w:rPr>
            <w:t>[13]</w:t>
          </w:r>
          <w:r w:rsidR="00574E49" w:rsidRPr="00574E49">
            <w:rPr>
              <w:rFonts w:eastAsiaTheme="minorEastAsia"/>
              <w:szCs w:val="24"/>
            </w:rPr>
            <w:fldChar w:fldCharType="end"/>
          </w:r>
        </w:sdtContent>
      </w:sdt>
    </w:p>
    <w:p w14:paraId="6D0473E2" w14:textId="6DFF61CE" w:rsidR="00574E49" w:rsidRDefault="00FA6847" w:rsidP="00574E49">
      <w:pPr>
        <w:pStyle w:val="Heading5"/>
      </w:pPr>
      <w:r>
        <w:t>Heat of Detonation</w:t>
      </w:r>
    </w:p>
    <w:p w14:paraId="3121E15E" w14:textId="77777777" w:rsidR="00574E49" w:rsidRPr="00186782" w:rsidRDefault="00574E49" w:rsidP="00574E49">
      <w:pPr>
        <w:rPr>
          <w:sz w:val="28"/>
          <w:szCs w:val="24"/>
        </w:rPr>
      </w:pPr>
      <m:oMathPara>
        <m:oMathParaPr>
          <m:jc m:val="left"/>
        </m:oMathPara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-428.1-1180.5</m:t>
              </m:r>
            </m:e>
          </m:d>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-989</m:t>
              </m:r>
            </m:e>
          </m:d>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m:oMathPara>
    </w:p>
    <w:p w14:paraId="736AD5E0" w14:textId="262BC583" w:rsidR="004A3D71" w:rsidRPr="004A3D71" w:rsidRDefault="00574E49" w:rsidP="00574E49">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=-619.6</m:t>
        </m:r>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w:r w:rsidRPr="00186782">
        <w:rPr>
          <w:sz w:val="28"/>
          <w:szCs w:val="24"/>
        </w:rPr>
        <w:t xml:space="preserve"> </w:t>
      </w:r>
      <w:r w:rsidR="001558AA">
        <w:br w:type="page"/>
      </w:r>
    </w:p>
    <w:p w14:paraId="7DDF31C0" w14:textId="649E9AFE" w:rsidR="0038357B" w:rsidRDefault="00884CBD" w:rsidP="00884CBD">
      <w:pPr>
        <w:pStyle w:val="Heading3"/>
      </w:pPr>
      <w:bookmarkStart w:id="25" w:name="_Toc58586543"/>
      <w:bookmarkStart w:id="26" w:name="_Toc58605731"/>
      <w:r>
        <w:lastRenderedPageBreak/>
        <w:t>Detonator</w:t>
      </w:r>
      <w:bookmarkEnd w:id="25"/>
      <w:bookmarkEnd w:id="26"/>
    </w:p>
    <w:p w14:paraId="33ACF657" w14:textId="6577B963" w:rsidR="005A3914" w:rsidRPr="005A3914" w:rsidRDefault="005A3914" w:rsidP="005A3914">
      <w:r>
        <w:t>The detonating charge is a primary explosive responsible for detonating the main charge in a munition. It is required to be sensitive to the shock produced either by a primer or in the grenade’s case, the time delay safety fuse.</w:t>
      </w:r>
    </w:p>
    <w:p w14:paraId="1FCC74EC" w14:textId="2264F25B" w:rsidR="00884CBD" w:rsidRDefault="007F1AC0" w:rsidP="007F1AC0">
      <w:pPr>
        <w:pStyle w:val="Heading4"/>
      </w:pPr>
      <w:r>
        <w:t xml:space="preserve">Lead </w:t>
      </w:r>
      <w:r w:rsidR="00882938">
        <w:t>Azide</w:t>
      </w:r>
    </w:p>
    <w:p w14:paraId="15B2567E" w14:textId="50457F56" w:rsidR="00882938" w:rsidRPr="00882938" w:rsidRDefault="00167E6D" w:rsidP="00882938">
      <w:r>
        <w:t xml:space="preserve">Lead azide is a white crystalline solid that is manufactured by mixing </w:t>
      </w:r>
      <w:r w:rsidR="001558AA">
        <w:t xml:space="preserve">dilute </w:t>
      </w:r>
      <w:r>
        <w:t>solutions of lead ethanoate and sodium azide.</w:t>
      </w:r>
      <w:r w:rsidR="001558AA">
        <w:t xml:space="preserve"> In this process, large crystals may form and detonate so as a safety precaution the solutions need to be stirred vigorously.</w:t>
      </w:r>
      <w:r>
        <w:t xml:space="preserve"> It is often used in composite fuze detonators and also mixed with tetrazene in percussion fuze detonators.</w:t>
      </w:r>
      <w:r w:rsidR="001558AA">
        <w:t xml:space="preserve"> </w:t>
      </w:r>
      <w:sdt>
        <w:sdtPr>
          <w:id w:val="1393153337"/>
          <w:citation/>
        </w:sdtPr>
        <w:sdtContent>
          <w:r w:rsidR="001558AA">
            <w:fldChar w:fldCharType="begin"/>
          </w:r>
          <w:r w:rsidR="001558AA">
            <w:instrText xml:space="preserve"> CITATION KWa84 \l 2057 </w:instrText>
          </w:r>
          <w:r w:rsidR="001558AA">
            <w:fldChar w:fldCharType="separate"/>
          </w:r>
          <w:r w:rsidR="00D3391A" w:rsidRPr="00D3391A">
            <w:rPr>
              <w:noProof/>
            </w:rPr>
            <w:t>[1]</w:t>
          </w:r>
          <w:r w:rsidR="001558AA">
            <w:fldChar w:fldCharType="end"/>
          </w:r>
        </w:sdtContent>
      </w:sdt>
      <w:r w:rsidR="001558AA">
        <w:t xml:space="preserve"> </w:t>
      </w:r>
      <w:sdt>
        <w:sdtPr>
          <w:id w:val="-57247523"/>
          <w:citation/>
        </w:sdtPr>
        <w:sdtContent>
          <w:r w:rsidR="006F2FFC">
            <w:fldChar w:fldCharType="begin"/>
          </w:r>
          <w:r w:rsidR="006F2FFC">
            <w:instrText xml:space="preserve"> CITATION Che1 \l 2057 </w:instrText>
          </w:r>
          <w:r w:rsidR="006F2FFC">
            <w:fldChar w:fldCharType="separate"/>
          </w:r>
          <w:r w:rsidR="00D3391A" w:rsidRPr="00D3391A">
            <w:rPr>
              <w:noProof/>
            </w:rPr>
            <w:t>[14]</w:t>
          </w:r>
          <w:r w:rsidR="006F2FFC">
            <w:fldChar w:fldCharType="end"/>
          </w:r>
        </w:sdtContent>
      </w:sdt>
    </w:p>
    <w:p w14:paraId="03665BC9" w14:textId="7BB987B9" w:rsidR="005A3914" w:rsidRDefault="005A3914" w:rsidP="005A3914">
      <w:pPr>
        <w:jc w:val="center"/>
        <w:rPr>
          <w:rFonts w:eastAsiaTheme="minorEastAsia"/>
          <w:sz w:val="28"/>
          <w:szCs w:val="24"/>
        </w:rPr>
      </w:pPr>
      <w:r>
        <w:rPr>
          <w:noProof/>
        </w:rPr>
        <w:drawing>
          <wp:inline distT="0" distB="0" distL="0" distR="0" wp14:anchorId="1798AF95" wp14:editId="5794A5D8">
            <wp:extent cx="2377440" cy="675092"/>
            <wp:effectExtent l="0" t="0" r="0" b="0"/>
            <wp:docPr id="9" name="Picture 9" descr="lead azide - Wiki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d azide - Wikidat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44952" cy="694262"/>
                    </a:xfrm>
                    <a:prstGeom prst="rect">
                      <a:avLst/>
                    </a:prstGeom>
                    <a:noFill/>
                    <a:ln>
                      <a:noFill/>
                    </a:ln>
                  </pic:spPr>
                </pic:pic>
              </a:graphicData>
            </a:graphic>
          </wp:inline>
        </w:drawing>
      </w:r>
    </w:p>
    <w:p w14:paraId="0210131D" w14:textId="4112A590" w:rsidR="002F1159" w:rsidRPr="001558AA" w:rsidRDefault="001558AA" w:rsidP="00884CBD">
      <m:oMath>
        <m:r>
          <w:rPr>
            <w:rFonts w:ascii="Cambria Math" w:hAnsi="Cambria Math" w:cs="Arial"/>
            <w:sz w:val="28"/>
            <w:szCs w:val="24"/>
          </w:rPr>
          <m:t>Pb</m:t>
        </m:r>
        <m:sSub>
          <m:sSubPr>
            <m:ctrlPr>
              <w:rPr>
                <w:rFonts w:ascii="Cambria Math" w:hAnsi="Cambria Math" w:cs="Arial"/>
                <w:i/>
                <w:sz w:val="28"/>
                <w:szCs w:val="24"/>
              </w:rPr>
            </m:ctrlPr>
          </m:sSubPr>
          <m:e>
            <m:r>
              <w:rPr>
                <w:rFonts w:ascii="Cambria Math" w:hAnsi="Cambria Math" w:cs="Arial"/>
                <w:sz w:val="28"/>
                <w:szCs w:val="24"/>
              </w:rPr>
              <m:t>N</m:t>
            </m:r>
          </m:e>
          <m:sub>
            <m:r>
              <w:rPr>
                <w:rFonts w:ascii="Cambria Math" w:hAnsi="Cambria Math" w:cs="Arial"/>
                <w:sz w:val="28"/>
                <w:szCs w:val="24"/>
              </w:rPr>
              <m:t>6</m:t>
            </m:r>
          </m:sub>
        </m:sSub>
        <m:r>
          <w:rPr>
            <w:rFonts w:ascii="Cambria Math" w:hAnsi="Cambria Math" w:cs="Arial"/>
            <w:sz w:val="28"/>
            <w:szCs w:val="24"/>
          </w:rPr>
          <m:t xml:space="preserve"> →</m:t>
        </m:r>
      </m:oMath>
      <w:r w:rsidR="001303CD">
        <w:rPr>
          <w:rFonts w:eastAsiaTheme="minorEastAsia"/>
          <w:sz w:val="28"/>
          <w:szCs w:val="24"/>
        </w:rPr>
        <w:t xml:space="preserve"> </w:t>
      </w:r>
      <m:oMath>
        <m:r>
          <w:rPr>
            <w:rFonts w:ascii="Cambria Math" w:eastAsiaTheme="minorEastAsia" w:hAnsi="Cambria Math"/>
            <w:sz w:val="28"/>
            <w:szCs w:val="24"/>
          </w:rPr>
          <m:t>Pb+</m:t>
        </m:r>
        <m:sSub>
          <m:sSubPr>
            <m:ctrlPr>
              <w:rPr>
                <w:rFonts w:ascii="Cambria Math" w:hAnsi="Cambria Math" w:cs="Arial"/>
                <w:i/>
                <w:sz w:val="28"/>
                <w:szCs w:val="24"/>
              </w:rPr>
            </m:ctrlPr>
          </m:sSubPr>
          <m:e>
            <m:r>
              <w:rPr>
                <w:rFonts w:ascii="Cambria Math" w:hAnsi="Cambria Math" w:cs="Arial"/>
                <w:sz w:val="28"/>
                <w:szCs w:val="24"/>
              </w:rPr>
              <m:t>3N</m:t>
            </m:r>
          </m:e>
          <m:sub>
            <m:r>
              <w:rPr>
                <w:rFonts w:ascii="Cambria Math" w:hAnsi="Cambria Math" w:cs="Arial"/>
                <w:sz w:val="28"/>
                <w:szCs w:val="24"/>
              </w:rPr>
              <m:t>2</m:t>
            </m:r>
          </m:sub>
        </m:sSub>
      </m:oMath>
    </w:p>
    <w:p w14:paraId="22F15D27" w14:textId="5DED08DA" w:rsidR="002F1159" w:rsidRDefault="005A3914" w:rsidP="005A3914">
      <w:r>
        <w:t xml:space="preserve">The products of </w:t>
      </w:r>
      <w:r w:rsidR="004F4687">
        <w:t>a lead azide decomposition</w:t>
      </w:r>
      <w:r>
        <w:t xml:space="preserve"> </w:t>
      </w:r>
      <w:proofErr w:type="gramStart"/>
      <w:r>
        <w:t>are</w:t>
      </w:r>
      <w:proofErr w:type="gramEnd"/>
      <w:r>
        <w:t xml:space="preserve"> lead and nitrogen gas.</w:t>
      </w:r>
    </w:p>
    <w:p w14:paraId="37136A80" w14:textId="00116ACE" w:rsidR="00B80A52" w:rsidRDefault="00265E13" w:rsidP="00BB624F">
      <w:pPr>
        <w:pStyle w:val="Heading5"/>
      </w:pPr>
      <w:r>
        <w:t xml:space="preserve">Heats of </w:t>
      </w:r>
      <w:r w:rsidR="00BB624F">
        <w:t>F</w:t>
      </w:r>
      <w:r>
        <w:t xml:space="preserve">ormation: </w:t>
      </w:r>
    </w:p>
    <w:p w14:paraId="51735368" w14:textId="5246C17F" w:rsidR="00265E13" w:rsidRPr="00265E13" w:rsidRDefault="00265E13" w:rsidP="00B80A52">
      <w:pPr>
        <w:rPr>
          <w:rFonts w:eastAsiaTheme="minorEastAsia"/>
          <w:sz w:val="28"/>
          <w:szCs w:val="24"/>
        </w:rPr>
      </w:pPr>
      <m:oMath>
        <m:r>
          <w:rPr>
            <w:rFonts w:ascii="Cambria Math" w:hAnsi="Cambria Math" w:cs="Arial"/>
            <w:sz w:val="28"/>
            <w:szCs w:val="24"/>
          </w:rPr>
          <m:t>Pb</m:t>
        </m:r>
        <m:sSub>
          <m:sSubPr>
            <m:ctrlPr>
              <w:rPr>
                <w:rFonts w:ascii="Cambria Math" w:hAnsi="Cambria Math" w:cs="Arial"/>
                <w:i/>
                <w:sz w:val="28"/>
                <w:szCs w:val="24"/>
              </w:rPr>
            </m:ctrlPr>
          </m:sSubPr>
          <m:e>
            <m:r>
              <w:rPr>
                <w:rFonts w:ascii="Cambria Math" w:hAnsi="Cambria Math" w:cs="Arial"/>
                <w:sz w:val="28"/>
                <w:szCs w:val="24"/>
              </w:rPr>
              <m:t>N</m:t>
            </m:r>
          </m:e>
          <m:sub>
            <m:r>
              <w:rPr>
                <w:rFonts w:ascii="Cambria Math" w:hAnsi="Cambria Math" w:cs="Arial"/>
                <w:sz w:val="28"/>
                <w:szCs w:val="24"/>
              </w:rPr>
              <m:t>6</m:t>
            </m:r>
          </m:sub>
        </m:sSub>
        <m:r>
          <w:rPr>
            <w:rFonts w:ascii="Cambria Math" w:hAnsi="Cambria Math" w:cs="Arial"/>
            <w:sz w:val="28"/>
            <w:szCs w:val="24"/>
          </w:rPr>
          <m:t>= 462.332KJ/mol</m:t>
        </m:r>
      </m:oMath>
      <w:r w:rsidR="00961D1D">
        <w:rPr>
          <w:rFonts w:eastAsiaTheme="minorEastAsia"/>
          <w:sz w:val="28"/>
          <w:szCs w:val="24"/>
        </w:rPr>
        <w:t xml:space="preserve"> </w:t>
      </w:r>
      <w:sdt>
        <w:sdtPr>
          <w:rPr>
            <w:rFonts w:eastAsiaTheme="minorEastAsia"/>
          </w:rPr>
          <w:id w:val="-1321186959"/>
          <w:citation/>
        </w:sdtPr>
        <w:sdtContent>
          <w:r w:rsidR="00961D1D" w:rsidRPr="00961D1D">
            <w:rPr>
              <w:rFonts w:eastAsiaTheme="minorEastAsia"/>
            </w:rPr>
            <w:fldChar w:fldCharType="begin"/>
          </w:r>
          <w:r w:rsidR="00961D1D" w:rsidRPr="00961D1D">
            <w:rPr>
              <w:rFonts w:eastAsiaTheme="minorEastAsia"/>
            </w:rPr>
            <w:instrText xml:space="preserve"> CITATION Pub \l 2057 </w:instrText>
          </w:r>
          <w:r w:rsidR="00961D1D" w:rsidRPr="00961D1D">
            <w:rPr>
              <w:rFonts w:eastAsiaTheme="minorEastAsia"/>
            </w:rPr>
            <w:fldChar w:fldCharType="separate"/>
          </w:r>
          <w:r w:rsidR="00D3391A" w:rsidRPr="00D3391A">
            <w:rPr>
              <w:rFonts w:eastAsiaTheme="minorEastAsia"/>
              <w:noProof/>
            </w:rPr>
            <w:t>[15]</w:t>
          </w:r>
          <w:r w:rsidR="00961D1D" w:rsidRPr="00961D1D">
            <w:rPr>
              <w:rFonts w:eastAsiaTheme="minorEastAsia"/>
            </w:rPr>
            <w:fldChar w:fldCharType="end"/>
          </w:r>
        </w:sdtContent>
      </w:sdt>
    </w:p>
    <w:p w14:paraId="63BFA5D0" w14:textId="0644EA5D" w:rsidR="00265E13" w:rsidRDefault="007053D0" w:rsidP="00B80A52">
      <w:pPr>
        <w:rPr>
          <w:rFonts w:eastAsiaTheme="minorEastAsia"/>
        </w:rPr>
      </w:pPr>
      <m:oMath>
        <m:sSub>
          <m:sSubPr>
            <m:ctrlPr>
              <w:rPr>
                <w:rFonts w:ascii="Cambria Math" w:hAnsi="Cambria Math" w:cs="Arial"/>
                <w:i/>
                <w:sz w:val="28"/>
                <w:szCs w:val="24"/>
              </w:rPr>
            </m:ctrlPr>
          </m:sSubPr>
          <m:e>
            <m:r>
              <w:rPr>
                <w:rFonts w:ascii="Cambria Math" w:hAnsi="Cambria Math" w:cs="Arial"/>
                <w:sz w:val="28"/>
                <w:szCs w:val="24"/>
              </w:rPr>
              <m:t>3N</m:t>
            </m:r>
          </m:e>
          <m:sub>
            <m:r>
              <w:rPr>
                <w:rFonts w:ascii="Cambria Math" w:hAnsi="Cambria Math" w:cs="Arial"/>
                <w:sz w:val="28"/>
                <w:szCs w:val="24"/>
              </w:rPr>
              <m:t>2</m:t>
            </m:r>
          </m:sub>
        </m:sSub>
        <m:r>
          <w:rPr>
            <w:rFonts w:ascii="Cambria Math" w:hAnsi="Cambria Math" w:cs="Arial"/>
            <w:sz w:val="28"/>
            <w:szCs w:val="24"/>
          </w:rPr>
          <m:t>=0KJ/mol</m:t>
        </m:r>
      </m:oMath>
      <w:r w:rsidR="00961D1D">
        <w:rPr>
          <w:rFonts w:eastAsiaTheme="minorEastAsia"/>
          <w:sz w:val="28"/>
          <w:szCs w:val="24"/>
        </w:rPr>
        <w:t xml:space="preserve"> </w:t>
      </w:r>
      <w:r w:rsidR="00961D1D" w:rsidRPr="00961D1D">
        <w:rPr>
          <w:rFonts w:eastAsiaTheme="minorEastAsia"/>
        </w:rPr>
        <w:t>(using bond energies)</w:t>
      </w:r>
      <w:sdt>
        <w:sdtPr>
          <w:rPr>
            <w:rFonts w:eastAsiaTheme="minorEastAsia"/>
          </w:rPr>
          <w:id w:val="914831278"/>
          <w:citation/>
        </w:sdtPr>
        <w:sdtContent>
          <w:r w:rsidR="00961D1D">
            <w:rPr>
              <w:rFonts w:eastAsiaTheme="minorEastAsia"/>
            </w:rPr>
            <w:fldChar w:fldCharType="begin"/>
          </w:r>
          <w:r w:rsidR="00961D1D">
            <w:rPr>
              <w:rFonts w:eastAsiaTheme="minorEastAsia"/>
            </w:rPr>
            <w:instrText xml:space="preserve"> CITATION Wir \l 2057 </w:instrText>
          </w:r>
          <w:r w:rsidR="00961D1D">
            <w:rPr>
              <w:rFonts w:eastAsiaTheme="minorEastAsia"/>
            </w:rPr>
            <w:fldChar w:fldCharType="separate"/>
          </w:r>
          <w:r w:rsidR="00D3391A">
            <w:rPr>
              <w:rFonts w:eastAsiaTheme="minorEastAsia"/>
              <w:noProof/>
            </w:rPr>
            <w:t xml:space="preserve"> </w:t>
          </w:r>
          <w:r w:rsidR="00D3391A" w:rsidRPr="00D3391A">
            <w:rPr>
              <w:rFonts w:eastAsiaTheme="minorEastAsia"/>
              <w:noProof/>
            </w:rPr>
            <w:t>[16]</w:t>
          </w:r>
          <w:r w:rsidR="00961D1D">
            <w:rPr>
              <w:rFonts w:eastAsiaTheme="minorEastAsia"/>
            </w:rPr>
            <w:fldChar w:fldCharType="end"/>
          </w:r>
        </w:sdtContent>
      </w:sdt>
    </w:p>
    <w:p w14:paraId="3D55758F" w14:textId="43A8C3D9" w:rsidR="00961D1D" w:rsidRDefault="00FA6847" w:rsidP="00BD5910">
      <w:pPr>
        <w:pStyle w:val="Heading5"/>
      </w:pPr>
      <w:r>
        <w:t>Heat of Detonation</w:t>
      </w:r>
      <w:r w:rsidR="00BD5910">
        <w:t>:</w:t>
      </w:r>
    </w:p>
    <w:p w14:paraId="62BFBE2B" w14:textId="22FF8A5F" w:rsidR="00BD5910" w:rsidRPr="00186782" w:rsidRDefault="00BD5910" w:rsidP="00BD5910">
      <w:pPr>
        <w:rPr>
          <w:sz w:val="28"/>
          <w:szCs w:val="24"/>
        </w:rPr>
      </w:pPr>
      <m:oMathPara>
        <m:oMathParaPr>
          <m:jc m:val="left"/>
        </m:oMathPara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=(0)-</m:t>
          </m:r>
          <m:d>
            <m:dPr>
              <m:ctrlPr>
                <w:rPr>
                  <w:rFonts w:ascii="Cambria Math" w:hAnsi="Cambria Math"/>
                  <w:sz w:val="28"/>
                  <w:szCs w:val="24"/>
                </w:rPr>
              </m:ctrlPr>
            </m:dPr>
            <m:e>
              <m:r>
                <m:rPr>
                  <m:sty m:val="p"/>
                </m:rPr>
                <w:rPr>
                  <w:rFonts w:ascii="Cambria Math" w:hAnsi="Cambria Math"/>
                  <w:sz w:val="28"/>
                  <w:szCs w:val="24"/>
                </w:rPr>
                <m:t>426.3</m:t>
              </m:r>
            </m:e>
          </m:d>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m:oMathPara>
    </w:p>
    <w:p w14:paraId="09E8B65E" w14:textId="55B411F4" w:rsidR="00BD5910" w:rsidRPr="00BD5910" w:rsidRDefault="00BD5910" w:rsidP="00BD5910">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=-426.3</m:t>
        </m:r>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w:r w:rsidRPr="00186782">
        <w:rPr>
          <w:sz w:val="28"/>
          <w:szCs w:val="24"/>
        </w:rPr>
        <w:t xml:space="preserve"> </w:t>
      </w:r>
    </w:p>
    <w:p w14:paraId="5840F70F" w14:textId="7DE4FC30" w:rsidR="002F1159" w:rsidRDefault="00B406B5" w:rsidP="00B406B5">
      <w:pPr>
        <w:pStyle w:val="Heading4"/>
      </w:pPr>
      <w:r>
        <w:t xml:space="preserve">Tetrazene </w:t>
      </w:r>
    </w:p>
    <w:p w14:paraId="54ABB971" w14:textId="1BA1BC61" w:rsidR="00B406B5" w:rsidRDefault="00B406B5" w:rsidP="00B406B5">
      <w:r>
        <w:t>Tetrazene can be produced as either fluffy pale-yellow crystals, or in microgranular form by reacting sodium nitrate and aminoguanidine carbonate in diluted ethanoic acid. It is often mixed with lead azide or lead styphnate to increase their sensitivity.</w:t>
      </w:r>
    </w:p>
    <w:p w14:paraId="26C49634" w14:textId="6943AB3A" w:rsidR="00B406B5" w:rsidRPr="00B406B5" w:rsidRDefault="007053D0" w:rsidP="00B406B5">
      <m:oMath>
        <m:sSub>
          <m:sSubPr>
            <m:ctrlPr>
              <w:rPr>
                <w:rFonts w:ascii="Cambria Math" w:hAnsi="Cambria Math" w:cs="Arial"/>
                <w:i/>
                <w:sz w:val="28"/>
                <w:szCs w:val="24"/>
              </w:rPr>
            </m:ctrlPr>
          </m:sSubPr>
          <m:e>
            <m:r>
              <w:rPr>
                <w:rFonts w:ascii="Cambria Math" w:hAnsi="Cambria Math" w:cs="Arial"/>
                <w:sz w:val="28"/>
                <w:szCs w:val="24"/>
              </w:rPr>
              <m:t>C</m:t>
            </m:r>
          </m:e>
          <m:sub>
            <m:r>
              <w:rPr>
                <w:rFonts w:ascii="Cambria Math" w:hAnsi="Cambria Math" w:cs="Arial"/>
                <w:sz w:val="28"/>
                <w:szCs w:val="24"/>
              </w:rPr>
              <m:t>2</m:t>
            </m:r>
          </m:sub>
        </m:sSub>
        <m:sSub>
          <m:sSubPr>
            <m:ctrlPr>
              <w:rPr>
                <w:rFonts w:ascii="Cambria Math" w:hAnsi="Cambria Math" w:cs="Arial"/>
                <w:i/>
                <w:sz w:val="28"/>
                <w:szCs w:val="24"/>
              </w:rPr>
            </m:ctrlPr>
          </m:sSubPr>
          <m:e>
            <m:r>
              <w:rPr>
                <w:rFonts w:ascii="Cambria Math" w:hAnsi="Cambria Math" w:cs="Arial"/>
                <w:sz w:val="28"/>
                <w:szCs w:val="24"/>
              </w:rPr>
              <m:t>H</m:t>
            </m:r>
          </m:e>
          <m:sub>
            <m:r>
              <w:rPr>
                <w:rFonts w:ascii="Cambria Math" w:hAnsi="Cambria Math" w:cs="Arial"/>
                <w:sz w:val="28"/>
                <w:szCs w:val="24"/>
              </w:rPr>
              <m:t>8</m:t>
            </m:r>
          </m:sub>
        </m:sSub>
        <m:sSub>
          <m:sSubPr>
            <m:ctrlPr>
              <w:rPr>
                <w:rFonts w:ascii="Cambria Math" w:hAnsi="Cambria Math" w:cs="Arial"/>
                <w:i/>
                <w:sz w:val="28"/>
                <w:szCs w:val="24"/>
              </w:rPr>
            </m:ctrlPr>
          </m:sSubPr>
          <m:e>
            <m:r>
              <w:rPr>
                <w:rFonts w:ascii="Cambria Math" w:hAnsi="Cambria Math" w:cs="Arial"/>
                <w:sz w:val="28"/>
                <w:szCs w:val="24"/>
              </w:rPr>
              <m:t>N</m:t>
            </m:r>
          </m:e>
          <m:sub>
            <m:r>
              <w:rPr>
                <w:rFonts w:ascii="Cambria Math" w:hAnsi="Cambria Math" w:cs="Arial"/>
                <w:sz w:val="28"/>
                <w:szCs w:val="24"/>
              </w:rPr>
              <m:t>10</m:t>
            </m:r>
          </m:sub>
        </m:sSub>
        <m:r>
          <w:rPr>
            <w:rFonts w:ascii="Cambria Math" w:hAnsi="Cambria Math" w:cs="Arial"/>
            <w:sz w:val="28"/>
            <w:szCs w:val="24"/>
          </w:rPr>
          <m:t xml:space="preserve">O </m:t>
        </m:r>
      </m:oMath>
      <w:r w:rsidR="001303CD">
        <w:rPr>
          <w:rFonts w:eastAsiaTheme="minorEastAsia"/>
          <w:sz w:val="28"/>
          <w:szCs w:val="24"/>
        </w:rPr>
        <w:t xml:space="preserve"> </w:t>
      </w:r>
    </w:p>
    <w:p w14:paraId="21CE999F" w14:textId="10E768FE" w:rsidR="002F1159" w:rsidRDefault="00B406B5" w:rsidP="00B406B5">
      <w:pPr>
        <w:jc w:val="center"/>
      </w:pPr>
      <w:r>
        <w:rPr>
          <w:noProof/>
        </w:rPr>
        <w:drawing>
          <wp:inline distT="0" distB="0" distL="0" distR="0" wp14:anchorId="7130D791" wp14:editId="4667CF96">
            <wp:extent cx="2377399" cy="1747870"/>
            <wp:effectExtent l="0" t="0" r="4445" b="5080"/>
            <wp:docPr id="10" name="Picture 10" descr="tetrazene explosive CAS#: 31330-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trazene explosive CAS#: 31330-63-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05000" cy="1768162"/>
                    </a:xfrm>
                    <a:prstGeom prst="rect">
                      <a:avLst/>
                    </a:prstGeom>
                    <a:noFill/>
                    <a:ln>
                      <a:noFill/>
                    </a:ln>
                  </pic:spPr>
                </pic:pic>
              </a:graphicData>
            </a:graphic>
          </wp:inline>
        </w:drawing>
      </w:r>
    </w:p>
    <w:p w14:paraId="000127FA" w14:textId="4767651B" w:rsidR="005A3914" w:rsidRDefault="00B04D4A" w:rsidP="005A3914">
      <w:pPr>
        <w:pStyle w:val="Heading5"/>
      </w:pPr>
      <w:r>
        <w:t>Heat of Formation:</w:t>
      </w:r>
    </w:p>
    <w:p w14:paraId="604F917B" w14:textId="2B914B44" w:rsidR="00B04D4A" w:rsidRPr="005A3914" w:rsidRDefault="007053D0" w:rsidP="005A3914">
      <w:pPr>
        <w:pStyle w:val="Heading5"/>
      </w:pPr>
      <m:oMathPara>
        <m:oMathParaPr>
          <m:jc m:val="left"/>
        </m:oMathParaPr>
        <m:oMath>
          <m:sSub>
            <m:sSubPr>
              <m:ctrlPr>
                <w:rPr>
                  <w:rFonts w:ascii="Cambria Math" w:hAnsi="Cambria Math" w:cs="Arial"/>
                  <w:i/>
                  <w:sz w:val="28"/>
                  <w:szCs w:val="24"/>
                </w:rPr>
              </m:ctrlPr>
            </m:sSubPr>
            <m:e>
              <m:r>
                <w:rPr>
                  <w:rFonts w:ascii="Cambria Math" w:hAnsi="Cambria Math" w:cs="Arial"/>
                  <w:sz w:val="28"/>
                  <w:szCs w:val="24"/>
                </w:rPr>
                <m:t>C</m:t>
              </m:r>
            </m:e>
            <m:sub>
              <m:r>
                <w:rPr>
                  <w:rFonts w:ascii="Cambria Math" w:hAnsi="Cambria Math" w:cs="Arial"/>
                  <w:sz w:val="28"/>
                  <w:szCs w:val="24"/>
                </w:rPr>
                <m:t>2</m:t>
              </m:r>
            </m:sub>
          </m:sSub>
          <m:sSub>
            <m:sSubPr>
              <m:ctrlPr>
                <w:rPr>
                  <w:rFonts w:ascii="Cambria Math" w:hAnsi="Cambria Math" w:cs="Arial"/>
                  <w:i/>
                  <w:sz w:val="28"/>
                  <w:szCs w:val="24"/>
                </w:rPr>
              </m:ctrlPr>
            </m:sSubPr>
            <m:e>
              <m:r>
                <w:rPr>
                  <w:rFonts w:ascii="Cambria Math" w:hAnsi="Cambria Math" w:cs="Arial"/>
                  <w:sz w:val="28"/>
                  <w:szCs w:val="24"/>
                </w:rPr>
                <m:t>H</m:t>
              </m:r>
            </m:e>
            <m:sub>
              <m:r>
                <w:rPr>
                  <w:rFonts w:ascii="Cambria Math" w:hAnsi="Cambria Math" w:cs="Arial"/>
                  <w:sz w:val="28"/>
                  <w:szCs w:val="24"/>
                </w:rPr>
                <m:t>8</m:t>
              </m:r>
            </m:sub>
          </m:sSub>
          <m:sSub>
            <m:sSubPr>
              <m:ctrlPr>
                <w:rPr>
                  <w:rFonts w:ascii="Cambria Math" w:hAnsi="Cambria Math" w:cs="Arial"/>
                  <w:i/>
                  <w:sz w:val="28"/>
                  <w:szCs w:val="24"/>
                </w:rPr>
              </m:ctrlPr>
            </m:sSubPr>
            <m:e>
              <m:r>
                <w:rPr>
                  <w:rFonts w:ascii="Cambria Math" w:hAnsi="Cambria Math" w:cs="Arial"/>
                  <w:sz w:val="28"/>
                  <w:szCs w:val="24"/>
                </w:rPr>
                <m:t>N</m:t>
              </m:r>
            </m:e>
            <m:sub>
              <m:r>
                <w:rPr>
                  <w:rFonts w:ascii="Cambria Math" w:hAnsi="Cambria Math" w:cs="Arial"/>
                  <w:sz w:val="28"/>
                  <w:szCs w:val="24"/>
                </w:rPr>
                <m:t>10</m:t>
              </m:r>
            </m:sub>
          </m:sSub>
          <m:r>
            <w:rPr>
              <w:rFonts w:ascii="Cambria Math" w:hAnsi="Cambria Math" w:cs="Arial"/>
              <w:sz w:val="28"/>
              <w:szCs w:val="24"/>
            </w:rPr>
            <m:t>O=189.00±3 kJ/mol</m:t>
          </m:r>
        </m:oMath>
      </m:oMathPara>
    </w:p>
    <w:p w14:paraId="45DD23D9" w14:textId="77B69E85" w:rsidR="00B406B5" w:rsidRPr="00884CBD" w:rsidRDefault="00B406B5" w:rsidP="00B406B5"/>
    <w:p w14:paraId="54EA04B3" w14:textId="179375BA" w:rsidR="0038357B" w:rsidRDefault="00884CBD" w:rsidP="007C677F">
      <w:pPr>
        <w:pStyle w:val="Heading3"/>
      </w:pPr>
      <w:bookmarkStart w:id="27" w:name="_Toc58586544"/>
      <w:bookmarkStart w:id="28" w:name="_Toc58605732"/>
      <w:r>
        <w:lastRenderedPageBreak/>
        <w:t>Main Charge</w:t>
      </w:r>
      <w:bookmarkEnd w:id="27"/>
      <w:bookmarkEnd w:id="28"/>
    </w:p>
    <w:p w14:paraId="0F1817F2" w14:textId="1B2EF9A8" w:rsidR="005A3914" w:rsidRPr="005A3914" w:rsidRDefault="005A3914" w:rsidP="005A3914">
      <w:r>
        <w:t>The main charge in an explosive device is r</w:t>
      </w:r>
      <w:r w:rsidR="004F4687">
        <w:t>esponsible for the core effect; it is required to be the least sensitive to avoid accidental detonation, which is why a more sensitive explosive material is required to initiate it. In a grenade design, it is the final stage of the ignition train and it will detonate 3-4 seconds after it is armed, allowing the user enough time to throw it.</w:t>
      </w:r>
    </w:p>
    <w:p w14:paraId="262BB112" w14:textId="768484DD" w:rsidR="00155704" w:rsidRDefault="007C677F" w:rsidP="00884CBD">
      <w:pPr>
        <w:pStyle w:val="Heading4"/>
      </w:pPr>
      <w:r>
        <w:t>RDX</w:t>
      </w:r>
    </w:p>
    <w:p w14:paraId="3E5ACA07" w14:textId="6A6BB326" w:rsidR="0048112B" w:rsidRDefault="0048112B" w:rsidP="00155704">
      <w:r>
        <w:t>RDX</w:t>
      </w:r>
      <w:r w:rsidR="00491E4F">
        <w:t xml:space="preserve"> (Research Development eXplosive)</w:t>
      </w:r>
      <w:r>
        <w:t xml:space="preserve"> is a secondary explosive </w:t>
      </w:r>
      <w:r w:rsidR="00AA3CB4">
        <w:t xml:space="preserve">often mixed with wax or TNT to reduce its sensitivity. It is a </w:t>
      </w:r>
      <w:r>
        <w:t>white crystalline solid synthesized by treating hexamine with nitric acid.</w:t>
      </w:r>
      <w:r w:rsidR="007F1AC0">
        <w:t xml:space="preserve"> RDX crystals range in size from 10-1000 microns and its detonation velocity is 8700m/s. </w:t>
      </w:r>
      <w:sdt>
        <w:sdtPr>
          <w:id w:val="-976455690"/>
          <w:citation/>
        </w:sdtPr>
        <w:sdtContent>
          <w:r w:rsidR="007F1AC0">
            <w:fldChar w:fldCharType="begin"/>
          </w:r>
          <w:r w:rsidR="007F1AC0">
            <w:instrText xml:space="preserve"> CITATION Che \l 2057 </w:instrText>
          </w:r>
          <w:r w:rsidR="007F1AC0">
            <w:fldChar w:fldCharType="separate"/>
          </w:r>
          <w:r w:rsidR="00D3391A" w:rsidRPr="00D3391A">
            <w:rPr>
              <w:noProof/>
            </w:rPr>
            <w:t>[17]</w:t>
          </w:r>
          <w:r w:rsidR="007F1AC0">
            <w:fldChar w:fldCharType="end"/>
          </w:r>
        </w:sdtContent>
      </w:sdt>
    </w:p>
    <w:p w14:paraId="548FA034" w14:textId="65B36ABF" w:rsidR="00AA3CB4" w:rsidRDefault="00AA3CB4" w:rsidP="00AA3CB4">
      <w:pPr>
        <w:jc w:val="center"/>
      </w:pPr>
      <w:r>
        <w:rPr>
          <w:noProof/>
        </w:rPr>
        <w:drawing>
          <wp:inline distT="0" distB="0" distL="0" distR="0" wp14:anchorId="4E45EDBF" wp14:editId="7B961944">
            <wp:extent cx="1851660" cy="14184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8056" cy="1431001"/>
                    </a:xfrm>
                    <a:prstGeom prst="rect">
                      <a:avLst/>
                    </a:prstGeom>
                    <a:noFill/>
                    <a:ln>
                      <a:noFill/>
                    </a:ln>
                  </pic:spPr>
                </pic:pic>
              </a:graphicData>
            </a:graphic>
          </wp:inline>
        </w:drawing>
      </w:r>
    </w:p>
    <w:p w14:paraId="1B9E9462" w14:textId="7B5EE21B" w:rsidR="007E19B0" w:rsidRDefault="00155704" w:rsidP="00155704">
      <w:r>
        <w:t xml:space="preserve">RDX is commonly used in military applications; it is used as a HE munition filling, as an energising ingredient in propellants, in plastic explosives and also in special applications like linear cutting charges. </w:t>
      </w:r>
      <w:sdt>
        <w:sdtPr>
          <w:id w:val="-1822029813"/>
          <w:citation/>
        </w:sdtPr>
        <w:sdtContent>
          <w:r w:rsidR="0038357B">
            <w:fldChar w:fldCharType="begin"/>
          </w:r>
          <w:r w:rsidR="0038357B">
            <w:instrText xml:space="preserve"> CITATION KWa84 \l 2057 </w:instrText>
          </w:r>
          <w:r w:rsidR="0038357B">
            <w:fldChar w:fldCharType="separate"/>
          </w:r>
          <w:r w:rsidR="00D3391A" w:rsidRPr="00D3391A">
            <w:rPr>
              <w:noProof/>
            </w:rPr>
            <w:t>[1]</w:t>
          </w:r>
          <w:r w:rsidR="0038357B">
            <w:fldChar w:fldCharType="end"/>
          </w:r>
        </w:sdtContent>
      </w:sdt>
    </w:p>
    <w:p w14:paraId="3AD1F101" w14:textId="7C862620" w:rsidR="003B1A25" w:rsidRPr="004F4687" w:rsidRDefault="007053D0" w:rsidP="00E05F27">
      <w:pPr>
        <w:rPr>
          <w:rFonts w:eastAsiaTheme="minorEastAsia" w:cs="Arial"/>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C</m:t>
              </m:r>
            </m:e>
            <m:sub>
              <m:r>
                <w:rPr>
                  <w:rFonts w:ascii="Cambria Math" w:hAnsi="Cambria Math" w:cs="Arial"/>
                  <w:sz w:val="28"/>
                  <w:szCs w:val="28"/>
                </w:rPr>
                <m:t>3</m:t>
              </m:r>
            </m:sub>
          </m:sSub>
          <m:sSub>
            <m:sSubPr>
              <m:ctrlPr>
                <w:rPr>
                  <w:rFonts w:ascii="Cambria Math" w:hAnsi="Cambria Math" w:cs="Arial"/>
                  <w:i/>
                  <w:sz w:val="28"/>
                  <w:szCs w:val="28"/>
                </w:rPr>
              </m:ctrlPr>
            </m:sSubPr>
            <m:e>
              <m:r>
                <w:rPr>
                  <w:rFonts w:ascii="Cambria Math" w:hAnsi="Cambria Math" w:cs="Arial"/>
                  <w:sz w:val="28"/>
                  <w:szCs w:val="28"/>
                </w:rPr>
                <m:t>H</m:t>
              </m:r>
            </m:e>
            <m:sub>
              <m:r>
                <w:rPr>
                  <w:rFonts w:ascii="Cambria Math" w:hAnsi="Cambria Math" w:cs="Arial"/>
                  <w:sz w:val="28"/>
                  <w:szCs w:val="28"/>
                </w:rPr>
                <m:t>6</m:t>
              </m:r>
            </m:sub>
          </m:sSub>
          <m:sSub>
            <m:sSubPr>
              <m:ctrlPr>
                <w:rPr>
                  <w:rFonts w:ascii="Cambria Math" w:hAnsi="Cambria Math" w:cs="Arial"/>
                  <w:i/>
                  <w:sz w:val="28"/>
                  <w:szCs w:val="28"/>
                </w:rPr>
              </m:ctrlPr>
            </m:sSubPr>
            <m:e>
              <m:r>
                <w:rPr>
                  <w:rFonts w:ascii="Cambria Math" w:hAnsi="Cambria Math" w:cs="Arial"/>
                  <w:sz w:val="28"/>
                  <w:szCs w:val="28"/>
                </w:rPr>
                <m:t>N</m:t>
              </m:r>
            </m:e>
            <m:sub>
              <m:r>
                <w:rPr>
                  <w:rFonts w:ascii="Cambria Math" w:hAnsi="Cambria Math" w:cs="Arial"/>
                  <w:sz w:val="28"/>
                  <w:szCs w:val="28"/>
                </w:rPr>
                <m:t>6</m:t>
              </m:r>
            </m:sub>
          </m:sSub>
          <m:sSub>
            <m:sSubPr>
              <m:ctrlPr>
                <w:rPr>
                  <w:rFonts w:ascii="Cambria Math" w:hAnsi="Cambria Math" w:cs="Arial"/>
                  <w:i/>
                  <w:sz w:val="28"/>
                  <w:szCs w:val="28"/>
                </w:rPr>
              </m:ctrlPr>
            </m:sSubPr>
            <m:e>
              <m:r>
                <w:rPr>
                  <w:rFonts w:ascii="Cambria Math" w:hAnsi="Cambria Math" w:cs="Arial"/>
                  <w:sz w:val="28"/>
                  <w:szCs w:val="28"/>
                </w:rPr>
                <m:t>O</m:t>
              </m:r>
            </m:e>
            <m:sub>
              <m:r>
                <w:rPr>
                  <w:rFonts w:ascii="Cambria Math" w:hAnsi="Cambria Math" w:cs="Arial"/>
                  <w:sz w:val="28"/>
                  <w:szCs w:val="28"/>
                </w:rPr>
                <m:t>6(s)</m:t>
              </m:r>
            </m:sub>
          </m:sSub>
          <m:r>
            <w:rPr>
              <w:rFonts w:ascii="Cambria Math" w:hAnsi="Cambria Math" w:cs="Arial"/>
              <w:sz w:val="28"/>
              <w:szCs w:val="28"/>
            </w:rPr>
            <m:t xml:space="preserve">→ </m:t>
          </m:r>
          <m:sSub>
            <m:sSubPr>
              <m:ctrlPr>
                <w:rPr>
                  <w:rFonts w:ascii="Cambria Math" w:hAnsi="Cambria Math" w:cs="Arial"/>
                  <w:i/>
                  <w:sz w:val="28"/>
                  <w:szCs w:val="28"/>
                </w:rPr>
              </m:ctrlPr>
            </m:sSubPr>
            <m:e>
              <m:r>
                <w:rPr>
                  <w:rFonts w:ascii="Cambria Math" w:hAnsi="Cambria Math" w:cs="Arial"/>
                  <w:sz w:val="28"/>
                  <w:szCs w:val="28"/>
                </w:rPr>
                <m:t>3CO</m:t>
              </m:r>
            </m:e>
            <m:sub>
              <m:d>
                <m:dPr>
                  <m:ctrlPr>
                    <w:rPr>
                      <w:rFonts w:ascii="Cambria Math" w:hAnsi="Cambria Math" w:cs="Arial"/>
                      <w:i/>
                      <w:sz w:val="28"/>
                      <w:szCs w:val="28"/>
                    </w:rPr>
                  </m:ctrlPr>
                </m:dPr>
                <m:e>
                  <m:r>
                    <w:rPr>
                      <w:rFonts w:ascii="Cambria Math" w:hAnsi="Cambria Math" w:cs="Arial"/>
                      <w:sz w:val="28"/>
                      <w:szCs w:val="28"/>
                    </w:rPr>
                    <m:t>g</m:t>
                  </m:r>
                </m:e>
              </m:d>
            </m:sub>
          </m:sSub>
          <m:r>
            <w:rPr>
              <w:rFonts w:ascii="Cambria Math" w:hAnsi="Cambria Math" w:cs="Arial"/>
              <w:sz w:val="28"/>
              <w:szCs w:val="28"/>
            </w:rPr>
            <m:t>+</m:t>
          </m:r>
          <m:sSub>
            <m:sSubPr>
              <m:ctrlPr>
                <w:rPr>
                  <w:rFonts w:ascii="Cambria Math" w:hAnsi="Cambria Math" w:cs="Arial"/>
                  <w:i/>
                  <w:sz w:val="28"/>
                  <w:szCs w:val="28"/>
                </w:rPr>
              </m:ctrlPr>
            </m:sSubPr>
            <m:e>
              <m:r>
                <w:rPr>
                  <w:rFonts w:ascii="Cambria Math" w:hAnsi="Cambria Math" w:cs="Arial"/>
                  <w:sz w:val="28"/>
                  <w:szCs w:val="28"/>
                </w:rPr>
                <m:t>3N</m:t>
              </m:r>
            </m:e>
            <m:sub>
              <m:r>
                <w:rPr>
                  <w:rFonts w:ascii="Cambria Math" w:hAnsi="Cambria Math" w:cs="Arial"/>
                  <w:sz w:val="28"/>
                  <w:szCs w:val="28"/>
                </w:rPr>
                <m:t>2</m:t>
              </m:r>
              <m:d>
                <m:dPr>
                  <m:ctrlPr>
                    <w:rPr>
                      <w:rFonts w:ascii="Cambria Math" w:hAnsi="Cambria Math" w:cs="Arial"/>
                      <w:i/>
                      <w:sz w:val="28"/>
                      <w:szCs w:val="28"/>
                    </w:rPr>
                  </m:ctrlPr>
                </m:dPr>
                <m:e>
                  <m:r>
                    <w:rPr>
                      <w:rFonts w:ascii="Cambria Math" w:hAnsi="Cambria Math" w:cs="Arial"/>
                      <w:sz w:val="28"/>
                      <w:szCs w:val="28"/>
                    </w:rPr>
                    <m:t>g</m:t>
                  </m:r>
                </m:e>
              </m:d>
            </m:sub>
          </m:sSub>
          <m:r>
            <w:rPr>
              <w:rFonts w:ascii="Cambria Math" w:hAnsi="Cambria Math" w:cs="Arial"/>
              <w:sz w:val="28"/>
              <w:szCs w:val="28"/>
            </w:rPr>
            <m:t>+</m:t>
          </m:r>
          <m:sSub>
            <m:sSubPr>
              <m:ctrlPr>
                <w:rPr>
                  <w:rFonts w:ascii="Cambria Math" w:hAnsi="Cambria Math" w:cs="Arial"/>
                  <w:i/>
                  <w:sz w:val="28"/>
                  <w:szCs w:val="28"/>
                </w:rPr>
              </m:ctrlPr>
            </m:sSubPr>
            <m:e>
              <m:r>
                <w:rPr>
                  <w:rFonts w:ascii="Cambria Math" w:hAnsi="Cambria Math" w:cs="Arial"/>
                  <w:sz w:val="28"/>
                  <w:szCs w:val="28"/>
                </w:rPr>
                <m:t>3H</m:t>
              </m:r>
            </m:e>
            <m:sub>
              <m:r>
                <w:rPr>
                  <w:rFonts w:ascii="Cambria Math" w:hAnsi="Cambria Math" w:cs="Arial"/>
                  <w:sz w:val="28"/>
                  <w:szCs w:val="28"/>
                </w:rPr>
                <m:t>2</m:t>
              </m:r>
            </m:sub>
          </m:sSub>
          <m:sSub>
            <m:sSubPr>
              <m:ctrlPr>
                <w:rPr>
                  <w:rFonts w:ascii="Cambria Math" w:hAnsi="Cambria Math" w:cs="Arial"/>
                  <w:i/>
                  <w:sz w:val="28"/>
                  <w:szCs w:val="28"/>
                </w:rPr>
              </m:ctrlPr>
            </m:sSubPr>
            <m:e>
              <m:r>
                <w:rPr>
                  <w:rFonts w:ascii="Cambria Math" w:hAnsi="Cambria Math" w:cs="Arial"/>
                  <w:sz w:val="28"/>
                  <w:szCs w:val="28"/>
                </w:rPr>
                <m:t>O</m:t>
              </m:r>
            </m:e>
            <m:sub>
              <m:r>
                <w:rPr>
                  <w:rFonts w:ascii="Cambria Math" w:hAnsi="Cambria Math" w:cs="Arial"/>
                  <w:sz w:val="28"/>
                  <w:szCs w:val="28"/>
                </w:rPr>
                <m:t>(g)</m:t>
              </m:r>
            </m:sub>
          </m:sSub>
        </m:oMath>
      </m:oMathPara>
    </w:p>
    <w:p w14:paraId="4171A298" w14:textId="170B5184" w:rsidR="004F4687" w:rsidRPr="004F4687" w:rsidRDefault="004F4687" w:rsidP="00E05F27">
      <w:pPr>
        <w:rPr>
          <w:rFonts w:eastAsiaTheme="minorEastAsia" w:cs="Arial"/>
          <w:szCs w:val="24"/>
        </w:rPr>
      </w:pPr>
      <w:r>
        <w:rPr>
          <w:rFonts w:eastAsiaTheme="minorEastAsia" w:cs="Arial"/>
          <w:szCs w:val="24"/>
        </w:rPr>
        <w:t>The products of an RDX decomposition are carbon monoxide, nitrogen gas and water (steam).</w:t>
      </w:r>
    </w:p>
    <w:p w14:paraId="59ABF367" w14:textId="26109E90" w:rsidR="00E05F27" w:rsidRDefault="00F672E5" w:rsidP="00F672E5">
      <w:pPr>
        <w:pStyle w:val="Heading5"/>
        <w:rPr>
          <w:rFonts w:eastAsiaTheme="minorEastAsia"/>
        </w:rPr>
      </w:pPr>
      <w:r>
        <w:rPr>
          <w:rFonts w:eastAsiaTheme="minorEastAsia"/>
        </w:rPr>
        <w:t>Heats of Formation:</w:t>
      </w:r>
    </w:p>
    <w:p w14:paraId="669FB3EE" w14:textId="0626EDA4" w:rsidR="00F672E5" w:rsidRDefault="007053D0" w:rsidP="00F672E5">
      <w:pPr>
        <w:rPr>
          <w:rFonts w:eastAsiaTheme="minorEastAsia"/>
          <w:szCs w:val="24"/>
        </w:rPr>
      </w:pPr>
      <m:oMath>
        <m:sSub>
          <m:sSubPr>
            <m:ctrlPr>
              <w:rPr>
                <w:rFonts w:ascii="Cambria Math" w:hAnsi="Cambria Math" w:cs="Arial"/>
                <w:i/>
                <w:sz w:val="28"/>
                <w:szCs w:val="28"/>
              </w:rPr>
            </m:ctrlPr>
          </m:sSubPr>
          <m:e>
            <m:r>
              <w:rPr>
                <w:rFonts w:ascii="Cambria Math" w:hAnsi="Cambria Math" w:cs="Arial"/>
                <w:sz w:val="28"/>
                <w:szCs w:val="28"/>
              </w:rPr>
              <m:t>C</m:t>
            </m:r>
          </m:e>
          <m:sub>
            <m:r>
              <w:rPr>
                <w:rFonts w:ascii="Cambria Math" w:hAnsi="Cambria Math" w:cs="Arial"/>
                <w:sz w:val="28"/>
                <w:szCs w:val="28"/>
              </w:rPr>
              <m:t>3</m:t>
            </m:r>
          </m:sub>
        </m:sSub>
        <m:sSub>
          <m:sSubPr>
            <m:ctrlPr>
              <w:rPr>
                <w:rFonts w:ascii="Cambria Math" w:hAnsi="Cambria Math" w:cs="Arial"/>
                <w:i/>
                <w:sz w:val="28"/>
                <w:szCs w:val="28"/>
              </w:rPr>
            </m:ctrlPr>
          </m:sSubPr>
          <m:e>
            <m:r>
              <w:rPr>
                <w:rFonts w:ascii="Cambria Math" w:hAnsi="Cambria Math" w:cs="Arial"/>
                <w:sz w:val="28"/>
                <w:szCs w:val="28"/>
              </w:rPr>
              <m:t>H</m:t>
            </m:r>
          </m:e>
          <m:sub>
            <m:r>
              <w:rPr>
                <w:rFonts w:ascii="Cambria Math" w:hAnsi="Cambria Math" w:cs="Arial"/>
                <w:sz w:val="28"/>
                <w:szCs w:val="28"/>
              </w:rPr>
              <m:t>6</m:t>
            </m:r>
          </m:sub>
        </m:sSub>
        <m:sSub>
          <m:sSubPr>
            <m:ctrlPr>
              <w:rPr>
                <w:rFonts w:ascii="Cambria Math" w:hAnsi="Cambria Math" w:cs="Arial"/>
                <w:i/>
                <w:sz w:val="28"/>
                <w:szCs w:val="28"/>
              </w:rPr>
            </m:ctrlPr>
          </m:sSubPr>
          <m:e>
            <m:r>
              <w:rPr>
                <w:rFonts w:ascii="Cambria Math" w:hAnsi="Cambria Math" w:cs="Arial"/>
                <w:sz w:val="28"/>
                <w:szCs w:val="28"/>
              </w:rPr>
              <m:t>N</m:t>
            </m:r>
          </m:e>
          <m:sub>
            <m:r>
              <w:rPr>
                <w:rFonts w:ascii="Cambria Math" w:hAnsi="Cambria Math" w:cs="Arial"/>
                <w:sz w:val="28"/>
                <w:szCs w:val="28"/>
              </w:rPr>
              <m:t>6</m:t>
            </m:r>
          </m:sub>
        </m:sSub>
        <m:sSub>
          <m:sSubPr>
            <m:ctrlPr>
              <w:rPr>
                <w:rFonts w:ascii="Cambria Math" w:hAnsi="Cambria Math" w:cs="Arial"/>
                <w:i/>
                <w:sz w:val="28"/>
                <w:szCs w:val="28"/>
              </w:rPr>
            </m:ctrlPr>
          </m:sSubPr>
          <m:e>
            <m:r>
              <w:rPr>
                <w:rFonts w:ascii="Cambria Math" w:hAnsi="Cambria Math" w:cs="Arial"/>
                <w:sz w:val="28"/>
                <w:szCs w:val="28"/>
              </w:rPr>
              <m:t>O</m:t>
            </m:r>
          </m:e>
          <m:sub>
            <m:r>
              <w:rPr>
                <w:rFonts w:ascii="Cambria Math" w:hAnsi="Cambria Math" w:cs="Arial"/>
                <w:sz w:val="28"/>
                <w:szCs w:val="28"/>
              </w:rPr>
              <m:t>6</m:t>
            </m:r>
          </m:sub>
        </m:sSub>
        <m:r>
          <w:rPr>
            <w:rFonts w:ascii="Cambria Math" w:hAnsi="Cambria Math" w:cs="Arial"/>
            <w:sz w:val="28"/>
            <w:szCs w:val="28"/>
          </w:rPr>
          <m:t>=79.10±5 KJ/mol</m:t>
        </m:r>
      </m:oMath>
      <w:r w:rsidR="00F672E5">
        <w:rPr>
          <w:rFonts w:eastAsiaTheme="minorEastAsia"/>
          <w:sz w:val="28"/>
          <w:szCs w:val="28"/>
        </w:rPr>
        <w:t xml:space="preserve"> </w:t>
      </w:r>
      <w:sdt>
        <w:sdtPr>
          <w:rPr>
            <w:rFonts w:eastAsiaTheme="minorEastAsia"/>
            <w:szCs w:val="24"/>
          </w:rPr>
          <w:id w:val="1363242323"/>
          <w:citation/>
        </w:sdtPr>
        <w:sdtContent>
          <w:r w:rsidR="00F672E5" w:rsidRPr="00F672E5">
            <w:rPr>
              <w:rFonts w:eastAsiaTheme="minorEastAsia"/>
              <w:szCs w:val="24"/>
            </w:rPr>
            <w:fldChar w:fldCharType="begin"/>
          </w:r>
          <w:r w:rsidR="00F672E5" w:rsidRPr="00F672E5">
            <w:rPr>
              <w:rFonts w:eastAsiaTheme="minorEastAsia"/>
              <w:szCs w:val="24"/>
            </w:rPr>
            <w:instrText xml:space="preserve"> CITATION Che4 \l 2057 </w:instrText>
          </w:r>
          <w:r w:rsidR="00F672E5" w:rsidRPr="00F672E5">
            <w:rPr>
              <w:rFonts w:eastAsiaTheme="minorEastAsia"/>
              <w:szCs w:val="24"/>
            </w:rPr>
            <w:fldChar w:fldCharType="separate"/>
          </w:r>
          <w:r w:rsidR="00D3391A" w:rsidRPr="00D3391A">
            <w:rPr>
              <w:rFonts w:eastAsiaTheme="minorEastAsia"/>
              <w:noProof/>
              <w:szCs w:val="24"/>
            </w:rPr>
            <w:t>[18]</w:t>
          </w:r>
          <w:r w:rsidR="00F672E5" w:rsidRPr="00F672E5">
            <w:rPr>
              <w:rFonts w:eastAsiaTheme="minorEastAsia"/>
              <w:szCs w:val="24"/>
            </w:rPr>
            <w:fldChar w:fldCharType="end"/>
          </w:r>
        </w:sdtContent>
      </w:sdt>
      <w:r w:rsidR="00F672E5">
        <w:rPr>
          <w:rFonts w:eastAsiaTheme="minorEastAsia"/>
          <w:szCs w:val="24"/>
        </w:rPr>
        <w:t xml:space="preserve"> </w:t>
      </w:r>
    </w:p>
    <w:p w14:paraId="1A5A0A8C" w14:textId="0F224C4F" w:rsidR="00F672E5" w:rsidRPr="00BD5910" w:rsidRDefault="00BD5910" w:rsidP="00F672E5">
      <w:pPr>
        <w:rPr>
          <w:rFonts w:eastAsiaTheme="minorEastAsia"/>
          <w:sz w:val="28"/>
          <w:szCs w:val="28"/>
        </w:rPr>
      </w:pPr>
      <m:oMath>
        <m:r>
          <w:rPr>
            <w:rFonts w:ascii="Cambria Math" w:hAnsi="Cambria Math" w:cs="Arial"/>
            <w:sz w:val="28"/>
            <w:szCs w:val="28"/>
          </w:rPr>
          <m:t>3CO=</m:t>
        </m:r>
        <m:r>
          <w:rPr>
            <w:rFonts w:ascii="Cambria Math" w:eastAsiaTheme="minorEastAsia" w:hAnsi="Cambria Math"/>
            <w:sz w:val="28"/>
            <w:szCs w:val="28"/>
          </w:rPr>
          <m:t xml:space="preserve"> -331.59KJ/mol</m:t>
        </m:r>
      </m:oMath>
      <w:r w:rsidR="008278D3">
        <w:rPr>
          <w:rFonts w:eastAsiaTheme="minorEastAsia"/>
          <w:sz w:val="28"/>
          <w:szCs w:val="28"/>
        </w:rPr>
        <w:t xml:space="preserve"> </w:t>
      </w:r>
    </w:p>
    <w:p w14:paraId="426EFB6B" w14:textId="56243F7E" w:rsidR="00BD5910" w:rsidRPr="00BD5910" w:rsidRDefault="007053D0" w:rsidP="00F672E5">
      <w:pPr>
        <w:rPr>
          <w:rFonts w:eastAsiaTheme="minorEastAsia"/>
          <w:sz w:val="28"/>
          <w:szCs w:val="28"/>
        </w:rPr>
      </w:pPr>
      <m:oMath>
        <m:sSub>
          <m:sSubPr>
            <m:ctrlPr>
              <w:rPr>
                <w:rFonts w:ascii="Cambria Math" w:hAnsi="Cambria Math" w:cs="Arial"/>
                <w:i/>
                <w:sz w:val="28"/>
                <w:szCs w:val="28"/>
              </w:rPr>
            </m:ctrlPr>
          </m:sSubPr>
          <m:e>
            <m:r>
              <w:rPr>
                <w:rFonts w:ascii="Cambria Math" w:hAnsi="Cambria Math" w:cs="Arial"/>
                <w:sz w:val="28"/>
                <w:szCs w:val="28"/>
              </w:rPr>
              <m:t>3N</m:t>
            </m:r>
          </m:e>
          <m:sub>
            <m:r>
              <w:rPr>
                <w:rFonts w:ascii="Cambria Math" w:hAnsi="Cambria Math" w:cs="Arial"/>
                <w:sz w:val="28"/>
                <w:szCs w:val="28"/>
              </w:rPr>
              <m:t>2</m:t>
            </m:r>
            <m:d>
              <m:dPr>
                <m:ctrlPr>
                  <w:rPr>
                    <w:rFonts w:ascii="Cambria Math" w:hAnsi="Cambria Math" w:cs="Arial"/>
                    <w:i/>
                    <w:sz w:val="28"/>
                    <w:szCs w:val="28"/>
                  </w:rPr>
                </m:ctrlPr>
              </m:dPr>
              <m:e>
                <m:r>
                  <w:rPr>
                    <w:rFonts w:ascii="Cambria Math" w:hAnsi="Cambria Math" w:cs="Arial"/>
                    <w:sz w:val="28"/>
                    <w:szCs w:val="28"/>
                  </w:rPr>
                  <m:t>g</m:t>
                </m:r>
              </m:e>
            </m:d>
          </m:sub>
        </m:sSub>
        <m:r>
          <w:rPr>
            <w:rFonts w:ascii="Cambria Math" w:hAnsi="Cambria Math" w:cs="Arial"/>
            <w:sz w:val="28"/>
            <w:szCs w:val="28"/>
          </w:rPr>
          <m:t>=</m:t>
        </m:r>
        <m:r>
          <w:rPr>
            <w:rFonts w:ascii="Cambria Math" w:eastAsiaTheme="minorEastAsia" w:hAnsi="Cambria Math"/>
            <w:sz w:val="28"/>
            <w:szCs w:val="28"/>
          </w:rPr>
          <m:t>0KJ/mol</m:t>
        </m:r>
      </m:oMath>
      <w:r w:rsidR="00BD5910">
        <w:rPr>
          <w:rFonts w:eastAsiaTheme="minorEastAsia"/>
          <w:sz w:val="28"/>
          <w:szCs w:val="28"/>
        </w:rPr>
        <w:t xml:space="preserve"> </w:t>
      </w:r>
    </w:p>
    <w:p w14:paraId="0D93B8ED" w14:textId="6A07E79C" w:rsidR="00BD5910" w:rsidRPr="00BD5910" w:rsidRDefault="007053D0" w:rsidP="00F672E5">
      <w:pPr>
        <w:rPr>
          <w:rFonts w:eastAsiaTheme="minorEastAsia"/>
          <w:szCs w:val="24"/>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3H</m:t>
              </m:r>
            </m:e>
            <m:sub>
              <m:r>
                <w:rPr>
                  <w:rFonts w:ascii="Cambria Math" w:hAnsi="Cambria Math" w:cs="Arial"/>
                  <w:sz w:val="28"/>
                  <w:szCs w:val="28"/>
                </w:rPr>
                <m:t>2</m:t>
              </m:r>
            </m:sub>
          </m:sSub>
          <m:sSub>
            <m:sSubPr>
              <m:ctrlPr>
                <w:rPr>
                  <w:rFonts w:ascii="Cambria Math" w:hAnsi="Cambria Math" w:cs="Arial"/>
                  <w:i/>
                  <w:sz w:val="28"/>
                  <w:szCs w:val="28"/>
                </w:rPr>
              </m:ctrlPr>
            </m:sSubPr>
            <m:e>
              <m:r>
                <w:rPr>
                  <w:rFonts w:ascii="Cambria Math" w:hAnsi="Cambria Math" w:cs="Arial"/>
                  <w:sz w:val="28"/>
                  <w:szCs w:val="28"/>
                </w:rPr>
                <m:t>O</m:t>
              </m:r>
            </m:e>
            <m:sub>
              <m:r>
                <w:rPr>
                  <w:rFonts w:ascii="Cambria Math" w:hAnsi="Cambria Math" w:cs="Arial"/>
                  <w:sz w:val="28"/>
                  <w:szCs w:val="28"/>
                </w:rPr>
                <m:t>(g)</m:t>
              </m:r>
            </m:sub>
          </m:sSub>
          <m:r>
            <w:rPr>
              <w:rFonts w:ascii="Cambria Math" w:hAnsi="Cambria Math" w:cs="Arial"/>
              <w:sz w:val="28"/>
              <w:szCs w:val="28"/>
            </w:rPr>
            <m:t>=</m:t>
          </m:r>
          <m:r>
            <w:rPr>
              <w:rFonts w:ascii="Cambria Math" w:eastAsiaTheme="minorEastAsia" w:hAnsi="Cambria Math"/>
              <w:sz w:val="28"/>
              <w:szCs w:val="28"/>
            </w:rPr>
            <m:t xml:space="preserve"> -857.46KJ/mol</m:t>
          </m:r>
        </m:oMath>
      </m:oMathPara>
    </w:p>
    <w:p w14:paraId="66C8A43F" w14:textId="67455883" w:rsidR="00F672E5" w:rsidRDefault="00FA6847" w:rsidP="00F672E5">
      <w:pPr>
        <w:pStyle w:val="Heading5"/>
      </w:pPr>
      <w:r>
        <w:t>Heat of Detonation</w:t>
      </w:r>
      <w:r w:rsidR="00480DFE">
        <w:t>:</w:t>
      </w:r>
    </w:p>
    <w:p w14:paraId="3D4DE316" w14:textId="1C3FF4D4" w:rsidR="00805B23" w:rsidRPr="00186782" w:rsidRDefault="00805B23" w:rsidP="00805B23">
      <w:pPr>
        <w:rPr>
          <w:sz w:val="28"/>
          <w:szCs w:val="24"/>
        </w:rPr>
      </w:pPr>
      <m:oMathPara>
        <m:oMathParaPr>
          <m:jc m:val="left"/>
        </m:oMathPara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-331.59+0-857.46</m:t>
              </m:r>
            </m:e>
          </m:d>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79.1</m:t>
              </m:r>
            </m:e>
          </m:d>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m:oMathPara>
    </w:p>
    <w:p w14:paraId="0499A95A" w14:textId="160297CC" w:rsidR="00480DFE" w:rsidRPr="004F4687" w:rsidRDefault="00805B23" w:rsidP="00805B23">
      <w:pPr>
        <w:rPr>
          <w:rFonts w:eastAsiaTheme="minorEastAsia"/>
          <w:sz w:val="28"/>
          <w:szCs w:val="24"/>
        </w:rPr>
      </w:p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=-1268</m:t>
        </m:r>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w:r w:rsidR="004F4687">
        <w:rPr>
          <w:rFonts w:eastAsiaTheme="minorEastAsia"/>
          <w:sz w:val="28"/>
          <w:szCs w:val="24"/>
        </w:rPr>
        <w:br w:type="page"/>
      </w:r>
    </w:p>
    <w:p w14:paraId="4E796DAF" w14:textId="3231C7FD" w:rsidR="00491E4F" w:rsidRDefault="00491E4F" w:rsidP="00491E4F">
      <w:pPr>
        <w:pStyle w:val="Heading4"/>
        <w:rPr>
          <w:rFonts w:eastAsiaTheme="minorEastAsia"/>
        </w:rPr>
      </w:pPr>
      <w:r>
        <w:rPr>
          <w:rFonts w:eastAsiaTheme="minorEastAsia"/>
        </w:rPr>
        <w:lastRenderedPageBreak/>
        <w:t>TNT</w:t>
      </w:r>
    </w:p>
    <w:p w14:paraId="06750013" w14:textId="77777777" w:rsidR="003B1A25" w:rsidRDefault="003B1A25" w:rsidP="00491E4F">
      <w:r>
        <w:t xml:space="preserve">TNT (trinitrotoluene) is a pale yellow-brown crystalline solid manufactured by mixing nitric acid and sulphuric acid on toluene. It is often mixed with RDX, HMX and ammonium nitrate in HE munition fillings and is also used commercially as a blasting explosive. </w:t>
      </w:r>
    </w:p>
    <w:p w14:paraId="6A28D3E5" w14:textId="21958082" w:rsidR="00B563D3" w:rsidRDefault="003B1A25" w:rsidP="00491E4F">
      <w:pPr>
        <w:rPr>
          <w:rFonts w:eastAsiaTheme="minorEastAsia"/>
        </w:rPr>
      </w:pPr>
      <m:oMath>
        <m:r>
          <w:rPr>
            <w:rFonts w:ascii="Cambria Math" w:hAnsi="Cambria Math" w:cs="Arial"/>
            <w:sz w:val="28"/>
            <w:szCs w:val="24"/>
          </w:rPr>
          <m:t>2</m:t>
        </m:r>
        <m:sSub>
          <m:sSubPr>
            <m:ctrlPr>
              <w:rPr>
                <w:rFonts w:ascii="Cambria Math" w:hAnsi="Cambria Math" w:cs="Arial"/>
                <w:i/>
                <w:sz w:val="28"/>
                <w:szCs w:val="24"/>
              </w:rPr>
            </m:ctrlPr>
          </m:sSubPr>
          <m:e>
            <m:r>
              <w:rPr>
                <w:rFonts w:ascii="Cambria Math" w:hAnsi="Cambria Math" w:cs="Arial"/>
                <w:sz w:val="28"/>
                <w:szCs w:val="24"/>
              </w:rPr>
              <m:t>C</m:t>
            </m:r>
          </m:e>
          <m:sub>
            <m:r>
              <w:rPr>
                <w:rFonts w:ascii="Cambria Math" w:hAnsi="Cambria Math" w:cs="Arial"/>
                <w:sz w:val="28"/>
                <w:szCs w:val="24"/>
              </w:rPr>
              <m:t>7</m:t>
            </m:r>
          </m:sub>
        </m:sSub>
        <m:sSub>
          <m:sSubPr>
            <m:ctrlPr>
              <w:rPr>
                <w:rFonts w:ascii="Cambria Math" w:hAnsi="Cambria Math" w:cs="Arial"/>
                <w:i/>
                <w:sz w:val="28"/>
                <w:szCs w:val="24"/>
              </w:rPr>
            </m:ctrlPr>
          </m:sSubPr>
          <m:e>
            <m:r>
              <w:rPr>
                <w:rFonts w:ascii="Cambria Math" w:hAnsi="Cambria Math" w:cs="Arial"/>
                <w:sz w:val="28"/>
                <w:szCs w:val="24"/>
              </w:rPr>
              <m:t>H</m:t>
            </m:r>
          </m:e>
          <m:sub>
            <m:r>
              <w:rPr>
                <w:rFonts w:ascii="Cambria Math" w:hAnsi="Cambria Math" w:cs="Arial"/>
                <w:sz w:val="28"/>
                <w:szCs w:val="24"/>
              </w:rPr>
              <m:t>5</m:t>
            </m:r>
          </m:sub>
        </m:sSub>
        <m:sSub>
          <m:sSubPr>
            <m:ctrlPr>
              <w:rPr>
                <w:rFonts w:ascii="Cambria Math" w:hAnsi="Cambria Math" w:cs="Arial"/>
                <w:i/>
                <w:sz w:val="28"/>
                <w:szCs w:val="24"/>
              </w:rPr>
            </m:ctrlPr>
          </m:sSubPr>
          <m:e>
            <m:r>
              <w:rPr>
                <w:rFonts w:ascii="Cambria Math" w:hAnsi="Cambria Math" w:cs="Arial"/>
                <w:sz w:val="28"/>
                <w:szCs w:val="24"/>
              </w:rPr>
              <m:t>N</m:t>
            </m:r>
          </m:e>
          <m:sub>
            <m:r>
              <w:rPr>
                <w:rFonts w:ascii="Cambria Math" w:hAnsi="Cambria Math" w:cs="Arial"/>
                <w:sz w:val="28"/>
                <w:szCs w:val="24"/>
              </w:rPr>
              <m:t>3</m:t>
            </m:r>
          </m:sub>
        </m:sSub>
        <m:sSub>
          <m:sSubPr>
            <m:ctrlPr>
              <w:rPr>
                <w:rFonts w:ascii="Cambria Math" w:hAnsi="Cambria Math" w:cs="Arial"/>
                <w:i/>
                <w:sz w:val="28"/>
                <w:szCs w:val="24"/>
              </w:rPr>
            </m:ctrlPr>
          </m:sSubPr>
          <m:e>
            <m:r>
              <w:rPr>
                <w:rFonts w:ascii="Cambria Math" w:hAnsi="Cambria Math" w:cs="Arial"/>
                <w:sz w:val="28"/>
                <w:szCs w:val="24"/>
              </w:rPr>
              <m:t>O</m:t>
            </m:r>
          </m:e>
          <m:sub>
            <m:r>
              <w:rPr>
                <w:rFonts w:ascii="Cambria Math" w:hAnsi="Cambria Math" w:cs="Arial"/>
                <w:sz w:val="28"/>
                <w:szCs w:val="24"/>
              </w:rPr>
              <m:t>6(s)</m:t>
            </m:r>
          </m:sub>
        </m:sSub>
        <m:r>
          <w:rPr>
            <w:rFonts w:ascii="Cambria Math" w:hAnsi="Cambria Math" w:cs="Arial"/>
            <w:sz w:val="28"/>
            <w:szCs w:val="24"/>
          </w:rPr>
          <m:t xml:space="preserve">→ </m:t>
        </m:r>
        <m:sSub>
          <m:sSubPr>
            <m:ctrlPr>
              <w:rPr>
                <w:rFonts w:ascii="Cambria Math" w:hAnsi="Cambria Math" w:cs="Arial"/>
                <w:i/>
                <w:sz w:val="28"/>
                <w:szCs w:val="24"/>
              </w:rPr>
            </m:ctrlPr>
          </m:sSubPr>
          <m:e>
            <m:r>
              <w:rPr>
                <w:rFonts w:ascii="Cambria Math" w:hAnsi="Cambria Math" w:cs="Arial"/>
                <w:sz w:val="28"/>
                <w:szCs w:val="24"/>
              </w:rPr>
              <m:t>3N</m:t>
            </m:r>
          </m:e>
          <m:sub>
            <m:r>
              <w:rPr>
                <w:rFonts w:ascii="Cambria Math" w:hAnsi="Cambria Math" w:cs="Arial"/>
                <w:sz w:val="28"/>
                <w:szCs w:val="24"/>
              </w:rPr>
              <m:t>2</m:t>
            </m:r>
            <m:d>
              <m:dPr>
                <m:ctrlPr>
                  <w:rPr>
                    <w:rFonts w:ascii="Cambria Math" w:hAnsi="Cambria Math" w:cs="Arial"/>
                    <w:i/>
                    <w:sz w:val="28"/>
                    <w:szCs w:val="24"/>
                  </w:rPr>
                </m:ctrlPr>
              </m:dPr>
              <m:e>
                <m:r>
                  <w:rPr>
                    <w:rFonts w:ascii="Cambria Math" w:hAnsi="Cambria Math" w:cs="Arial"/>
                    <w:sz w:val="28"/>
                    <w:szCs w:val="24"/>
                  </w:rPr>
                  <m:t>g</m:t>
                </m:r>
              </m:e>
            </m:d>
          </m:sub>
        </m:sSub>
        <m:r>
          <w:rPr>
            <w:rFonts w:ascii="Cambria Math" w:hAnsi="Cambria Math" w:cs="Arial"/>
            <w:sz w:val="28"/>
            <w:szCs w:val="24"/>
          </w:rPr>
          <m:t>+</m:t>
        </m:r>
        <m:sSub>
          <m:sSubPr>
            <m:ctrlPr>
              <w:rPr>
                <w:rFonts w:ascii="Cambria Math" w:hAnsi="Cambria Math" w:cs="Arial"/>
                <w:i/>
                <w:sz w:val="28"/>
                <w:szCs w:val="24"/>
              </w:rPr>
            </m:ctrlPr>
          </m:sSubPr>
          <m:e>
            <m:r>
              <w:rPr>
                <w:rFonts w:ascii="Cambria Math" w:hAnsi="Cambria Math" w:cs="Arial"/>
                <w:sz w:val="28"/>
                <w:szCs w:val="24"/>
              </w:rPr>
              <m:t>7CO</m:t>
            </m:r>
          </m:e>
          <m:sub>
            <m:r>
              <w:rPr>
                <w:rFonts w:ascii="Cambria Math" w:hAnsi="Cambria Math" w:cs="Arial"/>
                <w:sz w:val="28"/>
                <w:szCs w:val="24"/>
              </w:rPr>
              <m:t>(g)</m:t>
            </m:r>
          </m:sub>
        </m:sSub>
        <m:r>
          <w:rPr>
            <w:rFonts w:ascii="Cambria Math" w:hAnsi="Cambria Math" w:cs="Arial"/>
            <w:sz w:val="28"/>
            <w:szCs w:val="24"/>
          </w:rPr>
          <m:t>+</m:t>
        </m:r>
        <m:sSub>
          <m:sSubPr>
            <m:ctrlPr>
              <w:rPr>
                <w:rFonts w:ascii="Cambria Math" w:hAnsi="Cambria Math" w:cs="Arial"/>
                <w:i/>
                <w:sz w:val="28"/>
                <w:szCs w:val="24"/>
              </w:rPr>
            </m:ctrlPr>
          </m:sSubPr>
          <m:e>
            <m:r>
              <w:rPr>
                <w:rFonts w:ascii="Cambria Math" w:hAnsi="Cambria Math" w:cs="Arial"/>
                <w:sz w:val="28"/>
                <w:szCs w:val="24"/>
              </w:rPr>
              <m:t>5H</m:t>
            </m:r>
          </m:e>
          <m:sub>
            <m:r>
              <w:rPr>
                <w:rFonts w:ascii="Cambria Math" w:hAnsi="Cambria Math" w:cs="Arial"/>
                <w:sz w:val="28"/>
                <w:szCs w:val="24"/>
              </w:rPr>
              <m:t>2</m:t>
            </m:r>
          </m:sub>
        </m:sSub>
        <m:sSub>
          <m:sSubPr>
            <m:ctrlPr>
              <w:rPr>
                <w:rFonts w:ascii="Cambria Math" w:hAnsi="Cambria Math" w:cs="Arial"/>
                <w:i/>
                <w:sz w:val="28"/>
                <w:szCs w:val="24"/>
              </w:rPr>
            </m:ctrlPr>
          </m:sSubPr>
          <m:e>
            <m:r>
              <w:rPr>
                <w:rFonts w:ascii="Cambria Math" w:hAnsi="Cambria Math" w:cs="Arial"/>
                <w:sz w:val="28"/>
                <w:szCs w:val="24"/>
              </w:rPr>
              <m:t>O</m:t>
            </m:r>
          </m:e>
          <m:sub>
            <m:r>
              <w:rPr>
                <w:rFonts w:ascii="Cambria Math" w:hAnsi="Cambria Math" w:cs="Arial"/>
                <w:sz w:val="28"/>
                <w:szCs w:val="24"/>
              </w:rPr>
              <m:t>(g)</m:t>
            </m:r>
          </m:sub>
        </m:sSub>
        <m:r>
          <w:rPr>
            <w:rFonts w:ascii="Cambria Math" w:hAnsi="Cambria Math" w:cs="Arial"/>
            <w:sz w:val="28"/>
            <w:szCs w:val="24"/>
          </w:rPr>
          <m:t>+</m:t>
        </m:r>
        <m:sSub>
          <m:sSubPr>
            <m:ctrlPr>
              <w:rPr>
                <w:rFonts w:ascii="Cambria Math" w:hAnsi="Cambria Math" w:cs="Arial"/>
                <w:i/>
                <w:sz w:val="28"/>
                <w:szCs w:val="24"/>
              </w:rPr>
            </m:ctrlPr>
          </m:sSubPr>
          <m:e>
            <m:r>
              <w:rPr>
                <w:rFonts w:ascii="Cambria Math" w:hAnsi="Cambria Math" w:cs="Arial"/>
                <w:sz w:val="28"/>
                <w:szCs w:val="24"/>
              </w:rPr>
              <m:t>7C</m:t>
            </m:r>
          </m:e>
          <m:sub>
            <m:r>
              <w:rPr>
                <w:rFonts w:ascii="Cambria Math" w:hAnsi="Cambria Math" w:cs="Arial"/>
                <w:sz w:val="28"/>
                <w:szCs w:val="24"/>
              </w:rPr>
              <m:t>(s)</m:t>
            </m:r>
          </m:sub>
        </m:sSub>
      </m:oMath>
      <w:r w:rsidR="003F5E8E">
        <w:rPr>
          <w:rFonts w:eastAsiaTheme="minorEastAsia"/>
          <w:sz w:val="28"/>
          <w:szCs w:val="24"/>
        </w:rPr>
        <w:t xml:space="preserve"> </w:t>
      </w:r>
      <w:sdt>
        <w:sdtPr>
          <w:rPr>
            <w:rFonts w:eastAsiaTheme="minorEastAsia"/>
          </w:rPr>
          <w:id w:val="1031542975"/>
          <w:citation/>
        </w:sdtPr>
        <w:sdtContent>
          <w:r w:rsidR="003F5E8E" w:rsidRPr="003F5E8E">
            <w:rPr>
              <w:rFonts w:eastAsiaTheme="minorEastAsia"/>
            </w:rPr>
            <w:fldChar w:fldCharType="begin"/>
          </w:r>
          <w:r w:rsidR="003F5E8E" w:rsidRPr="003F5E8E">
            <w:rPr>
              <w:rFonts w:eastAsiaTheme="minorEastAsia"/>
            </w:rPr>
            <w:instrText xml:space="preserve"> CITATION Che2 \l 2057 </w:instrText>
          </w:r>
          <w:r w:rsidR="003F5E8E" w:rsidRPr="003F5E8E">
            <w:rPr>
              <w:rFonts w:eastAsiaTheme="minorEastAsia"/>
            </w:rPr>
            <w:fldChar w:fldCharType="separate"/>
          </w:r>
          <w:r w:rsidR="00D3391A" w:rsidRPr="00D3391A">
            <w:rPr>
              <w:rFonts w:eastAsiaTheme="minorEastAsia"/>
              <w:noProof/>
            </w:rPr>
            <w:t>[19]</w:t>
          </w:r>
          <w:r w:rsidR="003F5E8E" w:rsidRPr="003F5E8E">
            <w:rPr>
              <w:rFonts w:eastAsiaTheme="minorEastAsia"/>
            </w:rPr>
            <w:fldChar w:fldCharType="end"/>
          </w:r>
        </w:sdtContent>
      </w:sdt>
    </w:p>
    <w:p w14:paraId="40337B63" w14:textId="32D7CCC3" w:rsidR="004F4687" w:rsidRDefault="004F4687" w:rsidP="00491E4F">
      <w:pPr>
        <w:rPr>
          <w:rFonts w:eastAsiaTheme="minorEastAsia"/>
        </w:rPr>
      </w:pPr>
      <w:r>
        <w:rPr>
          <w:rFonts w:eastAsiaTheme="minorEastAsia"/>
        </w:rPr>
        <w:t xml:space="preserve">The products of a TNT detonation are nitrogen gas, carbon monoxide, water (steam) and carbon in the form of soot. </w:t>
      </w:r>
    </w:p>
    <w:p w14:paraId="19894251" w14:textId="77777777" w:rsidR="00B563D3" w:rsidRDefault="00B563D3" w:rsidP="00B563D3">
      <w:pPr>
        <w:jc w:val="center"/>
      </w:pPr>
      <w:r>
        <w:rPr>
          <w:noProof/>
        </w:rPr>
        <w:drawing>
          <wp:inline distT="0" distB="0" distL="0" distR="0" wp14:anchorId="0F839466" wp14:editId="68BFADFC">
            <wp:extent cx="1424940" cy="1214853"/>
            <wp:effectExtent l="0" t="0" r="3810" b="4445"/>
            <wp:docPr id="11" name="Picture 11" descr="Trinitrotoluene - Sciencemadness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rotoluene - Sciencemadness Wik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4399" cy="1231443"/>
                    </a:xfrm>
                    <a:prstGeom prst="rect">
                      <a:avLst/>
                    </a:prstGeom>
                    <a:noFill/>
                    <a:ln>
                      <a:noFill/>
                    </a:ln>
                  </pic:spPr>
                </pic:pic>
              </a:graphicData>
            </a:graphic>
          </wp:inline>
        </w:drawing>
      </w:r>
    </w:p>
    <w:p w14:paraId="1CD4E86D" w14:textId="77777777" w:rsidR="00BB624F" w:rsidRDefault="00BB624F" w:rsidP="00BB624F">
      <w:pPr>
        <w:pStyle w:val="Heading5"/>
      </w:pPr>
      <w:r>
        <w:t>Heats of Formation:</w:t>
      </w:r>
    </w:p>
    <w:p w14:paraId="2A0F0B0E" w14:textId="0BD5F5D3" w:rsidR="00BB624F" w:rsidRPr="00BB624F" w:rsidRDefault="00BB624F" w:rsidP="00480DFE">
      <m:oMath>
        <m:r>
          <m:rPr>
            <m:sty m:val="p"/>
          </m:rPr>
          <w:rPr>
            <w:rFonts w:ascii="Cambria Math" w:hAnsi="Cambria Math"/>
            <w:sz w:val="28"/>
            <w:szCs w:val="24"/>
          </w:rPr>
          <m:t>2</m:t>
        </m:r>
        <m:sSub>
          <m:sSubPr>
            <m:ctrlPr>
              <w:rPr>
                <w:rFonts w:ascii="Cambria Math" w:hAnsi="Cambria Math"/>
                <w:sz w:val="28"/>
                <w:szCs w:val="24"/>
              </w:rPr>
            </m:ctrlPr>
          </m:sSubPr>
          <m:e>
            <m:r>
              <w:rPr>
                <w:rFonts w:ascii="Cambria Math" w:hAnsi="Cambria Math"/>
                <w:sz w:val="28"/>
                <w:szCs w:val="24"/>
              </w:rPr>
              <m:t>C</m:t>
            </m:r>
          </m:e>
          <m:sub>
            <m:r>
              <m:rPr>
                <m:sty m:val="p"/>
              </m:rPr>
              <w:rPr>
                <w:rFonts w:ascii="Cambria Math" w:hAnsi="Cambria Math"/>
                <w:sz w:val="28"/>
                <w:szCs w:val="24"/>
              </w:rPr>
              <m:t>7</m:t>
            </m:r>
          </m:sub>
        </m:sSub>
        <m:sSub>
          <m:sSubPr>
            <m:ctrlPr>
              <w:rPr>
                <w:rFonts w:ascii="Cambria Math" w:hAnsi="Cambria Math"/>
                <w:sz w:val="28"/>
                <w:szCs w:val="24"/>
              </w:rPr>
            </m:ctrlPr>
          </m:sSubPr>
          <m:e>
            <m:r>
              <w:rPr>
                <w:rFonts w:ascii="Cambria Math" w:hAnsi="Cambria Math"/>
                <w:sz w:val="28"/>
                <w:szCs w:val="24"/>
              </w:rPr>
              <m:t>H</m:t>
            </m:r>
          </m:e>
          <m:sub>
            <m:r>
              <m:rPr>
                <m:sty m:val="p"/>
              </m:rPr>
              <w:rPr>
                <w:rFonts w:ascii="Cambria Math" w:hAnsi="Cambria Math"/>
                <w:sz w:val="28"/>
                <w:szCs w:val="24"/>
              </w:rPr>
              <m:t>5</m:t>
            </m:r>
          </m:sub>
        </m:sSub>
        <m:sSub>
          <m:sSubPr>
            <m:ctrlPr>
              <w:rPr>
                <w:rFonts w:ascii="Cambria Math" w:hAnsi="Cambria Math"/>
                <w:sz w:val="28"/>
                <w:szCs w:val="24"/>
              </w:rPr>
            </m:ctrlPr>
          </m:sSubPr>
          <m:e>
            <m:r>
              <w:rPr>
                <w:rFonts w:ascii="Cambria Math" w:hAnsi="Cambria Math"/>
                <w:sz w:val="28"/>
                <w:szCs w:val="24"/>
              </w:rPr>
              <m:t>N</m:t>
            </m:r>
          </m:e>
          <m:sub>
            <m:r>
              <m:rPr>
                <m:sty m:val="p"/>
              </m:rPr>
              <w:rPr>
                <w:rFonts w:ascii="Cambria Math" w:hAnsi="Cambria Math"/>
                <w:sz w:val="28"/>
                <w:szCs w:val="24"/>
              </w:rPr>
              <m:t>3</m:t>
            </m:r>
          </m:sub>
        </m:sSub>
        <m:sSub>
          <m:sSubPr>
            <m:ctrlPr>
              <w:rPr>
                <w:rFonts w:ascii="Cambria Math" w:hAnsi="Cambria Math"/>
                <w:sz w:val="28"/>
                <w:szCs w:val="24"/>
              </w:rPr>
            </m:ctrlPr>
          </m:sSubPr>
          <m:e>
            <m:r>
              <w:rPr>
                <w:rFonts w:ascii="Cambria Math" w:hAnsi="Cambria Math"/>
                <w:sz w:val="28"/>
                <w:szCs w:val="24"/>
              </w:rPr>
              <m:t>O</m:t>
            </m:r>
          </m:e>
          <m:sub>
            <m:r>
              <m:rPr>
                <m:sty m:val="p"/>
              </m:rPr>
              <w:rPr>
                <w:rFonts w:ascii="Cambria Math" w:hAnsi="Cambria Math"/>
                <w:sz w:val="28"/>
                <w:szCs w:val="24"/>
              </w:rPr>
              <m:t>6</m:t>
            </m:r>
          </m:sub>
        </m:sSub>
        <m:r>
          <m:rPr>
            <m:sty m:val="p"/>
          </m:rPr>
          <w:rPr>
            <w:rFonts w:ascii="Cambria Math" w:hAnsi="Cambria Math"/>
            <w:sz w:val="28"/>
            <w:szCs w:val="24"/>
          </w:rPr>
          <m:t xml:space="preserve">=63.20 ±5 </m:t>
        </m:r>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w:r w:rsidR="00F672E5">
        <w:t xml:space="preserve"> </w:t>
      </w:r>
      <w:sdt>
        <w:sdtPr>
          <w:id w:val="1049414451"/>
          <w:citation/>
        </w:sdtPr>
        <w:sdtContent>
          <w:r w:rsidR="00F672E5" w:rsidRPr="00F672E5">
            <w:fldChar w:fldCharType="begin"/>
          </w:r>
          <w:r w:rsidR="00F672E5" w:rsidRPr="00F672E5">
            <w:instrText xml:space="preserve"> CITATION Che3 \l 2057 </w:instrText>
          </w:r>
          <w:r w:rsidR="00F672E5" w:rsidRPr="00F672E5">
            <w:fldChar w:fldCharType="separate"/>
          </w:r>
          <w:r w:rsidR="00D3391A" w:rsidRPr="00D3391A">
            <w:rPr>
              <w:noProof/>
            </w:rPr>
            <w:t>[20]</w:t>
          </w:r>
          <w:r w:rsidR="00F672E5" w:rsidRPr="00F672E5">
            <w:fldChar w:fldCharType="end"/>
          </w:r>
        </w:sdtContent>
      </w:sdt>
    </w:p>
    <w:p w14:paraId="5FE9D790" w14:textId="074564DA" w:rsidR="00B0101B" w:rsidRDefault="007053D0" w:rsidP="00B0101B">
      <w:pPr>
        <w:rPr>
          <w:rFonts w:eastAsiaTheme="minorEastAsia"/>
          <w:sz w:val="28"/>
          <w:szCs w:val="28"/>
        </w:rPr>
      </w:pPr>
      <m:oMath>
        <m:sSub>
          <m:sSubPr>
            <m:ctrlPr>
              <w:rPr>
                <w:rFonts w:ascii="Cambria Math" w:hAnsi="Cambria Math" w:cs="Arial"/>
                <w:i/>
                <w:sz w:val="28"/>
                <w:szCs w:val="28"/>
              </w:rPr>
            </m:ctrlPr>
          </m:sSubPr>
          <m:e>
            <m:r>
              <w:rPr>
                <w:rFonts w:ascii="Cambria Math" w:hAnsi="Cambria Math" w:cs="Arial"/>
                <w:sz w:val="28"/>
                <w:szCs w:val="28"/>
              </w:rPr>
              <m:t>3N</m:t>
            </m:r>
          </m:e>
          <m:sub>
            <m:r>
              <w:rPr>
                <w:rFonts w:ascii="Cambria Math" w:hAnsi="Cambria Math" w:cs="Arial"/>
                <w:sz w:val="28"/>
                <w:szCs w:val="28"/>
              </w:rPr>
              <m:t>2</m:t>
            </m:r>
            <m:d>
              <m:dPr>
                <m:ctrlPr>
                  <w:rPr>
                    <w:rFonts w:ascii="Cambria Math" w:hAnsi="Cambria Math" w:cs="Arial"/>
                    <w:i/>
                    <w:sz w:val="28"/>
                    <w:szCs w:val="28"/>
                  </w:rPr>
                </m:ctrlPr>
              </m:dPr>
              <m:e>
                <m:r>
                  <w:rPr>
                    <w:rFonts w:ascii="Cambria Math" w:hAnsi="Cambria Math" w:cs="Arial"/>
                    <w:sz w:val="28"/>
                    <w:szCs w:val="28"/>
                  </w:rPr>
                  <m:t>g</m:t>
                </m:r>
              </m:e>
            </m:d>
          </m:sub>
        </m:sSub>
        <m:r>
          <w:rPr>
            <w:rFonts w:ascii="Cambria Math" w:hAnsi="Cambria Math" w:cs="Arial"/>
            <w:sz w:val="28"/>
            <w:szCs w:val="28"/>
          </w:rPr>
          <m:t>=</m:t>
        </m:r>
        <m:r>
          <w:rPr>
            <w:rFonts w:ascii="Cambria Math" w:eastAsiaTheme="minorEastAsia" w:hAnsi="Cambria Math"/>
            <w:sz w:val="28"/>
            <w:szCs w:val="28"/>
          </w:rPr>
          <m:t>0KJ/mol</m:t>
        </m:r>
      </m:oMath>
      <w:r w:rsidR="00B0101B">
        <w:rPr>
          <w:rFonts w:eastAsiaTheme="minorEastAsia"/>
          <w:sz w:val="28"/>
          <w:szCs w:val="28"/>
        </w:rPr>
        <w:t xml:space="preserve"> </w:t>
      </w:r>
    </w:p>
    <w:p w14:paraId="0C3AA663" w14:textId="22C864E3" w:rsidR="00B0101B" w:rsidRPr="00BD5910" w:rsidRDefault="00B0101B" w:rsidP="00B0101B">
      <w:pPr>
        <w:rPr>
          <w:rFonts w:eastAsiaTheme="minorEastAsia"/>
          <w:sz w:val="28"/>
          <w:szCs w:val="28"/>
        </w:rPr>
      </w:pPr>
      <m:oMathPara>
        <m:oMathParaPr>
          <m:jc m:val="left"/>
        </m:oMathParaPr>
        <m:oMath>
          <m:r>
            <w:rPr>
              <w:rFonts w:ascii="Cambria Math" w:hAnsi="Cambria Math" w:cs="Arial"/>
              <w:sz w:val="28"/>
              <w:szCs w:val="28"/>
            </w:rPr>
            <m:t>3CO=</m:t>
          </m:r>
          <m:r>
            <w:rPr>
              <w:rFonts w:ascii="Cambria Math" w:eastAsiaTheme="minorEastAsia" w:hAnsi="Cambria Math"/>
              <w:sz w:val="28"/>
              <w:szCs w:val="28"/>
            </w:rPr>
            <m:t xml:space="preserve"> -773.71KJ/mol</m:t>
          </m:r>
        </m:oMath>
      </m:oMathPara>
    </w:p>
    <w:p w14:paraId="70039A67" w14:textId="0839A78A" w:rsidR="00B0101B" w:rsidRPr="00BD5910" w:rsidRDefault="007053D0" w:rsidP="00B0101B">
      <w:pPr>
        <w:rPr>
          <w:rFonts w:eastAsiaTheme="minorEastAsia"/>
          <w:szCs w:val="24"/>
        </w:rPr>
      </w:pPr>
      <m:oMathPara>
        <m:oMathParaPr>
          <m:jc m:val="left"/>
        </m:oMathParaPr>
        <m:oMath>
          <m:sSub>
            <m:sSubPr>
              <m:ctrlPr>
                <w:rPr>
                  <w:rFonts w:ascii="Cambria Math" w:hAnsi="Cambria Math" w:cs="Arial"/>
                  <w:i/>
                  <w:sz w:val="28"/>
                  <w:szCs w:val="28"/>
                </w:rPr>
              </m:ctrlPr>
            </m:sSubPr>
            <m:e>
              <m:r>
                <w:rPr>
                  <w:rFonts w:ascii="Cambria Math" w:hAnsi="Cambria Math" w:cs="Arial"/>
                  <w:sz w:val="28"/>
                  <w:szCs w:val="28"/>
                </w:rPr>
                <m:t>5H</m:t>
              </m:r>
            </m:e>
            <m:sub>
              <m:r>
                <w:rPr>
                  <w:rFonts w:ascii="Cambria Math" w:hAnsi="Cambria Math" w:cs="Arial"/>
                  <w:sz w:val="28"/>
                  <w:szCs w:val="28"/>
                </w:rPr>
                <m:t>2</m:t>
              </m:r>
            </m:sub>
          </m:sSub>
          <m:sSub>
            <m:sSubPr>
              <m:ctrlPr>
                <w:rPr>
                  <w:rFonts w:ascii="Cambria Math" w:hAnsi="Cambria Math" w:cs="Arial"/>
                  <w:i/>
                  <w:sz w:val="28"/>
                  <w:szCs w:val="28"/>
                </w:rPr>
              </m:ctrlPr>
            </m:sSubPr>
            <m:e>
              <m:r>
                <w:rPr>
                  <w:rFonts w:ascii="Cambria Math" w:hAnsi="Cambria Math" w:cs="Arial"/>
                  <w:sz w:val="28"/>
                  <w:szCs w:val="28"/>
                </w:rPr>
                <m:t>O</m:t>
              </m:r>
            </m:e>
            <m:sub>
              <m:r>
                <w:rPr>
                  <w:rFonts w:ascii="Cambria Math" w:hAnsi="Cambria Math" w:cs="Arial"/>
                  <w:sz w:val="28"/>
                  <w:szCs w:val="28"/>
                </w:rPr>
                <m:t>(g)</m:t>
              </m:r>
            </m:sub>
          </m:sSub>
          <m:r>
            <w:rPr>
              <w:rFonts w:ascii="Cambria Math" w:hAnsi="Cambria Math" w:cs="Arial"/>
              <w:sz w:val="28"/>
              <w:szCs w:val="28"/>
            </w:rPr>
            <m:t>=</m:t>
          </m:r>
          <m:r>
            <w:rPr>
              <w:rFonts w:ascii="Cambria Math" w:eastAsiaTheme="minorEastAsia" w:hAnsi="Cambria Math"/>
              <w:sz w:val="28"/>
              <w:szCs w:val="28"/>
            </w:rPr>
            <m:t xml:space="preserve"> -1429.1KJ/mol</m:t>
          </m:r>
        </m:oMath>
      </m:oMathPara>
    </w:p>
    <w:p w14:paraId="045E6D5C" w14:textId="325C2264" w:rsidR="00BB624F" w:rsidRPr="00B0101B" w:rsidRDefault="007053D0" w:rsidP="00BB624F">
      <m:oMathPara>
        <m:oMathParaPr>
          <m:jc m:val="left"/>
        </m:oMathParaPr>
        <m:oMath>
          <m:sSub>
            <m:sSubPr>
              <m:ctrlPr>
                <w:rPr>
                  <w:rFonts w:ascii="Cambria Math" w:hAnsi="Cambria Math" w:cs="Arial"/>
                  <w:i/>
                  <w:sz w:val="28"/>
                  <w:szCs w:val="24"/>
                </w:rPr>
              </m:ctrlPr>
            </m:sSubPr>
            <m:e>
              <m:r>
                <w:rPr>
                  <w:rFonts w:ascii="Cambria Math" w:hAnsi="Cambria Math" w:cs="Arial"/>
                  <w:sz w:val="28"/>
                  <w:szCs w:val="24"/>
                </w:rPr>
                <m:t>7C</m:t>
              </m:r>
            </m:e>
            <m:sub>
              <m:d>
                <m:dPr>
                  <m:ctrlPr>
                    <w:rPr>
                      <w:rFonts w:ascii="Cambria Math" w:hAnsi="Cambria Math" w:cs="Arial"/>
                      <w:i/>
                      <w:sz w:val="28"/>
                      <w:szCs w:val="24"/>
                    </w:rPr>
                  </m:ctrlPr>
                </m:dPr>
                <m:e>
                  <m:r>
                    <w:rPr>
                      <w:rFonts w:ascii="Cambria Math" w:hAnsi="Cambria Math" w:cs="Arial"/>
                      <w:sz w:val="28"/>
                      <w:szCs w:val="24"/>
                    </w:rPr>
                    <m:t>s</m:t>
                  </m:r>
                </m:e>
              </m:d>
            </m:sub>
          </m:sSub>
          <m:r>
            <w:rPr>
              <w:rFonts w:ascii="Cambria Math" w:eastAsiaTheme="minorEastAsia" w:hAnsi="Cambria Math"/>
              <w:sz w:val="28"/>
              <w:szCs w:val="24"/>
            </w:rPr>
            <m:t>=0KJ/mol</m:t>
          </m:r>
        </m:oMath>
      </m:oMathPara>
    </w:p>
    <w:p w14:paraId="4B17EF0E" w14:textId="383CCD22" w:rsidR="00BB624F" w:rsidRDefault="00FA6847" w:rsidP="00BB624F">
      <w:pPr>
        <w:pStyle w:val="Heading5"/>
        <w:rPr>
          <w:rFonts w:eastAsiaTheme="minorEastAsia"/>
        </w:rPr>
      </w:pPr>
      <w:r>
        <w:rPr>
          <w:rFonts w:eastAsiaTheme="minorEastAsia"/>
        </w:rPr>
        <w:t>Heat of Detonation</w:t>
      </w:r>
      <w:r w:rsidR="00BB624F">
        <w:rPr>
          <w:rFonts w:eastAsiaTheme="minorEastAsia"/>
        </w:rPr>
        <w:t>:</w:t>
      </w:r>
    </w:p>
    <w:p w14:paraId="3859F314" w14:textId="62FD3144" w:rsidR="00FA6847" w:rsidRPr="00186782" w:rsidRDefault="00FA6847" w:rsidP="00FA6847">
      <w:pPr>
        <w:rPr>
          <w:sz w:val="28"/>
          <w:szCs w:val="24"/>
        </w:rPr>
      </w:pPr>
      <m:oMathPara>
        <m:oMathParaPr>
          <m:jc m:val="left"/>
        </m:oMathPara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-773.71-1429.1-0-0</m:t>
              </m:r>
            </m:e>
          </m:d>
          <m:r>
            <m:rPr>
              <m:sty m:val="p"/>
            </m:rPr>
            <w:rPr>
              <w:rFonts w:ascii="Cambria Math" w:hAnsi="Cambria Math"/>
              <w:sz w:val="28"/>
              <w:szCs w:val="24"/>
            </w:rPr>
            <m:t>-</m:t>
          </m:r>
          <m:d>
            <m:dPr>
              <m:ctrlPr>
                <w:rPr>
                  <w:rFonts w:ascii="Cambria Math" w:hAnsi="Cambria Math"/>
                  <w:sz w:val="28"/>
                  <w:szCs w:val="24"/>
                </w:rPr>
              </m:ctrlPr>
            </m:dPr>
            <m:e>
              <m:r>
                <m:rPr>
                  <m:sty m:val="p"/>
                </m:rPr>
                <w:rPr>
                  <w:rFonts w:ascii="Cambria Math" w:hAnsi="Cambria Math"/>
                  <w:sz w:val="28"/>
                  <w:szCs w:val="24"/>
                </w:rPr>
                <m:t>63.20</m:t>
              </m:r>
            </m:e>
          </m:d>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m:oMathPara>
    </w:p>
    <w:p w14:paraId="6DCF086D" w14:textId="52A5FE75" w:rsidR="00FA6847" w:rsidRPr="00805B23" w:rsidRDefault="00FA6847" w:rsidP="00FA6847">
      <m:oMathPara>
        <m:oMathParaPr>
          <m:jc m:val="left"/>
        </m:oMathParaPr>
        <m:oMath>
          <m:r>
            <m:rPr>
              <m:sty m:val="p"/>
            </m:rPr>
            <w:rPr>
              <w:rFonts w:ascii="Cambria Math" w:hAnsi="Cambria Math"/>
              <w:sz w:val="28"/>
              <w:szCs w:val="24"/>
            </w:rPr>
            <m:t>∆</m:t>
          </m:r>
          <m:r>
            <w:rPr>
              <w:rFonts w:ascii="Cambria Math" w:hAnsi="Cambria Math"/>
              <w:sz w:val="28"/>
              <w:szCs w:val="24"/>
            </w:rPr>
            <m:t>H</m:t>
          </m:r>
          <m:r>
            <m:rPr>
              <m:sty m:val="p"/>
            </m:rPr>
            <w:rPr>
              <w:rFonts w:ascii="Cambria Math" w:hAnsi="Cambria Math"/>
              <w:sz w:val="28"/>
              <w:szCs w:val="24"/>
            </w:rPr>
            <m:t>=-2266.01</m:t>
          </m:r>
          <m:r>
            <w:rPr>
              <w:rFonts w:ascii="Cambria Math" w:hAnsi="Cambria Math"/>
              <w:sz w:val="28"/>
              <w:szCs w:val="24"/>
            </w:rPr>
            <m:t>KJ</m:t>
          </m:r>
          <m:r>
            <m:rPr>
              <m:sty m:val="p"/>
            </m:rPr>
            <w:rPr>
              <w:rFonts w:ascii="Cambria Math" w:hAnsi="Cambria Math"/>
              <w:sz w:val="28"/>
              <w:szCs w:val="24"/>
            </w:rPr>
            <m:t>/</m:t>
          </m:r>
          <m:r>
            <w:rPr>
              <w:rFonts w:ascii="Cambria Math" w:hAnsi="Cambria Math"/>
              <w:sz w:val="28"/>
              <w:szCs w:val="24"/>
            </w:rPr>
            <m:t>mol</m:t>
          </m:r>
        </m:oMath>
      </m:oMathPara>
    </w:p>
    <w:p w14:paraId="1BC3B569" w14:textId="7D1C0E35" w:rsidR="003875A0" w:rsidRPr="007E19B0" w:rsidRDefault="003875A0" w:rsidP="00BB624F">
      <w:pPr>
        <w:rPr>
          <w:szCs w:val="32"/>
        </w:rPr>
      </w:pPr>
      <w:r w:rsidRPr="007E19B0">
        <w:br w:type="page"/>
      </w:r>
    </w:p>
    <w:p w14:paraId="53EF54C8" w14:textId="4B30DF49" w:rsidR="003875A0" w:rsidRDefault="003875A0" w:rsidP="003875A0">
      <w:pPr>
        <w:pStyle w:val="Heading1"/>
      </w:pPr>
      <w:bookmarkStart w:id="29" w:name="_Toc58586545"/>
      <w:bookmarkStart w:id="30" w:name="_Toc58605733"/>
      <w:r>
        <w:lastRenderedPageBreak/>
        <w:t>Conclusions</w:t>
      </w:r>
      <w:bookmarkEnd w:id="29"/>
      <w:bookmarkEnd w:id="30"/>
    </w:p>
    <w:p w14:paraId="7CE4040D" w14:textId="6ED3552C" w:rsidR="00E75FF6" w:rsidRDefault="00E75FF6" w:rsidP="00E75FF6">
      <w:pPr>
        <w:pStyle w:val="Heading2"/>
      </w:pPr>
      <w:bookmarkStart w:id="31" w:name="_Toc58605734"/>
      <w:r>
        <w:t>The Future of Grenades</w:t>
      </w:r>
      <w:bookmarkEnd w:id="31"/>
    </w:p>
    <w:p w14:paraId="68744A11" w14:textId="77777777" w:rsidR="007053D0" w:rsidRDefault="00E75FF6" w:rsidP="00E75FF6">
      <w:r>
        <w:t>Although the grenades currently used by the United Kingdom’s military are sufficient, there is always room for improvement; new designs and ideas could potentially put our army at an advantage.</w:t>
      </w:r>
      <w:r w:rsidR="007053D0">
        <w:t xml:space="preserve"> </w:t>
      </w:r>
    </w:p>
    <w:p w14:paraId="6855CFB8" w14:textId="77777777" w:rsidR="0074166D" w:rsidRDefault="007053D0" w:rsidP="00E75FF6">
      <w:r>
        <w:t xml:space="preserve">In 2016, the American government announced that their military were developing their first new grenade since 1968. This decision was based on the fact that their M67 grenade, which they had been using for this period of time, had limitations with respect to terrain and safety. The new grenade designs that they have been developing show promise to be less sensitive to other explosions and to have a larger fragmentation radius, specifically in highly vegetated areas. </w:t>
      </w:r>
    </w:p>
    <w:p w14:paraId="4D967E0D" w14:textId="3E460C05" w:rsidR="007A0893" w:rsidRDefault="0074166D" w:rsidP="00E75FF6">
      <w:r>
        <w:t xml:space="preserve">Furthermore, they are working to bring back a blast only grenade which can take out </w:t>
      </w:r>
      <w:r w:rsidR="007A0893">
        <w:t xml:space="preserve">targets without the use of fragments. This design was planned to be put into service in 2020. In addition to this, there are also plans to eventually develop a multipurpose grenade which will have the ability to switch between blast and fragmentation at the operator’s will. </w:t>
      </w:r>
      <w:sdt>
        <w:sdtPr>
          <w:id w:val="-536285564"/>
          <w:citation/>
        </w:sdtPr>
        <w:sdtContent>
          <w:r w:rsidR="007A0893">
            <w:fldChar w:fldCharType="begin"/>
          </w:r>
          <w:r w:rsidR="007A0893">
            <w:instrText xml:space="preserve"> CITATION Meg17 \l 2057 </w:instrText>
          </w:r>
          <w:r w:rsidR="007A0893">
            <w:fldChar w:fldCharType="separate"/>
          </w:r>
          <w:r w:rsidR="00D3391A" w:rsidRPr="00D3391A">
            <w:rPr>
              <w:noProof/>
            </w:rPr>
            <w:t>[21]</w:t>
          </w:r>
          <w:r w:rsidR="007A0893">
            <w:fldChar w:fldCharType="end"/>
          </w:r>
        </w:sdtContent>
      </w:sdt>
    </w:p>
    <w:p w14:paraId="031F4628" w14:textId="6F4373B9" w:rsidR="004F4687" w:rsidRDefault="007A0893" w:rsidP="00E75FF6">
      <w:r>
        <w:t xml:space="preserve">There are also talks about a potential stackable grenade, capable of producing a bigger explosion. This grenade will be able to stack up to 3 at once and provide users with more flexibility when it comes to the complex warfare they partake in. It relies </w:t>
      </w:r>
      <w:r w:rsidR="003956B9">
        <w:t>not</w:t>
      </w:r>
      <w:r>
        <w:t xml:space="preserve"> on fragmentation, but over-pressurisation </w:t>
      </w:r>
      <w:r w:rsidR="003956B9">
        <w:t xml:space="preserve">to produce casualties. </w:t>
      </w:r>
      <w:sdt>
        <w:sdtPr>
          <w:id w:val="-1242553312"/>
          <w:citation/>
        </w:sdtPr>
        <w:sdtContent>
          <w:r w:rsidR="003956B9">
            <w:fldChar w:fldCharType="begin"/>
          </w:r>
          <w:r w:rsidR="003956B9">
            <w:instrText xml:space="preserve"> CITATION Sha19 \l 2057 </w:instrText>
          </w:r>
          <w:r w:rsidR="003956B9">
            <w:fldChar w:fldCharType="separate"/>
          </w:r>
          <w:r w:rsidR="00D3391A" w:rsidRPr="00D3391A">
            <w:rPr>
              <w:noProof/>
            </w:rPr>
            <w:t>[22]</w:t>
          </w:r>
          <w:r w:rsidR="003956B9">
            <w:fldChar w:fldCharType="end"/>
          </w:r>
        </w:sdtContent>
      </w:sdt>
    </w:p>
    <w:p w14:paraId="29B0F71A" w14:textId="77777777" w:rsidR="004F4687" w:rsidRDefault="004F4687" w:rsidP="004F4687">
      <w:pPr>
        <w:pStyle w:val="Heading2"/>
      </w:pPr>
      <w:bookmarkStart w:id="32" w:name="_Toc58605735"/>
      <w:r>
        <w:t>Overview</w:t>
      </w:r>
      <w:bookmarkEnd w:id="32"/>
    </w:p>
    <w:p w14:paraId="05046FF3" w14:textId="77777777" w:rsidR="004F4687" w:rsidRDefault="004F4687" w:rsidP="004F4687">
      <w:r>
        <w:t>This report has briefly followed the history of high explosive hand grenades used by the British military, and the chemistry of the materials used in each stage of the ignition train. For each explosive material, I provided a balanced equation stating the products below each and calculated the heats of formation along with the heats of detonation. Although I produced a lot of sources for this report, I found the research part quite difficult as the nature of this task is not something easily found on the internet.</w:t>
      </w:r>
    </w:p>
    <w:p w14:paraId="2CF2D8C0" w14:textId="25758D0D" w:rsidR="003875A0" w:rsidRDefault="003875A0" w:rsidP="004F4687">
      <w:pPr>
        <w:pStyle w:val="Heading2"/>
        <w:rPr>
          <w:sz w:val="32"/>
          <w:szCs w:val="32"/>
        </w:rPr>
      </w:pPr>
      <w:r>
        <w:br w:type="page"/>
      </w:r>
    </w:p>
    <w:bookmarkStart w:id="33" w:name="_Toc58605736" w:displacedByCustomXml="next"/>
    <w:bookmarkStart w:id="34" w:name="_Toc58586546" w:displacedByCustomXml="next"/>
    <w:sdt>
      <w:sdtPr>
        <w:rPr>
          <w:rFonts w:eastAsiaTheme="minorHAnsi" w:cstheme="minorBidi"/>
          <w:b w:val="0"/>
          <w:sz w:val="24"/>
          <w:szCs w:val="22"/>
        </w:rPr>
        <w:id w:val="1057513538"/>
        <w:docPartObj>
          <w:docPartGallery w:val="Bibliographies"/>
          <w:docPartUnique/>
        </w:docPartObj>
      </w:sdtPr>
      <w:sdtContent>
        <w:p w14:paraId="5E915295" w14:textId="56EB64BB" w:rsidR="00BF2598" w:rsidRDefault="00BF2598">
          <w:pPr>
            <w:pStyle w:val="Heading1"/>
          </w:pPr>
          <w:r>
            <w:t>References</w:t>
          </w:r>
          <w:bookmarkEnd w:id="34"/>
          <w:bookmarkEnd w:id="33"/>
        </w:p>
        <w:sdt>
          <w:sdtPr>
            <w:id w:val="-573587230"/>
            <w:bibliography/>
          </w:sdtPr>
          <w:sdtContent>
            <w:p w14:paraId="0B7D9C6C" w14:textId="77777777" w:rsidR="00D3391A" w:rsidRDefault="00BF2598">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7"/>
                <w:gridCol w:w="8839"/>
              </w:tblGrid>
              <w:tr w:rsidR="00D3391A" w14:paraId="344F7030" w14:textId="77777777">
                <w:trPr>
                  <w:divId w:val="1770615455"/>
                  <w:tblCellSpacing w:w="15" w:type="dxa"/>
                </w:trPr>
                <w:tc>
                  <w:tcPr>
                    <w:tcW w:w="50" w:type="pct"/>
                    <w:hideMark/>
                  </w:tcPr>
                  <w:p w14:paraId="7043D3BB" w14:textId="7552FB3F" w:rsidR="00D3391A" w:rsidRDefault="00D3391A">
                    <w:pPr>
                      <w:pStyle w:val="Bibliography"/>
                      <w:rPr>
                        <w:noProof/>
                        <w:szCs w:val="24"/>
                      </w:rPr>
                    </w:pPr>
                    <w:r>
                      <w:rPr>
                        <w:noProof/>
                      </w:rPr>
                      <w:t xml:space="preserve">[1] </w:t>
                    </w:r>
                  </w:p>
                </w:tc>
                <w:tc>
                  <w:tcPr>
                    <w:tcW w:w="0" w:type="auto"/>
                    <w:hideMark/>
                  </w:tcPr>
                  <w:p w14:paraId="751EA93D" w14:textId="77777777" w:rsidR="00D3391A" w:rsidRDefault="00D3391A">
                    <w:pPr>
                      <w:pStyle w:val="Bibliography"/>
                      <w:rPr>
                        <w:noProof/>
                      </w:rPr>
                    </w:pPr>
                    <w:r>
                      <w:rPr>
                        <w:noProof/>
                      </w:rPr>
                      <w:t xml:space="preserve">K. Walter, Introduction To Explosives, The Royal Military College Of Science (Shrivenham), 1984. </w:t>
                    </w:r>
                  </w:p>
                </w:tc>
              </w:tr>
              <w:tr w:rsidR="00D3391A" w14:paraId="2CCFB82E" w14:textId="77777777">
                <w:trPr>
                  <w:divId w:val="1770615455"/>
                  <w:tblCellSpacing w:w="15" w:type="dxa"/>
                </w:trPr>
                <w:tc>
                  <w:tcPr>
                    <w:tcW w:w="50" w:type="pct"/>
                    <w:hideMark/>
                  </w:tcPr>
                  <w:p w14:paraId="668FB1FC" w14:textId="77777777" w:rsidR="00D3391A" w:rsidRDefault="00D3391A">
                    <w:pPr>
                      <w:pStyle w:val="Bibliography"/>
                      <w:rPr>
                        <w:noProof/>
                      </w:rPr>
                    </w:pPr>
                    <w:r>
                      <w:rPr>
                        <w:noProof/>
                      </w:rPr>
                      <w:t xml:space="preserve">[2] </w:t>
                    </w:r>
                  </w:p>
                </w:tc>
                <w:tc>
                  <w:tcPr>
                    <w:tcW w:w="0" w:type="auto"/>
                    <w:hideMark/>
                  </w:tcPr>
                  <w:p w14:paraId="31ABF481" w14:textId="77777777" w:rsidR="00D3391A" w:rsidRDefault="00D3391A">
                    <w:pPr>
                      <w:pStyle w:val="Bibliography"/>
                      <w:rPr>
                        <w:noProof/>
                      </w:rPr>
                    </w:pPr>
                    <w:r>
                      <w:rPr>
                        <w:noProof/>
                      </w:rPr>
                      <w:t xml:space="preserve">Textbook of Ammunition, His Majesty's Stationary Office, 1936. </w:t>
                    </w:r>
                  </w:p>
                </w:tc>
              </w:tr>
              <w:tr w:rsidR="00D3391A" w14:paraId="1DAE1157" w14:textId="77777777">
                <w:trPr>
                  <w:divId w:val="1770615455"/>
                  <w:tblCellSpacing w:w="15" w:type="dxa"/>
                </w:trPr>
                <w:tc>
                  <w:tcPr>
                    <w:tcW w:w="50" w:type="pct"/>
                    <w:hideMark/>
                  </w:tcPr>
                  <w:p w14:paraId="37D982D8" w14:textId="77777777" w:rsidR="00D3391A" w:rsidRDefault="00D3391A">
                    <w:pPr>
                      <w:pStyle w:val="Bibliography"/>
                      <w:rPr>
                        <w:noProof/>
                      </w:rPr>
                    </w:pPr>
                    <w:r>
                      <w:rPr>
                        <w:noProof/>
                      </w:rPr>
                      <w:t xml:space="preserve">[3] </w:t>
                    </w:r>
                  </w:p>
                </w:tc>
                <w:tc>
                  <w:tcPr>
                    <w:tcW w:w="0" w:type="auto"/>
                    <w:hideMark/>
                  </w:tcPr>
                  <w:p w14:paraId="2E7D72E9" w14:textId="77777777" w:rsidR="00D3391A" w:rsidRDefault="00D3391A">
                    <w:pPr>
                      <w:pStyle w:val="Bibliography"/>
                      <w:rPr>
                        <w:noProof/>
                      </w:rPr>
                    </w:pPr>
                    <w:r>
                      <w:rPr>
                        <w:noProof/>
                      </w:rPr>
                      <w:t>M. Factory, “L2 (grenade),” [Online]. Available: https://www.militaryfactory.com/smallarms/detail.asp?smallarms_id=555#:~:text=The%20L2A2%20was%20the%20British%20military%20designation%20of%20the%20American%20M26%20series.&amp;text=36M%20grenades%20in%20British%20military,and%20out%20shell%20casing%20layers.</w:t>
                    </w:r>
                  </w:p>
                </w:tc>
              </w:tr>
              <w:tr w:rsidR="00D3391A" w14:paraId="1C232526" w14:textId="77777777">
                <w:trPr>
                  <w:divId w:val="1770615455"/>
                  <w:tblCellSpacing w:w="15" w:type="dxa"/>
                </w:trPr>
                <w:tc>
                  <w:tcPr>
                    <w:tcW w:w="50" w:type="pct"/>
                    <w:hideMark/>
                  </w:tcPr>
                  <w:p w14:paraId="39DBEF07" w14:textId="77777777" w:rsidR="00D3391A" w:rsidRDefault="00D3391A">
                    <w:pPr>
                      <w:pStyle w:val="Bibliography"/>
                      <w:rPr>
                        <w:noProof/>
                      </w:rPr>
                    </w:pPr>
                    <w:r>
                      <w:rPr>
                        <w:noProof/>
                      </w:rPr>
                      <w:t xml:space="preserve">[4] </w:t>
                    </w:r>
                  </w:p>
                </w:tc>
                <w:tc>
                  <w:tcPr>
                    <w:tcW w:w="0" w:type="auto"/>
                    <w:hideMark/>
                  </w:tcPr>
                  <w:p w14:paraId="456DB0C4" w14:textId="77777777" w:rsidR="00D3391A" w:rsidRDefault="00D3391A">
                    <w:pPr>
                      <w:pStyle w:val="Bibliography"/>
                      <w:rPr>
                        <w:noProof/>
                      </w:rPr>
                    </w:pPr>
                    <w:r>
                      <w:rPr>
                        <w:noProof/>
                      </w:rPr>
                      <w:t>“Elite UK Forces,” [Online]. Available: https://www.eliteukforces.info/weapons/grenades/.</w:t>
                    </w:r>
                  </w:p>
                </w:tc>
              </w:tr>
              <w:tr w:rsidR="00D3391A" w14:paraId="077E5646" w14:textId="77777777">
                <w:trPr>
                  <w:divId w:val="1770615455"/>
                  <w:tblCellSpacing w:w="15" w:type="dxa"/>
                </w:trPr>
                <w:tc>
                  <w:tcPr>
                    <w:tcW w:w="50" w:type="pct"/>
                    <w:hideMark/>
                  </w:tcPr>
                  <w:p w14:paraId="0B54E365" w14:textId="77777777" w:rsidR="00D3391A" w:rsidRDefault="00D3391A">
                    <w:pPr>
                      <w:pStyle w:val="Bibliography"/>
                      <w:rPr>
                        <w:noProof/>
                      </w:rPr>
                    </w:pPr>
                    <w:r>
                      <w:rPr>
                        <w:noProof/>
                      </w:rPr>
                      <w:t xml:space="preserve">[5] </w:t>
                    </w:r>
                  </w:p>
                </w:tc>
                <w:tc>
                  <w:tcPr>
                    <w:tcW w:w="0" w:type="auto"/>
                    <w:hideMark/>
                  </w:tcPr>
                  <w:p w14:paraId="52A46332" w14:textId="77777777" w:rsidR="00D3391A" w:rsidRDefault="00D3391A">
                    <w:pPr>
                      <w:pStyle w:val="Bibliography"/>
                      <w:rPr>
                        <w:noProof/>
                      </w:rPr>
                    </w:pPr>
                    <w:r>
                      <w:rPr>
                        <w:noProof/>
                      </w:rPr>
                      <w:t>“Weapon Systems,” [Online]. Available: https://development.weaponsystems.net/system/697-BB01%20-%20HG%2085.</w:t>
                    </w:r>
                  </w:p>
                </w:tc>
              </w:tr>
              <w:tr w:rsidR="00D3391A" w14:paraId="131AF24B" w14:textId="77777777">
                <w:trPr>
                  <w:divId w:val="1770615455"/>
                  <w:tblCellSpacing w:w="15" w:type="dxa"/>
                </w:trPr>
                <w:tc>
                  <w:tcPr>
                    <w:tcW w:w="50" w:type="pct"/>
                    <w:hideMark/>
                  </w:tcPr>
                  <w:p w14:paraId="14C07E7E" w14:textId="77777777" w:rsidR="00D3391A" w:rsidRDefault="00D3391A">
                    <w:pPr>
                      <w:pStyle w:val="Bibliography"/>
                      <w:rPr>
                        <w:noProof/>
                      </w:rPr>
                    </w:pPr>
                    <w:r>
                      <w:rPr>
                        <w:noProof/>
                      </w:rPr>
                      <w:t xml:space="preserve">[6] </w:t>
                    </w:r>
                  </w:p>
                </w:tc>
                <w:tc>
                  <w:tcPr>
                    <w:tcW w:w="0" w:type="auto"/>
                    <w:hideMark/>
                  </w:tcPr>
                  <w:p w14:paraId="37C1710E" w14:textId="77777777" w:rsidR="00D3391A" w:rsidRDefault="00D3391A">
                    <w:pPr>
                      <w:pStyle w:val="Bibliography"/>
                      <w:rPr>
                        <w:noProof/>
                      </w:rPr>
                    </w:pPr>
                    <w:r>
                      <w:rPr>
                        <w:noProof/>
                      </w:rPr>
                      <w:t xml:space="preserve">D. W. Lynn, The Grenade Recognition Manual, 2001. </w:t>
                    </w:r>
                  </w:p>
                </w:tc>
              </w:tr>
              <w:tr w:rsidR="00D3391A" w14:paraId="01BB5E54" w14:textId="77777777">
                <w:trPr>
                  <w:divId w:val="1770615455"/>
                  <w:tblCellSpacing w:w="15" w:type="dxa"/>
                </w:trPr>
                <w:tc>
                  <w:tcPr>
                    <w:tcW w:w="50" w:type="pct"/>
                    <w:hideMark/>
                  </w:tcPr>
                  <w:p w14:paraId="0BCDD04F" w14:textId="77777777" w:rsidR="00D3391A" w:rsidRDefault="00D3391A">
                    <w:pPr>
                      <w:pStyle w:val="Bibliography"/>
                      <w:rPr>
                        <w:noProof/>
                      </w:rPr>
                    </w:pPr>
                    <w:r>
                      <w:rPr>
                        <w:noProof/>
                      </w:rPr>
                      <w:t xml:space="preserve">[7] </w:t>
                    </w:r>
                  </w:p>
                </w:tc>
                <w:tc>
                  <w:tcPr>
                    <w:tcW w:w="0" w:type="auto"/>
                    <w:hideMark/>
                  </w:tcPr>
                  <w:p w14:paraId="71BD2EDA" w14:textId="77777777" w:rsidR="00D3391A" w:rsidRDefault="00D3391A">
                    <w:pPr>
                      <w:pStyle w:val="Bibliography"/>
                      <w:rPr>
                        <w:noProof/>
                      </w:rPr>
                    </w:pPr>
                    <w:r>
                      <w:rPr>
                        <w:noProof/>
                      </w:rPr>
                      <w:t>M. D. Corporation, “Percussion Primers Design Requirement,” 1982.</w:t>
                    </w:r>
                  </w:p>
                </w:tc>
              </w:tr>
              <w:tr w:rsidR="00D3391A" w14:paraId="2753E50E" w14:textId="77777777">
                <w:trPr>
                  <w:divId w:val="1770615455"/>
                  <w:tblCellSpacing w:w="15" w:type="dxa"/>
                </w:trPr>
                <w:tc>
                  <w:tcPr>
                    <w:tcW w:w="50" w:type="pct"/>
                    <w:hideMark/>
                  </w:tcPr>
                  <w:p w14:paraId="0C1E7D2F" w14:textId="77777777" w:rsidR="00D3391A" w:rsidRDefault="00D3391A">
                    <w:pPr>
                      <w:pStyle w:val="Bibliography"/>
                      <w:rPr>
                        <w:noProof/>
                      </w:rPr>
                    </w:pPr>
                    <w:r>
                      <w:rPr>
                        <w:noProof/>
                      </w:rPr>
                      <w:t xml:space="preserve">[8] </w:t>
                    </w:r>
                  </w:p>
                </w:tc>
                <w:tc>
                  <w:tcPr>
                    <w:tcW w:w="0" w:type="auto"/>
                    <w:hideMark/>
                  </w:tcPr>
                  <w:p w14:paraId="08B51E31" w14:textId="77777777" w:rsidR="00D3391A" w:rsidRDefault="00D3391A">
                    <w:pPr>
                      <w:pStyle w:val="Bibliography"/>
                      <w:rPr>
                        <w:noProof/>
                      </w:rPr>
                    </w:pPr>
                    <w:r>
                      <w:rPr>
                        <w:noProof/>
                      </w:rPr>
                      <w:t>M. o. Defence, “Defence Standard 13-179 Initiatory Composition VH4/1,” 1995.</w:t>
                    </w:r>
                  </w:p>
                </w:tc>
              </w:tr>
              <w:tr w:rsidR="00D3391A" w14:paraId="76D52AE4" w14:textId="77777777">
                <w:trPr>
                  <w:divId w:val="1770615455"/>
                  <w:tblCellSpacing w:w="15" w:type="dxa"/>
                </w:trPr>
                <w:tc>
                  <w:tcPr>
                    <w:tcW w:w="50" w:type="pct"/>
                    <w:hideMark/>
                  </w:tcPr>
                  <w:p w14:paraId="58871B8F" w14:textId="77777777" w:rsidR="00D3391A" w:rsidRDefault="00D3391A">
                    <w:pPr>
                      <w:pStyle w:val="Bibliography"/>
                      <w:rPr>
                        <w:noProof/>
                      </w:rPr>
                    </w:pPr>
                    <w:r>
                      <w:rPr>
                        <w:noProof/>
                      </w:rPr>
                      <w:t xml:space="preserve">[9] </w:t>
                    </w:r>
                  </w:p>
                </w:tc>
                <w:tc>
                  <w:tcPr>
                    <w:tcW w:w="0" w:type="auto"/>
                    <w:hideMark/>
                  </w:tcPr>
                  <w:p w14:paraId="52392F37" w14:textId="77777777" w:rsidR="00D3391A" w:rsidRDefault="00D3391A">
                    <w:pPr>
                      <w:pStyle w:val="Bibliography"/>
                      <w:rPr>
                        <w:noProof/>
                      </w:rPr>
                    </w:pPr>
                    <w:r>
                      <w:rPr>
                        <w:noProof/>
                      </w:rPr>
                      <w:t>E. C. Agency, “Identification of Lead Styphnate as SVHC,” 2011.</w:t>
                    </w:r>
                  </w:p>
                </w:tc>
              </w:tr>
              <w:tr w:rsidR="00D3391A" w14:paraId="583051D9" w14:textId="77777777">
                <w:trPr>
                  <w:divId w:val="1770615455"/>
                  <w:tblCellSpacing w:w="15" w:type="dxa"/>
                </w:trPr>
                <w:tc>
                  <w:tcPr>
                    <w:tcW w:w="50" w:type="pct"/>
                    <w:hideMark/>
                  </w:tcPr>
                  <w:p w14:paraId="6ADB6BD4" w14:textId="77777777" w:rsidR="00D3391A" w:rsidRDefault="00D3391A">
                    <w:pPr>
                      <w:pStyle w:val="Bibliography"/>
                      <w:rPr>
                        <w:noProof/>
                      </w:rPr>
                    </w:pPr>
                    <w:r>
                      <w:rPr>
                        <w:noProof/>
                      </w:rPr>
                      <w:t xml:space="preserve">[10] </w:t>
                    </w:r>
                  </w:p>
                </w:tc>
                <w:tc>
                  <w:tcPr>
                    <w:tcW w:w="0" w:type="auto"/>
                    <w:hideMark/>
                  </w:tcPr>
                  <w:p w14:paraId="7EC49FB8" w14:textId="77777777" w:rsidR="00D3391A" w:rsidRDefault="00D3391A">
                    <w:pPr>
                      <w:pStyle w:val="Bibliography"/>
                      <w:rPr>
                        <w:noProof/>
                      </w:rPr>
                    </w:pPr>
                    <w:r>
                      <w:rPr>
                        <w:noProof/>
                      </w:rPr>
                      <w:t>U. AMC, “Engineering Design Handbook - Ammunition Series Fuzes,” 1969.</w:t>
                    </w:r>
                  </w:p>
                </w:tc>
              </w:tr>
              <w:tr w:rsidR="00D3391A" w14:paraId="03D12860" w14:textId="77777777">
                <w:trPr>
                  <w:divId w:val="1770615455"/>
                  <w:tblCellSpacing w:w="15" w:type="dxa"/>
                </w:trPr>
                <w:tc>
                  <w:tcPr>
                    <w:tcW w:w="50" w:type="pct"/>
                    <w:hideMark/>
                  </w:tcPr>
                  <w:p w14:paraId="50C0E359" w14:textId="77777777" w:rsidR="00D3391A" w:rsidRDefault="00D3391A">
                    <w:pPr>
                      <w:pStyle w:val="Bibliography"/>
                      <w:rPr>
                        <w:noProof/>
                      </w:rPr>
                    </w:pPr>
                    <w:r>
                      <w:rPr>
                        <w:noProof/>
                      </w:rPr>
                      <w:t>[1</w:t>
                    </w:r>
                    <w:r>
                      <w:rPr>
                        <w:noProof/>
                      </w:rPr>
                      <w:lastRenderedPageBreak/>
                      <w:t xml:space="preserve">1] </w:t>
                    </w:r>
                  </w:p>
                </w:tc>
                <w:tc>
                  <w:tcPr>
                    <w:tcW w:w="0" w:type="auto"/>
                    <w:hideMark/>
                  </w:tcPr>
                  <w:p w14:paraId="12DEAE4B" w14:textId="77777777" w:rsidR="00D3391A" w:rsidRDefault="00D3391A">
                    <w:pPr>
                      <w:pStyle w:val="Bibliography"/>
                      <w:rPr>
                        <w:noProof/>
                      </w:rPr>
                    </w:pPr>
                    <w:r>
                      <w:rPr>
                        <w:noProof/>
                      </w:rPr>
                      <w:lastRenderedPageBreak/>
                      <w:t>Chemister, “Potassium Nitrate Data Sheet,” [Online]. Available: http://chemister.ru/Database/properties-en.php?dbid=1&amp;id=513.</w:t>
                    </w:r>
                  </w:p>
                </w:tc>
              </w:tr>
              <w:tr w:rsidR="00D3391A" w14:paraId="2E8D69AD" w14:textId="77777777">
                <w:trPr>
                  <w:divId w:val="1770615455"/>
                  <w:tblCellSpacing w:w="15" w:type="dxa"/>
                </w:trPr>
                <w:tc>
                  <w:tcPr>
                    <w:tcW w:w="50" w:type="pct"/>
                    <w:hideMark/>
                  </w:tcPr>
                  <w:p w14:paraId="0A06960A" w14:textId="77777777" w:rsidR="00D3391A" w:rsidRDefault="00D3391A">
                    <w:pPr>
                      <w:pStyle w:val="Bibliography"/>
                      <w:rPr>
                        <w:noProof/>
                      </w:rPr>
                    </w:pPr>
                    <w:r>
                      <w:rPr>
                        <w:noProof/>
                      </w:rPr>
                      <w:t xml:space="preserve">[12] </w:t>
                    </w:r>
                  </w:p>
                </w:tc>
                <w:tc>
                  <w:tcPr>
                    <w:tcW w:w="0" w:type="auto"/>
                    <w:hideMark/>
                  </w:tcPr>
                  <w:p w14:paraId="39B6A2B9" w14:textId="77777777" w:rsidR="00D3391A" w:rsidRDefault="00D3391A">
                    <w:pPr>
                      <w:pStyle w:val="Bibliography"/>
                      <w:rPr>
                        <w:noProof/>
                      </w:rPr>
                    </w:pPr>
                    <w:r>
                      <w:rPr>
                        <w:noProof/>
                      </w:rPr>
                      <w:t>Chemister, “Potassium Sulphide Data Sheet,” [Online]. Available: http://chemister.ru/Database/properties-en.php?dbid=1&amp;id=522.</w:t>
                    </w:r>
                  </w:p>
                </w:tc>
              </w:tr>
              <w:tr w:rsidR="00D3391A" w14:paraId="189BA3B7" w14:textId="77777777">
                <w:trPr>
                  <w:divId w:val="1770615455"/>
                  <w:tblCellSpacing w:w="15" w:type="dxa"/>
                </w:trPr>
                <w:tc>
                  <w:tcPr>
                    <w:tcW w:w="50" w:type="pct"/>
                    <w:hideMark/>
                  </w:tcPr>
                  <w:p w14:paraId="021BDCDB" w14:textId="77777777" w:rsidR="00D3391A" w:rsidRDefault="00D3391A">
                    <w:pPr>
                      <w:pStyle w:val="Bibliography"/>
                      <w:rPr>
                        <w:noProof/>
                      </w:rPr>
                    </w:pPr>
                    <w:r>
                      <w:rPr>
                        <w:noProof/>
                      </w:rPr>
                      <w:t xml:space="preserve">[13] </w:t>
                    </w:r>
                  </w:p>
                </w:tc>
                <w:tc>
                  <w:tcPr>
                    <w:tcW w:w="0" w:type="auto"/>
                    <w:hideMark/>
                  </w:tcPr>
                  <w:p w14:paraId="01F46A38" w14:textId="77777777" w:rsidR="00D3391A" w:rsidRDefault="00D3391A">
                    <w:pPr>
                      <w:pStyle w:val="Bibliography"/>
                      <w:rPr>
                        <w:noProof/>
                      </w:rPr>
                    </w:pPr>
                    <w:r>
                      <w:rPr>
                        <w:noProof/>
                      </w:rPr>
                      <w:t>N. C. WebBook, “Carbon Dioxide Data Sheet,” [Online]. Available: https://webbook.nist.gov/cgi/cbook.cgi?ID=C124389&amp;Mask=1.</w:t>
                    </w:r>
                  </w:p>
                </w:tc>
              </w:tr>
              <w:tr w:rsidR="00D3391A" w14:paraId="6C5F6B41" w14:textId="77777777">
                <w:trPr>
                  <w:divId w:val="1770615455"/>
                  <w:tblCellSpacing w:w="15" w:type="dxa"/>
                </w:trPr>
                <w:tc>
                  <w:tcPr>
                    <w:tcW w:w="50" w:type="pct"/>
                    <w:hideMark/>
                  </w:tcPr>
                  <w:p w14:paraId="25E464E4" w14:textId="77777777" w:rsidR="00D3391A" w:rsidRDefault="00D3391A">
                    <w:pPr>
                      <w:pStyle w:val="Bibliography"/>
                      <w:rPr>
                        <w:noProof/>
                      </w:rPr>
                    </w:pPr>
                    <w:r>
                      <w:rPr>
                        <w:noProof/>
                      </w:rPr>
                      <w:t xml:space="preserve">[14] </w:t>
                    </w:r>
                  </w:p>
                </w:tc>
                <w:tc>
                  <w:tcPr>
                    <w:tcW w:w="0" w:type="auto"/>
                    <w:hideMark/>
                  </w:tcPr>
                  <w:p w14:paraId="45FF40A2" w14:textId="77777777" w:rsidR="00D3391A" w:rsidRDefault="00D3391A">
                    <w:pPr>
                      <w:pStyle w:val="Bibliography"/>
                      <w:rPr>
                        <w:noProof/>
                      </w:rPr>
                    </w:pPr>
                    <w:r>
                      <w:rPr>
                        <w:noProof/>
                      </w:rPr>
                      <w:t>“Chemical Book - Lead Azide,” [Online]. Available: https://www.chemicalbook.com/ChemicalProductProperty_EN_CB0851554.htm.</w:t>
                    </w:r>
                  </w:p>
                </w:tc>
              </w:tr>
              <w:tr w:rsidR="00D3391A" w14:paraId="46827385" w14:textId="77777777">
                <w:trPr>
                  <w:divId w:val="1770615455"/>
                  <w:tblCellSpacing w:w="15" w:type="dxa"/>
                </w:trPr>
                <w:tc>
                  <w:tcPr>
                    <w:tcW w:w="50" w:type="pct"/>
                    <w:hideMark/>
                  </w:tcPr>
                  <w:p w14:paraId="23A285BD" w14:textId="77777777" w:rsidR="00D3391A" w:rsidRDefault="00D3391A">
                    <w:pPr>
                      <w:pStyle w:val="Bibliography"/>
                      <w:rPr>
                        <w:noProof/>
                      </w:rPr>
                    </w:pPr>
                    <w:r>
                      <w:rPr>
                        <w:noProof/>
                      </w:rPr>
                      <w:t xml:space="preserve">[15] </w:t>
                    </w:r>
                  </w:p>
                </w:tc>
                <w:tc>
                  <w:tcPr>
                    <w:tcW w:w="0" w:type="auto"/>
                    <w:hideMark/>
                  </w:tcPr>
                  <w:p w14:paraId="2CF17782" w14:textId="77777777" w:rsidR="00D3391A" w:rsidRDefault="00D3391A">
                    <w:pPr>
                      <w:pStyle w:val="Bibliography"/>
                      <w:rPr>
                        <w:noProof/>
                      </w:rPr>
                    </w:pPr>
                    <w:r>
                      <w:rPr>
                        <w:noProof/>
                      </w:rPr>
                      <w:t>PubChem, “Lead Azide Data sheet,” [Online]. Available: https://pubchem.ncbi.nlm.nih.gov/compound/Lead-azide#section=Decomposition.</w:t>
                    </w:r>
                  </w:p>
                </w:tc>
              </w:tr>
              <w:tr w:rsidR="00D3391A" w14:paraId="58B6F6AD" w14:textId="77777777">
                <w:trPr>
                  <w:divId w:val="1770615455"/>
                  <w:tblCellSpacing w:w="15" w:type="dxa"/>
                </w:trPr>
                <w:tc>
                  <w:tcPr>
                    <w:tcW w:w="50" w:type="pct"/>
                    <w:hideMark/>
                  </w:tcPr>
                  <w:p w14:paraId="15967F20" w14:textId="77777777" w:rsidR="00D3391A" w:rsidRDefault="00D3391A">
                    <w:pPr>
                      <w:pStyle w:val="Bibliography"/>
                      <w:rPr>
                        <w:noProof/>
                      </w:rPr>
                    </w:pPr>
                    <w:r>
                      <w:rPr>
                        <w:noProof/>
                      </w:rPr>
                      <w:t xml:space="preserve">[16] </w:t>
                    </w:r>
                  </w:p>
                </w:tc>
                <w:tc>
                  <w:tcPr>
                    <w:tcW w:w="0" w:type="auto"/>
                    <w:hideMark/>
                  </w:tcPr>
                  <w:p w14:paraId="49979EE1" w14:textId="77777777" w:rsidR="00D3391A" w:rsidRDefault="00D3391A">
                    <w:pPr>
                      <w:pStyle w:val="Bibliography"/>
                      <w:rPr>
                        <w:noProof/>
                      </w:rPr>
                    </w:pPr>
                    <w:r>
                      <w:rPr>
                        <w:noProof/>
                      </w:rPr>
                      <w:t>W. Chemist, “Common Bond Energies,” [Online]. Available: http://www.wiredchemist.com/chemistry/data/bond_energies_lengths.html.</w:t>
                    </w:r>
                  </w:p>
                </w:tc>
              </w:tr>
              <w:tr w:rsidR="00D3391A" w14:paraId="5A93EF22" w14:textId="77777777">
                <w:trPr>
                  <w:divId w:val="1770615455"/>
                  <w:tblCellSpacing w:w="15" w:type="dxa"/>
                </w:trPr>
                <w:tc>
                  <w:tcPr>
                    <w:tcW w:w="50" w:type="pct"/>
                    <w:hideMark/>
                  </w:tcPr>
                  <w:p w14:paraId="7E223BFC" w14:textId="77777777" w:rsidR="00D3391A" w:rsidRDefault="00D3391A">
                    <w:pPr>
                      <w:pStyle w:val="Bibliography"/>
                      <w:rPr>
                        <w:noProof/>
                      </w:rPr>
                    </w:pPr>
                    <w:r>
                      <w:rPr>
                        <w:noProof/>
                      </w:rPr>
                      <w:t xml:space="preserve">[17] </w:t>
                    </w:r>
                  </w:p>
                </w:tc>
                <w:tc>
                  <w:tcPr>
                    <w:tcW w:w="0" w:type="auto"/>
                    <w:hideMark/>
                  </w:tcPr>
                  <w:p w14:paraId="02643D65" w14:textId="77777777" w:rsidR="00D3391A" w:rsidRDefault="00D3391A">
                    <w:pPr>
                      <w:pStyle w:val="Bibliography"/>
                      <w:rPr>
                        <w:noProof/>
                      </w:rPr>
                    </w:pPr>
                    <w:r>
                      <w:rPr>
                        <w:noProof/>
                      </w:rPr>
                      <w:t>Chemring, “Explosive Materials,” [Online]. Available: https://www.chemring.co.uk/what-we-do/countermeasures-and-energetics/explosive-material.</w:t>
                    </w:r>
                  </w:p>
                </w:tc>
              </w:tr>
              <w:tr w:rsidR="00D3391A" w14:paraId="50833C7E" w14:textId="77777777">
                <w:trPr>
                  <w:divId w:val="1770615455"/>
                  <w:tblCellSpacing w:w="15" w:type="dxa"/>
                </w:trPr>
                <w:tc>
                  <w:tcPr>
                    <w:tcW w:w="50" w:type="pct"/>
                    <w:hideMark/>
                  </w:tcPr>
                  <w:p w14:paraId="7849C1F8" w14:textId="77777777" w:rsidR="00D3391A" w:rsidRDefault="00D3391A">
                    <w:pPr>
                      <w:pStyle w:val="Bibliography"/>
                      <w:rPr>
                        <w:noProof/>
                      </w:rPr>
                    </w:pPr>
                    <w:r>
                      <w:rPr>
                        <w:noProof/>
                      </w:rPr>
                      <w:t xml:space="preserve">[18] </w:t>
                    </w:r>
                  </w:p>
                </w:tc>
                <w:tc>
                  <w:tcPr>
                    <w:tcW w:w="0" w:type="auto"/>
                    <w:hideMark/>
                  </w:tcPr>
                  <w:p w14:paraId="40A33709" w14:textId="77777777" w:rsidR="00D3391A" w:rsidRDefault="00D3391A">
                    <w:pPr>
                      <w:pStyle w:val="Bibliography"/>
                      <w:rPr>
                        <w:noProof/>
                      </w:rPr>
                    </w:pPr>
                    <w:r>
                      <w:rPr>
                        <w:noProof/>
                      </w:rPr>
                      <w:t>Chemeo, “RDX Data Sheet,” [Online]. Available: https://www.chemeo.com/cid/60-441-5/1%2C3%2C5-Triazine%2C%20hexahydro-1%2C3%2C5-trinitro-.</w:t>
                    </w:r>
                  </w:p>
                </w:tc>
              </w:tr>
              <w:tr w:rsidR="00D3391A" w14:paraId="2F132914" w14:textId="77777777">
                <w:trPr>
                  <w:divId w:val="1770615455"/>
                  <w:tblCellSpacing w:w="15" w:type="dxa"/>
                </w:trPr>
                <w:tc>
                  <w:tcPr>
                    <w:tcW w:w="50" w:type="pct"/>
                    <w:hideMark/>
                  </w:tcPr>
                  <w:p w14:paraId="55B4A103" w14:textId="77777777" w:rsidR="00D3391A" w:rsidRDefault="00D3391A">
                    <w:pPr>
                      <w:pStyle w:val="Bibliography"/>
                      <w:rPr>
                        <w:noProof/>
                      </w:rPr>
                    </w:pPr>
                    <w:r>
                      <w:rPr>
                        <w:noProof/>
                      </w:rPr>
                      <w:t xml:space="preserve">[19] </w:t>
                    </w:r>
                  </w:p>
                </w:tc>
                <w:tc>
                  <w:tcPr>
                    <w:tcW w:w="0" w:type="auto"/>
                    <w:hideMark/>
                  </w:tcPr>
                  <w:p w14:paraId="0D91D7DE" w14:textId="77777777" w:rsidR="00D3391A" w:rsidRDefault="00D3391A">
                    <w:pPr>
                      <w:pStyle w:val="Bibliography"/>
                      <w:rPr>
                        <w:noProof/>
                      </w:rPr>
                    </w:pPr>
                    <w:r>
                      <w:rPr>
                        <w:noProof/>
                      </w:rPr>
                      <w:t>C. Wiki, “Trinitrotoluene - TNT,” [Online]. Available: https://www.ch.ic.ac.uk/vchemlib/mim/bristol/tnt/tnt_text.htm.</w:t>
                    </w:r>
                  </w:p>
                </w:tc>
              </w:tr>
              <w:tr w:rsidR="00D3391A" w14:paraId="323566A3" w14:textId="77777777">
                <w:trPr>
                  <w:divId w:val="1770615455"/>
                  <w:tblCellSpacing w:w="15" w:type="dxa"/>
                </w:trPr>
                <w:tc>
                  <w:tcPr>
                    <w:tcW w:w="50" w:type="pct"/>
                    <w:hideMark/>
                  </w:tcPr>
                  <w:p w14:paraId="0D1BBE68" w14:textId="77777777" w:rsidR="00D3391A" w:rsidRDefault="00D3391A">
                    <w:pPr>
                      <w:pStyle w:val="Bibliography"/>
                      <w:rPr>
                        <w:noProof/>
                      </w:rPr>
                    </w:pPr>
                    <w:r>
                      <w:rPr>
                        <w:noProof/>
                      </w:rPr>
                      <w:t xml:space="preserve">[20] </w:t>
                    </w:r>
                  </w:p>
                </w:tc>
                <w:tc>
                  <w:tcPr>
                    <w:tcW w:w="0" w:type="auto"/>
                    <w:hideMark/>
                  </w:tcPr>
                  <w:p w14:paraId="7C6462F6" w14:textId="77777777" w:rsidR="00D3391A" w:rsidRDefault="00D3391A">
                    <w:pPr>
                      <w:pStyle w:val="Bibliography"/>
                      <w:rPr>
                        <w:noProof/>
                      </w:rPr>
                    </w:pPr>
                    <w:r>
                      <w:rPr>
                        <w:noProof/>
                      </w:rPr>
                      <w:t>Chemeo, “TNT Data Sheet,” [Online]. Available: https://www.chemeo.com/cid/12-617-3/Trinitrotoluene#ref-nist-webbook.</w:t>
                    </w:r>
                  </w:p>
                </w:tc>
              </w:tr>
              <w:tr w:rsidR="00D3391A" w14:paraId="00E03D85" w14:textId="77777777">
                <w:trPr>
                  <w:divId w:val="1770615455"/>
                  <w:tblCellSpacing w:w="15" w:type="dxa"/>
                </w:trPr>
                <w:tc>
                  <w:tcPr>
                    <w:tcW w:w="50" w:type="pct"/>
                    <w:hideMark/>
                  </w:tcPr>
                  <w:p w14:paraId="45AF4B03" w14:textId="77777777" w:rsidR="00D3391A" w:rsidRDefault="00D3391A">
                    <w:pPr>
                      <w:pStyle w:val="Bibliography"/>
                      <w:rPr>
                        <w:noProof/>
                      </w:rPr>
                    </w:pPr>
                    <w:r>
                      <w:rPr>
                        <w:noProof/>
                      </w:rPr>
                      <w:lastRenderedPageBreak/>
                      <w:t xml:space="preserve">[21] </w:t>
                    </w:r>
                  </w:p>
                </w:tc>
                <w:tc>
                  <w:tcPr>
                    <w:tcW w:w="0" w:type="auto"/>
                    <w:hideMark/>
                  </w:tcPr>
                  <w:p w14:paraId="70DD9D16" w14:textId="77777777" w:rsidR="00D3391A" w:rsidRDefault="00D3391A">
                    <w:pPr>
                      <w:pStyle w:val="Bibliography"/>
                      <w:rPr>
                        <w:noProof/>
                      </w:rPr>
                    </w:pPr>
                    <w:r>
                      <w:rPr>
                        <w:noProof/>
                      </w:rPr>
                      <w:t>M. Myers, “Army Times,” 26 August 2017. [Online]. Available: https://www.armytimes.com/news/your-army/2017/08/26/the-army-is-working-on-a-safer-but-more-lethal-hand-grenade/.</w:t>
                    </w:r>
                  </w:p>
                </w:tc>
              </w:tr>
              <w:tr w:rsidR="00D3391A" w14:paraId="09676ADC" w14:textId="77777777">
                <w:trPr>
                  <w:divId w:val="1770615455"/>
                  <w:tblCellSpacing w:w="15" w:type="dxa"/>
                </w:trPr>
                <w:tc>
                  <w:tcPr>
                    <w:tcW w:w="50" w:type="pct"/>
                    <w:hideMark/>
                  </w:tcPr>
                  <w:p w14:paraId="35A4D9C7" w14:textId="77777777" w:rsidR="00D3391A" w:rsidRDefault="00D3391A">
                    <w:pPr>
                      <w:pStyle w:val="Bibliography"/>
                      <w:rPr>
                        <w:noProof/>
                      </w:rPr>
                    </w:pPr>
                    <w:r>
                      <w:rPr>
                        <w:noProof/>
                      </w:rPr>
                      <w:t xml:space="preserve">[22] </w:t>
                    </w:r>
                  </w:p>
                </w:tc>
                <w:tc>
                  <w:tcPr>
                    <w:tcW w:w="0" w:type="auto"/>
                    <w:hideMark/>
                  </w:tcPr>
                  <w:p w14:paraId="1043858F" w14:textId="77777777" w:rsidR="00D3391A" w:rsidRDefault="00D3391A">
                    <w:pPr>
                      <w:pStyle w:val="Bibliography"/>
                      <w:rPr>
                        <w:noProof/>
                      </w:rPr>
                    </w:pPr>
                    <w:r>
                      <w:rPr>
                        <w:noProof/>
                      </w:rPr>
                      <w:t>S. Snow, “Marine Corps Times,” 23 September 2019. [Online]. Available: https://www.marinecorpstimes.com/news/your-marine-corps/2019/09/23/this-could-be-the-corps-next-grenade/.</w:t>
                    </w:r>
                  </w:p>
                </w:tc>
              </w:tr>
            </w:tbl>
            <w:p w14:paraId="5F7B3E54" w14:textId="77777777" w:rsidR="00D3391A" w:rsidRDefault="00D3391A">
              <w:pPr>
                <w:divId w:val="1770615455"/>
                <w:rPr>
                  <w:rFonts w:eastAsia="Times New Roman"/>
                  <w:noProof/>
                </w:rPr>
              </w:pPr>
            </w:p>
            <w:p w14:paraId="0819F4C0" w14:textId="5CB2EAED" w:rsidR="00BF2598" w:rsidRDefault="00BF2598">
              <w:r>
                <w:rPr>
                  <w:b/>
                  <w:bCs/>
                  <w:noProof/>
                </w:rPr>
                <w:fldChar w:fldCharType="end"/>
              </w:r>
            </w:p>
          </w:sdtContent>
        </w:sdt>
      </w:sdtContent>
    </w:sdt>
    <w:p w14:paraId="3AB4BDD2" w14:textId="77777777" w:rsidR="003875A0" w:rsidRPr="003875A0" w:rsidRDefault="003875A0" w:rsidP="003875A0"/>
    <w:p w14:paraId="627B50F6" w14:textId="77777777" w:rsidR="0074687C" w:rsidRPr="0074687C" w:rsidRDefault="0074687C" w:rsidP="0074687C"/>
    <w:sectPr w:rsidR="0074687C" w:rsidRPr="0074687C" w:rsidSect="00D3391A">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70CAB2" w14:textId="77777777" w:rsidR="006C024A" w:rsidRDefault="006C024A" w:rsidP="00D3391A">
      <w:pPr>
        <w:spacing w:after="0" w:line="240" w:lineRule="auto"/>
      </w:pPr>
      <w:r>
        <w:separator/>
      </w:r>
    </w:p>
  </w:endnote>
  <w:endnote w:type="continuationSeparator" w:id="0">
    <w:p w14:paraId="0FC59D65" w14:textId="77777777" w:rsidR="006C024A" w:rsidRDefault="006C024A" w:rsidP="00D33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E8EBB" w14:textId="1D35C8AD" w:rsidR="00D3391A" w:rsidRDefault="00D3391A">
    <w:pPr>
      <w:pStyle w:val="Footer"/>
      <w:jc w:val="right"/>
    </w:pPr>
  </w:p>
  <w:p w14:paraId="09A8FA6D" w14:textId="77777777" w:rsidR="00D3391A" w:rsidRDefault="00D339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8320289"/>
      <w:docPartObj>
        <w:docPartGallery w:val="Page Numbers (Bottom of Page)"/>
        <w:docPartUnique/>
      </w:docPartObj>
    </w:sdtPr>
    <w:sdtEndPr>
      <w:rPr>
        <w:noProof/>
      </w:rPr>
    </w:sdtEndPr>
    <w:sdtContent>
      <w:p w14:paraId="28CD2D9E" w14:textId="77777777" w:rsidR="00D3391A" w:rsidRDefault="00D339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5BD991" w14:textId="77777777" w:rsidR="00D3391A" w:rsidRDefault="00D33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E178B" w14:textId="77777777" w:rsidR="006C024A" w:rsidRDefault="006C024A" w:rsidP="00D3391A">
      <w:pPr>
        <w:spacing w:after="0" w:line="240" w:lineRule="auto"/>
      </w:pPr>
      <w:r>
        <w:separator/>
      </w:r>
    </w:p>
  </w:footnote>
  <w:footnote w:type="continuationSeparator" w:id="0">
    <w:p w14:paraId="4BF146F1" w14:textId="77777777" w:rsidR="006C024A" w:rsidRDefault="006C024A" w:rsidP="00D339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311E0A"/>
    <w:multiLevelType w:val="hybridMultilevel"/>
    <w:tmpl w:val="535E8E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8C"/>
    <w:rsid w:val="000074E8"/>
    <w:rsid w:val="000215F1"/>
    <w:rsid w:val="00082BE5"/>
    <w:rsid w:val="001303CD"/>
    <w:rsid w:val="00155704"/>
    <w:rsid w:val="001558AA"/>
    <w:rsid w:val="00155E63"/>
    <w:rsid w:val="00167E6D"/>
    <w:rsid w:val="00186782"/>
    <w:rsid w:val="002159CE"/>
    <w:rsid w:val="002419FF"/>
    <w:rsid w:val="00265E13"/>
    <w:rsid w:val="002D0B21"/>
    <w:rsid w:val="002E573A"/>
    <w:rsid w:val="002F1159"/>
    <w:rsid w:val="00345FAF"/>
    <w:rsid w:val="0038301E"/>
    <w:rsid w:val="0038357B"/>
    <w:rsid w:val="003875A0"/>
    <w:rsid w:val="003956B9"/>
    <w:rsid w:val="003A46B4"/>
    <w:rsid w:val="003B1A25"/>
    <w:rsid w:val="003E026A"/>
    <w:rsid w:val="003E593C"/>
    <w:rsid w:val="003F15C1"/>
    <w:rsid w:val="003F5E8E"/>
    <w:rsid w:val="00457884"/>
    <w:rsid w:val="004727E8"/>
    <w:rsid w:val="00480DFE"/>
    <w:rsid w:val="0048112B"/>
    <w:rsid w:val="00491E4F"/>
    <w:rsid w:val="00497315"/>
    <w:rsid w:val="004973D6"/>
    <w:rsid w:val="004A3D71"/>
    <w:rsid w:val="004C31FE"/>
    <w:rsid w:val="004F4687"/>
    <w:rsid w:val="005472FB"/>
    <w:rsid w:val="00574E49"/>
    <w:rsid w:val="005923E6"/>
    <w:rsid w:val="005A3914"/>
    <w:rsid w:val="006063B3"/>
    <w:rsid w:val="0063608C"/>
    <w:rsid w:val="00645569"/>
    <w:rsid w:val="00653786"/>
    <w:rsid w:val="00674999"/>
    <w:rsid w:val="00683D11"/>
    <w:rsid w:val="006C024A"/>
    <w:rsid w:val="006C7E03"/>
    <w:rsid w:val="006F2FFC"/>
    <w:rsid w:val="007053D0"/>
    <w:rsid w:val="0071038E"/>
    <w:rsid w:val="00710BF8"/>
    <w:rsid w:val="0074166D"/>
    <w:rsid w:val="0074352B"/>
    <w:rsid w:val="0074687C"/>
    <w:rsid w:val="007A0893"/>
    <w:rsid w:val="007A1A67"/>
    <w:rsid w:val="007A59E8"/>
    <w:rsid w:val="007C677F"/>
    <w:rsid w:val="007C7AB3"/>
    <w:rsid w:val="007E19B0"/>
    <w:rsid w:val="007E52BD"/>
    <w:rsid w:val="007E6FCC"/>
    <w:rsid w:val="007E71F5"/>
    <w:rsid w:val="007F1AC0"/>
    <w:rsid w:val="0080562F"/>
    <w:rsid w:val="00805B23"/>
    <w:rsid w:val="0081749C"/>
    <w:rsid w:val="008278D3"/>
    <w:rsid w:val="00882938"/>
    <w:rsid w:val="00884CBD"/>
    <w:rsid w:val="008947D0"/>
    <w:rsid w:val="00911700"/>
    <w:rsid w:val="0091272C"/>
    <w:rsid w:val="00946479"/>
    <w:rsid w:val="00961D1D"/>
    <w:rsid w:val="00962493"/>
    <w:rsid w:val="00994133"/>
    <w:rsid w:val="00997D35"/>
    <w:rsid w:val="009D2575"/>
    <w:rsid w:val="00A0396E"/>
    <w:rsid w:val="00A11C92"/>
    <w:rsid w:val="00A467C7"/>
    <w:rsid w:val="00A92E42"/>
    <w:rsid w:val="00AA3CB4"/>
    <w:rsid w:val="00AC52F1"/>
    <w:rsid w:val="00B0101B"/>
    <w:rsid w:val="00B045DE"/>
    <w:rsid w:val="00B04880"/>
    <w:rsid w:val="00B04D4A"/>
    <w:rsid w:val="00B406B5"/>
    <w:rsid w:val="00B46B5F"/>
    <w:rsid w:val="00B563D3"/>
    <w:rsid w:val="00B61DAD"/>
    <w:rsid w:val="00B80A52"/>
    <w:rsid w:val="00B94347"/>
    <w:rsid w:val="00BB624F"/>
    <w:rsid w:val="00BD3B23"/>
    <w:rsid w:val="00BD5910"/>
    <w:rsid w:val="00BE162E"/>
    <w:rsid w:val="00BF2598"/>
    <w:rsid w:val="00C02554"/>
    <w:rsid w:val="00C135FB"/>
    <w:rsid w:val="00C26187"/>
    <w:rsid w:val="00C52901"/>
    <w:rsid w:val="00D1144B"/>
    <w:rsid w:val="00D11E19"/>
    <w:rsid w:val="00D3391A"/>
    <w:rsid w:val="00D50D42"/>
    <w:rsid w:val="00D872B7"/>
    <w:rsid w:val="00E05F27"/>
    <w:rsid w:val="00E223F4"/>
    <w:rsid w:val="00E54F7D"/>
    <w:rsid w:val="00E75FF6"/>
    <w:rsid w:val="00E87367"/>
    <w:rsid w:val="00EC23CF"/>
    <w:rsid w:val="00ED0E65"/>
    <w:rsid w:val="00F07785"/>
    <w:rsid w:val="00F56EDD"/>
    <w:rsid w:val="00F672E5"/>
    <w:rsid w:val="00F83844"/>
    <w:rsid w:val="00FA6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EFFE"/>
  <w15:chartTrackingRefBased/>
  <w15:docId w15:val="{2BABBE63-9ABF-432E-A1BF-4CD6A85CF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87C"/>
    <w:rPr>
      <w:rFonts w:ascii="Arial" w:hAnsi="Arial"/>
      <w:sz w:val="24"/>
    </w:rPr>
  </w:style>
  <w:style w:type="paragraph" w:styleId="Heading1">
    <w:name w:val="heading 1"/>
    <w:basedOn w:val="Normal"/>
    <w:next w:val="Normal"/>
    <w:link w:val="Heading1Char"/>
    <w:uiPriority w:val="9"/>
    <w:qFormat/>
    <w:rsid w:val="007468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54F7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159C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BB624F"/>
    <w:pPr>
      <w:keepNext/>
      <w:keepLines/>
      <w:spacing w:before="40" w:after="0"/>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BB624F"/>
    <w:pPr>
      <w:keepNext/>
      <w:keepLines/>
      <w:spacing w:before="40" w:after="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87C"/>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3875A0"/>
    <w:pPr>
      <w:outlineLvl w:val="9"/>
    </w:pPr>
    <w:rPr>
      <w:color w:val="000000" w:themeColor="text1"/>
      <w:lang w:val="en-US"/>
    </w:rPr>
  </w:style>
  <w:style w:type="paragraph" w:styleId="TOC1">
    <w:name w:val="toc 1"/>
    <w:basedOn w:val="Normal"/>
    <w:next w:val="Normal"/>
    <w:autoRedefine/>
    <w:uiPriority w:val="39"/>
    <w:unhideWhenUsed/>
    <w:rsid w:val="003875A0"/>
    <w:pPr>
      <w:spacing w:after="100"/>
    </w:pPr>
  </w:style>
  <w:style w:type="character" w:styleId="Hyperlink">
    <w:name w:val="Hyperlink"/>
    <w:basedOn w:val="DefaultParagraphFont"/>
    <w:uiPriority w:val="99"/>
    <w:unhideWhenUsed/>
    <w:rsid w:val="003875A0"/>
    <w:rPr>
      <w:color w:val="0563C1" w:themeColor="hyperlink"/>
      <w:u w:val="single"/>
    </w:rPr>
  </w:style>
  <w:style w:type="character" w:customStyle="1" w:styleId="Heading2Char">
    <w:name w:val="Heading 2 Char"/>
    <w:basedOn w:val="DefaultParagraphFont"/>
    <w:link w:val="Heading2"/>
    <w:uiPriority w:val="9"/>
    <w:rsid w:val="00E54F7D"/>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2159CE"/>
    <w:rPr>
      <w:rFonts w:ascii="Arial" w:eastAsiaTheme="majorEastAsia" w:hAnsi="Arial" w:cstheme="majorBidi"/>
      <w:b/>
      <w:sz w:val="24"/>
      <w:szCs w:val="24"/>
    </w:rPr>
  </w:style>
  <w:style w:type="paragraph" w:styleId="Bibliography">
    <w:name w:val="Bibliography"/>
    <w:basedOn w:val="Normal"/>
    <w:next w:val="Normal"/>
    <w:uiPriority w:val="37"/>
    <w:unhideWhenUsed/>
    <w:rsid w:val="00BF2598"/>
  </w:style>
  <w:style w:type="paragraph" w:styleId="TOC2">
    <w:name w:val="toc 2"/>
    <w:basedOn w:val="Normal"/>
    <w:next w:val="Normal"/>
    <w:autoRedefine/>
    <w:uiPriority w:val="39"/>
    <w:unhideWhenUsed/>
    <w:rsid w:val="00BF2598"/>
    <w:pPr>
      <w:spacing w:after="100"/>
      <w:ind w:left="240"/>
    </w:pPr>
  </w:style>
  <w:style w:type="paragraph" w:styleId="TOC3">
    <w:name w:val="toc 3"/>
    <w:basedOn w:val="Normal"/>
    <w:next w:val="Normal"/>
    <w:autoRedefine/>
    <w:uiPriority w:val="39"/>
    <w:unhideWhenUsed/>
    <w:rsid w:val="00BF2598"/>
    <w:pPr>
      <w:spacing w:after="100"/>
      <w:ind w:left="480"/>
    </w:pPr>
  </w:style>
  <w:style w:type="character" w:styleId="PlaceholderText">
    <w:name w:val="Placeholder Text"/>
    <w:basedOn w:val="DefaultParagraphFont"/>
    <w:uiPriority w:val="99"/>
    <w:semiHidden/>
    <w:rsid w:val="007E19B0"/>
    <w:rPr>
      <w:color w:val="808080"/>
    </w:rPr>
  </w:style>
  <w:style w:type="character" w:customStyle="1" w:styleId="Heading4Char">
    <w:name w:val="Heading 4 Char"/>
    <w:basedOn w:val="DefaultParagraphFont"/>
    <w:link w:val="Heading4"/>
    <w:uiPriority w:val="9"/>
    <w:rsid w:val="00BB624F"/>
    <w:rPr>
      <w:rFonts w:ascii="Arial" w:eastAsiaTheme="majorEastAsia" w:hAnsi="Arial" w:cstheme="majorBidi"/>
      <w:iCs/>
      <w:sz w:val="24"/>
      <w:u w:val="single"/>
    </w:rPr>
  </w:style>
  <w:style w:type="paragraph" w:styleId="NoSpacing">
    <w:name w:val="No Spacing"/>
    <w:uiPriority w:val="1"/>
    <w:qFormat/>
    <w:rsid w:val="00884CBD"/>
    <w:pPr>
      <w:spacing w:after="0" w:line="240" w:lineRule="auto"/>
    </w:pPr>
    <w:rPr>
      <w:rFonts w:ascii="Arial" w:hAnsi="Arial"/>
      <w:sz w:val="24"/>
    </w:rPr>
  </w:style>
  <w:style w:type="character" w:customStyle="1" w:styleId="Heading5Char">
    <w:name w:val="Heading 5 Char"/>
    <w:basedOn w:val="DefaultParagraphFont"/>
    <w:link w:val="Heading5"/>
    <w:uiPriority w:val="9"/>
    <w:rsid w:val="00BB624F"/>
    <w:rPr>
      <w:rFonts w:ascii="Arial" w:eastAsiaTheme="majorEastAsia" w:hAnsi="Arial" w:cstheme="majorBidi"/>
      <w:sz w:val="24"/>
    </w:rPr>
  </w:style>
  <w:style w:type="paragraph" w:styleId="ListParagraph">
    <w:name w:val="List Paragraph"/>
    <w:basedOn w:val="Normal"/>
    <w:uiPriority w:val="34"/>
    <w:qFormat/>
    <w:rsid w:val="000215F1"/>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D33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91A"/>
    <w:rPr>
      <w:rFonts w:ascii="Arial" w:hAnsi="Arial"/>
      <w:sz w:val="24"/>
    </w:rPr>
  </w:style>
  <w:style w:type="paragraph" w:styleId="Footer">
    <w:name w:val="footer"/>
    <w:basedOn w:val="Normal"/>
    <w:link w:val="FooterChar"/>
    <w:uiPriority w:val="99"/>
    <w:unhideWhenUsed/>
    <w:rsid w:val="00D33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91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2983">
      <w:bodyDiv w:val="1"/>
      <w:marLeft w:val="0"/>
      <w:marRight w:val="0"/>
      <w:marTop w:val="0"/>
      <w:marBottom w:val="0"/>
      <w:divBdr>
        <w:top w:val="none" w:sz="0" w:space="0" w:color="auto"/>
        <w:left w:val="none" w:sz="0" w:space="0" w:color="auto"/>
        <w:bottom w:val="none" w:sz="0" w:space="0" w:color="auto"/>
        <w:right w:val="none" w:sz="0" w:space="0" w:color="auto"/>
      </w:divBdr>
    </w:div>
    <w:div w:id="4598967">
      <w:bodyDiv w:val="1"/>
      <w:marLeft w:val="0"/>
      <w:marRight w:val="0"/>
      <w:marTop w:val="0"/>
      <w:marBottom w:val="0"/>
      <w:divBdr>
        <w:top w:val="none" w:sz="0" w:space="0" w:color="auto"/>
        <w:left w:val="none" w:sz="0" w:space="0" w:color="auto"/>
        <w:bottom w:val="none" w:sz="0" w:space="0" w:color="auto"/>
        <w:right w:val="none" w:sz="0" w:space="0" w:color="auto"/>
      </w:divBdr>
    </w:div>
    <w:div w:id="12536914">
      <w:bodyDiv w:val="1"/>
      <w:marLeft w:val="0"/>
      <w:marRight w:val="0"/>
      <w:marTop w:val="0"/>
      <w:marBottom w:val="0"/>
      <w:divBdr>
        <w:top w:val="none" w:sz="0" w:space="0" w:color="auto"/>
        <w:left w:val="none" w:sz="0" w:space="0" w:color="auto"/>
        <w:bottom w:val="none" w:sz="0" w:space="0" w:color="auto"/>
        <w:right w:val="none" w:sz="0" w:space="0" w:color="auto"/>
      </w:divBdr>
    </w:div>
    <w:div w:id="16975262">
      <w:bodyDiv w:val="1"/>
      <w:marLeft w:val="0"/>
      <w:marRight w:val="0"/>
      <w:marTop w:val="0"/>
      <w:marBottom w:val="0"/>
      <w:divBdr>
        <w:top w:val="none" w:sz="0" w:space="0" w:color="auto"/>
        <w:left w:val="none" w:sz="0" w:space="0" w:color="auto"/>
        <w:bottom w:val="none" w:sz="0" w:space="0" w:color="auto"/>
        <w:right w:val="none" w:sz="0" w:space="0" w:color="auto"/>
      </w:divBdr>
    </w:div>
    <w:div w:id="17657274">
      <w:bodyDiv w:val="1"/>
      <w:marLeft w:val="0"/>
      <w:marRight w:val="0"/>
      <w:marTop w:val="0"/>
      <w:marBottom w:val="0"/>
      <w:divBdr>
        <w:top w:val="none" w:sz="0" w:space="0" w:color="auto"/>
        <w:left w:val="none" w:sz="0" w:space="0" w:color="auto"/>
        <w:bottom w:val="none" w:sz="0" w:space="0" w:color="auto"/>
        <w:right w:val="none" w:sz="0" w:space="0" w:color="auto"/>
      </w:divBdr>
    </w:div>
    <w:div w:id="22098724">
      <w:bodyDiv w:val="1"/>
      <w:marLeft w:val="0"/>
      <w:marRight w:val="0"/>
      <w:marTop w:val="0"/>
      <w:marBottom w:val="0"/>
      <w:divBdr>
        <w:top w:val="none" w:sz="0" w:space="0" w:color="auto"/>
        <w:left w:val="none" w:sz="0" w:space="0" w:color="auto"/>
        <w:bottom w:val="none" w:sz="0" w:space="0" w:color="auto"/>
        <w:right w:val="none" w:sz="0" w:space="0" w:color="auto"/>
      </w:divBdr>
    </w:div>
    <w:div w:id="27536756">
      <w:bodyDiv w:val="1"/>
      <w:marLeft w:val="0"/>
      <w:marRight w:val="0"/>
      <w:marTop w:val="0"/>
      <w:marBottom w:val="0"/>
      <w:divBdr>
        <w:top w:val="none" w:sz="0" w:space="0" w:color="auto"/>
        <w:left w:val="none" w:sz="0" w:space="0" w:color="auto"/>
        <w:bottom w:val="none" w:sz="0" w:space="0" w:color="auto"/>
        <w:right w:val="none" w:sz="0" w:space="0" w:color="auto"/>
      </w:divBdr>
    </w:div>
    <w:div w:id="29382492">
      <w:bodyDiv w:val="1"/>
      <w:marLeft w:val="0"/>
      <w:marRight w:val="0"/>
      <w:marTop w:val="0"/>
      <w:marBottom w:val="0"/>
      <w:divBdr>
        <w:top w:val="none" w:sz="0" w:space="0" w:color="auto"/>
        <w:left w:val="none" w:sz="0" w:space="0" w:color="auto"/>
        <w:bottom w:val="none" w:sz="0" w:space="0" w:color="auto"/>
        <w:right w:val="none" w:sz="0" w:space="0" w:color="auto"/>
      </w:divBdr>
    </w:div>
    <w:div w:id="30737376">
      <w:bodyDiv w:val="1"/>
      <w:marLeft w:val="0"/>
      <w:marRight w:val="0"/>
      <w:marTop w:val="0"/>
      <w:marBottom w:val="0"/>
      <w:divBdr>
        <w:top w:val="none" w:sz="0" w:space="0" w:color="auto"/>
        <w:left w:val="none" w:sz="0" w:space="0" w:color="auto"/>
        <w:bottom w:val="none" w:sz="0" w:space="0" w:color="auto"/>
        <w:right w:val="none" w:sz="0" w:space="0" w:color="auto"/>
      </w:divBdr>
    </w:div>
    <w:div w:id="31661934">
      <w:bodyDiv w:val="1"/>
      <w:marLeft w:val="0"/>
      <w:marRight w:val="0"/>
      <w:marTop w:val="0"/>
      <w:marBottom w:val="0"/>
      <w:divBdr>
        <w:top w:val="none" w:sz="0" w:space="0" w:color="auto"/>
        <w:left w:val="none" w:sz="0" w:space="0" w:color="auto"/>
        <w:bottom w:val="none" w:sz="0" w:space="0" w:color="auto"/>
        <w:right w:val="none" w:sz="0" w:space="0" w:color="auto"/>
      </w:divBdr>
    </w:div>
    <w:div w:id="37945452">
      <w:bodyDiv w:val="1"/>
      <w:marLeft w:val="0"/>
      <w:marRight w:val="0"/>
      <w:marTop w:val="0"/>
      <w:marBottom w:val="0"/>
      <w:divBdr>
        <w:top w:val="none" w:sz="0" w:space="0" w:color="auto"/>
        <w:left w:val="none" w:sz="0" w:space="0" w:color="auto"/>
        <w:bottom w:val="none" w:sz="0" w:space="0" w:color="auto"/>
        <w:right w:val="none" w:sz="0" w:space="0" w:color="auto"/>
      </w:divBdr>
    </w:div>
    <w:div w:id="61297493">
      <w:bodyDiv w:val="1"/>
      <w:marLeft w:val="0"/>
      <w:marRight w:val="0"/>
      <w:marTop w:val="0"/>
      <w:marBottom w:val="0"/>
      <w:divBdr>
        <w:top w:val="none" w:sz="0" w:space="0" w:color="auto"/>
        <w:left w:val="none" w:sz="0" w:space="0" w:color="auto"/>
        <w:bottom w:val="none" w:sz="0" w:space="0" w:color="auto"/>
        <w:right w:val="none" w:sz="0" w:space="0" w:color="auto"/>
      </w:divBdr>
    </w:div>
    <w:div w:id="61997858">
      <w:bodyDiv w:val="1"/>
      <w:marLeft w:val="0"/>
      <w:marRight w:val="0"/>
      <w:marTop w:val="0"/>
      <w:marBottom w:val="0"/>
      <w:divBdr>
        <w:top w:val="none" w:sz="0" w:space="0" w:color="auto"/>
        <w:left w:val="none" w:sz="0" w:space="0" w:color="auto"/>
        <w:bottom w:val="none" w:sz="0" w:space="0" w:color="auto"/>
        <w:right w:val="none" w:sz="0" w:space="0" w:color="auto"/>
      </w:divBdr>
    </w:div>
    <w:div w:id="65538920">
      <w:bodyDiv w:val="1"/>
      <w:marLeft w:val="0"/>
      <w:marRight w:val="0"/>
      <w:marTop w:val="0"/>
      <w:marBottom w:val="0"/>
      <w:divBdr>
        <w:top w:val="none" w:sz="0" w:space="0" w:color="auto"/>
        <w:left w:val="none" w:sz="0" w:space="0" w:color="auto"/>
        <w:bottom w:val="none" w:sz="0" w:space="0" w:color="auto"/>
        <w:right w:val="none" w:sz="0" w:space="0" w:color="auto"/>
      </w:divBdr>
    </w:div>
    <w:div w:id="66271557">
      <w:bodyDiv w:val="1"/>
      <w:marLeft w:val="0"/>
      <w:marRight w:val="0"/>
      <w:marTop w:val="0"/>
      <w:marBottom w:val="0"/>
      <w:divBdr>
        <w:top w:val="none" w:sz="0" w:space="0" w:color="auto"/>
        <w:left w:val="none" w:sz="0" w:space="0" w:color="auto"/>
        <w:bottom w:val="none" w:sz="0" w:space="0" w:color="auto"/>
        <w:right w:val="none" w:sz="0" w:space="0" w:color="auto"/>
      </w:divBdr>
    </w:div>
    <w:div w:id="67533187">
      <w:bodyDiv w:val="1"/>
      <w:marLeft w:val="0"/>
      <w:marRight w:val="0"/>
      <w:marTop w:val="0"/>
      <w:marBottom w:val="0"/>
      <w:divBdr>
        <w:top w:val="none" w:sz="0" w:space="0" w:color="auto"/>
        <w:left w:val="none" w:sz="0" w:space="0" w:color="auto"/>
        <w:bottom w:val="none" w:sz="0" w:space="0" w:color="auto"/>
        <w:right w:val="none" w:sz="0" w:space="0" w:color="auto"/>
      </w:divBdr>
    </w:div>
    <w:div w:id="73746662">
      <w:bodyDiv w:val="1"/>
      <w:marLeft w:val="0"/>
      <w:marRight w:val="0"/>
      <w:marTop w:val="0"/>
      <w:marBottom w:val="0"/>
      <w:divBdr>
        <w:top w:val="none" w:sz="0" w:space="0" w:color="auto"/>
        <w:left w:val="none" w:sz="0" w:space="0" w:color="auto"/>
        <w:bottom w:val="none" w:sz="0" w:space="0" w:color="auto"/>
        <w:right w:val="none" w:sz="0" w:space="0" w:color="auto"/>
      </w:divBdr>
    </w:div>
    <w:div w:id="87312624">
      <w:bodyDiv w:val="1"/>
      <w:marLeft w:val="0"/>
      <w:marRight w:val="0"/>
      <w:marTop w:val="0"/>
      <w:marBottom w:val="0"/>
      <w:divBdr>
        <w:top w:val="none" w:sz="0" w:space="0" w:color="auto"/>
        <w:left w:val="none" w:sz="0" w:space="0" w:color="auto"/>
        <w:bottom w:val="none" w:sz="0" w:space="0" w:color="auto"/>
        <w:right w:val="none" w:sz="0" w:space="0" w:color="auto"/>
      </w:divBdr>
    </w:div>
    <w:div w:id="89089153">
      <w:bodyDiv w:val="1"/>
      <w:marLeft w:val="0"/>
      <w:marRight w:val="0"/>
      <w:marTop w:val="0"/>
      <w:marBottom w:val="0"/>
      <w:divBdr>
        <w:top w:val="none" w:sz="0" w:space="0" w:color="auto"/>
        <w:left w:val="none" w:sz="0" w:space="0" w:color="auto"/>
        <w:bottom w:val="none" w:sz="0" w:space="0" w:color="auto"/>
        <w:right w:val="none" w:sz="0" w:space="0" w:color="auto"/>
      </w:divBdr>
    </w:div>
    <w:div w:id="92826352">
      <w:bodyDiv w:val="1"/>
      <w:marLeft w:val="0"/>
      <w:marRight w:val="0"/>
      <w:marTop w:val="0"/>
      <w:marBottom w:val="0"/>
      <w:divBdr>
        <w:top w:val="none" w:sz="0" w:space="0" w:color="auto"/>
        <w:left w:val="none" w:sz="0" w:space="0" w:color="auto"/>
        <w:bottom w:val="none" w:sz="0" w:space="0" w:color="auto"/>
        <w:right w:val="none" w:sz="0" w:space="0" w:color="auto"/>
      </w:divBdr>
    </w:div>
    <w:div w:id="95902451">
      <w:bodyDiv w:val="1"/>
      <w:marLeft w:val="0"/>
      <w:marRight w:val="0"/>
      <w:marTop w:val="0"/>
      <w:marBottom w:val="0"/>
      <w:divBdr>
        <w:top w:val="none" w:sz="0" w:space="0" w:color="auto"/>
        <w:left w:val="none" w:sz="0" w:space="0" w:color="auto"/>
        <w:bottom w:val="none" w:sz="0" w:space="0" w:color="auto"/>
        <w:right w:val="none" w:sz="0" w:space="0" w:color="auto"/>
      </w:divBdr>
    </w:div>
    <w:div w:id="100538341">
      <w:bodyDiv w:val="1"/>
      <w:marLeft w:val="0"/>
      <w:marRight w:val="0"/>
      <w:marTop w:val="0"/>
      <w:marBottom w:val="0"/>
      <w:divBdr>
        <w:top w:val="none" w:sz="0" w:space="0" w:color="auto"/>
        <w:left w:val="none" w:sz="0" w:space="0" w:color="auto"/>
        <w:bottom w:val="none" w:sz="0" w:space="0" w:color="auto"/>
        <w:right w:val="none" w:sz="0" w:space="0" w:color="auto"/>
      </w:divBdr>
    </w:div>
    <w:div w:id="100926978">
      <w:bodyDiv w:val="1"/>
      <w:marLeft w:val="0"/>
      <w:marRight w:val="0"/>
      <w:marTop w:val="0"/>
      <w:marBottom w:val="0"/>
      <w:divBdr>
        <w:top w:val="none" w:sz="0" w:space="0" w:color="auto"/>
        <w:left w:val="none" w:sz="0" w:space="0" w:color="auto"/>
        <w:bottom w:val="none" w:sz="0" w:space="0" w:color="auto"/>
        <w:right w:val="none" w:sz="0" w:space="0" w:color="auto"/>
      </w:divBdr>
    </w:div>
    <w:div w:id="119419539">
      <w:bodyDiv w:val="1"/>
      <w:marLeft w:val="0"/>
      <w:marRight w:val="0"/>
      <w:marTop w:val="0"/>
      <w:marBottom w:val="0"/>
      <w:divBdr>
        <w:top w:val="none" w:sz="0" w:space="0" w:color="auto"/>
        <w:left w:val="none" w:sz="0" w:space="0" w:color="auto"/>
        <w:bottom w:val="none" w:sz="0" w:space="0" w:color="auto"/>
        <w:right w:val="none" w:sz="0" w:space="0" w:color="auto"/>
      </w:divBdr>
    </w:div>
    <w:div w:id="135994827">
      <w:bodyDiv w:val="1"/>
      <w:marLeft w:val="0"/>
      <w:marRight w:val="0"/>
      <w:marTop w:val="0"/>
      <w:marBottom w:val="0"/>
      <w:divBdr>
        <w:top w:val="none" w:sz="0" w:space="0" w:color="auto"/>
        <w:left w:val="none" w:sz="0" w:space="0" w:color="auto"/>
        <w:bottom w:val="none" w:sz="0" w:space="0" w:color="auto"/>
        <w:right w:val="none" w:sz="0" w:space="0" w:color="auto"/>
      </w:divBdr>
    </w:div>
    <w:div w:id="138115331">
      <w:bodyDiv w:val="1"/>
      <w:marLeft w:val="0"/>
      <w:marRight w:val="0"/>
      <w:marTop w:val="0"/>
      <w:marBottom w:val="0"/>
      <w:divBdr>
        <w:top w:val="none" w:sz="0" w:space="0" w:color="auto"/>
        <w:left w:val="none" w:sz="0" w:space="0" w:color="auto"/>
        <w:bottom w:val="none" w:sz="0" w:space="0" w:color="auto"/>
        <w:right w:val="none" w:sz="0" w:space="0" w:color="auto"/>
      </w:divBdr>
    </w:div>
    <w:div w:id="138302701">
      <w:bodyDiv w:val="1"/>
      <w:marLeft w:val="0"/>
      <w:marRight w:val="0"/>
      <w:marTop w:val="0"/>
      <w:marBottom w:val="0"/>
      <w:divBdr>
        <w:top w:val="none" w:sz="0" w:space="0" w:color="auto"/>
        <w:left w:val="none" w:sz="0" w:space="0" w:color="auto"/>
        <w:bottom w:val="none" w:sz="0" w:space="0" w:color="auto"/>
        <w:right w:val="none" w:sz="0" w:space="0" w:color="auto"/>
      </w:divBdr>
    </w:div>
    <w:div w:id="138692708">
      <w:bodyDiv w:val="1"/>
      <w:marLeft w:val="0"/>
      <w:marRight w:val="0"/>
      <w:marTop w:val="0"/>
      <w:marBottom w:val="0"/>
      <w:divBdr>
        <w:top w:val="none" w:sz="0" w:space="0" w:color="auto"/>
        <w:left w:val="none" w:sz="0" w:space="0" w:color="auto"/>
        <w:bottom w:val="none" w:sz="0" w:space="0" w:color="auto"/>
        <w:right w:val="none" w:sz="0" w:space="0" w:color="auto"/>
      </w:divBdr>
    </w:div>
    <w:div w:id="140201278">
      <w:bodyDiv w:val="1"/>
      <w:marLeft w:val="0"/>
      <w:marRight w:val="0"/>
      <w:marTop w:val="0"/>
      <w:marBottom w:val="0"/>
      <w:divBdr>
        <w:top w:val="none" w:sz="0" w:space="0" w:color="auto"/>
        <w:left w:val="none" w:sz="0" w:space="0" w:color="auto"/>
        <w:bottom w:val="none" w:sz="0" w:space="0" w:color="auto"/>
        <w:right w:val="none" w:sz="0" w:space="0" w:color="auto"/>
      </w:divBdr>
    </w:div>
    <w:div w:id="145556658">
      <w:bodyDiv w:val="1"/>
      <w:marLeft w:val="0"/>
      <w:marRight w:val="0"/>
      <w:marTop w:val="0"/>
      <w:marBottom w:val="0"/>
      <w:divBdr>
        <w:top w:val="none" w:sz="0" w:space="0" w:color="auto"/>
        <w:left w:val="none" w:sz="0" w:space="0" w:color="auto"/>
        <w:bottom w:val="none" w:sz="0" w:space="0" w:color="auto"/>
        <w:right w:val="none" w:sz="0" w:space="0" w:color="auto"/>
      </w:divBdr>
    </w:div>
    <w:div w:id="152138471">
      <w:bodyDiv w:val="1"/>
      <w:marLeft w:val="0"/>
      <w:marRight w:val="0"/>
      <w:marTop w:val="0"/>
      <w:marBottom w:val="0"/>
      <w:divBdr>
        <w:top w:val="none" w:sz="0" w:space="0" w:color="auto"/>
        <w:left w:val="none" w:sz="0" w:space="0" w:color="auto"/>
        <w:bottom w:val="none" w:sz="0" w:space="0" w:color="auto"/>
        <w:right w:val="none" w:sz="0" w:space="0" w:color="auto"/>
      </w:divBdr>
    </w:div>
    <w:div w:id="161509035">
      <w:bodyDiv w:val="1"/>
      <w:marLeft w:val="0"/>
      <w:marRight w:val="0"/>
      <w:marTop w:val="0"/>
      <w:marBottom w:val="0"/>
      <w:divBdr>
        <w:top w:val="none" w:sz="0" w:space="0" w:color="auto"/>
        <w:left w:val="none" w:sz="0" w:space="0" w:color="auto"/>
        <w:bottom w:val="none" w:sz="0" w:space="0" w:color="auto"/>
        <w:right w:val="none" w:sz="0" w:space="0" w:color="auto"/>
      </w:divBdr>
    </w:div>
    <w:div w:id="163012460">
      <w:bodyDiv w:val="1"/>
      <w:marLeft w:val="0"/>
      <w:marRight w:val="0"/>
      <w:marTop w:val="0"/>
      <w:marBottom w:val="0"/>
      <w:divBdr>
        <w:top w:val="none" w:sz="0" w:space="0" w:color="auto"/>
        <w:left w:val="none" w:sz="0" w:space="0" w:color="auto"/>
        <w:bottom w:val="none" w:sz="0" w:space="0" w:color="auto"/>
        <w:right w:val="none" w:sz="0" w:space="0" w:color="auto"/>
      </w:divBdr>
    </w:div>
    <w:div w:id="167254186">
      <w:bodyDiv w:val="1"/>
      <w:marLeft w:val="0"/>
      <w:marRight w:val="0"/>
      <w:marTop w:val="0"/>
      <w:marBottom w:val="0"/>
      <w:divBdr>
        <w:top w:val="none" w:sz="0" w:space="0" w:color="auto"/>
        <w:left w:val="none" w:sz="0" w:space="0" w:color="auto"/>
        <w:bottom w:val="none" w:sz="0" w:space="0" w:color="auto"/>
        <w:right w:val="none" w:sz="0" w:space="0" w:color="auto"/>
      </w:divBdr>
    </w:div>
    <w:div w:id="170948590">
      <w:bodyDiv w:val="1"/>
      <w:marLeft w:val="0"/>
      <w:marRight w:val="0"/>
      <w:marTop w:val="0"/>
      <w:marBottom w:val="0"/>
      <w:divBdr>
        <w:top w:val="none" w:sz="0" w:space="0" w:color="auto"/>
        <w:left w:val="none" w:sz="0" w:space="0" w:color="auto"/>
        <w:bottom w:val="none" w:sz="0" w:space="0" w:color="auto"/>
        <w:right w:val="none" w:sz="0" w:space="0" w:color="auto"/>
      </w:divBdr>
    </w:div>
    <w:div w:id="172572962">
      <w:bodyDiv w:val="1"/>
      <w:marLeft w:val="0"/>
      <w:marRight w:val="0"/>
      <w:marTop w:val="0"/>
      <w:marBottom w:val="0"/>
      <w:divBdr>
        <w:top w:val="none" w:sz="0" w:space="0" w:color="auto"/>
        <w:left w:val="none" w:sz="0" w:space="0" w:color="auto"/>
        <w:bottom w:val="none" w:sz="0" w:space="0" w:color="auto"/>
        <w:right w:val="none" w:sz="0" w:space="0" w:color="auto"/>
      </w:divBdr>
    </w:div>
    <w:div w:id="176579456">
      <w:bodyDiv w:val="1"/>
      <w:marLeft w:val="0"/>
      <w:marRight w:val="0"/>
      <w:marTop w:val="0"/>
      <w:marBottom w:val="0"/>
      <w:divBdr>
        <w:top w:val="none" w:sz="0" w:space="0" w:color="auto"/>
        <w:left w:val="none" w:sz="0" w:space="0" w:color="auto"/>
        <w:bottom w:val="none" w:sz="0" w:space="0" w:color="auto"/>
        <w:right w:val="none" w:sz="0" w:space="0" w:color="auto"/>
      </w:divBdr>
    </w:div>
    <w:div w:id="183712852">
      <w:bodyDiv w:val="1"/>
      <w:marLeft w:val="0"/>
      <w:marRight w:val="0"/>
      <w:marTop w:val="0"/>
      <w:marBottom w:val="0"/>
      <w:divBdr>
        <w:top w:val="none" w:sz="0" w:space="0" w:color="auto"/>
        <w:left w:val="none" w:sz="0" w:space="0" w:color="auto"/>
        <w:bottom w:val="none" w:sz="0" w:space="0" w:color="auto"/>
        <w:right w:val="none" w:sz="0" w:space="0" w:color="auto"/>
      </w:divBdr>
    </w:div>
    <w:div w:id="187569991">
      <w:bodyDiv w:val="1"/>
      <w:marLeft w:val="0"/>
      <w:marRight w:val="0"/>
      <w:marTop w:val="0"/>
      <w:marBottom w:val="0"/>
      <w:divBdr>
        <w:top w:val="none" w:sz="0" w:space="0" w:color="auto"/>
        <w:left w:val="none" w:sz="0" w:space="0" w:color="auto"/>
        <w:bottom w:val="none" w:sz="0" w:space="0" w:color="auto"/>
        <w:right w:val="none" w:sz="0" w:space="0" w:color="auto"/>
      </w:divBdr>
    </w:div>
    <w:div w:id="189299717">
      <w:bodyDiv w:val="1"/>
      <w:marLeft w:val="0"/>
      <w:marRight w:val="0"/>
      <w:marTop w:val="0"/>
      <w:marBottom w:val="0"/>
      <w:divBdr>
        <w:top w:val="none" w:sz="0" w:space="0" w:color="auto"/>
        <w:left w:val="none" w:sz="0" w:space="0" w:color="auto"/>
        <w:bottom w:val="none" w:sz="0" w:space="0" w:color="auto"/>
        <w:right w:val="none" w:sz="0" w:space="0" w:color="auto"/>
      </w:divBdr>
    </w:div>
    <w:div w:id="192159142">
      <w:bodyDiv w:val="1"/>
      <w:marLeft w:val="0"/>
      <w:marRight w:val="0"/>
      <w:marTop w:val="0"/>
      <w:marBottom w:val="0"/>
      <w:divBdr>
        <w:top w:val="none" w:sz="0" w:space="0" w:color="auto"/>
        <w:left w:val="none" w:sz="0" w:space="0" w:color="auto"/>
        <w:bottom w:val="none" w:sz="0" w:space="0" w:color="auto"/>
        <w:right w:val="none" w:sz="0" w:space="0" w:color="auto"/>
      </w:divBdr>
    </w:div>
    <w:div w:id="198861431">
      <w:bodyDiv w:val="1"/>
      <w:marLeft w:val="0"/>
      <w:marRight w:val="0"/>
      <w:marTop w:val="0"/>
      <w:marBottom w:val="0"/>
      <w:divBdr>
        <w:top w:val="none" w:sz="0" w:space="0" w:color="auto"/>
        <w:left w:val="none" w:sz="0" w:space="0" w:color="auto"/>
        <w:bottom w:val="none" w:sz="0" w:space="0" w:color="auto"/>
        <w:right w:val="none" w:sz="0" w:space="0" w:color="auto"/>
      </w:divBdr>
    </w:div>
    <w:div w:id="203451450">
      <w:bodyDiv w:val="1"/>
      <w:marLeft w:val="0"/>
      <w:marRight w:val="0"/>
      <w:marTop w:val="0"/>
      <w:marBottom w:val="0"/>
      <w:divBdr>
        <w:top w:val="none" w:sz="0" w:space="0" w:color="auto"/>
        <w:left w:val="none" w:sz="0" w:space="0" w:color="auto"/>
        <w:bottom w:val="none" w:sz="0" w:space="0" w:color="auto"/>
        <w:right w:val="none" w:sz="0" w:space="0" w:color="auto"/>
      </w:divBdr>
    </w:div>
    <w:div w:id="205415828">
      <w:bodyDiv w:val="1"/>
      <w:marLeft w:val="0"/>
      <w:marRight w:val="0"/>
      <w:marTop w:val="0"/>
      <w:marBottom w:val="0"/>
      <w:divBdr>
        <w:top w:val="none" w:sz="0" w:space="0" w:color="auto"/>
        <w:left w:val="none" w:sz="0" w:space="0" w:color="auto"/>
        <w:bottom w:val="none" w:sz="0" w:space="0" w:color="auto"/>
        <w:right w:val="none" w:sz="0" w:space="0" w:color="auto"/>
      </w:divBdr>
    </w:div>
    <w:div w:id="207959726">
      <w:bodyDiv w:val="1"/>
      <w:marLeft w:val="0"/>
      <w:marRight w:val="0"/>
      <w:marTop w:val="0"/>
      <w:marBottom w:val="0"/>
      <w:divBdr>
        <w:top w:val="none" w:sz="0" w:space="0" w:color="auto"/>
        <w:left w:val="none" w:sz="0" w:space="0" w:color="auto"/>
        <w:bottom w:val="none" w:sz="0" w:space="0" w:color="auto"/>
        <w:right w:val="none" w:sz="0" w:space="0" w:color="auto"/>
      </w:divBdr>
    </w:div>
    <w:div w:id="208226008">
      <w:bodyDiv w:val="1"/>
      <w:marLeft w:val="0"/>
      <w:marRight w:val="0"/>
      <w:marTop w:val="0"/>
      <w:marBottom w:val="0"/>
      <w:divBdr>
        <w:top w:val="none" w:sz="0" w:space="0" w:color="auto"/>
        <w:left w:val="none" w:sz="0" w:space="0" w:color="auto"/>
        <w:bottom w:val="none" w:sz="0" w:space="0" w:color="auto"/>
        <w:right w:val="none" w:sz="0" w:space="0" w:color="auto"/>
      </w:divBdr>
    </w:div>
    <w:div w:id="220286123">
      <w:bodyDiv w:val="1"/>
      <w:marLeft w:val="0"/>
      <w:marRight w:val="0"/>
      <w:marTop w:val="0"/>
      <w:marBottom w:val="0"/>
      <w:divBdr>
        <w:top w:val="none" w:sz="0" w:space="0" w:color="auto"/>
        <w:left w:val="none" w:sz="0" w:space="0" w:color="auto"/>
        <w:bottom w:val="none" w:sz="0" w:space="0" w:color="auto"/>
        <w:right w:val="none" w:sz="0" w:space="0" w:color="auto"/>
      </w:divBdr>
    </w:div>
    <w:div w:id="227231487">
      <w:bodyDiv w:val="1"/>
      <w:marLeft w:val="0"/>
      <w:marRight w:val="0"/>
      <w:marTop w:val="0"/>
      <w:marBottom w:val="0"/>
      <w:divBdr>
        <w:top w:val="none" w:sz="0" w:space="0" w:color="auto"/>
        <w:left w:val="none" w:sz="0" w:space="0" w:color="auto"/>
        <w:bottom w:val="none" w:sz="0" w:space="0" w:color="auto"/>
        <w:right w:val="none" w:sz="0" w:space="0" w:color="auto"/>
      </w:divBdr>
    </w:div>
    <w:div w:id="237206484">
      <w:bodyDiv w:val="1"/>
      <w:marLeft w:val="0"/>
      <w:marRight w:val="0"/>
      <w:marTop w:val="0"/>
      <w:marBottom w:val="0"/>
      <w:divBdr>
        <w:top w:val="none" w:sz="0" w:space="0" w:color="auto"/>
        <w:left w:val="none" w:sz="0" w:space="0" w:color="auto"/>
        <w:bottom w:val="none" w:sz="0" w:space="0" w:color="auto"/>
        <w:right w:val="none" w:sz="0" w:space="0" w:color="auto"/>
      </w:divBdr>
    </w:div>
    <w:div w:id="243760313">
      <w:bodyDiv w:val="1"/>
      <w:marLeft w:val="0"/>
      <w:marRight w:val="0"/>
      <w:marTop w:val="0"/>
      <w:marBottom w:val="0"/>
      <w:divBdr>
        <w:top w:val="none" w:sz="0" w:space="0" w:color="auto"/>
        <w:left w:val="none" w:sz="0" w:space="0" w:color="auto"/>
        <w:bottom w:val="none" w:sz="0" w:space="0" w:color="auto"/>
        <w:right w:val="none" w:sz="0" w:space="0" w:color="auto"/>
      </w:divBdr>
    </w:div>
    <w:div w:id="245456997">
      <w:bodyDiv w:val="1"/>
      <w:marLeft w:val="0"/>
      <w:marRight w:val="0"/>
      <w:marTop w:val="0"/>
      <w:marBottom w:val="0"/>
      <w:divBdr>
        <w:top w:val="none" w:sz="0" w:space="0" w:color="auto"/>
        <w:left w:val="none" w:sz="0" w:space="0" w:color="auto"/>
        <w:bottom w:val="none" w:sz="0" w:space="0" w:color="auto"/>
        <w:right w:val="none" w:sz="0" w:space="0" w:color="auto"/>
      </w:divBdr>
    </w:div>
    <w:div w:id="248659996">
      <w:bodyDiv w:val="1"/>
      <w:marLeft w:val="0"/>
      <w:marRight w:val="0"/>
      <w:marTop w:val="0"/>
      <w:marBottom w:val="0"/>
      <w:divBdr>
        <w:top w:val="none" w:sz="0" w:space="0" w:color="auto"/>
        <w:left w:val="none" w:sz="0" w:space="0" w:color="auto"/>
        <w:bottom w:val="none" w:sz="0" w:space="0" w:color="auto"/>
        <w:right w:val="none" w:sz="0" w:space="0" w:color="auto"/>
      </w:divBdr>
    </w:div>
    <w:div w:id="250896751">
      <w:bodyDiv w:val="1"/>
      <w:marLeft w:val="0"/>
      <w:marRight w:val="0"/>
      <w:marTop w:val="0"/>
      <w:marBottom w:val="0"/>
      <w:divBdr>
        <w:top w:val="none" w:sz="0" w:space="0" w:color="auto"/>
        <w:left w:val="none" w:sz="0" w:space="0" w:color="auto"/>
        <w:bottom w:val="none" w:sz="0" w:space="0" w:color="auto"/>
        <w:right w:val="none" w:sz="0" w:space="0" w:color="auto"/>
      </w:divBdr>
    </w:div>
    <w:div w:id="254289626">
      <w:bodyDiv w:val="1"/>
      <w:marLeft w:val="0"/>
      <w:marRight w:val="0"/>
      <w:marTop w:val="0"/>
      <w:marBottom w:val="0"/>
      <w:divBdr>
        <w:top w:val="none" w:sz="0" w:space="0" w:color="auto"/>
        <w:left w:val="none" w:sz="0" w:space="0" w:color="auto"/>
        <w:bottom w:val="none" w:sz="0" w:space="0" w:color="auto"/>
        <w:right w:val="none" w:sz="0" w:space="0" w:color="auto"/>
      </w:divBdr>
    </w:div>
    <w:div w:id="257181687">
      <w:bodyDiv w:val="1"/>
      <w:marLeft w:val="0"/>
      <w:marRight w:val="0"/>
      <w:marTop w:val="0"/>
      <w:marBottom w:val="0"/>
      <w:divBdr>
        <w:top w:val="none" w:sz="0" w:space="0" w:color="auto"/>
        <w:left w:val="none" w:sz="0" w:space="0" w:color="auto"/>
        <w:bottom w:val="none" w:sz="0" w:space="0" w:color="auto"/>
        <w:right w:val="none" w:sz="0" w:space="0" w:color="auto"/>
      </w:divBdr>
    </w:div>
    <w:div w:id="263533781">
      <w:bodyDiv w:val="1"/>
      <w:marLeft w:val="0"/>
      <w:marRight w:val="0"/>
      <w:marTop w:val="0"/>
      <w:marBottom w:val="0"/>
      <w:divBdr>
        <w:top w:val="none" w:sz="0" w:space="0" w:color="auto"/>
        <w:left w:val="none" w:sz="0" w:space="0" w:color="auto"/>
        <w:bottom w:val="none" w:sz="0" w:space="0" w:color="auto"/>
        <w:right w:val="none" w:sz="0" w:space="0" w:color="auto"/>
      </w:divBdr>
    </w:div>
    <w:div w:id="266232557">
      <w:bodyDiv w:val="1"/>
      <w:marLeft w:val="0"/>
      <w:marRight w:val="0"/>
      <w:marTop w:val="0"/>
      <w:marBottom w:val="0"/>
      <w:divBdr>
        <w:top w:val="none" w:sz="0" w:space="0" w:color="auto"/>
        <w:left w:val="none" w:sz="0" w:space="0" w:color="auto"/>
        <w:bottom w:val="none" w:sz="0" w:space="0" w:color="auto"/>
        <w:right w:val="none" w:sz="0" w:space="0" w:color="auto"/>
      </w:divBdr>
    </w:div>
    <w:div w:id="267276989">
      <w:bodyDiv w:val="1"/>
      <w:marLeft w:val="0"/>
      <w:marRight w:val="0"/>
      <w:marTop w:val="0"/>
      <w:marBottom w:val="0"/>
      <w:divBdr>
        <w:top w:val="none" w:sz="0" w:space="0" w:color="auto"/>
        <w:left w:val="none" w:sz="0" w:space="0" w:color="auto"/>
        <w:bottom w:val="none" w:sz="0" w:space="0" w:color="auto"/>
        <w:right w:val="none" w:sz="0" w:space="0" w:color="auto"/>
      </w:divBdr>
    </w:div>
    <w:div w:id="274293034">
      <w:bodyDiv w:val="1"/>
      <w:marLeft w:val="0"/>
      <w:marRight w:val="0"/>
      <w:marTop w:val="0"/>
      <w:marBottom w:val="0"/>
      <w:divBdr>
        <w:top w:val="none" w:sz="0" w:space="0" w:color="auto"/>
        <w:left w:val="none" w:sz="0" w:space="0" w:color="auto"/>
        <w:bottom w:val="none" w:sz="0" w:space="0" w:color="auto"/>
        <w:right w:val="none" w:sz="0" w:space="0" w:color="auto"/>
      </w:divBdr>
    </w:div>
    <w:div w:id="280109416">
      <w:bodyDiv w:val="1"/>
      <w:marLeft w:val="0"/>
      <w:marRight w:val="0"/>
      <w:marTop w:val="0"/>
      <w:marBottom w:val="0"/>
      <w:divBdr>
        <w:top w:val="none" w:sz="0" w:space="0" w:color="auto"/>
        <w:left w:val="none" w:sz="0" w:space="0" w:color="auto"/>
        <w:bottom w:val="none" w:sz="0" w:space="0" w:color="auto"/>
        <w:right w:val="none" w:sz="0" w:space="0" w:color="auto"/>
      </w:divBdr>
    </w:div>
    <w:div w:id="280574921">
      <w:bodyDiv w:val="1"/>
      <w:marLeft w:val="0"/>
      <w:marRight w:val="0"/>
      <w:marTop w:val="0"/>
      <w:marBottom w:val="0"/>
      <w:divBdr>
        <w:top w:val="none" w:sz="0" w:space="0" w:color="auto"/>
        <w:left w:val="none" w:sz="0" w:space="0" w:color="auto"/>
        <w:bottom w:val="none" w:sz="0" w:space="0" w:color="auto"/>
        <w:right w:val="none" w:sz="0" w:space="0" w:color="auto"/>
      </w:divBdr>
    </w:div>
    <w:div w:id="290325427">
      <w:bodyDiv w:val="1"/>
      <w:marLeft w:val="0"/>
      <w:marRight w:val="0"/>
      <w:marTop w:val="0"/>
      <w:marBottom w:val="0"/>
      <w:divBdr>
        <w:top w:val="none" w:sz="0" w:space="0" w:color="auto"/>
        <w:left w:val="none" w:sz="0" w:space="0" w:color="auto"/>
        <w:bottom w:val="none" w:sz="0" w:space="0" w:color="auto"/>
        <w:right w:val="none" w:sz="0" w:space="0" w:color="auto"/>
      </w:divBdr>
    </w:div>
    <w:div w:id="310867580">
      <w:bodyDiv w:val="1"/>
      <w:marLeft w:val="0"/>
      <w:marRight w:val="0"/>
      <w:marTop w:val="0"/>
      <w:marBottom w:val="0"/>
      <w:divBdr>
        <w:top w:val="none" w:sz="0" w:space="0" w:color="auto"/>
        <w:left w:val="none" w:sz="0" w:space="0" w:color="auto"/>
        <w:bottom w:val="none" w:sz="0" w:space="0" w:color="auto"/>
        <w:right w:val="none" w:sz="0" w:space="0" w:color="auto"/>
      </w:divBdr>
    </w:div>
    <w:div w:id="311643542">
      <w:bodyDiv w:val="1"/>
      <w:marLeft w:val="0"/>
      <w:marRight w:val="0"/>
      <w:marTop w:val="0"/>
      <w:marBottom w:val="0"/>
      <w:divBdr>
        <w:top w:val="none" w:sz="0" w:space="0" w:color="auto"/>
        <w:left w:val="none" w:sz="0" w:space="0" w:color="auto"/>
        <w:bottom w:val="none" w:sz="0" w:space="0" w:color="auto"/>
        <w:right w:val="none" w:sz="0" w:space="0" w:color="auto"/>
      </w:divBdr>
    </w:div>
    <w:div w:id="312371714">
      <w:bodyDiv w:val="1"/>
      <w:marLeft w:val="0"/>
      <w:marRight w:val="0"/>
      <w:marTop w:val="0"/>
      <w:marBottom w:val="0"/>
      <w:divBdr>
        <w:top w:val="none" w:sz="0" w:space="0" w:color="auto"/>
        <w:left w:val="none" w:sz="0" w:space="0" w:color="auto"/>
        <w:bottom w:val="none" w:sz="0" w:space="0" w:color="auto"/>
        <w:right w:val="none" w:sz="0" w:space="0" w:color="auto"/>
      </w:divBdr>
    </w:div>
    <w:div w:id="314341200">
      <w:bodyDiv w:val="1"/>
      <w:marLeft w:val="0"/>
      <w:marRight w:val="0"/>
      <w:marTop w:val="0"/>
      <w:marBottom w:val="0"/>
      <w:divBdr>
        <w:top w:val="none" w:sz="0" w:space="0" w:color="auto"/>
        <w:left w:val="none" w:sz="0" w:space="0" w:color="auto"/>
        <w:bottom w:val="none" w:sz="0" w:space="0" w:color="auto"/>
        <w:right w:val="none" w:sz="0" w:space="0" w:color="auto"/>
      </w:divBdr>
    </w:div>
    <w:div w:id="320819570">
      <w:bodyDiv w:val="1"/>
      <w:marLeft w:val="0"/>
      <w:marRight w:val="0"/>
      <w:marTop w:val="0"/>
      <w:marBottom w:val="0"/>
      <w:divBdr>
        <w:top w:val="none" w:sz="0" w:space="0" w:color="auto"/>
        <w:left w:val="none" w:sz="0" w:space="0" w:color="auto"/>
        <w:bottom w:val="none" w:sz="0" w:space="0" w:color="auto"/>
        <w:right w:val="none" w:sz="0" w:space="0" w:color="auto"/>
      </w:divBdr>
    </w:div>
    <w:div w:id="322440742">
      <w:bodyDiv w:val="1"/>
      <w:marLeft w:val="0"/>
      <w:marRight w:val="0"/>
      <w:marTop w:val="0"/>
      <w:marBottom w:val="0"/>
      <w:divBdr>
        <w:top w:val="none" w:sz="0" w:space="0" w:color="auto"/>
        <w:left w:val="none" w:sz="0" w:space="0" w:color="auto"/>
        <w:bottom w:val="none" w:sz="0" w:space="0" w:color="auto"/>
        <w:right w:val="none" w:sz="0" w:space="0" w:color="auto"/>
      </w:divBdr>
    </w:div>
    <w:div w:id="333604524">
      <w:bodyDiv w:val="1"/>
      <w:marLeft w:val="0"/>
      <w:marRight w:val="0"/>
      <w:marTop w:val="0"/>
      <w:marBottom w:val="0"/>
      <w:divBdr>
        <w:top w:val="none" w:sz="0" w:space="0" w:color="auto"/>
        <w:left w:val="none" w:sz="0" w:space="0" w:color="auto"/>
        <w:bottom w:val="none" w:sz="0" w:space="0" w:color="auto"/>
        <w:right w:val="none" w:sz="0" w:space="0" w:color="auto"/>
      </w:divBdr>
    </w:div>
    <w:div w:id="362021508">
      <w:bodyDiv w:val="1"/>
      <w:marLeft w:val="0"/>
      <w:marRight w:val="0"/>
      <w:marTop w:val="0"/>
      <w:marBottom w:val="0"/>
      <w:divBdr>
        <w:top w:val="none" w:sz="0" w:space="0" w:color="auto"/>
        <w:left w:val="none" w:sz="0" w:space="0" w:color="auto"/>
        <w:bottom w:val="none" w:sz="0" w:space="0" w:color="auto"/>
        <w:right w:val="none" w:sz="0" w:space="0" w:color="auto"/>
      </w:divBdr>
    </w:div>
    <w:div w:id="366412785">
      <w:bodyDiv w:val="1"/>
      <w:marLeft w:val="0"/>
      <w:marRight w:val="0"/>
      <w:marTop w:val="0"/>
      <w:marBottom w:val="0"/>
      <w:divBdr>
        <w:top w:val="none" w:sz="0" w:space="0" w:color="auto"/>
        <w:left w:val="none" w:sz="0" w:space="0" w:color="auto"/>
        <w:bottom w:val="none" w:sz="0" w:space="0" w:color="auto"/>
        <w:right w:val="none" w:sz="0" w:space="0" w:color="auto"/>
      </w:divBdr>
    </w:div>
    <w:div w:id="366878905">
      <w:bodyDiv w:val="1"/>
      <w:marLeft w:val="0"/>
      <w:marRight w:val="0"/>
      <w:marTop w:val="0"/>
      <w:marBottom w:val="0"/>
      <w:divBdr>
        <w:top w:val="none" w:sz="0" w:space="0" w:color="auto"/>
        <w:left w:val="none" w:sz="0" w:space="0" w:color="auto"/>
        <w:bottom w:val="none" w:sz="0" w:space="0" w:color="auto"/>
        <w:right w:val="none" w:sz="0" w:space="0" w:color="auto"/>
      </w:divBdr>
    </w:div>
    <w:div w:id="367879580">
      <w:bodyDiv w:val="1"/>
      <w:marLeft w:val="0"/>
      <w:marRight w:val="0"/>
      <w:marTop w:val="0"/>
      <w:marBottom w:val="0"/>
      <w:divBdr>
        <w:top w:val="none" w:sz="0" w:space="0" w:color="auto"/>
        <w:left w:val="none" w:sz="0" w:space="0" w:color="auto"/>
        <w:bottom w:val="none" w:sz="0" w:space="0" w:color="auto"/>
        <w:right w:val="none" w:sz="0" w:space="0" w:color="auto"/>
      </w:divBdr>
    </w:div>
    <w:div w:id="370692674">
      <w:bodyDiv w:val="1"/>
      <w:marLeft w:val="0"/>
      <w:marRight w:val="0"/>
      <w:marTop w:val="0"/>
      <w:marBottom w:val="0"/>
      <w:divBdr>
        <w:top w:val="none" w:sz="0" w:space="0" w:color="auto"/>
        <w:left w:val="none" w:sz="0" w:space="0" w:color="auto"/>
        <w:bottom w:val="none" w:sz="0" w:space="0" w:color="auto"/>
        <w:right w:val="none" w:sz="0" w:space="0" w:color="auto"/>
      </w:divBdr>
    </w:div>
    <w:div w:id="379015579">
      <w:bodyDiv w:val="1"/>
      <w:marLeft w:val="0"/>
      <w:marRight w:val="0"/>
      <w:marTop w:val="0"/>
      <w:marBottom w:val="0"/>
      <w:divBdr>
        <w:top w:val="none" w:sz="0" w:space="0" w:color="auto"/>
        <w:left w:val="none" w:sz="0" w:space="0" w:color="auto"/>
        <w:bottom w:val="none" w:sz="0" w:space="0" w:color="auto"/>
        <w:right w:val="none" w:sz="0" w:space="0" w:color="auto"/>
      </w:divBdr>
    </w:div>
    <w:div w:id="383454719">
      <w:bodyDiv w:val="1"/>
      <w:marLeft w:val="0"/>
      <w:marRight w:val="0"/>
      <w:marTop w:val="0"/>
      <w:marBottom w:val="0"/>
      <w:divBdr>
        <w:top w:val="none" w:sz="0" w:space="0" w:color="auto"/>
        <w:left w:val="none" w:sz="0" w:space="0" w:color="auto"/>
        <w:bottom w:val="none" w:sz="0" w:space="0" w:color="auto"/>
        <w:right w:val="none" w:sz="0" w:space="0" w:color="auto"/>
      </w:divBdr>
    </w:div>
    <w:div w:id="383455414">
      <w:bodyDiv w:val="1"/>
      <w:marLeft w:val="0"/>
      <w:marRight w:val="0"/>
      <w:marTop w:val="0"/>
      <w:marBottom w:val="0"/>
      <w:divBdr>
        <w:top w:val="none" w:sz="0" w:space="0" w:color="auto"/>
        <w:left w:val="none" w:sz="0" w:space="0" w:color="auto"/>
        <w:bottom w:val="none" w:sz="0" w:space="0" w:color="auto"/>
        <w:right w:val="none" w:sz="0" w:space="0" w:color="auto"/>
      </w:divBdr>
    </w:div>
    <w:div w:id="385448000">
      <w:bodyDiv w:val="1"/>
      <w:marLeft w:val="0"/>
      <w:marRight w:val="0"/>
      <w:marTop w:val="0"/>
      <w:marBottom w:val="0"/>
      <w:divBdr>
        <w:top w:val="none" w:sz="0" w:space="0" w:color="auto"/>
        <w:left w:val="none" w:sz="0" w:space="0" w:color="auto"/>
        <w:bottom w:val="none" w:sz="0" w:space="0" w:color="auto"/>
        <w:right w:val="none" w:sz="0" w:space="0" w:color="auto"/>
      </w:divBdr>
    </w:div>
    <w:div w:id="385836165">
      <w:bodyDiv w:val="1"/>
      <w:marLeft w:val="0"/>
      <w:marRight w:val="0"/>
      <w:marTop w:val="0"/>
      <w:marBottom w:val="0"/>
      <w:divBdr>
        <w:top w:val="none" w:sz="0" w:space="0" w:color="auto"/>
        <w:left w:val="none" w:sz="0" w:space="0" w:color="auto"/>
        <w:bottom w:val="none" w:sz="0" w:space="0" w:color="auto"/>
        <w:right w:val="none" w:sz="0" w:space="0" w:color="auto"/>
      </w:divBdr>
    </w:div>
    <w:div w:id="393547972">
      <w:bodyDiv w:val="1"/>
      <w:marLeft w:val="0"/>
      <w:marRight w:val="0"/>
      <w:marTop w:val="0"/>
      <w:marBottom w:val="0"/>
      <w:divBdr>
        <w:top w:val="none" w:sz="0" w:space="0" w:color="auto"/>
        <w:left w:val="none" w:sz="0" w:space="0" w:color="auto"/>
        <w:bottom w:val="none" w:sz="0" w:space="0" w:color="auto"/>
        <w:right w:val="none" w:sz="0" w:space="0" w:color="auto"/>
      </w:divBdr>
    </w:div>
    <w:div w:id="393743805">
      <w:bodyDiv w:val="1"/>
      <w:marLeft w:val="0"/>
      <w:marRight w:val="0"/>
      <w:marTop w:val="0"/>
      <w:marBottom w:val="0"/>
      <w:divBdr>
        <w:top w:val="none" w:sz="0" w:space="0" w:color="auto"/>
        <w:left w:val="none" w:sz="0" w:space="0" w:color="auto"/>
        <w:bottom w:val="none" w:sz="0" w:space="0" w:color="auto"/>
        <w:right w:val="none" w:sz="0" w:space="0" w:color="auto"/>
      </w:divBdr>
    </w:div>
    <w:div w:id="394469643">
      <w:bodyDiv w:val="1"/>
      <w:marLeft w:val="0"/>
      <w:marRight w:val="0"/>
      <w:marTop w:val="0"/>
      <w:marBottom w:val="0"/>
      <w:divBdr>
        <w:top w:val="none" w:sz="0" w:space="0" w:color="auto"/>
        <w:left w:val="none" w:sz="0" w:space="0" w:color="auto"/>
        <w:bottom w:val="none" w:sz="0" w:space="0" w:color="auto"/>
        <w:right w:val="none" w:sz="0" w:space="0" w:color="auto"/>
      </w:divBdr>
    </w:div>
    <w:div w:id="413749353">
      <w:bodyDiv w:val="1"/>
      <w:marLeft w:val="0"/>
      <w:marRight w:val="0"/>
      <w:marTop w:val="0"/>
      <w:marBottom w:val="0"/>
      <w:divBdr>
        <w:top w:val="none" w:sz="0" w:space="0" w:color="auto"/>
        <w:left w:val="none" w:sz="0" w:space="0" w:color="auto"/>
        <w:bottom w:val="none" w:sz="0" w:space="0" w:color="auto"/>
        <w:right w:val="none" w:sz="0" w:space="0" w:color="auto"/>
      </w:divBdr>
    </w:div>
    <w:div w:id="416752430">
      <w:bodyDiv w:val="1"/>
      <w:marLeft w:val="0"/>
      <w:marRight w:val="0"/>
      <w:marTop w:val="0"/>
      <w:marBottom w:val="0"/>
      <w:divBdr>
        <w:top w:val="none" w:sz="0" w:space="0" w:color="auto"/>
        <w:left w:val="none" w:sz="0" w:space="0" w:color="auto"/>
        <w:bottom w:val="none" w:sz="0" w:space="0" w:color="auto"/>
        <w:right w:val="none" w:sz="0" w:space="0" w:color="auto"/>
      </w:divBdr>
    </w:div>
    <w:div w:id="416752763">
      <w:bodyDiv w:val="1"/>
      <w:marLeft w:val="0"/>
      <w:marRight w:val="0"/>
      <w:marTop w:val="0"/>
      <w:marBottom w:val="0"/>
      <w:divBdr>
        <w:top w:val="none" w:sz="0" w:space="0" w:color="auto"/>
        <w:left w:val="none" w:sz="0" w:space="0" w:color="auto"/>
        <w:bottom w:val="none" w:sz="0" w:space="0" w:color="auto"/>
        <w:right w:val="none" w:sz="0" w:space="0" w:color="auto"/>
      </w:divBdr>
    </w:div>
    <w:div w:id="418408033">
      <w:bodyDiv w:val="1"/>
      <w:marLeft w:val="0"/>
      <w:marRight w:val="0"/>
      <w:marTop w:val="0"/>
      <w:marBottom w:val="0"/>
      <w:divBdr>
        <w:top w:val="none" w:sz="0" w:space="0" w:color="auto"/>
        <w:left w:val="none" w:sz="0" w:space="0" w:color="auto"/>
        <w:bottom w:val="none" w:sz="0" w:space="0" w:color="auto"/>
        <w:right w:val="none" w:sz="0" w:space="0" w:color="auto"/>
      </w:divBdr>
    </w:div>
    <w:div w:id="420836438">
      <w:bodyDiv w:val="1"/>
      <w:marLeft w:val="0"/>
      <w:marRight w:val="0"/>
      <w:marTop w:val="0"/>
      <w:marBottom w:val="0"/>
      <w:divBdr>
        <w:top w:val="none" w:sz="0" w:space="0" w:color="auto"/>
        <w:left w:val="none" w:sz="0" w:space="0" w:color="auto"/>
        <w:bottom w:val="none" w:sz="0" w:space="0" w:color="auto"/>
        <w:right w:val="none" w:sz="0" w:space="0" w:color="auto"/>
      </w:divBdr>
    </w:div>
    <w:div w:id="424110653">
      <w:bodyDiv w:val="1"/>
      <w:marLeft w:val="0"/>
      <w:marRight w:val="0"/>
      <w:marTop w:val="0"/>
      <w:marBottom w:val="0"/>
      <w:divBdr>
        <w:top w:val="none" w:sz="0" w:space="0" w:color="auto"/>
        <w:left w:val="none" w:sz="0" w:space="0" w:color="auto"/>
        <w:bottom w:val="none" w:sz="0" w:space="0" w:color="auto"/>
        <w:right w:val="none" w:sz="0" w:space="0" w:color="auto"/>
      </w:divBdr>
    </w:div>
    <w:div w:id="427431191">
      <w:bodyDiv w:val="1"/>
      <w:marLeft w:val="0"/>
      <w:marRight w:val="0"/>
      <w:marTop w:val="0"/>
      <w:marBottom w:val="0"/>
      <w:divBdr>
        <w:top w:val="none" w:sz="0" w:space="0" w:color="auto"/>
        <w:left w:val="none" w:sz="0" w:space="0" w:color="auto"/>
        <w:bottom w:val="none" w:sz="0" w:space="0" w:color="auto"/>
        <w:right w:val="none" w:sz="0" w:space="0" w:color="auto"/>
      </w:divBdr>
    </w:div>
    <w:div w:id="427894200">
      <w:bodyDiv w:val="1"/>
      <w:marLeft w:val="0"/>
      <w:marRight w:val="0"/>
      <w:marTop w:val="0"/>
      <w:marBottom w:val="0"/>
      <w:divBdr>
        <w:top w:val="none" w:sz="0" w:space="0" w:color="auto"/>
        <w:left w:val="none" w:sz="0" w:space="0" w:color="auto"/>
        <w:bottom w:val="none" w:sz="0" w:space="0" w:color="auto"/>
        <w:right w:val="none" w:sz="0" w:space="0" w:color="auto"/>
      </w:divBdr>
    </w:div>
    <w:div w:id="430784350">
      <w:bodyDiv w:val="1"/>
      <w:marLeft w:val="0"/>
      <w:marRight w:val="0"/>
      <w:marTop w:val="0"/>
      <w:marBottom w:val="0"/>
      <w:divBdr>
        <w:top w:val="none" w:sz="0" w:space="0" w:color="auto"/>
        <w:left w:val="none" w:sz="0" w:space="0" w:color="auto"/>
        <w:bottom w:val="none" w:sz="0" w:space="0" w:color="auto"/>
        <w:right w:val="none" w:sz="0" w:space="0" w:color="auto"/>
      </w:divBdr>
    </w:div>
    <w:div w:id="438335663">
      <w:bodyDiv w:val="1"/>
      <w:marLeft w:val="0"/>
      <w:marRight w:val="0"/>
      <w:marTop w:val="0"/>
      <w:marBottom w:val="0"/>
      <w:divBdr>
        <w:top w:val="none" w:sz="0" w:space="0" w:color="auto"/>
        <w:left w:val="none" w:sz="0" w:space="0" w:color="auto"/>
        <w:bottom w:val="none" w:sz="0" w:space="0" w:color="auto"/>
        <w:right w:val="none" w:sz="0" w:space="0" w:color="auto"/>
      </w:divBdr>
    </w:div>
    <w:div w:id="438573295">
      <w:bodyDiv w:val="1"/>
      <w:marLeft w:val="0"/>
      <w:marRight w:val="0"/>
      <w:marTop w:val="0"/>
      <w:marBottom w:val="0"/>
      <w:divBdr>
        <w:top w:val="none" w:sz="0" w:space="0" w:color="auto"/>
        <w:left w:val="none" w:sz="0" w:space="0" w:color="auto"/>
        <w:bottom w:val="none" w:sz="0" w:space="0" w:color="auto"/>
        <w:right w:val="none" w:sz="0" w:space="0" w:color="auto"/>
      </w:divBdr>
    </w:div>
    <w:div w:id="441995439">
      <w:bodyDiv w:val="1"/>
      <w:marLeft w:val="0"/>
      <w:marRight w:val="0"/>
      <w:marTop w:val="0"/>
      <w:marBottom w:val="0"/>
      <w:divBdr>
        <w:top w:val="none" w:sz="0" w:space="0" w:color="auto"/>
        <w:left w:val="none" w:sz="0" w:space="0" w:color="auto"/>
        <w:bottom w:val="none" w:sz="0" w:space="0" w:color="auto"/>
        <w:right w:val="none" w:sz="0" w:space="0" w:color="auto"/>
      </w:divBdr>
    </w:div>
    <w:div w:id="442113695">
      <w:bodyDiv w:val="1"/>
      <w:marLeft w:val="0"/>
      <w:marRight w:val="0"/>
      <w:marTop w:val="0"/>
      <w:marBottom w:val="0"/>
      <w:divBdr>
        <w:top w:val="none" w:sz="0" w:space="0" w:color="auto"/>
        <w:left w:val="none" w:sz="0" w:space="0" w:color="auto"/>
        <w:bottom w:val="none" w:sz="0" w:space="0" w:color="auto"/>
        <w:right w:val="none" w:sz="0" w:space="0" w:color="auto"/>
      </w:divBdr>
    </w:div>
    <w:div w:id="444468553">
      <w:bodyDiv w:val="1"/>
      <w:marLeft w:val="0"/>
      <w:marRight w:val="0"/>
      <w:marTop w:val="0"/>
      <w:marBottom w:val="0"/>
      <w:divBdr>
        <w:top w:val="none" w:sz="0" w:space="0" w:color="auto"/>
        <w:left w:val="none" w:sz="0" w:space="0" w:color="auto"/>
        <w:bottom w:val="none" w:sz="0" w:space="0" w:color="auto"/>
        <w:right w:val="none" w:sz="0" w:space="0" w:color="auto"/>
      </w:divBdr>
    </w:div>
    <w:div w:id="455416446">
      <w:bodyDiv w:val="1"/>
      <w:marLeft w:val="0"/>
      <w:marRight w:val="0"/>
      <w:marTop w:val="0"/>
      <w:marBottom w:val="0"/>
      <w:divBdr>
        <w:top w:val="none" w:sz="0" w:space="0" w:color="auto"/>
        <w:left w:val="none" w:sz="0" w:space="0" w:color="auto"/>
        <w:bottom w:val="none" w:sz="0" w:space="0" w:color="auto"/>
        <w:right w:val="none" w:sz="0" w:space="0" w:color="auto"/>
      </w:divBdr>
    </w:div>
    <w:div w:id="460610731">
      <w:bodyDiv w:val="1"/>
      <w:marLeft w:val="0"/>
      <w:marRight w:val="0"/>
      <w:marTop w:val="0"/>
      <w:marBottom w:val="0"/>
      <w:divBdr>
        <w:top w:val="none" w:sz="0" w:space="0" w:color="auto"/>
        <w:left w:val="none" w:sz="0" w:space="0" w:color="auto"/>
        <w:bottom w:val="none" w:sz="0" w:space="0" w:color="auto"/>
        <w:right w:val="none" w:sz="0" w:space="0" w:color="auto"/>
      </w:divBdr>
    </w:div>
    <w:div w:id="463697581">
      <w:bodyDiv w:val="1"/>
      <w:marLeft w:val="0"/>
      <w:marRight w:val="0"/>
      <w:marTop w:val="0"/>
      <w:marBottom w:val="0"/>
      <w:divBdr>
        <w:top w:val="none" w:sz="0" w:space="0" w:color="auto"/>
        <w:left w:val="none" w:sz="0" w:space="0" w:color="auto"/>
        <w:bottom w:val="none" w:sz="0" w:space="0" w:color="auto"/>
        <w:right w:val="none" w:sz="0" w:space="0" w:color="auto"/>
      </w:divBdr>
    </w:div>
    <w:div w:id="470287742">
      <w:bodyDiv w:val="1"/>
      <w:marLeft w:val="0"/>
      <w:marRight w:val="0"/>
      <w:marTop w:val="0"/>
      <w:marBottom w:val="0"/>
      <w:divBdr>
        <w:top w:val="none" w:sz="0" w:space="0" w:color="auto"/>
        <w:left w:val="none" w:sz="0" w:space="0" w:color="auto"/>
        <w:bottom w:val="none" w:sz="0" w:space="0" w:color="auto"/>
        <w:right w:val="none" w:sz="0" w:space="0" w:color="auto"/>
      </w:divBdr>
    </w:div>
    <w:div w:id="473566483">
      <w:bodyDiv w:val="1"/>
      <w:marLeft w:val="0"/>
      <w:marRight w:val="0"/>
      <w:marTop w:val="0"/>
      <w:marBottom w:val="0"/>
      <w:divBdr>
        <w:top w:val="none" w:sz="0" w:space="0" w:color="auto"/>
        <w:left w:val="none" w:sz="0" w:space="0" w:color="auto"/>
        <w:bottom w:val="none" w:sz="0" w:space="0" w:color="auto"/>
        <w:right w:val="none" w:sz="0" w:space="0" w:color="auto"/>
      </w:divBdr>
    </w:div>
    <w:div w:id="473959259">
      <w:bodyDiv w:val="1"/>
      <w:marLeft w:val="0"/>
      <w:marRight w:val="0"/>
      <w:marTop w:val="0"/>
      <w:marBottom w:val="0"/>
      <w:divBdr>
        <w:top w:val="none" w:sz="0" w:space="0" w:color="auto"/>
        <w:left w:val="none" w:sz="0" w:space="0" w:color="auto"/>
        <w:bottom w:val="none" w:sz="0" w:space="0" w:color="auto"/>
        <w:right w:val="none" w:sz="0" w:space="0" w:color="auto"/>
      </w:divBdr>
    </w:div>
    <w:div w:id="474493401">
      <w:bodyDiv w:val="1"/>
      <w:marLeft w:val="0"/>
      <w:marRight w:val="0"/>
      <w:marTop w:val="0"/>
      <w:marBottom w:val="0"/>
      <w:divBdr>
        <w:top w:val="none" w:sz="0" w:space="0" w:color="auto"/>
        <w:left w:val="none" w:sz="0" w:space="0" w:color="auto"/>
        <w:bottom w:val="none" w:sz="0" w:space="0" w:color="auto"/>
        <w:right w:val="none" w:sz="0" w:space="0" w:color="auto"/>
      </w:divBdr>
    </w:div>
    <w:div w:id="484783923">
      <w:bodyDiv w:val="1"/>
      <w:marLeft w:val="0"/>
      <w:marRight w:val="0"/>
      <w:marTop w:val="0"/>
      <w:marBottom w:val="0"/>
      <w:divBdr>
        <w:top w:val="none" w:sz="0" w:space="0" w:color="auto"/>
        <w:left w:val="none" w:sz="0" w:space="0" w:color="auto"/>
        <w:bottom w:val="none" w:sz="0" w:space="0" w:color="auto"/>
        <w:right w:val="none" w:sz="0" w:space="0" w:color="auto"/>
      </w:divBdr>
    </w:div>
    <w:div w:id="495656539">
      <w:bodyDiv w:val="1"/>
      <w:marLeft w:val="0"/>
      <w:marRight w:val="0"/>
      <w:marTop w:val="0"/>
      <w:marBottom w:val="0"/>
      <w:divBdr>
        <w:top w:val="none" w:sz="0" w:space="0" w:color="auto"/>
        <w:left w:val="none" w:sz="0" w:space="0" w:color="auto"/>
        <w:bottom w:val="none" w:sz="0" w:space="0" w:color="auto"/>
        <w:right w:val="none" w:sz="0" w:space="0" w:color="auto"/>
      </w:divBdr>
    </w:div>
    <w:div w:id="499271651">
      <w:bodyDiv w:val="1"/>
      <w:marLeft w:val="0"/>
      <w:marRight w:val="0"/>
      <w:marTop w:val="0"/>
      <w:marBottom w:val="0"/>
      <w:divBdr>
        <w:top w:val="none" w:sz="0" w:space="0" w:color="auto"/>
        <w:left w:val="none" w:sz="0" w:space="0" w:color="auto"/>
        <w:bottom w:val="none" w:sz="0" w:space="0" w:color="auto"/>
        <w:right w:val="none" w:sz="0" w:space="0" w:color="auto"/>
      </w:divBdr>
    </w:div>
    <w:div w:id="501160050">
      <w:bodyDiv w:val="1"/>
      <w:marLeft w:val="0"/>
      <w:marRight w:val="0"/>
      <w:marTop w:val="0"/>
      <w:marBottom w:val="0"/>
      <w:divBdr>
        <w:top w:val="none" w:sz="0" w:space="0" w:color="auto"/>
        <w:left w:val="none" w:sz="0" w:space="0" w:color="auto"/>
        <w:bottom w:val="none" w:sz="0" w:space="0" w:color="auto"/>
        <w:right w:val="none" w:sz="0" w:space="0" w:color="auto"/>
      </w:divBdr>
    </w:div>
    <w:div w:id="506797743">
      <w:bodyDiv w:val="1"/>
      <w:marLeft w:val="0"/>
      <w:marRight w:val="0"/>
      <w:marTop w:val="0"/>
      <w:marBottom w:val="0"/>
      <w:divBdr>
        <w:top w:val="none" w:sz="0" w:space="0" w:color="auto"/>
        <w:left w:val="none" w:sz="0" w:space="0" w:color="auto"/>
        <w:bottom w:val="none" w:sz="0" w:space="0" w:color="auto"/>
        <w:right w:val="none" w:sz="0" w:space="0" w:color="auto"/>
      </w:divBdr>
    </w:div>
    <w:div w:id="510338168">
      <w:bodyDiv w:val="1"/>
      <w:marLeft w:val="0"/>
      <w:marRight w:val="0"/>
      <w:marTop w:val="0"/>
      <w:marBottom w:val="0"/>
      <w:divBdr>
        <w:top w:val="none" w:sz="0" w:space="0" w:color="auto"/>
        <w:left w:val="none" w:sz="0" w:space="0" w:color="auto"/>
        <w:bottom w:val="none" w:sz="0" w:space="0" w:color="auto"/>
        <w:right w:val="none" w:sz="0" w:space="0" w:color="auto"/>
      </w:divBdr>
    </w:div>
    <w:div w:id="513571206">
      <w:bodyDiv w:val="1"/>
      <w:marLeft w:val="0"/>
      <w:marRight w:val="0"/>
      <w:marTop w:val="0"/>
      <w:marBottom w:val="0"/>
      <w:divBdr>
        <w:top w:val="none" w:sz="0" w:space="0" w:color="auto"/>
        <w:left w:val="none" w:sz="0" w:space="0" w:color="auto"/>
        <w:bottom w:val="none" w:sz="0" w:space="0" w:color="auto"/>
        <w:right w:val="none" w:sz="0" w:space="0" w:color="auto"/>
      </w:divBdr>
    </w:div>
    <w:div w:id="515195243">
      <w:bodyDiv w:val="1"/>
      <w:marLeft w:val="0"/>
      <w:marRight w:val="0"/>
      <w:marTop w:val="0"/>
      <w:marBottom w:val="0"/>
      <w:divBdr>
        <w:top w:val="none" w:sz="0" w:space="0" w:color="auto"/>
        <w:left w:val="none" w:sz="0" w:space="0" w:color="auto"/>
        <w:bottom w:val="none" w:sz="0" w:space="0" w:color="auto"/>
        <w:right w:val="none" w:sz="0" w:space="0" w:color="auto"/>
      </w:divBdr>
    </w:div>
    <w:div w:id="515727549">
      <w:bodyDiv w:val="1"/>
      <w:marLeft w:val="0"/>
      <w:marRight w:val="0"/>
      <w:marTop w:val="0"/>
      <w:marBottom w:val="0"/>
      <w:divBdr>
        <w:top w:val="none" w:sz="0" w:space="0" w:color="auto"/>
        <w:left w:val="none" w:sz="0" w:space="0" w:color="auto"/>
        <w:bottom w:val="none" w:sz="0" w:space="0" w:color="auto"/>
        <w:right w:val="none" w:sz="0" w:space="0" w:color="auto"/>
      </w:divBdr>
    </w:div>
    <w:div w:id="519664914">
      <w:bodyDiv w:val="1"/>
      <w:marLeft w:val="0"/>
      <w:marRight w:val="0"/>
      <w:marTop w:val="0"/>
      <w:marBottom w:val="0"/>
      <w:divBdr>
        <w:top w:val="none" w:sz="0" w:space="0" w:color="auto"/>
        <w:left w:val="none" w:sz="0" w:space="0" w:color="auto"/>
        <w:bottom w:val="none" w:sz="0" w:space="0" w:color="auto"/>
        <w:right w:val="none" w:sz="0" w:space="0" w:color="auto"/>
      </w:divBdr>
    </w:div>
    <w:div w:id="521866331">
      <w:bodyDiv w:val="1"/>
      <w:marLeft w:val="0"/>
      <w:marRight w:val="0"/>
      <w:marTop w:val="0"/>
      <w:marBottom w:val="0"/>
      <w:divBdr>
        <w:top w:val="none" w:sz="0" w:space="0" w:color="auto"/>
        <w:left w:val="none" w:sz="0" w:space="0" w:color="auto"/>
        <w:bottom w:val="none" w:sz="0" w:space="0" w:color="auto"/>
        <w:right w:val="none" w:sz="0" w:space="0" w:color="auto"/>
      </w:divBdr>
    </w:div>
    <w:div w:id="523596602">
      <w:bodyDiv w:val="1"/>
      <w:marLeft w:val="0"/>
      <w:marRight w:val="0"/>
      <w:marTop w:val="0"/>
      <w:marBottom w:val="0"/>
      <w:divBdr>
        <w:top w:val="none" w:sz="0" w:space="0" w:color="auto"/>
        <w:left w:val="none" w:sz="0" w:space="0" w:color="auto"/>
        <w:bottom w:val="none" w:sz="0" w:space="0" w:color="auto"/>
        <w:right w:val="none" w:sz="0" w:space="0" w:color="auto"/>
      </w:divBdr>
    </w:div>
    <w:div w:id="525025897">
      <w:bodyDiv w:val="1"/>
      <w:marLeft w:val="0"/>
      <w:marRight w:val="0"/>
      <w:marTop w:val="0"/>
      <w:marBottom w:val="0"/>
      <w:divBdr>
        <w:top w:val="none" w:sz="0" w:space="0" w:color="auto"/>
        <w:left w:val="none" w:sz="0" w:space="0" w:color="auto"/>
        <w:bottom w:val="none" w:sz="0" w:space="0" w:color="auto"/>
        <w:right w:val="none" w:sz="0" w:space="0" w:color="auto"/>
      </w:divBdr>
    </w:div>
    <w:div w:id="532772198">
      <w:bodyDiv w:val="1"/>
      <w:marLeft w:val="0"/>
      <w:marRight w:val="0"/>
      <w:marTop w:val="0"/>
      <w:marBottom w:val="0"/>
      <w:divBdr>
        <w:top w:val="none" w:sz="0" w:space="0" w:color="auto"/>
        <w:left w:val="none" w:sz="0" w:space="0" w:color="auto"/>
        <w:bottom w:val="none" w:sz="0" w:space="0" w:color="auto"/>
        <w:right w:val="none" w:sz="0" w:space="0" w:color="auto"/>
      </w:divBdr>
    </w:div>
    <w:div w:id="533008716">
      <w:bodyDiv w:val="1"/>
      <w:marLeft w:val="0"/>
      <w:marRight w:val="0"/>
      <w:marTop w:val="0"/>
      <w:marBottom w:val="0"/>
      <w:divBdr>
        <w:top w:val="none" w:sz="0" w:space="0" w:color="auto"/>
        <w:left w:val="none" w:sz="0" w:space="0" w:color="auto"/>
        <w:bottom w:val="none" w:sz="0" w:space="0" w:color="auto"/>
        <w:right w:val="none" w:sz="0" w:space="0" w:color="auto"/>
      </w:divBdr>
    </w:div>
    <w:div w:id="548734981">
      <w:bodyDiv w:val="1"/>
      <w:marLeft w:val="0"/>
      <w:marRight w:val="0"/>
      <w:marTop w:val="0"/>
      <w:marBottom w:val="0"/>
      <w:divBdr>
        <w:top w:val="none" w:sz="0" w:space="0" w:color="auto"/>
        <w:left w:val="none" w:sz="0" w:space="0" w:color="auto"/>
        <w:bottom w:val="none" w:sz="0" w:space="0" w:color="auto"/>
        <w:right w:val="none" w:sz="0" w:space="0" w:color="auto"/>
      </w:divBdr>
    </w:div>
    <w:div w:id="550003013">
      <w:bodyDiv w:val="1"/>
      <w:marLeft w:val="0"/>
      <w:marRight w:val="0"/>
      <w:marTop w:val="0"/>
      <w:marBottom w:val="0"/>
      <w:divBdr>
        <w:top w:val="none" w:sz="0" w:space="0" w:color="auto"/>
        <w:left w:val="none" w:sz="0" w:space="0" w:color="auto"/>
        <w:bottom w:val="none" w:sz="0" w:space="0" w:color="auto"/>
        <w:right w:val="none" w:sz="0" w:space="0" w:color="auto"/>
      </w:divBdr>
    </w:div>
    <w:div w:id="550309489">
      <w:bodyDiv w:val="1"/>
      <w:marLeft w:val="0"/>
      <w:marRight w:val="0"/>
      <w:marTop w:val="0"/>
      <w:marBottom w:val="0"/>
      <w:divBdr>
        <w:top w:val="none" w:sz="0" w:space="0" w:color="auto"/>
        <w:left w:val="none" w:sz="0" w:space="0" w:color="auto"/>
        <w:bottom w:val="none" w:sz="0" w:space="0" w:color="auto"/>
        <w:right w:val="none" w:sz="0" w:space="0" w:color="auto"/>
      </w:divBdr>
    </w:div>
    <w:div w:id="551842099">
      <w:bodyDiv w:val="1"/>
      <w:marLeft w:val="0"/>
      <w:marRight w:val="0"/>
      <w:marTop w:val="0"/>
      <w:marBottom w:val="0"/>
      <w:divBdr>
        <w:top w:val="none" w:sz="0" w:space="0" w:color="auto"/>
        <w:left w:val="none" w:sz="0" w:space="0" w:color="auto"/>
        <w:bottom w:val="none" w:sz="0" w:space="0" w:color="auto"/>
        <w:right w:val="none" w:sz="0" w:space="0" w:color="auto"/>
      </w:divBdr>
    </w:div>
    <w:div w:id="565384829">
      <w:bodyDiv w:val="1"/>
      <w:marLeft w:val="0"/>
      <w:marRight w:val="0"/>
      <w:marTop w:val="0"/>
      <w:marBottom w:val="0"/>
      <w:divBdr>
        <w:top w:val="none" w:sz="0" w:space="0" w:color="auto"/>
        <w:left w:val="none" w:sz="0" w:space="0" w:color="auto"/>
        <w:bottom w:val="none" w:sz="0" w:space="0" w:color="auto"/>
        <w:right w:val="none" w:sz="0" w:space="0" w:color="auto"/>
      </w:divBdr>
    </w:div>
    <w:div w:id="568082480">
      <w:bodyDiv w:val="1"/>
      <w:marLeft w:val="0"/>
      <w:marRight w:val="0"/>
      <w:marTop w:val="0"/>
      <w:marBottom w:val="0"/>
      <w:divBdr>
        <w:top w:val="none" w:sz="0" w:space="0" w:color="auto"/>
        <w:left w:val="none" w:sz="0" w:space="0" w:color="auto"/>
        <w:bottom w:val="none" w:sz="0" w:space="0" w:color="auto"/>
        <w:right w:val="none" w:sz="0" w:space="0" w:color="auto"/>
      </w:divBdr>
    </w:div>
    <w:div w:id="573121596">
      <w:bodyDiv w:val="1"/>
      <w:marLeft w:val="0"/>
      <w:marRight w:val="0"/>
      <w:marTop w:val="0"/>
      <w:marBottom w:val="0"/>
      <w:divBdr>
        <w:top w:val="none" w:sz="0" w:space="0" w:color="auto"/>
        <w:left w:val="none" w:sz="0" w:space="0" w:color="auto"/>
        <w:bottom w:val="none" w:sz="0" w:space="0" w:color="auto"/>
        <w:right w:val="none" w:sz="0" w:space="0" w:color="auto"/>
      </w:divBdr>
    </w:div>
    <w:div w:id="586965712">
      <w:bodyDiv w:val="1"/>
      <w:marLeft w:val="0"/>
      <w:marRight w:val="0"/>
      <w:marTop w:val="0"/>
      <w:marBottom w:val="0"/>
      <w:divBdr>
        <w:top w:val="none" w:sz="0" w:space="0" w:color="auto"/>
        <w:left w:val="none" w:sz="0" w:space="0" w:color="auto"/>
        <w:bottom w:val="none" w:sz="0" w:space="0" w:color="auto"/>
        <w:right w:val="none" w:sz="0" w:space="0" w:color="auto"/>
      </w:divBdr>
    </w:div>
    <w:div w:id="598022005">
      <w:bodyDiv w:val="1"/>
      <w:marLeft w:val="0"/>
      <w:marRight w:val="0"/>
      <w:marTop w:val="0"/>
      <w:marBottom w:val="0"/>
      <w:divBdr>
        <w:top w:val="none" w:sz="0" w:space="0" w:color="auto"/>
        <w:left w:val="none" w:sz="0" w:space="0" w:color="auto"/>
        <w:bottom w:val="none" w:sz="0" w:space="0" w:color="auto"/>
        <w:right w:val="none" w:sz="0" w:space="0" w:color="auto"/>
      </w:divBdr>
    </w:div>
    <w:div w:id="621109367">
      <w:bodyDiv w:val="1"/>
      <w:marLeft w:val="0"/>
      <w:marRight w:val="0"/>
      <w:marTop w:val="0"/>
      <w:marBottom w:val="0"/>
      <w:divBdr>
        <w:top w:val="none" w:sz="0" w:space="0" w:color="auto"/>
        <w:left w:val="none" w:sz="0" w:space="0" w:color="auto"/>
        <w:bottom w:val="none" w:sz="0" w:space="0" w:color="auto"/>
        <w:right w:val="none" w:sz="0" w:space="0" w:color="auto"/>
      </w:divBdr>
    </w:div>
    <w:div w:id="622612241">
      <w:bodyDiv w:val="1"/>
      <w:marLeft w:val="0"/>
      <w:marRight w:val="0"/>
      <w:marTop w:val="0"/>
      <w:marBottom w:val="0"/>
      <w:divBdr>
        <w:top w:val="none" w:sz="0" w:space="0" w:color="auto"/>
        <w:left w:val="none" w:sz="0" w:space="0" w:color="auto"/>
        <w:bottom w:val="none" w:sz="0" w:space="0" w:color="auto"/>
        <w:right w:val="none" w:sz="0" w:space="0" w:color="auto"/>
      </w:divBdr>
    </w:div>
    <w:div w:id="626089078">
      <w:bodyDiv w:val="1"/>
      <w:marLeft w:val="0"/>
      <w:marRight w:val="0"/>
      <w:marTop w:val="0"/>
      <w:marBottom w:val="0"/>
      <w:divBdr>
        <w:top w:val="none" w:sz="0" w:space="0" w:color="auto"/>
        <w:left w:val="none" w:sz="0" w:space="0" w:color="auto"/>
        <w:bottom w:val="none" w:sz="0" w:space="0" w:color="auto"/>
        <w:right w:val="none" w:sz="0" w:space="0" w:color="auto"/>
      </w:divBdr>
    </w:div>
    <w:div w:id="629167925">
      <w:bodyDiv w:val="1"/>
      <w:marLeft w:val="0"/>
      <w:marRight w:val="0"/>
      <w:marTop w:val="0"/>
      <w:marBottom w:val="0"/>
      <w:divBdr>
        <w:top w:val="none" w:sz="0" w:space="0" w:color="auto"/>
        <w:left w:val="none" w:sz="0" w:space="0" w:color="auto"/>
        <w:bottom w:val="none" w:sz="0" w:space="0" w:color="auto"/>
        <w:right w:val="none" w:sz="0" w:space="0" w:color="auto"/>
      </w:divBdr>
    </w:div>
    <w:div w:id="634020125">
      <w:bodyDiv w:val="1"/>
      <w:marLeft w:val="0"/>
      <w:marRight w:val="0"/>
      <w:marTop w:val="0"/>
      <w:marBottom w:val="0"/>
      <w:divBdr>
        <w:top w:val="none" w:sz="0" w:space="0" w:color="auto"/>
        <w:left w:val="none" w:sz="0" w:space="0" w:color="auto"/>
        <w:bottom w:val="none" w:sz="0" w:space="0" w:color="auto"/>
        <w:right w:val="none" w:sz="0" w:space="0" w:color="auto"/>
      </w:divBdr>
    </w:div>
    <w:div w:id="635914090">
      <w:bodyDiv w:val="1"/>
      <w:marLeft w:val="0"/>
      <w:marRight w:val="0"/>
      <w:marTop w:val="0"/>
      <w:marBottom w:val="0"/>
      <w:divBdr>
        <w:top w:val="none" w:sz="0" w:space="0" w:color="auto"/>
        <w:left w:val="none" w:sz="0" w:space="0" w:color="auto"/>
        <w:bottom w:val="none" w:sz="0" w:space="0" w:color="auto"/>
        <w:right w:val="none" w:sz="0" w:space="0" w:color="auto"/>
      </w:divBdr>
    </w:div>
    <w:div w:id="636449272">
      <w:bodyDiv w:val="1"/>
      <w:marLeft w:val="0"/>
      <w:marRight w:val="0"/>
      <w:marTop w:val="0"/>
      <w:marBottom w:val="0"/>
      <w:divBdr>
        <w:top w:val="none" w:sz="0" w:space="0" w:color="auto"/>
        <w:left w:val="none" w:sz="0" w:space="0" w:color="auto"/>
        <w:bottom w:val="none" w:sz="0" w:space="0" w:color="auto"/>
        <w:right w:val="none" w:sz="0" w:space="0" w:color="auto"/>
      </w:divBdr>
    </w:div>
    <w:div w:id="636687167">
      <w:bodyDiv w:val="1"/>
      <w:marLeft w:val="0"/>
      <w:marRight w:val="0"/>
      <w:marTop w:val="0"/>
      <w:marBottom w:val="0"/>
      <w:divBdr>
        <w:top w:val="none" w:sz="0" w:space="0" w:color="auto"/>
        <w:left w:val="none" w:sz="0" w:space="0" w:color="auto"/>
        <w:bottom w:val="none" w:sz="0" w:space="0" w:color="auto"/>
        <w:right w:val="none" w:sz="0" w:space="0" w:color="auto"/>
      </w:divBdr>
    </w:div>
    <w:div w:id="645479462">
      <w:bodyDiv w:val="1"/>
      <w:marLeft w:val="0"/>
      <w:marRight w:val="0"/>
      <w:marTop w:val="0"/>
      <w:marBottom w:val="0"/>
      <w:divBdr>
        <w:top w:val="none" w:sz="0" w:space="0" w:color="auto"/>
        <w:left w:val="none" w:sz="0" w:space="0" w:color="auto"/>
        <w:bottom w:val="none" w:sz="0" w:space="0" w:color="auto"/>
        <w:right w:val="none" w:sz="0" w:space="0" w:color="auto"/>
      </w:divBdr>
    </w:div>
    <w:div w:id="649410180">
      <w:bodyDiv w:val="1"/>
      <w:marLeft w:val="0"/>
      <w:marRight w:val="0"/>
      <w:marTop w:val="0"/>
      <w:marBottom w:val="0"/>
      <w:divBdr>
        <w:top w:val="none" w:sz="0" w:space="0" w:color="auto"/>
        <w:left w:val="none" w:sz="0" w:space="0" w:color="auto"/>
        <w:bottom w:val="none" w:sz="0" w:space="0" w:color="auto"/>
        <w:right w:val="none" w:sz="0" w:space="0" w:color="auto"/>
      </w:divBdr>
    </w:div>
    <w:div w:id="657997337">
      <w:bodyDiv w:val="1"/>
      <w:marLeft w:val="0"/>
      <w:marRight w:val="0"/>
      <w:marTop w:val="0"/>
      <w:marBottom w:val="0"/>
      <w:divBdr>
        <w:top w:val="none" w:sz="0" w:space="0" w:color="auto"/>
        <w:left w:val="none" w:sz="0" w:space="0" w:color="auto"/>
        <w:bottom w:val="none" w:sz="0" w:space="0" w:color="auto"/>
        <w:right w:val="none" w:sz="0" w:space="0" w:color="auto"/>
      </w:divBdr>
    </w:div>
    <w:div w:id="660809837">
      <w:bodyDiv w:val="1"/>
      <w:marLeft w:val="0"/>
      <w:marRight w:val="0"/>
      <w:marTop w:val="0"/>
      <w:marBottom w:val="0"/>
      <w:divBdr>
        <w:top w:val="none" w:sz="0" w:space="0" w:color="auto"/>
        <w:left w:val="none" w:sz="0" w:space="0" w:color="auto"/>
        <w:bottom w:val="none" w:sz="0" w:space="0" w:color="auto"/>
        <w:right w:val="none" w:sz="0" w:space="0" w:color="auto"/>
      </w:divBdr>
    </w:div>
    <w:div w:id="665281410">
      <w:bodyDiv w:val="1"/>
      <w:marLeft w:val="0"/>
      <w:marRight w:val="0"/>
      <w:marTop w:val="0"/>
      <w:marBottom w:val="0"/>
      <w:divBdr>
        <w:top w:val="none" w:sz="0" w:space="0" w:color="auto"/>
        <w:left w:val="none" w:sz="0" w:space="0" w:color="auto"/>
        <w:bottom w:val="none" w:sz="0" w:space="0" w:color="auto"/>
        <w:right w:val="none" w:sz="0" w:space="0" w:color="auto"/>
      </w:divBdr>
    </w:div>
    <w:div w:id="676157230">
      <w:bodyDiv w:val="1"/>
      <w:marLeft w:val="0"/>
      <w:marRight w:val="0"/>
      <w:marTop w:val="0"/>
      <w:marBottom w:val="0"/>
      <w:divBdr>
        <w:top w:val="none" w:sz="0" w:space="0" w:color="auto"/>
        <w:left w:val="none" w:sz="0" w:space="0" w:color="auto"/>
        <w:bottom w:val="none" w:sz="0" w:space="0" w:color="auto"/>
        <w:right w:val="none" w:sz="0" w:space="0" w:color="auto"/>
      </w:divBdr>
    </w:div>
    <w:div w:id="681200064">
      <w:bodyDiv w:val="1"/>
      <w:marLeft w:val="0"/>
      <w:marRight w:val="0"/>
      <w:marTop w:val="0"/>
      <w:marBottom w:val="0"/>
      <w:divBdr>
        <w:top w:val="none" w:sz="0" w:space="0" w:color="auto"/>
        <w:left w:val="none" w:sz="0" w:space="0" w:color="auto"/>
        <w:bottom w:val="none" w:sz="0" w:space="0" w:color="auto"/>
        <w:right w:val="none" w:sz="0" w:space="0" w:color="auto"/>
      </w:divBdr>
    </w:div>
    <w:div w:id="685985774">
      <w:bodyDiv w:val="1"/>
      <w:marLeft w:val="0"/>
      <w:marRight w:val="0"/>
      <w:marTop w:val="0"/>
      <w:marBottom w:val="0"/>
      <w:divBdr>
        <w:top w:val="none" w:sz="0" w:space="0" w:color="auto"/>
        <w:left w:val="none" w:sz="0" w:space="0" w:color="auto"/>
        <w:bottom w:val="none" w:sz="0" w:space="0" w:color="auto"/>
        <w:right w:val="none" w:sz="0" w:space="0" w:color="auto"/>
      </w:divBdr>
    </w:div>
    <w:div w:id="689379289">
      <w:bodyDiv w:val="1"/>
      <w:marLeft w:val="0"/>
      <w:marRight w:val="0"/>
      <w:marTop w:val="0"/>
      <w:marBottom w:val="0"/>
      <w:divBdr>
        <w:top w:val="none" w:sz="0" w:space="0" w:color="auto"/>
        <w:left w:val="none" w:sz="0" w:space="0" w:color="auto"/>
        <w:bottom w:val="none" w:sz="0" w:space="0" w:color="auto"/>
        <w:right w:val="none" w:sz="0" w:space="0" w:color="auto"/>
      </w:divBdr>
    </w:div>
    <w:div w:id="690650001">
      <w:bodyDiv w:val="1"/>
      <w:marLeft w:val="0"/>
      <w:marRight w:val="0"/>
      <w:marTop w:val="0"/>
      <w:marBottom w:val="0"/>
      <w:divBdr>
        <w:top w:val="none" w:sz="0" w:space="0" w:color="auto"/>
        <w:left w:val="none" w:sz="0" w:space="0" w:color="auto"/>
        <w:bottom w:val="none" w:sz="0" w:space="0" w:color="auto"/>
        <w:right w:val="none" w:sz="0" w:space="0" w:color="auto"/>
      </w:divBdr>
    </w:div>
    <w:div w:id="691998577">
      <w:bodyDiv w:val="1"/>
      <w:marLeft w:val="0"/>
      <w:marRight w:val="0"/>
      <w:marTop w:val="0"/>
      <w:marBottom w:val="0"/>
      <w:divBdr>
        <w:top w:val="none" w:sz="0" w:space="0" w:color="auto"/>
        <w:left w:val="none" w:sz="0" w:space="0" w:color="auto"/>
        <w:bottom w:val="none" w:sz="0" w:space="0" w:color="auto"/>
        <w:right w:val="none" w:sz="0" w:space="0" w:color="auto"/>
      </w:divBdr>
    </w:div>
    <w:div w:id="696582734">
      <w:bodyDiv w:val="1"/>
      <w:marLeft w:val="0"/>
      <w:marRight w:val="0"/>
      <w:marTop w:val="0"/>
      <w:marBottom w:val="0"/>
      <w:divBdr>
        <w:top w:val="none" w:sz="0" w:space="0" w:color="auto"/>
        <w:left w:val="none" w:sz="0" w:space="0" w:color="auto"/>
        <w:bottom w:val="none" w:sz="0" w:space="0" w:color="auto"/>
        <w:right w:val="none" w:sz="0" w:space="0" w:color="auto"/>
      </w:divBdr>
    </w:div>
    <w:div w:id="697504815">
      <w:bodyDiv w:val="1"/>
      <w:marLeft w:val="0"/>
      <w:marRight w:val="0"/>
      <w:marTop w:val="0"/>
      <w:marBottom w:val="0"/>
      <w:divBdr>
        <w:top w:val="none" w:sz="0" w:space="0" w:color="auto"/>
        <w:left w:val="none" w:sz="0" w:space="0" w:color="auto"/>
        <w:bottom w:val="none" w:sz="0" w:space="0" w:color="auto"/>
        <w:right w:val="none" w:sz="0" w:space="0" w:color="auto"/>
      </w:divBdr>
    </w:div>
    <w:div w:id="699401984">
      <w:bodyDiv w:val="1"/>
      <w:marLeft w:val="0"/>
      <w:marRight w:val="0"/>
      <w:marTop w:val="0"/>
      <w:marBottom w:val="0"/>
      <w:divBdr>
        <w:top w:val="none" w:sz="0" w:space="0" w:color="auto"/>
        <w:left w:val="none" w:sz="0" w:space="0" w:color="auto"/>
        <w:bottom w:val="none" w:sz="0" w:space="0" w:color="auto"/>
        <w:right w:val="none" w:sz="0" w:space="0" w:color="auto"/>
      </w:divBdr>
    </w:div>
    <w:div w:id="700134394">
      <w:bodyDiv w:val="1"/>
      <w:marLeft w:val="0"/>
      <w:marRight w:val="0"/>
      <w:marTop w:val="0"/>
      <w:marBottom w:val="0"/>
      <w:divBdr>
        <w:top w:val="none" w:sz="0" w:space="0" w:color="auto"/>
        <w:left w:val="none" w:sz="0" w:space="0" w:color="auto"/>
        <w:bottom w:val="none" w:sz="0" w:space="0" w:color="auto"/>
        <w:right w:val="none" w:sz="0" w:space="0" w:color="auto"/>
      </w:divBdr>
    </w:div>
    <w:div w:id="704982632">
      <w:bodyDiv w:val="1"/>
      <w:marLeft w:val="0"/>
      <w:marRight w:val="0"/>
      <w:marTop w:val="0"/>
      <w:marBottom w:val="0"/>
      <w:divBdr>
        <w:top w:val="none" w:sz="0" w:space="0" w:color="auto"/>
        <w:left w:val="none" w:sz="0" w:space="0" w:color="auto"/>
        <w:bottom w:val="none" w:sz="0" w:space="0" w:color="auto"/>
        <w:right w:val="none" w:sz="0" w:space="0" w:color="auto"/>
      </w:divBdr>
    </w:div>
    <w:div w:id="704991126">
      <w:bodyDiv w:val="1"/>
      <w:marLeft w:val="0"/>
      <w:marRight w:val="0"/>
      <w:marTop w:val="0"/>
      <w:marBottom w:val="0"/>
      <w:divBdr>
        <w:top w:val="none" w:sz="0" w:space="0" w:color="auto"/>
        <w:left w:val="none" w:sz="0" w:space="0" w:color="auto"/>
        <w:bottom w:val="none" w:sz="0" w:space="0" w:color="auto"/>
        <w:right w:val="none" w:sz="0" w:space="0" w:color="auto"/>
      </w:divBdr>
    </w:div>
    <w:div w:id="719745915">
      <w:bodyDiv w:val="1"/>
      <w:marLeft w:val="0"/>
      <w:marRight w:val="0"/>
      <w:marTop w:val="0"/>
      <w:marBottom w:val="0"/>
      <w:divBdr>
        <w:top w:val="none" w:sz="0" w:space="0" w:color="auto"/>
        <w:left w:val="none" w:sz="0" w:space="0" w:color="auto"/>
        <w:bottom w:val="none" w:sz="0" w:space="0" w:color="auto"/>
        <w:right w:val="none" w:sz="0" w:space="0" w:color="auto"/>
      </w:divBdr>
    </w:div>
    <w:div w:id="724571187">
      <w:bodyDiv w:val="1"/>
      <w:marLeft w:val="0"/>
      <w:marRight w:val="0"/>
      <w:marTop w:val="0"/>
      <w:marBottom w:val="0"/>
      <w:divBdr>
        <w:top w:val="none" w:sz="0" w:space="0" w:color="auto"/>
        <w:left w:val="none" w:sz="0" w:space="0" w:color="auto"/>
        <w:bottom w:val="none" w:sz="0" w:space="0" w:color="auto"/>
        <w:right w:val="none" w:sz="0" w:space="0" w:color="auto"/>
      </w:divBdr>
    </w:div>
    <w:div w:id="731149604">
      <w:bodyDiv w:val="1"/>
      <w:marLeft w:val="0"/>
      <w:marRight w:val="0"/>
      <w:marTop w:val="0"/>
      <w:marBottom w:val="0"/>
      <w:divBdr>
        <w:top w:val="none" w:sz="0" w:space="0" w:color="auto"/>
        <w:left w:val="none" w:sz="0" w:space="0" w:color="auto"/>
        <w:bottom w:val="none" w:sz="0" w:space="0" w:color="auto"/>
        <w:right w:val="none" w:sz="0" w:space="0" w:color="auto"/>
      </w:divBdr>
    </w:div>
    <w:div w:id="734162165">
      <w:bodyDiv w:val="1"/>
      <w:marLeft w:val="0"/>
      <w:marRight w:val="0"/>
      <w:marTop w:val="0"/>
      <w:marBottom w:val="0"/>
      <w:divBdr>
        <w:top w:val="none" w:sz="0" w:space="0" w:color="auto"/>
        <w:left w:val="none" w:sz="0" w:space="0" w:color="auto"/>
        <w:bottom w:val="none" w:sz="0" w:space="0" w:color="auto"/>
        <w:right w:val="none" w:sz="0" w:space="0" w:color="auto"/>
      </w:divBdr>
    </w:div>
    <w:div w:id="736437224">
      <w:bodyDiv w:val="1"/>
      <w:marLeft w:val="0"/>
      <w:marRight w:val="0"/>
      <w:marTop w:val="0"/>
      <w:marBottom w:val="0"/>
      <w:divBdr>
        <w:top w:val="none" w:sz="0" w:space="0" w:color="auto"/>
        <w:left w:val="none" w:sz="0" w:space="0" w:color="auto"/>
        <w:bottom w:val="none" w:sz="0" w:space="0" w:color="auto"/>
        <w:right w:val="none" w:sz="0" w:space="0" w:color="auto"/>
      </w:divBdr>
    </w:div>
    <w:div w:id="737827857">
      <w:bodyDiv w:val="1"/>
      <w:marLeft w:val="0"/>
      <w:marRight w:val="0"/>
      <w:marTop w:val="0"/>
      <w:marBottom w:val="0"/>
      <w:divBdr>
        <w:top w:val="none" w:sz="0" w:space="0" w:color="auto"/>
        <w:left w:val="none" w:sz="0" w:space="0" w:color="auto"/>
        <w:bottom w:val="none" w:sz="0" w:space="0" w:color="auto"/>
        <w:right w:val="none" w:sz="0" w:space="0" w:color="auto"/>
      </w:divBdr>
    </w:div>
    <w:div w:id="740762241">
      <w:bodyDiv w:val="1"/>
      <w:marLeft w:val="0"/>
      <w:marRight w:val="0"/>
      <w:marTop w:val="0"/>
      <w:marBottom w:val="0"/>
      <w:divBdr>
        <w:top w:val="none" w:sz="0" w:space="0" w:color="auto"/>
        <w:left w:val="none" w:sz="0" w:space="0" w:color="auto"/>
        <w:bottom w:val="none" w:sz="0" w:space="0" w:color="auto"/>
        <w:right w:val="none" w:sz="0" w:space="0" w:color="auto"/>
      </w:divBdr>
    </w:div>
    <w:div w:id="740912662">
      <w:bodyDiv w:val="1"/>
      <w:marLeft w:val="0"/>
      <w:marRight w:val="0"/>
      <w:marTop w:val="0"/>
      <w:marBottom w:val="0"/>
      <w:divBdr>
        <w:top w:val="none" w:sz="0" w:space="0" w:color="auto"/>
        <w:left w:val="none" w:sz="0" w:space="0" w:color="auto"/>
        <w:bottom w:val="none" w:sz="0" w:space="0" w:color="auto"/>
        <w:right w:val="none" w:sz="0" w:space="0" w:color="auto"/>
      </w:divBdr>
    </w:div>
    <w:div w:id="747963585">
      <w:bodyDiv w:val="1"/>
      <w:marLeft w:val="0"/>
      <w:marRight w:val="0"/>
      <w:marTop w:val="0"/>
      <w:marBottom w:val="0"/>
      <w:divBdr>
        <w:top w:val="none" w:sz="0" w:space="0" w:color="auto"/>
        <w:left w:val="none" w:sz="0" w:space="0" w:color="auto"/>
        <w:bottom w:val="none" w:sz="0" w:space="0" w:color="auto"/>
        <w:right w:val="none" w:sz="0" w:space="0" w:color="auto"/>
      </w:divBdr>
    </w:div>
    <w:div w:id="757101110">
      <w:bodyDiv w:val="1"/>
      <w:marLeft w:val="0"/>
      <w:marRight w:val="0"/>
      <w:marTop w:val="0"/>
      <w:marBottom w:val="0"/>
      <w:divBdr>
        <w:top w:val="none" w:sz="0" w:space="0" w:color="auto"/>
        <w:left w:val="none" w:sz="0" w:space="0" w:color="auto"/>
        <w:bottom w:val="none" w:sz="0" w:space="0" w:color="auto"/>
        <w:right w:val="none" w:sz="0" w:space="0" w:color="auto"/>
      </w:divBdr>
    </w:div>
    <w:div w:id="759790760">
      <w:bodyDiv w:val="1"/>
      <w:marLeft w:val="0"/>
      <w:marRight w:val="0"/>
      <w:marTop w:val="0"/>
      <w:marBottom w:val="0"/>
      <w:divBdr>
        <w:top w:val="none" w:sz="0" w:space="0" w:color="auto"/>
        <w:left w:val="none" w:sz="0" w:space="0" w:color="auto"/>
        <w:bottom w:val="none" w:sz="0" w:space="0" w:color="auto"/>
        <w:right w:val="none" w:sz="0" w:space="0" w:color="auto"/>
      </w:divBdr>
    </w:div>
    <w:div w:id="761224388">
      <w:bodyDiv w:val="1"/>
      <w:marLeft w:val="0"/>
      <w:marRight w:val="0"/>
      <w:marTop w:val="0"/>
      <w:marBottom w:val="0"/>
      <w:divBdr>
        <w:top w:val="none" w:sz="0" w:space="0" w:color="auto"/>
        <w:left w:val="none" w:sz="0" w:space="0" w:color="auto"/>
        <w:bottom w:val="none" w:sz="0" w:space="0" w:color="auto"/>
        <w:right w:val="none" w:sz="0" w:space="0" w:color="auto"/>
      </w:divBdr>
    </w:div>
    <w:div w:id="761953906">
      <w:bodyDiv w:val="1"/>
      <w:marLeft w:val="0"/>
      <w:marRight w:val="0"/>
      <w:marTop w:val="0"/>
      <w:marBottom w:val="0"/>
      <w:divBdr>
        <w:top w:val="none" w:sz="0" w:space="0" w:color="auto"/>
        <w:left w:val="none" w:sz="0" w:space="0" w:color="auto"/>
        <w:bottom w:val="none" w:sz="0" w:space="0" w:color="auto"/>
        <w:right w:val="none" w:sz="0" w:space="0" w:color="auto"/>
      </w:divBdr>
    </w:div>
    <w:div w:id="768231994">
      <w:bodyDiv w:val="1"/>
      <w:marLeft w:val="0"/>
      <w:marRight w:val="0"/>
      <w:marTop w:val="0"/>
      <w:marBottom w:val="0"/>
      <w:divBdr>
        <w:top w:val="none" w:sz="0" w:space="0" w:color="auto"/>
        <w:left w:val="none" w:sz="0" w:space="0" w:color="auto"/>
        <w:bottom w:val="none" w:sz="0" w:space="0" w:color="auto"/>
        <w:right w:val="none" w:sz="0" w:space="0" w:color="auto"/>
      </w:divBdr>
    </w:div>
    <w:div w:id="770708882">
      <w:bodyDiv w:val="1"/>
      <w:marLeft w:val="0"/>
      <w:marRight w:val="0"/>
      <w:marTop w:val="0"/>
      <w:marBottom w:val="0"/>
      <w:divBdr>
        <w:top w:val="none" w:sz="0" w:space="0" w:color="auto"/>
        <w:left w:val="none" w:sz="0" w:space="0" w:color="auto"/>
        <w:bottom w:val="none" w:sz="0" w:space="0" w:color="auto"/>
        <w:right w:val="none" w:sz="0" w:space="0" w:color="auto"/>
      </w:divBdr>
    </w:div>
    <w:div w:id="772357956">
      <w:bodyDiv w:val="1"/>
      <w:marLeft w:val="0"/>
      <w:marRight w:val="0"/>
      <w:marTop w:val="0"/>
      <w:marBottom w:val="0"/>
      <w:divBdr>
        <w:top w:val="none" w:sz="0" w:space="0" w:color="auto"/>
        <w:left w:val="none" w:sz="0" w:space="0" w:color="auto"/>
        <w:bottom w:val="none" w:sz="0" w:space="0" w:color="auto"/>
        <w:right w:val="none" w:sz="0" w:space="0" w:color="auto"/>
      </w:divBdr>
    </w:div>
    <w:div w:id="774711739">
      <w:bodyDiv w:val="1"/>
      <w:marLeft w:val="0"/>
      <w:marRight w:val="0"/>
      <w:marTop w:val="0"/>
      <w:marBottom w:val="0"/>
      <w:divBdr>
        <w:top w:val="none" w:sz="0" w:space="0" w:color="auto"/>
        <w:left w:val="none" w:sz="0" w:space="0" w:color="auto"/>
        <w:bottom w:val="none" w:sz="0" w:space="0" w:color="auto"/>
        <w:right w:val="none" w:sz="0" w:space="0" w:color="auto"/>
      </w:divBdr>
    </w:div>
    <w:div w:id="775053855">
      <w:bodyDiv w:val="1"/>
      <w:marLeft w:val="0"/>
      <w:marRight w:val="0"/>
      <w:marTop w:val="0"/>
      <w:marBottom w:val="0"/>
      <w:divBdr>
        <w:top w:val="none" w:sz="0" w:space="0" w:color="auto"/>
        <w:left w:val="none" w:sz="0" w:space="0" w:color="auto"/>
        <w:bottom w:val="none" w:sz="0" w:space="0" w:color="auto"/>
        <w:right w:val="none" w:sz="0" w:space="0" w:color="auto"/>
      </w:divBdr>
    </w:div>
    <w:div w:id="786583314">
      <w:bodyDiv w:val="1"/>
      <w:marLeft w:val="0"/>
      <w:marRight w:val="0"/>
      <w:marTop w:val="0"/>
      <w:marBottom w:val="0"/>
      <w:divBdr>
        <w:top w:val="none" w:sz="0" w:space="0" w:color="auto"/>
        <w:left w:val="none" w:sz="0" w:space="0" w:color="auto"/>
        <w:bottom w:val="none" w:sz="0" w:space="0" w:color="auto"/>
        <w:right w:val="none" w:sz="0" w:space="0" w:color="auto"/>
      </w:divBdr>
    </w:div>
    <w:div w:id="796223708">
      <w:bodyDiv w:val="1"/>
      <w:marLeft w:val="0"/>
      <w:marRight w:val="0"/>
      <w:marTop w:val="0"/>
      <w:marBottom w:val="0"/>
      <w:divBdr>
        <w:top w:val="none" w:sz="0" w:space="0" w:color="auto"/>
        <w:left w:val="none" w:sz="0" w:space="0" w:color="auto"/>
        <w:bottom w:val="none" w:sz="0" w:space="0" w:color="auto"/>
        <w:right w:val="none" w:sz="0" w:space="0" w:color="auto"/>
      </w:divBdr>
    </w:div>
    <w:div w:id="797647725">
      <w:bodyDiv w:val="1"/>
      <w:marLeft w:val="0"/>
      <w:marRight w:val="0"/>
      <w:marTop w:val="0"/>
      <w:marBottom w:val="0"/>
      <w:divBdr>
        <w:top w:val="none" w:sz="0" w:space="0" w:color="auto"/>
        <w:left w:val="none" w:sz="0" w:space="0" w:color="auto"/>
        <w:bottom w:val="none" w:sz="0" w:space="0" w:color="auto"/>
        <w:right w:val="none" w:sz="0" w:space="0" w:color="auto"/>
      </w:divBdr>
    </w:div>
    <w:div w:id="800197908">
      <w:bodyDiv w:val="1"/>
      <w:marLeft w:val="0"/>
      <w:marRight w:val="0"/>
      <w:marTop w:val="0"/>
      <w:marBottom w:val="0"/>
      <w:divBdr>
        <w:top w:val="none" w:sz="0" w:space="0" w:color="auto"/>
        <w:left w:val="none" w:sz="0" w:space="0" w:color="auto"/>
        <w:bottom w:val="none" w:sz="0" w:space="0" w:color="auto"/>
        <w:right w:val="none" w:sz="0" w:space="0" w:color="auto"/>
      </w:divBdr>
    </w:div>
    <w:div w:id="816651841">
      <w:bodyDiv w:val="1"/>
      <w:marLeft w:val="0"/>
      <w:marRight w:val="0"/>
      <w:marTop w:val="0"/>
      <w:marBottom w:val="0"/>
      <w:divBdr>
        <w:top w:val="none" w:sz="0" w:space="0" w:color="auto"/>
        <w:left w:val="none" w:sz="0" w:space="0" w:color="auto"/>
        <w:bottom w:val="none" w:sz="0" w:space="0" w:color="auto"/>
        <w:right w:val="none" w:sz="0" w:space="0" w:color="auto"/>
      </w:divBdr>
    </w:div>
    <w:div w:id="828060530">
      <w:bodyDiv w:val="1"/>
      <w:marLeft w:val="0"/>
      <w:marRight w:val="0"/>
      <w:marTop w:val="0"/>
      <w:marBottom w:val="0"/>
      <w:divBdr>
        <w:top w:val="none" w:sz="0" w:space="0" w:color="auto"/>
        <w:left w:val="none" w:sz="0" w:space="0" w:color="auto"/>
        <w:bottom w:val="none" w:sz="0" w:space="0" w:color="auto"/>
        <w:right w:val="none" w:sz="0" w:space="0" w:color="auto"/>
      </w:divBdr>
    </w:div>
    <w:div w:id="828248163">
      <w:bodyDiv w:val="1"/>
      <w:marLeft w:val="0"/>
      <w:marRight w:val="0"/>
      <w:marTop w:val="0"/>
      <w:marBottom w:val="0"/>
      <w:divBdr>
        <w:top w:val="none" w:sz="0" w:space="0" w:color="auto"/>
        <w:left w:val="none" w:sz="0" w:space="0" w:color="auto"/>
        <w:bottom w:val="none" w:sz="0" w:space="0" w:color="auto"/>
        <w:right w:val="none" w:sz="0" w:space="0" w:color="auto"/>
      </w:divBdr>
    </w:div>
    <w:div w:id="843394510">
      <w:bodyDiv w:val="1"/>
      <w:marLeft w:val="0"/>
      <w:marRight w:val="0"/>
      <w:marTop w:val="0"/>
      <w:marBottom w:val="0"/>
      <w:divBdr>
        <w:top w:val="none" w:sz="0" w:space="0" w:color="auto"/>
        <w:left w:val="none" w:sz="0" w:space="0" w:color="auto"/>
        <w:bottom w:val="none" w:sz="0" w:space="0" w:color="auto"/>
        <w:right w:val="none" w:sz="0" w:space="0" w:color="auto"/>
      </w:divBdr>
    </w:div>
    <w:div w:id="845021856">
      <w:bodyDiv w:val="1"/>
      <w:marLeft w:val="0"/>
      <w:marRight w:val="0"/>
      <w:marTop w:val="0"/>
      <w:marBottom w:val="0"/>
      <w:divBdr>
        <w:top w:val="none" w:sz="0" w:space="0" w:color="auto"/>
        <w:left w:val="none" w:sz="0" w:space="0" w:color="auto"/>
        <w:bottom w:val="none" w:sz="0" w:space="0" w:color="auto"/>
        <w:right w:val="none" w:sz="0" w:space="0" w:color="auto"/>
      </w:divBdr>
    </w:div>
    <w:div w:id="847133695">
      <w:bodyDiv w:val="1"/>
      <w:marLeft w:val="0"/>
      <w:marRight w:val="0"/>
      <w:marTop w:val="0"/>
      <w:marBottom w:val="0"/>
      <w:divBdr>
        <w:top w:val="none" w:sz="0" w:space="0" w:color="auto"/>
        <w:left w:val="none" w:sz="0" w:space="0" w:color="auto"/>
        <w:bottom w:val="none" w:sz="0" w:space="0" w:color="auto"/>
        <w:right w:val="none" w:sz="0" w:space="0" w:color="auto"/>
      </w:divBdr>
    </w:div>
    <w:div w:id="849878107">
      <w:bodyDiv w:val="1"/>
      <w:marLeft w:val="0"/>
      <w:marRight w:val="0"/>
      <w:marTop w:val="0"/>
      <w:marBottom w:val="0"/>
      <w:divBdr>
        <w:top w:val="none" w:sz="0" w:space="0" w:color="auto"/>
        <w:left w:val="none" w:sz="0" w:space="0" w:color="auto"/>
        <w:bottom w:val="none" w:sz="0" w:space="0" w:color="auto"/>
        <w:right w:val="none" w:sz="0" w:space="0" w:color="auto"/>
      </w:divBdr>
    </w:div>
    <w:div w:id="849954536">
      <w:bodyDiv w:val="1"/>
      <w:marLeft w:val="0"/>
      <w:marRight w:val="0"/>
      <w:marTop w:val="0"/>
      <w:marBottom w:val="0"/>
      <w:divBdr>
        <w:top w:val="none" w:sz="0" w:space="0" w:color="auto"/>
        <w:left w:val="none" w:sz="0" w:space="0" w:color="auto"/>
        <w:bottom w:val="none" w:sz="0" w:space="0" w:color="auto"/>
        <w:right w:val="none" w:sz="0" w:space="0" w:color="auto"/>
      </w:divBdr>
    </w:div>
    <w:div w:id="850149311">
      <w:bodyDiv w:val="1"/>
      <w:marLeft w:val="0"/>
      <w:marRight w:val="0"/>
      <w:marTop w:val="0"/>
      <w:marBottom w:val="0"/>
      <w:divBdr>
        <w:top w:val="none" w:sz="0" w:space="0" w:color="auto"/>
        <w:left w:val="none" w:sz="0" w:space="0" w:color="auto"/>
        <w:bottom w:val="none" w:sz="0" w:space="0" w:color="auto"/>
        <w:right w:val="none" w:sz="0" w:space="0" w:color="auto"/>
      </w:divBdr>
    </w:div>
    <w:div w:id="850333778">
      <w:bodyDiv w:val="1"/>
      <w:marLeft w:val="0"/>
      <w:marRight w:val="0"/>
      <w:marTop w:val="0"/>
      <w:marBottom w:val="0"/>
      <w:divBdr>
        <w:top w:val="none" w:sz="0" w:space="0" w:color="auto"/>
        <w:left w:val="none" w:sz="0" w:space="0" w:color="auto"/>
        <w:bottom w:val="none" w:sz="0" w:space="0" w:color="auto"/>
        <w:right w:val="none" w:sz="0" w:space="0" w:color="auto"/>
      </w:divBdr>
    </w:div>
    <w:div w:id="851605206">
      <w:bodyDiv w:val="1"/>
      <w:marLeft w:val="0"/>
      <w:marRight w:val="0"/>
      <w:marTop w:val="0"/>
      <w:marBottom w:val="0"/>
      <w:divBdr>
        <w:top w:val="none" w:sz="0" w:space="0" w:color="auto"/>
        <w:left w:val="none" w:sz="0" w:space="0" w:color="auto"/>
        <w:bottom w:val="none" w:sz="0" w:space="0" w:color="auto"/>
        <w:right w:val="none" w:sz="0" w:space="0" w:color="auto"/>
      </w:divBdr>
    </w:div>
    <w:div w:id="873037359">
      <w:bodyDiv w:val="1"/>
      <w:marLeft w:val="0"/>
      <w:marRight w:val="0"/>
      <w:marTop w:val="0"/>
      <w:marBottom w:val="0"/>
      <w:divBdr>
        <w:top w:val="none" w:sz="0" w:space="0" w:color="auto"/>
        <w:left w:val="none" w:sz="0" w:space="0" w:color="auto"/>
        <w:bottom w:val="none" w:sz="0" w:space="0" w:color="auto"/>
        <w:right w:val="none" w:sz="0" w:space="0" w:color="auto"/>
      </w:divBdr>
    </w:div>
    <w:div w:id="878126238">
      <w:bodyDiv w:val="1"/>
      <w:marLeft w:val="0"/>
      <w:marRight w:val="0"/>
      <w:marTop w:val="0"/>
      <w:marBottom w:val="0"/>
      <w:divBdr>
        <w:top w:val="none" w:sz="0" w:space="0" w:color="auto"/>
        <w:left w:val="none" w:sz="0" w:space="0" w:color="auto"/>
        <w:bottom w:val="none" w:sz="0" w:space="0" w:color="auto"/>
        <w:right w:val="none" w:sz="0" w:space="0" w:color="auto"/>
      </w:divBdr>
    </w:div>
    <w:div w:id="882911176">
      <w:bodyDiv w:val="1"/>
      <w:marLeft w:val="0"/>
      <w:marRight w:val="0"/>
      <w:marTop w:val="0"/>
      <w:marBottom w:val="0"/>
      <w:divBdr>
        <w:top w:val="none" w:sz="0" w:space="0" w:color="auto"/>
        <w:left w:val="none" w:sz="0" w:space="0" w:color="auto"/>
        <w:bottom w:val="none" w:sz="0" w:space="0" w:color="auto"/>
        <w:right w:val="none" w:sz="0" w:space="0" w:color="auto"/>
      </w:divBdr>
    </w:div>
    <w:div w:id="886063248">
      <w:bodyDiv w:val="1"/>
      <w:marLeft w:val="0"/>
      <w:marRight w:val="0"/>
      <w:marTop w:val="0"/>
      <w:marBottom w:val="0"/>
      <w:divBdr>
        <w:top w:val="none" w:sz="0" w:space="0" w:color="auto"/>
        <w:left w:val="none" w:sz="0" w:space="0" w:color="auto"/>
        <w:bottom w:val="none" w:sz="0" w:space="0" w:color="auto"/>
        <w:right w:val="none" w:sz="0" w:space="0" w:color="auto"/>
      </w:divBdr>
    </w:div>
    <w:div w:id="888609170">
      <w:bodyDiv w:val="1"/>
      <w:marLeft w:val="0"/>
      <w:marRight w:val="0"/>
      <w:marTop w:val="0"/>
      <w:marBottom w:val="0"/>
      <w:divBdr>
        <w:top w:val="none" w:sz="0" w:space="0" w:color="auto"/>
        <w:left w:val="none" w:sz="0" w:space="0" w:color="auto"/>
        <w:bottom w:val="none" w:sz="0" w:space="0" w:color="auto"/>
        <w:right w:val="none" w:sz="0" w:space="0" w:color="auto"/>
      </w:divBdr>
    </w:div>
    <w:div w:id="889459422">
      <w:bodyDiv w:val="1"/>
      <w:marLeft w:val="0"/>
      <w:marRight w:val="0"/>
      <w:marTop w:val="0"/>
      <w:marBottom w:val="0"/>
      <w:divBdr>
        <w:top w:val="none" w:sz="0" w:space="0" w:color="auto"/>
        <w:left w:val="none" w:sz="0" w:space="0" w:color="auto"/>
        <w:bottom w:val="none" w:sz="0" w:space="0" w:color="auto"/>
        <w:right w:val="none" w:sz="0" w:space="0" w:color="auto"/>
      </w:divBdr>
    </w:div>
    <w:div w:id="889610607">
      <w:bodyDiv w:val="1"/>
      <w:marLeft w:val="0"/>
      <w:marRight w:val="0"/>
      <w:marTop w:val="0"/>
      <w:marBottom w:val="0"/>
      <w:divBdr>
        <w:top w:val="none" w:sz="0" w:space="0" w:color="auto"/>
        <w:left w:val="none" w:sz="0" w:space="0" w:color="auto"/>
        <w:bottom w:val="none" w:sz="0" w:space="0" w:color="auto"/>
        <w:right w:val="none" w:sz="0" w:space="0" w:color="auto"/>
      </w:divBdr>
    </w:div>
    <w:div w:id="889803811">
      <w:bodyDiv w:val="1"/>
      <w:marLeft w:val="0"/>
      <w:marRight w:val="0"/>
      <w:marTop w:val="0"/>
      <w:marBottom w:val="0"/>
      <w:divBdr>
        <w:top w:val="none" w:sz="0" w:space="0" w:color="auto"/>
        <w:left w:val="none" w:sz="0" w:space="0" w:color="auto"/>
        <w:bottom w:val="none" w:sz="0" w:space="0" w:color="auto"/>
        <w:right w:val="none" w:sz="0" w:space="0" w:color="auto"/>
      </w:divBdr>
    </w:div>
    <w:div w:id="895362385">
      <w:bodyDiv w:val="1"/>
      <w:marLeft w:val="0"/>
      <w:marRight w:val="0"/>
      <w:marTop w:val="0"/>
      <w:marBottom w:val="0"/>
      <w:divBdr>
        <w:top w:val="none" w:sz="0" w:space="0" w:color="auto"/>
        <w:left w:val="none" w:sz="0" w:space="0" w:color="auto"/>
        <w:bottom w:val="none" w:sz="0" w:space="0" w:color="auto"/>
        <w:right w:val="none" w:sz="0" w:space="0" w:color="auto"/>
      </w:divBdr>
    </w:div>
    <w:div w:id="909118750">
      <w:bodyDiv w:val="1"/>
      <w:marLeft w:val="0"/>
      <w:marRight w:val="0"/>
      <w:marTop w:val="0"/>
      <w:marBottom w:val="0"/>
      <w:divBdr>
        <w:top w:val="none" w:sz="0" w:space="0" w:color="auto"/>
        <w:left w:val="none" w:sz="0" w:space="0" w:color="auto"/>
        <w:bottom w:val="none" w:sz="0" w:space="0" w:color="auto"/>
        <w:right w:val="none" w:sz="0" w:space="0" w:color="auto"/>
      </w:divBdr>
    </w:div>
    <w:div w:id="919213227">
      <w:bodyDiv w:val="1"/>
      <w:marLeft w:val="0"/>
      <w:marRight w:val="0"/>
      <w:marTop w:val="0"/>
      <w:marBottom w:val="0"/>
      <w:divBdr>
        <w:top w:val="none" w:sz="0" w:space="0" w:color="auto"/>
        <w:left w:val="none" w:sz="0" w:space="0" w:color="auto"/>
        <w:bottom w:val="none" w:sz="0" w:space="0" w:color="auto"/>
        <w:right w:val="none" w:sz="0" w:space="0" w:color="auto"/>
      </w:divBdr>
    </w:div>
    <w:div w:id="940769303">
      <w:bodyDiv w:val="1"/>
      <w:marLeft w:val="0"/>
      <w:marRight w:val="0"/>
      <w:marTop w:val="0"/>
      <w:marBottom w:val="0"/>
      <w:divBdr>
        <w:top w:val="none" w:sz="0" w:space="0" w:color="auto"/>
        <w:left w:val="none" w:sz="0" w:space="0" w:color="auto"/>
        <w:bottom w:val="none" w:sz="0" w:space="0" w:color="auto"/>
        <w:right w:val="none" w:sz="0" w:space="0" w:color="auto"/>
      </w:divBdr>
    </w:div>
    <w:div w:id="942884980">
      <w:bodyDiv w:val="1"/>
      <w:marLeft w:val="0"/>
      <w:marRight w:val="0"/>
      <w:marTop w:val="0"/>
      <w:marBottom w:val="0"/>
      <w:divBdr>
        <w:top w:val="none" w:sz="0" w:space="0" w:color="auto"/>
        <w:left w:val="none" w:sz="0" w:space="0" w:color="auto"/>
        <w:bottom w:val="none" w:sz="0" w:space="0" w:color="auto"/>
        <w:right w:val="none" w:sz="0" w:space="0" w:color="auto"/>
      </w:divBdr>
    </w:div>
    <w:div w:id="943414446">
      <w:bodyDiv w:val="1"/>
      <w:marLeft w:val="0"/>
      <w:marRight w:val="0"/>
      <w:marTop w:val="0"/>
      <w:marBottom w:val="0"/>
      <w:divBdr>
        <w:top w:val="none" w:sz="0" w:space="0" w:color="auto"/>
        <w:left w:val="none" w:sz="0" w:space="0" w:color="auto"/>
        <w:bottom w:val="none" w:sz="0" w:space="0" w:color="auto"/>
        <w:right w:val="none" w:sz="0" w:space="0" w:color="auto"/>
      </w:divBdr>
    </w:div>
    <w:div w:id="948050465">
      <w:bodyDiv w:val="1"/>
      <w:marLeft w:val="0"/>
      <w:marRight w:val="0"/>
      <w:marTop w:val="0"/>
      <w:marBottom w:val="0"/>
      <w:divBdr>
        <w:top w:val="none" w:sz="0" w:space="0" w:color="auto"/>
        <w:left w:val="none" w:sz="0" w:space="0" w:color="auto"/>
        <w:bottom w:val="none" w:sz="0" w:space="0" w:color="auto"/>
        <w:right w:val="none" w:sz="0" w:space="0" w:color="auto"/>
      </w:divBdr>
    </w:div>
    <w:div w:id="949162248">
      <w:bodyDiv w:val="1"/>
      <w:marLeft w:val="0"/>
      <w:marRight w:val="0"/>
      <w:marTop w:val="0"/>
      <w:marBottom w:val="0"/>
      <w:divBdr>
        <w:top w:val="none" w:sz="0" w:space="0" w:color="auto"/>
        <w:left w:val="none" w:sz="0" w:space="0" w:color="auto"/>
        <w:bottom w:val="none" w:sz="0" w:space="0" w:color="auto"/>
        <w:right w:val="none" w:sz="0" w:space="0" w:color="auto"/>
      </w:divBdr>
    </w:div>
    <w:div w:id="952633777">
      <w:bodyDiv w:val="1"/>
      <w:marLeft w:val="0"/>
      <w:marRight w:val="0"/>
      <w:marTop w:val="0"/>
      <w:marBottom w:val="0"/>
      <w:divBdr>
        <w:top w:val="none" w:sz="0" w:space="0" w:color="auto"/>
        <w:left w:val="none" w:sz="0" w:space="0" w:color="auto"/>
        <w:bottom w:val="none" w:sz="0" w:space="0" w:color="auto"/>
        <w:right w:val="none" w:sz="0" w:space="0" w:color="auto"/>
      </w:divBdr>
    </w:div>
    <w:div w:id="958950840">
      <w:bodyDiv w:val="1"/>
      <w:marLeft w:val="0"/>
      <w:marRight w:val="0"/>
      <w:marTop w:val="0"/>
      <w:marBottom w:val="0"/>
      <w:divBdr>
        <w:top w:val="none" w:sz="0" w:space="0" w:color="auto"/>
        <w:left w:val="none" w:sz="0" w:space="0" w:color="auto"/>
        <w:bottom w:val="none" w:sz="0" w:space="0" w:color="auto"/>
        <w:right w:val="none" w:sz="0" w:space="0" w:color="auto"/>
      </w:divBdr>
    </w:div>
    <w:div w:id="969365305">
      <w:bodyDiv w:val="1"/>
      <w:marLeft w:val="0"/>
      <w:marRight w:val="0"/>
      <w:marTop w:val="0"/>
      <w:marBottom w:val="0"/>
      <w:divBdr>
        <w:top w:val="none" w:sz="0" w:space="0" w:color="auto"/>
        <w:left w:val="none" w:sz="0" w:space="0" w:color="auto"/>
        <w:bottom w:val="none" w:sz="0" w:space="0" w:color="auto"/>
        <w:right w:val="none" w:sz="0" w:space="0" w:color="auto"/>
      </w:divBdr>
    </w:div>
    <w:div w:id="978878300">
      <w:bodyDiv w:val="1"/>
      <w:marLeft w:val="0"/>
      <w:marRight w:val="0"/>
      <w:marTop w:val="0"/>
      <w:marBottom w:val="0"/>
      <w:divBdr>
        <w:top w:val="none" w:sz="0" w:space="0" w:color="auto"/>
        <w:left w:val="none" w:sz="0" w:space="0" w:color="auto"/>
        <w:bottom w:val="none" w:sz="0" w:space="0" w:color="auto"/>
        <w:right w:val="none" w:sz="0" w:space="0" w:color="auto"/>
      </w:divBdr>
    </w:div>
    <w:div w:id="980112646">
      <w:bodyDiv w:val="1"/>
      <w:marLeft w:val="0"/>
      <w:marRight w:val="0"/>
      <w:marTop w:val="0"/>
      <w:marBottom w:val="0"/>
      <w:divBdr>
        <w:top w:val="none" w:sz="0" w:space="0" w:color="auto"/>
        <w:left w:val="none" w:sz="0" w:space="0" w:color="auto"/>
        <w:bottom w:val="none" w:sz="0" w:space="0" w:color="auto"/>
        <w:right w:val="none" w:sz="0" w:space="0" w:color="auto"/>
      </w:divBdr>
    </w:div>
    <w:div w:id="981884198">
      <w:bodyDiv w:val="1"/>
      <w:marLeft w:val="0"/>
      <w:marRight w:val="0"/>
      <w:marTop w:val="0"/>
      <w:marBottom w:val="0"/>
      <w:divBdr>
        <w:top w:val="none" w:sz="0" w:space="0" w:color="auto"/>
        <w:left w:val="none" w:sz="0" w:space="0" w:color="auto"/>
        <w:bottom w:val="none" w:sz="0" w:space="0" w:color="auto"/>
        <w:right w:val="none" w:sz="0" w:space="0" w:color="auto"/>
      </w:divBdr>
    </w:div>
    <w:div w:id="986740021">
      <w:bodyDiv w:val="1"/>
      <w:marLeft w:val="0"/>
      <w:marRight w:val="0"/>
      <w:marTop w:val="0"/>
      <w:marBottom w:val="0"/>
      <w:divBdr>
        <w:top w:val="none" w:sz="0" w:space="0" w:color="auto"/>
        <w:left w:val="none" w:sz="0" w:space="0" w:color="auto"/>
        <w:bottom w:val="none" w:sz="0" w:space="0" w:color="auto"/>
        <w:right w:val="none" w:sz="0" w:space="0" w:color="auto"/>
      </w:divBdr>
    </w:div>
    <w:div w:id="988903153">
      <w:bodyDiv w:val="1"/>
      <w:marLeft w:val="0"/>
      <w:marRight w:val="0"/>
      <w:marTop w:val="0"/>
      <w:marBottom w:val="0"/>
      <w:divBdr>
        <w:top w:val="none" w:sz="0" w:space="0" w:color="auto"/>
        <w:left w:val="none" w:sz="0" w:space="0" w:color="auto"/>
        <w:bottom w:val="none" w:sz="0" w:space="0" w:color="auto"/>
        <w:right w:val="none" w:sz="0" w:space="0" w:color="auto"/>
      </w:divBdr>
    </w:div>
    <w:div w:id="990986725">
      <w:bodyDiv w:val="1"/>
      <w:marLeft w:val="0"/>
      <w:marRight w:val="0"/>
      <w:marTop w:val="0"/>
      <w:marBottom w:val="0"/>
      <w:divBdr>
        <w:top w:val="none" w:sz="0" w:space="0" w:color="auto"/>
        <w:left w:val="none" w:sz="0" w:space="0" w:color="auto"/>
        <w:bottom w:val="none" w:sz="0" w:space="0" w:color="auto"/>
        <w:right w:val="none" w:sz="0" w:space="0" w:color="auto"/>
      </w:divBdr>
    </w:div>
    <w:div w:id="997655113">
      <w:bodyDiv w:val="1"/>
      <w:marLeft w:val="0"/>
      <w:marRight w:val="0"/>
      <w:marTop w:val="0"/>
      <w:marBottom w:val="0"/>
      <w:divBdr>
        <w:top w:val="none" w:sz="0" w:space="0" w:color="auto"/>
        <w:left w:val="none" w:sz="0" w:space="0" w:color="auto"/>
        <w:bottom w:val="none" w:sz="0" w:space="0" w:color="auto"/>
        <w:right w:val="none" w:sz="0" w:space="0" w:color="auto"/>
      </w:divBdr>
    </w:div>
    <w:div w:id="999119993">
      <w:bodyDiv w:val="1"/>
      <w:marLeft w:val="0"/>
      <w:marRight w:val="0"/>
      <w:marTop w:val="0"/>
      <w:marBottom w:val="0"/>
      <w:divBdr>
        <w:top w:val="none" w:sz="0" w:space="0" w:color="auto"/>
        <w:left w:val="none" w:sz="0" w:space="0" w:color="auto"/>
        <w:bottom w:val="none" w:sz="0" w:space="0" w:color="auto"/>
        <w:right w:val="none" w:sz="0" w:space="0" w:color="auto"/>
      </w:divBdr>
    </w:div>
    <w:div w:id="1000161492">
      <w:bodyDiv w:val="1"/>
      <w:marLeft w:val="0"/>
      <w:marRight w:val="0"/>
      <w:marTop w:val="0"/>
      <w:marBottom w:val="0"/>
      <w:divBdr>
        <w:top w:val="none" w:sz="0" w:space="0" w:color="auto"/>
        <w:left w:val="none" w:sz="0" w:space="0" w:color="auto"/>
        <w:bottom w:val="none" w:sz="0" w:space="0" w:color="auto"/>
        <w:right w:val="none" w:sz="0" w:space="0" w:color="auto"/>
      </w:divBdr>
    </w:div>
    <w:div w:id="1002394048">
      <w:bodyDiv w:val="1"/>
      <w:marLeft w:val="0"/>
      <w:marRight w:val="0"/>
      <w:marTop w:val="0"/>
      <w:marBottom w:val="0"/>
      <w:divBdr>
        <w:top w:val="none" w:sz="0" w:space="0" w:color="auto"/>
        <w:left w:val="none" w:sz="0" w:space="0" w:color="auto"/>
        <w:bottom w:val="none" w:sz="0" w:space="0" w:color="auto"/>
        <w:right w:val="none" w:sz="0" w:space="0" w:color="auto"/>
      </w:divBdr>
    </w:div>
    <w:div w:id="1004434982">
      <w:bodyDiv w:val="1"/>
      <w:marLeft w:val="0"/>
      <w:marRight w:val="0"/>
      <w:marTop w:val="0"/>
      <w:marBottom w:val="0"/>
      <w:divBdr>
        <w:top w:val="none" w:sz="0" w:space="0" w:color="auto"/>
        <w:left w:val="none" w:sz="0" w:space="0" w:color="auto"/>
        <w:bottom w:val="none" w:sz="0" w:space="0" w:color="auto"/>
        <w:right w:val="none" w:sz="0" w:space="0" w:color="auto"/>
      </w:divBdr>
    </w:div>
    <w:div w:id="1008366439">
      <w:bodyDiv w:val="1"/>
      <w:marLeft w:val="0"/>
      <w:marRight w:val="0"/>
      <w:marTop w:val="0"/>
      <w:marBottom w:val="0"/>
      <w:divBdr>
        <w:top w:val="none" w:sz="0" w:space="0" w:color="auto"/>
        <w:left w:val="none" w:sz="0" w:space="0" w:color="auto"/>
        <w:bottom w:val="none" w:sz="0" w:space="0" w:color="auto"/>
        <w:right w:val="none" w:sz="0" w:space="0" w:color="auto"/>
      </w:divBdr>
    </w:div>
    <w:div w:id="1013993968">
      <w:bodyDiv w:val="1"/>
      <w:marLeft w:val="0"/>
      <w:marRight w:val="0"/>
      <w:marTop w:val="0"/>
      <w:marBottom w:val="0"/>
      <w:divBdr>
        <w:top w:val="none" w:sz="0" w:space="0" w:color="auto"/>
        <w:left w:val="none" w:sz="0" w:space="0" w:color="auto"/>
        <w:bottom w:val="none" w:sz="0" w:space="0" w:color="auto"/>
        <w:right w:val="none" w:sz="0" w:space="0" w:color="auto"/>
      </w:divBdr>
    </w:div>
    <w:div w:id="1022975132">
      <w:bodyDiv w:val="1"/>
      <w:marLeft w:val="0"/>
      <w:marRight w:val="0"/>
      <w:marTop w:val="0"/>
      <w:marBottom w:val="0"/>
      <w:divBdr>
        <w:top w:val="none" w:sz="0" w:space="0" w:color="auto"/>
        <w:left w:val="none" w:sz="0" w:space="0" w:color="auto"/>
        <w:bottom w:val="none" w:sz="0" w:space="0" w:color="auto"/>
        <w:right w:val="none" w:sz="0" w:space="0" w:color="auto"/>
      </w:divBdr>
    </w:div>
    <w:div w:id="1031031667">
      <w:bodyDiv w:val="1"/>
      <w:marLeft w:val="0"/>
      <w:marRight w:val="0"/>
      <w:marTop w:val="0"/>
      <w:marBottom w:val="0"/>
      <w:divBdr>
        <w:top w:val="none" w:sz="0" w:space="0" w:color="auto"/>
        <w:left w:val="none" w:sz="0" w:space="0" w:color="auto"/>
        <w:bottom w:val="none" w:sz="0" w:space="0" w:color="auto"/>
        <w:right w:val="none" w:sz="0" w:space="0" w:color="auto"/>
      </w:divBdr>
    </w:div>
    <w:div w:id="1032346126">
      <w:bodyDiv w:val="1"/>
      <w:marLeft w:val="0"/>
      <w:marRight w:val="0"/>
      <w:marTop w:val="0"/>
      <w:marBottom w:val="0"/>
      <w:divBdr>
        <w:top w:val="none" w:sz="0" w:space="0" w:color="auto"/>
        <w:left w:val="none" w:sz="0" w:space="0" w:color="auto"/>
        <w:bottom w:val="none" w:sz="0" w:space="0" w:color="auto"/>
        <w:right w:val="none" w:sz="0" w:space="0" w:color="auto"/>
      </w:divBdr>
    </w:div>
    <w:div w:id="1036275177">
      <w:bodyDiv w:val="1"/>
      <w:marLeft w:val="0"/>
      <w:marRight w:val="0"/>
      <w:marTop w:val="0"/>
      <w:marBottom w:val="0"/>
      <w:divBdr>
        <w:top w:val="none" w:sz="0" w:space="0" w:color="auto"/>
        <w:left w:val="none" w:sz="0" w:space="0" w:color="auto"/>
        <w:bottom w:val="none" w:sz="0" w:space="0" w:color="auto"/>
        <w:right w:val="none" w:sz="0" w:space="0" w:color="auto"/>
      </w:divBdr>
    </w:div>
    <w:div w:id="1042678941">
      <w:bodyDiv w:val="1"/>
      <w:marLeft w:val="0"/>
      <w:marRight w:val="0"/>
      <w:marTop w:val="0"/>
      <w:marBottom w:val="0"/>
      <w:divBdr>
        <w:top w:val="none" w:sz="0" w:space="0" w:color="auto"/>
        <w:left w:val="none" w:sz="0" w:space="0" w:color="auto"/>
        <w:bottom w:val="none" w:sz="0" w:space="0" w:color="auto"/>
        <w:right w:val="none" w:sz="0" w:space="0" w:color="auto"/>
      </w:divBdr>
    </w:div>
    <w:div w:id="1058437703">
      <w:bodyDiv w:val="1"/>
      <w:marLeft w:val="0"/>
      <w:marRight w:val="0"/>
      <w:marTop w:val="0"/>
      <w:marBottom w:val="0"/>
      <w:divBdr>
        <w:top w:val="none" w:sz="0" w:space="0" w:color="auto"/>
        <w:left w:val="none" w:sz="0" w:space="0" w:color="auto"/>
        <w:bottom w:val="none" w:sz="0" w:space="0" w:color="auto"/>
        <w:right w:val="none" w:sz="0" w:space="0" w:color="auto"/>
      </w:divBdr>
    </w:div>
    <w:div w:id="1076317581">
      <w:bodyDiv w:val="1"/>
      <w:marLeft w:val="0"/>
      <w:marRight w:val="0"/>
      <w:marTop w:val="0"/>
      <w:marBottom w:val="0"/>
      <w:divBdr>
        <w:top w:val="none" w:sz="0" w:space="0" w:color="auto"/>
        <w:left w:val="none" w:sz="0" w:space="0" w:color="auto"/>
        <w:bottom w:val="none" w:sz="0" w:space="0" w:color="auto"/>
        <w:right w:val="none" w:sz="0" w:space="0" w:color="auto"/>
      </w:divBdr>
    </w:div>
    <w:div w:id="1076783129">
      <w:bodyDiv w:val="1"/>
      <w:marLeft w:val="0"/>
      <w:marRight w:val="0"/>
      <w:marTop w:val="0"/>
      <w:marBottom w:val="0"/>
      <w:divBdr>
        <w:top w:val="none" w:sz="0" w:space="0" w:color="auto"/>
        <w:left w:val="none" w:sz="0" w:space="0" w:color="auto"/>
        <w:bottom w:val="none" w:sz="0" w:space="0" w:color="auto"/>
        <w:right w:val="none" w:sz="0" w:space="0" w:color="auto"/>
      </w:divBdr>
    </w:div>
    <w:div w:id="1079978892">
      <w:bodyDiv w:val="1"/>
      <w:marLeft w:val="0"/>
      <w:marRight w:val="0"/>
      <w:marTop w:val="0"/>
      <w:marBottom w:val="0"/>
      <w:divBdr>
        <w:top w:val="none" w:sz="0" w:space="0" w:color="auto"/>
        <w:left w:val="none" w:sz="0" w:space="0" w:color="auto"/>
        <w:bottom w:val="none" w:sz="0" w:space="0" w:color="auto"/>
        <w:right w:val="none" w:sz="0" w:space="0" w:color="auto"/>
      </w:divBdr>
    </w:div>
    <w:div w:id="1082945023">
      <w:bodyDiv w:val="1"/>
      <w:marLeft w:val="0"/>
      <w:marRight w:val="0"/>
      <w:marTop w:val="0"/>
      <w:marBottom w:val="0"/>
      <w:divBdr>
        <w:top w:val="none" w:sz="0" w:space="0" w:color="auto"/>
        <w:left w:val="none" w:sz="0" w:space="0" w:color="auto"/>
        <w:bottom w:val="none" w:sz="0" w:space="0" w:color="auto"/>
        <w:right w:val="none" w:sz="0" w:space="0" w:color="auto"/>
      </w:divBdr>
    </w:div>
    <w:div w:id="1093664984">
      <w:bodyDiv w:val="1"/>
      <w:marLeft w:val="0"/>
      <w:marRight w:val="0"/>
      <w:marTop w:val="0"/>
      <w:marBottom w:val="0"/>
      <w:divBdr>
        <w:top w:val="none" w:sz="0" w:space="0" w:color="auto"/>
        <w:left w:val="none" w:sz="0" w:space="0" w:color="auto"/>
        <w:bottom w:val="none" w:sz="0" w:space="0" w:color="auto"/>
        <w:right w:val="none" w:sz="0" w:space="0" w:color="auto"/>
      </w:divBdr>
    </w:div>
    <w:div w:id="1096942338">
      <w:bodyDiv w:val="1"/>
      <w:marLeft w:val="0"/>
      <w:marRight w:val="0"/>
      <w:marTop w:val="0"/>
      <w:marBottom w:val="0"/>
      <w:divBdr>
        <w:top w:val="none" w:sz="0" w:space="0" w:color="auto"/>
        <w:left w:val="none" w:sz="0" w:space="0" w:color="auto"/>
        <w:bottom w:val="none" w:sz="0" w:space="0" w:color="auto"/>
        <w:right w:val="none" w:sz="0" w:space="0" w:color="auto"/>
      </w:divBdr>
    </w:div>
    <w:div w:id="1103187389">
      <w:bodyDiv w:val="1"/>
      <w:marLeft w:val="0"/>
      <w:marRight w:val="0"/>
      <w:marTop w:val="0"/>
      <w:marBottom w:val="0"/>
      <w:divBdr>
        <w:top w:val="none" w:sz="0" w:space="0" w:color="auto"/>
        <w:left w:val="none" w:sz="0" w:space="0" w:color="auto"/>
        <w:bottom w:val="none" w:sz="0" w:space="0" w:color="auto"/>
        <w:right w:val="none" w:sz="0" w:space="0" w:color="auto"/>
      </w:divBdr>
    </w:div>
    <w:div w:id="1107624189">
      <w:bodyDiv w:val="1"/>
      <w:marLeft w:val="0"/>
      <w:marRight w:val="0"/>
      <w:marTop w:val="0"/>
      <w:marBottom w:val="0"/>
      <w:divBdr>
        <w:top w:val="none" w:sz="0" w:space="0" w:color="auto"/>
        <w:left w:val="none" w:sz="0" w:space="0" w:color="auto"/>
        <w:bottom w:val="none" w:sz="0" w:space="0" w:color="auto"/>
        <w:right w:val="none" w:sz="0" w:space="0" w:color="auto"/>
      </w:divBdr>
    </w:div>
    <w:div w:id="1109083741">
      <w:bodyDiv w:val="1"/>
      <w:marLeft w:val="0"/>
      <w:marRight w:val="0"/>
      <w:marTop w:val="0"/>
      <w:marBottom w:val="0"/>
      <w:divBdr>
        <w:top w:val="none" w:sz="0" w:space="0" w:color="auto"/>
        <w:left w:val="none" w:sz="0" w:space="0" w:color="auto"/>
        <w:bottom w:val="none" w:sz="0" w:space="0" w:color="auto"/>
        <w:right w:val="none" w:sz="0" w:space="0" w:color="auto"/>
      </w:divBdr>
    </w:div>
    <w:div w:id="1110586298">
      <w:bodyDiv w:val="1"/>
      <w:marLeft w:val="0"/>
      <w:marRight w:val="0"/>
      <w:marTop w:val="0"/>
      <w:marBottom w:val="0"/>
      <w:divBdr>
        <w:top w:val="none" w:sz="0" w:space="0" w:color="auto"/>
        <w:left w:val="none" w:sz="0" w:space="0" w:color="auto"/>
        <w:bottom w:val="none" w:sz="0" w:space="0" w:color="auto"/>
        <w:right w:val="none" w:sz="0" w:space="0" w:color="auto"/>
      </w:divBdr>
    </w:div>
    <w:div w:id="1113325605">
      <w:bodyDiv w:val="1"/>
      <w:marLeft w:val="0"/>
      <w:marRight w:val="0"/>
      <w:marTop w:val="0"/>
      <w:marBottom w:val="0"/>
      <w:divBdr>
        <w:top w:val="none" w:sz="0" w:space="0" w:color="auto"/>
        <w:left w:val="none" w:sz="0" w:space="0" w:color="auto"/>
        <w:bottom w:val="none" w:sz="0" w:space="0" w:color="auto"/>
        <w:right w:val="none" w:sz="0" w:space="0" w:color="auto"/>
      </w:divBdr>
    </w:div>
    <w:div w:id="1114132746">
      <w:bodyDiv w:val="1"/>
      <w:marLeft w:val="0"/>
      <w:marRight w:val="0"/>
      <w:marTop w:val="0"/>
      <w:marBottom w:val="0"/>
      <w:divBdr>
        <w:top w:val="none" w:sz="0" w:space="0" w:color="auto"/>
        <w:left w:val="none" w:sz="0" w:space="0" w:color="auto"/>
        <w:bottom w:val="none" w:sz="0" w:space="0" w:color="auto"/>
        <w:right w:val="none" w:sz="0" w:space="0" w:color="auto"/>
      </w:divBdr>
    </w:div>
    <w:div w:id="1115254384">
      <w:bodyDiv w:val="1"/>
      <w:marLeft w:val="0"/>
      <w:marRight w:val="0"/>
      <w:marTop w:val="0"/>
      <w:marBottom w:val="0"/>
      <w:divBdr>
        <w:top w:val="none" w:sz="0" w:space="0" w:color="auto"/>
        <w:left w:val="none" w:sz="0" w:space="0" w:color="auto"/>
        <w:bottom w:val="none" w:sz="0" w:space="0" w:color="auto"/>
        <w:right w:val="none" w:sz="0" w:space="0" w:color="auto"/>
      </w:divBdr>
    </w:div>
    <w:div w:id="1115367244">
      <w:bodyDiv w:val="1"/>
      <w:marLeft w:val="0"/>
      <w:marRight w:val="0"/>
      <w:marTop w:val="0"/>
      <w:marBottom w:val="0"/>
      <w:divBdr>
        <w:top w:val="none" w:sz="0" w:space="0" w:color="auto"/>
        <w:left w:val="none" w:sz="0" w:space="0" w:color="auto"/>
        <w:bottom w:val="none" w:sz="0" w:space="0" w:color="auto"/>
        <w:right w:val="none" w:sz="0" w:space="0" w:color="auto"/>
      </w:divBdr>
    </w:div>
    <w:div w:id="1117334075">
      <w:bodyDiv w:val="1"/>
      <w:marLeft w:val="0"/>
      <w:marRight w:val="0"/>
      <w:marTop w:val="0"/>
      <w:marBottom w:val="0"/>
      <w:divBdr>
        <w:top w:val="none" w:sz="0" w:space="0" w:color="auto"/>
        <w:left w:val="none" w:sz="0" w:space="0" w:color="auto"/>
        <w:bottom w:val="none" w:sz="0" w:space="0" w:color="auto"/>
        <w:right w:val="none" w:sz="0" w:space="0" w:color="auto"/>
      </w:divBdr>
    </w:div>
    <w:div w:id="1119184243">
      <w:bodyDiv w:val="1"/>
      <w:marLeft w:val="0"/>
      <w:marRight w:val="0"/>
      <w:marTop w:val="0"/>
      <w:marBottom w:val="0"/>
      <w:divBdr>
        <w:top w:val="none" w:sz="0" w:space="0" w:color="auto"/>
        <w:left w:val="none" w:sz="0" w:space="0" w:color="auto"/>
        <w:bottom w:val="none" w:sz="0" w:space="0" w:color="auto"/>
        <w:right w:val="none" w:sz="0" w:space="0" w:color="auto"/>
      </w:divBdr>
    </w:div>
    <w:div w:id="1130518264">
      <w:bodyDiv w:val="1"/>
      <w:marLeft w:val="0"/>
      <w:marRight w:val="0"/>
      <w:marTop w:val="0"/>
      <w:marBottom w:val="0"/>
      <w:divBdr>
        <w:top w:val="none" w:sz="0" w:space="0" w:color="auto"/>
        <w:left w:val="none" w:sz="0" w:space="0" w:color="auto"/>
        <w:bottom w:val="none" w:sz="0" w:space="0" w:color="auto"/>
        <w:right w:val="none" w:sz="0" w:space="0" w:color="auto"/>
      </w:divBdr>
    </w:div>
    <w:div w:id="1132987709">
      <w:bodyDiv w:val="1"/>
      <w:marLeft w:val="0"/>
      <w:marRight w:val="0"/>
      <w:marTop w:val="0"/>
      <w:marBottom w:val="0"/>
      <w:divBdr>
        <w:top w:val="none" w:sz="0" w:space="0" w:color="auto"/>
        <w:left w:val="none" w:sz="0" w:space="0" w:color="auto"/>
        <w:bottom w:val="none" w:sz="0" w:space="0" w:color="auto"/>
        <w:right w:val="none" w:sz="0" w:space="0" w:color="auto"/>
      </w:divBdr>
    </w:div>
    <w:div w:id="1135953222">
      <w:bodyDiv w:val="1"/>
      <w:marLeft w:val="0"/>
      <w:marRight w:val="0"/>
      <w:marTop w:val="0"/>
      <w:marBottom w:val="0"/>
      <w:divBdr>
        <w:top w:val="none" w:sz="0" w:space="0" w:color="auto"/>
        <w:left w:val="none" w:sz="0" w:space="0" w:color="auto"/>
        <w:bottom w:val="none" w:sz="0" w:space="0" w:color="auto"/>
        <w:right w:val="none" w:sz="0" w:space="0" w:color="auto"/>
      </w:divBdr>
    </w:div>
    <w:div w:id="1138760100">
      <w:bodyDiv w:val="1"/>
      <w:marLeft w:val="0"/>
      <w:marRight w:val="0"/>
      <w:marTop w:val="0"/>
      <w:marBottom w:val="0"/>
      <w:divBdr>
        <w:top w:val="none" w:sz="0" w:space="0" w:color="auto"/>
        <w:left w:val="none" w:sz="0" w:space="0" w:color="auto"/>
        <w:bottom w:val="none" w:sz="0" w:space="0" w:color="auto"/>
        <w:right w:val="none" w:sz="0" w:space="0" w:color="auto"/>
      </w:divBdr>
    </w:div>
    <w:div w:id="1139611610">
      <w:bodyDiv w:val="1"/>
      <w:marLeft w:val="0"/>
      <w:marRight w:val="0"/>
      <w:marTop w:val="0"/>
      <w:marBottom w:val="0"/>
      <w:divBdr>
        <w:top w:val="none" w:sz="0" w:space="0" w:color="auto"/>
        <w:left w:val="none" w:sz="0" w:space="0" w:color="auto"/>
        <w:bottom w:val="none" w:sz="0" w:space="0" w:color="auto"/>
        <w:right w:val="none" w:sz="0" w:space="0" w:color="auto"/>
      </w:divBdr>
    </w:div>
    <w:div w:id="1149859805">
      <w:bodyDiv w:val="1"/>
      <w:marLeft w:val="0"/>
      <w:marRight w:val="0"/>
      <w:marTop w:val="0"/>
      <w:marBottom w:val="0"/>
      <w:divBdr>
        <w:top w:val="none" w:sz="0" w:space="0" w:color="auto"/>
        <w:left w:val="none" w:sz="0" w:space="0" w:color="auto"/>
        <w:bottom w:val="none" w:sz="0" w:space="0" w:color="auto"/>
        <w:right w:val="none" w:sz="0" w:space="0" w:color="auto"/>
      </w:divBdr>
    </w:div>
    <w:div w:id="1154757737">
      <w:bodyDiv w:val="1"/>
      <w:marLeft w:val="0"/>
      <w:marRight w:val="0"/>
      <w:marTop w:val="0"/>
      <w:marBottom w:val="0"/>
      <w:divBdr>
        <w:top w:val="none" w:sz="0" w:space="0" w:color="auto"/>
        <w:left w:val="none" w:sz="0" w:space="0" w:color="auto"/>
        <w:bottom w:val="none" w:sz="0" w:space="0" w:color="auto"/>
        <w:right w:val="none" w:sz="0" w:space="0" w:color="auto"/>
      </w:divBdr>
    </w:div>
    <w:div w:id="1154763998">
      <w:bodyDiv w:val="1"/>
      <w:marLeft w:val="0"/>
      <w:marRight w:val="0"/>
      <w:marTop w:val="0"/>
      <w:marBottom w:val="0"/>
      <w:divBdr>
        <w:top w:val="none" w:sz="0" w:space="0" w:color="auto"/>
        <w:left w:val="none" w:sz="0" w:space="0" w:color="auto"/>
        <w:bottom w:val="none" w:sz="0" w:space="0" w:color="auto"/>
        <w:right w:val="none" w:sz="0" w:space="0" w:color="auto"/>
      </w:divBdr>
    </w:div>
    <w:div w:id="1154956297">
      <w:bodyDiv w:val="1"/>
      <w:marLeft w:val="0"/>
      <w:marRight w:val="0"/>
      <w:marTop w:val="0"/>
      <w:marBottom w:val="0"/>
      <w:divBdr>
        <w:top w:val="none" w:sz="0" w:space="0" w:color="auto"/>
        <w:left w:val="none" w:sz="0" w:space="0" w:color="auto"/>
        <w:bottom w:val="none" w:sz="0" w:space="0" w:color="auto"/>
        <w:right w:val="none" w:sz="0" w:space="0" w:color="auto"/>
      </w:divBdr>
    </w:div>
    <w:div w:id="1156995026">
      <w:bodyDiv w:val="1"/>
      <w:marLeft w:val="0"/>
      <w:marRight w:val="0"/>
      <w:marTop w:val="0"/>
      <w:marBottom w:val="0"/>
      <w:divBdr>
        <w:top w:val="none" w:sz="0" w:space="0" w:color="auto"/>
        <w:left w:val="none" w:sz="0" w:space="0" w:color="auto"/>
        <w:bottom w:val="none" w:sz="0" w:space="0" w:color="auto"/>
        <w:right w:val="none" w:sz="0" w:space="0" w:color="auto"/>
      </w:divBdr>
    </w:div>
    <w:div w:id="1157260037">
      <w:bodyDiv w:val="1"/>
      <w:marLeft w:val="0"/>
      <w:marRight w:val="0"/>
      <w:marTop w:val="0"/>
      <w:marBottom w:val="0"/>
      <w:divBdr>
        <w:top w:val="none" w:sz="0" w:space="0" w:color="auto"/>
        <w:left w:val="none" w:sz="0" w:space="0" w:color="auto"/>
        <w:bottom w:val="none" w:sz="0" w:space="0" w:color="auto"/>
        <w:right w:val="none" w:sz="0" w:space="0" w:color="auto"/>
      </w:divBdr>
    </w:div>
    <w:div w:id="1165970785">
      <w:bodyDiv w:val="1"/>
      <w:marLeft w:val="0"/>
      <w:marRight w:val="0"/>
      <w:marTop w:val="0"/>
      <w:marBottom w:val="0"/>
      <w:divBdr>
        <w:top w:val="none" w:sz="0" w:space="0" w:color="auto"/>
        <w:left w:val="none" w:sz="0" w:space="0" w:color="auto"/>
        <w:bottom w:val="none" w:sz="0" w:space="0" w:color="auto"/>
        <w:right w:val="none" w:sz="0" w:space="0" w:color="auto"/>
      </w:divBdr>
    </w:div>
    <w:div w:id="1170605925">
      <w:bodyDiv w:val="1"/>
      <w:marLeft w:val="0"/>
      <w:marRight w:val="0"/>
      <w:marTop w:val="0"/>
      <w:marBottom w:val="0"/>
      <w:divBdr>
        <w:top w:val="none" w:sz="0" w:space="0" w:color="auto"/>
        <w:left w:val="none" w:sz="0" w:space="0" w:color="auto"/>
        <w:bottom w:val="none" w:sz="0" w:space="0" w:color="auto"/>
        <w:right w:val="none" w:sz="0" w:space="0" w:color="auto"/>
      </w:divBdr>
    </w:div>
    <w:div w:id="1173686518">
      <w:bodyDiv w:val="1"/>
      <w:marLeft w:val="0"/>
      <w:marRight w:val="0"/>
      <w:marTop w:val="0"/>
      <w:marBottom w:val="0"/>
      <w:divBdr>
        <w:top w:val="none" w:sz="0" w:space="0" w:color="auto"/>
        <w:left w:val="none" w:sz="0" w:space="0" w:color="auto"/>
        <w:bottom w:val="none" w:sz="0" w:space="0" w:color="auto"/>
        <w:right w:val="none" w:sz="0" w:space="0" w:color="auto"/>
      </w:divBdr>
    </w:div>
    <w:div w:id="1179925002">
      <w:bodyDiv w:val="1"/>
      <w:marLeft w:val="0"/>
      <w:marRight w:val="0"/>
      <w:marTop w:val="0"/>
      <w:marBottom w:val="0"/>
      <w:divBdr>
        <w:top w:val="none" w:sz="0" w:space="0" w:color="auto"/>
        <w:left w:val="none" w:sz="0" w:space="0" w:color="auto"/>
        <w:bottom w:val="none" w:sz="0" w:space="0" w:color="auto"/>
        <w:right w:val="none" w:sz="0" w:space="0" w:color="auto"/>
      </w:divBdr>
    </w:div>
    <w:div w:id="1195381907">
      <w:bodyDiv w:val="1"/>
      <w:marLeft w:val="0"/>
      <w:marRight w:val="0"/>
      <w:marTop w:val="0"/>
      <w:marBottom w:val="0"/>
      <w:divBdr>
        <w:top w:val="none" w:sz="0" w:space="0" w:color="auto"/>
        <w:left w:val="none" w:sz="0" w:space="0" w:color="auto"/>
        <w:bottom w:val="none" w:sz="0" w:space="0" w:color="auto"/>
        <w:right w:val="none" w:sz="0" w:space="0" w:color="auto"/>
      </w:divBdr>
    </w:div>
    <w:div w:id="1214582811">
      <w:bodyDiv w:val="1"/>
      <w:marLeft w:val="0"/>
      <w:marRight w:val="0"/>
      <w:marTop w:val="0"/>
      <w:marBottom w:val="0"/>
      <w:divBdr>
        <w:top w:val="none" w:sz="0" w:space="0" w:color="auto"/>
        <w:left w:val="none" w:sz="0" w:space="0" w:color="auto"/>
        <w:bottom w:val="none" w:sz="0" w:space="0" w:color="auto"/>
        <w:right w:val="none" w:sz="0" w:space="0" w:color="auto"/>
      </w:divBdr>
    </w:div>
    <w:div w:id="1214730545">
      <w:bodyDiv w:val="1"/>
      <w:marLeft w:val="0"/>
      <w:marRight w:val="0"/>
      <w:marTop w:val="0"/>
      <w:marBottom w:val="0"/>
      <w:divBdr>
        <w:top w:val="none" w:sz="0" w:space="0" w:color="auto"/>
        <w:left w:val="none" w:sz="0" w:space="0" w:color="auto"/>
        <w:bottom w:val="none" w:sz="0" w:space="0" w:color="auto"/>
        <w:right w:val="none" w:sz="0" w:space="0" w:color="auto"/>
      </w:divBdr>
    </w:div>
    <w:div w:id="1218736204">
      <w:bodyDiv w:val="1"/>
      <w:marLeft w:val="0"/>
      <w:marRight w:val="0"/>
      <w:marTop w:val="0"/>
      <w:marBottom w:val="0"/>
      <w:divBdr>
        <w:top w:val="none" w:sz="0" w:space="0" w:color="auto"/>
        <w:left w:val="none" w:sz="0" w:space="0" w:color="auto"/>
        <w:bottom w:val="none" w:sz="0" w:space="0" w:color="auto"/>
        <w:right w:val="none" w:sz="0" w:space="0" w:color="auto"/>
      </w:divBdr>
    </w:div>
    <w:div w:id="1230728920">
      <w:bodyDiv w:val="1"/>
      <w:marLeft w:val="0"/>
      <w:marRight w:val="0"/>
      <w:marTop w:val="0"/>
      <w:marBottom w:val="0"/>
      <w:divBdr>
        <w:top w:val="none" w:sz="0" w:space="0" w:color="auto"/>
        <w:left w:val="none" w:sz="0" w:space="0" w:color="auto"/>
        <w:bottom w:val="none" w:sz="0" w:space="0" w:color="auto"/>
        <w:right w:val="none" w:sz="0" w:space="0" w:color="auto"/>
      </w:divBdr>
    </w:div>
    <w:div w:id="1230843068">
      <w:bodyDiv w:val="1"/>
      <w:marLeft w:val="0"/>
      <w:marRight w:val="0"/>
      <w:marTop w:val="0"/>
      <w:marBottom w:val="0"/>
      <w:divBdr>
        <w:top w:val="none" w:sz="0" w:space="0" w:color="auto"/>
        <w:left w:val="none" w:sz="0" w:space="0" w:color="auto"/>
        <w:bottom w:val="none" w:sz="0" w:space="0" w:color="auto"/>
        <w:right w:val="none" w:sz="0" w:space="0" w:color="auto"/>
      </w:divBdr>
    </w:div>
    <w:div w:id="1232076998">
      <w:bodyDiv w:val="1"/>
      <w:marLeft w:val="0"/>
      <w:marRight w:val="0"/>
      <w:marTop w:val="0"/>
      <w:marBottom w:val="0"/>
      <w:divBdr>
        <w:top w:val="none" w:sz="0" w:space="0" w:color="auto"/>
        <w:left w:val="none" w:sz="0" w:space="0" w:color="auto"/>
        <w:bottom w:val="none" w:sz="0" w:space="0" w:color="auto"/>
        <w:right w:val="none" w:sz="0" w:space="0" w:color="auto"/>
      </w:divBdr>
    </w:div>
    <w:div w:id="1234313242">
      <w:bodyDiv w:val="1"/>
      <w:marLeft w:val="0"/>
      <w:marRight w:val="0"/>
      <w:marTop w:val="0"/>
      <w:marBottom w:val="0"/>
      <w:divBdr>
        <w:top w:val="none" w:sz="0" w:space="0" w:color="auto"/>
        <w:left w:val="none" w:sz="0" w:space="0" w:color="auto"/>
        <w:bottom w:val="none" w:sz="0" w:space="0" w:color="auto"/>
        <w:right w:val="none" w:sz="0" w:space="0" w:color="auto"/>
      </w:divBdr>
    </w:div>
    <w:div w:id="1236746852">
      <w:bodyDiv w:val="1"/>
      <w:marLeft w:val="0"/>
      <w:marRight w:val="0"/>
      <w:marTop w:val="0"/>
      <w:marBottom w:val="0"/>
      <w:divBdr>
        <w:top w:val="none" w:sz="0" w:space="0" w:color="auto"/>
        <w:left w:val="none" w:sz="0" w:space="0" w:color="auto"/>
        <w:bottom w:val="none" w:sz="0" w:space="0" w:color="auto"/>
        <w:right w:val="none" w:sz="0" w:space="0" w:color="auto"/>
      </w:divBdr>
    </w:div>
    <w:div w:id="1239753230">
      <w:bodyDiv w:val="1"/>
      <w:marLeft w:val="0"/>
      <w:marRight w:val="0"/>
      <w:marTop w:val="0"/>
      <w:marBottom w:val="0"/>
      <w:divBdr>
        <w:top w:val="none" w:sz="0" w:space="0" w:color="auto"/>
        <w:left w:val="none" w:sz="0" w:space="0" w:color="auto"/>
        <w:bottom w:val="none" w:sz="0" w:space="0" w:color="auto"/>
        <w:right w:val="none" w:sz="0" w:space="0" w:color="auto"/>
      </w:divBdr>
    </w:div>
    <w:div w:id="1249117141">
      <w:bodyDiv w:val="1"/>
      <w:marLeft w:val="0"/>
      <w:marRight w:val="0"/>
      <w:marTop w:val="0"/>
      <w:marBottom w:val="0"/>
      <w:divBdr>
        <w:top w:val="none" w:sz="0" w:space="0" w:color="auto"/>
        <w:left w:val="none" w:sz="0" w:space="0" w:color="auto"/>
        <w:bottom w:val="none" w:sz="0" w:space="0" w:color="auto"/>
        <w:right w:val="none" w:sz="0" w:space="0" w:color="auto"/>
      </w:divBdr>
    </w:div>
    <w:div w:id="1263731151">
      <w:bodyDiv w:val="1"/>
      <w:marLeft w:val="0"/>
      <w:marRight w:val="0"/>
      <w:marTop w:val="0"/>
      <w:marBottom w:val="0"/>
      <w:divBdr>
        <w:top w:val="none" w:sz="0" w:space="0" w:color="auto"/>
        <w:left w:val="none" w:sz="0" w:space="0" w:color="auto"/>
        <w:bottom w:val="none" w:sz="0" w:space="0" w:color="auto"/>
        <w:right w:val="none" w:sz="0" w:space="0" w:color="auto"/>
      </w:divBdr>
    </w:div>
    <w:div w:id="1264151793">
      <w:bodyDiv w:val="1"/>
      <w:marLeft w:val="0"/>
      <w:marRight w:val="0"/>
      <w:marTop w:val="0"/>
      <w:marBottom w:val="0"/>
      <w:divBdr>
        <w:top w:val="none" w:sz="0" w:space="0" w:color="auto"/>
        <w:left w:val="none" w:sz="0" w:space="0" w:color="auto"/>
        <w:bottom w:val="none" w:sz="0" w:space="0" w:color="auto"/>
        <w:right w:val="none" w:sz="0" w:space="0" w:color="auto"/>
      </w:divBdr>
    </w:div>
    <w:div w:id="1265116339">
      <w:bodyDiv w:val="1"/>
      <w:marLeft w:val="0"/>
      <w:marRight w:val="0"/>
      <w:marTop w:val="0"/>
      <w:marBottom w:val="0"/>
      <w:divBdr>
        <w:top w:val="none" w:sz="0" w:space="0" w:color="auto"/>
        <w:left w:val="none" w:sz="0" w:space="0" w:color="auto"/>
        <w:bottom w:val="none" w:sz="0" w:space="0" w:color="auto"/>
        <w:right w:val="none" w:sz="0" w:space="0" w:color="auto"/>
      </w:divBdr>
    </w:div>
    <w:div w:id="1269973370">
      <w:bodyDiv w:val="1"/>
      <w:marLeft w:val="0"/>
      <w:marRight w:val="0"/>
      <w:marTop w:val="0"/>
      <w:marBottom w:val="0"/>
      <w:divBdr>
        <w:top w:val="none" w:sz="0" w:space="0" w:color="auto"/>
        <w:left w:val="none" w:sz="0" w:space="0" w:color="auto"/>
        <w:bottom w:val="none" w:sz="0" w:space="0" w:color="auto"/>
        <w:right w:val="none" w:sz="0" w:space="0" w:color="auto"/>
      </w:divBdr>
    </w:div>
    <w:div w:id="1270163490">
      <w:bodyDiv w:val="1"/>
      <w:marLeft w:val="0"/>
      <w:marRight w:val="0"/>
      <w:marTop w:val="0"/>
      <w:marBottom w:val="0"/>
      <w:divBdr>
        <w:top w:val="none" w:sz="0" w:space="0" w:color="auto"/>
        <w:left w:val="none" w:sz="0" w:space="0" w:color="auto"/>
        <w:bottom w:val="none" w:sz="0" w:space="0" w:color="auto"/>
        <w:right w:val="none" w:sz="0" w:space="0" w:color="auto"/>
      </w:divBdr>
    </w:div>
    <w:div w:id="1270236703">
      <w:bodyDiv w:val="1"/>
      <w:marLeft w:val="0"/>
      <w:marRight w:val="0"/>
      <w:marTop w:val="0"/>
      <w:marBottom w:val="0"/>
      <w:divBdr>
        <w:top w:val="none" w:sz="0" w:space="0" w:color="auto"/>
        <w:left w:val="none" w:sz="0" w:space="0" w:color="auto"/>
        <w:bottom w:val="none" w:sz="0" w:space="0" w:color="auto"/>
        <w:right w:val="none" w:sz="0" w:space="0" w:color="auto"/>
      </w:divBdr>
    </w:div>
    <w:div w:id="1272007035">
      <w:bodyDiv w:val="1"/>
      <w:marLeft w:val="0"/>
      <w:marRight w:val="0"/>
      <w:marTop w:val="0"/>
      <w:marBottom w:val="0"/>
      <w:divBdr>
        <w:top w:val="none" w:sz="0" w:space="0" w:color="auto"/>
        <w:left w:val="none" w:sz="0" w:space="0" w:color="auto"/>
        <w:bottom w:val="none" w:sz="0" w:space="0" w:color="auto"/>
        <w:right w:val="none" w:sz="0" w:space="0" w:color="auto"/>
      </w:divBdr>
    </w:div>
    <w:div w:id="1275095207">
      <w:bodyDiv w:val="1"/>
      <w:marLeft w:val="0"/>
      <w:marRight w:val="0"/>
      <w:marTop w:val="0"/>
      <w:marBottom w:val="0"/>
      <w:divBdr>
        <w:top w:val="none" w:sz="0" w:space="0" w:color="auto"/>
        <w:left w:val="none" w:sz="0" w:space="0" w:color="auto"/>
        <w:bottom w:val="none" w:sz="0" w:space="0" w:color="auto"/>
        <w:right w:val="none" w:sz="0" w:space="0" w:color="auto"/>
      </w:divBdr>
    </w:div>
    <w:div w:id="1281297920">
      <w:bodyDiv w:val="1"/>
      <w:marLeft w:val="0"/>
      <w:marRight w:val="0"/>
      <w:marTop w:val="0"/>
      <w:marBottom w:val="0"/>
      <w:divBdr>
        <w:top w:val="none" w:sz="0" w:space="0" w:color="auto"/>
        <w:left w:val="none" w:sz="0" w:space="0" w:color="auto"/>
        <w:bottom w:val="none" w:sz="0" w:space="0" w:color="auto"/>
        <w:right w:val="none" w:sz="0" w:space="0" w:color="auto"/>
      </w:divBdr>
    </w:div>
    <w:div w:id="1281494593">
      <w:bodyDiv w:val="1"/>
      <w:marLeft w:val="0"/>
      <w:marRight w:val="0"/>
      <w:marTop w:val="0"/>
      <w:marBottom w:val="0"/>
      <w:divBdr>
        <w:top w:val="none" w:sz="0" w:space="0" w:color="auto"/>
        <w:left w:val="none" w:sz="0" w:space="0" w:color="auto"/>
        <w:bottom w:val="none" w:sz="0" w:space="0" w:color="auto"/>
        <w:right w:val="none" w:sz="0" w:space="0" w:color="auto"/>
      </w:divBdr>
    </w:div>
    <w:div w:id="1285037494">
      <w:bodyDiv w:val="1"/>
      <w:marLeft w:val="0"/>
      <w:marRight w:val="0"/>
      <w:marTop w:val="0"/>
      <w:marBottom w:val="0"/>
      <w:divBdr>
        <w:top w:val="none" w:sz="0" w:space="0" w:color="auto"/>
        <w:left w:val="none" w:sz="0" w:space="0" w:color="auto"/>
        <w:bottom w:val="none" w:sz="0" w:space="0" w:color="auto"/>
        <w:right w:val="none" w:sz="0" w:space="0" w:color="auto"/>
      </w:divBdr>
    </w:div>
    <w:div w:id="1288511361">
      <w:bodyDiv w:val="1"/>
      <w:marLeft w:val="0"/>
      <w:marRight w:val="0"/>
      <w:marTop w:val="0"/>
      <w:marBottom w:val="0"/>
      <w:divBdr>
        <w:top w:val="none" w:sz="0" w:space="0" w:color="auto"/>
        <w:left w:val="none" w:sz="0" w:space="0" w:color="auto"/>
        <w:bottom w:val="none" w:sz="0" w:space="0" w:color="auto"/>
        <w:right w:val="none" w:sz="0" w:space="0" w:color="auto"/>
      </w:divBdr>
    </w:div>
    <w:div w:id="1291669753">
      <w:bodyDiv w:val="1"/>
      <w:marLeft w:val="0"/>
      <w:marRight w:val="0"/>
      <w:marTop w:val="0"/>
      <w:marBottom w:val="0"/>
      <w:divBdr>
        <w:top w:val="none" w:sz="0" w:space="0" w:color="auto"/>
        <w:left w:val="none" w:sz="0" w:space="0" w:color="auto"/>
        <w:bottom w:val="none" w:sz="0" w:space="0" w:color="auto"/>
        <w:right w:val="none" w:sz="0" w:space="0" w:color="auto"/>
      </w:divBdr>
    </w:div>
    <w:div w:id="1293636241">
      <w:bodyDiv w:val="1"/>
      <w:marLeft w:val="0"/>
      <w:marRight w:val="0"/>
      <w:marTop w:val="0"/>
      <w:marBottom w:val="0"/>
      <w:divBdr>
        <w:top w:val="none" w:sz="0" w:space="0" w:color="auto"/>
        <w:left w:val="none" w:sz="0" w:space="0" w:color="auto"/>
        <w:bottom w:val="none" w:sz="0" w:space="0" w:color="auto"/>
        <w:right w:val="none" w:sz="0" w:space="0" w:color="auto"/>
      </w:divBdr>
    </w:div>
    <w:div w:id="1297252090">
      <w:bodyDiv w:val="1"/>
      <w:marLeft w:val="0"/>
      <w:marRight w:val="0"/>
      <w:marTop w:val="0"/>
      <w:marBottom w:val="0"/>
      <w:divBdr>
        <w:top w:val="none" w:sz="0" w:space="0" w:color="auto"/>
        <w:left w:val="none" w:sz="0" w:space="0" w:color="auto"/>
        <w:bottom w:val="none" w:sz="0" w:space="0" w:color="auto"/>
        <w:right w:val="none" w:sz="0" w:space="0" w:color="auto"/>
      </w:divBdr>
    </w:div>
    <w:div w:id="1301959988">
      <w:bodyDiv w:val="1"/>
      <w:marLeft w:val="0"/>
      <w:marRight w:val="0"/>
      <w:marTop w:val="0"/>
      <w:marBottom w:val="0"/>
      <w:divBdr>
        <w:top w:val="none" w:sz="0" w:space="0" w:color="auto"/>
        <w:left w:val="none" w:sz="0" w:space="0" w:color="auto"/>
        <w:bottom w:val="none" w:sz="0" w:space="0" w:color="auto"/>
        <w:right w:val="none" w:sz="0" w:space="0" w:color="auto"/>
      </w:divBdr>
    </w:div>
    <w:div w:id="1307079248">
      <w:bodyDiv w:val="1"/>
      <w:marLeft w:val="0"/>
      <w:marRight w:val="0"/>
      <w:marTop w:val="0"/>
      <w:marBottom w:val="0"/>
      <w:divBdr>
        <w:top w:val="none" w:sz="0" w:space="0" w:color="auto"/>
        <w:left w:val="none" w:sz="0" w:space="0" w:color="auto"/>
        <w:bottom w:val="none" w:sz="0" w:space="0" w:color="auto"/>
        <w:right w:val="none" w:sz="0" w:space="0" w:color="auto"/>
      </w:divBdr>
    </w:div>
    <w:div w:id="1314484502">
      <w:bodyDiv w:val="1"/>
      <w:marLeft w:val="0"/>
      <w:marRight w:val="0"/>
      <w:marTop w:val="0"/>
      <w:marBottom w:val="0"/>
      <w:divBdr>
        <w:top w:val="none" w:sz="0" w:space="0" w:color="auto"/>
        <w:left w:val="none" w:sz="0" w:space="0" w:color="auto"/>
        <w:bottom w:val="none" w:sz="0" w:space="0" w:color="auto"/>
        <w:right w:val="none" w:sz="0" w:space="0" w:color="auto"/>
      </w:divBdr>
    </w:div>
    <w:div w:id="1314993199">
      <w:bodyDiv w:val="1"/>
      <w:marLeft w:val="0"/>
      <w:marRight w:val="0"/>
      <w:marTop w:val="0"/>
      <w:marBottom w:val="0"/>
      <w:divBdr>
        <w:top w:val="none" w:sz="0" w:space="0" w:color="auto"/>
        <w:left w:val="none" w:sz="0" w:space="0" w:color="auto"/>
        <w:bottom w:val="none" w:sz="0" w:space="0" w:color="auto"/>
        <w:right w:val="none" w:sz="0" w:space="0" w:color="auto"/>
      </w:divBdr>
    </w:div>
    <w:div w:id="1319337690">
      <w:bodyDiv w:val="1"/>
      <w:marLeft w:val="0"/>
      <w:marRight w:val="0"/>
      <w:marTop w:val="0"/>
      <w:marBottom w:val="0"/>
      <w:divBdr>
        <w:top w:val="none" w:sz="0" w:space="0" w:color="auto"/>
        <w:left w:val="none" w:sz="0" w:space="0" w:color="auto"/>
        <w:bottom w:val="none" w:sz="0" w:space="0" w:color="auto"/>
        <w:right w:val="none" w:sz="0" w:space="0" w:color="auto"/>
      </w:divBdr>
    </w:div>
    <w:div w:id="1322923420">
      <w:bodyDiv w:val="1"/>
      <w:marLeft w:val="0"/>
      <w:marRight w:val="0"/>
      <w:marTop w:val="0"/>
      <w:marBottom w:val="0"/>
      <w:divBdr>
        <w:top w:val="none" w:sz="0" w:space="0" w:color="auto"/>
        <w:left w:val="none" w:sz="0" w:space="0" w:color="auto"/>
        <w:bottom w:val="none" w:sz="0" w:space="0" w:color="auto"/>
        <w:right w:val="none" w:sz="0" w:space="0" w:color="auto"/>
      </w:divBdr>
    </w:div>
    <w:div w:id="1327317571">
      <w:bodyDiv w:val="1"/>
      <w:marLeft w:val="0"/>
      <w:marRight w:val="0"/>
      <w:marTop w:val="0"/>
      <w:marBottom w:val="0"/>
      <w:divBdr>
        <w:top w:val="none" w:sz="0" w:space="0" w:color="auto"/>
        <w:left w:val="none" w:sz="0" w:space="0" w:color="auto"/>
        <w:bottom w:val="none" w:sz="0" w:space="0" w:color="auto"/>
        <w:right w:val="none" w:sz="0" w:space="0" w:color="auto"/>
      </w:divBdr>
    </w:div>
    <w:div w:id="1328367771">
      <w:bodyDiv w:val="1"/>
      <w:marLeft w:val="0"/>
      <w:marRight w:val="0"/>
      <w:marTop w:val="0"/>
      <w:marBottom w:val="0"/>
      <w:divBdr>
        <w:top w:val="none" w:sz="0" w:space="0" w:color="auto"/>
        <w:left w:val="none" w:sz="0" w:space="0" w:color="auto"/>
        <w:bottom w:val="none" w:sz="0" w:space="0" w:color="auto"/>
        <w:right w:val="none" w:sz="0" w:space="0" w:color="auto"/>
      </w:divBdr>
    </w:div>
    <w:div w:id="1339700481">
      <w:bodyDiv w:val="1"/>
      <w:marLeft w:val="0"/>
      <w:marRight w:val="0"/>
      <w:marTop w:val="0"/>
      <w:marBottom w:val="0"/>
      <w:divBdr>
        <w:top w:val="none" w:sz="0" w:space="0" w:color="auto"/>
        <w:left w:val="none" w:sz="0" w:space="0" w:color="auto"/>
        <w:bottom w:val="none" w:sz="0" w:space="0" w:color="auto"/>
        <w:right w:val="none" w:sz="0" w:space="0" w:color="auto"/>
      </w:divBdr>
    </w:div>
    <w:div w:id="1340159263">
      <w:bodyDiv w:val="1"/>
      <w:marLeft w:val="0"/>
      <w:marRight w:val="0"/>
      <w:marTop w:val="0"/>
      <w:marBottom w:val="0"/>
      <w:divBdr>
        <w:top w:val="none" w:sz="0" w:space="0" w:color="auto"/>
        <w:left w:val="none" w:sz="0" w:space="0" w:color="auto"/>
        <w:bottom w:val="none" w:sz="0" w:space="0" w:color="auto"/>
        <w:right w:val="none" w:sz="0" w:space="0" w:color="auto"/>
      </w:divBdr>
    </w:div>
    <w:div w:id="1354262659">
      <w:bodyDiv w:val="1"/>
      <w:marLeft w:val="0"/>
      <w:marRight w:val="0"/>
      <w:marTop w:val="0"/>
      <w:marBottom w:val="0"/>
      <w:divBdr>
        <w:top w:val="none" w:sz="0" w:space="0" w:color="auto"/>
        <w:left w:val="none" w:sz="0" w:space="0" w:color="auto"/>
        <w:bottom w:val="none" w:sz="0" w:space="0" w:color="auto"/>
        <w:right w:val="none" w:sz="0" w:space="0" w:color="auto"/>
      </w:divBdr>
    </w:div>
    <w:div w:id="1363047082">
      <w:bodyDiv w:val="1"/>
      <w:marLeft w:val="0"/>
      <w:marRight w:val="0"/>
      <w:marTop w:val="0"/>
      <w:marBottom w:val="0"/>
      <w:divBdr>
        <w:top w:val="none" w:sz="0" w:space="0" w:color="auto"/>
        <w:left w:val="none" w:sz="0" w:space="0" w:color="auto"/>
        <w:bottom w:val="none" w:sz="0" w:space="0" w:color="auto"/>
        <w:right w:val="none" w:sz="0" w:space="0" w:color="auto"/>
      </w:divBdr>
    </w:div>
    <w:div w:id="1367486562">
      <w:bodyDiv w:val="1"/>
      <w:marLeft w:val="0"/>
      <w:marRight w:val="0"/>
      <w:marTop w:val="0"/>
      <w:marBottom w:val="0"/>
      <w:divBdr>
        <w:top w:val="none" w:sz="0" w:space="0" w:color="auto"/>
        <w:left w:val="none" w:sz="0" w:space="0" w:color="auto"/>
        <w:bottom w:val="none" w:sz="0" w:space="0" w:color="auto"/>
        <w:right w:val="none" w:sz="0" w:space="0" w:color="auto"/>
      </w:divBdr>
    </w:div>
    <w:div w:id="1377045764">
      <w:bodyDiv w:val="1"/>
      <w:marLeft w:val="0"/>
      <w:marRight w:val="0"/>
      <w:marTop w:val="0"/>
      <w:marBottom w:val="0"/>
      <w:divBdr>
        <w:top w:val="none" w:sz="0" w:space="0" w:color="auto"/>
        <w:left w:val="none" w:sz="0" w:space="0" w:color="auto"/>
        <w:bottom w:val="none" w:sz="0" w:space="0" w:color="auto"/>
        <w:right w:val="none" w:sz="0" w:space="0" w:color="auto"/>
      </w:divBdr>
    </w:div>
    <w:div w:id="1377706107">
      <w:bodyDiv w:val="1"/>
      <w:marLeft w:val="0"/>
      <w:marRight w:val="0"/>
      <w:marTop w:val="0"/>
      <w:marBottom w:val="0"/>
      <w:divBdr>
        <w:top w:val="none" w:sz="0" w:space="0" w:color="auto"/>
        <w:left w:val="none" w:sz="0" w:space="0" w:color="auto"/>
        <w:bottom w:val="none" w:sz="0" w:space="0" w:color="auto"/>
        <w:right w:val="none" w:sz="0" w:space="0" w:color="auto"/>
      </w:divBdr>
    </w:div>
    <w:div w:id="1377971137">
      <w:bodyDiv w:val="1"/>
      <w:marLeft w:val="0"/>
      <w:marRight w:val="0"/>
      <w:marTop w:val="0"/>
      <w:marBottom w:val="0"/>
      <w:divBdr>
        <w:top w:val="none" w:sz="0" w:space="0" w:color="auto"/>
        <w:left w:val="none" w:sz="0" w:space="0" w:color="auto"/>
        <w:bottom w:val="none" w:sz="0" w:space="0" w:color="auto"/>
        <w:right w:val="none" w:sz="0" w:space="0" w:color="auto"/>
      </w:divBdr>
    </w:div>
    <w:div w:id="1379040852">
      <w:bodyDiv w:val="1"/>
      <w:marLeft w:val="0"/>
      <w:marRight w:val="0"/>
      <w:marTop w:val="0"/>
      <w:marBottom w:val="0"/>
      <w:divBdr>
        <w:top w:val="none" w:sz="0" w:space="0" w:color="auto"/>
        <w:left w:val="none" w:sz="0" w:space="0" w:color="auto"/>
        <w:bottom w:val="none" w:sz="0" w:space="0" w:color="auto"/>
        <w:right w:val="none" w:sz="0" w:space="0" w:color="auto"/>
      </w:divBdr>
    </w:div>
    <w:div w:id="1380324182">
      <w:bodyDiv w:val="1"/>
      <w:marLeft w:val="0"/>
      <w:marRight w:val="0"/>
      <w:marTop w:val="0"/>
      <w:marBottom w:val="0"/>
      <w:divBdr>
        <w:top w:val="none" w:sz="0" w:space="0" w:color="auto"/>
        <w:left w:val="none" w:sz="0" w:space="0" w:color="auto"/>
        <w:bottom w:val="none" w:sz="0" w:space="0" w:color="auto"/>
        <w:right w:val="none" w:sz="0" w:space="0" w:color="auto"/>
      </w:divBdr>
    </w:div>
    <w:div w:id="1389454208">
      <w:bodyDiv w:val="1"/>
      <w:marLeft w:val="0"/>
      <w:marRight w:val="0"/>
      <w:marTop w:val="0"/>
      <w:marBottom w:val="0"/>
      <w:divBdr>
        <w:top w:val="none" w:sz="0" w:space="0" w:color="auto"/>
        <w:left w:val="none" w:sz="0" w:space="0" w:color="auto"/>
        <w:bottom w:val="none" w:sz="0" w:space="0" w:color="auto"/>
        <w:right w:val="none" w:sz="0" w:space="0" w:color="auto"/>
      </w:divBdr>
    </w:div>
    <w:div w:id="1390232019">
      <w:bodyDiv w:val="1"/>
      <w:marLeft w:val="0"/>
      <w:marRight w:val="0"/>
      <w:marTop w:val="0"/>
      <w:marBottom w:val="0"/>
      <w:divBdr>
        <w:top w:val="none" w:sz="0" w:space="0" w:color="auto"/>
        <w:left w:val="none" w:sz="0" w:space="0" w:color="auto"/>
        <w:bottom w:val="none" w:sz="0" w:space="0" w:color="auto"/>
        <w:right w:val="none" w:sz="0" w:space="0" w:color="auto"/>
      </w:divBdr>
    </w:div>
    <w:div w:id="1390962709">
      <w:bodyDiv w:val="1"/>
      <w:marLeft w:val="0"/>
      <w:marRight w:val="0"/>
      <w:marTop w:val="0"/>
      <w:marBottom w:val="0"/>
      <w:divBdr>
        <w:top w:val="none" w:sz="0" w:space="0" w:color="auto"/>
        <w:left w:val="none" w:sz="0" w:space="0" w:color="auto"/>
        <w:bottom w:val="none" w:sz="0" w:space="0" w:color="auto"/>
        <w:right w:val="none" w:sz="0" w:space="0" w:color="auto"/>
      </w:divBdr>
    </w:div>
    <w:div w:id="1391492300">
      <w:bodyDiv w:val="1"/>
      <w:marLeft w:val="0"/>
      <w:marRight w:val="0"/>
      <w:marTop w:val="0"/>
      <w:marBottom w:val="0"/>
      <w:divBdr>
        <w:top w:val="none" w:sz="0" w:space="0" w:color="auto"/>
        <w:left w:val="none" w:sz="0" w:space="0" w:color="auto"/>
        <w:bottom w:val="none" w:sz="0" w:space="0" w:color="auto"/>
        <w:right w:val="none" w:sz="0" w:space="0" w:color="auto"/>
      </w:divBdr>
    </w:div>
    <w:div w:id="1393771283">
      <w:bodyDiv w:val="1"/>
      <w:marLeft w:val="0"/>
      <w:marRight w:val="0"/>
      <w:marTop w:val="0"/>
      <w:marBottom w:val="0"/>
      <w:divBdr>
        <w:top w:val="none" w:sz="0" w:space="0" w:color="auto"/>
        <w:left w:val="none" w:sz="0" w:space="0" w:color="auto"/>
        <w:bottom w:val="none" w:sz="0" w:space="0" w:color="auto"/>
        <w:right w:val="none" w:sz="0" w:space="0" w:color="auto"/>
      </w:divBdr>
    </w:div>
    <w:div w:id="1396588434">
      <w:bodyDiv w:val="1"/>
      <w:marLeft w:val="0"/>
      <w:marRight w:val="0"/>
      <w:marTop w:val="0"/>
      <w:marBottom w:val="0"/>
      <w:divBdr>
        <w:top w:val="none" w:sz="0" w:space="0" w:color="auto"/>
        <w:left w:val="none" w:sz="0" w:space="0" w:color="auto"/>
        <w:bottom w:val="none" w:sz="0" w:space="0" w:color="auto"/>
        <w:right w:val="none" w:sz="0" w:space="0" w:color="auto"/>
      </w:divBdr>
    </w:div>
    <w:div w:id="1404256060">
      <w:bodyDiv w:val="1"/>
      <w:marLeft w:val="0"/>
      <w:marRight w:val="0"/>
      <w:marTop w:val="0"/>
      <w:marBottom w:val="0"/>
      <w:divBdr>
        <w:top w:val="none" w:sz="0" w:space="0" w:color="auto"/>
        <w:left w:val="none" w:sz="0" w:space="0" w:color="auto"/>
        <w:bottom w:val="none" w:sz="0" w:space="0" w:color="auto"/>
        <w:right w:val="none" w:sz="0" w:space="0" w:color="auto"/>
      </w:divBdr>
    </w:div>
    <w:div w:id="1406801309">
      <w:bodyDiv w:val="1"/>
      <w:marLeft w:val="0"/>
      <w:marRight w:val="0"/>
      <w:marTop w:val="0"/>
      <w:marBottom w:val="0"/>
      <w:divBdr>
        <w:top w:val="none" w:sz="0" w:space="0" w:color="auto"/>
        <w:left w:val="none" w:sz="0" w:space="0" w:color="auto"/>
        <w:bottom w:val="none" w:sz="0" w:space="0" w:color="auto"/>
        <w:right w:val="none" w:sz="0" w:space="0" w:color="auto"/>
      </w:divBdr>
    </w:div>
    <w:div w:id="1411389232">
      <w:bodyDiv w:val="1"/>
      <w:marLeft w:val="0"/>
      <w:marRight w:val="0"/>
      <w:marTop w:val="0"/>
      <w:marBottom w:val="0"/>
      <w:divBdr>
        <w:top w:val="none" w:sz="0" w:space="0" w:color="auto"/>
        <w:left w:val="none" w:sz="0" w:space="0" w:color="auto"/>
        <w:bottom w:val="none" w:sz="0" w:space="0" w:color="auto"/>
        <w:right w:val="none" w:sz="0" w:space="0" w:color="auto"/>
      </w:divBdr>
    </w:div>
    <w:div w:id="1413045548">
      <w:bodyDiv w:val="1"/>
      <w:marLeft w:val="0"/>
      <w:marRight w:val="0"/>
      <w:marTop w:val="0"/>
      <w:marBottom w:val="0"/>
      <w:divBdr>
        <w:top w:val="none" w:sz="0" w:space="0" w:color="auto"/>
        <w:left w:val="none" w:sz="0" w:space="0" w:color="auto"/>
        <w:bottom w:val="none" w:sz="0" w:space="0" w:color="auto"/>
        <w:right w:val="none" w:sz="0" w:space="0" w:color="auto"/>
      </w:divBdr>
    </w:div>
    <w:div w:id="1413620610">
      <w:bodyDiv w:val="1"/>
      <w:marLeft w:val="0"/>
      <w:marRight w:val="0"/>
      <w:marTop w:val="0"/>
      <w:marBottom w:val="0"/>
      <w:divBdr>
        <w:top w:val="none" w:sz="0" w:space="0" w:color="auto"/>
        <w:left w:val="none" w:sz="0" w:space="0" w:color="auto"/>
        <w:bottom w:val="none" w:sz="0" w:space="0" w:color="auto"/>
        <w:right w:val="none" w:sz="0" w:space="0" w:color="auto"/>
      </w:divBdr>
    </w:div>
    <w:div w:id="1420131474">
      <w:bodyDiv w:val="1"/>
      <w:marLeft w:val="0"/>
      <w:marRight w:val="0"/>
      <w:marTop w:val="0"/>
      <w:marBottom w:val="0"/>
      <w:divBdr>
        <w:top w:val="none" w:sz="0" w:space="0" w:color="auto"/>
        <w:left w:val="none" w:sz="0" w:space="0" w:color="auto"/>
        <w:bottom w:val="none" w:sz="0" w:space="0" w:color="auto"/>
        <w:right w:val="none" w:sz="0" w:space="0" w:color="auto"/>
      </w:divBdr>
    </w:div>
    <w:div w:id="1431777261">
      <w:bodyDiv w:val="1"/>
      <w:marLeft w:val="0"/>
      <w:marRight w:val="0"/>
      <w:marTop w:val="0"/>
      <w:marBottom w:val="0"/>
      <w:divBdr>
        <w:top w:val="none" w:sz="0" w:space="0" w:color="auto"/>
        <w:left w:val="none" w:sz="0" w:space="0" w:color="auto"/>
        <w:bottom w:val="none" w:sz="0" w:space="0" w:color="auto"/>
        <w:right w:val="none" w:sz="0" w:space="0" w:color="auto"/>
      </w:divBdr>
    </w:div>
    <w:div w:id="1437754543">
      <w:bodyDiv w:val="1"/>
      <w:marLeft w:val="0"/>
      <w:marRight w:val="0"/>
      <w:marTop w:val="0"/>
      <w:marBottom w:val="0"/>
      <w:divBdr>
        <w:top w:val="none" w:sz="0" w:space="0" w:color="auto"/>
        <w:left w:val="none" w:sz="0" w:space="0" w:color="auto"/>
        <w:bottom w:val="none" w:sz="0" w:space="0" w:color="auto"/>
        <w:right w:val="none" w:sz="0" w:space="0" w:color="auto"/>
      </w:divBdr>
    </w:div>
    <w:div w:id="1439987149">
      <w:bodyDiv w:val="1"/>
      <w:marLeft w:val="0"/>
      <w:marRight w:val="0"/>
      <w:marTop w:val="0"/>
      <w:marBottom w:val="0"/>
      <w:divBdr>
        <w:top w:val="none" w:sz="0" w:space="0" w:color="auto"/>
        <w:left w:val="none" w:sz="0" w:space="0" w:color="auto"/>
        <w:bottom w:val="none" w:sz="0" w:space="0" w:color="auto"/>
        <w:right w:val="none" w:sz="0" w:space="0" w:color="auto"/>
      </w:divBdr>
    </w:div>
    <w:div w:id="1440446097">
      <w:bodyDiv w:val="1"/>
      <w:marLeft w:val="0"/>
      <w:marRight w:val="0"/>
      <w:marTop w:val="0"/>
      <w:marBottom w:val="0"/>
      <w:divBdr>
        <w:top w:val="none" w:sz="0" w:space="0" w:color="auto"/>
        <w:left w:val="none" w:sz="0" w:space="0" w:color="auto"/>
        <w:bottom w:val="none" w:sz="0" w:space="0" w:color="auto"/>
        <w:right w:val="none" w:sz="0" w:space="0" w:color="auto"/>
      </w:divBdr>
    </w:div>
    <w:div w:id="1444881828">
      <w:bodyDiv w:val="1"/>
      <w:marLeft w:val="0"/>
      <w:marRight w:val="0"/>
      <w:marTop w:val="0"/>
      <w:marBottom w:val="0"/>
      <w:divBdr>
        <w:top w:val="none" w:sz="0" w:space="0" w:color="auto"/>
        <w:left w:val="none" w:sz="0" w:space="0" w:color="auto"/>
        <w:bottom w:val="none" w:sz="0" w:space="0" w:color="auto"/>
        <w:right w:val="none" w:sz="0" w:space="0" w:color="auto"/>
      </w:divBdr>
    </w:div>
    <w:div w:id="1445153947">
      <w:bodyDiv w:val="1"/>
      <w:marLeft w:val="0"/>
      <w:marRight w:val="0"/>
      <w:marTop w:val="0"/>
      <w:marBottom w:val="0"/>
      <w:divBdr>
        <w:top w:val="none" w:sz="0" w:space="0" w:color="auto"/>
        <w:left w:val="none" w:sz="0" w:space="0" w:color="auto"/>
        <w:bottom w:val="none" w:sz="0" w:space="0" w:color="auto"/>
        <w:right w:val="none" w:sz="0" w:space="0" w:color="auto"/>
      </w:divBdr>
    </w:div>
    <w:div w:id="1452244939">
      <w:bodyDiv w:val="1"/>
      <w:marLeft w:val="0"/>
      <w:marRight w:val="0"/>
      <w:marTop w:val="0"/>
      <w:marBottom w:val="0"/>
      <w:divBdr>
        <w:top w:val="none" w:sz="0" w:space="0" w:color="auto"/>
        <w:left w:val="none" w:sz="0" w:space="0" w:color="auto"/>
        <w:bottom w:val="none" w:sz="0" w:space="0" w:color="auto"/>
        <w:right w:val="none" w:sz="0" w:space="0" w:color="auto"/>
      </w:divBdr>
    </w:div>
    <w:div w:id="1452630899">
      <w:bodyDiv w:val="1"/>
      <w:marLeft w:val="0"/>
      <w:marRight w:val="0"/>
      <w:marTop w:val="0"/>
      <w:marBottom w:val="0"/>
      <w:divBdr>
        <w:top w:val="none" w:sz="0" w:space="0" w:color="auto"/>
        <w:left w:val="none" w:sz="0" w:space="0" w:color="auto"/>
        <w:bottom w:val="none" w:sz="0" w:space="0" w:color="auto"/>
        <w:right w:val="none" w:sz="0" w:space="0" w:color="auto"/>
      </w:divBdr>
    </w:div>
    <w:div w:id="1453592427">
      <w:bodyDiv w:val="1"/>
      <w:marLeft w:val="0"/>
      <w:marRight w:val="0"/>
      <w:marTop w:val="0"/>
      <w:marBottom w:val="0"/>
      <w:divBdr>
        <w:top w:val="none" w:sz="0" w:space="0" w:color="auto"/>
        <w:left w:val="none" w:sz="0" w:space="0" w:color="auto"/>
        <w:bottom w:val="none" w:sz="0" w:space="0" w:color="auto"/>
        <w:right w:val="none" w:sz="0" w:space="0" w:color="auto"/>
      </w:divBdr>
    </w:div>
    <w:div w:id="1455757581">
      <w:bodyDiv w:val="1"/>
      <w:marLeft w:val="0"/>
      <w:marRight w:val="0"/>
      <w:marTop w:val="0"/>
      <w:marBottom w:val="0"/>
      <w:divBdr>
        <w:top w:val="none" w:sz="0" w:space="0" w:color="auto"/>
        <w:left w:val="none" w:sz="0" w:space="0" w:color="auto"/>
        <w:bottom w:val="none" w:sz="0" w:space="0" w:color="auto"/>
        <w:right w:val="none" w:sz="0" w:space="0" w:color="auto"/>
      </w:divBdr>
    </w:div>
    <w:div w:id="1458252824">
      <w:bodyDiv w:val="1"/>
      <w:marLeft w:val="0"/>
      <w:marRight w:val="0"/>
      <w:marTop w:val="0"/>
      <w:marBottom w:val="0"/>
      <w:divBdr>
        <w:top w:val="none" w:sz="0" w:space="0" w:color="auto"/>
        <w:left w:val="none" w:sz="0" w:space="0" w:color="auto"/>
        <w:bottom w:val="none" w:sz="0" w:space="0" w:color="auto"/>
        <w:right w:val="none" w:sz="0" w:space="0" w:color="auto"/>
      </w:divBdr>
    </w:div>
    <w:div w:id="1459911509">
      <w:bodyDiv w:val="1"/>
      <w:marLeft w:val="0"/>
      <w:marRight w:val="0"/>
      <w:marTop w:val="0"/>
      <w:marBottom w:val="0"/>
      <w:divBdr>
        <w:top w:val="none" w:sz="0" w:space="0" w:color="auto"/>
        <w:left w:val="none" w:sz="0" w:space="0" w:color="auto"/>
        <w:bottom w:val="none" w:sz="0" w:space="0" w:color="auto"/>
        <w:right w:val="none" w:sz="0" w:space="0" w:color="auto"/>
      </w:divBdr>
    </w:div>
    <w:div w:id="1466704770">
      <w:bodyDiv w:val="1"/>
      <w:marLeft w:val="0"/>
      <w:marRight w:val="0"/>
      <w:marTop w:val="0"/>
      <w:marBottom w:val="0"/>
      <w:divBdr>
        <w:top w:val="none" w:sz="0" w:space="0" w:color="auto"/>
        <w:left w:val="none" w:sz="0" w:space="0" w:color="auto"/>
        <w:bottom w:val="none" w:sz="0" w:space="0" w:color="auto"/>
        <w:right w:val="none" w:sz="0" w:space="0" w:color="auto"/>
      </w:divBdr>
    </w:div>
    <w:div w:id="1467357839">
      <w:bodyDiv w:val="1"/>
      <w:marLeft w:val="0"/>
      <w:marRight w:val="0"/>
      <w:marTop w:val="0"/>
      <w:marBottom w:val="0"/>
      <w:divBdr>
        <w:top w:val="none" w:sz="0" w:space="0" w:color="auto"/>
        <w:left w:val="none" w:sz="0" w:space="0" w:color="auto"/>
        <w:bottom w:val="none" w:sz="0" w:space="0" w:color="auto"/>
        <w:right w:val="none" w:sz="0" w:space="0" w:color="auto"/>
      </w:divBdr>
    </w:div>
    <w:div w:id="1470319921">
      <w:bodyDiv w:val="1"/>
      <w:marLeft w:val="0"/>
      <w:marRight w:val="0"/>
      <w:marTop w:val="0"/>
      <w:marBottom w:val="0"/>
      <w:divBdr>
        <w:top w:val="none" w:sz="0" w:space="0" w:color="auto"/>
        <w:left w:val="none" w:sz="0" w:space="0" w:color="auto"/>
        <w:bottom w:val="none" w:sz="0" w:space="0" w:color="auto"/>
        <w:right w:val="none" w:sz="0" w:space="0" w:color="auto"/>
      </w:divBdr>
    </w:div>
    <w:div w:id="1471096273">
      <w:bodyDiv w:val="1"/>
      <w:marLeft w:val="0"/>
      <w:marRight w:val="0"/>
      <w:marTop w:val="0"/>
      <w:marBottom w:val="0"/>
      <w:divBdr>
        <w:top w:val="none" w:sz="0" w:space="0" w:color="auto"/>
        <w:left w:val="none" w:sz="0" w:space="0" w:color="auto"/>
        <w:bottom w:val="none" w:sz="0" w:space="0" w:color="auto"/>
        <w:right w:val="none" w:sz="0" w:space="0" w:color="auto"/>
      </w:divBdr>
    </w:div>
    <w:div w:id="1472020284">
      <w:bodyDiv w:val="1"/>
      <w:marLeft w:val="0"/>
      <w:marRight w:val="0"/>
      <w:marTop w:val="0"/>
      <w:marBottom w:val="0"/>
      <w:divBdr>
        <w:top w:val="none" w:sz="0" w:space="0" w:color="auto"/>
        <w:left w:val="none" w:sz="0" w:space="0" w:color="auto"/>
        <w:bottom w:val="none" w:sz="0" w:space="0" w:color="auto"/>
        <w:right w:val="none" w:sz="0" w:space="0" w:color="auto"/>
      </w:divBdr>
    </w:div>
    <w:div w:id="1479689915">
      <w:bodyDiv w:val="1"/>
      <w:marLeft w:val="0"/>
      <w:marRight w:val="0"/>
      <w:marTop w:val="0"/>
      <w:marBottom w:val="0"/>
      <w:divBdr>
        <w:top w:val="none" w:sz="0" w:space="0" w:color="auto"/>
        <w:left w:val="none" w:sz="0" w:space="0" w:color="auto"/>
        <w:bottom w:val="none" w:sz="0" w:space="0" w:color="auto"/>
        <w:right w:val="none" w:sz="0" w:space="0" w:color="auto"/>
      </w:divBdr>
    </w:div>
    <w:div w:id="1481773389">
      <w:bodyDiv w:val="1"/>
      <w:marLeft w:val="0"/>
      <w:marRight w:val="0"/>
      <w:marTop w:val="0"/>
      <w:marBottom w:val="0"/>
      <w:divBdr>
        <w:top w:val="none" w:sz="0" w:space="0" w:color="auto"/>
        <w:left w:val="none" w:sz="0" w:space="0" w:color="auto"/>
        <w:bottom w:val="none" w:sz="0" w:space="0" w:color="auto"/>
        <w:right w:val="none" w:sz="0" w:space="0" w:color="auto"/>
      </w:divBdr>
    </w:div>
    <w:div w:id="1494295614">
      <w:bodyDiv w:val="1"/>
      <w:marLeft w:val="0"/>
      <w:marRight w:val="0"/>
      <w:marTop w:val="0"/>
      <w:marBottom w:val="0"/>
      <w:divBdr>
        <w:top w:val="none" w:sz="0" w:space="0" w:color="auto"/>
        <w:left w:val="none" w:sz="0" w:space="0" w:color="auto"/>
        <w:bottom w:val="none" w:sz="0" w:space="0" w:color="auto"/>
        <w:right w:val="none" w:sz="0" w:space="0" w:color="auto"/>
      </w:divBdr>
    </w:div>
    <w:div w:id="1503353032">
      <w:bodyDiv w:val="1"/>
      <w:marLeft w:val="0"/>
      <w:marRight w:val="0"/>
      <w:marTop w:val="0"/>
      <w:marBottom w:val="0"/>
      <w:divBdr>
        <w:top w:val="none" w:sz="0" w:space="0" w:color="auto"/>
        <w:left w:val="none" w:sz="0" w:space="0" w:color="auto"/>
        <w:bottom w:val="none" w:sz="0" w:space="0" w:color="auto"/>
        <w:right w:val="none" w:sz="0" w:space="0" w:color="auto"/>
      </w:divBdr>
    </w:div>
    <w:div w:id="1507281776">
      <w:bodyDiv w:val="1"/>
      <w:marLeft w:val="0"/>
      <w:marRight w:val="0"/>
      <w:marTop w:val="0"/>
      <w:marBottom w:val="0"/>
      <w:divBdr>
        <w:top w:val="none" w:sz="0" w:space="0" w:color="auto"/>
        <w:left w:val="none" w:sz="0" w:space="0" w:color="auto"/>
        <w:bottom w:val="none" w:sz="0" w:space="0" w:color="auto"/>
        <w:right w:val="none" w:sz="0" w:space="0" w:color="auto"/>
      </w:divBdr>
    </w:div>
    <w:div w:id="1510170124">
      <w:bodyDiv w:val="1"/>
      <w:marLeft w:val="0"/>
      <w:marRight w:val="0"/>
      <w:marTop w:val="0"/>
      <w:marBottom w:val="0"/>
      <w:divBdr>
        <w:top w:val="none" w:sz="0" w:space="0" w:color="auto"/>
        <w:left w:val="none" w:sz="0" w:space="0" w:color="auto"/>
        <w:bottom w:val="none" w:sz="0" w:space="0" w:color="auto"/>
        <w:right w:val="none" w:sz="0" w:space="0" w:color="auto"/>
      </w:divBdr>
    </w:div>
    <w:div w:id="1523739732">
      <w:bodyDiv w:val="1"/>
      <w:marLeft w:val="0"/>
      <w:marRight w:val="0"/>
      <w:marTop w:val="0"/>
      <w:marBottom w:val="0"/>
      <w:divBdr>
        <w:top w:val="none" w:sz="0" w:space="0" w:color="auto"/>
        <w:left w:val="none" w:sz="0" w:space="0" w:color="auto"/>
        <w:bottom w:val="none" w:sz="0" w:space="0" w:color="auto"/>
        <w:right w:val="none" w:sz="0" w:space="0" w:color="auto"/>
      </w:divBdr>
    </w:div>
    <w:div w:id="1525241083">
      <w:bodyDiv w:val="1"/>
      <w:marLeft w:val="0"/>
      <w:marRight w:val="0"/>
      <w:marTop w:val="0"/>
      <w:marBottom w:val="0"/>
      <w:divBdr>
        <w:top w:val="none" w:sz="0" w:space="0" w:color="auto"/>
        <w:left w:val="none" w:sz="0" w:space="0" w:color="auto"/>
        <w:bottom w:val="none" w:sz="0" w:space="0" w:color="auto"/>
        <w:right w:val="none" w:sz="0" w:space="0" w:color="auto"/>
      </w:divBdr>
    </w:div>
    <w:div w:id="1537695025">
      <w:bodyDiv w:val="1"/>
      <w:marLeft w:val="0"/>
      <w:marRight w:val="0"/>
      <w:marTop w:val="0"/>
      <w:marBottom w:val="0"/>
      <w:divBdr>
        <w:top w:val="none" w:sz="0" w:space="0" w:color="auto"/>
        <w:left w:val="none" w:sz="0" w:space="0" w:color="auto"/>
        <w:bottom w:val="none" w:sz="0" w:space="0" w:color="auto"/>
        <w:right w:val="none" w:sz="0" w:space="0" w:color="auto"/>
      </w:divBdr>
    </w:div>
    <w:div w:id="1543400361">
      <w:bodyDiv w:val="1"/>
      <w:marLeft w:val="0"/>
      <w:marRight w:val="0"/>
      <w:marTop w:val="0"/>
      <w:marBottom w:val="0"/>
      <w:divBdr>
        <w:top w:val="none" w:sz="0" w:space="0" w:color="auto"/>
        <w:left w:val="none" w:sz="0" w:space="0" w:color="auto"/>
        <w:bottom w:val="none" w:sz="0" w:space="0" w:color="auto"/>
        <w:right w:val="none" w:sz="0" w:space="0" w:color="auto"/>
      </w:divBdr>
    </w:div>
    <w:div w:id="1552813569">
      <w:bodyDiv w:val="1"/>
      <w:marLeft w:val="0"/>
      <w:marRight w:val="0"/>
      <w:marTop w:val="0"/>
      <w:marBottom w:val="0"/>
      <w:divBdr>
        <w:top w:val="none" w:sz="0" w:space="0" w:color="auto"/>
        <w:left w:val="none" w:sz="0" w:space="0" w:color="auto"/>
        <w:bottom w:val="none" w:sz="0" w:space="0" w:color="auto"/>
        <w:right w:val="none" w:sz="0" w:space="0" w:color="auto"/>
      </w:divBdr>
    </w:div>
    <w:div w:id="1556964510">
      <w:bodyDiv w:val="1"/>
      <w:marLeft w:val="0"/>
      <w:marRight w:val="0"/>
      <w:marTop w:val="0"/>
      <w:marBottom w:val="0"/>
      <w:divBdr>
        <w:top w:val="none" w:sz="0" w:space="0" w:color="auto"/>
        <w:left w:val="none" w:sz="0" w:space="0" w:color="auto"/>
        <w:bottom w:val="none" w:sz="0" w:space="0" w:color="auto"/>
        <w:right w:val="none" w:sz="0" w:space="0" w:color="auto"/>
      </w:divBdr>
    </w:div>
    <w:div w:id="1566723442">
      <w:bodyDiv w:val="1"/>
      <w:marLeft w:val="0"/>
      <w:marRight w:val="0"/>
      <w:marTop w:val="0"/>
      <w:marBottom w:val="0"/>
      <w:divBdr>
        <w:top w:val="none" w:sz="0" w:space="0" w:color="auto"/>
        <w:left w:val="none" w:sz="0" w:space="0" w:color="auto"/>
        <w:bottom w:val="none" w:sz="0" w:space="0" w:color="auto"/>
        <w:right w:val="none" w:sz="0" w:space="0" w:color="auto"/>
      </w:divBdr>
    </w:div>
    <w:div w:id="1567914295">
      <w:bodyDiv w:val="1"/>
      <w:marLeft w:val="0"/>
      <w:marRight w:val="0"/>
      <w:marTop w:val="0"/>
      <w:marBottom w:val="0"/>
      <w:divBdr>
        <w:top w:val="none" w:sz="0" w:space="0" w:color="auto"/>
        <w:left w:val="none" w:sz="0" w:space="0" w:color="auto"/>
        <w:bottom w:val="none" w:sz="0" w:space="0" w:color="auto"/>
        <w:right w:val="none" w:sz="0" w:space="0" w:color="auto"/>
      </w:divBdr>
    </w:div>
    <w:div w:id="1577977337">
      <w:bodyDiv w:val="1"/>
      <w:marLeft w:val="0"/>
      <w:marRight w:val="0"/>
      <w:marTop w:val="0"/>
      <w:marBottom w:val="0"/>
      <w:divBdr>
        <w:top w:val="none" w:sz="0" w:space="0" w:color="auto"/>
        <w:left w:val="none" w:sz="0" w:space="0" w:color="auto"/>
        <w:bottom w:val="none" w:sz="0" w:space="0" w:color="auto"/>
        <w:right w:val="none" w:sz="0" w:space="0" w:color="auto"/>
      </w:divBdr>
    </w:div>
    <w:div w:id="1582331632">
      <w:bodyDiv w:val="1"/>
      <w:marLeft w:val="0"/>
      <w:marRight w:val="0"/>
      <w:marTop w:val="0"/>
      <w:marBottom w:val="0"/>
      <w:divBdr>
        <w:top w:val="none" w:sz="0" w:space="0" w:color="auto"/>
        <w:left w:val="none" w:sz="0" w:space="0" w:color="auto"/>
        <w:bottom w:val="none" w:sz="0" w:space="0" w:color="auto"/>
        <w:right w:val="none" w:sz="0" w:space="0" w:color="auto"/>
      </w:divBdr>
    </w:div>
    <w:div w:id="1594127601">
      <w:bodyDiv w:val="1"/>
      <w:marLeft w:val="0"/>
      <w:marRight w:val="0"/>
      <w:marTop w:val="0"/>
      <w:marBottom w:val="0"/>
      <w:divBdr>
        <w:top w:val="none" w:sz="0" w:space="0" w:color="auto"/>
        <w:left w:val="none" w:sz="0" w:space="0" w:color="auto"/>
        <w:bottom w:val="none" w:sz="0" w:space="0" w:color="auto"/>
        <w:right w:val="none" w:sz="0" w:space="0" w:color="auto"/>
      </w:divBdr>
    </w:div>
    <w:div w:id="1594432106">
      <w:bodyDiv w:val="1"/>
      <w:marLeft w:val="0"/>
      <w:marRight w:val="0"/>
      <w:marTop w:val="0"/>
      <w:marBottom w:val="0"/>
      <w:divBdr>
        <w:top w:val="none" w:sz="0" w:space="0" w:color="auto"/>
        <w:left w:val="none" w:sz="0" w:space="0" w:color="auto"/>
        <w:bottom w:val="none" w:sz="0" w:space="0" w:color="auto"/>
        <w:right w:val="none" w:sz="0" w:space="0" w:color="auto"/>
      </w:divBdr>
    </w:div>
    <w:div w:id="1598175832">
      <w:bodyDiv w:val="1"/>
      <w:marLeft w:val="0"/>
      <w:marRight w:val="0"/>
      <w:marTop w:val="0"/>
      <w:marBottom w:val="0"/>
      <w:divBdr>
        <w:top w:val="none" w:sz="0" w:space="0" w:color="auto"/>
        <w:left w:val="none" w:sz="0" w:space="0" w:color="auto"/>
        <w:bottom w:val="none" w:sz="0" w:space="0" w:color="auto"/>
        <w:right w:val="none" w:sz="0" w:space="0" w:color="auto"/>
      </w:divBdr>
    </w:div>
    <w:div w:id="1600913712">
      <w:bodyDiv w:val="1"/>
      <w:marLeft w:val="0"/>
      <w:marRight w:val="0"/>
      <w:marTop w:val="0"/>
      <w:marBottom w:val="0"/>
      <w:divBdr>
        <w:top w:val="none" w:sz="0" w:space="0" w:color="auto"/>
        <w:left w:val="none" w:sz="0" w:space="0" w:color="auto"/>
        <w:bottom w:val="none" w:sz="0" w:space="0" w:color="auto"/>
        <w:right w:val="none" w:sz="0" w:space="0" w:color="auto"/>
      </w:divBdr>
    </w:div>
    <w:div w:id="1609000120">
      <w:bodyDiv w:val="1"/>
      <w:marLeft w:val="0"/>
      <w:marRight w:val="0"/>
      <w:marTop w:val="0"/>
      <w:marBottom w:val="0"/>
      <w:divBdr>
        <w:top w:val="none" w:sz="0" w:space="0" w:color="auto"/>
        <w:left w:val="none" w:sz="0" w:space="0" w:color="auto"/>
        <w:bottom w:val="none" w:sz="0" w:space="0" w:color="auto"/>
        <w:right w:val="none" w:sz="0" w:space="0" w:color="auto"/>
      </w:divBdr>
    </w:div>
    <w:div w:id="1615362164">
      <w:bodyDiv w:val="1"/>
      <w:marLeft w:val="0"/>
      <w:marRight w:val="0"/>
      <w:marTop w:val="0"/>
      <w:marBottom w:val="0"/>
      <w:divBdr>
        <w:top w:val="none" w:sz="0" w:space="0" w:color="auto"/>
        <w:left w:val="none" w:sz="0" w:space="0" w:color="auto"/>
        <w:bottom w:val="none" w:sz="0" w:space="0" w:color="auto"/>
        <w:right w:val="none" w:sz="0" w:space="0" w:color="auto"/>
      </w:divBdr>
    </w:div>
    <w:div w:id="1619295989">
      <w:bodyDiv w:val="1"/>
      <w:marLeft w:val="0"/>
      <w:marRight w:val="0"/>
      <w:marTop w:val="0"/>
      <w:marBottom w:val="0"/>
      <w:divBdr>
        <w:top w:val="none" w:sz="0" w:space="0" w:color="auto"/>
        <w:left w:val="none" w:sz="0" w:space="0" w:color="auto"/>
        <w:bottom w:val="none" w:sz="0" w:space="0" w:color="auto"/>
        <w:right w:val="none" w:sz="0" w:space="0" w:color="auto"/>
      </w:divBdr>
    </w:div>
    <w:div w:id="1630360586">
      <w:bodyDiv w:val="1"/>
      <w:marLeft w:val="0"/>
      <w:marRight w:val="0"/>
      <w:marTop w:val="0"/>
      <w:marBottom w:val="0"/>
      <w:divBdr>
        <w:top w:val="none" w:sz="0" w:space="0" w:color="auto"/>
        <w:left w:val="none" w:sz="0" w:space="0" w:color="auto"/>
        <w:bottom w:val="none" w:sz="0" w:space="0" w:color="auto"/>
        <w:right w:val="none" w:sz="0" w:space="0" w:color="auto"/>
      </w:divBdr>
    </w:div>
    <w:div w:id="1630746322">
      <w:bodyDiv w:val="1"/>
      <w:marLeft w:val="0"/>
      <w:marRight w:val="0"/>
      <w:marTop w:val="0"/>
      <w:marBottom w:val="0"/>
      <w:divBdr>
        <w:top w:val="none" w:sz="0" w:space="0" w:color="auto"/>
        <w:left w:val="none" w:sz="0" w:space="0" w:color="auto"/>
        <w:bottom w:val="none" w:sz="0" w:space="0" w:color="auto"/>
        <w:right w:val="none" w:sz="0" w:space="0" w:color="auto"/>
      </w:divBdr>
    </w:div>
    <w:div w:id="1634409673">
      <w:bodyDiv w:val="1"/>
      <w:marLeft w:val="0"/>
      <w:marRight w:val="0"/>
      <w:marTop w:val="0"/>
      <w:marBottom w:val="0"/>
      <w:divBdr>
        <w:top w:val="none" w:sz="0" w:space="0" w:color="auto"/>
        <w:left w:val="none" w:sz="0" w:space="0" w:color="auto"/>
        <w:bottom w:val="none" w:sz="0" w:space="0" w:color="auto"/>
        <w:right w:val="none" w:sz="0" w:space="0" w:color="auto"/>
      </w:divBdr>
    </w:div>
    <w:div w:id="1642147840">
      <w:bodyDiv w:val="1"/>
      <w:marLeft w:val="0"/>
      <w:marRight w:val="0"/>
      <w:marTop w:val="0"/>
      <w:marBottom w:val="0"/>
      <w:divBdr>
        <w:top w:val="none" w:sz="0" w:space="0" w:color="auto"/>
        <w:left w:val="none" w:sz="0" w:space="0" w:color="auto"/>
        <w:bottom w:val="none" w:sz="0" w:space="0" w:color="auto"/>
        <w:right w:val="none" w:sz="0" w:space="0" w:color="auto"/>
      </w:divBdr>
    </w:div>
    <w:div w:id="1645041573">
      <w:bodyDiv w:val="1"/>
      <w:marLeft w:val="0"/>
      <w:marRight w:val="0"/>
      <w:marTop w:val="0"/>
      <w:marBottom w:val="0"/>
      <w:divBdr>
        <w:top w:val="none" w:sz="0" w:space="0" w:color="auto"/>
        <w:left w:val="none" w:sz="0" w:space="0" w:color="auto"/>
        <w:bottom w:val="none" w:sz="0" w:space="0" w:color="auto"/>
        <w:right w:val="none" w:sz="0" w:space="0" w:color="auto"/>
      </w:divBdr>
    </w:div>
    <w:div w:id="1645625949">
      <w:bodyDiv w:val="1"/>
      <w:marLeft w:val="0"/>
      <w:marRight w:val="0"/>
      <w:marTop w:val="0"/>
      <w:marBottom w:val="0"/>
      <w:divBdr>
        <w:top w:val="none" w:sz="0" w:space="0" w:color="auto"/>
        <w:left w:val="none" w:sz="0" w:space="0" w:color="auto"/>
        <w:bottom w:val="none" w:sz="0" w:space="0" w:color="auto"/>
        <w:right w:val="none" w:sz="0" w:space="0" w:color="auto"/>
      </w:divBdr>
    </w:div>
    <w:div w:id="1651835196">
      <w:bodyDiv w:val="1"/>
      <w:marLeft w:val="0"/>
      <w:marRight w:val="0"/>
      <w:marTop w:val="0"/>
      <w:marBottom w:val="0"/>
      <w:divBdr>
        <w:top w:val="none" w:sz="0" w:space="0" w:color="auto"/>
        <w:left w:val="none" w:sz="0" w:space="0" w:color="auto"/>
        <w:bottom w:val="none" w:sz="0" w:space="0" w:color="auto"/>
        <w:right w:val="none" w:sz="0" w:space="0" w:color="auto"/>
      </w:divBdr>
    </w:div>
    <w:div w:id="1654336894">
      <w:bodyDiv w:val="1"/>
      <w:marLeft w:val="0"/>
      <w:marRight w:val="0"/>
      <w:marTop w:val="0"/>
      <w:marBottom w:val="0"/>
      <w:divBdr>
        <w:top w:val="none" w:sz="0" w:space="0" w:color="auto"/>
        <w:left w:val="none" w:sz="0" w:space="0" w:color="auto"/>
        <w:bottom w:val="none" w:sz="0" w:space="0" w:color="auto"/>
        <w:right w:val="none" w:sz="0" w:space="0" w:color="auto"/>
      </w:divBdr>
    </w:div>
    <w:div w:id="1663923966">
      <w:bodyDiv w:val="1"/>
      <w:marLeft w:val="0"/>
      <w:marRight w:val="0"/>
      <w:marTop w:val="0"/>
      <w:marBottom w:val="0"/>
      <w:divBdr>
        <w:top w:val="none" w:sz="0" w:space="0" w:color="auto"/>
        <w:left w:val="none" w:sz="0" w:space="0" w:color="auto"/>
        <w:bottom w:val="none" w:sz="0" w:space="0" w:color="auto"/>
        <w:right w:val="none" w:sz="0" w:space="0" w:color="auto"/>
      </w:divBdr>
    </w:div>
    <w:div w:id="1668095305">
      <w:bodyDiv w:val="1"/>
      <w:marLeft w:val="0"/>
      <w:marRight w:val="0"/>
      <w:marTop w:val="0"/>
      <w:marBottom w:val="0"/>
      <w:divBdr>
        <w:top w:val="none" w:sz="0" w:space="0" w:color="auto"/>
        <w:left w:val="none" w:sz="0" w:space="0" w:color="auto"/>
        <w:bottom w:val="none" w:sz="0" w:space="0" w:color="auto"/>
        <w:right w:val="none" w:sz="0" w:space="0" w:color="auto"/>
      </w:divBdr>
    </w:div>
    <w:div w:id="1691224763">
      <w:bodyDiv w:val="1"/>
      <w:marLeft w:val="0"/>
      <w:marRight w:val="0"/>
      <w:marTop w:val="0"/>
      <w:marBottom w:val="0"/>
      <w:divBdr>
        <w:top w:val="none" w:sz="0" w:space="0" w:color="auto"/>
        <w:left w:val="none" w:sz="0" w:space="0" w:color="auto"/>
        <w:bottom w:val="none" w:sz="0" w:space="0" w:color="auto"/>
        <w:right w:val="none" w:sz="0" w:space="0" w:color="auto"/>
      </w:divBdr>
    </w:div>
    <w:div w:id="1699699354">
      <w:bodyDiv w:val="1"/>
      <w:marLeft w:val="0"/>
      <w:marRight w:val="0"/>
      <w:marTop w:val="0"/>
      <w:marBottom w:val="0"/>
      <w:divBdr>
        <w:top w:val="none" w:sz="0" w:space="0" w:color="auto"/>
        <w:left w:val="none" w:sz="0" w:space="0" w:color="auto"/>
        <w:bottom w:val="none" w:sz="0" w:space="0" w:color="auto"/>
        <w:right w:val="none" w:sz="0" w:space="0" w:color="auto"/>
      </w:divBdr>
    </w:div>
    <w:div w:id="1701128479">
      <w:bodyDiv w:val="1"/>
      <w:marLeft w:val="0"/>
      <w:marRight w:val="0"/>
      <w:marTop w:val="0"/>
      <w:marBottom w:val="0"/>
      <w:divBdr>
        <w:top w:val="none" w:sz="0" w:space="0" w:color="auto"/>
        <w:left w:val="none" w:sz="0" w:space="0" w:color="auto"/>
        <w:bottom w:val="none" w:sz="0" w:space="0" w:color="auto"/>
        <w:right w:val="none" w:sz="0" w:space="0" w:color="auto"/>
      </w:divBdr>
    </w:div>
    <w:div w:id="1710564397">
      <w:bodyDiv w:val="1"/>
      <w:marLeft w:val="0"/>
      <w:marRight w:val="0"/>
      <w:marTop w:val="0"/>
      <w:marBottom w:val="0"/>
      <w:divBdr>
        <w:top w:val="none" w:sz="0" w:space="0" w:color="auto"/>
        <w:left w:val="none" w:sz="0" w:space="0" w:color="auto"/>
        <w:bottom w:val="none" w:sz="0" w:space="0" w:color="auto"/>
        <w:right w:val="none" w:sz="0" w:space="0" w:color="auto"/>
      </w:divBdr>
    </w:div>
    <w:div w:id="1717313437">
      <w:bodyDiv w:val="1"/>
      <w:marLeft w:val="0"/>
      <w:marRight w:val="0"/>
      <w:marTop w:val="0"/>
      <w:marBottom w:val="0"/>
      <w:divBdr>
        <w:top w:val="none" w:sz="0" w:space="0" w:color="auto"/>
        <w:left w:val="none" w:sz="0" w:space="0" w:color="auto"/>
        <w:bottom w:val="none" w:sz="0" w:space="0" w:color="auto"/>
        <w:right w:val="none" w:sz="0" w:space="0" w:color="auto"/>
      </w:divBdr>
    </w:div>
    <w:div w:id="1726946025">
      <w:bodyDiv w:val="1"/>
      <w:marLeft w:val="0"/>
      <w:marRight w:val="0"/>
      <w:marTop w:val="0"/>
      <w:marBottom w:val="0"/>
      <w:divBdr>
        <w:top w:val="none" w:sz="0" w:space="0" w:color="auto"/>
        <w:left w:val="none" w:sz="0" w:space="0" w:color="auto"/>
        <w:bottom w:val="none" w:sz="0" w:space="0" w:color="auto"/>
        <w:right w:val="none" w:sz="0" w:space="0" w:color="auto"/>
      </w:divBdr>
    </w:div>
    <w:div w:id="1727096601">
      <w:bodyDiv w:val="1"/>
      <w:marLeft w:val="0"/>
      <w:marRight w:val="0"/>
      <w:marTop w:val="0"/>
      <w:marBottom w:val="0"/>
      <w:divBdr>
        <w:top w:val="none" w:sz="0" w:space="0" w:color="auto"/>
        <w:left w:val="none" w:sz="0" w:space="0" w:color="auto"/>
        <w:bottom w:val="none" w:sz="0" w:space="0" w:color="auto"/>
        <w:right w:val="none" w:sz="0" w:space="0" w:color="auto"/>
      </w:divBdr>
    </w:div>
    <w:div w:id="1729304880">
      <w:bodyDiv w:val="1"/>
      <w:marLeft w:val="0"/>
      <w:marRight w:val="0"/>
      <w:marTop w:val="0"/>
      <w:marBottom w:val="0"/>
      <w:divBdr>
        <w:top w:val="none" w:sz="0" w:space="0" w:color="auto"/>
        <w:left w:val="none" w:sz="0" w:space="0" w:color="auto"/>
        <w:bottom w:val="none" w:sz="0" w:space="0" w:color="auto"/>
        <w:right w:val="none" w:sz="0" w:space="0" w:color="auto"/>
      </w:divBdr>
    </w:div>
    <w:div w:id="1733389890">
      <w:bodyDiv w:val="1"/>
      <w:marLeft w:val="0"/>
      <w:marRight w:val="0"/>
      <w:marTop w:val="0"/>
      <w:marBottom w:val="0"/>
      <w:divBdr>
        <w:top w:val="none" w:sz="0" w:space="0" w:color="auto"/>
        <w:left w:val="none" w:sz="0" w:space="0" w:color="auto"/>
        <w:bottom w:val="none" w:sz="0" w:space="0" w:color="auto"/>
        <w:right w:val="none" w:sz="0" w:space="0" w:color="auto"/>
      </w:divBdr>
    </w:div>
    <w:div w:id="1735813149">
      <w:bodyDiv w:val="1"/>
      <w:marLeft w:val="0"/>
      <w:marRight w:val="0"/>
      <w:marTop w:val="0"/>
      <w:marBottom w:val="0"/>
      <w:divBdr>
        <w:top w:val="none" w:sz="0" w:space="0" w:color="auto"/>
        <w:left w:val="none" w:sz="0" w:space="0" w:color="auto"/>
        <w:bottom w:val="none" w:sz="0" w:space="0" w:color="auto"/>
        <w:right w:val="none" w:sz="0" w:space="0" w:color="auto"/>
      </w:divBdr>
    </w:div>
    <w:div w:id="1740712656">
      <w:bodyDiv w:val="1"/>
      <w:marLeft w:val="0"/>
      <w:marRight w:val="0"/>
      <w:marTop w:val="0"/>
      <w:marBottom w:val="0"/>
      <w:divBdr>
        <w:top w:val="none" w:sz="0" w:space="0" w:color="auto"/>
        <w:left w:val="none" w:sz="0" w:space="0" w:color="auto"/>
        <w:bottom w:val="none" w:sz="0" w:space="0" w:color="auto"/>
        <w:right w:val="none" w:sz="0" w:space="0" w:color="auto"/>
      </w:divBdr>
    </w:div>
    <w:div w:id="1743261440">
      <w:bodyDiv w:val="1"/>
      <w:marLeft w:val="0"/>
      <w:marRight w:val="0"/>
      <w:marTop w:val="0"/>
      <w:marBottom w:val="0"/>
      <w:divBdr>
        <w:top w:val="none" w:sz="0" w:space="0" w:color="auto"/>
        <w:left w:val="none" w:sz="0" w:space="0" w:color="auto"/>
        <w:bottom w:val="none" w:sz="0" w:space="0" w:color="auto"/>
        <w:right w:val="none" w:sz="0" w:space="0" w:color="auto"/>
      </w:divBdr>
    </w:div>
    <w:div w:id="1748071009">
      <w:bodyDiv w:val="1"/>
      <w:marLeft w:val="0"/>
      <w:marRight w:val="0"/>
      <w:marTop w:val="0"/>
      <w:marBottom w:val="0"/>
      <w:divBdr>
        <w:top w:val="none" w:sz="0" w:space="0" w:color="auto"/>
        <w:left w:val="none" w:sz="0" w:space="0" w:color="auto"/>
        <w:bottom w:val="none" w:sz="0" w:space="0" w:color="auto"/>
        <w:right w:val="none" w:sz="0" w:space="0" w:color="auto"/>
      </w:divBdr>
    </w:div>
    <w:div w:id="1749691796">
      <w:bodyDiv w:val="1"/>
      <w:marLeft w:val="0"/>
      <w:marRight w:val="0"/>
      <w:marTop w:val="0"/>
      <w:marBottom w:val="0"/>
      <w:divBdr>
        <w:top w:val="none" w:sz="0" w:space="0" w:color="auto"/>
        <w:left w:val="none" w:sz="0" w:space="0" w:color="auto"/>
        <w:bottom w:val="none" w:sz="0" w:space="0" w:color="auto"/>
        <w:right w:val="none" w:sz="0" w:space="0" w:color="auto"/>
      </w:divBdr>
    </w:div>
    <w:div w:id="1755398469">
      <w:bodyDiv w:val="1"/>
      <w:marLeft w:val="0"/>
      <w:marRight w:val="0"/>
      <w:marTop w:val="0"/>
      <w:marBottom w:val="0"/>
      <w:divBdr>
        <w:top w:val="none" w:sz="0" w:space="0" w:color="auto"/>
        <w:left w:val="none" w:sz="0" w:space="0" w:color="auto"/>
        <w:bottom w:val="none" w:sz="0" w:space="0" w:color="auto"/>
        <w:right w:val="none" w:sz="0" w:space="0" w:color="auto"/>
      </w:divBdr>
    </w:div>
    <w:div w:id="1755516706">
      <w:bodyDiv w:val="1"/>
      <w:marLeft w:val="0"/>
      <w:marRight w:val="0"/>
      <w:marTop w:val="0"/>
      <w:marBottom w:val="0"/>
      <w:divBdr>
        <w:top w:val="none" w:sz="0" w:space="0" w:color="auto"/>
        <w:left w:val="none" w:sz="0" w:space="0" w:color="auto"/>
        <w:bottom w:val="none" w:sz="0" w:space="0" w:color="auto"/>
        <w:right w:val="none" w:sz="0" w:space="0" w:color="auto"/>
      </w:divBdr>
    </w:div>
    <w:div w:id="1757172305">
      <w:bodyDiv w:val="1"/>
      <w:marLeft w:val="0"/>
      <w:marRight w:val="0"/>
      <w:marTop w:val="0"/>
      <w:marBottom w:val="0"/>
      <w:divBdr>
        <w:top w:val="none" w:sz="0" w:space="0" w:color="auto"/>
        <w:left w:val="none" w:sz="0" w:space="0" w:color="auto"/>
        <w:bottom w:val="none" w:sz="0" w:space="0" w:color="auto"/>
        <w:right w:val="none" w:sz="0" w:space="0" w:color="auto"/>
      </w:divBdr>
    </w:div>
    <w:div w:id="1760131099">
      <w:bodyDiv w:val="1"/>
      <w:marLeft w:val="0"/>
      <w:marRight w:val="0"/>
      <w:marTop w:val="0"/>
      <w:marBottom w:val="0"/>
      <w:divBdr>
        <w:top w:val="none" w:sz="0" w:space="0" w:color="auto"/>
        <w:left w:val="none" w:sz="0" w:space="0" w:color="auto"/>
        <w:bottom w:val="none" w:sz="0" w:space="0" w:color="auto"/>
        <w:right w:val="none" w:sz="0" w:space="0" w:color="auto"/>
      </w:divBdr>
    </w:div>
    <w:div w:id="1760831655">
      <w:bodyDiv w:val="1"/>
      <w:marLeft w:val="0"/>
      <w:marRight w:val="0"/>
      <w:marTop w:val="0"/>
      <w:marBottom w:val="0"/>
      <w:divBdr>
        <w:top w:val="none" w:sz="0" w:space="0" w:color="auto"/>
        <w:left w:val="none" w:sz="0" w:space="0" w:color="auto"/>
        <w:bottom w:val="none" w:sz="0" w:space="0" w:color="auto"/>
        <w:right w:val="none" w:sz="0" w:space="0" w:color="auto"/>
      </w:divBdr>
    </w:div>
    <w:div w:id="1760905741">
      <w:bodyDiv w:val="1"/>
      <w:marLeft w:val="0"/>
      <w:marRight w:val="0"/>
      <w:marTop w:val="0"/>
      <w:marBottom w:val="0"/>
      <w:divBdr>
        <w:top w:val="none" w:sz="0" w:space="0" w:color="auto"/>
        <w:left w:val="none" w:sz="0" w:space="0" w:color="auto"/>
        <w:bottom w:val="none" w:sz="0" w:space="0" w:color="auto"/>
        <w:right w:val="none" w:sz="0" w:space="0" w:color="auto"/>
      </w:divBdr>
    </w:div>
    <w:div w:id="1761875484">
      <w:bodyDiv w:val="1"/>
      <w:marLeft w:val="0"/>
      <w:marRight w:val="0"/>
      <w:marTop w:val="0"/>
      <w:marBottom w:val="0"/>
      <w:divBdr>
        <w:top w:val="none" w:sz="0" w:space="0" w:color="auto"/>
        <w:left w:val="none" w:sz="0" w:space="0" w:color="auto"/>
        <w:bottom w:val="none" w:sz="0" w:space="0" w:color="auto"/>
        <w:right w:val="none" w:sz="0" w:space="0" w:color="auto"/>
      </w:divBdr>
    </w:div>
    <w:div w:id="1762947196">
      <w:bodyDiv w:val="1"/>
      <w:marLeft w:val="0"/>
      <w:marRight w:val="0"/>
      <w:marTop w:val="0"/>
      <w:marBottom w:val="0"/>
      <w:divBdr>
        <w:top w:val="none" w:sz="0" w:space="0" w:color="auto"/>
        <w:left w:val="none" w:sz="0" w:space="0" w:color="auto"/>
        <w:bottom w:val="none" w:sz="0" w:space="0" w:color="auto"/>
        <w:right w:val="none" w:sz="0" w:space="0" w:color="auto"/>
      </w:divBdr>
    </w:div>
    <w:div w:id="1768113766">
      <w:bodyDiv w:val="1"/>
      <w:marLeft w:val="0"/>
      <w:marRight w:val="0"/>
      <w:marTop w:val="0"/>
      <w:marBottom w:val="0"/>
      <w:divBdr>
        <w:top w:val="none" w:sz="0" w:space="0" w:color="auto"/>
        <w:left w:val="none" w:sz="0" w:space="0" w:color="auto"/>
        <w:bottom w:val="none" w:sz="0" w:space="0" w:color="auto"/>
        <w:right w:val="none" w:sz="0" w:space="0" w:color="auto"/>
      </w:divBdr>
    </w:div>
    <w:div w:id="1768964842">
      <w:bodyDiv w:val="1"/>
      <w:marLeft w:val="0"/>
      <w:marRight w:val="0"/>
      <w:marTop w:val="0"/>
      <w:marBottom w:val="0"/>
      <w:divBdr>
        <w:top w:val="none" w:sz="0" w:space="0" w:color="auto"/>
        <w:left w:val="none" w:sz="0" w:space="0" w:color="auto"/>
        <w:bottom w:val="none" w:sz="0" w:space="0" w:color="auto"/>
        <w:right w:val="none" w:sz="0" w:space="0" w:color="auto"/>
      </w:divBdr>
    </w:div>
    <w:div w:id="1770615455">
      <w:bodyDiv w:val="1"/>
      <w:marLeft w:val="0"/>
      <w:marRight w:val="0"/>
      <w:marTop w:val="0"/>
      <w:marBottom w:val="0"/>
      <w:divBdr>
        <w:top w:val="none" w:sz="0" w:space="0" w:color="auto"/>
        <w:left w:val="none" w:sz="0" w:space="0" w:color="auto"/>
        <w:bottom w:val="none" w:sz="0" w:space="0" w:color="auto"/>
        <w:right w:val="none" w:sz="0" w:space="0" w:color="auto"/>
      </w:divBdr>
    </w:div>
    <w:div w:id="1786775322">
      <w:bodyDiv w:val="1"/>
      <w:marLeft w:val="0"/>
      <w:marRight w:val="0"/>
      <w:marTop w:val="0"/>
      <w:marBottom w:val="0"/>
      <w:divBdr>
        <w:top w:val="none" w:sz="0" w:space="0" w:color="auto"/>
        <w:left w:val="none" w:sz="0" w:space="0" w:color="auto"/>
        <w:bottom w:val="none" w:sz="0" w:space="0" w:color="auto"/>
        <w:right w:val="none" w:sz="0" w:space="0" w:color="auto"/>
      </w:divBdr>
    </w:div>
    <w:div w:id="1787387898">
      <w:bodyDiv w:val="1"/>
      <w:marLeft w:val="0"/>
      <w:marRight w:val="0"/>
      <w:marTop w:val="0"/>
      <w:marBottom w:val="0"/>
      <w:divBdr>
        <w:top w:val="none" w:sz="0" w:space="0" w:color="auto"/>
        <w:left w:val="none" w:sz="0" w:space="0" w:color="auto"/>
        <w:bottom w:val="none" w:sz="0" w:space="0" w:color="auto"/>
        <w:right w:val="none" w:sz="0" w:space="0" w:color="auto"/>
      </w:divBdr>
    </w:div>
    <w:div w:id="1788967117">
      <w:bodyDiv w:val="1"/>
      <w:marLeft w:val="0"/>
      <w:marRight w:val="0"/>
      <w:marTop w:val="0"/>
      <w:marBottom w:val="0"/>
      <w:divBdr>
        <w:top w:val="none" w:sz="0" w:space="0" w:color="auto"/>
        <w:left w:val="none" w:sz="0" w:space="0" w:color="auto"/>
        <w:bottom w:val="none" w:sz="0" w:space="0" w:color="auto"/>
        <w:right w:val="none" w:sz="0" w:space="0" w:color="auto"/>
      </w:divBdr>
    </w:div>
    <w:div w:id="1796867337">
      <w:bodyDiv w:val="1"/>
      <w:marLeft w:val="0"/>
      <w:marRight w:val="0"/>
      <w:marTop w:val="0"/>
      <w:marBottom w:val="0"/>
      <w:divBdr>
        <w:top w:val="none" w:sz="0" w:space="0" w:color="auto"/>
        <w:left w:val="none" w:sz="0" w:space="0" w:color="auto"/>
        <w:bottom w:val="none" w:sz="0" w:space="0" w:color="auto"/>
        <w:right w:val="none" w:sz="0" w:space="0" w:color="auto"/>
      </w:divBdr>
    </w:div>
    <w:div w:id="1799448283">
      <w:bodyDiv w:val="1"/>
      <w:marLeft w:val="0"/>
      <w:marRight w:val="0"/>
      <w:marTop w:val="0"/>
      <w:marBottom w:val="0"/>
      <w:divBdr>
        <w:top w:val="none" w:sz="0" w:space="0" w:color="auto"/>
        <w:left w:val="none" w:sz="0" w:space="0" w:color="auto"/>
        <w:bottom w:val="none" w:sz="0" w:space="0" w:color="auto"/>
        <w:right w:val="none" w:sz="0" w:space="0" w:color="auto"/>
      </w:divBdr>
    </w:div>
    <w:div w:id="1802383502">
      <w:bodyDiv w:val="1"/>
      <w:marLeft w:val="0"/>
      <w:marRight w:val="0"/>
      <w:marTop w:val="0"/>
      <w:marBottom w:val="0"/>
      <w:divBdr>
        <w:top w:val="none" w:sz="0" w:space="0" w:color="auto"/>
        <w:left w:val="none" w:sz="0" w:space="0" w:color="auto"/>
        <w:bottom w:val="none" w:sz="0" w:space="0" w:color="auto"/>
        <w:right w:val="none" w:sz="0" w:space="0" w:color="auto"/>
      </w:divBdr>
    </w:div>
    <w:div w:id="1803578597">
      <w:bodyDiv w:val="1"/>
      <w:marLeft w:val="0"/>
      <w:marRight w:val="0"/>
      <w:marTop w:val="0"/>
      <w:marBottom w:val="0"/>
      <w:divBdr>
        <w:top w:val="none" w:sz="0" w:space="0" w:color="auto"/>
        <w:left w:val="none" w:sz="0" w:space="0" w:color="auto"/>
        <w:bottom w:val="none" w:sz="0" w:space="0" w:color="auto"/>
        <w:right w:val="none" w:sz="0" w:space="0" w:color="auto"/>
      </w:divBdr>
    </w:div>
    <w:div w:id="1805200504">
      <w:bodyDiv w:val="1"/>
      <w:marLeft w:val="0"/>
      <w:marRight w:val="0"/>
      <w:marTop w:val="0"/>
      <w:marBottom w:val="0"/>
      <w:divBdr>
        <w:top w:val="none" w:sz="0" w:space="0" w:color="auto"/>
        <w:left w:val="none" w:sz="0" w:space="0" w:color="auto"/>
        <w:bottom w:val="none" w:sz="0" w:space="0" w:color="auto"/>
        <w:right w:val="none" w:sz="0" w:space="0" w:color="auto"/>
      </w:divBdr>
    </w:div>
    <w:div w:id="1820153935">
      <w:bodyDiv w:val="1"/>
      <w:marLeft w:val="0"/>
      <w:marRight w:val="0"/>
      <w:marTop w:val="0"/>
      <w:marBottom w:val="0"/>
      <w:divBdr>
        <w:top w:val="none" w:sz="0" w:space="0" w:color="auto"/>
        <w:left w:val="none" w:sz="0" w:space="0" w:color="auto"/>
        <w:bottom w:val="none" w:sz="0" w:space="0" w:color="auto"/>
        <w:right w:val="none" w:sz="0" w:space="0" w:color="auto"/>
      </w:divBdr>
    </w:div>
    <w:div w:id="1825775557">
      <w:bodyDiv w:val="1"/>
      <w:marLeft w:val="0"/>
      <w:marRight w:val="0"/>
      <w:marTop w:val="0"/>
      <w:marBottom w:val="0"/>
      <w:divBdr>
        <w:top w:val="none" w:sz="0" w:space="0" w:color="auto"/>
        <w:left w:val="none" w:sz="0" w:space="0" w:color="auto"/>
        <w:bottom w:val="none" w:sz="0" w:space="0" w:color="auto"/>
        <w:right w:val="none" w:sz="0" w:space="0" w:color="auto"/>
      </w:divBdr>
    </w:div>
    <w:div w:id="1830515027">
      <w:bodyDiv w:val="1"/>
      <w:marLeft w:val="0"/>
      <w:marRight w:val="0"/>
      <w:marTop w:val="0"/>
      <w:marBottom w:val="0"/>
      <w:divBdr>
        <w:top w:val="none" w:sz="0" w:space="0" w:color="auto"/>
        <w:left w:val="none" w:sz="0" w:space="0" w:color="auto"/>
        <w:bottom w:val="none" w:sz="0" w:space="0" w:color="auto"/>
        <w:right w:val="none" w:sz="0" w:space="0" w:color="auto"/>
      </w:divBdr>
    </w:div>
    <w:div w:id="1832477456">
      <w:bodyDiv w:val="1"/>
      <w:marLeft w:val="0"/>
      <w:marRight w:val="0"/>
      <w:marTop w:val="0"/>
      <w:marBottom w:val="0"/>
      <w:divBdr>
        <w:top w:val="none" w:sz="0" w:space="0" w:color="auto"/>
        <w:left w:val="none" w:sz="0" w:space="0" w:color="auto"/>
        <w:bottom w:val="none" w:sz="0" w:space="0" w:color="auto"/>
        <w:right w:val="none" w:sz="0" w:space="0" w:color="auto"/>
      </w:divBdr>
    </w:div>
    <w:div w:id="1839618828">
      <w:bodyDiv w:val="1"/>
      <w:marLeft w:val="0"/>
      <w:marRight w:val="0"/>
      <w:marTop w:val="0"/>
      <w:marBottom w:val="0"/>
      <w:divBdr>
        <w:top w:val="none" w:sz="0" w:space="0" w:color="auto"/>
        <w:left w:val="none" w:sz="0" w:space="0" w:color="auto"/>
        <w:bottom w:val="none" w:sz="0" w:space="0" w:color="auto"/>
        <w:right w:val="none" w:sz="0" w:space="0" w:color="auto"/>
      </w:divBdr>
    </w:div>
    <w:div w:id="1851214805">
      <w:bodyDiv w:val="1"/>
      <w:marLeft w:val="0"/>
      <w:marRight w:val="0"/>
      <w:marTop w:val="0"/>
      <w:marBottom w:val="0"/>
      <w:divBdr>
        <w:top w:val="none" w:sz="0" w:space="0" w:color="auto"/>
        <w:left w:val="none" w:sz="0" w:space="0" w:color="auto"/>
        <w:bottom w:val="none" w:sz="0" w:space="0" w:color="auto"/>
        <w:right w:val="none" w:sz="0" w:space="0" w:color="auto"/>
      </w:divBdr>
    </w:div>
    <w:div w:id="1858809999">
      <w:bodyDiv w:val="1"/>
      <w:marLeft w:val="0"/>
      <w:marRight w:val="0"/>
      <w:marTop w:val="0"/>
      <w:marBottom w:val="0"/>
      <w:divBdr>
        <w:top w:val="none" w:sz="0" w:space="0" w:color="auto"/>
        <w:left w:val="none" w:sz="0" w:space="0" w:color="auto"/>
        <w:bottom w:val="none" w:sz="0" w:space="0" w:color="auto"/>
        <w:right w:val="none" w:sz="0" w:space="0" w:color="auto"/>
      </w:divBdr>
    </w:div>
    <w:div w:id="1858883384">
      <w:bodyDiv w:val="1"/>
      <w:marLeft w:val="0"/>
      <w:marRight w:val="0"/>
      <w:marTop w:val="0"/>
      <w:marBottom w:val="0"/>
      <w:divBdr>
        <w:top w:val="none" w:sz="0" w:space="0" w:color="auto"/>
        <w:left w:val="none" w:sz="0" w:space="0" w:color="auto"/>
        <w:bottom w:val="none" w:sz="0" w:space="0" w:color="auto"/>
        <w:right w:val="none" w:sz="0" w:space="0" w:color="auto"/>
      </w:divBdr>
    </w:div>
    <w:div w:id="1862008892">
      <w:bodyDiv w:val="1"/>
      <w:marLeft w:val="0"/>
      <w:marRight w:val="0"/>
      <w:marTop w:val="0"/>
      <w:marBottom w:val="0"/>
      <w:divBdr>
        <w:top w:val="none" w:sz="0" w:space="0" w:color="auto"/>
        <w:left w:val="none" w:sz="0" w:space="0" w:color="auto"/>
        <w:bottom w:val="none" w:sz="0" w:space="0" w:color="auto"/>
        <w:right w:val="none" w:sz="0" w:space="0" w:color="auto"/>
      </w:divBdr>
    </w:div>
    <w:div w:id="1871603310">
      <w:bodyDiv w:val="1"/>
      <w:marLeft w:val="0"/>
      <w:marRight w:val="0"/>
      <w:marTop w:val="0"/>
      <w:marBottom w:val="0"/>
      <w:divBdr>
        <w:top w:val="none" w:sz="0" w:space="0" w:color="auto"/>
        <w:left w:val="none" w:sz="0" w:space="0" w:color="auto"/>
        <w:bottom w:val="none" w:sz="0" w:space="0" w:color="auto"/>
        <w:right w:val="none" w:sz="0" w:space="0" w:color="auto"/>
      </w:divBdr>
    </w:div>
    <w:div w:id="1872716717">
      <w:bodyDiv w:val="1"/>
      <w:marLeft w:val="0"/>
      <w:marRight w:val="0"/>
      <w:marTop w:val="0"/>
      <w:marBottom w:val="0"/>
      <w:divBdr>
        <w:top w:val="none" w:sz="0" w:space="0" w:color="auto"/>
        <w:left w:val="none" w:sz="0" w:space="0" w:color="auto"/>
        <w:bottom w:val="none" w:sz="0" w:space="0" w:color="auto"/>
        <w:right w:val="none" w:sz="0" w:space="0" w:color="auto"/>
      </w:divBdr>
    </w:div>
    <w:div w:id="1873178871">
      <w:bodyDiv w:val="1"/>
      <w:marLeft w:val="0"/>
      <w:marRight w:val="0"/>
      <w:marTop w:val="0"/>
      <w:marBottom w:val="0"/>
      <w:divBdr>
        <w:top w:val="none" w:sz="0" w:space="0" w:color="auto"/>
        <w:left w:val="none" w:sz="0" w:space="0" w:color="auto"/>
        <w:bottom w:val="none" w:sz="0" w:space="0" w:color="auto"/>
        <w:right w:val="none" w:sz="0" w:space="0" w:color="auto"/>
      </w:divBdr>
    </w:div>
    <w:div w:id="1873424072">
      <w:bodyDiv w:val="1"/>
      <w:marLeft w:val="0"/>
      <w:marRight w:val="0"/>
      <w:marTop w:val="0"/>
      <w:marBottom w:val="0"/>
      <w:divBdr>
        <w:top w:val="none" w:sz="0" w:space="0" w:color="auto"/>
        <w:left w:val="none" w:sz="0" w:space="0" w:color="auto"/>
        <w:bottom w:val="none" w:sz="0" w:space="0" w:color="auto"/>
        <w:right w:val="none" w:sz="0" w:space="0" w:color="auto"/>
      </w:divBdr>
    </w:div>
    <w:div w:id="1879706307">
      <w:bodyDiv w:val="1"/>
      <w:marLeft w:val="0"/>
      <w:marRight w:val="0"/>
      <w:marTop w:val="0"/>
      <w:marBottom w:val="0"/>
      <w:divBdr>
        <w:top w:val="none" w:sz="0" w:space="0" w:color="auto"/>
        <w:left w:val="none" w:sz="0" w:space="0" w:color="auto"/>
        <w:bottom w:val="none" w:sz="0" w:space="0" w:color="auto"/>
        <w:right w:val="none" w:sz="0" w:space="0" w:color="auto"/>
      </w:divBdr>
    </w:div>
    <w:div w:id="1882355499">
      <w:bodyDiv w:val="1"/>
      <w:marLeft w:val="0"/>
      <w:marRight w:val="0"/>
      <w:marTop w:val="0"/>
      <w:marBottom w:val="0"/>
      <w:divBdr>
        <w:top w:val="none" w:sz="0" w:space="0" w:color="auto"/>
        <w:left w:val="none" w:sz="0" w:space="0" w:color="auto"/>
        <w:bottom w:val="none" w:sz="0" w:space="0" w:color="auto"/>
        <w:right w:val="none" w:sz="0" w:space="0" w:color="auto"/>
      </w:divBdr>
    </w:div>
    <w:div w:id="1882396272">
      <w:bodyDiv w:val="1"/>
      <w:marLeft w:val="0"/>
      <w:marRight w:val="0"/>
      <w:marTop w:val="0"/>
      <w:marBottom w:val="0"/>
      <w:divBdr>
        <w:top w:val="none" w:sz="0" w:space="0" w:color="auto"/>
        <w:left w:val="none" w:sz="0" w:space="0" w:color="auto"/>
        <w:bottom w:val="none" w:sz="0" w:space="0" w:color="auto"/>
        <w:right w:val="none" w:sz="0" w:space="0" w:color="auto"/>
      </w:divBdr>
    </w:div>
    <w:div w:id="1900895051">
      <w:bodyDiv w:val="1"/>
      <w:marLeft w:val="0"/>
      <w:marRight w:val="0"/>
      <w:marTop w:val="0"/>
      <w:marBottom w:val="0"/>
      <w:divBdr>
        <w:top w:val="none" w:sz="0" w:space="0" w:color="auto"/>
        <w:left w:val="none" w:sz="0" w:space="0" w:color="auto"/>
        <w:bottom w:val="none" w:sz="0" w:space="0" w:color="auto"/>
        <w:right w:val="none" w:sz="0" w:space="0" w:color="auto"/>
      </w:divBdr>
    </w:div>
    <w:div w:id="1902982684">
      <w:bodyDiv w:val="1"/>
      <w:marLeft w:val="0"/>
      <w:marRight w:val="0"/>
      <w:marTop w:val="0"/>
      <w:marBottom w:val="0"/>
      <w:divBdr>
        <w:top w:val="none" w:sz="0" w:space="0" w:color="auto"/>
        <w:left w:val="none" w:sz="0" w:space="0" w:color="auto"/>
        <w:bottom w:val="none" w:sz="0" w:space="0" w:color="auto"/>
        <w:right w:val="none" w:sz="0" w:space="0" w:color="auto"/>
      </w:divBdr>
    </w:div>
    <w:div w:id="1914579960">
      <w:bodyDiv w:val="1"/>
      <w:marLeft w:val="0"/>
      <w:marRight w:val="0"/>
      <w:marTop w:val="0"/>
      <w:marBottom w:val="0"/>
      <w:divBdr>
        <w:top w:val="none" w:sz="0" w:space="0" w:color="auto"/>
        <w:left w:val="none" w:sz="0" w:space="0" w:color="auto"/>
        <w:bottom w:val="none" w:sz="0" w:space="0" w:color="auto"/>
        <w:right w:val="none" w:sz="0" w:space="0" w:color="auto"/>
      </w:divBdr>
    </w:div>
    <w:div w:id="1928686902">
      <w:bodyDiv w:val="1"/>
      <w:marLeft w:val="0"/>
      <w:marRight w:val="0"/>
      <w:marTop w:val="0"/>
      <w:marBottom w:val="0"/>
      <w:divBdr>
        <w:top w:val="none" w:sz="0" w:space="0" w:color="auto"/>
        <w:left w:val="none" w:sz="0" w:space="0" w:color="auto"/>
        <w:bottom w:val="none" w:sz="0" w:space="0" w:color="auto"/>
        <w:right w:val="none" w:sz="0" w:space="0" w:color="auto"/>
      </w:divBdr>
    </w:div>
    <w:div w:id="1940063445">
      <w:bodyDiv w:val="1"/>
      <w:marLeft w:val="0"/>
      <w:marRight w:val="0"/>
      <w:marTop w:val="0"/>
      <w:marBottom w:val="0"/>
      <w:divBdr>
        <w:top w:val="none" w:sz="0" w:space="0" w:color="auto"/>
        <w:left w:val="none" w:sz="0" w:space="0" w:color="auto"/>
        <w:bottom w:val="none" w:sz="0" w:space="0" w:color="auto"/>
        <w:right w:val="none" w:sz="0" w:space="0" w:color="auto"/>
      </w:divBdr>
    </w:div>
    <w:div w:id="1954242731">
      <w:bodyDiv w:val="1"/>
      <w:marLeft w:val="0"/>
      <w:marRight w:val="0"/>
      <w:marTop w:val="0"/>
      <w:marBottom w:val="0"/>
      <w:divBdr>
        <w:top w:val="none" w:sz="0" w:space="0" w:color="auto"/>
        <w:left w:val="none" w:sz="0" w:space="0" w:color="auto"/>
        <w:bottom w:val="none" w:sz="0" w:space="0" w:color="auto"/>
        <w:right w:val="none" w:sz="0" w:space="0" w:color="auto"/>
      </w:divBdr>
    </w:div>
    <w:div w:id="1955868617">
      <w:bodyDiv w:val="1"/>
      <w:marLeft w:val="0"/>
      <w:marRight w:val="0"/>
      <w:marTop w:val="0"/>
      <w:marBottom w:val="0"/>
      <w:divBdr>
        <w:top w:val="none" w:sz="0" w:space="0" w:color="auto"/>
        <w:left w:val="none" w:sz="0" w:space="0" w:color="auto"/>
        <w:bottom w:val="none" w:sz="0" w:space="0" w:color="auto"/>
        <w:right w:val="none" w:sz="0" w:space="0" w:color="auto"/>
      </w:divBdr>
    </w:div>
    <w:div w:id="1957055374">
      <w:bodyDiv w:val="1"/>
      <w:marLeft w:val="0"/>
      <w:marRight w:val="0"/>
      <w:marTop w:val="0"/>
      <w:marBottom w:val="0"/>
      <w:divBdr>
        <w:top w:val="none" w:sz="0" w:space="0" w:color="auto"/>
        <w:left w:val="none" w:sz="0" w:space="0" w:color="auto"/>
        <w:bottom w:val="none" w:sz="0" w:space="0" w:color="auto"/>
        <w:right w:val="none" w:sz="0" w:space="0" w:color="auto"/>
      </w:divBdr>
    </w:div>
    <w:div w:id="1957834165">
      <w:bodyDiv w:val="1"/>
      <w:marLeft w:val="0"/>
      <w:marRight w:val="0"/>
      <w:marTop w:val="0"/>
      <w:marBottom w:val="0"/>
      <w:divBdr>
        <w:top w:val="none" w:sz="0" w:space="0" w:color="auto"/>
        <w:left w:val="none" w:sz="0" w:space="0" w:color="auto"/>
        <w:bottom w:val="none" w:sz="0" w:space="0" w:color="auto"/>
        <w:right w:val="none" w:sz="0" w:space="0" w:color="auto"/>
      </w:divBdr>
    </w:div>
    <w:div w:id="1961568898">
      <w:bodyDiv w:val="1"/>
      <w:marLeft w:val="0"/>
      <w:marRight w:val="0"/>
      <w:marTop w:val="0"/>
      <w:marBottom w:val="0"/>
      <w:divBdr>
        <w:top w:val="none" w:sz="0" w:space="0" w:color="auto"/>
        <w:left w:val="none" w:sz="0" w:space="0" w:color="auto"/>
        <w:bottom w:val="none" w:sz="0" w:space="0" w:color="auto"/>
        <w:right w:val="none" w:sz="0" w:space="0" w:color="auto"/>
      </w:divBdr>
    </w:div>
    <w:div w:id="1979912904">
      <w:bodyDiv w:val="1"/>
      <w:marLeft w:val="0"/>
      <w:marRight w:val="0"/>
      <w:marTop w:val="0"/>
      <w:marBottom w:val="0"/>
      <w:divBdr>
        <w:top w:val="none" w:sz="0" w:space="0" w:color="auto"/>
        <w:left w:val="none" w:sz="0" w:space="0" w:color="auto"/>
        <w:bottom w:val="none" w:sz="0" w:space="0" w:color="auto"/>
        <w:right w:val="none" w:sz="0" w:space="0" w:color="auto"/>
      </w:divBdr>
    </w:div>
    <w:div w:id="1982999648">
      <w:bodyDiv w:val="1"/>
      <w:marLeft w:val="0"/>
      <w:marRight w:val="0"/>
      <w:marTop w:val="0"/>
      <w:marBottom w:val="0"/>
      <w:divBdr>
        <w:top w:val="none" w:sz="0" w:space="0" w:color="auto"/>
        <w:left w:val="none" w:sz="0" w:space="0" w:color="auto"/>
        <w:bottom w:val="none" w:sz="0" w:space="0" w:color="auto"/>
        <w:right w:val="none" w:sz="0" w:space="0" w:color="auto"/>
      </w:divBdr>
    </w:div>
    <w:div w:id="1984264739">
      <w:bodyDiv w:val="1"/>
      <w:marLeft w:val="0"/>
      <w:marRight w:val="0"/>
      <w:marTop w:val="0"/>
      <w:marBottom w:val="0"/>
      <w:divBdr>
        <w:top w:val="none" w:sz="0" w:space="0" w:color="auto"/>
        <w:left w:val="none" w:sz="0" w:space="0" w:color="auto"/>
        <w:bottom w:val="none" w:sz="0" w:space="0" w:color="auto"/>
        <w:right w:val="none" w:sz="0" w:space="0" w:color="auto"/>
      </w:divBdr>
    </w:div>
    <w:div w:id="1991589934">
      <w:bodyDiv w:val="1"/>
      <w:marLeft w:val="0"/>
      <w:marRight w:val="0"/>
      <w:marTop w:val="0"/>
      <w:marBottom w:val="0"/>
      <w:divBdr>
        <w:top w:val="none" w:sz="0" w:space="0" w:color="auto"/>
        <w:left w:val="none" w:sz="0" w:space="0" w:color="auto"/>
        <w:bottom w:val="none" w:sz="0" w:space="0" w:color="auto"/>
        <w:right w:val="none" w:sz="0" w:space="0" w:color="auto"/>
      </w:divBdr>
    </w:div>
    <w:div w:id="1993558755">
      <w:bodyDiv w:val="1"/>
      <w:marLeft w:val="0"/>
      <w:marRight w:val="0"/>
      <w:marTop w:val="0"/>
      <w:marBottom w:val="0"/>
      <w:divBdr>
        <w:top w:val="none" w:sz="0" w:space="0" w:color="auto"/>
        <w:left w:val="none" w:sz="0" w:space="0" w:color="auto"/>
        <w:bottom w:val="none" w:sz="0" w:space="0" w:color="auto"/>
        <w:right w:val="none" w:sz="0" w:space="0" w:color="auto"/>
      </w:divBdr>
    </w:div>
    <w:div w:id="1994479395">
      <w:bodyDiv w:val="1"/>
      <w:marLeft w:val="0"/>
      <w:marRight w:val="0"/>
      <w:marTop w:val="0"/>
      <w:marBottom w:val="0"/>
      <w:divBdr>
        <w:top w:val="none" w:sz="0" w:space="0" w:color="auto"/>
        <w:left w:val="none" w:sz="0" w:space="0" w:color="auto"/>
        <w:bottom w:val="none" w:sz="0" w:space="0" w:color="auto"/>
        <w:right w:val="none" w:sz="0" w:space="0" w:color="auto"/>
      </w:divBdr>
    </w:div>
    <w:div w:id="1995067206">
      <w:bodyDiv w:val="1"/>
      <w:marLeft w:val="0"/>
      <w:marRight w:val="0"/>
      <w:marTop w:val="0"/>
      <w:marBottom w:val="0"/>
      <w:divBdr>
        <w:top w:val="none" w:sz="0" w:space="0" w:color="auto"/>
        <w:left w:val="none" w:sz="0" w:space="0" w:color="auto"/>
        <w:bottom w:val="none" w:sz="0" w:space="0" w:color="auto"/>
        <w:right w:val="none" w:sz="0" w:space="0" w:color="auto"/>
      </w:divBdr>
    </w:div>
    <w:div w:id="2001690897">
      <w:bodyDiv w:val="1"/>
      <w:marLeft w:val="0"/>
      <w:marRight w:val="0"/>
      <w:marTop w:val="0"/>
      <w:marBottom w:val="0"/>
      <w:divBdr>
        <w:top w:val="none" w:sz="0" w:space="0" w:color="auto"/>
        <w:left w:val="none" w:sz="0" w:space="0" w:color="auto"/>
        <w:bottom w:val="none" w:sz="0" w:space="0" w:color="auto"/>
        <w:right w:val="none" w:sz="0" w:space="0" w:color="auto"/>
      </w:divBdr>
    </w:div>
    <w:div w:id="2014916068">
      <w:bodyDiv w:val="1"/>
      <w:marLeft w:val="0"/>
      <w:marRight w:val="0"/>
      <w:marTop w:val="0"/>
      <w:marBottom w:val="0"/>
      <w:divBdr>
        <w:top w:val="none" w:sz="0" w:space="0" w:color="auto"/>
        <w:left w:val="none" w:sz="0" w:space="0" w:color="auto"/>
        <w:bottom w:val="none" w:sz="0" w:space="0" w:color="auto"/>
        <w:right w:val="none" w:sz="0" w:space="0" w:color="auto"/>
      </w:divBdr>
    </w:div>
    <w:div w:id="2015913593">
      <w:bodyDiv w:val="1"/>
      <w:marLeft w:val="0"/>
      <w:marRight w:val="0"/>
      <w:marTop w:val="0"/>
      <w:marBottom w:val="0"/>
      <w:divBdr>
        <w:top w:val="none" w:sz="0" w:space="0" w:color="auto"/>
        <w:left w:val="none" w:sz="0" w:space="0" w:color="auto"/>
        <w:bottom w:val="none" w:sz="0" w:space="0" w:color="auto"/>
        <w:right w:val="none" w:sz="0" w:space="0" w:color="auto"/>
      </w:divBdr>
    </w:div>
    <w:div w:id="2022201474">
      <w:bodyDiv w:val="1"/>
      <w:marLeft w:val="0"/>
      <w:marRight w:val="0"/>
      <w:marTop w:val="0"/>
      <w:marBottom w:val="0"/>
      <w:divBdr>
        <w:top w:val="none" w:sz="0" w:space="0" w:color="auto"/>
        <w:left w:val="none" w:sz="0" w:space="0" w:color="auto"/>
        <w:bottom w:val="none" w:sz="0" w:space="0" w:color="auto"/>
        <w:right w:val="none" w:sz="0" w:space="0" w:color="auto"/>
      </w:divBdr>
    </w:div>
    <w:div w:id="2022584627">
      <w:bodyDiv w:val="1"/>
      <w:marLeft w:val="0"/>
      <w:marRight w:val="0"/>
      <w:marTop w:val="0"/>
      <w:marBottom w:val="0"/>
      <w:divBdr>
        <w:top w:val="none" w:sz="0" w:space="0" w:color="auto"/>
        <w:left w:val="none" w:sz="0" w:space="0" w:color="auto"/>
        <w:bottom w:val="none" w:sz="0" w:space="0" w:color="auto"/>
        <w:right w:val="none" w:sz="0" w:space="0" w:color="auto"/>
      </w:divBdr>
    </w:div>
    <w:div w:id="2023818736">
      <w:bodyDiv w:val="1"/>
      <w:marLeft w:val="0"/>
      <w:marRight w:val="0"/>
      <w:marTop w:val="0"/>
      <w:marBottom w:val="0"/>
      <w:divBdr>
        <w:top w:val="none" w:sz="0" w:space="0" w:color="auto"/>
        <w:left w:val="none" w:sz="0" w:space="0" w:color="auto"/>
        <w:bottom w:val="none" w:sz="0" w:space="0" w:color="auto"/>
        <w:right w:val="none" w:sz="0" w:space="0" w:color="auto"/>
      </w:divBdr>
    </w:div>
    <w:div w:id="2023972649">
      <w:bodyDiv w:val="1"/>
      <w:marLeft w:val="0"/>
      <w:marRight w:val="0"/>
      <w:marTop w:val="0"/>
      <w:marBottom w:val="0"/>
      <w:divBdr>
        <w:top w:val="none" w:sz="0" w:space="0" w:color="auto"/>
        <w:left w:val="none" w:sz="0" w:space="0" w:color="auto"/>
        <w:bottom w:val="none" w:sz="0" w:space="0" w:color="auto"/>
        <w:right w:val="none" w:sz="0" w:space="0" w:color="auto"/>
      </w:divBdr>
    </w:div>
    <w:div w:id="2027437675">
      <w:bodyDiv w:val="1"/>
      <w:marLeft w:val="0"/>
      <w:marRight w:val="0"/>
      <w:marTop w:val="0"/>
      <w:marBottom w:val="0"/>
      <w:divBdr>
        <w:top w:val="none" w:sz="0" w:space="0" w:color="auto"/>
        <w:left w:val="none" w:sz="0" w:space="0" w:color="auto"/>
        <w:bottom w:val="none" w:sz="0" w:space="0" w:color="auto"/>
        <w:right w:val="none" w:sz="0" w:space="0" w:color="auto"/>
      </w:divBdr>
    </w:div>
    <w:div w:id="2039040386">
      <w:bodyDiv w:val="1"/>
      <w:marLeft w:val="0"/>
      <w:marRight w:val="0"/>
      <w:marTop w:val="0"/>
      <w:marBottom w:val="0"/>
      <w:divBdr>
        <w:top w:val="none" w:sz="0" w:space="0" w:color="auto"/>
        <w:left w:val="none" w:sz="0" w:space="0" w:color="auto"/>
        <w:bottom w:val="none" w:sz="0" w:space="0" w:color="auto"/>
        <w:right w:val="none" w:sz="0" w:space="0" w:color="auto"/>
      </w:divBdr>
    </w:div>
    <w:div w:id="2047094153">
      <w:bodyDiv w:val="1"/>
      <w:marLeft w:val="0"/>
      <w:marRight w:val="0"/>
      <w:marTop w:val="0"/>
      <w:marBottom w:val="0"/>
      <w:divBdr>
        <w:top w:val="none" w:sz="0" w:space="0" w:color="auto"/>
        <w:left w:val="none" w:sz="0" w:space="0" w:color="auto"/>
        <w:bottom w:val="none" w:sz="0" w:space="0" w:color="auto"/>
        <w:right w:val="none" w:sz="0" w:space="0" w:color="auto"/>
      </w:divBdr>
    </w:div>
    <w:div w:id="2062627651">
      <w:bodyDiv w:val="1"/>
      <w:marLeft w:val="0"/>
      <w:marRight w:val="0"/>
      <w:marTop w:val="0"/>
      <w:marBottom w:val="0"/>
      <w:divBdr>
        <w:top w:val="none" w:sz="0" w:space="0" w:color="auto"/>
        <w:left w:val="none" w:sz="0" w:space="0" w:color="auto"/>
        <w:bottom w:val="none" w:sz="0" w:space="0" w:color="auto"/>
        <w:right w:val="none" w:sz="0" w:space="0" w:color="auto"/>
      </w:divBdr>
    </w:div>
    <w:div w:id="2070415555">
      <w:bodyDiv w:val="1"/>
      <w:marLeft w:val="0"/>
      <w:marRight w:val="0"/>
      <w:marTop w:val="0"/>
      <w:marBottom w:val="0"/>
      <w:divBdr>
        <w:top w:val="none" w:sz="0" w:space="0" w:color="auto"/>
        <w:left w:val="none" w:sz="0" w:space="0" w:color="auto"/>
        <w:bottom w:val="none" w:sz="0" w:space="0" w:color="auto"/>
        <w:right w:val="none" w:sz="0" w:space="0" w:color="auto"/>
      </w:divBdr>
    </w:div>
    <w:div w:id="2072999948">
      <w:bodyDiv w:val="1"/>
      <w:marLeft w:val="0"/>
      <w:marRight w:val="0"/>
      <w:marTop w:val="0"/>
      <w:marBottom w:val="0"/>
      <w:divBdr>
        <w:top w:val="none" w:sz="0" w:space="0" w:color="auto"/>
        <w:left w:val="none" w:sz="0" w:space="0" w:color="auto"/>
        <w:bottom w:val="none" w:sz="0" w:space="0" w:color="auto"/>
        <w:right w:val="none" w:sz="0" w:space="0" w:color="auto"/>
      </w:divBdr>
    </w:div>
    <w:div w:id="2074157802">
      <w:bodyDiv w:val="1"/>
      <w:marLeft w:val="0"/>
      <w:marRight w:val="0"/>
      <w:marTop w:val="0"/>
      <w:marBottom w:val="0"/>
      <w:divBdr>
        <w:top w:val="none" w:sz="0" w:space="0" w:color="auto"/>
        <w:left w:val="none" w:sz="0" w:space="0" w:color="auto"/>
        <w:bottom w:val="none" w:sz="0" w:space="0" w:color="auto"/>
        <w:right w:val="none" w:sz="0" w:space="0" w:color="auto"/>
      </w:divBdr>
    </w:div>
    <w:div w:id="2078698897">
      <w:bodyDiv w:val="1"/>
      <w:marLeft w:val="0"/>
      <w:marRight w:val="0"/>
      <w:marTop w:val="0"/>
      <w:marBottom w:val="0"/>
      <w:divBdr>
        <w:top w:val="none" w:sz="0" w:space="0" w:color="auto"/>
        <w:left w:val="none" w:sz="0" w:space="0" w:color="auto"/>
        <w:bottom w:val="none" w:sz="0" w:space="0" w:color="auto"/>
        <w:right w:val="none" w:sz="0" w:space="0" w:color="auto"/>
      </w:divBdr>
    </w:div>
    <w:div w:id="2084795437">
      <w:bodyDiv w:val="1"/>
      <w:marLeft w:val="0"/>
      <w:marRight w:val="0"/>
      <w:marTop w:val="0"/>
      <w:marBottom w:val="0"/>
      <w:divBdr>
        <w:top w:val="none" w:sz="0" w:space="0" w:color="auto"/>
        <w:left w:val="none" w:sz="0" w:space="0" w:color="auto"/>
        <w:bottom w:val="none" w:sz="0" w:space="0" w:color="auto"/>
        <w:right w:val="none" w:sz="0" w:space="0" w:color="auto"/>
      </w:divBdr>
    </w:div>
    <w:div w:id="2088992344">
      <w:bodyDiv w:val="1"/>
      <w:marLeft w:val="0"/>
      <w:marRight w:val="0"/>
      <w:marTop w:val="0"/>
      <w:marBottom w:val="0"/>
      <w:divBdr>
        <w:top w:val="none" w:sz="0" w:space="0" w:color="auto"/>
        <w:left w:val="none" w:sz="0" w:space="0" w:color="auto"/>
        <w:bottom w:val="none" w:sz="0" w:space="0" w:color="auto"/>
        <w:right w:val="none" w:sz="0" w:space="0" w:color="auto"/>
      </w:divBdr>
    </w:div>
    <w:div w:id="2090685339">
      <w:bodyDiv w:val="1"/>
      <w:marLeft w:val="0"/>
      <w:marRight w:val="0"/>
      <w:marTop w:val="0"/>
      <w:marBottom w:val="0"/>
      <w:divBdr>
        <w:top w:val="none" w:sz="0" w:space="0" w:color="auto"/>
        <w:left w:val="none" w:sz="0" w:space="0" w:color="auto"/>
        <w:bottom w:val="none" w:sz="0" w:space="0" w:color="auto"/>
        <w:right w:val="none" w:sz="0" w:space="0" w:color="auto"/>
      </w:divBdr>
    </w:div>
    <w:div w:id="2091192037">
      <w:bodyDiv w:val="1"/>
      <w:marLeft w:val="0"/>
      <w:marRight w:val="0"/>
      <w:marTop w:val="0"/>
      <w:marBottom w:val="0"/>
      <w:divBdr>
        <w:top w:val="none" w:sz="0" w:space="0" w:color="auto"/>
        <w:left w:val="none" w:sz="0" w:space="0" w:color="auto"/>
        <w:bottom w:val="none" w:sz="0" w:space="0" w:color="auto"/>
        <w:right w:val="none" w:sz="0" w:space="0" w:color="auto"/>
      </w:divBdr>
    </w:div>
    <w:div w:id="2095735205">
      <w:bodyDiv w:val="1"/>
      <w:marLeft w:val="0"/>
      <w:marRight w:val="0"/>
      <w:marTop w:val="0"/>
      <w:marBottom w:val="0"/>
      <w:divBdr>
        <w:top w:val="none" w:sz="0" w:space="0" w:color="auto"/>
        <w:left w:val="none" w:sz="0" w:space="0" w:color="auto"/>
        <w:bottom w:val="none" w:sz="0" w:space="0" w:color="auto"/>
        <w:right w:val="none" w:sz="0" w:space="0" w:color="auto"/>
      </w:divBdr>
    </w:div>
    <w:div w:id="2100714202">
      <w:bodyDiv w:val="1"/>
      <w:marLeft w:val="0"/>
      <w:marRight w:val="0"/>
      <w:marTop w:val="0"/>
      <w:marBottom w:val="0"/>
      <w:divBdr>
        <w:top w:val="none" w:sz="0" w:space="0" w:color="auto"/>
        <w:left w:val="none" w:sz="0" w:space="0" w:color="auto"/>
        <w:bottom w:val="none" w:sz="0" w:space="0" w:color="auto"/>
        <w:right w:val="none" w:sz="0" w:space="0" w:color="auto"/>
      </w:divBdr>
    </w:div>
    <w:div w:id="2113353531">
      <w:bodyDiv w:val="1"/>
      <w:marLeft w:val="0"/>
      <w:marRight w:val="0"/>
      <w:marTop w:val="0"/>
      <w:marBottom w:val="0"/>
      <w:divBdr>
        <w:top w:val="none" w:sz="0" w:space="0" w:color="auto"/>
        <w:left w:val="none" w:sz="0" w:space="0" w:color="auto"/>
        <w:bottom w:val="none" w:sz="0" w:space="0" w:color="auto"/>
        <w:right w:val="none" w:sz="0" w:space="0" w:color="auto"/>
      </w:divBdr>
    </w:div>
    <w:div w:id="2115634000">
      <w:bodyDiv w:val="1"/>
      <w:marLeft w:val="0"/>
      <w:marRight w:val="0"/>
      <w:marTop w:val="0"/>
      <w:marBottom w:val="0"/>
      <w:divBdr>
        <w:top w:val="none" w:sz="0" w:space="0" w:color="auto"/>
        <w:left w:val="none" w:sz="0" w:space="0" w:color="auto"/>
        <w:bottom w:val="none" w:sz="0" w:space="0" w:color="auto"/>
        <w:right w:val="none" w:sz="0" w:space="0" w:color="auto"/>
      </w:divBdr>
    </w:div>
    <w:div w:id="2117287264">
      <w:bodyDiv w:val="1"/>
      <w:marLeft w:val="0"/>
      <w:marRight w:val="0"/>
      <w:marTop w:val="0"/>
      <w:marBottom w:val="0"/>
      <w:divBdr>
        <w:top w:val="none" w:sz="0" w:space="0" w:color="auto"/>
        <w:left w:val="none" w:sz="0" w:space="0" w:color="auto"/>
        <w:bottom w:val="none" w:sz="0" w:space="0" w:color="auto"/>
        <w:right w:val="none" w:sz="0" w:space="0" w:color="auto"/>
      </w:divBdr>
    </w:div>
    <w:div w:id="2121411242">
      <w:bodyDiv w:val="1"/>
      <w:marLeft w:val="0"/>
      <w:marRight w:val="0"/>
      <w:marTop w:val="0"/>
      <w:marBottom w:val="0"/>
      <w:divBdr>
        <w:top w:val="none" w:sz="0" w:space="0" w:color="auto"/>
        <w:left w:val="none" w:sz="0" w:space="0" w:color="auto"/>
        <w:bottom w:val="none" w:sz="0" w:space="0" w:color="auto"/>
        <w:right w:val="none" w:sz="0" w:space="0" w:color="auto"/>
      </w:divBdr>
    </w:div>
    <w:div w:id="2124182068">
      <w:bodyDiv w:val="1"/>
      <w:marLeft w:val="0"/>
      <w:marRight w:val="0"/>
      <w:marTop w:val="0"/>
      <w:marBottom w:val="0"/>
      <w:divBdr>
        <w:top w:val="none" w:sz="0" w:space="0" w:color="auto"/>
        <w:left w:val="none" w:sz="0" w:space="0" w:color="auto"/>
        <w:bottom w:val="none" w:sz="0" w:space="0" w:color="auto"/>
        <w:right w:val="none" w:sz="0" w:space="0" w:color="auto"/>
      </w:divBdr>
    </w:div>
    <w:div w:id="2124299629">
      <w:bodyDiv w:val="1"/>
      <w:marLeft w:val="0"/>
      <w:marRight w:val="0"/>
      <w:marTop w:val="0"/>
      <w:marBottom w:val="0"/>
      <w:divBdr>
        <w:top w:val="none" w:sz="0" w:space="0" w:color="auto"/>
        <w:left w:val="none" w:sz="0" w:space="0" w:color="auto"/>
        <w:bottom w:val="none" w:sz="0" w:space="0" w:color="auto"/>
        <w:right w:val="none" w:sz="0" w:space="0" w:color="auto"/>
      </w:divBdr>
    </w:div>
    <w:div w:id="2137019220">
      <w:bodyDiv w:val="1"/>
      <w:marLeft w:val="0"/>
      <w:marRight w:val="0"/>
      <w:marTop w:val="0"/>
      <w:marBottom w:val="0"/>
      <w:divBdr>
        <w:top w:val="none" w:sz="0" w:space="0" w:color="auto"/>
        <w:left w:val="none" w:sz="0" w:space="0" w:color="auto"/>
        <w:bottom w:val="none" w:sz="0" w:space="0" w:color="auto"/>
        <w:right w:val="none" w:sz="0" w:space="0" w:color="auto"/>
      </w:divBdr>
    </w:div>
    <w:div w:id="2138260170">
      <w:bodyDiv w:val="1"/>
      <w:marLeft w:val="0"/>
      <w:marRight w:val="0"/>
      <w:marTop w:val="0"/>
      <w:marBottom w:val="0"/>
      <w:divBdr>
        <w:top w:val="none" w:sz="0" w:space="0" w:color="auto"/>
        <w:left w:val="none" w:sz="0" w:space="0" w:color="auto"/>
        <w:bottom w:val="none" w:sz="0" w:space="0" w:color="auto"/>
        <w:right w:val="none" w:sz="0" w:space="0" w:color="auto"/>
      </w:divBdr>
    </w:div>
    <w:div w:id="2142653827">
      <w:bodyDiv w:val="1"/>
      <w:marLeft w:val="0"/>
      <w:marRight w:val="0"/>
      <w:marTop w:val="0"/>
      <w:marBottom w:val="0"/>
      <w:divBdr>
        <w:top w:val="none" w:sz="0" w:space="0" w:color="auto"/>
        <w:left w:val="none" w:sz="0" w:space="0" w:color="auto"/>
        <w:bottom w:val="none" w:sz="0" w:space="0" w:color="auto"/>
        <w:right w:val="none" w:sz="0" w:space="0" w:color="auto"/>
      </w:divBdr>
    </w:div>
    <w:div w:id="214322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gif"/><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Eli</b:Tag>
    <b:SourceType>InternetSite</b:SourceType>
    <b:Guid>{E7CC30A9-E083-4A8D-8872-8B213369A247}</b:Guid>
    <b:Title>Elite UK Forces</b:Title>
    <b:URL>https://www.eliteukforces.info/weapons/grenades/</b:URL>
    <b:RefOrder>4</b:RefOrder>
  </b:Source>
  <b:Source>
    <b:Tag>KWa84</b:Tag>
    <b:SourceType>Book</b:SourceType>
    <b:Guid>{39046E16-64AB-41EB-ABE9-40409C7D92E4}</b:Guid>
    <b:Title>Introduction To Explosives</b:Title>
    <b:Year>1984</b:Year>
    <b:Author>
      <b:Author>
        <b:NameList>
          <b:Person>
            <b:Last>Walter</b:Last>
            <b:First>K</b:First>
          </b:Person>
        </b:NameList>
      </b:Author>
    </b:Author>
    <b:Publisher>The Royal Military College Of Science (Shrivenham)</b:Publisher>
    <b:RefOrder>1</b:RefOrder>
  </b:Source>
  <b:Source>
    <b:Tag>McD82</b:Tag>
    <b:SourceType>Report</b:SourceType>
    <b:Guid>{6D497F32-4BAB-4D75-A965-3802631569A8}</b:Guid>
    <b:Title>Percussion Primers Design Requirement</b:Title>
    <b:Year>1982</b:Year>
    <b:Author>
      <b:Author>
        <b:NameList>
          <b:Person>
            <b:Last>Corporation</b:Last>
            <b:First>McDonnel</b:First>
            <b:Middle>Douglas</b:Middle>
          </b:Person>
        </b:NameList>
      </b:Author>
    </b:Author>
    <b:RefOrder>7</b:RefOrder>
  </b:Source>
  <b:Source>
    <b:Tag>Min95</b:Tag>
    <b:SourceType>Report</b:SourceType>
    <b:Guid>{F6A95EA1-688A-42EA-8C80-DA0242DA3B33}</b:Guid>
    <b:Author>
      <b:Author>
        <b:NameList>
          <b:Person>
            <b:Last>Defence</b:Last>
            <b:First>Ministry</b:First>
            <b:Middle>of</b:Middle>
          </b:Person>
        </b:NameList>
      </b:Author>
    </b:Author>
    <b:Title>Defence Standard 13-179 Initiatory Composition VH4/1</b:Title>
    <b:Year>1995</b:Year>
    <b:RefOrder>8</b:RefOrder>
  </b:Source>
  <b:Source>
    <b:Tag>Eur11</b:Tag>
    <b:SourceType>Report</b:SourceType>
    <b:Guid>{AAAB7376-EECA-49D1-8635-56D101C696D2}</b:Guid>
    <b:Author>
      <b:Author>
        <b:NameList>
          <b:Person>
            <b:Last>Agency</b:Last>
            <b:First>European</b:First>
            <b:Middle>Chemical</b:Middle>
          </b:Person>
        </b:NameList>
      </b:Author>
    </b:Author>
    <b:Title>Identification of Lead Styphnate as SVHC</b:Title>
    <b:Year>2011</b:Year>
    <b:RefOrder>9</b:RefOrder>
  </b:Source>
  <b:Source>
    <b:Tag>USA69</b:Tag>
    <b:SourceType>Report</b:SourceType>
    <b:Guid>{A212D423-1D92-4766-A16D-8B27E74FFE80}</b:Guid>
    <b:Author>
      <b:Author>
        <b:NameList>
          <b:Person>
            <b:Last>AMC</b:Last>
            <b:First>US</b:First>
          </b:Person>
        </b:NameList>
      </b:Author>
    </b:Author>
    <b:Title>Engineering Design Handbook - Ammunition Series Fuzes</b:Title>
    <b:Year>1969</b:Year>
    <b:RefOrder>10</b:RefOrder>
  </b:Source>
  <b:Source>
    <b:Tag>Wea</b:Tag>
    <b:SourceType>InternetSite</b:SourceType>
    <b:Guid>{19298802-8B22-4746-B5FE-A7B93E2A31AB}</b:Guid>
    <b:Title>Weapon Systems</b:Title>
    <b:URL>https://development.weaponsystems.net/system/697-BB01%20-%20HG%2085</b:URL>
    <b:RefOrder>5</b:RefOrder>
  </b:Source>
  <b:Source>
    <b:Tag>Gre</b:Tag>
    <b:SourceType>Book</b:SourceType>
    <b:Guid>{89C44016-6F0B-43CD-B21D-CC272FF92094}</b:Guid>
    <b:Author>
      <b:Author>
        <b:NameList>
          <b:Person>
            <b:Last>Lynn</b:Last>
            <b:First>Darryl</b:First>
            <b:Middle>W</b:Middle>
          </b:Person>
        </b:NameList>
      </b:Author>
    </b:Author>
    <b:Title>The Grenade Recognition Manual</b:Title>
    <b:URL>https://web.archive.org/web/20110113224818/http://members.shaw.ca/dwlynn/british/british%20data%20sheets/l109a1.htm</b:URL>
    <b:Year>2001</b:Year>
    <b:RefOrder>6</b:RefOrder>
  </b:Source>
  <b:Source>
    <b:Tag>Che</b:Tag>
    <b:SourceType>InternetSite</b:SourceType>
    <b:Guid>{A1C9CACF-5B7D-4966-B753-80BEE1F56D88}</b:Guid>
    <b:Title>Explosive Materials</b:Title>
    <b:Author>
      <b:Author>
        <b:NameList>
          <b:Person>
            <b:Last>Chemring</b:Last>
          </b:Person>
        </b:NameList>
      </b:Author>
    </b:Author>
    <b:URL>https://www.chemring.co.uk/what-we-do/countermeasures-and-energetics/explosive-material</b:URL>
    <b:RefOrder>17</b:RefOrder>
  </b:Source>
  <b:Source>
    <b:Tag>Che1</b:Tag>
    <b:SourceType>InternetSite</b:SourceType>
    <b:Guid>{0C076058-501C-44F5-9F86-F331354C486D}</b:Guid>
    <b:Title>Chemical Book - Lead Azide</b:Title>
    <b:URL>https://www.chemicalbook.com/ChemicalProductProperty_EN_CB0851554.htm</b:URL>
    <b:RefOrder>14</b:RefOrder>
  </b:Source>
  <b:Source>
    <b:Tag>Che2</b:Tag>
    <b:SourceType>InternetSite</b:SourceType>
    <b:Guid>{454E49EF-0214-4AEF-B261-76627AB13676}</b:Guid>
    <b:Author>
      <b:Author>
        <b:NameList>
          <b:Person>
            <b:Last>Wiki</b:Last>
            <b:First>Chem</b:First>
          </b:Person>
        </b:NameList>
      </b:Author>
    </b:Author>
    <b:Title>Trinitrotoluene - TNT</b:Title>
    <b:URL>https://www.ch.ic.ac.uk/vchemlib/mim/bristol/tnt/tnt_text.htm</b:URL>
    <b:RefOrder>19</b:RefOrder>
  </b:Source>
  <b:Source>
    <b:Tag>Tex36</b:Tag>
    <b:SourceType>Book</b:SourceType>
    <b:Guid>{0C1C2524-C97D-4EA6-A5E3-B7D71A7431DC}</b:Guid>
    <b:Title>Textbook of Ammunition</b:Title>
    <b:Year>1936</b:Year>
    <b:Publisher>His Majesty's Stationary Office</b:Publisher>
    <b:RefOrder>2</b:RefOrder>
  </b:Source>
  <b:Source>
    <b:Tag>Pub</b:Tag>
    <b:SourceType>InternetSite</b:SourceType>
    <b:Guid>{0AD3BD33-DD84-4E58-8134-E66334AF3716}</b:Guid>
    <b:Author>
      <b:Author>
        <b:NameList>
          <b:Person>
            <b:Last>PubChem</b:Last>
          </b:Person>
        </b:NameList>
      </b:Author>
    </b:Author>
    <b:Title>Lead Azide Data sheet</b:Title>
    <b:URL>https://pubchem.ncbi.nlm.nih.gov/compound/Lead-azide#section=Decomposition</b:URL>
    <b:RefOrder>15</b:RefOrder>
  </b:Source>
  <b:Source>
    <b:Tag>Wir</b:Tag>
    <b:SourceType>InternetSite</b:SourceType>
    <b:Guid>{7E5746B9-8D53-4721-B9D0-2B335C1345DD}</b:Guid>
    <b:Author>
      <b:Author>
        <b:NameList>
          <b:Person>
            <b:Last>Chemist</b:Last>
            <b:First>Wired</b:First>
          </b:Person>
        </b:NameList>
      </b:Author>
    </b:Author>
    <b:Title>Common Bond Energies</b:Title>
    <b:URL>http://www.wiredchemist.com/chemistry/data/bond_energies_lengths.html</b:URL>
    <b:RefOrder>16</b:RefOrder>
  </b:Source>
  <b:Source>
    <b:Tag>Che3</b:Tag>
    <b:SourceType>InternetSite</b:SourceType>
    <b:Guid>{CC4E2ACF-8401-44D9-9F46-0E13F10316B8}</b:Guid>
    <b:Author>
      <b:Author>
        <b:NameList>
          <b:Person>
            <b:Last>Chemeo</b:Last>
          </b:Person>
        </b:NameList>
      </b:Author>
    </b:Author>
    <b:Title>TNT Data Sheet</b:Title>
    <b:URL>https://www.chemeo.com/cid/12-617-3/Trinitrotoluene#ref-nist-webbook</b:URL>
    <b:RefOrder>20</b:RefOrder>
  </b:Source>
  <b:Source>
    <b:Tag>Che4</b:Tag>
    <b:SourceType>InternetSite</b:SourceType>
    <b:Guid>{99AB6AAC-9518-490B-B274-896B83DFD2CA}</b:Guid>
    <b:Author>
      <b:Author>
        <b:NameList>
          <b:Person>
            <b:Last>Chemeo</b:Last>
          </b:Person>
        </b:NameList>
      </b:Author>
    </b:Author>
    <b:Title>RDX Data Sheet</b:Title>
    <b:URL>https://www.chemeo.com/cid/60-441-5/1%2C3%2C5-Triazine%2C%20hexahydro-1%2C3%2C5-trinitro-</b:URL>
    <b:RefOrder>18</b:RefOrder>
  </b:Source>
  <b:Source>
    <b:Tag>Che5</b:Tag>
    <b:SourceType>InternetSite</b:SourceType>
    <b:Guid>{3AE170CD-263D-459F-93B7-D1E37F59EBEA}</b:Guid>
    <b:Author>
      <b:Author>
        <b:NameList>
          <b:Person>
            <b:Last>Chemister</b:Last>
          </b:Person>
        </b:NameList>
      </b:Author>
    </b:Author>
    <b:Title>Potassium Nitrate Data Sheet</b:Title>
    <b:URL>http://chemister.ru/Database/properties-en.php?dbid=1&amp;id=513</b:URL>
    <b:RefOrder>11</b:RefOrder>
  </b:Source>
  <b:Source>
    <b:Tag>Che6</b:Tag>
    <b:SourceType>InternetSite</b:SourceType>
    <b:Guid>{42E23ACD-4203-480B-AC52-F6D73CAFAE38}</b:Guid>
    <b:Author>
      <b:Author>
        <b:NameList>
          <b:Person>
            <b:Last>Chemister</b:Last>
          </b:Person>
        </b:NameList>
      </b:Author>
    </b:Author>
    <b:Title>Potassium Sulphide Data Sheet</b:Title>
    <b:URL>http://chemister.ru/Database/properties-en.php?dbid=1&amp;id=522</b:URL>
    <b:RefOrder>12</b:RefOrder>
  </b:Source>
  <b:Source>
    <b:Tag>NIS</b:Tag>
    <b:SourceType>InternetSite</b:SourceType>
    <b:Guid>{624D8BA6-00B3-4306-AF9D-3ADDBD245B06}</b:Guid>
    <b:Author>
      <b:Author>
        <b:NameList>
          <b:Person>
            <b:Last>WebBook</b:Last>
            <b:First>NIST</b:First>
            <b:Middle>Chemistry</b:Middle>
          </b:Person>
        </b:NameList>
      </b:Author>
    </b:Author>
    <b:Title>Carbon Dioxide Data Sheet</b:Title>
    <b:URL>https://webbook.nist.gov/cgi/cbook.cgi?ID=C124389&amp;Mask=1</b:URL>
    <b:RefOrder>13</b:RefOrder>
  </b:Source>
  <b:Source>
    <b:Tag>Mil3</b:Tag>
    <b:SourceType>InternetSite</b:SourceType>
    <b:Guid>{2630DAE2-F46D-4CFB-8EA4-DC66488C86DA}</b:Guid>
    <b:Author>
      <b:Author>
        <b:NameList>
          <b:Person>
            <b:Last>Factory</b:Last>
            <b:First>Military</b:First>
          </b:Person>
        </b:NameList>
      </b:Author>
    </b:Author>
    <b:Title>L2 (grenade)</b:Title>
    <b:URL>https://www.militaryfactory.com/smallarms/detail.asp?smallarms_id=555#:~:text=The%20L2A2%20was%20the%20British%20military%20designation%20of%20the%20American%20M26%20series.&amp;text=36M%20grenades%20in%20British%20military,and%20out%20shell%20casing%20layers</b:URL>
    <b:RefOrder>3</b:RefOrder>
  </b:Source>
  <b:Source>
    <b:Tag>Meg17</b:Tag>
    <b:SourceType>InternetSite</b:SourceType>
    <b:Guid>{D402270F-1B86-4C65-8A29-0DAB8FD590E4}</b:Guid>
    <b:Title>Army Times</b:Title>
    <b:Year>2017</b:Year>
    <b:Author>
      <b:Author>
        <b:NameList>
          <b:Person>
            <b:Last>Myers</b:Last>
            <b:First>Meghann</b:First>
          </b:Person>
        </b:NameList>
      </b:Author>
    </b:Author>
    <b:Month>August</b:Month>
    <b:Day>26</b:Day>
    <b:URL>https://www.armytimes.com/news/your-army/2017/08/26/the-army-is-working-on-a-safer-but-more-lethal-hand-grenade/</b:URL>
    <b:RefOrder>21</b:RefOrder>
  </b:Source>
  <b:Source>
    <b:Tag>Sha19</b:Tag>
    <b:SourceType>InternetSite</b:SourceType>
    <b:Guid>{9D68E2FF-0C07-4FB2-95EC-E5AD69722F7F}</b:Guid>
    <b:Author>
      <b:Author>
        <b:NameList>
          <b:Person>
            <b:Last>Snow</b:Last>
            <b:First>Shawn</b:First>
          </b:Person>
        </b:NameList>
      </b:Author>
    </b:Author>
    <b:Title>Marine Corps Times</b:Title>
    <b:Year>2019</b:Year>
    <b:Month>September</b:Month>
    <b:Day>23</b:Day>
    <b:URL>https://www.marinecorpstimes.com/news/your-marine-corps/2019/09/23/this-could-be-the-corps-next-grenade/</b:URL>
    <b:RefOrder>22</b:RefOrder>
  </b:Source>
</b:Sources>
</file>

<file path=customXml/itemProps1.xml><?xml version="1.0" encoding="utf-8"?>
<ds:datastoreItem xmlns:ds="http://schemas.openxmlformats.org/officeDocument/2006/customXml" ds:itemID="{0B8EFBC1-932A-47EC-B395-34EEEE9FF10C}">
  <ds:schemaRefs>
    <ds:schemaRef ds:uri="http://schemas.microsoft.com/sharepoint/v3/contenttype/forms"/>
  </ds:schemaRefs>
</ds:datastoreItem>
</file>

<file path=customXml/itemProps2.xml><?xml version="1.0" encoding="utf-8"?>
<ds:datastoreItem xmlns:ds="http://schemas.openxmlformats.org/officeDocument/2006/customXml" ds:itemID="{C3C3F3DB-7E19-4718-9F18-743D98486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FD7E82-FECC-468A-8415-716CC32D8E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304BBC-00B9-473B-BC60-FCED92CF8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2985</TotalTime>
  <Pages>16</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Hayston</dc:creator>
  <cp:keywords/>
  <dc:description/>
  <cp:lastModifiedBy>Jordan Hayston</cp:lastModifiedBy>
  <cp:revision>21</cp:revision>
  <dcterms:created xsi:type="dcterms:W3CDTF">2020-11-19T12:45:00Z</dcterms:created>
  <dcterms:modified xsi:type="dcterms:W3CDTF">2020-12-11T19:01:00Z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