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55" w:type="dxa"/>
        <w:tblInd w:w="-467" w:type="dxa"/>
        <w:tblLook w:val="04A0" w:firstRow="1" w:lastRow="0" w:firstColumn="1" w:lastColumn="0" w:noHBand="0" w:noVBand="1"/>
      </w:tblPr>
      <w:tblGrid>
        <w:gridCol w:w="3297"/>
        <w:gridCol w:w="4253"/>
        <w:gridCol w:w="2405"/>
      </w:tblGrid>
      <w:tr w:rsidR="00C54076" w:rsidRPr="009B3085" w14:paraId="174F785D" w14:textId="77777777" w:rsidTr="006D15D2">
        <w:trPr>
          <w:trHeight w:val="416"/>
        </w:trPr>
        <w:tc>
          <w:tcPr>
            <w:tcW w:w="3297" w:type="dxa"/>
          </w:tcPr>
          <w:p w14:paraId="3CD571EA" w14:textId="77777777" w:rsidR="00C54076" w:rsidRPr="009B3085" w:rsidRDefault="00C54076" w:rsidP="00BE22DD">
            <w:pPr>
              <w:spacing w:after="160" w:line="259" w:lineRule="auto"/>
              <w:rPr>
                <w:rFonts w:ascii="Arial" w:hAnsi="Arial" w:cs="Arial"/>
                <w:b/>
                <w:bCs/>
              </w:rPr>
            </w:pPr>
            <w:r w:rsidRPr="009B3085">
              <w:rPr>
                <w:rFonts w:ascii="Arial" w:hAnsi="Arial" w:cs="Arial"/>
                <w:b/>
                <w:bCs/>
              </w:rPr>
              <w:t xml:space="preserve">Targedau </w:t>
            </w:r>
          </w:p>
        </w:tc>
        <w:tc>
          <w:tcPr>
            <w:tcW w:w="4253" w:type="dxa"/>
          </w:tcPr>
          <w:p w14:paraId="637FF2FA" w14:textId="77777777" w:rsidR="00C54076" w:rsidRPr="009B3085" w:rsidRDefault="00C54076" w:rsidP="00BE22DD">
            <w:pPr>
              <w:spacing w:after="160" w:line="259" w:lineRule="auto"/>
              <w:rPr>
                <w:rFonts w:ascii="Arial" w:hAnsi="Arial" w:cs="Arial"/>
                <w:b/>
                <w:bCs/>
              </w:rPr>
            </w:pPr>
            <w:r w:rsidRPr="009B3085">
              <w:rPr>
                <w:rFonts w:ascii="Arial" w:hAnsi="Arial" w:cs="Arial"/>
                <w:b/>
                <w:bCs/>
              </w:rPr>
              <w:t xml:space="preserve">Sut rydych wedi gweithio ar hwn </w:t>
            </w:r>
          </w:p>
        </w:tc>
        <w:tc>
          <w:tcPr>
            <w:tcW w:w="2405" w:type="dxa"/>
          </w:tcPr>
          <w:p w14:paraId="3E9939E9" w14:textId="77777777" w:rsidR="00C54076" w:rsidRPr="009B3085" w:rsidRDefault="00C54076" w:rsidP="00BE22DD">
            <w:pPr>
              <w:spacing w:after="160" w:line="259" w:lineRule="auto"/>
              <w:rPr>
                <w:rFonts w:ascii="Arial" w:hAnsi="Arial" w:cs="Arial"/>
                <w:b/>
                <w:bCs/>
              </w:rPr>
            </w:pPr>
            <w:r w:rsidRPr="009B3085">
              <w:rPr>
                <w:rFonts w:ascii="Arial" w:hAnsi="Arial" w:cs="Arial"/>
                <w:b/>
                <w:bCs/>
              </w:rPr>
              <w:t xml:space="preserve">Ceir enghraifft ar </w:t>
            </w:r>
          </w:p>
        </w:tc>
      </w:tr>
      <w:tr w:rsidR="00C54076" w:rsidRPr="009B3085" w14:paraId="1F709135" w14:textId="77777777" w:rsidTr="006D15D2">
        <w:trPr>
          <w:trHeight w:val="630"/>
        </w:trPr>
        <w:tc>
          <w:tcPr>
            <w:tcW w:w="3297" w:type="dxa"/>
          </w:tcPr>
          <w:p w14:paraId="2C481092" w14:textId="77777777" w:rsidR="00C54076" w:rsidRDefault="00C54076" w:rsidP="00BE22DD">
            <w:pPr>
              <w:spacing w:after="160" w:line="259" w:lineRule="auto"/>
              <w:rPr>
                <w:rFonts w:ascii="Arial" w:hAnsi="Arial" w:cs="Arial"/>
                <w:b/>
                <w:bCs/>
              </w:rPr>
            </w:pPr>
            <w:r w:rsidRPr="009B3085">
              <w:rPr>
                <w:rFonts w:ascii="Arial" w:hAnsi="Arial" w:cs="Arial"/>
                <w:b/>
                <w:bCs/>
              </w:rPr>
              <w:t>T</w:t>
            </w:r>
            <w:bookmarkStart w:id="0" w:name="cysill"/>
            <w:bookmarkEnd w:id="0"/>
            <w:r w:rsidRPr="009B3085">
              <w:rPr>
                <w:rFonts w:ascii="Arial" w:hAnsi="Arial" w:cs="Arial"/>
                <w:b/>
                <w:bCs/>
              </w:rPr>
              <w:t>arged 1</w:t>
            </w:r>
          </w:p>
          <w:p w14:paraId="5EC93DA8" w14:textId="2CEA8C07" w:rsidR="002C2586" w:rsidRPr="002C2586" w:rsidRDefault="002C2586" w:rsidP="00BE22DD">
            <w:pPr>
              <w:spacing w:after="160" w:line="259" w:lineRule="auto"/>
              <w:rPr>
                <w:rFonts w:ascii="Arial" w:hAnsi="Arial" w:cs="Arial"/>
                <w:b/>
                <w:bCs/>
              </w:rPr>
            </w:pPr>
            <w:r w:rsidRPr="002C2586">
              <w:rPr>
                <w:rFonts w:ascii="Arial" w:hAnsi="Arial" w:cs="Arial"/>
                <w:color w:val="000000" w:themeColor="text1"/>
                <w:sz w:val="22"/>
                <w:szCs w:val="22"/>
                <w:shd w:val="clear" w:color="auto" w:fill="FFFFFF"/>
              </w:rPr>
              <w:t>Gwirio'r fanyleb asesu yn ofalus cyn cyflwyno er mwyn sicrhau dy fod yn cynnwys popeth perthnasol.</w:t>
            </w:r>
          </w:p>
        </w:tc>
        <w:tc>
          <w:tcPr>
            <w:tcW w:w="4253" w:type="dxa"/>
          </w:tcPr>
          <w:p w14:paraId="694F46DF" w14:textId="17440E8A" w:rsidR="00C54076" w:rsidRPr="009B3085" w:rsidRDefault="00C54076" w:rsidP="00BE22DD">
            <w:pPr>
              <w:spacing w:after="160" w:line="259" w:lineRule="auto"/>
              <w:rPr>
                <w:rFonts w:ascii="Arial" w:hAnsi="Arial" w:cs="Arial"/>
              </w:rPr>
            </w:pPr>
          </w:p>
        </w:tc>
        <w:tc>
          <w:tcPr>
            <w:tcW w:w="2405" w:type="dxa"/>
          </w:tcPr>
          <w:p w14:paraId="4C2AC266" w14:textId="00933941" w:rsidR="00C54076" w:rsidRPr="009B3085" w:rsidRDefault="00C54076" w:rsidP="00BE22DD">
            <w:pPr>
              <w:spacing w:after="160" w:line="259" w:lineRule="auto"/>
              <w:rPr>
                <w:rFonts w:ascii="Arial" w:hAnsi="Arial" w:cs="Arial"/>
              </w:rPr>
            </w:pPr>
          </w:p>
        </w:tc>
      </w:tr>
      <w:tr w:rsidR="00C54076" w:rsidRPr="009B3085" w14:paraId="17814B18" w14:textId="77777777" w:rsidTr="006D15D2">
        <w:trPr>
          <w:trHeight w:val="621"/>
        </w:trPr>
        <w:tc>
          <w:tcPr>
            <w:tcW w:w="3297" w:type="dxa"/>
          </w:tcPr>
          <w:p w14:paraId="221CE44A" w14:textId="77777777" w:rsidR="00C54076" w:rsidRPr="00A17BC5" w:rsidRDefault="00C54076" w:rsidP="00BE22DD">
            <w:pPr>
              <w:spacing w:after="160" w:line="259" w:lineRule="auto"/>
              <w:rPr>
                <w:rFonts w:ascii="Arial" w:hAnsi="Arial" w:cs="Arial"/>
                <w:b/>
                <w:bCs/>
              </w:rPr>
            </w:pPr>
            <w:r w:rsidRPr="00A17BC5">
              <w:rPr>
                <w:rFonts w:ascii="Arial" w:hAnsi="Arial" w:cs="Arial"/>
                <w:b/>
                <w:bCs/>
              </w:rPr>
              <w:t>Targed 2</w:t>
            </w:r>
          </w:p>
          <w:p w14:paraId="3C7F630A" w14:textId="12A59B03" w:rsidR="006D15D2" w:rsidRPr="009B3085" w:rsidRDefault="00A17BC5" w:rsidP="00BE22DD">
            <w:pPr>
              <w:spacing w:after="160" w:line="259" w:lineRule="auto"/>
              <w:rPr>
                <w:rFonts w:ascii="Arial" w:hAnsi="Arial" w:cs="Arial"/>
                <w:b/>
                <w:bCs/>
              </w:rPr>
            </w:pPr>
            <w:r w:rsidRPr="00A17BC5">
              <w:rPr>
                <w:rFonts w:ascii="Arial" w:hAnsi="Arial" w:cs="Arial"/>
                <w:color w:val="000000" w:themeColor="text1"/>
                <w:sz w:val="22"/>
                <w:szCs w:val="22"/>
                <w:shd w:val="clear" w:color="auto" w:fill="FFFFFF"/>
              </w:rPr>
              <w:t>Datblygu meddwl beirniadol wrth ddadansoddi canlyniadau gwaith ymchwil ac wrth ystyried safbwyntiau gwahanol.</w:t>
            </w:r>
          </w:p>
        </w:tc>
        <w:tc>
          <w:tcPr>
            <w:tcW w:w="4253" w:type="dxa"/>
          </w:tcPr>
          <w:p w14:paraId="7E0746BA" w14:textId="28EE82C7" w:rsidR="00C54076" w:rsidRPr="009B3085" w:rsidRDefault="00C54076" w:rsidP="00BE22DD">
            <w:pPr>
              <w:spacing w:after="160" w:line="259" w:lineRule="auto"/>
              <w:rPr>
                <w:rFonts w:ascii="Arial" w:hAnsi="Arial" w:cs="Arial"/>
              </w:rPr>
            </w:pPr>
          </w:p>
        </w:tc>
        <w:tc>
          <w:tcPr>
            <w:tcW w:w="2405" w:type="dxa"/>
          </w:tcPr>
          <w:p w14:paraId="78315470" w14:textId="4F439035" w:rsidR="00C54076" w:rsidRPr="009B3085" w:rsidRDefault="00C54076" w:rsidP="00BE22DD">
            <w:pPr>
              <w:spacing w:after="160" w:line="259" w:lineRule="auto"/>
              <w:rPr>
                <w:rFonts w:ascii="Arial" w:hAnsi="Arial" w:cs="Arial"/>
              </w:rPr>
            </w:pPr>
          </w:p>
        </w:tc>
      </w:tr>
    </w:tbl>
    <w:p w14:paraId="3DB3B795" w14:textId="77777777" w:rsidR="00C54076" w:rsidRPr="003B12D6" w:rsidRDefault="00C54076">
      <w:pPr>
        <w:pStyle w:val="Body"/>
        <w:jc w:val="center"/>
        <w:rPr>
          <w:sz w:val="32"/>
          <w:szCs w:val="32"/>
          <w:lang w:val="en-US"/>
        </w:rPr>
      </w:pPr>
    </w:p>
    <w:p w14:paraId="0A028AD8" w14:textId="2F1C4836" w:rsidR="00C54076" w:rsidRDefault="003D5C2C" w:rsidP="00BA0BCB">
      <w:pPr>
        <w:pStyle w:val="Body"/>
        <w:jc w:val="center"/>
        <w:rPr>
          <w:rFonts w:ascii="Arial" w:hAnsi="Arial" w:cs="Arial"/>
          <w:b/>
          <w:bCs/>
          <w:sz w:val="36"/>
          <w:szCs w:val="36"/>
          <w:u w:val="single"/>
          <w:lang w:val="it-IT"/>
        </w:rPr>
      </w:pPr>
      <w:r w:rsidRPr="00371951">
        <w:rPr>
          <w:rFonts w:ascii="Arial" w:hAnsi="Arial" w:cs="Arial"/>
          <w:b/>
          <w:bCs/>
          <w:color w:val="auto"/>
          <w:sz w:val="36"/>
          <w:szCs w:val="36"/>
          <w:u w:val="single"/>
          <w:lang w:val="en-US" w:eastAsia="en-US"/>
          <w14:textOutline w14:w="0" w14:cap="rnd" w14:cmpd="sng" w14:algn="ctr">
            <w14:noFill/>
            <w14:prstDash w14:val="solid"/>
            <w14:bevel/>
          </w14:textOutline>
        </w:rPr>
        <w:t>Adfyfyriwch yn feirniadol ar eich cynnydd wrth gynllunio, paratoi ac addysgu gwersi sy</w:t>
      </w:r>
      <w:r w:rsidRPr="00371951">
        <w:rPr>
          <w:rFonts w:ascii="Arial" w:hAnsi="Arial" w:cs="Arial"/>
          <w:b/>
          <w:bCs/>
          <w:color w:val="auto"/>
          <w:sz w:val="36"/>
          <w:szCs w:val="36"/>
          <w:u w:val="single"/>
          <w:rtl/>
          <w:lang w:val="en-US" w:eastAsia="en-US"/>
          <w14:textOutline w14:w="0" w14:cap="rnd" w14:cmpd="sng" w14:algn="ctr">
            <w14:noFill/>
            <w14:prstDash w14:val="solid"/>
            <w14:bevel/>
          </w14:textOutline>
        </w:rPr>
        <w:t>’</w:t>
      </w:r>
      <w:r w:rsidRPr="00371951">
        <w:rPr>
          <w:rFonts w:ascii="Arial" w:hAnsi="Arial" w:cs="Arial"/>
          <w:b/>
          <w:bCs/>
          <w:color w:val="auto"/>
          <w:sz w:val="36"/>
          <w:szCs w:val="36"/>
          <w:u w:val="single"/>
          <w:lang w:val="en-US" w:eastAsia="en-US"/>
          <w14:textOutline w14:w="0" w14:cap="rnd" w14:cmpd="sng" w14:algn="ctr">
            <w14:noFill/>
            <w14:prstDash w14:val="solid"/>
            <w14:bevel/>
          </w14:textOutline>
        </w:rPr>
        <w:t>n ymgorffori egwyddorion pedagogaidd</w:t>
      </w:r>
      <w:r w:rsidR="00371951" w:rsidRPr="00371951">
        <w:rPr>
          <w:rFonts w:ascii="Arial" w:hAnsi="Arial" w:cs="Arial"/>
          <w:b/>
          <w:bCs/>
          <w:color w:val="auto"/>
          <w:sz w:val="36"/>
          <w:szCs w:val="36"/>
          <w:u w:val="single"/>
          <w:lang w:val="en-US" w:eastAsia="en-US"/>
          <w14:textOutline w14:w="0" w14:cap="rnd" w14:cmpd="sng" w14:algn="ctr">
            <w14:noFill/>
            <w14:prstDash w14:val="solid"/>
            <w14:bevel/>
          </w14:textOutline>
        </w:rPr>
        <w:t xml:space="preserve">. </w:t>
      </w:r>
      <w:r w:rsidRPr="00371951">
        <w:rPr>
          <w:rFonts w:ascii="Arial" w:hAnsi="Arial" w:cs="Arial"/>
          <w:b/>
          <w:bCs/>
          <w:color w:val="auto"/>
          <w:sz w:val="36"/>
          <w:szCs w:val="36"/>
          <w:u w:val="single"/>
          <w:lang w:val="it-IT" w:eastAsia="en-US"/>
          <w14:textOutline w14:w="0" w14:cap="rnd" w14:cmpd="sng" w14:algn="ctr">
            <w14:noFill/>
            <w14:prstDash w14:val="solid"/>
            <w14:bevel/>
          </w14:textOutline>
        </w:rPr>
        <w:t>Dylid nodi hyd at 3 o</w:t>
      </w:r>
      <w:r w:rsidRPr="00371951">
        <w:rPr>
          <w:rFonts w:ascii="Arial" w:hAnsi="Arial" w:cs="Arial"/>
          <w:b/>
          <w:bCs/>
          <w:color w:val="auto"/>
          <w:sz w:val="36"/>
          <w:szCs w:val="36"/>
          <w:u w:val="single"/>
          <w:rtl/>
          <w:lang w:val="en-US" w:eastAsia="en-US"/>
          <w14:textOutline w14:w="0" w14:cap="rnd" w14:cmpd="sng" w14:algn="ctr">
            <w14:noFill/>
            <w14:prstDash w14:val="solid"/>
            <w14:bevel/>
          </w14:textOutline>
        </w:rPr>
        <w:t>’</w:t>
      </w:r>
      <w:r w:rsidRPr="00371951">
        <w:rPr>
          <w:rFonts w:ascii="Arial" w:hAnsi="Arial" w:cs="Arial"/>
          <w:b/>
          <w:bCs/>
          <w:color w:val="auto"/>
          <w:sz w:val="36"/>
          <w:szCs w:val="36"/>
          <w:u w:val="single"/>
          <w:lang w:val="it-IT" w:eastAsia="en-US"/>
          <w14:textOutline w14:w="0" w14:cap="rnd" w14:cmpd="sng" w14:algn="ctr">
            <w14:noFill/>
            <w14:prstDash w14:val="solid"/>
            <w14:bevel/>
          </w14:textOutline>
        </w:rPr>
        <w:t>r egwyddorion pedagogaidd hyn fel maes ar gyfer datblygu a chyfiawnhau camau nesaf eich datblygiad.</w:t>
      </w:r>
    </w:p>
    <w:p w14:paraId="2477A832" w14:textId="77777777" w:rsidR="00BA0BCB" w:rsidRPr="00BA0BCB" w:rsidRDefault="00BA0BCB" w:rsidP="00BA0BCB">
      <w:pPr>
        <w:pStyle w:val="Body"/>
        <w:jc w:val="center"/>
        <w:rPr>
          <w:rFonts w:ascii="Arial" w:hAnsi="Arial" w:cs="Arial"/>
          <w:b/>
          <w:bCs/>
          <w:sz w:val="28"/>
          <w:szCs w:val="28"/>
          <w:u w:val="single"/>
          <w:lang w:val="it-IT"/>
        </w:rPr>
      </w:pPr>
    </w:p>
    <w:p w14:paraId="5C619F64" w14:textId="603608F7" w:rsidR="00D74D47" w:rsidRPr="00BA0BCB" w:rsidRDefault="005F3C52" w:rsidP="009F0B30">
      <w:pPr>
        <w:pStyle w:val="Body"/>
        <w:rPr>
          <w:rFonts w:ascii="Arial" w:hAnsi="Arial" w:cs="Arial"/>
          <w:b/>
          <w:bCs/>
          <w:sz w:val="28"/>
          <w:szCs w:val="28"/>
          <w:u w:val="single"/>
        </w:rPr>
      </w:pPr>
      <w:r w:rsidRPr="00BA0BCB">
        <w:rPr>
          <w:rFonts w:ascii="Arial" w:hAnsi="Arial" w:cs="Arial"/>
          <w:b/>
          <w:bCs/>
          <w:sz w:val="28"/>
          <w:szCs w:val="28"/>
          <w:u w:val="single"/>
        </w:rPr>
        <w:t>Rhan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14:paraId="526F2E0E" w14:textId="77777777" w:rsidTr="0047639A">
        <w:trPr>
          <w:trHeight w:val="592"/>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C9832" w14:textId="77777777" w:rsidR="00D74D47" w:rsidRPr="009F0B30" w:rsidRDefault="005F3C52" w:rsidP="008E3BC5">
            <w:pPr>
              <w:pStyle w:val="Heading2"/>
              <w:spacing w:line="240" w:lineRule="auto"/>
              <w:jc w:val="center"/>
              <w:rPr>
                <w:rFonts w:ascii="Arial" w:hAnsi="Arial" w:cs="Arial"/>
                <w:sz w:val="24"/>
                <w:szCs w:val="24"/>
              </w:rPr>
            </w:pPr>
            <w:r w:rsidRPr="009F0B30">
              <w:rPr>
                <w:rFonts w:ascii="Arial" w:hAnsi="Arial" w:cs="Arial"/>
                <w:sz w:val="24"/>
                <w:szCs w:val="24"/>
              </w:rPr>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779F9" w14:textId="77777777" w:rsidR="00D74D47" w:rsidRPr="009F0B30" w:rsidRDefault="00D74D47" w:rsidP="008E3BC5">
            <w:pPr>
              <w:jc w:val="center"/>
              <w:rPr>
                <w:rFonts w:ascii="Arial" w:hAnsi="Arial" w:cs="Arial"/>
              </w:rPr>
            </w:pPr>
          </w:p>
        </w:tc>
      </w:tr>
      <w:tr w:rsidR="00D74D47" w14:paraId="2829F008" w14:textId="77777777" w:rsidTr="002649C8">
        <w:trPr>
          <w:trHeight w:val="391"/>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6BECF" w14:textId="77777777" w:rsidR="00D74D47" w:rsidRPr="009F0B30" w:rsidRDefault="005F3C52">
            <w:pPr>
              <w:pStyle w:val="Heading2"/>
              <w:jc w:val="center"/>
              <w:rPr>
                <w:rFonts w:ascii="Arial" w:hAnsi="Arial" w:cs="Arial"/>
                <w:sz w:val="24"/>
                <w:szCs w:val="24"/>
              </w:rPr>
            </w:pPr>
            <w:r w:rsidRPr="009F0B30">
              <w:rPr>
                <w:rFonts w:ascii="Arial" w:hAnsi="Arial" w:cs="Arial"/>
                <w:sz w:val="24"/>
                <w:szCs w:val="24"/>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2B802" w14:textId="77777777" w:rsidR="00D74D47" w:rsidRPr="009F0B30" w:rsidRDefault="005F3C52" w:rsidP="008E3BC5">
            <w:pPr>
              <w:pStyle w:val="Body"/>
              <w:spacing w:after="0" w:line="240" w:lineRule="auto"/>
              <w:jc w:val="center"/>
              <w:rPr>
                <w:rFonts w:ascii="Arial" w:hAnsi="Arial" w:cs="Arial"/>
                <w:sz w:val="24"/>
                <w:szCs w:val="24"/>
              </w:rPr>
            </w:pPr>
            <w:r w:rsidRPr="009F0B30">
              <w:rPr>
                <w:rFonts w:ascii="Arial" w:hAnsi="Arial" w:cs="Arial"/>
                <w:b/>
                <w:bCs/>
                <w:color w:val="2E74B5"/>
                <w:sz w:val="24"/>
                <w:szCs w:val="24"/>
                <w:u w:color="2E74B5"/>
                <w:lang w:val="en-US"/>
              </w:rPr>
              <w:t>Asesu ar gyfer Dysgu</w:t>
            </w:r>
          </w:p>
        </w:tc>
      </w:tr>
      <w:tr w:rsidR="00D74D47" w:rsidRPr="009F0B30" w14:paraId="0B8EB52D"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A2B6F" w14:textId="77777777" w:rsidR="00D74D47" w:rsidRPr="009F0B30" w:rsidRDefault="005F3C52">
            <w:pPr>
              <w:pStyle w:val="Heading3"/>
              <w:jc w:val="center"/>
              <w:rPr>
                <w:rFonts w:ascii="Arial" w:hAnsi="Arial" w:cs="Arial"/>
              </w:rPr>
            </w:pPr>
            <w:r w:rsidRPr="009F0B30">
              <w:rPr>
                <w:rFonts w:ascii="Arial" w:hAnsi="Arial" w:cs="Arial"/>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13AF0" w14:textId="77777777" w:rsidR="00D74D47" w:rsidRPr="009F0B30" w:rsidRDefault="00D74D47" w:rsidP="008E3BC5">
            <w:pPr>
              <w:jc w:val="center"/>
              <w:rPr>
                <w:rFonts w:ascii="Arial" w:hAnsi="Arial" w:cs="Arial"/>
                <w:sz w:val="22"/>
                <w:szCs w:val="22"/>
              </w:rPr>
            </w:pPr>
          </w:p>
        </w:tc>
      </w:tr>
      <w:tr w:rsidR="00D74D47" w:rsidRPr="009F0B30" w14:paraId="41AA66B8"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9245C" w14:textId="77777777" w:rsidR="00D74D47" w:rsidRPr="009F0B30" w:rsidRDefault="005F3C52">
            <w:pPr>
              <w:pStyle w:val="Heading3"/>
              <w:jc w:val="center"/>
              <w:rPr>
                <w:rFonts w:ascii="Arial" w:hAnsi="Arial" w:cs="Arial"/>
              </w:rPr>
            </w:pPr>
            <w:r w:rsidRPr="009F0B30">
              <w:rPr>
                <w:rFonts w:ascii="Arial" w:hAnsi="Arial" w:cs="Arial"/>
              </w:rPr>
              <w:t>Beth rydych chi wedi</w:t>
            </w:r>
            <w:r w:rsidRPr="009F0B30">
              <w:rPr>
                <w:rFonts w:ascii="Arial" w:hAnsi="Arial" w:cs="Arial"/>
                <w:rtl/>
              </w:rPr>
              <w:t>’</w:t>
            </w:r>
            <w:r w:rsidRPr="009F0B30">
              <w:rPr>
                <w:rFonts w:ascii="Arial" w:hAnsi="Arial" w:cs="Arial"/>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4D349" w14:textId="77777777" w:rsidR="00D74D47" w:rsidRPr="009F0B30" w:rsidRDefault="00D74D47" w:rsidP="008E3BC5">
            <w:pPr>
              <w:jc w:val="center"/>
              <w:rPr>
                <w:rFonts w:ascii="Arial" w:hAnsi="Arial" w:cs="Arial"/>
                <w:sz w:val="22"/>
                <w:szCs w:val="22"/>
              </w:rPr>
            </w:pPr>
          </w:p>
        </w:tc>
      </w:tr>
      <w:tr w:rsidR="00D74D47" w:rsidRPr="009F0B30" w14:paraId="3190D59B"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37A75" w14:textId="77777777" w:rsidR="00D74D47" w:rsidRPr="009F0B30" w:rsidRDefault="005F3C52">
            <w:pPr>
              <w:pStyle w:val="Heading3"/>
              <w:jc w:val="center"/>
              <w:rPr>
                <w:rFonts w:ascii="Arial" w:hAnsi="Arial" w:cs="Arial"/>
              </w:rPr>
            </w:pPr>
            <w:r w:rsidRPr="009F0B30">
              <w:rPr>
                <w:rFonts w:ascii="Arial" w:hAnsi="Arial" w:cs="Arial"/>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DBDA2" w14:textId="77777777" w:rsidR="00D74D47" w:rsidRPr="009F0B30" w:rsidRDefault="00D74D47" w:rsidP="008E3BC5">
            <w:pPr>
              <w:jc w:val="center"/>
              <w:rPr>
                <w:rFonts w:ascii="Arial" w:hAnsi="Arial" w:cs="Arial"/>
                <w:sz w:val="22"/>
                <w:szCs w:val="22"/>
              </w:rPr>
            </w:pPr>
          </w:p>
        </w:tc>
      </w:tr>
    </w:tbl>
    <w:p w14:paraId="1C5F6890" w14:textId="77777777" w:rsidR="00D74D47" w:rsidRPr="009F0B30" w:rsidRDefault="00D74D47">
      <w:pPr>
        <w:pStyle w:val="Body"/>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0570A4" w14:paraId="23CD9348" w14:textId="77777777" w:rsidTr="00273288">
        <w:trPr>
          <w:trHeight w:val="619"/>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B1A35" w14:textId="77777777" w:rsidR="00D74D47" w:rsidRPr="009F0B30" w:rsidRDefault="005F3C52" w:rsidP="00651871">
            <w:pPr>
              <w:pStyle w:val="Heading2"/>
              <w:spacing w:before="0" w:line="240" w:lineRule="auto"/>
              <w:jc w:val="center"/>
              <w:rPr>
                <w:rFonts w:ascii="Arial" w:hAnsi="Arial" w:cs="Arial"/>
                <w:sz w:val="24"/>
                <w:szCs w:val="24"/>
              </w:rPr>
            </w:pPr>
            <w:r w:rsidRPr="009F0B30">
              <w:rPr>
                <w:rFonts w:ascii="Arial" w:hAnsi="Arial" w:cs="Arial"/>
                <w:sz w:val="24"/>
                <w:szCs w:val="24"/>
              </w:rPr>
              <w:lastRenderedPageBreak/>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5B2DE" w14:textId="77777777" w:rsidR="002B5B6F" w:rsidRPr="002B5B6F" w:rsidRDefault="002B5B6F" w:rsidP="0065187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outlineLvl w:val="2"/>
              <w:rPr>
                <w:rFonts w:ascii="Arial" w:eastAsia="Times New Roman" w:hAnsi="Arial" w:cs="Arial"/>
                <w:color w:val="161616"/>
                <w:bdr w:val="none" w:sz="0" w:space="0" w:color="auto"/>
                <w:lang w:val="cy-GB" w:eastAsia="cy-GB"/>
              </w:rPr>
            </w:pPr>
            <w:r w:rsidRPr="002B5B6F">
              <w:rPr>
                <w:rFonts w:ascii="Arial" w:eastAsia="Times New Roman" w:hAnsi="Arial" w:cs="Arial"/>
                <w:color w:val="161616"/>
                <w:bdr w:val="none" w:sz="0" w:space="0" w:color="auto"/>
                <w:lang w:val="cy-GB" w:eastAsia="cy-GB"/>
              </w:rPr>
              <w:t>Gwers Maths Clociau</w:t>
            </w:r>
          </w:p>
          <w:p w14:paraId="5D691814" w14:textId="77777777" w:rsidR="00D74D47" w:rsidRPr="009F0B30" w:rsidRDefault="00D74D47" w:rsidP="00651871">
            <w:pPr>
              <w:jc w:val="center"/>
              <w:rPr>
                <w:rFonts w:ascii="Arial" w:hAnsi="Arial" w:cs="Arial"/>
              </w:rPr>
            </w:pPr>
          </w:p>
        </w:tc>
      </w:tr>
      <w:tr w:rsidR="00D74D47" w:rsidRPr="000570A4" w14:paraId="5F743F02" w14:textId="77777777" w:rsidTr="002649C8">
        <w:trPr>
          <w:trHeight w:val="403"/>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7E6BB" w14:textId="77777777" w:rsidR="00D74D47" w:rsidRPr="009F0B30" w:rsidRDefault="005F3C52">
            <w:pPr>
              <w:pStyle w:val="Heading2"/>
              <w:jc w:val="center"/>
              <w:rPr>
                <w:rFonts w:ascii="Arial" w:hAnsi="Arial" w:cs="Arial"/>
                <w:sz w:val="24"/>
                <w:szCs w:val="24"/>
              </w:rPr>
            </w:pPr>
            <w:r w:rsidRPr="009F0B30">
              <w:rPr>
                <w:rFonts w:ascii="Arial" w:hAnsi="Arial" w:cs="Arial"/>
                <w:sz w:val="24"/>
                <w:szCs w:val="24"/>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B68E6" w14:textId="1DAF836A" w:rsidR="00D74D47" w:rsidRPr="009F0B30" w:rsidRDefault="00E65346" w:rsidP="00651871">
            <w:pPr>
              <w:pStyle w:val="Body"/>
              <w:spacing w:after="0" w:line="240" w:lineRule="auto"/>
              <w:jc w:val="center"/>
              <w:rPr>
                <w:rFonts w:ascii="Arial" w:hAnsi="Arial" w:cs="Arial"/>
                <w:sz w:val="24"/>
                <w:szCs w:val="24"/>
              </w:rPr>
            </w:pPr>
            <w:r w:rsidRPr="009F0B30">
              <w:rPr>
                <w:rFonts w:ascii="Arial" w:hAnsi="Arial" w:cs="Arial"/>
                <w:b/>
                <w:bCs/>
                <w:color w:val="2E74B5"/>
                <w:sz w:val="24"/>
                <w:szCs w:val="24"/>
                <w:u w:color="2E74B5"/>
                <w:lang w:val="en-US"/>
              </w:rPr>
              <w:t>Profiadau Dysgu Cyfunol</w:t>
            </w:r>
          </w:p>
        </w:tc>
      </w:tr>
      <w:tr w:rsidR="00D74D47" w:rsidRPr="000570A4" w14:paraId="77735240"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20885" w14:textId="77777777" w:rsidR="00D74D47" w:rsidRPr="00C54076" w:rsidRDefault="005F3C52">
            <w:pPr>
              <w:pStyle w:val="Heading3"/>
              <w:jc w:val="center"/>
              <w:rPr>
                <w:rFonts w:ascii="Arial" w:hAnsi="Arial" w:cs="Arial"/>
              </w:rPr>
            </w:pPr>
            <w:r w:rsidRPr="009F0B30">
              <w:rPr>
                <w:rFonts w:ascii="Arial" w:hAnsi="Arial" w:cs="Arial"/>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E2147" w14:textId="49F84AAA" w:rsidR="00D42141" w:rsidRPr="00D42141" w:rsidRDefault="00D42141" w:rsidP="00D4214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42141">
              <w:rPr>
                <w:rFonts w:ascii="Arial" w:eastAsia="Calibri" w:hAnsi="Arial" w:cs="Arial"/>
                <w:sz w:val="22"/>
                <w:szCs w:val="22"/>
                <w:bdr w:val="none" w:sz="0" w:space="0" w:color="auto"/>
                <w:lang w:val="en-GB"/>
              </w:rPr>
              <w:t>Cafodd y wers yma ei ddysgu i ddosbarth blwyddyn 2 fel rhan o gyfres o wersi Mathemateg ar amser. Roedd y wers yma wedi cael ei ddysgu yng nghanol fy lleoliad felly oeddwn yn gwybod y disgyblion a’i allu.</w:t>
            </w:r>
          </w:p>
          <w:p w14:paraId="22E54BA1" w14:textId="718E3E90" w:rsidR="00D42141" w:rsidRPr="00D42141" w:rsidRDefault="00D42141" w:rsidP="00D4214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42141">
              <w:rPr>
                <w:rFonts w:ascii="Arial" w:eastAsia="Calibri" w:hAnsi="Arial" w:cs="Arial"/>
                <w:sz w:val="22"/>
                <w:szCs w:val="22"/>
                <w:bdr w:val="none" w:sz="0" w:space="0" w:color="auto"/>
                <w:lang w:val="en-GB"/>
              </w:rPr>
              <w:t>Cyn gwneud y wers yma wnaethom dangos fy nghynllun gwers a rhannu fy syniadau gyda’r CADY, gan oedd disgybl yn y dosbarth gydag anghenion dysgu dwys. Roedd hyn yn bwysig er mwyn sicrhau oedd gallu i’r disgybl yma gwella o fewn fy ngwersi i. Rhoddodd y CADY strategaethau oedd yn gweithio gyda’r disgybl yma wrth wneud gwaith amser felly oedd modd i’r disgybl cynyddu gwybodaeth yn ystod y wers. Roeddwn hefyd wedi sylwi yn y gwersi blaenorol fod un disgybl MAT yn deall y cloc yn dda ac yn gorffen y tasgau yn gyflym ac yn gywir. Felly, roeddwn wedi sicrhau fy mod yn cynllunio tasg ar wahân i’r disgybl yma i alluogi ei welliant ef. Bwriad hyn oedd herio’r disgybl i sicrhau gwelliant.</w:t>
            </w:r>
          </w:p>
          <w:p w14:paraId="31AC5223" w14:textId="77777777" w:rsidR="00D74D47" w:rsidRDefault="00D42141" w:rsidP="0065187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42141">
              <w:rPr>
                <w:rFonts w:ascii="Arial" w:eastAsia="Calibri" w:hAnsi="Arial" w:cs="Arial"/>
                <w:sz w:val="22"/>
                <w:szCs w:val="22"/>
                <w:bdr w:val="none" w:sz="0" w:space="0" w:color="auto"/>
                <w:lang w:val="en-GB"/>
              </w:rPr>
              <w:t>Wrth gynllunio'r wers yma roeddwn wedi cadw’r pedwar diben ar flaen y meddwl. Wnes I hyn trwy ddefnyddio techneg cynllunio’r ysgol a’r cymeriadau 4 Diben. Roeddwn yn sicrhau bod pob elfen o’r pedwar diben oedd yn cael eu bwrw yn y wers yn cael ei chynnal fel rhan o’r broses cynllunio. Pan oeddwn yn creu meini prawf llwyddiant i’r disgyblion, oeddwn yn rhoi cymeriad y diben fwyaf perthnasol ar y daflen. Yna, roedd rhai i’r disgyblion darllen y meini prawf a sgwrsio am pam y cymeriad yna oedd fwyaf perthnasol y wers yma. Roedd gwneud hyn ar ddechrau bod gwers yn sicrhau bod y disgyblion yn ymwybodol o’r dibennai.</w:t>
            </w:r>
          </w:p>
          <w:p w14:paraId="282D9329" w14:textId="5E19AFE9" w:rsidR="00DE502E" w:rsidRPr="009F0B30" w:rsidRDefault="00DE502E" w:rsidP="0065187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E502E">
              <w:rPr>
                <w:rFonts w:ascii="Arial" w:eastAsia="Calibri" w:hAnsi="Arial" w:cs="Arial"/>
                <w:sz w:val="22"/>
                <w:szCs w:val="22"/>
                <w:bdr w:val="none" w:sz="0" w:space="0" w:color="auto"/>
                <w:lang w:val="en-GB"/>
              </w:rPr>
              <w:t>Cyfunais y profiadau dysgu gan sicrhau bod yr heriau oedd yn cael ei wneud ar wahân i’r dasg ffocws yn amrywiol. Roedd y disgyblion yn gweithio yn yr awyr agored i greu cloc allan o adnoddau naturiol. Roedd hyn yn rhoi’r cyfle i’r disgyblion fod yn greadigol ac yn annibynnol, yn ogystal ag adalw gwybodaeth flaenorol a’i chyfuno tu allan. Roedd hefyd tasg dechnolegol oedd ar yr un thema (clociau). Roedd modd i’r disgyblion defnyddio gwybodaeth o’r gwersi mathemateg flaenorol a’i ymwybyddiaeth o’r meddalwedd JIT er mwyn cwblhau’r dasg.</w:t>
            </w:r>
          </w:p>
        </w:tc>
      </w:tr>
      <w:tr w:rsidR="00D74D47" w:rsidRPr="000570A4" w14:paraId="2361634C"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75099" w14:textId="77777777" w:rsidR="00D74D47" w:rsidRPr="00DE502E" w:rsidRDefault="005F3C52">
            <w:pPr>
              <w:pStyle w:val="Heading3"/>
              <w:jc w:val="center"/>
              <w:rPr>
                <w:rFonts w:ascii="Arial" w:hAnsi="Arial" w:cs="Arial"/>
              </w:rPr>
            </w:pPr>
            <w:r w:rsidRPr="00DE502E">
              <w:rPr>
                <w:rFonts w:ascii="Arial" w:hAnsi="Arial" w:cs="Arial"/>
              </w:rPr>
              <w:lastRenderedPageBreak/>
              <w:t>Beth rydych chi wedi</w:t>
            </w:r>
            <w:r w:rsidRPr="00DE502E">
              <w:rPr>
                <w:rFonts w:ascii="Arial" w:hAnsi="Arial" w:cs="Arial"/>
                <w:rtl/>
              </w:rPr>
              <w:t>’</w:t>
            </w:r>
            <w:r w:rsidRPr="00DE502E">
              <w:rPr>
                <w:rFonts w:ascii="Arial" w:hAnsi="Arial" w:cs="Arial"/>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2E55E" w14:textId="221AFDE6" w:rsidR="00DA113B" w:rsidRPr="00DA113B" w:rsidRDefault="00DA113B" w:rsidP="00DA113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A113B">
              <w:rPr>
                <w:rFonts w:ascii="Arial" w:eastAsia="Calibri" w:hAnsi="Arial" w:cs="Arial"/>
                <w:sz w:val="22"/>
                <w:szCs w:val="22"/>
                <w:bdr w:val="none" w:sz="0" w:space="0" w:color="auto"/>
                <w:lang w:val="en-GB"/>
              </w:rPr>
              <w:t>Dysgais yn ystod y profiad yma pwysigrwydd o weithio gydag aelodau o staff profiadol ac arbenigwyr. Roedd y technegau rhoddodd y CADY yn uniongyrchol at y disgybl yma ac ni fydd y disgybl wedi llwyddo yn y dasg heb y cymorth yma. Hefyd, oedd cydweithio gydag athrawon uwch yn yr ysgol er mwyn herio'r disgybl MAT yn elw cynyddiad fi fel athrawes a'r disgybl.</w:t>
            </w:r>
          </w:p>
          <w:p w14:paraId="7DBBBE2B" w14:textId="1FB4FBDC" w:rsidR="00DA113B" w:rsidRPr="00DA113B" w:rsidRDefault="00DA113B" w:rsidP="00DA113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A113B">
              <w:rPr>
                <w:rFonts w:ascii="Arial" w:eastAsia="Calibri" w:hAnsi="Arial" w:cs="Arial"/>
                <w:sz w:val="22"/>
                <w:szCs w:val="22"/>
                <w:bdr w:val="none" w:sz="0" w:space="0" w:color="auto"/>
                <w:lang w:val="en-GB"/>
              </w:rPr>
              <w:t>Hefyd, wnes i ddysgu pwysigrwydd cynllunio dwys gan ystyried y pedwar diben. Roedd hyn yn rhoi Sylfaen gref i’r wers ac yn galluogi gwers fuddiol i’r disgyblion. Dysgais fod hi’n bwysig fod y disgyblion yn deal ac anymwybodol am y pedwar diben. Trwy adnabod y cymeriadau oedd y disgyblion yn ymwybodol o beth oedd angen wneud yn y dasg ac yn ystod y wers.</w:t>
            </w:r>
          </w:p>
          <w:p w14:paraId="654BAE0F" w14:textId="267B6B89" w:rsidR="00D74D47" w:rsidRPr="00DE502E" w:rsidRDefault="00DA113B" w:rsidP="00DA113B">
            <w:pPr>
              <w:rPr>
                <w:rFonts w:ascii="Arial" w:hAnsi="Arial" w:cs="Arial"/>
                <w:sz w:val="22"/>
                <w:szCs w:val="22"/>
              </w:rPr>
            </w:pPr>
            <w:r w:rsidRPr="00DE502E">
              <w:rPr>
                <w:rFonts w:ascii="Arial" w:eastAsia="Calibri" w:hAnsi="Arial" w:cs="Arial"/>
                <w:sz w:val="22"/>
                <w:szCs w:val="22"/>
                <w:bdr w:val="none" w:sz="0" w:space="0" w:color="auto"/>
                <w:lang w:val="en-GB"/>
              </w:rPr>
              <w:t>Roedd cael heriau amrywiol yn hybu cymhelliad a diddordeb y disgyblion gan oeddwn yn dysgu trwy chwarae a trwy gael hwyl. Oedd hyn yn amlwg yn fuddiol i’r disgyblion gan fod safon uchel o waith yn cael ei wneud.</w:t>
            </w:r>
          </w:p>
        </w:tc>
      </w:tr>
      <w:tr w:rsidR="00D74D47" w:rsidRPr="000570A4" w14:paraId="4F9B3E2F"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B1906" w14:textId="77777777" w:rsidR="00D74D47" w:rsidRPr="00DE502E" w:rsidRDefault="005F3C52">
            <w:pPr>
              <w:pStyle w:val="Heading3"/>
              <w:jc w:val="center"/>
              <w:rPr>
                <w:rFonts w:ascii="Arial" w:hAnsi="Arial" w:cs="Arial"/>
              </w:rPr>
            </w:pPr>
            <w:r w:rsidRPr="00DE502E">
              <w:rPr>
                <w:rFonts w:ascii="Arial" w:hAnsi="Arial" w:cs="Arial"/>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183B5" w14:textId="77777777" w:rsidR="003215DA" w:rsidRPr="003215DA" w:rsidRDefault="003215DA" w:rsidP="003215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3215DA">
              <w:rPr>
                <w:rFonts w:ascii="Arial" w:eastAsia="Calibri" w:hAnsi="Arial" w:cs="Arial"/>
                <w:sz w:val="22"/>
                <w:szCs w:val="22"/>
                <w:bdr w:val="none" w:sz="0" w:space="0" w:color="auto"/>
                <w:lang w:val="en-GB"/>
              </w:rPr>
              <w:t>Nesaf, byddaf yn parhau i weithio gyda thasgau/heriau cyfunol wrth ymyl tasg ffocws. Roedd y disgyblion yn cyflawni Gwaith o safon uchel ac yn mwynhau. Roedd hi hefyd yn ffordd dda o sicrhau bod pob elfen o’r cwricwlwm yn cael ei defnyddio’n gyson.</w:t>
            </w:r>
          </w:p>
          <w:p w14:paraId="126BE0C9" w14:textId="5D06B874" w:rsidR="00D74D47" w:rsidRPr="00DE502E" w:rsidRDefault="003215DA" w:rsidP="003215DA">
            <w:pPr>
              <w:rPr>
                <w:rFonts w:ascii="Arial" w:hAnsi="Arial" w:cs="Arial"/>
                <w:sz w:val="22"/>
                <w:szCs w:val="22"/>
              </w:rPr>
            </w:pPr>
            <w:r w:rsidRPr="00DE502E">
              <w:rPr>
                <w:rFonts w:ascii="Arial" w:eastAsia="Calibri" w:hAnsi="Arial" w:cs="Arial"/>
                <w:sz w:val="22"/>
                <w:szCs w:val="22"/>
                <w:bdr w:val="none" w:sz="0" w:space="0" w:color="auto"/>
                <w:lang w:val="en-GB"/>
              </w:rPr>
              <w:t>Hoffwn hefyd sicrhau cynnal gwybodaeth gref y disgyblion ar y pedwar diben gan ei fod yn hybu eu dysgu.</w:t>
            </w:r>
          </w:p>
        </w:tc>
      </w:tr>
    </w:tbl>
    <w:p w14:paraId="11AD6FA3" w14:textId="77777777" w:rsidR="00D74D47" w:rsidRPr="003B12D6" w:rsidRDefault="00D74D47">
      <w:pPr>
        <w:pStyle w:val="Body"/>
        <w:widowControl w:val="0"/>
        <w:spacing w:line="240" w:lineRule="auto"/>
        <w:jc w:val="center"/>
        <w:rPr>
          <w:rFonts w:cs="Calibri"/>
          <w:sz w:val="32"/>
          <w:szCs w:val="32"/>
          <w:lang w:val="en-GB"/>
        </w:rPr>
      </w:pPr>
    </w:p>
    <w:p w14:paraId="45A07C88" w14:textId="77777777" w:rsidR="00D74D47" w:rsidRPr="003B12D6" w:rsidRDefault="00D74D47">
      <w:pPr>
        <w:pStyle w:val="Body"/>
        <w:rPr>
          <w:rFonts w:cs="Calibri"/>
          <w:lang w:val="en-GB"/>
        </w:rPr>
      </w:pPr>
    </w:p>
    <w:p w14:paraId="38D64FB7" w14:textId="77777777" w:rsidR="00D74D47" w:rsidRPr="003B12D6" w:rsidRDefault="00D74D47">
      <w:pPr>
        <w:pStyle w:val="Body"/>
        <w:rPr>
          <w:rFonts w:cs="Calibri"/>
          <w:lang w:val="en-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0570A4" w14:paraId="7BA23EBD" w14:textId="77777777" w:rsidTr="0047639A">
        <w:trPr>
          <w:trHeight w:val="4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CDEF3" w14:textId="77777777" w:rsidR="00D74D47" w:rsidRPr="00DE502E" w:rsidRDefault="005F3C52" w:rsidP="00F46493">
            <w:pPr>
              <w:pStyle w:val="Heading2"/>
              <w:spacing w:before="0" w:line="240" w:lineRule="auto"/>
              <w:jc w:val="center"/>
              <w:rPr>
                <w:rFonts w:ascii="Arial" w:hAnsi="Arial" w:cs="Arial"/>
                <w:sz w:val="24"/>
                <w:szCs w:val="24"/>
              </w:rPr>
            </w:pPr>
            <w:r w:rsidRPr="00DE502E">
              <w:rPr>
                <w:rFonts w:ascii="Arial" w:hAnsi="Arial" w:cs="Arial"/>
                <w:sz w:val="24"/>
                <w:szCs w:val="24"/>
              </w:rPr>
              <w:lastRenderedPageBreak/>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C8CF7" w14:textId="77777777" w:rsidR="00D83A19" w:rsidRPr="00D83A19" w:rsidRDefault="00D83A19" w:rsidP="00F4649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outlineLvl w:val="2"/>
              <w:rPr>
                <w:rFonts w:ascii="Arial" w:eastAsia="Times New Roman" w:hAnsi="Arial" w:cs="Arial"/>
                <w:color w:val="161616"/>
                <w:bdr w:val="none" w:sz="0" w:space="0" w:color="auto"/>
                <w:lang w:val="cy-GB" w:eastAsia="cy-GB"/>
              </w:rPr>
            </w:pPr>
            <w:r w:rsidRPr="00D83A19">
              <w:rPr>
                <w:rFonts w:ascii="Arial" w:eastAsia="Times New Roman" w:hAnsi="Arial" w:cs="Arial"/>
                <w:color w:val="161616"/>
                <w:bdr w:val="none" w:sz="0" w:space="0" w:color="auto"/>
                <w:lang w:val="cy-GB" w:eastAsia="cy-GB"/>
              </w:rPr>
              <w:t>Dilyniant mewn gwersi Saesneg.</w:t>
            </w:r>
          </w:p>
          <w:p w14:paraId="38C1BDFC" w14:textId="77777777" w:rsidR="00D74D47" w:rsidRPr="00DE502E" w:rsidRDefault="00D74D47" w:rsidP="00F46493">
            <w:pPr>
              <w:jc w:val="center"/>
              <w:rPr>
                <w:rFonts w:ascii="Arial" w:hAnsi="Arial" w:cs="Arial"/>
              </w:rPr>
            </w:pPr>
          </w:p>
        </w:tc>
      </w:tr>
      <w:tr w:rsidR="00D74D47" w:rsidRPr="000570A4" w14:paraId="5E86FEDA" w14:textId="77777777">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DE2D5" w14:textId="77777777" w:rsidR="00D74D47" w:rsidRPr="00DE502E" w:rsidRDefault="005F3C52">
            <w:pPr>
              <w:pStyle w:val="Heading2"/>
              <w:jc w:val="center"/>
              <w:rPr>
                <w:rFonts w:ascii="Arial" w:hAnsi="Arial" w:cs="Arial"/>
                <w:sz w:val="24"/>
                <w:szCs w:val="24"/>
              </w:rPr>
            </w:pPr>
            <w:r w:rsidRPr="00DE502E">
              <w:rPr>
                <w:rFonts w:ascii="Arial" w:hAnsi="Arial" w:cs="Arial"/>
                <w:sz w:val="24"/>
                <w:szCs w:val="24"/>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3B6C2" w14:textId="7BBE2A0F" w:rsidR="00D74D47" w:rsidRPr="003B12D6" w:rsidRDefault="005F3C52" w:rsidP="00F46493">
            <w:pPr>
              <w:pStyle w:val="Body"/>
              <w:spacing w:after="0" w:line="240" w:lineRule="auto"/>
              <w:jc w:val="center"/>
              <w:rPr>
                <w:rFonts w:ascii="Arial" w:hAnsi="Arial" w:cs="Arial"/>
                <w:sz w:val="24"/>
                <w:szCs w:val="24"/>
                <w:lang w:val="en-GB"/>
              </w:rPr>
            </w:pPr>
            <w:r w:rsidRPr="003B12D6">
              <w:rPr>
                <w:rFonts w:ascii="Arial" w:hAnsi="Arial" w:cs="Arial"/>
                <w:b/>
                <w:bCs/>
                <w:color w:val="2E74B5"/>
                <w:sz w:val="24"/>
                <w:szCs w:val="24"/>
                <w:u w:color="2E74B5"/>
                <w:lang w:val="en-GB"/>
              </w:rPr>
              <w:t>Cyd-destunau dilys bywyd go iaw</w:t>
            </w:r>
            <w:r w:rsidRPr="00DE502E">
              <w:rPr>
                <w:rFonts w:ascii="Arial" w:hAnsi="Arial" w:cs="Arial"/>
                <w:b/>
                <w:bCs/>
                <w:color w:val="2E74B5"/>
                <w:sz w:val="24"/>
                <w:szCs w:val="24"/>
                <w:u w:color="2E74B5"/>
                <w:lang w:val="en-US"/>
              </w:rPr>
              <w:t>n</w:t>
            </w:r>
          </w:p>
        </w:tc>
      </w:tr>
      <w:tr w:rsidR="00D74D47" w14:paraId="0306C82A"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BCAE2" w14:textId="77777777" w:rsidR="00D74D47" w:rsidRPr="00C54076" w:rsidRDefault="005F3C52">
            <w:pPr>
              <w:pStyle w:val="Heading3"/>
              <w:jc w:val="center"/>
              <w:rPr>
                <w:rFonts w:ascii="Arial" w:hAnsi="Arial" w:cs="Arial"/>
              </w:rPr>
            </w:pPr>
            <w:r w:rsidRPr="00DE502E">
              <w:rPr>
                <w:rFonts w:ascii="Arial" w:hAnsi="Arial" w:cs="Arial"/>
              </w:rPr>
              <w:lastRenderedPageBreak/>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EC4CA0" w14:textId="5BB2AF0C" w:rsidR="00EB583A" w:rsidRPr="00EB583A" w:rsidRDefault="00EB583A" w:rsidP="00EB583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EB583A">
              <w:rPr>
                <w:rFonts w:ascii="Arial" w:eastAsia="Calibri" w:hAnsi="Arial" w:cs="Arial"/>
                <w:sz w:val="22"/>
                <w:szCs w:val="22"/>
                <w:bdr w:val="none" w:sz="0" w:space="0" w:color="auto"/>
                <w:lang w:val="en-GB"/>
              </w:rPr>
              <w:t xml:space="preserve">Cafodd y gyfres o wersi yma ei ddysgu i ddosbarth o ddisgyblion blwyddyn 5 a 6 yn ystod gwersi Saesneg. Yn y profiad yma roeddwn wedi cynllunio a darparu dilyniant o wersi gyda’r nod terfynol o ysgrifennu darn o waith perswadiol ar y pwnc Cynhesu byd eang. </w:t>
            </w:r>
          </w:p>
          <w:p w14:paraId="2A449129" w14:textId="77777777" w:rsidR="00EB583A" w:rsidRPr="00EB583A" w:rsidRDefault="00EB583A" w:rsidP="00EB583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EB583A">
              <w:rPr>
                <w:rFonts w:ascii="Arial" w:eastAsia="Calibri" w:hAnsi="Arial" w:cs="Arial"/>
                <w:sz w:val="22"/>
                <w:szCs w:val="22"/>
                <w:bdr w:val="none" w:sz="0" w:space="0" w:color="auto"/>
                <w:lang w:val="en-GB"/>
              </w:rPr>
              <w:t>Er mwyn sicrhau oedd y disgyblion yn creu darn o waith o safon uchel ar ddiwedd y sesiynau, roeddwn wedi sicrhau bod nod clir o beth oedd amcan y gwersi wrth gyflwyno’r wers gyntaf.</w:t>
            </w:r>
          </w:p>
          <w:p w14:paraId="3C5C0E5F" w14:textId="07F3FAC3" w:rsidR="00EB583A" w:rsidRPr="00EB583A" w:rsidRDefault="00EB583A" w:rsidP="00EB583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EB583A">
              <w:rPr>
                <w:rFonts w:ascii="Arial" w:eastAsia="Calibri" w:hAnsi="Arial" w:cs="Arial"/>
                <w:sz w:val="22"/>
                <w:szCs w:val="22"/>
                <w:bdr w:val="none" w:sz="0" w:space="0" w:color="auto"/>
                <w:lang w:val="en-GB"/>
              </w:rPr>
              <w:t>I ddechrau, roeddwn wedi paratoi gwers oedd yn atgoffa’r disgyblion o dechnegau ysgrifennu roeddent wedi defnyddio’n flaenorol. Yna wnes i gyflwyno gwaith a geirfa newydd i’r disgyblion, gyda’r bwriad o gynnwys elfen wahanol o wybodaeth galle’n nhw cynnwys yn y darn o waith terfynol bob gwers. Ar ddechrau pob gwers oeddwn yn atgoffa’r disgyblion o beth ddysgom y wers cynt. Yn ystod y wers olaf ond un roedd y disgyblion yn creu cynllun ar gyfer y dasg derfynol trwy edrych yn ôl at y gwaith dros y gyfres o wersi. Bwriad hyn oedd atgoffa’r disgyblion o’r hyn wnaethom ddysgu er mwyn sicrhau gwaith o safon uchel.</w:t>
            </w:r>
          </w:p>
          <w:p w14:paraId="45F4C8D1" w14:textId="54194C30" w:rsidR="00EB583A" w:rsidRPr="00EB583A" w:rsidRDefault="00EB583A" w:rsidP="00EB583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EB583A">
              <w:rPr>
                <w:rFonts w:ascii="Arial" w:eastAsia="Calibri" w:hAnsi="Arial" w:cs="Arial"/>
                <w:sz w:val="22"/>
                <w:szCs w:val="22"/>
                <w:bdr w:val="none" w:sz="0" w:space="0" w:color="auto"/>
                <w:lang w:val="en-GB"/>
              </w:rPr>
              <w:t>Nod ar ddiwedd y gyfres o wersi yma oedd i greu llythyr ffurfiol at ein llywodraeth am yr argyfwng hinsawdd a’r hyn y gallwn ei wneud i’w atal. Er mwyn gwneud y dasg yma oedd rhaid i’r disgybl deall beth oedd yr argyfwng hinsawdd. Cafodd y gyfres o wersi yma ei wneud pan oedd y Gynhadledd Newid Hinsawdd y Cenhedloedd Unedig, COP26 2021 yn cael ei ddal. Roeddwn fel dosbarth yn gwylio rhaglennu newyddion yn gyson er mwyn deall a dysgu mwy am yr argyfwng hinsawdd. Yna, pan oedd dealltwriaeth gadarn gyda’r disgyblion fe wnaethom waith ymchwil. Roeddwn wedi sicrhau fy mod wedi ymchwilio fy hun i ddechrau ac yna rhoi ‘linc’ i’r disgyblion er mwyn tywys nhw i’r rhannau o ymchwil oedd yn berthnasol. Cofnodir y disgyblion y ffeithiau a darnau o wybodaeth ar y daflen waith wnes i greu.</w:t>
            </w:r>
          </w:p>
          <w:p w14:paraId="1FD32A34" w14:textId="65E9C946" w:rsidR="00D74D47" w:rsidRPr="00DE502E" w:rsidRDefault="00EB583A" w:rsidP="00DF655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EB583A">
              <w:rPr>
                <w:rFonts w:ascii="Arial" w:eastAsia="Calibri" w:hAnsi="Arial" w:cs="Arial"/>
                <w:sz w:val="22"/>
                <w:szCs w:val="22"/>
                <w:bdr w:val="none" w:sz="0" w:space="0" w:color="auto"/>
                <w:lang w:val="en-GB"/>
              </w:rPr>
              <w:t>Cyn cynllunio'r gyfres o wersi yma, wnes i ddarllen darn o waith blaenorol wnaeth y dosbarth gwneud ar y fformat o ysgrifennu yma. Roeddwn yn awyddus i herio’r disgyblion i greu darn o waith cryfach. Roeddwn wedi paratoi’r gwersi i sicrhau oedd gan y disgyblion yr adnoddau a’r wybodaeth oedd angen er mwyn cyfoethogi'r gwaith. Roedd gen i ddisgwyliadau uchel ar gyfer y darn o waith yma oherwydd y Sylfaen cadarn o wybodaeth oedd y disgyblion yn cael. Roedd yn amlwg bod hyder y disgyblion yn cynyddu wrth ddeall yn union beth oedd angen gwneud er mwyn creu darn o waith cryf, ac roedd y disgyblion yn falch o’i hyn ar ddiwedd y cyfnod o wersi</w:t>
            </w:r>
            <w:r w:rsidR="00DF655E" w:rsidRPr="00DE502E">
              <w:rPr>
                <w:rFonts w:ascii="Arial" w:eastAsia="Calibri" w:hAnsi="Arial" w:cs="Arial"/>
                <w:sz w:val="22"/>
                <w:szCs w:val="22"/>
                <w:bdr w:val="none" w:sz="0" w:space="0" w:color="auto"/>
                <w:lang w:val="en-GB"/>
              </w:rPr>
              <w:t>.</w:t>
            </w:r>
          </w:p>
        </w:tc>
      </w:tr>
      <w:tr w:rsidR="00D74D47" w14:paraId="78131986"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99A5F" w14:textId="77777777" w:rsidR="00D74D47" w:rsidRPr="006F63D1" w:rsidRDefault="005F3C52">
            <w:pPr>
              <w:pStyle w:val="Heading3"/>
              <w:jc w:val="center"/>
              <w:rPr>
                <w:rFonts w:ascii="Arial" w:hAnsi="Arial" w:cs="Arial"/>
              </w:rPr>
            </w:pPr>
            <w:r w:rsidRPr="006F63D1">
              <w:rPr>
                <w:rFonts w:ascii="Arial" w:hAnsi="Arial" w:cs="Arial"/>
              </w:rPr>
              <w:lastRenderedPageBreak/>
              <w:t>Beth rydych chi wedi</w:t>
            </w:r>
            <w:r w:rsidRPr="006F63D1">
              <w:rPr>
                <w:rFonts w:ascii="Arial" w:hAnsi="Arial" w:cs="Arial"/>
                <w:rtl/>
              </w:rPr>
              <w:t>’</w:t>
            </w:r>
            <w:r w:rsidRPr="006F63D1">
              <w:rPr>
                <w:rFonts w:ascii="Arial" w:hAnsi="Arial" w:cs="Arial"/>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01A27" w14:textId="64641FA5" w:rsidR="00134484" w:rsidRPr="00134484" w:rsidRDefault="00134484" w:rsidP="0013448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134484">
              <w:rPr>
                <w:rFonts w:ascii="Arial" w:eastAsia="Calibri" w:hAnsi="Arial" w:cs="Arial"/>
                <w:sz w:val="22"/>
                <w:szCs w:val="22"/>
                <w:bdr w:val="none" w:sz="0" w:space="0" w:color="auto"/>
                <w:lang w:val="en-GB"/>
              </w:rPr>
              <w:t>Roedd y profiad yma wedi helpu mi i ddysgu sut i baratoi a darpari wersi er mwyn sicrhau safon uchel o waith. Nad oeddwn yn gwerthfawrogi faint o fewnbwn ac adolygu gwybodaeth flaenorol oedd angen cyn gwneud darn o waith ysgrifennu estynedig. Trwy wneud y dilyniant o wersi yma roeddwn wedi dysgu gwybodaeth, geirfa a thechnegau i’r disgyblion galle’n nhw defnyddio o ddydd i ddydd. Bydd hyn yn elwa safon gwaith y disgyblion yn ei gyfanrwydd.</w:t>
            </w:r>
          </w:p>
          <w:p w14:paraId="1461400B" w14:textId="77777777" w:rsidR="00D74D47" w:rsidRPr="00DE502E" w:rsidRDefault="00134484" w:rsidP="0013448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134484">
              <w:rPr>
                <w:rFonts w:ascii="Arial" w:eastAsia="Calibri" w:hAnsi="Arial" w:cs="Arial"/>
                <w:sz w:val="22"/>
                <w:szCs w:val="22"/>
                <w:bdr w:val="none" w:sz="0" w:space="0" w:color="auto"/>
                <w:lang w:val="en-GB"/>
              </w:rPr>
              <w:t>Dysgaf hefyd fod hun bwysig bod y disgyblion yn gweld pwrpas i’r dysgu. Gan yr oeddwn yn sôn am bwnc perthnasol oedd ar y newyddion ar y pryd. Gan yr oeddwn yn gwylio’r newyddion yn ddyddiol er mwyn cael diweddariadau ar COP26 roedd y disgyblion gallu cysylltu’r diswyddiad gyda’r dasg. Teimlaf fod pawb yn ymgysylltu’n dda gyda’r dasg oherwydd oedd ganddyn hwn pwrpas, pasiwn a bwriad go iawn.</w:t>
            </w:r>
          </w:p>
          <w:p w14:paraId="5AE4014F" w14:textId="6B7B1733" w:rsidR="003C21FF" w:rsidRPr="00DE502E" w:rsidRDefault="003C21FF" w:rsidP="0013448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DE502E">
              <w:rPr>
                <w:rFonts w:ascii="Arial" w:eastAsia="Calibri" w:hAnsi="Arial" w:cs="Arial"/>
                <w:sz w:val="22"/>
                <w:szCs w:val="22"/>
                <w:bdr w:val="none" w:sz="0" w:space="0" w:color="auto"/>
                <w:lang w:val="en-GB"/>
              </w:rPr>
              <w:t>Dysgaf hefyd pwysicrwydd o herio’r disgyblion. Er oedd y dosbarth wedi cael ei ‘setio’ o rhan gallu yn barod, roedd rhaid gwahaniaethu ymhellach. Roedd herio’r dosbarth cyfan yn heriol I mi I ddechrau. Ond, wrth defnyddio stratagaethau megyg Meini Prawf Llwyddiant personol a ‘Gwydd Gwella’ wedi ei teilwra’n unigol death y proses yma yn hasw, ac erbyn y wers yma teimlaf fy mod wedi herio pob un disgybl I wenud y darn o waith safon uchel iawn.</w:t>
            </w:r>
          </w:p>
        </w:tc>
      </w:tr>
      <w:tr w:rsidR="00D74D47" w14:paraId="41962F7B"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7241E" w14:textId="77777777" w:rsidR="00D74D47" w:rsidRPr="006F63D1" w:rsidRDefault="005F3C52">
            <w:pPr>
              <w:pStyle w:val="Heading3"/>
              <w:jc w:val="center"/>
              <w:rPr>
                <w:rFonts w:ascii="Arial" w:hAnsi="Arial" w:cs="Arial"/>
              </w:rPr>
            </w:pPr>
            <w:r w:rsidRPr="006F63D1">
              <w:rPr>
                <w:rFonts w:ascii="Arial" w:hAnsi="Arial" w:cs="Arial"/>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E8D0F" w14:textId="1D0A0B60" w:rsidR="00901D5E" w:rsidRPr="00901D5E" w:rsidRDefault="00901D5E" w:rsidP="00901D5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901D5E">
              <w:rPr>
                <w:rFonts w:ascii="Arial" w:eastAsia="Calibri" w:hAnsi="Arial" w:cs="Arial"/>
                <w:sz w:val="22"/>
                <w:szCs w:val="22"/>
                <w:bdr w:val="none" w:sz="0" w:space="0" w:color="auto"/>
                <w:lang w:val="en-GB"/>
              </w:rPr>
              <w:t>Nesaf byddaf yn myfyrio gyda’r disgyblion ar y darn o waith terfynol. Byddaf yn gwneud hyn er mwyn sicrhau bod y disgyblion wedi defnyddio pob techneg a ddysgom fel rhan o’r dilyniant. Yn wersi i ddod byddaf yn sicrhau fy mod yn defnyddio dilyniant mewn gwersi yn fwy aml. Roedd rhoi nod clir i’r disgyblion ar ddechrau’r gyfres o wersi yn hanfodol er mwyn cyflawni’r dasg. Hefyd, byddaf yn ail ymweld â rhai technegau a ddysgom yn y gyfres yma o wersi er mwyn atgoffa’r disgyblion wrth wneud darn o ysgrifennu ar bwnc arall.</w:t>
            </w:r>
          </w:p>
          <w:p w14:paraId="65C13EE1" w14:textId="0FF64853" w:rsidR="00D74D47" w:rsidRPr="00DE502E" w:rsidRDefault="00901D5E" w:rsidP="00901D5E">
            <w:pPr>
              <w:rPr>
                <w:rFonts w:ascii="Arial" w:hAnsi="Arial" w:cs="Arial"/>
                <w:sz w:val="22"/>
                <w:szCs w:val="22"/>
              </w:rPr>
            </w:pPr>
            <w:r w:rsidRPr="00DE502E">
              <w:rPr>
                <w:rFonts w:ascii="Arial" w:eastAsia="Calibri" w:hAnsi="Arial" w:cs="Arial"/>
                <w:sz w:val="22"/>
                <w:szCs w:val="22"/>
                <w:bdr w:val="none" w:sz="0" w:space="0" w:color="auto"/>
                <w:lang w:val="en-GB"/>
              </w:rPr>
              <w:t>Dyma’r tro cyntaf oeddwn wedi gwneud gwers oedd yn seiliedig ar bwnc oedd ar y newyddion. Yn mynd ymlaen byddaf yn gwneud hyn yn fwy aml, gan welaf fanteision mawr wrth wneud hyn. Byddaf hefyd yn parhau i ddefnyddio’r technegau herio’r disgyblion oedd yn personoli ar gyfer pob disgybl.</w:t>
            </w:r>
          </w:p>
        </w:tc>
      </w:tr>
    </w:tbl>
    <w:p w14:paraId="39A8512F" w14:textId="77777777" w:rsidR="00D74D47" w:rsidRPr="003B12D6" w:rsidRDefault="00D74D47">
      <w:pPr>
        <w:pStyle w:val="Body"/>
        <w:widowControl w:val="0"/>
        <w:spacing w:line="240" w:lineRule="auto"/>
        <w:rPr>
          <w:lang w:val="en-GB"/>
        </w:rPr>
      </w:pPr>
    </w:p>
    <w:p w14:paraId="5B9B422C" w14:textId="77777777" w:rsidR="00D74D47" w:rsidRPr="003B12D6" w:rsidRDefault="00D74D47">
      <w:pPr>
        <w:pStyle w:val="Body"/>
        <w:rPr>
          <w:lang w:val="en-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14:paraId="1563070C" w14:textId="77777777" w:rsidTr="0047639A">
        <w:trPr>
          <w:trHeight w:val="47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793C" w14:textId="77777777" w:rsidR="00D74D47" w:rsidRPr="006F63D1" w:rsidRDefault="005F3C52" w:rsidP="00F64D48">
            <w:pPr>
              <w:pStyle w:val="Heading2"/>
              <w:spacing w:line="240" w:lineRule="auto"/>
              <w:jc w:val="center"/>
              <w:rPr>
                <w:rFonts w:ascii="Arial" w:hAnsi="Arial" w:cs="Arial"/>
                <w:sz w:val="24"/>
                <w:szCs w:val="24"/>
              </w:rPr>
            </w:pPr>
            <w:r w:rsidRPr="006F63D1">
              <w:rPr>
                <w:rFonts w:ascii="Arial" w:hAnsi="Arial" w:cs="Arial"/>
                <w:sz w:val="24"/>
                <w:szCs w:val="24"/>
              </w:rPr>
              <w:lastRenderedPageBreak/>
              <w:t>Templed Profiad Proffesiynol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366B7" w14:textId="77777777" w:rsidR="002C3980" w:rsidRPr="002C3980" w:rsidRDefault="002C3980" w:rsidP="00F64D4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outlineLvl w:val="2"/>
              <w:rPr>
                <w:rFonts w:ascii="Arial" w:eastAsia="Times New Roman" w:hAnsi="Arial" w:cs="Arial"/>
                <w:color w:val="161616"/>
                <w:bdr w:val="none" w:sz="0" w:space="0" w:color="auto"/>
                <w:lang w:val="cy-GB" w:eastAsia="cy-GB"/>
              </w:rPr>
            </w:pPr>
            <w:r w:rsidRPr="002C3980">
              <w:rPr>
                <w:rFonts w:ascii="Arial" w:eastAsia="Times New Roman" w:hAnsi="Arial" w:cs="Arial"/>
                <w:color w:val="161616"/>
                <w:bdr w:val="none" w:sz="0" w:space="0" w:color="auto"/>
                <w:lang w:val="cy-GB" w:eastAsia="cy-GB"/>
              </w:rPr>
              <w:t>Gwersi Thema Bit, Band, Bwgi</w:t>
            </w:r>
          </w:p>
          <w:p w14:paraId="20A5D82D" w14:textId="77777777" w:rsidR="00D74D47" w:rsidRPr="006F63D1" w:rsidRDefault="00D74D47">
            <w:pPr>
              <w:rPr>
                <w:rFonts w:ascii="Arial" w:hAnsi="Arial" w:cs="Arial"/>
              </w:rPr>
            </w:pPr>
          </w:p>
        </w:tc>
      </w:tr>
      <w:tr w:rsidR="00D74D47" w14:paraId="2AF3D3CD" w14:textId="77777777" w:rsidTr="0047639A">
        <w:trPr>
          <w:trHeight w:val="27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222E4" w14:textId="77777777" w:rsidR="00D74D47" w:rsidRPr="006F63D1" w:rsidRDefault="005F3C52">
            <w:pPr>
              <w:pStyle w:val="Heading2"/>
              <w:jc w:val="center"/>
              <w:rPr>
                <w:rFonts w:ascii="Arial" w:hAnsi="Arial" w:cs="Arial"/>
                <w:sz w:val="24"/>
                <w:szCs w:val="24"/>
              </w:rPr>
            </w:pPr>
            <w:r w:rsidRPr="006F63D1">
              <w:rPr>
                <w:rFonts w:ascii="Arial" w:hAnsi="Arial" w:cs="Arial"/>
                <w:sz w:val="24"/>
                <w:szCs w:val="24"/>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3BE7" w14:textId="77777777" w:rsidR="00D74D47" w:rsidRPr="006F63D1" w:rsidRDefault="005F3C52" w:rsidP="00F64D48">
            <w:pPr>
              <w:pStyle w:val="Body"/>
              <w:spacing w:after="0" w:line="240" w:lineRule="auto"/>
              <w:jc w:val="center"/>
              <w:rPr>
                <w:rFonts w:ascii="Arial" w:hAnsi="Arial" w:cs="Arial"/>
                <w:sz w:val="24"/>
                <w:szCs w:val="24"/>
              </w:rPr>
            </w:pPr>
            <w:r w:rsidRPr="006F63D1">
              <w:rPr>
                <w:rFonts w:ascii="Arial" w:hAnsi="Arial" w:cs="Arial"/>
                <w:b/>
                <w:bCs/>
                <w:color w:val="2E74B5"/>
                <w:sz w:val="24"/>
                <w:szCs w:val="24"/>
                <w:u w:color="2E74B5"/>
              </w:rPr>
              <w:t>Themâ</w:t>
            </w:r>
            <w:r w:rsidRPr="006F63D1">
              <w:rPr>
                <w:rFonts w:ascii="Arial" w:hAnsi="Arial" w:cs="Arial"/>
                <w:b/>
                <w:bCs/>
                <w:color w:val="2E74B5"/>
                <w:sz w:val="24"/>
                <w:szCs w:val="24"/>
                <w:u w:color="2E74B5"/>
                <w:lang w:val="en-US"/>
              </w:rPr>
              <w:t>u traws-gwricwlaidd</w:t>
            </w:r>
          </w:p>
        </w:tc>
      </w:tr>
      <w:tr w:rsidR="00D74D47" w14:paraId="40B30A17"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132DE" w14:textId="77777777" w:rsidR="00D74D47" w:rsidRPr="006F63D1" w:rsidRDefault="005F3C52">
            <w:pPr>
              <w:pStyle w:val="Heading3"/>
              <w:jc w:val="center"/>
              <w:rPr>
                <w:rFonts w:ascii="Arial" w:hAnsi="Arial" w:cs="Arial"/>
                <w:sz w:val="28"/>
                <w:szCs w:val="28"/>
              </w:rPr>
            </w:pPr>
            <w:r w:rsidRPr="00DE502E">
              <w:rPr>
                <w:rFonts w:ascii="Arial" w:hAnsi="Arial" w:cs="Arial"/>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E57F6" w14:textId="77777777" w:rsidR="00520FB9" w:rsidRPr="00520FB9" w:rsidRDefault="00520FB9" w:rsidP="00520FB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520FB9">
              <w:rPr>
                <w:rFonts w:ascii="Arial" w:eastAsia="Calibri" w:hAnsi="Arial" w:cs="Arial"/>
                <w:sz w:val="22"/>
                <w:szCs w:val="22"/>
                <w:bdr w:val="none" w:sz="0" w:space="0" w:color="auto"/>
                <w:lang w:val="en-GB"/>
              </w:rPr>
              <w:t>Cafodd y profiad yma ei wneud o fewn gwersi thema. Y thema oedd ‘Bit, Band, Bwgi’ ar gyfer disgyblion blwyddyn 2 am gyfres o hanner tymor. Roeddwn yn edrych ar gerddoriaeth ac offerynnau gwahanol. Cafodd hyn ei ddysgu mewn gwersi thema prynhawn ac fel rhan o’r ddarpariaeth barhaus a wnaeth newid yn wythnosol.</w:t>
            </w:r>
          </w:p>
          <w:p w14:paraId="3E091905" w14:textId="7554A5D9" w:rsidR="00520FB9" w:rsidRPr="00520FB9" w:rsidRDefault="00520FB9" w:rsidP="00520FB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520FB9">
              <w:rPr>
                <w:rFonts w:ascii="Arial" w:eastAsia="Calibri" w:hAnsi="Arial" w:cs="Arial"/>
                <w:sz w:val="22"/>
                <w:szCs w:val="22"/>
                <w:bdr w:val="none" w:sz="0" w:space="0" w:color="auto"/>
                <w:lang w:val="en-GB"/>
              </w:rPr>
              <w:t>Roedd hi’n bwysig i mi fod y disgyblion yn cael y cymorth a’r dysgu oedd angen arnyn nhw. Gan fod gyda ni 4 grŵp gallu a 2 wers thema'r diwrnod, roedd rhaid gweithio gyda’r cynorthwyydd er mwyn sicrhau cynnal dysgu o safon uchel i bob disgybl. Roeddwn yn sicrhau fy mod yn esbonio bwriad y dasg a beth oedd fy nisgwyliadau erbyn diwedd y wers i’r cynorthwyydd oedd yn y dosbarth cyn pob gwers. Roeddwn yn lwcus iawn ei bod hi yn gerddorol ac felly rhoi hi hefyd yn chwarae rhan hanfodol yn y cynllunio. Gan fod y disgyblion yn gweithio ar dasg 4 tasg ffocws thematig yr wythnos a 4 dasg darpariaeth barhaus, oedd hi’n bwysig oedd pob aelod o staff yn y dosbarth yn gwybod beth oedd angen gwneud ar gyfer bob un. Felly, wnes i gid bach oedd yn cael ei e-bostio i’r cynorthwyydd a’r athrawes dosbarth ar ddechrau’r wythnos a chael ei rhoi ar wal y dosbarth.</w:t>
            </w:r>
          </w:p>
          <w:p w14:paraId="04C872D7" w14:textId="7DFFC9C8" w:rsidR="00520FB9" w:rsidRPr="00520FB9" w:rsidRDefault="00520FB9" w:rsidP="00520FB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520FB9">
              <w:rPr>
                <w:rFonts w:ascii="Arial" w:eastAsia="Calibri" w:hAnsi="Arial" w:cs="Arial"/>
                <w:sz w:val="22"/>
                <w:szCs w:val="22"/>
                <w:bdr w:val="none" w:sz="0" w:space="0" w:color="auto"/>
                <w:lang w:val="en-GB"/>
              </w:rPr>
              <w:t>Yn ystod y gwersi thema roeddwn wedi sicrhau fy mod yn ymelwa a’r meysydd dysgu. Roeddwn yn defnyddio syniadau'r disgyblion a fy hun er mwyn cynllunio gwersi a darpariaethau parhaus oedd yn ymdrin â phob maes dysgu. Roedd hyn yn bwysig i sicrhau amgylchedd dysgu cref i’r disgyblion. Gan fod y thema yn rhedeg yn naturiol gyda’r mae dysgu Celfyddydau Mynegiadol roedd hi’n bwysig i mi sicrhau fod pob elfen yn cael ei ddysgu. Wnaethom hyn trwy ddysgu tasgau ffocws wedi gwahaniaethu ac ar draws y darpariaethau parhaus. Er mwyn sicrhau oedd pob elfen yn cael ei bwrw gwnes i dabl yn dangos yn union beth oedd yn cael eu dysgu a sut.</w:t>
            </w:r>
          </w:p>
          <w:p w14:paraId="19D94EDC" w14:textId="18EA5655" w:rsidR="00D74D47" w:rsidRPr="00DE502E" w:rsidRDefault="00520FB9" w:rsidP="00520FB9">
            <w:pPr>
              <w:rPr>
                <w:rFonts w:ascii="Arial" w:hAnsi="Arial" w:cs="Arial"/>
                <w:sz w:val="22"/>
                <w:szCs w:val="22"/>
              </w:rPr>
            </w:pPr>
            <w:r w:rsidRPr="00DE502E">
              <w:rPr>
                <w:rFonts w:ascii="Arial" w:eastAsia="Calibri" w:hAnsi="Arial" w:cs="Arial"/>
                <w:sz w:val="22"/>
                <w:szCs w:val="22"/>
                <w:bdr w:val="none" w:sz="0" w:space="0" w:color="auto"/>
                <w:lang w:val="en-GB"/>
              </w:rPr>
              <w:t>Gan fod y ddarpariaeth barhaus yn gweithio wrth ymyl tasgau ffocws oedd gan y disgyblion y gallu i weithio ar elfennau gwahanol o’r cwricwlwm yn gyson. Roedd hyn yn gweithio’n dda gan fod hi’n ffordd hawdd o fonitro a sicrhau bod y disgyblion i gyd yn cael mynediad teg at y cwricwlwm.</w:t>
            </w:r>
          </w:p>
        </w:tc>
      </w:tr>
      <w:tr w:rsidR="00D74D47" w14:paraId="606A4A1D"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6E8BA" w14:textId="77777777" w:rsidR="00D74D47" w:rsidRPr="006F63D1" w:rsidRDefault="005F3C52">
            <w:pPr>
              <w:pStyle w:val="Heading3"/>
              <w:jc w:val="center"/>
              <w:rPr>
                <w:rFonts w:ascii="Arial" w:hAnsi="Arial" w:cs="Arial"/>
                <w:sz w:val="26"/>
                <w:szCs w:val="26"/>
              </w:rPr>
            </w:pPr>
            <w:r w:rsidRPr="00DE502E">
              <w:rPr>
                <w:rFonts w:ascii="Arial" w:hAnsi="Arial" w:cs="Arial"/>
              </w:rPr>
              <w:lastRenderedPageBreak/>
              <w:t>Beth rydych chi wedi</w:t>
            </w:r>
            <w:r w:rsidRPr="00DE502E">
              <w:rPr>
                <w:rFonts w:ascii="Arial" w:hAnsi="Arial" w:cs="Arial"/>
                <w:rtl/>
              </w:rPr>
              <w:t>’</w:t>
            </w:r>
            <w:r w:rsidRPr="00DE502E">
              <w:rPr>
                <w:rFonts w:ascii="Arial" w:hAnsi="Arial" w:cs="Arial"/>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BCF98" w14:textId="710BD0F6" w:rsidR="00A03A80" w:rsidRPr="00A03A80" w:rsidRDefault="00A03A80" w:rsidP="00A03A8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A03A80">
              <w:rPr>
                <w:rFonts w:ascii="Arial" w:eastAsia="Calibri" w:hAnsi="Arial" w:cs="Arial"/>
                <w:sz w:val="22"/>
                <w:szCs w:val="22"/>
                <w:bdr w:val="none" w:sz="0" w:space="0" w:color="auto"/>
                <w:lang w:val="en-GB"/>
              </w:rPr>
              <w:t>Dysgais yn ystod y profiad yma pwysigrwydd perthynas cadarnhaol gyda phob aelod o staff yn y dosbarth. Roedd y perthynas cryf a cyson wedi cael budd mawr ar y disgyblion ac ar lwyth Gwaith fi fel athrawes dosbarth. Roeddwn yn gwybod bod y tasgau yn cael ei wneud yn gywir ac o safon uchel pan oedd y disgyblion mewn tasg ffocws gyda’r cynorthwyydd. Roedd y cyfathrebu cyson a grid egluro yn help mawr a rhywbeth fyddaf yn defnyddio yn y dyfodol.</w:t>
            </w:r>
          </w:p>
          <w:p w14:paraId="4B6AEF47" w14:textId="721AA1F2" w:rsidR="00D74D47" w:rsidRPr="00DE502E" w:rsidRDefault="00A03A80" w:rsidP="00A03A80">
            <w:pPr>
              <w:rPr>
                <w:rFonts w:ascii="Arial" w:hAnsi="Arial" w:cs="Arial"/>
                <w:sz w:val="22"/>
                <w:szCs w:val="22"/>
              </w:rPr>
            </w:pPr>
            <w:r w:rsidRPr="00DE502E">
              <w:rPr>
                <w:rFonts w:ascii="Arial" w:eastAsia="Calibri" w:hAnsi="Arial" w:cs="Arial"/>
                <w:sz w:val="22"/>
                <w:szCs w:val="22"/>
                <w:bdr w:val="none" w:sz="0" w:space="0" w:color="auto"/>
                <w:lang w:val="en-GB"/>
              </w:rPr>
              <w:t xml:space="preserve">Roeddwn hefyd wedi dysgu effeithiolrwydd darpariaeth barhaus briodol. Nid oeddwn wedi gweld hyn mewn gwaith o blaen ac roedd y disgyblion wedi elwa’n fawr o’r profiadau. Roedd hi’n ffordd effeithiol o sicrhau bod y disgyblion yn cael mynediad cyson i’r </w:t>
            </w:r>
            <w:r w:rsidR="00DE502E" w:rsidRPr="00DE502E">
              <w:rPr>
                <w:rFonts w:ascii="Arial" w:eastAsia="Calibri" w:hAnsi="Arial" w:cs="Arial"/>
                <w:sz w:val="22"/>
                <w:szCs w:val="22"/>
                <w:bdr w:val="none" w:sz="0" w:space="0" w:color="auto"/>
                <w:lang w:val="en-GB"/>
              </w:rPr>
              <w:t>curriculum</w:t>
            </w:r>
            <w:r w:rsidRPr="00DE502E">
              <w:rPr>
                <w:rFonts w:ascii="Arial" w:eastAsia="Calibri" w:hAnsi="Arial" w:cs="Arial"/>
                <w:sz w:val="22"/>
                <w:szCs w:val="22"/>
                <w:bdr w:val="none" w:sz="0" w:space="0" w:color="auto"/>
                <w:lang w:val="en-GB"/>
              </w:rPr>
              <w:t>.</w:t>
            </w:r>
          </w:p>
        </w:tc>
      </w:tr>
      <w:tr w:rsidR="00D74D47" w14:paraId="35D61D20" w14:textId="77777777" w:rsidTr="00F64D48">
        <w:trPr>
          <w:trHeight w:val="116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A13C6" w14:textId="77777777" w:rsidR="00D74D47" w:rsidRPr="006F63D1" w:rsidRDefault="005F3C52">
            <w:pPr>
              <w:pStyle w:val="Heading3"/>
              <w:jc w:val="center"/>
              <w:rPr>
                <w:rFonts w:ascii="Arial" w:hAnsi="Arial" w:cs="Arial"/>
                <w:sz w:val="26"/>
                <w:szCs w:val="26"/>
              </w:rPr>
            </w:pPr>
            <w:r w:rsidRPr="00DE502E">
              <w:rPr>
                <w:rFonts w:ascii="Arial" w:hAnsi="Arial" w:cs="Arial"/>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AC281" w14:textId="7BA7A83C" w:rsidR="00F52B86" w:rsidRPr="00F52B86" w:rsidRDefault="00F52B86" w:rsidP="00F52B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Calibri" w:hAnsi="Arial" w:cs="Arial"/>
                <w:sz w:val="22"/>
                <w:szCs w:val="22"/>
                <w:bdr w:val="none" w:sz="0" w:space="0" w:color="auto"/>
                <w:lang w:val="en-GB"/>
              </w:rPr>
            </w:pPr>
            <w:r w:rsidRPr="00F52B86">
              <w:rPr>
                <w:rFonts w:ascii="Arial" w:eastAsia="Calibri" w:hAnsi="Arial" w:cs="Arial"/>
                <w:sz w:val="22"/>
                <w:szCs w:val="22"/>
                <w:bdr w:val="none" w:sz="0" w:space="0" w:color="auto"/>
                <w:lang w:val="en-GB"/>
              </w:rPr>
              <w:t>Yn y dyfodol byddaf yn defnyddio'r dechneg grid egluro i sicrhau bod y cynorthwyir yn deal beth fydd angen i’r disgyblion yn gwneud. Bydd hyn yn fuddiol os oes fwy na un cynorthwyydd yn y dosbarth.</w:t>
            </w:r>
          </w:p>
          <w:p w14:paraId="5FC57994" w14:textId="7554B0A4" w:rsidR="00D74D47" w:rsidRPr="00DE502E" w:rsidRDefault="00F52B86" w:rsidP="00F52B86">
            <w:pPr>
              <w:rPr>
                <w:rFonts w:ascii="Arial" w:hAnsi="Arial" w:cs="Arial"/>
                <w:sz w:val="22"/>
                <w:szCs w:val="22"/>
              </w:rPr>
            </w:pPr>
            <w:r w:rsidRPr="00DE502E">
              <w:rPr>
                <w:rFonts w:ascii="Arial" w:eastAsia="Calibri" w:hAnsi="Arial" w:cs="Arial"/>
                <w:sz w:val="22"/>
                <w:szCs w:val="22"/>
                <w:bdr w:val="none" w:sz="0" w:space="0" w:color="auto"/>
                <w:lang w:val="en-GB"/>
              </w:rPr>
              <w:t>Byddaf yn parhâi i ddefnyddio darpariaeth barhaus i sicrhau mynediad cyson i’r disgyblion i bob elfen o’r cwricwlwm. Byddaf hefyd yn parhau i gynllunio gweithgareddau i gyd-fynd gyda’r thema sy’n sicrhau ymdriniaeth pob maes dysgu.</w:t>
            </w:r>
          </w:p>
        </w:tc>
      </w:tr>
    </w:tbl>
    <w:p w14:paraId="11F67BCA" w14:textId="4015C845" w:rsidR="00D74D47" w:rsidRDefault="00D74D47">
      <w:pPr>
        <w:pStyle w:val="Body"/>
        <w:rPr>
          <w:lang w:val="en-US"/>
        </w:rPr>
      </w:pPr>
    </w:p>
    <w:p w14:paraId="25BA02C6" w14:textId="4B27FFE6" w:rsidR="00CA7744" w:rsidRDefault="00CA7744">
      <w:pPr>
        <w:pStyle w:val="Body"/>
        <w:rPr>
          <w:rFonts w:ascii="Arial" w:hAnsi="Arial" w:cs="Arial"/>
          <w:b/>
          <w:bCs/>
          <w:sz w:val="28"/>
          <w:szCs w:val="28"/>
          <w:u w:val="single"/>
          <w:lang w:val="en-US"/>
        </w:rPr>
      </w:pPr>
      <w:r w:rsidRPr="00CA7744">
        <w:rPr>
          <w:rFonts w:ascii="Arial" w:hAnsi="Arial" w:cs="Arial"/>
          <w:b/>
          <w:bCs/>
          <w:sz w:val="28"/>
          <w:szCs w:val="28"/>
          <w:u w:val="single"/>
          <w:lang w:val="en-US"/>
        </w:rPr>
        <w:t>Rhan 2</w:t>
      </w:r>
    </w:p>
    <w:p w14:paraId="18D2938E" w14:textId="78B9A07C" w:rsidR="00992BB9" w:rsidRDefault="007D1D5B" w:rsidP="009603B0">
      <w:pPr>
        <w:pStyle w:val="Body"/>
        <w:rPr>
          <w:rFonts w:ascii="Arial" w:hAnsi="Arial" w:cs="Arial"/>
          <w:sz w:val="24"/>
          <w:szCs w:val="24"/>
          <w:lang w:val="en-US"/>
        </w:rPr>
      </w:pPr>
      <w:r w:rsidRPr="007D1D5B">
        <w:rPr>
          <w:rFonts w:ascii="Arial" w:hAnsi="Arial" w:cs="Arial"/>
          <w:sz w:val="24"/>
          <w:szCs w:val="24"/>
          <w:lang w:val="en-US"/>
        </w:rPr>
        <w:t xml:space="preserve">Er mwyn nodi un o’r pedair egwyddor addysgeg a ddewiswyd fel maes ymarfer yn y dyfodol ac i gefnogi’r cyfiawnhad dros y camau nesaf mewn datblygiad proffesiynol fel addysgwr, pwrpas y traethawd hwn yw myfyrio’n feirniadol ar y cynnydd a wnaed yn y cynllunio, paratoi, ac addysgu gwersi sy'n ymgorffori egwyddorion pedagogaidd penodol. Mae Helyer (2015) yn dadlau bod adfyfyrio effeithiol yn dilyn profiad dysgu seiliedig ar waith </w:t>
      </w:r>
      <w:r w:rsidRPr="00464C57">
        <w:rPr>
          <w:rFonts w:ascii="Arial" w:hAnsi="Arial" w:cs="Arial"/>
          <w:sz w:val="24"/>
          <w:szCs w:val="24"/>
          <w:highlight w:val="yellow"/>
          <w:lang w:val="en-US"/>
        </w:rPr>
        <w:t>(DSW),</w:t>
      </w:r>
      <w:r w:rsidRPr="007D1D5B">
        <w:rPr>
          <w:rFonts w:ascii="Arial" w:hAnsi="Arial" w:cs="Arial"/>
          <w:sz w:val="24"/>
          <w:szCs w:val="24"/>
          <w:lang w:val="en-US"/>
        </w:rPr>
        <w:t xml:space="preserve"> fel lleoliad fel athr</w:t>
      </w:r>
      <w:r w:rsidR="00CE2E08">
        <w:rPr>
          <w:rFonts w:ascii="Arial" w:hAnsi="Arial" w:cs="Arial"/>
          <w:sz w:val="24"/>
          <w:szCs w:val="24"/>
          <w:lang w:val="en-US"/>
        </w:rPr>
        <w:t>awes</w:t>
      </w:r>
      <w:r w:rsidRPr="007D1D5B">
        <w:rPr>
          <w:rFonts w:ascii="Arial" w:hAnsi="Arial" w:cs="Arial"/>
          <w:sz w:val="24"/>
          <w:szCs w:val="24"/>
          <w:lang w:val="en-US"/>
        </w:rPr>
        <w:t xml:space="preserve"> dan hyfforddiant, yn caniatáu i addysgwyr wella arfer barhaus trwy dynnu ar wybodaeth a gasglwyd o brofiad. Er mwyn gwella dysgu ac addysgu a chreu sylfaen gadarn ar gyfer arloesi wrth i ni gynllunio a chreu ein cwricwlwm newydd, mae’n hollbwysig bod athrawon yn datblygu eu sgiliau myfyrio. Trwy wneud hynny, gallant gael gwell dealltwriaeth o'r addysgeg a ddefnyddir yn ymarferol. (Hwb, 2020a).</w:t>
      </w:r>
    </w:p>
    <w:p w14:paraId="3F5C563B" w14:textId="5FB9EC41" w:rsidR="00331C8B" w:rsidRDefault="00331C8B" w:rsidP="009603B0">
      <w:pPr>
        <w:pStyle w:val="Body"/>
        <w:rPr>
          <w:rFonts w:ascii="Arial" w:hAnsi="Arial" w:cs="Arial"/>
          <w:sz w:val="24"/>
          <w:szCs w:val="24"/>
          <w:lang w:val="en-US"/>
        </w:rPr>
      </w:pPr>
      <w:r w:rsidRPr="00331C8B">
        <w:rPr>
          <w:rFonts w:ascii="Arial" w:hAnsi="Arial" w:cs="Arial"/>
          <w:sz w:val="24"/>
          <w:szCs w:val="24"/>
          <w:lang w:val="en-US"/>
        </w:rPr>
        <w:t>Y defnydd o 1) asesu ar gyfer dysgu, 2) profiadau dysgu cyfunol, 3) cyd-destun dilys bywyd go iawn, a 4) themâu trawsgwricwlaidd oedd y pedwar cysyniad addysgol a archwiliwyd yn fanwl. Dewiswyd y defnydd o asesu ar gyfer dysgu (AagD), a amlygir yn rhan 1 o’r templed profiad proffesiynol, fel yr egwyddor a’r agwedd ar ymarfer o’r profiad addysgu i archwilio ac astudio ymhellach ar gyfer yr aseiniad hwn. Darganfuwyd hyn o ganlyniad i sut roedd defnyddio asesu ar gyfer dysgu yn effeithio ar eich ymarfer eich hun. Bydd yr effeithiau y gallai ei gael ar ddatblygiad y myfyriwr yn yr ystafell ddosbarth yn awr yn cael eu harchwilio'n drylwyr. Yn ôl Donaldson (2015), os caiff ei weithredu’n gywir, gall asesiad athrawon llwyddiannus “ddyblu” cyfradd y dysgu.</w:t>
      </w:r>
    </w:p>
    <w:p w14:paraId="2D81A3C6" w14:textId="2A00628F" w:rsidR="009B68F1" w:rsidRDefault="009B68F1" w:rsidP="009603B0">
      <w:pPr>
        <w:pStyle w:val="Body"/>
        <w:rPr>
          <w:rFonts w:ascii="Arial" w:hAnsi="Arial" w:cs="Arial"/>
          <w:sz w:val="24"/>
          <w:szCs w:val="24"/>
          <w:lang w:val="en-US"/>
        </w:rPr>
      </w:pPr>
      <w:r w:rsidRPr="009B68F1">
        <w:rPr>
          <w:rFonts w:ascii="Arial" w:hAnsi="Arial" w:cs="Arial"/>
          <w:sz w:val="24"/>
          <w:szCs w:val="24"/>
          <w:lang w:val="en-US"/>
        </w:rPr>
        <w:lastRenderedPageBreak/>
        <w:t>Fodd bynnag, wrth lunio myfyrdod beirniadol ar y profiadau a gafwyd o ddefnyddio asesu ar gyfer dysgu, mae'n bwysig ystyried anghenion yr holl fyfyrwyr yn y dosbarth a'r defnydd o wahaniaethu trwy feini prawf llwyddiant wrth asesu dysgu myfyrwyr. Archwilir felly trwy adolygiad llenyddiaeth i ddatblygu trafodaeth feirniadol ar yr angen ac agweddau gwahaniaethol ar asesu ar gyfer dysgu er mwyn sicrhau cynhwysiant yn amgylchedd yr ystafell ddosbarth, yn ogystal â syniadau am rôl a manteision asesu cyfoedion a hunanasesu. mae'n hybu cynnydd myfyrwyr.</w:t>
      </w:r>
    </w:p>
    <w:p w14:paraId="1FCD25E4" w14:textId="77777777" w:rsidR="006D0D69" w:rsidRDefault="006D0D69" w:rsidP="009603B0">
      <w:pPr>
        <w:pStyle w:val="Body"/>
        <w:rPr>
          <w:rFonts w:ascii="Arial" w:hAnsi="Arial" w:cs="Arial"/>
          <w:sz w:val="24"/>
          <w:szCs w:val="24"/>
          <w:lang w:val="en-US"/>
        </w:rPr>
      </w:pPr>
    </w:p>
    <w:p w14:paraId="5D6E992D" w14:textId="37CAA215" w:rsidR="00E67DE9" w:rsidRDefault="00E67DE9" w:rsidP="009603B0">
      <w:pPr>
        <w:pStyle w:val="Body"/>
        <w:rPr>
          <w:rFonts w:ascii="Arial" w:hAnsi="Arial" w:cs="Arial"/>
          <w:sz w:val="24"/>
          <w:szCs w:val="24"/>
          <w:lang w:val="en-US"/>
        </w:rPr>
      </w:pPr>
      <w:r w:rsidRPr="00E67DE9">
        <w:rPr>
          <w:rFonts w:ascii="Arial" w:hAnsi="Arial" w:cs="Arial"/>
          <w:sz w:val="24"/>
          <w:szCs w:val="24"/>
          <w:lang w:val="en-US"/>
        </w:rPr>
        <w:t>Pwrpas yr adolygiad o lenyddiaeth yw rhoi trosolwg cynhwysfawr o’r llenyddiaeth sy’n ymwneud â’r testun/theori/dull a ddewiswyd a chyfosod llenyddiaeth academaidd flaenorol i adeiladu ac arddangos gwybodaeth, tra hefyd yn cynnwys myfyrio beirniadol ar y deunydd a ddefnyddiwyd (Paulo a Criado, 2020). ; Prifysgol Caeredin, 2021). Felly, mae’r adran hon yn trafod prif bwyntiau defnyddio asesu ar gyfer dysgu yn yr ystafell ddosbarth ac yn amlygu’r safbwyntiau tebyg a/neu wahanol sy’n bodoli yn y maes i ysgogi trafodaeth a myfyrio beirniadol ar effaith defnydd asesu ar gyfer dysgu ar fyfyrwyr a’r angen am wahaniaethu. Wrth ddatblygu strategaeth asesu ar gyfer dysgu, er enghraifft, y meini prawf llwyddiant a ddefnyddir yn y wers ac integreiddio’r defnydd o feini prawf llwyddiant gyda hunanasesu ac asesu cymheiriaid a’i bwysigrwydd o ran dysgu a chynnydd yn y dosbarth.</w:t>
      </w:r>
    </w:p>
    <w:p w14:paraId="4286359A" w14:textId="36E804C4" w:rsidR="007A7134" w:rsidRDefault="007A7134" w:rsidP="009603B0">
      <w:pPr>
        <w:pStyle w:val="Body"/>
        <w:rPr>
          <w:rFonts w:ascii="Arial" w:hAnsi="Arial" w:cs="Arial"/>
          <w:sz w:val="24"/>
          <w:szCs w:val="24"/>
          <w:lang w:val="en-US"/>
        </w:rPr>
      </w:pPr>
      <w:r w:rsidRPr="007A7134">
        <w:rPr>
          <w:rFonts w:ascii="Arial" w:hAnsi="Arial" w:cs="Arial"/>
          <w:sz w:val="24"/>
          <w:szCs w:val="24"/>
          <w:lang w:val="en-US"/>
        </w:rPr>
        <w:t>Mae asesu, term cyffredinol, yn cael ei gydnabod yn eang fel rhywbeth sy’n chwarae rhan bwysig mewn addysg a dywedir ei fod yn rhan hanfodol o’r broses addysgu oherwydd ei fod yn caniatáu i athrawon ddosbarthu a gwerthuso eu myfyrwyr (Tosuncuoglu, 2018). Fodd bynnag, mae Llywodraeth Cymru (2013) yn awgrymu nad yw asesu ar gyfer dysgu'r un peth ag asesu yn yr ystyr draddodiadol o gasglu tystiolaeth i fesur ac asesu cynnydd myfyrwyr, ond ei fod yn llawer ehangach ac yn datblygu diwylliant o ddeialog, arsylwi, myfyrio ac adborth. i wella dysgu parhaus. Mae Black a Wiliam (1998) hefyd yn awgrymu bod pedair elfen benodol i asesu ar gyfer dysgu: cwestiynu, ansawdd yr adborth, rhannu meini prawf gyda myfyrwyr, ac asesu cyfoedion a hunanasesu.</w:t>
      </w:r>
      <w:r w:rsidR="00476D40">
        <w:rPr>
          <w:rFonts w:ascii="Arial" w:hAnsi="Arial" w:cs="Arial"/>
          <w:sz w:val="24"/>
          <w:szCs w:val="24"/>
          <w:lang w:val="en-US"/>
        </w:rPr>
        <w:t xml:space="preserve"> </w:t>
      </w:r>
      <w:r w:rsidR="00476D40" w:rsidRPr="00476D40">
        <w:rPr>
          <w:rFonts w:ascii="Arial" w:hAnsi="Arial" w:cs="Arial"/>
          <w:sz w:val="24"/>
          <w:szCs w:val="24"/>
          <w:lang w:val="en-US"/>
        </w:rPr>
        <w:t>Yn y blynyddoedd diwethaf, mae ffurfiau asesu wedi newid o asesu myfyrwyr, sy'n deall dysgu myfyrwyr, i un sy'n canolbwyntio'n fwy ar y myfyriwr, gan ddefnyddio gwahanol elfennau o asesu ar gyfer dysgu, oherwydd mae'n rhaid i fyfyrwyr gymryd rhan weithredol. canfuwyd bod eu dysgu a’u defnydd o asesu ar gyfer dysgu yn cynyddu ymgysylltiad myfyrwyr a dysgu ar gyfer datblygiad pellach (Parsons a Taylor, 2011).</w:t>
      </w:r>
    </w:p>
    <w:p w14:paraId="580F31A9" w14:textId="2DA6B0B2" w:rsidR="00336E98" w:rsidRDefault="00336E98" w:rsidP="009603B0">
      <w:pPr>
        <w:pStyle w:val="Body"/>
        <w:rPr>
          <w:rFonts w:ascii="Arial" w:hAnsi="Arial" w:cs="Arial"/>
          <w:sz w:val="24"/>
          <w:szCs w:val="24"/>
          <w:lang w:val="en-US"/>
        </w:rPr>
      </w:pPr>
      <w:r w:rsidRPr="00336E98">
        <w:rPr>
          <w:rFonts w:ascii="Arial" w:hAnsi="Arial" w:cs="Arial"/>
          <w:sz w:val="24"/>
          <w:szCs w:val="24"/>
          <w:lang w:val="en-US"/>
        </w:rPr>
        <w:t>Yn ogystal, mae Aspinwall et al. (1994) addasu hyn trwy awgrymu, er mwyn i asesu ar gyfer dysgu fod yn ystyrlon, fod yn rhaid rhoi dangosydd perfformiad i fyfyrwyr, megis meini prawf llwyddiant, y gellir ei ddefnyddio i asesu cyflawniad o fewn y wers ac sydd hefyd yn ddefnyddiol ar gyfer gosod nodau ac egluro nodau. myfyrwyr Mae defnyddio meini prawf llwyddiant mewn gwersi yn gosod safonau i fyfyrwyr eu bodloni wrth gwblhau aseiniadau, sy'n rhoi myfyrwyr yn ôl mewn rheolaeth o'u dysgu. Mae hyn yn cysylltu'n dda ag egwyddor addysgol arall, oherwydd yn ôl y Cwricwlwm Cymreig, "mae addysgu a dysgu da yn annog plant a phobl ifanc i gymryd mwy o gyfrifoldeb am eu dysgu eu hunain" (Donaldson, 2015, t. 68).</w:t>
      </w:r>
    </w:p>
    <w:p w14:paraId="45A07A94" w14:textId="2DFE33BC" w:rsidR="00922485" w:rsidRDefault="00922485" w:rsidP="009603B0">
      <w:pPr>
        <w:pStyle w:val="Body"/>
        <w:rPr>
          <w:rFonts w:ascii="Arial" w:hAnsi="Arial" w:cs="Arial"/>
          <w:sz w:val="24"/>
          <w:szCs w:val="24"/>
          <w:lang w:val="en-US"/>
        </w:rPr>
      </w:pPr>
      <w:r w:rsidRPr="00922485">
        <w:rPr>
          <w:rFonts w:ascii="Arial" w:hAnsi="Arial" w:cs="Arial"/>
          <w:sz w:val="24"/>
          <w:szCs w:val="24"/>
          <w:lang w:val="en-US"/>
        </w:rPr>
        <w:lastRenderedPageBreak/>
        <w:t>Fodd bynnag, mae Didau (2015) yn cwestiynu effeithiolrwydd meini prawf llwyddiant oherwydd ei fod yn awgrymu y gall defnyddio meini prawf llwyddiant ac amcanion dysgu atal meddwl creadigol a dulliau ymchwiliol o ddysgu a lleihau trafodaeth ymddiddanol ac ymgysylltiad â’r cwricwlwm (Crichton a McDaid, 2016). Yn astudiaeth Crichton a McDaid (2016), canfu’r myfyrwyr fod athrawon yn defnyddio meini prawf llwyddiant yn eu gwersi ond byth yn cyfeirio atynt, sy’n awgrymu mai ychydig iawn o drafod a fu ar feini prawf llwyddiant rhwng myfyrwyr ac athrawon. Felly mae'n tynnu'r meddwl beirniadol oddi wrth y myfyrwyr ar unwaith oherwydd nad ydynt yn cymryd rhan weithredol yn y meini prawf llwyddiant, a gallant ddod yn fwy effeithiol i athrawon a myfyrwyr pan fyddant yn cael eu trafod yn y dosbarth.</w:t>
      </w:r>
      <w:r>
        <w:rPr>
          <w:rFonts w:ascii="Arial" w:hAnsi="Arial" w:cs="Arial"/>
          <w:sz w:val="24"/>
          <w:szCs w:val="24"/>
          <w:lang w:val="en-US"/>
        </w:rPr>
        <w:t xml:space="preserve"> </w:t>
      </w:r>
      <w:r w:rsidR="00A37D09" w:rsidRPr="00A37D09">
        <w:rPr>
          <w:rFonts w:ascii="Arial" w:hAnsi="Arial" w:cs="Arial"/>
          <w:sz w:val="24"/>
          <w:szCs w:val="24"/>
          <w:lang w:val="en-US"/>
        </w:rPr>
        <w:t>Daeth hyn o fy myfyrdodau personol ar fy mhrofiadau gan ddefnyddio meini prawf llwyddiant. Roedd y syniad gwers yn Rhan 1 yn ymwneud â defnyddio meini prawf llwyddiant a’u defnyddio i arwain trafodaeth ddosbarth ar sut i greu tudalen we gyda’r nodweddion cywir wrth drafod disgwyliadau gyda myfyrwyr. Mae hyn yn awgrymu, er mwyn i feini prawf llwyddiant ddod yn ystyrlon i’r myfyrwyr, bod yn rhaid i’r athro ddatblygu trafodaeth ar ddisgwyliadau’r meini prawf cyn iddynt ddechrau’r dasg (Clark, 2021), fel y canfuwyd o un o’m gwersi yn y profiad lleoliad bod heb ddefnyddio deialog gyda’r dosbarth ar y meini prawf llwyddiant a ddarparwyd, nid oedd y myfyrwyr erioed wedi ymgysylltu’n wirioneddol â’r broses, gan mai dim ond llond llaw o fyfyrwyr a sylweddolodd y disgwyliadau a osodwyd ar eu cyfer ar ddechrau’r wers, oherwydd nad wyf wedi mynd i’r afael â’r meini prawf llwyddiant fel dosbarth.</w:t>
      </w:r>
    </w:p>
    <w:p w14:paraId="6D7EE0B9" w14:textId="77777777" w:rsidR="006D1B83" w:rsidRPr="006D1B83" w:rsidRDefault="00634569" w:rsidP="006D1B83">
      <w:pPr>
        <w:pStyle w:val="Body"/>
        <w:rPr>
          <w:rFonts w:ascii="Arial" w:hAnsi="Arial" w:cs="Arial"/>
          <w:sz w:val="24"/>
          <w:szCs w:val="24"/>
          <w:lang w:val="en-US"/>
        </w:rPr>
      </w:pPr>
      <w:r w:rsidRPr="00634569">
        <w:rPr>
          <w:rFonts w:ascii="Arial" w:hAnsi="Arial" w:cs="Arial"/>
          <w:sz w:val="24"/>
          <w:szCs w:val="24"/>
          <w:lang w:val="en-US"/>
        </w:rPr>
        <w:t>Yn ogystal, o’r profiad o ddefnyddio meini prawf llwyddiant a ddangosir yn nhempled profiad proffesiynol 1 a llawer o brofiadau eraill o’u defnyddio yn fy addysgu, roedd yn amlwg bod angen ystyried gallu disgyblion a gwahaniaethu’r meini prawf. Cefnogir hyn, gan fod llawer o lenyddiaeth yn pwysleisio pwysigrwydd gwahaniaethu rhwng targedau a nodau ar gyfer y myfyrwyr, gan fod gwahaniaethu meini prawf llwyddiant yn ei gwneud yn glir sut olwg sydd ar nodau dysgu yn yr ystafell ddosbarth (Hargreaves, 2013; Wiliam a Leahy, 2016; Eysink a Schildkamp, 2021).</w:t>
      </w:r>
      <w:r w:rsidR="006D1B83">
        <w:rPr>
          <w:rFonts w:ascii="Arial" w:hAnsi="Arial" w:cs="Arial"/>
          <w:sz w:val="24"/>
          <w:szCs w:val="24"/>
          <w:lang w:val="en-US"/>
        </w:rPr>
        <w:t xml:space="preserve"> </w:t>
      </w:r>
      <w:r w:rsidR="006D1B83" w:rsidRPr="006D1B83">
        <w:rPr>
          <w:rFonts w:ascii="Arial" w:hAnsi="Arial" w:cs="Arial"/>
          <w:sz w:val="24"/>
          <w:szCs w:val="24"/>
          <w:lang w:val="en-US"/>
        </w:rPr>
        <w:t>Yn ogystal, trafodwyd mewn fideo gan Athrawon TV/Adran Addysg y DU (2009) bod angen datblygu meini prawf llwyddiant i herio’r gwahanol alluoedd, a hefyd i gadw’r meini prawf llwyddiant yn syml a chyraeddadwy ar gyfer Anghenion Dysgu Ychwanegol. myfyrwyr (ADY), i sicrhau bod y dosbarth cyfan yn llwyddo yn y dasg gyffredinol ond mae rhai hefyd yn llwyddo uwchlaw'r waelodlin.  (BASELINE)</w:t>
      </w:r>
    </w:p>
    <w:p w14:paraId="56E5CB59" w14:textId="2D01F0B6" w:rsidR="00634569" w:rsidRDefault="006D1B83" w:rsidP="006D1B83">
      <w:pPr>
        <w:pStyle w:val="Body"/>
        <w:rPr>
          <w:rFonts w:ascii="Arial" w:hAnsi="Arial" w:cs="Arial"/>
          <w:sz w:val="24"/>
          <w:szCs w:val="24"/>
          <w:lang w:val="en-US"/>
        </w:rPr>
      </w:pPr>
      <w:r w:rsidRPr="006D1B83">
        <w:rPr>
          <w:rFonts w:ascii="Arial" w:hAnsi="Arial" w:cs="Arial"/>
          <w:sz w:val="24"/>
          <w:szCs w:val="24"/>
          <w:lang w:val="en-US"/>
        </w:rPr>
        <w:t>Cynigir bod cyfarwyddiadau gwahaniaethol yn seiliedig ar y gwahaniaethau rhwng myfyrwyr ac agwedd at hyn yw “gadael i fyfyrwyr weithio ar dasgau ‘cyfan’ cyffredin, cymhleth gyda nodau cyffredin, ond i deilwra cymorth – llwybrau dysgu – ar gyfer gorffen y tasgau i’r anghenion myfyrwyr” (Westbroek et al. 2020, t. 957). Gallai’r dull hwn fod wedi bod o fudd i rai myfyrwyr o fewn y dosbarth pe bai wedi’i ddefnyddio’n gywir, gan fod rhai yn teimlo wedi’u llethu gan y meini prawf a’r cyfarwyddiadau a osodwyd ar eu cyfer, ac felly gallwn fod wedi teilwra’r disgwyliadau a datblygu meini prawf llwyddiant gwahaniaethol ar gyfer y myfyrwyr ADY wrth sicrhau cefnogaeth barhaus.</w:t>
      </w:r>
      <w:r w:rsidR="00867282">
        <w:rPr>
          <w:rFonts w:ascii="Arial" w:hAnsi="Arial" w:cs="Arial"/>
          <w:sz w:val="24"/>
          <w:szCs w:val="24"/>
          <w:lang w:val="en-US"/>
        </w:rPr>
        <w:t xml:space="preserve"> </w:t>
      </w:r>
      <w:r w:rsidR="00867282" w:rsidRPr="00867282">
        <w:rPr>
          <w:rFonts w:ascii="Arial" w:hAnsi="Arial" w:cs="Arial"/>
          <w:sz w:val="24"/>
          <w:szCs w:val="24"/>
          <w:lang w:val="en-US"/>
        </w:rPr>
        <w:t xml:space="preserve">Mae hyn yn bwysig i’w ystyried o fewn addysg yng Nghymru, gan fod y cwricwlwm newydd i Gymru yn anelu at ddod yn ‘gwricwlwm cynhwysol’, lle dylem ni fel athrawon symud oddi wrth ddull safonol a all ganolbwyntio ar anghenion y </w:t>
      </w:r>
      <w:r w:rsidR="00867282" w:rsidRPr="00867282">
        <w:rPr>
          <w:rFonts w:ascii="Arial" w:hAnsi="Arial" w:cs="Arial"/>
          <w:sz w:val="24"/>
          <w:szCs w:val="24"/>
          <w:lang w:val="en-US"/>
        </w:rPr>
        <w:lastRenderedPageBreak/>
        <w:t>myfyriwr ‘cyffredin’ ac yn lle hynny. anelu at gwmpasu amrywiaeth anghenion pob dysgwr (Knight a Crick, 2021).</w:t>
      </w:r>
    </w:p>
    <w:p w14:paraId="0023DA49" w14:textId="359244A2" w:rsidR="00867282" w:rsidRDefault="000F4341" w:rsidP="006D1B83">
      <w:pPr>
        <w:pStyle w:val="Body"/>
        <w:rPr>
          <w:rFonts w:ascii="Arial" w:hAnsi="Arial" w:cs="Arial"/>
          <w:sz w:val="24"/>
          <w:szCs w:val="24"/>
          <w:lang w:val="en-US"/>
        </w:rPr>
      </w:pPr>
      <w:r w:rsidRPr="000F4341">
        <w:rPr>
          <w:rFonts w:ascii="Arial" w:hAnsi="Arial" w:cs="Arial"/>
          <w:sz w:val="24"/>
          <w:szCs w:val="24"/>
          <w:lang w:val="en-US"/>
        </w:rPr>
        <w:t>Roedd defnyddio’r meini prawf llwyddiant gwers a ddangosir yn fy model profiad gwaith hefyd wedi galluogi ail elfen y strategaethau asesu ar gyfer dysgu amrywiol gan ei fod hefyd yn caniatáu i fyfyrwyr gymryd rhan mewn asesu cyfoedion a hunanasesu ar ddiwedd y dasg. Yn ôl Ratminingsih, Artin a Padmadewi (2017), mae asesu ystyrlon yn un sy’n darparu tasgau dilys sy’n seiliedig ar gyd-destun, fel hunanasesu lle mae myfyrwyr yn asesu eu gwaith eu hunain, tra bod asesu cymheiriaid yn asesu gwaith myfyrwyr eraill. Yn ogystal, gall gwerthusiadau cymheiriaid a hunanwerthusiadau mewn addysg ddylanwadu’n sylweddol ar brofiad dysgu myfyrwyr, wrth iddynt ennill cymhelliant a hunanhyder (Ahmed, 2018).</w:t>
      </w:r>
      <w:r w:rsidR="00BB773E">
        <w:rPr>
          <w:rFonts w:ascii="Arial" w:hAnsi="Arial" w:cs="Arial"/>
          <w:sz w:val="24"/>
          <w:szCs w:val="24"/>
          <w:lang w:val="en-US"/>
        </w:rPr>
        <w:t xml:space="preserve"> </w:t>
      </w:r>
      <w:r w:rsidR="00BB773E" w:rsidRPr="00BB773E">
        <w:rPr>
          <w:rFonts w:ascii="Arial" w:hAnsi="Arial" w:cs="Arial"/>
          <w:sz w:val="24"/>
          <w:szCs w:val="24"/>
          <w:lang w:val="en-US"/>
        </w:rPr>
        <w:t>Gweithiodd y strategaeth asesu ar gyfer dysgu yn dda yn ystod y wers hon oherwydd ei bod yn caniatáu i fyfyrwyr chwarae rhan weithredol yn y dysgu ac asesu’r gweithgaredd (Panadero, Jonsson &amp; Strijbos, 2016), sydd eto’n bwysig yn y cwricwlwm Cymreig newydd. Mae Donaldson (2015) yn awgrymu bod hunanasesu yn gyfle gwerthfawr i blant a phobl ifanc gymryd mwy o gyfrifoldeb am eu dysgu eu hunain trwy fyfyrio ar eu dealltwriaeth a’u perfformiad yn erbyn meini prawf clir. Adlewyrchwyd hyn yn gryf yn y wers hon wrth iddynt ddefnyddio meini prawf llwyddiant y wers i asesu eu gwaith, gan farcio pob maen prawf, gan roi’r cyfle iddynt wirio eu gwaith gan y byddai’n hawdd methu rhai camgymeriadau.</w:t>
      </w:r>
    </w:p>
    <w:p w14:paraId="380BD8A3" w14:textId="4693BA06" w:rsidR="003D51F2" w:rsidRDefault="003D51F2" w:rsidP="006D1B83">
      <w:pPr>
        <w:pStyle w:val="Body"/>
        <w:rPr>
          <w:rFonts w:ascii="Arial" w:hAnsi="Arial" w:cs="Arial"/>
          <w:sz w:val="24"/>
          <w:szCs w:val="24"/>
          <w:lang w:val="en-US"/>
        </w:rPr>
      </w:pPr>
      <w:r w:rsidRPr="003D51F2">
        <w:rPr>
          <w:rFonts w:ascii="Arial" w:hAnsi="Arial" w:cs="Arial"/>
          <w:sz w:val="24"/>
          <w:szCs w:val="24"/>
          <w:lang w:val="en-US"/>
        </w:rPr>
        <w:t>Fodd bynnag, mae Topping (2003) yn awgrymu bod rhai athrawon yn cael trafferth gyda'r defnydd o asesu cymheiriaid a hunanasesu oherwydd ei fod yn awgrymu bod rhai athrawon yn pryderu am ansawdd yr adborth a'r asesu a ddarperir yn yr arferion hyn ac a yw o werth i ddysgu myfyrwyr. Yn hyn o beth, awgrymwyd hefyd mai man cychwyn da i athrawon wrth ddefnyddio asesu cymheiriaid yn eu hymarfer yw ystyried modelu’r broses ar gyfer myfyrwyr, er enghraifft trwy roi adborth adeiladol i fyfyrwyr (sylwadau a nodau manwl) (NFER, nd). Ffordd dda o wneud hyn fyddai defnyddio gwaith myfyrwyr eraill o flynyddoedd blaenorol, gan alluogi athrawon i fodelu pa fath o adborth adeiladol y gellir ei roi, neu hyd yn oed restr o gwestiynau y gallai myfyrwyr eu gofyn. Roedd hyn yn bwysig o fewn fy ymarfer fy hun, oherwydd canfûm fod defnyddio gwaith o flynyddoedd blaenorol yn gallu datblygu trafodaeth gyda’r dosbarth a galluogi’r myfyrwyr i feddwl am adborth adeiladol a’i fod wedyn hefyd yn fuddiol i’r broses asesu cyfoedion a hunanasesu ar ddiwedd y sesiwn.</w:t>
      </w:r>
      <w:r w:rsidR="007C6BEF" w:rsidRPr="00874C70">
        <w:rPr>
          <w:lang w:val="en-US"/>
        </w:rPr>
        <w:t xml:space="preserve"> </w:t>
      </w:r>
      <w:r w:rsidR="007C6BEF" w:rsidRPr="007C6BEF">
        <w:rPr>
          <w:rFonts w:ascii="Arial" w:hAnsi="Arial" w:cs="Arial"/>
          <w:sz w:val="24"/>
          <w:szCs w:val="24"/>
          <w:lang w:val="en-US"/>
        </w:rPr>
        <w:t>Mae’n bwysig ychwanegu bod y defnydd o feini prawf llwyddiant wedi rhoi targedau clir i’r myfyrwyr ac yn rhoi arweiniad da iddynt wrth asesu eu gwaith eu hunain a gwaith eu cyfoedion. Darganfuwyd o brofiad, heb ddefnyddio meini prawf llwyddiant, o ran hunanasesu ac asesu cymheiriaid, nad oedd rhai o'r adborth a'r sylwadau yn ddigon adeiladol ac aeth y broses asesu yn eithaf coll.</w:t>
      </w:r>
    </w:p>
    <w:p w14:paraId="3C049386" w14:textId="63DEA545" w:rsidR="007C6BEF" w:rsidRDefault="00874C70" w:rsidP="006D1B83">
      <w:pPr>
        <w:pStyle w:val="Body"/>
        <w:rPr>
          <w:rFonts w:ascii="Arial" w:hAnsi="Arial" w:cs="Arial"/>
          <w:sz w:val="24"/>
          <w:szCs w:val="24"/>
          <w:lang w:val="en-US"/>
        </w:rPr>
      </w:pPr>
      <w:r w:rsidRPr="00874C70">
        <w:rPr>
          <w:rFonts w:ascii="Arial" w:hAnsi="Arial" w:cs="Arial"/>
          <w:sz w:val="24"/>
          <w:szCs w:val="24"/>
          <w:lang w:val="en-US"/>
        </w:rPr>
        <w:t xml:space="preserve">Mae adeiladwr cymdeithasol Výgotski (1978) yn awgrymu yn ei waith fod tarddiad cymdeithasol i ddysgu ac na ellir deall datblygiad unigol heb ystyried y cyd-destun cymdeithasol. Dadleuodd fod swyddogaethau meddyliol uwch yn digwydd pan fydd dysgwyr yn rhyngweithio â’i gilydd a’r byd y tu allan (Li a Gao, 2016). Un o ddamcaniaethau hanfodol Vygotsky yn ei waith ar adeiladwaith cymdeithasol yw ystyr y llall mwy profiadol (MKO), a ddiffinnir fel rhywun sydd â gwell dealltwriaeth neu allu uwch na’r myfyriwr mewn perthynas â thasg neu gysyniad penodol. Yn aml </w:t>
      </w:r>
      <w:r w:rsidRPr="00874C70">
        <w:rPr>
          <w:rFonts w:ascii="Arial" w:hAnsi="Arial" w:cs="Arial"/>
          <w:sz w:val="24"/>
          <w:szCs w:val="24"/>
          <w:lang w:val="en-US"/>
        </w:rPr>
        <w:lastRenderedPageBreak/>
        <w:t>mae MKO yn cael ei ystyried yn gyffredinol fel athro; Fodd bynnag, gall defnyddio asesiad cymheiriaid ganiatáu i fyfyrwyr ddod yn MKOs a dylanwadu ar blentyn arall i ddysgu sgiliau newydd (McLeod, 2007).</w:t>
      </w:r>
      <w:r w:rsidR="00550848">
        <w:rPr>
          <w:rFonts w:ascii="Arial" w:hAnsi="Arial" w:cs="Arial"/>
          <w:sz w:val="24"/>
          <w:szCs w:val="24"/>
          <w:lang w:val="en-US"/>
        </w:rPr>
        <w:t xml:space="preserve"> </w:t>
      </w:r>
      <w:r w:rsidR="00D25E66" w:rsidRPr="00D25E66">
        <w:rPr>
          <w:rFonts w:ascii="Arial" w:hAnsi="Arial" w:cs="Arial"/>
          <w:sz w:val="24"/>
          <w:szCs w:val="24"/>
          <w:lang w:val="en-US"/>
        </w:rPr>
        <w:t>Yn ogystal, mae Li a Gao (2016) yn cynnig cysyniad allweddol arall o adeiladwaith cymdeithasol sydd â chydberthynas gref â WTO, sef y Parth Datblygiad Agosol (ZPD). Diffiniodd Vygotsky ef fel cysyniad yn ymwneud â'r gwahaniaeth rhwng yr hyn y gall plentyn ei gyflawni a'r hyn y gall plentyn ei wneud gydag arweiniad ac anogaeth partner profiadol. Mae Vygotsky felly yn gweld rhyngweithio â chyfoedion fel ffordd effeithiol o ddatblygu gwybodaeth, a bwysleisir gan bwysigrwydd profiadau dysgu cydweithredol gan athrawon, megis asesu cymheiriaid, lle mae plant llai abl yn datblygu gyda chymorth cyfoedion mwy abl trwy ZPD. McLeod, 2007).</w:t>
      </w:r>
    </w:p>
    <w:p w14:paraId="7E79F1C8" w14:textId="3A1517D1" w:rsidR="00A8205D" w:rsidRDefault="00A8205D" w:rsidP="006D1B83">
      <w:pPr>
        <w:pStyle w:val="Body"/>
        <w:rPr>
          <w:rFonts w:ascii="Arial" w:hAnsi="Arial" w:cs="Arial"/>
          <w:sz w:val="24"/>
          <w:szCs w:val="24"/>
          <w:lang w:val="en-US"/>
        </w:rPr>
      </w:pPr>
      <w:r w:rsidRPr="00A8205D">
        <w:rPr>
          <w:rFonts w:ascii="Arial" w:hAnsi="Arial" w:cs="Arial"/>
          <w:sz w:val="24"/>
          <w:szCs w:val="24"/>
          <w:lang w:val="en-US"/>
        </w:rPr>
        <w:t>Mae cyd-ymchwilwyr wedi beirniadu theori Vygotsky o'r MKO a ZPD oherwydd bod rhai yn meddwl y gall ei gwneud hi'n anodd deall cyflawniadau a dealltwriaeth plentyn oherwydd ei fod yn gadael y cwestiwn yn agored o'r hyn y gall y plentyn ei gyflawni ar ei ben ei hun a'r hyn y gallant ei gyflawni gyda chymorth (Wood , 2010). Fodd bynnag, mae'r MKO a'r ZPD o fewn asesu yn ddulliau adeileddol cymdeithasol sy'n caniatáu i fyfyrwyr ddeall a gweithredu ar yr hyn y gallant ei wneud ar eu pen eu hunain gan ddefnyddio hunanasesiad. Yna mae'r myfyrwyr yn datblygu eu syniadau a'u gwybodaeth ac yn codi safon eu gwaith gyda chymorth eu cyfoedion (McLeod, 2007).</w:t>
      </w:r>
      <w:r w:rsidR="00041C62">
        <w:rPr>
          <w:rFonts w:ascii="Arial" w:hAnsi="Arial" w:cs="Arial"/>
          <w:sz w:val="24"/>
          <w:szCs w:val="24"/>
          <w:lang w:val="en-US"/>
        </w:rPr>
        <w:t xml:space="preserve"> </w:t>
      </w:r>
      <w:r w:rsidR="00041C62" w:rsidRPr="00041C62">
        <w:rPr>
          <w:rFonts w:ascii="Arial" w:hAnsi="Arial" w:cs="Arial"/>
          <w:sz w:val="24"/>
          <w:szCs w:val="24"/>
          <w:lang w:val="en-US"/>
        </w:rPr>
        <w:t>Roedd hyn yn hanfodol i'm gwers oherwydd cefais i'r myfyrwyr werthuso eu tudalennau gwe eu hunain gan ddefnyddio'r blychau ticio yn erbyn y meini prawf llwyddiant cyn ymgymryd â gwerthusiad cymheiriaid. O ganlyniad, roedd y myfyrwyr yn gallu cymryd rhan mewn deialog gymdeithasol mewn parau, rhoi adborth ar waith ei gilydd, ac - yn bwysicaf oll - cymryd syniadau newydd gan eu cyfoedion a'u cymhwyso i'w gwaith eu hunain.</w:t>
      </w:r>
    </w:p>
    <w:p w14:paraId="1FF2A6E0" w14:textId="77777777" w:rsidR="001E2CCF" w:rsidRDefault="001E2CCF" w:rsidP="006D1B83">
      <w:pPr>
        <w:pStyle w:val="Body"/>
        <w:rPr>
          <w:rFonts w:ascii="Arial" w:hAnsi="Arial" w:cs="Arial"/>
          <w:sz w:val="24"/>
          <w:szCs w:val="24"/>
          <w:lang w:val="en-US"/>
        </w:rPr>
      </w:pPr>
    </w:p>
    <w:p w14:paraId="6DB64066" w14:textId="01A82303" w:rsidR="001E2CCF" w:rsidRDefault="001E2CCF" w:rsidP="006D1B83">
      <w:pPr>
        <w:pStyle w:val="Body"/>
        <w:rPr>
          <w:rFonts w:ascii="Arial" w:hAnsi="Arial" w:cs="Arial"/>
          <w:sz w:val="24"/>
          <w:szCs w:val="24"/>
          <w:lang w:val="en-US"/>
        </w:rPr>
      </w:pPr>
      <w:r w:rsidRPr="001E2CCF">
        <w:rPr>
          <w:rFonts w:ascii="Arial" w:hAnsi="Arial" w:cs="Arial"/>
          <w:sz w:val="24"/>
          <w:szCs w:val="24"/>
          <w:lang w:val="en-US"/>
        </w:rPr>
        <w:t>Deellir bellach bod asesu ar gyfer dysgu yn chwarae rhan hanfodol yn yr ystafell ddosbarth, yn cael ei nodi i gynyddu ymgysylltiad myfyrwyr a’i fod yn ymwneud mwy â dysgu ar gyfer datblygiad pellach (Parsons a Taylor, 2011). Mae hefyd yn faes sy’n cyfrannu’n dda at y safon ar gyfer addysgeg effeithiol, gan fod asesu yn cael ei ddefnyddio i ddeall dilyniant disgyblion a gellir ei gyflawni trwy sawl ffurf ar asesu. Trwy ddefnyddio llenyddiaeth a myfyrio ar ei ymarfer ei hun, mae bellach yn amlwg y gall defnyddio gwahanol feysydd asesu ar gyfer dysgu gynyddu ymgysylltiad myfyrwyr a datblygu ansawdd y gwaith a gynhyrchir. Amlygwyd bod defnyddio meini prawf llwyddiant yn darparu nodau ac amcanion clir i'r myfyrwyr weithio tuag atynt yn eu gwers (Aspinwall et al. 1994).</w:t>
      </w:r>
      <w:r>
        <w:rPr>
          <w:rFonts w:ascii="Arial" w:hAnsi="Arial" w:cs="Arial"/>
          <w:sz w:val="24"/>
          <w:szCs w:val="24"/>
          <w:lang w:val="en-US"/>
        </w:rPr>
        <w:t xml:space="preserve"> </w:t>
      </w:r>
      <w:r w:rsidR="00B6525F" w:rsidRPr="00B6525F">
        <w:rPr>
          <w:rFonts w:ascii="Arial" w:hAnsi="Arial" w:cs="Arial"/>
          <w:sz w:val="24"/>
          <w:szCs w:val="24"/>
          <w:lang w:val="en-US"/>
        </w:rPr>
        <w:t>Mae’n bwysig i mi fel addysgwr sy’n datblygu defnyddio meini prawf llwyddiant o fewn fy null addysgu i alluogi’r myfyrwyr i gymryd rheolaeth o’u dysgu eu hunain a datblygu eu hannibyniaeth i symud ymlaen i’r byd go iawn. Mae hyn yn y pen draw'r un mor bwysig i gwricwlwm Cymru ag ydyw i’m harferion fy hun, gan eu bod yn anelu at wreiddio ymagwedd sy’n canolbwyntio mwy ar y myfyriwr yn yr ystafell ddosbarth a chaniatáu i “bobl ifanc gymryd cyfrifoldeb cynyddol am eu dysgu eu hunain” (Donaldson, 201</w:t>
      </w:r>
      <w:r w:rsidR="0095252E">
        <w:rPr>
          <w:rFonts w:ascii="Arial" w:hAnsi="Arial" w:cs="Arial"/>
          <w:sz w:val="24"/>
          <w:szCs w:val="24"/>
          <w:lang w:val="en-US"/>
        </w:rPr>
        <w:t>5</w:t>
      </w:r>
      <w:r w:rsidR="00B6525F" w:rsidRPr="00B6525F">
        <w:rPr>
          <w:rFonts w:ascii="Arial" w:hAnsi="Arial" w:cs="Arial"/>
          <w:sz w:val="24"/>
          <w:szCs w:val="24"/>
          <w:lang w:val="en-US"/>
        </w:rPr>
        <w:t>, p. 68).</w:t>
      </w:r>
    </w:p>
    <w:p w14:paraId="3745C130" w14:textId="5009548A" w:rsidR="00093CCD" w:rsidRPr="00093CCD" w:rsidRDefault="009A5C76" w:rsidP="00093CCD">
      <w:pPr>
        <w:pStyle w:val="Body"/>
        <w:rPr>
          <w:rFonts w:ascii="Arial" w:hAnsi="Arial" w:cs="Arial"/>
          <w:sz w:val="24"/>
          <w:szCs w:val="24"/>
          <w:lang w:val="en-US"/>
        </w:rPr>
      </w:pPr>
      <w:r w:rsidRPr="009A5C76">
        <w:rPr>
          <w:rFonts w:ascii="Arial" w:hAnsi="Arial" w:cs="Arial"/>
          <w:sz w:val="24"/>
          <w:szCs w:val="24"/>
          <w:lang w:val="en-US"/>
        </w:rPr>
        <w:t xml:space="preserve">Fodd bynnag, mae’n bwysig i ni fel athrawon yng Nghymru ddod yn ymarferwyr myfyriol er mwyn datblygu ochr yn ochr â’r newidiadau i’r cwricwlwm, gan fod </w:t>
      </w:r>
      <w:r w:rsidRPr="009A5C76">
        <w:rPr>
          <w:rFonts w:ascii="Arial" w:hAnsi="Arial" w:cs="Arial"/>
          <w:sz w:val="24"/>
          <w:szCs w:val="24"/>
          <w:lang w:val="en-US"/>
        </w:rPr>
        <w:lastRenderedPageBreak/>
        <w:t>llenyddiaeth yn awgrymu bod yn rhaid i athrawon ystyried rôl gwahaniaethu wrth ddatblygu a defnyddio meini prawf llwyddiant yn eu haddysgu (Hargreaves, 2013; Wiliam a Leahy , 2016; Eysink a Schildkamp, 2021). Mae hwn felly yn faes yr hoffwn ei ddatblygu o fewn fy arfer i sicrhau bod y meini prawf yn addas ac yn gyraeddadwy ar gyfer pob disgybl o fewn y dosbarth, oherwydd o fewn fy ngwersi cyntaf o ddefnyddio meini prawf dosbarth a ddatblygais, roedd yn amlwg nad oeddent yn addas. y myfyrwyr ADY, gan eu bod wedi eu llethu gan y wybodaeth ac nid oeddent yn gallu prosesu unrhyw ddysgu na datblygiad. Yn ogystal â hyn, gwnaed beirniadaeth o fewn yr adolygiad o lenyddiaeth sy’n awgrymu, er mwyn creu meini prawf llwyddiant sy’n gweithio ac yn dod yn ystyrlon i ddilyniant y disgyblion, fod yn rhaid i athrawon ddatblygu trafodaeth ar y disgwyliadau o fewn y meini prawf cyn iddynt ddechrau’r dasg (Clark, 2021).</w:t>
      </w:r>
      <w:r w:rsidR="00093CCD" w:rsidRPr="00093CCD">
        <w:rPr>
          <w:lang w:val="en-US"/>
        </w:rPr>
        <w:t xml:space="preserve"> </w:t>
      </w:r>
      <w:r w:rsidR="00093CCD" w:rsidRPr="00093CCD">
        <w:rPr>
          <w:rFonts w:ascii="Arial" w:hAnsi="Arial" w:cs="Arial"/>
          <w:sz w:val="24"/>
          <w:szCs w:val="24"/>
          <w:lang w:val="en-US"/>
        </w:rPr>
        <w:t>Unwaith eto, mae hwn yn faes hollbwysig i mi feddwl amdano wrth i mi ddatblygu fy ymarfer oherwydd, yn fy mhrofiad fy hun, pan na wnes i drafod y meini prawf llwyddiant gyda’r myfyrwyr, ni wnaethant gymryd rhan lawn yn y gweithgaredd a cholli eu hunain yn y wers, a arweiniodd at fyfyrwyr yn methu â chyrraedd y nodau a’r amcanion ar safon ddigon uchel. Ni wnaeth y myfyrwyr ymgysylltu’n llawn â’r broses a chollasant eu hunain yn y wers pan na thrafodais y meini prawf llwyddiant gyda nhw, a arweiniodd at beidio â bodloni'r nodau a'r amcanion i safon ddigon uchel.</w:t>
      </w:r>
    </w:p>
    <w:p w14:paraId="483E6444" w14:textId="607A4D00" w:rsidR="009A5C76" w:rsidRDefault="00093CCD" w:rsidP="00093CCD">
      <w:pPr>
        <w:pStyle w:val="Body"/>
        <w:rPr>
          <w:rFonts w:ascii="Arial" w:hAnsi="Arial" w:cs="Arial"/>
          <w:sz w:val="24"/>
          <w:szCs w:val="24"/>
          <w:lang w:val="en-US"/>
        </w:rPr>
      </w:pPr>
      <w:r w:rsidRPr="00093CCD">
        <w:rPr>
          <w:rFonts w:ascii="Arial" w:hAnsi="Arial" w:cs="Arial"/>
          <w:sz w:val="24"/>
          <w:szCs w:val="24"/>
          <w:lang w:val="en-US"/>
        </w:rPr>
        <w:t>Yn ogystal, pwysleisiodd yr adolygiad llenyddiaeth bwysigrwydd defnyddio cyfoedion a hunan-barch gan ei fod yn mynd law yn llaw â meini prawf llwyddiant yn yr ystafell ddosbarth. Rwy’n meddwl ei bod yn bwysig ystyried arferion yn y dyfodol, oherwydd gall defnyddio’r strategaeth asesu ar gyfer dysgu hon gyda meini prawf llwyddiant wella profiad dysgu myfyrwyr yn sylweddol a galluogi myfyrwyr i gymryd rhan weithredol yn y dysgu a’r asesu (Panadero, Jonsson, &amp; Strijbos, 2016; Ahmed, 2018).</w:t>
      </w:r>
      <w:r w:rsidR="001C4EEF">
        <w:rPr>
          <w:rFonts w:ascii="Arial" w:hAnsi="Arial" w:cs="Arial"/>
          <w:sz w:val="24"/>
          <w:szCs w:val="24"/>
          <w:lang w:val="en-US"/>
        </w:rPr>
        <w:t xml:space="preserve"> </w:t>
      </w:r>
      <w:r w:rsidR="00101E40" w:rsidRPr="00101E40">
        <w:rPr>
          <w:rFonts w:ascii="Arial" w:hAnsi="Arial" w:cs="Arial"/>
          <w:sz w:val="24"/>
          <w:szCs w:val="24"/>
          <w:lang w:val="en-US"/>
        </w:rPr>
        <w:t>Mae hon yn safon beolegol bwysig i athrawon ei chyflawni oherwydd mae'n rhaid iddynt wneud i'r myfyriwr reoli ei ddysgu ei hun trwy fyfyrio, megis hunanasesu. Gall defnyddio’r strategaethau asesu ar gyfer dysgu hyn hefyd gyfrannu at gyflawni nodau’r cwricwlwm trwy ddylanwadu ar fyfyrwyr i ddod yn ddysgwyr uchelgeisiol a galluog sy’n barod ar gyfer dysgu gydol oes (Hwb, 2020b). Tynnir sylw hefyd at y ffaith y gall rhai athrawon gael problemau wrth ddefnyddio asesu cymheiriaid a hunanasesu fel strategaeth asesu ar gyfer dysgu, gan y dadleuwyd bod rhai yn pryderu am ansawdd yr adborth a’r asesu a ddarperir ac yn cwestiynu ei werth. dysgu a chynnydd myfyrwyr. Fodd bynnag, mae llawer o astudiaethau'n argymell modelu wrth addysgu fel ateb i'r maes llwyd hwn i ddangos i fyfyrwyr sut beth yw asesu'n ymarferol, gan ddangos iddynt sut beth yw adborth ffurfiannol da. Felly, mae hon yn agwedd bwysig a fydd yn cael ei datblygu ymhellach mewn interniaethau yn y dyfodol ac y gellir ei chyflawni gan ddefnyddio’r gwaith a wnaed gan fyfyrwyr blaenorol.</w:t>
      </w:r>
    </w:p>
    <w:p w14:paraId="645AFFA6" w14:textId="77777777" w:rsidR="00594B78" w:rsidRPr="00594B78" w:rsidRDefault="00207F31" w:rsidP="00594B78">
      <w:pPr>
        <w:pStyle w:val="Body"/>
        <w:rPr>
          <w:rFonts w:ascii="Arial" w:hAnsi="Arial" w:cs="Arial"/>
          <w:sz w:val="24"/>
          <w:szCs w:val="24"/>
          <w:lang w:val="en-US"/>
        </w:rPr>
      </w:pPr>
      <w:r w:rsidRPr="00207F31">
        <w:rPr>
          <w:rFonts w:ascii="Arial" w:hAnsi="Arial" w:cs="Arial"/>
          <w:sz w:val="24"/>
          <w:szCs w:val="24"/>
          <w:lang w:val="en-US"/>
        </w:rPr>
        <w:t xml:space="preserve">Yn olaf, mae'r defnydd o adolygiad gan gymheiriaid wedi'i awgrymu fel dull defnyddiol i alluogi rhyngweithio cymheiriaid. Mae damcaniaethau Vygotsky, a elwir yn MKO a ZPD, wedi'u cynnig fel damcaniaethau canolog sy'n ymwneud ag asesu cymheiriaid sy'n caniatáu i fyfyrwyr ddysgu oddi wrth eu cyfoedion a gwneud cynnydd gyda chymorth myfyrwyr profiadol eraill (McLeod, 2007). Gan fod pryderon wedi'u codi y gallai'r defnydd o asesu cymheiriaid ddylanwadu ar ganfyddiadau </w:t>
      </w:r>
      <w:r w:rsidRPr="00207F31">
        <w:rPr>
          <w:rFonts w:ascii="Arial" w:hAnsi="Arial" w:cs="Arial"/>
          <w:sz w:val="24"/>
          <w:szCs w:val="24"/>
          <w:lang w:val="en-US"/>
        </w:rPr>
        <w:lastRenderedPageBreak/>
        <w:t>athrawon o gyflawniad myfyrwyr eu hunain, mae'n bwysig sicrhau bod y defnydd o hunanasesu yn cael ei gwblhau a'i sgorio gan fyfyrwyr i adrodd ar eu cyflawniad eu hunain. caniatáu asesiad unigol ac yna asesiad cymheiriaid i alluogi amgylchedd dysgu cydweithredol. I gloi, rhaid i mi ystyried yr ymchwil a’m meddwl beirniadol fy hun am y defnydd o’r strategaethau asesu ar gyfer dysgu hyn i ddeall beth aeth yn dda a beth ddylid ei ystyried ar gyfer ymarfer yn y dyfodol.</w:t>
      </w:r>
      <w:r w:rsidR="00594B78">
        <w:rPr>
          <w:rFonts w:ascii="Arial" w:hAnsi="Arial" w:cs="Arial"/>
          <w:sz w:val="24"/>
          <w:szCs w:val="24"/>
          <w:lang w:val="en-US"/>
        </w:rPr>
        <w:t xml:space="preserve"> </w:t>
      </w:r>
      <w:r w:rsidR="00594B78" w:rsidRPr="00594B78">
        <w:rPr>
          <w:rFonts w:ascii="Arial" w:hAnsi="Arial" w:cs="Arial"/>
          <w:sz w:val="24"/>
          <w:szCs w:val="24"/>
          <w:lang w:val="en-US"/>
        </w:rPr>
        <w:t>Roedd llawer o feysydd a berfformiodd yn dda yn y meini prawf llwyddiant ac mewn hunan arfarnu a gwerthuso cymheiriaid; Ond roedd y rhestr hefyd yn cynnwys meysydd i’w hystyried wrth roi’r strategaethau hyn ar waith eto, gan eu gwneud yn fwy defnyddiol a llwyddiannus i mi fel athro ac ar gyfer cynnydd a dysgu fy myfyrwyr.</w:t>
      </w:r>
    </w:p>
    <w:p w14:paraId="35895470" w14:textId="120E7FD7" w:rsidR="00207F31" w:rsidRDefault="00594B78" w:rsidP="00594B78">
      <w:pPr>
        <w:pStyle w:val="Body"/>
        <w:rPr>
          <w:rFonts w:ascii="Arial" w:hAnsi="Arial" w:cs="Arial"/>
          <w:sz w:val="24"/>
          <w:szCs w:val="24"/>
          <w:lang w:val="en-US"/>
        </w:rPr>
      </w:pPr>
      <w:r w:rsidRPr="00594B78">
        <w:rPr>
          <w:rFonts w:ascii="Arial" w:hAnsi="Arial" w:cs="Arial"/>
          <w:sz w:val="24"/>
          <w:szCs w:val="24"/>
          <w:lang w:val="en-US"/>
        </w:rPr>
        <w:t>I gloi, er mwyn deall yr hyn a weithiodd yn dda a'r hyn sydd angen ei ystyried ar gyfer ymarfer yn y dyfodol, mae'n hollbwysig fy mod yn ystyried yr ymchwil a'm myfyrdodau beirniadol fy hun o'r defnydd o'r strategaethau asesu ar gyfer dysgu hyn. Roedd sawl agwedd o’r meini prawf llwyddiant a’r defnydd o hunanasesu ac asesu cymheiriaid yn llwyddiannus, ond rhestrwyd hefyd agweddau y dylid eu hystyried wrth gymhwyso’r strategaethau hyn unwaith eto er mwyn eu gwneud yn fwy llwyddiannus a buddiol i mi. fel athrawes yn ogystal â datblygiad a dysg y myfyrwyr sydd yn fy ngofal.</w:t>
      </w:r>
    </w:p>
    <w:p w14:paraId="6AD92AC8" w14:textId="77777777" w:rsidR="00A25DE1" w:rsidRDefault="00A25DE1" w:rsidP="00594B78">
      <w:pPr>
        <w:pStyle w:val="Body"/>
        <w:rPr>
          <w:rFonts w:ascii="Arial" w:hAnsi="Arial" w:cs="Arial"/>
          <w:sz w:val="24"/>
          <w:szCs w:val="24"/>
          <w:lang w:val="en-US"/>
        </w:rPr>
      </w:pPr>
    </w:p>
    <w:p w14:paraId="4DB7B984" w14:textId="77777777" w:rsidR="00A25DE1" w:rsidRPr="00A25DE1" w:rsidRDefault="00A25DE1" w:rsidP="00A25DE1">
      <w:pPr>
        <w:pStyle w:val="Body"/>
        <w:rPr>
          <w:rFonts w:ascii="Arial" w:hAnsi="Arial" w:cs="Arial"/>
          <w:sz w:val="24"/>
          <w:szCs w:val="24"/>
          <w:lang w:val="en-US"/>
        </w:rPr>
      </w:pPr>
    </w:p>
    <w:p w14:paraId="4487FDF9" w14:textId="2F38387A" w:rsidR="00A25DE1" w:rsidRPr="001329D8" w:rsidRDefault="00A25DE1" w:rsidP="00A25DE1">
      <w:pPr>
        <w:pStyle w:val="Body"/>
        <w:rPr>
          <w:rFonts w:ascii="Arial" w:hAnsi="Arial" w:cs="Arial"/>
          <w:b/>
          <w:bCs/>
          <w:sz w:val="24"/>
          <w:szCs w:val="24"/>
          <w:u w:val="single"/>
          <w:lang w:val="en-US"/>
        </w:rPr>
      </w:pPr>
      <w:r w:rsidRPr="001329D8">
        <w:rPr>
          <w:rFonts w:ascii="Arial" w:hAnsi="Arial" w:cs="Arial"/>
          <w:b/>
          <w:bCs/>
          <w:sz w:val="24"/>
          <w:szCs w:val="24"/>
          <w:u w:val="single"/>
          <w:lang w:val="en-US"/>
        </w:rPr>
        <w:t>Rhestr Cyferi</w:t>
      </w:r>
      <w:r w:rsidR="001329D8" w:rsidRPr="001329D8">
        <w:rPr>
          <w:rFonts w:ascii="Arial" w:hAnsi="Arial" w:cs="Arial"/>
          <w:b/>
          <w:bCs/>
          <w:sz w:val="24"/>
          <w:szCs w:val="24"/>
          <w:u w:val="single"/>
          <w:lang w:val="en-US"/>
        </w:rPr>
        <w:t>nodi</w:t>
      </w:r>
    </w:p>
    <w:p w14:paraId="35BCC8B7" w14:textId="77777777" w:rsidR="00A25DE1" w:rsidRPr="00A25DE1" w:rsidRDefault="00A25DE1" w:rsidP="00A25DE1">
      <w:pPr>
        <w:pStyle w:val="Body"/>
        <w:rPr>
          <w:rFonts w:ascii="Arial" w:hAnsi="Arial" w:cs="Arial"/>
          <w:sz w:val="24"/>
          <w:szCs w:val="24"/>
          <w:lang w:val="en-US"/>
        </w:rPr>
      </w:pPr>
    </w:p>
    <w:p w14:paraId="266CF238" w14:textId="16781F81"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Ahmed, M. (2018) ‘A critical reflection on the role of success criteria in peer assessment to facilitate pupil learning and performance’, The STeP Journal: Student Teacher Perspectives, 5(1), </w:t>
      </w:r>
      <w:r w:rsidR="000B400A">
        <w:rPr>
          <w:rFonts w:ascii="Arial" w:hAnsi="Arial" w:cs="Arial"/>
          <w:sz w:val="24"/>
          <w:szCs w:val="24"/>
          <w:lang w:val="en-US"/>
        </w:rPr>
        <w:t>tud</w:t>
      </w:r>
      <w:r w:rsidRPr="00A25DE1">
        <w:rPr>
          <w:rFonts w:ascii="Arial" w:hAnsi="Arial" w:cs="Arial"/>
          <w:sz w:val="24"/>
          <w:szCs w:val="24"/>
          <w:lang w:val="en-US"/>
        </w:rPr>
        <w:t>. 20-29.</w:t>
      </w:r>
      <w:r w:rsidR="000B400A">
        <w:rPr>
          <w:rFonts w:ascii="Arial" w:hAnsi="Arial" w:cs="Arial"/>
          <w:sz w:val="24"/>
          <w:szCs w:val="24"/>
          <w:lang w:val="en-US"/>
        </w:rPr>
        <w:t xml:space="preserve"> </w:t>
      </w:r>
      <w:bookmarkStart w:id="1" w:name="_Hlk131619375"/>
      <w:r w:rsidR="00BF4ED5">
        <w:rPr>
          <w:rFonts w:ascii="Arial" w:hAnsi="Arial" w:cs="Arial"/>
          <w:sz w:val="24"/>
          <w:szCs w:val="24"/>
          <w:lang w:val="en-US"/>
        </w:rPr>
        <w:t>[Gwelwyd</w:t>
      </w:r>
      <w:r w:rsidR="00BB2946">
        <w:rPr>
          <w:rFonts w:ascii="Arial" w:hAnsi="Arial" w:cs="Arial"/>
          <w:sz w:val="24"/>
          <w:szCs w:val="24"/>
          <w:lang w:val="en-US"/>
        </w:rPr>
        <w:t>:</w:t>
      </w:r>
      <w:r w:rsidR="00BF4ED5">
        <w:rPr>
          <w:rFonts w:ascii="Arial" w:hAnsi="Arial" w:cs="Arial"/>
          <w:sz w:val="24"/>
          <w:szCs w:val="24"/>
          <w:lang w:val="en-US"/>
        </w:rPr>
        <w:t xml:space="preserve"> Mawrth 27</w:t>
      </w:r>
      <w:r w:rsidR="00BB2946">
        <w:rPr>
          <w:rFonts w:ascii="Arial" w:hAnsi="Arial" w:cs="Arial"/>
          <w:sz w:val="24"/>
          <w:szCs w:val="24"/>
          <w:lang w:val="en-US"/>
        </w:rPr>
        <w:t xml:space="preserve"> 2023</w:t>
      </w:r>
      <w:r w:rsidR="00BF4ED5">
        <w:rPr>
          <w:rFonts w:ascii="Arial" w:hAnsi="Arial" w:cs="Arial"/>
          <w:sz w:val="24"/>
          <w:szCs w:val="24"/>
          <w:lang w:val="en-US"/>
        </w:rPr>
        <w:t>]</w:t>
      </w:r>
      <w:bookmarkEnd w:id="1"/>
    </w:p>
    <w:p w14:paraId="3C950ABD" w14:textId="195D5A07"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Aspinwall, K. et al. (1994) ‘Using success criteria’, in Bennett, N., Glatter, R. and Levacic, R. (ed.) Improving educational management through research and consultancy. London: Paul Chapman.</w:t>
      </w:r>
      <w:r w:rsidR="00BF4ED5">
        <w:rPr>
          <w:rFonts w:ascii="Arial" w:hAnsi="Arial" w:cs="Arial"/>
          <w:sz w:val="24"/>
          <w:szCs w:val="24"/>
          <w:lang w:val="en-US"/>
        </w:rPr>
        <w:t xml:space="preserve"> </w:t>
      </w:r>
      <w:r w:rsidR="00BF4ED5">
        <w:rPr>
          <w:rFonts w:ascii="Arial" w:hAnsi="Arial" w:cs="Arial"/>
          <w:sz w:val="24"/>
          <w:szCs w:val="24"/>
          <w:lang w:val="en-US"/>
        </w:rPr>
        <w:t>[Gwelwyd</w:t>
      </w:r>
      <w:r w:rsidR="00BB2946">
        <w:rPr>
          <w:rFonts w:ascii="Arial" w:hAnsi="Arial" w:cs="Arial"/>
          <w:sz w:val="24"/>
          <w:szCs w:val="24"/>
          <w:lang w:val="en-US"/>
        </w:rPr>
        <w:t>:</w:t>
      </w:r>
      <w:r w:rsidR="00BF4ED5">
        <w:rPr>
          <w:rFonts w:ascii="Arial" w:hAnsi="Arial" w:cs="Arial"/>
          <w:sz w:val="24"/>
          <w:szCs w:val="24"/>
          <w:lang w:val="en-US"/>
        </w:rPr>
        <w:t xml:space="preserve"> Mawrth </w:t>
      </w:r>
      <w:r w:rsidR="00BF4ED5">
        <w:rPr>
          <w:rFonts w:ascii="Arial" w:hAnsi="Arial" w:cs="Arial"/>
          <w:sz w:val="24"/>
          <w:szCs w:val="24"/>
          <w:lang w:val="en-US"/>
        </w:rPr>
        <w:t>30</w:t>
      </w:r>
      <w:r w:rsidR="008C1EA1">
        <w:rPr>
          <w:rFonts w:ascii="Arial" w:hAnsi="Arial" w:cs="Arial"/>
          <w:sz w:val="24"/>
          <w:szCs w:val="24"/>
          <w:lang w:val="en-US"/>
        </w:rPr>
        <w:t xml:space="preserve"> 20</w:t>
      </w:r>
      <w:r w:rsidR="00BB2946">
        <w:rPr>
          <w:rFonts w:ascii="Arial" w:hAnsi="Arial" w:cs="Arial"/>
          <w:sz w:val="24"/>
          <w:szCs w:val="24"/>
          <w:lang w:val="en-US"/>
        </w:rPr>
        <w:t>23</w:t>
      </w:r>
      <w:r w:rsidR="00BF4ED5">
        <w:rPr>
          <w:rFonts w:ascii="Arial" w:hAnsi="Arial" w:cs="Arial"/>
          <w:sz w:val="24"/>
          <w:szCs w:val="24"/>
          <w:lang w:val="en-US"/>
        </w:rPr>
        <w:t>]</w:t>
      </w:r>
    </w:p>
    <w:p w14:paraId="3CC9B792" w14:textId="2D5380EE"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Black, P. and Wiliam, D. (1998) ‘Assessment and classroom learning’, Assessment in Education: Principles, Policy &amp; Practice, 5(1), </w:t>
      </w:r>
      <w:r w:rsidR="00BF4ED5">
        <w:rPr>
          <w:rFonts w:ascii="Arial" w:hAnsi="Arial" w:cs="Arial"/>
          <w:sz w:val="24"/>
          <w:szCs w:val="24"/>
          <w:lang w:val="en-US"/>
        </w:rPr>
        <w:t>tud</w:t>
      </w:r>
      <w:r w:rsidRPr="00A25DE1">
        <w:rPr>
          <w:rFonts w:ascii="Arial" w:hAnsi="Arial" w:cs="Arial"/>
          <w:sz w:val="24"/>
          <w:szCs w:val="24"/>
          <w:lang w:val="en-US"/>
        </w:rPr>
        <w:t>. 7-74.</w:t>
      </w:r>
      <w:r w:rsidR="00BF4ED5">
        <w:rPr>
          <w:rFonts w:ascii="Arial" w:hAnsi="Arial" w:cs="Arial"/>
          <w:sz w:val="24"/>
          <w:szCs w:val="24"/>
          <w:lang w:val="en-US"/>
        </w:rPr>
        <w:t xml:space="preserve"> </w:t>
      </w:r>
      <w:r w:rsidR="00BF4ED5">
        <w:rPr>
          <w:rFonts w:ascii="Arial" w:hAnsi="Arial" w:cs="Arial"/>
          <w:sz w:val="24"/>
          <w:szCs w:val="24"/>
          <w:lang w:val="en-US"/>
        </w:rPr>
        <w:t>[Gwelwyd</w:t>
      </w:r>
      <w:r w:rsidR="00BB2946">
        <w:rPr>
          <w:rFonts w:ascii="Arial" w:hAnsi="Arial" w:cs="Arial"/>
          <w:sz w:val="24"/>
          <w:szCs w:val="24"/>
          <w:lang w:val="en-US"/>
        </w:rPr>
        <w:t>:</w:t>
      </w:r>
      <w:r w:rsidR="00BF4ED5">
        <w:rPr>
          <w:rFonts w:ascii="Arial" w:hAnsi="Arial" w:cs="Arial"/>
          <w:sz w:val="24"/>
          <w:szCs w:val="24"/>
          <w:lang w:val="en-US"/>
        </w:rPr>
        <w:t xml:space="preserve"> Mawrth 27</w:t>
      </w:r>
      <w:r w:rsidR="008C1EA1">
        <w:rPr>
          <w:rFonts w:ascii="Arial" w:hAnsi="Arial" w:cs="Arial"/>
          <w:sz w:val="24"/>
          <w:szCs w:val="24"/>
          <w:lang w:val="en-US"/>
        </w:rPr>
        <w:t xml:space="preserve"> 2023</w:t>
      </w:r>
      <w:r w:rsidR="00BF4ED5">
        <w:rPr>
          <w:rFonts w:ascii="Arial" w:hAnsi="Arial" w:cs="Arial"/>
          <w:sz w:val="24"/>
          <w:szCs w:val="24"/>
          <w:lang w:val="en-US"/>
        </w:rPr>
        <w:t>]</w:t>
      </w:r>
    </w:p>
    <w:p w14:paraId="21943DBF" w14:textId="778601C0"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Clark, S. (2021) Formative assessment summary. A</w:t>
      </w:r>
      <w:r w:rsidR="008C1EA1">
        <w:rPr>
          <w:rFonts w:ascii="Arial" w:hAnsi="Arial" w:cs="Arial"/>
          <w:sz w:val="24"/>
          <w:szCs w:val="24"/>
          <w:lang w:val="en-US"/>
        </w:rPr>
        <w:t>r gael</w:t>
      </w:r>
      <w:r w:rsidRPr="00A25DE1">
        <w:rPr>
          <w:rFonts w:ascii="Arial" w:hAnsi="Arial" w:cs="Arial"/>
          <w:sz w:val="24"/>
          <w:szCs w:val="24"/>
          <w:lang w:val="en-US"/>
        </w:rPr>
        <w:t xml:space="preserve">: https://www.shirleyclarke-education.org/what-is-formative-assessment/ </w:t>
      </w:r>
      <w:bookmarkStart w:id="2" w:name="_Hlk131619497"/>
      <w:r w:rsidR="008C1EA1">
        <w:rPr>
          <w:rFonts w:ascii="Arial" w:hAnsi="Arial" w:cs="Arial"/>
          <w:sz w:val="24"/>
          <w:szCs w:val="24"/>
          <w:lang w:val="en-US"/>
        </w:rPr>
        <w:t>[Gwelwyd</w:t>
      </w:r>
      <w:r w:rsidR="00BB2946">
        <w:rPr>
          <w:rFonts w:ascii="Arial" w:hAnsi="Arial" w:cs="Arial"/>
          <w:sz w:val="24"/>
          <w:szCs w:val="24"/>
          <w:lang w:val="en-US"/>
        </w:rPr>
        <w:t>:</w:t>
      </w:r>
      <w:r w:rsidR="008C1EA1">
        <w:rPr>
          <w:rFonts w:ascii="Arial" w:hAnsi="Arial" w:cs="Arial"/>
          <w:sz w:val="24"/>
          <w:szCs w:val="24"/>
          <w:lang w:val="en-US"/>
        </w:rPr>
        <w:t xml:space="preserve"> Mawrth </w:t>
      </w:r>
      <w:r w:rsidR="008C1EA1">
        <w:rPr>
          <w:rFonts w:ascii="Arial" w:hAnsi="Arial" w:cs="Arial"/>
          <w:sz w:val="24"/>
          <w:szCs w:val="24"/>
          <w:lang w:val="en-US"/>
        </w:rPr>
        <w:t>30 2023</w:t>
      </w:r>
      <w:r w:rsidR="008C1EA1">
        <w:rPr>
          <w:rFonts w:ascii="Arial" w:hAnsi="Arial" w:cs="Arial"/>
          <w:sz w:val="24"/>
          <w:szCs w:val="24"/>
          <w:lang w:val="en-US"/>
        </w:rPr>
        <w:t>]</w:t>
      </w:r>
      <w:bookmarkEnd w:id="2"/>
    </w:p>
    <w:p w14:paraId="4F119CD5" w14:textId="0B5389D8"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Crichton, H. and McDaid, A. (2016) ‘Learning intentions and success criteria: learners' and teachers' views’, The Curriculum Journal, 27(2), </w:t>
      </w:r>
      <w:r w:rsidR="00BB2946">
        <w:rPr>
          <w:rFonts w:ascii="Arial" w:hAnsi="Arial" w:cs="Arial"/>
          <w:sz w:val="24"/>
          <w:szCs w:val="24"/>
          <w:lang w:val="en-US"/>
        </w:rPr>
        <w:t>tud</w:t>
      </w:r>
      <w:r w:rsidRPr="00A25DE1">
        <w:rPr>
          <w:rFonts w:ascii="Arial" w:hAnsi="Arial" w:cs="Arial"/>
          <w:sz w:val="24"/>
          <w:szCs w:val="24"/>
          <w:lang w:val="en-US"/>
        </w:rPr>
        <w:t>. 190-203.</w:t>
      </w:r>
      <w:r w:rsidR="00BB2946">
        <w:rPr>
          <w:rFonts w:ascii="Arial" w:hAnsi="Arial" w:cs="Arial"/>
          <w:sz w:val="24"/>
          <w:szCs w:val="24"/>
          <w:lang w:val="en-US"/>
        </w:rPr>
        <w:t xml:space="preserve"> </w:t>
      </w:r>
      <w:r w:rsidR="00BB2946">
        <w:rPr>
          <w:rFonts w:ascii="Arial" w:hAnsi="Arial" w:cs="Arial"/>
          <w:sz w:val="24"/>
          <w:szCs w:val="24"/>
          <w:lang w:val="en-US"/>
        </w:rPr>
        <w:t xml:space="preserve">[Gwelwyd: Mawrth </w:t>
      </w:r>
      <w:r w:rsidR="00BB2946">
        <w:rPr>
          <w:rFonts w:ascii="Arial" w:hAnsi="Arial" w:cs="Arial"/>
          <w:sz w:val="24"/>
          <w:szCs w:val="24"/>
          <w:lang w:val="en-US"/>
        </w:rPr>
        <w:t>28</w:t>
      </w:r>
      <w:r w:rsidR="00BB2946">
        <w:rPr>
          <w:rFonts w:ascii="Arial" w:hAnsi="Arial" w:cs="Arial"/>
          <w:sz w:val="24"/>
          <w:szCs w:val="24"/>
          <w:lang w:val="en-US"/>
        </w:rPr>
        <w:t xml:space="preserve"> 2023]</w:t>
      </w:r>
    </w:p>
    <w:p w14:paraId="71BA660D" w14:textId="1E4B1994"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Didau, D. (2015) What if everything you knew about education was wrong? Bancyfelin, Camarthen: Crown House Publishing. </w:t>
      </w:r>
      <w:r w:rsidR="00BB2946">
        <w:rPr>
          <w:rFonts w:ascii="Arial" w:hAnsi="Arial" w:cs="Arial"/>
          <w:sz w:val="24"/>
          <w:szCs w:val="24"/>
          <w:lang w:val="en-US"/>
        </w:rPr>
        <w:t>[Gwelwyd: Mawrth 30 2023]</w:t>
      </w:r>
    </w:p>
    <w:p w14:paraId="16E9F64A" w14:textId="5CFE8FEC"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Donaldson, G. (2015) Successful futures: independent review of curriculum and assessment arrangements in Wales. A</w:t>
      </w:r>
      <w:r w:rsidR="00BB2946">
        <w:rPr>
          <w:rFonts w:ascii="Arial" w:hAnsi="Arial" w:cs="Arial"/>
          <w:sz w:val="24"/>
          <w:szCs w:val="24"/>
          <w:lang w:val="en-US"/>
        </w:rPr>
        <w:t>r gael</w:t>
      </w:r>
      <w:r w:rsidRPr="00A25DE1">
        <w:rPr>
          <w:rFonts w:ascii="Arial" w:hAnsi="Arial" w:cs="Arial"/>
          <w:sz w:val="24"/>
          <w:szCs w:val="24"/>
          <w:lang w:val="en-US"/>
        </w:rPr>
        <w:t xml:space="preserve">: </w:t>
      </w:r>
      <w:r w:rsidRPr="00A25DE1">
        <w:rPr>
          <w:rFonts w:ascii="Arial" w:hAnsi="Arial" w:cs="Arial"/>
          <w:sz w:val="24"/>
          <w:szCs w:val="24"/>
          <w:lang w:val="en-US"/>
        </w:rPr>
        <w:lastRenderedPageBreak/>
        <w:t xml:space="preserve">https://gov.wales/sites/default/files/publications/2018-03/successful-futures.pdf </w:t>
      </w:r>
      <w:r w:rsidR="00BB2946">
        <w:rPr>
          <w:rFonts w:ascii="Arial" w:hAnsi="Arial" w:cs="Arial"/>
          <w:sz w:val="24"/>
          <w:szCs w:val="24"/>
          <w:lang w:val="en-US"/>
        </w:rPr>
        <w:t xml:space="preserve">[Gwelwyd: Mawrth </w:t>
      </w:r>
      <w:r w:rsidR="00BB2946">
        <w:rPr>
          <w:rFonts w:ascii="Arial" w:hAnsi="Arial" w:cs="Arial"/>
          <w:sz w:val="24"/>
          <w:szCs w:val="24"/>
          <w:lang w:val="en-US"/>
        </w:rPr>
        <w:t>28</w:t>
      </w:r>
      <w:r w:rsidR="00BB2946">
        <w:rPr>
          <w:rFonts w:ascii="Arial" w:hAnsi="Arial" w:cs="Arial"/>
          <w:sz w:val="24"/>
          <w:szCs w:val="24"/>
          <w:lang w:val="en-US"/>
        </w:rPr>
        <w:t xml:space="preserve"> 2023]</w:t>
      </w:r>
    </w:p>
    <w:p w14:paraId="289A2836" w14:textId="601EC18D"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Eysink, T.H. and Schildkamp, K. (2021) ‘A conceptual framework for assessment-informed differentiation (AID) in the classroom’, Educational Research, 63(3), </w:t>
      </w:r>
      <w:r w:rsidR="00BB2946">
        <w:rPr>
          <w:rFonts w:ascii="Arial" w:hAnsi="Arial" w:cs="Arial"/>
          <w:sz w:val="24"/>
          <w:szCs w:val="24"/>
          <w:lang w:val="en-US"/>
        </w:rPr>
        <w:t>tud</w:t>
      </w:r>
      <w:r w:rsidRPr="00A25DE1">
        <w:rPr>
          <w:rFonts w:ascii="Arial" w:hAnsi="Arial" w:cs="Arial"/>
          <w:sz w:val="24"/>
          <w:szCs w:val="24"/>
          <w:lang w:val="en-US"/>
        </w:rPr>
        <w:t>. 261-278.</w:t>
      </w:r>
      <w:r w:rsidR="00BB2946">
        <w:rPr>
          <w:rFonts w:ascii="Arial" w:hAnsi="Arial" w:cs="Arial"/>
          <w:sz w:val="24"/>
          <w:szCs w:val="24"/>
          <w:lang w:val="en-US"/>
        </w:rPr>
        <w:t xml:space="preserve"> </w:t>
      </w:r>
      <w:r w:rsidR="00BB2946">
        <w:rPr>
          <w:rFonts w:ascii="Arial" w:hAnsi="Arial" w:cs="Arial"/>
          <w:sz w:val="24"/>
          <w:szCs w:val="24"/>
          <w:lang w:val="en-US"/>
        </w:rPr>
        <w:t xml:space="preserve">[Gwelwyd: </w:t>
      </w:r>
      <w:r w:rsidR="00BB2946">
        <w:rPr>
          <w:rFonts w:ascii="Arial" w:hAnsi="Arial" w:cs="Arial"/>
          <w:sz w:val="24"/>
          <w:szCs w:val="24"/>
          <w:lang w:val="en-US"/>
        </w:rPr>
        <w:t>Ebrill</w:t>
      </w:r>
      <w:r w:rsidR="00BB2946">
        <w:rPr>
          <w:rFonts w:ascii="Arial" w:hAnsi="Arial" w:cs="Arial"/>
          <w:sz w:val="24"/>
          <w:szCs w:val="24"/>
          <w:lang w:val="en-US"/>
        </w:rPr>
        <w:t xml:space="preserve"> </w:t>
      </w:r>
      <w:r w:rsidR="00BB2946">
        <w:rPr>
          <w:rFonts w:ascii="Arial" w:hAnsi="Arial" w:cs="Arial"/>
          <w:sz w:val="24"/>
          <w:szCs w:val="24"/>
          <w:lang w:val="en-US"/>
        </w:rPr>
        <w:t>1</w:t>
      </w:r>
      <w:r w:rsidR="00BB2946">
        <w:rPr>
          <w:rFonts w:ascii="Arial" w:hAnsi="Arial" w:cs="Arial"/>
          <w:sz w:val="24"/>
          <w:szCs w:val="24"/>
          <w:lang w:val="en-US"/>
        </w:rPr>
        <w:t xml:space="preserve"> 2023]</w:t>
      </w:r>
    </w:p>
    <w:p w14:paraId="3D05635A" w14:textId="4529C5EE"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Hargreaves, E. (2013) ‘Inquiring into children’s experiences of teacher feedback: reconceptualising assessment for learning’, Oxford Review of Education, 39(2), </w:t>
      </w:r>
      <w:r w:rsidR="00BB2946">
        <w:rPr>
          <w:rFonts w:ascii="Arial" w:hAnsi="Arial" w:cs="Arial"/>
          <w:sz w:val="24"/>
          <w:szCs w:val="24"/>
          <w:lang w:val="en-US"/>
        </w:rPr>
        <w:t>tud</w:t>
      </w:r>
      <w:r w:rsidRPr="00A25DE1">
        <w:rPr>
          <w:rFonts w:ascii="Arial" w:hAnsi="Arial" w:cs="Arial"/>
          <w:sz w:val="24"/>
          <w:szCs w:val="24"/>
          <w:lang w:val="en-US"/>
        </w:rPr>
        <w:t>. 229-246.</w:t>
      </w:r>
      <w:r w:rsidR="00BB2946">
        <w:rPr>
          <w:rFonts w:ascii="Arial" w:hAnsi="Arial" w:cs="Arial"/>
          <w:sz w:val="24"/>
          <w:szCs w:val="24"/>
          <w:lang w:val="en-US"/>
        </w:rPr>
        <w:t xml:space="preserve"> </w:t>
      </w:r>
      <w:r w:rsidR="00BB2946">
        <w:rPr>
          <w:rFonts w:ascii="Arial" w:hAnsi="Arial" w:cs="Arial"/>
          <w:sz w:val="24"/>
          <w:szCs w:val="24"/>
          <w:lang w:val="en-US"/>
        </w:rPr>
        <w:t xml:space="preserve">[Gwelwyd: Mawrth </w:t>
      </w:r>
      <w:r w:rsidR="00BB2946">
        <w:rPr>
          <w:rFonts w:ascii="Arial" w:hAnsi="Arial" w:cs="Arial"/>
          <w:sz w:val="24"/>
          <w:szCs w:val="24"/>
          <w:lang w:val="en-US"/>
        </w:rPr>
        <w:t>29</w:t>
      </w:r>
      <w:r w:rsidR="00BB2946">
        <w:rPr>
          <w:rFonts w:ascii="Arial" w:hAnsi="Arial" w:cs="Arial"/>
          <w:sz w:val="24"/>
          <w:szCs w:val="24"/>
          <w:lang w:val="en-US"/>
        </w:rPr>
        <w:t xml:space="preserve"> 2023]</w:t>
      </w:r>
    </w:p>
    <w:p w14:paraId="12C15554" w14:textId="3998B014"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Helyer, R. (2015) ‘Learning through reflection: the critical role of reflection in work-based learning (WBL)’, Journal of Work-Applied Management, 7(1), </w:t>
      </w:r>
      <w:r w:rsidR="00BB2946">
        <w:rPr>
          <w:rFonts w:ascii="Arial" w:hAnsi="Arial" w:cs="Arial"/>
          <w:sz w:val="24"/>
          <w:szCs w:val="24"/>
          <w:lang w:val="en-US"/>
        </w:rPr>
        <w:t>tud</w:t>
      </w:r>
      <w:r w:rsidRPr="00A25DE1">
        <w:rPr>
          <w:rFonts w:ascii="Arial" w:hAnsi="Arial" w:cs="Arial"/>
          <w:sz w:val="24"/>
          <w:szCs w:val="24"/>
          <w:lang w:val="en-US"/>
        </w:rPr>
        <w:t>. 15-27.</w:t>
      </w:r>
      <w:r w:rsidR="00BB2946">
        <w:rPr>
          <w:rFonts w:ascii="Arial" w:hAnsi="Arial" w:cs="Arial"/>
          <w:sz w:val="24"/>
          <w:szCs w:val="24"/>
          <w:lang w:val="en-US"/>
        </w:rPr>
        <w:t xml:space="preserve"> </w:t>
      </w:r>
      <w:r w:rsidR="00BB2946">
        <w:rPr>
          <w:rFonts w:ascii="Arial" w:hAnsi="Arial" w:cs="Arial"/>
          <w:sz w:val="24"/>
          <w:szCs w:val="24"/>
          <w:lang w:val="en-US"/>
        </w:rPr>
        <w:t xml:space="preserve">[Gwelwyd: Mawrth </w:t>
      </w:r>
      <w:r w:rsidR="00BB2946">
        <w:rPr>
          <w:rFonts w:ascii="Arial" w:hAnsi="Arial" w:cs="Arial"/>
          <w:sz w:val="24"/>
          <w:szCs w:val="24"/>
          <w:lang w:val="en-US"/>
        </w:rPr>
        <w:t>29</w:t>
      </w:r>
      <w:r w:rsidR="00BB2946">
        <w:rPr>
          <w:rFonts w:ascii="Arial" w:hAnsi="Arial" w:cs="Arial"/>
          <w:sz w:val="24"/>
          <w:szCs w:val="24"/>
          <w:lang w:val="en-US"/>
        </w:rPr>
        <w:t xml:space="preserve"> 2023]</w:t>
      </w:r>
    </w:p>
    <w:p w14:paraId="1DF344FE" w14:textId="2D742258"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Hwb (2020a) National pedagogy project. </w:t>
      </w:r>
      <w:r w:rsidR="00BB2946">
        <w:rPr>
          <w:rFonts w:ascii="Arial" w:hAnsi="Arial" w:cs="Arial"/>
          <w:sz w:val="24"/>
          <w:szCs w:val="24"/>
          <w:lang w:val="en-US"/>
        </w:rPr>
        <w:t>Ar gael</w:t>
      </w:r>
      <w:r w:rsidRPr="00A25DE1">
        <w:rPr>
          <w:rFonts w:ascii="Arial" w:hAnsi="Arial" w:cs="Arial"/>
          <w:sz w:val="24"/>
          <w:szCs w:val="24"/>
          <w:lang w:val="en-US"/>
        </w:rPr>
        <w:t xml:space="preserve">: https://hwb.gov.wales/professional-development/national-pedagogy-project </w:t>
      </w:r>
      <w:r w:rsidR="00BB2946">
        <w:rPr>
          <w:rFonts w:ascii="Arial" w:hAnsi="Arial" w:cs="Arial"/>
          <w:sz w:val="24"/>
          <w:szCs w:val="24"/>
          <w:lang w:val="en-US"/>
        </w:rPr>
        <w:t>[Gwelwyd: Mawrth 30 2023]</w:t>
      </w:r>
    </w:p>
    <w:p w14:paraId="18AA9712" w14:textId="05D63D30"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Hwb (2020b). Developing a vision for curriculum design. A</w:t>
      </w:r>
      <w:r w:rsidR="00BB2946">
        <w:rPr>
          <w:rFonts w:ascii="Arial" w:hAnsi="Arial" w:cs="Arial"/>
          <w:sz w:val="24"/>
          <w:szCs w:val="24"/>
          <w:lang w:val="en-US"/>
        </w:rPr>
        <w:t>r gael</w:t>
      </w:r>
      <w:r w:rsidRPr="00A25DE1">
        <w:rPr>
          <w:rFonts w:ascii="Arial" w:hAnsi="Arial" w:cs="Arial"/>
          <w:sz w:val="24"/>
          <w:szCs w:val="24"/>
          <w:lang w:val="en-US"/>
        </w:rPr>
        <w:t xml:space="preserve">: https://hwb.gov.wales/curriculum-for-wales/designing-your-curriculum/implementation-and-practical-considerations </w:t>
      </w:r>
      <w:r w:rsidR="00BB2946">
        <w:rPr>
          <w:rFonts w:ascii="Arial" w:hAnsi="Arial" w:cs="Arial"/>
          <w:sz w:val="24"/>
          <w:szCs w:val="24"/>
          <w:lang w:val="en-US"/>
        </w:rPr>
        <w:t>[Gwelwyd: Mawrth 30 2023]</w:t>
      </w:r>
    </w:p>
    <w:p w14:paraId="63725C5D" w14:textId="414A9584"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Knight, C. and Crick, T. (2021) ‘Inclusive education in Wales: Interpreting discourses of values and practice using critical policy analysis’, ECNU Review of Education, </w:t>
      </w:r>
      <w:r w:rsidR="00AD7913">
        <w:rPr>
          <w:rFonts w:ascii="Arial" w:hAnsi="Arial" w:cs="Arial"/>
          <w:sz w:val="24"/>
          <w:szCs w:val="24"/>
          <w:lang w:val="en-US"/>
        </w:rPr>
        <w:t>tud</w:t>
      </w:r>
      <w:r w:rsidRPr="00A25DE1">
        <w:rPr>
          <w:rFonts w:ascii="Arial" w:hAnsi="Arial" w:cs="Arial"/>
          <w:sz w:val="24"/>
          <w:szCs w:val="24"/>
          <w:lang w:val="en-US"/>
        </w:rPr>
        <w:t>. 1-26, DOI: 10.1177/20965311211039858</w:t>
      </w:r>
      <w:r w:rsidR="00AD7913">
        <w:rPr>
          <w:rFonts w:ascii="Arial" w:hAnsi="Arial" w:cs="Arial"/>
          <w:sz w:val="24"/>
          <w:szCs w:val="24"/>
          <w:lang w:val="en-US"/>
        </w:rPr>
        <w:t xml:space="preserve"> </w:t>
      </w:r>
      <w:r w:rsidR="00AD7913">
        <w:rPr>
          <w:rFonts w:ascii="Arial" w:hAnsi="Arial" w:cs="Arial"/>
          <w:sz w:val="24"/>
          <w:szCs w:val="24"/>
          <w:lang w:val="en-US"/>
        </w:rPr>
        <w:t xml:space="preserve">[Gwelwyd: </w:t>
      </w:r>
      <w:r w:rsidR="00AD7913">
        <w:rPr>
          <w:rFonts w:ascii="Arial" w:hAnsi="Arial" w:cs="Arial"/>
          <w:sz w:val="24"/>
          <w:szCs w:val="24"/>
          <w:lang w:val="en-US"/>
        </w:rPr>
        <w:t>Ebrill 1</w:t>
      </w:r>
      <w:r w:rsidR="00AD7913">
        <w:rPr>
          <w:rFonts w:ascii="Arial" w:hAnsi="Arial" w:cs="Arial"/>
          <w:sz w:val="24"/>
          <w:szCs w:val="24"/>
          <w:lang w:val="en-US"/>
        </w:rPr>
        <w:t xml:space="preserve"> 2023]</w:t>
      </w:r>
    </w:p>
    <w:p w14:paraId="354E38EC" w14:textId="02490660"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Li, L. and Gao, F. (2016) ‘The effect of peer assessment on project performance of students at different learning levels’, Assessment &amp; Evaluation in Higher Education, 41(6), </w:t>
      </w:r>
      <w:r w:rsidR="00AD7913">
        <w:rPr>
          <w:rFonts w:ascii="Arial" w:hAnsi="Arial" w:cs="Arial"/>
          <w:sz w:val="24"/>
          <w:szCs w:val="24"/>
          <w:lang w:val="en-US"/>
        </w:rPr>
        <w:t>tud</w:t>
      </w:r>
      <w:r w:rsidRPr="00A25DE1">
        <w:rPr>
          <w:rFonts w:ascii="Arial" w:hAnsi="Arial" w:cs="Arial"/>
          <w:sz w:val="24"/>
          <w:szCs w:val="24"/>
          <w:lang w:val="en-US"/>
        </w:rPr>
        <w:t>. 885-900</w:t>
      </w:r>
      <w:r w:rsidR="00AD7913">
        <w:rPr>
          <w:rFonts w:ascii="Arial" w:hAnsi="Arial" w:cs="Arial"/>
          <w:sz w:val="24"/>
          <w:szCs w:val="24"/>
          <w:lang w:val="en-US"/>
        </w:rPr>
        <w:t xml:space="preserve"> </w:t>
      </w:r>
      <w:r w:rsidR="00AD7913">
        <w:rPr>
          <w:rFonts w:ascii="Arial" w:hAnsi="Arial" w:cs="Arial"/>
          <w:sz w:val="24"/>
          <w:szCs w:val="24"/>
          <w:lang w:val="en-US"/>
        </w:rPr>
        <w:t>[Gwelwyd: Mawrth 30 2023]</w:t>
      </w:r>
    </w:p>
    <w:p w14:paraId="14EA871C" w14:textId="0DFE19EF" w:rsidR="00A25DE1" w:rsidRPr="00AD7913" w:rsidRDefault="00A25DE1" w:rsidP="00A25DE1">
      <w:pPr>
        <w:pStyle w:val="Body"/>
        <w:rPr>
          <w:rFonts w:ascii="Arial" w:hAnsi="Arial" w:cs="Arial"/>
          <w:sz w:val="24"/>
          <w:szCs w:val="24"/>
        </w:rPr>
      </w:pPr>
      <w:r w:rsidRPr="00A25DE1">
        <w:rPr>
          <w:rFonts w:ascii="Arial" w:hAnsi="Arial" w:cs="Arial"/>
          <w:sz w:val="24"/>
          <w:szCs w:val="24"/>
          <w:lang w:val="en-US"/>
        </w:rPr>
        <w:t xml:space="preserve">McLeod, S. (2007) ‘Lev Vygotsky’. Simply Psychology. </w:t>
      </w:r>
      <w:r w:rsidRPr="00AD7913">
        <w:rPr>
          <w:rFonts w:ascii="Arial" w:hAnsi="Arial" w:cs="Arial"/>
          <w:sz w:val="24"/>
          <w:szCs w:val="24"/>
        </w:rPr>
        <w:t>A</w:t>
      </w:r>
      <w:r w:rsidR="00AD7913" w:rsidRPr="00AD7913">
        <w:rPr>
          <w:rFonts w:ascii="Arial" w:hAnsi="Arial" w:cs="Arial"/>
          <w:sz w:val="24"/>
          <w:szCs w:val="24"/>
        </w:rPr>
        <w:t>r gael</w:t>
      </w:r>
      <w:r w:rsidRPr="00AD7913">
        <w:rPr>
          <w:rFonts w:ascii="Arial" w:hAnsi="Arial" w:cs="Arial"/>
          <w:sz w:val="24"/>
          <w:szCs w:val="24"/>
        </w:rPr>
        <w:t xml:space="preserve">: http://www.simplypsychology.org/vygotsky.html </w:t>
      </w:r>
      <w:r w:rsidR="00AD7913" w:rsidRPr="00AD7913">
        <w:rPr>
          <w:rFonts w:ascii="Arial" w:hAnsi="Arial" w:cs="Arial"/>
          <w:sz w:val="24"/>
          <w:szCs w:val="24"/>
        </w:rPr>
        <w:t xml:space="preserve">[Gwelwyd: </w:t>
      </w:r>
      <w:r w:rsidR="00AD7913">
        <w:rPr>
          <w:rFonts w:ascii="Arial" w:hAnsi="Arial" w:cs="Arial"/>
          <w:sz w:val="24"/>
          <w:szCs w:val="24"/>
        </w:rPr>
        <w:t>Ebrill 2</w:t>
      </w:r>
      <w:r w:rsidR="00AD7913" w:rsidRPr="00AD7913">
        <w:rPr>
          <w:rFonts w:ascii="Arial" w:hAnsi="Arial" w:cs="Arial"/>
          <w:sz w:val="24"/>
          <w:szCs w:val="24"/>
        </w:rPr>
        <w:t xml:space="preserve"> 2023]</w:t>
      </w:r>
    </w:p>
    <w:p w14:paraId="6347CD93" w14:textId="6304501A" w:rsidR="009C5C6F" w:rsidRDefault="00A25DE1" w:rsidP="00A25DE1">
      <w:pPr>
        <w:pStyle w:val="Body"/>
        <w:rPr>
          <w:rFonts w:ascii="Arial" w:hAnsi="Arial" w:cs="Arial"/>
          <w:sz w:val="24"/>
          <w:szCs w:val="24"/>
          <w:lang w:val="en-US"/>
        </w:rPr>
      </w:pPr>
      <w:r w:rsidRPr="00A25DE1">
        <w:rPr>
          <w:rFonts w:ascii="Arial" w:hAnsi="Arial" w:cs="Arial"/>
          <w:sz w:val="24"/>
          <w:szCs w:val="24"/>
          <w:lang w:val="en-US"/>
        </w:rPr>
        <w:t>NFER (n.d) Brushing up on assessment. Self and peer assessment. A</w:t>
      </w:r>
      <w:r w:rsidR="009C5C6F">
        <w:rPr>
          <w:rFonts w:ascii="Arial" w:hAnsi="Arial" w:cs="Arial"/>
          <w:sz w:val="24"/>
          <w:szCs w:val="24"/>
          <w:lang w:val="en-US"/>
        </w:rPr>
        <w:t>r gael</w:t>
      </w:r>
      <w:r w:rsidRPr="00A25DE1">
        <w:rPr>
          <w:rFonts w:ascii="Arial" w:hAnsi="Arial" w:cs="Arial"/>
          <w:sz w:val="24"/>
          <w:szCs w:val="24"/>
          <w:lang w:val="en-US"/>
        </w:rPr>
        <w:t xml:space="preserve">: https://www.nfer.ac.uk/media/3113/self_and_peer_assessment.pdf </w:t>
      </w:r>
      <w:r w:rsidR="009C5C6F">
        <w:rPr>
          <w:rFonts w:ascii="Arial" w:hAnsi="Arial" w:cs="Arial"/>
          <w:sz w:val="24"/>
          <w:szCs w:val="24"/>
          <w:lang w:val="en-US"/>
        </w:rPr>
        <w:t xml:space="preserve">[Gwelwyd: Mawrth </w:t>
      </w:r>
      <w:r w:rsidR="009C5C6F">
        <w:rPr>
          <w:rFonts w:ascii="Arial" w:hAnsi="Arial" w:cs="Arial"/>
          <w:sz w:val="24"/>
          <w:szCs w:val="24"/>
          <w:lang w:val="en-US"/>
        </w:rPr>
        <w:t>28</w:t>
      </w:r>
      <w:r w:rsidR="009C5C6F">
        <w:rPr>
          <w:rFonts w:ascii="Arial" w:hAnsi="Arial" w:cs="Arial"/>
          <w:sz w:val="24"/>
          <w:szCs w:val="24"/>
          <w:lang w:val="en-US"/>
        </w:rPr>
        <w:t xml:space="preserve"> 2023]</w:t>
      </w:r>
    </w:p>
    <w:p w14:paraId="3E9710A6" w14:textId="2B8E2995"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Panadero, E., Jonsson, A. and Strijbos, J.W. (2016) ‘Scaffolding self-regulated learning through self assessment and peer assessment: guidelines for classroom implementation’, in Laveault D. and Allal L. (ed.) Assessment for learning: meeting the challenge of implementation. London: Springer, Cham. DOI: </w:t>
      </w:r>
      <w:hyperlink r:id="rId6" w:history="1">
        <w:r w:rsidR="00114D10" w:rsidRPr="004204A3">
          <w:rPr>
            <w:rStyle w:val="Hyperlink"/>
            <w:rFonts w:ascii="Arial" w:hAnsi="Arial" w:cs="Arial"/>
            <w:sz w:val="24"/>
            <w:szCs w:val="24"/>
            <w:lang w:val="en-US"/>
          </w:rPr>
          <w:t>https://doi.org/10.1007/978-3-319-39211-0_18</w:t>
        </w:r>
      </w:hyperlink>
      <w:r w:rsidRPr="00A25DE1">
        <w:rPr>
          <w:rFonts w:ascii="Arial" w:hAnsi="Arial" w:cs="Arial"/>
          <w:sz w:val="24"/>
          <w:szCs w:val="24"/>
          <w:lang w:val="en-US"/>
        </w:rPr>
        <w:t>.</w:t>
      </w:r>
      <w:r w:rsidR="00114D10">
        <w:rPr>
          <w:rFonts w:ascii="Arial" w:hAnsi="Arial" w:cs="Arial"/>
          <w:sz w:val="24"/>
          <w:szCs w:val="24"/>
          <w:lang w:val="en-US"/>
        </w:rPr>
        <w:t xml:space="preserve"> </w:t>
      </w:r>
      <w:r w:rsidR="00114D10">
        <w:rPr>
          <w:rFonts w:ascii="Arial" w:hAnsi="Arial" w:cs="Arial"/>
          <w:sz w:val="24"/>
          <w:szCs w:val="24"/>
          <w:lang w:val="en-US"/>
        </w:rPr>
        <w:t xml:space="preserve">[Gwelwyd: Mawrth </w:t>
      </w:r>
      <w:r w:rsidR="00114D10">
        <w:rPr>
          <w:rFonts w:ascii="Arial" w:hAnsi="Arial" w:cs="Arial"/>
          <w:sz w:val="24"/>
          <w:szCs w:val="24"/>
          <w:lang w:val="en-US"/>
        </w:rPr>
        <w:t>28</w:t>
      </w:r>
      <w:r w:rsidR="00114D10">
        <w:rPr>
          <w:rFonts w:ascii="Arial" w:hAnsi="Arial" w:cs="Arial"/>
          <w:sz w:val="24"/>
          <w:szCs w:val="24"/>
          <w:lang w:val="en-US"/>
        </w:rPr>
        <w:t xml:space="preserve"> 2023]</w:t>
      </w:r>
    </w:p>
    <w:p w14:paraId="44667A8F" w14:textId="27DBA3C2"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Parsons, J. and Taylor, L. (2011) ‘Improving student engagement’, Current Issues in Education, 14(1), </w:t>
      </w:r>
      <w:r w:rsidR="00114D10">
        <w:rPr>
          <w:rFonts w:ascii="Arial" w:hAnsi="Arial" w:cs="Arial"/>
          <w:sz w:val="24"/>
          <w:szCs w:val="24"/>
          <w:lang w:val="en-US"/>
        </w:rPr>
        <w:t>tud</w:t>
      </w:r>
      <w:r w:rsidRPr="00A25DE1">
        <w:rPr>
          <w:rFonts w:ascii="Arial" w:hAnsi="Arial" w:cs="Arial"/>
          <w:sz w:val="24"/>
          <w:szCs w:val="24"/>
          <w:lang w:val="en-US"/>
        </w:rPr>
        <w:t>. 1-33.</w:t>
      </w:r>
      <w:r w:rsidR="00114D10">
        <w:rPr>
          <w:rFonts w:ascii="Arial" w:hAnsi="Arial" w:cs="Arial"/>
          <w:sz w:val="24"/>
          <w:szCs w:val="24"/>
          <w:lang w:val="en-US"/>
        </w:rPr>
        <w:t xml:space="preserve"> </w:t>
      </w:r>
      <w:r w:rsidR="00114D10">
        <w:rPr>
          <w:rFonts w:ascii="Arial" w:hAnsi="Arial" w:cs="Arial"/>
          <w:sz w:val="24"/>
          <w:szCs w:val="24"/>
          <w:lang w:val="en-US"/>
        </w:rPr>
        <w:t>[Gwelwyd: Mawrth 30 2023]</w:t>
      </w:r>
    </w:p>
    <w:p w14:paraId="2A789A04" w14:textId="16C8E8C8"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Paul, J. and Criado, A. R. (2020) ‘The art of writing literature review: what do we know and what do we need to know?’, International Business Review, 29(4), </w:t>
      </w:r>
      <w:r w:rsidR="00114D10">
        <w:rPr>
          <w:rFonts w:ascii="Arial" w:hAnsi="Arial" w:cs="Arial"/>
          <w:sz w:val="24"/>
          <w:szCs w:val="24"/>
          <w:lang w:val="en-US"/>
        </w:rPr>
        <w:t>tud</w:t>
      </w:r>
      <w:r w:rsidRPr="00A25DE1">
        <w:rPr>
          <w:rFonts w:ascii="Arial" w:hAnsi="Arial" w:cs="Arial"/>
          <w:sz w:val="24"/>
          <w:szCs w:val="24"/>
          <w:lang w:val="en-US"/>
        </w:rPr>
        <w:t>.101717.</w:t>
      </w:r>
      <w:r w:rsidR="00114D10">
        <w:rPr>
          <w:rFonts w:ascii="Arial" w:hAnsi="Arial" w:cs="Arial"/>
          <w:sz w:val="24"/>
          <w:szCs w:val="24"/>
          <w:lang w:val="en-US"/>
        </w:rPr>
        <w:t xml:space="preserve"> </w:t>
      </w:r>
      <w:r w:rsidR="00114D10">
        <w:rPr>
          <w:rFonts w:ascii="Arial" w:hAnsi="Arial" w:cs="Arial"/>
          <w:sz w:val="24"/>
          <w:szCs w:val="24"/>
          <w:lang w:val="en-US"/>
        </w:rPr>
        <w:t xml:space="preserve">[Gwelwyd: Mawrth </w:t>
      </w:r>
      <w:r w:rsidR="00114D10">
        <w:rPr>
          <w:rFonts w:ascii="Arial" w:hAnsi="Arial" w:cs="Arial"/>
          <w:sz w:val="24"/>
          <w:szCs w:val="24"/>
          <w:lang w:val="en-US"/>
        </w:rPr>
        <w:t>28</w:t>
      </w:r>
      <w:r w:rsidR="00114D10">
        <w:rPr>
          <w:rFonts w:ascii="Arial" w:hAnsi="Arial" w:cs="Arial"/>
          <w:sz w:val="24"/>
          <w:szCs w:val="24"/>
          <w:lang w:val="en-US"/>
        </w:rPr>
        <w:t xml:space="preserve"> 2023]</w:t>
      </w:r>
    </w:p>
    <w:p w14:paraId="6FB94BAA" w14:textId="2FC3B7A1"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lastRenderedPageBreak/>
        <w:t xml:space="preserve">Ratminingsih, N.M., Artini, L.P. and Padmadewi, N.N. (2017) ‘Incorporating self and peer assessment in reflective teaching practices’, International Journal of Instruction, 10(4), </w:t>
      </w:r>
      <w:r w:rsidR="001C58E9">
        <w:rPr>
          <w:rFonts w:ascii="Arial" w:hAnsi="Arial" w:cs="Arial"/>
          <w:sz w:val="24"/>
          <w:szCs w:val="24"/>
          <w:lang w:val="en-US"/>
        </w:rPr>
        <w:t>tud</w:t>
      </w:r>
      <w:r w:rsidRPr="00A25DE1">
        <w:rPr>
          <w:rFonts w:ascii="Arial" w:hAnsi="Arial" w:cs="Arial"/>
          <w:sz w:val="24"/>
          <w:szCs w:val="24"/>
          <w:lang w:val="en-US"/>
        </w:rPr>
        <w:t>. 165-184.</w:t>
      </w:r>
      <w:r w:rsidR="001C58E9">
        <w:rPr>
          <w:rFonts w:ascii="Arial" w:hAnsi="Arial" w:cs="Arial"/>
          <w:sz w:val="24"/>
          <w:szCs w:val="24"/>
          <w:lang w:val="en-US"/>
        </w:rPr>
        <w:t xml:space="preserve"> </w:t>
      </w:r>
      <w:r w:rsidR="001C58E9">
        <w:rPr>
          <w:rFonts w:ascii="Arial" w:hAnsi="Arial" w:cs="Arial"/>
          <w:sz w:val="24"/>
          <w:szCs w:val="24"/>
          <w:lang w:val="en-US"/>
        </w:rPr>
        <w:t xml:space="preserve">[Gwelwyd: Mawrth </w:t>
      </w:r>
      <w:r w:rsidR="001C58E9">
        <w:rPr>
          <w:rFonts w:ascii="Arial" w:hAnsi="Arial" w:cs="Arial"/>
          <w:sz w:val="24"/>
          <w:szCs w:val="24"/>
          <w:lang w:val="en-US"/>
        </w:rPr>
        <w:t>27</w:t>
      </w:r>
      <w:r w:rsidR="001C58E9">
        <w:rPr>
          <w:rFonts w:ascii="Arial" w:hAnsi="Arial" w:cs="Arial"/>
          <w:sz w:val="24"/>
          <w:szCs w:val="24"/>
          <w:lang w:val="en-US"/>
        </w:rPr>
        <w:t xml:space="preserve"> 2023]</w:t>
      </w:r>
    </w:p>
    <w:p w14:paraId="3298AC26" w14:textId="5114C573"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Sand, K. (2019) Why teachers should provide real-life examples. A</w:t>
      </w:r>
      <w:r w:rsidR="001C58E9">
        <w:rPr>
          <w:rFonts w:ascii="Arial" w:hAnsi="Arial" w:cs="Arial"/>
          <w:sz w:val="24"/>
          <w:szCs w:val="24"/>
          <w:lang w:val="en-US"/>
        </w:rPr>
        <w:t>r gael</w:t>
      </w:r>
      <w:r w:rsidRPr="00A25DE1">
        <w:rPr>
          <w:rFonts w:ascii="Arial" w:hAnsi="Arial" w:cs="Arial"/>
          <w:sz w:val="24"/>
          <w:szCs w:val="24"/>
          <w:lang w:val="en-US"/>
        </w:rPr>
        <w:t xml:space="preserve">: https://blog.checkio.org/why-teachers-should-provide-real-life-examples-84721d875d48 </w:t>
      </w:r>
      <w:r w:rsidR="001C58E9">
        <w:rPr>
          <w:rFonts w:ascii="Arial" w:hAnsi="Arial" w:cs="Arial"/>
          <w:sz w:val="24"/>
          <w:szCs w:val="24"/>
          <w:lang w:val="en-US"/>
        </w:rPr>
        <w:t>[Gwelwyd: Mawrth 3</w:t>
      </w:r>
      <w:r w:rsidR="001C58E9">
        <w:rPr>
          <w:rFonts w:ascii="Arial" w:hAnsi="Arial" w:cs="Arial"/>
          <w:sz w:val="24"/>
          <w:szCs w:val="24"/>
          <w:lang w:val="en-US"/>
        </w:rPr>
        <w:t>1</w:t>
      </w:r>
      <w:r w:rsidR="001C58E9">
        <w:rPr>
          <w:rFonts w:ascii="Arial" w:hAnsi="Arial" w:cs="Arial"/>
          <w:sz w:val="24"/>
          <w:szCs w:val="24"/>
          <w:lang w:val="en-US"/>
        </w:rPr>
        <w:t xml:space="preserve"> 2023]</w:t>
      </w:r>
    </w:p>
    <w:p w14:paraId="2610FD28" w14:textId="0B6A1EDF"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Teachers TV/UK Department of Education (2009) The art of differentiation [video]. Retrieved from Alexander Street database.  A</w:t>
      </w:r>
      <w:r w:rsidR="002A343D">
        <w:rPr>
          <w:rFonts w:ascii="Arial" w:hAnsi="Arial" w:cs="Arial"/>
          <w:sz w:val="24"/>
          <w:szCs w:val="24"/>
          <w:lang w:val="en-US"/>
        </w:rPr>
        <w:t>r gael</w:t>
      </w:r>
      <w:r w:rsidRPr="00A25DE1">
        <w:rPr>
          <w:rFonts w:ascii="Arial" w:hAnsi="Arial" w:cs="Arial"/>
          <w:sz w:val="24"/>
          <w:szCs w:val="24"/>
          <w:lang w:val="en-US"/>
        </w:rPr>
        <w:t xml:space="preserve">: https://video-alexanderstreet-com.ezproxy.uwtsd.ac.uk/watch/the-art-of-differentiation/cite?context=channel:education </w:t>
      </w:r>
      <w:r w:rsidR="002A343D">
        <w:rPr>
          <w:rFonts w:ascii="Arial" w:hAnsi="Arial" w:cs="Arial"/>
          <w:sz w:val="24"/>
          <w:szCs w:val="24"/>
          <w:lang w:val="en-US"/>
        </w:rPr>
        <w:t>[Gwelwyd: Mawrth 3</w:t>
      </w:r>
      <w:r w:rsidR="002A343D">
        <w:rPr>
          <w:rFonts w:ascii="Arial" w:hAnsi="Arial" w:cs="Arial"/>
          <w:sz w:val="24"/>
          <w:szCs w:val="24"/>
          <w:lang w:val="en-US"/>
        </w:rPr>
        <w:t>1</w:t>
      </w:r>
      <w:r w:rsidR="002A343D">
        <w:rPr>
          <w:rFonts w:ascii="Arial" w:hAnsi="Arial" w:cs="Arial"/>
          <w:sz w:val="24"/>
          <w:szCs w:val="24"/>
          <w:lang w:val="en-US"/>
        </w:rPr>
        <w:t xml:space="preserve"> 2023]</w:t>
      </w:r>
    </w:p>
    <w:p w14:paraId="74CCA8B7" w14:textId="14A8E628"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The University of Edinburgh (2021) Literature review. A</w:t>
      </w:r>
      <w:r w:rsidR="002A343D">
        <w:rPr>
          <w:rFonts w:ascii="Arial" w:hAnsi="Arial" w:cs="Arial"/>
          <w:sz w:val="24"/>
          <w:szCs w:val="24"/>
          <w:lang w:val="en-US"/>
        </w:rPr>
        <w:t>r gael</w:t>
      </w:r>
      <w:r w:rsidRPr="00A25DE1">
        <w:rPr>
          <w:rFonts w:ascii="Arial" w:hAnsi="Arial" w:cs="Arial"/>
          <w:sz w:val="24"/>
          <w:szCs w:val="24"/>
          <w:lang w:val="en-US"/>
        </w:rPr>
        <w:t xml:space="preserve">: https://www.ed.ac.uk/institute-academic-development/study-hub/learning-resources/literature-review </w:t>
      </w:r>
      <w:r w:rsidR="002A343D">
        <w:rPr>
          <w:rFonts w:ascii="Arial" w:hAnsi="Arial" w:cs="Arial"/>
          <w:sz w:val="24"/>
          <w:szCs w:val="24"/>
          <w:lang w:val="en-US"/>
        </w:rPr>
        <w:t xml:space="preserve">[Gwelwyd: Mawrth </w:t>
      </w:r>
      <w:r w:rsidR="002A343D">
        <w:rPr>
          <w:rFonts w:ascii="Arial" w:hAnsi="Arial" w:cs="Arial"/>
          <w:sz w:val="24"/>
          <w:szCs w:val="24"/>
          <w:lang w:val="en-US"/>
        </w:rPr>
        <w:t>27</w:t>
      </w:r>
      <w:r w:rsidR="002A343D">
        <w:rPr>
          <w:rFonts w:ascii="Arial" w:hAnsi="Arial" w:cs="Arial"/>
          <w:sz w:val="24"/>
          <w:szCs w:val="24"/>
          <w:lang w:val="en-US"/>
        </w:rPr>
        <w:t xml:space="preserve"> 2023]</w:t>
      </w:r>
    </w:p>
    <w:p w14:paraId="6A7175BB" w14:textId="58804289"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Topping, K. (2003) ‘Self and peer assessment in school and university: reliability, validity and utility’, in Segers M., Dochy F. and Cascallar E. (ed.) Optimising new modes of assessment: in search of qualities and standards. Dordrecht: Springer. DOI: https://doi.org/10.1007/0-306-48125-1_4. </w:t>
      </w:r>
      <w:r w:rsidR="001E3182">
        <w:rPr>
          <w:rFonts w:ascii="Arial" w:hAnsi="Arial" w:cs="Arial"/>
          <w:sz w:val="24"/>
          <w:szCs w:val="24"/>
          <w:lang w:val="en-US"/>
        </w:rPr>
        <w:t xml:space="preserve"> </w:t>
      </w:r>
      <w:r w:rsidR="001E3182">
        <w:rPr>
          <w:rFonts w:ascii="Arial" w:hAnsi="Arial" w:cs="Arial"/>
          <w:sz w:val="24"/>
          <w:szCs w:val="24"/>
          <w:lang w:val="en-US"/>
        </w:rPr>
        <w:t>[Gwelwyd: Mawrth 30 2023]</w:t>
      </w:r>
    </w:p>
    <w:p w14:paraId="1DBE6D83" w14:textId="3B561205"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 xml:space="preserve">Tosuncuoglu, I. (2018) ‘Importance of assessment in ELT’, Journal of Education and Training Studies, 6(9), </w:t>
      </w:r>
      <w:r w:rsidR="001E3182">
        <w:rPr>
          <w:rFonts w:ascii="Arial" w:hAnsi="Arial" w:cs="Arial"/>
          <w:sz w:val="24"/>
          <w:szCs w:val="24"/>
          <w:lang w:val="en-US"/>
        </w:rPr>
        <w:t>tud</w:t>
      </w:r>
      <w:r w:rsidRPr="00A25DE1">
        <w:rPr>
          <w:rFonts w:ascii="Arial" w:hAnsi="Arial" w:cs="Arial"/>
          <w:sz w:val="24"/>
          <w:szCs w:val="24"/>
          <w:lang w:val="en-US"/>
        </w:rPr>
        <w:t>. 163-167.</w:t>
      </w:r>
      <w:r w:rsidR="001E3182">
        <w:rPr>
          <w:rFonts w:ascii="Arial" w:hAnsi="Arial" w:cs="Arial"/>
          <w:sz w:val="24"/>
          <w:szCs w:val="24"/>
          <w:lang w:val="en-US"/>
        </w:rPr>
        <w:t xml:space="preserve"> </w:t>
      </w:r>
      <w:r w:rsidR="001E3182">
        <w:rPr>
          <w:rFonts w:ascii="Arial" w:hAnsi="Arial" w:cs="Arial"/>
          <w:sz w:val="24"/>
          <w:szCs w:val="24"/>
          <w:lang w:val="en-US"/>
        </w:rPr>
        <w:t xml:space="preserve">[Gwelwyd: Mawrth </w:t>
      </w:r>
      <w:r w:rsidR="001E3182">
        <w:rPr>
          <w:rFonts w:ascii="Arial" w:hAnsi="Arial" w:cs="Arial"/>
          <w:sz w:val="24"/>
          <w:szCs w:val="24"/>
          <w:lang w:val="en-US"/>
        </w:rPr>
        <w:t>29</w:t>
      </w:r>
      <w:r w:rsidR="001E3182">
        <w:rPr>
          <w:rFonts w:ascii="Arial" w:hAnsi="Arial" w:cs="Arial"/>
          <w:sz w:val="24"/>
          <w:szCs w:val="24"/>
          <w:lang w:val="en-US"/>
        </w:rPr>
        <w:t xml:space="preserve"> 2023]</w:t>
      </w:r>
    </w:p>
    <w:p w14:paraId="2D7C079E" w14:textId="47F1DFEA"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Vygotsky, L.S. (1978). Mind in society: the development of higher psychological processes. Cambridge, MA: Harvard University Press.</w:t>
      </w:r>
      <w:r w:rsidR="001E3182">
        <w:rPr>
          <w:rFonts w:ascii="Arial" w:hAnsi="Arial" w:cs="Arial"/>
          <w:sz w:val="24"/>
          <w:szCs w:val="24"/>
          <w:lang w:val="en-US"/>
        </w:rPr>
        <w:t xml:space="preserve"> </w:t>
      </w:r>
      <w:r w:rsidR="001E3182">
        <w:rPr>
          <w:rFonts w:ascii="Arial" w:hAnsi="Arial" w:cs="Arial"/>
          <w:sz w:val="24"/>
          <w:szCs w:val="24"/>
          <w:lang w:val="en-US"/>
        </w:rPr>
        <w:t xml:space="preserve">[Gwelwyd: </w:t>
      </w:r>
      <w:r w:rsidR="001E3182">
        <w:rPr>
          <w:rFonts w:ascii="Arial" w:hAnsi="Arial" w:cs="Arial"/>
          <w:sz w:val="24"/>
          <w:szCs w:val="24"/>
          <w:lang w:val="en-US"/>
        </w:rPr>
        <w:t>Ebrill 2</w:t>
      </w:r>
      <w:r w:rsidR="001E3182">
        <w:rPr>
          <w:rFonts w:ascii="Arial" w:hAnsi="Arial" w:cs="Arial"/>
          <w:sz w:val="24"/>
          <w:szCs w:val="24"/>
          <w:lang w:val="en-US"/>
        </w:rPr>
        <w:t xml:space="preserve"> 2023]</w:t>
      </w:r>
    </w:p>
    <w:p w14:paraId="0A3D07C0" w14:textId="10EE1B7B" w:rsidR="00A25DE1" w:rsidRPr="00A25DE1" w:rsidRDefault="00A25DE1" w:rsidP="00A25DE1">
      <w:pPr>
        <w:pStyle w:val="Body"/>
        <w:rPr>
          <w:rFonts w:ascii="Arial" w:hAnsi="Arial" w:cs="Arial"/>
          <w:sz w:val="24"/>
          <w:szCs w:val="24"/>
          <w:lang w:val="en-US"/>
        </w:rPr>
      </w:pPr>
      <w:r w:rsidRPr="00A25DE1">
        <w:rPr>
          <w:rFonts w:ascii="Arial" w:hAnsi="Arial" w:cs="Arial"/>
          <w:sz w:val="24"/>
          <w:szCs w:val="24"/>
        </w:rPr>
        <w:t xml:space="preserve">Westbroek, H.B. et al. </w:t>
      </w:r>
      <w:r w:rsidRPr="00A25DE1">
        <w:rPr>
          <w:rFonts w:ascii="Arial" w:hAnsi="Arial" w:cs="Arial"/>
          <w:sz w:val="24"/>
          <w:szCs w:val="24"/>
          <w:lang w:val="en-US"/>
        </w:rPr>
        <w:t xml:space="preserve">(2020) ‘A practical approach to assessment for learning and differentiated instruction’, International Journal of Science Education, 42(6), </w:t>
      </w:r>
      <w:r w:rsidR="001E3182">
        <w:rPr>
          <w:rFonts w:ascii="Arial" w:hAnsi="Arial" w:cs="Arial"/>
          <w:sz w:val="24"/>
          <w:szCs w:val="24"/>
          <w:lang w:val="en-US"/>
        </w:rPr>
        <w:t>tud</w:t>
      </w:r>
      <w:r w:rsidRPr="00A25DE1">
        <w:rPr>
          <w:rFonts w:ascii="Arial" w:hAnsi="Arial" w:cs="Arial"/>
          <w:sz w:val="24"/>
          <w:szCs w:val="24"/>
          <w:lang w:val="en-US"/>
        </w:rPr>
        <w:t>. 955-976.</w:t>
      </w:r>
      <w:r w:rsidR="001E3182">
        <w:rPr>
          <w:rFonts w:ascii="Arial" w:hAnsi="Arial" w:cs="Arial"/>
          <w:sz w:val="24"/>
          <w:szCs w:val="24"/>
          <w:lang w:val="en-US"/>
        </w:rPr>
        <w:t xml:space="preserve"> </w:t>
      </w:r>
      <w:r w:rsidR="001E3182">
        <w:rPr>
          <w:rFonts w:ascii="Arial" w:hAnsi="Arial" w:cs="Arial"/>
          <w:sz w:val="24"/>
          <w:szCs w:val="24"/>
          <w:lang w:val="en-US"/>
        </w:rPr>
        <w:t>[Gwelwyd: Mawrth 3</w:t>
      </w:r>
      <w:r w:rsidR="001E3182">
        <w:rPr>
          <w:rFonts w:ascii="Arial" w:hAnsi="Arial" w:cs="Arial"/>
          <w:sz w:val="24"/>
          <w:szCs w:val="24"/>
          <w:lang w:val="en-US"/>
        </w:rPr>
        <w:t>1</w:t>
      </w:r>
      <w:r w:rsidR="001E3182">
        <w:rPr>
          <w:rFonts w:ascii="Arial" w:hAnsi="Arial" w:cs="Arial"/>
          <w:sz w:val="24"/>
          <w:szCs w:val="24"/>
          <w:lang w:val="en-US"/>
        </w:rPr>
        <w:t xml:space="preserve"> 2023]</w:t>
      </w:r>
    </w:p>
    <w:p w14:paraId="625F11F0" w14:textId="26223126" w:rsidR="00A25DE1" w:rsidRPr="00A25DE1" w:rsidRDefault="00A25DE1" w:rsidP="00A25DE1">
      <w:pPr>
        <w:pStyle w:val="Body"/>
        <w:rPr>
          <w:rFonts w:ascii="Arial" w:hAnsi="Arial" w:cs="Arial"/>
          <w:sz w:val="24"/>
          <w:szCs w:val="24"/>
          <w:lang w:val="en-US"/>
        </w:rPr>
      </w:pPr>
      <w:r w:rsidRPr="00A25DE1">
        <w:rPr>
          <w:rFonts w:ascii="Arial" w:hAnsi="Arial" w:cs="Arial"/>
          <w:sz w:val="24"/>
          <w:szCs w:val="24"/>
          <w:lang w:val="en-US"/>
        </w:rPr>
        <w:t>Wiliam, D. and Leahy, S. (2016) Embedding formative assessment. Cheltenham, Victoria: Hawker Brownlow Education.</w:t>
      </w:r>
      <w:r w:rsidR="001E3182">
        <w:rPr>
          <w:rFonts w:ascii="Arial" w:hAnsi="Arial" w:cs="Arial"/>
          <w:sz w:val="24"/>
          <w:szCs w:val="24"/>
          <w:lang w:val="en-US"/>
        </w:rPr>
        <w:t xml:space="preserve"> </w:t>
      </w:r>
      <w:r w:rsidR="001E3182">
        <w:rPr>
          <w:rFonts w:ascii="Arial" w:hAnsi="Arial" w:cs="Arial"/>
          <w:sz w:val="24"/>
          <w:szCs w:val="24"/>
          <w:lang w:val="en-US"/>
        </w:rPr>
        <w:t xml:space="preserve">[Gwelwyd: Mawrth </w:t>
      </w:r>
      <w:r w:rsidR="001E3182">
        <w:rPr>
          <w:rFonts w:ascii="Arial" w:hAnsi="Arial" w:cs="Arial"/>
          <w:sz w:val="24"/>
          <w:szCs w:val="24"/>
          <w:lang w:val="en-US"/>
        </w:rPr>
        <w:t>27</w:t>
      </w:r>
      <w:r w:rsidR="001E3182">
        <w:rPr>
          <w:rFonts w:ascii="Arial" w:hAnsi="Arial" w:cs="Arial"/>
          <w:sz w:val="24"/>
          <w:szCs w:val="24"/>
          <w:lang w:val="en-US"/>
        </w:rPr>
        <w:t xml:space="preserve"> 2023]</w:t>
      </w:r>
    </w:p>
    <w:p w14:paraId="743FFF13" w14:textId="43A0830E" w:rsidR="00A25DE1" w:rsidRPr="00CA7744" w:rsidRDefault="00A25DE1" w:rsidP="00A25DE1">
      <w:pPr>
        <w:pStyle w:val="Body"/>
        <w:rPr>
          <w:rFonts w:ascii="Arial" w:hAnsi="Arial" w:cs="Arial"/>
          <w:sz w:val="24"/>
          <w:szCs w:val="24"/>
          <w:lang w:val="en-US"/>
        </w:rPr>
      </w:pPr>
      <w:r w:rsidRPr="00A25DE1">
        <w:rPr>
          <w:rFonts w:ascii="Arial" w:hAnsi="Arial" w:cs="Arial"/>
          <w:sz w:val="24"/>
          <w:szCs w:val="24"/>
          <w:lang w:val="en-US"/>
        </w:rPr>
        <w:t>Wood, D. (2010). How children think and learn [e-</w:t>
      </w:r>
      <w:r w:rsidR="001E3182">
        <w:rPr>
          <w:rFonts w:ascii="Arial" w:hAnsi="Arial" w:cs="Arial"/>
          <w:sz w:val="24"/>
          <w:szCs w:val="24"/>
          <w:lang w:val="en-US"/>
        </w:rPr>
        <w:t>lyfr</w:t>
      </w:r>
      <w:r w:rsidRPr="00A25DE1">
        <w:rPr>
          <w:rFonts w:ascii="Arial" w:hAnsi="Arial" w:cs="Arial"/>
          <w:sz w:val="24"/>
          <w:szCs w:val="24"/>
          <w:lang w:val="en-US"/>
        </w:rPr>
        <w:t>]. Oxford: John Wiley &amp; Sons.</w:t>
      </w:r>
      <w:r w:rsidR="001E3182">
        <w:rPr>
          <w:rFonts w:ascii="Arial" w:hAnsi="Arial" w:cs="Arial"/>
          <w:sz w:val="24"/>
          <w:szCs w:val="24"/>
          <w:lang w:val="en-US"/>
        </w:rPr>
        <w:t xml:space="preserve"> </w:t>
      </w:r>
      <w:r w:rsidR="001E3182">
        <w:rPr>
          <w:rFonts w:ascii="Arial" w:hAnsi="Arial" w:cs="Arial"/>
          <w:sz w:val="24"/>
          <w:szCs w:val="24"/>
          <w:lang w:val="en-US"/>
        </w:rPr>
        <w:t xml:space="preserve">[Gwelwyd: </w:t>
      </w:r>
      <w:r w:rsidR="001E3182">
        <w:rPr>
          <w:rFonts w:ascii="Arial" w:hAnsi="Arial" w:cs="Arial"/>
          <w:sz w:val="24"/>
          <w:szCs w:val="24"/>
          <w:lang w:val="en-US"/>
        </w:rPr>
        <w:t>Ebrill 2</w:t>
      </w:r>
      <w:r w:rsidR="001E3182">
        <w:rPr>
          <w:rFonts w:ascii="Arial" w:hAnsi="Arial" w:cs="Arial"/>
          <w:sz w:val="24"/>
          <w:szCs w:val="24"/>
          <w:lang w:val="en-US"/>
        </w:rPr>
        <w:t xml:space="preserve"> 2023]</w:t>
      </w:r>
    </w:p>
    <w:sectPr w:rsidR="00A25DE1" w:rsidRPr="00CA7744">
      <w:headerReference w:type="default" r:id="rId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98F68" w14:textId="77777777" w:rsidR="00B91BFD" w:rsidRDefault="00B91BFD">
      <w:r>
        <w:separator/>
      </w:r>
    </w:p>
  </w:endnote>
  <w:endnote w:type="continuationSeparator" w:id="0">
    <w:p w14:paraId="280010B5" w14:textId="77777777" w:rsidR="00B91BFD" w:rsidRDefault="00B91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Cambria"/>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C71A0" w14:textId="77777777" w:rsidR="00B91BFD" w:rsidRDefault="00B91BFD">
      <w:r>
        <w:separator/>
      </w:r>
    </w:p>
  </w:footnote>
  <w:footnote w:type="continuationSeparator" w:id="0">
    <w:p w14:paraId="4790AFE6" w14:textId="77777777" w:rsidR="00B91BFD" w:rsidRDefault="00B91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5CBF4" w14:textId="2A38F7E3" w:rsidR="00D74D47" w:rsidRDefault="009D12AB">
    <w:pPr>
      <w:pStyle w:val="HeaderFooter"/>
    </w:pPr>
    <w:r>
      <w:t>ECAD6008-C</w:t>
    </w:r>
    <w:r>
      <w:tab/>
      <w:t>Elina Deacon</w:t>
    </w:r>
  </w:p>
  <w:p w14:paraId="6C4AEC79" w14:textId="44C7A7F0" w:rsidR="009D12AB" w:rsidRDefault="009D12AB">
    <w:pPr>
      <w:pStyle w:val="HeaderFooter"/>
    </w:pPr>
    <w:r>
      <w:tab/>
      <w:t>1802272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47"/>
    <w:rsid w:val="000039E7"/>
    <w:rsid w:val="00041C62"/>
    <w:rsid w:val="000570A4"/>
    <w:rsid w:val="00093CCD"/>
    <w:rsid w:val="000B400A"/>
    <w:rsid w:val="000D2B1D"/>
    <w:rsid w:val="000E373E"/>
    <w:rsid w:val="000F263C"/>
    <w:rsid w:val="000F4341"/>
    <w:rsid w:val="000F7CB8"/>
    <w:rsid w:val="00101E40"/>
    <w:rsid w:val="00114D10"/>
    <w:rsid w:val="001329D8"/>
    <w:rsid w:val="00134484"/>
    <w:rsid w:val="00142482"/>
    <w:rsid w:val="0018259E"/>
    <w:rsid w:val="001C4EEF"/>
    <w:rsid w:val="001C58E9"/>
    <w:rsid w:val="001D7F4E"/>
    <w:rsid w:val="001E2CCF"/>
    <w:rsid w:val="001E3182"/>
    <w:rsid w:val="001E5E2C"/>
    <w:rsid w:val="00207F31"/>
    <w:rsid w:val="0025599C"/>
    <w:rsid w:val="002649C8"/>
    <w:rsid w:val="00273288"/>
    <w:rsid w:val="002A343D"/>
    <w:rsid w:val="002B5B6F"/>
    <w:rsid w:val="002C2586"/>
    <w:rsid w:val="002C3980"/>
    <w:rsid w:val="003215DA"/>
    <w:rsid w:val="00331C8B"/>
    <w:rsid w:val="00336E98"/>
    <w:rsid w:val="00371951"/>
    <w:rsid w:val="003B12D6"/>
    <w:rsid w:val="003B2EA8"/>
    <w:rsid w:val="003B5F8D"/>
    <w:rsid w:val="003C21FF"/>
    <w:rsid w:val="003D51F2"/>
    <w:rsid w:val="003D5C2C"/>
    <w:rsid w:val="003E2250"/>
    <w:rsid w:val="00464C57"/>
    <w:rsid w:val="00464E83"/>
    <w:rsid w:val="00475852"/>
    <w:rsid w:val="0047639A"/>
    <w:rsid w:val="00476D40"/>
    <w:rsid w:val="00520FB9"/>
    <w:rsid w:val="00533B1E"/>
    <w:rsid w:val="00550848"/>
    <w:rsid w:val="00577328"/>
    <w:rsid w:val="00594B78"/>
    <w:rsid w:val="005F3C52"/>
    <w:rsid w:val="00634569"/>
    <w:rsid w:val="00646140"/>
    <w:rsid w:val="00651871"/>
    <w:rsid w:val="006B569F"/>
    <w:rsid w:val="006D0D69"/>
    <w:rsid w:val="006D15D2"/>
    <w:rsid w:val="006D1B83"/>
    <w:rsid w:val="006E0034"/>
    <w:rsid w:val="006F3CB5"/>
    <w:rsid w:val="006F63D1"/>
    <w:rsid w:val="007A7134"/>
    <w:rsid w:val="007C6BEF"/>
    <w:rsid w:val="007D1D5B"/>
    <w:rsid w:val="00867282"/>
    <w:rsid w:val="00874C70"/>
    <w:rsid w:val="008C1EA1"/>
    <w:rsid w:val="008E3BC5"/>
    <w:rsid w:val="00901D5E"/>
    <w:rsid w:val="00922485"/>
    <w:rsid w:val="0095252E"/>
    <w:rsid w:val="009603B0"/>
    <w:rsid w:val="00992BB9"/>
    <w:rsid w:val="009A5C76"/>
    <w:rsid w:val="009B2EB7"/>
    <w:rsid w:val="009B68F1"/>
    <w:rsid w:val="009C5C6F"/>
    <w:rsid w:val="009D12AB"/>
    <w:rsid w:val="009F0B30"/>
    <w:rsid w:val="00A011C6"/>
    <w:rsid w:val="00A03A80"/>
    <w:rsid w:val="00A11ED9"/>
    <w:rsid w:val="00A17BC5"/>
    <w:rsid w:val="00A25DE1"/>
    <w:rsid w:val="00A37D09"/>
    <w:rsid w:val="00A8205D"/>
    <w:rsid w:val="00A84A20"/>
    <w:rsid w:val="00AD7913"/>
    <w:rsid w:val="00B6525F"/>
    <w:rsid w:val="00B73148"/>
    <w:rsid w:val="00B91BFD"/>
    <w:rsid w:val="00BA0BCB"/>
    <w:rsid w:val="00BB2946"/>
    <w:rsid w:val="00BB773E"/>
    <w:rsid w:val="00BF4ED5"/>
    <w:rsid w:val="00C151ED"/>
    <w:rsid w:val="00C54076"/>
    <w:rsid w:val="00CA7744"/>
    <w:rsid w:val="00CE2E08"/>
    <w:rsid w:val="00D25E66"/>
    <w:rsid w:val="00D42141"/>
    <w:rsid w:val="00D74D47"/>
    <w:rsid w:val="00D83A19"/>
    <w:rsid w:val="00DA113B"/>
    <w:rsid w:val="00DE502E"/>
    <w:rsid w:val="00DF655E"/>
    <w:rsid w:val="00E03710"/>
    <w:rsid w:val="00E426F4"/>
    <w:rsid w:val="00E65346"/>
    <w:rsid w:val="00E67DE9"/>
    <w:rsid w:val="00E918D4"/>
    <w:rsid w:val="00E94469"/>
    <w:rsid w:val="00EB0439"/>
    <w:rsid w:val="00EB583A"/>
    <w:rsid w:val="00F46493"/>
    <w:rsid w:val="00F52B86"/>
    <w:rsid w:val="00F64D48"/>
    <w:rsid w:val="00FF10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3BB6"/>
  <w15:docId w15:val="{B39A4FFC-F492-41CB-9A0D-FFB54C82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de-DE"/>
      <w14:textOutline w14:w="0" w14:cap="flat" w14:cmpd="sng" w14:algn="ctr">
        <w14:noFill/>
        <w14:prstDash w14:val="solid"/>
        <w14:bevel/>
      </w14:textOutline>
    </w:rPr>
  </w:style>
  <w:style w:type="paragraph" w:styleId="Header">
    <w:name w:val="header"/>
    <w:basedOn w:val="Normal"/>
    <w:link w:val="HeaderChar"/>
    <w:uiPriority w:val="99"/>
    <w:unhideWhenUsed/>
    <w:rsid w:val="008E3BC5"/>
    <w:pPr>
      <w:tabs>
        <w:tab w:val="center" w:pos="4513"/>
        <w:tab w:val="right" w:pos="9026"/>
      </w:tabs>
    </w:pPr>
  </w:style>
  <w:style w:type="character" w:customStyle="1" w:styleId="HeaderChar">
    <w:name w:val="Header Char"/>
    <w:basedOn w:val="DefaultParagraphFont"/>
    <w:link w:val="Header"/>
    <w:uiPriority w:val="99"/>
    <w:rsid w:val="008E3BC5"/>
    <w:rPr>
      <w:sz w:val="24"/>
      <w:szCs w:val="24"/>
      <w:lang w:val="en-US" w:eastAsia="en-US"/>
    </w:rPr>
  </w:style>
  <w:style w:type="paragraph" w:styleId="Footer">
    <w:name w:val="footer"/>
    <w:basedOn w:val="Normal"/>
    <w:link w:val="FooterChar"/>
    <w:uiPriority w:val="99"/>
    <w:unhideWhenUsed/>
    <w:rsid w:val="008E3BC5"/>
    <w:pPr>
      <w:tabs>
        <w:tab w:val="center" w:pos="4513"/>
        <w:tab w:val="right" w:pos="9026"/>
      </w:tabs>
    </w:pPr>
  </w:style>
  <w:style w:type="character" w:customStyle="1" w:styleId="FooterChar">
    <w:name w:val="Footer Char"/>
    <w:basedOn w:val="DefaultParagraphFont"/>
    <w:link w:val="Footer"/>
    <w:uiPriority w:val="99"/>
    <w:rsid w:val="008E3BC5"/>
    <w:rPr>
      <w:sz w:val="24"/>
      <w:szCs w:val="24"/>
      <w:lang w:val="en-US" w:eastAsia="en-US"/>
    </w:rPr>
  </w:style>
  <w:style w:type="table" w:styleId="TableGrid">
    <w:name w:val="Table Grid"/>
    <w:basedOn w:val="TableNormal"/>
    <w:uiPriority w:val="39"/>
    <w:rsid w:val="00C5407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14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99862">
      <w:bodyDiv w:val="1"/>
      <w:marLeft w:val="0"/>
      <w:marRight w:val="0"/>
      <w:marTop w:val="0"/>
      <w:marBottom w:val="0"/>
      <w:divBdr>
        <w:top w:val="none" w:sz="0" w:space="0" w:color="auto"/>
        <w:left w:val="none" w:sz="0" w:space="0" w:color="auto"/>
        <w:bottom w:val="none" w:sz="0" w:space="0" w:color="auto"/>
        <w:right w:val="none" w:sz="0" w:space="0" w:color="auto"/>
      </w:divBdr>
    </w:div>
    <w:div w:id="1799566458">
      <w:bodyDiv w:val="1"/>
      <w:marLeft w:val="0"/>
      <w:marRight w:val="0"/>
      <w:marTop w:val="0"/>
      <w:marBottom w:val="0"/>
      <w:divBdr>
        <w:top w:val="none" w:sz="0" w:space="0" w:color="auto"/>
        <w:left w:val="none" w:sz="0" w:space="0" w:color="auto"/>
        <w:bottom w:val="none" w:sz="0" w:space="0" w:color="auto"/>
        <w:right w:val="none" w:sz="0" w:space="0" w:color="auto"/>
      </w:divBdr>
    </w:div>
    <w:div w:id="1881699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978-3-319-39211-0_1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704</TotalTime>
  <Pages>16</Pages>
  <Words>5718</Words>
  <Characters>32593</Characters>
  <Application>Microsoft Office Word</Application>
  <DocSecurity>0</DocSecurity>
  <Lines>271</Lines>
  <Paragraphs>76</Paragraphs>
  <ScaleCrop>false</ScaleCrop>
  <Company/>
  <LinksUpToDate>false</LinksUpToDate>
  <CharactersWithSpaces>38235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Elina Deacon</cp:lastModifiedBy>
  <cp:revision>84</cp:revision>
  <dcterms:created xsi:type="dcterms:W3CDTF">2023-04-03T17:47:00Z</dcterms:created>
  <dcterms:modified xsi:type="dcterms:W3CDTF">2023-04-05T19:44:00Z</dcterms:modified>
</cp:coreProperties>
</file>