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endnotes.xml" ContentType="application/vnd.openxmlformats-officedocument.wordprocessingml.endnotes+xml"/>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14:paraId="00000005">
      <w:pPr>
        <w:jc w:val="center"/>
        <w:rPr>
          <w:rFonts w:ascii="Times New Roman" w:cs="Times New Roman" w:hAnsi="Times New Roman"/>
          <w:b/>
          <w:sz w:val="24"/>
          <w:szCs w:val="24"/>
          <w:lang w:val="en-US"/>
        </w:rPr>
      </w:pPr>
      <w:bookmarkStart w:id="0" w:name="_GoBack"/>
      <w:bookmarkEnd w:id="0"/>
      <w:r>
        <w:rPr>
          <w:rFonts w:ascii="Times New Roman" w:cs="Times New Roman" w:hAnsi="Times New Roman"/>
          <w:b/>
          <w:sz w:val="24"/>
          <w:szCs w:val="24"/>
          <w:lang w:val="en-US"/>
        </w:rPr>
        <w:t>E</w:t>
      </w:r>
      <w:r>
        <w:rPr>
          <w:rFonts w:ascii="Times New Roman" w:cs="Times New Roman" w:hAnsi="Times New Roman"/>
          <w:b/>
          <w:sz w:val="24"/>
          <w:szCs w:val="24"/>
          <w:lang w:val="en-US"/>
        </w:rPr>
        <w:t>ffects of Smoking</w:t>
      </w:r>
    </w:p>
    <w:p w14:paraId="00000006">
      <w:pPr>
        <w:spacing w:line="360" w:lineRule="auto"/>
        <w:jc w:val="both"/>
        <w:rPr>
          <w:rFonts w:ascii="Times New Roman" w:cs="Times New Roman" w:hAnsi="Times New Roman"/>
          <w:b/>
          <w:sz w:val="24"/>
          <w:szCs w:val="24"/>
          <w:lang w:val="en-US"/>
        </w:rPr>
      </w:pPr>
      <w:r>
        <w:rPr>
          <w:rFonts w:ascii="Times New Roman" w:cs="Times New Roman" w:hAnsi="Times New Roman"/>
          <w:b/>
          <w:sz w:val="24"/>
          <w:szCs w:val="24"/>
          <w:lang w:val="en-US"/>
        </w:rPr>
        <w:t xml:space="preserve"> </w:t>
      </w:r>
    </w:p>
    <w:p w14:paraId="00000007">
      <w:pPr>
        <w:spacing w:line="360" w:lineRule="auto"/>
        <w:jc w:val="both"/>
        <w:rPr>
          <w:rFonts w:ascii="Times New Roman" w:cs="Times New Roman" w:hAnsi="Times New Roman"/>
          <w:sz w:val="24"/>
          <w:szCs w:val="24"/>
          <w:lang w:val="en-US"/>
        </w:rPr>
      </w:pPr>
      <w:r>
        <w:rPr>
          <w:rFonts w:ascii="Times New Roman" w:cs="Times New Roman" w:hAnsi="Times New Roman"/>
          <w:sz w:val="24"/>
          <w:szCs w:val="24"/>
          <w:lang w:val="en-US"/>
        </w:rPr>
        <w:t>Smoking has been ingrained in the lives of many individuals throughout the globe,</w:t>
      </w:r>
      <w:r>
        <w:rPr>
          <w:rFonts w:ascii="Times New Roman" w:cs="Times New Roman" w:hAnsi="Times New Roman"/>
          <w:sz w:val="24"/>
          <w:szCs w:val="24"/>
          <w:lang w:val="en-US"/>
        </w:rPr>
        <w:t xml:space="preserve"> often without their knowledge. </w:t>
      </w:r>
      <w:r>
        <w:rPr>
          <w:rFonts w:ascii="Times New Roman" w:cs="Times New Roman" w:hAnsi="Times New Roman"/>
          <w:sz w:val="24"/>
          <w:szCs w:val="24"/>
          <w:lang w:val="en-US"/>
        </w:rPr>
        <w:t>No age group is immune to the effects of smoking; the habit strikes both sexes equally. The majority of smokers start lighting up due to various influences in their lives. People often give up trying to quit smoking after a while. While there are certainly some benefits to cutting down or quitting smoking, the real challenge is assisting current smokers in making the change</w:t>
      </w:r>
      <w:r>
        <w:rPr>
          <w:rFonts w:ascii="Times New Roman" w:cs="Times New Roman" w:hAnsi="Times New Roman"/>
          <w:sz w:val="24"/>
          <w:szCs w:val="24"/>
          <w:lang w:val="en-US"/>
        </w:rPr>
        <w:t xml:space="preserve"> </w:t>
      </w:r>
      <w:r>
        <w:rPr>
          <w:rFonts w:ascii="Times New Roman" w:cs="Times New Roman" w:hAnsi="Times New Roman"/>
          <w:sz w:val="24"/>
          <w:szCs w:val="24"/>
          <w:shd w:val="clear" w:color="auto" w:fill="ffffff"/>
        </w:rPr>
        <w:t>(Leonardi-Bee et al., 2016)</w:t>
      </w:r>
      <w:r>
        <w:rPr>
          <w:rFonts w:ascii="Times New Roman" w:cs="Times New Roman" w:hAnsi="Times New Roman"/>
          <w:sz w:val="24"/>
          <w:szCs w:val="24"/>
          <w:lang w:val="en-US"/>
        </w:rPr>
        <w:t>. Not only does smoking affect the smoker, but it also affects everyone around them and the environment. There are millions of smokers throughout the world who don't care about the damage they do to themselves, the planet, and everyone else.</w:t>
      </w:r>
    </w:p>
    <w:p w14:paraId="00000008">
      <w:pPr>
        <w:spacing w:line="360" w:lineRule="auto"/>
        <w:jc w:val="both"/>
        <w:rPr>
          <w:rFonts w:ascii="Times New Roman" w:cs="Times New Roman" w:hAnsi="Times New Roman"/>
          <w:sz w:val="24"/>
          <w:szCs w:val="24"/>
          <w:lang w:val="en-US"/>
        </w:rPr>
      </w:pPr>
      <w:r>
        <w:rPr>
          <w:rFonts w:ascii="Times New Roman" w:cs="Times New Roman" w:hAnsi="Times New Roman"/>
          <w:sz w:val="24"/>
          <w:szCs w:val="24"/>
          <w:lang w:val="en-US"/>
        </w:rPr>
        <w:t>Worldwide smoking ranks high among killers. On an annual basis, smokin</w:t>
      </w:r>
      <w:r>
        <w:rPr>
          <w:rFonts w:ascii="Times New Roman" w:cs="Times New Roman" w:hAnsi="Times New Roman"/>
          <w:sz w:val="24"/>
          <w:szCs w:val="24"/>
          <w:lang w:val="en-US"/>
        </w:rPr>
        <w:t>g claims the lives of around 400</w:t>
      </w:r>
      <w:r>
        <w:rPr>
          <w:rFonts w:ascii="Times New Roman" w:cs="Times New Roman" w:hAnsi="Times New Roman"/>
          <w:sz w:val="24"/>
          <w:szCs w:val="24"/>
          <w:lang w:val="en-US"/>
        </w:rPr>
        <w:t xml:space="preserve"> thousand Americans. Worldwide, smoking is responsible for the deaths of around five billion people annually. Smoking is the leading cause of avoidable illnesses, which account for the majority of fatalities. Many people start smoking at a very young age, often before they are legally allowed to do so. Out of eleven participants</w:t>
      </w:r>
      <w:r>
        <w:rPr>
          <w:rFonts w:ascii="Times New Roman" w:cs="Times New Roman" w:hAnsi="Times New Roman"/>
          <w:sz w:val="24"/>
          <w:szCs w:val="24"/>
          <w:lang w:val="en-US"/>
        </w:rPr>
        <w:t xml:space="preserve"> (</w:t>
      </w:r>
      <w:r>
        <w:rPr>
          <w:rFonts w:ascii="Times New Roman" w:cs="Times New Roman" w:hAnsi="Times New Roman"/>
          <w:sz w:val="24"/>
          <w:szCs w:val="24"/>
        </w:rPr>
        <w:t>Leonardi-Bee et al., 2016)</w:t>
      </w:r>
      <w:r>
        <w:rPr>
          <w:rFonts w:ascii="Times New Roman" w:cs="Times New Roman" w:hAnsi="Times New Roman"/>
          <w:sz w:val="24"/>
          <w:szCs w:val="24"/>
          <w:lang w:val="en-US"/>
        </w:rPr>
        <w:t>, just one began smoking at a legal age, according to this study. Among the eleven, one began smoking at the age of ten, while the others began while they were in high school. The accumulation of dangerous cigarette chemicals in the body is accelerated when smoking begins at a young age. Bringing more attention to the risks of smoking will help lower these concerning mortality rates.</w:t>
      </w:r>
    </w:p>
    <w:p w14:paraId="00000009">
      <w:pPr>
        <w:spacing w:line="360" w:lineRule="auto"/>
        <w:jc w:val="both"/>
        <w:rPr>
          <w:rFonts w:ascii="Times New Roman" w:cs="Times New Roman" w:hAnsi="Times New Roman"/>
          <w:sz w:val="24"/>
          <w:szCs w:val="24"/>
          <w:lang w:val="en-US"/>
        </w:rPr>
      </w:pPr>
      <w:r>
        <w:rPr>
          <w:rFonts w:ascii="Times New Roman" w:cs="Times New Roman" w:hAnsi="Times New Roman"/>
          <w:sz w:val="24"/>
          <w:szCs w:val="24"/>
          <w:lang w:val="en-US"/>
        </w:rPr>
        <w:t>Second</w:t>
      </w:r>
      <w:r>
        <w:rPr>
          <w:rFonts w:ascii="Times New Roman" w:cs="Times New Roman" w:hAnsi="Times New Roman"/>
          <w:sz w:val="24"/>
          <w:szCs w:val="24"/>
          <w:lang w:val="en-US"/>
        </w:rPr>
        <w:t>ly</w:t>
      </w:r>
      <w:r>
        <w:rPr>
          <w:rFonts w:ascii="Times New Roman" w:cs="Times New Roman" w:hAnsi="Times New Roman"/>
          <w:sz w:val="24"/>
          <w:szCs w:val="24"/>
          <w:lang w:val="en-US"/>
        </w:rPr>
        <w:t>, smoking is associated with an increased risk of illness and mortality. Pregnant women who smoke increase the risk of birth defects or possibly miscarriage. About 30% of babies born with low birth weights are a result of mothers smoking while pregnant, according to the research</w:t>
      </w:r>
      <w:r>
        <w:rPr>
          <w:rFonts w:ascii="Arial" w:cs="Arial" w:hAnsi="Arial"/>
          <w:color w:val="2c3e50"/>
          <w:sz w:val="23"/>
          <w:szCs w:val="23"/>
          <w:shd w:val="clear" w:color="auto" w:fill="ffffff"/>
        </w:rPr>
        <w:t xml:space="preserve"> </w:t>
      </w:r>
      <w:r>
        <w:rPr>
          <w:rFonts w:ascii="Times New Roman" w:cs="Times New Roman" w:hAnsi="Times New Roman"/>
          <w:sz w:val="24"/>
          <w:szCs w:val="24"/>
        </w:rPr>
        <w:t>(Nithyanandham Masilamani &amp; Dhanraj Ganapathy, 2020)</w:t>
      </w:r>
      <w:r>
        <w:rPr>
          <w:rFonts w:ascii="Times New Roman" w:cs="Times New Roman" w:hAnsi="Times New Roman"/>
          <w:sz w:val="24"/>
          <w:szCs w:val="24"/>
          <w:lang w:val="en-US"/>
        </w:rPr>
        <w:t>. Babies whose moms smoke have a birth weight of less than two kilogrammes. The risk of premature delivery is about 14% when the mother smokes while pregnant. Smoking by moms during pregnancy is responsible for 10% of all child fatalities</w:t>
      </w:r>
      <w:r>
        <w:rPr>
          <w:rFonts w:ascii="Times New Roman" w:cs="Times New Roman" w:hAnsi="Times New Roman"/>
          <w:sz w:val="24"/>
          <w:szCs w:val="24"/>
          <w:lang w:val="en-US"/>
        </w:rPr>
        <w:t xml:space="preserve"> </w:t>
      </w:r>
      <w:r>
        <w:rPr>
          <w:rFonts w:ascii="Times New Roman" w:cs="Times New Roman" w:hAnsi="Times New Roman"/>
          <w:sz w:val="24"/>
          <w:szCs w:val="24"/>
          <w:shd w:val="clear" w:color="auto" w:fill="ffffff"/>
        </w:rPr>
        <w:t>(Raghu et al., 2015)</w:t>
      </w:r>
      <w:r>
        <w:rPr>
          <w:rFonts w:ascii="Times New Roman" w:cs="Times New Roman" w:hAnsi="Times New Roman"/>
          <w:sz w:val="24"/>
          <w:szCs w:val="24"/>
          <w:lang w:val="en-US"/>
        </w:rPr>
        <w:t>. Smoking moms also have infants that are born healthy and normal weight, but they have impaired lung function and restricted airways. Breathing difficulties are a major concern for many kids. Smoking impacts not only smokers but also others near them, as evidenced by the birth of abnormal or ill children whose mothers smoke.</w:t>
      </w:r>
    </w:p>
    <w:p w14:paraId="0000000A">
      <w:pPr>
        <w:spacing w:line="360" w:lineRule="auto"/>
        <w:jc w:val="both"/>
        <w:rPr>
          <w:rFonts w:ascii="Times New Roman" w:cs="Times New Roman" w:hAnsi="Times New Roman"/>
          <w:sz w:val="24"/>
          <w:szCs w:val="24"/>
          <w:lang w:val="en-US"/>
        </w:rPr>
      </w:pPr>
      <w:r>
        <w:rPr>
          <w:rFonts w:ascii="Times New Roman" w:cs="Times New Roman" w:hAnsi="Times New Roman"/>
          <w:sz w:val="24"/>
          <w:szCs w:val="24"/>
          <w:lang w:val="en-US"/>
        </w:rPr>
        <w:t>Thirdly, cigarette smoke is the direct cause of the majority of malignancies. Of the approximately seven thousand compounds included in cigarette smoke, 69 are classified as carcinogenic. More than 90% of lung cancers can be directly attributed to smoking. Cigarette smoke spreads beyond only the people who smoke it; in fact, it may cause cancer in a tiny subset of the general population. In addition to the fact that they had breathed large quantities of smoke, which might affect their lungs, they also began smoking while under the influence</w:t>
      </w:r>
      <w:r>
        <w:rPr>
          <w:rFonts w:ascii="Times New Roman" w:cs="Times New Roman" w:hAnsi="Times New Roman"/>
          <w:sz w:val="24"/>
          <w:szCs w:val="24"/>
          <w:lang w:val="en-US"/>
        </w:rPr>
        <w:t xml:space="preserve"> </w:t>
      </w:r>
      <w:r>
        <w:rPr>
          <w:rFonts w:ascii="Times New Roman" w:cs="Times New Roman" w:hAnsi="Times New Roman"/>
          <w:sz w:val="24"/>
          <w:szCs w:val="24"/>
        </w:rPr>
        <w:t>(Polosa &amp; Thomson, 2013)</w:t>
      </w:r>
      <w:r>
        <w:rPr>
          <w:rFonts w:ascii="Times New Roman" w:cs="Times New Roman" w:hAnsi="Times New Roman"/>
          <w:sz w:val="24"/>
          <w:szCs w:val="24"/>
          <w:lang w:val="en-US"/>
        </w:rPr>
        <w:t>. People who are near smokers are just as likely to develop cancer as smokers themselves. Smokers are more likely to get oesophagal cancer than non-smokers. People who smoke should do it in designated smoking areas to protect others around them from inhaling second-hand smoke.</w:t>
      </w:r>
    </w:p>
    <w:p w14:paraId="0000000B">
      <w:pPr>
        <w:spacing w:line="360" w:lineRule="auto"/>
        <w:jc w:val="both"/>
        <w:rPr>
          <w:rFonts w:ascii="Times New Roman" w:cs="Times New Roman" w:hAnsi="Times New Roman"/>
          <w:sz w:val="24"/>
          <w:szCs w:val="24"/>
        </w:rPr>
      </w:pPr>
      <w:r>
        <w:rPr>
          <w:rFonts w:ascii="Times New Roman" w:cs="Times New Roman" w:hAnsi="Times New Roman"/>
          <w:sz w:val="24"/>
          <w:szCs w:val="24"/>
        </w:rPr>
        <w:t>Fourthly, smoking causes a decrease in productivity and high medical costs associated with smoking-related illnesses. The majority of persons who die from smoking-related illnesses do so during their prime working years, robbing the world of talented and enthusiastic workers. The world's economy could use more qualified workers, yet over five million people die each year from smoking. In 2004, a study found that the United States lost 193 billion dollars due to expenditures associated with smoking. The costs of treating illnesses caused by smoking amounted to 96 billion, whereas 93 billion were associated with lost productivity. There are far more efficient ways to spend $103.0 billion in just one year</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(Archie &amp; Cucullo, 2019)</w:t>
      </w:r>
      <w:r>
        <w:rPr>
          <w:rFonts w:ascii="Times New Roman" w:cs="Times New Roman" w:hAnsi="Times New Roman"/>
          <w:sz w:val="24"/>
          <w:szCs w:val="24"/>
        </w:rPr>
        <w:t>. While this is only a global number, it does show that smoking costs a significant amount of money every year in one particular area.</w:t>
      </w:r>
    </w:p>
    <w:p w14:paraId="0000000C">
      <w:pPr>
        <w:spacing w:line="360" w:lineRule="auto"/>
        <w:jc w:val="both"/>
        <w:rPr>
          <w:rFonts w:ascii="Times New Roman" w:cs="Times New Roman" w:hAnsi="Times New Roman"/>
          <w:sz w:val="24"/>
          <w:szCs w:val="24"/>
        </w:rPr>
      </w:pPr>
      <w:r>
        <w:rPr>
          <w:rFonts w:ascii="Times New Roman" w:cs="Times New Roman" w:hAnsi="Times New Roman"/>
          <w:sz w:val="24"/>
          <w:szCs w:val="24"/>
        </w:rPr>
        <w:t>One factor that increases the risk of smoking-related health problems is beginning to smoke at a young age. A substantial risk of lung problems and other smoking-related disorders persists even after stopping for persons who began smoking at a young age. This occurs because the smoker's body has already been affected by the toxins in the cigarettes. For this reason, we must devise strategies to discourage smoking among youth. Finding a means to not do it is easier than helping people who smoke to stop</w:t>
      </w:r>
      <w:r>
        <w:rPr>
          <w:rFonts w:ascii="Times New Roman" w:cs="Times New Roman" w:hAnsi="Times New Roman"/>
          <w:sz w:val="24"/>
          <w:szCs w:val="24"/>
        </w:rPr>
        <w:t xml:space="preserve"> </w:t>
      </w:r>
      <w:r>
        <w:rPr>
          <w:rFonts w:ascii="Times New Roman" w:cs="Times New Roman" w:hAnsi="Times New Roman"/>
          <w:sz w:val="24"/>
          <w:szCs w:val="24"/>
          <w:shd w:val="clear" w:color="auto" w:fill="ffffff"/>
        </w:rPr>
        <w:t>(Farsalinos &amp; Polosa, 2014)</w:t>
      </w:r>
      <w:r>
        <w:rPr>
          <w:rFonts w:ascii="Times New Roman" w:cs="Times New Roman" w:hAnsi="Times New Roman"/>
          <w:sz w:val="24"/>
          <w:szCs w:val="24"/>
        </w:rPr>
        <w:t>. Cigarette smoke can have terrible side effects. Everyone, even non-smokers and unborn children is at risk while smoking. Additionally, cigarette smoking causes harm to one's physical and social health.</w:t>
      </w:r>
    </w:p>
    <w:p w14:paraId="0000000D">
      <w:pPr>
        <w:spacing w:line="360" w:lineRule="auto"/>
        <w:jc w:val="both"/>
        <w:rPr>
          <w:rFonts w:ascii="Times New Roman" w:cs="Times New Roman" w:hAnsi="Times New Roman"/>
          <w:sz w:val="24"/>
          <w:szCs w:val="24"/>
        </w:rPr>
      </w:pPr>
      <w:r>
        <w:rPr>
          <w:rFonts w:ascii="Times New Roman" w:cs="Times New Roman" w:hAnsi="Times New Roman"/>
          <w:sz w:val="24"/>
          <w:szCs w:val="24"/>
        </w:rPr>
        <w:t>In conclusion</w:t>
      </w:r>
      <w:r>
        <w:rPr>
          <w:rFonts w:ascii="Times New Roman" w:cs="Times New Roman" w:hAnsi="Times New Roman"/>
          <w:sz w:val="24"/>
          <w:szCs w:val="24"/>
        </w:rPr>
        <w:t xml:space="preserve">, smoking is one of the main causes of death globally. Not only does smoking kill smokers directly, but it also has indirect effects on other individuals and causes environmental pollution. It would appear that peer pressure in early adulthood or excessive </w:t>
      </w:r>
      <w:r>
        <w:rPr>
          <w:rFonts w:ascii="Times New Roman" w:cs="Times New Roman" w:hAnsi="Times New Roman"/>
          <w:sz w:val="24"/>
          <w:szCs w:val="24"/>
        </w:rPr>
        <w:t>peer pressure throughout adolescence are the primary causes of smoking. It takes a lot of effort to stop smoking, but when you succeed, it's a victory. Advocating for a generation that does not smoke should be a priority in high schools. These kinds of initiatives would rescue millions of people who, for various reasons, would have given in to smoking. The world might spare millions of lives if it put its money into programmes that discourage people from starting to smoke. Since funds once allocated to treat smoking-related disorders will be redirected to other beneficial endeavours, these activities will help boost the global economy. Importantly, quitting smoking even just one individual will have a positive impact on the health of everyone around them. Given that smoking mostly impacts men, it is crucial to devise leisure pursuits that captivate them to decrease the likelihood of smoking. Along with encouraging individuals to stop smoking, it's crucial to provide them with resources to maintain a healthy lifestyle. Most individuals start smoking while they are adolescents, therefore it's up to parents, educators, clergy, and society at large to discourage smoking within this age group.</w:t>
      </w:r>
    </w:p>
    <w:p w14:paraId="0000000E">
      <w:pPr>
        <w:spacing w:line="360" w:lineRule="auto"/>
        <w:jc w:val="both"/>
        <w:rPr>
          <w:rFonts w:ascii="Times New Roman" w:cs="Times New Roman" w:hAnsi="Times New Roman"/>
          <w:sz w:val="24"/>
          <w:szCs w:val="24"/>
        </w:rPr>
      </w:pPr>
    </w:p>
    <w:p w14:paraId="0000000F">
      <w:pPr>
        <w:spacing w:line="360" w:lineRule="auto"/>
        <w:jc w:val="both"/>
        <w:rPr>
          <w:rFonts w:ascii="Times New Roman" w:cs="Times New Roman" w:hAnsi="Times New Roman"/>
          <w:sz w:val="24"/>
          <w:szCs w:val="24"/>
        </w:rPr>
      </w:pPr>
    </w:p>
    <w:p w14:paraId="00000010">
      <w:pPr>
        <w:spacing w:line="360" w:lineRule="auto"/>
        <w:jc w:val="both"/>
        <w:rPr>
          <w:rFonts w:ascii="Times New Roman" w:cs="Times New Roman" w:hAnsi="Times New Roman"/>
          <w:sz w:val="24"/>
          <w:szCs w:val="24"/>
        </w:rPr>
      </w:pPr>
    </w:p>
    <w:p w14:paraId="00000011">
      <w:pPr>
        <w:spacing w:line="360" w:lineRule="auto"/>
        <w:jc w:val="both"/>
        <w:rPr>
          <w:rFonts w:ascii="Times New Roman" w:cs="Times New Roman" w:hAnsi="Times New Roman"/>
          <w:sz w:val="24"/>
          <w:szCs w:val="24"/>
        </w:rPr>
      </w:pPr>
    </w:p>
    <w:p w14:paraId="00000012">
      <w:pPr>
        <w:spacing w:line="360" w:lineRule="auto"/>
        <w:jc w:val="both"/>
        <w:rPr>
          <w:rFonts w:ascii="Times New Roman" w:cs="Times New Roman" w:hAnsi="Times New Roman"/>
          <w:sz w:val="24"/>
          <w:szCs w:val="24"/>
        </w:rPr>
      </w:pPr>
    </w:p>
    <w:p w14:paraId="00000013">
      <w:pPr>
        <w:spacing w:line="360" w:lineRule="auto"/>
        <w:jc w:val="both"/>
        <w:rPr>
          <w:rFonts w:ascii="Times New Roman" w:cs="Times New Roman" w:hAnsi="Times New Roman"/>
          <w:sz w:val="24"/>
          <w:szCs w:val="24"/>
        </w:rPr>
      </w:pPr>
    </w:p>
    <w:p w14:paraId="00000014">
      <w:pPr>
        <w:spacing w:line="360" w:lineRule="auto"/>
        <w:jc w:val="both"/>
        <w:rPr>
          <w:rFonts w:ascii="Times New Roman" w:cs="Times New Roman" w:hAnsi="Times New Roman"/>
          <w:sz w:val="24"/>
          <w:szCs w:val="24"/>
        </w:rPr>
      </w:pPr>
    </w:p>
    <w:p w14:paraId="00000015">
      <w:pPr>
        <w:spacing w:line="360" w:lineRule="auto"/>
        <w:jc w:val="both"/>
        <w:rPr>
          <w:rFonts w:ascii="Times New Roman" w:cs="Times New Roman" w:hAnsi="Times New Roman"/>
          <w:sz w:val="24"/>
          <w:szCs w:val="24"/>
        </w:rPr>
      </w:pPr>
    </w:p>
    <w:p w14:paraId="00000016">
      <w:pPr>
        <w:spacing w:line="360" w:lineRule="auto"/>
        <w:jc w:val="both"/>
        <w:rPr>
          <w:rFonts w:ascii="Times New Roman" w:cs="Times New Roman" w:hAnsi="Times New Roman"/>
          <w:sz w:val="24"/>
          <w:szCs w:val="24"/>
        </w:rPr>
      </w:pPr>
    </w:p>
    <w:p w14:paraId="00000017">
      <w:pPr>
        <w:spacing w:line="360" w:lineRule="auto"/>
        <w:jc w:val="both"/>
        <w:rPr>
          <w:rFonts w:ascii="Times New Roman" w:cs="Times New Roman" w:hAnsi="Times New Roman"/>
          <w:sz w:val="24"/>
          <w:szCs w:val="24"/>
        </w:rPr>
      </w:pPr>
    </w:p>
    <w:p w14:paraId="00000018">
      <w:pPr>
        <w:spacing w:line="360" w:lineRule="auto"/>
        <w:jc w:val="both"/>
        <w:rPr>
          <w:rFonts w:ascii="Times New Roman" w:cs="Times New Roman" w:hAnsi="Times New Roman"/>
          <w:sz w:val="24"/>
          <w:szCs w:val="24"/>
        </w:rPr>
      </w:pPr>
    </w:p>
    <w:p w14:paraId="00000019">
      <w:pPr>
        <w:spacing w:line="360" w:lineRule="auto"/>
        <w:jc w:val="both"/>
        <w:rPr>
          <w:rFonts w:ascii="Times New Roman" w:cs="Times New Roman" w:hAnsi="Times New Roman"/>
          <w:sz w:val="24"/>
          <w:szCs w:val="24"/>
        </w:rPr>
      </w:pPr>
    </w:p>
    <w:p w14:paraId="0000001A">
      <w:pPr>
        <w:spacing w:line="360" w:lineRule="auto"/>
        <w:jc w:val="both"/>
        <w:rPr>
          <w:rFonts w:ascii="Times New Roman" w:cs="Times New Roman" w:hAnsi="Times New Roman"/>
          <w:sz w:val="24"/>
          <w:szCs w:val="24"/>
        </w:rPr>
      </w:pPr>
    </w:p>
    <w:p w14:paraId="0000001B">
      <w:pPr>
        <w:spacing w:line="360" w:lineRule="auto"/>
        <w:jc w:val="both"/>
        <w:rPr>
          <w:rFonts w:ascii="Times New Roman" w:cs="Times New Roman" w:hAnsi="Times New Roman"/>
          <w:sz w:val="24"/>
          <w:szCs w:val="24"/>
        </w:rPr>
      </w:pPr>
    </w:p>
    <w:p w14:paraId="0000001C">
      <w:pPr>
        <w:spacing w:line="360" w:lineRule="auto"/>
        <w:jc w:val="center"/>
        <w:rPr>
          <w:rFonts w:ascii="Times New Roman" w:cs="Times New Roman" w:hAnsi="Times New Roman"/>
          <w:b/>
          <w:sz w:val="24"/>
          <w:szCs w:val="24"/>
        </w:rPr>
      </w:pPr>
      <w:r>
        <w:rPr>
          <w:rFonts w:ascii="Times New Roman" w:cs="Times New Roman" w:hAnsi="Times New Roman"/>
          <w:b/>
          <w:sz w:val="24"/>
          <w:szCs w:val="24"/>
        </w:rPr>
        <w:t>References</w:t>
      </w:r>
    </w:p>
    <w:p w14:paraId="0000001D">
      <w:pPr>
        <w:pStyle w:val="Normal(Web)"/>
        <w:spacing w:line="360" w:lineRule="auto"/>
        <w:ind w:left="567" w:hanging="567"/>
        <w:jc w:val="both"/>
        <w:rPr/>
      </w:pPr>
      <w:r>
        <w:t>Archie, S. R., &amp; Cucullo, L. (2019). Harmful Effects of Smoking Cannabis: A Cerebrovascular and Neurological Perspective. </w:t>
      </w:r>
      <w:r>
        <w:rPr>
          <w:i/>
          <w:iCs/>
        </w:rPr>
        <w:t>Frontiers in Pharmacology</w:t>
      </w:r>
      <w:r>
        <w:t>, </w:t>
      </w:r>
      <w:r>
        <w:rPr>
          <w:i/>
          <w:iCs/>
        </w:rPr>
        <w:t>10</w:t>
      </w:r>
      <w:r>
        <w:t xml:space="preserve">(1481). </w:t>
      </w:r>
      <w:r>
        <w:fldChar w:fldCharType="begin"/>
      </w:r>
      <w:r>
        <w:instrText xml:space="preserve">HYPERLINK "https://doi.org/10.3389/fphar.2019.01481" </w:instrText>
      </w:r>
      <w:r>
        <w:fldChar w:fldCharType="separate"/>
      </w:r>
      <w:r>
        <w:rPr>
          <w:rStyle w:val="Hyperlink"/>
          <w:color w:val="auto"/>
        </w:rPr>
        <w:t>https://doi.org/10.3389/fphar.2019.01481</w:t>
      </w:r>
      <w:r>
        <w:fldChar w:fldCharType="end"/>
      </w:r>
    </w:p>
    <w:p w14:paraId="0000001E">
      <w:pPr>
        <w:pStyle w:val="Normal(Web)"/>
        <w:spacing w:line="360" w:lineRule="auto"/>
        <w:ind w:left="567" w:hanging="567"/>
        <w:jc w:val="both"/>
        <w:rPr/>
      </w:pPr>
      <w:r>
        <w:t>Mayor, S. (2016). Fewer people are quitting smoking, say NHS stop smoking services. </w:t>
      </w:r>
      <w:r>
        <w:rPr>
          <w:i/>
          <w:iCs/>
        </w:rPr>
        <w:t>BMJ</w:t>
      </w:r>
      <w:r>
        <w:t xml:space="preserve">, i4598. </w:t>
      </w:r>
      <w:r>
        <w:fldChar w:fldCharType="begin"/>
      </w:r>
      <w:r>
        <w:instrText xml:space="preserve">HYPERLINK "https://doi.org/10.1136/bmj.i4598" </w:instrText>
      </w:r>
      <w:r>
        <w:fldChar w:fldCharType="separate"/>
      </w:r>
      <w:r>
        <w:rPr>
          <w:rStyle w:val="Hyperlink"/>
          <w:color w:val="auto"/>
        </w:rPr>
        <w:t>https://doi.org/10.1136/bmj.i4598</w:t>
      </w:r>
      <w:r>
        <w:fldChar w:fldCharType="end"/>
      </w:r>
    </w:p>
    <w:p w14:paraId="0000001F">
      <w:pPr>
        <w:pStyle w:val="Normal(Web)"/>
        <w:spacing w:line="360" w:lineRule="auto"/>
        <w:ind w:left="567" w:hanging="567"/>
        <w:jc w:val="both"/>
        <w:rPr/>
      </w:pPr>
      <w:r>
        <w:t>Nithyanandham Masilamani, &amp; Dhanraj Ganapathy. (2020). Awareness of harmful effects of smoking in middle school children. </w:t>
      </w:r>
      <w:r>
        <w:rPr>
          <w:i/>
          <w:iCs/>
        </w:rPr>
        <w:t>International Journal of Research in Pharmaceutical Sciences</w:t>
      </w:r>
      <w:r>
        <w:t>, </w:t>
      </w:r>
      <w:r>
        <w:rPr>
          <w:i/>
          <w:iCs/>
        </w:rPr>
        <w:t>11</w:t>
      </w:r>
      <w:r>
        <w:t>(SPL3), 866–869. https://doi.org/10.26452/ijrps.v11ispl3.3039</w:t>
      </w:r>
    </w:p>
    <w:p w14:paraId="00000020">
      <w:pPr>
        <w:pStyle w:val="Normal(Web)"/>
        <w:spacing w:before="0" w:after="0" w:line="360" w:lineRule="auto"/>
        <w:ind w:left="567" w:hanging="567"/>
        <w:jc w:val="both"/>
        <w:rPr/>
      </w:pPr>
      <w:r>
        <w:t>Leonardi-Bee, J., Nderi, M., &amp; Britton, J. (2016). Smoking in movies and smoking initiation in adolescents: systematic review and meta-analysis. </w:t>
      </w:r>
      <w:r>
        <w:rPr>
          <w:i/>
          <w:iCs/>
        </w:rPr>
        <w:t>Addiction</w:t>
      </w:r>
      <w:r>
        <w:t>, </w:t>
      </w:r>
      <w:r>
        <w:rPr>
          <w:i/>
          <w:iCs/>
        </w:rPr>
        <w:t>111</w:t>
      </w:r>
      <w:r>
        <w:t xml:space="preserve">(10), 1750–1763. </w:t>
      </w:r>
      <w:r>
        <w:fldChar w:fldCharType="begin"/>
      </w:r>
      <w:r>
        <w:instrText xml:space="preserve">HYPERLINK "https://doi.org/10.1111/add.13418" </w:instrText>
      </w:r>
      <w:r>
        <w:fldChar w:fldCharType="separate"/>
      </w:r>
      <w:r>
        <w:rPr>
          <w:rStyle w:val="Hyperlink"/>
          <w:color w:val="auto"/>
        </w:rPr>
        <w:t>https://doi.org/10.1111/add.13418</w:t>
      </w:r>
      <w:r>
        <w:fldChar w:fldCharType="end"/>
      </w:r>
    </w:p>
    <w:p w14:paraId="00000021">
      <w:pPr>
        <w:pStyle w:val="Normal(Web)"/>
        <w:spacing w:before="0" w:after="0" w:line="360" w:lineRule="auto"/>
        <w:ind w:left="567" w:hanging="567"/>
        <w:jc w:val="both"/>
        <w:rPr/>
      </w:pPr>
      <w:r>
        <w:t>Polosa, R., &amp; Thomson, N. C. (2013). Smoking and asthma: dangerous liaisons. </w:t>
      </w:r>
      <w:r>
        <w:rPr>
          <w:i/>
          <w:iCs/>
        </w:rPr>
        <w:t>European Respiratory Journal</w:t>
      </w:r>
      <w:r>
        <w:t>, </w:t>
      </w:r>
      <w:r>
        <w:rPr>
          <w:i/>
          <w:iCs/>
        </w:rPr>
        <w:t>41</w:t>
      </w:r>
      <w:r>
        <w:t xml:space="preserve">(3), 716–726. </w:t>
      </w:r>
      <w:r>
        <w:fldChar w:fldCharType="begin"/>
      </w:r>
      <w:r>
        <w:instrText xml:space="preserve">HYPERLINK "https://doi.org/10.1183/09031936.00073312" </w:instrText>
      </w:r>
      <w:r>
        <w:fldChar w:fldCharType="separate"/>
      </w:r>
      <w:r>
        <w:rPr>
          <w:rStyle w:val="Hyperlink"/>
          <w:color w:val="auto"/>
        </w:rPr>
        <w:t>https://doi.org/10.1183/09031936.00073312</w:t>
      </w:r>
      <w:r>
        <w:fldChar w:fldCharType="end"/>
      </w:r>
    </w:p>
    <w:p w14:paraId="00000022">
      <w:pPr>
        <w:pStyle w:val="Normal(Web)"/>
        <w:spacing w:before="0" w:after="0" w:line="360" w:lineRule="auto"/>
        <w:ind w:left="567" w:hanging="567"/>
        <w:jc w:val="both"/>
        <w:rPr/>
      </w:pPr>
      <w:r>
        <w:t>Raghu, S., Rao, M. V., Pulivarthhi, S. K., &amp; Srikanth, J. K. (2015). AWARENESS OF HARMFUL EFFECTS OF SMOKING AMONG SMOKERS. </w:t>
      </w:r>
      <w:r>
        <w:rPr>
          <w:i/>
          <w:iCs/>
        </w:rPr>
        <w:t>Journal of Evolution of Medical and Dental Sciences</w:t>
      </w:r>
      <w:r>
        <w:t>, </w:t>
      </w:r>
      <w:r>
        <w:rPr>
          <w:i/>
          <w:iCs/>
        </w:rPr>
        <w:t>4</w:t>
      </w:r>
      <w:r>
        <w:t>(80), 13937–13942. https://doi.org/10.14260/jemds/2015/1985</w:t>
      </w:r>
    </w:p>
    <w:p w14:paraId="00000023">
      <w:pPr>
        <w:pStyle w:val="Normal(Web)"/>
        <w:spacing w:line="360" w:lineRule="auto"/>
        <w:ind w:left="567" w:hanging="567"/>
        <w:jc w:val="both"/>
        <w:rPr/>
      </w:pPr>
      <w:r>
        <w:t>‌</w:t>
      </w:r>
    </w:p>
    <w:p w14:paraId="00000024">
      <w:pPr>
        <w:pStyle w:val="Normal(Web)"/>
        <w:spacing w:before="0" w:after="0" w:line="360" w:lineRule="auto"/>
        <w:ind w:left="720" w:hanging="720"/>
        <w:jc w:val="both"/>
        <w:rPr/>
      </w:pPr>
    </w:p>
    <w:p w14:paraId="00000025">
      <w:pPr>
        <w:pStyle w:val="Normal(Web)"/>
        <w:spacing w:line="360" w:lineRule="auto"/>
        <w:jc w:val="both"/>
        <w:rPr/>
      </w:pPr>
      <w:r>
        <w:t>‌</w:t>
      </w:r>
    </w:p>
    <w:p w14:paraId="00000026">
      <w:pPr>
        <w:pStyle w:val="Normal(Web)"/>
        <w:spacing w:line="360" w:lineRule="auto"/>
        <w:jc w:val="both"/>
        <w:rPr/>
      </w:pPr>
    </w:p>
    <w:p w14:paraId="00000027">
      <w:pPr>
        <w:pStyle w:val="Normal(Web)"/>
        <w:spacing w:before="0" w:after="0" w:line="480" w:lineRule="atLeast"/>
        <w:ind w:left="720" w:hanging="720"/>
        <w:rPr>
          <w:rFonts w:ascii="Calibri" w:cs="Calibri" w:hAnsi="Calibri"/>
          <w:color w:val="000000"/>
          <w:sz w:val="27"/>
          <w:szCs w:val="27"/>
        </w:rPr>
      </w:pPr>
      <w:r>
        <w:rPr>
          <w:rFonts w:ascii="Calibri" w:cs="Calibri" w:hAnsi="Calibri"/>
          <w:color w:val="000000"/>
          <w:sz w:val="27"/>
          <w:szCs w:val="27"/>
        </w:rPr>
        <w:t>‌</w:t>
      </w:r>
    </w:p>
    <w:p w14:paraId="00000028">
      <w:pPr>
        <w:pStyle w:val="Normal(Web)"/>
        <w:spacing w:before="0" w:after="0" w:line="480" w:lineRule="atLeast"/>
        <w:ind w:left="720" w:hanging="720"/>
        <w:rPr>
          <w:rFonts w:ascii="Calibri" w:cs="Calibri" w:hAnsi="Calibri"/>
          <w:color w:val="000000"/>
          <w:sz w:val="27"/>
          <w:szCs w:val="27"/>
        </w:rPr>
      </w:pPr>
    </w:p>
    <w:p w14:paraId="00000029">
      <w:pPr>
        <w:pStyle w:val="Normal(Web)"/>
        <w:rPr>
          <w:rFonts w:ascii="Calibri" w:cs="Calibri" w:hAnsi="Calibri"/>
          <w:color w:val="000000"/>
          <w:sz w:val="27"/>
          <w:szCs w:val="27"/>
        </w:rPr>
      </w:pPr>
      <w:r>
        <w:rPr>
          <w:rFonts w:ascii="Calibri" w:cs="Calibri" w:hAnsi="Calibri"/>
          <w:color w:val="000000"/>
          <w:sz w:val="27"/>
          <w:szCs w:val="27"/>
        </w:rPr>
        <w:t>‌</w:t>
      </w:r>
    </w:p>
    <w:p w14:paraId="0000002A">
      <w:pPr>
        <w:rPr>
          <w:rFonts w:ascii="Times New Roman" w:cs="Times New Roman" w:hAnsi="Times New Roman"/>
          <w:sz w:val="24"/>
          <w:szCs w:val="24"/>
        </w:rPr>
      </w:pPr>
    </w:p>
    <w:sectPr>
      <w:headerReference w:type="default" r:id="rId31"/>
      <w:headerReference w:type="first" r:id="rId32"/>
      <w:headerReference w:type="even" r:id="rId33"/>
      <w:footerReference w:type="default" r:id="rId34"/>
      <w:footerReference w:type="first" r:id="rId35"/>
      <w:footerReference w:type="even" r:id="rId36"/>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等线">
    <w:altName w:val="MS Gothic"/>
    <w:panose1 w:val="00000000000000000000"/>
    <w:charset w:val="80"/>
    <w:family w:val="roman"/>
    <w:notTrueType w:val="on"/>
    <w:pitch w:val="default"/>
  </w:font>
  <w:font w:name="Arial">
    <w:panose1 w:val="020b0604020202020204"/>
    <w:charset w:val="00"/>
    <w:family w:val="swiss"/>
    <w:pitch w:val="variable"/>
    <w:sig w:usb0="00000000" w:usb1="00000000" w:usb2="00000009" w:usb3="00000000" w:csb0="000001ff" w:csb1="00000000"/>
  </w:font>
  <w:font w:name="等线 Light">
    <w:panose1 w:val="00000000000000000000"/>
    <w:charset w:val="80"/>
    <w:family w:val="roman"/>
    <w:notTrueType w:val="on"/>
    <w:pitch w:val="default"/>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2E">
    <w:pPr>
      <w:pStyle w:val="Footer"/>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2F">
    <w:pPr>
      <w:pStyle w:val="Footer"/>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30">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2B">
    <w:pPr>
      <w:pStyle w:val="Header"/>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2C">
    <w:pPr>
      <w:pStyle w:val="Header"/>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14:paraId="0000002D">
    <w:pPr>
      <w:pStyle w:val="Header"/>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4912"/>
    <w:rsid w:val="00265B11"/>
    <w:rsid w:val="0033652F"/>
    <w:rsid w:val="00621D31"/>
    <w:rsid w:val="00707437"/>
    <w:rsid w:val="00721A3B"/>
    <w:rsid w:val="00770A9E"/>
    <w:rsid w:val="00830ADD"/>
    <w:rsid w:val="0088324B"/>
    <w:rsid w:val="008A70C7"/>
    <w:rsid w:val="00942603"/>
    <w:rsid w:val="00A00308"/>
    <w:rsid w:val="00C62B93"/>
    <w:rsid w:val="00CF599F"/>
    <w:rsid w:val="00E316F7"/>
    <w:rsid w:val="00E549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DE22A0"/>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lang w:val="en-GB" w:bidi="ar-SA" w:eastAsia="zh-CN"/>
        <w14:ligatures w14:val="standardContextual"/>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ListParagraph">
    <w:name w:val="List Paragraph"/>
    <w:basedOn w:val="Normal"/>
    <w:uiPriority w:val="34"/>
    <w:qFormat w:val="on"/>
    <w:pPr>
      <w:ind w:left="720"/>
      <w:contextualSpacing w:val="on"/>
    </w:pPr>
  </w:style>
  <w:style w:type="paragraph" w:styleId="Normal(Web)">
    <w:name w:val="Normal (Web)"/>
    <w:basedOn w:val="Normal"/>
    <w:uiPriority w:val="99"/>
    <w:semiHidden w:val="on"/>
    <w:unhideWhenUsed w:val="on"/>
    <w:pPr>
      <w:spacing w:before="100" w:after="100" w:line="240" w:lineRule="auto"/>
    </w:pPr>
    <w:rPr>
      <w:rFonts w:ascii="Times New Roman" w:cs="Times New Roman" w:eastAsia="Times New Roman" w:hAnsi="Times New Roman"/>
      <w:sz w:val="24"/>
      <w:szCs w:val="24"/>
      <w:lang w:val="en-US" w:eastAsia="en-US"/>
    </w:rPr>
  </w:style>
  <w:style w:type="character" w:styleId="Hyperlink">
    <w:name w:val="Hyperlink"/>
    <w:basedOn w:val="DefaultParagraphFont"/>
    <w:uiPriority w:val="99"/>
    <w:unhideWhenUsed w:val="on"/>
    <w:rPr>
      <w:color w:val="0563c1" w:themeColor="hyperlink"/>
      <w:u w:val="single"/>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7" Type="http://schemas.openxmlformats.org/officeDocument/2006/relationships/fontTable" Target="fontTable.xml"/><Relationship Id="rId18" Type="http://schemas.openxmlformats.org/officeDocument/2006/relationships/theme" Target="theme/theme1.xml"/><Relationship Id="rId2" Type="http://schemas.openxmlformats.org/officeDocument/2006/relationships/styles" Target="styles.xml"/><Relationship Id="rId3" Type="http://schemas.openxmlformats.org/officeDocument/2006/relationships/settings" Target="settings.xml"/><Relationship Id="rId31" Type="http://schemas.openxmlformats.org/officeDocument/2006/relationships/header" Target="header1.xml"/><Relationship Id="rId32" Type="http://schemas.openxmlformats.org/officeDocument/2006/relationships/header" Target="header2.xml"/><Relationship Id="rId33" Type="http://schemas.openxmlformats.org/officeDocument/2006/relationships/header" Target="header3.xml"/><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oter" Target="footer3.xml"/><Relationship Id="rId5" Type="http://schemas.openxmlformats.org/officeDocument/2006/relationships/footnotes" Target="footnotes.xml"/><Relationship Id="rId6" Type="http://schemas.openxmlformats.org/officeDocument/2006/relationships/endnotes" Target="endnotes.xml"/><Relationship Id="rId4" Type="http://schemas.openxmlformats.org/officeDocument/2006/relationships/webSettings" Target="webSettings.xml"/><Relationship Id="rId7" Type="http://schemas.openxmlformats.org/officeDocument/2006/relationships/hyperlink" Target="https://doi.org/10.3389/fphar.2019.01481" TargetMode="External"/><Relationship Id="rId8" Type="http://schemas.openxmlformats.org/officeDocument/2006/relationships/hyperlink" Target="https://doi.org/10.1136/bmj.i4598" TargetMode="External"/><Relationship Id="rId9" Type="http://schemas.openxmlformats.org/officeDocument/2006/relationships/hyperlink" Target="https://doi.org/10.1111/add.13418" TargetMode="External"/><Relationship Id="rId10" Type="http://schemas.openxmlformats.org/officeDocument/2006/relationships/hyperlink" Target="https://doi.org/10.1183/09031936.00073312"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er3.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header2.xml.rels><?xml version="1.0" encoding="UTF-8" standalone="yes"?>
<Relationships xmlns="http://schemas.openxmlformats.org/package/2006/relationships"></Relationships>
</file>

<file path=word/_rels/header3.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1185</Words>
  <Characters>6759</Characters>
  <Application>Microsoft Office Word</Application>
  <DocSecurity>0</DocSecurity>
  <Lines>56</Lines>
  <Paragraphs>15</Paragraphs>
  <ScaleCrop>false</ScaleCrop>
  <Company/>
  <LinksUpToDate>false</LinksUpToDate>
  <CharactersWithSpaces>7929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Alam Afridi</dc:creator>
  <cp:lastModifiedBy>Alam Afridi</cp:lastModifiedBy>
</cp:coreProperties>
</file>