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006647CF" w:rsidP="006647CF" w:rsidRDefault="006647CF" w14:paraId="672A6659" wp14:textId="77777777">
      <w:pPr>
        <w:pStyle w:val="NoSpacing"/>
        <w:spacing w:line="360" w:lineRule="auto"/>
        <w:jc w:val="both"/>
        <w:rPr>
          <w:rFonts w:ascii="Times New Roman" w:hAnsi="Times New Roman" w:cs="Times New Roman"/>
          <w:noProof/>
          <w:sz w:val="24"/>
          <w:szCs w:val="24"/>
        </w:rPr>
      </w:pPr>
    </w:p>
    <w:p xmlns:wp14="http://schemas.microsoft.com/office/word/2010/wordml" w:rsidR="006647CF" w:rsidP="53483006" w:rsidRDefault="006647CF" w14:paraId="79C12723" wp14:textId="1EBB951E">
      <w:pPr>
        <w:pStyle w:val="NoSpacing"/>
        <w:spacing w:line="360" w:lineRule="auto"/>
        <w:jc w:val="both"/>
        <w:rPr>
          <w:rFonts w:ascii="Times New Roman" w:hAnsi="Times New Roman" w:cs="Times New Roman"/>
          <w:noProof/>
          <w:sz w:val="24"/>
          <w:szCs w:val="24"/>
        </w:rPr>
      </w:pPr>
    </w:p>
    <w:p xmlns:wp14="http://schemas.microsoft.com/office/word/2010/wordml" w:rsidR="006647CF" w:rsidP="53483006" w:rsidRDefault="006647CF" w14:paraId="58F30539" wp14:textId="3DDD916A">
      <w:pPr>
        <w:pStyle w:val="NoSpacing"/>
        <w:spacing w:line="360" w:lineRule="auto"/>
        <w:jc w:val="both"/>
        <w:rPr>
          <w:rFonts w:ascii="Times New Roman" w:hAnsi="Times New Roman" w:cs="Times New Roman"/>
          <w:noProof/>
          <w:sz w:val="24"/>
          <w:szCs w:val="24"/>
        </w:rPr>
      </w:pPr>
    </w:p>
    <w:p xmlns:wp14="http://schemas.microsoft.com/office/word/2010/wordml" w:rsidR="006647CF" w:rsidP="53483006" w:rsidRDefault="006647CF" w14:paraId="33FD7739" wp14:textId="4360DA72">
      <w:pPr>
        <w:pStyle w:val="NoSpacing"/>
        <w:spacing w:line="360" w:lineRule="auto"/>
        <w:jc w:val="both"/>
        <w:rPr>
          <w:rFonts w:ascii="Times New Roman" w:hAnsi="Times New Roman" w:cs="Times New Roman"/>
          <w:noProof/>
          <w:sz w:val="24"/>
          <w:szCs w:val="24"/>
        </w:rPr>
      </w:pPr>
    </w:p>
    <w:p xmlns:wp14="http://schemas.microsoft.com/office/word/2010/wordml" w:rsidR="006647CF" w:rsidP="53483006" w:rsidRDefault="006647CF" w14:paraId="70CFB2B9" wp14:textId="177C0CAD">
      <w:pPr>
        <w:pStyle w:val="NoSpacing"/>
        <w:spacing w:line="360" w:lineRule="auto"/>
        <w:jc w:val="both"/>
        <w:rPr>
          <w:rFonts w:ascii="Times New Roman" w:hAnsi="Times New Roman" w:cs="Times New Roman"/>
          <w:noProof/>
          <w:sz w:val="24"/>
          <w:szCs w:val="24"/>
        </w:rPr>
      </w:pPr>
    </w:p>
    <w:p xmlns:wp14="http://schemas.microsoft.com/office/word/2010/wordml" w:rsidR="006647CF" w:rsidP="53483006" w:rsidRDefault="006647CF" w14:paraId="3751533A" wp14:textId="2AA9AB12">
      <w:pPr>
        <w:pStyle w:val="NoSpacing"/>
        <w:spacing w:line="360" w:lineRule="auto"/>
        <w:jc w:val="both"/>
        <w:rPr>
          <w:rFonts w:ascii="Times New Roman" w:hAnsi="Times New Roman" w:cs="Times New Roman"/>
          <w:noProof/>
          <w:sz w:val="24"/>
          <w:szCs w:val="24"/>
        </w:rPr>
      </w:pPr>
    </w:p>
    <w:p xmlns:wp14="http://schemas.microsoft.com/office/word/2010/wordml" w:rsidR="006647CF" w:rsidP="53483006" w:rsidRDefault="006647CF" w14:paraId="31DA1753" wp14:textId="3C8BEB88">
      <w:pPr>
        <w:pStyle w:val="NoSpacing"/>
        <w:spacing w:line="360" w:lineRule="auto"/>
        <w:jc w:val="both"/>
        <w:rPr>
          <w:rFonts w:ascii="Times New Roman" w:hAnsi="Times New Roman" w:cs="Times New Roman"/>
          <w:noProof/>
          <w:sz w:val="24"/>
          <w:szCs w:val="24"/>
        </w:rPr>
      </w:pPr>
    </w:p>
    <w:p xmlns:wp14="http://schemas.microsoft.com/office/word/2010/wordml" w:rsidR="006647CF" w:rsidP="5BC1ADB1" w:rsidRDefault="006647CF" w14:paraId="38292DC2" wp14:textId="1632FEBA">
      <w:pPr>
        <w:spacing w:before="240" w:after="24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BC1ADB1" w:rsidR="2581394A">
        <w:rPr>
          <w:rFonts w:ascii="Arial" w:hAnsi="Arial" w:eastAsia="Arial" w:cs="Arial"/>
          <w:b w:val="1"/>
          <w:bCs w:val="1"/>
          <w:i w:val="0"/>
          <w:iCs w:val="0"/>
          <w:caps w:val="0"/>
          <w:smallCaps w:val="0"/>
          <w:noProof w:val="0"/>
          <w:color w:val="000000" w:themeColor="text1" w:themeTint="FF" w:themeShade="FF"/>
          <w:sz w:val="36"/>
          <w:szCs w:val="36"/>
          <w:lang w:val="en-GB"/>
        </w:rPr>
        <w:t xml:space="preserve">Assessment </w:t>
      </w:r>
      <w:r w:rsidRPr="5BC1ADB1" w:rsidR="2581394A">
        <w:rPr>
          <w:rFonts w:ascii="Arial" w:hAnsi="Arial" w:eastAsia="Arial" w:cs="Arial"/>
          <w:b w:val="1"/>
          <w:bCs w:val="1"/>
          <w:i w:val="0"/>
          <w:iCs w:val="0"/>
          <w:caps w:val="0"/>
          <w:smallCaps w:val="0"/>
          <w:noProof w:val="0"/>
          <w:color w:val="000000" w:themeColor="text1" w:themeTint="FF" w:themeShade="FF"/>
          <w:sz w:val="36"/>
          <w:szCs w:val="36"/>
          <w:lang w:val="en-GB"/>
        </w:rPr>
        <w:t>component</w:t>
      </w:r>
      <w:r w:rsidRPr="5BC1ADB1" w:rsidR="2581394A">
        <w:rPr>
          <w:rFonts w:ascii="Arial" w:hAnsi="Arial" w:eastAsia="Arial" w:cs="Arial"/>
          <w:b w:val="1"/>
          <w:bCs w:val="1"/>
          <w:i w:val="0"/>
          <w:iCs w:val="0"/>
          <w:caps w:val="0"/>
          <w:smallCaps w:val="0"/>
          <w:noProof w:val="0"/>
          <w:color w:val="000000" w:themeColor="text1" w:themeTint="FF" w:themeShade="FF"/>
          <w:sz w:val="36"/>
          <w:szCs w:val="36"/>
          <w:lang w:val="en-GB"/>
        </w:rPr>
        <w:t xml:space="preserve"> </w:t>
      </w:r>
      <w:r w:rsidRPr="5BC1ADB1" w:rsidR="25CB14A5">
        <w:rPr>
          <w:rFonts w:ascii="Arial" w:hAnsi="Arial" w:eastAsia="Arial" w:cs="Arial"/>
          <w:b w:val="1"/>
          <w:bCs w:val="1"/>
          <w:i w:val="0"/>
          <w:iCs w:val="0"/>
          <w:caps w:val="0"/>
          <w:smallCaps w:val="0"/>
          <w:noProof w:val="0"/>
          <w:color w:val="000000" w:themeColor="text1" w:themeTint="FF" w:themeShade="FF"/>
          <w:sz w:val="36"/>
          <w:szCs w:val="36"/>
          <w:lang w:val="en-GB"/>
        </w:rPr>
        <w:t>2</w:t>
      </w:r>
      <w:r w:rsidRPr="5BC1ADB1" w:rsidR="2581394A">
        <w:rPr>
          <w:rFonts w:ascii="Arial" w:hAnsi="Arial" w:eastAsia="Arial" w:cs="Arial"/>
          <w:b w:val="1"/>
          <w:bCs w:val="1"/>
          <w:i w:val="0"/>
          <w:iCs w:val="0"/>
          <w:caps w:val="0"/>
          <w:smallCaps w:val="0"/>
          <w:noProof w:val="0"/>
          <w:color w:val="000000" w:themeColor="text1" w:themeTint="FF" w:themeShade="FF"/>
          <w:sz w:val="36"/>
          <w:szCs w:val="36"/>
          <w:lang w:val="en-GB"/>
        </w:rPr>
        <w:t xml:space="preserve"> – Community Engagement (LCBB4002)</w:t>
      </w:r>
    </w:p>
    <w:p xmlns:wp14="http://schemas.microsoft.com/office/word/2010/wordml" w:rsidR="006647CF" w:rsidP="53483006" w:rsidRDefault="006647CF" w14:paraId="0F7594C3" wp14:textId="62CC86AC">
      <w:pPr>
        <w:spacing w:before="240" w:after="24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3483006" w:rsidR="2581394A">
        <w:rPr>
          <w:rFonts w:ascii="Arial" w:hAnsi="Arial" w:eastAsia="Arial" w:cs="Arial"/>
          <w:b w:val="1"/>
          <w:bCs w:val="1"/>
          <w:i w:val="0"/>
          <w:iCs w:val="0"/>
          <w:caps w:val="0"/>
          <w:smallCaps w:val="0"/>
          <w:noProof w:val="0"/>
          <w:color w:val="000000" w:themeColor="text1" w:themeTint="FF" w:themeShade="FF"/>
          <w:sz w:val="36"/>
          <w:szCs w:val="36"/>
          <w:lang w:val="en-GB"/>
        </w:rPr>
        <w:t>Lecturer name: Zahra Mohammadnazari</w:t>
      </w:r>
    </w:p>
    <w:p xmlns:wp14="http://schemas.microsoft.com/office/word/2010/wordml" w:rsidR="006647CF" w:rsidP="53483006" w:rsidRDefault="006647CF" w14:paraId="07D00345" wp14:textId="38BD5297">
      <w:pPr>
        <w:spacing w:before="240" w:after="24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3483006" w:rsidR="2581394A">
        <w:rPr>
          <w:rFonts w:ascii="Arial" w:hAnsi="Arial" w:eastAsia="Arial" w:cs="Arial"/>
          <w:b w:val="1"/>
          <w:bCs w:val="1"/>
          <w:i w:val="0"/>
          <w:iCs w:val="0"/>
          <w:caps w:val="0"/>
          <w:smallCaps w:val="0"/>
          <w:noProof w:val="0"/>
          <w:color w:val="000000" w:themeColor="text1" w:themeTint="FF" w:themeShade="FF"/>
          <w:sz w:val="36"/>
          <w:szCs w:val="36"/>
          <w:lang w:val="en-GB"/>
        </w:rPr>
        <w:t xml:space="preserve">Student </w:t>
      </w:r>
      <w:r w:rsidRPr="53483006" w:rsidR="2581394A">
        <w:rPr>
          <w:rFonts w:ascii="Arial" w:hAnsi="Arial" w:eastAsia="Arial" w:cs="Arial"/>
          <w:b w:val="1"/>
          <w:bCs w:val="1"/>
          <w:i w:val="0"/>
          <w:iCs w:val="0"/>
          <w:caps w:val="0"/>
          <w:smallCaps w:val="0"/>
          <w:noProof w:val="0"/>
          <w:color w:val="000000" w:themeColor="text1" w:themeTint="FF" w:themeShade="FF"/>
          <w:sz w:val="36"/>
          <w:szCs w:val="36"/>
          <w:lang w:val="en-GB"/>
        </w:rPr>
        <w:t>name:</w:t>
      </w:r>
      <w:r w:rsidRPr="53483006" w:rsidR="2581394A">
        <w:rPr>
          <w:rFonts w:ascii="Arial" w:hAnsi="Arial" w:eastAsia="Arial" w:cs="Arial"/>
          <w:b w:val="1"/>
          <w:bCs w:val="1"/>
          <w:i w:val="0"/>
          <w:iCs w:val="0"/>
          <w:caps w:val="0"/>
          <w:smallCaps w:val="0"/>
          <w:noProof w:val="0"/>
          <w:color w:val="000000" w:themeColor="text1" w:themeTint="FF" w:themeShade="FF"/>
          <w:sz w:val="36"/>
          <w:szCs w:val="36"/>
          <w:lang w:val="en-GB"/>
        </w:rPr>
        <w:t xml:space="preserve"> Cristina </w:t>
      </w:r>
      <w:r w:rsidRPr="53483006" w:rsidR="2581394A">
        <w:rPr>
          <w:rFonts w:ascii="Arial" w:hAnsi="Arial" w:eastAsia="Arial" w:cs="Arial"/>
          <w:b w:val="1"/>
          <w:bCs w:val="1"/>
          <w:i w:val="0"/>
          <w:iCs w:val="0"/>
          <w:caps w:val="0"/>
          <w:smallCaps w:val="0"/>
          <w:noProof w:val="0"/>
          <w:color w:val="000000" w:themeColor="text1" w:themeTint="FF" w:themeShade="FF"/>
          <w:sz w:val="36"/>
          <w:szCs w:val="36"/>
          <w:lang w:val="en-GB"/>
        </w:rPr>
        <w:t>Carare</w:t>
      </w:r>
      <w:r w:rsidRPr="53483006" w:rsidR="2581394A">
        <w:rPr>
          <w:rFonts w:ascii="Arial" w:hAnsi="Arial" w:eastAsia="Arial" w:cs="Arial"/>
          <w:b w:val="1"/>
          <w:bCs w:val="1"/>
          <w:i w:val="0"/>
          <w:iCs w:val="0"/>
          <w:caps w:val="0"/>
          <w:smallCaps w:val="0"/>
          <w:noProof w:val="0"/>
          <w:color w:val="000000" w:themeColor="text1" w:themeTint="FF" w:themeShade="FF"/>
          <w:sz w:val="36"/>
          <w:szCs w:val="36"/>
          <w:lang w:val="en-GB"/>
        </w:rPr>
        <w:t xml:space="preserve"> (2246441)</w:t>
      </w:r>
    </w:p>
    <w:p xmlns:wp14="http://schemas.microsoft.com/office/word/2010/wordml" w:rsidR="006647CF" w:rsidP="006647CF" w:rsidRDefault="006647CF" w14:paraId="4B94D5A5" wp14:textId="1B3E00C2">
      <w:pPr>
        <w:pStyle w:val="NoSpacing"/>
        <w:spacing w:line="360" w:lineRule="auto"/>
        <w:jc w:val="both"/>
        <w:rPr>
          <w:rFonts w:ascii="Times New Roman" w:hAnsi="Times New Roman" w:cs="Times New Roman"/>
          <w:sz w:val="24"/>
          <w:szCs w:val="24"/>
        </w:rPr>
      </w:pPr>
    </w:p>
    <w:p xmlns:wp14="http://schemas.microsoft.com/office/word/2010/wordml" w:rsidR="006647CF" w:rsidP="006647CF" w:rsidRDefault="006647CF" w14:paraId="3DEEC669"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3656B9AB"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45FB0818"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049F31CB"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53128261"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62486C05"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4101652C"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4B99056E"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1299C43A"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4DDBEF00"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3461D779"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3CF2D8B6"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0FB78278"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1FC39945" wp14:textId="77777777">
      <w:pPr>
        <w:pStyle w:val="NoSpacing"/>
        <w:spacing w:line="360" w:lineRule="auto"/>
        <w:jc w:val="both"/>
        <w:rPr>
          <w:rFonts w:ascii="Times New Roman" w:hAnsi="Times New Roman" w:cs="Times New Roman"/>
          <w:sz w:val="24"/>
          <w:szCs w:val="22"/>
        </w:rPr>
      </w:pPr>
    </w:p>
    <w:p xmlns:wp14="http://schemas.microsoft.com/office/word/2010/wordml" w:rsidR="006647CF" w:rsidP="006647CF" w:rsidRDefault="006647CF" w14:paraId="0562CB0E" wp14:textId="77777777">
      <w:pPr>
        <w:pStyle w:val="NoSpacing"/>
        <w:spacing w:line="360" w:lineRule="auto"/>
        <w:jc w:val="both"/>
        <w:rPr>
          <w:rFonts w:ascii="Times New Roman" w:hAnsi="Times New Roman" w:cs="Times New Roman"/>
          <w:sz w:val="24"/>
          <w:szCs w:val="22"/>
        </w:rPr>
      </w:pPr>
    </w:p>
    <w:p xmlns:wp14="http://schemas.microsoft.com/office/word/2010/wordml" w:rsidRPr="003F33E3" w:rsidR="006647CF" w:rsidP="006647CF" w:rsidRDefault="001A6EC1" w14:paraId="3E7A9F1C" wp14:textId="77777777">
      <w:pPr>
        <w:pStyle w:val="Heading1"/>
      </w:pPr>
      <w:r>
        <w:t>Introduction</w:t>
      </w:r>
    </w:p>
    <w:p xmlns:wp14="http://schemas.microsoft.com/office/word/2010/wordml" w:rsidR="006647CF" w:rsidP="006647CF" w:rsidRDefault="001A6EC1" w14:paraId="11FF917F" wp14:textId="77777777">
      <w:pPr>
        <w:pStyle w:val="NoSpacing"/>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Community engagement is the programs undertaken with the intention of securing sustainable results and long relationships among members of the community by fulfilling the laid down purposes (Haldane </w:t>
      </w:r>
      <w:r w:rsidRPr="004952D3">
        <w:rPr>
          <w:rFonts w:ascii="Times New Roman" w:hAnsi="Times New Roman" w:cs="Times New Roman"/>
          <w:i/>
          <w:iCs/>
          <w:sz w:val="24"/>
          <w:szCs w:val="22"/>
        </w:rPr>
        <w:t>et.al</w:t>
      </w:r>
      <w:r>
        <w:rPr>
          <w:rFonts w:ascii="Times New Roman" w:hAnsi="Times New Roman" w:cs="Times New Roman"/>
          <w:sz w:val="24"/>
          <w:szCs w:val="22"/>
        </w:rPr>
        <w:t xml:space="preserve"> 2019). In component 1 of the assignment, the commun</w:t>
      </w:r>
      <w:r>
        <w:rPr>
          <w:rFonts w:ascii="Times New Roman" w:hAnsi="Times New Roman" w:cs="Times New Roman"/>
          <w:sz w:val="24"/>
          <w:szCs w:val="22"/>
        </w:rPr>
        <w:t>ity engagement program that was considered was the 'Greening Grey Britain' program. This program entailed the purpose of enhancing the environmental focus in metropolitan areas of Britain. In doing so, the program aimed to encourage members of the communit</w:t>
      </w:r>
      <w:r>
        <w:rPr>
          <w:rFonts w:ascii="Times New Roman" w:hAnsi="Times New Roman" w:cs="Times New Roman"/>
          <w:sz w:val="24"/>
          <w:szCs w:val="22"/>
        </w:rPr>
        <w:t>y to plant more and expand the green life of the planet as well as the country that sought to provide an ecological balance (</w:t>
      </w:r>
      <w:r w:rsidRPr="00C67381">
        <w:rPr>
          <w:rFonts w:ascii="Times New Roman" w:hAnsi="Times New Roman" w:cs="Times New Roman"/>
          <w:sz w:val="24"/>
          <w:szCs w:val="22"/>
        </w:rPr>
        <w:t>RHS, 2023</w:t>
      </w:r>
      <w:r>
        <w:rPr>
          <w:rFonts w:ascii="Times New Roman" w:hAnsi="Times New Roman" w:cs="Times New Roman"/>
          <w:sz w:val="24"/>
          <w:szCs w:val="22"/>
        </w:rPr>
        <w:t xml:space="preserve">). </w:t>
      </w:r>
    </w:p>
    <w:p xmlns:wp14="http://schemas.microsoft.com/office/word/2010/wordml" w:rsidR="006647CF" w:rsidP="006647CF" w:rsidRDefault="001A6EC1" w14:paraId="19F5238E" wp14:textId="304C8867">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 xml:space="preserve">The second </w:t>
      </w:r>
      <w:r w:rsidRPr="53483006" w:rsidR="001A6EC1">
        <w:rPr>
          <w:rFonts w:ascii="Times New Roman" w:hAnsi="Times New Roman" w:cs="Times New Roman"/>
          <w:sz w:val="24"/>
          <w:szCs w:val="24"/>
        </w:rPr>
        <w:t>component</w:t>
      </w:r>
      <w:r w:rsidRPr="53483006" w:rsidR="001A6EC1">
        <w:rPr>
          <w:rFonts w:ascii="Times New Roman" w:hAnsi="Times New Roman" w:cs="Times New Roman"/>
          <w:sz w:val="24"/>
          <w:szCs w:val="24"/>
        </w:rPr>
        <w:t xml:space="preserve"> of the assignment aims to </w:t>
      </w:r>
      <w:r w:rsidRPr="53483006" w:rsidR="001A6EC1">
        <w:rPr>
          <w:rFonts w:ascii="Times New Roman" w:hAnsi="Times New Roman" w:cs="Times New Roman"/>
          <w:sz w:val="24"/>
          <w:szCs w:val="24"/>
        </w:rPr>
        <w:t>provide</w:t>
      </w:r>
      <w:r w:rsidRPr="53483006" w:rsidR="001A6EC1">
        <w:rPr>
          <w:rFonts w:ascii="Times New Roman" w:hAnsi="Times New Roman" w:cs="Times New Roman"/>
          <w:sz w:val="24"/>
          <w:szCs w:val="24"/>
        </w:rPr>
        <w:t xml:space="preserve"> a reflection of the strategies, models, techniques, practices, </w:t>
      </w:r>
      <w:r w:rsidRPr="53483006" w:rsidR="001A6EC1">
        <w:rPr>
          <w:rFonts w:ascii="Times New Roman" w:hAnsi="Times New Roman" w:cs="Times New Roman"/>
          <w:sz w:val="24"/>
          <w:szCs w:val="24"/>
        </w:rPr>
        <w:t>principles</w:t>
      </w:r>
      <w:r w:rsidRPr="53483006" w:rsidR="001A6EC1">
        <w:rPr>
          <w:rFonts w:ascii="Times New Roman" w:hAnsi="Times New Roman" w:cs="Times New Roman"/>
          <w:sz w:val="24"/>
          <w:szCs w:val="24"/>
        </w:rPr>
        <w:t xml:space="preserve"> and approaches adopted under the Greening Grey Britain project. In addition, the review </w:t>
      </w:r>
      <w:r w:rsidRPr="53483006" w:rsidR="001A6EC1">
        <w:rPr>
          <w:rFonts w:ascii="Times New Roman" w:hAnsi="Times New Roman" w:cs="Times New Roman"/>
          <w:sz w:val="24"/>
          <w:szCs w:val="24"/>
        </w:rPr>
        <w:t>seeks</w:t>
      </w:r>
      <w:r w:rsidRPr="53483006" w:rsidR="001A6EC1">
        <w:rPr>
          <w:rFonts w:ascii="Times New Roman" w:hAnsi="Times New Roman" w:cs="Times New Roman"/>
          <w:sz w:val="24"/>
          <w:szCs w:val="24"/>
        </w:rPr>
        <w:t xml:space="preserve"> to provide a comparison between the structure and performance of the program with the changes that could be brought about in the future project that bo</w:t>
      </w:r>
      <w:r w:rsidRPr="53483006" w:rsidR="001A6EC1">
        <w:rPr>
          <w:rFonts w:ascii="Times New Roman" w:hAnsi="Times New Roman" w:cs="Times New Roman"/>
          <w:sz w:val="24"/>
          <w:szCs w:val="24"/>
        </w:rPr>
        <w:t xml:space="preserve">rders on the purposes realized under the greening program. In addition to this, factors such as communication, consultation, participation of stakeholders and inclusion are being </w:t>
      </w:r>
      <w:r w:rsidRPr="53483006" w:rsidR="6A0882BD">
        <w:rPr>
          <w:rFonts w:ascii="Times New Roman" w:hAnsi="Times New Roman" w:cs="Times New Roman"/>
          <w:sz w:val="24"/>
          <w:szCs w:val="24"/>
        </w:rPr>
        <w:t>emphasized</w:t>
      </w:r>
      <w:r w:rsidRPr="53483006" w:rsidR="001A6EC1">
        <w:rPr>
          <w:rFonts w:ascii="Times New Roman" w:hAnsi="Times New Roman" w:cs="Times New Roman"/>
          <w:sz w:val="24"/>
          <w:szCs w:val="24"/>
        </w:rPr>
        <w:t>. The reflection also analyzes the need for social media engagement</w:t>
      </w:r>
      <w:r w:rsidRPr="53483006" w:rsidR="001A6EC1">
        <w:rPr>
          <w:rFonts w:ascii="Times New Roman" w:hAnsi="Times New Roman" w:cs="Times New Roman"/>
          <w:sz w:val="24"/>
          <w:szCs w:val="24"/>
        </w:rPr>
        <w:t xml:space="preserve">, community mapping, impact analysis and the </w:t>
      </w:r>
      <w:r w:rsidRPr="53483006" w:rsidR="001A6EC1">
        <w:rPr>
          <w:rFonts w:ascii="Times New Roman" w:hAnsi="Times New Roman" w:cs="Times New Roman"/>
          <w:sz w:val="24"/>
          <w:szCs w:val="24"/>
        </w:rPr>
        <w:t>manner in which</w:t>
      </w:r>
      <w:r w:rsidRPr="53483006" w:rsidR="001A6EC1">
        <w:rPr>
          <w:rFonts w:ascii="Times New Roman" w:hAnsi="Times New Roman" w:cs="Times New Roman"/>
          <w:sz w:val="24"/>
          <w:szCs w:val="24"/>
        </w:rPr>
        <w:t xml:space="preserve"> research for the future project will be conducted. </w:t>
      </w:r>
    </w:p>
    <w:p xmlns:wp14="http://schemas.microsoft.com/office/word/2010/wordml" w:rsidRPr="00F6483F" w:rsidR="006647CF" w:rsidP="00F6483F" w:rsidRDefault="001A6EC1" w14:paraId="248245D9" wp14:textId="77777777">
      <w:pPr>
        <w:pStyle w:val="Heading1"/>
      </w:pPr>
      <w:r w:rsidRPr="00F6483F">
        <w:t xml:space="preserve">Main Body </w:t>
      </w:r>
    </w:p>
    <w:p xmlns:wp14="http://schemas.microsoft.com/office/word/2010/wordml" w:rsidRPr="00CE5E31" w:rsidR="006647CF" w:rsidP="006647CF" w:rsidRDefault="001A6EC1" w14:paraId="1B4D510C" wp14:textId="77777777">
      <w:pPr>
        <w:pStyle w:val="Heading1"/>
        <w:jc w:val="both"/>
        <w:rPr>
          <w:rFonts w:cs="Times New Roman"/>
          <w:b w:val="0"/>
          <w:szCs w:val="48"/>
        </w:rPr>
      </w:pPr>
      <w:r w:rsidRPr="00CE5E31">
        <w:rPr>
          <w:rFonts w:cs="Times New Roman"/>
          <w:b w:val="0"/>
          <w:sz w:val="24"/>
          <w:szCs w:val="22"/>
        </w:rPr>
        <w:t>The reflection is carried out through the various elements laid down in the Gibbs reflection model, which is structured as below:</w:t>
      </w:r>
    </w:p>
    <w:p xmlns:wp14="http://schemas.microsoft.com/office/word/2010/wordml" w:rsidR="006647CF" w:rsidP="00F6483F" w:rsidRDefault="001A6EC1" w14:paraId="31FF54C8" wp14:textId="77777777">
      <w:pPr>
        <w:pStyle w:val="Heading2"/>
      </w:pPr>
      <w:r w:rsidRPr="00C17E1B">
        <w:t>De</w:t>
      </w:r>
      <w:r w:rsidRPr="00C17E1B">
        <w:t>scription</w:t>
      </w:r>
    </w:p>
    <w:p xmlns:wp14="http://schemas.microsoft.com/office/word/2010/wordml" w:rsidR="006647CF" w:rsidP="006647CF" w:rsidRDefault="001A6EC1" w14:paraId="7596E7A3" wp14:textId="6B786660">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 xml:space="preserve">The 'Greening Grey Britain' community engagement program was undertaken in areas that were developed to be metropolitan in Britain. This program was </w:t>
      </w:r>
      <w:r w:rsidRPr="53483006" w:rsidR="001A6EC1">
        <w:rPr>
          <w:rFonts w:ascii="Times New Roman" w:hAnsi="Times New Roman" w:cs="Times New Roman"/>
          <w:sz w:val="24"/>
          <w:szCs w:val="24"/>
        </w:rPr>
        <w:t>initiated</w:t>
      </w:r>
      <w:r w:rsidRPr="53483006" w:rsidR="001A6EC1">
        <w:rPr>
          <w:rFonts w:ascii="Times New Roman" w:hAnsi="Times New Roman" w:cs="Times New Roman"/>
          <w:sz w:val="24"/>
          <w:szCs w:val="24"/>
        </w:rPr>
        <w:t xml:space="preserve"> by the Royal Horticultural Society, which, apart from restoring a bio-diverse environme</w:t>
      </w:r>
      <w:r w:rsidRPr="53483006" w:rsidR="001A6EC1">
        <w:rPr>
          <w:rFonts w:ascii="Times New Roman" w:hAnsi="Times New Roman" w:cs="Times New Roman"/>
          <w:sz w:val="24"/>
          <w:szCs w:val="24"/>
        </w:rPr>
        <w:t xml:space="preserve">nt, </w:t>
      </w:r>
      <w:r w:rsidRPr="53483006" w:rsidR="001A6EC1">
        <w:rPr>
          <w:rFonts w:ascii="Times New Roman" w:hAnsi="Times New Roman" w:cs="Times New Roman"/>
          <w:sz w:val="24"/>
          <w:szCs w:val="24"/>
        </w:rPr>
        <w:t>sought</w:t>
      </w:r>
      <w:r w:rsidRPr="53483006" w:rsidR="001A6EC1">
        <w:rPr>
          <w:rFonts w:ascii="Times New Roman" w:hAnsi="Times New Roman" w:cs="Times New Roman"/>
          <w:sz w:val="24"/>
          <w:szCs w:val="24"/>
        </w:rPr>
        <w:t xml:space="preserve"> to bring together the local community. Thereby, emphasis was also placed on the impacts of collaboration, sustainability, green education, and stakeholder inclusion and engagement. In the light of </w:t>
      </w:r>
      <w:r w:rsidRPr="53483006" w:rsidR="001A6EC1">
        <w:rPr>
          <w:rFonts w:ascii="Times New Roman" w:hAnsi="Times New Roman" w:cs="Times New Roman"/>
          <w:sz w:val="24"/>
          <w:szCs w:val="24"/>
        </w:rPr>
        <w:t>accomplishing</w:t>
      </w:r>
      <w:r w:rsidRPr="53483006" w:rsidR="001A6EC1">
        <w:rPr>
          <w:rFonts w:ascii="Times New Roman" w:hAnsi="Times New Roman" w:cs="Times New Roman"/>
          <w:sz w:val="24"/>
          <w:szCs w:val="24"/>
        </w:rPr>
        <w:t xml:space="preserve"> such goals, the horticultural soci</w:t>
      </w:r>
      <w:r w:rsidRPr="53483006" w:rsidR="001A6EC1">
        <w:rPr>
          <w:rFonts w:ascii="Times New Roman" w:hAnsi="Times New Roman" w:cs="Times New Roman"/>
          <w:sz w:val="24"/>
          <w:szCs w:val="24"/>
        </w:rPr>
        <w:t xml:space="preserve">ety rolled out several approaches and models. These included evaluating key performance indicators, environmental </w:t>
      </w:r>
      <w:r w:rsidRPr="53483006" w:rsidR="2246D18B">
        <w:rPr>
          <w:rFonts w:ascii="Times New Roman" w:hAnsi="Times New Roman" w:cs="Times New Roman"/>
          <w:sz w:val="24"/>
          <w:szCs w:val="24"/>
        </w:rPr>
        <w:t>assessment,</w:t>
      </w:r>
      <w:r w:rsidRPr="53483006" w:rsidR="001A6EC1">
        <w:rPr>
          <w:rFonts w:ascii="Times New Roman" w:hAnsi="Times New Roman" w:cs="Times New Roman"/>
          <w:sz w:val="24"/>
          <w:szCs w:val="24"/>
        </w:rPr>
        <w:t xml:space="preserve"> and social return on investment analysis. </w:t>
      </w:r>
    </w:p>
    <w:p xmlns:wp14="http://schemas.microsoft.com/office/word/2010/wordml" w:rsidR="006647CF" w:rsidP="006647CF" w:rsidRDefault="001A6EC1" w14:paraId="73FC51DC" wp14:textId="479520C7">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With the intention of promoting the idea of collaborating and unifying on a community le</w:t>
      </w:r>
      <w:r w:rsidRPr="53483006" w:rsidR="001A6EC1">
        <w:rPr>
          <w:rFonts w:ascii="Times New Roman" w:hAnsi="Times New Roman" w:cs="Times New Roman"/>
          <w:sz w:val="24"/>
          <w:szCs w:val="24"/>
        </w:rPr>
        <w:t xml:space="preserve">vel, several online and offline initiatives were made. Online seminars, online tutorials, </w:t>
      </w:r>
      <w:r w:rsidRPr="53483006" w:rsidR="738E2EE2">
        <w:rPr>
          <w:rFonts w:ascii="Times New Roman" w:hAnsi="Times New Roman" w:cs="Times New Roman"/>
          <w:sz w:val="24"/>
          <w:szCs w:val="24"/>
        </w:rPr>
        <w:t>articles,</w:t>
      </w:r>
      <w:r w:rsidRPr="53483006" w:rsidR="001A6EC1">
        <w:rPr>
          <w:rFonts w:ascii="Times New Roman" w:hAnsi="Times New Roman" w:cs="Times New Roman"/>
          <w:sz w:val="24"/>
          <w:szCs w:val="24"/>
        </w:rPr>
        <w:t xml:space="preserve"> and </w:t>
      </w:r>
      <w:r w:rsidRPr="53483006" w:rsidR="001A6EC1">
        <w:rPr>
          <w:rFonts w:ascii="Times New Roman" w:hAnsi="Times New Roman" w:cs="Times New Roman"/>
          <w:sz w:val="24"/>
          <w:szCs w:val="24"/>
        </w:rPr>
        <w:t>social media campaigns were some of the practices and strategies adopted. The program saw the participation of a large group of people who poured in thei</w:t>
      </w:r>
      <w:r w:rsidRPr="53483006" w:rsidR="001A6EC1">
        <w:rPr>
          <w:rFonts w:ascii="Times New Roman" w:hAnsi="Times New Roman" w:cs="Times New Roman"/>
          <w:sz w:val="24"/>
          <w:szCs w:val="24"/>
        </w:rPr>
        <w:t xml:space="preserve">r ideas that worked with the model of the Asset-Based Community Development (ABCD) paradigm to </w:t>
      </w:r>
      <w:r w:rsidRPr="53483006" w:rsidR="001A6EC1">
        <w:rPr>
          <w:rFonts w:ascii="Times New Roman" w:hAnsi="Times New Roman" w:cs="Times New Roman"/>
          <w:sz w:val="24"/>
          <w:szCs w:val="24"/>
        </w:rPr>
        <w:t>utilize</w:t>
      </w:r>
      <w:r w:rsidRPr="53483006" w:rsidR="001A6EC1">
        <w:rPr>
          <w:rFonts w:ascii="Times New Roman" w:hAnsi="Times New Roman" w:cs="Times New Roman"/>
          <w:sz w:val="24"/>
          <w:szCs w:val="24"/>
        </w:rPr>
        <w:t xml:space="preserve"> the assets of the community optimally. As a result, it led to increased sustainability efforts and project acceptance with people from various demographi</w:t>
      </w:r>
      <w:r w:rsidRPr="53483006" w:rsidR="001A6EC1">
        <w:rPr>
          <w:rFonts w:ascii="Times New Roman" w:hAnsi="Times New Roman" w:cs="Times New Roman"/>
          <w:sz w:val="24"/>
          <w:szCs w:val="24"/>
        </w:rPr>
        <w:t xml:space="preserve">c groups included in the design phase. </w:t>
      </w:r>
    </w:p>
    <w:p xmlns:wp14="http://schemas.microsoft.com/office/word/2010/wordml" w:rsidRPr="00361A07" w:rsidR="006647CF" w:rsidP="006647CF" w:rsidRDefault="001A6EC1" w14:paraId="6E9ECEB8" wp14:textId="44740362">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Moreover, models such as adaptive management and community capital framework were applied. This ensured enhanced stakeholder engagement while focusing on gardening sites and animal habitats that could be regenerated.</w:t>
      </w:r>
      <w:r w:rsidRPr="53483006" w:rsidR="001A6EC1">
        <w:rPr>
          <w:rFonts w:ascii="Times New Roman" w:hAnsi="Times New Roman" w:cs="Times New Roman"/>
          <w:sz w:val="24"/>
          <w:szCs w:val="24"/>
        </w:rPr>
        <w:t xml:space="preserve"> Moreover, feedback channels and surveys were </w:t>
      </w:r>
      <w:r w:rsidRPr="53483006" w:rsidR="001A6EC1">
        <w:rPr>
          <w:rFonts w:ascii="Times New Roman" w:hAnsi="Times New Roman" w:cs="Times New Roman"/>
          <w:sz w:val="24"/>
          <w:szCs w:val="24"/>
        </w:rPr>
        <w:t>established</w:t>
      </w:r>
      <w:r w:rsidRPr="53483006" w:rsidR="001A6EC1">
        <w:rPr>
          <w:rFonts w:ascii="Times New Roman" w:hAnsi="Times New Roman" w:cs="Times New Roman"/>
          <w:sz w:val="24"/>
          <w:szCs w:val="24"/>
        </w:rPr>
        <w:t xml:space="preserve"> that aimed to encourage </w:t>
      </w:r>
      <w:r w:rsidRPr="53483006" w:rsidR="40151808">
        <w:rPr>
          <w:rFonts w:ascii="Times New Roman" w:hAnsi="Times New Roman" w:cs="Times New Roman"/>
          <w:sz w:val="24"/>
          <w:szCs w:val="24"/>
        </w:rPr>
        <w:t>members</w:t>
      </w:r>
      <w:r w:rsidRPr="53483006" w:rsidR="001A6EC1">
        <w:rPr>
          <w:rFonts w:ascii="Times New Roman" w:hAnsi="Times New Roman" w:cs="Times New Roman"/>
          <w:sz w:val="24"/>
          <w:szCs w:val="24"/>
        </w:rPr>
        <w:t xml:space="preserve"> of the community to </w:t>
      </w:r>
      <w:r w:rsidRPr="53483006" w:rsidR="001A6EC1">
        <w:rPr>
          <w:rFonts w:ascii="Times New Roman" w:hAnsi="Times New Roman" w:cs="Times New Roman"/>
          <w:sz w:val="24"/>
          <w:szCs w:val="24"/>
        </w:rPr>
        <w:t>submit</w:t>
      </w:r>
      <w:r w:rsidRPr="53483006" w:rsidR="001A6EC1">
        <w:rPr>
          <w:rFonts w:ascii="Times New Roman" w:hAnsi="Times New Roman" w:cs="Times New Roman"/>
          <w:sz w:val="24"/>
          <w:szCs w:val="24"/>
        </w:rPr>
        <w:t xml:space="preserve"> their ideas, grievances, </w:t>
      </w:r>
      <w:r w:rsidRPr="53483006" w:rsidR="7D0438F9">
        <w:rPr>
          <w:rFonts w:ascii="Times New Roman" w:hAnsi="Times New Roman" w:cs="Times New Roman"/>
          <w:sz w:val="24"/>
          <w:szCs w:val="24"/>
        </w:rPr>
        <w:t>suggestions,</w:t>
      </w:r>
      <w:r w:rsidRPr="53483006" w:rsidR="001A6EC1">
        <w:rPr>
          <w:rFonts w:ascii="Times New Roman" w:hAnsi="Times New Roman" w:cs="Times New Roman"/>
          <w:sz w:val="24"/>
          <w:szCs w:val="24"/>
        </w:rPr>
        <w:t xml:space="preserve"> and enquiries. The community program was </w:t>
      </w:r>
      <w:r w:rsidRPr="53483006" w:rsidR="28AD67EF">
        <w:rPr>
          <w:rFonts w:ascii="Times New Roman" w:hAnsi="Times New Roman" w:cs="Times New Roman"/>
          <w:sz w:val="24"/>
          <w:szCs w:val="24"/>
        </w:rPr>
        <w:t>an enormous success</w:t>
      </w:r>
      <w:r w:rsidRPr="53483006" w:rsidR="001A6EC1">
        <w:rPr>
          <w:rFonts w:ascii="Times New Roman" w:hAnsi="Times New Roman" w:cs="Times New Roman"/>
          <w:sz w:val="24"/>
          <w:szCs w:val="24"/>
        </w:rPr>
        <w:t xml:space="preserve"> that </w:t>
      </w:r>
      <w:r w:rsidRPr="53483006" w:rsidR="001A6EC1">
        <w:rPr>
          <w:rFonts w:ascii="Times New Roman" w:hAnsi="Times New Roman" w:cs="Times New Roman"/>
          <w:sz w:val="24"/>
          <w:szCs w:val="24"/>
        </w:rPr>
        <w:t>witnessed</w:t>
      </w:r>
      <w:r w:rsidRPr="53483006" w:rsidR="001A6EC1">
        <w:rPr>
          <w:rFonts w:ascii="Times New Roman" w:hAnsi="Times New Roman" w:cs="Times New Roman"/>
          <w:sz w:val="24"/>
          <w:szCs w:val="24"/>
        </w:rPr>
        <w:t xml:space="preserve"> the inclusion and engagement of </w:t>
      </w:r>
      <w:r w:rsidRPr="53483006" w:rsidR="001A6EC1">
        <w:rPr>
          <w:rFonts w:ascii="Times New Roman" w:hAnsi="Times New Roman" w:cs="Times New Roman"/>
          <w:sz w:val="24"/>
          <w:szCs w:val="24"/>
        </w:rPr>
        <w:t xml:space="preserve">the diverse demographic groups of Britain that transformed grey areas into green gardening initiatives. </w:t>
      </w:r>
    </w:p>
    <w:p xmlns:wp14="http://schemas.microsoft.com/office/word/2010/wordml" w:rsidR="006647CF" w:rsidP="00F6483F" w:rsidRDefault="001A6EC1" w14:paraId="5139F8D1" wp14:textId="77777777">
      <w:pPr>
        <w:pStyle w:val="Heading2"/>
      </w:pPr>
      <w:r>
        <w:t>Feelings</w:t>
      </w:r>
    </w:p>
    <w:p xmlns:wp14="http://schemas.microsoft.com/office/word/2010/wordml" w:rsidR="006647CF" w:rsidP="006647CF" w:rsidRDefault="001A6EC1" w14:paraId="5A78154D" wp14:textId="3C93F06E">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 xml:space="preserve">Before the program was </w:t>
      </w:r>
      <w:r w:rsidRPr="53483006" w:rsidR="001A6EC1">
        <w:rPr>
          <w:rFonts w:ascii="Times New Roman" w:hAnsi="Times New Roman" w:cs="Times New Roman"/>
          <w:sz w:val="24"/>
          <w:szCs w:val="24"/>
        </w:rPr>
        <w:t>initiated</w:t>
      </w:r>
      <w:r w:rsidRPr="53483006" w:rsidR="001A6EC1">
        <w:rPr>
          <w:rFonts w:ascii="Times New Roman" w:hAnsi="Times New Roman" w:cs="Times New Roman"/>
          <w:sz w:val="24"/>
          <w:szCs w:val="24"/>
        </w:rPr>
        <w:t xml:space="preserve">, </w:t>
      </w:r>
      <w:r w:rsidRPr="53483006" w:rsidR="001A6EC1">
        <w:rPr>
          <w:rFonts w:ascii="Times New Roman" w:hAnsi="Times New Roman" w:cs="Times New Roman"/>
          <w:sz w:val="24"/>
          <w:szCs w:val="24"/>
        </w:rPr>
        <w:t>I felt that there</w:t>
      </w:r>
      <w:r w:rsidRPr="53483006" w:rsidR="001A6EC1">
        <w:rPr>
          <w:rFonts w:ascii="Times New Roman" w:hAnsi="Times New Roman" w:cs="Times New Roman"/>
          <w:sz w:val="24"/>
          <w:szCs w:val="24"/>
        </w:rPr>
        <w:t xml:space="preserve"> was a great need to address the issue of a bio-diverse community within Britain. This was </w:t>
      </w:r>
      <w:r w:rsidRPr="53483006" w:rsidR="001A6EC1">
        <w:rPr>
          <w:rFonts w:ascii="Times New Roman" w:hAnsi="Times New Roman" w:cs="Times New Roman"/>
          <w:sz w:val="24"/>
          <w:szCs w:val="24"/>
        </w:rPr>
        <w:t>so because the landscape of modern Britain was changing so drastically that there were very few houses that had a garden. In fact, the present generation cared less about the front lawns of their homes that were left paved at the maximum. However, during t</w:t>
      </w:r>
      <w:r w:rsidRPr="53483006" w:rsidR="001A6EC1">
        <w:rPr>
          <w:rFonts w:ascii="Times New Roman" w:hAnsi="Times New Roman" w:cs="Times New Roman"/>
          <w:sz w:val="24"/>
          <w:szCs w:val="24"/>
        </w:rPr>
        <w:t xml:space="preserve">he program, I was </w:t>
      </w:r>
      <w:r w:rsidRPr="53483006" w:rsidR="1E8A0BDF">
        <w:rPr>
          <w:rFonts w:ascii="Times New Roman" w:hAnsi="Times New Roman" w:cs="Times New Roman"/>
          <w:sz w:val="24"/>
          <w:szCs w:val="24"/>
        </w:rPr>
        <w:t>skeptical</w:t>
      </w:r>
      <w:r w:rsidRPr="53483006" w:rsidR="001A6EC1">
        <w:rPr>
          <w:rFonts w:ascii="Times New Roman" w:hAnsi="Times New Roman" w:cs="Times New Roman"/>
          <w:sz w:val="24"/>
          <w:szCs w:val="24"/>
        </w:rPr>
        <w:t xml:space="preserve"> about the competency and the impact the project could bring. The reason for such </w:t>
      </w:r>
      <w:r w:rsidRPr="53483006" w:rsidR="66C180EE">
        <w:rPr>
          <w:rFonts w:ascii="Times New Roman" w:hAnsi="Times New Roman" w:cs="Times New Roman"/>
          <w:sz w:val="24"/>
          <w:szCs w:val="24"/>
        </w:rPr>
        <w:t>skepticism</w:t>
      </w:r>
      <w:r w:rsidRPr="53483006" w:rsidR="001A6EC1">
        <w:rPr>
          <w:rFonts w:ascii="Times New Roman" w:hAnsi="Times New Roman" w:cs="Times New Roman"/>
          <w:sz w:val="24"/>
          <w:szCs w:val="24"/>
        </w:rPr>
        <w:t xml:space="preserve"> arose from the fact that the project required mass participation from people from diverse groups and with varying outlooks. The feelings</w:t>
      </w:r>
      <w:r w:rsidRPr="53483006" w:rsidR="001A6EC1">
        <w:rPr>
          <w:rFonts w:ascii="Times New Roman" w:hAnsi="Times New Roman" w:cs="Times New Roman"/>
          <w:sz w:val="24"/>
          <w:szCs w:val="24"/>
        </w:rPr>
        <w:t xml:space="preserve"> of other people were also similar, as the initiative was quite massive. </w:t>
      </w:r>
    </w:p>
    <w:p xmlns:wp14="http://schemas.microsoft.com/office/word/2010/wordml" w:rsidRPr="007E1150" w:rsidR="006647CF" w:rsidP="006647CF" w:rsidRDefault="001A6EC1" w14:paraId="6E3BEBFD" wp14:textId="34162C20">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 xml:space="preserve">Since the completion of the </w:t>
      </w:r>
      <w:r w:rsidRPr="53483006" w:rsidR="001A6EC1">
        <w:rPr>
          <w:rFonts w:ascii="Times New Roman" w:hAnsi="Times New Roman" w:cs="Times New Roman"/>
          <w:sz w:val="24"/>
          <w:szCs w:val="24"/>
        </w:rPr>
        <w:t>initial</w:t>
      </w:r>
      <w:r w:rsidRPr="53483006" w:rsidR="001A6EC1">
        <w:rPr>
          <w:rFonts w:ascii="Times New Roman" w:hAnsi="Times New Roman" w:cs="Times New Roman"/>
          <w:sz w:val="24"/>
          <w:szCs w:val="24"/>
        </w:rPr>
        <w:t xml:space="preserve"> phase of the greening program that is intended to be ongoing, I believe it has revolutionized the landscape of Britain as well as the mindset of t</w:t>
      </w:r>
      <w:r w:rsidRPr="53483006" w:rsidR="001A6EC1">
        <w:rPr>
          <w:rFonts w:ascii="Times New Roman" w:hAnsi="Times New Roman" w:cs="Times New Roman"/>
          <w:sz w:val="24"/>
          <w:szCs w:val="24"/>
        </w:rPr>
        <w:t xml:space="preserve">he people. The horticultural society has been prosperous in developing mass stakeholder engagement with 22 million plants that were incorporated into gardens that encompassed bulbs, </w:t>
      </w:r>
      <w:r w:rsidRPr="53483006" w:rsidR="60EBB6BC">
        <w:rPr>
          <w:rFonts w:ascii="Times New Roman" w:hAnsi="Times New Roman" w:cs="Times New Roman"/>
          <w:sz w:val="24"/>
          <w:szCs w:val="24"/>
        </w:rPr>
        <w:t>shrubs,</w:t>
      </w:r>
      <w:r w:rsidRPr="53483006" w:rsidR="001A6EC1">
        <w:rPr>
          <w:rFonts w:ascii="Times New Roman" w:hAnsi="Times New Roman" w:cs="Times New Roman"/>
          <w:sz w:val="24"/>
          <w:szCs w:val="24"/>
        </w:rPr>
        <w:t xml:space="preserve"> and trees (RHS, 2023). However, </w:t>
      </w:r>
      <w:r w:rsidRPr="53483006" w:rsidR="001A6EC1">
        <w:rPr>
          <w:rFonts w:ascii="Times New Roman" w:hAnsi="Times New Roman" w:cs="Times New Roman"/>
          <w:sz w:val="24"/>
          <w:szCs w:val="24"/>
        </w:rPr>
        <w:t>I feel that there</w:t>
      </w:r>
      <w:r w:rsidRPr="53483006" w:rsidR="001A6EC1">
        <w:rPr>
          <w:rFonts w:ascii="Times New Roman" w:hAnsi="Times New Roman" w:cs="Times New Roman"/>
          <w:sz w:val="24"/>
          <w:szCs w:val="24"/>
        </w:rPr>
        <w:t xml:space="preserve"> is still room for</w:t>
      </w:r>
      <w:r w:rsidRPr="53483006" w:rsidR="001A6EC1">
        <w:rPr>
          <w:rFonts w:ascii="Times New Roman" w:hAnsi="Times New Roman" w:cs="Times New Roman"/>
          <w:sz w:val="24"/>
          <w:szCs w:val="24"/>
        </w:rPr>
        <w:t xml:space="preserve"> improvement as the project needs to expand to concentrate on the backward areas of Britain as well. Moreover, there could be increased efforts made on the educational front that may require </w:t>
      </w:r>
      <w:r w:rsidRPr="53483006" w:rsidR="001A6EC1">
        <w:rPr>
          <w:rFonts w:ascii="Times New Roman" w:hAnsi="Times New Roman" w:cs="Times New Roman"/>
          <w:sz w:val="24"/>
          <w:szCs w:val="24"/>
        </w:rPr>
        <w:t>additional</w:t>
      </w:r>
      <w:r w:rsidRPr="53483006" w:rsidR="001A6EC1">
        <w:rPr>
          <w:rFonts w:ascii="Times New Roman" w:hAnsi="Times New Roman" w:cs="Times New Roman"/>
          <w:sz w:val="24"/>
          <w:szCs w:val="24"/>
        </w:rPr>
        <w:t xml:space="preserve"> techniques for raising engagement and resources that e</w:t>
      </w:r>
      <w:r w:rsidRPr="53483006" w:rsidR="001A6EC1">
        <w:rPr>
          <w:rFonts w:ascii="Times New Roman" w:hAnsi="Times New Roman" w:cs="Times New Roman"/>
          <w:sz w:val="24"/>
          <w:szCs w:val="24"/>
        </w:rPr>
        <w:t xml:space="preserve">nlighten people. </w:t>
      </w:r>
      <w:r w:rsidRPr="53483006" w:rsidR="001A6EC1">
        <w:rPr>
          <w:rFonts w:ascii="Times New Roman" w:hAnsi="Times New Roman" w:cs="Times New Roman"/>
          <w:sz w:val="24"/>
          <w:szCs w:val="24"/>
        </w:rPr>
        <w:t>Considering the feelings of other people in the metropolitan areas of the country, there</w:t>
      </w:r>
      <w:r w:rsidRPr="53483006" w:rsidR="001A6EC1">
        <w:rPr>
          <w:rFonts w:ascii="Times New Roman" w:hAnsi="Times New Roman" w:cs="Times New Roman"/>
          <w:sz w:val="24"/>
          <w:szCs w:val="24"/>
        </w:rPr>
        <w:t xml:space="preserve"> is a more significant hope for a sustainable life that can lead to a healthier lifestyle. </w:t>
      </w:r>
    </w:p>
    <w:p xmlns:wp14="http://schemas.microsoft.com/office/word/2010/wordml" w:rsidR="006647CF" w:rsidP="00F6483F" w:rsidRDefault="001A6EC1" w14:paraId="16D9E787" wp14:textId="77777777">
      <w:pPr>
        <w:pStyle w:val="Heading2"/>
      </w:pPr>
      <w:r>
        <w:t>Evaluation</w:t>
      </w:r>
    </w:p>
    <w:p xmlns:wp14="http://schemas.microsoft.com/office/word/2010/wordml" w:rsidR="006647CF" w:rsidP="006647CF" w:rsidRDefault="001A6EC1" w14:paraId="06DFBB3F" wp14:textId="6BBC52DD">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The greening project brought about a plethora of</w:t>
      </w:r>
      <w:r w:rsidRPr="53483006" w:rsidR="001A6EC1">
        <w:rPr>
          <w:rFonts w:ascii="Times New Roman" w:hAnsi="Times New Roman" w:cs="Times New Roman"/>
          <w:sz w:val="24"/>
          <w:szCs w:val="24"/>
        </w:rPr>
        <w:t xml:space="preserve"> positive factors in the developed areas of the country that were experiencing a decline in the sustainability of the environment. In terms of the primary purpose of the project, </w:t>
      </w:r>
      <w:r w:rsidRPr="53483006" w:rsidR="001A6EC1">
        <w:rPr>
          <w:rFonts w:ascii="Times New Roman" w:hAnsi="Times New Roman" w:cs="Times New Roman"/>
          <w:sz w:val="24"/>
          <w:szCs w:val="24"/>
        </w:rPr>
        <w:t>the society</w:t>
      </w:r>
      <w:r w:rsidRPr="53483006" w:rsidR="001A6EC1">
        <w:rPr>
          <w:rFonts w:ascii="Times New Roman" w:hAnsi="Times New Roman" w:cs="Times New Roman"/>
          <w:sz w:val="24"/>
          <w:szCs w:val="24"/>
        </w:rPr>
        <w:t xml:space="preserve"> was able to bring back people to adopt a gardening lifestyle. Wit</w:t>
      </w:r>
      <w:r w:rsidRPr="53483006" w:rsidR="001A6EC1">
        <w:rPr>
          <w:rFonts w:ascii="Times New Roman" w:hAnsi="Times New Roman" w:cs="Times New Roman"/>
          <w:sz w:val="24"/>
          <w:szCs w:val="24"/>
        </w:rPr>
        <w:t xml:space="preserve">h such an advent, people ordered several plants that were embedded in their gardens. However, a factor that can be considered as </w:t>
      </w:r>
      <w:r w:rsidRPr="53483006" w:rsidR="7893F0D1">
        <w:rPr>
          <w:rFonts w:ascii="Times New Roman" w:hAnsi="Times New Roman" w:cs="Times New Roman"/>
          <w:sz w:val="24"/>
          <w:szCs w:val="24"/>
        </w:rPr>
        <w:t>unfavorable</w:t>
      </w:r>
      <w:r w:rsidRPr="53483006" w:rsidR="001A6EC1">
        <w:rPr>
          <w:rFonts w:ascii="Times New Roman" w:hAnsi="Times New Roman" w:cs="Times New Roman"/>
          <w:sz w:val="24"/>
          <w:szCs w:val="24"/>
        </w:rPr>
        <w:t>, from my perspective, is that the project was restricted only to the urban areas while there are still a lot of th</w:t>
      </w:r>
      <w:r w:rsidRPr="53483006" w:rsidR="001A6EC1">
        <w:rPr>
          <w:rFonts w:ascii="Times New Roman" w:hAnsi="Times New Roman" w:cs="Times New Roman"/>
          <w:sz w:val="24"/>
          <w:szCs w:val="24"/>
        </w:rPr>
        <w:t xml:space="preserve">e rural regions that need to be explored. From my viewpoint, the project was able to </w:t>
      </w:r>
      <w:r w:rsidRPr="53483006" w:rsidR="001A6EC1">
        <w:rPr>
          <w:rFonts w:ascii="Times New Roman" w:hAnsi="Times New Roman" w:cs="Times New Roman"/>
          <w:sz w:val="24"/>
          <w:szCs w:val="24"/>
        </w:rPr>
        <w:t>accomplish</w:t>
      </w:r>
      <w:r w:rsidRPr="53483006" w:rsidR="001A6EC1">
        <w:rPr>
          <w:rFonts w:ascii="Times New Roman" w:hAnsi="Times New Roman" w:cs="Times New Roman"/>
          <w:sz w:val="24"/>
          <w:szCs w:val="24"/>
        </w:rPr>
        <w:t xml:space="preserve"> its goal of turning into a community engagement project. The urban population, irrespective of age, educational background, professional </w:t>
      </w:r>
      <w:r w:rsidRPr="53483006" w:rsidR="77B10C3B">
        <w:rPr>
          <w:rFonts w:ascii="Times New Roman" w:hAnsi="Times New Roman" w:cs="Times New Roman"/>
          <w:sz w:val="24"/>
          <w:szCs w:val="24"/>
        </w:rPr>
        <w:t>life,</w:t>
      </w:r>
      <w:r w:rsidRPr="53483006" w:rsidR="001A6EC1">
        <w:rPr>
          <w:rFonts w:ascii="Times New Roman" w:hAnsi="Times New Roman" w:cs="Times New Roman"/>
          <w:sz w:val="24"/>
          <w:szCs w:val="24"/>
        </w:rPr>
        <w:t xml:space="preserve"> and cultural belie</w:t>
      </w:r>
      <w:r w:rsidRPr="53483006" w:rsidR="001A6EC1">
        <w:rPr>
          <w:rFonts w:ascii="Times New Roman" w:hAnsi="Times New Roman" w:cs="Times New Roman"/>
          <w:sz w:val="24"/>
          <w:szCs w:val="24"/>
        </w:rPr>
        <w:t xml:space="preserve">fs, </w:t>
      </w:r>
      <w:r w:rsidRPr="53483006" w:rsidR="001A6EC1">
        <w:rPr>
          <w:rFonts w:ascii="Times New Roman" w:hAnsi="Times New Roman" w:cs="Times New Roman"/>
          <w:sz w:val="24"/>
          <w:szCs w:val="24"/>
        </w:rPr>
        <w:t>participated</w:t>
      </w:r>
      <w:r w:rsidRPr="53483006" w:rsidR="001A6EC1">
        <w:rPr>
          <w:rFonts w:ascii="Times New Roman" w:hAnsi="Times New Roman" w:cs="Times New Roman"/>
          <w:sz w:val="24"/>
          <w:szCs w:val="24"/>
        </w:rPr>
        <w:t xml:space="preserve"> in the project. As a practice, pilot programs were put in place, which saw a positive response </w:t>
      </w:r>
      <w:r w:rsidRPr="53483006" w:rsidR="4C8723FB">
        <w:rPr>
          <w:rFonts w:ascii="Times New Roman" w:hAnsi="Times New Roman" w:cs="Times New Roman"/>
          <w:sz w:val="24"/>
          <w:szCs w:val="24"/>
        </w:rPr>
        <w:t>and</w:t>
      </w:r>
      <w:r w:rsidRPr="53483006" w:rsidR="001A6EC1">
        <w:rPr>
          <w:rFonts w:ascii="Times New Roman" w:hAnsi="Times New Roman" w:cs="Times New Roman"/>
          <w:sz w:val="24"/>
          <w:szCs w:val="24"/>
        </w:rPr>
        <w:t xml:space="preserve"> led the project forward. In doing so, the RHS focused on the strategy of adaptive management. This helps to </w:t>
      </w:r>
      <w:r w:rsidRPr="53483006" w:rsidR="001A6EC1">
        <w:rPr>
          <w:rFonts w:ascii="Times New Roman" w:hAnsi="Times New Roman" w:cs="Times New Roman"/>
          <w:sz w:val="24"/>
          <w:szCs w:val="24"/>
        </w:rPr>
        <w:t>anticipate</w:t>
      </w:r>
      <w:r w:rsidRPr="53483006" w:rsidR="001A6EC1">
        <w:rPr>
          <w:rFonts w:ascii="Times New Roman" w:hAnsi="Times New Roman" w:cs="Times New Roman"/>
          <w:sz w:val="24"/>
          <w:szCs w:val="24"/>
        </w:rPr>
        <w:t xml:space="preserve"> and resolve any issu</w:t>
      </w:r>
      <w:r w:rsidRPr="53483006" w:rsidR="001A6EC1">
        <w:rPr>
          <w:rFonts w:ascii="Times New Roman" w:hAnsi="Times New Roman" w:cs="Times New Roman"/>
          <w:sz w:val="24"/>
          <w:szCs w:val="24"/>
        </w:rPr>
        <w:t>es that may arise in the next leg of the project, thus enabling people to accept this change (Nickols</w:t>
      </w:r>
      <w:r w:rsidRPr="53483006" w:rsidR="001A6EC1">
        <w:rPr>
          <w:rFonts w:ascii="Times New Roman" w:hAnsi="Times New Roman" w:cs="Times New Roman"/>
          <w:i w:val="1"/>
          <w:iCs w:val="1"/>
          <w:sz w:val="24"/>
          <w:szCs w:val="24"/>
        </w:rPr>
        <w:t>et.al</w:t>
      </w:r>
      <w:r w:rsidRPr="53483006" w:rsidR="001A6EC1">
        <w:rPr>
          <w:rFonts w:ascii="Times New Roman" w:hAnsi="Times New Roman" w:cs="Times New Roman"/>
          <w:sz w:val="24"/>
          <w:szCs w:val="24"/>
        </w:rPr>
        <w:t xml:space="preserve"> 2019). </w:t>
      </w:r>
    </w:p>
    <w:p xmlns:wp14="http://schemas.microsoft.com/office/word/2010/wordml" w:rsidRPr="00C23E5F" w:rsidR="006647CF" w:rsidP="006647CF" w:rsidRDefault="001A6EC1" w14:paraId="605625F9" wp14:textId="79497A2F">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 xml:space="preserve">However, green projects are </w:t>
      </w:r>
      <w:r w:rsidRPr="53483006" w:rsidR="001A6EC1">
        <w:rPr>
          <w:rFonts w:ascii="Times New Roman" w:hAnsi="Times New Roman" w:cs="Times New Roman"/>
          <w:sz w:val="24"/>
          <w:szCs w:val="24"/>
        </w:rPr>
        <w:t>one</w:t>
      </w:r>
      <w:r w:rsidRPr="53483006" w:rsidR="001A6EC1">
        <w:rPr>
          <w:rFonts w:ascii="Times New Roman" w:hAnsi="Times New Roman" w:cs="Times New Roman"/>
          <w:sz w:val="24"/>
          <w:szCs w:val="24"/>
        </w:rPr>
        <w:t xml:space="preserve"> that </w:t>
      </w:r>
      <w:r w:rsidRPr="53483006" w:rsidR="001A6EC1">
        <w:rPr>
          <w:rFonts w:ascii="Times New Roman" w:hAnsi="Times New Roman" w:cs="Times New Roman"/>
          <w:sz w:val="24"/>
          <w:szCs w:val="24"/>
        </w:rPr>
        <w:t>needs</w:t>
      </w:r>
      <w:r w:rsidRPr="53483006" w:rsidR="001A6EC1">
        <w:rPr>
          <w:rFonts w:ascii="Times New Roman" w:hAnsi="Times New Roman" w:cs="Times New Roman"/>
          <w:sz w:val="24"/>
          <w:szCs w:val="24"/>
        </w:rPr>
        <w:t xml:space="preserve"> to be consistently held and </w:t>
      </w:r>
      <w:r w:rsidRPr="53483006" w:rsidR="001A6EC1">
        <w:rPr>
          <w:rFonts w:ascii="Times New Roman" w:hAnsi="Times New Roman" w:cs="Times New Roman"/>
          <w:sz w:val="24"/>
          <w:szCs w:val="24"/>
        </w:rPr>
        <w:t>monitored</w:t>
      </w:r>
      <w:r w:rsidRPr="53483006" w:rsidR="001A6EC1">
        <w:rPr>
          <w:rFonts w:ascii="Times New Roman" w:hAnsi="Times New Roman" w:cs="Times New Roman"/>
          <w:sz w:val="24"/>
          <w:szCs w:val="24"/>
        </w:rPr>
        <w:t>. Any slack on the part of government agencies can lead to ma</w:t>
      </w:r>
      <w:r w:rsidRPr="53483006" w:rsidR="001A6EC1">
        <w:rPr>
          <w:rFonts w:ascii="Times New Roman" w:hAnsi="Times New Roman" w:cs="Times New Roman"/>
          <w:sz w:val="24"/>
          <w:szCs w:val="24"/>
        </w:rPr>
        <w:t>ny people falling out of the project due to a lack of interest and motivation (Mees</w:t>
      </w:r>
      <w:r w:rsidRPr="53483006" w:rsidR="001A6EC1">
        <w:rPr>
          <w:rFonts w:ascii="Times New Roman" w:hAnsi="Times New Roman" w:cs="Times New Roman"/>
          <w:i w:val="1"/>
          <w:iCs w:val="1"/>
          <w:sz w:val="24"/>
          <w:szCs w:val="24"/>
        </w:rPr>
        <w:t>et.al</w:t>
      </w:r>
      <w:r w:rsidRPr="53483006" w:rsidR="001A6EC1">
        <w:rPr>
          <w:rFonts w:ascii="Times New Roman" w:hAnsi="Times New Roman" w:cs="Times New Roman"/>
          <w:sz w:val="24"/>
          <w:szCs w:val="24"/>
        </w:rPr>
        <w:t xml:space="preserve"> 2019). Therefore, initiatives of continuous inclusion </w:t>
      </w:r>
      <w:r w:rsidRPr="53483006" w:rsidR="001A6EC1">
        <w:rPr>
          <w:rFonts w:ascii="Times New Roman" w:hAnsi="Times New Roman" w:cs="Times New Roman"/>
          <w:sz w:val="24"/>
          <w:szCs w:val="24"/>
        </w:rPr>
        <w:t>have to</w:t>
      </w:r>
      <w:r w:rsidRPr="53483006" w:rsidR="001A6EC1">
        <w:rPr>
          <w:rFonts w:ascii="Times New Roman" w:hAnsi="Times New Roman" w:cs="Times New Roman"/>
          <w:sz w:val="24"/>
          <w:szCs w:val="24"/>
        </w:rPr>
        <w:t xml:space="preserve"> be incorporated that would help stakeholders of the society remain engaged with the project. However, in </w:t>
      </w:r>
      <w:r w:rsidRPr="53483006" w:rsidR="001A6EC1">
        <w:rPr>
          <w:rFonts w:ascii="Times New Roman" w:hAnsi="Times New Roman" w:cs="Times New Roman"/>
          <w:sz w:val="24"/>
          <w:szCs w:val="24"/>
        </w:rPr>
        <w:t xml:space="preserve">hindsight, the contribution of people during the project was immense. The urban community, along with NGOs, civic </w:t>
      </w:r>
      <w:r w:rsidRPr="53483006" w:rsidR="10AC6980">
        <w:rPr>
          <w:rFonts w:ascii="Times New Roman" w:hAnsi="Times New Roman" w:cs="Times New Roman"/>
          <w:sz w:val="24"/>
          <w:szCs w:val="24"/>
        </w:rPr>
        <w:t>organizations,</w:t>
      </w:r>
      <w:r w:rsidRPr="53483006" w:rsidR="001A6EC1">
        <w:rPr>
          <w:rFonts w:ascii="Times New Roman" w:hAnsi="Times New Roman" w:cs="Times New Roman"/>
          <w:sz w:val="24"/>
          <w:szCs w:val="24"/>
        </w:rPr>
        <w:t xml:space="preserve"> and municipal agencies, </w:t>
      </w:r>
      <w:r w:rsidRPr="53483006" w:rsidR="22700FA9">
        <w:rPr>
          <w:rFonts w:ascii="Times New Roman" w:hAnsi="Times New Roman" w:cs="Times New Roman"/>
          <w:sz w:val="24"/>
          <w:szCs w:val="24"/>
        </w:rPr>
        <w:t>shared</w:t>
      </w:r>
      <w:r w:rsidRPr="53483006" w:rsidR="001A6EC1">
        <w:rPr>
          <w:rFonts w:ascii="Times New Roman" w:hAnsi="Times New Roman" w:cs="Times New Roman"/>
          <w:sz w:val="24"/>
          <w:szCs w:val="24"/>
        </w:rPr>
        <w:t xml:space="preserve"> the mutual responsibility of turning their lawns into gardens. In addition to this, several pe</w:t>
      </w:r>
      <w:r w:rsidRPr="53483006" w:rsidR="001A6EC1">
        <w:rPr>
          <w:rFonts w:ascii="Times New Roman" w:hAnsi="Times New Roman" w:cs="Times New Roman"/>
          <w:sz w:val="24"/>
          <w:szCs w:val="24"/>
        </w:rPr>
        <w:t xml:space="preserve">ople came forward with active consultations that helped to educate others </w:t>
      </w:r>
      <w:r w:rsidRPr="53483006" w:rsidR="001A6EC1">
        <w:rPr>
          <w:rFonts w:ascii="Times New Roman" w:hAnsi="Times New Roman" w:cs="Times New Roman"/>
          <w:sz w:val="24"/>
          <w:szCs w:val="24"/>
        </w:rPr>
        <w:t>regarding</w:t>
      </w:r>
      <w:r w:rsidRPr="53483006" w:rsidR="001A6EC1">
        <w:rPr>
          <w:rFonts w:ascii="Times New Roman" w:hAnsi="Times New Roman" w:cs="Times New Roman"/>
          <w:sz w:val="24"/>
          <w:szCs w:val="24"/>
        </w:rPr>
        <w:t xml:space="preserve"> the significance of a bio-diverse world. Thereby, the project was able to create a sense of community mapping that provides people with a vision of how societal changes cou</w:t>
      </w:r>
      <w:r w:rsidRPr="53483006" w:rsidR="001A6EC1">
        <w:rPr>
          <w:rFonts w:ascii="Times New Roman" w:hAnsi="Times New Roman" w:cs="Times New Roman"/>
          <w:sz w:val="24"/>
          <w:szCs w:val="24"/>
        </w:rPr>
        <w:t>ld lead to an envisioned future (</w:t>
      </w:r>
      <w:r w:rsidRPr="53483006" w:rsidR="001A6EC1">
        <w:rPr>
          <w:rFonts w:ascii="Times New Roman" w:hAnsi="Times New Roman" w:cs="Times New Roman"/>
          <w:sz w:val="24"/>
          <w:szCs w:val="24"/>
        </w:rPr>
        <w:t>EmeryandFlora</w:t>
      </w:r>
      <w:r w:rsidRPr="53483006" w:rsidR="001A6EC1">
        <w:rPr>
          <w:rFonts w:ascii="Times New Roman" w:hAnsi="Times New Roman" w:cs="Times New Roman"/>
          <w:sz w:val="24"/>
          <w:szCs w:val="24"/>
        </w:rPr>
        <w:t xml:space="preserve">, </w:t>
      </w:r>
      <w:r w:rsidRPr="53483006" w:rsidR="001A6EC1">
        <w:rPr>
          <w:rFonts w:ascii="Times New Roman" w:hAnsi="Times New Roman" w:cs="Times New Roman"/>
          <w:sz w:val="24"/>
          <w:szCs w:val="24"/>
        </w:rPr>
        <w:t>2020</w:t>
      </w:r>
      <w:r w:rsidRPr="53483006" w:rsidR="001A6EC1">
        <w:rPr>
          <w:rFonts w:ascii="Times New Roman" w:hAnsi="Times New Roman" w:cs="Times New Roman"/>
          <w:sz w:val="24"/>
          <w:szCs w:val="24"/>
        </w:rPr>
        <w:t xml:space="preserve">). </w:t>
      </w:r>
    </w:p>
    <w:p xmlns:wp14="http://schemas.microsoft.com/office/word/2010/wordml" w:rsidR="006647CF" w:rsidP="00F6483F" w:rsidRDefault="001A6EC1" w14:paraId="78A1F953" wp14:textId="77777777">
      <w:pPr>
        <w:pStyle w:val="Heading2"/>
      </w:pPr>
      <w:r>
        <w:t xml:space="preserve">Analysis </w:t>
      </w:r>
    </w:p>
    <w:p xmlns:wp14="http://schemas.microsoft.com/office/word/2010/wordml" w:rsidRPr="00645781" w:rsidR="006647CF" w:rsidP="006647CF" w:rsidRDefault="001A6EC1" w14:paraId="03723396" wp14:textId="77777777">
      <w:pPr>
        <w:pStyle w:val="NoSpacing"/>
        <w:spacing w:line="360" w:lineRule="auto"/>
        <w:jc w:val="both"/>
        <w:rPr>
          <w:rFonts w:ascii="Times New Roman" w:hAnsi="Times New Roman" w:cs="Times New Roman"/>
          <w:b/>
          <w:bCs/>
          <w:sz w:val="24"/>
          <w:szCs w:val="22"/>
        </w:rPr>
      </w:pPr>
      <w:r>
        <w:rPr>
          <w:rFonts w:ascii="Times New Roman" w:hAnsi="Times New Roman" w:cs="Times New Roman"/>
          <w:sz w:val="24"/>
          <w:szCs w:val="22"/>
        </w:rPr>
        <w:t>With the intent to increase the effectiveness of the future project, the greening grey project has been analyzed. As a priority, the primary analysis is carried out on the changes it has bro</w:t>
      </w:r>
      <w:r>
        <w:rPr>
          <w:rFonts w:ascii="Times New Roman" w:hAnsi="Times New Roman" w:cs="Times New Roman"/>
          <w:sz w:val="24"/>
          <w:szCs w:val="22"/>
        </w:rPr>
        <w:t>ught to the environment. The project undertook the practice of including native plans with the goal of improving water-saving methods and biodiversity. This was a strategic move in the positive direction because streamlining efforts to bring back native pl</w:t>
      </w:r>
      <w:r>
        <w:rPr>
          <w:rFonts w:ascii="Times New Roman" w:hAnsi="Times New Roman" w:cs="Times New Roman"/>
          <w:sz w:val="24"/>
          <w:szCs w:val="22"/>
        </w:rPr>
        <w:t xml:space="preserve">ants enables us to engage in </w:t>
      </w:r>
      <w:r>
        <w:rPr>
          <w:rFonts w:ascii="Times New Roman" w:hAnsi="Times New Roman" w:cs="Times New Roman"/>
          <w:sz w:val="24"/>
          <w:szCs w:val="22"/>
        </w:rPr>
        <w:t xml:space="preserve">horticulture that is adaptable to the climate and soil of the country. This increases the chance of sustainability and long-term growth for the vegetation and plants (EmeryandFlora, </w:t>
      </w:r>
      <w:r w:rsidRPr="004952D3">
        <w:rPr>
          <w:rFonts w:ascii="Times New Roman" w:hAnsi="Times New Roman" w:cs="Times New Roman"/>
          <w:sz w:val="24"/>
          <w:szCs w:val="22"/>
        </w:rPr>
        <w:t>2020</w:t>
      </w:r>
      <w:r>
        <w:rPr>
          <w:rFonts w:ascii="Times New Roman" w:hAnsi="Times New Roman" w:cs="Times New Roman"/>
          <w:sz w:val="24"/>
          <w:szCs w:val="22"/>
        </w:rPr>
        <w:t>).</w:t>
      </w:r>
    </w:p>
    <w:p xmlns:wp14="http://schemas.microsoft.com/office/word/2010/wordml" w:rsidR="006647CF" w:rsidP="006647CF" w:rsidRDefault="001A6EC1" w14:paraId="747C4B79" wp14:textId="2F08FF43">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In the context of stakeholder engageme</w:t>
      </w:r>
      <w:r w:rsidRPr="53483006" w:rsidR="001A6EC1">
        <w:rPr>
          <w:rFonts w:ascii="Times New Roman" w:hAnsi="Times New Roman" w:cs="Times New Roman"/>
          <w:sz w:val="24"/>
          <w:szCs w:val="24"/>
        </w:rPr>
        <w:t xml:space="preserve">nt and inclusion, the project was successful in joining hands with several governmental bodies. </w:t>
      </w:r>
      <w:r w:rsidRPr="53483006" w:rsidR="001A6EC1">
        <w:rPr>
          <w:rFonts w:ascii="Times New Roman" w:hAnsi="Times New Roman" w:cs="Times New Roman"/>
          <w:sz w:val="24"/>
          <w:szCs w:val="24"/>
        </w:rPr>
        <w:t>In order for</w:t>
      </w:r>
      <w:r w:rsidRPr="53483006" w:rsidR="001A6EC1">
        <w:rPr>
          <w:rFonts w:ascii="Times New Roman" w:hAnsi="Times New Roman" w:cs="Times New Roman"/>
          <w:sz w:val="24"/>
          <w:szCs w:val="24"/>
        </w:rPr>
        <w:t xml:space="preserve"> change to be trickled down into society on a large scale, stakeholder participation </w:t>
      </w:r>
      <w:r w:rsidRPr="53483006" w:rsidR="46A4BFB9">
        <w:rPr>
          <w:rFonts w:ascii="Times New Roman" w:hAnsi="Times New Roman" w:cs="Times New Roman"/>
          <w:sz w:val="24"/>
          <w:szCs w:val="24"/>
        </w:rPr>
        <w:t>must</w:t>
      </w:r>
      <w:r w:rsidRPr="53483006" w:rsidR="001A6EC1">
        <w:rPr>
          <w:rFonts w:ascii="Times New Roman" w:hAnsi="Times New Roman" w:cs="Times New Roman"/>
          <w:sz w:val="24"/>
          <w:szCs w:val="24"/>
        </w:rPr>
        <w:t xml:space="preserve"> begin at the top. In fact, the approach of participant e</w:t>
      </w:r>
      <w:r w:rsidRPr="53483006" w:rsidR="001A6EC1">
        <w:rPr>
          <w:rFonts w:ascii="Times New Roman" w:hAnsi="Times New Roman" w:cs="Times New Roman"/>
          <w:sz w:val="24"/>
          <w:szCs w:val="24"/>
        </w:rPr>
        <w:t>ngagement included stakeholders such as educational institutions health organizations as well as local leaders and the community at large. Change, especially on a community level, requires the inclusion of every section of the public (He</w:t>
      </w:r>
      <w:r w:rsidRPr="53483006" w:rsidR="001A6EC1">
        <w:rPr>
          <w:rFonts w:ascii="Times New Roman" w:hAnsi="Times New Roman" w:cs="Times New Roman"/>
          <w:i w:val="1"/>
          <w:iCs w:val="1"/>
          <w:sz w:val="24"/>
          <w:szCs w:val="24"/>
        </w:rPr>
        <w:t>et.al</w:t>
      </w:r>
      <w:r w:rsidRPr="53483006" w:rsidR="001A6EC1">
        <w:rPr>
          <w:rFonts w:ascii="Times New Roman" w:hAnsi="Times New Roman" w:cs="Times New Roman"/>
          <w:sz w:val="24"/>
          <w:szCs w:val="24"/>
        </w:rPr>
        <w:t xml:space="preserve"> 2020). The pr</w:t>
      </w:r>
      <w:r w:rsidRPr="53483006" w:rsidR="001A6EC1">
        <w:rPr>
          <w:rFonts w:ascii="Times New Roman" w:hAnsi="Times New Roman" w:cs="Times New Roman"/>
          <w:sz w:val="24"/>
          <w:szCs w:val="24"/>
        </w:rPr>
        <w:t>oject was able to meet this milestone, which helped realize the vision of the project.</w:t>
      </w:r>
    </w:p>
    <w:p xmlns:wp14="http://schemas.microsoft.com/office/word/2010/wordml" w:rsidRPr="00C86C9B" w:rsidR="006647CF" w:rsidP="006647CF" w:rsidRDefault="001A6EC1" w14:paraId="3D1FFE5A" wp14:textId="7971AA77">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In the technological era, the incorporation of social media cannot be underestimated in campaigning and propagating the idea of change.</w:t>
      </w:r>
      <w:r w:rsidRPr="53483006" w:rsidR="001A6EC1">
        <w:rPr>
          <w:rFonts w:ascii="Times New Roman" w:hAnsi="Times New Roman" w:cs="Times New Roman"/>
          <w:sz w:val="24"/>
          <w:szCs w:val="24"/>
        </w:rPr>
        <w:t xml:space="preserve"> On this account, the project has </w:t>
      </w:r>
      <w:r w:rsidRPr="53483006" w:rsidR="001A6EC1">
        <w:rPr>
          <w:rFonts w:ascii="Times New Roman" w:hAnsi="Times New Roman" w:cs="Times New Roman"/>
          <w:sz w:val="24"/>
          <w:szCs w:val="24"/>
        </w:rPr>
        <w:t xml:space="preserve">ensured the use of websites and social media platforms to create awareness of the greening program and the need for such programs. Moreover, educational tutorials, lectures, </w:t>
      </w:r>
      <w:r w:rsidRPr="53483006" w:rsidR="6612AEC5">
        <w:rPr>
          <w:rFonts w:ascii="Times New Roman" w:hAnsi="Times New Roman" w:cs="Times New Roman"/>
          <w:sz w:val="24"/>
          <w:szCs w:val="24"/>
        </w:rPr>
        <w:t>seminars,</w:t>
      </w:r>
      <w:r w:rsidRPr="53483006" w:rsidR="001A6EC1">
        <w:rPr>
          <w:rFonts w:ascii="Times New Roman" w:hAnsi="Times New Roman" w:cs="Times New Roman"/>
          <w:sz w:val="24"/>
          <w:szCs w:val="24"/>
        </w:rPr>
        <w:t xml:space="preserve"> and articles were also issued both online and offline to help the people </w:t>
      </w:r>
      <w:r w:rsidRPr="53483006" w:rsidR="001A6EC1">
        <w:rPr>
          <w:rFonts w:ascii="Times New Roman" w:hAnsi="Times New Roman" w:cs="Times New Roman"/>
          <w:sz w:val="24"/>
          <w:szCs w:val="24"/>
        </w:rPr>
        <w:t xml:space="preserve">understand the kind of plans and planting methods to take up. As always, social media has been a transforming platform that </w:t>
      </w:r>
      <w:r w:rsidRPr="53483006" w:rsidR="7A2B6F3B">
        <w:rPr>
          <w:rFonts w:ascii="Times New Roman" w:hAnsi="Times New Roman" w:cs="Times New Roman"/>
          <w:sz w:val="24"/>
          <w:szCs w:val="24"/>
        </w:rPr>
        <w:t>allows us</w:t>
      </w:r>
      <w:r w:rsidRPr="53483006" w:rsidR="001A6EC1">
        <w:rPr>
          <w:rFonts w:ascii="Times New Roman" w:hAnsi="Times New Roman" w:cs="Times New Roman"/>
          <w:sz w:val="24"/>
          <w:szCs w:val="24"/>
        </w:rPr>
        <w:t xml:space="preserve"> to reach out to a massive crowd </w:t>
      </w:r>
      <w:r w:rsidRPr="53483006" w:rsidR="3C52F7F0">
        <w:rPr>
          <w:rFonts w:ascii="Times New Roman" w:hAnsi="Times New Roman" w:cs="Times New Roman"/>
          <w:sz w:val="24"/>
          <w:szCs w:val="24"/>
        </w:rPr>
        <w:t>and</w:t>
      </w:r>
      <w:r w:rsidRPr="53483006" w:rsidR="001A6EC1">
        <w:rPr>
          <w:rFonts w:ascii="Times New Roman" w:hAnsi="Times New Roman" w:cs="Times New Roman"/>
          <w:sz w:val="24"/>
          <w:szCs w:val="24"/>
        </w:rPr>
        <w:t xml:space="preserve"> gain attention and influence people within a short span of time, irrespective of the siz</w:t>
      </w:r>
      <w:r w:rsidRPr="53483006" w:rsidR="001A6EC1">
        <w:rPr>
          <w:rFonts w:ascii="Times New Roman" w:hAnsi="Times New Roman" w:cs="Times New Roman"/>
          <w:sz w:val="24"/>
          <w:szCs w:val="24"/>
        </w:rPr>
        <w:t xml:space="preserve">e of the project (Ohara, </w:t>
      </w:r>
      <w:r w:rsidRPr="53483006" w:rsidR="001A6EC1">
        <w:rPr>
          <w:rFonts w:ascii="Times New Roman" w:hAnsi="Times New Roman" w:cs="Times New Roman"/>
          <w:sz w:val="24"/>
          <w:szCs w:val="24"/>
        </w:rPr>
        <w:t>2023</w:t>
      </w:r>
      <w:r w:rsidRPr="53483006" w:rsidR="001A6EC1">
        <w:rPr>
          <w:rFonts w:ascii="Times New Roman" w:hAnsi="Times New Roman" w:cs="Times New Roman"/>
          <w:sz w:val="24"/>
          <w:szCs w:val="24"/>
        </w:rPr>
        <w:t xml:space="preserve">). </w:t>
      </w:r>
    </w:p>
    <w:p xmlns:wp14="http://schemas.microsoft.com/office/word/2010/wordml" w:rsidR="006647CF" w:rsidP="001407BC" w:rsidRDefault="001A6EC1" w14:paraId="0B1A40C9" wp14:textId="77777777">
      <w:pPr>
        <w:pStyle w:val="Heading1"/>
      </w:pPr>
      <w:r>
        <w:t xml:space="preserve">Conclusion </w:t>
      </w:r>
    </w:p>
    <w:p xmlns:wp14="http://schemas.microsoft.com/office/word/2010/wordml" w:rsidR="006647CF" w:rsidP="006647CF" w:rsidRDefault="001A6EC1" w14:paraId="43850CDB" wp14:textId="5D59F8D1">
      <w:pPr>
        <w:pStyle w:val="NoSpacing"/>
        <w:spacing w:line="360" w:lineRule="auto"/>
        <w:jc w:val="both"/>
        <w:rPr>
          <w:rFonts w:ascii="Times New Roman" w:hAnsi="Times New Roman" w:cs="Times New Roman"/>
          <w:sz w:val="24"/>
          <w:szCs w:val="24"/>
        </w:rPr>
      </w:pPr>
      <w:r w:rsidRPr="53483006" w:rsidR="001A6EC1">
        <w:rPr>
          <w:rFonts w:ascii="Times New Roman" w:hAnsi="Times New Roman" w:cs="Times New Roman"/>
          <w:sz w:val="24"/>
          <w:szCs w:val="24"/>
        </w:rPr>
        <w:t xml:space="preserve">It </w:t>
      </w:r>
      <w:r w:rsidRPr="53483006" w:rsidR="34A73A4C">
        <w:rPr>
          <w:rFonts w:ascii="Times New Roman" w:hAnsi="Times New Roman" w:cs="Times New Roman"/>
          <w:sz w:val="24"/>
          <w:szCs w:val="24"/>
        </w:rPr>
        <w:t>is obvious</w:t>
      </w:r>
      <w:r w:rsidRPr="53483006" w:rsidR="001A6EC1">
        <w:rPr>
          <w:rFonts w:ascii="Times New Roman" w:hAnsi="Times New Roman" w:cs="Times New Roman"/>
          <w:sz w:val="24"/>
          <w:szCs w:val="24"/>
        </w:rPr>
        <w:t xml:space="preserve"> that the impact and the change the community engagement program was able to bring about was tremendous. However, concerning the future project to be undertaken, </w:t>
      </w:r>
      <w:r w:rsidRPr="53483006" w:rsidR="001A6EC1">
        <w:rPr>
          <w:rFonts w:ascii="Times New Roman" w:hAnsi="Times New Roman" w:cs="Times New Roman"/>
          <w:sz w:val="24"/>
          <w:szCs w:val="24"/>
        </w:rPr>
        <w:t>I believe there</w:t>
      </w:r>
      <w:r w:rsidRPr="53483006" w:rsidR="001A6EC1">
        <w:rPr>
          <w:rFonts w:ascii="Times New Roman" w:hAnsi="Times New Roman" w:cs="Times New Roman"/>
          <w:sz w:val="24"/>
          <w:szCs w:val="24"/>
        </w:rPr>
        <w:t xml:space="preserve"> is increase</w:t>
      </w:r>
      <w:r w:rsidRPr="53483006" w:rsidR="001A6EC1">
        <w:rPr>
          <w:rFonts w:ascii="Times New Roman" w:hAnsi="Times New Roman" w:cs="Times New Roman"/>
          <w:sz w:val="24"/>
          <w:szCs w:val="24"/>
        </w:rPr>
        <w:t>d scope that can be built on from the project. While the project ensured the models of urban greening, social return on investment and community mapping, it is also necessary to consider wildlife habitats, which could be done differently in the future proj</w:t>
      </w:r>
      <w:r w:rsidRPr="53483006" w:rsidR="001A6EC1">
        <w:rPr>
          <w:rFonts w:ascii="Times New Roman" w:hAnsi="Times New Roman" w:cs="Times New Roman"/>
          <w:sz w:val="24"/>
          <w:szCs w:val="24"/>
        </w:rPr>
        <w:t xml:space="preserve">ect. </w:t>
      </w:r>
    </w:p>
    <w:p xmlns:wp14="http://schemas.microsoft.com/office/word/2010/wordml" w:rsidRPr="00437EC6" w:rsidR="006647CF" w:rsidP="006647CF" w:rsidRDefault="001A6EC1" w14:paraId="6DF6CDFE" wp14:textId="77777777">
      <w:pPr>
        <w:pStyle w:val="NoSpacing"/>
        <w:spacing w:line="360" w:lineRule="auto"/>
        <w:jc w:val="both"/>
      </w:pPr>
      <w:r>
        <w:rPr>
          <w:rFonts w:ascii="Times New Roman" w:hAnsi="Times New Roman" w:cs="Times New Roman"/>
          <w:sz w:val="24"/>
          <w:szCs w:val="22"/>
        </w:rPr>
        <w:t>In addition to this, a difference that can be brought about is in going beyond websites and government pages on online platforms.  Standards to green approaches can be improved by employing social media platforms to consistently provide information t</w:t>
      </w:r>
      <w:r>
        <w:rPr>
          <w:rFonts w:ascii="Times New Roman" w:hAnsi="Times New Roman" w:cs="Times New Roman"/>
          <w:sz w:val="24"/>
          <w:szCs w:val="22"/>
        </w:rPr>
        <w:t>o people by forming community tabs. According to my perspective, this would keep people motivated and engaged in the long term. Moreover, this would lead to organic awareness that would help newer people in the demography to take up such activities.</w:t>
      </w:r>
    </w:p>
    <w:p xmlns:wp14="http://schemas.microsoft.com/office/word/2010/wordml" w:rsidR="006647CF" w:rsidP="001407BC" w:rsidRDefault="001A6EC1" w14:paraId="4EBC748D" wp14:textId="77777777">
      <w:pPr>
        <w:pStyle w:val="Heading2"/>
      </w:pPr>
      <w:r>
        <w:t>Action</w:t>
      </w:r>
      <w:r>
        <w:t xml:space="preserve"> Plan</w:t>
      </w:r>
    </w:p>
    <w:p xmlns:wp14="http://schemas.microsoft.com/office/word/2010/wordml" w:rsidR="00C37436" w:rsidP="006647CF" w:rsidRDefault="001A6EC1" w14:paraId="4DDA3981" wp14:textId="04D64900">
      <w:pPr>
        <w:pStyle w:val="NoSpacing"/>
        <w:spacing w:line="360" w:lineRule="auto"/>
        <w:jc w:val="both"/>
        <w:rPr>
          <w:rFonts w:ascii="Times New Roman" w:hAnsi="Times New Roman" w:cs="Times New Roman"/>
          <w:sz w:val="24"/>
          <w:szCs w:val="24"/>
        </w:rPr>
      </w:pPr>
      <w:r w:rsidRPr="53483006" w:rsidR="0D1CA69C">
        <w:rPr>
          <w:rFonts w:ascii="Times New Roman" w:hAnsi="Times New Roman" w:cs="Times New Roman"/>
          <w:sz w:val="24"/>
          <w:szCs w:val="24"/>
        </w:rPr>
        <w:t>Considering</w:t>
      </w:r>
      <w:r w:rsidRPr="53483006" w:rsidR="001A6EC1">
        <w:rPr>
          <w:rFonts w:ascii="Times New Roman" w:hAnsi="Times New Roman" w:cs="Times New Roman"/>
          <w:sz w:val="24"/>
          <w:szCs w:val="24"/>
        </w:rPr>
        <w:t xml:space="preserve"> the reflection, the action plan that I would adopt for my future project that borders on this </w:t>
      </w:r>
      <w:r w:rsidRPr="53483006" w:rsidR="25F73252">
        <w:rPr>
          <w:rFonts w:ascii="Times New Roman" w:hAnsi="Times New Roman" w:cs="Times New Roman"/>
          <w:sz w:val="24"/>
          <w:szCs w:val="24"/>
        </w:rPr>
        <w:t>comparable situation</w:t>
      </w:r>
      <w:r w:rsidRPr="53483006" w:rsidR="001A6EC1">
        <w:rPr>
          <w:rFonts w:ascii="Times New Roman" w:hAnsi="Times New Roman" w:cs="Times New Roman"/>
          <w:sz w:val="24"/>
          <w:szCs w:val="24"/>
        </w:rPr>
        <w:t xml:space="preserve"> would begin by laying down goals for both people of the community as well as wildlife. </w:t>
      </w:r>
    </w:p>
    <w:tbl>
      <w:tblPr>
        <w:tblStyle w:val="TableGrid"/>
        <w:tblW w:w="0" w:type="auto"/>
        <w:tblLook w:val="04A0"/>
      </w:tblPr>
      <w:tblGrid>
        <w:gridCol w:w="4788"/>
        <w:gridCol w:w="4788"/>
      </w:tblGrid>
      <w:tr xmlns:wp14="http://schemas.microsoft.com/office/word/2010/wordml" w:rsidR="00C37436" w:rsidTr="53483006" w14:paraId="16C10C3B" wp14:textId="77777777">
        <w:tc>
          <w:tcPr>
            <w:tcW w:w="4788" w:type="dxa"/>
            <w:tcMar/>
          </w:tcPr>
          <w:p w:rsidR="00C37436" w:rsidP="006647CF" w:rsidRDefault="00C37436" w14:paraId="441B5F78" wp14:textId="77777777">
            <w:pPr>
              <w:pStyle w:val="NoSpacing"/>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Area for improvement </w:t>
            </w:r>
          </w:p>
        </w:tc>
        <w:tc>
          <w:tcPr>
            <w:tcW w:w="4788" w:type="dxa"/>
            <w:tcMar/>
          </w:tcPr>
          <w:p w:rsidR="00C37436" w:rsidP="006647CF" w:rsidRDefault="00C37436" w14:paraId="566DF3B8" wp14:textId="77777777">
            <w:pPr>
              <w:pStyle w:val="NoSpacing"/>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Timeline </w:t>
            </w:r>
          </w:p>
        </w:tc>
      </w:tr>
      <w:tr xmlns:wp14="http://schemas.microsoft.com/office/word/2010/wordml" w:rsidR="00C37436" w:rsidTr="53483006" w14:paraId="749B37F4" wp14:textId="77777777">
        <w:tc>
          <w:tcPr>
            <w:tcW w:w="4788" w:type="dxa"/>
            <w:tcMar/>
          </w:tcPr>
          <w:p w:rsidR="00C37436" w:rsidP="00C37436" w:rsidRDefault="00C37436" w14:paraId="445DB556" wp14:textId="77777777">
            <w:pPr>
              <w:pStyle w:val="NoSpacing"/>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The project would include work in an area that forms a part of the urban side that would consist of animals as well. This stems from the fact that ecological balance can be attained only when plants, animals and humans live in harmony (Lim, </w:t>
            </w:r>
            <w:r w:rsidRPr="004952D3">
              <w:rPr>
                <w:rFonts w:ascii="Times New Roman" w:hAnsi="Times New Roman" w:cs="Times New Roman"/>
                <w:sz w:val="24"/>
                <w:szCs w:val="22"/>
              </w:rPr>
              <w:t>2019</w:t>
            </w:r>
            <w:r>
              <w:rPr>
                <w:rFonts w:ascii="Times New Roman" w:hAnsi="Times New Roman" w:cs="Times New Roman"/>
                <w:sz w:val="24"/>
                <w:szCs w:val="22"/>
              </w:rPr>
              <w:t xml:space="preserve">). </w:t>
            </w:r>
          </w:p>
          <w:p w:rsidR="00C37436" w:rsidP="006647CF" w:rsidRDefault="00C37436" w14:paraId="34CE0A41" wp14:textId="77777777">
            <w:pPr>
              <w:pStyle w:val="NoSpacing"/>
              <w:spacing w:line="360" w:lineRule="auto"/>
              <w:jc w:val="both"/>
              <w:rPr>
                <w:rFonts w:ascii="Times New Roman" w:hAnsi="Times New Roman" w:cs="Times New Roman"/>
                <w:sz w:val="24"/>
                <w:szCs w:val="22"/>
              </w:rPr>
            </w:pPr>
          </w:p>
        </w:tc>
        <w:tc>
          <w:tcPr>
            <w:tcW w:w="4788" w:type="dxa"/>
            <w:tcMar/>
          </w:tcPr>
          <w:p w:rsidR="00C37436" w:rsidP="006647CF" w:rsidRDefault="00C37436" w14:paraId="527D6F9E" wp14:textId="77777777">
            <w:pPr>
              <w:pStyle w:val="NoSpacing"/>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12 weeks </w:t>
            </w:r>
          </w:p>
        </w:tc>
      </w:tr>
      <w:tr xmlns:wp14="http://schemas.microsoft.com/office/word/2010/wordml" w:rsidR="00C37436" w:rsidTr="53483006" w14:paraId="14207E17" wp14:textId="77777777">
        <w:tc>
          <w:tcPr>
            <w:tcW w:w="4788" w:type="dxa"/>
            <w:tcMar/>
          </w:tcPr>
          <w:p w:rsidR="00C37436" w:rsidP="00C37436" w:rsidRDefault="00C37436" w14:paraId="201E96D2" wp14:textId="77777777">
            <w:pPr>
              <w:pStyle w:val="NoSpacing"/>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Another goal of the action plan would be to encourage and increase user-generated content. This would help people to gain confidence in their ability to bring about biodiversity with their available resources that are understood from the experience that comes from others. </w:t>
            </w:r>
          </w:p>
          <w:p w:rsidR="00C37436" w:rsidP="006647CF" w:rsidRDefault="00C37436" w14:paraId="62EBF3C5" wp14:textId="77777777">
            <w:pPr>
              <w:pStyle w:val="NoSpacing"/>
              <w:spacing w:line="360" w:lineRule="auto"/>
              <w:jc w:val="both"/>
              <w:rPr>
                <w:rFonts w:ascii="Times New Roman" w:hAnsi="Times New Roman" w:cs="Times New Roman"/>
                <w:sz w:val="24"/>
                <w:szCs w:val="22"/>
              </w:rPr>
            </w:pPr>
          </w:p>
        </w:tc>
        <w:tc>
          <w:tcPr>
            <w:tcW w:w="4788" w:type="dxa"/>
            <w:tcMar/>
          </w:tcPr>
          <w:p w:rsidR="00C37436" w:rsidP="006647CF" w:rsidRDefault="00C37436" w14:paraId="046B3128" wp14:textId="77777777">
            <w:pPr>
              <w:pStyle w:val="NoSpacing"/>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8 weeks </w:t>
            </w:r>
          </w:p>
        </w:tc>
      </w:tr>
      <w:tr xmlns:wp14="http://schemas.microsoft.com/office/word/2010/wordml" w:rsidR="00C37436" w:rsidTr="53483006" w14:paraId="6DA48D54" wp14:textId="77777777">
        <w:tc>
          <w:tcPr>
            <w:tcW w:w="4788" w:type="dxa"/>
            <w:tcMar/>
          </w:tcPr>
          <w:p w:rsidR="00C37436" w:rsidP="00C37436" w:rsidRDefault="00C37436" w14:paraId="7FB2C7F0" wp14:textId="7A686687">
            <w:pPr>
              <w:pStyle w:val="NoSpacing"/>
              <w:spacing w:line="360" w:lineRule="auto"/>
              <w:jc w:val="both"/>
              <w:rPr>
                <w:rFonts w:ascii="Times New Roman" w:hAnsi="Times New Roman" w:cs="Times New Roman"/>
                <w:sz w:val="24"/>
                <w:szCs w:val="24"/>
              </w:rPr>
            </w:pPr>
            <w:r w:rsidRPr="53483006" w:rsidR="28958FBD">
              <w:rPr>
                <w:rFonts w:ascii="Times New Roman" w:hAnsi="Times New Roman" w:cs="Times New Roman"/>
                <w:sz w:val="24"/>
                <w:szCs w:val="24"/>
              </w:rPr>
              <w:t xml:space="preserve">User-generated content </w:t>
            </w:r>
            <w:r w:rsidRPr="53483006" w:rsidR="55F96955">
              <w:rPr>
                <w:rFonts w:ascii="Times New Roman" w:hAnsi="Times New Roman" w:cs="Times New Roman"/>
                <w:sz w:val="24"/>
                <w:szCs w:val="24"/>
              </w:rPr>
              <w:t>is</w:t>
            </w:r>
            <w:r w:rsidRPr="53483006" w:rsidR="28958FBD">
              <w:rPr>
                <w:rFonts w:ascii="Times New Roman" w:hAnsi="Times New Roman" w:cs="Times New Roman"/>
                <w:sz w:val="24"/>
                <w:szCs w:val="24"/>
              </w:rPr>
              <w:t xml:space="preserve"> essential in horticultural activities among the urban population as most people are unaware of the </w:t>
            </w:r>
            <w:r w:rsidRPr="53483006" w:rsidR="734FCB3B">
              <w:rPr>
                <w:rFonts w:ascii="Times New Roman" w:hAnsi="Times New Roman" w:cs="Times New Roman"/>
                <w:sz w:val="24"/>
                <w:szCs w:val="24"/>
              </w:rPr>
              <w:t>way</w:t>
            </w:r>
            <w:r w:rsidRPr="53483006" w:rsidR="28958FBD">
              <w:rPr>
                <w:rFonts w:ascii="Times New Roman" w:hAnsi="Times New Roman" w:cs="Times New Roman"/>
                <w:sz w:val="24"/>
                <w:szCs w:val="24"/>
              </w:rPr>
              <w:t xml:space="preserve"> gardening can be done in their limited space and busy schedule (</w:t>
            </w:r>
            <w:r w:rsidRPr="53483006" w:rsidR="28958FBD">
              <w:rPr>
                <w:rFonts w:ascii="Times New Roman" w:hAnsi="Times New Roman" w:cs="Times New Roman"/>
                <w:sz w:val="24"/>
                <w:szCs w:val="24"/>
              </w:rPr>
              <w:t>T</w:t>
            </w:r>
            <w:r w:rsidRPr="53483006" w:rsidR="28958FBD">
              <w:rPr>
                <w:rFonts w:ascii="Times New Roman" w:hAnsi="Times New Roman" w:cs="Times New Roman"/>
                <w:sz w:val="24"/>
                <w:szCs w:val="24"/>
              </w:rPr>
              <w:t xml:space="preserve">imoshenko and Hauser, </w:t>
            </w:r>
            <w:r w:rsidRPr="53483006" w:rsidR="28958FBD">
              <w:rPr>
                <w:rFonts w:ascii="Times New Roman" w:hAnsi="Times New Roman" w:cs="Times New Roman"/>
                <w:sz w:val="24"/>
                <w:szCs w:val="24"/>
              </w:rPr>
              <w:t>2019</w:t>
            </w:r>
            <w:r w:rsidRPr="53483006" w:rsidR="28958FBD">
              <w:rPr>
                <w:rFonts w:ascii="Times New Roman" w:hAnsi="Times New Roman" w:cs="Times New Roman"/>
                <w:sz w:val="24"/>
                <w:szCs w:val="24"/>
              </w:rPr>
              <w:t>). Apart from this, initiatives would be rolled out from the school level to educate students through home science classes to ensure that horticulture becomes part of the lifestyle of the next generation of the evolving population.</w:t>
            </w:r>
          </w:p>
          <w:p w:rsidR="00C37436" w:rsidP="006647CF" w:rsidRDefault="00C37436" w14:paraId="6D98A12B" wp14:textId="77777777">
            <w:pPr>
              <w:pStyle w:val="NoSpacing"/>
              <w:spacing w:line="360" w:lineRule="auto"/>
              <w:jc w:val="both"/>
              <w:rPr>
                <w:rFonts w:ascii="Times New Roman" w:hAnsi="Times New Roman" w:cs="Times New Roman"/>
                <w:sz w:val="24"/>
                <w:szCs w:val="22"/>
              </w:rPr>
            </w:pPr>
          </w:p>
        </w:tc>
        <w:tc>
          <w:tcPr>
            <w:tcW w:w="4788" w:type="dxa"/>
            <w:tcMar/>
          </w:tcPr>
          <w:p w:rsidR="00C37436" w:rsidP="006647CF" w:rsidRDefault="00C37436" w14:paraId="4CC6D95E" wp14:textId="77777777">
            <w:pPr>
              <w:pStyle w:val="NoSpacing"/>
              <w:spacing w:line="360" w:lineRule="auto"/>
              <w:jc w:val="both"/>
              <w:rPr>
                <w:rFonts w:ascii="Times New Roman" w:hAnsi="Times New Roman" w:cs="Times New Roman"/>
                <w:sz w:val="24"/>
                <w:szCs w:val="22"/>
              </w:rPr>
            </w:pPr>
            <w:r>
              <w:rPr>
                <w:rFonts w:ascii="Times New Roman" w:hAnsi="Times New Roman" w:cs="Times New Roman"/>
                <w:sz w:val="24"/>
                <w:szCs w:val="22"/>
              </w:rPr>
              <w:t xml:space="preserve">9 weeks </w:t>
            </w:r>
          </w:p>
        </w:tc>
      </w:tr>
    </w:tbl>
    <w:p xmlns:wp14="http://schemas.microsoft.com/office/word/2010/wordml" w:rsidRPr="005D7DDC" w:rsidR="006647CF" w:rsidP="001407BC" w:rsidRDefault="001A6EC1" w14:paraId="2B2A7A39" wp14:textId="77777777">
      <w:pPr>
        <w:pStyle w:val="Heading1"/>
      </w:pPr>
      <w:r>
        <w:t>Conclusion</w:t>
      </w:r>
    </w:p>
    <w:p xmlns:wp14="http://schemas.microsoft.com/office/word/2010/wordml" w:rsidR="00A66D55" w:rsidP="006647CF" w:rsidRDefault="001A6EC1" w14:paraId="04DF8F4D" wp14:textId="0AB5C207">
      <w:pPr>
        <w:rPr>
          <w:rFonts w:cs="Times New Roman"/>
        </w:rPr>
      </w:pPr>
      <w:r w:rsidRPr="00293DE6" w:rsidR="001A6EC1">
        <w:rPr>
          <w:rFonts w:cs="Times New Roman"/>
          <w:color w:val="222222"/>
          <w:shd w:val="clear" w:color="auto" w:fill="FFFFFF"/>
        </w:rPr>
        <w:t xml:space="preserve">From the above </w:t>
      </w:r>
      <w:r w:rsidR="001A6EC1">
        <w:rPr>
          <w:rFonts w:cs="Times New Roman"/>
          <w:color w:val="222222"/>
          <w:shd w:val="clear" w:color="auto" w:fill="FFFFFF"/>
        </w:rPr>
        <w:t xml:space="preserve">analysis, it can be concluded that </w:t>
      </w:r>
      <w:r w:rsidR="001A6EC1">
        <w:rPr>
          <w:rFonts w:cs="Times New Roman"/>
        </w:rPr>
        <w:t xml:space="preserve">Community engagement is the programs assumed with the intention of securing sustainable results and long relationships among members of the community by fulfilling the laid down purposes. In which </w:t>
      </w:r>
      <w:r w:rsidR="001A6EC1">
        <w:rPr>
          <w:rFonts w:cs="Times New Roman"/>
        </w:rPr>
        <w:t>component</w:t>
      </w:r>
      <w:r w:rsidR="001A6EC1">
        <w:rPr>
          <w:rFonts w:cs="Times New Roman"/>
        </w:rPr>
        <w:t xml:space="preserve"> one is focused on the determination to enhance th</w:t>
      </w:r>
      <w:r w:rsidR="001A6EC1">
        <w:rPr>
          <w:rFonts w:cs="Times New Roman"/>
        </w:rPr>
        <w:t xml:space="preserve">e environmental focus in metropolitan areas of Britain. The second </w:t>
      </w:r>
      <w:r w:rsidR="001A6EC1">
        <w:rPr>
          <w:rFonts w:cs="Times New Roman"/>
        </w:rPr>
        <w:t xml:space="preserve">component</w:t>
      </w:r>
      <w:r w:rsidR="001A6EC1">
        <w:rPr>
          <w:rFonts w:cs="Times New Roman"/>
        </w:rPr>
        <w:t xml:space="preserve"> </w:t>
      </w:r>
      <w:r w:rsidRPr="00293DE6" w:rsidR="001A6EC1">
        <w:rPr>
          <w:rFonts w:cs="Times New Roman"/>
        </w:rPr>
        <w:t>provide</w:t>
      </w:r>
      <w:r w:rsidR="001A6EC1">
        <w:rPr>
          <w:rFonts w:cs="Times New Roman"/>
        </w:rPr>
        <w:t>s</w:t>
      </w:r>
      <w:r w:rsidRPr="00293DE6" w:rsidR="001A6EC1">
        <w:rPr>
          <w:rFonts w:cs="Times New Roman"/>
        </w:rPr>
        <w:t xml:space="preserve"> a consideration of the strategies, models, techniques, practices, </w:t>
      </w:r>
      <w:r w:rsidRPr="00293DE6" w:rsidR="296C6718">
        <w:rPr>
          <w:rFonts w:cs="Times New Roman"/>
        </w:rPr>
        <w:t xml:space="preserve">principles,</w:t>
      </w:r>
      <w:r w:rsidRPr="00293DE6" w:rsidR="001A6EC1">
        <w:rPr>
          <w:rFonts w:cs="Times New Roman"/>
        </w:rPr>
        <w:t xml:space="preserve"> and approaches adopted under the Greening Grey Britain </w:t>
      </w:r>
      <w:r w:rsidRPr="00293DE6" w:rsidR="2F67505E">
        <w:rPr>
          <w:rFonts w:cs="Times New Roman"/>
        </w:rPr>
        <w:t xml:space="preserve">project. Furthermore</w:t>
      </w:r>
      <w:r w:rsidR="001A6EC1">
        <w:rPr>
          <w:rFonts w:cs="Times New Roman"/>
        </w:rPr>
        <w:t xml:space="preserve">, the program was </w:t>
      </w:r>
      <w:r w:rsidR="001A6EC1">
        <w:rPr>
          <w:rFonts w:cs="Times New Roman"/>
        </w:rPr>
        <w:t>i</w:t>
      </w:r>
      <w:r w:rsidR="001A6EC1">
        <w:rPr>
          <w:rFonts w:cs="Times New Roman"/>
        </w:rPr>
        <w:t xml:space="preserve">nitiated</w:t>
      </w:r>
      <w:r w:rsidR="001A6EC1">
        <w:rPr>
          <w:rFonts w:cs="Times New Roman"/>
        </w:rPr>
        <w:t xml:space="preserve"> by the Royal Horticultural Society, which, </w:t>
      </w:r>
      <w:r w:rsidR="00EE1A88">
        <w:rPr>
          <w:rFonts w:cs="Times New Roman"/>
        </w:rPr>
        <w:t>separately</w:t>
      </w:r>
      <w:r w:rsidR="001A6EC1">
        <w:rPr>
          <w:rFonts w:cs="Times New Roman"/>
        </w:rPr>
        <w:t xml:space="preserve"> from </w:t>
      </w:r>
      <w:r w:rsidR="00EE1A88">
        <w:rPr>
          <w:rFonts w:cs="Times New Roman"/>
        </w:rPr>
        <w:t>refurbishing</w:t>
      </w:r>
      <w:r w:rsidR="001A6EC1">
        <w:rPr>
          <w:rFonts w:cs="Times New Roman"/>
        </w:rPr>
        <w:t xml:space="preserve"> a bio</w:t>
      </w:r>
      <w:r w:rsidR="00EE1A88">
        <w:rPr>
          <w:rFonts w:cs="Times New Roman"/>
        </w:rPr>
        <w:t>-varied</w:t>
      </w:r>
      <w:r w:rsidR="001A6EC1">
        <w:rPr>
          <w:rFonts w:cs="Times New Roman"/>
        </w:rPr>
        <w:t xml:space="preserve"> environment, sought to </w:t>
      </w:r>
      <w:r w:rsidR="00EE1A88">
        <w:rPr>
          <w:rFonts w:cs="Times New Roman"/>
        </w:rPr>
        <w:t>carry</w:t>
      </w:r>
      <w:r w:rsidR="001A6EC1">
        <w:rPr>
          <w:rFonts w:cs="Times New Roman"/>
        </w:rPr>
        <w:t xml:space="preserve"> together the local community. Numerous activities are </w:t>
      </w:r>
      <w:r w:rsidR="00EE1A88">
        <w:rPr>
          <w:rFonts w:cs="Times New Roman"/>
        </w:rPr>
        <w:t>directed</w:t>
      </w:r>
      <w:r w:rsidR="001A6EC1">
        <w:rPr>
          <w:rFonts w:cs="Times New Roman"/>
        </w:rPr>
        <w:t>, such as online seminars, online tutorials, articles, and social media</w:t>
      </w:r>
      <w:r w:rsidR="001A6EC1">
        <w:rPr>
          <w:rFonts w:cs="Times New Roman"/>
        </w:rPr>
        <w:t xml:space="preserve"> campaigns, were some of the practices and strategies adopted.</w:t>
      </w:r>
    </w:p>
    <w:p xmlns:wp14="http://schemas.microsoft.com/office/word/2010/wordml" w:rsidR="00C37436" w:rsidP="006647CF" w:rsidRDefault="001A6EC1" w14:paraId="17236EF6" wp14:textId="457FEA16">
      <w:pPr>
        <w:rPr>
          <w:rFonts w:cs="Times New Roman"/>
        </w:rPr>
      </w:pPr>
      <w:r w:rsidRPr="53483006" w:rsidR="001A6EC1">
        <w:rPr>
          <w:rFonts w:cs="Times New Roman"/>
        </w:rPr>
        <w:t xml:space="preserve">To enhance community engagement, models are adopted, such as adaptive management and community capital framework was applied which are </w:t>
      </w:r>
      <w:r w:rsidRPr="53483006" w:rsidR="00EE1A88">
        <w:rPr>
          <w:rFonts w:cs="Times New Roman"/>
        </w:rPr>
        <w:t>intended</w:t>
      </w:r>
      <w:r w:rsidRPr="53483006" w:rsidR="001A6EC1">
        <w:rPr>
          <w:rFonts w:cs="Times New Roman"/>
        </w:rPr>
        <w:t xml:space="preserve"> to inspire members of the community to acquiesce </w:t>
      </w:r>
      <w:r w:rsidRPr="53483006" w:rsidR="001A6EC1">
        <w:rPr>
          <w:rFonts w:cs="Times New Roman"/>
        </w:rPr>
        <w:t xml:space="preserve">their ideas, objections, </w:t>
      </w:r>
      <w:r w:rsidRPr="53483006" w:rsidR="0549A4EB">
        <w:rPr>
          <w:rFonts w:cs="Times New Roman"/>
        </w:rPr>
        <w:t>ideas,</w:t>
      </w:r>
      <w:r w:rsidRPr="53483006" w:rsidR="001A6EC1">
        <w:rPr>
          <w:rFonts w:cs="Times New Roman"/>
        </w:rPr>
        <w:t xml:space="preserve"> and analyses. </w:t>
      </w:r>
    </w:p>
    <w:p xmlns:wp14="http://schemas.microsoft.com/office/word/2010/wordml" w:rsidR="00A66D55" w:rsidP="006647CF" w:rsidRDefault="001A6EC1" w14:paraId="4C9E2A82" wp14:textId="67702DD8">
      <w:pPr>
        <w:rPr>
          <w:rFonts w:cs="Times New Roman"/>
        </w:rPr>
      </w:pPr>
      <w:r w:rsidRPr="53483006" w:rsidR="6B1870B4">
        <w:rPr>
          <w:rFonts w:cs="Times New Roman"/>
        </w:rPr>
        <w:t>Based on</w:t>
      </w:r>
      <w:r w:rsidRPr="53483006" w:rsidR="001A6EC1">
        <w:rPr>
          <w:rFonts w:cs="Times New Roman"/>
        </w:rPr>
        <w:t xml:space="preserve"> my analysis, it can be said that Britain was </w:t>
      </w:r>
      <w:r w:rsidRPr="53483006" w:rsidR="31C7636F">
        <w:rPr>
          <w:rFonts w:cs="Times New Roman"/>
        </w:rPr>
        <w:t>skeptical</w:t>
      </w:r>
      <w:r w:rsidRPr="53483006" w:rsidR="001A6EC1">
        <w:rPr>
          <w:rFonts w:cs="Times New Roman"/>
        </w:rPr>
        <w:t xml:space="preserve"> about the </w:t>
      </w:r>
      <w:r w:rsidRPr="53483006" w:rsidR="00EE1A88">
        <w:rPr>
          <w:rFonts w:cs="Times New Roman"/>
        </w:rPr>
        <w:t>capability</w:t>
      </w:r>
      <w:r w:rsidRPr="53483006" w:rsidR="001A6EC1">
        <w:rPr>
          <w:rFonts w:cs="Times New Roman"/>
        </w:rPr>
        <w:t xml:space="preserve"> and the impact the project could bring about. The reason for such </w:t>
      </w:r>
      <w:r w:rsidRPr="53483006" w:rsidR="2A4C9E87">
        <w:rPr>
          <w:rFonts w:cs="Times New Roman"/>
        </w:rPr>
        <w:t>skepticism</w:t>
      </w:r>
      <w:r w:rsidRPr="53483006" w:rsidR="001A6EC1">
        <w:rPr>
          <w:rFonts w:cs="Times New Roman"/>
        </w:rPr>
        <w:t xml:space="preserve"> arose from the fact that the project requi</w:t>
      </w:r>
      <w:r w:rsidRPr="53483006" w:rsidR="001A6EC1">
        <w:rPr>
          <w:rFonts w:cs="Times New Roman"/>
        </w:rPr>
        <w:t xml:space="preserve">red mass participation from people from diverse groups and with varying outlooks. In addition to this, </w:t>
      </w:r>
      <w:r w:rsidRPr="53483006" w:rsidR="001A6EC1">
        <w:rPr>
          <w:rFonts w:cs="Times New Roman"/>
        </w:rPr>
        <w:t>I also felt that there</w:t>
      </w:r>
      <w:r w:rsidRPr="53483006" w:rsidR="001A6EC1">
        <w:rPr>
          <w:rFonts w:cs="Times New Roman"/>
        </w:rPr>
        <w:t xml:space="preserve"> is still room for improvement as the project needs to expand to concentrate on the backward areas of Britain as well. Moreover, th</w:t>
      </w:r>
      <w:r w:rsidRPr="53483006" w:rsidR="001A6EC1">
        <w:rPr>
          <w:rFonts w:cs="Times New Roman"/>
        </w:rPr>
        <w:t xml:space="preserve">ere could be increased efforts made on the educational front that may require </w:t>
      </w:r>
      <w:r w:rsidRPr="53483006" w:rsidR="001A6EC1">
        <w:rPr>
          <w:rFonts w:cs="Times New Roman"/>
        </w:rPr>
        <w:t>additional</w:t>
      </w:r>
      <w:r w:rsidRPr="53483006" w:rsidR="001A6EC1">
        <w:rPr>
          <w:rFonts w:cs="Times New Roman"/>
        </w:rPr>
        <w:t xml:space="preserve"> techniques for raising engagement and resources that enlighten people.</w:t>
      </w:r>
    </w:p>
    <w:p xmlns:wp14="http://schemas.microsoft.com/office/word/2010/wordml" w:rsidR="00A66D55" w:rsidP="006647CF" w:rsidRDefault="001A6EC1" w14:paraId="55A954BF" wp14:textId="2EAD4B5D">
      <w:pPr>
        <w:rPr>
          <w:rFonts w:cs="Times New Roman"/>
        </w:rPr>
      </w:pPr>
      <w:r w:rsidRPr="53483006" w:rsidR="001A6EC1">
        <w:rPr>
          <w:rFonts w:cs="Times New Roman"/>
        </w:rPr>
        <w:t>As per the evaluation, in my viewpoint, the project was able to achieve its goal of revolving in</w:t>
      </w:r>
      <w:r w:rsidRPr="53483006" w:rsidR="001A6EC1">
        <w:rPr>
          <w:rFonts w:cs="Times New Roman"/>
        </w:rPr>
        <w:t>to a community engagement project.</w:t>
      </w:r>
      <w:r w:rsidRPr="53483006" w:rsidR="001A6EC1">
        <w:rPr>
          <w:rFonts w:cs="Times New Roman"/>
        </w:rPr>
        <w:t xml:space="preserve"> The urban population, irrespective of age, enlightening background, specialized </w:t>
      </w:r>
      <w:r w:rsidRPr="53483006" w:rsidR="1E3193E4">
        <w:rPr>
          <w:rFonts w:cs="Times New Roman"/>
        </w:rPr>
        <w:t>life,</w:t>
      </w:r>
      <w:r w:rsidRPr="53483006" w:rsidR="001A6EC1">
        <w:rPr>
          <w:rFonts w:cs="Times New Roman"/>
        </w:rPr>
        <w:t xml:space="preserve"> and social beliefs, contributed to the project. Moreover, in the context of stakeholders, the project was successful in joining hands wi</w:t>
      </w:r>
      <w:r w:rsidRPr="53483006" w:rsidR="001A6EC1">
        <w:rPr>
          <w:rFonts w:cs="Times New Roman"/>
        </w:rPr>
        <w:t>th several governmental bodies. As per the analysis, community engagement was a strategic move in the positive direction because streamlining efforts to bring back native plants enables them to engage in horticulture that is adaptable to the climate and so</w:t>
      </w:r>
      <w:r w:rsidRPr="53483006" w:rsidR="001A6EC1">
        <w:rPr>
          <w:rFonts w:cs="Times New Roman"/>
        </w:rPr>
        <w:t>il of the country.</w:t>
      </w:r>
    </w:p>
    <w:p xmlns:wp14="http://schemas.microsoft.com/office/word/2010/wordml" w:rsidRPr="00293DE6" w:rsidR="006647CF" w:rsidP="006647CF" w:rsidRDefault="001A6EC1" w14:paraId="2946DB82" wp14:textId="77777777">
      <w:pPr>
        <w:rPr>
          <w:rFonts w:cs="Times New Roman"/>
          <w:color w:val="222222"/>
          <w:sz w:val="20"/>
          <w:shd w:val="clear" w:color="auto" w:fill="FFFFFF"/>
        </w:rPr>
      </w:pPr>
      <w:r w:rsidRPr="00293DE6">
        <w:rPr>
          <w:rFonts w:cs="Times New Roman"/>
          <w:color w:val="222222"/>
          <w:sz w:val="20"/>
          <w:shd w:val="clear" w:color="auto" w:fill="FFFFFF"/>
        </w:rPr>
        <w:br w:type="page"/>
      </w:r>
      <w:bookmarkStart w:name="_GoBack" w:id="0"/>
      <w:bookmarkEnd w:id="0"/>
    </w:p>
    <w:p xmlns:wp14="http://schemas.microsoft.com/office/word/2010/wordml" w:rsidRPr="00C23E5F" w:rsidR="006647CF" w:rsidP="00293DE6" w:rsidRDefault="001A6EC1" w14:paraId="071E4E01" wp14:textId="77777777">
      <w:pPr>
        <w:pStyle w:val="Heading1"/>
        <w:rPr>
          <w:shd w:val="clear" w:color="auto" w:fill="FFFFFF"/>
        </w:rPr>
      </w:pPr>
      <w:r w:rsidRPr="00C23E5F">
        <w:rPr>
          <w:shd w:val="clear" w:color="auto" w:fill="FFFFFF"/>
        </w:rPr>
        <w:t>References</w:t>
      </w:r>
    </w:p>
    <w:p xmlns:wp14="http://schemas.microsoft.com/office/word/2010/wordml" w:rsidRPr="00C23E5F" w:rsidR="00DB586C" w:rsidP="006647CF" w:rsidRDefault="001A6EC1" w14:paraId="6B4B5075" wp14:textId="77777777">
      <w:pPr>
        <w:pStyle w:val="NoSpacing"/>
        <w:spacing w:line="360" w:lineRule="auto"/>
        <w:jc w:val="both"/>
        <w:rPr>
          <w:rFonts w:ascii="Times New Roman" w:hAnsi="Times New Roman" w:cs="Times New Roman"/>
          <w:sz w:val="32"/>
          <w:szCs w:val="28"/>
        </w:rPr>
      </w:pPr>
      <w:r w:rsidRPr="00C23E5F">
        <w:rPr>
          <w:rFonts w:ascii="Times New Roman" w:hAnsi="Times New Roman" w:cs="Times New Roman"/>
          <w:color w:val="222222"/>
          <w:sz w:val="24"/>
          <w:szCs w:val="24"/>
          <w:shd w:val="clear" w:color="auto" w:fill="FFFFFF"/>
        </w:rPr>
        <w:t xml:space="preserve">Emery, M., </w:t>
      </w:r>
      <w:r>
        <w:rPr>
          <w:rFonts w:ascii="Times New Roman" w:hAnsi="Times New Roman" w:cs="Times New Roman"/>
          <w:color w:val="222222"/>
          <w:sz w:val="24"/>
          <w:szCs w:val="24"/>
          <w:shd w:val="clear" w:color="auto" w:fill="FFFFFF"/>
        </w:rPr>
        <w:t>and</w:t>
      </w:r>
      <w:r w:rsidRPr="00C23E5F">
        <w:rPr>
          <w:rFonts w:ascii="Times New Roman" w:hAnsi="Times New Roman" w:cs="Times New Roman"/>
          <w:color w:val="222222"/>
          <w:sz w:val="24"/>
          <w:szCs w:val="24"/>
          <w:shd w:val="clear" w:color="auto" w:fill="FFFFFF"/>
        </w:rPr>
        <w:t xml:space="preserve"> Flora, C. (2020). Spiraling-up: Mapping community transformation with community capitals framework. In </w:t>
      </w:r>
      <w:r w:rsidRPr="00C23E5F">
        <w:rPr>
          <w:rFonts w:ascii="Times New Roman" w:hAnsi="Times New Roman" w:cs="Times New Roman"/>
          <w:i/>
          <w:iCs/>
          <w:color w:val="222222"/>
          <w:sz w:val="24"/>
          <w:szCs w:val="24"/>
          <w:shd w:val="clear" w:color="auto" w:fill="FFFFFF"/>
        </w:rPr>
        <w:t>50 Years of Community Development Vol I</w:t>
      </w:r>
      <w:r w:rsidRPr="00C23E5F">
        <w:rPr>
          <w:rFonts w:ascii="Times New Roman" w:hAnsi="Times New Roman" w:cs="Times New Roman"/>
          <w:color w:val="222222"/>
          <w:sz w:val="24"/>
          <w:szCs w:val="24"/>
          <w:shd w:val="clear" w:color="auto" w:fill="FFFFFF"/>
        </w:rPr>
        <w:t> (pp. 163-179). Routledge.</w:t>
      </w:r>
    </w:p>
    <w:p xmlns:wp14="http://schemas.microsoft.com/office/word/2010/wordml" w:rsidRPr="00C23E5F" w:rsidR="00DB586C" w:rsidP="006647CF" w:rsidRDefault="001A6EC1" w14:paraId="68D7F26A" wp14:textId="77777777">
      <w:pPr>
        <w:pStyle w:val="NoSpacing"/>
        <w:spacing w:line="360" w:lineRule="auto"/>
        <w:jc w:val="both"/>
        <w:rPr>
          <w:rFonts w:ascii="Times New Roman" w:hAnsi="Times New Roman" w:cs="Times New Roman"/>
          <w:color w:val="222222"/>
          <w:sz w:val="24"/>
          <w:szCs w:val="24"/>
          <w:shd w:val="clear" w:color="auto" w:fill="FFFFFF"/>
        </w:rPr>
      </w:pPr>
      <w:r w:rsidRPr="00C23E5F">
        <w:rPr>
          <w:rFonts w:ascii="Times New Roman" w:hAnsi="Times New Roman" w:cs="Times New Roman"/>
          <w:color w:val="222222"/>
          <w:sz w:val="24"/>
          <w:szCs w:val="24"/>
          <w:shd w:val="clear" w:color="auto" w:fill="FFFFFF"/>
        </w:rPr>
        <w:t xml:space="preserve">Haldane, V., Chuah, F. L., Srivastava, A., Singh, S. R., Koh, G. C., Seng, C. K., </w:t>
      </w:r>
      <w:r>
        <w:rPr>
          <w:rFonts w:ascii="Times New Roman" w:hAnsi="Times New Roman" w:cs="Times New Roman"/>
          <w:color w:val="222222"/>
          <w:sz w:val="24"/>
          <w:szCs w:val="24"/>
          <w:shd w:val="clear" w:color="auto" w:fill="FFFFFF"/>
        </w:rPr>
        <w:t>and</w:t>
      </w:r>
      <w:r w:rsidRPr="00C23E5F">
        <w:rPr>
          <w:rFonts w:ascii="Times New Roman" w:hAnsi="Times New Roman" w:cs="Times New Roman"/>
          <w:color w:val="222222"/>
          <w:sz w:val="24"/>
          <w:szCs w:val="24"/>
          <w:shd w:val="clear" w:color="auto" w:fill="FFFFFF"/>
        </w:rPr>
        <w:t xml:space="preserve">Legido-Quigley, H. </w:t>
      </w:r>
      <w:r w:rsidRPr="00C23E5F">
        <w:rPr>
          <w:rFonts w:ascii="Times New Roman" w:hAnsi="Times New Roman" w:cs="Times New Roman"/>
          <w:color w:val="222222"/>
          <w:sz w:val="24"/>
          <w:szCs w:val="24"/>
          <w:shd w:val="clear" w:color="auto" w:fill="FFFFFF"/>
        </w:rPr>
        <w:t>(2019). Community participation in health services development, implementation, and evaluation: A systematic review of empowerment, health, community, and process outcomes. </w:t>
      </w:r>
      <w:r w:rsidRPr="00C23E5F">
        <w:rPr>
          <w:rFonts w:ascii="Times New Roman" w:hAnsi="Times New Roman" w:cs="Times New Roman"/>
          <w:i/>
          <w:iCs/>
          <w:color w:val="222222"/>
          <w:sz w:val="24"/>
          <w:szCs w:val="24"/>
          <w:shd w:val="clear" w:color="auto" w:fill="FFFFFF"/>
        </w:rPr>
        <w:t>PloS one</w:t>
      </w:r>
      <w:r w:rsidRPr="00C23E5F">
        <w:rPr>
          <w:rFonts w:ascii="Times New Roman" w:hAnsi="Times New Roman" w:cs="Times New Roman"/>
          <w:color w:val="222222"/>
          <w:sz w:val="24"/>
          <w:szCs w:val="24"/>
          <w:shd w:val="clear" w:color="auto" w:fill="FFFFFF"/>
        </w:rPr>
        <w:t>, </w:t>
      </w:r>
      <w:r w:rsidRPr="00C23E5F">
        <w:rPr>
          <w:rFonts w:ascii="Times New Roman" w:hAnsi="Times New Roman" w:cs="Times New Roman"/>
          <w:i/>
          <w:iCs/>
          <w:color w:val="222222"/>
          <w:sz w:val="24"/>
          <w:szCs w:val="24"/>
          <w:shd w:val="clear" w:color="auto" w:fill="FFFFFF"/>
        </w:rPr>
        <w:t>14</w:t>
      </w:r>
      <w:r w:rsidRPr="00C23E5F">
        <w:rPr>
          <w:rFonts w:ascii="Times New Roman" w:hAnsi="Times New Roman" w:cs="Times New Roman"/>
          <w:color w:val="222222"/>
          <w:sz w:val="24"/>
          <w:szCs w:val="24"/>
          <w:shd w:val="clear" w:color="auto" w:fill="FFFFFF"/>
        </w:rPr>
        <w:t>(5), e0216112.</w:t>
      </w:r>
    </w:p>
    <w:p xmlns:wp14="http://schemas.microsoft.com/office/word/2010/wordml" w:rsidRPr="00C23E5F" w:rsidR="00DB586C" w:rsidP="006647CF" w:rsidRDefault="001A6EC1" w14:paraId="3CA0FA87" wp14:textId="77777777">
      <w:pPr>
        <w:pStyle w:val="NoSpacing"/>
        <w:spacing w:line="360" w:lineRule="auto"/>
        <w:jc w:val="both"/>
        <w:rPr>
          <w:rFonts w:ascii="Times New Roman" w:hAnsi="Times New Roman" w:cs="Times New Roman"/>
          <w:sz w:val="32"/>
          <w:szCs w:val="28"/>
        </w:rPr>
      </w:pPr>
      <w:r w:rsidRPr="00C23E5F">
        <w:rPr>
          <w:rFonts w:ascii="Times New Roman" w:hAnsi="Times New Roman" w:cs="Times New Roman"/>
          <w:color w:val="222222"/>
          <w:sz w:val="24"/>
          <w:szCs w:val="24"/>
          <w:shd w:val="clear" w:color="auto" w:fill="FFFFFF"/>
        </w:rPr>
        <w:t xml:space="preserve">He, S., Yang, L., </w:t>
      </w:r>
      <w:r>
        <w:rPr>
          <w:rFonts w:ascii="Times New Roman" w:hAnsi="Times New Roman" w:cs="Times New Roman"/>
          <w:color w:val="222222"/>
          <w:sz w:val="24"/>
          <w:szCs w:val="24"/>
          <w:shd w:val="clear" w:color="auto" w:fill="FFFFFF"/>
        </w:rPr>
        <w:t>and</w:t>
      </w:r>
      <w:r w:rsidRPr="00C23E5F">
        <w:rPr>
          <w:rFonts w:ascii="Times New Roman" w:hAnsi="Times New Roman" w:cs="Times New Roman"/>
          <w:color w:val="222222"/>
          <w:sz w:val="24"/>
          <w:szCs w:val="24"/>
          <w:shd w:val="clear" w:color="auto" w:fill="FFFFFF"/>
        </w:rPr>
        <w:t xml:space="preserve"> Min, Q. (2020). Community particip</w:t>
      </w:r>
      <w:r w:rsidRPr="00C23E5F">
        <w:rPr>
          <w:rFonts w:ascii="Times New Roman" w:hAnsi="Times New Roman" w:cs="Times New Roman"/>
          <w:color w:val="222222"/>
          <w:sz w:val="24"/>
          <w:szCs w:val="24"/>
          <w:shd w:val="clear" w:color="auto" w:fill="FFFFFF"/>
        </w:rPr>
        <w:t>ation in nature conservation: The Chinese experience and its implication to national park management. </w:t>
      </w:r>
      <w:r w:rsidRPr="00C23E5F">
        <w:rPr>
          <w:rFonts w:ascii="Times New Roman" w:hAnsi="Times New Roman" w:cs="Times New Roman"/>
          <w:i/>
          <w:iCs/>
          <w:color w:val="222222"/>
          <w:sz w:val="24"/>
          <w:szCs w:val="24"/>
          <w:shd w:val="clear" w:color="auto" w:fill="FFFFFF"/>
        </w:rPr>
        <w:t>Sustainability</w:t>
      </w:r>
      <w:r w:rsidRPr="00C23E5F">
        <w:rPr>
          <w:rFonts w:ascii="Times New Roman" w:hAnsi="Times New Roman" w:cs="Times New Roman"/>
          <w:color w:val="222222"/>
          <w:sz w:val="24"/>
          <w:szCs w:val="24"/>
          <w:shd w:val="clear" w:color="auto" w:fill="FFFFFF"/>
        </w:rPr>
        <w:t>, </w:t>
      </w:r>
      <w:r w:rsidRPr="00C23E5F">
        <w:rPr>
          <w:rFonts w:ascii="Times New Roman" w:hAnsi="Times New Roman" w:cs="Times New Roman"/>
          <w:i/>
          <w:iCs/>
          <w:color w:val="222222"/>
          <w:sz w:val="24"/>
          <w:szCs w:val="24"/>
          <w:shd w:val="clear" w:color="auto" w:fill="FFFFFF"/>
        </w:rPr>
        <w:t>12</w:t>
      </w:r>
      <w:r w:rsidRPr="00C23E5F">
        <w:rPr>
          <w:rFonts w:ascii="Times New Roman" w:hAnsi="Times New Roman" w:cs="Times New Roman"/>
          <w:color w:val="222222"/>
          <w:sz w:val="24"/>
          <w:szCs w:val="24"/>
          <w:shd w:val="clear" w:color="auto" w:fill="FFFFFF"/>
        </w:rPr>
        <w:t>(11), 4760.</w:t>
      </w:r>
    </w:p>
    <w:p xmlns:wp14="http://schemas.microsoft.com/office/word/2010/wordml" w:rsidRPr="00C23E5F" w:rsidR="00DB586C" w:rsidP="006647CF" w:rsidRDefault="001A6EC1" w14:paraId="713D4C8F" wp14:textId="77777777">
      <w:pPr>
        <w:pStyle w:val="NoSpacing"/>
        <w:spacing w:line="360" w:lineRule="auto"/>
        <w:jc w:val="both"/>
        <w:rPr>
          <w:rFonts w:ascii="Times New Roman" w:hAnsi="Times New Roman" w:cs="Times New Roman"/>
          <w:color w:val="222222"/>
          <w:sz w:val="24"/>
          <w:szCs w:val="24"/>
          <w:shd w:val="clear" w:color="auto" w:fill="FFFFFF"/>
        </w:rPr>
      </w:pPr>
      <w:r w:rsidRPr="00C23E5F">
        <w:rPr>
          <w:rFonts w:ascii="Times New Roman" w:hAnsi="Times New Roman" w:cs="Times New Roman"/>
          <w:color w:val="222222"/>
          <w:sz w:val="24"/>
          <w:szCs w:val="24"/>
          <w:shd w:val="clear" w:color="auto" w:fill="FFFFFF"/>
        </w:rPr>
        <w:t>Lim, M. (2019). Biodiversity 2050: Can the Convention on Biological Diversity Deliver a World Living in Harmony with Nature?</w:t>
      </w:r>
      <w:r w:rsidRPr="00C23E5F">
        <w:rPr>
          <w:rFonts w:ascii="Times New Roman" w:hAnsi="Times New Roman" w:cs="Times New Roman"/>
          <w:color w:val="222222"/>
          <w:sz w:val="24"/>
          <w:szCs w:val="24"/>
          <w:shd w:val="clear" w:color="auto" w:fill="FFFFFF"/>
        </w:rPr>
        <w:t>. </w:t>
      </w:r>
      <w:r w:rsidRPr="00C23E5F">
        <w:rPr>
          <w:rFonts w:ascii="Times New Roman" w:hAnsi="Times New Roman" w:cs="Times New Roman"/>
          <w:i/>
          <w:iCs/>
          <w:color w:val="222222"/>
          <w:sz w:val="24"/>
          <w:szCs w:val="24"/>
          <w:shd w:val="clear" w:color="auto" w:fill="FFFFFF"/>
        </w:rPr>
        <w:t>Yearbook of International Environmental Law</w:t>
      </w:r>
      <w:r w:rsidRPr="00C23E5F">
        <w:rPr>
          <w:rFonts w:ascii="Times New Roman" w:hAnsi="Times New Roman" w:cs="Times New Roman"/>
          <w:color w:val="222222"/>
          <w:sz w:val="24"/>
          <w:szCs w:val="24"/>
          <w:shd w:val="clear" w:color="auto" w:fill="FFFFFF"/>
        </w:rPr>
        <w:t>, </w:t>
      </w:r>
      <w:r w:rsidRPr="00C23E5F">
        <w:rPr>
          <w:rFonts w:ascii="Times New Roman" w:hAnsi="Times New Roman" w:cs="Times New Roman"/>
          <w:i/>
          <w:iCs/>
          <w:color w:val="222222"/>
          <w:sz w:val="24"/>
          <w:szCs w:val="24"/>
          <w:shd w:val="clear" w:color="auto" w:fill="FFFFFF"/>
        </w:rPr>
        <w:t>30</w:t>
      </w:r>
      <w:r w:rsidRPr="00C23E5F">
        <w:rPr>
          <w:rFonts w:ascii="Times New Roman" w:hAnsi="Times New Roman" w:cs="Times New Roman"/>
          <w:color w:val="222222"/>
          <w:sz w:val="24"/>
          <w:szCs w:val="24"/>
          <w:shd w:val="clear" w:color="auto" w:fill="FFFFFF"/>
        </w:rPr>
        <w:t>(1), 79-101.</w:t>
      </w:r>
    </w:p>
    <w:p xmlns:wp14="http://schemas.microsoft.com/office/word/2010/wordml" w:rsidRPr="00C23E5F" w:rsidR="00DB586C" w:rsidP="006647CF" w:rsidRDefault="001A6EC1" w14:paraId="0B1628CD" wp14:textId="6E45B92E">
      <w:pPr>
        <w:pStyle w:val="NoSpacing"/>
        <w:spacing w:line="360" w:lineRule="auto"/>
        <w:jc w:val="both"/>
        <w:rPr>
          <w:rFonts w:ascii="Times New Roman" w:hAnsi="Times New Roman" w:cs="Times New Roman"/>
          <w:color w:val="222222"/>
          <w:sz w:val="24"/>
          <w:szCs w:val="24"/>
          <w:shd w:val="clear" w:color="auto" w:fill="FFFFFF"/>
        </w:rPr>
      </w:pPr>
      <w:r w:rsidRPr="00C23E5F" w:rsidR="001A6EC1">
        <w:rPr>
          <w:rFonts w:ascii="Times New Roman" w:hAnsi="Times New Roman" w:cs="Times New Roman"/>
          <w:color w:val="222222"/>
          <w:sz w:val="24"/>
          <w:szCs w:val="24"/>
          <w:shd w:val="clear" w:color="auto" w:fill="FFFFFF"/>
        </w:rPr>
        <w:t xml:space="preserve">Mees, H. L., </w:t>
      </w:r>
      <w:r w:rsidRPr="00C23E5F" w:rsidR="001A6EC1">
        <w:rPr>
          <w:rFonts w:ascii="Times New Roman" w:hAnsi="Times New Roman" w:cs="Times New Roman"/>
          <w:color w:val="222222"/>
          <w:sz w:val="24"/>
          <w:szCs w:val="24"/>
          <w:shd w:val="clear" w:color="auto" w:fill="FFFFFF"/>
        </w:rPr>
        <w:t xml:space="preserve">Uittenbroek</w:t>
      </w:r>
      <w:r w:rsidRPr="00C23E5F" w:rsidR="001A6EC1">
        <w:rPr>
          <w:rFonts w:ascii="Times New Roman" w:hAnsi="Times New Roman" w:cs="Times New Roman"/>
          <w:color w:val="222222"/>
          <w:sz w:val="24"/>
          <w:szCs w:val="24"/>
          <w:shd w:val="clear" w:color="auto" w:fill="FFFFFF"/>
        </w:rPr>
        <w:t xml:space="preserve">, C. J., Hegger, D. L., </w:t>
      </w:r>
      <w:r w:rsidR="001A6EC1">
        <w:rPr>
          <w:rFonts w:ascii="Times New Roman" w:hAnsi="Times New Roman" w:cs="Times New Roman"/>
          <w:color w:val="222222"/>
          <w:sz w:val="24"/>
          <w:szCs w:val="24"/>
          <w:shd w:val="clear" w:color="auto" w:fill="FFFFFF"/>
        </w:rPr>
        <w:t>and</w:t>
      </w:r>
      <w:r w:rsidR="00E907D0">
        <w:rPr>
          <w:rFonts w:ascii="Times New Roman" w:hAnsi="Times New Roman" w:cs="Times New Roman"/>
          <w:color w:val="222222"/>
          <w:sz w:val="24"/>
          <w:szCs w:val="24"/>
          <w:shd w:val="clear" w:color="auto" w:fill="FFFFFF"/>
        </w:rPr>
        <w:t xml:space="preserve"> </w:t>
      </w:r>
      <w:r w:rsidRPr="00C23E5F" w:rsidR="001A6EC1">
        <w:rPr>
          <w:rFonts w:ascii="Times New Roman" w:hAnsi="Times New Roman" w:cs="Times New Roman"/>
          <w:color w:val="222222"/>
          <w:sz w:val="24"/>
          <w:szCs w:val="24"/>
          <w:shd w:val="clear" w:color="auto" w:fill="FFFFFF"/>
        </w:rPr>
        <w:t xml:space="preserve">Driessen, P. P. (2019). From citizen participation to government participation: A n exploration of the roles of local governments in community </w:t>
      </w:r>
      <w:r w:rsidRPr="00C23E5F" w:rsidR="001A6EC1">
        <w:rPr>
          <w:rFonts w:ascii="Times New Roman" w:hAnsi="Times New Roman" w:cs="Times New Roman"/>
          <w:color w:val="222222"/>
          <w:sz w:val="24"/>
          <w:szCs w:val="24"/>
          <w:shd w:val="clear" w:color="auto" w:fill="FFFFFF"/>
        </w:rPr>
        <w:t xml:space="preserve">initiatives for climate change adaptation in the </w:t>
      </w:r>
      <w:r w:rsidRPr="00C23E5F" w:rsidR="51B1FA20">
        <w:rPr>
          <w:rFonts w:ascii="Times New Roman" w:hAnsi="Times New Roman" w:cs="Times New Roman"/>
          <w:color w:val="222222"/>
          <w:sz w:val="24"/>
          <w:szCs w:val="24"/>
          <w:shd w:val="clear" w:color="auto" w:fill="FFFFFF"/>
        </w:rPr>
        <w:t>Netherlands</w:t>
      </w:r>
      <w:r w:rsidRPr="00C23E5F" w:rsidR="001A6EC1">
        <w:rPr>
          <w:rFonts w:ascii="Times New Roman" w:hAnsi="Times New Roman" w:cs="Times New Roman"/>
          <w:color w:val="222222"/>
          <w:sz w:val="24"/>
          <w:szCs w:val="24"/>
          <w:shd w:val="clear" w:color="auto" w:fill="FFFFFF"/>
        </w:rPr>
        <w:t>. </w:t>
      </w:r>
      <w:r w:rsidRPr="53483006" w:rsidR="001A6EC1">
        <w:rPr>
          <w:rFonts w:ascii="Times New Roman" w:hAnsi="Times New Roman" w:cs="Times New Roman"/>
          <w:i w:val="1"/>
          <w:iCs w:val="1"/>
          <w:color w:val="222222"/>
          <w:sz w:val="24"/>
          <w:szCs w:val="24"/>
          <w:shd w:val="clear" w:color="auto" w:fill="FFFFFF"/>
        </w:rPr>
        <w:t>Environmental Policy and Governance</w:t>
      </w:r>
      <w:r w:rsidRPr="00C23E5F" w:rsidR="001A6EC1">
        <w:rPr>
          <w:rFonts w:ascii="Times New Roman" w:hAnsi="Times New Roman" w:cs="Times New Roman"/>
          <w:color w:val="222222"/>
          <w:sz w:val="24"/>
          <w:szCs w:val="24"/>
          <w:shd w:val="clear" w:color="auto" w:fill="FFFFFF"/>
        </w:rPr>
        <w:t>, </w:t>
      </w:r>
      <w:r w:rsidRPr="53483006" w:rsidR="001A6EC1">
        <w:rPr>
          <w:rFonts w:ascii="Times New Roman" w:hAnsi="Times New Roman" w:cs="Times New Roman"/>
          <w:i w:val="1"/>
          <w:iCs w:val="1"/>
          <w:color w:val="222222"/>
          <w:sz w:val="24"/>
          <w:szCs w:val="24"/>
          <w:shd w:val="clear" w:color="auto" w:fill="FFFFFF"/>
        </w:rPr>
        <w:t>29</w:t>
      </w:r>
      <w:r w:rsidRPr="00C23E5F" w:rsidR="001A6EC1">
        <w:rPr>
          <w:rFonts w:ascii="Times New Roman" w:hAnsi="Times New Roman" w:cs="Times New Roman"/>
          <w:color w:val="222222"/>
          <w:sz w:val="24"/>
          <w:szCs w:val="24"/>
          <w:shd w:val="clear" w:color="auto" w:fill="FFFFFF"/>
        </w:rPr>
        <w:t>(3), 198-208.</w:t>
      </w:r>
    </w:p>
    <w:p xmlns:wp14="http://schemas.microsoft.com/office/word/2010/wordml" w:rsidRPr="00C23E5F" w:rsidR="00DB586C" w:rsidP="006647CF" w:rsidRDefault="001A6EC1" w14:paraId="6A64F07F" wp14:textId="77777777">
      <w:pPr>
        <w:pStyle w:val="NoSpacing"/>
        <w:spacing w:line="360" w:lineRule="auto"/>
        <w:jc w:val="both"/>
        <w:rPr>
          <w:rFonts w:ascii="Times New Roman" w:hAnsi="Times New Roman" w:cs="Times New Roman"/>
          <w:sz w:val="32"/>
          <w:szCs w:val="28"/>
        </w:rPr>
      </w:pPr>
      <w:r w:rsidRPr="00C23E5F">
        <w:rPr>
          <w:rFonts w:ascii="Times New Roman" w:hAnsi="Times New Roman" w:cs="Times New Roman"/>
          <w:color w:val="222222"/>
          <w:sz w:val="24"/>
          <w:szCs w:val="24"/>
          <w:shd w:val="clear" w:color="auto" w:fill="FFFFFF"/>
        </w:rPr>
        <w:t>Nickols, K. J., White, J. W., Malone, D., Carr, M. H., Starr, R. M., Baskett, M. L., ...</w:t>
      </w:r>
      <w:r>
        <w:rPr>
          <w:rFonts w:ascii="Times New Roman" w:hAnsi="Times New Roman" w:cs="Times New Roman"/>
          <w:color w:val="222222"/>
          <w:sz w:val="24"/>
          <w:szCs w:val="24"/>
          <w:shd w:val="clear" w:color="auto" w:fill="FFFFFF"/>
        </w:rPr>
        <w:t>and</w:t>
      </w:r>
      <w:r w:rsidR="00010852">
        <w:rPr>
          <w:rFonts w:ascii="Times New Roman" w:hAnsi="Times New Roman" w:cs="Times New Roman"/>
          <w:color w:val="222222"/>
          <w:sz w:val="24"/>
          <w:szCs w:val="24"/>
          <w:shd w:val="clear" w:color="auto" w:fill="FFFFFF"/>
        </w:rPr>
        <w:t xml:space="preserve"> </w:t>
      </w:r>
      <w:r w:rsidRPr="00C23E5F">
        <w:rPr>
          <w:rFonts w:ascii="Times New Roman" w:hAnsi="Times New Roman" w:cs="Times New Roman"/>
          <w:color w:val="222222"/>
          <w:sz w:val="24"/>
          <w:szCs w:val="24"/>
          <w:shd w:val="clear" w:color="auto" w:fill="FFFFFF"/>
        </w:rPr>
        <w:t>Botsford, L. W. (2019). Setting ecological expect</w:t>
      </w:r>
      <w:r w:rsidRPr="00C23E5F">
        <w:rPr>
          <w:rFonts w:ascii="Times New Roman" w:hAnsi="Times New Roman" w:cs="Times New Roman"/>
          <w:color w:val="222222"/>
          <w:sz w:val="24"/>
          <w:szCs w:val="24"/>
          <w:shd w:val="clear" w:color="auto" w:fill="FFFFFF"/>
        </w:rPr>
        <w:t>ations for adaptive management of marine protected areas. </w:t>
      </w:r>
      <w:r w:rsidRPr="00C23E5F">
        <w:rPr>
          <w:rFonts w:ascii="Times New Roman" w:hAnsi="Times New Roman" w:cs="Times New Roman"/>
          <w:i/>
          <w:iCs/>
          <w:color w:val="222222"/>
          <w:sz w:val="24"/>
          <w:szCs w:val="24"/>
          <w:shd w:val="clear" w:color="auto" w:fill="FFFFFF"/>
        </w:rPr>
        <w:t>Journal of Applied Ecology</w:t>
      </w:r>
      <w:r w:rsidRPr="00C23E5F">
        <w:rPr>
          <w:rFonts w:ascii="Times New Roman" w:hAnsi="Times New Roman" w:cs="Times New Roman"/>
          <w:color w:val="222222"/>
          <w:sz w:val="24"/>
          <w:szCs w:val="24"/>
          <w:shd w:val="clear" w:color="auto" w:fill="FFFFFF"/>
        </w:rPr>
        <w:t>, </w:t>
      </w:r>
      <w:r w:rsidRPr="00C23E5F">
        <w:rPr>
          <w:rFonts w:ascii="Times New Roman" w:hAnsi="Times New Roman" w:cs="Times New Roman"/>
          <w:i/>
          <w:iCs/>
          <w:color w:val="222222"/>
          <w:sz w:val="24"/>
          <w:szCs w:val="24"/>
          <w:shd w:val="clear" w:color="auto" w:fill="FFFFFF"/>
        </w:rPr>
        <w:t>56</w:t>
      </w:r>
      <w:r w:rsidRPr="00C23E5F">
        <w:rPr>
          <w:rFonts w:ascii="Times New Roman" w:hAnsi="Times New Roman" w:cs="Times New Roman"/>
          <w:color w:val="222222"/>
          <w:sz w:val="24"/>
          <w:szCs w:val="24"/>
          <w:shd w:val="clear" w:color="auto" w:fill="FFFFFF"/>
        </w:rPr>
        <w:t>(10), 2376-2385.</w:t>
      </w:r>
    </w:p>
    <w:p xmlns:wp14="http://schemas.microsoft.com/office/word/2010/wordml" w:rsidRPr="00C23E5F" w:rsidR="00DB586C" w:rsidP="006647CF" w:rsidRDefault="001A6EC1" w14:paraId="753863EC" wp14:textId="77777777">
      <w:pPr>
        <w:pStyle w:val="NoSpacing"/>
        <w:spacing w:line="360" w:lineRule="auto"/>
        <w:jc w:val="both"/>
        <w:rPr>
          <w:rFonts w:ascii="Times New Roman" w:hAnsi="Times New Roman" w:cs="Times New Roman"/>
          <w:sz w:val="32"/>
          <w:szCs w:val="28"/>
        </w:rPr>
      </w:pPr>
      <w:r w:rsidRPr="00C23E5F">
        <w:rPr>
          <w:rFonts w:ascii="Times New Roman" w:hAnsi="Times New Roman" w:cs="Times New Roman"/>
          <w:color w:val="222222"/>
          <w:sz w:val="24"/>
          <w:szCs w:val="24"/>
          <w:shd w:val="clear" w:color="auto" w:fill="FFFFFF"/>
        </w:rPr>
        <w:t>Ohara, M. R. (2023). The Role of Social Media in Educational Communication Management. </w:t>
      </w:r>
      <w:r w:rsidRPr="00C23E5F">
        <w:rPr>
          <w:rFonts w:ascii="Times New Roman" w:hAnsi="Times New Roman" w:cs="Times New Roman"/>
          <w:i/>
          <w:iCs/>
          <w:color w:val="222222"/>
          <w:sz w:val="24"/>
          <w:szCs w:val="24"/>
          <w:shd w:val="clear" w:color="auto" w:fill="FFFFFF"/>
        </w:rPr>
        <w:t>Journal of Contemporary Administration and Management (ADMAN)</w:t>
      </w:r>
      <w:r w:rsidRPr="00C23E5F">
        <w:rPr>
          <w:rFonts w:ascii="Times New Roman" w:hAnsi="Times New Roman" w:cs="Times New Roman"/>
          <w:color w:val="222222"/>
          <w:sz w:val="24"/>
          <w:szCs w:val="24"/>
          <w:shd w:val="clear" w:color="auto" w:fill="FFFFFF"/>
        </w:rPr>
        <w:t>, </w:t>
      </w:r>
      <w:r w:rsidRPr="00C23E5F">
        <w:rPr>
          <w:rFonts w:ascii="Times New Roman" w:hAnsi="Times New Roman" w:cs="Times New Roman"/>
          <w:i/>
          <w:iCs/>
          <w:color w:val="222222"/>
          <w:sz w:val="24"/>
          <w:szCs w:val="24"/>
          <w:shd w:val="clear" w:color="auto" w:fill="FFFFFF"/>
        </w:rPr>
        <w:t>1</w:t>
      </w:r>
      <w:r w:rsidRPr="00C23E5F">
        <w:rPr>
          <w:rFonts w:ascii="Times New Roman" w:hAnsi="Times New Roman" w:cs="Times New Roman"/>
          <w:color w:val="222222"/>
          <w:sz w:val="24"/>
          <w:szCs w:val="24"/>
          <w:shd w:val="clear" w:color="auto" w:fill="FFFFFF"/>
        </w:rPr>
        <w:t>(2), 70-76.</w:t>
      </w:r>
    </w:p>
    <w:p xmlns:wp14="http://schemas.microsoft.com/office/word/2010/wordml" w:rsidRPr="00584D3E" w:rsidR="00DB586C" w:rsidP="00351616" w:rsidRDefault="001A6EC1" w14:paraId="3CDD2003" wp14:textId="77777777">
      <w:pPr>
        <w:pStyle w:val="NoSpacing"/>
        <w:spacing w:line="360" w:lineRule="auto"/>
        <w:jc w:val="both"/>
        <w:rPr>
          <w:rFonts w:cs="Times New Roman"/>
          <w:i/>
          <w:color w:val="222222"/>
          <w:szCs w:val="24"/>
        </w:rPr>
      </w:pPr>
      <w:r>
        <w:rPr>
          <w:rFonts w:ascii="Times New Roman" w:hAnsi="Times New Roman" w:cs="Times New Roman"/>
          <w:sz w:val="24"/>
          <w:szCs w:val="24"/>
          <w:lang w:val="en-GB"/>
        </w:rPr>
        <w:t xml:space="preserve">RHS, </w:t>
      </w:r>
      <w:r w:rsidR="00010852">
        <w:rPr>
          <w:rFonts w:ascii="Times New Roman" w:hAnsi="Times New Roman" w:cs="Times New Roman"/>
          <w:sz w:val="24"/>
          <w:szCs w:val="24"/>
          <w:lang w:val="en-GB"/>
        </w:rPr>
        <w:t>(</w:t>
      </w:r>
      <w:r>
        <w:rPr>
          <w:rFonts w:ascii="Times New Roman" w:hAnsi="Times New Roman" w:cs="Times New Roman"/>
          <w:sz w:val="24"/>
          <w:szCs w:val="24"/>
          <w:lang w:val="en-GB"/>
        </w:rPr>
        <w:t>2023</w:t>
      </w:r>
      <w:r w:rsidR="00010852">
        <w:rPr>
          <w:rFonts w:ascii="Times New Roman" w:hAnsi="Times New Roman" w:cs="Times New Roman"/>
          <w:sz w:val="24"/>
          <w:szCs w:val="24"/>
          <w:lang w:val="en-GB"/>
        </w:rPr>
        <w:t>)</w:t>
      </w:r>
      <w:r w:rsidRPr="00584D3E">
        <w:rPr>
          <w:rFonts w:ascii="Times New Roman" w:hAnsi="Times New Roman" w:cs="Times New Roman"/>
          <w:color w:val="222222"/>
          <w:sz w:val="24"/>
          <w:szCs w:val="24"/>
        </w:rPr>
        <w:t>. </w:t>
      </w:r>
      <w:r w:rsidRPr="00584D3E">
        <w:rPr>
          <w:rFonts w:ascii="Times New Roman" w:hAnsi="Times New Roman" w:cs="Times New Roman"/>
          <w:i/>
          <w:color w:val="222222"/>
          <w:sz w:val="24"/>
          <w:szCs w:val="24"/>
        </w:rPr>
        <w:t>Let's get Greening Great Britain!.</w:t>
      </w:r>
      <w:r w:rsidRPr="00584D3E">
        <w:rPr>
          <w:rFonts w:ascii="Times New Roman" w:hAnsi="Times New Roman" w:cs="Times New Roman"/>
          <w:color w:val="222222"/>
          <w:sz w:val="24"/>
          <w:szCs w:val="24"/>
        </w:rPr>
        <w:t>[Online].Available through: &lt;</w:t>
      </w:r>
      <w:hyperlink w:history="1" r:id="rId8">
        <w:r w:rsidRPr="00584D3E">
          <w:rPr>
            <w:rStyle w:val="Hyperlink"/>
            <w:rFonts w:ascii="Times New Roman" w:hAnsi="Times New Roman" w:cs="Times New Roman"/>
            <w:sz w:val="24"/>
            <w:szCs w:val="24"/>
          </w:rPr>
          <w:t>https://www.rhs.org.uk/get-involved/greening-great-britain</w:t>
        </w:r>
      </w:hyperlink>
      <w:r w:rsidRPr="00584D3E">
        <w:rPr>
          <w:rFonts w:ascii="Times New Roman" w:hAnsi="Times New Roman" w:cs="Times New Roman"/>
          <w:color w:val="222222"/>
          <w:sz w:val="24"/>
          <w:szCs w:val="24"/>
        </w:rPr>
        <w:t>&gt;. [Accessed on: 18</w:t>
      </w:r>
      <w:r w:rsidRPr="00584D3E">
        <w:rPr>
          <w:rFonts w:ascii="Times New Roman" w:hAnsi="Times New Roman" w:cs="Times New Roman"/>
          <w:color w:val="222222"/>
          <w:sz w:val="24"/>
          <w:szCs w:val="24"/>
          <w:vertAlign w:val="superscript"/>
        </w:rPr>
        <w:t>th</w:t>
      </w:r>
      <w:r w:rsidRPr="00584D3E">
        <w:rPr>
          <w:rFonts w:ascii="Times New Roman" w:hAnsi="Times New Roman" w:cs="Times New Roman"/>
          <w:color w:val="222222"/>
          <w:sz w:val="24"/>
          <w:szCs w:val="24"/>
        </w:rPr>
        <w:t xml:space="preserve"> November, 2023].</w:t>
      </w:r>
    </w:p>
    <w:p xmlns:wp14="http://schemas.microsoft.com/office/word/2010/wordml" w:rsidR="00DB586C" w:rsidP="006647CF" w:rsidRDefault="001A6EC1" w14:paraId="2B9CEB4A" wp14:textId="77777777">
      <w:pPr>
        <w:pStyle w:val="NoSpacing"/>
        <w:spacing w:line="360" w:lineRule="auto"/>
        <w:jc w:val="both"/>
        <w:rPr>
          <w:rFonts w:ascii="Times New Roman" w:hAnsi="Times New Roman" w:cs="Times New Roman"/>
          <w:color w:val="222222"/>
          <w:sz w:val="24"/>
          <w:szCs w:val="24"/>
          <w:shd w:val="clear" w:color="auto" w:fill="FFFFFF"/>
        </w:rPr>
      </w:pPr>
      <w:r w:rsidRPr="00C23E5F">
        <w:rPr>
          <w:rFonts w:ascii="Times New Roman" w:hAnsi="Times New Roman" w:cs="Times New Roman"/>
          <w:color w:val="222222"/>
          <w:sz w:val="24"/>
          <w:szCs w:val="24"/>
          <w:shd w:val="clear" w:color="auto" w:fill="FFFFFF"/>
        </w:rPr>
        <w:t xml:space="preserve">Timoshenko, A., </w:t>
      </w:r>
      <w:r>
        <w:rPr>
          <w:rFonts w:ascii="Times New Roman" w:hAnsi="Times New Roman" w:cs="Times New Roman"/>
          <w:color w:val="222222"/>
          <w:sz w:val="24"/>
          <w:szCs w:val="24"/>
          <w:shd w:val="clear" w:color="auto" w:fill="FFFFFF"/>
        </w:rPr>
        <w:t>and</w:t>
      </w:r>
      <w:r w:rsidRPr="00C23E5F">
        <w:rPr>
          <w:rFonts w:ascii="Times New Roman" w:hAnsi="Times New Roman" w:cs="Times New Roman"/>
          <w:color w:val="222222"/>
          <w:sz w:val="24"/>
          <w:szCs w:val="24"/>
          <w:shd w:val="clear" w:color="auto" w:fill="FFFFFF"/>
        </w:rPr>
        <w:t xml:space="preserve"> Hauser, J. R. (2019). Identifying customer needs from user-generated content. </w:t>
      </w:r>
      <w:r w:rsidRPr="00C23E5F">
        <w:rPr>
          <w:rFonts w:ascii="Times New Roman" w:hAnsi="Times New Roman" w:cs="Times New Roman"/>
          <w:i/>
          <w:iCs/>
          <w:color w:val="222222"/>
          <w:sz w:val="24"/>
          <w:szCs w:val="24"/>
          <w:shd w:val="clear" w:color="auto" w:fill="FFFFFF"/>
        </w:rPr>
        <w:t>Marketing Science</w:t>
      </w:r>
      <w:r w:rsidRPr="00C23E5F">
        <w:rPr>
          <w:rFonts w:ascii="Times New Roman" w:hAnsi="Times New Roman" w:cs="Times New Roman"/>
          <w:color w:val="222222"/>
          <w:sz w:val="24"/>
          <w:szCs w:val="24"/>
          <w:shd w:val="clear" w:color="auto" w:fill="FFFFFF"/>
        </w:rPr>
        <w:t>, </w:t>
      </w:r>
      <w:r w:rsidRPr="00C23E5F">
        <w:rPr>
          <w:rFonts w:ascii="Times New Roman" w:hAnsi="Times New Roman" w:cs="Times New Roman"/>
          <w:i/>
          <w:iCs/>
          <w:color w:val="222222"/>
          <w:sz w:val="24"/>
          <w:szCs w:val="24"/>
          <w:shd w:val="clear" w:color="auto" w:fill="FFFFFF"/>
        </w:rPr>
        <w:t>38</w:t>
      </w:r>
      <w:r w:rsidRPr="00C23E5F">
        <w:rPr>
          <w:rFonts w:ascii="Times New Roman" w:hAnsi="Times New Roman" w:cs="Times New Roman"/>
          <w:color w:val="222222"/>
          <w:sz w:val="24"/>
          <w:szCs w:val="24"/>
          <w:shd w:val="clear" w:color="auto" w:fill="FFFFFF"/>
        </w:rPr>
        <w:t>(1), 1-20.</w:t>
      </w:r>
    </w:p>
    <w:sectPr w:rsidR="00DB586C" w:rsidSect="00683643">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1A6EC1" w:rsidP="00D11478" w:rsidRDefault="001A6EC1" w14:paraId="5997CC1D" wp14:textId="77777777">
      <w:pPr>
        <w:spacing w:line="240" w:lineRule="auto"/>
      </w:pPr>
      <w:r>
        <w:separator/>
      </w:r>
    </w:p>
  </w:endnote>
  <w:endnote w:type="continuationSeparator" w:id="1">
    <w:p xmlns:wp14="http://schemas.microsoft.com/office/word/2010/wordml" w:rsidR="001A6EC1" w:rsidP="00D11478" w:rsidRDefault="001A6EC1" w14:paraId="110FFD37"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PMingLiU">
    <w:altName w:val="Arial Unicode MS"/>
    <w:panose1 w:val="02010601000101010101"/>
    <w:charset w:val="88"/>
    <w:family w:val="auto"/>
    <w:notTrueType/>
    <w:pitch w:val="variable"/>
    <w:sig w:usb0="00000000" w:usb1="08080000" w:usb2="00000010" w:usb3="00000000" w:csb0="00100000"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683643" w:rsidP="00683643" w:rsidRDefault="00D11478" w14:paraId="0FC61732" wp14:textId="77777777">
    <w:pPr>
      <w:pStyle w:val="Footer"/>
    </w:pPr>
    <w:r>
      <w:fldChar w:fldCharType="begin"/>
    </w:r>
    <w:r w:rsidR="001A6EC1">
      <w:instrText xml:space="preserve"> PAGE   \* MERGEFORMAT </w:instrText>
    </w:r>
    <w:r>
      <w:fldChar w:fldCharType="separate"/>
    </w:r>
    <w:r w:rsidR="00902F0A">
      <w:rPr>
        <w:noProof/>
      </w:rPr>
      <w:t>8</w:t>
    </w:r>
    <w:r>
      <w:rPr>
        <w:noProof/>
      </w:rPr>
      <w:fldChar w:fldCharType="end"/>
    </w:r>
  </w:p>
  <w:p xmlns:wp14="http://schemas.microsoft.com/office/word/2010/wordml" w:rsidR="00683643" w:rsidP="00683643" w:rsidRDefault="00683643" w14:paraId="1F72F646"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1A6EC1" w:rsidP="00D11478" w:rsidRDefault="001A6EC1" w14:paraId="6B699379" wp14:textId="77777777">
      <w:pPr>
        <w:spacing w:line="240" w:lineRule="auto"/>
      </w:pPr>
      <w:r>
        <w:separator/>
      </w:r>
    </w:p>
  </w:footnote>
  <w:footnote w:type="continuationSeparator" w:id="1">
    <w:p xmlns:wp14="http://schemas.microsoft.com/office/word/2010/wordml" w:rsidR="001A6EC1" w:rsidP="00D11478" w:rsidRDefault="001A6EC1" w14:paraId="3FE9F23F" wp14:textId="7777777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18380C"/>
    <w:multiLevelType w:val="hybridMultilevel"/>
    <w:tmpl w:val="BAFABFF8"/>
    <w:lvl w:ilvl="0" w:tplc="CC4C0976">
      <w:start w:val="1"/>
      <w:numFmt w:val="decimal"/>
      <w:lvlText w:val="%1."/>
      <w:lvlJc w:val="left"/>
      <w:pPr>
        <w:ind w:left="720" w:hanging="360"/>
      </w:pPr>
    </w:lvl>
    <w:lvl w:ilvl="1" w:tplc="503A409E" w:tentative="1">
      <w:start w:val="1"/>
      <w:numFmt w:val="lowerLetter"/>
      <w:lvlText w:val="%2."/>
      <w:lvlJc w:val="left"/>
      <w:pPr>
        <w:ind w:left="1440" w:hanging="360"/>
      </w:pPr>
    </w:lvl>
    <w:lvl w:ilvl="2" w:tplc="5DEC9D66" w:tentative="1">
      <w:start w:val="1"/>
      <w:numFmt w:val="lowerRoman"/>
      <w:lvlText w:val="%3."/>
      <w:lvlJc w:val="right"/>
      <w:pPr>
        <w:ind w:left="2160" w:hanging="180"/>
      </w:pPr>
    </w:lvl>
    <w:lvl w:ilvl="3" w:tplc="CE88F602" w:tentative="1">
      <w:start w:val="1"/>
      <w:numFmt w:val="decimal"/>
      <w:lvlText w:val="%4."/>
      <w:lvlJc w:val="left"/>
      <w:pPr>
        <w:ind w:left="2880" w:hanging="360"/>
      </w:pPr>
    </w:lvl>
    <w:lvl w:ilvl="4" w:tplc="42BEF19E" w:tentative="1">
      <w:start w:val="1"/>
      <w:numFmt w:val="lowerLetter"/>
      <w:lvlText w:val="%5."/>
      <w:lvlJc w:val="left"/>
      <w:pPr>
        <w:ind w:left="3600" w:hanging="360"/>
      </w:pPr>
    </w:lvl>
    <w:lvl w:ilvl="5" w:tplc="D6C27DA2" w:tentative="1">
      <w:start w:val="1"/>
      <w:numFmt w:val="lowerRoman"/>
      <w:lvlText w:val="%6."/>
      <w:lvlJc w:val="right"/>
      <w:pPr>
        <w:ind w:left="4320" w:hanging="180"/>
      </w:pPr>
    </w:lvl>
    <w:lvl w:ilvl="6" w:tplc="2006D836" w:tentative="1">
      <w:start w:val="1"/>
      <w:numFmt w:val="decimal"/>
      <w:lvlText w:val="%7."/>
      <w:lvlJc w:val="left"/>
      <w:pPr>
        <w:ind w:left="5040" w:hanging="360"/>
      </w:pPr>
    </w:lvl>
    <w:lvl w:ilvl="7" w:tplc="452ADA48" w:tentative="1">
      <w:start w:val="1"/>
      <w:numFmt w:val="lowerLetter"/>
      <w:lvlText w:val="%8."/>
      <w:lvlJc w:val="left"/>
      <w:pPr>
        <w:ind w:left="5760" w:hanging="360"/>
      </w:pPr>
    </w:lvl>
    <w:lvl w:ilvl="8" w:tplc="ABBCFD76" w:tentative="1">
      <w:start w:val="1"/>
      <w:numFmt w:val="lowerRoman"/>
      <w:lvlText w:val="%9."/>
      <w:lvlJc w:val="right"/>
      <w:pPr>
        <w:ind w:left="6480" w:hanging="180"/>
      </w:pPr>
    </w:lvl>
  </w:abstractNum>
  <w:abstractNum w:abstractNumId="1">
    <w:nsid w:val="1180109C"/>
    <w:multiLevelType w:val="hybridMultilevel"/>
    <w:tmpl w:val="CDE8FB62"/>
    <w:lvl w:ilvl="0" w:tplc="F5A2E538">
      <w:start w:val="1"/>
      <w:numFmt w:val="decimal"/>
      <w:lvlText w:val="%1."/>
      <w:lvlJc w:val="left"/>
      <w:pPr>
        <w:ind w:left="720" w:hanging="360"/>
      </w:pPr>
    </w:lvl>
    <w:lvl w:ilvl="1" w:tplc="223E10AC" w:tentative="1">
      <w:start w:val="1"/>
      <w:numFmt w:val="lowerLetter"/>
      <w:lvlText w:val="%2."/>
      <w:lvlJc w:val="left"/>
      <w:pPr>
        <w:ind w:left="1440" w:hanging="360"/>
      </w:pPr>
    </w:lvl>
    <w:lvl w:ilvl="2" w:tplc="E69CB210" w:tentative="1">
      <w:start w:val="1"/>
      <w:numFmt w:val="lowerRoman"/>
      <w:lvlText w:val="%3."/>
      <w:lvlJc w:val="right"/>
      <w:pPr>
        <w:ind w:left="2160" w:hanging="180"/>
      </w:pPr>
    </w:lvl>
    <w:lvl w:ilvl="3" w:tplc="9416A466" w:tentative="1">
      <w:start w:val="1"/>
      <w:numFmt w:val="decimal"/>
      <w:lvlText w:val="%4."/>
      <w:lvlJc w:val="left"/>
      <w:pPr>
        <w:ind w:left="2880" w:hanging="360"/>
      </w:pPr>
    </w:lvl>
    <w:lvl w:ilvl="4" w:tplc="477E350A" w:tentative="1">
      <w:start w:val="1"/>
      <w:numFmt w:val="lowerLetter"/>
      <w:lvlText w:val="%5."/>
      <w:lvlJc w:val="left"/>
      <w:pPr>
        <w:ind w:left="3600" w:hanging="360"/>
      </w:pPr>
    </w:lvl>
    <w:lvl w:ilvl="5" w:tplc="229C00BE" w:tentative="1">
      <w:start w:val="1"/>
      <w:numFmt w:val="lowerRoman"/>
      <w:lvlText w:val="%6."/>
      <w:lvlJc w:val="right"/>
      <w:pPr>
        <w:ind w:left="4320" w:hanging="180"/>
      </w:pPr>
    </w:lvl>
    <w:lvl w:ilvl="6" w:tplc="B406DBD0" w:tentative="1">
      <w:start w:val="1"/>
      <w:numFmt w:val="decimal"/>
      <w:lvlText w:val="%7."/>
      <w:lvlJc w:val="left"/>
      <w:pPr>
        <w:ind w:left="5040" w:hanging="360"/>
      </w:pPr>
    </w:lvl>
    <w:lvl w:ilvl="7" w:tplc="456A467C" w:tentative="1">
      <w:start w:val="1"/>
      <w:numFmt w:val="lowerLetter"/>
      <w:lvlText w:val="%8."/>
      <w:lvlJc w:val="left"/>
      <w:pPr>
        <w:ind w:left="5760" w:hanging="360"/>
      </w:pPr>
    </w:lvl>
    <w:lvl w:ilvl="8" w:tplc="7B9C8624" w:tentative="1">
      <w:start w:val="1"/>
      <w:numFmt w:val="lowerRoman"/>
      <w:lvlText w:val="%9."/>
      <w:lvlJc w:val="right"/>
      <w:pPr>
        <w:ind w:left="6480" w:hanging="180"/>
      </w:pPr>
    </w:lvl>
  </w:abstractNum>
  <w:abstractNum w:abstractNumId="2">
    <w:nsid w:val="16434635"/>
    <w:multiLevelType w:val="hybridMultilevel"/>
    <w:tmpl w:val="5518FE26"/>
    <w:lvl w:ilvl="0" w:tplc="876A8E9A">
      <w:start w:val="1"/>
      <w:numFmt w:val="decimal"/>
      <w:lvlText w:val="%1."/>
      <w:lvlJc w:val="left"/>
      <w:pPr>
        <w:ind w:left="720" w:hanging="360"/>
      </w:pPr>
    </w:lvl>
    <w:lvl w:ilvl="1" w:tplc="2E141986" w:tentative="1">
      <w:start w:val="1"/>
      <w:numFmt w:val="lowerLetter"/>
      <w:lvlText w:val="%2."/>
      <w:lvlJc w:val="left"/>
      <w:pPr>
        <w:ind w:left="1440" w:hanging="360"/>
      </w:pPr>
    </w:lvl>
    <w:lvl w:ilvl="2" w:tplc="6FC2EDE4" w:tentative="1">
      <w:start w:val="1"/>
      <w:numFmt w:val="lowerRoman"/>
      <w:lvlText w:val="%3."/>
      <w:lvlJc w:val="right"/>
      <w:pPr>
        <w:ind w:left="2160" w:hanging="180"/>
      </w:pPr>
    </w:lvl>
    <w:lvl w:ilvl="3" w:tplc="FE50DCBE" w:tentative="1">
      <w:start w:val="1"/>
      <w:numFmt w:val="decimal"/>
      <w:lvlText w:val="%4."/>
      <w:lvlJc w:val="left"/>
      <w:pPr>
        <w:ind w:left="2880" w:hanging="360"/>
      </w:pPr>
    </w:lvl>
    <w:lvl w:ilvl="4" w:tplc="21ECBA9A" w:tentative="1">
      <w:start w:val="1"/>
      <w:numFmt w:val="lowerLetter"/>
      <w:lvlText w:val="%5."/>
      <w:lvlJc w:val="left"/>
      <w:pPr>
        <w:ind w:left="3600" w:hanging="360"/>
      </w:pPr>
    </w:lvl>
    <w:lvl w:ilvl="5" w:tplc="43A44F96" w:tentative="1">
      <w:start w:val="1"/>
      <w:numFmt w:val="lowerRoman"/>
      <w:lvlText w:val="%6."/>
      <w:lvlJc w:val="right"/>
      <w:pPr>
        <w:ind w:left="4320" w:hanging="180"/>
      </w:pPr>
    </w:lvl>
    <w:lvl w:ilvl="6" w:tplc="AF22443C" w:tentative="1">
      <w:start w:val="1"/>
      <w:numFmt w:val="decimal"/>
      <w:lvlText w:val="%7."/>
      <w:lvlJc w:val="left"/>
      <w:pPr>
        <w:ind w:left="5040" w:hanging="360"/>
      </w:pPr>
    </w:lvl>
    <w:lvl w:ilvl="7" w:tplc="173A93BE" w:tentative="1">
      <w:start w:val="1"/>
      <w:numFmt w:val="lowerLetter"/>
      <w:lvlText w:val="%8."/>
      <w:lvlJc w:val="left"/>
      <w:pPr>
        <w:ind w:left="5760" w:hanging="360"/>
      </w:pPr>
    </w:lvl>
    <w:lvl w:ilvl="8" w:tplc="7BA275C6" w:tentative="1">
      <w:start w:val="1"/>
      <w:numFmt w:val="lowerRoman"/>
      <w:lvlText w:val="%9."/>
      <w:lvlJc w:val="right"/>
      <w:pPr>
        <w:ind w:left="6480" w:hanging="180"/>
      </w:pPr>
    </w:lvl>
  </w:abstractNum>
  <w:abstractNum w:abstractNumId="3">
    <w:nsid w:val="24601E74"/>
    <w:multiLevelType w:val="hybridMultilevel"/>
    <w:tmpl w:val="DC08A07A"/>
    <w:lvl w:ilvl="0" w:tplc="094047E0">
      <w:start w:val="1"/>
      <w:numFmt w:val="bullet"/>
      <w:lvlText w:val=""/>
      <w:lvlJc w:val="left"/>
      <w:pPr>
        <w:tabs>
          <w:tab w:val="num" w:pos="720"/>
        </w:tabs>
        <w:ind w:left="720" w:hanging="360"/>
      </w:pPr>
      <w:rPr>
        <w:rFonts w:hint="default" w:ascii="Wingdings" w:hAnsi="Wingdings"/>
      </w:rPr>
    </w:lvl>
    <w:lvl w:ilvl="1" w:tplc="C02497E8" w:tentative="1">
      <w:start w:val="1"/>
      <w:numFmt w:val="bullet"/>
      <w:lvlText w:val=""/>
      <w:lvlJc w:val="left"/>
      <w:pPr>
        <w:tabs>
          <w:tab w:val="num" w:pos="1440"/>
        </w:tabs>
        <w:ind w:left="1440" w:hanging="360"/>
      </w:pPr>
      <w:rPr>
        <w:rFonts w:hint="default" w:ascii="Wingdings" w:hAnsi="Wingdings"/>
      </w:rPr>
    </w:lvl>
    <w:lvl w:ilvl="2" w:tplc="43045EF0" w:tentative="1">
      <w:start w:val="1"/>
      <w:numFmt w:val="bullet"/>
      <w:lvlText w:val=""/>
      <w:lvlJc w:val="left"/>
      <w:pPr>
        <w:tabs>
          <w:tab w:val="num" w:pos="2160"/>
        </w:tabs>
        <w:ind w:left="2160" w:hanging="360"/>
      </w:pPr>
      <w:rPr>
        <w:rFonts w:hint="default" w:ascii="Wingdings" w:hAnsi="Wingdings"/>
      </w:rPr>
    </w:lvl>
    <w:lvl w:ilvl="3" w:tplc="92BE1370" w:tentative="1">
      <w:start w:val="1"/>
      <w:numFmt w:val="bullet"/>
      <w:lvlText w:val=""/>
      <w:lvlJc w:val="left"/>
      <w:pPr>
        <w:tabs>
          <w:tab w:val="num" w:pos="2880"/>
        </w:tabs>
        <w:ind w:left="2880" w:hanging="360"/>
      </w:pPr>
      <w:rPr>
        <w:rFonts w:hint="default" w:ascii="Wingdings" w:hAnsi="Wingdings"/>
      </w:rPr>
    </w:lvl>
    <w:lvl w:ilvl="4" w:tplc="F300CE66" w:tentative="1">
      <w:start w:val="1"/>
      <w:numFmt w:val="bullet"/>
      <w:lvlText w:val=""/>
      <w:lvlJc w:val="left"/>
      <w:pPr>
        <w:tabs>
          <w:tab w:val="num" w:pos="3600"/>
        </w:tabs>
        <w:ind w:left="3600" w:hanging="360"/>
      </w:pPr>
      <w:rPr>
        <w:rFonts w:hint="default" w:ascii="Wingdings" w:hAnsi="Wingdings"/>
      </w:rPr>
    </w:lvl>
    <w:lvl w:ilvl="5" w:tplc="A1F004B4" w:tentative="1">
      <w:start w:val="1"/>
      <w:numFmt w:val="bullet"/>
      <w:lvlText w:val=""/>
      <w:lvlJc w:val="left"/>
      <w:pPr>
        <w:tabs>
          <w:tab w:val="num" w:pos="4320"/>
        </w:tabs>
        <w:ind w:left="4320" w:hanging="360"/>
      </w:pPr>
      <w:rPr>
        <w:rFonts w:hint="default" w:ascii="Wingdings" w:hAnsi="Wingdings"/>
      </w:rPr>
    </w:lvl>
    <w:lvl w:ilvl="6" w:tplc="EFF8858E" w:tentative="1">
      <w:start w:val="1"/>
      <w:numFmt w:val="bullet"/>
      <w:lvlText w:val=""/>
      <w:lvlJc w:val="left"/>
      <w:pPr>
        <w:tabs>
          <w:tab w:val="num" w:pos="5040"/>
        </w:tabs>
        <w:ind w:left="5040" w:hanging="360"/>
      </w:pPr>
      <w:rPr>
        <w:rFonts w:hint="default" w:ascii="Wingdings" w:hAnsi="Wingdings"/>
      </w:rPr>
    </w:lvl>
    <w:lvl w:ilvl="7" w:tplc="2DF6B894" w:tentative="1">
      <w:start w:val="1"/>
      <w:numFmt w:val="bullet"/>
      <w:lvlText w:val=""/>
      <w:lvlJc w:val="left"/>
      <w:pPr>
        <w:tabs>
          <w:tab w:val="num" w:pos="5760"/>
        </w:tabs>
        <w:ind w:left="5760" w:hanging="360"/>
      </w:pPr>
      <w:rPr>
        <w:rFonts w:hint="default" w:ascii="Wingdings" w:hAnsi="Wingdings"/>
      </w:rPr>
    </w:lvl>
    <w:lvl w:ilvl="8" w:tplc="7FFAFAD2" w:tentative="1">
      <w:start w:val="1"/>
      <w:numFmt w:val="bullet"/>
      <w:lvlText w:val=""/>
      <w:lvlJc w:val="left"/>
      <w:pPr>
        <w:tabs>
          <w:tab w:val="num" w:pos="6480"/>
        </w:tabs>
        <w:ind w:left="6480" w:hanging="360"/>
      </w:pPr>
      <w:rPr>
        <w:rFonts w:hint="default" w:ascii="Wingdings" w:hAnsi="Wingdings"/>
      </w:rPr>
    </w:lvl>
  </w:abstractNum>
  <w:abstractNum w:abstractNumId="4">
    <w:nsid w:val="27024298"/>
    <w:multiLevelType w:val="hybridMultilevel"/>
    <w:tmpl w:val="1E0E8564"/>
    <w:lvl w:ilvl="0" w:tplc="254A0944">
      <w:start w:val="1"/>
      <w:numFmt w:val="bullet"/>
      <w:lvlText w:val=""/>
      <w:lvlJc w:val="left"/>
      <w:pPr>
        <w:ind w:left="720" w:hanging="360"/>
      </w:pPr>
      <w:rPr>
        <w:rFonts w:hint="default" w:ascii="Symbol" w:hAnsi="Symbol"/>
      </w:rPr>
    </w:lvl>
    <w:lvl w:ilvl="1" w:tplc="F880EB92" w:tentative="1">
      <w:start w:val="1"/>
      <w:numFmt w:val="bullet"/>
      <w:lvlText w:val="o"/>
      <w:lvlJc w:val="left"/>
      <w:pPr>
        <w:ind w:left="1440" w:hanging="360"/>
      </w:pPr>
      <w:rPr>
        <w:rFonts w:hint="default" w:ascii="Courier New" w:hAnsi="Courier New" w:cs="Courier New"/>
      </w:rPr>
    </w:lvl>
    <w:lvl w:ilvl="2" w:tplc="078E200C" w:tentative="1">
      <w:start w:val="1"/>
      <w:numFmt w:val="bullet"/>
      <w:lvlText w:val=""/>
      <w:lvlJc w:val="left"/>
      <w:pPr>
        <w:ind w:left="2160" w:hanging="360"/>
      </w:pPr>
      <w:rPr>
        <w:rFonts w:hint="default" w:ascii="Wingdings" w:hAnsi="Wingdings"/>
      </w:rPr>
    </w:lvl>
    <w:lvl w:ilvl="3" w:tplc="D34E169C" w:tentative="1">
      <w:start w:val="1"/>
      <w:numFmt w:val="bullet"/>
      <w:lvlText w:val=""/>
      <w:lvlJc w:val="left"/>
      <w:pPr>
        <w:ind w:left="2880" w:hanging="360"/>
      </w:pPr>
      <w:rPr>
        <w:rFonts w:hint="default" w:ascii="Symbol" w:hAnsi="Symbol"/>
      </w:rPr>
    </w:lvl>
    <w:lvl w:ilvl="4" w:tplc="A65EE274" w:tentative="1">
      <w:start w:val="1"/>
      <w:numFmt w:val="bullet"/>
      <w:lvlText w:val="o"/>
      <w:lvlJc w:val="left"/>
      <w:pPr>
        <w:ind w:left="3600" w:hanging="360"/>
      </w:pPr>
      <w:rPr>
        <w:rFonts w:hint="default" w:ascii="Courier New" w:hAnsi="Courier New" w:cs="Courier New"/>
      </w:rPr>
    </w:lvl>
    <w:lvl w:ilvl="5" w:tplc="1F56A9D2" w:tentative="1">
      <w:start w:val="1"/>
      <w:numFmt w:val="bullet"/>
      <w:lvlText w:val=""/>
      <w:lvlJc w:val="left"/>
      <w:pPr>
        <w:ind w:left="4320" w:hanging="360"/>
      </w:pPr>
      <w:rPr>
        <w:rFonts w:hint="default" w:ascii="Wingdings" w:hAnsi="Wingdings"/>
      </w:rPr>
    </w:lvl>
    <w:lvl w:ilvl="6" w:tplc="6F36E20E" w:tentative="1">
      <w:start w:val="1"/>
      <w:numFmt w:val="bullet"/>
      <w:lvlText w:val=""/>
      <w:lvlJc w:val="left"/>
      <w:pPr>
        <w:ind w:left="5040" w:hanging="360"/>
      </w:pPr>
      <w:rPr>
        <w:rFonts w:hint="default" w:ascii="Symbol" w:hAnsi="Symbol"/>
      </w:rPr>
    </w:lvl>
    <w:lvl w:ilvl="7" w:tplc="C108CA1E" w:tentative="1">
      <w:start w:val="1"/>
      <w:numFmt w:val="bullet"/>
      <w:lvlText w:val="o"/>
      <w:lvlJc w:val="left"/>
      <w:pPr>
        <w:ind w:left="5760" w:hanging="360"/>
      </w:pPr>
      <w:rPr>
        <w:rFonts w:hint="default" w:ascii="Courier New" w:hAnsi="Courier New" w:cs="Courier New"/>
      </w:rPr>
    </w:lvl>
    <w:lvl w:ilvl="8" w:tplc="7FAAFB9A" w:tentative="1">
      <w:start w:val="1"/>
      <w:numFmt w:val="bullet"/>
      <w:lvlText w:val=""/>
      <w:lvlJc w:val="left"/>
      <w:pPr>
        <w:ind w:left="6480" w:hanging="360"/>
      </w:pPr>
      <w:rPr>
        <w:rFonts w:hint="default" w:ascii="Wingdings" w:hAnsi="Wingdings"/>
      </w:rPr>
    </w:lvl>
  </w:abstractNum>
  <w:abstractNum w:abstractNumId="5">
    <w:nsid w:val="32826559"/>
    <w:multiLevelType w:val="hybridMultilevel"/>
    <w:tmpl w:val="A9D274BC"/>
    <w:lvl w:ilvl="0" w:tplc="B510BCF2">
      <w:start w:val="1"/>
      <w:numFmt w:val="bullet"/>
      <w:lvlText w:val=""/>
      <w:lvlJc w:val="left"/>
      <w:pPr>
        <w:tabs>
          <w:tab w:val="num" w:pos="720"/>
        </w:tabs>
        <w:ind w:left="720" w:hanging="360"/>
      </w:pPr>
      <w:rPr>
        <w:rFonts w:hint="default" w:ascii="Wingdings" w:hAnsi="Wingdings"/>
      </w:rPr>
    </w:lvl>
    <w:lvl w:ilvl="1" w:tplc="26FCF75C" w:tentative="1">
      <w:start w:val="1"/>
      <w:numFmt w:val="bullet"/>
      <w:lvlText w:val=""/>
      <w:lvlJc w:val="left"/>
      <w:pPr>
        <w:tabs>
          <w:tab w:val="num" w:pos="1440"/>
        </w:tabs>
        <w:ind w:left="1440" w:hanging="360"/>
      </w:pPr>
      <w:rPr>
        <w:rFonts w:hint="default" w:ascii="Wingdings" w:hAnsi="Wingdings"/>
      </w:rPr>
    </w:lvl>
    <w:lvl w:ilvl="2" w:tplc="3FAC1FF6" w:tentative="1">
      <w:start w:val="1"/>
      <w:numFmt w:val="bullet"/>
      <w:lvlText w:val=""/>
      <w:lvlJc w:val="left"/>
      <w:pPr>
        <w:tabs>
          <w:tab w:val="num" w:pos="2160"/>
        </w:tabs>
        <w:ind w:left="2160" w:hanging="360"/>
      </w:pPr>
      <w:rPr>
        <w:rFonts w:hint="default" w:ascii="Wingdings" w:hAnsi="Wingdings"/>
      </w:rPr>
    </w:lvl>
    <w:lvl w:ilvl="3" w:tplc="A53C7C50" w:tentative="1">
      <w:start w:val="1"/>
      <w:numFmt w:val="bullet"/>
      <w:lvlText w:val=""/>
      <w:lvlJc w:val="left"/>
      <w:pPr>
        <w:tabs>
          <w:tab w:val="num" w:pos="2880"/>
        </w:tabs>
        <w:ind w:left="2880" w:hanging="360"/>
      </w:pPr>
      <w:rPr>
        <w:rFonts w:hint="default" w:ascii="Wingdings" w:hAnsi="Wingdings"/>
      </w:rPr>
    </w:lvl>
    <w:lvl w:ilvl="4" w:tplc="A1DC1CA4" w:tentative="1">
      <w:start w:val="1"/>
      <w:numFmt w:val="bullet"/>
      <w:lvlText w:val=""/>
      <w:lvlJc w:val="left"/>
      <w:pPr>
        <w:tabs>
          <w:tab w:val="num" w:pos="3600"/>
        </w:tabs>
        <w:ind w:left="3600" w:hanging="360"/>
      </w:pPr>
      <w:rPr>
        <w:rFonts w:hint="default" w:ascii="Wingdings" w:hAnsi="Wingdings"/>
      </w:rPr>
    </w:lvl>
    <w:lvl w:ilvl="5" w:tplc="16E82F46" w:tentative="1">
      <w:start w:val="1"/>
      <w:numFmt w:val="bullet"/>
      <w:lvlText w:val=""/>
      <w:lvlJc w:val="left"/>
      <w:pPr>
        <w:tabs>
          <w:tab w:val="num" w:pos="4320"/>
        </w:tabs>
        <w:ind w:left="4320" w:hanging="360"/>
      </w:pPr>
      <w:rPr>
        <w:rFonts w:hint="default" w:ascii="Wingdings" w:hAnsi="Wingdings"/>
      </w:rPr>
    </w:lvl>
    <w:lvl w:ilvl="6" w:tplc="E0FEED4A" w:tentative="1">
      <w:start w:val="1"/>
      <w:numFmt w:val="bullet"/>
      <w:lvlText w:val=""/>
      <w:lvlJc w:val="left"/>
      <w:pPr>
        <w:tabs>
          <w:tab w:val="num" w:pos="5040"/>
        </w:tabs>
        <w:ind w:left="5040" w:hanging="360"/>
      </w:pPr>
      <w:rPr>
        <w:rFonts w:hint="default" w:ascii="Wingdings" w:hAnsi="Wingdings"/>
      </w:rPr>
    </w:lvl>
    <w:lvl w:ilvl="7" w:tplc="D4F0B820" w:tentative="1">
      <w:start w:val="1"/>
      <w:numFmt w:val="bullet"/>
      <w:lvlText w:val=""/>
      <w:lvlJc w:val="left"/>
      <w:pPr>
        <w:tabs>
          <w:tab w:val="num" w:pos="5760"/>
        </w:tabs>
        <w:ind w:left="5760" w:hanging="360"/>
      </w:pPr>
      <w:rPr>
        <w:rFonts w:hint="default" w:ascii="Wingdings" w:hAnsi="Wingdings"/>
      </w:rPr>
    </w:lvl>
    <w:lvl w:ilvl="8" w:tplc="2604BF92" w:tentative="1">
      <w:start w:val="1"/>
      <w:numFmt w:val="bullet"/>
      <w:lvlText w:val=""/>
      <w:lvlJc w:val="left"/>
      <w:pPr>
        <w:tabs>
          <w:tab w:val="num" w:pos="6480"/>
        </w:tabs>
        <w:ind w:left="6480" w:hanging="360"/>
      </w:pPr>
      <w:rPr>
        <w:rFonts w:hint="default" w:ascii="Wingdings" w:hAnsi="Wingdings"/>
      </w:rPr>
    </w:lvl>
  </w:abstractNum>
  <w:abstractNum w:abstractNumId="6">
    <w:nsid w:val="352931EB"/>
    <w:multiLevelType w:val="hybridMultilevel"/>
    <w:tmpl w:val="6602B1B2"/>
    <w:lvl w:ilvl="0" w:tplc="EFB0C31E">
      <w:start w:val="1"/>
      <w:numFmt w:val="bullet"/>
      <w:lvlText w:val=""/>
      <w:lvlJc w:val="left"/>
      <w:pPr>
        <w:tabs>
          <w:tab w:val="num" w:pos="720"/>
        </w:tabs>
        <w:ind w:left="720" w:hanging="360"/>
      </w:pPr>
      <w:rPr>
        <w:rFonts w:hint="default" w:ascii="Wingdings" w:hAnsi="Wingdings"/>
      </w:rPr>
    </w:lvl>
    <w:lvl w:ilvl="1" w:tplc="D1DED644" w:tentative="1">
      <w:start w:val="1"/>
      <w:numFmt w:val="bullet"/>
      <w:lvlText w:val=""/>
      <w:lvlJc w:val="left"/>
      <w:pPr>
        <w:tabs>
          <w:tab w:val="num" w:pos="1440"/>
        </w:tabs>
        <w:ind w:left="1440" w:hanging="360"/>
      </w:pPr>
      <w:rPr>
        <w:rFonts w:hint="default" w:ascii="Wingdings" w:hAnsi="Wingdings"/>
      </w:rPr>
    </w:lvl>
    <w:lvl w:ilvl="2" w:tplc="9BC2C812" w:tentative="1">
      <w:start w:val="1"/>
      <w:numFmt w:val="bullet"/>
      <w:lvlText w:val=""/>
      <w:lvlJc w:val="left"/>
      <w:pPr>
        <w:tabs>
          <w:tab w:val="num" w:pos="2160"/>
        </w:tabs>
        <w:ind w:left="2160" w:hanging="360"/>
      </w:pPr>
      <w:rPr>
        <w:rFonts w:hint="default" w:ascii="Wingdings" w:hAnsi="Wingdings"/>
      </w:rPr>
    </w:lvl>
    <w:lvl w:ilvl="3" w:tplc="F1E0C19A" w:tentative="1">
      <w:start w:val="1"/>
      <w:numFmt w:val="bullet"/>
      <w:lvlText w:val=""/>
      <w:lvlJc w:val="left"/>
      <w:pPr>
        <w:tabs>
          <w:tab w:val="num" w:pos="2880"/>
        </w:tabs>
        <w:ind w:left="2880" w:hanging="360"/>
      </w:pPr>
      <w:rPr>
        <w:rFonts w:hint="default" w:ascii="Wingdings" w:hAnsi="Wingdings"/>
      </w:rPr>
    </w:lvl>
    <w:lvl w:ilvl="4" w:tplc="CA68AE68" w:tentative="1">
      <w:start w:val="1"/>
      <w:numFmt w:val="bullet"/>
      <w:lvlText w:val=""/>
      <w:lvlJc w:val="left"/>
      <w:pPr>
        <w:tabs>
          <w:tab w:val="num" w:pos="3600"/>
        </w:tabs>
        <w:ind w:left="3600" w:hanging="360"/>
      </w:pPr>
      <w:rPr>
        <w:rFonts w:hint="default" w:ascii="Wingdings" w:hAnsi="Wingdings"/>
      </w:rPr>
    </w:lvl>
    <w:lvl w:ilvl="5" w:tplc="4F9C7AE6" w:tentative="1">
      <w:start w:val="1"/>
      <w:numFmt w:val="bullet"/>
      <w:lvlText w:val=""/>
      <w:lvlJc w:val="left"/>
      <w:pPr>
        <w:tabs>
          <w:tab w:val="num" w:pos="4320"/>
        </w:tabs>
        <w:ind w:left="4320" w:hanging="360"/>
      </w:pPr>
      <w:rPr>
        <w:rFonts w:hint="default" w:ascii="Wingdings" w:hAnsi="Wingdings"/>
      </w:rPr>
    </w:lvl>
    <w:lvl w:ilvl="6" w:tplc="3F5AE23A" w:tentative="1">
      <w:start w:val="1"/>
      <w:numFmt w:val="bullet"/>
      <w:lvlText w:val=""/>
      <w:lvlJc w:val="left"/>
      <w:pPr>
        <w:tabs>
          <w:tab w:val="num" w:pos="5040"/>
        </w:tabs>
        <w:ind w:left="5040" w:hanging="360"/>
      </w:pPr>
      <w:rPr>
        <w:rFonts w:hint="default" w:ascii="Wingdings" w:hAnsi="Wingdings"/>
      </w:rPr>
    </w:lvl>
    <w:lvl w:ilvl="7" w:tplc="8F60BC0C" w:tentative="1">
      <w:start w:val="1"/>
      <w:numFmt w:val="bullet"/>
      <w:lvlText w:val=""/>
      <w:lvlJc w:val="left"/>
      <w:pPr>
        <w:tabs>
          <w:tab w:val="num" w:pos="5760"/>
        </w:tabs>
        <w:ind w:left="5760" w:hanging="360"/>
      </w:pPr>
      <w:rPr>
        <w:rFonts w:hint="default" w:ascii="Wingdings" w:hAnsi="Wingdings"/>
      </w:rPr>
    </w:lvl>
    <w:lvl w:ilvl="8" w:tplc="D206A7CC" w:tentative="1">
      <w:start w:val="1"/>
      <w:numFmt w:val="bullet"/>
      <w:lvlText w:val=""/>
      <w:lvlJc w:val="left"/>
      <w:pPr>
        <w:tabs>
          <w:tab w:val="num" w:pos="6480"/>
        </w:tabs>
        <w:ind w:left="6480" w:hanging="360"/>
      </w:pPr>
      <w:rPr>
        <w:rFonts w:hint="default" w:ascii="Wingdings" w:hAnsi="Wingdings"/>
      </w:rPr>
    </w:lvl>
  </w:abstractNum>
  <w:abstractNum w:abstractNumId="7">
    <w:nsid w:val="47A70FD4"/>
    <w:multiLevelType w:val="hybridMultilevel"/>
    <w:tmpl w:val="EC1EC0FA"/>
    <w:lvl w:ilvl="0" w:tplc="1D468492">
      <w:start w:val="1"/>
      <w:numFmt w:val="decimal"/>
      <w:lvlText w:val="%1."/>
      <w:lvlJc w:val="left"/>
      <w:pPr>
        <w:ind w:left="720" w:hanging="360"/>
      </w:pPr>
    </w:lvl>
    <w:lvl w:ilvl="1" w:tplc="6158DE32" w:tentative="1">
      <w:start w:val="1"/>
      <w:numFmt w:val="lowerLetter"/>
      <w:lvlText w:val="%2."/>
      <w:lvlJc w:val="left"/>
      <w:pPr>
        <w:ind w:left="1440" w:hanging="360"/>
      </w:pPr>
    </w:lvl>
    <w:lvl w:ilvl="2" w:tplc="E2766F78" w:tentative="1">
      <w:start w:val="1"/>
      <w:numFmt w:val="lowerRoman"/>
      <w:lvlText w:val="%3."/>
      <w:lvlJc w:val="right"/>
      <w:pPr>
        <w:ind w:left="2160" w:hanging="180"/>
      </w:pPr>
    </w:lvl>
    <w:lvl w:ilvl="3" w:tplc="B8EA73F2" w:tentative="1">
      <w:start w:val="1"/>
      <w:numFmt w:val="decimal"/>
      <w:lvlText w:val="%4."/>
      <w:lvlJc w:val="left"/>
      <w:pPr>
        <w:ind w:left="2880" w:hanging="360"/>
      </w:pPr>
    </w:lvl>
    <w:lvl w:ilvl="4" w:tplc="730298D8" w:tentative="1">
      <w:start w:val="1"/>
      <w:numFmt w:val="lowerLetter"/>
      <w:lvlText w:val="%5."/>
      <w:lvlJc w:val="left"/>
      <w:pPr>
        <w:ind w:left="3600" w:hanging="360"/>
      </w:pPr>
    </w:lvl>
    <w:lvl w:ilvl="5" w:tplc="3B241FF4" w:tentative="1">
      <w:start w:val="1"/>
      <w:numFmt w:val="lowerRoman"/>
      <w:lvlText w:val="%6."/>
      <w:lvlJc w:val="right"/>
      <w:pPr>
        <w:ind w:left="4320" w:hanging="180"/>
      </w:pPr>
    </w:lvl>
    <w:lvl w:ilvl="6" w:tplc="5EFEB6DE" w:tentative="1">
      <w:start w:val="1"/>
      <w:numFmt w:val="decimal"/>
      <w:lvlText w:val="%7."/>
      <w:lvlJc w:val="left"/>
      <w:pPr>
        <w:ind w:left="5040" w:hanging="360"/>
      </w:pPr>
    </w:lvl>
    <w:lvl w:ilvl="7" w:tplc="15804436" w:tentative="1">
      <w:start w:val="1"/>
      <w:numFmt w:val="lowerLetter"/>
      <w:lvlText w:val="%8."/>
      <w:lvlJc w:val="left"/>
      <w:pPr>
        <w:ind w:left="5760" w:hanging="360"/>
      </w:pPr>
    </w:lvl>
    <w:lvl w:ilvl="8" w:tplc="4F4A4272" w:tentative="1">
      <w:start w:val="1"/>
      <w:numFmt w:val="lowerRoman"/>
      <w:lvlText w:val="%9."/>
      <w:lvlJc w:val="right"/>
      <w:pPr>
        <w:ind w:left="6480" w:hanging="180"/>
      </w:pPr>
    </w:lvl>
  </w:abstractNum>
  <w:abstractNum w:abstractNumId="8">
    <w:nsid w:val="615C4D6A"/>
    <w:multiLevelType w:val="hybridMultilevel"/>
    <w:tmpl w:val="42EEFDEE"/>
    <w:lvl w:ilvl="0" w:tplc="090C665A">
      <w:start w:val="1"/>
      <w:numFmt w:val="bullet"/>
      <w:lvlText w:val=""/>
      <w:lvlJc w:val="left"/>
      <w:pPr>
        <w:tabs>
          <w:tab w:val="num" w:pos="720"/>
        </w:tabs>
        <w:ind w:left="720" w:hanging="360"/>
      </w:pPr>
      <w:rPr>
        <w:rFonts w:hint="default" w:ascii="Wingdings" w:hAnsi="Wingdings"/>
      </w:rPr>
    </w:lvl>
    <w:lvl w:ilvl="1" w:tplc="F5789016" w:tentative="1">
      <w:start w:val="1"/>
      <w:numFmt w:val="bullet"/>
      <w:lvlText w:val=""/>
      <w:lvlJc w:val="left"/>
      <w:pPr>
        <w:tabs>
          <w:tab w:val="num" w:pos="1440"/>
        </w:tabs>
        <w:ind w:left="1440" w:hanging="360"/>
      </w:pPr>
      <w:rPr>
        <w:rFonts w:hint="default" w:ascii="Wingdings" w:hAnsi="Wingdings"/>
      </w:rPr>
    </w:lvl>
    <w:lvl w:ilvl="2" w:tplc="39C6D8DA" w:tentative="1">
      <w:start w:val="1"/>
      <w:numFmt w:val="bullet"/>
      <w:lvlText w:val=""/>
      <w:lvlJc w:val="left"/>
      <w:pPr>
        <w:tabs>
          <w:tab w:val="num" w:pos="2160"/>
        </w:tabs>
        <w:ind w:left="2160" w:hanging="360"/>
      </w:pPr>
      <w:rPr>
        <w:rFonts w:hint="default" w:ascii="Wingdings" w:hAnsi="Wingdings"/>
      </w:rPr>
    </w:lvl>
    <w:lvl w:ilvl="3" w:tplc="C866855C" w:tentative="1">
      <w:start w:val="1"/>
      <w:numFmt w:val="bullet"/>
      <w:lvlText w:val=""/>
      <w:lvlJc w:val="left"/>
      <w:pPr>
        <w:tabs>
          <w:tab w:val="num" w:pos="2880"/>
        </w:tabs>
        <w:ind w:left="2880" w:hanging="360"/>
      </w:pPr>
      <w:rPr>
        <w:rFonts w:hint="default" w:ascii="Wingdings" w:hAnsi="Wingdings"/>
      </w:rPr>
    </w:lvl>
    <w:lvl w:ilvl="4" w:tplc="92D803CA" w:tentative="1">
      <w:start w:val="1"/>
      <w:numFmt w:val="bullet"/>
      <w:lvlText w:val=""/>
      <w:lvlJc w:val="left"/>
      <w:pPr>
        <w:tabs>
          <w:tab w:val="num" w:pos="3600"/>
        </w:tabs>
        <w:ind w:left="3600" w:hanging="360"/>
      </w:pPr>
      <w:rPr>
        <w:rFonts w:hint="default" w:ascii="Wingdings" w:hAnsi="Wingdings"/>
      </w:rPr>
    </w:lvl>
    <w:lvl w:ilvl="5" w:tplc="A4A26DB8" w:tentative="1">
      <w:start w:val="1"/>
      <w:numFmt w:val="bullet"/>
      <w:lvlText w:val=""/>
      <w:lvlJc w:val="left"/>
      <w:pPr>
        <w:tabs>
          <w:tab w:val="num" w:pos="4320"/>
        </w:tabs>
        <w:ind w:left="4320" w:hanging="360"/>
      </w:pPr>
      <w:rPr>
        <w:rFonts w:hint="default" w:ascii="Wingdings" w:hAnsi="Wingdings"/>
      </w:rPr>
    </w:lvl>
    <w:lvl w:ilvl="6" w:tplc="94E0CBCE" w:tentative="1">
      <w:start w:val="1"/>
      <w:numFmt w:val="bullet"/>
      <w:lvlText w:val=""/>
      <w:lvlJc w:val="left"/>
      <w:pPr>
        <w:tabs>
          <w:tab w:val="num" w:pos="5040"/>
        </w:tabs>
        <w:ind w:left="5040" w:hanging="360"/>
      </w:pPr>
      <w:rPr>
        <w:rFonts w:hint="default" w:ascii="Wingdings" w:hAnsi="Wingdings"/>
      </w:rPr>
    </w:lvl>
    <w:lvl w:ilvl="7" w:tplc="3F82DEEE" w:tentative="1">
      <w:start w:val="1"/>
      <w:numFmt w:val="bullet"/>
      <w:lvlText w:val=""/>
      <w:lvlJc w:val="left"/>
      <w:pPr>
        <w:tabs>
          <w:tab w:val="num" w:pos="5760"/>
        </w:tabs>
        <w:ind w:left="5760" w:hanging="360"/>
      </w:pPr>
      <w:rPr>
        <w:rFonts w:hint="default" w:ascii="Wingdings" w:hAnsi="Wingdings"/>
      </w:rPr>
    </w:lvl>
    <w:lvl w:ilvl="8" w:tplc="F62E0E3A" w:tentative="1">
      <w:start w:val="1"/>
      <w:numFmt w:val="bullet"/>
      <w:lvlText w:val=""/>
      <w:lvlJc w:val="left"/>
      <w:pPr>
        <w:tabs>
          <w:tab w:val="num" w:pos="6480"/>
        </w:tabs>
        <w:ind w:left="6480" w:hanging="360"/>
      </w:pPr>
      <w:rPr>
        <w:rFonts w:hint="default" w:ascii="Wingdings" w:hAnsi="Wingdings"/>
      </w:rPr>
    </w:lvl>
  </w:abstractNum>
  <w:abstractNum w:abstractNumId="9">
    <w:nsid w:val="69E41604"/>
    <w:multiLevelType w:val="hybridMultilevel"/>
    <w:tmpl w:val="9788A70E"/>
    <w:lvl w:ilvl="0" w:tplc="1270D08C">
      <w:start w:val="1"/>
      <w:numFmt w:val="bullet"/>
      <w:lvlText w:val=""/>
      <w:lvlJc w:val="left"/>
      <w:pPr>
        <w:tabs>
          <w:tab w:val="num" w:pos="720"/>
        </w:tabs>
        <w:ind w:left="720" w:hanging="360"/>
      </w:pPr>
      <w:rPr>
        <w:rFonts w:hint="default" w:ascii="Wingdings" w:hAnsi="Wingdings"/>
      </w:rPr>
    </w:lvl>
    <w:lvl w:ilvl="1" w:tplc="3454E09A" w:tentative="1">
      <w:start w:val="1"/>
      <w:numFmt w:val="bullet"/>
      <w:lvlText w:val=""/>
      <w:lvlJc w:val="left"/>
      <w:pPr>
        <w:tabs>
          <w:tab w:val="num" w:pos="1440"/>
        </w:tabs>
        <w:ind w:left="1440" w:hanging="360"/>
      </w:pPr>
      <w:rPr>
        <w:rFonts w:hint="default" w:ascii="Wingdings" w:hAnsi="Wingdings"/>
      </w:rPr>
    </w:lvl>
    <w:lvl w:ilvl="2" w:tplc="311A3FBA" w:tentative="1">
      <w:start w:val="1"/>
      <w:numFmt w:val="bullet"/>
      <w:lvlText w:val=""/>
      <w:lvlJc w:val="left"/>
      <w:pPr>
        <w:tabs>
          <w:tab w:val="num" w:pos="2160"/>
        </w:tabs>
        <w:ind w:left="2160" w:hanging="360"/>
      </w:pPr>
      <w:rPr>
        <w:rFonts w:hint="default" w:ascii="Wingdings" w:hAnsi="Wingdings"/>
      </w:rPr>
    </w:lvl>
    <w:lvl w:ilvl="3" w:tplc="4EAA2FCC" w:tentative="1">
      <w:start w:val="1"/>
      <w:numFmt w:val="bullet"/>
      <w:lvlText w:val=""/>
      <w:lvlJc w:val="left"/>
      <w:pPr>
        <w:tabs>
          <w:tab w:val="num" w:pos="2880"/>
        </w:tabs>
        <w:ind w:left="2880" w:hanging="360"/>
      </w:pPr>
      <w:rPr>
        <w:rFonts w:hint="default" w:ascii="Wingdings" w:hAnsi="Wingdings"/>
      </w:rPr>
    </w:lvl>
    <w:lvl w:ilvl="4" w:tplc="02A4B066" w:tentative="1">
      <w:start w:val="1"/>
      <w:numFmt w:val="bullet"/>
      <w:lvlText w:val=""/>
      <w:lvlJc w:val="left"/>
      <w:pPr>
        <w:tabs>
          <w:tab w:val="num" w:pos="3600"/>
        </w:tabs>
        <w:ind w:left="3600" w:hanging="360"/>
      </w:pPr>
      <w:rPr>
        <w:rFonts w:hint="default" w:ascii="Wingdings" w:hAnsi="Wingdings"/>
      </w:rPr>
    </w:lvl>
    <w:lvl w:ilvl="5" w:tplc="C61C9460" w:tentative="1">
      <w:start w:val="1"/>
      <w:numFmt w:val="bullet"/>
      <w:lvlText w:val=""/>
      <w:lvlJc w:val="left"/>
      <w:pPr>
        <w:tabs>
          <w:tab w:val="num" w:pos="4320"/>
        </w:tabs>
        <w:ind w:left="4320" w:hanging="360"/>
      </w:pPr>
      <w:rPr>
        <w:rFonts w:hint="default" w:ascii="Wingdings" w:hAnsi="Wingdings"/>
      </w:rPr>
    </w:lvl>
    <w:lvl w:ilvl="6" w:tplc="C14CF3A4" w:tentative="1">
      <w:start w:val="1"/>
      <w:numFmt w:val="bullet"/>
      <w:lvlText w:val=""/>
      <w:lvlJc w:val="left"/>
      <w:pPr>
        <w:tabs>
          <w:tab w:val="num" w:pos="5040"/>
        </w:tabs>
        <w:ind w:left="5040" w:hanging="360"/>
      </w:pPr>
      <w:rPr>
        <w:rFonts w:hint="default" w:ascii="Wingdings" w:hAnsi="Wingdings"/>
      </w:rPr>
    </w:lvl>
    <w:lvl w:ilvl="7" w:tplc="6F86C942" w:tentative="1">
      <w:start w:val="1"/>
      <w:numFmt w:val="bullet"/>
      <w:lvlText w:val=""/>
      <w:lvlJc w:val="left"/>
      <w:pPr>
        <w:tabs>
          <w:tab w:val="num" w:pos="5760"/>
        </w:tabs>
        <w:ind w:left="5760" w:hanging="360"/>
      </w:pPr>
      <w:rPr>
        <w:rFonts w:hint="default" w:ascii="Wingdings" w:hAnsi="Wingdings"/>
      </w:rPr>
    </w:lvl>
    <w:lvl w:ilvl="8" w:tplc="82F449C8" w:tentative="1">
      <w:start w:val="1"/>
      <w:numFmt w:val="bullet"/>
      <w:lvlText w:val=""/>
      <w:lvlJc w:val="left"/>
      <w:pPr>
        <w:tabs>
          <w:tab w:val="num" w:pos="6480"/>
        </w:tabs>
        <w:ind w:left="6480" w:hanging="360"/>
      </w:pPr>
      <w:rPr>
        <w:rFonts w:hint="default" w:ascii="Wingdings" w:hAnsi="Wingdings"/>
      </w:rPr>
    </w:lvl>
  </w:abstractNum>
  <w:abstractNum w:abstractNumId="10">
    <w:nsid w:val="72EF006B"/>
    <w:multiLevelType w:val="hybridMultilevel"/>
    <w:tmpl w:val="50A65470"/>
    <w:lvl w:ilvl="0" w:tplc="B8F8B410">
      <w:start w:val="1"/>
      <w:numFmt w:val="bullet"/>
      <w:lvlText w:val=""/>
      <w:lvlJc w:val="left"/>
      <w:pPr>
        <w:tabs>
          <w:tab w:val="num" w:pos="720"/>
        </w:tabs>
        <w:ind w:left="720" w:hanging="360"/>
      </w:pPr>
      <w:rPr>
        <w:rFonts w:hint="default" w:ascii="Wingdings" w:hAnsi="Wingdings"/>
      </w:rPr>
    </w:lvl>
    <w:lvl w:ilvl="1" w:tplc="59A6B366" w:tentative="1">
      <w:start w:val="1"/>
      <w:numFmt w:val="bullet"/>
      <w:lvlText w:val=""/>
      <w:lvlJc w:val="left"/>
      <w:pPr>
        <w:tabs>
          <w:tab w:val="num" w:pos="1440"/>
        </w:tabs>
        <w:ind w:left="1440" w:hanging="360"/>
      </w:pPr>
      <w:rPr>
        <w:rFonts w:hint="default" w:ascii="Wingdings" w:hAnsi="Wingdings"/>
      </w:rPr>
    </w:lvl>
    <w:lvl w:ilvl="2" w:tplc="C64CCAB0" w:tentative="1">
      <w:start w:val="1"/>
      <w:numFmt w:val="bullet"/>
      <w:lvlText w:val=""/>
      <w:lvlJc w:val="left"/>
      <w:pPr>
        <w:tabs>
          <w:tab w:val="num" w:pos="2160"/>
        </w:tabs>
        <w:ind w:left="2160" w:hanging="360"/>
      </w:pPr>
      <w:rPr>
        <w:rFonts w:hint="default" w:ascii="Wingdings" w:hAnsi="Wingdings"/>
      </w:rPr>
    </w:lvl>
    <w:lvl w:ilvl="3" w:tplc="49546AA6" w:tentative="1">
      <w:start w:val="1"/>
      <w:numFmt w:val="bullet"/>
      <w:lvlText w:val=""/>
      <w:lvlJc w:val="left"/>
      <w:pPr>
        <w:tabs>
          <w:tab w:val="num" w:pos="2880"/>
        </w:tabs>
        <w:ind w:left="2880" w:hanging="360"/>
      </w:pPr>
      <w:rPr>
        <w:rFonts w:hint="default" w:ascii="Wingdings" w:hAnsi="Wingdings"/>
      </w:rPr>
    </w:lvl>
    <w:lvl w:ilvl="4" w:tplc="F3F49142" w:tentative="1">
      <w:start w:val="1"/>
      <w:numFmt w:val="bullet"/>
      <w:lvlText w:val=""/>
      <w:lvlJc w:val="left"/>
      <w:pPr>
        <w:tabs>
          <w:tab w:val="num" w:pos="3600"/>
        </w:tabs>
        <w:ind w:left="3600" w:hanging="360"/>
      </w:pPr>
      <w:rPr>
        <w:rFonts w:hint="default" w:ascii="Wingdings" w:hAnsi="Wingdings"/>
      </w:rPr>
    </w:lvl>
    <w:lvl w:ilvl="5" w:tplc="2C0C4650" w:tentative="1">
      <w:start w:val="1"/>
      <w:numFmt w:val="bullet"/>
      <w:lvlText w:val=""/>
      <w:lvlJc w:val="left"/>
      <w:pPr>
        <w:tabs>
          <w:tab w:val="num" w:pos="4320"/>
        </w:tabs>
        <w:ind w:left="4320" w:hanging="360"/>
      </w:pPr>
      <w:rPr>
        <w:rFonts w:hint="default" w:ascii="Wingdings" w:hAnsi="Wingdings"/>
      </w:rPr>
    </w:lvl>
    <w:lvl w:ilvl="6" w:tplc="D9647A0A" w:tentative="1">
      <w:start w:val="1"/>
      <w:numFmt w:val="bullet"/>
      <w:lvlText w:val=""/>
      <w:lvlJc w:val="left"/>
      <w:pPr>
        <w:tabs>
          <w:tab w:val="num" w:pos="5040"/>
        </w:tabs>
        <w:ind w:left="5040" w:hanging="360"/>
      </w:pPr>
      <w:rPr>
        <w:rFonts w:hint="default" w:ascii="Wingdings" w:hAnsi="Wingdings"/>
      </w:rPr>
    </w:lvl>
    <w:lvl w:ilvl="7" w:tplc="6B2E3ED0" w:tentative="1">
      <w:start w:val="1"/>
      <w:numFmt w:val="bullet"/>
      <w:lvlText w:val=""/>
      <w:lvlJc w:val="left"/>
      <w:pPr>
        <w:tabs>
          <w:tab w:val="num" w:pos="5760"/>
        </w:tabs>
        <w:ind w:left="5760" w:hanging="360"/>
      </w:pPr>
      <w:rPr>
        <w:rFonts w:hint="default" w:ascii="Wingdings" w:hAnsi="Wingdings"/>
      </w:rPr>
    </w:lvl>
    <w:lvl w:ilvl="8" w:tplc="2A1E30B6" w:tentative="1">
      <w:start w:val="1"/>
      <w:numFmt w:val="bullet"/>
      <w:lvlText w:val=""/>
      <w:lvlJc w:val="left"/>
      <w:pPr>
        <w:tabs>
          <w:tab w:val="num" w:pos="6480"/>
        </w:tabs>
        <w:ind w:left="6480" w:hanging="360"/>
      </w:pPr>
      <w:rPr>
        <w:rFonts w:hint="default" w:ascii="Wingdings" w:hAnsi="Wingdings"/>
      </w:rPr>
    </w:lvl>
  </w:abstractNum>
  <w:num w:numId="1">
    <w:abstractNumId w:val="4"/>
  </w:num>
  <w:num w:numId="2">
    <w:abstractNumId w:val="7"/>
  </w:num>
  <w:num w:numId="3">
    <w:abstractNumId w:val="1"/>
  </w:num>
  <w:num w:numId="4">
    <w:abstractNumId w:val="9"/>
  </w:num>
  <w:num w:numId="5">
    <w:abstractNumId w:val="6"/>
  </w:num>
  <w:num w:numId="6">
    <w:abstractNumId w:val="5"/>
  </w:num>
  <w:num w:numId="7">
    <w:abstractNumId w:val="8"/>
  </w:num>
  <w:num w:numId="8">
    <w:abstractNumId w:val="10"/>
  </w:num>
  <w:num w:numId="9">
    <w:abstractNumId w:val="3"/>
  </w:num>
  <w:num w:numId="10">
    <w:abstractNumId w:val="2"/>
  </w:num>
  <w:num w:numId="11">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88510E"/>
    <w:rsid w:val="000001E6"/>
    <w:rsid w:val="00004642"/>
    <w:rsid w:val="00006B9F"/>
    <w:rsid w:val="00010852"/>
    <w:rsid w:val="00010CD5"/>
    <w:rsid w:val="0001514C"/>
    <w:rsid w:val="00016BD7"/>
    <w:rsid w:val="00024296"/>
    <w:rsid w:val="0002586B"/>
    <w:rsid w:val="00026DFB"/>
    <w:rsid w:val="00027BBF"/>
    <w:rsid w:val="00035789"/>
    <w:rsid w:val="00037200"/>
    <w:rsid w:val="000374F8"/>
    <w:rsid w:val="0004088C"/>
    <w:rsid w:val="000446E4"/>
    <w:rsid w:val="000456E4"/>
    <w:rsid w:val="00054AA5"/>
    <w:rsid w:val="00056022"/>
    <w:rsid w:val="000571D6"/>
    <w:rsid w:val="00057B80"/>
    <w:rsid w:val="00067E4E"/>
    <w:rsid w:val="00071B75"/>
    <w:rsid w:val="00072A7B"/>
    <w:rsid w:val="000741F4"/>
    <w:rsid w:val="00077B38"/>
    <w:rsid w:val="000819F2"/>
    <w:rsid w:val="00082E89"/>
    <w:rsid w:val="00085941"/>
    <w:rsid w:val="000901D7"/>
    <w:rsid w:val="00091275"/>
    <w:rsid w:val="000948FF"/>
    <w:rsid w:val="000A03BA"/>
    <w:rsid w:val="000A0DD9"/>
    <w:rsid w:val="000A1200"/>
    <w:rsid w:val="000A72EB"/>
    <w:rsid w:val="000B2728"/>
    <w:rsid w:val="000B33CC"/>
    <w:rsid w:val="000C1645"/>
    <w:rsid w:val="000C45AA"/>
    <w:rsid w:val="000D2B12"/>
    <w:rsid w:val="000D3A08"/>
    <w:rsid w:val="000D3E6E"/>
    <w:rsid w:val="000D58BF"/>
    <w:rsid w:val="000D6B61"/>
    <w:rsid w:val="000D7D5F"/>
    <w:rsid w:val="000E0878"/>
    <w:rsid w:val="000E14EB"/>
    <w:rsid w:val="000F15F1"/>
    <w:rsid w:val="000F2410"/>
    <w:rsid w:val="000F2F06"/>
    <w:rsid w:val="000F3775"/>
    <w:rsid w:val="000F4B24"/>
    <w:rsid w:val="000F4E50"/>
    <w:rsid w:val="0010042F"/>
    <w:rsid w:val="00100B0E"/>
    <w:rsid w:val="00102000"/>
    <w:rsid w:val="001100EC"/>
    <w:rsid w:val="00110E35"/>
    <w:rsid w:val="00111A56"/>
    <w:rsid w:val="0011457A"/>
    <w:rsid w:val="001219FE"/>
    <w:rsid w:val="00121BDB"/>
    <w:rsid w:val="00124866"/>
    <w:rsid w:val="00125129"/>
    <w:rsid w:val="00126C33"/>
    <w:rsid w:val="001326F9"/>
    <w:rsid w:val="001407BC"/>
    <w:rsid w:val="001477C2"/>
    <w:rsid w:val="00147B0C"/>
    <w:rsid w:val="001514D1"/>
    <w:rsid w:val="00153ADE"/>
    <w:rsid w:val="0016073A"/>
    <w:rsid w:val="0016094B"/>
    <w:rsid w:val="00161FD5"/>
    <w:rsid w:val="00164043"/>
    <w:rsid w:val="00170D71"/>
    <w:rsid w:val="00175594"/>
    <w:rsid w:val="001801B3"/>
    <w:rsid w:val="00181E67"/>
    <w:rsid w:val="001854E0"/>
    <w:rsid w:val="001869D9"/>
    <w:rsid w:val="001A0BA3"/>
    <w:rsid w:val="001A20D3"/>
    <w:rsid w:val="001A6EC1"/>
    <w:rsid w:val="001B10AB"/>
    <w:rsid w:val="001C1396"/>
    <w:rsid w:val="001C1D85"/>
    <w:rsid w:val="001C283A"/>
    <w:rsid w:val="001C39E1"/>
    <w:rsid w:val="001D0E70"/>
    <w:rsid w:val="001E2FB7"/>
    <w:rsid w:val="001E3628"/>
    <w:rsid w:val="001F5AB0"/>
    <w:rsid w:val="001F5DBA"/>
    <w:rsid w:val="001F6B11"/>
    <w:rsid w:val="00200085"/>
    <w:rsid w:val="00203B8D"/>
    <w:rsid w:val="00213BBB"/>
    <w:rsid w:val="00222C5A"/>
    <w:rsid w:val="00223AA3"/>
    <w:rsid w:val="002244F4"/>
    <w:rsid w:val="0022473D"/>
    <w:rsid w:val="00224CE9"/>
    <w:rsid w:val="002250DE"/>
    <w:rsid w:val="00231924"/>
    <w:rsid w:val="002344B9"/>
    <w:rsid w:val="00235462"/>
    <w:rsid w:val="00240807"/>
    <w:rsid w:val="00242D1B"/>
    <w:rsid w:val="002459F5"/>
    <w:rsid w:val="00251398"/>
    <w:rsid w:val="0025174C"/>
    <w:rsid w:val="00254384"/>
    <w:rsid w:val="00254451"/>
    <w:rsid w:val="002544CD"/>
    <w:rsid w:val="002555EE"/>
    <w:rsid w:val="00256C10"/>
    <w:rsid w:val="00262F00"/>
    <w:rsid w:val="00274724"/>
    <w:rsid w:val="00274AA3"/>
    <w:rsid w:val="00276CDA"/>
    <w:rsid w:val="00280CC7"/>
    <w:rsid w:val="00281FD1"/>
    <w:rsid w:val="00282BF9"/>
    <w:rsid w:val="00283461"/>
    <w:rsid w:val="00284054"/>
    <w:rsid w:val="00284103"/>
    <w:rsid w:val="00286E4D"/>
    <w:rsid w:val="00287389"/>
    <w:rsid w:val="00293DE6"/>
    <w:rsid w:val="002954BE"/>
    <w:rsid w:val="002A18BA"/>
    <w:rsid w:val="002A66AD"/>
    <w:rsid w:val="002A7E52"/>
    <w:rsid w:val="002B3FA0"/>
    <w:rsid w:val="002B6AA6"/>
    <w:rsid w:val="002B77E8"/>
    <w:rsid w:val="002C25B9"/>
    <w:rsid w:val="002C4085"/>
    <w:rsid w:val="002C5EFE"/>
    <w:rsid w:val="002D6231"/>
    <w:rsid w:val="002D6CC7"/>
    <w:rsid w:val="002E5223"/>
    <w:rsid w:val="002F2447"/>
    <w:rsid w:val="00303C89"/>
    <w:rsid w:val="00310861"/>
    <w:rsid w:val="00310FE0"/>
    <w:rsid w:val="00323390"/>
    <w:rsid w:val="0032631E"/>
    <w:rsid w:val="00340382"/>
    <w:rsid w:val="003412D3"/>
    <w:rsid w:val="0034641C"/>
    <w:rsid w:val="00350667"/>
    <w:rsid w:val="00351616"/>
    <w:rsid w:val="00353527"/>
    <w:rsid w:val="003556E0"/>
    <w:rsid w:val="00356471"/>
    <w:rsid w:val="00361A07"/>
    <w:rsid w:val="003709B1"/>
    <w:rsid w:val="00370BA3"/>
    <w:rsid w:val="00377674"/>
    <w:rsid w:val="003834F6"/>
    <w:rsid w:val="00393C01"/>
    <w:rsid w:val="003A1FC3"/>
    <w:rsid w:val="003A74ED"/>
    <w:rsid w:val="003B035F"/>
    <w:rsid w:val="003C15EB"/>
    <w:rsid w:val="003C5637"/>
    <w:rsid w:val="003C56D2"/>
    <w:rsid w:val="003D1DE8"/>
    <w:rsid w:val="003D23D6"/>
    <w:rsid w:val="003D3384"/>
    <w:rsid w:val="003D56E5"/>
    <w:rsid w:val="003D58D7"/>
    <w:rsid w:val="003D79EC"/>
    <w:rsid w:val="003E191A"/>
    <w:rsid w:val="003E626D"/>
    <w:rsid w:val="003E62D3"/>
    <w:rsid w:val="003F197D"/>
    <w:rsid w:val="003F33E3"/>
    <w:rsid w:val="003F50A6"/>
    <w:rsid w:val="003F630F"/>
    <w:rsid w:val="003F704F"/>
    <w:rsid w:val="003F74EB"/>
    <w:rsid w:val="0040025B"/>
    <w:rsid w:val="00401769"/>
    <w:rsid w:val="00405BBC"/>
    <w:rsid w:val="004108F7"/>
    <w:rsid w:val="00412980"/>
    <w:rsid w:val="00420558"/>
    <w:rsid w:val="00422D0E"/>
    <w:rsid w:val="00425246"/>
    <w:rsid w:val="00426FC2"/>
    <w:rsid w:val="00431ED8"/>
    <w:rsid w:val="0043464C"/>
    <w:rsid w:val="00436330"/>
    <w:rsid w:val="00437AD0"/>
    <w:rsid w:val="00437EC6"/>
    <w:rsid w:val="0044366A"/>
    <w:rsid w:val="00443EA3"/>
    <w:rsid w:val="004465F9"/>
    <w:rsid w:val="00446668"/>
    <w:rsid w:val="0044780E"/>
    <w:rsid w:val="00456EE6"/>
    <w:rsid w:val="004578B2"/>
    <w:rsid w:val="00460229"/>
    <w:rsid w:val="00460337"/>
    <w:rsid w:val="00460B6D"/>
    <w:rsid w:val="00462200"/>
    <w:rsid w:val="0046367E"/>
    <w:rsid w:val="0047002C"/>
    <w:rsid w:val="004712B6"/>
    <w:rsid w:val="00471F56"/>
    <w:rsid w:val="0047593B"/>
    <w:rsid w:val="004777D9"/>
    <w:rsid w:val="00482BB9"/>
    <w:rsid w:val="00484A46"/>
    <w:rsid w:val="004861C0"/>
    <w:rsid w:val="004952D3"/>
    <w:rsid w:val="004A0CE3"/>
    <w:rsid w:val="004A1BB8"/>
    <w:rsid w:val="004A27F6"/>
    <w:rsid w:val="004A3255"/>
    <w:rsid w:val="004A4A8B"/>
    <w:rsid w:val="004B02F7"/>
    <w:rsid w:val="004B11FD"/>
    <w:rsid w:val="004B1597"/>
    <w:rsid w:val="004B43EA"/>
    <w:rsid w:val="004C29CE"/>
    <w:rsid w:val="004C420B"/>
    <w:rsid w:val="004D0A2F"/>
    <w:rsid w:val="004D1FA4"/>
    <w:rsid w:val="004D41BE"/>
    <w:rsid w:val="004D768D"/>
    <w:rsid w:val="004E1C24"/>
    <w:rsid w:val="004E20F9"/>
    <w:rsid w:val="004E3288"/>
    <w:rsid w:val="004E344D"/>
    <w:rsid w:val="004F19BB"/>
    <w:rsid w:val="004F20AA"/>
    <w:rsid w:val="004F2ED2"/>
    <w:rsid w:val="00502793"/>
    <w:rsid w:val="00502FD7"/>
    <w:rsid w:val="00505A59"/>
    <w:rsid w:val="0050634E"/>
    <w:rsid w:val="00512DB1"/>
    <w:rsid w:val="005144E0"/>
    <w:rsid w:val="00514F78"/>
    <w:rsid w:val="00517D68"/>
    <w:rsid w:val="00520998"/>
    <w:rsid w:val="00520AFA"/>
    <w:rsid w:val="00530164"/>
    <w:rsid w:val="005329C5"/>
    <w:rsid w:val="005354CB"/>
    <w:rsid w:val="005358E3"/>
    <w:rsid w:val="00557EED"/>
    <w:rsid w:val="00560036"/>
    <w:rsid w:val="00560108"/>
    <w:rsid w:val="005603D0"/>
    <w:rsid w:val="00561C99"/>
    <w:rsid w:val="00565BAD"/>
    <w:rsid w:val="005752A1"/>
    <w:rsid w:val="0058175D"/>
    <w:rsid w:val="005846C8"/>
    <w:rsid w:val="00584D3E"/>
    <w:rsid w:val="00590A36"/>
    <w:rsid w:val="0059680D"/>
    <w:rsid w:val="005A3979"/>
    <w:rsid w:val="005A7A7B"/>
    <w:rsid w:val="005A7F04"/>
    <w:rsid w:val="005B55BE"/>
    <w:rsid w:val="005C1AD0"/>
    <w:rsid w:val="005C22C4"/>
    <w:rsid w:val="005C3BD1"/>
    <w:rsid w:val="005C4EAF"/>
    <w:rsid w:val="005D2A68"/>
    <w:rsid w:val="005D3468"/>
    <w:rsid w:val="005D7DDC"/>
    <w:rsid w:val="005E2FC0"/>
    <w:rsid w:val="005E32F6"/>
    <w:rsid w:val="005E477C"/>
    <w:rsid w:val="005E5C91"/>
    <w:rsid w:val="005E634A"/>
    <w:rsid w:val="005F4707"/>
    <w:rsid w:val="005F72CF"/>
    <w:rsid w:val="005F770A"/>
    <w:rsid w:val="006012B3"/>
    <w:rsid w:val="006013B0"/>
    <w:rsid w:val="00602922"/>
    <w:rsid w:val="00606514"/>
    <w:rsid w:val="00607967"/>
    <w:rsid w:val="006206BE"/>
    <w:rsid w:val="0062187D"/>
    <w:rsid w:val="00622F7B"/>
    <w:rsid w:val="00625A98"/>
    <w:rsid w:val="00630B05"/>
    <w:rsid w:val="00632B95"/>
    <w:rsid w:val="00635F0A"/>
    <w:rsid w:val="00642873"/>
    <w:rsid w:val="00645781"/>
    <w:rsid w:val="00646A49"/>
    <w:rsid w:val="0064740D"/>
    <w:rsid w:val="00651E6E"/>
    <w:rsid w:val="006531B4"/>
    <w:rsid w:val="00656632"/>
    <w:rsid w:val="00662D41"/>
    <w:rsid w:val="006647CF"/>
    <w:rsid w:val="0066486A"/>
    <w:rsid w:val="0067355F"/>
    <w:rsid w:val="00674C7E"/>
    <w:rsid w:val="006760C4"/>
    <w:rsid w:val="00683643"/>
    <w:rsid w:val="0068444E"/>
    <w:rsid w:val="0068782E"/>
    <w:rsid w:val="00690DA9"/>
    <w:rsid w:val="00693B5B"/>
    <w:rsid w:val="00695806"/>
    <w:rsid w:val="006A0214"/>
    <w:rsid w:val="006A1251"/>
    <w:rsid w:val="006A4858"/>
    <w:rsid w:val="006A5927"/>
    <w:rsid w:val="006A5E35"/>
    <w:rsid w:val="006A7892"/>
    <w:rsid w:val="006B1154"/>
    <w:rsid w:val="006B3110"/>
    <w:rsid w:val="006B42B1"/>
    <w:rsid w:val="006B7178"/>
    <w:rsid w:val="006C0975"/>
    <w:rsid w:val="006C361F"/>
    <w:rsid w:val="006C3F95"/>
    <w:rsid w:val="006C4C36"/>
    <w:rsid w:val="006D2441"/>
    <w:rsid w:val="006D559F"/>
    <w:rsid w:val="006D6046"/>
    <w:rsid w:val="006E2690"/>
    <w:rsid w:val="006F0E85"/>
    <w:rsid w:val="006F1282"/>
    <w:rsid w:val="006F411C"/>
    <w:rsid w:val="006F6873"/>
    <w:rsid w:val="007001E3"/>
    <w:rsid w:val="00711559"/>
    <w:rsid w:val="00712623"/>
    <w:rsid w:val="00727BF0"/>
    <w:rsid w:val="00730D34"/>
    <w:rsid w:val="007325E1"/>
    <w:rsid w:val="00744A83"/>
    <w:rsid w:val="00744F1F"/>
    <w:rsid w:val="0074520D"/>
    <w:rsid w:val="00750BAE"/>
    <w:rsid w:val="007541C3"/>
    <w:rsid w:val="00754A48"/>
    <w:rsid w:val="0075523C"/>
    <w:rsid w:val="007667D8"/>
    <w:rsid w:val="007707BB"/>
    <w:rsid w:val="00773D02"/>
    <w:rsid w:val="00774FFB"/>
    <w:rsid w:val="00776D2E"/>
    <w:rsid w:val="00781DE6"/>
    <w:rsid w:val="00783834"/>
    <w:rsid w:val="0078642F"/>
    <w:rsid w:val="007949C1"/>
    <w:rsid w:val="00797B5D"/>
    <w:rsid w:val="007A656F"/>
    <w:rsid w:val="007B058D"/>
    <w:rsid w:val="007B20A2"/>
    <w:rsid w:val="007B6D16"/>
    <w:rsid w:val="007C24EE"/>
    <w:rsid w:val="007C26DA"/>
    <w:rsid w:val="007C2AE8"/>
    <w:rsid w:val="007C331B"/>
    <w:rsid w:val="007C686A"/>
    <w:rsid w:val="007C745A"/>
    <w:rsid w:val="007D4097"/>
    <w:rsid w:val="007D679A"/>
    <w:rsid w:val="007D6BFB"/>
    <w:rsid w:val="007E0625"/>
    <w:rsid w:val="007E1150"/>
    <w:rsid w:val="007E3542"/>
    <w:rsid w:val="007E4D0E"/>
    <w:rsid w:val="007F04AA"/>
    <w:rsid w:val="007F1435"/>
    <w:rsid w:val="007F33B3"/>
    <w:rsid w:val="007F61A2"/>
    <w:rsid w:val="008009A8"/>
    <w:rsid w:val="0080418C"/>
    <w:rsid w:val="00804E6C"/>
    <w:rsid w:val="00806A59"/>
    <w:rsid w:val="008118B5"/>
    <w:rsid w:val="00812787"/>
    <w:rsid w:val="00813854"/>
    <w:rsid w:val="00823EA3"/>
    <w:rsid w:val="00825879"/>
    <w:rsid w:val="0083280F"/>
    <w:rsid w:val="008400BB"/>
    <w:rsid w:val="00840CE2"/>
    <w:rsid w:val="00842DC1"/>
    <w:rsid w:val="0084330F"/>
    <w:rsid w:val="0084411A"/>
    <w:rsid w:val="008475B8"/>
    <w:rsid w:val="00847B51"/>
    <w:rsid w:val="00850CE7"/>
    <w:rsid w:val="0085157F"/>
    <w:rsid w:val="00853107"/>
    <w:rsid w:val="00865C9A"/>
    <w:rsid w:val="00870A4B"/>
    <w:rsid w:val="0087151A"/>
    <w:rsid w:val="00873310"/>
    <w:rsid w:val="00875326"/>
    <w:rsid w:val="00876C9E"/>
    <w:rsid w:val="0088510E"/>
    <w:rsid w:val="00885B17"/>
    <w:rsid w:val="0088743B"/>
    <w:rsid w:val="00890D05"/>
    <w:rsid w:val="008949BA"/>
    <w:rsid w:val="00895302"/>
    <w:rsid w:val="008A0182"/>
    <w:rsid w:val="008A0D61"/>
    <w:rsid w:val="008A4F08"/>
    <w:rsid w:val="008A67D9"/>
    <w:rsid w:val="008B208E"/>
    <w:rsid w:val="008B551F"/>
    <w:rsid w:val="008D0BDF"/>
    <w:rsid w:val="008D2DBC"/>
    <w:rsid w:val="008D2DF1"/>
    <w:rsid w:val="008D3D3B"/>
    <w:rsid w:val="008D5D7D"/>
    <w:rsid w:val="008E4A48"/>
    <w:rsid w:val="008E5B45"/>
    <w:rsid w:val="008F050D"/>
    <w:rsid w:val="00900F05"/>
    <w:rsid w:val="00901B0E"/>
    <w:rsid w:val="00902F0A"/>
    <w:rsid w:val="0090346D"/>
    <w:rsid w:val="009102B5"/>
    <w:rsid w:val="00911987"/>
    <w:rsid w:val="00914BF3"/>
    <w:rsid w:val="0091505A"/>
    <w:rsid w:val="0091533D"/>
    <w:rsid w:val="00931C0E"/>
    <w:rsid w:val="00932BD8"/>
    <w:rsid w:val="009343B6"/>
    <w:rsid w:val="00937A26"/>
    <w:rsid w:val="00941CA4"/>
    <w:rsid w:val="00944E4B"/>
    <w:rsid w:val="00945DCE"/>
    <w:rsid w:val="00950B5E"/>
    <w:rsid w:val="009548B8"/>
    <w:rsid w:val="00954D30"/>
    <w:rsid w:val="00955136"/>
    <w:rsid w:val="009560C5"/>
    <w:rsid w:val="009573AD"/>
    <w:rsid w:val="00965D9E"/>
    <w:rsid w:val="009724C2"/>
    <w:rsid w:val="009773C6"/>
    <w:rsid w:val="00981F40"/>
    <w:rsid w:val="00984B8C"/>
    <w:rsid w:val="00985961"/>
    <w:rsid w:val="00992399"/>
    <w:rsid w:val="0099259B"/>
    <w:rsid w:val="00992649"/>
    <w:rsid w:val="009965C8"/>
    <w:rsid w:val="009A2F72"/>
    <w:rsid w:val="009B453D"/>
    <w:rsid w:val="009B4ABF"/>
    <w:rsid w:val="009B4C5C"/>
    <w:rsid w:val="009B5F5F"/>
    <w:rsid w:val="009B7295"/>
    <w:rsid w:val="009C6C02"/>
    <w:rsid w:val="009D2E2D"/>
    <w:rsid w:val="009E0A74"/>
    <w:rsid w:val="009E202A"/>
    <w:rsid w:val="009E3386"/>
    <w:rsid w:val="009E54E6"/>
    <w:rsid w:val="009E5DA5"/>
    <w:rsid w:val="009F1904"/>
    <w:rsid w:val="009F66D3"/>
    <w:rsid w:val="009F7F27"/>
    <w:rsid w:val="00A00A37"/>
    <w:rsid w:val="00A115BB"/>
    <w:rsid w:val="00A128C8"/>
    <w:rsid w:val="00A133B7"/>
    <w:rsid w:val="00A24097"/>
    <w:rsid w:val="00A32B99"/>
    <w:rsid w:val="00A34B5E"/>
    <w:rsid w:val="00A4213B"/>
    <w:rsid w:val="00A423D9"/>
    <w:rsid w:val="00A42821"/>
    <w:rsid w:val="00A46F6F"/>
    <w:rsid w:val="00A55FB2"/>
    <w:rsid w:val="00A61E26"/>
    <w:rsid w:val="00A66D55"/>
    <w:rsid w:val="00A75F70"/>
    <w:rsid w:val="00A81D7A"/>
    <w:rsid w:val="00A863FA"/>
    <w:rsid w:val="00A9068B"/>
    <w:rsid w:val="00A91450"/>
    <w:rsid w:val="00A9259D"/>
    <w:rsid w:val="00A96814"/>
    <w:rsid w:val="00AA06AF"/>
    <w:rsid w:val="00AA1F10"/>
    <w:rsid w:val="00AA327D"/>
    <w:rsid w:val="00AA5D8B"/>
    <w:rsid w:val="00AA6CC1"/>
    <w:rsid w:val="00AB26EC"/>
    <w:rsid w:val="00AB35E3"/>
    <w:rsid w:val="00AB3869"/>
    <w:rsid w:val="00AB40F5"/>
    <w:rsid w:val="00AD2BFE"/>
    <w:rsid w:val="00AE3E20"/>
    <w:rsid w:val="00AE40B1"/>
    <w:rsid w:val="00AE4846"/>
    <w:rsid w:val="00AE48D6"/>
    <w:rsid w:val="00AF1C59"/>
    <w:rsid w:val="00AF213B"/>
    <w:rsid w:val="00AF36D3"/>
    <w:rsid w:val="00AF7C00"/>
    <w:rsid w:val="00B011DA"/>
    <w:rsid w:val="00B079FA"/>
    <w:rsid w:val="00B10705"/>
    <w:rsid w:val="00B13C9F"/>
    <w:rsid w:val="00B16900"/>
    <w:rsid w:val="00B247B2"/>
    <w:rsid w:val="00B31C17"/>
    <w:rsid w:val="00B31F03"/>
    <w:rsid w:val="00B3340B"/>
    <w:rsid w:val="00B33B50"/>
    <w:rsid w:val="00B367AD"/>
    <w:rsid w:val="00B4040A"/>
    <w:rsid w:val="00B40B83"/>
    <w:rsid w:val="00B42EB8"/>
    <w:rsid w:val="00B4485E"/>
    <w:rsid w:val="00B460E2"/>
    <w:rsid w:val="00B46C2F"/>
    <w:rsid w:val="00B571B7"/>
    <w:rsid w:val="00B638EF"/>
    <w:rsid w:val="00B64CD7"/>
    <w:rsid w:val="00B65448"/>
    <w:rsid w:val="00B66736"/>
    <w:rsid w:val="00B71EEC"/>
    <w:rsid w:val="00B742AB"/>
    <w:rsid w:val="00B903EE"/>
    <w:rsid w:val="00B914B2"/>
    <w:rsid w:val="00B922AE"/>
    <w:rsid w:val="00B92440"/>
    <w:rsid w:val="00B942C0"/>
    <w:rsid w:val="00B943B7"/>
    <w:rsid w:val="00B95D42"/>
    <w:rsid w:val="00BA240B"/>
    <w:rsid w:val="00BA6530"/>
    <w:rsid w:val="00BB0D1B"/>
    <w:rsid w:val="00BB650C"/>
    <w:rsid w:val="00BB7DEF"/>
    <w:rsid w:val="00BC722F"/>
    <w:rsid w:val="00BC772E"/>
    <w:rsid w:val="00BD1ABE"/>
    <w:rsid w:val="00BD2298"/>
    <w:rsid w:val="00BD27FE"/>
    <w:rsid w:val="00BD3E75"/>
    <w:rsid w:val="00BD4CF4"/>
    <w:rsid w:val="00BD5C64"/>
    <w:rsid w:val="00BD701A"/>
    <w:rsid w:val="00BD7DAC"/>
    <w:rsid w:val="00BD7E95"/>
    <w:rsid w:val="00BE0D09"/>
    <w:rsid w:val="00C00F2C"/>
    <w:rsid w:val="00C04184"/>
    <w:rsid w:val="00C0438B"/>
    <w:rsid w:val="00C0783A"/>
    <w:rsid w:val="00C07CF7"/>
    <w:rsid w:val="00C1304F"/>
    <w:rsid w:val="00C1391D"/>
    <w:rsid w:val="00C150A4"/>
    <w:rsid w:val="00C1528E"/>
    <w:rsid w:val="00C1543F"/>
    <w:rsid w:val="00C154E6"/>
    <w:rsid w:val="00C163A1"/>
    <w:rsid w:val="00C17E1B"/>
    <w:rsid w:val="00C23E5F"/>
    <w:rsid w:val="00C32D3B"/>
    <w:rsid w:val="00C37436"/>
    <w:rsid w:val="00C37691"/>
    <w:rsid w:val="00C4105D"/>
    <w:rsid w:val="00C45B8C"/>
    <w:rsid w:val="00C5312A"/>
    <w:rsid w:val="00C5476B"/>
    <w:rsid w:val="00C6003C"/>
    <w:rsid w:val="00C60445"/>
    <w:rsid w:val="00C640A5"/>
    <w:rsid w:val="00C65B6B"/>
    <w:rsid w:val="00C67381"/>
    <w:rsid w:val="00C679D8"/>
    <w:rsid w:val="00C705F2"/>
    <w:rsid w:val="00C752BD"/>
    <w:rsid w:val="00C76A06"/>
    <w:rsid w:val="00C76CDD"/>
    <w:rsid w:val="00C773B3"/>
    <w:rsid w:val="00C77EDD"/>
    <w:rsid w:val="00C84B35"/>
    <w:rsid w:val="00C86911"/>
    <w:rsid w:val="00C86C9B"/>
    <w:rsid w:val="00CA17FE"/>
    <w:rsid w:val="00CA4F0F"/>
    <w:rsid w:val="00CA76E2"/>
    <w:rsid w:val="00CB3581"/>
    <w:rsid w:val="00CC0AA0"/>
    <w:rsid w:val="00CD0EAF"/>
    <w:rsid w:val="00CE4D7E"/>
    <w:rsid w:val="00CE5E31"/>
    <w:rsid w:val="00CE6B22"/>
    <w:rsid w:val="00CF767F"/>
    <w:rsid w:val="00D0054A"/>
    <w:rsid w:val="00D0372B"/>
    <w:rsid w:val="00D06B4F"/>
    <w:rsid w:val="00D07DCD"/>
    <w:rsid w:val="00D108FB"/>
    <w:rsid w:val="00D11478"/>
    <w:rsid w:val="00D155A3"/>
    <w:rsid w:val="00D16581"/>
    <w:rsid w:val="00D22352"/>
    <w:rsid w:val="00D23C69"/>
    <w:rsid w:val="00D33E16"/>
    <w:rsid w:val="00D407AE"/>
    <w:rsid w:val="00D409CE"/>
    <w:rsid w:val="00D4771A"/>
    <w:rsid w:val="00D520D7"/>
    <w:rsid w:val="00D53ECE"/>
    <w:rsid w:val="00D57563"/>
    <w:rsid w:val="00D613CE"/>
    <w:rsid w:val="00D62344"/>
    <w:rsid w:val="00D63053"/>
    <w:rsid w:val="00D643ED"/>
    <w:rsid w:val="00D64655"/>
    <w:rsid w:val="00D65527"/>
    <w:rsid w:val="00D656BE"/>
    <w:rsid w:val="00D706CB"/>
    <w:rsid w:val="00D7711E"/>
    <w:rsid w:val="00D81165"/>
    <w:rsid w:val="00D841F2"/>
    <w:rsid w:val="00D84331"/>
    <w:rsid w:val="00D8572F"/>
    <w:rsid w:val="00D90F00"/>
    <w:rsid w:val="00D97D3D"/>
    <w:rsid w:val="00DA16E2"/>
    <w:rsid w:val="00DA696C"/>
    <w:rsid w:val="00DB0723"/>
    <w:rsid w:val="00DB586C"/>
    <w:rsid w:val="00DC1E24"/>
    <w:rsid w:val="00DC1EBF"/>
    <w:rsid w:val="00DC4381"/>
    <w:rsid w:val="00DC585A"/>
    <w:rsid w:val="00DC5984"/>
    <w:rsid w:val="00DC5A58"/>
    <w:rsid w:val="00DC5F79"/>
    <w:rsid w:val="00DC6DEE"/>
    <w:rsid w:val="00DD7866"/>
    <w:rsid w:val="00DE2B96"/>
    <w:rsid w:val="00DF0226"/>
    <w:rsid w:val="00DF139A"/>
    <w:rsid w:val="00E1051B"/>
    <w:rsid w:val="00E126FA"/>
    <w:rsid w:val="00E16BDA"/>
    <w:rsid w:val="00E16FAE"/>
    <w:rsid w:val="00E20D99"/>
    <w:rsid w:val="00E220D9"/>
    <w:rsid w:val="00E2599E"/>
    <w:rsid w:val="00E34B75"/>
    <w:rsid w:val="00E370AE"/>
    <w:rsid w:val="00E40F00"/>
    <w:rsid w:val="00E438E0"/>
    <w:rsid w:val="00E506A5"/>
    <w:rsid w:val="00E50773"/>
    <w:rsid w:val="00E54E82"/>
    <w:rsid w:val="00E575D3"/>
    <w:rsid w:val="00E6170E"/>
    <w:rsid w:val="00E61F6F"/>
    <w:rsid w:val="00E71649"/>
    <w:rsid w:val="00E7373E"/>
    <w:rsid w:val="00E75E06"/>
    <w:rsid w:val="00E80C89"/>
    <w:rsid w:val="00E81010"/>
    <w:rsid w:val="00E85001"/>
    <w:rsid w:val="00E853A0"/>
    <w:rsid w:val="00E86236"/>
    <w:rsid w:val="00E907D0"/>
    <w:rsid w:val="00E90ACE"/>
    <w:rsid w:val="00E93FBE"/>
    <w:rsid w:val="00EA06A1"/>
    <w:rsid w:val="00EA0CC2"/>
    <w:rsid w:val="00EA75AA"/>
    <w:rsid w:val="00EA77F6"/>
    <w:rsid w:val="00EB1957"/>
    <w:rsid w:val="00EB1D1D"/>
    <w:rsid w:val="00EB60A0"/>
    <w:rsid w:val="00EC01C1"/>
    <w:rsid w:val="00EC1920"/>
    <w:rsid w:val="00EC61CB"/>
    <w:rsid w:val="00EC66AD"/>
    <w:rsid w:val="00EC70A0"/>
    <w:rsid w:val="00ED002F"/>
    <w:rsid w:val="00ED0379"/>
    <w:rsid w:val="00ED3088"/>
    <w:rsid w:val="00ED497E"/>
    <w:rsid w:val="00EE1A88"/>
    <w:rsid w:val="00EE484E"/>
    <w:rsid w:val="00EE54B9"/>
    <w:rsid w:val="00EE5D50"/>
    <w:rsid w:val="00EF0FE9"/>
    <w:rsid w:val="00EF12C8"/>
    <w:rsid w:val="00EF2499"/>
    <w:rsid w:val="00EF2E15"/>
    <w:rsid w:val="00EF3A0F"/>
    <w:rsid w:val="00F01F5D"/>
    <w:rsid w:val="00F104F6"/>
    <w:rsid w:val="00F10E0C"/>
    <w:rsid w:val="00F127DA"/>
    <w:rsid w:val="00F12A89"/>
    <w:rsid w:val="00F22806"/>
    <w:rsid w:val="00F24C16"/>
    <w:rsid w:val="00F273AE"/>
    <w:rsid w:val="00F33786"/>
    <w:rsid w:val="00F362F0"/>
    <w:rsid w:val="00F406B8"/>
    <w:rsid w:val="00F434EE"/>
    <w:rsid w:val="00F453E3"/>
    <w:rsid w:val="00F566B2"/>
    <w:rsid w:val="00F62C2E"/>
    <w:rsid w:val="00F63107"/>
    <w:rsid w:val="00F6483F"/>
    <w:rsid w:val="00F6704F"/>
    <w:rsid w:val="00F72129"/>
    <w:rsid w:val="00F8638E"/>
    <w:rsid w:val="00F86A48"/>
    <w:rsid w:val="00F873B8"/>
    <w:rsid w:val="00F87DA0"/>
    <w:rsid w:val="00F9064F"/>
    <w:rsid w:val="00F932B0"/>
    <w:rsid w:val="00F977A7"/>
    <w:rsid w:val="00FA3598"/>
    <w:rsid w:val="00FB1A54"/>
    <w:rsid w:val="00FB497A"/>
    <w:rsid w:val="00FB604A"/>
    <w:rsid w:val="00FB72D1"/>
    <w:rsid w:val="00FC1E1D"/>
    <w:rsid w:val="00FC22B5"/>
    <w:rsid w:val="00FC7340"/>
    <w:rsid w:val="00FD3548"/>
    <w:rsid w:val="00FD4AAD"/>
    <w:rsid w:val="00FD5653"/>
    <w:rsid w:val="00FD7EA5"/>
    <w:rsid w:val="00FE0EAF"/>
    <w:rsid w:val="00FE1031"/>
    <w:rsid w:val="00FE5D4C"/>
    <w:rsid w:val="00FF07F2"/>
    <w:rsid w:val="00FF43CC"/>
    <w:rsid w:val="00FF7B1F"/>
    <w:rsid w:val="00FF7F15"/>
    <w:rsid w:val="0549A4EB"/>
    <w:rsid w:val="0D1CA69C"/>
    <w:rsid w:val="10AC6980"/>
    <w:rsid w:val="155DE1E1"/>
    <w:rsid w:val="1E3193E4"/>
    <w:rsid w:val="1E8A0BDF"/>
    <w:rsid w:val="2246D18B"/>
    <w:rsid w:val="22700FA9"/>
    <w:rsid w:val="2581394A"/>
    <w:rsid w:val="25CB14A5"/>
    <w:rsid w:val="25F73252"/>
    <w:rsid w:val="28958FBD"/>
    <w:rsid w:val="28AD67EF"/>
    <w:rsid w:val="296C6718"/>
    <w:rsid w:val="2A4C9E87"/>
    <w:rsid w:val="2F67505E"/>
    <w:rsid w:val="31C7636F"/>
    <w:rsid w:val="34A73A4C"/>
    <w:rsid w:val="3C52F7F0"/>
    <w:rsid w:val="40151808"/>
    <w:rsid w:val="46A4BFB9"/>
    <w:rsid w:val="48057D5F"/>
    <w:rsid w:val="4B3D1E21"/>
    <w:rsid w:val="4C8723FB"/>
    <w:rsid w:val="50108F44"/>
    <w:rsid w:val="51AC5FA5"/>
    <w:rsid w:val="51B1FA20"/>
    <w:rsid w:val="53483006"/>
    <w:rsid w:val="55F96955"/>
    <w:rsid w:val="5BC1ADB1"/>
    <w:rsid w:val="60EBB6BC"/>
    <w:rsid w:val="6612AEC5"/>
    <w:rsid w:val="66C180EE"/>
    <w:rsid w:val="6A0882BD"/>
    <w:rsid w:val="6B1870B4"/>
    <w:rsid w:val="734FCB3B"/>
    <w:rsid w:val="738E2EE2"/>
    <w:rsid w:val="778EA078"/>
    <w:rsid w:val="77B10C3B"/>
    <w:rsid w:val="7893F0D1"/>
    <w:rsid w:val="7A2B6F3B"/>
    <w:rsid w:val="7AC6413A"/>
    <w:rsid w:val="7D0438F9"/>
    <w:rsid w:val="7F808A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8EDA677"/>
  <w15:docId w15:val="{031E6B8D-9350-4859-9FB2-A5768A5B120D}"/>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Body Text Indent 2" w:uiPriority="0"/>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127DA"/>
    <w:pPr>
      <w:spacing w:after="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F127DA"/>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1514C"/>
    <w:pPr>
      <w:keepNext/>
      <w:keepLines/>
      <w:jc w:val="left"/>
      <w:outlineLvl w:val="1"/>
    </w:pPr>
    <w:rPr>
      <w:rFonts w:eastAsiaTheme="majorEastAsia" w:cstheme="majorBidi"/>
      <w:bCs/>
      <w:szCs w:val="26"/>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127DA"/>
    <w:rPr>
      <w:rFonts w:ascii="Times New Roman" w:hAnsi="Times New Roman" w:eastAsiaTheme="majorEastAsia" w:cstheme="majorBidi"/>
      <w:b/>
      <w:bCs/>
      <w:sz w:val="28"/>
      <w:szCs w:val="28"/>
      <w:lang w:val="en-US"/>
    </w:rPr>
  </w:style>
  <w:style w:type="character" w:styleId="Heading2Char" w:customStyle="1">
    <w:name w:val="Heading 2 Char"/>
    <w:basedOn w:val="DefaultParagraphFont"/>
    <w:link w:val="Heading2"/>
    <w:uiPriority w:val="9"/>
    <w:rsid w:val="0001514C"/>
    <w:rPr>
      <w:rFonts w:ascii="Times New Roman" w:hAnsi="Times New Roman" w:eastAsiaTheme="majorEastAsia" w:cstheme="majorBidi"/>
      <w:bCs/>
      <w:sz w:val="24"/>
      <w:szCs w:val="26"/>
      <w:u w:val="single"/>
      <w:lang w:val="en-US"/>
    </w:rPr>
  </w:style>
  <w:style w:type="paragraph" w:styleId="TOCHeading">
    <w:name w:val="TOC Heading"/>
    <w:basedOn w:val="Heading1"/>
    <w:next w:val="Normal"/>
    <w:uiPriority w:val="39"/>
    <w:unhideWhenUsed/>
    <w:qFormat/>
    <w:rsid w:val="00082E89"/>
    <w:pPr>
      <w:spacing w:before="480"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82E89"/>
    <w:pPr>
      <w:spacing w:after="100"/>
    </w:pPr>
  </w:style>
  <w:style w:type="character" w:styleId="Hyperlink">
    <w:name w:val="Hyperlink"/>
    <w:basedOn w:val="DefaultParagraphFont"/>
    <w:uiPriority w:val="99"/>
    <w:unhideWhenUsed/>
    <w:rsid w:val="00082E89"/>
    <w:rPr>
      <w:color w:val="0000FF" w:themeColor="hyperlink"/>
      <w:u w:val="single"/>
    </w:rPr>
  </w:style>
  <w:style w:type="paragraph" w:styleId="BalloonText">
    <w:name w:val="Balloon Text"/>
    <w:basedOn w:val="Normal"/>
    <w:link w:val="BalloonTextChar"/>
    <w:uiPriority w:val="99"/>
    <w:semiHidden/>
    <w:unhideWhenUsed/>
    <w:rsid w:val="00082E89"/>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82E89"/>
    <w:rPr>
      <w:rFonts w:ascii="Tahoma" w:hAnsi="Tahoma" w:cs="Tahoma"/>
      <w:sz w:val="16"/>
      <w:szCs w:val="16"/>
      <w:lang w:val="en-US"/>
    </w:rPr>
  </w:style>
  <w:style w:type="paragraph" w:styleId="BodyTextIndent2">
    <w:name w:val="Body Text Indent 2"/>
    <w:basedOn w:val="Normal"/>
    <w:link w:val="BodyTextIndent2Char"/>
    <w:rsid w:val="00674C7E"/>
    <w:pPr>
      <w:spacing w:after="120" w:line="480" w:lineRule="auto"/>
      <w:ind w:left="283"/>
      <w:jc w:val="left"/>
    </w:pPr>
    <w:rPr>
      <w:rFonts w:eastAsia="SimSun" w:asciiTheme="minorHAnsi" w:hAnsiTheme="minorHAnsi" w:cstheme="minorHAnsi"/>
      <w:sz w:val="22"/>
      <w:szCs w:val="20"/>
      <w:lang w:val="en-AU" w:eastAsia="en-AU"/>
    </w:rPr>
  </w:style>
  <w:style w:type="character" w:styleId="BodyTextIndent2Char" w:customStyle="1">
    <w:name w:val="Body Text Indent 2 Char"/>
    <w:basedOn w:val="DefaultParagraphFont"/>
    <w:link w:val="BodyTextIndent2"/>
    <w:rsid w:val="00674C7E"/>
    <w:rPr>
      <w:rFonts w:eastAsia="SimSun" w:cstheme="minorHAnsi"/>
      <w:szCs w:val="20"/>
      <w:lang w:val="en-AU" w:eastAsia="en-AU"/>
    </w:rPr>
  </w:style>
  <w:style w:type="table" w:styleId="TableGrid">
    <w:name w:val="Table Grid"/>
    <w:basedOn w:val="TableNormal"/>
    <w:uiPriority w:val="39"/>
    <w:rsid w:val="00674C7E"/>
    <w:pPr>
      <w:spacing w:after="0" w:line="240" w:lineRule="auto"/>
    </w:pPr>
    <w:rPr>
      <w:rFonts w:eastAsia="PMingLiU" w:cstheme="minorHAnsi"/>
      <w:kern w:val="2"/>
      <w:lang w:val="en-AU" w:eastAsia="en-AU"/>
    </w:r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2A7E52"/>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2A7E52"/>
    <w:rPr>
      <w:rFonts w:asciiTheme="majorHAnsi" w:hAnsiTheme="majorHAnsi" w:eastAsiaTheme="majorEastAsia" w:cstheme="majorBidi"/>
      <w:color w:val="17365D" w:themeColor="text2" w:themeShade="BF"/>
      <w:spacing w:val="5"/>
      <w:kern w:val="28"/>
      <w:sz w:val="52"/>
      <w:szCs w:val="52"/>
      <w:lang w:val="en-US"/>
    </w:rPr>
  </w:style>
  <w:style w:type="paragraph" w:styleId="ListParagraph">
    <w:name w:val="List Paragraph"/>
    <w:basedOn w:val="Normal"/>
    <w:uiPriority w:val="34"/>
    <w:qFormat/>
    <w:rsid w:val="00C76A06"/>
    <w:pPr>
      <w:ind w:left="720"/>
      <w:contextualSpacing/>
    </w:pPr>
  </w:style>
  <w:style w:type="paragraph" w:styleId="Footer">
    <w:name w:val="footer"/>
    <w:basedOn w:val="Normal"/>
    <w:link w:val="FooterChar"/>
    <w:uiPriority w:val="99"/>
    <w:unhideWhenUsed/>
    <w:rsid w:val="00BD5C64"/>
    <w:pPr>
      <w:tabs>
        <w:tab w:val="center" w:pos="4680"/>
        <w:tab w:val="right" w:pos="9360"/>
      </w:tabs>
      <w:spacing w:line="240" w:lineRule="auto"/>
    </w:pPr>
    <w:rPr>
      <w:shd w:val="clear" w:color="auto" w:fill="FFFFFF"/>
    </w:rPr>
  </w:style>
  <w:style w:type="character" w:styleId="FooterChar" w:customStyle="1">
    <w:name w:val="Footer Char"/>
    <w:basedOn w:val="DefaultParagraphFont"/>
    <w:link w:val="Footer"/>
    <w:uiPriority w:val="99"/>
    <w:rsid w:val="00BD5C64"/>
    <w:rPr>
      <w:rFonts w:ascii="Times New Roman" w:hAnsi="Times New Roman"/>
      <w:sz w:val="24"/>
      <w:lang w:val="en-US"/>
    </w:rPr>
  </w:style>
  <w:style w:type="character" w:styleId="FollowedHyperlink">
    <w:name w:val="FollowedHyperlink"/>
    <w:basedOn w:val="DefaultParagraphFont"/>
    <w:uiPriority w:val="99"/>
    <w:semiHidden/>
    <w:unhideWhenUsed/>
    <w:rsid w:val="003F197D"/>
    <w:rPr>
      <w:color w:val="800080" w:themeColor="followedHyperlink"/>
      <w:u w:val="single"/>
    </w:rPr>
  </w:style>
  <w:style w:type="paragraph" w:styleId="NormalWeb">
    <w:name w:val="Normal (Web)"/>
    <w:basedOn w:val="Normal"/>
    <w:uiPriority w:val="99"/>
    <w:semiHidden/>
    <w:unhideWhenUsed/>
    <w:rsid w:val="00646A49"/>
    <w:pPr>
      <w:spacing w:before="100" w:beforeAutospacing="1" w:after="100" w:afterAutospacing="1" w:line="240" w:lineRule="auto"/>
      <w:jc w:val="left"/>
    </w:pPr>
    <w:rPr>
      <w:rFonts w:eastAsia="Times New Roman" w:cs="Times New Roman"/>
      <w:szCs w:val="24"/>
    </w:rPr>
  </w:style>
  <w:style w:type="paragraph" w:styleId="NoSpacing">
    <w:name w:val="No Spacing"/>
    <w:uiPriority w:val="1"/>
    <w:qFormat/>
    <w:rsid w:val="006647CF"/>
    <w:pPr>
      <w:spacing w:after="0" w:line="240" w:lineRule="auto"/>
    </w:pPr>
    <w:rPr>
      <w:szCs w:val="20"/>
      <w:lang w:val="en-US" w:bidi="hi-IN"/>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rhs.org.uk/get-involved/greening-great-britain"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9B7495-EFEC-4DAB-9D22-237915E902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pc</dc:creator>
  <lastModifiedBy>Cristina Carare (2246441)</lastModifiedBy>
  <revision>433</revision>
  <dcterms:created xsi:type="dcterms:W3CDTF">2022-03-26T11:09:00.0000000Z</dcterms:created>
  <dcterms:modified xsi:type="dcterms:W3CDTF">2023-11-18T21:08:51.6945507Z</dcterms:modified>
</coreProperties>
</file>