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F59894A" w:rsidP="3F59894A" w:rsidRDefault="3F59894A" w14:paraId="03728D8D" w14:textId="3C47A19C">
      <w:pPr>
        <w:jc w:val="right"/>
      </w:pPr>
    </w:p>
    <w:p w:rsidR="384A0D21" w:rsidP="3F59894A" w:rsidRDefault="384A0D21" w14:paraId="1B84584A" w14:textId="07315B4A">
      <w:pPr>
        <w:jc w:val="right"/>
      </w:pPr>
    </w:p>
    <w:p w:rsidR="384A0D21" w:rsidP="3F59894A" w:rsidRDefault="384A0D21" w14:paraId="1F20B7CF" w14:textId="29F6BD2A">
      <w:pPr>
        <w:spacing w:before="0" w:beforeAutospacing="off" w:after="0" w:afterAutospacing="off"/>
        <w:jc w:val="right"/>
      </w:pPr>
    </w:p>
    <w:p w:rsidR="384A0D21" w:rsidP="3F59894A" w:rsidRDefault="384A0D21" w14:paraId="4EC547C4" w14:textId="5EB1BD8F">
      <w:pPr>
        <w:spacing w:before="0" w:beforeAutospacing="off" w:after="0" w:afterAutospacing="off"/>
        <w:jc w:val="right"/>
      </w:pPr>
    </w:p>
    <w:p w:rsidR="384A0D21" w:rsidP="3F59894A" w:rsidRDefault="384A0D21" w14:paraId="0CB9BB73" w14:textId="3AD6B192">
      <w:pPr>
        <w:spacing w:before="0" w:beforeAutospacing="off" w:after="0" w:afterAutospacing="off"/>
        <w:jc w:val="right"/>
      </w:pPr>
    </w:p>
    <w:p w:rsidR="384A0D21" w:rsidP="3F59894A" w:rsidRDefault="384A0D21" w14:paraId="540C26C7" w14:textId="706D1A1E">
      <w:pPr>
        <w:spacing w:before="0" w:beforeAutospacing="off" w:after="0" w:afterAutospacing="off"/>
        <w:jc w:val="right"/>
      </w:pPr>
    </w:p>
    <w:p w:rsidR="384A0D21" w:rsidP="3F59894A" w:rsidRDefault="384A0D21" w14:paraId="4F8DF475" w14:textId="56C0CD9D">
      <w:pPr>
        <w:spacing w:before="240" w:beforeAutospacing="off" w:after="240" w:afterAutospacing="off"/>
        <w:jc w:val="right"/>
        <w:rPr>
          <w:rFonts w:ascii="Times New Roman" w:hAnsi="Times New Roman" w:eastAsia="Times New Roman" w:cs="Times New Roman"/>
          <w:b w:val="1"/>
          <w:bCs w:val="1"/>
          <w:noProof w:val="0"/>
          <w:sz w:val="32"/>
          <w:szCs w:val="32"/>
          <w:lang w:val="en-US"/>
        </w:rPr>
      </w:pPr>
      <w:r w:rsidRPr="3F59894A" w:rsidR="384A0D21">
        <w:rPr>
          <w:rFonts w:ascii="Times New Roman" w:hAnsi="Times New Roman" w:eastAsia="Times New Roman" w:cs="Times New Roman"/>
          <w:b w:val="1"/>
          <w:bCs w:val="1"/>
          <w:noProof w:val="0"/>
          <w:sz w:val="32"/>
          <w:szCs w:val="32"/>
          <w:lang w:val="en-US"/>
        </w:rPr>
        <w:t xml:space="preserve">Research Project Proposal – </w:t>
      </w:r>
    </w:p>
    <w:p w:rsidR="384A0D21" w:rsidP="3F59894A" w:rsidRDefault="384A0D21" w14:paraId="46FC80A3" w14:textId="69B959EC">
      <w:pPr>
        <w:spacing w:before="0" w:beforeAutospacing="off" w:after="0" w:afterAutospacing="off"/>
        <w:jc w:val="right"/>
        <w:rPr>
          <w:rFonts w:ascii="Times New Roman" w:hAnsi="Times New Roman" w:eastAsia="Times New Roman" w:cs="Times New Roman"/>
          <w:b w:val="0"/>
          <w:bCs w:val="0"/>
          <w:sz w:val="32"/>
          <w:szCs w:val="32"/>
        </w:rPr>
      </w:pPr>
    </w:p>
    <w:p w:rsidR="384A0D21" w:rsidP="3F59894A" w:rsidRDefault="384A0D21" w14:paraId="2B11C6F8" w14:textId="6D23AA9F">
      <w:pPr>
        <w:spacing w:before="240" w:beforeAutospacing="off" w:after="240" w:afterAutospacing="off"/>
        <w:jc w:val="right"/>
        <w:rPr>
          <w:rFonts w:ascii="Times New Roman" w:hAnsi="Times New Roman" w:eastAsia="Times New Roman" w:cs="Times New Roman"/>
          <w:b w:val="0"/>
          <w:bCs w:val="0"/>
          <w:noProof w:val="0"/>
          <w:sz w:val="32"/>
          <w:szCs w:val="32"/>
          <w:lang w:val="en-US"/>
        </w:rPr>
      </w:pPr>
      <w:r w:rsidRPr="3F59894A" w:rsidR="384A0D21">
        <w:rPr>
          <w:rFonts w:ascii="Times New Roman" w:hAnsi="Times New Roman" w:eastAsia="Times New Roman" w:cs="Times New Roman"/>
          <w:b w:val="0"/>
          <w:bCs w:val="0"/>
          <w:noProof w:val="0"/>
          <w:sz w:val="32"/>
          <w:szCs w:val="32"/>
          <w:lang w:val="en-US"/>
        </w:rPr>
        <w:t xml:space="preserve">Analyse the impacts of socio- economic force on employees’ performance management and monitoring in different work </w:t>
      </w:r>
      <w:r w:rsidRPr="3F59894A" w:rsidR="384A0D21">
        <w:rPr>
          <w:rFonts w:ascii="Times New Roman" w:hAnsi="Times New Roman" w:eastAsia="Times New Roman" w:cs="Times New Roman"/>
          <w:b w:val="0"/>
          <w:bCs w:val="0"/>
          <w:noProof w:val="0"/>
          <w:sz w:val="32"/>
          <w:szCs w:val="32"/>
          <w:lang w:val="en-US"/>
        </w:rPr>
        <w:t>modes:</w:t>
      </w:r>
      <w:r w:rsidRPr="3F59894A" w:rsidR="384A0D21">
        <w:rPr>
          <w:rFonts w:ascii="Times New Roman" w:hAnsi="Times New Roman" w:eastAsia="Times New Roman" w:cs="Times New Roman"/>
          <w:b w:val="0"/>
          <w:bCs w:val="0"/>
          <w:noProof w:val="0"/>
          <w:sz w:val="32"/>
          <w:szCs w:val="32"/>
          <w:lang w:val="en-US"/>
        </w:rPr>
        <w:t xml:space="preserve"> Hospitality HR’s perspective </w:t>
      </w:r>
    </w:p>
    <w:p w:rsidR="384A0D21" w:rsidP="3F59894A" w:rsidRDefault="384A0D21" w14:paraId="43791B6E" w14:textId="14D98BC8">
      <w:pPr>
        <w:spacing w:before="0" w:beforeAutospacing="off" w:after="0" w:afterAutospacing="off"/>
        <w:jc w:val="right"/>
      </w:pPr>
    </w:p>
    <w:p w:rsidR="384A0D21" w:rsidP="3F59894A" w:rsidRDefault="384A0D21" w14:paraId="441683C7" w14:textId="3588307D">
      <w:pPr>
        <w:spacing w:before="0" w:beforeAutospacing="off" w:after="0" w:afterAutospacing="off"/>
        <w:jc w:val="right"/>
      </w:pPr>
    </w:p>
    <w:p w:rsidR="384A0D21" w:rsidP="3F59894A" w:rsidRDefault="384A0D21" w14:paraId="1FF11218" w14:textId="1DC4F914">
      <w:pPr>
        <w:spacing w:before="0" w:beforeAutospacing="off" w:after="0" w:afterAutospacing="off"/>
        <w:jc w:val="right"/>
      </w:pPr>
    </w:p>
    <w:p w:rsidR="384A0D21" w:rsidP="3F59894A" w:rsidRDefault="384A0D21" w14:paraId="6BF35FB7" w14:textId="76493330">
      <w:pPr>
        <w:spacing w:before="0" w:beforeAutospacing="off" w:after="0" w:afterAutospacing="off"/>
        <w:jc w:val="right"/>
      </w:pPr>
    </w:p>
    <w:p w:rsidR="384A0D21" w:rsidP="3F59894A" w:rsidRDefault="384A0D21" w14:paraId="59B16EE5" w14:textId="047DAFC5">
      <w:pPr>
        <w:pStyle w:val="Normal"/>
        <w:jc w:val="right"/>
        <w:rPr>
          <w:rFonts w:ascii="Times New Roman" w:hAnsi="Times New Roman" w:eastAsia="Times New Roman" w:cs="Times New Roman"/>
          <w:noProof w:val="0"/>
          <w:sz w:val="32"/>
          <w:szCs w:val="32"/>
          <w:lang w:val="en-US"/>
        </w:rPr>
      </w:pPr>
    </w:p>
    <w:p xmlns:wp14="http://schemas.microsoft.com/office/word/2010/wordml" w:rsidP="3F59894A" wp14:paraId="1A0E9BD2" wp14:textId="430F2266">
      <w:pPr>
        <w:jc w:val="right"/>
        <w:rPr>
          <w:rFonts w:ascii="Times New Roman" w:hAnsi="Times New Roman" w:eastAsia="Times New Roman" w:cs="Times New Roman"/>
          <w:b w:val="1"/>
          <w:bCs w:val="1"/>
          <w:sz w:val="32"/>
          <w:szCs w:val="32"/>
        </w:rPr>
      </w:pPr>
      <w:r w:rsidRPr="3F59894A" w:rsidR="20874793">
        <w:rPr>
          <w:rFonts w:ascii="Times New Roman" w:hAnsi="Times New Roman" w:eastAsia="Times New Roman" w:cs="Times New Roman"/>
          <w:b w:val="1"/>
          <w:bCs w:val="1"/>
          <w:sz w:val="32"/>
          <w:szCs w:val="32"/>
        </w:rPr>
        <w:t>Module:</w:t>
      </w:r>
      <w:r w:rsidRPr="3F59894A" w:rsidR="52F8F85A">
        <w:rPr>
          <w:rFonts w:ascii="Times New Roman" w:hAnsi="Times New Roman" w:eastAsia="Times New Roman" w:cs="Times New Roman"/>
          <w:b w:val="1"/>
          <w:bCs w:val="1"/>
          <w:sz w:val="32"/>
          <w:szCs w:val="32"/>
        </w:rPr>
        <w:t xml:space="preserve"> Personnel Resourcing and Development</w:t>
      </w:r>
    </w:p>
    <w:p xmlns:wp14="http://schemas.microsoft.com/office/word/2010/wordml" w:rsidP="3F59894A" wp14:paraId="7971213D" wp14:textId="10488DFA">
      <w:pPr>
        <w:jc w:val="right"/>
        <w:rPr>
          <w:rFonts w:ascii="Times New Roman" w:hAnsi="Times New Roman" w:eastAsia="Times New Roman" w:cs="Times New Roman"/>
          <w:b w:val="1"/>
          <w:bCs w:val="1"/>
          <w:sz w:val="32"/>
          <w:szCs w:val="32"/>
        </w:rPr>
      </w:pPr>
      <w:r w:rsidRPr="3F59894A" w:rsidR="52F8F85A">
        <w:rPr>
          <w:rFonts w:ascii="Times New Roman" w:hAnsi="Times New Roman" w:eastAsia="Times New Roman" w:cs="Times New Roman"/>
          <w:b w:val="1"/>
          <w:bCs w:val="1"/>
          <w:sz w:val="32"/>
          <w:szCs w:val="32"/>
        </w:rPr>
        <w:t>Module code: BMIH5005</w:t>
      </w:r>
    </w:p>
    <w:p xmlns:wp14="http://schemas.microsoft.com/office/word/2010/wordml" w:rsidP="3F59894A" wp14:paraId="43B4A59D" wp14:textId="70B53BC2">
      <w:pPr>
        <w:jc w:val="right"/>
        <w:rPr>
          <w:rFonts w:ascii="Times New Roman" w:hAnsi="Times New Roman" w:eastAsia="Times New Roman" w:cs="Times New Roman"/>
          <w:b w:val="1"/>
          <w:bCs w:val="1"/>
          <w:sz w:val="32"/>
          <w:szCs w:val="32"/>
        </w:rPr>
      </w:pPr>
      <w:r w:rsidRPr="3F59894A" w:rsidR="52F8F85A">
        <w:rPr>
          <w:rFonts w:ascii="Times New Roman" w:hAnsi="Times New Roman" w:eastAsia="Times New Roman" w:cs="Times New Roman"/>
          <w:b w:val="1"/>
          <w:bCs w:val="1"/>
          <w:sz w:val="32"/>
          <w:szCs w:val="32"/>
        </w:rPr>
        <w:t xml:space="preserve">Student name: Adriana-Isabela </w:t>
      </w:r>
      <w:r w:rsidRPr="3F59894A" w:rsidR="52F8F85A">
        <w:rPr>
          <w:rFonts w:ascii="Times New Roman" w:hAnsi="Times New Roman" w:eastAsia="Times New Roman" w:cs="Times New Roman"/>
          <w:b w:val="1"/>
          <w:bCs w:val="1"/>
          <w:sz w:val="32"/>
          <w:szCs w:val="32"/>
        </w:rPr>
        <w:t>Trefas</w:t>
      </w:r>
    </w:p>
    <w:p xmlns:wp14="http://schemas.microsoft.com/office/word/2010/wordml" w:rsidP="3F59894A" wp14:paraId="668970DC" wp14:textId="2A3096B9">
      <w:pPr>
        <w:jc w:val="right"/>
        <w:rPr>
          <w:rFonts w:ascii="Times New Roman" w:hAnsi="Times New Roman" w:eastAsia="Times New Roman" w:cs="Times New Roman"/>
          <w:b w:val="1"/>
          <w:bCs w:val="1"/>
          <w:sz w:val="32"/>
          <w:szCs w:val="32"/>
        </w:rPr>
      </w:pPr>
      <w:r w:rsidRPr="3F59894A" w:rsidR="52F8F85A">
        <w:rPr>
          <w:rFonts w:ascii="Times New Roman" w:hAnsi="Times New Roman" w:eastAsia="Times New Roman" w:cs="Times New Roman"/>
          <w:b w:val="1"/>
          <w:bCs w:val="1"/>
          <w:sz w:val="32"/>
          <w:szCs w:val="32"/>
        </w:rPr>
        <w:t>Student ID number: 2242075</w:t>
      </w:r>
    </w:p>
    <w:p xmlns:wp14="http://schemas.microsoft.com/office/word/2010/wordml" w:rsidP="3F59894A" wp14:paraId="3C85D952" wp14:textId="7B976D2F">
      <w:pPr>
        <w:pStyle w:val="Normal"/>
        <w:jc w:val="right"/>
        <w:rPr>
          <w:rFonts w:ascii="Times New Roman" w:hAnsi="Times New Roman" w:eastAsia="Times New Roman" w:cs="Times New Roman"/>
          <w:b w:val="1"/>
          <w:bCs w:val="1"/>
          <w:sz w:val="32"/>
          <w:szCs w:val="32"/>
        </w:rPr>
      </w:pPr>
      <w:r w:rsidRPr="63F5BA02" w:rsidR="52F8F85A">
        <w:rPr>
          <w:rFonts w:ascii="Times New Roman" w:hAnsi="Times New Roman" w:eastAsia="Times New Roman" w:cs="Times New Roman"/>
          <w:b w:val="1"/>
          <w:bCs w:val="1"/>
          <w:sz w:val="32"/>
          <w:szCs w:val="32"/>
        </w:rPr>
        <w:t>Lecturer: Scott James</w:t>
      </w:r>
    </w:p>
    <w:p w:rsidR="2055A1A2" w:rsidP="63F5BA02" w:rsidRDefault="2055A1A2" w14:paraId="2940E18E" w14:textId="04D6FD06">
      <w:pPr>
        <w:pStyle w:val="Normal"/>
        <w:jc w:val="right"/>
        <w:rPr>
          <w:rFonts w:ascii="Times New Roman" w:hAnsi="Times New Roman" w:eastAsia="Times New Roman" w:cs="Times New Roman"/>
          <w:b w:val="1"/>
          <w:bCs w:val="1"/>
          <w:sz w:val="32"/>
          <w:szCs w:val="32"/>
        </w:rPr>
      </w:pPr>
      <w:r w:rsidRPr="63F5BA02" w:rsidR="2055A1A2">
        <w:rPr>
          <w:rFonts w:ascii="Times New Roman" w:hAnsi="Times New Roman" w:eastAsia="Times New Roman" w:cs="Times New Roman"/>
          <w:b w:val="1"/>
          <w:bCs w:val="1"/>
          <w:sz w:val="32"/>
          <w:szCs w:val="32"/>
        </w:rPr>
        <w:t xml:space="preserve">Word count: 2038 </w:t>
      </w:r>
    </w:p>
    <w:p xmlns:wp14="http://schemas.microsoft.com/office/word/2010/wordml" w:rsidP="3F59894A" wp14:paraId="5F152008" wp14:textId="02E3682A">
      <w:pPr>
        <w:pStyle w:val="Normal"/>
        <w:jc w:val="right"/>
      </w:pPr>
    </w:p>
    <w:p xmlns:wp14="http://schemas.microsoft.com/office/word/2010/wordml" w:rsidP="3F59894A" wp14:paraId="59EE5E3C" wp14:textId="10963647">
      <w:pPr>
        <w:jc w:val="right"/>
      </w:pPr>
      <w:r w:rsidR="52F8F85A">
        <w:rPr/>
        <w:t xml:space="preserve"> </w:t>
      </w:r>
    </w:p>
    <w:p w:rsidR="63F5BA02" w:rsidRDefault="63F5BA02" w14:paraId="69B26BCA" w14:textId="7DBD0F18">
      <w:r>
        <w:br w:type="page"/>
      </w:r>
    </w:p>
    <w:p xmlns:wp14="http://schemas.microsoft.com/office/word/2010/wordml" w:rsidP="63F5BA02" wp14:paraId="0CE8D3EF" wp14:textId="264A2950">
      <w:pPr>
        <w:pStyle w:val="Normal"/>
        <w:spacing w:line="360" w:lineRule="auto"/>
        <w:jc w:val="both"/>
        <w:rPr>
          <w:rFonts w:ascii="Arial" w:hAnsi="Arial" w:eastAsia="Arial" w:cs="Arial"/>
          <w:b w:val="1"/>
          <w:bCs w:val="1"/>
        </w:rPr>
      </w:pPr>
      <w:r w:rsidRPr="63F5BA02" w:rsidR="6AC9F5BE">
        <w:rPr>
          <w:rFonts w:ascii="Arial" w:hAnsi="Arial" w:eastAsia="Arial" w:cs="Arial"/>
          <w:b w:val="1"/>
          <w:bCs w:val="1"/>
        </w:rPr>
        <w:t>Executive Summary</w:t>
      </w:r>
    </w:p>
    <w:p w:rsidR="6AC9F5BE" w:rsidP="63F5BA02" w:rsidRDefault="6AC9F5BE" w14:paraId="686C4C68" w14:textId="5C21380D">
      <w:pPr>
        <w:pStyle w:val="Normal"/>
        <w:spacing w:line="360" w:lineRule="auto"/>
        <w:jc w:val="both"/>
        <w:rPr>
          <w:rFonts w:ascii="Arial" w:hAnsi="Arial" w:eastAsia="Arial" w:cs="Arial"/>
          <w:b w:val="0"/>
          <w:bCs w:val="0"/>
        </w:rPr>
      </w:pPr>
      <w:r w:rsidRPr="63F5BA02" w:rsidR="6AC9F5BE">
        <w:rPr>
          <w:rFonts w:ascii="Arial" w:hAnsi="Arial" w:eastAsia="Arial" w:cs="Arial"/>
          <w:b w:val="0"/>
          <w:bCs w:val="0"/>
        </w:rPr>
        <w:t xml:space="preserve">The research project proposal focuses on analyzing the impacts of socio-economic forces on employees' performance management and monitoring in different work modes, specifically from the perspective of hospitality HR, with Marriott International as a case study. The proposal delves into the feasibility of implementing various work modes, such as hybrid and remote work, within the hospitality industry. It also includes a PESTLE analysis to understand the broader socio-economic factors influencing HR practices. The overview of Marriott International highlights the company's commitment to employee satisfaction, business expansion, and innovative workplace practices. The feasibility section </w:t>
      </w:r>
      <w:r w:rsidRPr="63F5BA02" w:rsidR="6AC9F5BE">
        <w:rPr>
          <w:rFonts w:ascii="Arial" w:hAnsi="Arial" w:eastAsia="Arial" w:cs="Arial"/>
          <w:b w:val="0"/>
          <w:bCs w:val="0"/>
        </w:rPr>
        <w:t>showcases</w:t>
      </w:r>
      <w:r w:rsidRPr="63F5BA02" w:rsidR="6AC9F5BE">
        <w:rPr>
          <w:rFonts w:ascii="Arial" w:hAnsi="Arial" w:eastAsia="Arial" w:cs="Arial"/>
          <w:b w:val="0"/>
          <w:bCs w:val="0"/>
        </w:rPr>
        <w:t xml:space="preserve"> Marriott's leadership in implementing different work modes, exemplified by its new global headquarters and employee testimonials like Christie G.'s hybrid work role. The proposal discusses the industry trends related to retention rates, turnover rates, and the emergence of different work modes over the past five years. It explores the pre-pandemic and pandemic-driven changes in remote work, emphasizing the need for organizations to adapt to evolving work arrangements. The evaluation and conclusion section emphasizes the importance of understanding how organizations navigate socio-economic forces to </w:t>
      </w:r>
      <w:r w:rsidRPr="63F5BA02" w:rsidR="6AC9F5BE">
        <w:rPr>
          <w:rFonts w:ascii="Arial" w:hAnsi="Arial" w:eastAsia="Arial" w:cs="Arial"/>
          <w:b w:val="0"/>
          <w:bCs w:val="0"/>
        </w:rPr>
        <w:t>optimize</w:t>
      </w:r>
      <w:r w:rsidRPr="63F5BA02" w:rsidR="6AC9F5BE">
        <w:rPr>
          <w:rFonts w:ascii="Arial" w:hAnsi="Arial" w:eastAsia="Arial" w:cs="Arial"/>
          <w:b w:val="0"/>
          <w:bCs w:val="0"/>
        </w:rPr>
        <w:t xml:space="preserve"> employee performance and well-being. By integrating theoretical concepts, empirical evidence, and industry insights, the proposed study aims to contribute valuable knowledge to HR management and organizational behavior within the hospitality sector. Overall, the research project proposal provides a comprehensive framework for investigating the impacts of socio-economic forces on employees' performance management and monitoring in different work modes, offering insights and recommendations to enhance HR practices in the dynamic hospitality industry.</w:t>
      </w:r>
    </w:p>
    <w:p w:rsidR="63F5BA02" w:rsidP="63F5BA02" w:rsidRDefault="63F5BA02" w14:paraId="6EE1CD17" w14:textId="2DC6ABE9">
      <w:pPr>
        <w:pStyle w:val="Normal"/>
        <w:jc w:val="right"/>
      </w:pPr>
    </w:p>
    <w:p w:rsidR="63F5BA02" w:rsidRDefault="63F5BA02" w14:paraId="51ED989D" w14:textId="51952DCD">
      <w:r>
        <w:br w:type="page"/>
      </w:r>
    </w:p>
    <w:p w:rsidR="27E405EE" w:rsidP="63F5BA02" w:rsidRDefault="27E405EE" w14:paraId="6FBB26CB" w14:textId="3AAABBB9">
      <w:pPr>
        <w:pStyle w:val="Normal"/>
        <w:suppressLineNumbers w:val="0"/>
        <w:bidi w:val="0"/>
        <w:spacing w:before="0" w:beforeAutospacing="off" w:after="160" w:afterAutospacing="off" w:line="279" w:lineRule="auto"/>
        <w:ind w:left="0" w:right="0"/>
        <w:jc w:val="left"/>
      </w:pPr>
      <w:r w:rsidRPr="63F5BA02" w:rsidR="27E405EE">
        <w:rPr>
          <w:b w:val="1"/>
          <w:bCs w:val="1"/>
        </w:rPr>
        <w:t>Table of Content</w:t>
      </w:r>
    </w:p>
    <w:p w:rsidR="63F5BA02" w:rsidP="63F5BA02" w:rsidRDefault="63F5BA02" w14:paraId="026BA743" w14:textId="5EFFEB9E">
      <w:pPr>
        <w:pStyle w:val="Normal"/>
        <w:suppressLineNumbers w:val="0"/>
        <w:bidi w:val="0"/>
        <w:spacing w:before="0" w:beforeAutospacing="off" w:after="160" w:afterAutospacing="off" w:line="279" w:lineRule="auto"/>
        <w:ind w:left="0" w:right="0"/>
        <w:jc w:val="left"/>
        <w:rPr>
          <w:b w:val="1"/>
          <w:bCs w:val="1"/>
        </w:rPr>
      </w:pPr>
    </w:p>
    <w:p w:rsidR="3966FCEC" w:rsidP="63F5BA02" w:rsidRDefault="3966FCEC" w14:paraId="6B65AA6A" w14:textId="44B771B2">
      <w:pPr>
        <w:pStyle w:val="Normal"/>
        <w:suppressLineNumbers w:val="0"/>
        <w:bidi w:val="0"/>
        <w:spacing w:before="0" w:beforeAutospacing="off" w:after="160" w:afterAutospacing="off" w:line="279" w:lineRule="auto"/>
        <w:ind w:left="0" w:right="0"/>
        <w:jc w:val="left"/>
        <w:rPr>
          <w:b w:val="0"/>
          <w:bCs w:val="0"/>
        </w:rPr>
      </w:pPr>
      <w:r w:rsidR="3966FCEC">
        <w:rPr>
          <w:b w:val="0"/>
          <w:bCs w:val="0"/>
        </w:rPr>
        <w:t>1. Introduction</w:t>
      </w:r>
    </w:p>
    <w:p w:rsidR="3966FCEC" w:rsidP="63F5BA02" w:rsidRDefault="3966FCEC" w14:paraId="5867FC0C" w14:textId="5BF6F397">
      <w:pPr>
        <w:pStyle w:val="Normal"/>
        <w:suppressLineNumbers w:val="0"/>
        <w:bidi w:val="0"/>
        <w:spacing w:before="0" w:beforeAutospacing="off" w:after="160" w:afterAutospacing="off" w:line="279" w:lineRule="auto"/>
        <w:ind w:left="0" w:right="0"/>
        <w:jc w:val="left"/>
        <w:rPr>
          <w:b w:val="0"/>
          <w:bCs w:val="0"/>
        </w:rPr>
      </w:pPr>
      <w:r w:rsidR="3966FCEC">
        <w:rPr>
          <w:b w:val="0"/>
          <w:bCs w:val="0"/>
        </w:rPr>
        <w:t>2. Brief Overview of Marriott International</w:t>
      </w:r>
    </w:p>
    <w:p w:rsidR="3966FCEC" w:rsidP="63F5BA02" w:rsidRDefault="3966FCEC" w14:paraId="0933CBA6" w14:textId="3AAD4AC8">
      <w:pPr>
        <w:pStyle w:val="Normal"/>
        <w:suppressLineNumbers w:val="0"/>
        <w:bidi w:val="0"/>
        <w:spacing w:before="0" w:beforeAutospacing="off" w:after="160" w:afterAutospacing="off" w:line="279" w:lineRule="auto"/>
        <w:ind w:left="0" w:right="0"/>
        <w:jc w:val="left"/>
        <w:rPr>
          <w:b w:val="0"/>
          <w:bCs w:val="0"/>
        </w:rPr>
      </w:pPr>
      <w:r w:rsidR="3966FCEC">
        <w:rPr>
          <w:b w:val="0"/>
          <w:bCs w:val="0"/>
        </w:rPr>
        <w:t>3. Feasibility of Implementing Different Work Modes</w:t>
      </w:r>
    </w:p>
    <w:p w:rsidR="3966FCEC" w:rsidP="63F5BA02" w:rsidRDefault="3966FCEC" w14:paraId="7B218B38" w14:textId="14727C7A">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4. Socio-economic factors: PESTLE Analysis  </w:t>
      </w:r>
    </w:p>
    <w:p w:rsidR="3966FCEC" w:rsidP="63F5BA02" w:rsidRDefault="3966FCEC" w14:paraId="55B5FBB7" w14:textId="318F8D4B">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4.1. Marriott International:</w:t>
      </w:r>
    </w:p>
    <w:p w:rsidR="3966FCEC" w:rsidP="63F5BA02" w:rsidRDefault="3966FCEC" w14:paraId="702F5E1E" w14:textId="3A600FED">
      <w:pPr>
        <w:pStyle w:val="Normal"/>
        <w:suppressLineNumbers w:val="0"/>
        <w:bidi w:val="0"/>
        <w:spacing w:before="0" w:beforeAutospacing="off" w:after="160" w:afterAutospacing="off" w:line="279" w:lineRule="auto"/>
        <w:ind w:left="0" w:right="0"/>
        <w:jc w:val="left"/>
        <w:rPr>
          <w:b w:val="0"/>
          <w:bCs w:val="0"/>
        </w:rPr>
      </w:pPr>
      <w:r w:rsidR="3966FCEC">
        <w:rPr>
          <w:b w:val="0"/>
          <w:bCs w:val="0"/>
        </w:rPr>
        <w:t>5. The industry trend including but not limited to retention rates, turnover rate</w:t>
      </w:r>
    </w:p>
    <w:p w:rsidR="3966FCEC" w:rsidP="63F5BA02" w:rsidRDefault="3966FCEC" w14:paraId="578DF59B" w14:textId="210D3D43">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6. Emergence of different work modes in hospitality industry over these five years  </w:t>
      </w:r>
    </w:p>
    <w:p w:rsidR="3966FCEC" w:rsidP="63F5BA02" w:rsidRDefault="3966FCEC" w14:paraId="56ECA8C8" w14:textId="0ADEBD17">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6.1. Work Mode</w:t>
      </w:r>
    </w:p>
    <w:p w:rsidR="3966FCEC" w:rsidP="63F5BA02" w:rsidRDefault="3966FCEC" w14:paraId="40987C7A" w14:textId="6646F319">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6.2. Pre-Pandemic Remote Work</w:t>
      </w:r>
    </w:p>
    <w:p w:rsidR="3966FCEC" w:rsidP="63F5BA02" w:rsidRDefault="3966FCEC" w14:paraId="1B4807CE" w14:textId="3A05626E">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6.3. Pandemic-Driven Changes</w:t>
      </w:r>
    </w:p>
    <w:p w:rsidR="3966FCEC" w:rsidP="63F5BA02" w:rsidRDefault="3966FCEC" w14:paraId="77A74EE0" w14:textId="3FBBC113">
      <w:pPr>
        <w:pStyle w:val="Normal"/>
        <w:suppressLineNumbers w:val="0"/>
        <w:bidi w:val="0"/>
        <w:spacing w:before="0" w:beforeAutospacing="off" w:after="160" w:afterAutospacing="off" w:line="279" w:lineRule="auto"/>
        <w:ind w:left="0" w:right="0"/>
        <w:jc w:val="left"/>
        <w:rPr>
          <w:b w:val="0"/>
          <w:bCs w:val="0"/>
        </w:rPr>
      </w:pPr>
      <w:r w:rsidR="3966FCEC">
        <w:rPr>
          <w:b w:val="0"/>
          <w:bCs w:val="0"/>
        </w:rPr>
        <w:t xml:space="preserve">   6.4. Characteristics of Pandemic Remote Work</w:t>
      </w:r>
    </w:p>
    <w:p w:rsidR="3966FCEC" w:rsidP="63F5BA02" w:rsidRDefault="3966FCEC" w14:paraId="38613AEE" w14:textId="08B4F04A">
      <w:pPr>
        <w:pStyle w:val="Normal"/>
        <w:suppressLineNumbers w:val="0"/>
        <w:bidi w:val="0"/>
        <w:spacing w:before="0" w:beforeAutospacing="off" w:after="160" w:afterAutospacing="off" w:line="279" w:lineRule="auto"/>
        <w:ind w:left="0" w:right="0"/>
        <w:jc w:val="left"/>
        <w:rPr>
          <w:b w:val="0"/>
          <w:bCs w:val="0"/>
        </w:rPr>
      </w:pPr>
      <w:r w:rsidR="3966FCEC">
        <w:rPr>
          <w:b w:val="0"/>
          <w:bCs w:val="0"/>
        </w:rPr>
        <w:t>7. Industry example</w:t>
      </w:r>
    </w:p>
    <w:p w:rsidR="3966FCEC" w:rsidP="63F5BA02" w:rsidRDefault="3966FCEC" w14:paraId="72BA4252" w14:textId="4C15E3AA">
      <w:pPr>
        <w:pStyle w:val="Normal"/>
        <w:suppressLineNumbers w:val="0"/>
        <w:bidi w:val="0"/>
        <w:spacing w:before="0" w:beforeAutospacing="off" w:after="160" w:afterAutospacing="off" w:line="279" w:lineRule="auto"/>
        <w:ind w:left="0" w:right="0"/>
        <w:jc w:val="left"/>
        <w:rPr>
          <w:b w:val="0"/>
          <w:bCs w:val="0"/>
        </w:rPr>
      </w:pPr>
      <w:r w:rsidR="3966FCEC">
        <w:rPr>
          <w:b w:val="0"/>
          <w:bCs w:val="0"/>
        </w:rPr>
        <w:t>8. Evaluation and Conclusion</w:t>
      </w:r>
    </w:p>
    <w:p w:rsidR="3966FCEC" w:rsidP="63F5BA02" w:rsidRDefault="3966FCEC" w14:paraId="520B0F59" w14:textId="5CF7A08C">
      <w:pPr>
        <w:pStyle w:val="Normal"/>
        <w:suppressLineNumbers w:val="0"/>
        <w:bidi w:val="0"/>
        <w:spacing w:before="0" w:beforeAutospacing="off" w:after="160" w:afterAutospacing="off" w:line="279" w:lineRule="auto"/>
        <w:ind w:left="0" w:right="0"/>
        <w:jc w:val="left"/>
        <w:rPr>
          <w:b w:val="0"/>
          <w:bCs w:val="0"/>
        </w:rPr>
      </w:pPr>
      <w:r w:rsidR="3966FCEC">
        <w:rPr>
          <w:b w:val="0"/>
          <w:bCs w:val="0"/>
        </w:rPr>
        <w:t>9. Reference List</w:t>
      </w:r>
    </w:p>
    <w:p w:rsidR="63F5BA02" w:rsidP="63F5BA02" w:rsidRDefault="63F5BA02" w14:paraId="5614ADA9" w14:textId="2D3F1233">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2A00B316" w14:textId="4A548AE6">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75C8F87C" w14:textId="3B44CDAD">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4CAE7972" w14:textId="2CE5D57A">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1088A128" w14:textId="32EED92F">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0EA2F2C6" w14:textId="03499300">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45C4D323" w14:textId="59034163">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7BADE3E6" w14:textId="36B2F71E">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3CEB3782" w14:textId="70AE5235">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4BC0B82E" w14:textId="32BFF66E">
      <w:pPr>
        <w:pStyle w:val="Normal"/>
        <w:suppressLineNumbers w:val="0"/>
        <w:bidi w:val="0"/>
        <w:spacing w:before="0" w:beforeAutospacing="off" w:after="160" w:afterAutospacing="off" w:line="279" w:lineRule="auto"/>
        <w:ind w:left="0" w:right="0"/>
        <w:jc w:val="left"/>
        <w:rPr>
          <w:b w:val="1"/>
          <w:bCs w:val="1"/>
        </w:rPr>
      </w:pPr>
    </w:p>
    <w:p w:rsidR="63F5BA02" w:rsidP="63F5BA02" w:rsidRDefault="63F5BA02" w14:paraId="6EA95989" w14:textId="5D93C661">
      <w:pPr>
        <w:pStyle w:val="Normal"/>
        <w:suppressLineNumbers w:val="0"/>
        <w:bidi w:val="0"/>
        <w:spacing w:before="0" w:beforeAutospacing="off" w:after="160" w:afterAutospacing="off" w:line="279" w:lineRule="auto"/>
        <w:ind w:left="0" w:right="0"/>
        <w:jc w:val="left"/>
        <w:rPr>
          <w:b w:val="1"/>
          <w:bCs w:val="1"/>
        </w:rPr>
      </w:pPr>
    </w:p>
    <w:p w:rsidR="3AE83CE6" w:rsidP="63F5BA02" w:rsidRDefault="3AE83CE6" w14:paraId="30EA961A" w14:textId="1C83A475">
      <w:pPr>
        <w:pStyle w:val="ListParagraph"/>
        <w:numPr>
          <w:ilvl w:val="0"/>
          <w:numId w:val="3"/>
        </w:numPr>
        <w:spacing w:line="360" w:lineRule="auto"/>
        <w:jc w:val="both"/>
        <w:rPr>
          <w:rFonts w:ascii="Arial" w:hAnsi="Arial" w:eastAsia="Arial" w:cs="Arial"/>
          <w:b w:val="1"/>
          <w:bCs w:val="1"/>
        </w:rPr>
      </w:pPr>
      <w:r w:rsidRPr="63F5BA02" w:rsidR="3AE83CE6">
        <w:rPr>
          <w:rFonts w:ascii="Arial" w:hAnsi="Arial" w:eastAsia="Arial" w:cs="Arial"/>
          <w:b w:val="1"/>
          <w:bCs w:val="1"/>
        </w:rPr>
        <w:t>Introduction</w:t>
      </w:r>
    </w:p>
    <w:p w:rsidR="3AE83CE6" w:rsidP="63F5BA02" w:rsidRDefault="3AE83CE6" w14:paraId="0D575B6E" w14:textId="2E979C4C">
      <w:pPr>
        <w:pStyle w:val="Normal"/>
        <w:spacing w:line="360" w:lineRule="auto"/>
        <w:jc w:val="both"/>
        <w:rPr>
          <w:rFonts w:ascii="Arial" w:hAnsi="Arial" w:eastAsia="Arial" w:cs="Arial"/>
          <w:b w:val="0"/>
          <w:bCs w:val="0"/>
        </w:rPr>
      </w:pPr>
      <w:r w:rsidRPr="63F5BA02" w:rsidR="3AE83CE6">
        <w:rPr>
          <w:rFonts w:ascii="Arial" w:hAnsi="Arial" w:eastAsia="Arial" w:cs="Arial"/>
          <w:b w:val="0"/>
          <w:bCs w:val="0"/>
        </w:rPr>
        <w:t xml:space="preserve">This research project proposal aims to analyze the impacts of socio-economic forces on employees' performance management and monitoring in different work modes from the perspective of hospitality HR, with a focus on Marriott International. As the hospitality industry continues to evolve, it is essential to understand how socio-economic factors influence employee performance, particularly in the context of emerging work modes such as hybrid and remote work. Marriott International, a global leader in the hospitality sector, serves as a prime example of how a hotel chain can adapt to these changes while </w:t>
      </w:r>
      <w:r w:rsidRPr="63F5BA02" w:rsidR="3AE83CE6">
        <w:rPr>
          <w:rFonts w:ascii="Arial" w:hAnsi="Arial" w:eastAsia="Arial" w:cs="Arial"/>
          <w:b w:val="0"/>
          <w:bCs w:val="0"/>
        </w:rPr>
        <w:t>maintaining</w:t>
      </w:r>
      <w:r w:rsidRPr="63F5BA02" w:rsidR="3AE83CE6">
        <w:rPr>
          <w:rFonts w:ascii="Arial" w:hAnsi="Arial" w:eastAsia="Arial" w:cs="Arial"/>
          <w:b w:val="0"/>
          <w:bCs w:val="0"/>
        </w:rPr>
        <w:t xml:space="preserve"> </w:t>
      </w:r>
      <w:r w:rsidRPr="63F5BA02" w:rsidR="3AE83CE6">
        <w:rPr>
          <w:rFonts w:ascii="Arial" w:hAnsi="Arial" w:eastAsia="Arial" w:cs="Arial"/>
          <w:b w:val="0"/>
          <w:bCs w:val="0"/>
        </w:rPr>
        <w:t>high standards</w:t>
      </w:r>
      <w:r w:rsidRPr="63F5BA02" w:rsidR="3AE83CE6">
        <w:rPr>
          <w:rFonts w:ascii="Arial" w:hAnsi="Arial" w:eastAsia="Arial" w:cs="Arial"/>
          <w:b w:val="0"/>
          <w:bCs w:val="0"/>
        </w:rPr>
        <w:t xml:space="preserve"> of employee performance management. This proposal will provide a comprehensive analysis of the socio-economic factors affecting the industry, examine the current trends in employee retention and turnover, and discuss the feasibility of implementing different work modes within Marriott International. The goal is to offer insights and recommendations that will help Marriott and similar organizations </w:t>
      </w:r>
      <w:r w:rsidRPr="63F5BA02" w:rsidR="3AE83CE6">
        <w:rPr>
          <w:rFonts w:ascii="Arial" w:hAnsi="Arial" w:eastAsia="Arial" w:cs="Arial"/>
          <w:b w:val="0"/>
          <w:bCs w:val="0"/>
        </w:rPr>
        <w:t>optimize</w:t>
      </w:r>
      <w:r w:rsidRPr="63F5BA02" w:rsidR="3AE83CE6">
        <w:rPr>
          <w:rFonts w:ascii="Arial" w:hAnsi="Arial" w:eastAsia="Arial" w:cs="Arial"/>
          <w:b w:val="0"/>
          <w:bCs w:val="0"/>
        </w:rPr>
        <w:t xml:space="preserve"> their HR practices to meet the challenges of a dynamic socio-economic environment.</w:t>
      </w:r>
    </w:p>
    <w:p w:rsidR="63F5BA02" w:rsidP="63F5BA02" w:rsidRDefault="63F5BA02" w14:paraId="5F9D280B" w14:textId="571C56E7">
      <w:pPr>
        <w:pStyle w:val="Normal"/>
        <w:jc w:val="both"/>
        <w:rPr>
          <w:rFonts w:ascii="Arial" w:hAnsi="Arial" w:eastAsia="Arial" w:cs="Arial"/>
          <w:b w:val="1"/>
          <w:bCs w:val="1"/>
        </w:rPr>
      </w:pPr>
    </w:p>
    <w:p xmlns:wp14="http://schemas.microsoft.com/office/word/2010/wordml" w:rsidP="63F5BA02" wp14:paraId="38A27254" wp14:textId="107B9B87">
      <w:pPr>
        <w:pStyle w:val="ListParagraph"/>
        <w:numPr>
          <w:ilvl w:val="0"/>
          <w:numId w:val="3"/>
        </w:numPr>
        <w:spacing w:line="360" w:lineRule="auto"/>
        <w:ind/>
        <w:jc w:val="both"/>
        <w:rPr>
          <w:rFonts w:ascii="Arial" w:hAnsi="Arial" w:eastAsia="Arial" w:cs="Arial"/>
          <w:b w:val="1"/>
          <w:bCs w:val="1"/>
        </w:rPr>
      </w:pPr>
      <w:r w:rsidRPr="63F5BA02" w:rsidR="10DC7A86">
        <w:rPr>
          <w:rFonts w:ascii="Arial" w:hAnsi="Arial" w:eastAsia="Arial" w:cs="Arial"/>
          <w:b w:val="1"/>
          <w:bCs w:val="1"/>
        </w:rPr>
        <w:t>Brief Overview of Marriott International</w:t>
      </w:r>
      <w:r>
        <w:tab/>
      </w:r>
    </w:p>
    <w:p xmlns:wp14="http://schemas.microsoft.com/office/word/2010/wordml" w:rsidP="63F5BA02" wp14:paraId="79D27B4A" wp14:textId="2AB88FE9">
      <w:pPr>
        <w:pStyle w:val="Normal"/>
        <w:spacing w:line="360" w:lineRule="auto"/>
        <w:ind w:left="0" w:hanging="0"/>
        <w:jc w:val="both"/>
        <w:rPr>
          <w:rFonts w:ascii="Arial" w:hAnsi="Arial" w:eastAsia="Arial" w:cs="Arial"/>
        </w:rPr>
      </w:pPr>
      <w:r w:rsidRPr="63F5BA02" w:rsidR="465A82E0">
        <w:rPr>
          <w:rFonts w:ascii="Arial" w:hAnsi="Arial" w:eastAsia="Arial" w:cs="Arial"/>
        </w:rPr>
        <w:t xml:space="preserve">Marriott is always looking for fresh ways to satisfy customers, support its employees, and expand its business. </w:t>
      </w:r>
      <w:r w:rsidRPr="63F5BA02" w:rsidR="465A82E0">
        <w:rPr>
          <w:rFonts w:ascii="Arial" w:hAnsi="Arial" w:eastAsia="Arial" w:cs="Arial"/>
        </w:rPr>
        <w:t>From its humble beginnings as a small root beer stand, Marriott has grown into a leading employer known for its strong business practices and commitment to five core values: prioritizing people, striving for excellence, embracing change, acting with integrity, and serving the community (Marriott Internationa</w:t>
      </w:r>
      <w:r w:rsidRPr="63F5BA02" w:rsidR="0B61D602">
        <w:rPr>
          <w:rFonts w:ascii="Arial" w:hAnsi="Arial" w:eastAsia="Arial" w:cs="Arial"/>
        </w:rPr>
        <w:t>l</w:t>
      </w:r>
      <w:r w:rsidRPr="63F5BA02" w:rsidR="465A82E0">
        <w:rPr>
          <w:rFonts w:ascii="Arial" w:hAnsi="Arial" w:eastAsia="Arial" w:cs="Arial"/>
        </w:rPr>
        <w:t>, 1996-2024).</w:t>
      </w:r>
    </w:p>
    <w:p xmlns:wp14="http://schemas.microsoft.com/office/word/2010/wordml" w:rsidP="3F59894A" wp14:paraId="5504B679" wp14:textId="0BDDB4BC">
      <w:pPr>
        <w:pStyle w:val="ListParagraph"/>
        <w:spacing w:line="360" w:lineRule="auto"/>
        <w:ind w:left="720" w:hanging="0"/>
        <w:jc w:val="both"/>
        <w:rPr>
          <w:rFonts w:ascii="Arial" w:hAnsi="Arial" w:eastAsia="Arial" w:cs="Arial"/>
        </w:rPr>
      </w:pPr>
    </w:p>
    <w:p xmlns:wp14="http://schemas.microsoft.com/office/word/2010/wordml" w:rsidP="63F5BA02" wp14:paraId="25A711A1" wp14:textId="33EAECD6">
      <w:pPr>
        <w:pStyle w:val="ListParagraph"/>
        <w:numPr>
          <w:ilvl w:val="0"/>
          <w:numId w:val="3"/>
        </w:numPr>
        <w:spacing w:line="360" w:lineRule="auto"/>
        <w:ind/>
        <w:jc w:val="both"/>
        <w:rPr>
          <w:rFonts w:ascii="Arial" w:hAnsi="Arial" w:eastAsia="Arial" w:cs="Arial"/>
          <w:b w:val="1"/>
          <w:bCs w:val="1"/>
        </w:rPr>
      </w:pPr>
      <w:r w:rsidRPr="63F5BA02" w:rsidR="465A82E0">
        <w:rPr>
          <w:rFonts w:ascii="Arial" w:hAnsi="Arial" w:eastAsia="Arial" w:cs="Arial"/>
          <w:b w:val="1"/>
          <w:bCs w:val="1"/>
        </w:rPr>
        <w:t>F</w:t>
      </w:r>
      <w:r w:rsidRPr="63F5BA02" w:rsidR="465A82E0">
        <w:rPr>
          <w:rFonts w:ascii="Arial" w:hAnsi="Arial" w:eastAsia="Arial" w:cs="Arial"/>
          <w:b w:val="1"/>
          <w:bCs w:val="1"/>
        </w:rPr>
        <w:t>easibility of Implementing Different Work Modes</w:t>
      </w:r>
    </w:p>
    <w:p xmlns:wp14="http://schemas.microsoft.com/office/word/2010/wordml" w:rsidP="63F5BA02" wp14:paraId="64158A15" wp14:textId="48AA6E73">
      <w:pPr>
        <w:pStyle w:val="Normal"/>
        <w:spacing w:line="360" w:lineRule="auto"/>
        <w:ind w:left="0" w:hanging="0"/>
        <w:jc w:val="both"/>
        <w:rPr>
          <w:rFonts w:ascii="Arial" w:hAnsi="Arial" w:eastAsia="Arial" w:cs="Arial"/>
        </w:rPr>
      </w:pPr>
      <w:r w:rsidRPr="63F5BA02" w:rsidR="65C9A542">
        <w:rPr>
          <w:rFonts w:ascii="Arial" w:hAnsi="Arial" w:eastAsia="Arial" w:cs="Arial"/>
        </w:rPr>
        <w:t xml:space="preserve">Marriott International's new global headquarters sets an example for future workplaces by blending hospitality and workspaces. Designed with Gensler, the headquarters opened despite the pandemic. It aims to create a destination workplace that attracts employees by offering varied, hotel-like experiences. A Gensler survey found that 83% of workers would return more often if the office matched their ideal experience, which Marriott has achieved with a lively, hotel-inspired environment </w:t>
      </w:r>
      <w:r w:rsidRPr="63F5BA02" w:rsidR="41628208">
        <w:rPr>
          <w:rFonts w:ascii="Arial" w:hAnsi="Arial" w:eastAsia="Arial" w:cs="Arial"/>
        </w:rPr>
        <w:t>(Gensler, 2024)</w:t>
      </w:r>
      <w:r w:rsidRPr="63F5BA02" w:rsidR="4A3CF6BC">
        <w:rPr>
          <w:rFonts w:ascii="Arial" w:hAnsi="Arial" w:eastAsia="Arial" w:cs="Arial"/>
        </w:rPr>
        <w:t xml:space="preserve">. </w:t>
      </w:r>
    </w:p>
    <w:p xmlns:wp14="http://schemas.microsoft.com/office/word/2010/wordml" w:rsidP="3F59894A" wp14:paraId="1037BC66" wp14:textId="411FA9CC">
      <w:pPr>
        <w:pStyle w:val="ListParagraph"/>
        <w:spacing w:line="360" w:lineRule="auto"/>
        <w:ind w:left="720" w:hanging="0"/>
        <w:jc w:val="both"/>
        <w:rPr>
          <w:rFonts w:ascii="Arial" w:hAnsi="Arial" w:eastAsia="Arial" w:cs="Arial"/>
        </w:rPr>
      </w:pPr>
    </w:p>
    <w:p xmlns:wp14="http://schemas.microsoft.com/office/word/2010/wordml" w:rsidP="63F5BA02" wp14:paraId="3FE435E1" wp14:textId="457D4579">
      <w:pPr>
        <w:pStyle w:val="Normal"/>
        <w:spacing w:line="360" w:lineRule="auto"/>
        <w:ind w:left="0" w:hanging="0"/>
        <w:jc w:val="both"/>
      </w:pPr>
      <w:r w:rsidRPr="63F5BA02" w:rsidR="04E37BEB">
        <w:rPr>
          <w:rFonts w:ascii="Arial" w:hAnsi="Arial" w:eastAsia="Arial" w:cs="Arial"/>
        </w:rPr>
        <w:t xml:space="preserve">Christie G., a Market Revenue Management Leader at Marriott in San Diego, enjoys a hybrid work role. Starting her career at a front desk, she advanced through various positions to her current role, managing revenue strategies for several hotels. Christie highlights that hybrid and remote jobs at Marriott offer great flexibility and work-life balance, with the right tools and skills making remote revenue management effective. She works from home most of the time but visits the hotels weekly. </w:t>
      </w:r>
      <w:r w:rsidRPr="63F5BA02" w:rsidR="04E37BEB">
        <w:rPr>
          <w:rFonts w:ascii="Arial" w:hAnsi="Arial" w:eastAsia="Arial" w:cs="Arial"/>
        </w:rPr>
        <w:t>(Marriott</w:t>
      </w:r>
      <w:r w:rsidRPr="63F5BA02" w:rsidR="04E37BEB">
        <w:rPr>
          <w:rFonts w:ascii="Arial" w:hAnsi="Arial" w:eastAsia="Arial" w:cs="Arial"/>
        </w:rPr>
        <w:t xml:space="preserve"> Internationa, 1996-2024).</w:t>
      </w:r>
    </w:p>
    <w:p xmlns:wp14="http://schemas.microsoft.com/office/word/2010/wordml" w:rsidP="63F5BA02" wp14:paraId="3035E64E" wp14:textId="2032F1E1">
      <w:pPr>
        <w:pStyle w:val="ListParagraph"/>
        <w:spacing w:line="360" w:lineRule="auto"/>
        <w:ind w:left="720" w:hanging="0"/>
        <w:jc w:val="both"/>
        <w:rPr>
          <w:rFonts w:ascii="Arial" w:hAnsi="Arial" w:eastAsia="Arial" w:cs="Arial"/>
        </w:rPr>
      </w:pPr>
    </w:p>
    <w:p xmlns:wp14="http://schemas.microsoft.com/office/word/2010/wordml" w:rsidP="63F5BA02" wp14:paraId="43AEE2EE" wp14:textId="088D2767">
      <w:pPr>
        <w:pStyle w:val="ListParagraph"/>
        <w:numPr>
          <w:ilvl w:val="0"/>
          <w:numId w:val="3"/>
        </w:numPr>
        <w:spacing w:line="360" w:lineRule="auto"/>
        <w:ind/>
        <w:jc w:val="both"/>
        <w:rPr>
          <w:rFonts w:ascii="Arial" w:hAnsi="Arial" w:eastAsia="Arial" w:cs="Arial"/>
          <w:b w:val="1"/>
          <w:bCs w:val="1"/>
        </w:rPr>
      </w:pPr>
      <w:r w:rsidRPr="63F5BA02" w:rsidR="00CE710A">
        <w:rPr>
          <w:rFonts w:ascii="Arial" w:hAnsi="Arial" w:eastAsia="Arial" w:cs="Arial"/>
          <w:b w:val="1"/>
          <w:bCs w:val="1"/>
        </w:rPr>
        <w:t xml:space="preserve">Socio-economic factors: PESTLE Analysis </w:t>
      </w:r>
    </w:p>
    <w:p xmlns:wp14="http://schemas.microsoft.com/office/word/2010/wordml" w:rsidP="63F5BA02" wp14:paraId="33590C5D" wp14:textId="6BBFB1FA">
      <w:pPr>
        <w:pStyle w:val="Normal"/>
        <w:spacing w:line="360" w:lineRule="auto"/>
        <w:ind w:left="0" w:hanging="0"/>
        <w:jc w:val="both"/>
        <w:rPr>
          <w:rFonts w:ascii="Arial" w:hAnsi="Arial" w:eastAsia="Arial" w:cs="Arial"/>
          <w:b w:val="0"/>
          <w:bCs w:val="0"/>
        </w:rPr>
      </w:pPr>
      <w:r w:rsidRPr="63F5BA02" w:rsidR="7268A55E">
        <w:rPr>
          <w:rFonts w:ascii="Arial" w:hAnsi="Arial" w:eastAsia="Arial" w:cs="Arial"/>
          <w:b w:val="0"/>
          <w:bCs w:val="0"/>
        </w:rPr>
        <w:t xml:space="preserve">The PESTLE analysis helps managers look at six big-picture factors: Political, Economic, Socio-cultural, Technological, Legal, and Environmental. </w:t>
      </w:r>
      <w:r w:rsidRPr="63F5BA02" w:rsidR="7268A55E">
        <w:rPr>
          <w:rFonts w:ascii="Arial" w:hAnsi="Arial" w:eastAsia="Arial" w:cs="Arial"/>
          <w:b w:val="0"/>
          <w:bCs w:val="0"/>
        </w:rPr>
        <w:t>It's</w:t>
      </w:r>
      <w:r w:rsidRPr="63F5BA02" w:rsidR="7268A55E">
        <w:rPr>
          <w:rFonts w:ascii="Arial" w:hAnsi="Arial" w:eastAsia="Arial" w:cs="Arial"/>
          <w:b w:val="0"/>
          <w:bCs w:val="0"/>
        </w:rPr>
        <w:t xml:space="preserve"> like a toolkit for understanding </w:t>
      </w:r>
      <w:r w:rsidRPr="63F5BA02" w:rsidR="7268A55E">
        <w:rPr>
          <w:rFonts w:ascii="Arial" w:hAnsi="Arial" w:eastAsia="Arial" w:cs="Arial"/>
          <w:b w:val="0"/>
          <w:bCs w:val="0"/>
        </w:rPr>
        <w:t>what's</w:t>
      </w:r>
      <w:r w:rsidRPr="63F5BA02" w:rsidR="7268A55E">
        <w:rPr>
          <w:rFonts w:ascii="Arial" w:hAnsi="Arial" w:eastAsia="Arial" w:cs="Arial"/>
          <w:b w:val="0"/>
          <w:bCs w:val="0"/>
        </w:rPr>
        <w:t xml:space="preserve"> happening outside a business. With PESTLE, managers can spot both opportunities and risks. They can use it to think about different scenarios, </w:t>
      </w:r>
      <w:r w:rsidRPr="63F5BA02" w:rsidR="7268A55E">
        <w:rPr>
          <w:rFonts w:ascii="Arial" w:hAnsi="Arial" w:eastAsia="Arial" w:cs="Arial"/>
          <w:b w:val="0"/>
          <w:bCs w:val="0"/>
        </w:rPr>
        <w:t>kind of like</w:t>
      </w:r>
      <w:r w:rsidRPr="63F5BA02" w:rsidR="7268A55E">
        <w:rPr>
          <w:rFonts w:ascii="Arial" w:hAnsi="Arial" w:eastAsia="Arial" w:cs="Arial"/>
          <w:b w:val="0"/>
          <w:bCs w:val="0"/>
        </w:rPr>
        <w:t xml:space="preserve"> imagining different future possibilities based on </w:t>
      </w:r>
      <w:r w:rsidRPr="63F5BA02" w:rsidR="7268A55E">
        <w:rPr>
          <w:rFonts w:ascii="Arial" w:hAnsi="Arial" w:eastAsia="Arial" w:cs="Arial"/>
          <w:b w:val="0"/>
          <w:bCs w:val="0"/>
        </w:rPr>
        <w:t>what's</w:t>
      </w:r>
      <w:r w:rsidRPr="63F5BA02" w:rsidR="7268A55E">
        <w:rPr>
          <w:rFonts w:ascii="Arial" w:hAnsi="Arial" w:eastAsia="Arial" w:cs="Arial"/>
          <w:b w:val="0"/>
          <w:bCs w:val="0"/>
        </w:rPr>
        <w:t xml:space="preserve"> going on now. This helps them make smart decisions today, thinking ahead to what might happen down the road. </w:t>
      </w:r>
      <w:r w:rsidRPr="63F5BA02" w:rsidR="62C4EA19">
        <w:rPr>
          <w:rFonts w:ascii="Arial" w:hAnsi="Arial" w:eastAsia="Arial" w:cs="Arial"/>
          <w:b w:val="0"/>
          <w:bCs w:val="0"/>
        </w:rPr>
        <w:t>(Marmol</w:t>
      </w:r>
      <w:r w:rsidRPr="63F5BA02" w:rsidR="7268A55E">
        <w:rPr>
          <w:rFonts w:ascii="Arial" w:hAnsi="Arial" w:eastAsia="Arial" w:cs="Arial"/>
          <w:b w:val="0"/>
          <w:bCs w:val="0"/>
        </w:rPr>
        <w:t xml:space="preserve"> and </w:t>
      </w:r>
      <w:r w:rsidRPr="63F5BA02" w:rsidR="7268A55E">
        <w:rPr>
          <w:rFonts w:ascii="Arial" w:hAnsi="Arial" w:eastAsia="Arial" w:cs="Arial"/>
          <w:b w:val="0"/>
          <w:bCs w:val="0"/>
        </w:rPr>
        <w:t>Fevs</w:t>
      </w:r>
      <w:r w:rsidRPr="63F5BA02" w:rsidR="7268A55E">
        <w:rPr>
          <w:rFonts w:ascii="Arial" w:hAnsi="Arial" w:eastAsia="Arial" w:cs="Arial"/>
          <w:b w:val="0"/>
          <w:bCs w:val="0"/>
        </w:rPr>
        <w:t xml:space="preserve">, </w:t>
      </w:r>
      <w:r w:rsidRPr="63F5BA02" w:rsidR="3AA65084">
        <w:rPr>
          <w:rFonts w:ascii="Arial" w:hAnsi="Arial" w:eastAsia="Arial" w:cs="Arial"/>
          <w:b w:val="0"/>
          <w:bCs w:val="0"/>
        </w:rPr>
        <w:t>2015</w:t>
      </w:r>
      <w:r w:rsidRPr="63F5BA02" w:rsidR="1AB19BEA">
        <w:rPr>
          <w:rFonts w:ascii="Arial" w:hAnsi="Arial" w:eastAsia="Arial" w:cs="Arial"/>
          <w:b w:val="0"/>
          <w:bCs w:val="0"/>
        </w:rPr>
        <w:t>, p3</w:t>
      </w:r>
      <w:r w:rsidRPr="63F5BA02" w:rsidR="3AA65084">
        <w:rPr>
          <w:rFonts w:ascii="Arial" w:hAnsi="Arial" w:eastAsia="Arial" w:cs="Arial"/>
          <w:b w:val="0"/>
          <w:bCs w:val="0"/>
        </w:rPr>
        <w:t>).</w:t>
      </w:r>
      <w:r w:rsidRPr="63F5BA02" w:rsidR="547F7DED">
        <w:rPr>
          <w:rFonts w:ascii="Arial" w:hAnsi="Arial" w:eastAsia="Arial" w:cs="Arial"/>
          <w:b w:val="0"/>
          <w:bCs w:val="0"/>
        </w:rPr>
        <w:t xml:space="preserve"> </w:t>
      </w:r>
    </w:p>
    <w:p xmlns:wp14="http://schemas.microsoft.com/office/word/2010/wordml" w:rsidP="63F5BA02" wp14:paraId="5E376D7A" wp14:textId="057EC99F">
      <w:pPr>
        <w:pStyle w:val="Normal"/>
        <w:spacing w:line="360" w:lineRule="auto"/>
        <w:ind w:left="0" w:hanging="0"/>
        <w:jc w:val="both"/>
        <w:rPr>
          <w:rFonts w:ascii="Arial" w:hAnsi="Arial" w:eastAsia="Arial" w:cs="Arial"/>
          <w:b w:val="0"/>
          <w:bCs w:val="0"/>
        </w:rPr>
      </w:pPr>
      <w:r w:rsidRPr="63F5BA02" w:rsidR="7FFF3954">
        <w:rPr>
          <w:rFonts w:ascii="Arial" w:hAnsi="Arial" w:eastAsia="Arial" w:cs="Arial"/>
          <w:b w:val="0"/>
          <w:bCs w:val="0"/>
        </w:rPr>
        <w:t xml:space="preserve">HR is vital for organizations, but the lack of skilled professionals can hinder success. Sustainable HR development is crucial, as skilled employees </w:t>
      </w:r>
      <w:r w:rsidRPr="63F5BA02" w:rsidR="7FFF3954">
        <w:rPr>
          <w:rFonts w:ascii="Arial" w:hAnsi="Arial" w:eastAsia="Arial" w:cs="Arial"/>
          <w:b w:val="0"/>
          <w:bCs w:val="0"/>
        </w:rPr>
        <w:t>optimize</w:t>
      </w:r>
      <w:r w:rsidRPr="63F5BA02" w:rsidR="7FFF3954">
        <w:rPr>
          <w:rFonts w:ascii="Arial" w:hAnsi="Arial" w:eastAsia="Arial" w:cs="Arial"/>
          <w:b w:val="0"/>
          <w:bCs w:val="0"/>
        </w:rPr>
        <w:t xml:space="preserve"> resources. HR functions include recruitment, compliance, and profitability, requiring ongoing skill development. Sustainable development balances current needs with future generations. Amid challenges like COVID-19 and societal changes, employees must continuously improve their skills to adapt. (Shah et </w:t>
      </w:r>
      <w:r w:rsidRPr="63F5BA02" w:rsidR="7FFF3954">
        <w:rPr>
          <w:rFonts w:ascii="Arial" w:hAnsi="Arial" w:eastAsia="Arial" w:cs="Arial"/>
          <w:b w:val="0"/>
          <w:bCs w:val="0"/>
        </w:rPr>
        <w:t>al</w:t>
      </w:r>
      <w:r w:rsidRPr="63F5BA02" w:rsidR="7FFF3954">
        <w:rPr>
          <w:rFonts w:ascii="Arial" w:hAnsi="Arial" w:eastAsia="Arial" w:cs="Arial"/>
          <w:b w:val="0"/>
          <w:bCs w:val="0"/>
        </w:rPr>
        <w:t>, 2022).</w:t>
      </w:r>
    </w:p>
    <w:p xmlns:wp14="http://schemas.microsoft.com/office/word/2010/wordml" w:rsidP="63F5BA02" wp14:paraId="2CEBE3C3" wp14:textId="31BE350D">
      <w:pPr>
        <w:pStyle w:val="Normal"/>
        <w:spacing w:line="360" w:lineRule="auto"/>
        <w:ind w:left="0" w:hanging="0"/>
        <w:jc w:val="both"/>
        <w:rPr>
          <w:rFonts w:ascii="Arial" w:hAnsi="Arial" w:eastAsia="Arial" w:cs="Arial"/>
          <w:b w:val="0"/>
          <w:bCs w:val="0"/>
        </w:rPr>
      </w:pPr>
      <w:r w:rsidRPr="63F5BA02" w:rsidR="547F7DED">
        <w:rPr>
          <w:rFonts w:ascii="Arial" w:hAnsi="Arial" w:eastAsia="Arial" w:cs="Arial"/>
          <w:b w:val="0"/>
          <w:bCs w:val="0"/>
        </w:rPr>
        <w:t xml:space="preserve">Economic factors are things a company </w:t>
      </w:r>
      <w:r w:rsidRPr="63F5BA02" w:rsidR="547F7DED">
        <w:rPr>
          <w:rFonts w:ascii="Arial" w:hAnsi="Arial" w:eastAsia="Arial" w:cs="Arial"/>
          <w:b w:val="0"/>
          <w:bCs w:val="0"/>
        </w:rPr>
        <w:t>can't</w:t>
      </w:r>
      <w:r w:rsidRPr="63F5BA02" w:rsidR="547F7DED">
        <w:rPr>
          <w:rFonts w:ascii="Arial" w:hAnsi="Arial" w:eastAsia="Arial" w:cs="Arial"/>
          <w:b w:val="0"/>
          <w:bCs w:val="0"/>
        </w:rPr>
        <w:t xml:space="preserve"> control, like a country's overall financial situation. But businesses can prepare for </w:t>
      </w:r>
      <w:r w:rsidRPr="63F5BA02" w:rsidR="547F7DED">
        <w:rPr>
          <w:rFonts w:ascii="Arial" w:hAnsi="Arial" w:eastAsia="Arial" w:cs="Arial"/>
          <w:b w:val="0"/>
          <w:bCs w:val="0"/>
        </w:rPr>
        <w:t>ups and downs</w:t>
      </w:r>
      <w:r w:rsidRPr="63F5BA02" w:rsidR="547F7DED">
        <w:rPr>
          <w:rFonts w:ascii="Arial" w:hAnsi="Arial" w:eastAsia="Arial" w:cs="Arial"/>
          <w:b w:val="0"/>
          <w:bCs w:val="0"/>
        </w:rPr>
        <w:t xml:space="preserve">. Keeping an eye on things like a country's GDP, taxes, and how much people can spend is important for making smart decisions. </w:t>
      </w:r>
      <w:r w:rsidRPr="63F5BA02" w:rsidR="547F7DED">
        <w:rPr>
          <w:rFonts w:ascii="Arial" w:hAnsi="Arial" w:eastAsia="Arial" w:cs="Arial"/>
          <w:b w:val="0"/>
          <w:bCs w:val="0"/>
        </w:rPr>
        <w:t>It's</w:t>
      </w:r>
      <w:r w:rsidRPr="63F5BA02" w:rsidR="547F7DED">
        <w:rPr>
          <w:rFonts w:ascii="Arial" w:hAnsi="Arial" w:eastAsia="Arial" w:cs="Arial"/>
          <w:b w:val="0"/>
          <w:bCs w:val="0"/>
        </w:rPr>
        <w:t xml:space="preserve"> also crucial to watch key numbers in the industry and see how customers are spending. If </w:t>
      </w:r>
      <w:r w:rsidRPr="63F5BA02" w:rsidR="547F7DED">
        <w:rPr>
          <w:rFonts w:ascii="Arial" w:hAnsi="Arial" w:eastAsia="Arial" w:cs="Arial"/>
          <w:b w:val="0"/>
          <w:bCs w:val="0"/>
        </w:rPr>
        <w:t>there's</w:t>
      </w:r>
      <w:r w:rsidRPr="63F5BA02" w:rsidR="547F7DED">
        <w:rPr>
          <w:rFonts w:ascii="Arial" w:hAnsi="Arial" w:eastAsia="Arial" w:cs="Arial"/>
          <w:b w:val="0"/>
          <w:bCs w:val="0"/>
        </w:rPr>
        <w:t xml:space="preserve"> a big drop in spending power expected, the company can adjust its plans to avoid losing money. (Marmol and </w:t>
      </w:r>
      <w:r w:rsidRPr="63F5BA02" w:rsidR="547F7DED">
        <w:rPr>
          <w:rFonts w:ascii="Arial" w:hAnsi="Arial" w:eastAsia="Arial" w:cs="Arial"/>
          <w:b w:val="0"/>
          <w:bCs w:val="0"/>
        </w:rPr>
        <w:t>Fevs</w:t>
      </w:r>
      <w:r w:rsidRPr="63F5BA02" w:rsidR="547F7DED">
        <w:rPr>
          <w:rFonts w:ascii="Arial" w:hAnsi="Arial" w:eastAsia="Arial" w:cs="Arial"/>
          <w:b w:val="0"/>
          <w:bCs w:val="0"/>
        </w:rPr>
        <w:t>, 2015, p. 6).</w:t>
      </w:r>
      <w:r w:rsidRPr="63F5BA02" w:rsidR="7FAA3909">
        <w:rPr>
          <w:rFonts w:ascii="Arial" w:hAnsi="Arial" w:eastAsia="Arial" w:cs="Arial"/>
          <w:b w:val="0"/>
          <w:bCs w:val="0"/>
        </w:rPr>
        <w:t xml:space="preserve"> According to Marriott International</w:t>
      </w:r>
      <w:r w:rsidRPr="63F5BA02" w:rsidR="4BFAE739">
        <w:rPr>
          <w:rFonts w:ascii="Arial" w:hAnsi="Arial" w:eastAsia="Arial" w:cs="Arial"/>
          <w:b w:val="0"/>
          <w:bCs w:val="0"/>
        </w:rPr>
        <w:t xml:space="preserve"> </w:t>
      </w:r>
      <w:r w:rsidRPr="63F5BA02" w:rsidR="7FAA3909">
        <w:rPr>
          <w:rFonts w:ascii="Arial" w:hAnsi="Arial" w:eastAsia="Arial" w:cs="Arial"/>
          <w:b w:val="0"/>
          <w:bCs w:val="0"/>
        </w:rPr>
        <w:t>(</w:t>
      </w:r>
      <w:r w:rsidRPr="63F5BA02" w:rsidR="0C071E86">
        <w:rPr>
          <w:rFonts w:ascii="Arial" w:hAnsi="Arial" w:eastAsia="Arial" w:cs="Arial"/>
          <w:b w:val="0"/>
          <w:bCs w:val="0"/>
        </w:rPr>
        <w:t>1996-2019),</w:t>
      </w:r>
      <w:r w:rsidRPr="63F5BA02" w:rsidR="7FAA3909">
        <w:rPr>
          <w:rFonts w:ascii="Arial" w:hAnsi="Arial" w:eastAsia="Arial" w:cs="Arial"/>
          <w:b w:val="0"/>
          <w:bCs w:val="0"/>
        </w:rPr>
        <w:t xml:space="preserve"> they advocate for equal employment opportunities, recognizing that unemployment and underemployment are significant challenges fueled by inequality and limited access to opportunities. </w:t>
      </w:r>
    </w:p>
    <w:p xmlns:wp14="http://schemas.microsoft.com/office/word/2010/wordml" w:rsidP="63F5BA02" wp14:paraId="4947C614" wp14:textId="50B9BF8B">
      <w:pPr>
        <w:pStyle w:val="Normal"/>
        <w:spacing w:line="360" w:lineRule="auto"/>
        <w:ind w:left="0" w:hanging="0"/>
        <w:jc w:val="both"/>
        <w:rPr>
          <w:rFonts w:ascii="Arial" w:hAnsi="Arial" w:eastAsia="Arial" w:cs="Arial"/>
          <w:b w:val="0"/>
          <w:bCs w:val="0"/>
        </w:rPr>
      </w:pPr>
      <w:r w:rsidRPr="63F5BA02" w:rsidR="1DE65F68">
        <w:rPr>
          <w:rFonts w:ascii="Arial" w:hAnsi="Arial" w:eastAsia="Arial" w:cs="Arial"/>
          <w:b w:val="1"/>
          <w:bCs w:val="1"/>
        </w:rPr>
        <w:t>4</w:t>
      </w:r>
      <w:r w:rsidRPr="63F5BA02" w:rsidR="2D8DD846">
        <w:rPr>
          <w:rFonts w:ascii="Arial" w:hAnsi="Arial" w:eastAsia="Arial" w:cs="Arial"/>
          <w:b w:val="1"/>
          <w:bCs w:val="1"/>
        </w:rPr>
        <w:t xml:space="preserve">.1. </w:t>
      </w:r>
      <w:r w:rsidRPr="63F5BA02" w:rsidR="7FAA3909">
        <w:rPr>
          <w:rFonts w:ascii="Arial" w:hAnsi="Arial" w:eastAsia="Arial" w:cs="Arial"/>
          <w:b w:val="1"/>
          <w:bCs w:val="1"/>
        </w:rPr>
        <w:t>Marriott International</w:t>
      </w:r>
      <w:r w:rsidRPr="63F5BA02" w:rsidR="5F0C5B70">
        <w:rPr>
          <w:rFonts w:ascii="Arial" w:hAnsi="Arial" w:eastAsia="Arial" w:cs="Arial"/>
          <w:b w:val="1"/>
          <w:bCs w:val="1"/>
        </w:rPr>
        <w:t>:</w:t>
      </w:r>
      <w:r w:rsidRPr="63F5BA02" w:rsidR="7FAA3909">
        <w:rPr>
          <w:rFonts w:ascii="Arial" w:hAnsi="Arial" w:eastAsia="Arial" w:cs="Arial"/>
          <w:b w:val="0"/>
          <w:bCs w:val="0"/>
        </w:rPr>
        <w:t xml:space="preserve"> collaborates with prominent nonprofit organizations to ensure that individuals from various backgrounds, including youth, diverse communities, women, individuals with disabilities, veterans, and refugees, are prepared for the workforce and have access to employment opportunities within their business and supply chain (Marriott International,1996</w:t>
      </w:r>
      <w:r w:rsidRPr="63F5BA02" w:rsidR="7286642C">
        <w:rPr>
          <w:rFonts w:ascii="Arial" w:hAnsi="Arial" w:eastAsia="Arial" w:cs="Arial"/>
          <w:b w:val="0"/>
          <w:bCs w:val="0"/>
        </w:rPr>
        <w:t>-2019).</w:t>
      </w:r>
      <w:r w:rsidRPr="63F5BA02" w:rsidR="67F633C5">
        <w:rPr>
          <w:rFonts w:ascii="Arial" w:hAnsi="Arial" w:eastAsia="Arial" w:cs="Arial"/>
          <w:b w:val="0"/>
          <w:bCs w:val="0"/>
        </w:rPr>
        <w:t xml:space="preserve"> Marriott International shares progress toward their 2025 Sustainability and Social Impact Goals, which were set before the global pandemic. Despite challenges, they </w:t>
      </w:r>
      <w:r w:rsidRPr="63F5BA02" w:rsidR="67F633C5">
        <w:rPr>
          <w:rFonts w:ascii="Arial" w:hAnsi="Arial" w:eastAsia="Arial" w:cs="Arial"/>
          <w:b w:val="0"/>
          <w:bCs w:val="0"/>
        </w:rPr>
        <w:t>remain</w:t>
      </w:r>
      <w:r w:rsidRPr="63F5BA02" w:rsidR="67F633C5">
        <w:rPr>
          <w:rFonts w:ascii="Arial" w:hAnsi="Arial" w:eastAsia="Arial" w:cs="Arial"/>
          <w:b w:val="0"/>
          <w:bCs w:val="0"/>
        </w:rPr>
        <w:t xml:space="preserve"> committed to these goals, guided by their Serve 360 platform to "do good in every direction. </w:t>
      </w:r>
      <w:r w:rsidRPr="63F5BA02" w:rsidR="4450B45B">
        <w:rPr>
          <w:rFonts w:ascii="Arial" w:hAnsi="Arial" w:eastAsia="Arial" w:cs="Arial"/>
          <w:b w:val="0"/>
          <w:bCs w:val="0"/>
        </w:rPr>
        <w:t xml:space="preserve">Since Marriott was founded in 1927, they have always focused on taking care of people and prioritizing their wellbeing. During the COVID-19 pandemic, they continued to support their employees by creating job recruitment sites for both hotel and corporate staff worldwide. They helped employees find full and part-time work with many major companies globally. Additionally, Marriott provided their managed employees with online resources for mental and physical health, along with training and personal development tools. (SERVE 360 </w:t>
      </w:r>
      <w:bookmarkStart w:name="_Int_nWy2N4cu" w:id="1840572434"/>
      <w:r w:rsidRPr="63F5BA02" w:rsidR="4450B45B">
        <w:rPr>
          <w:rFonts w:ascii="Arial" w:hAnsi="Arial" w:eastAsia="Arial" w:cs="Arial"/>
          <w:b w:val="0"/>
          <w:bCs w:val="0"/>
        </w:rPr>
        <w:t>REPORT</w:t>
      </w:r>
      <w:bookmarkEnd w:id="1840572434"/>
      <w:r w:rsidRPr="63F5BA02" w:rsidR="4450B45B">
        <w:rPr>
          <w:rFonts w:ascii="Arial" w:hAnsi="Arial" w:eastAsia="Arial" w:cs="Arial"/>
          <w:b w:val="0"/>
          <w:bCs w:val="0"/>
        </w:rPr>
        <w:t>, 20</w:t>
      </w:r>
      <w:r w:rsidRPr="63F5BA02" w:rsidR="23A326F4">
        <w:rPr>
          <w:rFonts w:ascii="Arial" w:hAnsi="Arial" w:eastAsia="Arial" w:cs="Arial"/>
          <w:b w:val="0"/>
          <w:bCs w:val="0"/>
        </w:rPr>
        <w:t>21</w:t>
      </w:r>
      <w:r w:rsidRPr="63F5BA02" w:rsidR="4450B45B">
        <w:rPr>
          <w:rFonts w:ascii="Arial" w:hAnsi="Arial" w:eastAsia="Arial" w:cs="Arial"/>
          <w:b w:val="0"/>
          <w:bCs w:val="0"/>
        </w:rPr>
        <w:t>)</w:t>
      </w:r>
      <w:r w:rsidRPr="63F5BA02" w:rsidR="6597D06D">
        <w:rPr>
          <w:rFonts w:ascii="Arial" w:hAnsi="Arial" w:eastAsia="Arial" w:cs="Arial"/>
          <w:b w:val="0"/>
          <w:bCs w:val="0"/>
        </w:rPr>
        <w:t xml:space="preserve">. </w:t>
      </w:r>
    </w:p>
    <w:p xmlns:wp14="http://schemas.microsoft.com/office/word/2010/wordml" w:rsidP="63F5BA02" wp14:paraId="22AC0FF6" wp14:textId="4FAC24B5">
      <w:pPr>
        <w:pStyle w:val="Normal"/>
        <w:spacing w:line="360" w:lineRule="auto"/>
        <w:ind w:left="0" w:hanging="0"/>
        <w:jc w:val="both"/>
        <w:rPr>
          <w:rFonts w:ascii="Arial" w:hAnsi="Arial" w:eastAsia="Arial" w:cs="Arial"/>
          <w:b w:val="0"/>
          <w:bCs w:val="0"/>
        </w:rPr>
      </w:pPr>
    </w:p>
    <w:p xmlns:wp14="http://schemas.microsoft.com/office/word/2010/wordml" w:rsidP="63F5BA02" wp14:paraId="58C7F5AE" wp14:textId="28526098">
      <w:pPr>
        <w:pStyle w:val="ListParagraph"/>
        <w:numPr>
          <w:ilvl w:val="0"/>
          <w:numId w:val="3"/>
        </w:numPr>
        <w:spacing w:line="360" w:lineRule="auto"/>
        <w:ind/>
        <w:jc w:val="both"/>
        <w:rPr>
          <w:rFonts w:ascii="Arial" w:hAnsi="Arial" w:eastAsia="Arial" w:cs="Arial"/>
          <w:b w:val="1"/>
          <w:bCs w:val="1"/>
        </w:rPr>
      </w:pPr>
      <w:r w:rsidRPr="63F5BA02" w:rsidR="04AB87B4">
        <w:rPr>
          <w:rFonts w:ascii="Arial" w:hAnsi="Arial" w:eastAsia="Arial" w:cs="Arial"/>
          <w:b w:val="1"/>
          <w:bCs w:val="1"/>
        </w:rPr>
        <w:t>T</w:t>
      </w:r>
      <w:r w:rsidRPr="63F5BA02" w:rsidR="65D6931D">
        <w:rPr>
          <w:rFonts w:ascii="Arial" w:hAnsi="Arial" w:eastAsia="Arial" w:cs="Arial"/>
          <w:b w:val="1"/>
          <w:bCs w:val="1"/>
        </w:rPr>
        <w:t>he industry trend including but not limited to retention rates, turnover rate</w:t>
      </w:r>
    </w:p>
    <w:p xmlns:wp14="http://schemas.microsoft.com/office/word/2010/wordml" w:rsidP="63F5BA02" wp14:paraId="7FEE0435" wp14:textId="0035EAAE">
      <w:pPr>
        <w:pStyle w:val="Normal"/>
        <w:spacing w:line="360" w:lineRule="auto"/>
        <w:ind w:left="0" w:hanging="0"/>
        <w:jc w:val="both"/>
        <w:rPr>
          <w:rFonts w:ascii="Arial" w:hAnsi="Arial" w:eastAsia="Arial" w:cs="Arial"/>
          <w:b w:val="0"/>
          <w:bCs w:val="0"/>
        </w:rPr>
      </w:pPr>
      <w:r w:rsidRPr="63F5BA02" w:rsidR="25EAFB06">
        <w:rPr>
          <w:rFonts w:ascii="Arial" w:hAnsi="Arial" w:eastAsia="Arial" w:cs="Arial"/>
          <w:b w:val="0"/>
          <w:bCs w:val="0"/>
        </w:rPr>
        <w:t>In the hospitality industry, high employee turnover rates and retention challenges are common trends.</w:t>
      </w:r>
      <w:r w:rsidRPr="63F5BA02" w:rsidR="043FF5CB">
        <w:rPr>
          <w:rFonts w:ascii="Arial" w:hAnsi="Arial" w:eastAsia="Arial" w:cs="Arial"/>
          <w:b w:val="0"/>
          <w:bCs w:val="0"/>
        </w:rPr>
        <w:t xml:space="preserve"> </w:t>
      </w:r>
      <w:r w:rsidRPr="63F5BA02" w:rsidR="25EAFB06">
        <w:rPr>
          <w:rFonts w:ascii="Arial" w:hAnsi="Arial" w:eastAsia="Arial" w:cs="Arial"/>
          <w:b w:val="0"/>
          <w:bCs w:val="0"/>
        </w:rPr>
        <w:t>This is partly due to the nature of hospitality jobs, which can be seasonal and involve long hours and high stress.</w:t>
      </w:r>
      <w:r w:rsidRPr="63F5BA02" w:rsidR="45CAE086">
        <w:rPr>
          <w:rFonts w:ascii="Arial" w:hAnsi="Arial" w:eastAsia="Arial" w:cs="Arial"/>
          <w:b w:val="0"/>
          <w:bCs w:val="0"/>
        </w:rPr>
        <w:t xml:space="preserve"> Recognizing the various stressors present in the workplace, including job-related factors, management support, and interpersonal relationships, is essential for mitigating their impact on employee well-being and job satisfaction. By addressing these stress factors proactively, hospitality organizations can cultivate a supportive work environment, enhance employee retention, and reduce turnover rates, </w:t>
      </w:r>
      <w:r w:rsidRPr="63F5BA02" w:rsidR="45CAE086">
        <w:rPr>
          <w:rFonts w:ascii="Arial" w:hAnsi="Arial" w:eastAsia="Arial" w:cs="Arial"/>
          <w:b w:val="0"/>
          <w:bCs w:val="0"/>
        </w:rPr>
        <w:t>ultimately fostering</w:t>
      </w:r>
      <w:r w:rsidRPr="63F5BA02" w:rsidR="45CAE086">
        <w:rPr>
          <w:rFonts w:ascii="Arial" w:hAnsi="Arial" w:eastAsia="Arial" w:cs="Arial"/>
          <w:b w:val="0"/>
          <w:bCs w:val="0"/>
        </w:rPr>
        <w:t xml:space="preserve"> a more productive and engaged workforce. (Sharma D., 2023). </w:t>
      </w:r>
    </w:p>
    <w:p xmlns:wp14="http://schemas.microsoft.com/office/word/2010/wordml" w:rsidP="63F5BA02" wp14:paraId="478FC91B" wp14:textId="0D3745C3">
      <w:pPr>
        <w:pStyle w:val="Normal"/>
        <w:spacing w:line="360" w:lineRule="auto"/>
        <w:ind w:left="0" w:hanging="0"/>
        <w:jc w:val="both"/>
      </w:pPr>
      <w:r w:rsidRPr="63F5BA02" w:rsidR="25EAFB06">
        <w:rPr>
          <w:rFonts w:ascii="Arial" w:hAnsi="Arial" w:eastAsia="Arial" w:cs="Arial"/>
          <w:b w:val="0"/>
          <w:bCs w:val="0"/>
        </w:rPr>
        <w:t xml:space="preserve">Retention rates are crucial for </w:t>
      </w:r>
      <w:r w:rsidRPr="63F5BA02" w:rsidR="25EAFB06">
        <w:rPr>
          <w:rFonts w:ascii="Arial" w:hAnsi="Arial" w:eastAsia="Arial" w:cs="Arial"/>
          <w:b w:val="0"/>
          <w:bCs w:val="0"/>
        </w:rPr>
        <w:t>maintaining</w:t>
      </w:r>
      <w:r w:rsidRPr="63F5BA02" w:rsidR="25EAFB06">
        <w:rPr>
          <w:rFonts w:ascii="Arial" w:hAnsi="Arial" w:eastAsia="Arial" w:cs="Arial"/>
          <w:b w:val="0"/>
          <w:bCs w:val="0"/>
        </w:rPr>
        <w:t xml:space="preserve"> service quality and reducing recruitment and training costs. Marriott International </w:t>
      </w:r>
      <w:r w:rsidRPr="63F5BA02" w:rsidR="33BF9862">
        <w:rPr>
          <w:rFonts w:ascii="Arial" w:hAnsi="Arial" w:eastAsia="Arial" w:cs="Arial"/>
          <w:b w:val="0"/>
          <w:bCs w:val="0"/>
        </w:rPr>
        <w:t>has</w:t>
      </w:r>
      <w:r w:rsidRPr="63F5BA02" w:rsidR="25EAFB06">
        <w:rPr>
          <w:rFonts w:ascii="Arial" w:hAnsi="Arial" w:eastAsia="Arial" w:cs="Arial"/>
          <w:b w:val="0"/>
          <w:bCs w:val="0"/>
        </w:rPr>
        <w:t xml:space="preserve"> implemented various strategies to improve employee retention, such as offering competitive benefits, career development opportunities, and fostering a positive work environment.</w:t>
      </w:r>
      <w:r w:rsidRPr="63F5BA02" w:rsidR="25EAFB06">
        <w:rPr>
          <w:rFonts w:ascii="Arial" w:hAnsi="Arial" w:eastAsia="Arial" w:cs="Arial"/>
          <w:b w:val="0"/>
          <w:bCs w:val="0"/>
        </w:rPr>
        <w:t xml:space="preserve"> Despite these efforts, the industry continues to face challenges in </w:t>
      </w:r>
      <w:r w:rsidRPr="63F5BA02" w:rsidR="25EAFB06">
        <w:rPr>
          <w:rFonts w:ascii="Arial" w:hAnsi="Arial" w:eastAsia="Arial" w:cs="Arial"/>
          <w:b w:val="0"/>
          <w:bCs w:val="0"/>
        </w:rPr>
        <w:t>retaining</w:t>
      </w:r>
      <w:r w:rsidRPr="63F5BA02" w:rsidR="25EAFB06">
        <w:rPr>
          <w:rFonts w:ascii="Arial" w:hAnsi="Arial" w:eastAsia="Arial" w:cs="Arial"/>
          <w:b w:val="0"/>
          <w:bCs w:val="0"/>
        </w:rPr>
        <w:t xml:space="preserve"> skilled employees, driven by factors such as low wages, job instability, and demanding work conditions.</w:t>
      </w:r>
    </w:p>
    <w:p xmlns:wp14="http://schemas.microsoft.com/office/word/2010/wordml" w:rsidP="63F5BA02" wp14:paraId="3B98D302" wp14:textId="67CE75DF">
      <w:pPr>
        <w:pStyle w:val="Normal"/>
        <w:spacing w:line="360" w:lineRule="auto"/>
        <w:ind w:left="0" w:hanging="0"/>
        <w:jc w:val="both"/>
      </w:pPr>
      <w:r w:rsidRPr="63F5BA02" w:rsidR="25EAFB06">
        <w:rPr>
          <w:rFonts w:ascii="Arial" w:hAnsi="Arial" w:eastAsia="Arial" w:cs="Arial"/>
          <w:b w:val="0"/>
          <w:bCs w:val="0"/>
        </w:rPr>
        <w:t xml:space="preserve">By focusing on enhancing employee satisfaction and providing clear career paths, the hospitality industry aims to improve retention rates and reduce turnover, </w:t>
      </w:r>
      <w:r w:rsidRPr="63F5BA02" w:rsidR="25EAFB06">
        <w:rPr>
          <w:rFonts w:ascii="Arial" w:hAnsi="Arial" w:eastAsia="Arial" w:cs="Arial"/>
          <w:b w:val="0"/>
          <w:bCs w:val="0"/>
        </w:rPr>
        <w:t>ultimately leading</w:t>
      </w:r>
      <w:r w:rsidRPr="63F5BA02" w:rsidR="25EAFB06">
        <w:rPr>
          <w:rFonts w:ascii="Arial" w:hAnsi="Arial" w:eastAsia="Arial" w:cs="Arial"/>
          <w:b w:val="0"/>
          <w:bCs w:val="0"/>
        </w:rPr>
        <w:t xml:space="preserve"> to better service quality and customer satisfaction.</w:t>
      </w:r>
    </w:p>
    <w:p xmlns:wp14="http://schemas.microsoft.com/office/word/2010/wordml" w:rsidP="63F5BA02" wp14:paraId="5192E0DE" wp14:textId="061AC20C">
      <w:pPr>
        <w:pStyle w:val="Normal"/>
        <w:spacing w:line="360" w:lineRule="auto"/>
        <w:ind w:left="0" w:hanging="0"/>
        <w:jc w:val="both"/>
      </w:pPr>
      <w:r w:rsidRPr="63F5BA02" w:rsidR="11F605F7">
        <w:rPr>
          <w:rFonts w:ascii="Arial" w:hAnsi="Arial" w:eastAsia="Arial" w:cs="Arial"/>
          <w:b w:val="1"/>
          <w:bCs w:val="1"/>
        </w:rPr>
        <w:t xml:space="preserve">   6.</w:t>
      </w:r>
      <w:r w:rsidRPr="63F5BA02" w:rsidR="3C2FE16A">
        <w:rPr>
          <w:rFonts w:ascii="Arial" w:hAnsi="Arial" w:eastAsia="Arial" w:cs="Arial"/>
          <w:b w:val="1"/>
          <w:bCs w:val="1"/>
        </w:rPr>
        <w:t>Emergence of different work modes in hospitality industry over these five years</w:t>
      </w:r>
      <w:r w:rsidRPr="63F5BA02" w:rsidR="3C2FE16A">
        <w:rPr>
          <w:rFonts w:ascii="Arial" w:hAnsi="Arial" w:eastAsia="Arial" w:cs="Arial"/>
          <w:b w:val="0"/>
          <w:bCs w:val="0"/>
        </w:rPr>
        <w:t xml:space="preserve"> </w:t>
      </w:r>
    </w:p>
    <w:p xmlns:wp14="http://schemas.microsoft.com/office/word/2010/wordml" w:rsidP="63F5BA02" wp14:paraId="506F6062" wp14:textId="2EC5EFBD">
      <w:pPr>
        <w:pStyle w:val="Normal"/>
        <w:spacing w:line="360" w:lineRule="auto"/>
        <w:ind w:left="0" w:hanging="0"/>
        <w:jc w:val="both"/>
        <w:rPr>
          <w:rFonts w:ascii="Arial" w:hAnsi="Arial" w:eastAsia="Arial" w:cs="Arial"/>
          <w:b w:val="1"/>
          <w:bCs w:val="1"/>
        </w:rPr>
      </w:pPr>
      <w:r w:rsidRPr="63F5BA02" w:rsidR="4235BCF6">
        <w:rPr>
          <w:rFonts w:ascii="Arial" w:hAnsi="Arial" w:eastAsia="Arial" w:cs="Arial"/>
          <w:b w:val="1"/>
          <w:bCs w:val="1"/>
        </w:rPr>
        <w:t xml:space="preserve">6.1. </w:t>
      </w:r>
      <w:r w:rsidRPr="63F5BA02" w:rsidR="1223CB9C">
        <w:rPr>
          <w:rFonts w:ascii="Arial" w:hAnsi="Arial" w:eastAsia="Arial" w:cs="Arial"/>
          <w:b w:val="1"/>
          <w:bCs w:val="1"/>
        </w:rPr>
        <w:t>Work Modes</w:t>
      </w:r>
    </w:p>
    <w:p xmlns:wp14="http://schemas.microsoft.com/office/word/2010/wordml" w:rsidP="63F5BA02" wp14:paraId="3033F884" wp14:textId="7CAFC9F7">
      <w:pPr>
        <w:pStyle w:val="Normal"/>
        <w:spacing w:line="360" w:lineRule="auto"/>
        <w:ind w:left="0" w:hanging="0"/>
        <w:jc w:val="both"/>
        <w:rPr>
          <w:rFonts w:ascii="Arial" w:hAnsi="Arial" w:eastAsia="Arial" w:cs="Arial"/>
          <w:b w:val="0"/>
          <w:bCs w:val="0"/>
        </w:rPr>
      </w:pPr>
      <w:r w:rsidRPr="63F5BA02" w:rsidR="0BE010CE">
        <w:rPr>
          <w:rFonts w:ascii="Arial" w:hAnsi="Arial" w:eastAsia="Arial" w:cs="Arial"/>
          <w:b w:val="0"/>
          <w:bCs w:val="0"/>
        </w:rPr>
        <w:t xml:space="preserve">The use of technology in workplaces can lead to new ways of working and workforce development. This can </w:t>
      </w:r>
      <w:r w:rsidRPr="63F5BA02" w:rsidR="0BE010CE">
        <w:rPr>
          <w:rFonts w:ascii="Arial" w:hAnsi="Arial" w:eastAsia="Arial" w:cs="Arial"/>
          <w:b w:val="0"/>
          <w:bCs w:val="0"/>
        </w:rPr>
        <w:t>impact</w:t>
      </w:r>
      <w:r w:rsidRPr="63F5BA02" w:rsidR="0BE010CE">
        <w:rPr>
          <w:rFonts w:ascii="Arial" w:hAnsi="Arial" w:eastAsia="Arial" w:cs="Arial"/>
          <w:b w:val="0"/>
          <w:bCs w:val="0"/>
        </w:rPr>
        <w:t xml:space="preserve"> the economy, society, and the job market by creating organizations that </w:t>
      </w:r>
      <w:r w:rsidRPr="63F5BA02" w:rsidR="0BE010CE">
        <w:rPr>
          <w:rFonts w:ascii="Arial" w:hAnsi="Arial" w:eastAsia="Arial" w:cs="Arial"/>
          <w:b w:val="0"/>
          <w:bCs w:val="0"/>
        </w:rPr>
        <w:t>utilize</w:t>
      </w:r>
      <w:r w:rsidRPr="63F5BA02" w:rsidR="0BE010CE">
        <w:rPr>
          <w:rFonts w:ascii="Arial" w:hAnsi="Arial" w:eastAsia="Arial" w:cs="Arial"/>
          <w:b w:val="0"/>
          <w:bCs w:val="0"/>
        </w:rPr>
        <w:t xml:space="preserve"> technology to innovate and </w:t>
      </w:r>
      <w:r w:rsidRPr="63F5BA02" w:rsidR="0BE010CE">
        <w:rPr>
          <w:rFonts w:ascii="Arial" w:hAnsi="Arial" w:eastAsia="Arial" w:cs="Arial"/>
          <w:b w:val="0"/>
          <w:bCs w:val="0"/>
        </w:rPr>
        <w:t>leverage</w:t>
      </w:r>
      <w:r w:rsidRPr="63F5BA02" w:rsidR="0BE010CE">
        <w:rPr>
          <w:rFonts w:ascii="Arial" w:hAnsi="Arial" w:eastAsia="Arial" w:cs="Arial"/>
          <w:b w:val="0"/>
          <w:bCs w:val="0"/>
        </w:rPr>
        <w:t xml:space="preserve"> human talent. These organizations focus on growth opportunities like flexible work arrangements, learning, and virtual setups, emphasizing skills, ethics, social responsibility, and innovation.</w:t>
      </w:r>
      <w:r w:rsidRPr="63F5BA02" w:rsidR="1E8FA1D8">
        <w:rPr>
          <w:rFonts w:ascii="Arial" w:hAnsi="Arial" w:eastAsia="Arial" w:cs="Arial"/>
          <w:b w:val="0"/>
          <w:bCs w:val="0"/>
        </w:rPr>
        <w:t xml:space="preserve"> (PAULIŠIĆ et all, 2024). </w:t>
      </w:r>
    </w:p>
    <w:p xmlns:wp14="http://schemas.microsoft.com/office/word/2010/wordml" w:rsidP="63F5BA02" wp14:paraId="1B6ABEA5" wp14:textId="3CAE57AE">
      <w:pPr>
        <w:pStyle w:val="Normal"/>
        <w:spacing w:line="360" w:lineRule="auto"/>
        <w:ind w:left="0" w:hanging="0"/>
        <w:jc w:val="both"/>
        <w:rPr>
          <w:rFonts w:ascii="Arial" w:hAnsi="Arial" w:eastAsia="Arial" w:cs="Arial"/>
          <w:b w:val="0"/>
          <w:bCs w:val="0"/>
        </w:rPr>
      </w:pPr>
      <w:r w:rsidRPr="63F5BA02" w:rsidR="530C3C78">
        <w:rPr>
          <w:rFonts w:ascii="Arial" w:hAnsi="Arial" w:eastAsia="Arial" w:cs="Arial"/>
          <w:b w:val="0"/>
          <w:bCs w:val="0"/>
        </w:rPr>
        <w:t>Marriott fosters career growth, community, and individuality, inviting individuals to embark on their journey, discover belonging, and flourish as their authentic selves. Marriott encourages embracing endless possibilities. (Marriott International, 1996-2023).</w:t>
      </w:r>
    </w:p>
    <w:p xmlns:wp14="http://schemas.microsoft.com/office/word/2010/wordml" w:rsidP="63F5BA02" wp14:paraId="0492A77D" wp14:textId="5830325D">
      <w:pPr>
        <w:pStyle w:val="Normal"/>
        <w:spacing w:line="360" w:lineRule="auto"/>
        <w:ind w:left="0" w:hanging="0"/>
        <w:jc w:val="both"/>
        <w:rPr>
          <w:rFonts w:ascii="Arial" w:hAnsi="Arial" w:eastAsia="Arial" w:cs="Arial"/>
          <w:b w:val="0"/>
          <w:bCs w:val="0"/>
        </w:rPr>
      </w:pPr>
      <w:r w:rsidRPr="63F5BA02" w:rsidR="263410AF">
        <w:rPr>
          <w:rFonts w:ascii="Arial" w:hAnsi="Arial" w:eastAsia="Arial" w:cs="Arial"/>
          <w:b w:val="0"/>
          <w:bCs w:val="0"/>
        </w:rPr>
        <w:t>Remote work refers to a flexible work arrangement where employees work outside the traditional office, often using technology to stay connected. It includes telecommuting, e-working, and working from home. (</w:t>
      </w:r>
      <w:r w:rsidRPr="63F5BA02" w:rsidR="168CF13E">
        <w:rPr>
          <w:rFonts w:ascii="Arial" w:hAnsi="Arial" w:eastAsia="Arial" w:cs="Arial"/>
          <w:b w:val="0"/>
          <w:bCs w:val="0"/>
        </w:rPr>
        <w:t>Sandoval-Reyes, 2023).</w:t>
      </w:r>
      <w:r w:rsidRPr="63F5BA02" w:rsidR="5DC79E73">
        <w:rPr>
          <w:rFonts w:ascii="Arial" w:hAnsi="Arial" w:eastAsia="Arial" w:cs="Arial"/>
          <w:b w:val="0"/>
          <w:bCs w:val="0"/>
        </w:rPr>
        <w:t xml:space="preserve"> Flexible working means employees can choose when or where they work. For example, they can adjust their work hours or days to fit their needs. Working time autonomy gives workers even more control over their schedule and hours. (</w:t>
      </w:r>
      <w:r w:rsidRPr="63F5BA02" w:rsidR="7B3AC41B">
        <w:rPr>
          <w:rFonts w:ascii="Arial" w:hAnsi="Arial" w:eastAsia="Arial" w:cs="Arial"/>
          <w:b w:val="0"/>
          <w:bCs w:val="0"/>
        </w:rPr>
        <w:t xml:space="preserve">Chung and van der Lippe, 2020). </w:t>
      </w:r>
    </w:p>
    <w:p xmlns:wp14="http://schemas.microsoft.com/office/word/2010/wordml" w:rsidP="63F5BA02" wp14:paraId="233472B6" wp14:textId="72FE6671">
      <w:pPr>
        <w:pStyle w:val="Normal"/>
        <w:spacing w:line="360" w:lineRule="auto"/>
        <w:ind w:left="0" w:hanging="0"/>
        <w:jc w:val="both"/>
        <w:rPr>
          <w:rFonts w:ascii="Arial" w:hAnsi="Arial" w:eastAsia="Arial" w:cs="Arial"/>
          <w:b w:val="1"/>
          <w:bCs w:val="1"/>
        </w:rPr>
      </w:pPr>
      <w:r w:rsidRPr="63F5BA02" w:rsidR="2E1B8ABB">
        <w:rPr>
          <w:rFonts w:ascii="Arial" w:hAnsi="Arial" w:eastAsia="Arial" w:cs="Arial"/>
          <w:b w:val="1"/>
          <w:bCs w:val="1"/>
        </w:rPr>
        <w:t xml:space="preserve">6.2. </w:t>
      </w:r>
      <w:r w:rsidRPr="63F5BA02" w:rsidR="263410AF">
        <w:rPr>
          <w:rFonts w:ascii="Arial" w:hAnsi="Arial" w:eastAsia="Arial" w:cs="Arial"/>
          <w:b w:val="1"/>
          <w:bCs w:val="1"/>
        </w:rPr>
        <w:t>Pre-Pandemic Remote Work</w:t>
      </w:r>
    </w:p>
    <w:p xmlns:wp14="http://schemas.microsoft.com/office/word/2010/wordml" w:rsidP="63F5BA02" wp14:paraId="16F6E5A5" wp14:textId="77963E94">
      <w:pPr>
        <w:pStyle w:val="Normal"/>
        <w:spacing w:line="360" w:lineRule="auto"/>
        <w:ind w:left="0" w:hanging="0"/>
        <w:jc w:val="both"/>
      </w:pPr>
      <w:r w:rsidRPr="63F5BA02" w:rsidR="263410AF">
        <w:rPr>
          <w:rFonts w:ascii="Arial" w:hAnsi="Arial" w:eastAsia="Arial" w:cs="Arial"/>
          <w:b w:val="0"/>
          <w:bCs w:val="0"/>
        </w:rPr>
        <w:t>Traditionally, remote work was voluntary and often specific to certain jobs like sales or maintenance that inherently involved some level of off-site activity.</w:t>
      </w:r>
      <w:r w:rsidRPr="63F5BA02" w:rsidR="1255F742">
        <w:rPr>
          <w:rFonts w:ascii="Arial" w:hAnsi="Arial" w:eastAsia="Arial" w:cs="Arial"/>
          <w:b w:val="0"/>
          <w:bCs w:val="0"/>
        </w:rPr>
        <w:t xml:space="preserve"> (Sandoval-Reyes, 2023).</w:t>
      </w:r>
    </w:p>
    <w:p xmlns:wp14="http://schemas.microsoft.com/office/word/2010/wordml" w:rsidP="63F5BA02" wp14:paraId="3658D0CB" wp14:textId="091D88AF">
      <w:pPr>
        <w:pStyle w:val="Normal"/>
        <w:spacing w:line="360" w:lineRule="auto"/>
        <w:ind w:left="0" w:hanging="0"/>
        <w:jc w:val="both"/>
        <w:rPr>
          <w:rFonts w:ascii="Arial" w:hAnsi="Arial" w:eastAsia="Arial" w:cs="Arial"/>
          <w:b w:val="1"/>
          <w:bCs w:val="1"/>
        </w:rPr>
      </w:pPr>
      <w:r w:rsidRPr="63F5BA02" w:rsidR="1FBAFA77">
        <w:rPr>
          <w:rFonts w:ascii="Arial" w:hAnsi="Arial" w:eastAsia="Arial" w:cs="Arial"/>
          <w:b w:val="1"/>
          <w:bCs w:val="1"/>
        </w:rPr>
        <w:t xml:space="preserve">6.3. </w:t>
      </w:r>
      <w:r w:rsidRPr="63F5BA02" w:rsidR="263410AF">
        <w:rPr>
          <w:rFonts w:ascii="Arial" w:hAnsi="Arial" w:eastAsia="Arial" w:cs="Arial"/>
          <w:b w:val="1"/>
          <w:bCs w:val="1"/>
        </w:rPr>
        <w:t>Pandemic-Driven Changes</w:t>
      </w:r>
    </w:p>
    <w:p xmlns:wp14="http://schemas.microsoft.com/office/word/2010/wordml" w:rsidP="63F5BA02" wp14:paraId="4260E910" wp14:textId="5E93D2C8">
      <w:pPr>
        <w:pStyle w:val="Normal"/>
        <w:spacing w:line="360" w:lineRule="auto"/>
        <w:ind w:left="0" w:hanging="0"/>
        <w:jc w:val="both"/>
      </w:pPr>
      <w:r w:rsidRPr="63F5BA02" w:rsidR="263410AF">
        <w:rPr>
          <w:rFonts w:ascii="Arial" w:hAnsi="Arial" w:eastAsia="Arial" w:cs="Arial"/>
          <w:b w:val="0"/>
          <w:bCs w:val="0"/>
        </w:rPr>
        <w:t xml:space="preserve">COVID-19 forced a rapid and widespread shift to remote work to </w:t>
      </w:r>
      <w:r w:rsidRPr="63F5BA02" w:rsidR="263410AF">
        <w:rPr>
          <w:rFonts w:ascii="Arial" w:hAnsi="Arial" w:eastAsia="Arial" w:cs="Arial"/>
          <w:b w:val="0"/>
          <w:bCs w:val="0"/>
        </w:rPr>
        <w:t>maintain</w:t>
      </w:r>
      <w:r w:rsidRPr="63F5BA02" w:rsidR="263410AF">
        <w:rPr>
          <w:rFonts w:ascii="Arial" w:hAnsi="Arial" w:eastAsia="Arial" w:cs="Arial"/>
          <w:b w:val="0"/>
          <w:bCs w:val="0"/>
        </w:rPr>
        <w:t xml:space="preserve"> business operations during lockdowns.</w:t>
      </w:r>
      <w:r w:rsidRPr="63F5BA02" w:rsidR="5F2FB88C">
        <w:rPr>
          <w:rFonts w:ascii="Arial" w:hAnsi="Arial" w:eastAsia="Arial" w:cs="Arial"/>
          <w:b w:val="0"/>
          <w:bCs w:val="0"/>
        </w:rPr>
        <w:t xml:space="preserve"> (Sandoval-Reyes, 2023). </w:t>
      </w:r>
      <w:r w:rsidRPr="63F5BA02" w:rsidR="263410AF">
        <w:rPr>
          <w:rFonts w:ascii="Arial" w:hAnsi="Arial" w:eastAsia="Arial" w:cs="Arial"/>
          <w:b w:val="0"/>
          <w:bCs w:val="0"/>
        </w:rPr>
        <w:t>This shift was unprecedented, as millions had to adapt to working entirely from home, even in jobs not previously suited for remote work.</w:t>
      </w:r>
    </w:p>
    <w:p xmlns:wp14="http://schemas.microsoft.com/office/word/2010/wordml" w:rsidP="63F5BA02" wp14:paraId="557E88B8" wp14:textId="370B6BDB">
      <w:pPr>
        <w:pStyle w:val="Normal"/>
        <w:spacing w:line="360" w:lineRule="auto"/>
        <w:ind w:left="0" w:hanging="0"/>
        <w:jc w:val="both"/>
        <w:rPr>
          <w:rFonts w:ascii="Arial" w:hAnsi="Arial" w:eastAsia="Arial" w:cs="Arial"/>
          <w:b w:val="1"/>
          <w:bCs w:val="1"/>
        </w:rPr>
      </w:pPr>
      <w:r w:rsidRPr="63F5BA02" w:rsidR="7137821E">
        <w:rPr>
          <w:rFonts w:ascii="Arial" w:hAnsi="Arial" w:eastAsia="Arial" w:cs="Arial"/>
          <w:b w:val="1"/>
          <w:bCs w:val="1"/>
        </w:rPr>
        <w:t xml:space="preserve">6.4. </w:t>
      </w:r>
      <w:r w:rsidRPr="63F5BA02" w:rsidR="263410AF">
        <w:rPr>
          <w:rFonts w:ascii="Arial" w:hAnsi="Arial" w:eastAsia="Arial" w:cs="Arial"/>
          <w:b w:val="1"/>
          <w:bCs w:val="1"/>
        </w:rPr>
        <w:t>Characteristics of Pandemic Remote Work</w:t>
      </w:r>
    </w:p>
    <w:p xmlns:wp14="http://schemas.microsoft.com/office/word/2010/wordml" w:rsidP="63F5BA02" wp14:paraId="47496931" wp14:textId="4CE8E8BB">
      <w:pPr>
        <w:pStyle w:val="Normal"/>
        <w:spacing w:line="360" w:lineRule="auto"/>
        <w:ind w:left="0" w:hanging="0"/>
        <w:jc w:val="both"/>
      </w:pPr>
      <w:r w:rsidRPr="63F5BA02" w:rsidR="263410AF">
        <w:rPr>
          <w:rFonts w:ascii="Arial" w:hAnsi="Arial" w:eastAsia="Arial" w:cs="Arial"/>
          <w:b w:val="0"/>
          <w:bCs w:val="0"/>
        </w:rPr>
        <w:t>It was mandatory and comprehensive, affecting almost all sectors except essential services.</w:t>
      </w:r>
    </w:p>
    <w:p xmlns:wp14="http://schemas.microsoft.com/office/word/2010/wordml" w:rsidP="63F5BA02" wp14:paraId="4243ADE9" wp14:textId="149772B3">
      <w:pPr>
        <w:pStyle w:val="Normal"/>
        <w:spacing w:line="360" w:lineRule="auto"/>
        <w:ind w:left="0" w:hanging="0"/>
        <w:jc w:val="both"/>
      </w:pPr>
      <w:r w:rsidRPr="63F5BA02" w:rsidR="263410AF">
        <w:rPr>
          <w:rFonts w:ascii="Arial" w:hAnsi="Arial" w:eastAsia="Arial" w:cs="Arial"/>
          <w:b w:val="0"/>
          <w:bCs w:val="0"/>
        </w:rPr>
        <w:t>Workers had to adjust quickly without the usual planning, training, or necessary resources.</w:t>
      </w:r>
    </w:p>
    <w:p xmlns:wp14="http://schemas.microsoft.com/office/word/2010/wordml" w:rsidP="63F5BA02" wp14:paraId="0613E38D" wp14:textId="1815C871">
      <w:pPr>
        <w:pStyle w:val="Normal"/>
        <w:spacing w:line="360" w:lineRule="auto"/>
        <w:ind w:left="0" w:hanging="0"/>
        <w:jc w:val="both"/>
      </w:pPr>
      <w:r w:rsidRPr="63F5BA02" w:rsidR="263410AF">
        <w:rPr>
          <w:rFonts w:ascii="Arial" w:hAnsi="Arial" w:eastAsia="Arial" w:cs="Arial"/>
          <w:b w:val="0"/>
          <w:bCs w:val="0"/>
        </w:rPr>
        <w:t>The work-from-home model became intensive, as employees were unable to alternate between office and remote settings.</w:t>
      </w:r>
      <w:r w:rsidRPr="63F5BA02" w:rsidR="10AA8CFC">
        <w:rPr>
          <w:rFonts w:ascii="Arial" w:hAnsi="Arial" w:eastAsia="Arial" w:cs="Arial"/>
          <w:b w:val="0"/>
          <w:bCs w:val="0"/>
        </w:rPr>
        <w:t xml:space="preserve"> (Sandoval-Reyes, 2023).</w:t>
      </w:r>
    </w:p>
    <w:p xmlns:wp14="http://schemas.microsoft.com/office/word/2010/wordml" w:rsidP="63F5BA02" wp14:paraId="065C930D" wp14:textId="6AC97BDB">
      <w:pPr>
        <w:pStyle w:val="Normal"/>
        <w:spacing w:line="360" w:lineRule="auto"/>
        <w:ind w:left="0"/>
        <w:jc w:val="both"/>
        <w:rPr>
          <w:rFonts w:ascii="Arial" w:hAnsi="Arial" w:eastAsia="Arial" w:cs="Arial"/>
          <w:b w:val="1"/>
          <w:bCs w:val="1"/>
        </w:rPr>
      </w:pPr>
      <w:r w:rsidRPr="63F5BA02" w:rsidR="63F5BA02">
        <w:rPr>
          <w:rFonts w:ascii="Arial" w:hAnsi="Arial" w:eastAsia="Arial" w:cs="Arial"/>
          <w:b w:val="1"/>
          <w:bCs w:val="1"/>
        </w:rPr>
        <w:t xml:space="preserve">7. </w:t>
      </w:r>
      <w:r w:rsidRPr="63F5BA02" w:rsidR="1A9A5233">
        <w:rPr>
          <w:rFonts w:ascii="Arial" w:hAnsi="Arial" w:eastAsia="Arial" w:cs="Arial"/>
          <w:b w:val="1"/>
          <w:bCs w:val="1"/>
        </w:rPr>
        <w:t>Industry e</w:t>
      </w:r>
      <w:r w:rsidRPr="63F5BA02" w:rsidR="263410AF">
        <w:rPr>
          <w:rFonts w:ascii="Arial" w:hAnsi="Arial" w:eastAsia="Arial" w:cs="Arial"/>
          <w:b w:val="1"/>
          <w:bCs w:val="1"/>
        </w:rPr>
        <w:t>xample</w:t>
      </w:r>
    </w:p>
    <w:p xmlns:wp14="http://schemas.microsoft.com/office/word/2010/wordml" w:rsidP="63F5BA02" wp14:paraId="51065FD9" wp14:textId="181738EE">
      <w:pPr>
        <w:pStyle w:val="Normal"/>
        <w:spacing w:line="360" w:lineRule="auto"/>
        <w:ind w:left="0" w:hanging="0"/>
        <w:jc w:val="both"/>
        <w:rPr>
          <w:rFonts w:ascii="Arial" w:hAnsi="Arial" w:eastAsia="Arial" w:cs="Arial"/>
          <w:b w:val="0"/>
          <w:bCs w:val="0"/>
        </w:rPr>
      </w:pPr>
      <w:r w:rsidRPr="63F5BA02" w:rsidR="51D64E37">
        <w:rPr>
          <w:rFonts w:ascii="Arial" w:hAnsi="Arial" w:eastAsia="Arial" w:cs="Arial"/>
          <w:b w:val="0"/>
          <w:bCs w:val="0"/>
        </w:rPr>
        <w:t xml:space="preserve">Christie G., a Market Revenue Management Leader at Marriott in San Diego, California, exemplifies how the hospitality industry offers a variety of work modes beyond traditional hotel roles. Starting as a front desk agent, she discovered a whole new world of hybrid and remote positions at Marriott. Christie now thrives in a remote role, managing market revenue, and highlights that </w:t>
      </w:r>
      <w:r w:rsidRPr="63F5BA02" w:rsidR="51D64E37">
        <w:rPr>
          <w:rFonts w:ascii="Arial" w:hAnsi="Arial" w:eastAsia="Arial" w:cs="Arial"/>
          <w:b w:val="0"/>
          <w:bCs w:val="0"/>
        </w:rPr>
        <w:t>strong communication</w:t>
      </w:r>
      <w:r w:rsidRPr="63F5BA02" w:rsidR="51D64E37">
        <w:rPr>
          <w:rFonts w:ascii="Arial" w:hAnsi="Arial" w:eastAsia="Arial" w:cs="Arial"/>
          <w:b w:val="0"/>
          <w:bCs w:val="0"/>
        </w:rPr>
        <w:t xml:space="preserve"> and strategic thinking are more crucial than being a math expert in her job. This shows how Marriott provides diverse career paths, including flexible and remote work options. </w:t>
      </w:r>
      <w:r w:rsidRPr="63F5BA02" w:rsidR="24DFC62A">
        <w:rPr>
          <w:rFonts w:ascii="Arial" w:hAnsi="Arial" w:eastAsia="Arial" w:cs="Arial"/>
          <w:b w:val="0"/>
          <w:bCs w:val="0"/>
        </w:rPr>
        <w:t>(Marriott</w:t>
      </w:r>
      <w:r w:rsidRPr="63F5BA02" w:rsidR="51D64E37">
        <w:rPr>
          <w:rFonts w:ascii="Arial" w:hAnsi="Arial" w:eastAsia="Arial" w:cs="Arial"/>
          <w:b w:val="0"/>
          <w:bCs w:val="0"/>
        </w:rPr>
        <w:t xml:space="preserve"> International, 1996-202</w:t>
      </w:r>
      <w:r w:rsidRPr="63F5BA02" w:rsidR="2AB112BF">
        <w:rPr>
          <w:rFonts w:ascii="Arial" w:hAnsi="Arial" w:eastAsia="Arial" w:cs="Arial"/>
          <w:b w:val="0"/>
          <w:bCs w:val="0"/>
        </w:rPr>
        <w:t>4</w:t>
      </w:r>
      <w:r w:rsidRPr="63F5BA02" w:rsidR="51D64E37">
        <w:rPr>
          <w:rFonts w:ascii="Arial" w:hAnsi="Arial" w:eastAsia="Arial" w:cs="Arial"/>
          <w:b w:val="0"/>
          <w:bCs w:val="0"/>
        </w:rPr>
        <w:t>).</w:t>
      </w:r>
    </w:p>
    <w:p xmlns:wp14="http://schemas.microsoft.com/office/word/2010/wordml" w:rsidP="63F5BA02" wp14:paraId="05519504" wp14:textId="5FF6F486">
      <w:pPr>
        <w:pStyle w:val="Normal"/>
        <w:spacing w:line="360" w:lineRule="auto"/>
        <w:ind w:left="0" w:hanging="0"/>
        <w:jc w:val="both"/>
        <w:rPr>
          <w:rFonts w:ascii="Arial" w:hAnsi="Arial" w:eastAsia="Arial" w:cs="Arial"/>
          <w:b w:val="0"/>
          <w:bCs w:val="0"/>
        </w:rPr>
      </w:pPr>
      <w:r w:rsidRPr="63F5BA02" w:rsidR="2A6A5860">
        <w:rPr>
          <w:rFonts w:ascii="Arial" w:hAnsi="Arial" w:eastAsia="Arial" w:cs="Arial"/>
          <w:b w:val="0"/>
          <w:bCs w:val="0"/>
        </w:rPr>
        <w:t>Christie G.</w:t>
      </w:r>
      <w:r w:rsidRPr="63F5BA02" w:rsidR="29D4FA7A">
        <w:rPr>
          <w:rFonts w:ascii="Arial" w:hAnsi="Arial" w:eastAsia="Arial" w:cs="Arial"/>
          <w:b w:val="0"/>
          <w:bCs w:val="0"/>
        </w:rPr>
        <w:t xml:space="preserve"> exemplifies the company's embrace of hybrid work modes. While she works mostly remotely from her home, enjoying the benefits of natural light and fewer distractions, she makes a point of visiting one of the hotels she oversees at least once a week. This blend of remote and in-person work allows Christie to balance efficiency and connection with her team, </w:t>
      </w:r>
      <w:r w:rsidRPr="63F5BA02" w:rsidR="29D4FA7A">
        <w:rPr>
          <w:rFonts w:ascii="Arial" w:hAnsi="Arial" w:eastAsia="Arial" w:cs="Arial"/>
          <w:b w:val="0"/>
          <w:bCs w:val="0"/>
        </w:rPr>
        <w:t>demonstrating</w:t>
      </w:r>
      <w:r w:rsidRPr="63F5BA02" w:rsidR="29D4FA7A">
        <w:rPr>
          <w:rFonts w:ascii="Arial" w:hAnsi="Arial" w:eastAsia="Arial" w:cs="Arial"/>
          <w:b w:val="0"/>
          <w:bCs w:val="0"/>
        </w:rPr>
        <w:t xml:space="preserve"> how Marriott adapts to flexible work arrangements.</w:t>
      </w:r>
      <w:r w:rsidRPr="63F5BA02" w:rsidR="385699D9">
        <w:rPr>
          <w:rFonts w:ascii="Arial" w:hAnsi="Arial" w:eastAsia="Arial" w:cs="Arial"/>
          <w:b w:val="0"/>
          <w:bCs w:val="0"/>
        </w:rPr>
        <w:t xml:space="preserve"> (Marriott International, 1996-2024). </w:t>
      </w:r>
      <w:r w:rsidRPr="63F5BA02" w:rsidR="263410AF">
        <w:rPr>
          <w:rFonts w:ascii="Arial" w:hAnsi="Arial" w:eastAsia="Arial" w:cs="Arial"/>
          <w:b w:val="0"/>
          <w:bCs w:val="0"/>
        </w:rPr>
        <w:t>Marriott International implemented remote and hybrid work,</w:t>
      </w:r>
      <w:r w:rsidRPr="63F5BA02" w:rsidR="263410AF">
        <w:rPr>
          <w:rFonts w:ascii="Arial" w:hAnsi="Arial" w:eastAsia="Arial" w:cs="Arial"/>
          <w:b w:val="0"/>
          <w:bCs w:val="0"/>
        </w:rPr>
        <w:t xml:space="preserve"> </w:t>
      </w:r>
      <w:r w:rsidRPr="63F5BA02" w:rsidR="263410AF">
        <w:rPr>
          <w:rFonts w:ascii="Arial" w:hAnsi="Arial" w:eastAsia="Arial" w:cs="Arial"/>
          <w:b w:val="0"/>
          <w:bCs w:val="0"/>
        </w:rPr>
        <w:t>utilize</w:t>
      </w:r>
      <w:r w:rsidRPr="63F5BA02" w:rsidR="263410AF">
        <w:rPr>
          <w:rFonts w:ascii="Arial" w:hAnsi="Arial" w:eastAsia="Arial" w:cs="Arial"/>
          <w:b w:val="0"/>
          <w:bCs w:val="0"/>
        </w:rPr>
        <w:t>d</w:t>
      </w:r>
      <w:r w:rsidRPr="63F5BA02" w:rsidR="263410AF">
        <w:rPr>
          <w:rFonts w:ascii="Arial" w:hAnsi="Arial" w:eastAsia="Arial" w:cs="Arial"/>
          <w:b w:val="0"/>
          <w:bCs w:val="0"/>
        </w:rPr>
        <w:t xml:space="preserve"> technology to</w:t>
      </w:r>
      <w:r w:rsidRPr="63F5BA02" w:rsidR="263410AF">
        <w:rPr>
          <w:rFonts w:ascii="Arial" w:hAnsi="Arial" w:eastAsia="Arial" w:cs="Arial"/>
          <w:b w:val="0"/>
          <w:bCs w:val="0"/>
        </w:rPr>
        <w:t xml:space="preserve"> </w:t>
      </w:r>
      <w:r w:rsidRPr="63F5BA02" w:rsidR="263410AF">
        <w:rPr>
          <w:rFonts w:ascii="Arial" w:hAnsi="Arial" w:eastAsia="Arial" w:cs="Arial"/>
          <w:b w:val="0"/>
          <w:bCs w:val="0"/>
        </w:rPr>
        <w:t>maintai</w:t>
      </w:r>
      <w:r w:rsidRPr="63F5BA02" w:rsidR="263410AF">
        <w:rPr>
          <w:rFonts w:ascii="Arial" w:hAnsi="Arial" w:eastAsia="Arial" w:cs="Arial"/>
          <w:b w:val="0"/>
          <w:bCs w:val="0"/>
        </w:rPr>
        <w:t>n</w:t>
      </w:r>
      <w:r w:rsidRPr="63F5BA02" w:rsidR="263410AF">
        <w:rPr>
          <w:rFonts w:ascii="Arial" w:hAnsi="Arial" w:eastAsia="Arial" w:cs="Arial"/>
          <w:b w:val="0"/>
          <w:bCs w:val="0"/>
        </w:rPr>
        <w:t xml:space="preserve"> service quality and employee engagement.</w:t>
      </w:r>
    </w:p>
    <w:p xmlns:wp14="http://schemas.microsoft.com/office/word/2010/wordml" w:rsidP="63F5BA02" wp14:paraId="71D603DC" wp14:textId="64575C6F">
      <w:pPr>
        <w:pStyle w:val="ListParagraph"/>
        <w:spacing w:line="360" w:lineRule="auto"/>
        <w:ind w:left="720" w:hanging="0"/>
        <w:jc w:val="both"/>
        <w:rPr>
          <w:rFonts w:ascii="Arial" w:hAnsi="Arial" w:eastAsia="Arial" w:cs="Arial"/>
          <w:b w:val="1"/>
          <w:bCs w:val="1"/>
        </w:rPr>
      </w:pPr>
      <w:r w:rsidRPr="63F5BA02" w:rsidR="781A764D">
        <w:rPr>
          <w:rFonts w:ascii="Arial" w:hAnsi="Arial" w:eastAsia="Arial" w:cs="Arial"/>
          <w:b w:val="1"/>
          <w:bCs w:val="1"/>
        </w:rPr>
        <w:t xml:space="preserve">8. </w:t>
      </w:r>
      <w:r w:rsidRPr="63F5BA02" w:rsidR="5AD9728E">
        <w:rPr>
          <w:rFonts w:ascii="Arial" w:hAnsi="Arial" w:eastAsia="Arial" w:cs="Arial"/>
          <w:b w:val="1"/>
          <w:bCs w:val="1"/>
        </w:rPr>
        <w:t>Evaluation and Conclusion</w:t>
      </w:r>
    </w:p>
    <w:p xmlns:wp14="http://schemas.microsoft.com/office/word/2010/wordml" w:rsidP="63F5BA02" wp14:paraId="4A00749D" wp14:textId="50856998">
      <w:pPr>
        <w:pStyle w:val="Normal"/>
        <w:spacing w:line="360" w:lineRule="auto"/>
        <w:ind w:left="0" w:hanging="0"/>
        <w:jc w:val="both"/>
      </w:pPr>
      <w:r w:rsidRPr="63F5BA02" w:rsidR="5AD9728E">
        <w:rPr>
          <w:rFonts w:ascii="Arial" w:hAnsi="Arial" w:eastAsia="Arial" w:cs="Arial"/>
          <w:b w:val="0"/>
          <w:bCs w:val="0"/>
        </w:rPr>
        <w:t>The research project proposal aims to analyze the impacts of socio-economic forces on employees' performance management and monitoring in different work modes from the perspective of hospitality HR. The proposal provides a comprehensive overview of the research topic, highlighting the significance of understanding the evolving landscape of work modes, particularly in the hospitality industry.</w:t>
      </w:r>
    </w:p>
    <w:p xmlns:wp14="http://schemas.microsoft.com/office/word/2010/wordml" w:rsidP="63F5BA02" wp14:paraId="5589B9A4" wp14:textId="1DDC7710">
      <w:pPr>
        <w:pStyle w:val="Normal"/>
        <w:spacing w:line="360" w:lineRule="auto"/>
        <w:ind w:left="0" w:hanging="0"/>
        <w:jc w:val="both"/>
      </w:pPr>
      <w:r w:rsidRPr="63F5BA02" w:rsidR="5AD9728E">
        <w:rPr>
          <w:rFonts w:ascii="Arial" w:hAnsi="Arial" w:eastAsia="Arial" w:cs="Arial"/>
          <w:b w:val="0"/>
          <w:bCs w:val="0"/>
        </w:rPr>
        <w:t>The brief overview of Marriott International sets the context for the study, emphasizing the company's commitment to employee satisfaction, business expansion, and innovative workplace practices. The feasibility section showcases Marriott's leadership in implementing different work modes, as demonstrated by its new global headquarters and employee testimonials like Christie G.'s hybrid work role. This highlights the relevance and applicability of the research topic within the hospitality sector.</w:t>
      </w:r>
    </w:p>
    <w:p xmlns:wp14="http://schemas.microsoft.com/office/word/2010/wordml" w:rsidP="63F5BA02" wp14:paraId="5F95564E" wp14:textId="059A78E9">
      <w:pPr>
        <w:pStyle w:val="Normal"/>
        <w:spacing w:line="360" w:lineRule="auto"/>
        <w:ind w:left="0" w:hanging="0"/>
        <w:jc w:val="both"/>
      </w:pPr>
      <w:r w:rsidRPr="63F5BA02" w:rsidR="5AD9728E">
        <w:rPr>
          <w:rFonts w:ascii="Arial" w:hAnsi="Arial" w:eastAsia="Arial" w:cs="Arial"/>
          <w:b w:val="0"/>
          <w:bCs w:val="0"/>
        </w:rPr>
        <w:t>The inclusion of a PESTLE analysis offers valuable insights into the socio-economic factors shaping HR practices and organizational strategies. By acknowledging the interplay between external factors like political, economic, and technological trends, the proposal underscores the importance of considering broader contextual influences on employee performance management.</w:t>
      </w:r>
    </w:p>
    <w:p xmlns:wp14="http://schemas.microsoft.com/office/word/2010/wordml" w:rsidP="63F5BA02" wp14:paraId="5494EADF" wp14:textId="4820720E">
      <w:pPr>
        <w:pStyle w:val="Normal"/>
        <w:spacing w:line="360" w:lineRule="auto"/>
        <w:ind w:left="0" w:hanging="0"/>
        <w:jc w:val="both"/>
      </w:pPr>
      <w:r w:rsidRPr="63F5BA02" w:rsidR="5AD9728E">
        <w:rPr>
          <w:rFonts w:ascii="Arial" w:hAnsi="Arial" w:eastAsia="Arial" w:cs="Arial"/>
          <w:b w:val="0"/>
          <w:bCs w:val="0"/>
        </w:rPr>
        <w:t>Furthermore, the discussion on economic factors and Marriott International's efforts to promote equal employment opportunities and sustainability initiatives demonstrates the company's proactive approach to addressing socio-economic challenges. This aligns with the research focus on understanding how organizations navigate socio-economic forces to optimize employee performance and well-being.</w:t>
      </w:r>
    </w:p>
    <w:p xmlns:wp14="http://schemas.microsoft.com/office/word/2010/wordml" w:rsidP="63F5BA02" wp14:paraId="40B38592" wp14:textId="17D22798">
      <w:pPr>
        <w:pStyle w:val="Normal"/>
        <w:spacing w:line="360" w:lineRule="auto"/>
        <w:ind w:left="0" w:hanging="0"/>
        <w:jc w:val="both"/>
      </w:pPr>
      <w:r w:rsidRPr="63F5BA02" w:rsidR="5AD9728E">
        <w:rPr>
          <w:rFonts w:ascii="Arial" w:hAnsi="Arial" w:eastAsia="Arial" w:cs="Arial"/>
          <w:b w:val="0"/>
          <w:bCs w:val="0"/>
        </w:rPr>
        <w:t>The exploration of industry trends, retention rates, turnover rates, and the emergence of different work modes provides a comprehensive understanding of the research landscape. By examining pre-pandemic and pandemic-driven changes in remote work, the proposal acknowledges the evolving nature of work arrangements and their implications for employee performance management.</w:t>
      </w:r>
    </w:p>
    <w:p xmlns:wp14="http://schemas.microsoft.com/office/word/2010/wordml" w:rsidP="63F5BA02" wp14:paraId="23250F04" wp14:textId="46CA291E">
      <w:pPr>
        <w:pStyle w:val="Normal"/>
        <w:spacing w:line="360" w:lineRule="auto"/>
        <w:ind w:left="0" w:hanging="0"/>
        <w:jc w:val="both"/>
        <w:rPr>
          <w:rFonts w:ascii="Arial" w:hAnsi="Arial" w:eastAsia="Arial" w:cs="Arial"/>
          <w:b w:val="0"/>
          <w:bCs w:val="0"/>
        </w:rPr>
      </w:pPr>
      <w:r w:rsidRPr="63F5BA02" w:rsidR="5AD9728E">
        <w:rPr>
          <w:rFonts w:ascii="Arial" w:hAnsi="Arial" w:eastAsia="Arial" w:cs="Arial"/>
          <w:b w:val="0"/>
          <w:bCs w:val="0"/>
        </w:rPr>
        <w:t>Overall, the research proposal offers a robust framework for investigating the impacts of socio-economic forces on employees' performance management and monitoring in different work modes within the hospitality industry. By integrating theoretical concepts, empirical evidence, and industry insights, the proposed study can contribute valuable knowledge to HR management and organizational behavior.</w:t>
      </w:r>
    </w:p>
    <w:p xmlns:wp14="http://schemas.microsoft.com/office/word/2010/wordml" w:rsidP="63F5BA02" wp14:paraId="1C020001" wp14:textId="7C320318">
      <w:pPr>
        <w:pStyle w:val="Normal"/>
        <w:spacing w:line="360" w:lineRule="auto"/>
        <w:ind w:left="0" w:hanging="0"/>
        <w:jc w:val="both"/>
        <w:rPr>
          <w:rFonts w:ascii="Arial" w:hAnsi="Arial" w:eastAsia="Arial" w:cs="Arial"/>
          <w:b w:val="1"/>
          <w:bCs w:val="1"/>
        </w:rPr>
      </w:pPr>
      <w:r w:rsidRPr="63F5BA02" w:rsidR="6C828A28">
        <w:rPr>
          <w:rFonts w:ascii="Arial" w:hAnsi="Arial" w:eastAsia="Arial" w:cs="Arial"/>
          <w:b w:val="1"/>
          <w:bCs w:val="1"/>
        </w:rPr>
        <w:t>According to Marriott International (2022):</w:t>
      </w:r>
    </w:p>
    <w:p xmlns:wp14="http://schemas.microsoft.com/office/word/2010/wordml" w:rsidP="63F5BA02" wp14:paraId="1690DF55" wp14:textId="381DAB79">
      <w:pPr>
        <w:pStyle w:val="ListParagraph"/>
        <w:numPr>
          <w:ilvl w:val="0"/>
          <w:numId w:val="5"/>
        </w:numPr>
        <w:spacing w:line="360" w:lineRule="auto"/>
        <w:ind/>
        <w:jc w:val="both"/>
        <w:rPr/>
      </w:pPr>
      <w:r w:rsidRPr="63F5BA02" w:rsidR="6C828A28">
        <w:rPr>
          <w:rFonts w:ascii="Arial" w:hAnsi="Arial" w:eastAsia="Arial" w:cs="Arial"/>
          <w:b w:val="0"/>
          <w:bCs w:val="0"/>
        </w:rPr>
        <w:t>More than 50% of Senior Global Leadership is diverse, as well as the Board of Directors.</w:t>
      </w:r>
    </w:p>
    <w:p xmlns:wp14="http://schemas.microsoft.com/office/word/2010/wordml" w:rsidP="63F5BA02" wp14:paraId="3E17E6A2" wp14:textId="17E56400">
      <w:pPr>
        <w:pStyle w:val="ListParagraph"/>
        <w:numPr>
          <w:ilvl w:val="0"/>
          <w:numId w:val="5"/>
        </w:numPr>
        <w:spacing w:line="360" w:lineRule="auto"/>
        <w:ind/>
        <w:jc w:val="both"/>
        <w:rPr/>
      </w:pPr>
      <w:r w:rsidRPr="63F5BA02" w:rsidR="6C828A28">
        <w:rPr>
          <w:rFonts w:ascii="Arial" w:hAnsi="Arial" w:eastAsia="Arial" w:cs="Arial"/>
          <w:b w:val="0"/>
          <w:bCs w:val="0"/>
        </w:rPr>
        <w:t>More than 50% of top U.S. leadership is diverse.</w:t>
      </w:r>
    </w:p>
    <w:p xmlns:wp14="http://schemas.microsoft.com/office/word/2010/wordml" w:rsidP="63F5BA02" wp14:paraId="5D791DC5" wp14:textId="50FA8026">
      <w:pPr>
        <w:pStyle w:val="ListParagraph"/>
        <w:numPr>
          <w:ilvl w:val="0"/>
          <w:numId w:val="5"/>
        </w:numPr>
        <w:spacing w:line="360" w:lineRule="auto"/>
        <w:ind/>
        <w:jc w:val="both"/>
        <w:rPr/>
      </w:pPr>
      <w:r w:rsidRPr="63F5BA02" w:rsidR="6C828A28">
        <w:rPr>
          <w:rFonts w:ascii="Arial" w:hAnsi="Arial" w:eastAsia="Arial" w:cs="Arial"/>
          <w:b w:val="0"/>
          <w:bCs w:val="0"/>
        </w:rPr>
        <w:t>Ranked #1 by DiversityInc for Diversity, Equity, and Inclusion across all industries in 2020.</w:t>
      </w:r>
    </w:p>
    <w:p xmlns:wp14="http://schemas.microsoft.com/office/word/2010/wordml" w:rsidP="63F5BA02" wp14:paraId="70AFBFDD" wp14:textId="4F7DE3FF">
      <w:pPr>
        <w:pStyle w:val="ListParagraph"/>
        <w:numPr>
          <w:ilvl w:val="0"/>
          <w:numId w:val="5"/>
        </w:numPr>
        <w:spacing w:line="360" w:lineRule="auto"/>
        <w:ind/>
        <w:jc w:val="both"/>
        <w:rPr/>
      </w:pPr>
      <w:r w:rsidRPr="63F5BA02" w:rsidR="6C828A28">
        <w:rPr>
          <w:rFonts w:ascii="Arial" w:hAnsi="Arial" w:eastAsia="Arial" w:cs="Arial"/>
          <w:b w:val="0"/>
          <w:bCs w:val="0"/>
        </w:rPr>
        <w:t>Over 17 million courses were completed in 2021 on Marriott’s digital learning platforms, spanning 35 million+ learning platform sessions.</w:t>
      </w:r>
    </w:p>
    <w:p xmlns:wp14="http://schemas.microsoft.com/office/word/2010/wordml" w:rsidP="63F5BA02" wp14:paraId="37FA2F36" wp14:textId="73DD59F7">
      <w:pPr>
        <w:pStyle w:val="ListParagraph"/>
        <w:numPr>
          <w:ilvl w:val="0"/>
          <w:numId w:val="5"/>
        </w:numPr>
        <w:spacing w:line="360" w:lineRule="auto"/>
        <w:ind/>
        <w:jc w:val="both"/>
        <w:rPr/>
      </w:pPr>
      <w:r w:rsidRPr="63F5BA02" w:rsidR="6C828A28">
        <w:rPr>
          <w:rFonts w:ascii="Arial" w:hAnsi="Arial" w:eastAsia="Arial" w:cs="Arial"/>
          <w:b w:val="0"/>
          <w:bCs w:val="0"/>
        </w:rPr>
        <w:t>The first and only hospitality company inducted into the DiversityInc Hall of Fame for Diversity &amp; Inclusion in 2021.</w:t>
      </w:r>
    </w:p>
    <w:p xmlns:wp14="http://schemas.microsoft.com/office/word/2010/wordml" w:rsidP="63F5BA02" wp14:paraId="2CD4DF28" wp14:textId="2D835FAF">
      <w:pPr>
        <w:pStyle w:val="ListParagraph"/>
        <w:numPr>
          <w:ilvl w:val="0"/>
          <w:numId w:val="5"/>
        </w:numPr>
        <w:spacing w:line="360" w:lineRule="auto"/>
        <w:ind/>
        <w:jc w:val="both"/>
        <w:rPr/>
      </w:pPr>
      <w:r w:rsidRPr="63F5BA02" w:rsidR="6C828A28">
        <w:rPr>
          <w:rFonts w:ascii="Arial" w:hAnsi="Arial" w:eastAsia="Arial" w:cs="Arial"/>
          <w:b w:val="0"/>
          <w:bCs w:val="0"/>
        </w:rPr>
        <w:t xml:space="preserve">Recognized as a Great Place to Work Legends™ Company and the only hospitality company on the Fortune 100 Best Companies list each year since its </w:t>
      </w:r>
      <w:r w:rsidRPr="63F5BA02" w:rsidR="6C828A28">
        <w:rPr>
          <w:rFonts w:ascii="Arial" w:hAnsi="Arial" w:eastAsia="Arial" w:cs="Arial"/>
          <w:b w:val="0"/>
          <w:bCs w:val="0"/>
        </w:rPr>
        <w:t>inception</w:t>
      </w:r>
      <w:r w:rsidRPr="63F5BA02" w:rsidR="6C828A28">
        <w:rPr>
          <w:rFonts w:ascii="Arial" w:hAnsi="Arial" w:eastAsia="Arial" w:cs="Arial"/>
          <w:b w:val="0"/>
          <w:bCs w:val="0"/>
        </w:rPr>
        <w:t xml:space="preserve"> in 1998.</w:t>
      </w:r>
    </w:p>
    <w:p xmlns:wp14="http://schemas.microsoft.com/office/word/2010/wordml" w:rsidP="63F5BA02" wp14:paraId="4F6F3F19" wp14:textId="73B28C81">
      <w:pPr>
        <w:pStyle w:val="ListParagraph"/>
        <w:numPr>
          <w:ilvl w:val="0"/>
          <w:numId w:val="5"/>
        </w:numPr>
        <w:spacing w:line="360" w:lineRule="auto"/>
        <w:ind/>
        <w:jc w:val="both"/>
        <w:rPr/>
      </w:pPr>
      <w:r w:rsidRPr="63F5BA02" w:rsidR="6C828A28">
        <w:rPr>
          <w:rFonts w:ascii="Arial" w:hAnsi="Arial" w:eastAsia="Arial" w:cs="Arial"/>
          <w:b w:val="0"/>
          <w:bCs w:val="0"/>
        </w:rPr>
        <w:t>Partnered with Howard University to create the Arne M. Sorenson Hospitality Fund to help develop the next generation of industry leaders.</w:t>
      </w:r>
    </w:p>
    <w:p xmlns:wp14="http://schemas.microsoft.com/office/word/2010/wordml" w:rsidP="63F5BA02" wp14:paraId="01B95DD3" wp14:textId="073462E3">
      <w:pPr>
        <w:pStyle w:val="Normal"/>
        <w:spacing w:line="360" w:lineRule="auto"/>
        <w:ind w:left="0" w:hanging="0"/>
        <w:jc w:val="both"/>
        <w:rPr>
          <w:rFonts w:ascii="Arial" w:hAnsi="Arial" w:eastAsia="Arial" w:cs="Arial"/>
          <w:b w:val="0"/>
          <w:bCs w:val="0"/>
        </w:rPr>
      </w:pPr>
    </w:p>
    <w:p xmlns:wp14="http://schemas.microsoft.com/office/word/2010/wordml" w:rsidP="63F5BA02" wp14:paraId="42AC384F" wp14:textId="2442A019">
      <w:pPr>
        <w:pStyle w:val="Normal"/>
        <w:spacing w:line="360" w:lineRule="auto"/>
        <w:ind w:left="0" w:hanging="0"/>
        <w:jc w:val="both"/>
        <w:rPr>
          <w:rFonts w:ascii="Arial" w:hAnsi="Arial" w:eastAsia="Arial" w:cs="Arial"/>
          <w:b w:val="0"/>
          <w:bCs w:val="0"/>
        </w:rPr>
      </w:pPr>
      <w:r w:rsidRPr="63F5BA02" w:rsidR="568A6C40">
        <w:rPr>
          <w:rFonts w:ascii="Arial" w:hAnsi="Arial" w:eastAsia="Arial" w:cs="Arial"/>
          <w:b w:val="0"/>
          <w:bCs w:val="0"/>
        </w:rPr>
        <w:t xml:space="preserve"> </w:t>
      </w:r>
      <w:r>
        <w:tab/>
      </w:r>
      <w:r>
        <w:tab/>
      </w:r>
      <w:r>
        <w:tab/>
      </w:r>
      <w:r>
        <w:tab/>
      </w:r>
      <w:r>
        <w:tab/>
      </w:r>
      <w:r w:rsidR="1B95E7D6">
        <w:drawing>
          <wp:inline xmlns:wp14="http://schemas.microsoft.com/office/word/2010/wordprocessingDrawing" wp14:editId="12EAD715" wp14:anchorId="01C219C3">
            <wp:extent cx="5943600" cy="3886200"/>
            <wp:effectExtent l="0" t="0" r="0" b="0"/>
            <wp:docPr id="61518288" name="" title=""/>
            <wp:cNvGraphicFramePr>
              <a:graphicFrameLocks noChangeAspect="1"/>
            </wp:cNvGraphicFramePr>
            <a:graphic>
              <a:graphicData uri="http://schemas.openxmlformats.org/drawingml/2006/picture">
                <pic:pic>
                  <pic:nvPicPr>
                    <pic:cNvPr id="0" name=""/>
                    <pic:cNvPicPr/>
                  </pic:nvPicPr>
                  <pic:blipFill>
                    <a:blip r:embed="Raa1c28793c244d31">
                      <a:extLst>
                        <a:ext xmlns:a="http://schemas.openxmlformats.org/drawingml/2006/main" uri="{28A0092B-C50C-407E-A947-70E740481C1C}">
                          <a14:useLocalDpi val="0"/>
                        </a:ext>
                      </a:extLst>
                    </a:blip>
                    <a:stretch>
                      <a:fillRect/>
                    </a:stretch>
                  </pic:blipFill>
                  <pic:spPr>
                    <a:xfrm>
                      <a:off x="0" y="0"/>
                      <a:ext cx="5943600" cy="3886200"/>
                    </a:xfrm>
                    <a:prstGeom prst="rect">
                      <a:avLst/>
                    </a:prstGeom>
                  </pic:spPr>
                </pic:pic>
              </a:graphicData>
            </a:graphic>
          </wp:inline>
        </w:drawing>
      </w:r>
      <w:r w:rsidRPr="63F5BA02" w:rsidR="1B95E7D6">
        <w:rPr>
          <w:rFonts w:ascii="Arial" w:hAnsi="Arial" w:eastAsia="Arial" w:cs="Arial"/>
          <w:b w:val="0"/>
          <w:bCs w:val="0"/>
        </w:rPr>
        <w:t>(Marriott International, 2022)</w:t>
      </w:r>
    </w:p>
    <w:p xmlns:wp14="http://schemas.microsoft.com/office/word/2010/wordml" w:rsidP="63F5BA02" wp14:paraId="509A7A45" wp14:textId="0BFBB9BA">
      <w:pPr>
        <w:pStyle w:val="ListParagraph"/>
        <w:numPr>
          <w:ilvl w:val="0"/>
          <w:numId w:val="4"/>
        </w:numPr>
        <w:spacing w:line="360" w:lineRule="auto"/>
        <w:ind/>
        <w:jc w:val="both"/>
        <w:rPr>
          <w:rFonts w:ascii="Arial" w:hAnsi="Arial" w:eastAsia="Arial" w:cs="Arial"/>
          <w:b w:val="0"/>
          <w:bCs w:val="0"/>
        </w:rPr>
      </w:pPr>
      <w:r w:rsidRPr="63F5BA02" w:rsidR="6F48084C">
        <w:rPr>
          <w:rFonts w:ascii="Arial" w:hAnsi="Arial" w:eastAsia="Arial" w:cs="Arial"/>
          <w:b w:val="1"/>
          <w:bCs w:val="1"/>
        </w:rPr>
        <w:t>Respect For All:</w:t>
      </w:r>
      <w:r w:rsidRPr="63F5BA02" w:rsidR="6F48084C">
        <w:rPr>
          <w:rFonts w:ascii="Arial" w:hAnsi="Arial" w:eastAsia="Arial" w:cs="Arial"/>
          <w:b w:val="0"/>
          <w:bCs w:val="0"/>
        </w:rPr>
        <w:t xml:space="preserve"> Marriott has committed to putting people first since 1927, promoting a culture of inclusion through educational campaigns.</w:t>
      </w:r>
      <w:r w:rsidRPr="63F5BA02" w:rsidR="04229416">
        <w:rPr>
          <w:rFonts w:ascii="Arial" w:hAnsi="Arial" w:eastAsia="Arial" w:cs="Arial"/>
          <w:b w:val="0"/>
          <w:bCs w:val="0"/>
        </w:rPr>
        <w:t xml:space="preserve"> (Marriott International, 2022)</w:t>
      </w:r>
      <w:r w:rsidRPr="63F5BA02" w:rsidR="637506AE">
        <w:rPr>
          <w:rFonts w:ascii="Arial" w:hAnsi="Arial" w:eastAsia="Arial" w:cs="Arial"/>
          <w:b w:val="0"/>
          <w:bCs w:val="0"/>
        </w:rPr>
        <w:t>.</w:t>
      </w:r>
    </w:p>
    <w:p xmlns:wp14="http://schemas.microsoft.com/office/word/2010/wordml" w:rsidP="63F5BA02" wp14:paraId="05BB9852" wp14:textId="4018AB17">
      <w:pPr>
        <w:pStyle w:val="ListParagraph"/>
        <w:numPr>
          <w:ilvl w:val="0"/>
          <w:numId w:val="4"/>
        </w:numPr>
        <w:spacing w:line="360" w:lineRule="auto"/>
        <w:ind/>
        <w:jc w:val="both"/>
        <w:rPr>
          <w:rFonts w:ascii="Arial" w:hAnsi="Arial" w:eastAsia="Arial" w:cs="Arial"/>
          <w:b w:val="0"/>
          <w:bCs w:val="0"/>
        </w:rPr>
      </w:pPr>
      <w:r w:rsidRPr="63F5BA02" w:rsidR="6F48084C">
        <w:rPr>
          <w:rFonts w:ascii="Arial" w:hAnsi="Arial" w:eastAsia="Arial" w:cs="Arial"/>
          <w:b w:val="1"/>
          <w:bCs w:val="1"/>
        </w:rPr>
        <w:t xml:space="preserve">Community Talent Network Teams (TNTs): </w:t>
      </w:r>
      <w:r w:rsidRPr="63F5BA02" w:rsidR="6F48084C">
        <w:rPr>
          <w:rFonts w:ascii="Arial" w:hAnsi="Arial" w:eastAsia="Arial" w:cs="Arial"/>
          <w:b w:val="0"/>
          <w:bCs w:val="0"/>
        </w:rPr>
        <w:t>These teams provide a framework for focused and transparent conversations to strengthen inclusion, enhance wellbeing, and create sustainable change. Over 2,300 insights have been generated, reaching 17,000 associates since 2019.</w:t>
      </w:r>
      <w:r w:rsidRPr="63F5BA02" w:rsidR="38691F56">
        <w:rPr>
          <w:rFonts w:ascii="Arial" w:hAnsi="Arial" w:eastAsia="Arial" w:cs="Arial"/>
          <w:b w:val="0"/>
          <w:bCs w:val="0"/>
        </w:rPr>
        <w:t xml:space="preserve"> (Marriott International, 2022).</w:t>
      </w:r>
    </w:p>
    <w:p xmlns:wp14="http://schemas.microsoft.com/office/word/2010/wordml" w:rsidP="63F5BA02" wp14:paraId="3595FE3D" wp14:textId="2826EA30">
      <w:pPr>
        <w:pStyle w:val="ListParagraph"/>
        <w:numPr>
          <w:ilvl w:val="0"/>
          <w:numId w:val="4"/>
        </w:numPr>
        <w:spacing w:line="360" w:lineRule="auto"/>
        <w:ind/>
        <w:jc w:val="both"/>
        <w:rPr>
          <w:rFonts w:ascii="Arial" w:hAnsi="Arial" w:eastAsia="Arial" w:cs="Arial"/>
          <w:b w:val="0"/>
          <w:bCs w:val="0"/>
        </w:rPr>
      </w:pPr>
      <w:r w:rsidRPr="63F5BA02" w:rsidR="6F48084C">
        <w:rPr>
          <w:rFonts w:ascii="Arial" w:hAnsi="Arial" w:eastAsia="Arial" w:cs="Arial"/>
          <w:b w:val="1"/>
          <w:bCs w:val="1"/>
        </w:rPr>
        <w:t xml:space="preserve">Culture Day Trainings: </w:t>
      </w:r>
      <w:r w:rsidRPr="63F5BA02" w:rsidR="6F48084C">
        <w:rPr>
          <w:rFonts w:ascii="Arial" w:hAnsi="Arial" w:eastAsia="Arial" w:cs="Arial"/>
          <w:b w:val="0"/>
          <w:bCs w:val="0"/>
        </w:rPr>
        <w:t>Marriott has conducted 30 immersive experiences into 13 customer cultures to deepen understanding and inclusivity.</w:t>
      </w:r>
      <w:r w:rsidRPr="63F5BA02" w:rsidR="69978AB9">
        <w:rPr>
          <w:rFonts w:ascii="Arial" w:hAnsi="Arial" w:eastAsia="Arial" w:cs="Arial"/>
          <w:b w:val="0"/>
          <w:bCs w:val="0"/>
        </w:rPr>
        <w:t xml:space="preserve"> (Marriott International, 2022)</w:t>
      </w:r>
      <w:r w:rsidRPr="63F5BA02" w:rsidR="103C557E">
        <w:rPr>
          <w:rFonts w:ascii="Arial" w:hAnsi="Arial" w:eastAsia="Arial" w:cs="Arial"/>
          <w:b w:val="0"/>
          <w:bCs w:val="0"/>
        </w:rPr>
        <w:t>.</w:t>
      </w:r>
    </w:p>
    <w:p xmlns:wp14="http://schemas.microsoft.com/office/word/2010/wordml" w:rsidP="63F5BA02" wp14:paraId="2C869BC3" wp14:textId="438AD1C1">
      <w:pPr>
        <w:pStyle w:val="ListParagraph"/>
        <w:numPr>
          <w:ilvl w:val="0"/>
          <w:numId w:val="4"/>
        </w:numPr>
        <w:spacing w:line="360" w:lineRule="auto"/>
        <w:ind/>
        <w:jc w:val="both"/>
        <w:rPr>
          <w:rFonts w:ascii="Arial" w:hAnsi="Arial" w:eastAsia="Arial" w:cs="Arial"/>
          <w:b w:val="0"/>
          <w:bCs w:val="0"/>
        </w:rPr>
      </w:pPr>
      <w:r w:rsidRPr="63F5BA02" w:rsidR="6F48084C">
        <w:rPr>
          <w:rFonts w:ascii="Arial" w:hAnsi="Arial" w:eastAsia="Arial" w:cs="Arial"/>
          <w:b w:val="1"/>
          <w:bCs w:val="1"/>
        </w:rPr>
        <w:t>Room For All:</w:t>
      </w:r>
      <w:r w:rsidRPr="63F5BA02" w:rsidR="6F48084C">
        <w:rPr>
          <w:rFonts w:ascii="Arial" w:hAnsi="Arial" w:eastAsia="Arial" w:cs="Arial"/>
          <w:b w:val="0"/>
          <w:bCs w:val="0"/>
        </w:rPr>
        <w:t xml:space="preserve"> In 2018, Marriott created the concept of the "accessible room of the future," designed for travelers with disabilities, to understand and enhance accessibility.</w:t>
      </w:r>
      <w:r w:rsidRPr="63F5BA02" w:rsidR="2B7EFF1F">
        <w:rPr>
          <w:rFonts w:ascii="Arial" w:hAnsi="Arial" w:eastAsia="Arial" w:cs="Arial"/>
          <w:b w:val="0"/>
          <w:bCs w:val="0"/>
        </w:rPr>
        <w:t xml:space="preserve"> (Marriott International, 2022).</w:t>
      </w:r>
    </w:p>
    <w:p xmlns:wp14="http://schemas.microsoft.com/office/word/2010/wordml" w:rsidP="63F5BA02" wp14:paraId="343EE65F" wp14:textId="1E484D33">
      <w:pPr>
        <w:pStyle w:val="Normal"/>
        <w:spacing w:line="360" w:lineRule="auto"/>
        <w:ind w:left="0" w:hanging="0"/>
        <w:jc w:val="both"/>
        <w:rPr>
          <w:rFonts w:ascii="Arial" w:hAnsi="Arial" w:eastAsia="Arial" w:cs="Arial"/>
          <w:b w:val="0"/>
          <w:bCs w:val="0"/>
        </w:rPr>
      </w:pPr>
    </w:p>
    <w:p xmlns:wp14="http://schemas.microsoft.com/office/word/2010/wordml" w:rsidP="63F5BA02" wp14:paraId="4C2DC731" wp14:textId="75820804">
      <w:pPr>
        <w:pStyle w:val="Normal"/>
        <w:spacing w:line="360" w:lineRule="auto"/>
        <w:ind w:left="0" w:hanging="0"/>
        <w:jc w:val="both"/>
        <w:rPr>
          <w:rFonts w:ascii="Arial" w:hAnsi="Arial" w:eastAsia="Arial" w:cs="Arial"/>
          <w:b w:val="0"/>
          <w:bCs w:val="0"/>
        </w:rPr>
      </w:pPr>
      <w:r w:rsidR="3F171880">
        <w:drawing>
          <wp:inline xmlns:wp14="http://schemas.microsoft.com/office/word/2010/wordprocessingDrawing" wp14:editId="0ECBE5FA" wp14:anchorId="0823ABAF">
            <wp:extent cx="5153025" cy="3096770"/>
            <wp:effectExtent l="0" t="0" r="0" b="0"/>
            <wp:docPr id="1529371878" name="" title=""/>
            <wp:cNvGraphicFramePr>
              <a:graphicFrameLocks noChangeAspect="1"/>
            </wp:cNvGraphicFramePr>
            <a:graphic>
              <a:graphicData uri="http://schemas.openxmlformats.org/drawingml/2006/picture">
                <pic:pic>
                  <pic:nvPicPr>
                    <pic:cNvPr id="0" name=""/>
                    <pic:cNvPicPr/>
                  </pic:nvPicPr>
                  <pic:blipFill>
                    <a:blip r:embed="R6c956372d21d4945">
                      <a:extLst>
                        <a:ext xmlns:a="http://schemas.openxmlformats.org/drawingml/2006/main" uri="{28A0092B-C50C-407E-A947-70E740481C1C}">
                          <a14:useLocalDpi val="0"/>
                        </a:ext>
                      </a:extLst>
                    </a:blip>
                    <a:stretch>
                      <a:fillRect/>
                    </a:stretch>
                  </pic:blipFill>
                  <pic:spPr>
                    <a:xfrm>
                      <a:off x="0" y="0"/>
                      <a:ext cx="5153025" cy="3096770"/>
                    </a:xfrm>
                    <a:prstGeom prst="rect">
                      <a:avLst/>
                    </a:prstGeom>
                  </pic:spPr>
                </pic:pic>
              </a:graphicData>
            </a:graphic>
          </wp:inline>
        </w:drawing>
      </w:r>
      <w:r w:rsidRPr="63F5BA02" w:rsidR="3F171880">
        <w:rPr>
          <w:rFonts w:ascii="Arial" w:hAnsi="Arial" w:eastAsia="Arial" w:cs="Arial"/>
          <w:b w:val="0"/>
          <w:bCs w:val="0"/>
        </w:rPr>
        <w:t>(Marriott International,2022)</w:t>
      </w:r>
    </w:p>
    <w:p xmlns:wp14="http://schemas.microsoft.com/office/word/2010/wordml" w:rsidP="63F5BA02" wp14:paraId="42932833" wp14:textId="0BF4F403">
      <w:pPr>
        <w:pStyle w:val="Normal"/>
        <w:spacing w:line="360" w:lineRule="auto"/>
        <w:ind w:left="0" w:hanging="0"/>
        <w:jc w:val="both"/>
        <w:rPr>
          <w:rFonts w:ascii="Arial" w:hAnsi="Arial" w:eastAsia="Arial" w:cs="Arial"/>
          <w:b w:val="0"/>
          <w:bCs w:val="0"/>
        </w:rPr>
      </w:pPr>
      <w:r w:rsidR="3F171880">
        <w:drawing>
          <wp:inline xmlns:wp14="http://schemas.microsoft.com/office/word/2010/wordprocessingDrawing" wp14:editId="3C8C61A4" wp14:anchorId="64E67354">
            <wp:extent cx="4687910" cy="1600200"/>
            <wp:effectExtent l="0" t="0" r="0" b="0"/>
            <wp:docPr id="1500875570" name="" title=""/>
            <wp:cNvGraphicFramePr>
              <a:graphicFrameLocks noChangeAspect="1"/>
            </wp:cNvGraphicFramePr>
            <a:graphic>
              <a:graphicData uri="http://schemas.openxmlformats.org/drawingml/2006/picture">
                <pic:pic>
                  <pic:nvPicPr>
                    <pic:cNvPr id="0" name=""/>
                    <pic:cNvPicPr/>
                  </pic:nvPicPr>
                  <pic:blipFill>
                    <a:blip r:embed="Rcd324b5fa91f489f">
                      <a:extLst>
                        <a:ext xmlns:a="http://schemas.openxmlformats.org/drawingml/2006/main" uri="{28A0092B-C50C-407E-A947-70E740481C1C}">
                          <a14:useLocalDpi val="0"/>
                        </a:ext>
                      </a:extLst>
                    </a:blip>
                    <a:stretch>
                      <a:fillRect/>
                    </a:stretch>
                  </pic:blipFill>
                  <pic:spPr>
                    <a:xfrm>
                      <a:off x="0" y="0"/>
                      <a:ext cx="4687910" cy="1600200"/>
                    </a:xfrm>
                    <a:prstGeom prst="rect">
                      <a:avLst/>
                    </a:prstGeom>
                  </pic:spPr>
                </pic:pic>
              </a:graphicData>
            </a:graphic>
          </wp:inline>
        </w:drawing>
      </w:r>
    </w:p>
    <w:p xmlns:wp14="http://schemas.microsoft.com/office/word/2010/wordml" w:rsidP="63F5BA02" wp14:paraId="1972EE5F" wp14:textId="167B7142">
      <w:pPr>
        <w:pStyle w:val="Normal"/>
        <w:spacing w:line="360" w:lineRule="auto"/>
        <w:ind w:left="0" w:hanging="0"/>
        <w:jc w:val="both"/>
        <w:rPr>
          <w:rFonts w:ascii="Arial" w:hAnsi="Arial" w:eastAsia="Arial" w:cs="Arial"/>
          <w:b w:val="0"/>
          <w:bCs w:val="0"/>
        </w:rPr>
      </w:pPr>
      <w:r w:rsidRPr="63F5BA02" w:rsidR="3F171880">
        <w:rPr>
          <w:rFonts w:ascii="Arial" w:hAnsi="Arial" w:eastAsia="Arial" w:cs="Arial"/>
          <w:b w:val="0"/>
          <w:bCs w:val="0"/>
        </w:rPr>
        <w:t>(Marriott International,2022)</w:t>
      </w:r>
      <w:r>
        <w:tab/>
      </w:r>
      <w:r>
        <w:tab/>
      </w:r>
      <w:r>
        <w:tab/>
      </w:r>
    </w:p>
    <w:p xmlns:wp14="http://schemas.microsoft.com/office/word/2010/wordml" w:rsidP="63F5BA02" wp14:paraId="26DF23B2" wp14:textId="3E93C27B">
      <w:pPr>
        <w:pStyle w:val="ListParagraph"/>
        <w:spacing w:line="360" w:lineRule="auto"/>
        <w:ind w:left="720" w:hanging="0"/>
        <w:jc w:val="both"/>
        <w:rPr>
          <w:rFonts w:ascii="Arial" w:hAnsi="Arial" w:eastAsia="Arial" w:cs="Arial"/>
          <w:b w:val="1"/>
          <w:bCs w:val="1"/>
        </w:rPr>
      </w:pPr>
      <w:r w:rsidRPr="63F5BA02" w:rsidR="2EB5EBE5">
        <w:rPr>
          <w:rFonts w:ascii="Arial" w:hAnsi="Arial" w:eastAsia="Arial" w:cs="Arial"/>
          <w:b w:val="1"/>
          <w:bCs w:val="1"/>
        </w:rPr>
        <w:t xml:space="preserve">9. </w:t>
      </w:r>
      <w:r w:rsidRPr="63F5BA02" w:rsidR="699E2255">
        <w:rPr>
          <w:rFonts w:ascii="Arial" w:hAnsi="Arial" w:eastAsia="Arial" w:cs="Arial"/>
          <w:b w:val="1"/>
          <w:bCs w:val="1"/>
        </w:rPr>
        <w:t xml:space="preserve">Reference list: </w:t>
      </w:r>
    </w:p>
    <w:p xmlns:wp14="http://schemas.microsoft.com/office/word/2010/wordml" w:rsidP="3F59894A" wp14:paraId="2B17A572" wp14:textId="0EC49B64">
      <w:pPr>
        <w:pStyle w:val="Normal"/>
        <w:spacing w:line="360" w:lineRule="auto"/>
        <w:ind w:left="0" w:hanging="0"/>
        <w:jc w:val="both"/>
        <w:rPr>
          <w:rFonts w:ascii="Arial" w:hAnsi="Arial" w:eastAsia="Arial" w:cs="Arial"/>
          <w:i w:val="0"/>
          <w:iCs w:val="0"/>
        </w:rPr>
      </w:pPr>
      <w:r w:rsidRPr="3F59894A" w:rsidR="612A145E">
        <w:rPr>
          <w:rFonts w:ascii="Arial" w:hAnsi="Arial" w:eastAsia="Arial" w:cs="Arial"/>
          <w:i w:val="0"/>
          <w:iCs w:val="0"/>
        </w:rPr>
        <w:t>Gensler (2024) Marriott</w:t>
      </w:r>
      <w:r w:rsidRPr="3F59894A" w:rsidR="612A145E">
        <w:rPr>
          <w:rFonts w:ascii="Arial" w:hAnsi="Arial" w:eastAsia="Arial" w:cs="Arial"/>
          <w:i w:val="1"/>
          <w:iCs w:val="1"/>
        </w:rPr>
        <w:t>-</w:t>
      </w:r>
      <w:r w:rsidRPr="3F59894A" w:rsidR="612A145E">
        <w:rPr>
          <w:rFonts w:ascii="Arial" w:hAnsi="Arial" w:eastAsia="Arial" w:cs="Arial"/>
          <w:i w:val="1"/>
          <w:iCs w:val="1"/>
        </w:rPr>
        <w:t>hq</w:t>
      </w:r>
      <w:r w:rsidRPr="3F59894A" w:rsidR="612A145E">
        <w:rPr>
          <w:rFonts w:ascii="Arial" w:hAnsi="Arial" w:eastAsia="Arial" w:cs="Arial"/>
          <w:i w:val="1"/>
          <w:iCs w:val="1"/>
        </w:rPr>
        <w:t xml:space="preserve">-workplace-of-the-future, </w:t>
      </w:r>
      <w:r w:rsidRPr="3F59894A" w:rsidR="1715D20C">
        <w:rPr>
          <w:rFonts w:ascii="Arial" w:hAnsi="Arial" w:eastAsia="Arial" w:cs="Arial"/>
          <w:i w:val="0"/>
          <w:iCs w:val="0"/>
        </w:rPr>
        <w:t>January 18</w:t>
      </w:r>
      <w:r w:rsidRPr="3F59894A" w:rsidR="634B0E5F">
        <w:rPr>
          <w:rFonts w:ascii="Arial" w:hAnsi="Arial" w:eastAsia="Arial" w:cs="Arial"/>
          <w:i w:val="0"/>
          <w:iCs w:val="0"/>
        </w:rPr>
        <w:t>, 2023</w:t>
      </w:r>
      <w:r w:rsidRPr="3F59894A" w:rsidR="1715D20C">
        <w:rPr>
          <w:rFonts w:ascii="Arial" w:hAnsi="Arial" w:eastAsia="Arial" w:cs="Arial"/>
          <w:i w:val="0"/>
          <w:iCs w:val="0"/>
        </w:rPr>
        <w:t xml:space="preserve">, </w:t>
      </w:r>
      <w:r w:rsidRPr="3F59894A" w:rsidR="612A145E">
        <w:rPr>
          <w:rFonts w:ascii="Arial" w:hAnsi="Arial" w:eastAsia="Arial" w:cs="Arial"/>
          <w:i w:val="0"/>
          <w:iCs w:val="0"/>
        </w:rPr>
        <w:t xml:space="preserve">by Jordan Goldstein and Ty </w:t>
      </w:r>
      <w:r w:rsidRPr="3F59894A" w:rsidR="0369863A">
        <w:rPr>
          <w:rFonts w:ascii="Arial" w:hAnsi="Arial" w:eastAsia="Arial" w:cs="Arial"/>
          <w:i w:val="0"/>
          <w:iCs w:val="0"/>
        </w:rPr>
        <w:t>Breland, Accessed</w:t>
      </w:r>
      <w:r w:rsidRPr="3F59894A" w:rsidR="612A145E">
        <w:rPr>
          <w:rFonts w:ascii="Arial" w:hAnsi="Arial" w:eastAsia="Arial" w:cs="Arial"/>
          <w:i w:val="0"/>
          <w:iCs w:val="0"/>
        </w:rPr>
        <w:t xml:space="preserve"> on: 25</w:t>
      </w:r>
      <w:r w:rsidRPr="3F59894A" w:rsidR="612A145E">
        <w:rPr>
          <w:rFonts w:ascii="Arial" w:hAnsi="Arial" w:eastAsia="Arial" w:cs="Arial"/>
          <w:i w:val="0"/>
          <w:iCs w:val="0"/>
          <w:vertAlign w:val="superscript"/>
        </w:rPr>
        <w:t>th</w:t>
      </w:r>
      <w:r w:rsidRPr="3F59894A" w:rsidR="612A145E">
        <w:rPr>
          <w:rFonts w:ascii="Arial" w:hAnsi="Arial" w:eastAsia="Arial" w:cs="Arial"/>
          <w:i w:val="0"/>
          <w:iCs w:val="0"/>
        </w:rPr>
        <w:t xml:space="preserve"> May 2024</w:t>
      </w:r>
      <w:r w:rsidRPr="3F59894A" w:rsidR="19263D87">
        <w:rPr>
          <w:rFonts w:ascii="Arial" w:hAnsi="Arial" w:eastAsia="Arial" w:cs="Arial"/>
          <w:i w:val="0"/>
          <w:iCs w:val="0"/>
        </w:rPr>
        <w:t>,</w:t>
      </w:r>
      <w:r w:rsidRPr="3F59894A" w:rsidR="612A145E">
        <w:rPr>
          <w:rFonts w:ascii="Arial" w:hAnsi="Arial" w:eastAsia="Arial" w:cs="Arial"/>
          <w:i w:val="0"/>
          <w:iCs w:val="0"/>
        </w:rPr>
        <w:t xml:space="preserve"> Available at: </w:t>
      </w:r>
      <w:hyperlink r:id="R3c1d20cc60904a8d">
        <w:r w:rsidRPr="3F59894A" w:rsidR="612A145E">
          <w:rPr>
            <w:rStyle w:val="Hyperlink"/>
            <w:rFonts w:ascii="Arial" w:hAnsi="Arial" w:eastAsia="Arial" w:cs="Arial"/>
            <w:i w:val="0"/>
            <w:iCs w:val="0"/>
          </w:rPr>
          <w:t>https://www.gensler.com/blog/marriott-hq-workplace-of-the-future</w:t>
        </w:r>
        <w:r w:rsidRPr="3F59894A" w:rsidR="377C3197">
          <w:rPr>
            <w:rStyle w:val="Hyperlink"/>
            <w:rFonts w:ascii="Arial" w:hAnsi="Arial" w:eastAsia="Arial" w:cs="Arial"/>
            <w:i w:val="0"/>
            <w:iCs w:val="0"/>
          </w:rPr>
          <w:t>.</w:t>
        </w:r>
      </w:hyperlink>
    </w:p>
    <w:p xmlns:wp14="http://schemas.microsoft.com/office/word/2010/wordml" w:rsidP="63F5BA02" wp14:paraId="10F5F69F" wp14:textId="4C175E2E">
      <w:pPr>
        <w:pStyle w:val="Normal"/>
        <w:spacing w:line="360" w:lineRule="auto"/>
        <w:ind w:left="0" w:hanging="0"/>
        <w:jc w:val="both"/>
        <w:rPr>
          <w:rFonts w:ascii="Arial" w:hAnsi="Arial" w:eastAsia="Arial" w:cs="Arial"/>
          <w:i w:val="0"/>
          <w:iCs w:val="0"/>
        </w:rPr>
      </w:pPr>
      <w:r w:rsidRPr="63F5BA02" w:rsidR="2EB7C93F">
        <w:rPr>
          <w:rFonts w:ascii="Arial" w:hAnsi="Arial" w:eastAsia="Arial" w:cs="Arial"/>
          <w:i w:val="0"/>
          <w:iCs w:val="0"/>
        </w:rPr>
        <w:t xml:space="preserve">Marriott International (1996-2024), </w:t>
      </w:r>
      <w:r w:rsidRPr="63F5BA02" w:rsidR="2EB7C93F">
        <w:rPr>
          <w:rFonts w:ascii="Arial" w:hAnsi="Arial" w:eastAsia="Arial" w:cs="Arial"/>
          <w:i w:val="1"/>
          <w:iCs w:val="1"/>
        </w:rPr>
        <w:t>Shared Services</w:t>
      </w:r>
      <w:r w:rsidRPr="63F5BA02" w:rsidR="2EB7C93F">
        <w:rPr>
          <w:rFonts w:ascii="Arial" w:hAnsi="Arial" w:eastAsia="Arial" w:cs="Arial"/>
          <w:i w:val="0"/>
          <w:iCs w:val="0"/>
        </w:rPr>
        <w:t>, June 27, 2023 — Irene San Segundo, Accessed on: 25</w:t>
      </w:r>
      <w:r w:rsidRPr="63F5BA02" w:rsidR="2EB7C93F">
        <w:rPr>
          <w:rFonts w:ascii="Arial" w:hAnsi="Arial" w:eastAsia="Arial" w:cs="Arial"/>
          <w:i w:val="0"/>
          <w:iCs w:val="0"/>
          <w:vertAlign w:val="superscript"/>
        </w:rPr>
        <w:t>th</w:t>
      </w:r>
      <w:r w:rsidRPr="63F5BA02" w:rsidR="2EB7C93F">
        <w:rPr>
          <w:rFonts w:ascii="Arial" w:hAnsi="Arial" w:eastAsia="Arial" w:cs="Arial"/>
          <w:i w:val="0"/>
          <w:iCs w:val="0"/>
        </w:rPr>
        <w:t xml:space="preserve"> May</w:t>
      </w:r>
      <w:r w:rsidRPr="63F5BA02" w:rsidR="48FADB67">
        <w:rPr>
          <w:rFonts w:ascii="Arial" w:hAnsi="Arial" w:eastAsia="Arial" w:cs="Arial"/>
          <w:i w:val="0"/>
          <w:iCs w:val="0"/>
        </w:rPr>
        <w:t xml:space="preserve"> 2024, Available at: </w:t>
      </w:r>
      <w:hyperlink r:id="R2718d012bde24f48">
        <w:r w:rsidRPr="63F5BA02" w:rsidR="48FADB67">
          <w:rPr>
            <w:rStyle w:val="Hyperlink"/>
            <w:rFonts w:ascii="Arial" w:hAnsi="Arial" w:eastAsia="Arial" w:cs="Arial"/>
            <w:i w:val="0"/>
            <w:iCs w:val="0"/>
          </w:rPr>
          <w:t>https://careers.marriott.com/blog/christie-shared-services/</w:t>
        </w:r>
      </w:hyperlink>
      <w:r w:rsidRPr="63F5BA02" w:rsidR="48FADB67">
        <w:rPr>
          <w:rFonts w:ascii="Arial" w:hAnsi="Arial" w:eastAsia="Arial" w:cs="Arial"/>
          <w:i w:val="0"/>
          <w:iCs w:val="0"/>
        </w:rPr>
        <w:t xml:space="preserve">. </w:t>
      </w:r>
    </w:p>
    <w:p xmlns:wp14="http://schemas.microsoft.com/office/word/2010/wordml" w:rsidP="63F5BA02" wp14:paraId="0357DC95" wp14:textId="0F23521B">
      <w:pPr>
        <w:pStyle w:val="Normal"/>
        <w:spacing w:line="360" w:lineRule="auto"/>
        <w:ind w:left="0" w:hanging="0"/>
        <w:jc w:val="both"/>
        <w:rPr>
          <w:rFonts w:ascii="Arial" w:hAnsi="Arial" w:eastAsia="Arial" w:cs="Arial"/>
          <w:i w:val="0"/>
          <w:iCs w:val="0"/>
        </w:rPr>
      </w:pPr>
      <w:r w:rsidRPr="63F5BA02" w:rsidR="5A4E4789">
        <w:rPr>
          <w:rFonts w:ascii="Arial" w:hAnsi="Arial" w:eastAsia="Arial" w:cs="Arial"/>
          <w:i w:val="0"/>
          <w:iCs w:val="0"/>
        </w:rPr>
        <w:t xml:space="preserve">Marmol, T. del and Feys, B. (2015) </w:t>
      </w:r>
      <w:r w:rsidRPr="63F5BA02" w:rsidR="5A4E4789">
        <w:rPr>
          <w:rFonts w:ascii="Arial" w:hAnsi="Arial" w:eastAsia="Arial" w:cs="Arial"/>
          <w:i w:val="1"/>
          <w:iCs w:val="1"/>
        </w:rPr>
        <w:t>PESTLE analysis</w:t>
      </w:r>
      <w:r w:rsidRPr="63F5BA02" w:rsidR="5A4E4789">
        <w:rPr>
          <w:rFonts w:ascii="Arial" w:hAnsi="Arial" w:eastAsia="Arial" w:cs="Arial"/>
          <w:i w:val="0"/>
          <w:iCs w:val="0"/>
        </w:rPr>
        <w:t xml:space="preserve">. Translated by C. Probert. Namur: Lemaitre Publishing. </w:t>
      </w:r>
    </w:p>
    <w:p xmlns:wp14="http://schemas.microsoft.com/office/word/2010/wordml" w:rsidP="63F5BA02" wp14:paraId="46F690B1" wp14:textId="484C8EE2">
      <w:pPr>
        <w:pStyle w:val="Normal"/>
        <w:spacing w:line="360" w:lineRule="auto"/>
        <w:ind w:left="0" w:hanging="0"/>
        <w:jc w:val="both"/>
        <w:rPr>
          <w:rFonts w:ascii="Arial" w:hAnsi="Arial" w:eastAsia="Arial" w:cs="Arial"/>
          <w:i w:val="0"/>
          <w:iCs w:val="0"/>
        </w:rPr>
      </w:pPr>
      <w:r w:rsidRPr="63F5BA02" w:rsidR="66606D7A">
        <w:rPr>
          <w:rFonts w:ascii="Arial" w:hAnsi="Arial" w:eastAsia="Arial" w:cs="Arial"/>
          <w:i w:val="0"/>
          <w:iCs w:val="0"/>
        </w:rPr>
        <w:t xml:space="preserve">Marriott Intenational (1996-2019) </w:t>
      </w:r>
      <w:r w:rsidRPr="63F5BA02" w:rsidR="66606D7A">
        <w:rPr>
          <w:rFonts w:ascii="Arial" w:hAnsi="Arial" w:eastAsia="Arial" w:cs="Arial"/>
          <w:i w:val="1"/>
          <w:iCs w:val="1"/>
        </w:rPr>
        <w:t>Empower Through Opportunity</w:t>
      </w:r>
      <w:r w:rsidRPr="63F5BA02" w:rsidR="66606D7A">
        <w:rPr>
          <w:rFonts w:ascii="Arial" w:hAnsi="Arial" w:eastAsia="Arial" w:cs="Arial"/>
          <w:i w:val="0"/>
          <w:iCs w:val="0"/>
        </w:rPr>
        <w:t>, Accesse</w:t>
      </w:r>
      <w:r w:rsidRPr="63F5BA02" w:rsidR="18E3DB19">
        <w:rPr>
          <w:rFonts w:ascii="Arial" w:hAnsi="Arial" w:eastAsia="Arial" w:cs="Arial"/>
          <w:i w:val="0"/>
          <w:iCs w:val="0"/>
        </w:rPr>
        <w:t>d on 5</w:t>
      </w:r>
      <w:r w:rsidRPr="63F5BA02" w:rsidR="18E3DB19">
        <w:rPr>
          <w:rFonts w:ascii="Arial" w:hAnsi="Arial" w:eastAsia="Arial" w:cs="Arial"/>
          <w:i w:val="0"/>
          <w:iCs w:val="0"/>
          <w:vertAlign w:val="superscript"/>
        </w:rPr>
        <w:t>th</w:t>
      </w:r>
      <w:r w:rsidRPr="63F5BA02" w:rsidR="18E3DB19">
        <w:rPr>
          <w:rFonts w:ascii="Arial" w:hAnsi="Arial" w:eastAsia="Arial" w:cs="Arial"/>
          <w:i w:val="0"/>
          <w:iCs w:val="0"/>
        </w:rPr>
        <w:t xml:space="preserve"> June 2024, Available at: </w:t>
      </w:r>
      <w:hyperlink r:id="R0e5cc4964fb44166">
        <w:r w:rsidRPr="63F5BA02" w:rsidR="18E3DB19">
          <w:rPr>
            <w:rStyle w:val="Hyperlink"/>
            <w:rFonts w:ascii="Arial" w:hAnsi="Arial" w:eastAsia="Arial" w:cs="Arial"/>
            <w:i w:val="0"/>
            <w:iCs w:val="0"/>
          </w:rPr>
          <w:t>https://serve360.marriott.com/empower/</w:t>
        </w:r>
      </w:hyperlink>
      <w:r w:rsidRPr="63F5BA02" w:rsidR="18E3DB19">
        <w:rPr>
          <w:rFonts w:ascii="Arial" w:hAnsi="Arial" w:eastAsia="Arial" w:cs="Arial"/>
          <w:i w:val="0"/>
          <w:iCs w:val="0"/>
        </w:rPr>
        <w:t xml:space="preserve">. </w:t>
      </w:r>
    </w:p>
    <w:p xmlns:wp14="http://schemas.microsoft.com/office/word/2010/wordml" w:rsidP="63F5BA02" wp14:paraId="71F78B98" wp14:textId="19C54C33">
      <w:pPr>
        <w:pStyle w:val="Normal"/>
        <w:spacing w:line="360" w:lineRule="auto"/>
        <w:ind w:left="0" w:hanging="0"/>
        <w:jc w:val="both"/>
        <w:rPr>
          <w:rFonts w:ascii="Arial" w:hAnsi="Arial" w:eastAsia="Arial" w:cs="Arial"/>
          <w:i w:val="0"/>
          <w:iCs w:val="0"/>
        </w:rPr>
      </w:pPr>
      <w:r w:rsidRPr="63F5BA02" w:rsidR="0F3E9433">
        <w:rPr>
          <w:rFonts w:ascii="Arial" w:hAnsi="Arial" w:eastAsia="Arial" w:cs="Arial"/>
          <w:i w:val="0"/>
          <w:iCs w:val="0"/>
        </w:rPr>
        <w:t xml:space="preserve">Serve 360 Report (2021), </w:t>
      </w:r>
      <w:r w:rsidRPr="63F5BA02" w:rsidR="0F3E9433">
        <w:rPr>
          <w:rFonts w:ascii="Arial" w:hAnsi="Arial" w:eastAsia="Arial" w:cs="Arial"/>
          <w:i w:val="1"/>
          <w:iCs w:val="1"/>
        </w:rPr>
        <w:t xml:space="preserve">Environmental, Social, and Governance Progress at Marriott International, </w:t>
      </w:r>
      <w:r w:rsidRPr="63F5BA02" w:rsidR="0F3E9433">
        <w:rPr>
          <w:rFonts w:ascii="Arial" w:hAnsi="Arial" w:eastAsia="Arial" w:cs="Arial"/>
          <w:i w:val="0"/>
          <w:iCs w:val="0"/>
        </w:rPr>
        <w:t>Sheraton® Grand Chicago (Chicago, Illinois, United States)</w:t>
      </w:r>
      <w:r w:rsidRPr="63F5BA02" w:rsidR="68AEA289">
        <w:rPr>
          <w:rFonts w:ascii="Arial" w:hAnsi="Arial" w:eastAsia="Arial" w:cs="Arial"/>
          <w:i w:val="0"/>
          <w:iCs w:val="0"/>
        </w:rPr>
        <w:t>, Accessed on 5</w:t>
      </w:r>
      <w:r w:rsidRPr="63F5BA02" w:rsidR="68AEA289">
        <w:rPr>
          <w:rFonts w:ascii="Arial" w:hAnsi="Arial" w:eastAsia="Arial" w:cs="Arial"/>
          <w:i w:val="0"/>
          <w:iCs w:val="0"/>
          <w:vertAlign w:val="superscript"/>
        </w:rPr>
        <w:t>th</w:t>
      </w:r>
      <w:r w:rsidRPr="63F5BA02" w:rsidR="68AEA289">
        <w:rPr>
          <w:rFonts w:ascii="Arial" w:hAnsi="Arial" w:eastAsia="Arial" w:cs="Arial"/>
          <w:i w:val="0"/>
          <w:iCs w:val="0"/>
        </w:rPr>
        <w:t xml:space="preserve"> June 2024, Available on: </w:t>
      </w:r>
      <w:hyperlink r:id="R69fe5813dc2f4135">
        <w:r w:rsidRPr="63F5BA02" w:rsidR="68AEA289">
          <w:rPr>
            <w:rStyle w:val="Hyperlink"/>
            <w:rFonts w:ascii="Arial" w:hAnsi="Arial" w:eastAsia="Arial" w:cs="Arial"/>
            <w:i w:val="0"/>
            <w:iCs w:val="0"/>
          </w:rPr>
          <w:t>https://serve360.marriott.com/wp-content/uploads/2021/09/2021_Serve_360_Report.pdf</w:t>
        </w:r>
      </w:hyperlink>
      <w:r w:rsidRPr="63F5BA02" w:rsidR="68AEA289">
        <w:rPr>
          <w:rFonts w:ascii="Arial" w:hAnsi="Arial" w:eastAsia="Arial" w:cs="Arial"/>
          <w:i w:val="0"/>
          <w:iCs w:val="0"/>
        </w:rPr>
        <w:t xml:space="preserve">. </w:t>
      </w:r>
    </w:p>
    <w:p xmlns:wp14="http://schemas.microsoft.com/office/word/2010/wordml" w:rsidP="63F5BA02" wp14:paraId="40F38816" wp14:textId="16D41E1D">
      <w:pPr>
        <w:pStyle w:val="Normal"/>
        <w:spacing w:line="360" w:lineRule="auto"/>
        <w:ind w:left="0" w:hanging="0"/>
        <w:jc w:val="both"/>
        <w:rPr>
          <w:rFonts w:ascii="Arial" w:hAnsi="Arial" w:eastAsia="Arial" w:cs="Arial"/>
          <w:i w:val="0"/>
          <w:iCs w:val="0"/>
        </w:rPr>
      </w:pPr>
    </w:p>
    <w:p xmlns:wp14="http://schemas.microsoft.com/office/word/2010/wordml" w:rsidP="63F5BA02" wp14:paraId="5EF4A205" wp14:textId="695DB900">
      <w:pPr>
        <w:pStyle w:val="Normal"/>
        <w:spacing w:line="360" w:lineRule="auto"/>
        <w:ind w:left="0" w:hanging="0"/>
        <w:jc w:val="both"/>
        <w:rPr>
          <w:rFonts w:ascii="Arial" w:hAnsi="Arial" w:eastAsia="Arial" w:cs="Arial"/>
          <w:i w:val="0"/>
          <w:iCs w:val="0"/>
        </w:rPr>
      </w:pPr>
      <w:r w:rsidRPr="63F5BA02" w:rsidR="5A736930">
        <w:rPr>
          <w:rFonts w:ascii="Arial" w:hAnsi="Arial" w:eastAsia="Arial" w:cs="Arial"/>
          <w:i w:val="0"/>
          <w:iCs w:val="0"/>
        </w:rPr>
        <w:t xml:space="preserve">Sharma, D. (2023). To Identify Stress in the Services Sector. In K. </w:t>
      </w:r>
      <w:r w:rsidRPr="63F5BA02" w:rsidR="5A736930">
        <w:rPr>
          <w:rFonts w:ascii="Arial" w:hAnsi="Arial" w:eastAsia="Arial" w:cs="Arial"/>
          <w:i w:val="0"/>
          <w:iCs w:val="0"/>
        </w:rPr>
        <w:t>Kankaew</w:t>
      </w:r>
      <w:r w:rsidRPr="63F5BA02" w:rsidR="5A736930">
        <w:rPr>
          <w:rFonts w:ascii="Arial" w:hAnsi="Arial" w:eastAsia="Arial" w:cs="Arial"/>
          <w:i w:val="0"/>
          <w:iCs w:val="0"/>
        </w:rPr>
        <w:t xml:space="preserve"> (Ed.), Strategic Human Resource Management in the Hospitality Industry: A Digitalized Economic Paradigm (pp. 255-266). IGI Global. </w:t>
      </w:r>
      <w:hyperlink r:id="R73b3eccb5c2647cb">
        <w:r w:rsidRPr="63F5BA02" w:rsidR="5A736930">
          <w:rPr>
            <w:rStyle w:val="Hyperlink"/>
            <w:rFonts w:ascii="Arial" w:hAnsi="Arial" w:eastAsia="Arial" w:cs="Arial"/>
            <w:i w:val="0"/>
            <w:iCs w:val="0"/>
          </w:rPr>
          <w:t>https://doi-org.ezproxy.uwtsd.ac.uk/10.4018/978-1-6684-7494-5.ch013</w:t>
        </w:r>
      </w:hyperlink>
      <w:r w:rsidRPr="63F5BA02" w:rsidR="5A736930">
        <w:rPr>
          <w:rFonts w:ascii="Arial" w:hAnsi="Arial" w:eastAsia="Arial" w:cs="Arial"/>
          <w:i w:val="0"/>
          <w:iCs w:val="0"/>
        </w:rPr>
        <w:t xml:space="preserve">. </w:t>
      </w:r>
    </w:p>
    <w:p xmlns:wp14="http://schemas.microsoft.com/office/word/2010/wordml" w:rsidP="63F5BA02" wp14:paraId="281038E1" wp14:textId="1AA1B981">
      <w:pPr>
        <w:pStyle w:val="Normal"/>
        <w:spacing w:line="360" w:lineRule="auto"/>
        <w:ind w:left="0" w:hanging="0"/>
        <w:jc w:val="both"/>
        <w:rPr>
          <w:rFonts w:ascii="Arial" w:hAnsi="Arial" w:eastAsia="Arial" w:cs="Arial"/>
          <w:i w:val="0"/>
          <w:iCs w:val="0"/>
        </w:rPr>
      </w:pPr>
    </w:p>
    <w:p xmlns:wp14="http://schemas.microsoft.com/office/word/2010/wordml" w:rsidP="63F5BA02" wp14:paraId="7F1BD959" wp14:textId="14B94AFE">
      <w:pPr>
        <w:pStyle w:val="Normal"/>
        <w:spacing w:line="360" w:lineRule="auto"/>
        <w:ind w:left="0" w:hanging="0"/>
        <w:jc w:val="both"/>
        <w:rPr>
          <w:rFonts w:ascii="Arial" w:hAnsi="Arial" w:eastAsia="Arial" w:cs="Arial"/>
          <w:i w:val="0"/>
          <w:iCs w:val="0"/>
        </w:rPr>
      </w:pPr>
      <w:r w:rsidRPr="63F5BA02" w:rsidR="67BC3C87">
        <w:rPr>
          <w:rFonts w:ascii="Arial" w:hAnsi="Arial" w:eastAsia="Arial" w:cs="Arial"/>
          <w:i w:val="0"/>
          <w:iCs w:val="0"/>
        </w:rPr>
        <w:t xml:space="preserve">Sandoval-Reyes, J., </w:t>
      </w:r>
      <w:r w:rsidRPr="63F5BA02" w:rsidR="67BC3C87">
        <w:rPr>
          <w:rFonts w:ascii="Arial" w:hAnsi="Arial" w:eastAsia="Arial" w:cs="Arial"/>
          <w:i w:val="0"/>
          <w:iCs w:val="0"/>
        </w:rPr>
        <w:t>Revuelto</w:t>
      </w:r>
      <w:r w:rsidRPr="63F5BA02" w:rsidR="67BC3C87">
        <w:rPr>
          <w:rFonts w:ascii="Arial" w:hAnsi="Arial" w:eastAsia="Arial" w:cs="Arial"/>
          <w:i w:val="0"/>
          <w:iCs w:val="0"/>
        </w:rPr>
        <w:t>-Taboada, L. and Duque-Oliva, E.J. (2023)</w:t>
      </w:r>
      <w:r w:rsidRPr="63F5BA02" w:rsidR="67BC3C87">
        <w:rPr>
          <w:rFonts w:ascii="Arial" w:hAnsi="Arial" w:eastAsia="Arial" w:cs="Arial"/>
          <w:i w:val="1"/>
          <w:iCs w:val="1"/>
        </w:rPr>
        <w:t xml:space="preserve"> ‘Analyzing the impact of the shift to remote work mode on middle managers’ well-being in the pandemic’</w:t>
      </w:r>
      <w:r w:rsidRPr="63F5BA02" w:rsidR="67BC3C87">
        <w:rPr>
          <w:rFonts w:ascii="Arial" w:hAnsi="Arial" w:eastAsia="Arial" w:cs="Arial"/>
          <w:i w:val="0"/>
          <w:iCs w:val="0"/>
        </w:rPr>
        <w:t xml:space="preserve">, European research on management and business economics, 29(2), pp. 1–10. Available at: </w:t>
      </w:r>
      <w:hyperlink r:id="R5e390d0304564bb0">
        <w:r w:rsidRPr="63F5BA02" w:rsidR="67BC3C87">
          <w:rPr>
            <w:rStyle w:val="Hyperlink"/>
            <w:rFonts w:ascii="Arial" w:hAnsi="Arial" w:eastAsia="Arial" w:cs="Arial"/>
            <w:i w:val="0"/>
            <w:iCs w:val="0"/>
          </w:rPr>
          <w:t>https://doi.org/10.1016/j.iedeen.2023.100217</w:t>
        </w:r>
      </w:hyperlink>
      <w:r w:rsidRPr="63F5BA02" w:rsidR="67BC3C87">
        <w:rPr>
          <w:rFonts w:ascii="Arial" w:hAnsi="Arial" w:eastAsia="Arial" w:cs="Arial"/>
          <w:i w:val="0"/>
          <w:iCs w:val="0"/>
        </w:rPr>
        <w:t xml:space="preserve">. </w:t>
      </w:r>
    </w:p>
    <w:p xmlns:wp14="http://schemas.microsoft.com/office/word/2010/wordml" w:rsidP="63F5BA02" wp14:paraId="606A2EDC" wp14:textId="0079A182">
      <w:pPr>
        <w:pStyle w:val="Normal"/>
        <w:spacing w:line="360" w:lineRule="auto"/>
        <w:ind w:left="0" w:hanging="0"/>
        <w:jc w:val="both"/>
        <w:rPr>
          <w:rFonts w:ascii="Arial" w:hAnsi="Arial" w:eastAsia="Arial" w:cs="Arial"/>
          <w:i w:val="0"/>
          <w:iCs w:val="0"/>
        </w:rPr>
      </w:pPr>
      <w:r w:rsidRPr="63F5BA02" w:rsidR="2B465C8E">
        <w:rPr>
          <w:rFonts w:ascii="Arial" w:hAnsi="Arial" w:eastAsia="Arial" w:cs="Arial"/>
          <w:i w:val="0"/>
          <w:iCs w:val="0"/>
        </w:rPr>
        <w:t xml:space="preserve">Marriott International (1996-2024) </w:t>
      </w:r>
      <w:r w:rsidRPr="63F5BA02" w:rsidR="2B465C8E">
        <w:rPr>
          <w:rFonts w:ascii="Arial" w:hAnsi="Arial" w:eastAsia="Arial" w:cs="Arial"/>
          <w:i w:val="1"/>
          <w:iCs w:val="1"/>
        </w:rPr>
        <w:t xml:space="preserve">What </w:t>
      </w:r>
      <w:r w:rsidRPr="63F5BA02" w:rsidR="2B465C8E">
        <w:rPr>
          <w:rFonts w:ascii="Arial" w:hAnsi="Arial" w:eastAsia="Arial" w:cs="Arial"/>
          <w:i w:val="1"/>
          <w:iCs w:val="1"/>
        </w:rPr>
        <w:t>It's</w:t>
      </w:r>
      <w:r w:rsidRPr="63F5BA02" w:rsidR="2B465C8E">
        <w:rPr>
          <w:rFonts w:ascii="Arial" w:hAnsi="Arial" w:eastAsia="Arial" w:cs="Arial"/>
          <w:i w:val="1"/>
          <w:iCs w:val="1"/>
        </w:rPr>
        <w:t xml:space="preserve"> Really Like to Work Hybrid at Marriott, Marriott Carrers, </w:t>
      </w:r>
      <w:r w:rsidRPr="63F5BA02" w:rsidR="2B465C8E">
        <w:rPr>
          <w:rFonts w:ascii="Arial" w:hAnsi="Arial" w:eastAsia="Arial" w:cs="Arial"/>
          <w:i w:val="0"/>
          <w:iCs w:val="0"/>
        </w:rPr>
        <w:t xml:space="preserve">From One California Associate, </w:t>
      </w:r>
      <w:r w:rsidRPr="63F5BA02" w:rsidR="2B465C8E">
        <w:rPr>
          <w:rFonts w:ascii="Arial" w:hAnsi="Arial" w:eastAsia="Arial" w:cs="Arial"/>
          <w:i w:val="0"/>
          <w:iCs w:val="0"/>
        </w:rPr>
        <w:t>June 27, 2023 — Irene San Segundo, Accessed on 5</w:t>
      </w:r>
      <w:r w:rsidRPr="63F5BA02" w:rsidR="2B465C8E">
        <w:rPr>
          <w:rFonts w:ascii="Arial" w:hAnsi="Arial" w:eastAsia="Arial" w:cs="Arial"/>
          <w:i w:val="0"/>
          <w:iCs w:val="0"/>
          <w:vertAlign w:val="superscript"/>
        </w:rPr>
        <w:t>th</w:t>
      </w:r>
      <w:r w:rsidRPr="63F5BA02" w:rsidR="2B465C8E">
        <w:rPr>
          <w:rFonts w:ascii="Arial" w:hAnsi="Arial" w:eastAsia="Arial" w:cs="Arial"/>
          <w:i w:val="0"/>
          <w:iCs w:val="0"/>
        </w:rPr>
        <w:t xml:space="preserve"> June 2024, Available on:  </w:t>
      </w:r>
      <w:hyperlink r:id="R307b363eef094cc6">
        <w:r w:rsidRPr="63F5BA02" w:rsidR="2B465C8E">
          <w:rPr>
            <w:rStyle w:val="Hyperlink"/>
            <w:rFonts w:ascii="Arial" w:hAnsi="Arial" w:eastAsia="Arial" w:cs="Arial"/>
            <w:i w:val="0"/>
            <w:iCs w:val="0"/>
          </w:rPr>
          <w:t>https://careers.marriott.com/en-GB/blog/christie-shared-services/</w:t>
        </w:r>
      </w:hyperlink>
      <w:r w:rsidRPr="63F5BA02" w:rsidR="2B465C8E">
        <w:rPr>
          <w:rFonts w:ascii="Arial" w:hAnsi="Arial" w:eastAsia="Arial" w:cs="Arial"/>
          <w:i w:val="0"/>
          <w:iCs w:val="0"/>
        </w:rPr>
        <w:t xml:space="preserve">. </w:t>
      </w:r>
    </w:p>
    <w:p xmlns:wp14="http://schemas.microsoft.com/office/word/2010/wordml" w:rsidP="63F5BA02" wp14:paraId="109AA393" wp14:textId="2993EF85">
      <w:pPr>
        <w:pStyle w:val="Normal"/>
        <w:spacing w:line="360" w:lineRule="auto"/>
        <w:ind w:left="0" w:hanging="0"/>
        <w:jc w:val="both"/>
        <w:rPr>
          <w:rFonts w:ascii="Arial" w:hAnsi="Arial" w:eastAsia="Arial" w:cs="Arial"/>
          <w:i w:val="0"/>
          <w:iCs w:val="0"/>
        </w:rPr>
      </w:pPr>
      <w:r w:rsidRPr="63F5BA02" w:rsidR="0B4A8B46">
        <w:rPr>
          <w:rFonts w:ascii="Arial" w:hAnsi="Arial" w:eastAsia="Arial" w:cs="Arial"/>
          <w:i w:val="0"/>
          <w:iCs w:val="0"/>
        </w:rPr>
        <w:t xml:space="preserve">Marriott International (1996-2023) </w:t>
      </w:r>
      <w:r w:rsidRPr="63F5BA02" w:rsidR="0B4A8B46">
        <w:rPr>
          <w:rFonts w:ascii="Arial" w:hAnsi="Arial" w:eastAsia="Arial" w:cs="Arial"/>
          <w:i w:val="1"/>
          <w:iCs w:val="1"/>
        </w:rPr>
        <w:t>Find Your Inspiration</w:t>
      </w:r>
      <w:r w:rsidRPr="63F5BA02" w:rsidR="0B4A8B46">
        <w:rPr>
          <w:rFonts w:ascii="Arial" w:hAnsi="Arial" w:eastAsia="Arial" w:cs="Arial"/>
          <w:i w:val="0"/>
          <w:iCs w:val="0"/>
        </w:rPr>
        <w:t>, Marriott Carrers</w:t>
      </w:r>
      <w:r w:rsidRPr="63F5BA02" w:rsidR="64BA999C">
        <w:rPr>
          <w:rFonts w:ascii="Arial" w:hAnsi="Arial" w:eastAsia="Arial" w:cs="Arial"/>
          <w:i w:val="0"/>
          <w:iCs w:val="0"/>
        </w:rPr>
        <w:t>-University Marriott</w:t>
      </w:r>
      <w:r w:rsidRPr="63F5BA02" w:rsidR="0B4A8B46">
        <w:rPr>
          <w:rFonts w:ascii="Arial" w:hAnsi="Arial" w:eastAsia="Arial" w:cs="Arial"/>
          <w:i w:val="0"/>
          <w:iCs w:val="0"/>
        </w:rPr>
        <w:t xml:space="preserve">, Accessed </w:t>
      </w:r>
      <w:r w:rsidRPr="63F5BA02" w:rsidR="5E540338">
        <w:rPr>
          <w:rFonts w:ascii="Arial" w:hAnsi="Arial" w:eastAsia="Arial" w:cs="Arial"/>
          <w:i w:val="0"/>
          <w:iCs w:val="0"/>
        </w:rPr>
        <w:t>on 6</w:t>
      </w:r>
      <w:r w:rsidRPr="63F5BA02" w:rsidR="5E540338">
        <w:rPr>
          <w:rFonts w:ascii="Arial" w:hAnsi="Arial" w:eastAsia="Arial" w:cs="Arial"/>
          <w:i w:val="0"/>
          <w:iCs w:val="0"/>
          <w:vertAlign w:val="superscript"/>
        </w:rPr>
        <w:t>th</w:t>
      </w:r>
      <w:r w:rsidRPr="63F5BA02" w:rsidR="5E540338">
        <w:rPr>
          <w:rFonts w:ascii="Arial" w:hAnsi="Arial" w:eastAsia="Arial" w:cs="Arial"/>
          <w:i w:val="0"/>
          <w:iCs w:val="0"/>
        </w:rPr>
        <w:t xml:space="preserve"> June 2024, Available at: </w:t>
      </w:r>
      <w:hyperlink r:id="Rfbaee1fc11c84b7f">
        <w:r w:rsidRPr="63F5BA02" w:rsidR="5E540338">
          <w:rPr>
            <w:rStyle w:val="Hyperlink"/>
            <w:rFonts w:ascii="Arial" w:hAnsi="Arial" w:eastAsia="Arial" w:cs="Arial"/>
            <w:i w:val="0"/>
            <w:iCs w:val="0"/>
          </w:rPr>
          <w:t>https://university.marriott.com/</w:t>
        </w:r>
      </w:hyperlink>
      <w:r w:rsidRPr="63F5BA02" w:rsidR="5E540338">
        <w:rPr>
          <w:rFonts w:ascii="Arial" w:hAnsi="Arial" w:eastAsia="Arial" w:cs="Arial"/>
          <w:i w:val="0"/>
          <w:iCs w:val="0"/>
        </w:rPr>
        <w:t xml:space="preserve">. </w:t>
      </w:r>
    </w:p>
    <w:p xmlns:wp14="http://schemas.microsoft.com/office/word/2010/wordml" w:rsidP="63F5BA02" wp14:paraId="44AB3FF8" wp14:textId="0A4385D8">
      <w:pPr>
        <w:pStyle w:val="Normal"/>
        <w:spacing w:line="360" w:lineRule="auto"/>
        <w:ind w:left="0" w:hanging="0"/>
        <w:jc w:val="both"/>
        <w:rPr>
          <w:rFonts w:ascii="Arial" w:hAnsi="Arial" w:eastAsia="Arial" w:cs="Arial"/>
          <w:i w:val="0"/>
          <w:iCs w:val="0"/>
        </w:rPr>
      </w:pPr>
      <w:r w:rsidRPr="63F5BA02" w:rsidR="690F6533">
        <w:rPr>
          <w:rFonts w:ascii="Arial" w:hAnsi="Arial" w:eastAsia="Arial" w:cs="Arial"/>
          <w:i w:val="0"/>
          <w:iCs w:val="0"/>
        </w:rPr>
        <w:t>Chung, H. and van der Lippe, T. (2020) ‘</w:t>
      </w:r>
      <w:r w:rsidRPr="63F5BA02" w:rsidR="690F6533">
        <w:rPr>
          <w:rFonts w:ascii="Arial" w:hAnsi="Arial" w:eastAsia="Arial" w:cs="Arial"/>
          <w:i w:val="1"/>
          <w:iCs w:val="1"/>
        </w:rPr>
        <w:t>Flexible Working, Work–Life Balance, and Gender Equality: Introduction’, Social indicators research,</w:t>
      </w:r>
      <w:r w:rsidRPr="63F5BA02" w:rsidR="690F6533">
        <w:rPr>
          <w:rFonts w:ascii="Arial" w:hAnsi="Arial" w:eastAsia="Arial" w:cs="Arial"/>
          <w:i w:val="0"/>
          <w:iCs w:val="0"/>
        </w:rPr>
        <w:t xml:space="preserve"> 151(2), pp. 365–381. Available at: </w:t>
      </w:r>
      <w:hyperlink r:id="R8c938de68eb2452f">
        <w:r w:rsidRPr="63F5BA02" w:rsidR="690F6533">
          <w:rPr>
            <w:rStyle w:val="Hyperlink"/>
            <w:rFonts w:ascii="Arial" w:hAnsi="Arial" w:eastAsia="Arial" w:cs="Arial"/>
            <w:i w:val="0"/>
            <w:iCs w:val="0"/>
          </w:rPr>
          <w:t>https://doi.org/10.1007/s11205-018-2025-x</w:t>
        </w:r>
      </w:hyperlink>
      <w:r w:rsidRPr="63F5BA02" w:rsidR="690F6533">
        <w:rPr>
          <w:rFonts w:ascii="Arial" w:hAnsi="Arial" w:eastAsia="Arial" w:cs="Arial"/>
          <w:i w:val="0"/>
          <w:iCs w:val="0"/>
        </w:rPr>
        <w:t>.</w:t>
      </w:r>
    </w:p>
    <w:p xmlns:wp14="http://schemas.microsoft.com/office/word/2010/wordml" w:rsidP="63F5BA02" wp14:paraId="63C82CBC" wp14:textId="60D88D67">
      <w:pPr>
        <w:pStyle w:val="Normal"/>
        <w:spacing w:line="360" w:lineRule="auto"/>
        <w:ind w:left="0" w:hanging="0"/>
        <w:jc w:val="both"/>
        <w:rPr>
          <w:rFonts w:ascii="Arial" w:hAnsi="Arial" w:eastAsia="Arial" w:cs="Arial"/>
          <w:i w:val="0"/>
          <w:iCs w:val="0"/>
        </w:rPr>
      </w:pPr>
      <w:r w:rsidRPr="63F5BA02" w:rsidR="4A84F5FF">
        <w:rPr>
          <w:rFonts w:ascii="Arial" w:hAnsi="Arial" w:eastAsia="Arial" w:cs="Arial"/>
          <w:i w:val="0"/>
          <w:iCs w:val="0"/>
        </w:rPr>
        <w:t xml:space="preserve">PAULIŠIĆ, M., VIZJAK, M. and MOSTAFA, M.E., 2024. </w:t>
      </w:r>
      <w:r w:rsidRPr="63F5BA02" w:rsidR="4A84F5FF">
        <w:rPr>
          <w:rFonts w:ascii="Arial" w:hAnsi="Arial" w:eastAsia="Arial" w:cs="Arial"/>
          <w:i w:val="1"/>
          <w:iCs w:val="1"/>
        </w:rPr>
        <w:t xml:space="preserve">Workplace Flexibility: </w:t>
      </w:r>
      <w:r w:rsidRPr="63F5BA02" w:rsidR="4A84F5FF">
        <w:rPr>
          <w:rFonts w:ascii="Arial" w:hAnsi="Arial" w:eastAsia="Arial" w:cs="Arial"/>
          <w:i w:val="1"/>
          <w:iCs w:val="1"/>
        </w:rPr>
        <w:t>Identifying</w:t>
      </w:r>
      <w:r w:rsidRPr="63F5BA02" w:rsidR="4A84F5FF">
        <w:rPr>
          <w:rFonts w:ascii="Arial" w:hAnsi="Arial" w:eastAsia="Arial" w:cs="Arial"/>
          <w:i w:val="1"/>
          <w:iCs w:val="1"/>
        </w:rPr>
        <w:t xml:space="preserve"> New Trends and Directions from Grey Literature Sources</w:t>
      </w:r>
      <w:r w:rsidRPr="63F5BA02" w:rsidR="4A84F5FF">
        <w:rPr>
          <w:rFonts w:ascii="Arial" w:hAnsi="Arial" w:eastAsia="Arial" w:cs="Arial"/>
          <w:i w:val="0"/>
          <w:iCs w:val="0"/>
        </w:rPr>
        <w:t xml:space="preserve">. </w:t>
      </w:r>
      <w:r w:rsidRPr="63F5BA02" w:rsidR="4A84F5FF">
        <w:rPr>
          <w:rFonts w:ascii="Arial" w:hAnsi="Arial" w:eastAsia="Arial" w:cs="Arial"/>
          <w:i w:val="0"/>
          <w:iCs w:val="0"/>
        </w:rPr>
        <w:t>Organizacija</w:t>
      </w:r>
      <w:r w:rsidRPr="63F5BA02" w:rsidR="4A84F5FF">
        <w:rPr>
          <w:rFonts w:ascii="Arial" w:hAnsi="Arial" w:eastAsia="Arial" w:cs="Arial"/>
          <w:i w:val="0"/>
          <w:iCs w:val="0"/>
        </w:rPr>
        <w:t>, 57(2), pp. 127-138, Accessed on 5</w:t>
      </w:r>
      <w:r w:rsidRPr="63F5BA02" w:rsidR="4A84F5FF">
        <w:rPr>
          <w:rFonts w:ascii="Arial" w:hAnsi="Arial" w:eastAsia="Arial" w:cs="Arial"/>
          <w:i w:val="0"/>
          <w:iCs w:val="0"/>
          <w:vertAlign w:val="superscript"/>
        </w:rPr>
        <w:t>th</w:t>
      </w:r>
      <w:r w:rsidRPr="63F5BA02" w:rsidR="4A84F5FF">
        <w:rPr>
          <w:rFonts w:ascii="Arial" w:hAnsi="Arial" w:eastAsia="Arial" w:cs="Arial"/>
          <w:i w:val="0"/>
          <w:iCs w:val="0"/>
        </w:rPr>
        <w:t xml:space="preserve"> June 2024, Ava</w:t>
      </w:r>
      <w:r w:rsidRPr="63F5BA02" w:rsidR="0929DB31">
        <w:rPr>
          <w:rFonts w:ascii="Arial" w:hAnsi="Arial" w:eastAsia="Arial" w:cs="Arial"/>
          <w:i w:val="0"/>
          <w:iCs w:val="0"/>
        </w:rPr>
        <w:t xml:space="preserve">ilable at: </w:t>
      </w:r>
      <w:hyperlink r:id="R2b7bd4d3f17c42e3">
        <w:r w:rsidRPr="63F5BA02" w:rsidR="0929DB31">
          <w:rPr>
            <w:rStyle w:val="Hyperlink"/>
            <w:rFonts w:ascii="Arial" w:hAnsi="Arial" w:eastAsia="Arial" w:cs="Arial"/>
            <w:i w:val="0"/>
            <w:iCs w:val="0"/>
          </w:rPr>
          <w:t>https://www.proquest.com/docview/3053488867/EB65C0BBBDE41FFPQ/9?accountid=130472&amp;sourcetype=Scholarly%20Journals</w:t>
        </w:r>
      </w:hyperlink>
      <w:r w:rsidRPr="63F5BA02" w:rsidR="0929DB31">
        <w:rPr>
          <w:rFonts w:ascii="Arial" w:hAnsi="Arial" w:eastAsia="Arial" w:cs="Arial"/>
          <w:i w:val="0"/>
          <w:iCs w:val="0"/>
        </w:rPr>
        <w:t xml:space="preserve">.  </w:t>
      </w:r>
    </w:p>
    <w:p xmlns:wp14="http://schemas.microsoft.com/office/word/2010/wordml" w:rsidP="63F5BA02" wp14:paraId="0B07B6BF" wp14:textId="441E9A02">
      <w:pPr>
        <w:pStyle w:val="Normal"/>
        <w:spacing w:line="360" w:lineRule="auto"/>
        <w:ind w:left="0" w:hanging="0"/>
        <w:jc w:val="both"/>
        <w:rPr>
          <w:rFonts w:ascii="Arial" w:hAnsi="Arial" w:eastAsia="Arial" w:cs="Arial"/>
          <w:i w:val="0"/>
          <w:iCs w:val="0"/>
        </w:rPr>
      </w:pPr>
      <w:r w:rsidRPr="63F5BA02" w:rsidR="573613D2">
        <w:rPr>
          <w:rFonts w:ascii="Arial" w:hAnsi="Arial" w:eastAsia="Arial" w:cs="Arial"/>
          <w:i w:val="0"/>
          <w:iCs w:val="0"/>
        </w:rPr>
        <w:t xml:space="preserve">Shah, S. H., Al-Ghazali, B. M., Akram, M., Rafiq, N., &amp; Amjad, R. (2022). </w:t>
      </w:r>
      <w:r w:rsidRPr="63F5BA02" w:rsidR="573613D2">
        <w:rPr>
          <w:rFonts w:ascii="Arial" w:hAnsi="Arial" w:eastAsia="Arial" w:cs="Arial"/>
          <w:i w:val="1"/>
          <w:iCs w:val="1"/>
        </w:rPr>
        <w:t>Sustainable Development of Human Resources in the Globalization Period: How Sustainable Development of Human Resource Is Playing a Role in a Globalization Period.</w:t>
      </w:r>
      <w:r w:rsidRPr="63F5BA02" w:rsidR="573613D2">
        <w:rPr>
          <w:rFonts w:ascii="Arial" w:hAnsi="Arial" w:eastAsia="Arial" w:cs="Arial"/>
          <w:i w:val="0"/>
          <w:iCs w:val="0"/>
        </w:rPr>
        <w:t xml:space="preserve"> In E. Shaikh &amp; M. </w:t>
      </w:r>
      <w:r w:rsidRPr="63F5BA02" w:rsidR="573613D2">
        <w:rPr>
          <w:rFonts w:ascii="Arial" w:hAnsi="Arial" w:eastAsia="Arial" w:cs="Arial"/>
          <w:i w:val="0"/>
          <w:iCs w:val="0"/>
        </w:rPr>
        <w:t>Tunio</w:t>
      </w:r>
      <w:r w:rsidRPr="63F5BA02" w:rsidR="573613D2">
        <w:rPr>
          <w:rFonts w:ascii="Arial" w:hAnsi="Arial" w:eastAsia="Arial" w:cs="Arial"/>
          <w:i w:val="0"/>
          <w:iCs w:val="0"/>
        </w:rPr>
        <w:t xml:space="preserve"> (Eds.), Sustainable Development of Human Resources in a Globalization Period (</w:t>
      </w:r>
      <w:r w:rsidRPr="63F5BA02" w:rsidR="573613D2">
        <w:rPr>
          <w:rFonts w:ascii="Arial" w:hAnsi="Arial" w:eastAsia="Arial" w:cs="Arial"/>
          <w:i w:val="0"/>
          <w:iCs w:val="0"/>
        </w:rPr>
        <w:t>pp</w:t>
      </w:r>
      <w:r w:rsidRPr="63F5BA02" w:rsidR="573613D2">
        <w:rPr>
          <w:rFonts w:ascii="Arial" w:hAnsi="Arial" w:eastAsia="Arial" w:cs="Arial"/>
          <w:i w:val="0"/>
          <w:iCs w:val="0"/>
        </w:rPr>
        <w:t xml:space="preserve">. 68-80). IGI Global. </w:t>
      </w:r>
      <w:hyperlink r:id="R6ae90df811f44e42">
        <w:r w:rsidRPr="63F5BA02" w:rsidR="573613D2">
          <w:rPr>
            <w:rStyle w:val="Hyperlink"/>
            <w:rFonts w:ascii="Arial" w:hAnsi="Arial" w:eastAsia="Arial" w:cs="Arial"/>
            <w:i w:val="0"/>
            <w:iCs w:val="0"/>
          </w:rPr>
          <w:t>https://doi-org.ezproxy.uwtsd.ac.uk/10.4018/978-1-6684-4981-3.ch005</w:t>
        </w:r>
      </w:hyperlink>
      <w:r w:rsidRPr="63F5BA02" w:rsidR="573613D2">
        <w:rPr>
          <w:rFonts w:ascii="Arial" w:hAnsi="Arial" w:eastAsia="Arial" w:cs="Arial"/>
          <w:i w:val="0"/>
          <w:iCs w:val="0"/>
        </w:rPr>
        <w:t xml:space="preserve">. </w:t>
      </w:r>
    </w:p>
    <w:p xmlns:wp14="http://schemas.microsoft.com/office/word/2010/wordml" w:rsidP="63F5BA02" wp14:paraId="02FF09B9" wp14:textId="06F38903">
      <w:pPr>
        <w:pStyle w:val="Normal"/>
        <w:spacing w:line="360" w:lineRule="auto"/>
        <w:ind w:left="0" w:hanging="0"/>
        <w:jc w:val="both"/>
        <w:rPr>
          <w:rFonts w:ascii="Arial" w:hAnsi="Arial" w:eastAsia="Arial" w:cs="Arial"/>
          <w:i w:val="0"/>
          <w:iCs w:val="0"/>
        </w:rPr>
      </w:pPr>
      <w:r w:rsidRPr="63F5BA02" w:rsidR="4A1FFB0A">
        <w:rPr>
          <w:rFonts w:ascii="Arial" w:hAnsi="Arial" w:eastAsia="Arial" w:cs="Arial"/>
          <w:i w:val="0"/>
          <w:iCs w:val="0"/>
        </w:rPr>
        <w:t xml:space="preserve">Marriott International (2022), </w:t>
      </w:r>
      <w:r w:rsidRPr="63F5BA02" w:rsidR="4A1FFB0A">
        <w:rPr>
          <w:rFonts w:ascii="Arial" w:hAnsi="Arial" w:eastAsia="Arial" w:cs="Arial"/>
          <w:i w:val="1"/>
          <w:iCs w:val="1"/>
        </w:rPr>
        <w:t>GLOBAL DIVERSITY, EQUITY &amp; INCLUSION INVESTING IN ASSOCIATES AND PROVIDING ACCESS TO OPPORTUNITY</w:t>
      </w:r>
      <w:r w:rsidRPr="63F5BA02" w:rsidR="1D2972FD">
        <w:rPr>
          <w:rFonts w:ascii="Arial" w:hAnsi="Arial" w:eastAsia="Arial" w:cs="Arial"/>
          <w:i w:val="0"/>
          <w:iCs w:val="0"/>
        </w:rPr>
        <w:t>,</w:t>
      </w:r>
      <w:r w:rsidRPr="63F5BA02" w:rsidR="4A1FFB0A">
        <w:rPr>
          <w:rFonts w:ascii="Arial" w:hAnsi="Arial" w:eastAsia="Arial" w:cs="Arial"/>
          <w:i w:val="0"/>
          <w:iCs w:val="0"/>
        </w:rPr>
        <w:t xml:space="preserve"> DEI</w:t>
      </w:r>
      <w:r w:rsidRPr="63F5BA02" w:rsidR="4A1FFB0A">
        <w:rPr>
          <w:rFonts w:ascii="Arial" w:hAnsi="Arial" w:eastAsia="Arial" w:cs="Arial"/>
          <w:i w:val="0"/>
          <w:iCs w:val="0"/>
        </w:rPr>
        <w:t xml:space="preserve"> Infographic March 2022 v5,</w:t>
      </w:r>
      <w:r w:rsidRPr="63F5BA02" w:rsidR="7C7BE595">
        <w:rPr>
          <w:rFonts w:ascii="Arial" w:hAnsi="Arial" w:eastAsia="Arial" w:cs="Arial"/>
          <w:i w:val="0"/>
          <w:iCs w:val="0"/>
        </w:rPr>
        <w:t xml:space="preserve"> March 2022, Accessed on: 6</w:t>
      </w:r>
      <w:r w:rsidRPr="63F5BA02" w:rsidR="7C7BE595">
        <w:rPr>
          <w:rFonts w:ascii="Arial" w:hAnsi="Arial" w:eastAsia="Arial" w:cs="Arial"/>
          <w:i w:val="0"/>
          <w:iCs w:val="0"/>
          <w:vertAlign w:val="superscript"/>
        </w:rPr>
        <w:t>TH</w:t>
      </w:r>
      <w:r w:rsidRPr="63F5BA02" w:rsidR="7C7BE595">
        <w:rPr>
          <w:rFonts w:ascii="Arial" w:hAnsi="Arial" w:eastAsia="Arial" w:cs="Arial"/>
          <w:i w:val="0"/>
          <w:iCs w:val="0"/>
        </w:rPr>
        <w:t xml:space="preserve"> June 2024, Available at: </w:t>
      </w:r>
      <w:hyperlink r:id="R03f4098372664d28">
        <w:r w:rsidRPr="63F5BA02" w:rsidR="7C7BE595">
          <w:rPr>
            <w:rStyle w:val="Hyperlink"/>
            <w:rFonts w:ascii="Arial" w:hAnsi="Arial" w:eastAsia="Arial" w:cs="Arial"/>
            <w:i w:val="0"/>
            <w:iCs w:val="0"/>
          </w:rPr>
          <w:t>https://www.marriott.com/marriottassets/Media/PDF/DEI+Infographic+March+2022+LongVersion.pdf</w:t>
        </w:r>
      </w:hyperlink>
      <w:r w:rsidRPr="63F5BA02" w:rsidR="7C7BE595">
        <w:rPr>
          <w:rFonts w:ascii="Arial" w:hAnsi="Arial" w:eastAsia="Arial" w:cs="Arial"/>
          <w:i w:val="0"/>
          <w:iCs w:val="0"/>
        </w:rPr>
        <w:t xml:space="preserve">. </w:t>
      </w:r>
    </w:p>
    <w:p xmlns:wp14="http://schemas.microsoft.com/office/word/2010/wordml" w:rsidP="63F5BA02" wp14:paraId="0A3BB4AB" wp14:textId="4C87DE33">
      <w:pPr>
        <w:pStyle w:val="Normal"/>
        <w:spacing w:line="360" w:lineRule="auto"/>
        <w:ind w:left="0" w:hanging="0"/>
        <w:jc w:val="both"/>
        <w:rPr>
          <w:rFonts w:ascii="Arial" w:hAnsi="Arial" w:eastAsia="Arial" w:cs="Arial"/>
          <w:i w:val="0"/>
          <w:iCs w:val="0"/>
        </w:rPr>
      </w:pPr>
    </w:p>
    <w:p xmlns:wp14="http://schemas.microsoft.com/office/word/2010/wordml" w:rsidP="63F5BA02" wp14:paraId="748CE8A8" wp14:textId="4C4F1BB2">
      <w:pPr>
        <w:pStyle w:val="Normal"/>
        <w:spacing w:line="360" w:lineRule="auto"/>
        <w:ind w:left="0" w:hanging="0"/>
        <w:jc w:val="both"/>
        <w:rPr>
          <w:rFonts w:ascii="Arial" w:hAnsi="Arial" w:eastAsia="Arial" w:cs="Arial"/>
          <w:i w:val="0"/>
          <w:iCs w:val="0"/>
        </w:rPr>
      </w:pPr>
    </w:p>
    <w:p xmlns:wp14="http://schemas.microsoft.com/office/word/2010/wordml" w:rsidP="63F5BA02" wp14:paraId="097E84B6" wp14:textId="1F5AD67F">
      <w:pPr>
        <w:pStyle w:val="Normal"/>
        <w:spacing w:line="360" w:lineRule="auto"/>
        <w:ind w:left="0" w:hanging="0"/>
        <w:jc w:val="both"/>
        <w:rPr>
          <w:rFonts w:ascii="Arial" w:hAnsi="Arial" w:eastAsia="Arial" w:cs="Arial"/>
          <w:i w:val="0"/>
          <w:iCs w:val="0"/>
        </w:rPr>
      </w:pPr>
    </w:p>
    <w:p xmlns:wp14="http://schemas.microsoft.com/office/word/2010/wordml" w:rsidP="63F5BA02" wp14:paraId="6973C648" wp14:textId="4B4DBFD0">
      <w:pPr>
        <w:pStyle w:val="Normal"/>
        <w:spacing w:line="360" w:lineRule="auto"/>
        <w:ind w:left="0" w:hanging="0"/>
        <w:jc w:val="both"/>
        <w:rPr>
          <w:rFonts w:ascii="Arial" w:hAnsi="Arial" w:eastAsia="Arial" w:cs="Arial"/>
          <w:i w:val="0"/>
          <w:iCs w:val="0"/>
        </w:rPr>
      </w:pPr>
    </w:p>
    <w:p xmlns:wp14="http://schemas.microsoft.com/office/word/2010/wordml" w:rsidP="63F5BA02" wp14:paraId="4D1087B4" wp14:textId="6B7A89F6">
      <w:pPr>
        <w:pStyle w:val="Normal"/>
        <w:spacing w:line="360" w:lineRule="auto"/>
        <w:ind w:left="0" w:hanging="0"/>
        <w:jc w:val="both"/>
        <w:rPr>
          <w:rFonts w:ascii="Arial" w:hAnsi="Arial" w:eastAsia="Arial" w:cs="Arial"/>
          <w:i w:val="0"/>
          <w:iCs w:val="0"/>
        </w:rPr>
      </w:pPr>
    </w:p>
    <w:p xmlns:wp14="http://schemas.microsoft.com/office/word/2010/wordml" w:rsidP="3F59894A" wp14:paraId="24BA1DBA" wp14:textId="077D0C61">
      <w:pPr>
        <w:pStyle w:val="Normal"/>
        <w:spacing w:line="360" w:lineRule="auto"/>
        <w:ind w:left="0" w:hanging="0"/>
        <w:jc w:val="both"/>
        <w:rPr>
          <w:rFonts w:ascii="Arial" w:hAnsi="Arial" w:eastAsia="Arial" w:cs="Arial"/>
          <w:i w:val="0"/>
          <w:iCs w:val="0"/>
        </w:rPr>
      </w:pPr>
    </w:p>
    <w:p xmlns:wp14="http://schemas.microsoft.com/office/word/2010/wordml" w:rsidP="3F59894A" wp14:paraId="030FBD9E" wp14:textId="30BAA128">
      <w:pPr>
        <w:pStyle w:val="Normal"/>
        <w:spacing w:line="360" w:lineRule="auto"/>
        <w:ind w:left="0" w:hanging="0"/>
        <w:jc w:val="both"/>
        <w:rPr>
          <w:rFonts w:ascii="Arial" w:hAnsi="Arial" w:eastAsia="Arial" w:cs="Arial"/>
          <w:i w:val="0"/>
          <w:iCs w:val="0"/>
        </w:rPr>
      </w:pPr>
    </w:p>
    <w:p xmlns:wp14="http://schemas.microsoft.com/office/word/2010/wordml" w:rsidP="3F59894A" wp14:paraId="4CEF52BF" wp14:textId="1CE64D8C">
      <w:pPr>
        <w:pStyle w:val="ListParagraph"/>
        <w:spacing w:line="360" w:lineRule="auto"/>
        <w:ind w:left="720" w:hanging="0"/>
        <w:jc w:val="both"/>
        <w:rPr>
          <w:rFonts w:ascii="Arial" w:hAnsi="Arial" w:eastAsia="Arial" w:cs="Arial"/>
          <w:i w:val="0"/>
          <w:iCs w:val="0"/>
        </w:rPr>
      </w:pPr>
    </w:p>
    <w:p xmlns:wp14="http://schemas.microsoft.com/office/word/2010/wordml" w:rsidP="3F59894A" wp14:paraId="58ABD62E" wp14:textId="1FB7B634">
      <w:pPr>
        <w:pStyle w:val="ListParagraph"/>
        <w:spacing w:line="360" w:lineRule="auto"/>
        <w:ind w:left="720" w:hanging="0"/>
        <w:jc w:val="both"/>
        <w:rPr>
          <w:rFonts w:ascii="Arial" w:hAnsi="Arial" w:eastAsia="Arial" w:cs="Arial"/>
          <w:i w:val="1"/>
          <w:iCs w:val="1"/>
        </w:rPr>
      </w:pPr>
    </w:p>
    <w:p xmlns:wp14="http://schemas.microsoft.com/office/word/2010/wordml" w:rsidP="3F59894A" wp14:paraId="78F9D376" wp14:textId="7FFB4530">
      <w:pPr>
        <w:pStyle w:val="ListParagraph"/>
        <w:spacing w:line="360" w:lineRule="auto"/>
        <w:ind w:left="720" w:hanging="0"/>
        <w:jc w:val="both"/>
        <w:rPr>
          <w:rFonts w:ascii="Arial" w:hAnsi="Arial" w:eastAsia="Arial" w:cs="Arial"/>
          <w:i w:val="1"/>
          <w:iCs w:val="1"/>
        </w:rPr>
      </w:pPr>
    </w:p>
    <w:p xmlns:wp14="http://schemas.microsoft.com/office/word/2010/wordml" w:rsidP="3F59894A" wp14:paraId="00B10CF1" wp14:textId="5D21482A">
      <w:pPr>
        <w:pStyle w:val="ListParagraph"/>
        <w:spacing w:line="360" w:lineRule="auto"/>
        <w:ind w:left="720" w:hanging="0"/>
        <w:jc w:val="both"/>
        <w:rPr>
          <w:rFonts w:ascii="Arial" w:hAnsi="Arial" w:eastAsia="Arial" w:cs="Arial"/>
        </w:rPr>
      </w:pPr>
    </w:p>
    <w:p xmlns:wp14="http://schemas.microsoft.com/office/word/2010/wordml" w:rsidP="3F59894A" wp14:paraId="20B515E4" wp14:textId="034F0923">
      <w:pPr>
        <w:pStyle w:val="Normal"/>
        <w:spacing w:line="360" w:lineRule="auto"/>
        <w:ind w:left="0" w:hanging="0"/>
        <w:jc w:val="both"/>
        <w:rPr>
          <w:rFonts w:ascii="Arial" w:hAnsi="Arial" w:eastAsia="Arial" w:cs="Arial"/>
        </w:rPr>
      </w:pPr>
    </w:p>
    <w:p xmlns:wp14="http://schemas.microsoft.com/office/word/2010/wordml" w:rsidP="3F59894A" wp14:paraId="799B1C9B" wp14:textId="67411AA7">
      <w:pPr>
        <w:pStyle w:val="Normal"/>
        <w:spacing w:line="360" w:lineRule="auto"/>
        <w:ind w:left="0" w:hanging="0"/>
        <w:jc w:val="both"/>
        <w:rPr>
          <w:rFonts w:ascii="Arial" w:hAnsi="Arial" w:eastAsia="Arial" w:cs="Arial"/>
        </w:rPr>
      </w:pPr>
    </w:p>
    <w:p xmlns:wp14="http://schemas.microsoft.com/office/word/2010/wordml" w:rsidP="3F59894A" wp14:paraId="1B05FF38" wp14:textId="0876960C">
      <w:pPr>
        <w:pStyle w:val="Normal"/>
        <w:spacing w:line="360" w:lineRule="auto"/>
        <w:ind w:left="0" w:hanging="0"/>
        <w:jc w:val="both"/>
        <w:rPr>
          <w:rFonts w:ascii="Arial" w:hAnsi="Arial" w:eastAsia="Arial" w:cs="Arial"/>
        </w:rPr>
      </w:pPr>
    </w:p>
    <w:p xmlns:wp14="http://schemas.microsoft.com/office/word/2010/wordml" w:rsidP="3F59894A" wp14:paraId="6CA4BE51" wp14:textId="146B9188">
      <w:pPr>
        <w:pStyle w:val="Normal"/>
        <w:spacing w:line="360" w:lineRule="auto"/>
        <w:jc w:val="both"/>
        <w:rPr>
          <w:rFonts w:ascii="Arial" w:hAnsi="Arial" w:eastAsia="Arial" w:cs="Arial"/>
        </w:rPr>
      </w:pPr>
    </w:p>
    <w:p xmlns:wp14="http://schemas.microsoft.com/office/word/2010/wordml" w:rsidP="3F59894A" wp14:paraId="456585AE" wp14:textId="479FFC06">
      <w:pPr>
        <w:pStyle w:val="Normal"/>
        <w:spacing w:line="360" w:lineRule="auto"/>
        <w:jc w:val="both"/>
        <w:rPr>
          <w:rFonts w:ascii="Arial" w:hAnsi="Arial" w:eastAsia="Arial" w:cs="Arial"/>
        </w:rPr>
      </w:pPr>
      <w:r w:rsidRPr="3F59894A" w:rsidR="65AFEB4E">
        <w:rPr>
          <w:rFonts w:ascii="Arial" w:hAnsi="Arial" w:eastAsia="Arial" w:cs="Arial"/>
        </w:rPr>
        <w:t xml:space="preserve"> </w:t>
      </w:r>
      <w:r>
        <w:tab/>
      </w:r>
      <w:r>
        <w:tab/>
      </w:r>
      <w:r>
        <w:tab/>
      </w:r>
      <w:r>
        <w:tab/>
      </w:r>
    </w:p>
    <w:p xmlns:wp14="http://schemas.microsoft.com/office/word/2010/wordml" w:rsidP="3F59894A" wp14:paraId="45C613C8" wp14:textId="47F338BD">
      <w:pPr>
        <w:pStyle w:val="Normal"/>
        <w:spacing w:line="360" w:lineRule="auto"/>
        <w:jc w:val="both"/>
        <w:rPr>
          <w:rFonts w:ascii="Arial" w:hAnsi="Arial" w:eastAsia="Arial" w:cs="Arial"/>
        </w:rPr>
      </w:pPr>
    </w:p>
    <w:p xmlns:wp14="http://schemas.microsoft.com/office/word/2010/wordml" w:rsidP="3F59894A" wp14:paraId="04ADF6DE" wp14:textId="22B16CF4">
      <w:pPr>
        <w:pStyle w:val="Normal"/>
        <w:spacing w:line="360" w:lineRule="auto"/>
        <w:jc w:val="both"/>
        <w:rPr>
          <w:rFonts w:ascii="Arial" w:hAnsi="Arial" w:eastAsia="Arial" w:cs="Arial"/>
        </w:rPr>
      </w:pPr>
    </w:p>
    <w:p xmlns:wp14="http://schemas.microsoft.com/office/word/2010/wordml" w:rsidP="3F59894A" wp14:paraId="33A1EF4D" wp14:textId="10C993AA">
      <w:pPr>
        <w:pStyle w:val="Normal"/>
        <w:spacing w:line="360" w:lineRule="auto"/>
        <w:jc w:val="both"/>
        <w:rPr>
          <w:rFonts w:ascii="Arial" w:hAnsi="Arial" w:eastAsia="Arial" w:cs="Arial"/>
        </w:rPr>
      </w:pPr>
    </w:p>
    <w:p xmlns:wp14="http://schemas.microsoft.com/office/word/2010/wordml" w:rsidP="3F59894A" wp14:paraId="3EA0DF0D" wp14:textId="3018DB3A">
      <w:pPr>
        <w:pStyle w:val="Normal"/>
        <w:jc w:val="both"/>
      </w:pPr>
    </w:p>
    <w:p xmlns:wp14="http://schemas.microsoft.com/office/word/2010/wordml" w:rsidP="3F59894A" wp14:paraId="140B6AD6" wp14:textId="62367A04">
      <w:pPr>
        <w:pStyle w:val="Normal"/>
        <w:jc w:val="right"/>
      </w:pPr>
    </w:p>
    <w:p xmlns:wp14="http://schemas.microsoft.com/office/word/2010/wordml" w:rsidP="3F59894A" wp14:paraId="2C078E63" wp14:textId="68B84B9F">
      <w:pPr>
        <w:pStyle w:val="Normal"/>
        <w:jc w:val="right"/>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a8Cws+cSpJ37N" int2:id="7QoA9e73">
      <int2:state int2:type="AugLoop_Text_Critique" int2:value="Rejected"/>
    </int2:textHash>
    <int2:textHash int2:hashCode="bbJejZ6dAZ6c3K" int2:id="UgoOpz7Q">
      <int2:state int2:type="AugLoop_Text_Critique" int2:value="Rejected"/>
    </int2:textHash>
    <int2:textHash int2:hashCode="Tj6ZvK/y6wBq9G" int2:id="l3Ln1XjA">
      <int2:state int2:type="AugLoop_Text_Critique" int2:value="Rejected"/>
    </int2:textHash>
    <int2:textHash int2:hashCode="K4z/4l0LnzdT0X" int2:id="1xdpHyD9">
      <int2:state int2:type="AugLoop_Text_Critique" int2:value="Rejected"/>
    </int2:textHash>
    <int2:textHash int2:hashCode="342CXiON6LC0H/" int2:id="kKqWetqm">
      <int2:state int2:type="AugLoop_Text_Critique" int2:value="Rejected"/>
    </int2:textHash>
    <int2:textHash int2:hashCode="le/jPfpxo86OCj" int2:id="imIpJa6g">
      <int2:state int2:type="AugLoop_Text_Critique" int2:value="Rejected"/>
    </int2:textHash>
    <int2:bookmark int2:bookmarkName="_Int_nWy2N4cu" int2:invalidationBookmarkName="" int2:hashCode="e43bkPiO5M2btm" int2:id="bm92ZB3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78410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18eb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2c602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f470d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b46d7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D8B8F3"/>
    <w:rsid w:val="00CE710A"/>
    <w:rsid w:val="01059CBA"/>
    <w:rsid w:val="01458242"/>
    <w:rsid w:val="0287F87B"/>
    <w:rsid w:val="0369863A"/>
    <w:rsid w:val="04229416"/>
    <w:rsid w:val="043FF5CB"/>
    <w:rsid w:val="04AB87B4"/>
    <w:rsid w:val="04E37BEB"/>
    <w:rsid w:val="061E76DD"/>
    <w:rsid w:val="06218A87"/>
    <w:rsid w:val="074DCCF2"/>
    <w:rsid w:val="086AF9BA"/>
    <w:rsid w:val="0929DB31"/>
    <w:rsid w:val="09C33988"/>
    <w:rsid w:val="0A55B4CE"/>
    <w:rsid w:val="0A93F1C2"/>
    <w:rsid w:val="0B4A8B46"/>
    <w:rsid w:val="0B61D602"/>
    <w:rsid w:val="0BE010CE"/>
    <w:rsid w:val="0C071E86"/>
    <w:rsid w:val="0CD9F81D"/>
    <w:rsid w:val="0DA09269"/>
    <w:rsid w:val="0E420744"/>
    <w:rsid w:val="0EAE622E"/>
    <w:rsid w:val="0F3E9433"/>
    <w:rsid w:val="0F5BFF42"/>
    <w:rsid w:val="0F86857E"/>
    <w:rsid w:val="0FB017E3"/>
    <w:rsid w:val="0FD8B8F3"/>
    <w:rsid w:val="103C557E"/>
    <w:rsid w:val="104C992F"/>
    <w:rsid w:val="1061B9A0"/>
    <w:rsid w:val="1085811E"/>
    <w:rsid w:val="10AA8CFC"/>
    <w:rsid w:val="10DC7A86"/>
    <w:rsid w:val="1138881E"/>
    <w:rsid w:val="116E1DB1"/>
    <w:rsid w:val="1174A6A9"/>
    <w:rsid w:val="11C5CFD2"/>
    <w:rsid w:val="11E86990"/>
    <w:rsid w:val="11EAF180"/>
    <w:rsid w:val="11F4C0A2"/>
    <w:rsid w:val="11F605F7"/>
    <w:rsid w:val="1223CB9C"/>
    <w:rsid w:val="123B4286"/>
    <w:rsid w:val="1255F742"/>
    <w:rsid w:val="1380FD5A"/>
    <w:rsid w:val="168CF13E"/>
    <w:rsid w:val="1715D20C"/>
    <w:rsid w:val="1762B67E"/>
    <w:rsid w:val="17DB6C38"/>
    <w:rsid w:val="18E3DB19"/>
    <w:rsid w:val="19263D87"/>
    <w:rsid w:val="196E5C71"/>
    <w:rsid w:val="19773C99"/>
    <w:rsid w:val="1A57375B"/>
    <w:rsid w:val="1A6BAA0E"/>
    <w:rsid w:val="1A9A5233"/>
    <w:rsid w:val="1AB19BEA"/>
    <w:rsid w:val="1AE5BB67"/>
    <w:rsid w:val="1B95E7D6"/>
    <w:rsid w:val="1BF307BC"/>
    <w:rsid w:val="1C660340"/>
    <w:rsid w:val="1D2972FD"/>
    <w:rsid w:val="1D5656A8"/>
    <w:rsid w:val="1DE65F68"/>
    <w:rsid w:val="1E2CCED6"/>
    <w:rsid w:val="1E8FA1D8"/>
    <w:rsid w:val="1F21A332"/>
    <w:rsid w:val="1F9F208E"/>
    <w:rsid w:val="1FBAFA77"/>
    <w:rsid w:val="204E85D2"/>
    <w:rsid w:val="2055A1A2"/>
    <w:rsid w:val="20874793"/>
    <w:rsid w:val="20CAF82B"/>
    <w:rsid w:val="213AF0EF"/>
    <w:rsid w:val="22110E08"/>
    <w:rsid w:val="23A326F4"/>
    <w:rsid w:val="247291B1"/>
    <w:rsid w:val="24DFC62A"/>
    <w:rsid w:val="25BFB830"/>
    <w:rsid w:val="25EAFB06"/>
    <w:rsid w:val="25FC20CF"/>
    <w:rsid w:val="263410AF"/>
    <w:rsid w:val="275B8891"/>
    <w:rsid w:val="27E405EE"/>
    <w:rsid w:val="29D4FA7A"/>
    <w:rsid w:val="2A6A5860"/>
    <w:rsid w:val="2AB112BF"/>
    <w:rsid w:val="2AC5B4A3"/>
    <w:rsid w:val="2B465C8E"/>
    <w:rsid w:val="2B7EFF1F"/>
    <w:rsid w:val="2BB9C2EE"/>
    <w:rsid w:val="2C9B41BE"/>
    <w:rsid w:val="2CFC1F5D"/>
    <w:rsid w:val="2D0D7AD4"/>
    <w:rsid w:val="2D8DD846"/>
    <w:rsid w:val="2E1B8ABB"/>
    <w:rsid w:val="2E93B18F"/>
    <w:rsid w:val="2EB5EBE5"/>
    <w:rsid w:val="2EB7C93F"/>
    <w:rsid w:val="2F36B4E9"/>
    <w:rsid w:val="2F9925C6"/>
    <w:rsid w:val="2F9E829B"/>
    <w:rsid w:val="3027748D"/>
    <w:rsid w:val="3035E459"/>
    <w:rsid w:val="30F6026F"/>
    <w:rsid w:val="3134F627"/>
    <w:rsid w:val="31FC233A"/>
    <w:rsid w:val="32111B94"/>
    <w:rsid w:val="3349976F"/>
    <w:rsid w:val="33BF9862"/>
    <w:rsid w:val="341CCF57"/>
    <w:rsid w:val="3451F4FB"/>
    <w:rsid w:val="373AA356"/>
    <w:rsid w:val="377C3197"/>
    <w:rsid w:val="384A0D21"/>
    <w:rsid w:val="385699D9"/>
    <w:rsid w:val="38691F56"/>
    <w:rsid w:val="3877678F"/>
    <w:rsid w:val="3889BD1B"/>
    <w:rsid w:val="3966FCEC"/>
    <w:rsid w:val="39F214C0"/>
    <w:rsid w:val="3A33CAFF"/>
    <w:rsid w:val="3AA65084"/>
    <w:rsid w:val="3AE83CE6"/>
    <w:rsid w:val="3BCE3BC2"/>
    <w:rsid w:val="3BD29195"/>
    <w:rsid w:val="3C2FE16A"/>
    <w:rsid w:val="3C7B93E0"/>
    <w:rsid w:val="3C9ACF76"/>
    <w:rsid w:val="3CA3CE8D"/>
    <w:rsid w:val="3CFF524E"/>
    <w:rsid w:val="3D29B582"/>
    <w:rsid w:val="3E1B66B5"/>
    <w:rsid w:val="3EB7D319"/>
    <w:rsid w:val="3F171880"/>
    <w:rsid w:val="3F59894A"/>
    <w:rsid w:val="3FE4D0F0"/>
    <w:rsid w:val="41628208"/>
    <w:rsid w:val="4175D1A5"/>
    <w:rsid w:val="4235BCF6"/>
    <w:rsid w:val="424715C2"/>
    <w:rsid w:val="439DF50C"/>
    <w:rsid w:val="4450B45B"/>
    <w:rsid w:val="446FFBBF"/>
    <w:rsid w:val="44777F84"/>
    <w:rsid w:val="44C44EE3"/>
    <w:rsid w:val="451E6191"/>
    <w:rsid w:val="45CAE086"/>
    <w:rsid w:val="460CEEED"/>
    <w:rsid w:val="465A82E0"/>
    <w:rsid w:val="46CEA1A6"/>
    <w:rsid w:val="46F925AA"/>
    <w:rsid w:val="47A42F90"/>
    <w:rsid w:val="47A8BF4E"/>
    <w:rsid w:val="47E6DCE6"/>
    <w:rsid w:val="48C9464C"/>
    <w:rsid w:val="48FADB67"/>
    <w:rsid w:val="4A1FFB0A"/>
    <w:rsid w:val="4A3CF6BC"/>
    <w:rsid w:val="4A84F5FF"/>
    <w:rsid w:val="4BFAE739"/>
    <w:rsid w:val="4CB0348A"/>
    <w:rsid w:val="4D843524"/>
    <w:rsid w:val="4DDA516E"/>
    <w:rsid w:val="4E5E8947"/>
    <w:rsid w:val="4F29BE38"/>
    <w:rsid w:val="4F93EDA4"/>
    <w:rsid w:val="4FA5096C"/>
    <w:rsid w:val="4FE0CD09"/>
    <w:rsid w:val="51321208"/>
    <w:rsid w:val="515214A4"/>
    <w:rsid w:val="51D64E37"/>
    <w:rsid w:val="51E64D63"/>
    <w:rsid w:val="52A5BC50"/>
    <w:rsid w:val="52E62FA0"/>
    <w:rsid w:val="52F8F85A"/>
    <w:rsid w:val="530C3C78"/>
    <w:rsid w:val="53FACF5A"/>
    <w:rsid w:val="547F7DED"/>
    <w:rsid w:val="548DD8B3"/>
    <w:rsid w:val="54A3E47A"/>
    <w:rsid w:val="568A6C40"/>
    <w:rsid w:val="56D4EF4B"/>
    <w:rsid w:val="573613D2"/>
    <w:rsid w:val="57C15628"/>
    <w:rsid w:val="57C57975"/>
    <w:rsid w:val="5849413A"/>
    <w:rsid w:val="5A0F8D64"/>
    <w:rsid w:val="5A4E4789"/>
    <w:rsid w:val="5A6D5CEE"/>
    <w:rsid w:val="5A736930"/>
    <w:rsid w:val="5AB3F930"/>
    <w:rsid w:val="5AD9728E"/>
    <w:rsid w:val="5C337639"/>
    <w:rsid w:val="5CE8D4BB"/>
    <w:rsid w:val="5D4784C6"/>
    <w:rsid w:val="5DC79E73"/>
    <w:rsid w:val="5E4A87D9"/>
    <w:rsid w:val="5E540338"/>
    <w:rsid w:val="5EDE49B8"/>
    <w:rsid w:val="5F0C5B70"/>
    <w:rsid w:val="5F27A5B4"/>
    <w:rsid w:val="5F2C375B"/>
    <w:rsid w:val="5F2FB88C"/>
    <w:rsid w:val="5F3352BD"/>
    <w:rsid w:val="607F2EDC"/>
    <w:rsid w:val="60BE1940"/>
    <w:rsid w:val="610FF050"/>
    <w:rsid w:val="612A145E"/>
    <w:rsid w:val="6138ACA0"/>
    <w:rsid w:val="6259D27A"/>
    <w:rsid w:val="6273CB36"/>
    <w:rsid w:val="62AAD3B5"/>
    <w:rsid w:val="62C4EA19"/>
    <w:rsid w:val="634B0E5F"/>
    <w:rsid w:val="635AB28C"/>
    <w:rsid w:val="637506AE"/>
    <w:rsid w:val="63F5BA02"/>
    <w:rsid w:val="64BA999C"/>
    <w:rsid w:val="64FB92D4"/>
    <w:rsid w:val="6597D06D"/>
    <w:rsid w:val="65AFEB4E"/>
    <w:rsid w:val="65C9A542"/>
    <w:rsid w:val="65D6931D"/>
    <w:rsid w:val="66606D7A"/>
    <w:rsid w:val="666C408F"/>
    <w:rsid w:val="66C3C66F"/>
    <w:rsid w:val="66D5B90E"/>
    <w:rsid w:val="6732B799"/>
    <w:rsid w:val="67BC3C87"/>
    <w:rsid w:val="67E38AC5"/>
    <w:rsid w:val="67F633C5"/>
    <w:rsid w:val="68AEA289"/>
    <w:rsid w:val="68CE87FA"/>
    <w:rsid w:val="690F6533"/>
    <w:rsid w:val="69978AB9"/>
    <w:rsid w:val="699E2255"/>
    <w:rsid w:val="6AC9F5BE"/>
    <w:rsid w:val="6B1B2B87"/>
    <w:rsid w:val="6B31374E"/>
    <w:rsid w:val="6BB4B6AC"/>
    <w:rsid w:val="6BC73504"/>
    <w:rsid w:val="6C7BFA5D"/>
    <w:rsid w:val="6C828A28"/>
    <w:rsid w:val="6C887567"/>
    <w:rsid w:val="6CAFC56F"/>
    <w:rsid w:val="6D2219F9"/>
    <w:rsid w:val="6E2445C8"/>
    <w:rsid w:val="6E52CC49"/>
    <w:rsid w:val="6E61F349"/>
    <w:rsid w:val="6EC18AA2"/>
    <w:rsid w:val="6F48084C"/>
    <w:rsid w:val="6FEE9CAA"/>
    <w:rsid w:val="7107158A"/>
    <w:rsid w:val="7137821E"/>
    <w:rsid w:val="7142762C"/>
    <w:rsid w:val="718A6D0B"/>
    <w:rsid w:val="7254DFDB"/>
    <w:rsid w:val="7268A55E"/>
    <w:rsid w:val="7286642C"/>
    <w:rsid w:val="745C996E"/>
    <w:rsid w:val="7476C72B"/>
    <w:rsid w:val="74A784AA"/>
    <w:rsid w:val="757AFC03"/>
    <w:rsid w:val="75F869CF"/>
    <w:rsid w:val="77A0E4A4"/>
    <w:rsid w:val="781A764D"/>
    <w:rsid w:val="781B3524"/>
    <w:rsid w:val="78210F59"/>
    <w:rsid w:val="7869400F"/>
    <w:rsid w:val="78B20B88"/>
    <w:rsid w:val="79BF465A"/>
    <w:rsid w:val="79DF6826"/>
    <w:rsid w:val="7A2CD236"/>
    <w:rsid w:val="7A7F03BC"/>
    <w:rsid w:val="7B3AC41B"/>
    <w:rsid w:val="7B55B9E6"/>
    <w:rsid w:val="7C7BE595"/>
    <w:rsid w:val="7DE8F291"/>
    <w:rsid w:val="7EDC691C"/>
    <w:rsid w:val="7F3909B7"/>
    <w:rsid w:val="7FAA3909"/>
    <w:rsid w:val="7FFF3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8B8F3"/>
  <w15:chartTrackingRefBased/>
  <w15:docId w15:val="{65CF570E-AFBD-49CA-94E8-03A3A6BDB2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ensler.com/blog/marriott-hq-workplace-of-the-future." TargetMode="External" Id="R3c1d20cc60904a8d" /><Relationship Type="http://schemas.microsoft.com/office/2020/10/relationships/intelligence" Target="intelligence2.xml" Id="Rda8070b67d344f4d" /><Relationship Type="http://schemas.openxmlformats.org/officeDocument/2006/relationships/numbering" Target="numbering.xml" Id="Re857be13634b43be" /><Relationship Type="http://schemas.openxmlformats.org/officeDocument/2006/relationships/image" Target="/media/image.png" Id="Raa1c28793c244d31" /><Relationship Type="http://schemas.openxmlformats.org/officeDocument/2006/relationships/image" Target="/media/image2.png" Id="R6c956372d21d4945" /><Relationship Type="http://schemas.openxmlformats.org/officeDocument/2006/relationships/image" Target="/media/image3.png" Id="Rcd324b5fa91f489f" /><Relationship Type="http://schemas.openxmlformats.org/officeDocument/2006/relationships/hyperlink" Target="https://careers.marriott.com/blog/christie-shared-services/" TargetMode="External" Id="R2718d012bde24f48" /><Relationship Type="http://schemas.openxmlformats.org/officeDocument/2006/relationships/hyperlink" Target="https://serve360.marriott.com/empower/" TargetMode="External" Id="R0e5cc4964fb44166" /><Relationship Type="http://schemas.openxmlformats.org/officeDocument/2006/relationships/hyperlink" Target="https://serve360.marriott.com/wp-content/uploads/2021/09/2021_Serve_360_Report.pdf" TargetMode="External" Id="R69fe5813dc2f4135" /><Relationship Type="http://schemas.openxmlformats.org/officeDocument/2006/relationships/hyperlink" Target="https://doi-org.ezproxy.uwtsd.ac.uk/10.4018/978-1-6684-7494-5.ch013" TargetMode="External" Id="R73b3eccb5c2647cb" /><Relationship Type="http://schemas.openxmlformats.org/officeDocument/2006/relationships/hyperlink" Target="https://doi.org/10.1016/j.iedeen.2023.100217" TargetMode="External" Id="R5e390d0304564bb0" /><Relationship Type="http://schemas.openxmlformats.org/officeDocument/2006/relationships/hyperlink" Target="https://careers.marriott.com/en-GB/blog/christie-shared-services/" TargetMode="External" Id="R307b363eef094cc6" /><Relationship Type="http://schemas.openxmlformats.org/officeDocument/2006/relationships/hyperlink" Target="https://university.marriott.com/" TargetMode="External" Id="Rfbaee1fc11c84b7f" /><Relationship Type="http://schemas.openxmlformats.org/officeDocument/2006/relationships/hyperlink" Target="https://doi.org/10.1007/s11205-018-2025-x" TargetMode="External" Id="R8c938de68eb2452f" /><Relationship Type="http://schemas.openxmlformats.org/officeDocument/2006/relationships/hyperlink" Target="https://www.proquest.com/docview/3053488867/EB65C0BBBDE41FFPQ/9?accountid=130472&amp;sourcetype=Scholarly%20Journals" TargetMode="External" Id="R2b7bd4d3f17c42e3" /><Relationship Type="http://schemas.openxmlformats.org/officeDocument/2006/relationships/hyperlink" Target="https://doi-org.ezproxy.uwtsd.ac.uk/10.4018/978-1-6684-4981-3.ch005" TargetMode="External" Id="R6ae90df811f44e42" /><Relationship Type="http://schemas.openxmlformats.org/officeDocument/2006/relationships/hyperlink" Target="https://www.marriott.com/marriottassets/Media/PDF/DEI+Infographic+March+2022+LongVersion.pdf" TargetMode="External" Id="R03f4098372664d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2024-05-22T15:58:10.4731820Z</dcterms:created>
  <dcterms:modified xsi:type="dcterms:W3CDTF">2024-06-07T20:11:25.2359893Z</dcterms:modified>
  <dc:creator>Adriana-Isabela Trefas (2242075)</dc:creator>
  <lastModifiedBy>Adriana-Isabela Trefas (2242075)</lastModifiedBy>
</coreProperties>
</file>