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70D553" w14:textId="77777777" w:rsidR="00D602C9" w:rsidRDefault="00D602C9" w:rsidP="00D602C9">
      <w:pPr>
        <w:jc w:val="both"/>
        <w:rPr>
          <w:sz w:val="28"/>
        </w:rPr>
      </w:pPr>
      <w:r w:rsidRPr="00D602C9">
        <w:rPr>
          <w:sz w:val="28"/>
        </w:rPr>
        <w:t>Analyse the functions of supervision and how this knowledge has been used to supervise others.</w:t>
      </w:r>
    </w:p>
    <w:p w14:paraId="7BB4BB79" w14:textId="77777777" w:rsidR="00D602C9" w:rsidRDefault="00D602C9" w:rsidP="00D602C9">
      <w:pPr>
        <w:jc w:val="both"/>
        <w:rPr>
          <w:sz w:val="28"/>
        </w:rPr>
      </w:pPr>
    </w:p>
    <w:p w14:paraId="5F89077E" w14:textId="3C5FDAB2" w:rsidR="00CB236F" w:rsidRDefault="00D602C9" w:rsidP="00333D7A">
      <w:pPr>
        <w:pStyle w:val="Heading2"/>
        <w:shd w:val="clear" w:color="auto" w:fill="FFFFFF"/>
        <w:spacing w:before="240" w:beforeAutospacing="0" w:after="240" w:afterAutospacing="0" w:line="480" w:lineRule="auto"/>
        <w:jc w:val="both"/>
        <w:textAlignment w:val="baseline"/>
        <w:rPr>
          <w:rFonts w:asciiTheme="minorHAnsi" w:hAnsiTheme="minorHAnsi" w:cstheme="minorHAnsi"/>
          <w:b w:val="0"/>
          <w:bCs w:val="0"/>
          <w:color w:val="666666"/>
          <w:sz w:val="24"/>
          <w:szCs w:val="24"/>
        </w:rPr>
      </w:pPr>
      <w:r w:rsidRPr="00333D7A">
        <w:rPr>
          <w:rFonts w:asciiTheme="minorHAnsi" w:hAnsiTheme="minorHAnsi" w:cstheme="minorHAnsi"/>
          <w:b w:val="0"/>
          <w:sz w:val="24"/>
          <w:szCs w:val="24"/>
        </w:rPr>
        <w:t xml:space="preserve">Supervision is designed to </w:t>
      </w:r>
      <w:r w:rsidRPr="00333D7A">
        <w:rPr>
          <w:rFonts w:asciiTheme="minorHAnsi" w:hAnsiTheme="minorHAnsi" w:cstheme="minorHAnsi"/>
          <w:b w:val="0"/>
          <w:sz w:val="24"/>
          <w:szCs w:val="24"/>
          <w:shd w:val="clear" w:color="auto" w:fill="FFFFFF"/>
        </w:rPr>
        <w:t>provide a safe, supportive opportunity for individuals to engage in critical reflection</w:t>
      </w:r>
      <w:r w:rsidR="00BC715B">
        <w:rPr>
          <w:rFonts w:asciiTheme="minorHAnsi" w:hAnsiTheme="minorHAnsi" w:cstheme="minorHAnsi"/>
          <w:b w:val="0"/>
          <w:sz w:val="24"/>
          <w:szCs w:val="24"/>
          <w:shd w:val="clear" w:color="auto" w:fill="FFFFFF"/>
        </w:rPr>
        <w:t xml:space="preserve"> </w:t>
      </w:r>
      <w:r w:rsidRPr="00333D7A">
        <w:rPr>
          <w:rFonts w:asciiTheme="minorHAnsi" w:hAnsiTheme="minorHAnsi" w:cstheme="minorHAnsi"/>
          <w:b w:val="0"/>
          <w:sz w:val="24"/>
          <w:szCs w:val="24"/>
          <w:shd w:val="clear" w:color="auto" w:fill="FFFFFF"/>
        </w:rPr>
        <w:t>to raise issues, explore problems, and discover new ways of handling both the situation and oneself (Rico, 2010). </w:t>
      </w:r>
      <w:r w:rsidR="00CD545A" w:rsidRPr="00333D7A">
        <w:rPr>
          <w:rFonts w:asciiTheme="minorHAnsi" w:hAnsiTheme="minorHAnsi" w:cstheme="minorHAnsi"/>
          <w:b w:val="0"/>
          <w:sz w:val="24"/>
          <w:szCs w:val="24"/>
          <w:shd w:val="clear" w:color="auto" w:fill="FFFFFF"/>
        </w:rPr>
        <w:t xml:space="preserve">This assignment aims to explore the process and importance of the functions of supervision in a professional context and how it aids </w:t>
      </w:r>
      <w:r w:rsidR="006E0830">
        <w:rPr>
          <w:rFonts w:asciiTheme="minorHAnsi" w:hAnsiTheme="minorHAnsi" w:cstheme="minorHAnsi"/>
          <w:b w:val="0"/>
          <w:sz w:val="24"/>
          <w:szCs w:val="24"/>
          <w:shd w:val="clear" w:color="auto" w:fill="FFFFFF"/>
        </w:rPr>
        <w:t>C</w:t>
      </w:r>
      <w:r w:rsidR="00CD545A" w:rsidRPr="00333D7A">
        <w:rPr>
          <w:rFonts w:asciiTheme="minorHAnsi" w:hAnsiTheme="minorHAnsi" w:cstheme="minorHAnsi"/>
          <w:b w:val="0"/>
          <w:sz w:val="24"/>
          <w:szCs w:val="24"/>
          <w:shd w:val="clear" w:color="auto" w:fill="FFFFFF"/>
        </w:rPr>
        <w:t xml:space="preserve">ontinued </w:t>
      </w:r>
      <w:r w:rsidR="006E0830">
        <w:rPr>
          <w:rFonts w:asciiTheme="minorHAnsi" w:hAnsiTheme="minorHAnsi" w:cstheme="minorHAnsi"/>
          <w:b w:val="0"/>
          <w:sz w:val="24"/>
          <w:szCs w:val="24"/>
          <w:shd w:val="clear" w:color="auto" w:fill="FFFFFF"/>
        </w:rPr>
        <w:t>P</w:t>
      </w:r>
      <w:r w:rsidR="00CD545A" w:rsidRPr="00333D7A">
        <w:rPr>
          <w:rFonts w:asciiTheme="minorHAnsi" w:hAnsiTheme="minorHAnsi" w:cstheme="minorHAnsi"/>
          <w:b w:val="0"/>
          <w:sz w:val="24"/>
          <w:szCs w:val="24"/>
          <w:shd w:val="clear" w:color="auto" w:fill="FFFFFF"/>
        </w:rPr>
        <w:t xml:space="preserve">rofessional </w:t>
      </w:r>
      <w:r w:rsidR="006E0830">
        <w:rPr>
          <w:rFonts w:asciiTheme="minorHAnsi" w:hAnsiTheme="minorHAnsi" w:cstheme="minorHAnsi"/>
          <w:b w:val="0"/>
          <w:sz w:val="24"/>
          <w:szCs w:val="24"/>
          <w:shd w:val="clear" w:color="auto" w:fill="FFFFFF"/>
        </w:rPr>
        <w:t>D</w:t>
      </w:r>
      <w:r w:rsidR="00CD545A" w:rsidRPr="00333D7A">
        <w:rPr>
          <w:rFonts w:asciiTheme="minorHAnsi" w:hAnsiTheme="minorHAnsi" w:cstheme="minorHAnsi"/>
          <w:b w:val="0"/>
          <w:sz w:val="24"/>
          <w:szCs w:val="24"/>
          <w:shd w:val="clear" w:color="auto" w:fill="FFFFFF"/>
        </w:rPr>
        <w:t>evelopment</w:t>
      </w:r>
      <w:r w:rsidR="006B45CC">
        <w:rPr>
          <w:rFonts w:asciiTheme="minorHAnsi" w:hAnsiTheme="minorHAnsi" w:cstheme="minorHAnsi"/>
          <w:b w:val="0"/>
          <w:sz w:val="24"/>
          <w:szCs w:val="24"/>
          <w:shd w:val="clear" w:color="auto" w:fill="FFFFFF"/>
        </w:rPr>
        <w:t xml:space="preserve"> (CPD)</w:t>
      </w:r>
      <w:r w:rsidR="00CD545A" w:rsidRPr="00333D7A">
        <w:rPr>
          <w:rFonts w:asciiTheme="minorHAnsi" w:hAnsiTheme="minorHAnsi" w:cstheme="minorHAnsi"/>
          <w:b w:val="0"/>
          <w:sz w:val="24"/>
          <w:szCs w:val="24"/>
          <w:shd w:val="clear" w:color="auto" w:fill="FFFFFF"/>
        </w:rPr>
        <w:t xml:space="preserve">, accountability and safe working practices. Furthermore, this assignment will </w:t>
      </w:r>
      <w:r w:rsidR="00CB236F" w:rsidRPr="00333D7A">
        <w:rPr>
          <w:rFonts w:asciiTheme="minorHAnsi" w:hAnsiTheme="minorHAnsi" w:cstheme="minorHAnsi"/>
          <w:b w:val="0"/>
          <w:sz w:val="24"/>
          <w:szCs w:val="24"/>
          <w:shd w:val="clear" w:color="auto" w:fill="FFFFFF"/>
        </w:rPr>
        <w:t xml:space="preserve">examine the various questions and issues the </w:t>
      </w:r>
      <w:r w:rsidR="00F823E3">
        <w:rPr>
          <w:rFonts w:asciiTheme="minorHAnsi" w:hAnsiTheme="minorHAnsi" w:cstheme="minorHAnsi"/>
          <w:b w:val="0"/>
          <w:sz w:val="24"/>
          <w:szCs w:val="24"/>
          <w:shd w:val="clear" w:color="auto" w:fill="FFFFFF"/>
        </w:rPr>
        <w:t>functions of supervision pose.</w:t>
      </w:r>
      <w:r w:rsidR="00CB236F" w:rsidRPr="00333D7A">
        <w:rPr>
          <w:rFonts w:asciiTheme="minorHAnsi" w:hAnsiTheme="minorHAnsi" w:cstheme="minorHAnsi"/>
          <w:b w:val="0"/>
          <w:sz w:val="24"/>
          <w:szCs w:val="24"/>
          <w:shd w:val="clear" w:color="auto" w:fill="FFFFFF"/>
        </w:rPr>
        <w:t xml:space="preserve"> For example</w:t>
      </w:r>
      <w:r w:rsidR="008520FA">
        <w:rPr>
          <w:rFonts w:asciiTheme="minorHAnsi" w:hAnsiTheme="minorHAnsi" w:cstheme="minorHAnsi"/>
          <w:b w:val="0"/>
          <w:sz w:val="24"/>
          <w:szCs w:val="24"/>
          <w:shd w:val="clear" w:color="auto" w:fill="FFFFFF"/>
        </w:rPr>
        <w:t>,</w:t>
      </w:r>
      <w:r w:rsidR="00CB236F" w:rsidRPr="00333D7A">
        <w:rPr>
          <w:rFonts w:asciiTheme="minorHAnsi" w:hAnsiTheme="minorHAnsi" w:cstheme="minorHAnsi"/>
          <w:b w:val="0"/>
          <w:sz w:val="24"/>
          <w:szCs w:val="24"/>
          <w:shd w:val="clear" w:color="auto" w:fill="FFFFFF"/>
        </w:rPr>
        <w:t xml:space="preserve"> ‘in whose interest does supervision work?’, as well as the confusion that arises concerning such notions as ‘mentoring’, ‘practice teaching’ and ‘clinical supervision’ (Smith, 1996-2011)</w:t>
      </w:r>
      <w:r w:rsidR="00CB236F" w:rsidRPr="00333D7A">
        <w:rPr>
          <w:rFonts w:asciiTheme="minorHAnsi" w:hAnsiTheme="minorHAnsi" w:cstheme="minorHAnsi"/>
          <w:b w:val="0"/>
          <w:bCs w:val="0"/>
          <w:color w:val="666666"/>
          <w:sz w:val="24"/>
          <w:szCs w:val="24"/>
        </w:rPr>
        <w:t>.</w:t>
      </w:r>
    </w:p>
    <w:p w14:paraId="26F15467" w14:textId="77777777" w:rsidR="00FB7F26" w:rsidRDefault="00FB7F26" w:rsidP="00333D7A">
      <w:pPr>
        <w:pStyle w:val="Heading2"/>
        <w:shd w:val="clear" w:color="auto" w:fill="FFFFFF"/>
        <w:spacing w:before="240" w:beforeAutospacing="0" w:after="240" w:afterAutospacing="0" w:line="480" w:lineRule="auto"/>
        <w:jc w:val="both"/>
        <w:textAlignment w:val="baseline"/>
        <w:rPr>
          <w:rFonts w:asciiTheme="minorHAnsi" w:hAnsiTheme="minorHAnsi" w:cstheme="minorHAnsi"/>
          <w:b w:val="0"/>
          <w:bCs w:val="0"/>
          <w:sz w:val="24"/>
          <w:szCs w:val="24"/>
        </w:rPr>
      </w:pPr>
      <w:r w:rsidRPr="00FB7F26">
        <w:rPr>
          <w:rFonts w:asciiTheme="minorHAnsi" w:hAnsiTheme="minorHAnsi" w:cstheme="minorHAnsi"/>
          <w:b w:val="0"/>
          <w:bCs w:val="0"/>
          <w:sz w:val="24"/>
          <w:szCs w:val="24"/>
        </w:rPr>
        <w:t xml:space="preserve">The functions of supervision to be outlined throughout this assignment will stem predominantly from Kadushin’s model of supervision which states </w:t>
      </w:r>
      <w:r w:rsidR="00E9779B">
        <w:rPr>
          <w:rFonts w:asciiTheme="minorHAnsi" w:hAnsiTheme="minorHAnsi" w:cstheme="minorHAnsi"/>
          <w:b w:val="0"/>
          <w:bCs w:val="0"/>
          <w:sz w:val="24"/>
          <w:szCs w:val="24"/>
        </w:rPr>
        <w:t xml:space="preserve">that </w:t>
      </w:r>
      <w:r w:rsidRPr="00FB7F26">
        <w:rPr>
          <w:rFonts w:asciiTheme="minorHAnsi" w:hAnsiTheme="minorHAnsi" w:cstheme="minorHAnsi"/>
          <w:b w:val="0"/>
          <w:bCs w:val="0"/>
          <w:sz w:val="24"/>
          <w:szCs w:val="24"/>
        </w:rPr>
        <w:t xml:space="preserve">the </w:t>
      </w:r>
      <w:r w:rsidR="008520FA">
        <w:rPr>
          <w:rFonts w:asciiTheme="minorHAnsi" w:hAnsiTheme="minorHAnsi" w:cstheme="minorHAnsi"/>
          <w:b w:val="0"/>
          <w:bCs w:val="0"/>
          <w:sz w:val="24"/>
          <w:szCs w:val="24"/>
        </w:rPr>
        <w:t>three</w:t>
      </w:r>
      <w:r w:rsidRPr="00FB7F26">
        <w:rPr>
          <w:rFonts w:asciiTheme="minorHAnsi" w:hAnsiTheme="minorHAnsi" w:cstheme="minorHAnsi"/>
          <w:b w:val="0"/>
          <w:bCs w:val="0"/>
          <w:sz w:val="24"/>
          <w:szCs w:val="24"/>
        </w:rPr>
        <w:t xml:space="preserve"> purposes of supervision are</w:t>
      </w:r>
      <w:r w:rsidR="00E9779B">
        <w:rPr>
          <w:rFonts w:asciiTheme="minorHAnsi" w:hAnsiTheme="minorHAnsi" w:cstheme="minorHAnsi"/>
          <w:b w:val="0"/>
          <w:bCs w:val="0"/>
          <w:sz w:val="24"/>
          <w:szCs w:val="24"/>
        </w:rPr>
        <w:t>:</w:t>
      </w:r>
      <w:r w:rsidRPr="00FB7F26">
        <w:rPr>
          <w:rFonts w:asciiTheme="minorHAnsi" w:hAnsiTheme="minorHAnsi" w:cstheme="minorHAnsi"/>
          <w:b w:val="0"/>
          <w:bCs w:val="0"/>
          <w:sz w:val="24"/>
          <w:szCs w:val="24"/>
        </w:rPr>
        <w:t xml:space="preserve"> administrative, educational and supportive processes. </w:t>
      </w:r>
      <w:r w:rsidR="00942623">
        <w:rPr>
          <w:rFonts w:asciiTheme="minorHAnsi" w:hAnsiTheme="minorHAnsi" w:cstheme="minorHAnsi"/>
          <w:b w:val="0"/>
          <w:bCs w:val="0"/>
          <w:sz w:val="24"/>
          <w:szCs w:val="24"/>
        </w:rPr>
        <w:t xml:space="preserve">Kadushin states </w:t>
      </w:r>
      <w:r w:rsidR="008520FA">
        <w:rPr>
          <w:rFonts w:asciiTheme="minorHAnsi" w:hAnsiTheme="minorHAnsi" w:cstheme="minorHAnsi"/>
          <w:b w:val="0"/>
          <w:bCs w:val="0"/>
          <w:sz w:val="24"/>
          <w:szCs w:val="24"/>
        </w:rPr>
        <w:t>that</w:t>
      </w:r>
      <w:r w:rsidR="00942623">
        <w:rPr>
          <w:rFonts w:asciiTheme="minorHAnsi" w:hAnsiTheme="minorHAnsi" w:cstheme="minorHAnsi"/>
          <w:b w:val="0"/>
          <w:bCs w:val="0"/>
          <w:sz w:val="24"/>
          <w:szCs w:val="24"/>
        </w:rPr>
        <w:t xml:space="preserve"> supervision is meant to </w:t>
      </w:r>
      <w:r w:rsidR="0039176F">
        <w:rPr>
          <w:rFonts w:asciiTheme="minorHAnsi" w:hAnsiTheme="minorHAnsi" w:cstheme="minorHAnsi"/>
          <w:b w:val="0"/>
          <w:bCs w:val="0"/>
          <w:sz w:val="24"/>
          <w:szCs w:val="24"/>
        </w:rPr>
        <w:t>help a practitioner to develop practice skills and knowledge, as well as to provide emotional support to the person in the role (Kadushin</w:t>
      </w:r>
      <w:r w:rsidR="00C44AC7">
        <w:rPr>
          <w:rFonts w:asciiTheme="minorHAnsi" w:hAnsiTheme="minorHAnsi" w:cstheme="minorHAnsi"/>
          <w:b w:val="0"/>
          <w:bCs w:val="0"/>
          <w:sz w:val="24"/>
          <w:szCs w:val="24"/>
        </w:rPr>
        <w:t xml:space="preserve"> et  al</w:t>
      </w:r>
      <w:r w:rsidR="0039176F">
        <w:rPr>
          <w:rFonts w:asciiTheme="minorHAnsi" w:hAnsiTheme="minorHAnsi" w:cstheme="minorHAnsi"/>
          <w:b w:val="0"/>
          <w:bCs w:val="0"/>
          <w:sz w:val="24"/>
          <w:szCs w:val="24"/>
        </w:rPr>
        <w:t>, 2014</w:t>
      </w:r>
      <w:r w:rsidR="00937878">
        <w:rPr>
          <w:rFonts w:asciiTheme="minorHAnsi" w:hAnsiTheme="minorHAnsi" w:cstheme="minorHAnsi"/>
          <w:b w:val="0"/>
          <w:bCs w:val="0"/>
          <w:sz w:val="24"/>
          <w:szCs w:val="24"/>
        </w:rPr>
        <w:t>, p. 8</w:t>
      </w:r>
      <w:r w:rsidR="0039176F">
        <w:rPr>
          <w:rFonts w:asciiTheme="minorHAnsi" w:hAnsiTheme="minorHAnsi" w:cstheme="minorHAnsi"/>
          <w:b w:val="0"/>
          <w:bCs w:val="0"/>
          <w:sz w:val="24"/>
          <w:szCs w:val="24"/>
        </w:rPr>
        <w:t>)</w:t>
      </w:r>
      <w:r w:rsidR="0039176F" w:rsidRPr="00FB7F26">
        <w:rPr>
          <w:rFonts w:asciiTheme="minorHAnsi" w:hAnsiTheme="minorHAnsi" w:cstheme="minorHAnsi"/>
          <w:b w:val="0"/>
          <w:bCs w:val="0"/>
          <w:sz w:val="24"/>
          <w:szCs w:val="24"/>
        </w:rPr>
        <w:t>.</w:t>
      </w:r>
    </w:p>
    <w:p w14:paraId="133FAEEA" w14:textId="4100030F" w:rsidR="006E0830" w:rsidRDefault="0039176F" w:rsidP="00BF471A">
      <w:pPr>
        <w:pStyle w:val="Heading2"/>
        <w:shd w:val="clear" w:color="auto" w:fill="FFFFFF"/>
        <w:spacing w:before="240" w:beforeAutospacing="0" w:after="240" w:afterAutospacing="0" w:line="480" w:lineRule="auto"/>
        <w:jc w:val="both"/>
        <w:textAlignment w:val="baseline"/>
        <w:rPr>
          <w:rFonts w:asciiTheme="minorHAnsi" w:hAnsiTheme="minorHAnsi" w:cstheme="minorHAnsi"/>
          <w:b w:val="0"/>
          <w:sz w:val="24"/>
          <w:szCs w:val="24"/>
        </w:rPr>
      </w:pPr>
      <w:r>
        <w:rPr>
          <w:rFonts w:asciiTheme="minorHAnsi" w:hAnsiTheme="minorHAnsi" w:cstheme="minorHAnsi"/>
          <w:b w:val="0"/>
          <w:bCs w:val="0"/>
          <w:sz w:val="24"/>
          <w:szCs w:val="24"/>
        </w:rPr>
        <w:t>The first function to be explored is that of ‘administrative’ supervision, which</w:t>
      </w:r>
      <w:r w:rsidR="00E9779B">
        <w:rPr>
          <w:rFonts w:asciiTheme="minorHAnsi" w:hAnsiTheme="minorHAnsi" w:cstheme="minorHAnsi"/>
          <w:b w:val="0"/>
          <w:bCs w:val="0"/>
          <w:sz w:val="24"/>
          <w:szCs w:val="24"/>
        </w:rPr>
        <w:t xml:space="preserve"> </w:t>
      </w:r>
      <w:r>
        <w:rPr>
          <w:rFonts w:asciiTheme="minorHAnsi" w:hAnsiTheme="minorHAnsi" w:cstheme="minorHAnsi"/>
          <w:b w:val="0"/>
          <w:bCs w:val="0"/>
          <w:sz w:val="24"/>
          <w:szCs w:val="24"/>
        </w:rPr>
        <w:t xml:space="preserve">means to </w:t>
      </w:r>
      <w:r w:rsidRPr="0039176F">
        <w:rPr>
          <w:rFonts w:asciiTheme="minorHAnsi" w:hAnsiTheme="minorHAnsi" w:cstheme="minorHAnsi"/>
          <w:b w:val="0"/>
          <w:color w:val="000000"/>
          <w:sz w:val="24"/>
          <w:szCs w:val="24"/>
          <w:shd w:val="clear" w:color="auto" w:fill="FFFFFF"/>
        </w:rPr>
        <w:t>promot</w:t>
      </w:r>
      <w:r>
        <w:rPr>
          <w:rFonts w:asciiTheme="minorHAnsi" w:hAnsiTheme="minorHAnsi" w:cstheme="minorHAnsi"/>
          <w:b w:val="0"/>
          <w:color w:val="000000"/>
          <w:sz w:val="24"/>
          <w:szCs w:val="24"/>
          <w:shd w:val="clear" w:color="auto" w:fill="FFFFFF"/>
        </w:rPr>
        <w:t xml:space="preserve">e </w:t>
      </w:r>
      <w:r w:rsidRPr="0039176F">
        <w:rPr>
          <w:rFonts w:asciiTheme="minorHAnsi" w:hAnsiTheme="minorHAnsi" w:cstheme="minorHAnsi"/>
          <w:b w:val="0"/>
          <w:color w:val="000000"/>
          <w:sz w:val="24"/>
          <w:szCs w:val="24"/>
          <w:shd w:val="clear" w:color="auto" w:fill="FFFFFF"/>
        </w:rPr>
        <w:t>and maint</w:t>
      </w:r>
      <w:r>
        <w:rPr>
          <w:rFonts w:asciiTheme="minorHAnsi" w:hAnsiTheme="minorHAnsi" w:cstheme="minorHAnsi"/>
          <w:b w:val="0"/>
          <w:color w:val="000000"/>
          <w:sz w:val="24"/>
          <w:szCs w:val="24"/>
          <w:shd w:val="clear" w:color="auto" w:fill="FFFFFF"/>
        </w:rPr>
        <w:t>ain</w:t>
      </w:r>
      <w:r w:rsidRPr="0039176F">
        <w:rPr>
          <w:rFonts w:asciiTheme="minorHAnsi" w:hAnsiTheme="minorHAnsi" w:cstheme="minorHAnsi"/>
          <w:b w:val="0"/>
          <w:color w:val="000000"/>
          <w:sz w:val="24"/>
          <w:szCs w:val="24"/>
          <w:shd w:val="clear" w:color="auto" w:fill="FFFFFF"/>
        </w:rPr>
        <w:t xml:space="preserve"> good standards of work, co-ordination of practice with administration</w:t>
      </w:r>
      <w:r w:rsidR="00E9779B">
        <w:rPr>
          <w:rFonts w:asciiTheme="minorHAnsi" w:hAnsiTheme="minorHAnsi" w:cstheme="minorHAnsi"/>
          <w:b w:val="0"/>
          <w:color w:val="000000"/>
          <w:sz w:val="24"/>
          <w:szCs w:val="24"/>
          <w:shd w:val="clear" w:color="auto" w:fill="FFFFFF"/>
        </w:rPr>
        <w:t xml:space="preserve"> policies</w:t>
      </w:r>
      <w:r w:rsidRPr="0039176F">
        <w:rPr>
          <w:rFonts w:asciiTheme="minorHAnsi" w:hAnsiTheme="minorHAnsi" w:cstheme="minorHAnsi"/>
          <w:b w:val="0"/>
          <w:color w:val="000000"/>
          <w:sz w:val="24"/>
          <w:szCs w:val="24"/>
          <w:shd w:val="clear" w:color="auto" w:fill="FFFFFF"/>
        </w:rPr>
        <w:t xml:space="preserve">, </w:t>
      </w:r>
      <w:r>
        <w:rPr>
          <w:rFonts w:asciiTheme="minorHAnsi" w:hAnsiTheme="minorHAnsi" w:cstheme="minorHAnsi"/>
          <w:b w:val="0"/>
          <w:color w:val="000000"/>
          <w:sz w:val="24"/>
          <w:szCs w:val="24"/>
          <w:shd w:val="clear" w:color="auto" w:fill="FFFFFF"/>
        </w:rPr>
        <w:t xml:space="preserve">and </w:t>
      </w:r>
      <w:r w:rsidRPr="0039176F">
        <w:rPr>
          <w:rFonts w:asciiTheme="minorHAnsi" w:hAnsiTheme="minorHAnsi" w:cstheme="minorHAnsi"/>
          <w:b w:val="0"/>
          <w:color w:val="000000"/>
          <w:sz w:val="24"/>
          <w:szCs w:val="24"/>
          <w:shd w:val="clear" w:color="auto" w:fill="FFFFFF"/>
        </w:rPr>
        <w:t>the assurance of an efficient and smooth-running office</w:t>
      </w:r>
      <w:r>
        <w:rPr>
          <w:rFonts w:asciiTheme="minorHAnsi" w:hAnsiTheme="minorHAnsi" w:cstheme="minorHAnsi"/>
          <w:b w:val="0"/>
          <w:color w:val="000000"/>
          <w:sz w:val="24"/>
          <w:szCs w:val="24"/>
          <w:shd w:val="clear" w:color="auto" w:fill="FFFFFF"/>
        </w:rPr>
        <w:t xml:space="preserve"> (Smith, ibid). </w:t>
      </w:r>
      <w:r w:rsidR="00F823E3">
        <w:rPr>
          <w:rFonts w:asciiTheme="minorHAnsi" w:hAnsiTheme="minorHAnsi" w:cstheme="minorHAnsi"/>
          <w:b w:val="0"/>
          <w:color w:val="000000"/>
          <w:sz w:val="24"/>
          <w:szCs w:val="24"/>
          <w:shd w:val="clear" w:color="auto" w:fill="FFFFFF"/>
        </w:rPr>
        <w:t>The</w:t>
      </w:r>
      <w:r w:rsidR="00BF471A">
        <w:rPr>
          <w:rFonts w:asciiTheme="minorHAnsi" w:hAnsiTheme="minorHAnsi" w:cstheme="minorHAnsi"/>
          <w:b w:val="0"/>
          <w:color w:val="000000"/>
          <w:sz w:val="24"/>
          <w:szCs w:val="24"/>
          <w:shd w:val="clear" w:color="auto" w:fill="FFFFFF"/>
        </w:rPr>
        <w:t xml:space="preserve"> first step in the supervision process is to uphold both good and safe practice, to instruct informed practice and to instil efficacy and efficiency </w:t>
      </w:r>
      <w:r w:rsidR="008520FA">
        <w:rPr>
          <w:rFonts w:asciiTheme="minorHAnsi" w:hAnsiTheme="minorHAnsi" w:cstheme="minorHAnsi"/>
          <w:b w:val="0"/>
          <w:color w:val="000000"/>
          <w:sz w:val="24"/>
          <w:szCs w:val="24"/>
          <w:shd w:val="clear" w:color="auto" w:fill="FFFFFF"/>
        </w:rPr>
        <w:t>to</w:t>
      </w:r>
      <w:r w:rsidR="00BF471A">
        <w:rPr>
          <w:rFonts w:asciiTheme="minorHAnsi" w:hAnsiTheme="minorHAnsi" w:cstheme="minorHAnsi"/>
          <w:b w:val="0"/>
          <w:color w:val="000000"/>
          <w:sz w:val="24"/>
          <w:szCs w:val="24"/>
          <w:shd w:val="clear" w:color="auto" w:fill="FFFFFF"/>
        </w:rPr>
        <w:t xml:space="preserve"> all </w:t>
      </w:r>
      <w:r w:rsidR="00BF471A">
        <w:rPr>
          <w:rFonts w:asciiTheme="minorHAnsi" w:hAnsiTheme="minorHAnsi" w:cstheme="minorHAnsi"/>
          <w:b w:val="0"/>
          <w:color w:val="000000"/>
          <w:sz w:val="24"/>
          <w:szCs w:val="24"/>
          <w:shd w:val="clear" w:color="auto" w:fill="FFFFFF"/>
        </w:rPr>
        <w:lastRenderedPageBreak/>
        <w:t xml:space="preserve">practitioners. This </w:t>
      </w:r>
      <w:r w:rsidR="00B86CCA">
        <w:rPr>
          <w:rFonts w:asciiTheme="minorHAnsi" w:hAnsiTheme="minorHAnsi" w:cstheme="minorHAnsi"/>
          <w:b w:val="0"/>
          <w:color w:val="000000"/>
          <w:sz w:val="24"/>
          <w:szCs w:val="24"/>
          <w:shd w:val="clear" w:color="auto" w:fill="FFFFFF"/>
        </w:rPr>
        <w:t>relates</w:t>
      </w:r>
      <w:r w:rsidR="00BF471A">
        <w:rPr>
          <w:rFonts w:asciiTheme="minorHAnsi" w:hAnsiTheme="minorHAnsi" w:cstheme="minorHAnsi"/>
          <w:b w:val="0"/>
          <w:color w:val="000000"/>
          <w:sz w:val="24"/>
          <w:szCs w:val="24"/>
          <w:shd w:val="clear" w:color="auto" w:fill="FFFFFF"/>
        </w:rPr>
        <w:t xml:space="preserve"> back to accountability as it aims to co</w:t>
      </w:r>
      <w:r w:rsidR="008520FA">
        <w:rPr>
          <w:rFonts w:asciiTheme="minorHAnsi" w:hAnsiTheme="minorHAnsi" w:cstheme="minorHAnsi"/>
          <w:b w:val="0"/>
          <w:color w:val="000000"/>
          <w:sz w:val="24"/>
          <w:szCs w:val="24"/>
          <w:shd w:val="clear" w:color="auto" w:fill="FFFFFF"/>
        </w:rPr>
        <w:t xml:space="preserve">mmand </w:t>
      </w:r>
      <w:r w:rsidR="006B45CC">
        <w:rPr>
          <w:rFonts w:asciiTheme="minorHAnsi" w:hAnsiTheme="minorHAnsi" w:cstheme="minorHAnsi"/>
          <w:b w:val="0"/>
          <w:color w:val="000000"/>
          <w:sz w:val="24"/>
          <w:szCs w:val="24"/>
          <w:shd w:val="clear" w:color="auto" w:fill="FFFFFF"/>
        </w:rPr>
        <w:t xml:space="preserve">this from </w:t>
      </w:r>
      <w:r w:rsidR="008520FA">
        <w:rPr>
          <w:rFonts w:asciiTheme="minorHAnsi" w:hAnsiTheme="minorHAnsi" w:cstheme="minorHAnsi"/>
          <w:b w:val="0"/>
          <w:color w:val="000000"/>
          <w:sz w:val="24"/>
          <w:szCs w:val="24"/>
          <w:shd w:val="clear" w:color="auto" w:fill="FFFFFF"/>
        </w:rPr>
        <w:t>both professional workers</w:t>
      </w:r>
      <w:r w:rsidR="00BF471A">
        <w:rPr>
          <w:rFonts w:asciiTheme="minorHAnsi" w:hAnsiTheme="minorHAnsi" w:cstheme="minorHAnsi"/>
          <w:b w:val="0"/>
          <w:color w:val="000000"/>
          <w:sz w:val="24"/>
          <w:szCs w:val="24"/>
          <w:shd w:val="clear" w:color="auto" w:fill="FFFFFF"/>
        </w:rPr>
        <w:t xml:space="preserve"> </w:t>
      </w:r>
      <w:r w:rsidR="006E0830">
        <w:rPr>
          <w:rFonts w:asciiTheme="minorHAnsi" w:hAnsiTheme="minorHAnsi" w:cstheme="minorHAnsi"/>
          <w:b w:val="0"/>
          <w:color w:val="000000"/>
          <w:sz w:val="24"/>
          <w:szCs w:val="24"/>
          <w:shd w:val="clear" w:color="auto" w:fill="FFFFFF"/>
        </w:rPr>
        <w:t>and</w:t>
      </w:r>
      <w:r w:rsidR="00BF471A">
        <w:rPr>
          <w:rFonts w:asciiTheme="minorHAnsi" w:hAnsiTheme="minorHAnsi" w:cstheme="minorHAnsi"/>
          <w:b w:val="0"/>
          <w:color w:val="000000"/>
          <w:sz w:val="24"/>
          <w:szCs w:val="24"/>
          <w:shd w:val="clear" w:color="auto" w:fill="FFFFFF"/>
        </w:rPr>
        <w:t xml:space="preserve"> services.</w:t>
      </w:r>
      <w:r w:rsidR="009F2004">
        <w:rPr>
          <w:rFonts w:asciiTheme="minorHAnsi" w:hAnsiTheme="minorHAnsi" w:cstheme="minorHAnsi"/>
          <w:b w:val="0"/>
          <w:color w:val="000000"/>
          <w:sz w:val="24"/>
          <w:szCs w:val="24"/>
          <w:shd w:val="clear" w:color="auto" w:fill="FFFFFF"/>
        </w:rPr>
        <w:t xml:space="preserve"> As a practitioner, one can </w:t>
      </w:r>
      <w:r w:rsidR="006E0830">
        <w:rPr>
          <w:rFonts w:asciiTheme="minorHAnsi" w:hAnsiTheme="minorHAnsi" w:cstheme="minorHAnsi"/>
          <w:b w:val="0"/>
          <w:color w:val="000000"/>
          <w:sz w:val="24"/>
          <w:szCs w:val="24"/>
          <w:shd w:val="clear" w:color="auto" w:fill="FFFFFF"/>
        </w:rPr>
        <w:t>appreciate</w:t>
      </w:r>
      <w:r w:rsidR="009F2004">
        <w:rPr>
          <w:rFonts w:asciiTheme="minorHAnsi" w:hAnsiTheme="minorHAnsi" w:cstheme="minorHAnsi"/>
          <w:b w:val="0"/>
          <w:color w:val="000000"/>
          <w:sz w:val="24"/>
          <w:szCs w:val="24"/>
          <w:shd w:val="clear" w:color="auto" w:fill="FFFFFF"/>
        </w:rPr>
        <w:t xml:space="preserve"> the necessity of this function for </w:t>
      </w:r>
      <w:r w:rsidR="0044519C">
        <w:rPr>
          <w:rFonts w:asciiTheme="minorHAnsi" w:hAnsiTheme="minorHAnsi" w:cstheme="minorHAnsi"/>
          <w:b w:val="0"/>
          <w:color w:val="000000"/>
          <w:sz w:val="24"/>
          <w:szCs w:val="24"/>
          <w:shd w:val="clear" w:color="auto" w:fill="FFFFFF"/>
        </w:rPr>
        <w:t>it is an essential and expected part of modern organisation</w:t>
      </w:r>
      <w:r w:rsidR="007554FF">
        <w:rPr>
          <w:rFonts w:asciiTheme="minorHAnsi" w:hAnsiTheme="minorHAnsi" w:cstheme="minorHAnsi"/>
          <w:b w:val="0"/>
          <w:color w:val="000000"/>
          <w:sz w:val="24"/>
          <w:szCs w:val="24"/>
          <w:shd w:val="clear" w:color="auto" w:fill="FFFFFF"/>
        </w:rPr>
        <w:t>s</w:t>
      </w:r>
      <w:r w:rsidR="0044519C">
        <w:rPr>
          <w:rFonts w:asciiTheme="minorHAnsi" w:hAnsiTheme="minorHAnsi" w:cstheme="minorHAnsi"/>
          <w:b w:val="0"/>
          <w:color w:val="000000"/>
          <w:sz w:val="24"/>
          <w:szCs w:val="24"/>
          <w:shd w:val="clear" w:color="auto" w:fill="FFFFFF"/>
        </w:rPr>
        <w:t xml:space="preserve"> supporting and engaging with young people </w:t>
      </w:r>
      <w:r w:rsidR="00E9779B">
        <w:rPr>
          <w:rFonts w:asciiTheme="minorHAnsi" w:hAnsiTheme="minorHAnsi" w:cstheme="minorHAnsi"/>
          <w:b w:val="0"/>
          <w:color w:val="000000"/>
          <w:sz w:val="24"/>
          <w:szCs w:val="24"/>
          <w:shd w:val="clear" w:color="auto" w:fill="FFFFFF"/>
        </w:rPr>
        <w:t>and</w:t>
      </w:r>
      <w:r w:rsidR="0044519C">
        <w:rPr>
          <w:rFonts w:asciiTheme="minorHAnsi" w:hAnsiTheme="minorHAnsi" w:cstheme="minorHAnsi"/>
          <w:b w:val="0"/>
          <w:color w:val="000000"/>
          <w:sz w:val="24"/>
          <w:szCs w:val="24"/>
          <w:shd w:val="clear" w:color="auto" w:fill="FFFFFF"/>
        </w:rPr>
        <w:t xml:space="preserve"> adults alike. </w:t>
      </w:r>
      <w:r w:rsidR="00EA4319">
        <w:rPr>
          <w:rFonts w:asciiTheme="minorHAnsi" w:hAnsiTheme="minorHAnsi" w:cstheme="minorHAnsi"/>
          <w:b w:val="0"/>
          <w:color w:val="000000"/>
          <w:sz w:val="24"/>
          <w:szCs w:val="24"/>
          <w:shd w:val="clear" w:color="auto" w:fill="FFFFFF"/>
        </w:rPr>
        <w:t>This is embo</w:t>
      </w:r>
      <w:r w:rsidR="008520FA">
        <w:rPr>
          <w:rFonts w:asciiTheme="minorHAnsi" w:hAnsiTheme="minorHAnsi" w:cstheme="minorHAnsi"/>
          <w:b w:val="0"/>
          <w:color w:val="000000"/>
          <w:sz w:val="24"/>
          <w:szCs w:val="24"/>
          <w:shd w:val="clear" w:color="auto" w:fill="FFFFFF"/>
        </w:rPr>
        <w:t>died by one Local Authority who</w:t>
      </w:r>
      <w:r w:rsidR="00EA4319">
        <w:rPr>
          <w:rFonts w:asciiTheme="minorHAnsi" w:hAnsiTheme="minorHAnsi" w:cstheme="minorHAnsi"/>
          <w:b w:val="0"/>
          <w:color w:val="000000"/>
          <w:sz w:val="24"/>
          <w:szCs w:val="24"/>
          <w:shd w:val="clear" w:color="auto" w:fill="FFFFFF"/>
        </w:rPr>
        <w:t xml:space="preserve"> state that ‘</w:t>
      </w:r>
      <w:r w:rsidR="00EA4319">
        <w:rPr>
          <w:rFonts w:asciiTheme="minorHAnsi" w:hAnsiTheme="minorHAnsi" w:cstheme="minorHAnsi"/>
          <w:b w:val="0"/>
          <w:sz w:val="24"/>
          <w:szCs w:val="24"/>
        </w:rPr>
        <w:t>s</w:t>
      </w:r>
      <w:r w:rsidR="00EA4319" w:rsidRPr="00EA4319">
        <w:rPr>
          <w:rFonts w:asciiTheme="minorHAnsi" w:hAnsiTheme="minorHAnsi" w:cstheme="minorHAnsi"/>
          <w:b w:val="0"/>
          <w:sz w:val="24"/>
          <w:szCs w:val="24"/>
        </w:rPr>
        <w:t>upervision aims to improve the working performance of the supervisee so that the aims and objectives of the service are met, and specific key tasks of the supervisee are achieved as effectively as possible</w:t>
      </w:r>
      <w:r w:rsidR="00EA4319">
        <w:rPr>
          <w:rFonts w:asciiTheme="minorHAnsi" w:hAnsiTheme="minorHAnsi" w:cstheme="minorHAnsi"/>
          <w:b w:val="0"/>
          <w:sz w:val="24"/>
          <w:szCs w:val="24"/>
        </w:rPr>
        <w:t>’ (Pembrokeshire Youth, 2012). This</w:t>
      </w:r>
      <w:r w:rsidR="006B45CC">
        <w:rPr>
          <w:rFonts w:asciiTheme="minorHAnsi" w:hAnsiTheme="minorHAnsi" w:cstheme="minorHAnsi"/>
          <w:b w:val="0"/>
          <w:sz w:val="24"/>
          <w:szCs w:val="24"/>
        </w:rPr>
        <w:t xml:space="preserve"> </w:t>
      </w:r>
      <w:r w:rsidR="00EA4319">
        <w:rPr>
          <w:rFonts w:asciiTheme="minorHAnsi" w:hAnsiTheme="minorHAnsi" w:cstheme="minorHAnsi"/>
          <w:b w:val="0"/>
          <w:sz w:val="24"/>
          <w:szCs w:val="24"/>
        </w:rPr>
        <w:t xml:space="preserve">statement </w:t>
      </w:r>
      <w:r w:rsidR="00E9779B">
        <w:rPr>
          <w:rFonts w:asciiTheme="minorHAnsi" w:hAnsiTheme="minorHAnsi" w:cstheme="minorHAnsi"/>
          <w:b w:val="0"/>
          <w:sz w:val="24"/>
          <w:szCs w:val="24"/>
        </w:rPr>
        <w:t>expresses</w:t>
      </w:r>
      <w:r w:rsidR="00EA4319">
        <w:rPr>
          <w:rFonts w:asciiTheme="minorHAnsi" w:hAnsiTheme="minorHAnsi" w:cstheme="minorHAnsi"/>
          <w:b w:val="0"/>
          <w:sz w:val="24"/>
          <w:szCs w:val="24"/>
        </w:rPr>
        <w:t xml:space="preserve"> the notion that supervision plays not only a vital role in supervisee development but also has its roots deeply sown in organisational culture and its interests.</w:t>
      </w:r>
      <w:r w:rsidR="00A51268">
        <w:rPr>
          <w:rFonts w:asciiTheme="minorHAnsi" w:hAnsiTheme="minorHAnsi" w:cstheme="minorHAnsi"/>
          <w:b w:val="0"/>
          <w:sz w:val="24"/>
          <w:szCs w:val="24"/>
        </w:rPr>
        <w:t xml:space="preserve"> </w:t>
      </w:r>
    </w:p>
    <w:p w14:paraId="0D260307" w14:textId="1563D21E" w:rsidR="00EA4319" w:rsidRDefault="00EA4319" w:rsidP="00BF471A">
      <w:pPr>
        <w:pStyle w:val="Heading2"/>
        <w:shd w:val="clear" w:color="auto" w:fill="FFFFFF"/>
        <w:spacing w:before="240" w:beforeAutospacing="0" w:after="240" w:afterAutospacing="0" w:line="480" w:lineRule="auto"/>
        <w:jc w:val="both"/>
        <w:textAlignment w:val="baseline"/>
        <w:rPr>
          <w:rFonts w:asciiTheme="minorHAnsi" w:hAnsiTheme="minorHAnsi" w:cstheme="minorHAnsi"/>
          <w:b w:val="0"/>
          <w:sz w:val="24"/>
          <w:szCs w:val="24"/>
        </w:rPr>
      </w:pPr>
      <w:r w:rsidRPr="00EA4319">
        <w:rPr>
          <w:rFonts w:asciiTheme="minorHAnsi" w:hAnsiTheme="minorHAnsi" w:cstheme="minorHAnsi"/>
          <w:b w:val="0"/>
          <w:sz w:val="24"/>
          <w:szCs w:val="24"/>
        </w:rPr>
        <w:t>The second function is the concept of the ‘educational’ role.</w:t>
      </w:r>
      <w:r w:rsidR="00EC23A6">
        <w:rPr>
          <w:rFonts w:asciiTheme="minorHAnsi" w:hAnsiTheme="minorHAnsi" w:cstheme="minorHAnsi"/>
          <w:b w:val="0"/>
          <w:sz w:val="24"/>
          <w:szCs w:val="24"/>
        </w:rPr>
        <w:t xml:space="preserve"> This means</w:t>
      </w:r>
      <w:r w:rsidR="008520FA">
        <w:rPr>
          <w:rFonts w:asciiTheme="minorHAnsi" w:hAnsiTheme="minorHAnsi" w:cstheme="minorHAnsi"/>
          <w:b w:val="0"/>
          <w:sz w:val="24"/>
          <w:szCs w:val="24"/>
        </w:rPr>
        <w:t>,</w:t>
      </w:r>
      <w:r w:rsidR="00EC23A6">
        <w:rPr>
          <w:rFonts w:asciiTheme="minorHAnsi" w:hAnsiTheme="minorHAnsi" w:cstheme="minorHAnsi"/>
          <w:b w:val="0"/>
          <w:sz w:val="24"/>
          <w:szCs w:val="24"/>
        </w:rPr>
        <w:t xml:space="preserve"> in its most simplistic form</w:t>
      </w:r>
      <w:r w:rsidR="008520FA">
        <w:rPr>
          <w:rFonts w:asciiTheme="minorHAnsi" w:hAnsiTheme="minorHAnsi" w:cstheme="minorHAnsi"/>
          <w:b w:val="0"/>
          <w:sz w:val="24"/>
          <w:szCs w:val="24"/>
        </w:rPr>
        <w:t>,</w:t>
      </w:r>
      <w:r w:rsidR="00EC23A6">
        <w:rPr>
          <w:rFonts w:asciiTheme="minorHAnsi" w:hAnsiTheme="minorHAnsi" w:cstheme="minorHAnsi"/>
          <w:b w:val="0"/>
          <w:sz w:val="24"/>
          <w:szCs w:val="24"/>
        </w:rPr>
        <w:t xml:space="preserve"> </w:t>
      </w:r>
      <w:r w:rsidR="00E04A7E">
        <w:rPr>
          <w:rFonts w:asciiTheme="minorHAnsi" w:hAnsiTheme="minorHAnsi" w:cstheme="minorHAnsi"/>
          <w:b w:val="0"/>
          <w:sz w:val="24"/>
          <w:szCs w:val="24"/>
        </w:rPr>
        <w:t xml:space="preserve">that </w:t>
      </w:r>
      <w:r w:rsidR="006E0830">
        <w:rPr>
          <w:rFonts w:asciiTheme="minorHAnsi" w:hAnsiTheme="minorHAnsi" w:cstheme="minorHAnsi"/>
          <w:b w:val="0"/>
          <w:sz w:val="24"/>
          <w:szCs w:val="24"/>
        </w:rPr>
        <w:t xml:space="preserve">the </w:t>
      </w:r>
      <w:r w:rsidR="00E04A7E">
        <w:rPr>
          <w:rFonts w:asciiTheme="minorHAnsi" w:hAnsiTheme="minorHAnsi" w:cstheme="minorHAnsi"/>
          <w:b w:val="0"/>
          <w:sz w:val="24"/>
          <w:szCs w:val="24"/>
        </w:rPr>
        <w:t>supervision process should be educative for the supervisee. However, good supervision should also become an educative process for the supervisor as, without being subjective, supervision should not be an authoritarian role – it should be equal and undertak</w:t>
      </w:r>
      <w:r w:rsidR="00B86CCA">
        <w:rPr>
          <w:rFonts w:asciiTheme="minorHAnsi" w:hAnsiTheme="minorHAnsi" w:cstheme="minorHAnsi"/>
          <w:b w:val="0"/>
          <w:sz w:val="24"/>
          <w:szCs w:val="24"/>
        </w:rPr>
        <w:t>en</w:t>
      </w:r>
      <w:r w:rsidR="00E04A7E">
        <w:rPr>
          <w:rFonts w:asciiTheme="minorHAnsi" w:hAnsiTheme="minorHAnsi" w:cstheme="minorHAnsi"/>
          <w:b w:val="0"/>
          <w:sz w:val="24"/>
          <w:szCs w:val="24"/>
        </w:rPr>
        <w:t xml:space="preserve"> in </w:t>
      </w:r>
      <w:r w:rsidR="008520FA">
        <w:rPr>
          <w:rFonts w:asciiTheme="minorHAnsi" w:hAnsiTheme="minorHAnsi" w:cstheme="minorHAnsi"/>
          <w:b w:val="0"/>
          <w:sz w:val="24"/>
          <w:szCs w:val="24"/>
        </w:rPr>
        <w:t xml:space="preserve">a </w:t>
      </w:r>
      <w:r w:rsidR="00E04A7E">
        <w:rPr>
          <w:rFonts w:asciiTheme="minorHAnsi" w:hAnsiTheme="minorHAnsi" w:cstheme="minorHAnsi"/>
          <w:b w:val="0"/>
          <w:sz w:val="24"/>
          <w:szCs w:val="24"/>
        </w:rPr>
        <w:t>mentoring fashion</w:t>
      </w:r>
      <w:r w:rsidR="00B86CCA">
        <w:rPr>
          <w:rFonts w:asciiTheme="minorHAnsi" w:hAnsiTheme="minorHAnsi" w:cstheme="minorHAnsi"/>
          <w:b w:val="0"/>
          <w:sz w:val="24"/>
          <w:szCs w:val="24"/>
        </w:rPr>
        <w:t xml:space="preserve"> and should not</w:t>
      </w:r>
      <w:r w:rsidR="004C2A1A">
        <w:rPr>
          <w:rFonts w:asciiTheme="minorHAnsi" w:hAnsiTheme="minorHAnsi" w:cstheme="minorHAnsi"/>
          <w:b w:val="0"/>
          <w:sz w:val="24"/>
          <w:szCs w:val="24"/>
        </w:rPr>
        <w:t xml:space="preserve"> be confused with in-service training or staff development programmes</w:t>
      </w:r>
      <w:r w:rsidR="00C44AC7">
        <w:rPr>
          <w:rFonts w:asciiTheme="minorHAnsi" w:hAnsiTheme="minorHAnsi" w:cstheme="minorHAnsi"/>
          <w:b w:val="0"/>
          <w:sz w:val="24"/>
          <w:szCs w:val="24"/>
        </w:rPr>
        <w:t xml:space="preserve"> (Kadushin et al, ibid</w:t>
      </w:r>
      <w:r w:rsidR="00937878">
        <w:rPr>
          <w:rFonts w:asciiTheme="minorHAnsi" w:hAnsiTheme="minorHAnsi" w:cstheme="minorHAnsi"/>
          <w:b w:val="0"/>
          <w:sz w:val="24"/>
          <w:szCs w:val="24"/>
        </w:rPr>
        <w:t>, p. 91</w:t>
      </w:r>
      <w:r w:rsidR="00C44AC7">
        <w:rPr>
          <w:rFonts w:asciiTheme="minorHAnsi" w:hAnsiTheme="minorHAnsi" w:cstheme="minorHAnsi"/>
          <w:b w:val="0"/>
          <w:sz w:val="24"/>
          <w:szCs w:val="24"/>
        </w:rPr>
        <w:t xml:space="preserve">). </w:t>
      </w:r>
    </w:p>
    <w:p w14:paraId="064EE9FB" w14:textId="77777777" w:rsidR="00C44AC7" w:rsidRDefault="00C44AC7" w:rsidP="00BF471A">
      <w:pPr>
        <w:pStyle w:val="Heading2"/>
        <w:shd w:val="clear" w:color="auto" w:fill="FFFFFF"/>
        <w:spacing w:before="240" w:beforeAutospacing="0" w:after="240" w:afterAutospacing="0" w:line="480" w:lineRule="auto"/>
        <w:jc w:val="both"/>
        <w:textAlignment w:val="baseline"/>
        <w:rPr>
          <w:rFonts w:asciiTheme="minorHAnsi" w:hAnsiTheme="minorHAnsi" w:cstheme="minorHAnsi"/>
          <w:b w:val="0"/>
          <w:sz w:val="24"/>
          <w:szCs w:val="24"/>
        </w:rPr>
      </w:pPr>
      <w:r>
        <w:rPr>
          <w:rFonts w:asciiTheme="minorHAnsi" w:hAnsiTheme="minorHAnsi" w:cstheme="minorHAnsi"/>
          <w:b w:val="0"/>
          <w:sz w:val="24"/>
          <w:szCs w:val="24"/>
        </w:rPr>
        <w:t>This level of informal education is a process built on necessity whereby an organisation</w:t>
      </w:r>
      <w:r w:rsidR="008520FA">
        <w:rPr>
          <w:rFonts w:asciiTheme="minorHAnsi" w:hAnsiTheme="minorHAnsi" w:cstheme="minorHAnsi"/>
          <w:b w:val="0"/>
          <w:sz w:val="24"/>
          <w:szCs w:val="24"/>
        </w:rPr>
        <w:t>’</w:t>
      </w:r>
      <w:r>
        <w:rPr>
          <w:rFonts w:asciiTheme="minorHAnsi" w:hAnsiTheme="minorHAnsi" w:cstheme="minorHAnsi"/>
          <w:b w:val="0"/>
          <w:sz w:val="24"/>
          <w:szCs w:val="24"/>
        </w:rPr>
        <w:t xml:space="preserve">s remit and </w:t>
      </w:r>
      <w:r w:rsidR="00B86CCA">
        <w:rPr>
          <w:rFonts w:asciiTheme="minorHAnsi" w:hAnsiTheme="minorHAnsi" w:cstheme="minorHAnsi"/>
          <w:b w:val="0"/>
          <w:sz w:val="24"/>
          <w:szCs w:val="24"/>
        </w:rPr>
        <w:t>reputation</w:t>
      </w:r>
      <w:r>
        <w:rPr>
          <w:rFonts w:asciiTheme="minorHAnsi" w:hAnsiTheme="minorHAnsi" w:cstheme="minorHAnsi"/>
          <w:b w:val="0"/>
          <w:sz w:val="24"/>
          <w:szCs w:val="24"/>
        </w:rPr>
        <w:t xml:space="preserve"> are at the forefront of</w:t>
      </w:r>
      <w:r w:rsidR="008520FA">
        <w:rPr>
          <w:rFonts w:asciiTheme="minorHAnsi" w:hAnsiTheme="minorHAnsi" w:cstheme="minorHAnsi"/>
          <w:b w:val="0"/>
          <w:sz w:val="24"/>
          <w:szCs w:val="24"/>
        </w:rPr>
        <w:t xml:space="preserve"> their</w:t>
      </w:r>
      <w:r>
        <w:rPr>
          <w:rFonts w:asciiTheme="minorHAnsi" w:hAnsiTheme="minorHAnsi" w:cstheme="minorHAnsi"/>
          <w:b w:val="0"/>
          <w:sz w:val="24"/>
          <w:szCs w:val="24"/>
        </w:rPr>
        <w:t xml:space="preserve"> intentions. However, it is key that all practitioners can efficiently work at a predetermined level expected of someone practising at a professional level. </w:t>
      </w:r>
      <w:r w:rsidR="006E0830">
        <w:rPr>
          <w:rFonts w:asciiTheme="minorHAnsi" w:hAnsiTheme="minorHAnsi" w:cstheme="minorHAnsi"/>
          <w:b w:val="0"/>
          <w:sz w:val="24"/>
          <w:szCs w:val="24"/>
        </w:rPr>
        <w:t>CPD</w:t>
      </w:r>
      <w:r>
        <w:rPr>
          <w:rFonts w:asciiTheme="minorHAnsi" w:hAnsiTheme="minorHAnsi" w:cstheme="minorHAnsi"/>
          <w:b w:val="0"/>
          <w:sz w:val="24"/>
          <w:szCs w:val="24"/>
        </w:rPr>
        <w:t xml:space="preserve"> </w:t>
      </w:r>
      <w:r w:rsidR="00366CB2">
        <w:rPr>
          <w:rFonts w:asciiTheme="minorHAnsi" w:hAnsiTheme="minorHAnsi" w:cstheme="minorHAnsi"/>
          <w:b w:val="0"/>
          <w:sz w:val="24"/>
          <w:szCs w:val="24"/>
        </w:rPr>
        <w:t xml:space="preserve">is </w:t>
      </w:r>
      <w:r w:rsidR="00366CB2" w:rsidRPr="00366CB2">
        <w:rPr>
          <w:rFonts w:asciiTheme="minorHAnsi" w:hAnsiTheme="minorHAnsi" w:cstheme="minorHAnsi"/>
          <w:b w:val="0"/>
          <w:sz w:val="24"/>
          <w:szCs w:val="24"/>
        </w:rPr>
        <w:t>widely recognised as fundamental to the improvement of standards and skills for individuals and their industries</w:t>
      </w:r>
      <w:r w:rsidR="00366CB2">
        <w:rPr>
          <w:rFonts w:asciiTheme="minorHAnsi" w:hAnsiTheme="minorHAnsi" w:cstheme="minorHAnsi"/>
          <w:b w:val="0"/>
          <w:sz w:val="24"/>
          <w:szCs w:val="24"/>
        </w:rPr>
        <w:t>. Furthermore, CPD</w:t>
      </w:r>
      <w:r w:rsidR="00366CB2" w:rsidRPr="00366CB2">
        <w:rPr>
          <w:rFonts w:asciiTheme="minorHAnsi" w:hAnsiTheme="minorHAnsi" w:cstheme="minorHAnsi"/>
          <w:b w:val="0"/>
          <w:sz w:val="24"/>
          <w:szCs w:val="24"/>
        </w:rPr>
        <w:t xml:space="preserve"> exists to ensure that an individual enhances their skills and abilities once they have formally qualified</w:t>
      </w:r>
      <w:r w:rsidR="00366CB2">
        <w:rPr>
          <w:rFonts w:asciiTheme="minorHAnsi" w:hAnsiTheme="minorHAnsi" w:cstheme="minorHAnsi"/>
          <w:b w:val="0"/>
          <w:sz w:val="24"/>
          <w:szCs w:val="24"/>
        </w:rPr>
        <w:t xml:space="preserve">. It </w:t>
      </w:r>
      <w:r w:rsidR="00366CB2" w:rsidRPr="00366CB2">
        <w:rPr>
          <w:rFonts w:asciiTheme="minorHAnsi" w:hAnsiTheme="minorHAnsi" w:cstheme="minorHAnsi"/>
          <w:b w:val="0"/>
          <w:sz w:val="24"/>
          <w:szCs w:val="24"/>
        </w:rPr>
        <w:t>is</w:t>
      </w:r>
      <w:r w:rsidR="008520FA">
        <w:rPr>
          <w:rFonts w:asciiTheme="minorHAnsi" w:hAnsiTheme="minorHAnsi" w:cstheme="minorHAnsi"/>
          <w:b w:val="0"/>
          <w:sz w:val="24"/>
          <w:szCs w:val="24"/>
        </w:rPr>
        <w:t xml:space="preserve"> also</w:t>
      </w:r>
      <w:r w:rsidR="00366CB2" w:rsidRPr="00366CB2">
        <w:rPr>
          <w:rFonts w:asciiTheme="minorHAnsi" w:hAnsiTheme="minorHAnsi" w:cstheme="minorHAnsi"/>
          <w:b w:val="0"/>
          <w:sz w:val="24"/>
          <w:szCs w:val="24"/>
        </w:rPr>
        <w:t xml:space="preserve"> important </w:t>
      </w:r>
      <w:r w:rsidR="008520FA">
        <w:rPr>
          <w:rFonts w:asciiTheme="minorHAnsi" w:hAnsiTheme="minorHAnsi" w:cstheme="minorHAnsi"/>
          <w:b w:val="0"/>
          <w:sz w:val="24"/>
          <w:szCs w:val="24"/>
        </w:rPr>
        <w:t>in helping</w:t>
      </w:r>
      <w:r w:rsidR="00366CB2" w:rsidRPr="00366CB2">
        <w:rPr>
          <w:rFonts w:asciiTheme="minorHAnsi" w:hAnsiTheme="minorHAnsi" w:cstheme="minorHAnsi"/>
          <w:b w:val="0"/>
          <w:sz w:val="24"/>
          <w:szCs w:val="24"/>
        </w:rPr>
        <w:t xml:space="preserve"> to ensure that further learning is progressed in a structured, practical and relevant way to guarantee that there are applied efficiencies in </w:t>
      </w:r>
      <w:r w:rsidR="00366CB2" w:rsidRPr="00366CB2">
        <w:rPr>
          <w:rFonts w:asciiTheme="minorHAnsi" w:hAnsiTheme="minorHAnsi" w:cstheme="minorHAnsi"/>
          <w:b w:val="0"/>
          <w:sz w:val="24"/>
          <w:szCs w:val="24"/>
        </w:rPr>
        <w:lastRenderedPageBreak/>
        <w:t>learning</w:t>
      </w:r>
      <w:r w:rsidR="00366CB2">
        <w:rPr>
          <w:rFonts w:asciiTheme="minorHAnsi" w:hAnsiTheme="minorHAnsi" w:cstheme="minorHAnsi"/>
          <w:b w:val="0"/>
          <w:sz w:val="24"/>
          <w:szCs w:val="24"/>
        </w:rPr>
        <w:t xml:space="preserve"> (CPDUK, 2016)</w:t>
      </w:r>
      <w:r w:rsidR="00366CB2" w:rsidRPr="00366CB2">
        <w:rPr>
          <w:rFonts w:asciiTheme="minorHAnsi" w:hAnsiTheme="minorHAnsi" w:cstheme="minorHAnsi"/>
          <w:b w:val="0"/>
          <w:sz w:val="24"/>
          <w:szCs w:val="24"/>
        </w:rPr>
        <w:t>.</w:t>
      </w:r>
      <w:r w:rsidR="00366CB2">
        <w:rPr>
          <w:rFonts w:asciiTheme="minorHAnsi" w:hAnsiTheme="minorHAnsi" w:cstheme="minorHAnsi"/>
          <w:b w:val="0"/>
          <w:sz w:val="24"/>
          <w:szCs w:val="24"/>
        </w:rPr>
        <w:t xml:space="preserve"> To be able to grow in a professional capacity, learn from professional peers and to have the opportunity to voice any and all concerns, especially in a Youth Work context, is vital in providing a proficient service for all young people, as well as when working under a multi-agency framework.</w:t>
      </w:r>
    </w:p>
    <w:p w14:paraId="1C72EBC5" w14:textId="65A5EB99" w:rsidR="009A7615" w:rsidRDefault="009A7615" w:rsidP="00BF471A">
      <w:pPr>
        <w:pStyle w:val="Heading2"/>
        <w:shd w:val="clear" w:color="auto" w:fill="FFFFFF"/>
        <w:spacing w:before="240" w:beforeAutospacing="0" w:after="240" w:afterAutospacing="0" w:line="480" w:lineRule="auto"/>
        <w:jc w:val="both"/>
        <w:textAlignment w:val="baseline"/>
        <w:rPr>
          <w:rFonts w:asciiTheme="minorHAnsi" w:hAnsiTheme="minorHAnsi" w:cstheme="minorHAnsi"/>
          <w:b w:val="0"/>
          <w:sz w:val="24"/>
          <w:szCs w:val="24"/>
        </w:rPr>
      </w:pPr>
      <w:r>
        <w:rPr>
          <w:rFonts w:asciiTheme="minorHAnsi" w:hAnsiTheme="minorHAnsi" w:cstheme="minorHAnsi"/>
          <w:b w:val="0"/>
          <w:sz w:val="24"/>
          <w:szCs w:val="24"/>
        </w:rPr>
        <w:t>One could argue that supervision has a capacity for poor working practice to be spread like a virus through an organisation. As stated by Beddoe (2017)</w:t>
      </w:r>
      <w:r w:rsidR="0086799E">
        <w:rPr>
          <w:rFonts w:asciiTheme="minorHAnsi" w:hAnsiTheme="minorHAnsi" w:cstheme="minorHAnsi"/>
          <w:b w:val="0"/>
          <w:sz w:val="24"/>
          <w:szCs w:val="24"/>
        </w:rPr>
        <w:t>,</w:t>
      </w:r>
      <w:r>
        <w:rPr>
          <w:rFonts w:asciiTheme="minorHAnsi" w:hAnsiTheme="minorHAnsi" w:cstheme="minorHAnsi"/>
          <w:b w:val="0"/>
          <w:sz w:val="24"/>
          <w:szCs w:val="24"/>
        </w:rPr>
        <w:t xml:space="preserve"> </w:t>
      </w:r>
      <w:r w:rsidR="0086799E">
        <w:rPr>
          <w:rFonts w:asciiTheme="minorHAnsi" w:hAnsiTheme="minorHAnsi" w:cstheme="minorHAnsi"/>
          <w:b w:val="0"/>
          <w:sz w:val="24"/>
          <w:szCs w:val="24"/>
        </w:rPr>
        <w:t>h</w:t>
      </w:r>
      <w:r w:rsidRPr="009A7615">
        <w:rPr>
          <w:rFonts w:asciiTheme="minorHAnsi" w:hAnsiTheme="minorHAnsi" w:cstheme="minorHAnsi"/>
          <w:b w:val="0"/>
          <w:sz w:val="24"/>
          <w:szCs w:val="24"/>
        </w:rPr>
        <w:t>armful supervision may often also, sadly, include sexual, physical, and emotional abuse and racial or gender based microaggressions, poorly managed feedback process along with supervisory incompetence and neglect.</w:t>
      </w:r>
      <w:r>
        <w:rPr>
          <w:rFonts w:asciiTheme="minorHAnsi" w:hAnsiTheme="minorHAnsi" w:cstheme="minorHAnsi"/>
          <w:b w:val="0"/>
          <w:sz w:val="24"/>
          <w:szCs w:val="24"/>
        </w:rPr>
        <w:t xml:space="preserve"> This may seem like an extreme failure in the context of supervision, yet, although rare in most cases, extremes like this can come to fruition and could lead to negligence.</w:t>
      </w:r>
    </w:p>
    <w:p w14:paraId="7FCBB722" w14:textId="7B513C60" w:rsidR="00D01F6D" w:rsidRDefault="007A67E1" w:rsidP="009D1D02">
      <w:pPr>
        <w:pStyle w:val="Heading2"/>
        <w:spacing w:before="240" w:after="240" w:line="480" w:lineRule="auto"/>
        <w:jc w:val="both"/>
        <w:rPr>
          <w:rFonts w:asciiTheme="minorHAnsi" w:hAnsiTheme="minorHAnsi" w:cstheme="minorHAnsi"/>
          <w:b w:val="0"/>
          <w:sz w:val="24"/>
          <w:szCs w:val="24"/>
        </w:rPr>
      </w:pPr>
      <w:r>
        <w:rPr>
          <w:rFonts w:asciiTheme="minorHAnsi" w:hAnsiTheme="minorHAnsi" w:cstheme="minorHAnsi"/>
          <w:b w:val="0"/>
          <w:sz w:val="24"/>
          <w:szCs w:val="24"/>
        </w:rPr>
        <w:t xml:space="preserve">Moving on to the third key aspect of supervision, as set forth by Kadushin, one will </w:t>
      </w:r>
      <w:r w:rsidRPr="009D1D02">
        <w:rPr>
          <w:rFonts w:asciiTheme="minorHAnsi" w:hAnsiTheme="minorHAnsi" w:cstheme="minorHAnsi"/>
          <w:b w:val="0"/>
          <w:sz w:val="24"/>
          <w:szCs w:val="24"/>
        </w:rPr>
        <w:t xml:space="preserve">explore the importance of facilitating a </w:t>
      </w:r>
      <w:r w:rsidR="0086799E">
        <w:rPr>
          <w:rFonts w:asciiTheme="minorHAnsi" w:hAnsiTheme="minorHAnsi" w:cstheme="minorHAnsi"/>
          <w:b w:val="0"/>
          <w:sz w:val="24"/>
          <w:szCs w:val="24"/>
        </w:rPr>
        <w:t>‘</w:t>
      </w:r>
      <w:r w:rsidRPr="009D1D02">
        <w:rPr>
          <w:rFonts w:asciiTheme="minorHAnsi" w:hAnsiTheme="minorHAnsi" w:cstheme="minorHAnsi"/>
          <w:b w:val="0"/>
          <w:sz w:val="24"/>
          <w:szCs w:val="24"/>
        </w:rPr>
        <w:t>supportive</w:t>
      </w:r>
      <w:r w:rsidR="0086799E">
        <w:rPr>
          <w:rFonts w:asciiTheme="minorHAnsi" w:hAnsiTheme="minorHAnsi" w:cstheme="minorHAnsi"/>
          <w:b w:val="0"/>
          <w:sz w:val="24"/>
          <w:szCs w:val="24"/>
        </w:rPr>
        <w:t>’</w:t>
      </w:r>
      <w:r w:rsidRPr="009D1D02">
        <w:rPr>
          <w:rFonts w:asciiTheme="minorHAnsi" w:hAnsiTheme="minorHAnsi" w:cstheme="minorHAnsi"/>
          <w:b w:val="0"/>
          <w:sz w:val="24"/>
          <w:szCs w:val="24"/>
        </w:rPr>
        <w:t xml:space="preserve"> role. Supportive supervision, as stated by Kadushin focuses more on the worker, </w:t>
      </w:r>
      <w:r w:rsidR="0086799E">
        <w:rPr>
          <w:rFonts w:asciiTheme="minorHAnsi" w:hAnsiTheme="minorHAnsi" w:cstheme="minorHAnsi"/>
          <w:b w:val="0"/>
          <w:sz w:val="24"/>
          <w:szCs w:val="24"/>
        </w:rPr>
        <w:t xml:space="preserve">their </w:t>
      </w:r>
      <w:r w:rsidRPr="009D1D02">
        <w:rPr>
          <w:rFonts w:asciiTheme="minorHAnsi" w:hAnsiTheme="minorHAnsi" w:cstheme="minorHAnsi"/>
          <w:b w:val="0"/>
          <w:sz w:val="24"/>
          <w:szCs w:val="24"/>
        </w:rPr>
        <w:t>morale and job satisfaction</w:t>
      </w:r>
      <w:r w:rsidR="009D1D02" w:rsidRPr="009D1D02">
        <w:rPr>
          <w:rFonts w:asciiTheme="minorHAnsi" w:hAnsiTheme="minorHAnsi" w:cstheme="minorHAnsi"/>
          <w:b w:val="0"/>
          <w:sz w:val="24"/>
          <w:szCs w:val="24"/>
        </w:rPr>
        <w:t xml:space="preserve">. He </w:t>
      </w:r>
      <w:r w:rsidR="00F823E3">
        <w:rPr>
          <w:rFonts w:asciiTheme="minorHAnsi" w:hAnsiTheme="minorHAnsi" w:cstheme="minorHAnsi"/>
          <w:b w:val="0"/>
          <w:sz w:val="24"/>
          <w:szCs w:val="24"/>
        </w:rPr>
        <w:t xml:space="preserve">adds </w:t>
      </w:r>
      <w:r w:rsidR="009D1D02" w:rsidRPr="009D1D02">
        <w:rPr>
          <w:rFonts w:asciiTheme="minorHAnsi" w:hAnsiTheme="minorHAnsi" w:cstheme="minorHAnsi"/>
          <w:b w:val="0"/>
          <w:sz w:val="24"/>
          <w:szCs w:val="24"/>
        </w:rPr>
        <w:t xml:space="preserve">that </w:t>
      </w:r>
      <w:r w:rsidR="009D1D02">
        <w:rPr>
          <w:rFonts w:asciiTheme="minorHAnsi" w:hAnsiTheme="minorHAnsi" w:cstheme="minorHAnsi"/>
          <w:b w:val="0"/>
          <w:sz w:val="24"/>
          <w:szCs w:val="24"/>
        </w:rPr>
        <w:t>w</w:t>
      </w:r>
      <w:r w:rsidR="009D1D02" w:rsidRPr="009D1D02">
        <w:rPr>
          <w:rFonts w:asciiTheme="minorHAnsi" w:hAnsiTheme="minorHAnsi" w:cstheme="minorHAnsi"/>
          <w:b w:val="0"/>
          <w:sz w:val="24"/>
          <w:szCs w:val="24"/>
        </w:rPr>
        <w:t xml:space="preserve">orkers </w:t>
      </w:r>
      <w:r w:rsidR="006B45CC" w:rsidRPr="009D1D02">
        <w:rPr>
          <w:rFonts w:asciiTheme="minorHAnsi" w:hAnsiTheme="minorHAnsi" w:cstheme="minorHAnsi"/>
          <w:b w:val="0"/>
          <w:sz w:val="24"/>
          <w:szCs w:val="24"/>
        </w:rPr>
        <w:t>are</w:t>
      </w:r>
      <w:r w:rsidR="009D1D02" w:rsidRPr="009D1D02">
        <w:rPr>
          <w:rFonts w:asciiTheme="minorHAnsi" w:hAnsiTheme="minorHAnsi" w:cstheme="minorHAnsi"/>
          <w:b w:val="0"/>
          <w:sz w:val="24"/>
          <w:szCs w:val="24"/>
        </w:rPr>
        <w:t xml:space="preserve"> facing a variety of job-related stresses which, unless they have help to deal with them, could seriously affect their work and lead to a less than satisfactory service to clients</w:t>
      </w:r>
      <w:r w:rsidR="009D1D02">
        <w:rPr>
          <w:rFonts w:asciiTheme="minorHAnsi" w:hAnsiTheme="minorHAnsi" w:cstheme="minorHAnsi"/>
          <w:b w:val="0"/>
          <w:sz w:val="24"/>
          <w:szCs w:val="24"/>
        </w:rPr>
        <w:t xml:space="preserve"> (Kadushin, cited by Smith, ibid)</w:t>
      </w:r>
      <w:r w:rsidR="009D1D02" w:rsidRPr="009D1D02">
        <w:rPr>
          <w:rFonts w:asciiTheme="minorHAnsi" w:hAnsiTheme="minorHAnsi" w:cstheme="minorHAnsi"/>
          <w:b w:val="0"/>
          <w:sz w:val="24"/>
          <w:szCs w:val="24"/>
        </w:rPr>
        <w:t>.</w:t>
      </w:r>
    </w:p>
    <w:p w14:paraId="453D99FF" w14:textId="77777777" w:rsidR="009D1D02" w:rsidRDefault="009D1D02" w:rsidP="009D1D02">
      <w:pPr>
        <w:pStyle w:val="Heading2"/>
        <w:spacing w:before="240" w:after="240" w:line="480" w:lineRule="auto"/>
        <w:jc w:val="both"/>
        <w:rPr>
          <w:rFonts w:asciiTheme="minorHAnsi" w:hAnsiTheme="minorHAnsi" w:cstheme="minorHAnsi"/>
          <w:b w:val="0"/>
          <w:sz w:val="24"/>
          <w:szCs w:val="24"/>
        </w:rPr>
      </w:pPr>
      <w:r>
        <w:rPr>
          <w:rFonts w:asciiTheme="minorHAnsi" w:hAnsiTheme="minorHAnsi" w:cstheme="minorHAnsi"/>
          <w:b w:val="0"/>
          <w:sz w:val="24"/>
          <w:szCs w:val="24"/>
        </w:rPr>
        <w:t>Supportive supervision, as opposed to the other two functions in this model and their instrumental needs</w:t>
      </w:r>
      <w:r w:rsidR="0086799E">
        <w:rPr>
          <w:rFonts w:asciiTheme="minorHAnsi" w:hAnsiTheme="minorHAnsi" w:cstheme="minorHAnsi"/>
          <w:b w:val="0"/>
          <w:sz w:val="24"/>
          <w:szCs w:val="24"/>
        </w:rPr>
        <w:t>,</w:t>
      </w:r>
      <w:r>
        <w:rPr>
          <w:rFonts w:asciiTheme="minorHAnsi" w:hAnsiTheme="minorHAnsi" w:cstheme="minorHAnsi"/>
          <w:b w:val="0"/>
          <w:sz w:val="24"/>
          <w:szCs w:val="24"/>
        </w:rPr>
        <w:t xml:space="preserve"> adopts more of an expressive need. This allows any practitioner to have an opportunity to speak freely and to feel safe in the knowledge that they can and will be supported to facilitate their role effectively without judgement and that their development and ability is taken seriously by their seniors. It provides an opportunity for </w:t>
      </w:r>
      <w:r>
        <w:rPr>
          <w:rFonts w:asciiTheme="minorHAnsi" w:hAnsiTheme="minorHAnsi" w:cstheme="minorHAnsi"/>
          <w:b w:val="0"/>
          <w:sz w:val="24"/>
          <w:szCs w:val="24"/>
        </w:rPr>
        <w:lastRenderedPageBreak/>
        <w:t>practitioners to get things off their chest, seek advice and to not take their work</w:t>
      </w:r>
      <w:r w:rsidR="0086799E">
        <w:rPr>
          <w:rFonts w:asciiTheme="minorHAnsi" w:hAnsiTheme="minorHAnsi" w:cstheme="minorHAnsi"/>
          <w:b w:val="0"/>
          <w:sz w:val="24"/>
          <w:szCs w:val="24"/>
        </w:rPr>
        <w:t xml:space="preserve"> baggage</w:t>
      </w:r>
      <w:r>
        <w:rPr>
          <w:rFonts w:asciiTheme="minorHAnsi" w:hAnsiTheme="minorHAnsi" w:cstheme="minorHAnsi"/>
          <w:b w:val="0"/>
          <w:sz w:val="24"/>
          <w:szCs w:val="24"/>
        </w:rPr>
        <w:t xml:space="preserve"> home with them. The aim here is to prevent </w:t>
      </w:r>
      <w:r w:rsidR="00464D61">
        <w:rPr>
          <w:rFonts w:asciiTheme="minorHAnsi" w:hAnsiTheme="minorHAnsi" w:cstheme="minorHAnsi"/>
          <w:b w:val="0"/>
          <w:sz w:val="24"/>
          <w:szCs w:val="24"/>
        </w:rPr>
        <w:t>bad practice, ineffective provision and to build on the value of all workers.</w:t>
      </w:r>
    </w:p>
    <w:p w14:paraId="6749B535" w14:textId="77777777" w:rsidR="00937878" w:rsidRPr="00BC715B" w:rsidRDefault="00937878" w:rsidP="00BC715B">
      <w:pPr>
        <w:pStyle w:val="Heading2"/>
        <w:spacing w:before="240" w:after="240" w:line="480" w:lineRule="auto"/>
        <w:jc w:val="both"/>
        <w:rPr>
          <w:rFonts w:asciiTheme="minorHAnsi" w:hAnsiTheme="minorHAnsi" w:cstheme="minorHAnsi"/>
          <w:b w:val="0"/>
          <w:sz w:val="24"/>
          <w:szCs w:val="24"/>
        </w:rPr>
      </w:pPr>
      <w:r>
        <w:rPr>
          <w:rFonts w:asciiTheme="minorHAnsi" w:hAnsiTheme="minorHAnsi" w:cstheme="minorHAnsi"/>
          <w:b w:val="0"/>
          <w:sz w:val="24"/>
          <w:szCs w:val="24"/>
        </w:rPr>
        <w:t xml:space="preserve">This is especially important </w:t>
      </w:r>
      <w:r w:rsidR="00BC715B">
        <w:rPr>
          <w:rFonts w:asciiTheme="minorHAnsi" w:hAnsiTheme="minorHAnsi" w:cstheme="minorHAnsi"/>
          <w:b w:val="0"/>
          <w:sz w:val="24"/>
          <w:szCs w:val="24"/>
        </w:rPr>
        <w:t>as</w:t>
      </w:r>
      <w:r>
        <w:rPr>
          <w:rFonts w:asciiTheme="minorHAnsi" w:hAnsiTheme="minorHAnsi" w:cstheme="minorHAnsi"/>
          <w:b w:val="0"/>
          <w:sz w:val="24"/>
          <w:szCs w:val="24"/>
        </w:rPr>
        <w:t xml:space="preserve"> Youth Workers are expected to be reflective practitioners. Gibbs’ reflective cycle (1988, cited by Brookes, n.d)</w:t>
      </w:r>
      <w:r w:rsidR="00104D44">
        <w:rPr>
          <w:rFonts w:asciiTheme="minorHAnsi" w:hAnsiTheme="minorHAnsi" w:cstheme="minorHAnsi"/>
          <w:b w:val="0"/>
          <w:sz w:val="24"/>
          <w:szCs w:val="24"/>
        </w:rPr>
        <w:t xml:space="preserve"> teaches us to learn by doing and to learn on reflection. This approach instils the importance of both reflection, as well as </w:t>
      </w:r>
      <w:bookmarkStart w:id="0" w:name="_GoBack"/>
      <w:bookmarkEnd w:id="0"/>
      <w:r w:rsidR="00104D44">
        <w:rPr>
          <w:rFonts w:asciiTheme="minorHAnsi" w:hAnsiTheme="minorHAnsi" w:cstheme="minorHAnsi"/>
          <w:b w:val="0"/>
          <w:sz w:val="24"/>
          <w:szCs w:val="24"/>
        </w:rPr>
        <w:t>showcasing</w:t>
      </w:r>
      <w:r w:rsidR="00BC715B">
        <w:rPr>
          <w:rFonts w:asciiTheme="minorHAnsi" w:hAnsiTheme="minorHAnsi" w:cstheme="minorHAnsi"/>
          <w:b w:val="0"/>
          <w:sz w:val="24"/>
          <w:szCs w:val="24"/>
        </w:rPr>
        <w:t>,</w:t>
      </w:r>
      <w:r w:rsidR="00104D44">
        <w:rPr>
          <w:rFonts w:asciiTheme="minorHAnsi" w:hAnsiTheme="minorHAnsi" w:cstheme="minorHAnsi"/>
          <w:b w:val="0"/>
          <w:sz w:val="24"/>
          <w:szCs w:val="24"/>
        </w:rPr>
        <w:t xml:space="preserve"> when paired such as in this context, how effective formal supervision can be. The cycle gives us 6 key points of consideration, namely:</w:t>
      </w:r>
      <w:r w:rsidR="00BC715B">
        <w:rPr>
          <w:rFonts w:asciiTheme="minorHAnsi" w:hAnsiTheme="minorHAnsi" w:cstheme="minorHAnsi"/>
          <w:b w:val="0"/>
          <w:sz w:val="24"/>
          <w:szCs w:val="24"/>
        </w:rPr>
        <w:t xml:space="preserve"> </w:t>
      </w:r>
      <w:r w:rsidR="00E9779B">
        <w:rPr>
          <w:rFonts w:asciiTheme="minorHAnsi" w:hAnsiTheme="minorHAnsi" w:cstheme="minorHAnsi"/>
          <w:b w:val="0"/>
          <w:sz w:val="24"/>
          <w:szCs w:val="24"/>
        </w:rPr>
        <w:t>d</w:t>
      </w:r>
      <w:r w:rsidR="00104D44">
        <w:rPr>
          <w:rFonts w:asciiTheme="minorHAnsi" w:hAnsiTheme="minorHAnsi" w:cstheme="minorHAnsi"/>
          <w:b w:val="0"/>
          <w:sz w:val="24"/>
          <w:szCs w:val="24"/>
        </w:rPr>
        <w:t>escription</w:t>
      </w:r>
      <w:r w:rsidR="00BC715B">
        <w:rPr>
          <w:rFonts w:asciiTheme="minorHAnsi" w:hAnsiTheme="minorHAnsi" w:cstheme="minorHAnsi"/>
          <w:b w:val="0"/>
          <w:sz w:val="24"/>
          <w:szCs w:val="24"/>
        </w:rPr>
        <w:t>; f</w:t>
      </w:r>
      <w:r w:rsidR="00104D44">
        <w:rPr>
          <w:rFonts w:asciiTheme="minorHAnsi" w:hAnsiTheme="minorHAnsi" w:cstheme="minorHAnsi"/>
          <w:b w:val="0"/>
          <w:sz w:val="24"/>
          <w:szCs w:val="24"/>
        </w:rPr>
        <w:t>eelings</w:t>
      </w:r>
      <w:r w:rsidR="00BC715B">
        <w:rPr>
          <w:rFonts w:asciiTheme="minorHAnsi" w:hAnsiTheme="minorHAnsi" w:cstheme="minorHAnsi"/>
          <w:b w:val="0"/>
          <w:sz w:val="24"/>
          <w:szCs w:val="24"/>
        </w:rPr>
        <w:t>; e</w:t>
      </w:r>
      <w:r w:rsidR="00104D44">
        <w:rPr>
          <w:rFonts w:asciiTheme="minorHAnsi" w:hAnsiTheme="minorHAnsi" w:cstheme="minorHAnsi"/>
          <w:b w:val="0"/>
          <w:sz w:val="24"/>
          <w:szCs w:val="24"/>
        </w:rPr>
        <w:t>valuation</w:t>
      </w:r>
      <w:r w:rsidR="00BC715B">
        <w:rPr>
          <w:rFonts w:asciiTheme="minorHAnsi" w:hAnsiTheme="minorHAnsi" w:cstheme="minorHAnsi"/>
          <w:b w:val="0"/>
          <w:sz w:val="24"/>
          <w:szCs w:val="24"/>
        </w:rPr>
        <w:t>; a</w:t>
      </w:r>
      <w:r w:rsidR="00104D44">
        <w:rPr>
          <w:rFonts w:asciiTheme="minorHAnsi" w:hAnsiTheme="minorHAnsi" w:cstheme="minorHAnsi"/>
          <w:b w:val="0"/>
          <w:sz w:val="24"/>
          <w:szCs w:val="24"/>
        </w:rPr>
        <w:t>nalysis</w:t>
      </w:r>
      <w:r w:rsidR="00BC715B">
        <w:rPr>
          <w:rFonts w:asciiTheme="minorHAnsi" w:hAnsiTheme="minorHAnsi" w:cstheme="minorHAnsi"/>
          <w:b w:val="0"/>
          <w:sz w:val="24"/>
          <w:szCs w:val="24"/>
        </w:rPr>
        <w:t>; c</w:t>
      </w:r>
      <w:r w:rsidR="00104D44">
        <w:rPr>
          <w:rFonts w:asciiTheme="minorHAnsi" w:hAnsiTheme="minorHAnsi" w:cstheme="minorHAnsi"/>
          <w:b w:val="0"/>
          <w:sz w:val="24"/>
          <w:szCs w:val="24"/>
        </w:rPr>
        <w:t xml:space="preserve">onclusion: [and] </w:t>
      </w:r>
      <w:r w:rsidR="00BC715B">
        <w:rPr>
          <w:rFonts w:asciiTheme="minorHAnsi" w:hAnsiTheme="minorHAnsi" w:cstheme="minorHAnsi"/>
          <w:b w:val="0"/>
          <w:sz w:val="24"/>
          <w:szCs w:val="24"/>
        </w:rPr>
        <w:t>a</w:t>
      </w:r>
      <w:r w:rsidR="00104D44">
        <w:rPr>
          <w:rFonts w:asciiTheme="minorHAnsi" w:hAnsiTheme="minorHAnsi" w:cstheme="minorHAnsi"/>
          <w:b w:val="0"/>
          <w:sz w:val="24"/>
          <w:szCs w:val="24"/>
        </w:rPr>
        <w:t>ction plan</w:t>
      </w:r>
      <w:r w:rsidR="00BC715B">
        <w:rPr>
          <w:rFonts w:asciiTheme="minorHAnsi" w:hAnsiTheme="minorHAnsi" w:cstheme="minorHAnsi"/>
          <w:b w:val="0"/>
          <w:sz w:val="24"/>
          <w:szCs w:val="24"/>
        </w:rPr>
        <w:t xml:space="preserve"> </w:t>
      </w:r>
      <w:r w:rsidR="00757FB7">
        <w:rPr>
          <w:rFonts w:asciiTheme="minorHAnsi" w:hAnsiTheme="minorHAnsi" w:cstheme="minorHAnsi"/>
          <w:b w:val="0"/>
          <w:sz w:val="24"/>
          <w:szCs w:val="24"/>
        </w:rPr>
        <w:t>(Gibbs, cited by Brookes, ibid)</w:t>
      </w:r>
      <w:r w:rsidR="00BC715B">
        <w:rPr>
          <w:rFonts w:asciiTheme="minorHAnsi" w:hAnsiTheme="minorHAnsi" w:cstheme="minorHAnsi"/>
          <w:b w:val="0"/>
          <w:sz w:val="24"/>
          <w:szCs w:val="24"/>
        </w:rPr>
        <w:t xml:space="preserve">. </w:t>
      </w:r>
      <w:r w:rsidR="00757FB7" w:rsidRPr="00757FB7">
        <w:rPr>
          <w:rFonts w:ascii="Arial" w:hAnsi="Arial" w:cs="Arial"/>
          <w:b w:val="0"/>
          <w:sz w:val="24"/>
          <w:szCs w:val="24"/>
        </w:rPr>
        <w:t xml:space="preserve">These 6 key areas </w:t>
      </w:r>
      <w:r w:rsidR="00757FB7" w:rsidRPr="00757FB7">
        <w:rPr>
          <w:rFonts w:ascii="Arial" w:hAnsi="Arial" w:cs="Arial"/>
          <w:b w:val="0"/>
          <w:sz w:val="24"/>
          <w:szCs w:val="24"/>
          <w:shd w:val="clear" w:color="auto" w:fill="FFFFFF"/>
        </w:rPr>
        <w:t>encourage one to think systematically about the different phases of an experience in the same way as formal supervision does</w:t>
      </w:r>
      <w:r w:rsidR="00757FB7">
        <w:rPr>
          <w:rFonts w:ascii="Arial" w:hAnsi="Arial" w:cs="Arial"/>
          <w:b w:val="0"/>
          <w:sz w:val="24"/>
          <w:szCs w:val="24"/>
          <w:shd w:val="clear" w:color="auto" w:fill="FFFFFF"/>
        </w:rPr>
        <w:t>.</w:t>
      </w:r>
    </w:p>
    <w:p w14:paraId="11B9AFD6" w14:textId="77777777" w:rsidR="00464D61" w:rsidRDefault="00464D61" w:rsidP="009D1D02">
      <w:pPr>
        <w:pStyle w:val="Heading2"/>
        <w:spacing w:before="240" w:after="240" w:line="480" w:lineRule="auto"/>
        <w:jc w:val="both"/>
        <w:rPr>
          <w:rFonts w:asciiTheme="minorHAnsi" w:hAnsiTheme="minorHAnsi" w:cstheme="minorHAnsi"/>
          <w:b w:val="0"/>
          <w:sz w:val="24"/>
          <w:szCs w:val="24"/>
        </w:rPr>
      </w:pPr>
      <w:r>
        <w:rPr>
          <w:rFonts w:asciiTheme="minorHAnsi" w:hAnsiTheme="minorHAnsi" w:cstheme="minorHAnsi"/>
          <w:b w:val="0"/>
          <w:sz w:val="24"/>
          <w:szCs w:val="24"/>
        </w:rPr>
        <w:t>To conclude, supervision</w:t>
      </w:r>
      <w:r w:rsidR="00E9779B">
        <w:rPr>
          <w:rFonts w:asciiTheme="minorHAnsi" w:hAnsiTheme="minorHAnsi" w:cstheme="minorHAnsi"/>
          <w:b w:val="0"/>
          <w:sz w:val="24"/>
          <w:szCs w:val="24"/>
        </w:rPr>
        <w:t xml:space="preserve"> is</w:t>
      </w:r>
      <w:r>
        <w:rPr>
          <w:rFonts w:asciiTheme="minorHAnsi" w:hAnsiTheme="minorHAnsi" w:cstheme="minorHAnsi"/>
          <w:b w:val="0"/>
          <w:sz w:val="24"/>
          <w:szCs w:val="24"/>
        </w:rPr>
        <w:t xml:space="preserve"> a process that </w:t>
      </w:r>
      <w:r w:rsidR="00E9779B">
        <w:rPr>
          <w:rFonts w:asciiTheme="minorHAnsi" w:hAnsiTheme="minorHAnsi" w:cstheme="minorHAnsi"/>
          <w:b w:val="0"/>
          <w:sz w:val="24"/>
          <w:szCs w:val="24"/>
        </w:rPr>
        <w:t>can feel</w:t>
      </w:r>
      <w:r>
        <w:rPr>
          <w:rFonts w:asciiTheme="minorHAnsi" w:hAnsiTheme="minorHAnsi" w:cstheme="minorHAnsi"/>
          <w:b w:val="0"/>
          <w:sz w:val="24"/>
          <w:szCs w:val="24"/>
        </w:rPr>
        <w:t xml:space="preserve"> mandatory, </w:t>
      </w:r>
      <w:r w:rsidR="0030223C">
        <w:rPr>
          <w:rFonts w:asciiTheme="minorHAnsi" w:hAnsiTheme="minorHAnsi" w:cstheme="minorHAnsi"/>
          <w:b w:val="0"/>
          <w:sz w:val="24"/>
          <w:szCs w:val="24"/>
        </w:rPr>
        <w:t xml:space="preserve">yet </w:t>
      </w:r>
      <w:r>
        <w:rPr>
          <w:rFonts w:asciiTheme="minorHAnsi" w:hAnsiTheme="minorHAnsi" w:cstheme="minorHAnsi"/>
          <w:b w:val="0"/>
          <w:sz w:val="24"/>
          <w:szCs w:val="24"/>
        </w:rPr>
        <w:t>has, at its c</w:t>
      </w:r>
      <w:r w:rsidR="0086799E">
        <w:rPr>
          <w:rFonts w:asciiTheme="minorHAnsi" w:hAnsiTheme="minorHAnsi" w:cstheme="minorHAnsi"/>
          <w:b w:val="0"/>
          <w:sz w:val="24"/>
          <w:szCs w:val="24"/>
        </w:rPr>
        <w:t>ore</w:t>
      </w:r>
      <w:r>
        <w:rPr>
          <w:rFonts w:asciiTheme="minorHAnsi" w:hAnsiTheme="minorHAnsi" w:cstheme="minorHAnsi"/>
          <w:b w:val="0"/>
          <w:sz w:val="24"/>
          <w:szCs w:val="24"/>
        </w:rPr>
        <w:t xml:space="preserve"> a vital and holistic ideal. The aim is not to control or to discredit workers. </w:t>
      </w:r>
      <w:r w:rsidR="00EF1782">
        <w:rPr>
          <w:rFonts w:asciiTheme="minorHAnsi" w:hAnsiTheme="minorHAnsi" w:cstheme="minorHAnsi"/>
          <w:b w:val="0"/>
          <w:sz w:val="24"/>
          <w:szCs w:val="24"/>
        </w:rPr>
        <w:t>In</w:t>
      </w:r>
      <w:r>
        <w:rPr>
          <w:rFonts w:asciiTheme="minorHAnsi" w:hAnsiTheme="minorHAnsi" w:cstheme="minorHAnsi"/>
          <w:b w:val="0"/>
          <w:sz w:val="24"/>
          <w:szCs w:val="24"/>
        </w:rPr>
        <w:t xml:space="preserve"> this context and using this model, it is a process whereby organisation</w:t>
      </w:r>
      <w:r w:rsidR="0086799E">
        <w:rPr>
          <w:rFonts w:asciiTheme="minorHAnsi" w:hAnsiTheme="minorHAnsi" w:cstheme="minorHAnsi"/>
          <w:b w:val="0"/>
          <w:sz w:val="24"/>
          <w:szCs w:val="24"/>
        </w:rPr>
        <w:t>s</w:t>
      </w:r>
      <w:r>
        <w:rPr>
          <w:rFonts w:asciiTheme="minorHAnsi" w:hAnsiTheme="minorHAnsi" w:cstheme="minorHAnsi"/>
          <w:b w:val="0"/>
          <w:sz w:val="24"/>
          <w:szCs w:val="24"/>
        </w:rPr>
        <w:t xml:space="preserve"> can inform and aid workers, as well as </w:t>
      </w:r>
      <w:r w:rsidR="0030223C">
        <w:rPr>
          <w:rFonts w:asciiTheme="minorHAnsi" w:hAnsiTheme="minorHAnsi" w:cstheme="minorHAnsi"/>
          <w:b w:val="0"/>
          <w:sz w:val="24"/>
          <w:szCs w:val="24"/>
        </w:rPr>
        <w:t>building</w:t>
      </w:r>
      <w:r>
        <w:rPr>
          <w:rFonts w:asciiTheme="minorHAnsi" w:hAnsiTheme="minorHAnsi" w:cstheme="minorHAnsi"/>
          <w:b w:val="0"/>
          <w:sz w:val="24"/>
          <w:szCs w:val="24"/>
        </w:rPr>
        <w:t xml:space="preserve"> on the efficacy of the organisation. </w:t>
      </w:r>
      <w:r w:rsidR="0086799E">
        <w:rPr>
          <w:rFonts w:asciiTheme="minorHAnsi" w:hAnsiTheme="minorHAnsi" w:cstheme="minorHAnsi"/>
          <w:b w:val="0"/>
          <w:sz w:val="24"/>
          <w:szCs w:val="24"/>
        </w:rPr>
        <w:t>I</w:t>
      </w:r>
      <w:r>
        <w:rPr>
          <w:rFonts w:asciiTheme="minorHAnsi" w:hAnsiTheme="minorHAnsi" w:cstheme="minorHAnsi"/>
          <w:b w:val="0"/>
          <w:sz w:val="24"/>
          <w:szCs w:val="24"/>
        </w:rPr>
        <w:t>t</w:t>
      </w:r>
      <w:r w:rsidR="0086799E">
        <w:rPr>
          <w:rFonts w:asciiTheme="minorHAnsi" w:hAnsiTheme="minorHAnsi" w:cstheme="minorHAnsi"/>
          <w:b w:val="0"/>
          <w:sz w:val="24"/>
          <w:szCs w:val="24"/>
        </w:rPr>
        <w:t xml:space="preserve"> is</w:t>
      </w:r>
      <w:r>
        <w:rPr>
          <w:rFonts w:asciiTheme="minorHAnsi" w:hAnsiTheme="minorHAnsi" w:cstheme="minorHAnsi"/>
          <w:b w:val="0"/>
          <w:sz w:val="24"/>
          <w:szCs w:val="24"/>
        </w:rPr>
        <w:t xml:space="preserve"> </w:t>
      </w:r>
      <w:r w:rsidR="0030223C">
        <w:rPr>
          <w:rFonts w:asciiTheme="minorHAnsi" w:hAnsiTheme="minorHAnsi" w:cstheme="minorHAnsi"/>
          <w:b w:val="0"/>
          <w:sz w:val="24"/>
          <w:szCs w:val="24"/>
        </w:rPr>
        <w:t>worth noting</w:t>
      </w:r>
      <w:r>
        <w:rPr>
          <w:rFonts w:asciiTheme="minorHAnsi" w:hAnsiTheme="minorHAnsi" w:cstheme="minorHAnsi"/>
          <w:b w:val="0"/>
          <w:sz w:val="24"/>
          <w:szCs w:val="24"/>
        </w:rPr>
        <w:t xml:space="preserve"> that even practitioners at a senior level undergo this process and through </w:t>
      </w:r>
      <w:r w:rsidR="0086799E">
        <w:rPr>
          <w:rFonts w:asciiTheme="minorHAnsi" w:hAnsiTheme="minorHAnsi" w:cstheme="minorHAnsi"/>
          <w:b w:val="0"/>
          <w:sz w:val="24"/>
          <w:szCs w:val="24"/>
        </w:rPr>
        <w:t>this</w:t>
      </w:r>
      <w:r w:rsidR="00B86CCA">
        <w:rPr>
          <w:rFonts w:asciiTheme="minorHAnsi" w:hAnsiTheme="minorHAnsi" w:cstheme="minorHAnsi"/>
          <w:b w:val="0"/>
          <w:sz w:val="24"/>
          <w:szCs w:val="24"/>
        </w:rPr>
        <w:t>,</w:t>
      </w:r>
      <w:r>
        <w:rPr>
          <w:rFonts w:asciiTheme="minorHAnsi" w:hAnsiTheme="minorHAnsi" w:cstheme="minorHAnsi"/>
          <w:b w:val="0"/>
          <w:sz w:val="24"/>
          <w:szCs w:val="24"/>
        </w:rPr>
        <w:t xml:space="preserve"> organisations have become more credible, accountable and reliable. In a Youth Work context, it</w:t>
      </w:r>
      <w:r w:rsidR="0086799E">
        <w:rPr>
          <w:rFonts w:asciiTheme="minorHAnsi" w:hAnsiTheme="minorHAnsi" w:cstheme="minorHAnsi"/>
          <w:b w:val="0"/>
          <w:sz w:val="24"/>
          <w:szCs w:val="24"/>
        </w:rPr>
        <w:t xml:space="preserve"> would be detrimental if a safe</w:t>
      </w:r>
      <w:r>
        <w:rPr>
          <w:rFonts w:asciiTheme="minorHAnsi" w:hAnsiTheme="minorHAnsi" w:cstheme="minorHAnsi"/>
          <w:b w:val="0"/>
          <w:sz w:val="24"/>
          <w:szCs w:val="24"/>
        </w:rPr>
        <w:t xml:space="preserve">guarding issue arose that could have been prevented or had intervention put in place </w:t>
      </w:r>
      <w:r w:rsidR="00EB2A2A">
        <w:rPr>
          <w:rFonts w:asciiTheme="minorHAnsi" w:hAnsiTheme="minorHAnsi" w:cstheme="minorHAnsi"/>
          <w:b w:val="0"/>
          <w:sz w:val="24"/>
          <w:szCs w:val="24"/>
        </w:rPr>
        <w:t xml:space="preserve">prior to it becoming more extreme. </w:t>
      </w:r>
    </w:p>
    <w:p w14:paraId="1B9B68B4" w14:textId="77777777" w:rsidR="00D13E75" w:rsidRDefault="00D13E75" w:rsidP="009D1D02">
      <w:pPr>
        <w:pStyle w:val="Heading2"/>
        <w:spacing w:before="240" w:after="240" w:line="480" w:lineRule="auto"/>
        <w:jc w:val="both"/>
        <w:rPr>
          <w:rFonts w:asciiTheme="minorHAnsi" w:hAnsiTheme="minorHAnsi" w:cstheme="minorHAnsi"/>
          <w:b w:val="0"/>
          <w:sz w:val="24"/>
          <w:szCs w:val="24"/>
        </w:rPr>
      </w:pPr>
    </w:p>
    <w:p w14:paraId="779F6F4F" w14:textId="77777777" w:rsidR="00F823E3" w:rsidRDefault="00F823E3" w:rsidP="009D1D02">
      <w:pPr>
        <w:pStyle w:val="Heading2"/>
        <w:spacing w:before="240" w:after="240" w:line="480" w:lineRule="auto"/>
        <w:jc w:val="both"/>
        <w:rPr>
          <w:rFonts w:asciiTheme="minorHAnsi" w:hAnsiTheme="minorHAnsi" w:cstheme="minorHAnsi"/>
          <w:b w:val="0"/>
          <w:sz w:val="28"/>
          <w:szCs w:val="24"/>
        </w:rPr>
      </w:pPr>
    </w:p>
    <w:p w14:paraId="340C9191" w14:textId="1E7B34A5" w:rsidR="00D13E75" w:rsidRDefault="00D13E75" w:rsidP="009D1D02">
      <w:pPr>
        <w:pStyle w:val="Heading2"/>
        <w:spacing w:before="240" w:after="240" w:line="480" w:lineRule="auto"/>
        <w:jc w:val="both"/>
        <w:rPr>
          <w:rFonts w:asciiTheme="minorHAnsi" w:hAnsiTheme="minorHAnsi" w:cstheme="minorHAnsi"/>
          <w:b w:val="0"/>
          <w:sz w:val="28"/>
          <w:szCs w:val="24"/>
        </w:rPr>
      </w:pPr>
      <w:r w:rsidRPr="00D13E75">
        <w:rPr>
          <w:rFonts w:asciiTheme="minorHAnsi" w:hAnsiTheme="minorHAnsi" w:cstheme="minorHAnsi"/>
          <w:b w:val="0"/>
          <w:sz w:val="28"/>
          <w:szCs w:val="24"/>
        </w:rPr>
        <w:lastRenderedPageBreak/>
        <w:t>Reference List:</w:t>
      </w:r>
    </w:p>
    <w:p w14:paraId="613928C9" w14:textId="77777777" w:rsidR="00D13E75" w:rsidRPr="00A34AA4" w:rsidRDefault="00483DB2" w:rsidP="009C27F1">
      <w:pPr>
        <w:pStyle w:val="Heading2"/>
        <w:numPr>
          <w:ilvl w:val="0"/>
          <w:numId w:val="1"/>
        </w:numPr>
        <w:spacing w:before="240" w:after="240"/>
        <w:jc w:val="both"/>
        <w:rPr>
          <w:rFonts w:asciiTheme="minorHAnsi" w:hAnsiTheme="minorHAnsi" w:cstheme="minorHAnsi"/>
          <w:b w:val="0"/>
          <w:szCs w:val="24"/>
        </w:rPr>
      </w:pPr>
      <w:r w:rsidRPr="009C27F1">
        <w:rPr>
          <w:rFonts w:ascii="Arial" w:hAnsi="Arial" w:cs="Arial"/>
          <w:b w:val="0"/>
          <w:sz w:val="24"/>
          <w:szCs w:val="20"/>
          <w:shd w:val="clear" w:color="auto" w:fill="FFFFFF"/>
        </w:rPr>
        <w:t>Beddoe, L. (2017). </w:t>
      </w:r>
      <w:r w:rsidRPr="009C27F1">
        <w:rPr>
          <w:rFonts w:ascii="Arial" w:hAnsi="Arial" w:cs="Arial"/>
          <w:b w:val="0"/>
          <w:i/>
          <w:iCs/>
          <w:sz w:val="24"/>
          <w:szCs w:val="20"/>
          <w:shd w:val="clear" w:color="auto" w:fill="FFFFFF"/>
        </w:rPr>
        <w:t>Harmful supervision</w:t>
      </w:r>
      <w:r w:rsidRPr="009C27F1">
        <w:rPr>
          <w:rFonts w:ascii="Arial" w:hAnsi="Arial" w:cs="Arial"/>
          <w:b w:val="0"/>
          <w:sz w:val="24"/>
          <w:szCs w:val="20"/>
          <w:shd w:val="clear" w:color="auto" w:fill="FFFFFF"/>
        </w:rPr>
        <w:t>. [online] The Scottish Organisation for Practice Teaching. Available at: http://www.scopt.co.uk/archives/3936 [Accessed 23 Apr. 2018].</w:t>
      </w:r>
    </w:p>
    <w:p w14:paraId="68DEA14D" w14:textId="77777777" w:rsidR="00A34AA4" w:rsidRPr="00757FB7" w:rsidRDefault="00A34AA4" w:rsidP="009C27F1">
      <w:pPr>
        <w:pStyle w:val="Heading2"/>
        <w:numPr>
          <w:ilvl w:val="0"/>
          <w:numId w:val="1"/>
        </w:numPr>
        <w:spacing w:before="240" w:after="240"/>
        <w:jc w:val="both"/>
        <w:rPr>
          <w:rFonts w:asciiTheme="minorHAnsi" w:hAnsiTheme="minorHAnsi" w:cstheme="minorHAnsi"/>
          <w:b w:val="0"/>
          <w:szCs w:val="24"/>
        </w:rPr>
      </w:pPr>
      <w:r>
        <w:rPr>
          <w:rFonts w:asciiTheme="minorHAnsi" w:hAnsiTheme="minorHAnsi" w:cstheme="minorHAnsi"/>
          <w:b w:val="0"/>
          <w:sz w:val="24"/>
          <w:szCs w:val="24"/>
        </w:rPr>
        <w:t xml:space="preserve">Brookes.ac.uk. </w:t>
      </w:r>
      <w:r w:rsidRPr="00A34AA4">
        <w:rPr>
          <w:rFonts w:asciiTheme="minorHAnsi" w:hAnsiTheme="minorHAnsi" w:cstheme="minorHAnsi"/>
          <w:b w:val="0"/>
          <w:sz w:val="24"/>
          <w:szCs w:val="24"/>
        </w:rPr>
        <w:t>(n.d.). Reflective writing: About Gibbs reflective cycle. [online] Available at: https://www.brookes.ac.uk/students/upgrade/study-skills/reflective-writing-gibbs/ [Accessed 23 Apr. 2018].</w:t>
      </w:r>
    </w:p>
    <w:p w14:paraId="3FDEF199" w14:textId="77777777" w:rsidR="009C27F1" w:rsidRPr="009C27F1" w:rsidRDefault="009C27F1" w:rsidP="009C27F1">
      <w:pPr>
        <w:pStyle w:val="Heading2"/>
        <w:numPr>
          <w:ilvl w:val="0"/>
          <w:numId w:val="1"/>
        </w:numPr>
        <w:spacing w:before="240" w:after="240"/>
        <w:jc w:val="both"/>
        <w:rPr>
          <w:rFonts w:asciiTheme="minorHAnsi" w:hAnsiTheme="minorHAnsi" w:cstheme="minorHAnsi"/>
          <w:b w:val="0"/>
          <w:szCs w:val="24"/>
        </w:rPr>
      </w:pPr>
      <w:r w:rsidRPr="009C27F1">
        <w:rPr>
          <w:rFonts w:ascii="Arial" w:hAnsi="Arial" w:cs="Arial"/>
          <w:b w:val="0"/>
          <w:sz w:val="24"/>
          <w:szCs w:val="20"/>
          <w:shd w:val="clear" w:color="auto" w:fill="FFFFFF"/>
        </w:rPr>
        <w:t>CPDUK. (2016). </w:t>
      </w:r>
      <w:r w:rsidRPr="009C27F1">
        <w:rPr>
          <w:rFonts w:ascii="Arial" w:hAnsi="Arial" w:cs="Arial"/>
          <w:b w:val="0"/>
          <w:i/>
          <w:iCs/>
          <w:sz w:val="24"/>
          <w:szCs w:val="20"/>
          <w:shd w:val="clear" w:color="auto" w:fill="FFFFFF"/>
        </w:rPr>
        <w:t>The Importance of Continuing Professional Development (CPD)</w:t>
      </w:r>
      <w:r w:rsidRPr="009C27F1">
        <w:rPr>
          <w:rFonts w:ascii="Arial" w:hAnsi="Arial" w:cs="Arial"/>
          <w:b w:val="0"/>
          <w:sz w:val="24"/>
          <w:szCs w:val="20"/>
          <w:shd w:val="clear" w:color="auto" w:fill="FFFFFF"/>
        </w:rPr>
        <w:t>. [online] Available at: https://cpduk.co.uk/news-articles/view/importance-of-cpd [Accessed 23 Apr. 2018].</w:t>
      </w:r>
    </w:p>
    <w:p w14:paraId="66E74043" w14:textId="77777777" w:rsidR="00483DB2" w:rsidRPr="009C27F1" w:rsidRDefault="009C27F1" w:rsidP="009C27F1">
      <w:pPr>
        <w:pStyle w:val="Heading2"/>
        <w:numPr>
          <w:ilvl w:val="0"/>
          <w:numId w:val="1"/>
        </w:numPr>
        <w:spacing w:before="240" w:after="240"/>
        <w:jc w:val="both"/>
        <w:rPr>
          <w:rFonts w:asciiTheme="minorHAnsi" w:hAnsiTheme="minorHAnsi" w:cstheme="minorHAnsi"/>
          <w:b w:val="0"/>
          <w:szCs w:val="24"/>
        </w:rPr>
      </w:pPr>
      <w:r w:rsidRPr="009C27F1">
        <w:rPr>
          <w:rFonts w:ascii="Arial" w:hAnsi="Arial" w:cs="Arial"/>
          <w:b w:val="0"/>
          <w:sz w:val="24"/>
          <w:szCs w:val="20"/>
          <w:shd w:val="clear" w:color="auto" w:fill="FFFFFF"/>
        </w:rPr>
        <w:t>Kadushin, A. and Harkness, D. (2014). </w:t>
      </w:r>
      <w:r w:rsidRPr="009C27F1">
        <w:rPr>
          <w:rFonts w:ascii="Arial" w:hAnsi="Arial" w:cs="Arial"/>
          <w:b w:val="0"/>
          <w:i/>
          <w:iCs/>
          <w:sz w:val="24"/>
          <w:szCs w:val="20"/>
          <w:shd w:val="clear" w:color="auto" w:fill="FFFFFF"/>
        </w:rPr>
        <w:t>Supervision in Social Work</w:t>
      </w:r>
      <w:r w:rsidRPr="009C27F1">
        <w:rPr>
          <w:rFonts w:ascii="Arial" w:hAnsi="Arial" w:cs="Arial"/>
          <w:b w:val="0"/>
          <w:sz w:val="24"/>
          <w:szCs w:val="20"/>
          <w:shd w:val="clear" w:color="auto" w:fill="FFFFFF"/>
        </w:rPr>
        <w:t>. 5th ed. New York: Columbia University Press.</w:t>
      </w:r>
    </w:p>
    <w:p w14:paraId="509947B2" w14:textId="77777777" w:rsidR="009C27F1" w:rsidRPr="009C27F1" w:rsidRDefault="009C27F1" w:rsidP="009C27F1">
      <w:pPr>
        <w:pStyle w:val="Heading2"/>
        <w:numPr>
          <w:ilvl w:val="0"/>
          <w:numId w:val="1"/>
        </w:numPr>
        <w:spacing w:before="240" w:after="240"/>
        <w:jc w:val="both"/>
        <w:rPr>
          <w:rFonts w:asciiTheme="minorHAnsi" w:hAnsiTheme="minorHAnsi" w:cstheme="minorHAnsi"/>
          <w:b w:val="0"/>
          <w:szCs w:val="24"/>
        </w:rPr>
      </w:pPr>
      <w:r w:rsidRPr="009C27F1">
        <w:rPr>
          <w:rFonts w:ascii="Arial" w:hAnsi="Arial" w:cs="Arial"/>
          <w:b w:val="0"/>
          <w:sz w:val="24"/>
          <w:szCs w:val="20"/>
          <w:shd w:val="clear" w:color="auto" w:fill="FFFFFF"/>
        </w:rPr>
        <w:t>Pembrokeshire Youth (2012). </w:t>
      </w:r>
      <w:r w:rsidRPr="009C27F1">
        <w:rPr>
          <w:rFonts w:ascii="Arial" w:hAnsi="Arial" w:cs="Arial"/>
          <w:b w:val="0"/>
          <w:i/>
          <w:iCs/>
          <w:sz w:val="24"/>
          <w:szCs w:val="20"/>
          <w:shd w:val="clear" w:color="auto" w:fill="FFFFFF"/>
        </w:rPr>
        <w:t>UWTSD Moodle 17/18: Log in to the site</w:t>
      </w:r>
      <w:r w:rsidRPr="009C27F1">
        <w:rPr>
          <w:rFonts w:ascii="Arial" w:hAnsi="Arial" w:cs="Arial"/>
          <w:b w:val="0"/>
          <w:sz w:val="24"/>
          <w:szCs w:val="20"/>
          <w:shd w:val="clear" w:color="auto" w:fill="FFFFFF"/>
        </w:rPr>
        <w:t>. [online] Moodle.uwtsd.ac.uk. Available at: https://moodle.uwtsd.ac.uk/pluginfile.php/146634/mod_resource/content/1/Pembrokeshire%20Youth%20-%20Support%20and%20Supervision%20Guidelines.pdf [Accessed 23 Apr. 2018].</w:t>
      </w:r>
    </w:p>
    <w:p w14:paraId="23604D16" w14:textId="77777777" w:rsidR="009C27F1" w:rsidRPr="009C27F1" w:rsidRDefault="009C27F1" w:rsidP="009C27F1">
      <w:pPr>
        <w:pStyle w:val="Heading2"/>
        <w:numPr>
          <w:ilvl w:val="0"/>
          <w:numId w:val="1"/>
        </w:numPr>
        <w:spacing w:before="240" w:after="240"/>
        <w:jc w:val="both"/>
        <w:rPr>
          <w:rFonts w:asciiTheme="minorHAnsi" w:hAnsiTheme="minorHAnsi" w:cstheme="minorHAnsi"/>
          <w:b w:val="0"/>
          <w:szCs w:val="24"/>
        </w:rPr>
      </w:pPr>
      <w:r w:rsidRPr="009C27F1">
        <w:rPr>
          <w:rFonts w:ascii="Arial" w:hAnsi="Arial" w:cs="Arial"/>
          <w:b w:val="0"/>
          <w:sz w:val="24"/>
          <w:szCs w:val="20"/>
          <w:shd w:val="clear" w:color="auto" w:fill="FFFFFF"/>
        </w:rPr>
        <w:t>Smith, M. (2011). </w:t>
      </w:r>
      <w:r w:rsidRPr="009C27F1">
        <w:rPr>
          <w:rFonts w:ascii="Arial" w:hAnsi="Arial" w:cs="Arial"/>
          <w:b w:val="0"/>
          <w:i/>
          <w:iCs/>
          <w:sz w:val="24"/>
          <w:szCs w:val="20"/>
          <w:shd w:val="clear" w:color="auto" w:fill="FFFFFF"/>
        </w:rPr>
        <w:t>The functions of supervision</w:t>
      </w:r>
      <w:r w:rsidRPr="009C27F1">
        <w:rPr>
          <w:rFonts w:ascii="Arial" w:hAnsi="Arial" w:cs="Arial"/>
          <w:b w:val="0"/>
          <w:sz w:val="24"/>
          <w:szCs w:val="20"/>
          <w:shd w:val="clear" w:color="auto" w:fill="FFFFFF"/>
        </w:rPr>
        <w:t>. [online] infed.org. Available at: http://infed.org/mobi/the-functions-of-supervision/ [Accessed 23 Apr. 2018].</w:t>
      </w:r>
    </w:p>
    <w:p w14:paraId="4079FB2A" w14:textId="77777777" w:rsidR="009C27F1" w:rsidRPr="009C27F1" w:rsidRDefault="009C27F1" w:rsidP="009C27F1">
      <w:pPr>
        <w:pStyle w:val="Heading2"/>
        <w:numPr>
          <w:ilvl w:val="0"/>
          <w:numId w:val="1"/>
        </w:numPr>
        <w:spacing w:before="240" w:after="240"/>
        <w:jc w:val="both"/>
        <w:rPr>
          <w:rFonts w:asciiTheme="minorHAnsi" w:hAnsiTheme="minorHAnsi" w:cstheme="minorHAnsi"/>
          <w:b w:val="0"/>
          <w:szCs w:val="24"/>
        </w:rPr>
      </w:pPr>
      <w:r w:rsidRPr="009C27F1">
        <w:rPr>
          <w:rFonts w:ascii="Arial" w:hAnsi="Arial" w:cs="Arial"/>
          <w:b w:val="0"/>
          <w:sz w:val="24"/>
          <w:szCs w:val="20"/>
          <w:shd w:val="clear" w:color="auto" w:fill="FFFFFF"/>
        </w:rPr>
        <w:t>Rico.com.au. (2010). </w:t>
      </w:r>
      <w:r w:rsidRPr="009C27F1">
        <w:rPr>
          <w:rFonts w:ascii="Arial" w:hAnsi="Arial" w:cs="Arial"/>
          <w:b w:val="0"/>
          <w:i/>
          <w:iCs/>
          <w:sz w:val="24"/>
          <w:szCs w:val="20"/>
          <w:shd w:val="clear" w:color="auto" w:fill="FFFFFF"/>
        </w:rPr>
        <w:t>Supervision</w:t>
      </w:r>
      <w:r w:rsidRPr="009C27F1">
        <w:rPr>
          <w:rFonts w:ascii="Arial" w:hAnsi="Arial" w:cs="Arial"/>
          <w:b w:val="0"/>
          <w:sz w:val="24"/>
          <w:szCs w:val="20"/>
          <w:shd w:val="clear" w:color="auto" w:fill="FFFFFF"/>
        </w:rPr>
        <w:t>. [online] Available at: http://www.rico.com.au/training/life_skills/supervision.htm [Accessed 23 Apr. 2018].</w:t>
      </w:r>
    </w:p>
    <w:sectPr w:rsidR="009C27F1" w:rsidRPr="009C27F1" w:rsidSect="003C25C2">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5DF735" w14:textId="77777777" w:rsidR="004B177A" w:rsidRDefault="004B177A" w:rsidP="00D602C9">
      <w:pPr>
        <w:spacing w:after="0" w:line="240" w:lineRule="auto"/>
      </w:pPr>
      <w:r>
        <w:separator/>
      </w:r>
    </w:p>
  </w:endnote>
  <w:endnote w:type="continuationSeparator" w:id="0">
    <w:p w14:paraId="7020508F" w14:textId="77777777" w:rsidR="004B177A" w:rsidRDefault="004B177A" w:rsidP="00D60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8056110"/>
      <w:docPartObj>
        <w:docPartGallery w:val="Page Numbers (Bottom of Page)"/>
        <w:docPartUnique/>
      </w:docPartObj>
    </w:sdtPr>
    <w:sdtEndPr>
      <w:rPr>
        <w:noProof/>
        <w:sz w:val="24"/>
      </w:rPr>
    </w:sdtEndPr>
    <w:sdtContent>
      <w:p w14:paraId="27C6B7CF" w14:textId="1A1E8FC3" w:rsidR="00BF471A" w:rsidRPr="00D602C9" w:rsidRDefault="00E868DD">
        <w:pPr>
          <w:pStyle w:val="Footer"/>
          <w:jc w:val="right"/>
          <w:rPr>
            <w:sz w:val="24"/>
          </w:rPr>
        </w:pPr>
        <w:r w:rsidRPr="00D602C9">
          <w:rPr>
            <w:sz w:val="24"/>
          </w:rPr>
          <w:fldChar w:fldCharType="begin"/>
        </w:r>
        <w:r w:rsidR="00BF471A" w:rsidRPr="00D602C9">
          <w:rPr>
            <w:sz w:val="24"/>
          </w:rPr>
          <w:instrText xml:space="preserve"> PAGE   \* MERGEFORMAT </w:instrText>
        </w:r>
        <w:r w:rsidRPr="00D602C9">
          <w:rPr>
            <w:sz w:val="24"/>
          </w:rPr>
          <w:fldChar w:fldCharType="separate"/>
        </w:r>
        <w:r w:rsidR="00FE5B08">
          <w:rPr>
            <w:noProof/>
            <w:sz w:val="24"/>
          </w:rPr>
          <w:t>2</w:t>
        </w:r>
        <w:r w:rsidRPr="00D602C9">
          <w:rPr>
            <w:noProof/>
            <w:sz w:val="24"/>
          </w:rPr>
          <w:fldChar w:fldCharType="end"/>
        </w:r>
      </w:p>
    </w:sdtContent>
  </w:sdt>
  <w:p w14:paraId="0D864EE1" w14:textId="77777777" w:rsidR="00BF471A" w:rsidRDefault="00BF4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44226D" w14:textId="77777777" w:rsidR="004B177A" w:rsidRDefault="004B177A" w:rsidP="00D602C9">
      <w:pPr>
        <w:spacing w:after="0" w:line="240" w:lineRule="auto"/>
      </w:pPr>
      <w:r>
        <w:separator/>
      </w:r>
    </w:p>
  </w:footnote>
  <w:footnote w:type="continuationSeparator" w:id="0">
    <w:p w14:paraId="5519818F" w14:textId="77777777" w:rsidR="004B177A" w:rsidRDefault="004B177A" w:rsidP="00D602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D0CEF" w14:textId="77777777" w:rsidR="00BF471A" w:rsidRPr="00D602C9" w:rsidRDefault="00BF471A" w:rsidP="00D602C9">
    <w:pPr>
      <w:pStyle w:val="Header"/>
      <w:jc w:val="right"/>
      <w:rPr>
        <w:sz w:val="24"/>
        <w:lang w:val="en-US"/>
      </w:rPr>
    </w:pPr>
    <w:r w:rsidRPr="00D602C9">
      <w:rPr>
        <w:sz w:val="24"/>
        <w:lang w:val="en-US"/>
      </w:rPr>
      <w:t>1501766</w:t>
    </w:r>
  </w:p>
  <w:p w14:paraId="32A5EFBC" w14:textId="77777777" w:rsidR="00BF471A" w:rsidRPr="00D602C9" w:rsidRDefault="00BF471A" w:rsidP="00D602C9">
    <w:pPr>
      <w:pStyle w:val="Header"/>
      <w:jc w:val="right"/>
      <w:rPr>
        <w:sz w:val="24"/>
        <w:lang w:val="en-US"/>
      </w:rPr>
    </w:pPr>
    <w:r w:rsidRPr="00D602C9">
      <w:rPr>
        <w:sz w:val="24"/>
        <w:lang w:val="en-US"/>
      </w:rPr>
      <w:t>SJYW6015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436EBF"/>
    <w:multiLevelType w:val="hybridMultilevel"/>
    <w:tmpl w:val="0FEAC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2C9"/>
    <w:rsid w:val="00043385"/>
    <w:rsid w:val="00104D44"/>
    <w:rsid w:val="00132B2F"/>
    <w:rsid w:val="002A3E5B"/>
    <w:rsid w:val="002B20D3"/>
    <w:rsid w:val="0030223C"/>
    <w:rsid w:val="00333D7A"/>
    <w:rsid w:val="00366CB2"/>
    <w:rsid w:val="0039176F"/>
    <w:rsid w:val="003C25C2"/>
    <w:rsid w:val="004210F2"/>
    <w:rsid w:val="0043452E"/>
    <w:rsid w:val="0044519C"/>
    <w:rsid w:val="00464D61"/>
    <w:rsid w:val="00483DB2"/>
    <w:rsid w:val="004B177A"/>
    <w:rsid w:val="004C2A1A"/>
    <w:rsid w:val="00511ED0"/>
    <w:rsid w:val="00545E18"/>
    <w:rsid w:val="006B45CC"/>
    <w:rsid w:val="006E0830"/>
    <w:rsid w:val="006F590E"/>
    <w:rsid w:val="007022D4"/>
    <w:rsid w:val="00751409"/>
    <w:rsid w:val="007554FF"/>
    <w:rsid w:val="00757FB7"/>
    <w:rsid w:val="007A67E1"/>
    <w:rsid w:val="00835571"/>
    <w:rsid w:val="008520FA"/>
    <w:rsid w:val="0086799E"/>
    <w:rsid w:val="00937878"/>
    <w:rsid w:val="00942623"/>
    <w:rsid w:val="009A7615"/>
    <w:rsid w:val="009C27F1"/>
    <w:rsid w:val="009D1D02"/>
    <w:rsid w:val="009F2004"/>
    <w:rsid w:val="00A34AA4"/>
    <w:rsid w:val="00A51268"/>
    <w:rsid w:val="00A758C8"/>
    <w:rsid w:val="00B86CCA"/>
    <w:rsid w:val="00BC715B"/>
    <w:rsid w:val="00BF471A"/>
    <w:rsid w:val="00C15817"/>
    <w:rsid w:val="00C44AC7"/>
    <w:rsid w:val="00CB236F"/>
    <w:rsid w:val="00CB4D13"/>
    <w:rsid w:val="00CD545A"/>
    <w:rsid w:val="00D01F6D"/>
    <w:rsid w:val="00D13E75"/>
    <w:rsid w:val="00D602C9"/>
    <w:rsid w:val="00D829D1"/>
    <w:rsid w:val="00E04A7E"/>
    <w:rsid w:val="00E124C9"/>
    <w:rsid w:val="00E14DDE"/>
    <w:rsid w:val="00E868DD"/>
    <w:rsid w:val="00E9779B"/>
    <w:rsid w:val="00EA4319"/>
    <w:rsid w:val="00EB2A2A"/>
    <w:rsid w:val="00EC23A6"/>
    <w:rsid w:val="00EE7F7C"/>
    <w:rsid w:val="00EF1782"/>
    <w:rsid w:val="00F823E3"/>
    <w:rsid w:val="00F93542"/>
    <w:rsid w:val="00FB7F26"/>
    <w:rsid w:val="00FD79A2"/>
    <w:rsid w:val="00FE5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07CE2"/>
  <w15:docId w15:val="{6A1044A4-D2FA-4948-809B-3DBCEC58A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imes New Roman"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02C9"/>
    <w:pPr>
      <w:spacing w:after="200" w:line="276" w:lineRule="auto"/>
    </w:pPr>
    <w:rPr>
      <w:rFonts w:eastAsiaTheme="minorHAnsi" w:hAnsiTheme="minorHAnsi" w:cstheme="minorBidi"/>
      <w:lang w:eastAsia="en-US"/>
    </w:rPr>
  </w:style>
  <w:style w:type="paragraph" w:styleId="Heading2">
    <w:name w:val="heading 2"/>
    <w:basedOn w:val="Normal"/>
    <w:link w:val="Heading2Char"/>
    <w:uiPriority w:val="9"/>
    <w:qFormat/>
    <w:rsid w:val="00CB236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02C9"/>
    <w:pPr>
      <w:tabs>
        <w:tab w:val="center" w:pos="4513"/>
        <w:tab w:val="right" w:pos="9026"/>
      </w:tabs>
      <w:spacing w:after="0" w:line="240" w:lineRule="auto"/>
    </w:pPr>
    <w:rPr>
      <w:rFonts w:eastAsia="Times New Roman" w:hAnsi="Times New Roman" w:cs="Times New Roman"/>
      <w:lang w:eastAsia="en-GB"/>
    </w:rPr>
  </w:style>
  <w:style w:type="character" w:customStyle="1" w:styleId="HeaderChar">
    <w:name w:val="Header Char"/>
    <w:basedOn w:val="DefaultParagraphFont"/>
    <w:link w:val="Header"/>
    <w:uiPriority w:val="99"/>
    <w:rsid w:val="00D602C9"/>
  </w:style>
  <w:style w:type="paragraph" w:styleId="Footer">
    <w:name w:val="footer"/>
    <w:basedOn w:val="Normal"/>
    <w:link w:val="FooterChar"/>
    <w:uiPriority w:val="99"/>
    <w:unhideWhenUsed/>
    <w:rsid w:val="00D602C9"/>
    <w:pPr>
      <w:tabs>
        <w:tab w:val="center" w:pos="4513"/>
        <w:tab w:val="right" w:pos="9026"/>
      </w:tabs>
      <w:spacing w:after="0" w:line="240" w:lineRule="auto"/>
    </w:pPr>
    <w:rPr>
      <w:rFonts w:eastAsia="Times New Roman" w:hAnsi="Times New Roman" w:cs="Times New Roman"/>
      <w:lang w:eastAsia="en-GB"/>
    </w:rPr>
  </w:style>
  <w:style w:type="character" w:customStyle="1" w:styleId="FooterChar">
    <w:name w:val="Footer Char"/>
    <w:basedOn w:val="DefaultParagraphFont"/>
    <w:link w:val="Footer"/>
    <w:uiPriority w:val="99"/>
    <w:rsid w:val="00D602C9"/>
  </w:style>
  <w:style w:type="character" w:customStyle="1" w:styleId="Heading2Char">
    <w:name w:val="Heading 2 Char"/>
    <w:basedOn w:val="DefaultParagraphFont"/>
    <w:link w:val="Heading2"/>
    <w:uiPriority w:val="9"/>
    <w:rsid w:val="00CB236F"/>
    <w:rPr>
      <w:rFonts w:ascii="Times New Roman"/>
      <w:b/>
      <w:bCs/>
      <w:sz w:val="36"/>
      <w:szCs w:val="36"/>
    </w:rPr>
  </w:style>
  <w:style w:type="paragraph" w:styleId="NormalWeb">
    <w:name w:val="Normal (Web)"/>
    <w:basedOn w:val="Normal"/>
    <w:uiPriority w:val="99"/>
    <w:semiHidden/>
    <w:unhideWhenUsed/>
    <w:rsid w:val="009D1D02"/>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8520FA"/>
    <w:rPr>
      <w:sz w:val="16"/>
      <w:szCs w:val="16"/>
    </w:rPr>
  </w:style>
  <w:style w:type="paragraph" w:styleId="CommentText">
    <w:name w:val="annotation text"/>
    <w:basedOn w:val="Normal"/>
    <w:link w:val="CommentTextChar"/>
    <w:uiPriority w:val="99"/>
    <w:semiHidden/>
    <w:unhideWhenUsed/>
    <w:rsid w:val="008520FA"/>
    <w:pPr>
      <w:spacing w:line="240" w:lineRule="auto"/>
    </w:pPr>
    <w:rPr>
      <w:sz w:val="20"/>
      <w:szCs w:val="20"/>
    </w:rPr>
  </w:style>
  <w:style w:type="character" w:customStyle="1" w:styleId="CommentTextChar">
    <w:name w:val="Comment Text Char"/>
    <w:basedOn w:val="DefaultParagraphFont"/>
    <w:link w:val="CommentText"/>
    <w:uiPriority w:val="99"/>
    <w:semiHidden/>
    <w:rsid w:val="008520FA"/>
    <w:rPr>
      <w:rFonts w:eastAsiaTheme="minorHAnsi" w:hAnsiTheme="minorHAnsi" w:cstheme="minorBidi"/>
      <w:sz w:val="20"/>
      <w:szCs w:val="20"/>
      <w:lang w:eastAsia="en-US"/>
    </w:rPr>
  </w:style>
  <w:style w:type="paragraph" w:styleId="CommentSubject">
    <w:name w:val="annotation subject"/>
    <w:basedOn w:val="CommentText"/>
    <w:next w:val="CommentText"/>
    <w:link w:val="CommentSubjectChar"/>
    <w:uiPriority w:val="99"/>
    <w:semiHidden/>
    <w:unhideWhenUsed/>
    <w:rsid w:val="008520FA"/>
    <w:rPr>
      <w:b/>
      <w:bCs/>
    </w:rPr>
  </w:style>
  <w:style w:type="character" w:customStyle="1" w:styleId="CommentSubjectChar">
    <w:name w:val="Comment Subject Char"/>
    <w:basedOn w:val="CommentTextChar"/>
    <w:link w:val="CommentSubject"/>
    <w:uiPriority w:val="99"/>
    <w:semiHidden/>
    <w:rsid w:val="008520FA"/>
    <w:rPr>
      <w:rFonts w:eastAsiaTheme="minorHAnsi" w:hAnsiTheme="minorHAnsi" w:cstheme="minorBidi"/>
      <w:b/>
      <w:bCs/>
      <w:sz w:val="20"/>
      <w:szCs w:val="20"/>
      <w:lang w:eastAsia="en-US"/>
    </w:rPr>
  </w:style>
  <w:style w:type="paragraph" w:styleId="BalloonText">
    <w:name w:val="Balloon Text"/>
    <w:basedOn w:val="Normal"/>
    <w:link w:val="BalloonTextChar"/>
    <w:uiPriority w:val="99"/>
    <w:semiHidden/>
    <w:unhideWhenUsed/>
    <w:rsid w:val="008520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0FA"/>
    <w:rPr>
      <w:rFonts w:ascii="Segoe UI" w:eastAsiaTheme="minorHAnsi" w:hAnsi="Segoe UI" w:cs="Segoe UI"/>
      <w:sz w:val="18"/>
      <w:szCs w:val="18"/>
      <w:lang w:eastAsia="en-US"/>
    </w:rPr>
  </w:style>
  <w:style w:type="character" w:styleId="Hyperlink">
    <w:name w:val="Hyperlink"/>
    <w:basedOn w:val="DefaultParagraphFont"/>
    <w:uiPriority w:val="99"/>
    <w:unhideWhenUsed/>
    <w:rsid w:val="00A34AA4"/>
    <w:rPr>
      <w:color w:val="0563C1" w:themeColor="hyperlink"/>
      <w:u w:val="single"/>
    </w:rPr>
  </w:style>
  <w:style w:type="character" w:customStyle="1" w:styleId="UnresolvedMention1">
    <w:name w:val="Unresolved Mention1"/>
    <w:basedOn w:val="DefaultParagraphFont"/>
    <w:uiPriority w:val="99"/>
    <w:semiHidden/>
    <w:unhideWhenUsed/>
    <w:rsid w:val="00A34AA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017278">
      <w:bodyDiv w:val="1"/>
      <w:marLeft w:val="0"/>
      <w:marRight w:val="0"/>
      <w:marTop w:val="0"/>
      <w:marBottom w:val="0"/>
      <w:divBdr>
        <w:top w:val="none" w:sz="0" w:space="0" w:color="auto"/>
        <w:left w:val="none" w:sz="0" w:space="0" w:color="auto"/>
        <w:bottom w:val="none" w:sz="0" w:space="0" w:color="auto"/>
        <w:right w:val="none" w:sz="0" w:space="0" w:color="auto"/>
      </w:divBdr>
    </w:div>
    <w:div w:id="782304644">
      <w:bodyDiv w:val="1"/>
      <w:marLeft w:val="0"/>
      <w:marRight w:val="0"/>
      <w:marTop w:val="0"/>
      <w:marBottom w:val="0"/>
      <w:divBdr>
        <w:top w:val="none" w:sz="0" w:space="0" w:color="auto"/>
        <w:left w:val="none" w:sz="0" w:space="0" w:color="auto"/>
        <w:bottom w:val="none" w:sz="0" w:space="0" w:color="auto"/>
        <w:right w:val="none" w:sz="0" w:space="0" w:color="auto"/>
      </w:divBdr>
    </w:div>
    <w:div w:id="1167285828">
      <w:bodyDiv w:val="1"/>
      <w:marLeft w:val="0"/>
      <w:marRight w:val="0"/>
      <w:marTop w:val="0"/>
      <w:marBottom w:val="0"/>
      <w:divBdr>
        <w:top w:val="none" w:sz="0" w:space="0" w:color="auto"/>
        <w:left w:val="none" w:sz="0" w:space="0" w:color="auto"/>
        <w:bottom w:val="none" w:sz="0" w:space="0" w:color="auto"/>
        <w:right w:val="none" w:sz="0" w:space="0" w:color="auto"/>
      </w:divBdr>
    </w:div>
    <w:div w:id="131309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1248</Words>
  <Characters>7116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Barrie (1501766)</dc:creator>
  <cp:lastModifiedBy>Christopher Barrie (1501766)</cp:lastModifiedBy>
  <cp:revision>4</cp:revision>
  <dcterms:created xsi:type="dcterms:W3CDTF">2018-04-26T09:24:00Z</dcterms:created>
  <dcterms:modified xsi:type="dcterms:W3CDTF">2018-04-26T09:31:00Z</dcterms:modified>
</cp:coreProperties>
</file>