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E016D" w:rsidRDefault="009F7486">
      <w:pPr>
        <w:rPr>
          <w:sz w:val="24"/>
        </w:rPr>
      </w:pPr>
      <w:r w:rsidRPr="009F7486">
        <w:rPr>
          <w:b/>
          <w:i/>
          <w:sz w:val="28"/>
          <w:u w:val="single"/>
        </w:rPr>
        <w:t>Supporting pupil progress: a detailed analysis of one child’s holistic development, with justification for the next steps in learning.</w:t>
      </w:r>
    </w:p>
    <w:p w:rsidR="009F7486" w:rsidRDefault="009F7486">
      <w:pPr>
        <w:rPr>
          <w:sz w:val="24"/>
        </w:rPr>
      </w:pPr>
    </w:p>
    <w:p w:rsidR="009F7486" w:rsidRDefault="009F7486">
      <w:pPr>
        <w:rPr>
          <w:sz w:val="24"/>
        </w:rPr>
      </w:pPr>
      <w:r>
        <w:rPr>
          <w:sz w:val="24"/>
        </w:rPr>
        <w:t xml:space="preserve">Throughout the course of this report, I will look to analyse a pupil’s progress across several areas of the national curriculum. The areas to be examined </w:t>
      </w:r>
      <w:r w:rsidR="00D74E34">
        <w:rPr>
          <w:sz w:val="24"/>
        </w:rPr>
        <w:t>are literacy, mathematics</w:t>
      </w:r>
      <w:r w:rsidR="00EC7D9E">
        <w:rPr>
          <w:sz w:val="24"/>
        </w:rPr>
        <w:t>, wellbeing, science and social development/ play</w:t>
      </w:r>
      <w:r w:rsidR="00D74E34">
        <w:rPr>
          <w:sz w:val="24"/>
        </w:rPr>
        <w:t xml:space="preserve">. The data gathered will be collected using ‘The Mosaic Approach’ (Clark and Moss 2001) </w:t>
      </w:r>
      <w:r w:rsidR="002A46B0">
        <w:rPr>
          <w:sz w:val="24"/>
        </w:rPr>
        <w:t xml:space="preserve">using photographs and pupil voice to inform the analysis section of this report. </w:t>
      </w:r>
      <w:r w:rsidR="002A3F92">
        <w:rPr>
          <w:sz w:val="24"/>
        </w:rPr>
        <w:t>This method will be discussed in greater detail further on, however for the purpose of protecting the individuals involved in this report any identifiable information regarding those involved such as name, school location and more will be anonymised. This and other ethical considerations will also be discussed later in the report.</w:t>
      </w:r>
    </w:p>
    <w:p w:rsidR="00B56843" w:rsidRDefault="00A22DF9">
      <w:pPr>
        <w:rPr>
          <w:sz w:val="24"/>
        </w:rPr>
      </w:pPr>
      <w:proofErr w:type="gramStart"/>
      <w:r>
        <w:rPr>
          <w:sz w:val="24"/>
        </w:rPr>
        <w:t>In regard to</w:t>
      </w:r>
      <w:proofErr w:type="gramEnd"/>
      <w:r w:rsidR="002A46B0">
        <w:rPr>
          <w:sz w:val="24"/>
        </w:rPr>
        <w:t xml:space="preserve"> the context</w:t>
      </w:r>
      <w:r w:rsidR="00B56843">
        <w:rPr>
          <w:sz w:val="24"/>
        </w:rPr>
        <w:t xml:space="preserve"> of the report, the school has 442 pupils currently enrolled at the school with very few English as a foreign language (EFL) children and very few children are from ethnic minority backgrounds. Moreover, the school currently has 17% of children eligible for free school meals (FSM). Only 12% of learners have been identified as having additional learning needs (ALN). The school </w:t>
      </w:r>
      <w:proofErr w:type="gramStart"/>
      <w:r w:rsidR="00B56843">
        <w:rPr>
          <w:sz w:val="24"/>
        </w:rPr>
        <w:t>is located in</w:t>
      </w:r>
      <w:proofErr w:type="gramEnd"/>
      <w:r w:rsidR="00B56843">
        <w:rPr>
          <w:sz w:val="24"/>
        </w:rPr>
        <w:t xml:space="preserve"> a small town in South Wales and is a religious school with close links to the local church and religious community. </w:t>
      </w:r>
      <w:r w:rsidR="002A3F92">
        <w:rPr>
          <w:sz w:val="24"/>
        </w:rPr>
        <w:t xml:space="preserve">                      </w:t>
      </w:r>
      <w:r>
        <w:rPr>
          <w:sz w:val="24"/>
        </w:rPr>
        <w:t>In regard to</w:t>
      </w:r>
      <w:r w:rsidR="00B56843">
        <w:rPr>
          <w:sz w:val="24"/>
        </w:rPr>
        <w:t xml:space="preserve"> the learner, who will be referred to as student one moving forward, is a </w:t>
      </w:r>
      <w:r w:rsidR="00811BA6">
        <w:rPr>
          <w:sz w:val="24"/>
        </w:rPr>
        <w:t>nine-year-old</w:t>
      </w:r>
      <w:r w:rsidR="00B56843">
        <w:rPr>
          <w:sz w:val="24"/>
        </w:rPr>
        <w:t xml:space="preserve"> </w:t>
      </w:r>
      <w:bookmarkStart w:id="0" w:name="_GoBack"/>
      <w:bookmarkEnd w:id="0"/>
      <w:r w:rsidR="00B56843">
        <w:rPr>
          <w:sz w:val="24"/>
        </w:rPr>
        <w:t xml:space="preserve">female </w:t>
      </w:r>
      <w:r w:rsidR="002A3F92">
        <w:rPr>
          <w:sz w:val="24"/>
        </w:rPr>
        <w:t xml:space="preserve">who has been identified as potentially having high functioning autism spectrum disorder (ASD) though currently this child does not possess a statement. </w:t>
      </w:r>
    </w:p>
    <w:p w:rsidR="002A3F92" w:rsidRDefault="002A3F92">
      <w:pPr>
        <w:rPr>
          <w:sz w:val="24"/>
        </w:rPr>
      </w:pPr>
    </w:p>
    <w:p w:rsidR="002A3F92" w:rsidRDefault="002A3F92">
      <w:pPr>
        <w:rPr>
          <w:sz w:val="24"/>
        </w:rPr>
      </w:pPr>
      <w:r>
        <w:rPr>
          <w:b/>
          <w:sz w:val="24"/>
          <w:u w:val="single"/>
        </w:rPr>
        <w:t>Data collection</w:t>
      </w:r>
    </w:p>
    <w:p w:rsidR="002A3F92" w:rsidRDefault="002A3F92">
      <w:pPr>
        <w:rPr>
          <w:sz w:val="24"/>
        </w:rPr>
      </w:pPr>
      <w:r>
        <w:rPr>
          <w:sz w:val="24"/>
        </w:rPr>
        <w:t xml:space="preserve">As previously stated, the key </w:t>
      </w:r>
      <w:r w:rsidR="00533401">
        <w:rPr>
          <w:sz w:val="24"/>
        </w:rPr>
        <w:t>approach adopted for the collection of data was Clark and Moss’ mosaic approach.</w:t>
      </w:r>
      <w:r w:rsidR="007B4443">
        <w:rPr>
          <w:sz w:val="24"/>
        </w:rPr>
        <w:t xml:space="preserve"> This approach can be defined as the use of</w:t>
      </w:r>
      <w:r w:rsidR="00533401">
        <w:rPr>
          <w:sz w:val="24"/>
        </w:rPr>
        <w:t xml:space="preserve"> </w:t>
      </w:r>
      <w:r w:rsidR="007B4443">
        <w:rPr>
          <w:sz w:val="24"/>
        </w:rPr>
        <w:t>‘c</w:t>
      </w:r>
      <w:r w:rsidR="007B4443" w:rsidRPr="007B4443">
        <w:rPr>
          <w:sz w:val="24"/>
        </w:rPr>
        <w:t>hildren’s own photographs, tours and maps</w:t>
      </w:r>
      <w:r w:rsidR="007B4443">
        <w:rPr>
          <w:sz w:val="24"/>
        </w:rPr>
        <w:t>’</w:t>
      </w:r>
      <w:r w:rsidR="007B4443" w:rsidRPr="007B4443">
        <w:rPr>
          <w:sz w:val="24"/>
        </w:rPr>
        <w:t xml:space="preserve"> </w:t>
      </w:r>
      <w:r w:rsidR="007B4443">
        <w:rPr>
          <w:sz w:val="24"/>
        </w:rPr>
        <w:t xml:space="preserve"> being utilised alongside ‘</w:t>
      </w:r>
      <w:r w:rsidR="007B4443" w:rsidRPr="007B4443">
        <w:rPr>
          <w:sz w:val="24"/>
        </w:rPr>
        <w:t>talking and observing</w:t>
      </w:r>
      <w:r w:rsidR="007B4443">
        <w:rPr>
          <w:sz w:val="24"/>
        </w:rPr>
        <w:t>’</w:t>
      </w:r>
      <w:r w:rsidR="007B4443" w:rsidRPr="007B4443">
        <w:rPr>
          <w:sz w:val="24"/>
        </w:rPr>
        <w:t xml:space="preserve"> </w:t>
      </w:r>
      <w:r w:rsidR="007B4443">
        <w:rPr>
          <w:sz w:val="24"/>
        </w:rPr>
        <w:t>in order to gain a deeper insight on a child’s perspectives, rather than what is observed potentially at a surface level ‘</w:t>
      </w:r>
      <w:r w:rsidR="007B4443" w:rsidRPr="007B4443">
        <w:rPr>
          <w:sz w:val="24"/>
        </w:rPr>
        <w:t xml:space="preserve">on the </w:t>
      </w:r>
      <w:r w:rsidR="007B4443">
        <w:rPr>
          <w:sz w:val="24"/>
        </w:rPr>
        <w:t xml:space="preserve">places in their early childhood’ (Clark and Moss, 2001). As such I have opted to include several features of this approach into the data collection process. </w:t>
      </w:r>
    </w:p>
    <w:p w:rsidR="007B4443" w:rsidRDefault="007B4443">
      <w:pPr>
        <w:rPr>
          <w:sz w:val="24"/>
        </w:rPr>
      </w:pPr>
      <w:r>
        <w:rPr>
          <w:sz w:val="24"/>
        </w:rPr>
        <w:t xml:space="preserve">Firstly, I </w:t>
      </w:r>
      <w:r w:rsidR="00870134">
        <w:rPr>
          <w:sz w:val="24"/>
        </w:rPr>
        <w:t xml:space="preserve">have included the use of photographs taken on a learning walk with the pupil in which the pupil spoke about areas and features of the school which they believe aid their learning process or wellbeing. Following on from this, I observed the child in </w:t>
      </w:r>
      <w:proofErr w:type="gramStart"/>
      <w:r w:rsidR="00870134">
        <w:rPr>
          <w:sz w:val="24"/>
        </w:rPr>
        <w:t>a number of</w:t>
      </w:r>
      <w:proofErr w:type="gramEnd"/>
      <w:r w:rsidR="00870134">
        <w:rPr>
          <w:sz w:val="24"/>
        </w:rPr>
        <w:t xml:space="preserve"> settings looking specifically at behavioural patterns and wellbeing. Please see appendices for observational notes. Student one was observed during class, at play and break times and even on a field trip to a location outside of school. Lastly, a very basic interview was performed with </w:t>
      </w:r>
      <w:proofErr w:type="gramStart"/>
      <w:r w:rsidR="00870134">
        <w:rPr>
          <w:sz w:val="24"/>
        </w:rPr>
        <w:t>a number of</w:t>
      </w:r>
      <w:proofErr w:type="gramEnd"/>
      <w:r w:rsidR="00870134">
        <w:rPr>
          <w:sz w:val="24"/>
        </w:rPr>
        <w:t xml:space="preserve"> simple questions to aid the previous two sets of data collection and to clear up any misconceptions I had </w:t>
      </w:r>
      <w:r w:rsidR="00A22DF9">
        <w:rPr>
          <w:sz w:val="24"/>
        </w:rPr>
        <w:t>in regard to</w:t>
      </w:r>
      <w:r w:rsidR="00870134">
        <w:rPr>
          <w:sz w:val="24"/>
        </w:rPr>
        <w:t xml:space="preserve"> the learners’ thoughts and feelings on anything I had previously observed.</w:t>
      </w:r>
    </w:p>
    <w:p w:rsidR="00FE12CE" w:rsidRDefault="00FE12CE">
      <w:pPr>
        <w:rPr>
          <w:sz w:val="24"/>
        </w:rPr>
      </w:pPr>
      <w:r>
        <w:rPr>
          <w:sz w:val="24"/>
        </w:rPr>
        <w:t xml:space="preserve">There are however some shortcomings in </w:t>
      </w:r>
      <w:proofErr w:type="gramStart"/>
      <w:r>
        <w:rPr>
          <w:sz w:val="24"/>
        </w:rPr>
        <w:t>a number of</w:t>
      </w:r>
      <w:proofErr w:type="gramEnd"/>
      <w:r>
        <w:rPr>
          <w:sz w:val="24"/>
        </w:rPr>
        <w:t xml:space="preserve"> the approaches used and indeed the overarching use of The Mosaic Approach. According to Clark and Moss (2001) the approach </w:t>
      </w:r>
      <w:r>
        <w:rPr>
          <w:sz w:val="24"/>
        </w:rPr>
        <w:lastRenderedPageBreak/>
        <w:t>was designed to look at the ‘</w:t>
      </w:r>
      <w:r w:rsidRPr="00FE12CE">
        <w:rPr>
          <w:sz w:val="24"/>
        </w:rPr>
        <w:t>views and exp</w:t>
      </w:r>
      <w:r>
        <w:rPr>
          <w:sz w:val="24"/>
        </w:rPr>
        <w:t xml:space="preserve">eriences of children under five’. Whilst it is later conceded that the approach could indeed be adapted and utilised for older children, most notably with EFL children or those with communication difficulties, this does not fit the profile of the pupil being observed and consequently brings into the validity of such an approach within the context of this report. </w:t>
      </w:r>
    </w:p>
    <w:p w:rsidR="008D0D76" w:rsidRDefault="00A30C8C">
      <w:pPr>
        <w:rPr>
          <w:sz w:val="24"/>
        </w:rPr>
      </w:pPr>
      <w:r>
        <w:rPr>
          <w:sz w:val="24"/>
        </w:rPr>
        <w:t>In reference to the use of pupil voice through a child led tour or learning walk, the use of pupil voice in this regard is likely highly beneficial as it allows the child to critically reflect on their learning and moreover provide insights into their personal learning needs and wants which may otherwise have gone unnoticed. According to Welsh government (2014) ‘</w:t>
      </w:r>
      <w:r w:rsidRPr="00A30C8C">
        <w:rPr>
          <w:sz w:val="24"/>
        </w:rPr>
        <w:t>This has had a very positive impact on their academic as well as the</w:t>
      </w:r>
      <w:r>
        <w:rPr>
          <w:sz w:val="24"/>
        </w:rPr>
        <w:t xml:space="preserve">ir personal and social progress’. Moreover, according to Welsh Government this is especially true of those with additional educational needs and therefore within the context of the </w:t>
      </w:r>
      <w:r w:rsidR="00A22DF9">
        <w:rPr>
          <w:sz w:val="24"/>
        </w:rPr>
        <w:t>pupil’s</w:t>
      </w:r>
      <w:r>
        <w:rPr>
          <w:sz w:val="24"/>
        </w:rPr>
        <w:t xml:space="preserve"> profile could prove extremely beneficial for the reasons listed above. Despite this, there was some issues which arose throughout the learning </w:t>
      </w:r>
      <w:r w:rsidR="008D0D76">
        <w:rPr>
          <w:sz w:val="24"/>
        </w:rPr>
        <w:t>walk/ tour. It became apparent that on occasion the child would point out an area or object for superficial reasons and not any which necessarily relate to that pupil and their learning needs. As such I had to omit some things from the tour as they did not apply to the research. However, without context or the ability to enquire further this could have presented false positives and observations which do not necessarily reflect the true picture. This was admittedly mitigated within the interview process allowing the observer to look deeper into areas which were identified and clear up some, if any, misconceptions. The interview does however rely on consent, which may be withdrawn at any point, thus removing the opportunity to delve deeper into the observations made.</w:t>
      </w:r>
    </w:p>
    <w:p w:rsidR="008D0D76" w:rsidRDefault="00F50AEF">
      <w:pPr>
        <w:rPr>
          <w:sz w:val="24"/>
        </w:rPr>
      </w:pPr>
      <w:r>
        <w:rPr>
          <w:sz w:val="24"/>
        </w:rPr>
        <w:t xml:space="preserve">All observational methods used were done in alignment with BERA (2018) ethical guidelines. Please see appendices for permission slip for the observations as well as a permission slip allowing photographs to be taken. Throughout and before the interview process student one was made aware on several occasions that consent may be withdrawn at any stage and any observations gathered up until that point would not be used in research. Furthermore, throughout the observation period I </w:t>
      </w:r>
      <w:proofErr w:type="gramStart"/>
      <w:r>
        <w:rPr>
          <w:sz w:val="24"/>
        </w:rPr>
        <w:t>at all times</w:t>
      </w:r>
      <w:proofErr w:type="gramEnd"/>
      <w:r>
        <w:rPr>
          <w:sz w:val="24"/>
        </w:rPr>
        <w:t xml:space="preserve"> looked for any negative body language or actions which could be considered a withdrawal of consent also known as assent. </w:t>
      </w:r>
      <w:r w:rsidR="009C5228">
        <w:rPr>
          <w:sz w:val="24"/>
        </w:rPr>
        <w:t>This was done not only to protect the wellbeing of the participant but also to ensure any data collected was not skewed by changes in behaviour related to the research.</w:t>
      </w:r>
    </w:p>
    <w:p w:rsidR="00A319F2" w:rsidRDefault="00A319F2">
      <w:pPr>
        <w:rPr>
          <w:sz w:val="24"/>
        </w:rPr>
      </w:pPr>
      <w:r w:rsidRPr="00A319F2">
        <w:rPr>
          <w:b/>
          <w:sz w:val="24"/>
          <w:u w:val="single"/>
        </w:rPr>
        <w:t>Analysis of learner:</w:t>
      </w:r>
    </w:p>
    <w:p w:rsidR="00A319F2" w:rsidRDefault="00A319F2">
      <w:pPr>
        <w:rPr>
          <w:sz w:val="24"/>
        </w:rPr>
      </w:pPr>
      <w:r>
        <w:rPr>
          <w:sz w:val="24"/>
        </w:rPr>
        <w:t xml:space="preserve">As previously </w:t>
      </w:r>
      <w:r w:rsidR="003F3C2A">
        <w:rPr>
          <w:sz w:val="24"/>
        </w:rPr>
        <w:t>stated,</w:t>
      </w:r>
      <w:r>
        <w:rPr>
          <w:sz w:val="24"/>
        </w:rPr>
        <w:t xml:space="preserve"> the key areas to be examined are literacy, maths</w:t>
      </w:r>
      <w:r w:rsidR="00EC7D9E">
        <w:rPr>
          <w:sz w:val="24"/>
        </w:rPr>
        <w:t>, science, wellbeing and social development/ play</w:t>
      </w:r>
      <w:r>
        <w:rPr>
          <w:sz w:val="24"/>
        </w:rPr>
        <w:t xml:space="preserve">. This is due to the fact these areas were the most evidence dense and therefore allowed for a greater depth of analysis. </w:t>
      </w:r>
    </w:p>
    <w:p w:rsidR="00A319F2" w:rsidRDefault="00A319F2">
      <w:pPr>
        <w:rPr>
          <w:sz w:val="24"/>
        </w:rPr>
      </w:pPr>
      <w:r>
        <w:rPr>
          <w:sz w:val="24"/>
        </w:rPr>
        <w:t>Literacy-</w:t>
      </w:r>
    </w:p>
    <w:p w:rsidR="00A319F2" w:rsidRDefault="00A319F2">
      <w:pPr>
        <w:rPr>
          <w:sz w:val="24"/>
        </w:rPr>
      </w:pPr>
      <w:proofErr w:type="gramStart"/>
      <w:r>
        <w:rPr>
          <w:sz w:val="24"/>
        </w:rPr>
        <w:t>On the whole</w:t>
      </w:r>
      <w:proofErr w:type="gramEnd"/>
      <w:r>
        <w:rPr>
          <w:sz w:val="24"/>
        </w:rPr>
        <w:t xml:space="preserve">, the work output within literacy is generally good. </w:t>
      </w:r>
      <w:r w:rsidR="001F1697">
        <w:rPr>
          <w:sz w:val="24"/>
        </w:rPr>
        <w:t xml:space="preserve">Student one shows good presentation skills and evidently put some thought into their work. Student one appears to engage significantly better in more factual writing such as reporting or article writing. It is during descriptive writing where we begin to see the output of work drop off. This is </w:t>
      </w:r>
      <w:r w:rsidR="001F1697">
        <w:rPr>
          <w:sz w:val="24"/>
        </w:rPr>
        <w:lastRenderedPageBreak/>
        <w:t xml:space="preserve">evidenced by </w:t>
      </w:r>
      <w:proofErr w:type="gramStart"/>
      <w:r w:rsidR="001F1697">
        <w:rPr>
          <w:sz w:val="24"/>
        </w:rPr>
        <w:t>a number of</w:t>
      </w:r>
      <w:proofErr w:type="gramEnd"/>
      <w:r w:rsidR="001F1697">
        <w:rPr>
          <w:sz w:val="24"/>
        </w:rPr>
        <w:t xml:space="preserve"> skill slips of which a common feed forward comment relates to speeding up when working. Please see appendices for evidence. This is evidenced in part by the </w:t>
      </w:r>
      <w:r w:rsidR="004C5086">
        <w:rPr>
          <w:sz w:val="24"/>
        </w:rPr>
        <w:t>students’</w:t>
      </w:r>
      <w:r w:rsidR="001F1697">
        <w:rPr>
          <w:sz w:val="24"/>
        </w:rPr>
        <w:t xml:space="preserve"> response during the interview citing literacy as their least favourite topic though no reason was given. </w:t>
      </w:r>
      <w:r w:rsidR="004C5086">
        <w:rPr>
          <w:sz w:val="24"/>
        </w:rPr>
        <w:t xml:space="preserve">During observations within class, the student seemed most stressed during creative writing. It could be argued that the learner struggles with the concept of creative or descriptive writing as although quality of work does not diminish the level of output certainly lowers. </w:t>
      </w:r>
      <w:r w:rsidR="001B482E">
        <w:rPr>
          <w:sz w:val="24"/>
        </w:rPr>
        <w:t>Across some skills slips it is evident that the student has some difficulty with reasoning their responses or developing their point.</w:t>
      </w:r>
    </w:p>
    <w:p w:rsidR="004C5086" w:rsidRDefault="004C5086">
      <w:pPr>
        <w:rPr>
          <w:sz w:val="24"/>
        </w:rPr>
      </w:pPr>
      <w:r>
        <w:rPr>
          <w:sz w:val="24"/>
        </w:rPr>
        <w:t>Maths-</w:t>
      </w:r>
    </w:p>
    <w:p w:rsidR="004C5086" w:rsidRDefault="001B482E">
      <w:pPr>
        <w:rPr>
          <w:sz w:val="24"/>
        </w:rPr>
      </w:pPr>
      <w:r>
        <w:rPr>
          <w:sz w:val="24"/>
        </w:rPr>
        <w:t xml:space="preserve">As highlighted by the student during the interview, maths was a </w:t>
      </w:r>
      <w:proofErr w:type="gramStart"/>
      <w:r>
        <w:rPr>
          <w:sz w:val="24"/>
        </w:rPr>
        <w:t>particular strength</w:t>
      </w:r>
      <w:proofErr w:type="gramEnd"/>
      <w:r>
        <w:rPr>
          <w:sz w:val="24"/>
        </w:rPr>
        <w:t xml:space="preserve"> and favourite of student one. This is highlighted within the work as both output, quality of work and engagement during lessons is very high. Student one evidently enjoys the subject as mentioned within the interview. During that same interview, the student identified that they felt they learnt best by questioning and quizzing. The student specified quizzing did not mean exams but instead the use of questioning in fun and innovative ways within the classroom setting.</w:t>
      </w:r>
      <w:r w:rsidR="00645FCE">
        <w:rPr>
          <w:sz w:val="24"/>
        </w:rPr>
        <w:t xml:space="preserve"> This was also noted during observations as during these sessions the student was extremely keen to showcase her knowledge and understanding. The student seems to engage with and handle questions with definitive answers as opposed to subjects with open answers or those which require reasoning or opinion. </w:t>
      </w:r>
    </w:p>
    <w:p w:rsidR="000C590A" w:rsidRDefault="000C590A">
      <w:pPr>
        <w:rPr>
          <w:sz w:val="24"/>
        </w:rPr>
      </w:pPr>
      <w:r>
        <w:rPr>
          <w:sz w:val="24"/>
        </w:rPr>
        <w:t xml:space="preserve">Science- </w:t>
      </w:r>
    </w:p>
    <w:p w:rsidR="000C590A" w:rsidRDefault="000C590A">
      <w:pPr>
        <w:rPr>
          <w:sz w:val="24"/>
        </w:rPr>
      </w:pPr>
      <w:r>
        <w:rPr>
          <w:sz w:val="24"/>
        </w:rPr>
        <w:t xml:space="preserve">Through the course of </w:t>
      </w:r>
      <w:proofErr w:type="gramStart"/>
      <w:r>
        <w:rPr>
          <w:sz w:val="24"/>
        </w:rPr>
        <w:t>a number of</w:t>
      </w:r>
      <w:proofErr w:type="gramEnd"/>
      <w:r>
        <w:rPr>
          <w:sz w:val="24"/>
        </w:rPr>
        <w:t xml:space="preserve"> observations, it is evident that student one certainly enjoys learning through questioning. The linear questioning science can offer is evidently something which appeals to the student. In many science sessions the learner seemed to enjoy compartmentalising parts of the concept covered in order to create a lin</w:t>
      </w:r>
      <w:r w:rsidR="00FB4826">
        <w:rPr>
          <w:sz w:val="24"/>
        </w:rPr>
        <w:t xml:space="preserve">ear thought process. The student seemingly enjoys the definitive answers/ questioning offered within science and maths as unlike literacy there is a right and wrong answer. It could be argued that from </w:t>
      </w:r>
      <w:proofErr w:type="gramStart"/>
      <w:r w:rsidR="00FB4826">
        <w:rPr>
          <w:sz w:val="24"/>
        </w:rPr>
        <w:t>a number of</w:t>
      </w:r>
      <w:proofErr w:type="gramEnd"/>
      <w:r w:rsidR="00FB4826">
        <w:rPr>
          <w:sz w:val="24"/>
        </w:rPr>
        <w:t xml:space="preserve"> observations the student enjoys working within set parameters and any change to this or uncertainty creates difficulty for the student though from the work alone this cannot be definitively proven. </w:t>
      </w:r>
    </w:p>
    <w:p w:rsidR="00FB4826" w:rsidRDefault="00FB4826">
      <w:pPr>
        <w:rPr>
          <w:sz w:val="24"/>
        </w:rPr>
      </w:pPr>
      <w:r>
        <w:rPr>
          <w:sz w:val="24"/>
        </w:rPr>
        <w:t>Wellbeing-</w:t>
      </w:r>
    </w:p>
    <w:p w:rsidR="00FB4826" w:rsidRDefault="00FB4826">
      <w:pPr>
        <w:rPr>
          <w:sz w:val="24"/>
        </w:rPr>
      </w:pPr>
      <w:r>
        <w:rPr>
          <w:sz w:val="24"/>
        </w:rPr>
        <w:t xml:space="preserve">It is the observed students’ wellbeing which offered the greatest depth of insight into the learning processes and experiences of student one. </w:t>
      </w:r>
      <w:r w:rsidR="00111C03">
        <w:rPr>
          <w:sz w:val="24"/>
        </w:rPr>
        <w:t xml:space="preserve">When teaching my own sessions, I was quickly informed by a member of staff that student one often has difficulty with time limits, noise levels when working and making errors. This was most noticeable in observations as student one would often catastrophise any errors made and would feel great emotional distress often requiring some time to recompose themselves.  This most commonly occurred in sessions in which the topic or answer was </w:t>
      </w:r>
      <w:r w:rsidR="003F3C2A">
        <w:rPr>
          <w:sz w:val="24"/>
        </w:rPr>
        <w:t>debateable,</w:t>
      </w:r>
      <w:r w:rsidR="00111C03">
        <w:rPr>
          <w:sz w:val="24"/>
        </w:rPr>
        <w:t xml:space="preserve"> or opinion based. This in turn led me to believe that the learner prefers topics such as maths and science </w:t>
      </w:r>
      <w:r w:rsidR="000032CF">
        <w:rPr>
          <w:sz w:val="24"/>
        </w:rPr>
        <w:t xml:space="preserve">because the </w:t>
      </w:r>
      <w:r w:rsidR="003F3C2A">
        <w:rPr>
          <w:sz w:val="24"/>
        </w:rPr>
        <w:t>question-based</w:t>
      </w:r>
      <w:r w:rsidR="000032CF">
        <w:rPr>
          <w:sz w:val="24"/>
        </w:rPr>
        <w:t xml:space="preserve"> learning approach lends itself better to these subjects and the right and wrong model of questions</w:t>
      </w:r>
      <w:r w:rsidR="00E43370">
        <w:rPr>
          <w:sz w:val="24"/>
        </w:rPr>
        <w:t xml:space="preserve">. Inserting any uncertainty or change into the observed </w:t>
      </w:r>
      <w:r w:rsidR="00EA493F">
        <w:rPr>
          <w:sz w:val="24"/>
        </w:rPr>
        <w:t xml:space="preserve">learners’ learning process is, at least in the short term, detrimental to the wellbeing of the student. </w:t>
      </w:r>
      <w:r w:rsidR="00EA493F">
        <w:rPr>
          <w:sz w:val="24"/>
        </w:rPr>
        <w:lastRenderedPageBreak/>
        <w:t xml:space="preserve">This could be pinpointed to </w:t>
      </w:r>
      <w:r w:rsidR="00A50169">
        <w:rPr>
          <w:sz w:val="24"/>
        </w:rPr>
        <w:t>characteristics of ASD such as preservation of sameness. This is defined by The Interactive Autism Network (2008) as ‘</w:t>
      </w:r>
      <w:r w:rsidR="00A50169" w:rsidRPr="00A50169">
        <w:rPr>
          <w:sz w:val="24"/>
        </w:rPr>
        <w:t>a tendency to do or think about the same things over and over, as if doing so</w:t>
      </w:r>
      <w:r w:rsidR="0093395F">
        <w:rPr>
          <w:sz w:val="24"/>
        </w:rPr>
        <w:t xml:space="preserve"> were a comfort or a compulsion’. This would tie into what has previously been identified by other members of staff at the school. </w:t>
      </w:r>
      <w:r w:rsidR="00F401E0">
        <w:rPr>
          <w:sz w:val="24"/>
        </w:rPr>
        <w:t xml:space="preserve">This wellbeing issue was also noted and addressed by the school during the recent examination period as for the benefit of the learner, student one was removed from the class to be tested in a more isolated area free from any noise. Not only that, but during the interview process student one specifically </w:t>
      </w:r>
      <w:r w:rsidR="003F3C2A">
        <w:rPr>
          <w:sz w:val="24"/>
        </w:rPr>
        <w:t>stated,</w:t>
      </w:r>
      <w:r w:rsidR="00F401E0">
        <w:rPr>
          <w:sz w:val="24"/>
        </w:rPr>
        <w:t xml:space="preserve"> ‘I prefer to work in a quiet place because it helps me to focus’. Noise, or rather having to deal with what was deemed as excessive noise, was a key determining feature of the observed students’ wellbeing. </w:t>
      </w:r>
      <w:r w:rsidR="004D571A">
        <w:rPr>
          <w:sz w:val="24"/>
        </w:rPr>
        <w:t xml:space="preserve">This would also explain some of the exhibited behaviours seen in class particularly in noisy or uncertain situations. Over sensitivity or over stimulation </w:t>
      </w:r>
      <w:r w:rsidR="004D571A" w:rsidRPr="004D571A">
        <w:rPr>
          <w:sz w:val="24"/>
        </w:rPr>
        <w:t xml:space="preserve">can cause </w:t>
      </w:r>
      <w:r w:rsidR="004D571A">
        <w:rPr>
          <w:sz w:val="24"/>
        </w:rPr>
        <w:t>‘</w:t>
      </w:r>
      <w:r w:rsidR="004D571A" w:rsidRPr="004D571A">
        <w:rPr>
          <w:sz w:val="24"/>
        </w:rPr>
        <w:t>stress, anxi</w:t>
      </w:r>
      <w:r w:rsidR="004D571A">
        <w:rPr>
          <w:sz w:val="24"/>
        </w:rPr>
        <w:t>ety, and possibly physical pain’ and may even result in</w:t>
      </w:r>
      <w:r w:rsidR="004D571A" w:rsidRPr="004D571A">
        <w:rPr>
          <w:sz w:val="24"/>
        </w:rPr>
        <w:t xml:space="preserve"> </w:t>
      </w:r>
      <w:r w:rsidR="004D571A">
        <w:rPr>
          <w:sz w:val="24"/>
        </w:rPr>
        <w:t>‘</w:t>
      </w:r>
      <w:r w:rsidR="004D571A" w:rsidRPr="004D571A">
        <w:rPr>
          <w:sz w:val="24"/>
        </w:rPr>
        <w:t>withdrawal, ch</w:t>
      </w:r>
      <w:r w:rsidR="004D571A">
        <w:rPr>
          <w:sz w:val="24"/>
        </w:rPr>
        <w:t>allenging behaviour or meltdown’ (National Autistic Society, 2016)</w:t>
      </w:r>
      <w:r w:rsidR="005E3ABF">
        <w:rPr>
          <w:sz w:val="24"/>
        </w:rPr>
        <w:t xml:space="preserve">. </w:t>
      </w:r>
      <w:r w:rsidR="00983DAC">
        <w:rPr>
          <w:sz w:val="24"/>
        </w:rPr>
        <w:t xml:space="preserve"> Despite this, it is worth noting that overall wellbeing is generally good for the observed student who would actively be described as a happy child </w:t>
      </w:r>
      <w:proofErr w:type="gramStart"/>
      <w:r w:rsidR="00983DAC">
        <w:rPr>
          <w:sz w:val="24"/>
        </w:rPr>
        <w:t>the vast majority of</w:t>
      </w:r>
      <w:proofErr w:type="gramEnd"/>
      <w:r w:rsidR="00983DAC">
        <w:rPr>
          <w:sz w:val="24"/>
        </w:rPr>
        <w:t xml:space="preserve"> the time they are in school. </w:t>
      </w:r>
    </w:p>
    <w:p w:rsidR="005E3ABF" w:rsidRDefault="005E3ABF">
      <w:pPr>
        <w:rPr>
          <w:sz w:val="24"/>
        </w:rPr>
      </w:pPr>
      <w:r>
        <w:rPr>
          <w:sz w:val="24"/>
        </w:rPr>
        <w:t>Social Development-</w:t>
      </w:r>
    </w:p>
    <w:p w:rsidR="005E3ABF" w:rsidRDefault="005E3ABF">
      <w:pPr>
        <w:rPr>
          <w:sz w:val="24"/>
        </w:rPr>
      </w:pPr>
      <w:r>
        <w:rPr>
          <w:sz w:val="24"/>
        </w:rPr>
        <w:t xml:space="preserve">Across several observations of self-guided tasks, group work as well as play, several features of </w:t>
      </w:r>
      <w:r w:rsidR="00AC4924">
        <w:rPr>
          <w:sz w:val="24"/>
        </w:rPr>
        <w:t xml:space="preserve">student one’s social behaviours became apparent. Much like in her learning processes and environments, student one enjoys a degree of control and preservation of sameness though to a much lesser extent. Some ‘scripting’ in certain play scenarios was observed though this was not consistent across all social interactions. </w:t>
      </w:r>
      <w:r w:rsidR="0076214A">
        <w:rPr>
          <w:sz w:val="24"/>
        </w:rPr>
        <w:t xml:space="preserve"> The most notable difference was that noise and/or a noisy environment did not seem to impact her ability to play. </w:t>
      </w:r>
      <w:r w:rsidR="00F063BA">
        <w:rPr>
          <w:sz w:val="24"/>
        </w:rPr>
        <w:t>Even non-compliance with the scripted parameters student one attempts to set up during play does not result in emotional outbursts or even any real noticeable negative emotion. However</w:t>
      </w:r>
      <w:r w:rsidR="0076214A">
        <w:rPr>
          <w:sz w:val="24"/>
        </w:rPr>
        <w:t>, noise did seem to impact her ability to work and function in group or self-guided work. This would indicate that whilst noise may certainly play a role in her wellbeing, it is not the only factor at work. The observed learners’ willingness to forgo cont</w:t>
      </w:r>
      <w:r w:rsidR="00C37190">
        <w:rPr>
          <w:sz w:val="24"/>
        </w:rPr>
        <w:t>rol in some social interactions, most notably play, would indicate either a flexibility between the learning needs of the student and what is a reasonable adjustment within the classroom</w:t>
      </w:r>
      <w:r w:rsidR="00E50554">
        <w:rPr>
          <w:sz w:val="24"/>
        </w:rPr>
        <w:t>,</w:t>
      </w:r>
      <w:r w:rsidR="00C37190">
        <w:rPr>
          <w:sz w:val="24"/>
        </w:rPr>
        <w:t xml:space="preserve"> or </w:t>
      </w:r>
      <w:r w:rsidR="00E50554">
        <w:rPr>
          <w:sz w:val="24"/>
        </w:rPr>
        <w:t xml:space="preserve">that there are other dimensions which are affecting the learning process which are less transparent than simply the preservation of sameness. It is possible that there are some anxieties or concerns regarding </w:t>
      </w:r>
      <w:r w:rsidR="003F3C2A">
        <w:rPr>
          <w:sz w:val="24"/>
        </w:rPr>
        <w:t>schoolwork</w:t>
      </w:r>
      <w:r w:rsidR="00E50554">
        <w:rPr>
          <w:sz w:val="24"/>
        </w:rPr>
        <w:t xml:space="preserve"> which are impacting her ability to regulate behaviours, emotions and expectations which are not present in aspects of play. </w:t>
      </w:r>
      <w:r w:rsidR="00DC1096">
        <w:rPr>
          <w:sz w:val="24"/>
        </w:rPr>
        <w:t xml:space="preserve">Moving forward, using </w:t>
      </w:r>
      <w:r w:rsidR="003F3C2A">
        <w:rPr>
          <w:sz w:val="24"/>
        </w:rPr>
        <w:t>play-based</w:t>
      </w:r>
      <w:r w:rsidR="00DC1096">
        <w:rPr>
          <w:sz w:val="24"/>
        </w:rPr>
        <w:t xml:space="preserve"> learning, particularly in areas the student may experience such anxieties such as creative writing or </w:t>
      </w:r>
      <w:r w:rsidR="00727032">
        <w:rPr>
          <w:sz w:val="24"/>
        </w:rPr>
        <w:t>opinion-based</w:t>
      </w:r>
      <w:r w:rsidR="00DC1096">
        <w:rPr>
          <w:sz w:val="24"/>
        </w:rPr>
        <w:t xml:space="preserve"> pieces, may allow the student to increase their attainment in those areas and potentially stimulate an enjoyment for such subjects moving forward. This claim remains inconclusive and would require further evidence to support any next step taken, however it is certainly worth noting moving forward and for future planning.</w:t>
      </w:r>
    </w:p>
    <w:p w:rsidR="00DC1096" w:rsidRDefault="00DC1096">
      <w:pPr>
        <w:rPr>
          <w:sz w:val="24"/>
        </w:rPr>
      </w:pPr>
      <w:r>
        <w:rPr>
          <w:sz w:val="24"/>
        </w:rPr>
        <w:t xml:space="preserve">Outside of the structure of play, student one is perfectly capable of contributing to lessons, speaking to her peers, speaking to adults or teachers and verbally being able to articulate </w:t>
      </w:r>
      <w:r>
        <w:rPr>
          <w:sz w:val="24"/>
        </w:rPr>
        <w:lastRenderedPageBreak/>
        <w:t xml:space="preserve">her thoughts often providing reasons. It is only when the issues stated above occur that we see </w:t>
      </w:r>
      <w:r w:rsidR="00983DAC">
        <w:rPr>
          <w:sz w:val="24"/>
        </w:rPr>
        <w:t xml:space="preserve">the breakdown of the ability to regulate emotions and behaviours. </w:t>
      </w:r>
      <w:r w:rsidR="00F063BA">
        <w:rPr>
          <w:sz w:val="24"/>
        </w:rPr>
        <w:t>Student one has achieved all other social development milestones expected of a child her age. The ability to articulate reasoning or engage in critical thinking is lacking in certain aspects of the observed learners’ work yet when offered the chance to do so verbally the child exhibits not only the ability but also a willingness to do so. Therefore, utilising this in future practice may allow the student to develop such skills to eventually begin applying them to their own work. The way in which the student interacts socially seemingly differs vastly from how the student interacts with work in the learning environment potentially highlighting, as discussed above, further areas of study which require research to ascertain</w:t>
      </w:r>
      <w:r w:rsidR="005357D2">
        <w:rPr>
          <w:sz w:val="24"/>
        </w:rPr>
        <w:t xml:space="preserve"> what exactly is impacting the areas of learning discussed in this report.</w:t>
      </w:r>
      <w:r w:rsidR="00F063BA">
        <w:rPr>
          <w:sz w:val="24"/>
        </w:rPr>
        <w:t xml:space="preserve"> </w:t>
      </w:r>
      <w:r w:rsidR="003F3C2A">
        <w:rPr>
          <w:sz w:val="24"/>
        </w:rPr>
        <w:t xml:space="preserve">This is a limitation of the </w:t>
      </w:r>
      <w:r w:rsidR="0076208F">
        <w:rPr>
          <w:sz w:val="24"/>
        </w:rPr>
        <w:t>research in that due to time constraints and the methods used, more specifically the briefness of the period of observation, does not allow the observer to collect enough data, get to know the learner well enough prior to some observations being made. As such some early observations may differ significantly from later observations due to the observer effect thus potentially causing the observed learner to modify behaviour. In the context of this learner</w:t>
      </w:r>
      <w:r w:rsidR="00D862EB">
        <w:rPr>
          <w:sz w:val="24"/>
        </w:rPr>
        <w:t xml:space="preserve">, </w:t>
      </w:r>
      <w:r w:rsidR="0076208F">
        <w:rPr>
          <w:sz w:val="24"/>
        </w:rPr>
        <w:t xml:space="preserve">this may have caused some distress initially as </w:t>
      </w:r>
      <w:r w:rsidR="00D862EB">
        <w:rPr>
          <w:sz w:val="24"/>
        </w:rPr>
        <w:t xml:space="preserve">a new observer or individual in the classroom may have provoked some of the anxiousness around change and uncertainties discussed above. </w:t>
      </w:r>
      <w:r w:rsidR="00B555AA">
        <w:rPr>
          <w:sz w:val="24"/>
        </w:rPr>
        <w:t>This effect and its implications</w:t>
      </w:r>
      <w:r w:rsidR="00A268AA">
        <w:rPr>
          <w:sz w:val="24"/>
        </w:rPr>
        <w:t xml:space="preserve"> can be defined as</w:t>
      </w:r>
      <w:r w:rsidR="00B555AA">
        <w:rPr>
          <w:sz w:val="24"/>
        </w:rPr>
        <w:t xml:space="preserve"> </w:t>
      </w:r>
      <w:r w:rsidR="00A268AA">
        <w:rPr>
          <w:sz w:val="24"/>
        </w:rPr>
        <w:t>‘</w:t>
      </w:r>
      <w:r w:rsidR="00A268AA" w:rsidRPr="00A268AA">
        <w:rPr>
          <w:sz w:val="24"/>
        </w:rPr>
        <w:t>where</w:t>
      </w:r>
      <w:r w:rsidR="00A268AA" w:rsidRPr="00A268AA">
        <w:rPr>
          <w:sz w:val="24"/>
        </w:rPr>
        <w:t xml:space="preserve"> individuals modify or improve an aspect of their behaviour in response to their awareness of being observed</w:t>
      </w:r>
      <w:r w:rsidR="00727032">
        <w:rPr>
          <w:sz w:val="24"/>
        </w:rPr>
        <w:t>’</w:t>
      </w:r>
      <w:r w:rsidR="00A268AA">
        <w:rPr>
          <w:sz w:val="24"/>
        </w:rPr>
        <w:t xml:space="preserve">     </w:t>
      </w:r>
      <w:proofErr w:type="gramStart"/>
      <w:r w:rsidR="00A268AA">
        <w:rPr>
          <w:sz w:val="24"/>
        </w:rPr>
        <w:t xml:space="preserve">   (</w:t>
      </w:r>
      <w:proofErr w:type="gramEnd"/>
      <w:r w:rsidR="00A268AA">
        <w:rPr>
          <w:sz w:val="24"/>
        </w:rPr>
        <w:t>The Association For Qualitative Research, 2018)</w:t>
      </w:r>
      <w:r w:rsidR="00727032">
        <w:rPr>
          <w:sz w:val="24"/>
        </w:rPr>
        <w:t>.</w:t>
      </w:r>
    </w:p>
    <w:p w:rsidR="009C24DC" w:rsidRDefault="009C24DC">
      <w:pPr>
        <w:rPr>
          <w:sz w:val="24"/>
        </w:rPr>
      </w:pPr>
      <w:r>
        <w:rPr>
          <w:sz w:val="24"/>
        </w:rPr>
        <w:t>In summary, the data collected shows that student one has a strong desire for the preservation of sameness within the learning environment and learning processes</w:t>
      </w:r>
      <w:r w:rsidR="00A00103">
        <w:rPr>
          <w:sz w:val="24"/>
        </w:rPr>
        <w:t>. This need extends even to dictating enjoyment of certain subjects.</w:t>
      </w:r>
      <w:r w:rsidR="003F3C2A">
        <w:rPr>
          <w:sz w:val="24"/>
        </w:rPr>
        <w:t xml:space="preserve"> The areas which will require steps for progress moving forward include fostering an enjoyment for literacy, working with the student to regulate their emotions in uncomfortable scenarios and dealing with uncertainty in the learning environment. </w:t>
      </w:r>
      <w:r w:rsidR="00727032">
        <w:rPr>
          <w:sz w:val="24"/>
        </w:rPr>
        <w:t xml:space="preserve">However, with the limitations of the research and lack of quantitative data, these are only recommendations for issues which are inferred not certain. Further research would be required to identify concrete issues which could be proven beyond reasonable doubt. </w:t>
      </w:r>
    </w:p>
    <w:p w:rsidR="00DC1096" w:rsidRDefault="00727032">
      <w:pPr>
        <w:rPr>
          <w:sz w:val="24"/>
        </w:rPr>
      </w:pPr>
      <w:r>
        <w:rPr>
          <w:b/>
          <w:i/>
          <w:sz w:val="24"/>
          <w:u w:val="single"/>
        </w:rPr>
        <w:t>Next steps for the student:</w:t>
      </w:r>
    </w:p>
    <w:p w:rsidR="00727032" w:rsidRDefault="00727032">
      <w:pPr>
        <w:rPr>
          <w:sz w:val="24"/>
        </w:rPr>
      </w:pPr>
      <w:r>
        <w:rPr>
          <w:sz w:val="24"/>
        </w:rPr>
        <w:t>From the evidence collected the key issues were regulating emotions and reactions to stimuli, changing the outlook on literacy in the eyes of the student and how certain pedagogical approaches can benefit or hinder student one’s learning process</w:t>
      </w:r>
      <w:r w:rsidR="00625852">
        <w:rPr>
          <w:sz w:val="24"/>
        </w:rPr>
        <w:t xml:space="preserve">es. </w:t>
      </w:r>
    </w:p>
    <w:p w:rsidR="00625852" w:rsidRDefault="00625852">
      <w:pPr>
        <w:rPr>
          <w:sz w:val="24"/>
        </w:rPr>
      </w:pPr>
      <w:r>
        <w:rPr>
          <w:sz w:val="24"/>
        </w:rPr>
        <w:t>Given the context of the student’s profile it would be exceedingly difficult to regulate reactions to stimulus, more specifically noise. Aside from that, asking an ASD pupil to change the way they perceive or react to certain stimuli is highly unethical and certainly not inclusive. Taking this approach to that issue would likely create more wellbeing issues than it would solve</w:t>
      </w:r>
      <w:r w:rsidR="009B5B90">
        <w:rPr>
          <w:sz w:val="24"/>
        </w:rPr>
        <w:t xml:space="preserve"> by placing blame on the student for something beyond their own control. If any approach is to be used it should be considerate of providing equality of opportunity for all students. By adopting an approach on the issue in which the student is the issue we place a barrier to them fulfilling their academic potential. ‘P</w:t>
      </w:r>
      <w:r w:rsidR="009B5B90" w:rsidRPr="009B5B90">
        <w:rPr>
          <w:sz w:val="24"/>
        </w:rPr>
        <w:t xml:space="preserve">ractices that are non-responsive to the </w:t>
      </w:r>
      <w:r w:rsidR="009B5B90" w:rsidRPr="009B5B90">
        <w:rPr>
          <w:sz w:val="24"/>
        </w:rPr>
        <w:lastRenderedPageBreak/>
        <w:t>diversity of learners perpetuates inequalities</w:t>
      </w:r>
      <w:r w:rsidR="009B5B90">
        <w:rPr>
          <w:sz w:val="24"/>
        </w:rPr>
        <w:t>.’ (Centre for Studies on Inclusive Education, 2018)</w:t>
      </w:r>
    </w:p>
    <w:p w:rsidR="00A22DF9" w:rsidRDefault="00A22DF9">
      <w:pPr>
        <w:rPr>
          <w:sz w:val="24"/>
        </w:rPr>
      </w:pPr>
      <w:r>
        <w:rPr>
          <w:sz w:val="24"/>
        </w:rPr>
        <w:t xml:space="preserve">During the examination period, the school opted to address this need by offering the student an alternate location in which to complete her tests free of noise and other stimuli such as other students or clocks. This was done </w:t>
      </w:r>
      <w:r w:rsidR="007D2AF4">
        <w:rPr>
          <w:sz w:val="24"/>
        </w:rPr>
        <w:t xml:space="preserve">to mitigate any distress caused to the student and therefore negatively impacting her test results. Therefore, it could be argued that a similar system could be put in place to help the student on a more regular or even daily basis. </w:t>
      </w:r>
    </w:p>
    <w:p w:rsidR="00573BE9" w:rsidRDefault="003B2026">
      <w:pPr>
        <w:rPr>
          <w:sz w:val="24"/>
        </w:rPr>
      </w:pPr>
      <w:r>
        <w:rPr>
          <w:sz w:val="24"/>
        </w:rPr>
        <w:t xml:space="preserve">Student one could potentially be suffering from phonophobia and therefore measures could be put in place such as the one mentioned above to ensure she meets her full academic potential and her wellbeing is cared for. Offering the opportunity of a quiet room, corner or area within school to complete work could prove hugely beneficial to reducing the stress caused by noise for the observed student. Current measures within the school allow the student to work in a small but open alcove if noise is unbearable however when this was discussed in the student interview the pupil stated ‘the self-guided areas aren’t as quiet as teachers think’ implying that the student still feels some discomfort when working in that environment. Consequently, either the room in this context is not fit for purpose, the learner requires further support within this </w:t>
      </w:r>
      <w:r w:rsidR="0050478F">
        <w:rPr>
          <w:sz w:val="24"/>
        </w:rPr>
        <w:t>setting,</w:t>
      </w:r>
      <w:r>
        <w:rPr>
          <w:sz w:val="24"/>
        </w:rPr>
        <w:t xml:space="preserve"> or </w:t>
      </w:r>
      <w:r w:rsidR="003B1FCC">
        <w:rPr>
          <w:sz w:val="24"/>
        </w:rPr>
        <w:t xml:space="preserve">the learner requires a different setting to the one provided. </w:t>
      </w:r>
      <w:r w:rsidR="0050478F">
        <w:rPr>
          <w:sz w:val="24"/>
        </w:rPr>
        <w:t>Given that extra space with appropriate supervision would not only be costly but also difficult to facilitate offering additional support within the already allocated areas may be more viable. One simple solution would be to offer the option of noise cancelling headphones or earbuds. This would be a cost effective and simple solution to the issue. However, according to Wang (2014) ‘</w:t>
      </w:r>
      <w:r w:rsidR="0050478F" w:rsidRPr="0050478F">
        <w:rPr>
          <w:sz w:val="24"/>
        </w:rPr>
        <w:t>audiologists, physicians, therapists and educators recommend against frequent use of headphones and earplugs, because a person can quickly become dependent on them</w:t>
      </w:r>
      <w:r w:rsidR="0050478F">
        <w:rPr>
          <w:sz w:val="24"/>
        </w:rPr>
        <w:t xml:space="preserve">’. </w:t>
      </w:r>
      <w:r w:rsidR="003154CB">
        <w:rPr>
          <w:sz w:val="24"/>
        </w:rPr>
        <w:t xml:space="preserve"> This sentiment is shared by </w:t>
      </w:r>
      <w:proofErr w:type="spellStart"/>
      <w:r w:rsidR="003154CB">
        <w:rPr>
          <w:sz w:val="24"/>
        </w:rPr>
        <w:t>Stiegler</w:t>
      </w:r>
      <w:proofErr w:type="spellEnd"/>
      <w:r w:rsidR="003154CB">
        <w:rPr>
          <w:sz w:val="24"/>
        </w:rPr>
        <w:t xml:space="preserve"> (2011) who also recommends the ‘</w:t>
      </w:r>
      <w:r w:rsidR="003154CB" w:rsidRPr="003154CB">
        <w:rPr>
          <w:sz w:val="24"/>
        </w:rPr>
        <w:t>discontinuing overuse of ear protection</w:t>
      </w:r>
      <w:r w:rsidR="003154CB">
        <w:rPr>
          <w:sz w:val="24"/>
        </w:rPr>
        <w:t xml:space="preserve">’ as this may result in disengagement in tasks and </w:t>
      </w:r>
      <w:proofErr w:type="gramStart"/>
      <w:r w:rsidR="003154CB">
        <w:rPr>
          <w:sz w:val="24"/>
        </w:rPr>
        <w:t xml:space="preserve">actually </w:t>
      </w:r>
      <w:r w:rsidR="00B349DB">
        <w:rPr>
          <w:sz w:val="24"/>
        </w:rPr>
        <w:t>inhibit</w:t>
      </w:r>
      <w:proofErr w:type="gramEnd"/>
      <w:r w:rsidR="00B349DB">
        <w:rPr>
          <w:sz w:val="24"/>
        </w:rPr>
        <w:t xml:space="preserve"> the learner. </w:t>
      </w:r>
      <w:r w:rsidR="00E7602E">
        <w:rPr>
          <w:sz w:val="24"/>
        </w:rPr>
        <w:t xml:space="preserve">One method which may prove viable for both learner and school could be gradual desensitisation. By identifying the offending noises, the learner is gradually introduced both by proximity and volume to the stimulus to gradually build up a tolerance and therefore regulate responses better. </w:t>
      </w:r>
      <w:proofErr w:type="spellStart"/>
      <w:r w:rsidR="00E7602E" w:rsidRPr="00E7602E">
        <w:rPr>
          <w:sz w:val="24"/>
        </w:rPr>
        <w:t>Koegel</w:t>
      </w:r>
      <w:proofErr w:type="spellEnd"/>
      <w:r w:rsidR="00E7602E">
        <w:rPr>
          <w:sz w:val="24"/>
        </w:rPr>
        <w:t xml:space="preserve"> et al</w:t>
      </w:r>
      <w:r w:rsidR="00E7602E" w:rsidRPr="00E7602E">
        <w:rPr>
          <w:sz w:val="24"/>
        </w:rPr>
        <w:t xml:space="preserve"> (</w:t>
      </w:r>
      <w:r w:rsidR="00E7602E" w:rsidRPr="00E7602E">
        <w:rPr>
          <w:sz w:val="24"/>
        </w:rPr>
        <w:t>2004</w:t>
      </w:r>
      <w:r w:rsidR="00E7602E">
        <w:rPr>
          <w:sz w:val="24"/>
        </w:rPr>
        <w:t xml:space="preserve">, cited in </w:t>
      </w:r>
      <w:proofErr w:type="spellStart"/>
      <w:r w:rsidR="00E7602E">
        <w:rPr>
          <w:sz w:val="24"/>
        </w:rPr>
        <w:t>Stiegler</w:t>
      </w:r>
      <w:proofErr w:type="spellEnd"/>
      <w:r w:rsidR="00E7602E">
        <w:rPr>
          <w:sz w:val="24"/>
        </w:rPr>
        <w:t>, 2011)</w:t>
      </w:r>
      <w:r w:rsidR="00E7602E" w:rsidRPr="00E7602E">
        <w:rPr>
          <w:sz w:val="24"/>
        </w:rPr>
        <w:t xml:space="preserve"> </w:t>
      </w:r>
      <w:r w:rsidR="00E7602E">
        <w:rPr>
          <w:sz w:val="24"/>
        </w:rPr>
        <w:t>‘</w:t>
      </w:r>
      <w:r w:rsidR="00E7602E" w:rsidRPr="00E7602E">
        <w:rPr>
          <w:sz w:val="24"/>
        </w:rPr>
        <w:t>demonstrated successful outcomes using systematic desensitization</w:t>
      </w:r>
      <w:r w:rsidR="00E7602E">
        <w:rPr>
          <w:sz w:val="24"/>
        </w:rPr>
        <w:t xml:space="preserve">’. This is done using a positive reward system which positively reinforces tolerance of the offending noises. Utilising this slight adjustment in how behaviour </w:t>
      </w:r>
      <w:r w:rsidR="00E73140">
        <w:rPr>
          <w:sz w:val="24"/>
        </w:rPr>
        <w:t xml:space="preserve">is addressed could circumnavigate any unnecessary large adjustments which may prove difficult to facilitate. One other option which may prove beneficial would </w:t>
      </w:r>
      <w:r w:rsidR="00573BE9">
        <w:rPr>
          <w:sz w:val="24"/>
        </w:rPr>
        <w:t xml:space="preserve">be introducing quiet breaks/ moments in the class to allow students to recalibrate and reduce noise levels so that students such as student one </w:t>
      </w:r>
      <w:proofErr w:type="gramStart"/>
      <w:r w:rsidR="00573BE9">
        <w:rPr>
          <w:sz w:val="24"/>
        </w:rPr>
        <w:t>have</w:t>
      </w:r>
      <w:proofErr w:type="gramEnd"/>
      <w:r w:rsidR="00573BE9">
        <w:rPr>
          <w:sz w:val="24"/>
        </w:rPr>
        <w:t xml:space="preserve"> intermittent breaks in what is otherwise a potentially distressing situation. This however could break up the flow of some lessons and could potentially have undesirable effects on the pedagogy which is already in place. </w:t>
      </w:r>
    </w:p>
    <w:p w:rsidR="003154CB" w:rsidRDefault="00573BE9">
      <w:pPr>
        <w:rPr>
          <w:sz w:val="24"/>
        </w:rPr>
      </w:pPr>
      <w:r>
        <w:rPr>
          <w:sz w:val="24"/>
        </w:rPr>
        <w:t xml:space="preserve">When addressing </w:t>
      </w:r>
      <w:proofErr w:type="gramStart"/>
      <w:r>
        <w:rPr>
          <w:sz w:val="24"/>
        </w:rPr>
        <w:t>student</w:t>
      </w:r>
      <w:proofErr w:type="gramEnd"/>
      <w:r>
        <w:rPr>
          <w:sz w:val="24"/>
        </w:rPr>
        <w:t xml:space="preserve"> one’s aversion to uncertainty, most notably within literacy, it is evident that </w:t>
      </w:r>
      <w:r w:rsidR="00C74997">
        <w:rPr>
          <w:sz w:val="24"/>
        </w:rPr>
        <w:t xml:space="preserve">any work which requires creative, descriptive or opinion based work that the pupil disengages to some extent due to a dislike of the lack of a definitive correct answer to </w:t>
      </w:r>
      <w:r w:rsidR="00C74997">
        <w:rPr>
          <w:sz w:val="24"/>
        </w:rPr>
        <w:lastRenderedPageBreak/>
        <w:t>questions. There are several approaches which may aid the learner in developing a love for learning in the subject area. Firstly, one method already employed by the school is the use of ‘toolboxes’ a checklist for students to utilise as they write their work in literacy sessions to ensure they meet the lessons success criteria. This certainly benefits learners such as student one as it gives them a focal point to aim for and removes some of the distress caused by uncertainty</w:t>
      </w:r>
      <w:r w:rsidR="00375A0F">
        <w:rPr>
          <w:sz w:val="24"/>
        </w:rPr>
        <w:t xml:space="preserve"> around making errors. However, there are more measures which could be put in place which could foster a love for learning for the observed student. One such adjustment could be looking at the curriculum and selecting topics or skills which need to be covered throughout the year which the learner may enjoy and allow the learner to take on greater responsibility during this time. For example, student one may enjoy something like instruction writing. It has definitive right and wrong answers, is not opinion based and nor is it overly descriptive. As such, student one will likely enjoy such a topic as it is better suited to her needs and wants within the learning process. During this time, the teacher could scaffold the learner and allow them to take on the role of assistant or even teacher. The teacher could have student one instructing the class through a task using her own instructional writing</w:t>
      </w:r>
      <w:r w:rsidR="00263B70">
        <w:rPr>
          <w:sz w:val="24"/>
        </w:rPr>
        <w:t xml:space="preserve"> perhaps on a topic of her choosing. According to McCarthy (2015) ‘</w:t>
      </w:r>
      <w:r w:rsidR="00263B70" w:rsidRPr="00263B70">
        <w:rPr>
          <w:sz w:val="24"/>
        </w:rPr>
        <w:t>Students bring much to the table that would engage and deepen their learning journey</w:t>
      </w:r>
      <w:r w:rsidR="00263B70">
        <w:rPr>
          <w:sz w:val="24"/>
        </w:rPr>
        <w:t xml:space="preserve">’.  The critical point would be to increase engagement as by doing so we can interest the learner, in this case student one, in a subject they are otherwise disenfranchised from. Over time it is hoped this would result in a change in attitude either to the subject as a whole or even aspects of the subject. It is imperative that we foster a love for learning across the curriculum now more than ever especially moving forward into curriculum 2022 in which cross curricular activities are becoming a greater feature of the learning process. </w:t>
      </w:r>
      <w:r w:rsidR="00D17BC4">
        <w:rPr>
          <w:sz w:val="24"/>
        </w:rPr>
        <w:t xml:space="preserve">This in tandem with the recommendations made for the student’s behavioural needs could increase engagement in all sessions and bring about a desirable attitude towards literacy and other challenging subjects. This ideology of meeting student needs across all areas to increase engagement is certainly not a new one and is ratified by educational research. According to Partners </w:t>
      </w:r>
      <w:proofErr w:type="gramStart"/>
      <w:r w:rsidR="00D17BC4">
        <w:rPr>
          <w:sz w:val="24"/>
        </w:rPr>
        <w:t>In</w:t>
      </w:r>
      <w:proofErr w:type="gramEnd"/>
      <w:r w:rsidR="00D17BC4">
        <w:rPr>
          <w:sz w:val="24"/>
        </w:rPr>
        <w:t xml:space="preserve"> School Innovation (pg.2, 2011), ‘</w:t>
      </w:r>
      <w:r w:rsidR="00D17BC4" w:rsidRPr="00D17BC4">
        <w:rPr>
          <w:sz w:val="24"/>
        </w:rPr>
        <w:t xml:space="preserve">When trying to improve student engagement, we must start out by thinking through a comprehensive strategy for addressing students’ cognitive, affective and </w:t>
      </w:r>
      <w:r w:rsidR="00D17BC4" w:rsidRPr="00D17BC4">
        <w:rPr>
          <w:sz w:val="24"/>
        </w:rPr>
        <w:t>behavioural</w:t>
      </w:r>
      <w:r w:rsidR="00D17BC4" w:rsidRPr="00D17BC4">
        <w:rPr>
          <w:sz w:val="24"/>
        </w:rPr>
        <w:t xml:space="preserve"> needs.</w:t>
      </w:r>
      <w:r w:rsidR="00D17BC4">
        <w:rPr>
          <w:sz w:val="24"/>
        </w:rPr>
        <w:t>’ It is evident therefore that both issues must be addressed in tandem and not separately. In order to improve the learning, wellbeing and enjoyment of school life for the observed learner it is of paramount importance that we consider the whole learner holistically and not focus solely on academic goals by focussing on bettering literacy engagement alone.</w:t>
      </w:r>
    </w:p>
    <w:p w:rsidR="00802CE5" w:rsidRDefault="00802CE5">
      <w:pPr>
        <w:rPr>
          <w:sz w:val="24"/>
        </w:rPr>
      </w:pPr>
      <w:r>
        <w:rPr>
          <w:b/>
          <w:i/>
          <w:sz w:val="24"/>
          <w:u w:val="single"/>
        </w:rPr>
        <w:t>Conclusion</w:t>
      </w:r>
    </w:p>
    <w:p w:rsidR="00DF4CF5" w:rsidRDefault="00802CE5">
      <w:pPr>
        <w:rPr>
          <w:sz w:val="24"/>
        </w:rPr>
      </w:pPr>
      <w:r>
        <w:rPr>
          <w:sz w:val="24"/>
        </w:rPr>
        <w:t xml:space="preserve">Student one is by no means struggling to cope in the school environment. </w:t>
      </w:r>
      <w:proofErr w:type="gramStart"/>
      <w:r>
        <w:rPr>
          <w:sz w:val="24"/>
        </w:rPr>
        <w:t>In spite of</w:t>
      </w:r>
      <w:proofErr w:type="gramEnd"/>
      <w:r>
        <w:rPr>
          <w:sz w:val="24"/>
        </w:rPr>
        <w:t xml:space="preserve"> this, there are certainly facets of school life both in and outside the classroom which prove challenging for the learner. As mentioned above it is imperative that the recommendations put forward are done in tandem to as it is likely they will mutually benefit one another. Moreover, it is worth noting that the recommendations put forward are advisory and would likely require adjusting pending further research. </w:t>
      </w:r>
      <w:r w:rsidR="00DF4CF5">
        <w:rPr>
          <w:sz w:val="24"/>
        </w:rPr>
        <w:t xml:space="preserve">It is also worth noting that further research would unearth further issues which may require action and that this should not be the end of examining this learner’s needs both in and out of school. </w:t>
      </w:r>
    </w:p>
    <w:p w:rsidR="00727032" w:rsidRDefault="00802CE5">
      <w:pPr>
        <w:rPr>
          <w:sz w:val="24"/>
        </w:rPr>
      </w:pPr>
      <w:r>
        <w:rPr>
          <w:sz w:val="24"/>
        </w:rPr>
        <w:lastRenderedPageBreak/>
        <w:t xml:space="preserve">The concepts put forward are by no means complex and fairly cost effective and viably implementable for the school involved. It is evident that not only for this learner but for all learners that minor adjustments to classroom layout, approaches and even minor tweaks to pedagogy can make significant differences to the learner and the learning process. Learners needs are often complex however usually have reasonably simple solutions. By utilising the recommendations put forward it is hoped than the student will be better equipped not only in the school environment but also in day to day life particularly where aversion to noise is concerned. </w:t>
      </w:r>
      <w:r w:rsidR="00DF4CF5">
        <w:rPr>
          <w:sz w:val="24"/>
        </w:rPr>
        <w:t xml:space="preserve">By addressing a students social and emotional needs alongside their academic needs and wants we build a much more adaptable, capable learner ready to meet the demands of modern society. Moving forwards into curriculum 2022 now more than ever we need to understand the needs of our students if we are to foster a love for an ever-changing world and curriculum. </w:t>
      </w:r>
    </w:p>
    <w:p w:rsidR="00DF4CF5" w:rsidRDefault="00DF4CF5">
      <w:pPr>
        <w:rPr>
          <w:sz w:val="24"/>
        </w:rPr>
      </w:pPr>
    </w:p>
    <w:p w:rsidR="00DF4CF5" w:rsidRDefault="00DF4CF5">
      <w:pPr>
        <w:rPr>
          <w:sz w:val="24"/>
        </w:rPr>
      </w:pPr>
    </w:p>
    <w:p w:rsidR="00DF4CF5" w:rsidRDefault="00DF4CF5">
      <w:pPr>
        <w:rPr>
          <w:sz w:val="24"/>
        </w:rPr>
      </w:pPr>
    </w:p>
    <w:p w:rsidR="00DF4CF5" w:rsidRDefault="00DF4CF5">
      <w:pPr>
        <w:rPr>
          <w:sz w:val="24"/>
        </w:rPr>
      </w:pPr>
    </w:p>
    <w:p w:rsidR="00D17BC4" w:rsidRDefault="00DF4CF5">
      <w:pPr>
        <w:rPr>
          <w:sz w:val="24"/>
        </w:rPr>
      </w:pPr>
      <w:r>
        <w:rPr>
          <w:sz w:val="24"/>
        </w:rPr>
        <w:t>Word count without reference list or appendices: 4075</w:t>
      </w:r>
    </w:p>
    <w:p w:rsidR="00DF4CF5" w:rsidRDefault="00DF4CF5">
      <w:pPr>
        <w:rPr>
          <w:sz w:val="24"/>
        </w:rPr>
      </w:pPr>
    </w:p>
    <w:p w:rsidR="00DF4CF5" w:rsidRDefault="00DF4CF5">
      <w:pPr>
        <w:rPr>
          <w:sz w:val="24"/>
        </w:rPr>
      </w:pPr>
    </w:p>
    <w:p w:rsidR="00DF4CF5" w:rsidRDefault="00DF4CF5">
      <w:pPr>
        <w:rPr>
          <w:sz w:val="24"/>
        </w:rPr>
      </w:pPr>
    </w:p>
    <w:p w:rsidR="00DF4CF5" w:rsidRDefault="00DF4CF5">
      <w:pPr>
        <w:rPr>
          <w:sz w:val="24"/>
        </w:rPr>
      </w:pPr>
    </w:p>
    <w:p w:rsidR="00DF4CF5" w:rsidRDefault="00DF4CF5">
      <w:pPr>
        <w:rPr>
          <w:sz w:val="24"/>
        </w:rPr>
      </w:pPr>
    </w:p>
    <w:p w:rsidR="00DF4CF5" w:rsidRDefault="00DF4CF5">
      <w:pPr>
        <w:rPr>
          <w:sz w:val="24"/>
        </w:rPr>
      </w:pPr>
    </w:p>
    <w:p w:rsidR="00DF4CF5" w:rsidRDefault="00DF4CF5">
      <w:pPr>
        <w:rPr>
          <w:sz w:val="24"/>
        </w:rPr>
      </w:pPr>
    </w:p>
    <w:p w:rsidR="00DF4CF5" w:rsidRDefault="00DF4CF5">
      <w:pPr>
        <w:rPr>
          <w:sz w:val="24"/>
        </w:rPr>
      </w:pPr>
    </w:p>
    <w:p w:rsidR="00DF4CF5" w:rsidRDefault="00DF4CF5">
      <w:pPr>
        <w:rPr>
          <w:sz w:val="24"/>
        </w:rPr>
      </w:pPr>
    </w:p>
    <w:p w:rsidR="00DF4CF5" w:rsidRDefault="00DF4CF5">
      <w:pPr>
        <w:rPr>
          <w:sz w:val="24"/>
        </w:rPr>
      </w:pPr>
    </w:p>
    <w:p w:rsidR="00DF4CF5" w:rsidRDefault="00DF4CF5">
      <w:pPr>
        <w:rPr>
          <w:sz w:val="24"/>
        </w:rPr>
      </w:pPr>
    </w:p>
    <w:p w:rsidR="00DF4CF5" w:rsidRDefault="00DF4CF5">
      <w:pPr>
        <w:rPr>
          <w:sz w:val="24"/>
        </w:rPr>
      </w:pPr>
    </w:p>
    <w:p w:rsidR="00DF4CF5" w:rsidRDefault="00DF4CF5">
      <w:pPr>
        <w:rPr>
          <w:sz w:val="24"/>
        </w:rPr>
      </w:pPr>
    </w:p>
    <w:p w:rsidR="00DF4CF5" w:rsidRDefault="00DF4CF5">
      <w:pPr>
        <w:rPr>
          <w:sz w:val="24"/>
        </w:rPr>
      </w:pPr>
    </w:p>
    <w:p w:rsidR="00DF4CF5" w:rsidRDefault="00DF4CF5">
      <w:pPr>
        <w:rPr>
          <w:sz w:val="24"/>
        </w:rPr>
      </w:pPr>
    </w:p>
    <w:p w:rsidR="00DF4CF5" w:rsidRDefault="00DF4CF5">
      <w:pPr>
        <w:rPr>
          <w:sz w:val="24"/>
        </w:rPr>
      </w:pPr>
    </w:p>
    <w:p w:rsidR="00DF4CF5" w:rsidRDefault="00DF4CF5">
      <w:pPr>
        <w:rPr>
          <w:sz w:val="24"/>
        </w:rPr>
      </w:pPr>
      <w:r>
        <w:rPr>
          <w:sz w:val="24"/>
        </w:rPr>
        <w:lastRenderedPageBreak/>
        <w:t>Appendices:</w:t>
      </w:r>
    </w:p>
    <w:p w:rsidR="00DF4CF5" w:rsidRDefault="00DF4CF5" w:rsidP="00DF4CF5">
      <w:pPr>
        <w:ind w:left="778"/>
      </w:pPr>
      <w:proofErr w:type="spellStart"/>
      <w:r>
        <w:rPr>
          <w:rFonts w:ascii="Times New Roman" w:eastAsia="Times New Roman" w:hAnsi="Times New Roman" w:cs="Times New Roman"/>
          <w:sz w:val="24"/>
        </w:rPr>
        <w:t>Prifysgol</w:t>
      </w:r>
      <w:proofErr w:type="spellEnd"/>
      <w:r>
        <w:rPr>
          <w:rFonts w:ascii="Times New Roman" w:eastAsia="Times New Roman" w:hAnsi="Times New Roman" w:cs="Times New Roman"/>
          <w:sz w:val="24"/>
        </w:rPr>
        <w:t xml:space="preserve"> Cymru </w:t>
      </w:r>
      <w:proofErr w:type="spellStart"/>
      <w:r>
        <w:rPr>
          <w:sz w:val="24"/>
        </w:rPr>
        <w:t>Yr</w:t>
      </w:r>
      <w:proofErr w:type="spellEnd"/>
      <w:r>
        <w:rPr>
          <w:sz w:val="24"/>
        </w:rPr>
        <w:t xml:space="preserve"> </w:t>
      </w:r>
      <w:proofErr w:type="spellStart"/>
      <w:r>
        <w:rPr>
          <w:sz w:val="24"/>
        </w:rPr>
        <w:t>Athrofa</w:t>
      </w:r>
      <w:proofErr w:type="spellEnd"/>
    </w:p>
    <w:p w:rsidR="00DF4CF5" w:rsidRDefault="00DF4CF5" w:rsidP="00DF4CF5">
      <w:pPr>
        <w:spacing w:after="20"/>
        <w:ind w:left="778"/>
      </w:pPr>
      <w:r>
        <w:rPr>
          <w:rFonts w:ascii="Times New Roman" w:eastAsia="Times New Roman" w:hAnsi="Times New Roman" w:cs="Times New Roman"/>
          <w:sz w:val="18"/>
        </w:rPr>
        <w:t xml:space="preserve">Y </w:t>
      </w:r>
      <w:proofErr w:type="spellStart"/>
      <w:r>
        <w:rPr>
          <w:rFonts w:ascii="Times New Roman" w:eastAsia="Times New Roman" w:hAnsi="Times New Roman" w:cs="Times New Roman"/>
          <w:sz w:val="18"/>
        </w:rPr>
        <w:t>OnndOd</w:t>
      </w:r>
      <w:proofErr w:type="spellEnd"/>
      <w:r>
        <w:rPr>
          <w:rFonts w:ascii="Times New Roman" w:eastAsia="Times New Roman" w:hAnsi="Times New Roman" w:cs="Times New Roman"/>
          <w:sz w:val="18"/>
        </w:rPr>
        <w:t xml:space="preserve"> 00'*J Sant</w:t>
      </w:r>
    </w:p>
    <w:p w:rsidR="00DF4CF5" w:rsidRDefault="00DF4CF5" w:rsidP="00DF4CF5">
      <w:pPr>
        <w:ind w:left="778"/>
      </w:pPr>
      <w:r>
        <w:rPr>
          <w:rFonts w:ascii="Times New Roman" w:eastAsia="Times New Roman" w:hAnsi="Times New Roman" w:cs="Times New Roman"/>
        </w:rPr>
        <w:t>University of Wales Institute (</w:t>
      </w:r>
      <w:proofErr w:type="spellStart"/>
      <w:r>
        <w:rPr>
          <w:rFonts w:ascii="Times New Roman" w:eastAsia="Times New Roman" w:hAnsi="Times New Roman" w:cs="Times New Roman"/>
        </w:rPr>
        <w:t>fEducation</w:t>
      </w:r>
      <w:proofErr w:type="spellEnd"/>
    </w:p>
    <w:p w:rsidR="00DF4CF5" w:rsidRDefault="00DF4CF5" w:rsidP="00DF4CF5">
      <w:pPr>
        <w:spacing w:after="432"/>
        <w:ind w:left="5006"/>
      </w:pPr>
      <w:r>
        <w:rPr>
          <w:noProof/>
        </w:rPr>
        <w:drawing>
          <wp:inline distT="0" distB="0" distL="0" distR="0" wp14:anchorId="45300F4A" wp14:editId="5FC7739B">
            <wp:extent cx="4574" cy="4574"/>
            <wp:effectExtent l="0" t="0" r="0" b="0"/>
            <wp:docPr id="2083" name="Picture 2083"/>
            <wp:cNvGraphicFramePr/>
            <a:graphic xmlns:a="http://schemas.openxmlformats.org/drawingml/2006/main">
              <a:graphicData uri="http://schemas.openxmlformats.org/drawingml/2006/picture">
                <pic:pic xmlns:pic="http://schemas.openxmlformats.org/drawingml/2006/picture">
                  <pic:nvPicPr>
                    <pic:cNvPr id="2083" name="Picture 2083"/>
                    <pic:cNvPicPr/>
                  </pic:nvPicPr>
                  <pic:blipFill>
                    <a:blip r:embed="rId7"/>
                    <a:stretch>
                      <a:fillRect/>
                    </a:stretch>
                  </pic:blipFill>
                  <pic:spPr>
                    <a:xfrm>
                      <a:off x="0" y="0"/>
                      <a:ext cx="4574" cy="4574"/>
                    </a:xfrm>
                    <a:prstGeom prst="rect">
                      <a:avLst/>
                    </a:prstGeom>
                  </pic:spPr>
                </pic:pic>
              </a:graphicData>
            </a:graphic>
          </wp:inline>
        </w:drawing>
      </w:r>
    </w:p>
    <w:p w:rsidR="00DF4CF5" w:rsidRDefault="00DF4CF5" w:rsidP="00DF4CF5">
      <w:pPr>
        <w:spacing w:after="282" w:line="218" w:lineRule="auto"/>
        <w:ind w:left="14" w:right="303"/>
      </w:pPr>
      <w:r>
        <w:rPr>
          <w:sz w:val="26"/>
        </w:rPr>
        <w:t>RE: Primary PGCE student assignment: permission and confirmation that work has been undertaken in school for assignment 'School Development and Pupil Progress', Summer 2019</w:t>
      </w:r>
    </w:p>
    <w:p w:rsidR="00DF4CF5" w:rsidRDefault="00DF4CF5" w:rsidP="00DF4CF5">
      <w:pPr>
        <w:spacing w:after="207"/>
        <w:ind w:right="65"/>
      </w:pPr>
      <w:r>
        <w:t>Dear class/senior mentor,</w:t>
      </w:r>
    </w:p>
    <w:p w:rsidR="00DF4CF5" w:rsidRDefault="00DF4CF5" w:rsidP="00DF4CF5">
      <w:pPr>
        <w:ind w:right="65"/>
      </w:pPr>
      <w:r>
        <w:t xml:space="preserve">For the university module named above, trainees are required to identify one learner within the class in which they are based and, over the course of the Professional Teaching Experience, explore their learning in detail. The evidence that they need to gather could include: o observation; o asking the learner to identify places/things that help him/her learning; </w:t>
      </w:r>
      <w:r>
        <w:rPr>
          <w:noProof/>
        </w:rPr>
        <w:drawing>
          <wp:inline distT="0" distB="0" distL="0" distR="0" wp14:anchorId="01AAE677" wp14:editId="14581EF4">
            <wp:extent cx="59456" cy="50311"/>
            <wp:effectExtent l="0" t="0" r="0" b="0"/>
            <wp:docPr id="2084" name="Picture 2084"/>
            <wp:cNvGraphicFramePr/>
            <a:graphic xmlns:a="http://schemas.openxmlformats.org/drawingml/2006/main">
              <a:graphicData uri="http://schemas.openxmlformats.org/drawingml/2006/picture">
                <pic:pic xmlns:pic="http://schemas.openxmlformats.org/drawingml/2006/picture">
                  <pic:nvPicPr>
                    <pic:cNvPr id="2084" name="Picture 2084"/>
                    <pic:cNvPicPr/>
                  </pic:nvPicPr>
                  <pic:blipFill>
                    <a:blip r:embed="rId8"/>
                    <a:stretch>
                      <a:fillRect/>
                    </a:stretch>
                  </pic:blipFill>
                  <pic:spPr>
                    <a:xfrm>
                      <a:off x="0" y="0"/>
                      <a:ext cx="59456" cy="50311"/>
                    </a:xfrm>
                    <a:prstGeom prst="rect">
                      <a:avLst/>
                    </a:prstGeom>
                  </pic:spPr>
                </pic:pic>
              </a:graphicData>
            </a:graphic>
          </wp:inline>
        </w:drawing>
      </w:r>
      <w:r>
        <w:t xml:space="preserve"> discussing what helps the pupil leam and how they feel about learning with the pupil and/or teacher; o collecting samples of work which might show something about the learner's </w:t>
      </w:r>
      <w:r w:rsidR="006C608C">
        <w:t>progress</w:t>
      </w:r>
      <w:r>
        <w:t xml:space="preserve"> and development.</w:t>
      </w:r>
    </w:p>
    <w:p w:rsidR="00DF4CF5" w:rsidRDefault="00DF4CF5" w:rsidP="00DF4CF5">
      <w:pPr>
        <w:spacing w:line="229" w:lineRule="auto"/>
        <w:ind w:left="7" w:firstLine="7"/>
      </w:pPr>
      <w:r>
        <w:t xml:space="preserve">They are asked to focus on knowledge, attitude and skills in language, mathematics, wellbeing and at least two other areas of the curriculum to gain </w:t>
      </w:r>
      <w:proofErr w:type="gramStart"/>
      <w:r>
        <w:t>an</w:t>
      </w:r>
      <w:proofErr w:type="gramEnd"/>
      <w:r>
        <w:t xml:space="preserve"> holistic picture of</w:t>
      </w:r>
      <w:r w:rsidR="006C608C">
        <w:t xml:space="preserve"> </w:t>
      </w:r>
      <w:r>
        <w:t xml:space="preserve">the child. They then suggest the next steps for the </w:t>
      </w:r>
      <w:proofErr w:type="gramStart"/>
      <w:r>
        <w:t>learner, and</w:t>
      </w:r>
      <w:proofErr w:type="gramEnd"/>
      <w:r>
        <w:t xml:space="preserve"> indicate how these will be achieved. Trainees are expected to undertake this work independently wherever </w:t>
      </w:r>
      <w:proofErr w:type="gramStart"/>
      <w:r>
        <w:t>possible, and</w:t>
      </w:r>
      <w:proofErr w:type="gramEnd"/>
      <w:r>
        <w:t xml:space="preserve"> have been given ethical guidelines to follow (although undertaking the work above would be in line with typical classroom practice). The trainees ha</w:t>
      </w:r>
      <w:r w:rsidR="006C608C">
        <w:t>v</w:t>
      </w:r>
      <w:r>
        <w:t xml:space="preserve">e been asked not to reveal the </w:t>
      </w:r>
      <w:proofErr w:type="spellStart"/>
      <w:r>
        <w:t>identify</w:t>
      </w:r>
      <w:proofErr w:type="spellEnd"/>
      <w:r>
        <w:t xml:space="preserve"> of the learner or the school within their assignment.</w:t>
      </w:r>
    </w:p>
    <w:p w:rsidR="00DF4CF5" w:rsidRDefault="00DF4CF5" w:rsidP="00DF4CF5">
      <w:pPr>
        <w:ind w:right="65"/>
      </w:pPr>
      <w:r>
        <w:t>Students have been asked to:</w:t>
      </w:r>
    </w:p>
    <w:p w:rsidR="00DF4CF5" w:rsidRDefault="00DF4CF5" w:rsidP="00DF4CF5">
      <w:pPr>
        <w:numPr>
          <w:ilvl w:val="0"/>
          <w:numId w:val="1"/>
        </w:numPr>
        <w:spacing w:after="89" w:line="265" w:lineRule="auto"/>
        <w:ind w:right="65" w:hanging="367"/>
        <w:jc w:val="both"/>
      </w:pPr>
      <w:r>
        <w:t>Seek permission for this work (by consulting with the class teacher and learner)</w:t>
      </w:r>
    </w:p>
    <w:p w:rsidR="00DF4CF5" w:rsidRDefault="00DF4CF5" w:rsidP="00DF4CF5">
      <w:pPr>
        <w:numPr>
          <w:ilvl w:val="0"/>
          <w:numId w:val="1"/>
        </w:numPr>
        <w:spacing w:after="60" w:line="265" w:lineRule="auto"/>
        <w:ind w:right="65" w:hanging="367"/>
        <w:jc w:val="both"/>
      </w:pPr>
      <w:r>
        <w:t>Provide verification that the work has taken place.</w:t>
      </w:r>
    </w:p>
    <w:p w:rsidR="00DF4CF5" w:rsidRDefault="00DF4CF5" w:rsidP="00DF4CF5">
      <w:pPr>
        <w:spacing w:after="56"/>
        <w:ind w:right="65"/>
      </w:pPr>
      <w:r>
        <w:t>We would therefore be grateful if you could confirm that permission has been sought and that tasks have been undertaken by signing below:</w:t>
      </w:r>
    </w:p>
    <w:p w:rsidR="00DF4CF5" w:rsidRDefault="00DF4CF5" w:rsidP="00DF4CF5">
      <w:pPr>
        <w:spacing w:after="294"/>
        <w:ind w:right="65"/>
      </w:pPr>
      <w:r>
        <w:t>STUDENT NAME (PLEASE PRNT):</w:t>
      </w:r>
      <w:r>
        <w:rPr>
          <w:noProof/>
        </w:rPr>
        <w:drawing>
          <wp:inline distT="0" distB="0" distL="0" distR="0" wp14:anchorId="13A82135" wp14:editId="340E98F7">
            <wp:extent cx="2291341" cy="278998"/>
            <wp:effectExtent l="0" t="0" r="0" b="0"/>
            <wp:docPr id="2146" name="Picture 2146"/>
            <wp:cNvGraphicFramePr/>
            <a:graphic xmlns:a="http://schemas.openxmlformats.org/drawingml/2006/main">
              <a:graphicData uri="http://schemas.openxmlformats.org/drawingml/2006/picture">
                <pic:pic xmlns:pic="http://schemas.openxmlformats.org/drawingml/2006/picture">
                  <pic:nvPicPr>
                    <pic:cNvPr id="2146" name="Picture 2146"/>
                    <pic:cNvPicPr/>
                  </pic:nvPicPr>
                  <pic:blipFill>
                    <a:blip r:embed="rId9"/>
                    <a:stretch>
                      <a:fillRect/>
                    </a:stretch>
                  </pic:blipFill>
                  <pic:spPr>
                    <a:xfrm>
                      <a:off x="0" y="0"/>
                      <a:ext cx="2291341" cy="278998"/>
                    </a:xfrm>
                    <a:prstGeom prst="rect">
                      <a:avLst/>
                    </a:prstGeom>
                  </pic:spPr>
                </pic:pic>
              </a:graphicData>
            </a:graphic>
          </wp:inline>
        </w:drawing>
      </w:r>
    </w:p>
    <w:p w:rsidR="00DF4CF5" w:rsidRDefault="00DF4CF5" w:rsidP="00DF4CF5">
      <w:pPr>
        <w:spacing w:after="439"/>
        <w:ind w:right="65"/>
      </w:pPr>
      <w:r>
        <w:t>SCHOOL NAME (PLEASE PRINT):</w:t>
      </w:r>
      <w:r>
        <w:rPr>
          <w:noProof/>
        </w:rPr>
        <w:drawing>
          <wp:inline distT="0" distB="0" distL="0" distR="0" wp14:anchorId="2F0F03BD" wp14:editId="6E0F327D">
            <wp:extent cx="2693812" cy="292719"/>
            <wp:effectExtent l="0" t="0" r="0" b="0"/>
            <wp:docPr id="2144" name="Picture 2144"/>
            <wp:cNvGraphicFramePr/>
            <a:graphic xmlns:a="http://schemas.openxmlformats.org/drawingml/2006/main">
              <a:graphicData uri="http://schemas.openxmlformats.org/drawingml/2006/picture">
                <pic:pic xmlns:pic="http://schemas.openxmlformats.org/drawingml/2006/picture">
                  <pic:nvPicPr>
                    <pic:cNvPr id="2144" name="Picture 2144"/>
                    <pic:cNvPicPr/>
                  </pic:nvPicPr>
                  <pic:blipFill>
                    <a:blip r:embed="rId10"/>
                    <a:stretch>
                      <a:fillRect/>
                    </a:stretch>
                  </pic:blipFill>
                  <pic:spPr>
                    <a:xfrm>
                      <a:off x="0" y="0"/>
                      <a:ext cx="2693812" cy="292719"/>
                    </a:xfrm>
                    <a:prstGeom prst="rect">
                      <a:avLst/>
                    </a:prstGeom>
                  </pic:spPr>
                </pic:pic>
              </a:graphicData>
            </a:graphic>
          </wp:inline>
        </w:drawing>
      </w:r>
    </w:p>
    <w:p w:rsidR="00DF4CF5" w:rsidRDefault="00DF4CF5" w:rsidP="00DF4CF5">
      <w:pPr>
        <w:spacing w:after="234"/>
        <w:ind w:right="65"/>
      </w:pPr>
      <w:r>
        <w:t xml:space="preserve">SENIOR </w:t>
      </w:r>
      <w:proofErr w:type="spellStart"/>
      <w:r>
        <w:t>IvmNTOR</w:t>
      </w:r>
      <w:proofErr w:type="spellEnd"/>
      <w:r>
        <w:t>/CLASS MENTOR NAME (PLEASE PRINT):</w:t>
      </w:r>
    </w:p>
    <w:p w:rsidR="00DF4CF5" w:rsidRDefault="00DF4CF5" w:rsidP="00DF4CF5">
      <w:pPr>
        <w:spacing w:after="269"/>
        <w:ind w:left="-29" w:right="-94"/>
      </w:pPr>
      <w:r>
        <w:rPr>
          <w:noProof/>
        </w:rPr>
        <w:drawing>
          <wp:inline distT="0" distB="0" distL="0" distR="0" wp14:anchorId="5810D487" wp14:editId="18B62745">
            <wp:extent cx="5876993" cy="210393"/>
            <wp:effectExtent l="0" t="0" r="0" b="0"/>
            <wp:docPr id="2147" name="Picture 2147"/>
            <wp:cNvGraphicFramePr/>
            <a:graphic xmlns:a="http://schemas.openxmlformats.org/drawingml/2006/main">
              <a:graphicData uri="http://schemas.openxmlformats.org/drawingml/2006/picture">
                <pic:pic xmlns:pic="http://schemas.openxmlformats.org/drawingml/2006/picture">
                  <pic:nvPicPr>
                    <pic:cNvPr id="2147" name="Picture 2147"/>
                    <pic:cNvPicPr/>
                  </pic:nvPicPr>
                  <pic:blipFill>
                    <a:blip r:embed="rId11"/>
                    <a:stretch>
                      <a:fillRect/>
                    </a:stretch>
                  </pic:blipFill>
                  <pic:spPr>
                    <a:xfrm>
                      <a:off x="0" y="0"/>
                      <a:ext cx="5876993" cy="210393"/>
                    </a:xfrm>
                    <a:prstGeom prst="rect">
                      <a:avLst/>
                    </a:prstGeom>
                  </pic:spPr>
                </pic:pic>
              </a:graphicData>
            </a:graphic>
          </wp:inline>
        </w:drawing>
      </w:r>
    </w:p>
    <w:p w:rsidR="00DF4CF5" w:rsidRDefault="00DF4CF5" w:rsidP="00DF4CF5">
      <w:pPr>
        <w:spacing w:after="215"/>
        <w:ind w:right="65"/>
      </w:pPr>
      <w:r>
        <w:t xml:space="preserve">SENIOR </w:t>
      </w:r>
      <w:r>
        <w:rPr>
          <w:noProof/>
        </w:rPr>
        <w:drawing>
          <wp:inline distT="0" distB="0" distL="0" distR="0" wp14:anchorId="1F0D4EF2" wp14:editId="5C9A5B53">
            <wp:extent cx="1033619" cy="109770"/>
            <wp:effectExtent l="0" t="0" r="0" b="0"/>
            <wp:docPr id="2145" name="Picture 2145"/>
            <wp:cNvGraphicFramePr/>
            <a:graphic xmlns:a="http://schemas.openxmlformats.org/drawingml/2006/main">
              <a:graphicData uri="http://schemas.openxmlformats.org/drawingml/2006/picture">
                <pic:pic xmlns:pic="http://schemas.openxmlformats.org/drawingml/2006/picture">
                  <pic:nvPicPr>
                    <pic:cNvPr id="2145" name="Picture 2145"/>
                    <pic:cNvPicPr/>
                  </pic:nvPicPr>
                  <pic:blipFill>
                    <a:blip r:embed="rId12"/>
                    <a:stretch>
                      <a:fillRect/>
                    </a:stretch>
                  </pic:blipFill>
                  <pic:spPr>
                    <a:xfrm>
                      <a:off x="0" y="0"/>
                      <a:ext cx="1033619" cy="109770"/>
                    </a:xfrm>
                    <a:prstGeom prst="rect">
                      <a:avLst/>
                    </a:prstGeom>
                  </pic:spPr>
                </pic:pic>
              </a:graphicData>
            </a:graphic>
          </wp:inline>
        </w:drawing>
      </w:r>
      <w:r>
        <w:t>Ivm.1TOR NAME (PLEASE SIGN):</w:t>
      </w:r>
    </w:p>
    <w:p w:rsidR="00DF4CF5" w:rsidRDefault="00DF4CF5" w:rsidP="00DF4CF5">
      <w:pPr>
        <w:spacing w:after="272"/>
        <w:ind w:left="-29" w:right="-94"/>
      </w:pPr>
      <w:r>
        <w:rPr>
          <w:noProof/>
        </w:rPr>
        <w:drawing>
          <wp:inline distT="0" distB="0" distL="0" distR="0" wp14:anchorId="28AE6EF2" wp14:editId="46E3140D">
            <wp:extent cx="5876993" cy="201244"/>
            <wp:effectExtent l="0" t="0" r="0" b="0"/>
            <wp:docPr id="2148" name="Picture 2148"/>
            <wp:cNvGraphicFramePr/>
            <a:graphic xmlns:a="http://schemas.openxmlformats.org/drawingml/2006/main">
              <a:graphicData uri="http://schemas.openxmlformats.org/drawingml/2006/picture">
                <pic:pic xmlns:pic="http://schemas.openxmlformats.org/drawingml/2006/picture">
                  <pic:nvPicPr>
                    <pic:cNvPr id="2148" name="Picture 2148"/>
                    <pic:cNvPicPr/>
                  </pic:nvPicPr>
                  <pic:blipFill>
                    <a:blip r:embed="rId13"/>
                    <a:stretch>
                      <a:fillRect/>
                    </a:stretch>
                  </pic:blipFill>
                  <pic:spPr>
                    <a:xfrm>
                      <a:off x="0" y="0"/>
                      <a:ext cx="5876993" cy="201244"/>
                    </a:xfrm>
                    <a:prstGeom prst="rect">
                      <a:avLst/>
                    </a:prstGeom>
                  </pic:spPr>
                </pic:pic>
              </a:graphicData>
            </a:graphic>
          </wp:inline>
        </w:drawing>
      </w:r>
    </w:p>
    <w:p w:rsidR="00DF4CF5" w:rsidRDefault="00DF4CF5" w:rsidP="00DF4CF5">
      <w:pPr>
        <w:ind w:right="65"/>
      </w:pPr>
      <w:r>
        <w:lastRenderedPageBreak/>
        <w:t>If you have any queries regarding this, please contact the module lead, Mr Mathew Jones.</w:t>
      </w:r>
    </w:p>
    <w:p w:rsidR="00DF4CF5" w:rsidRDefault="00DF4CF5" w:rsidP="00DF4CF5">
      <w:pPr>
        <w:spacing w:after="230"/>
        <w:ind w:right="65"/>
      </w:pPr>
      <w:r>
        <w:t>M.Jones@uwtsd.ac.uk</w:t>
      </w:r>
    </w:p>
    <w:p w:rsidR="00DF4CF5" w:rsidRDefault="00DF4CF5" w:rsidP="00DF4CF5">
      <w:pPr>
        <w:ind w:right="65"/>
      </w:pPr>
      <w:r>
        <w:t>Many thanks in advance</w:t>
      </w:r>
    </w:p>
    <w:p w:rsidR="00DF4CF5" w:rsidRDefault="00DF4CF5" w:rsidP="00DF4CF5">
      <w:pPr>
        <w:spacing w:after="102"/>
        <w:ind w:left="9" w:hanging="10"/>
        <w:rPr>
          <w:sz w:val="24"/>
        </w:rPr>
      </w:pPr>
      <w:r>
        <w:rPr>
          <w:sz w:val="24"/>
        </w:rPr>
        <w:t>SIGNED COPY TO BE INCLUDED IN APPENDIX OF ASSIGNMENT</w:t>
      </w:r>
    </w:p>
    <w:p w:rsidR="00DF4CF5" w:rsidRDefault="00DF4CF5" w:rsidP="00DF4CF5">
      <w:pPr>
        <w:spacing w:after="102"/>
        <w:ind w:left="9" w:hanging="10"/>
        <w:rPr>
          <w:sz w:val="24"/>
        </w:rPr>
      </w:pPr>
    </w:p>
    <w:p w:rsidR="00DF4CF5" w:rsidRDefault="00DF4CF5" w:rsidP="00DF4CF5">
      <w:pPr>
        <w:spacing w:after="102"/>
        <w:ind w:left="9" w:hanging="10"/>
        <w:rPr>
          <w:sz w:val="24"/>
        </w:rPr>
      </w:pPr>
    </w:p>
    <w:p w:rsidR="00DF4CF5" w:rsidRDefault="00DF4CF5" w:rsidP="00DF4CF5">
      <w:pPr>
        <w:spacing w:after="102"/>
        <w:ind w:left="9" w:hanging="10"/>
        <w:rPr>
          <w:sz w:val="24"/>
        </w:rPr>
      </w:pPr>
    </w:p>
    <w:p w:rsidR="00DF4CF5" w:rsidRDefault="00DF4CF5" w:rsidP="00DF4CF5">
      <w:pPr>
        <w:spacing w:after="102"/>
        <w:ind w:left="9" w:hanging="10"/>
        <w:rPr>
          <w:sz w:val="24"/>
        </w:rPr>
      </w:pPr>
    </w:p>
    <w:p w:rsidR="00DF4CF5" w:rsidRDefault="00DF4CF5" w:rsidP="00DF4CF5">
      <w:pPr>
        <w:spacing w:after="102"/>
        <w:ind w:left="9" w:hanging="10"/>
        <w:rPr>
          <w:sz w:val="24"/>
        </w:rPr>
      </w:pPr>
    </w:p>
    <w:p w:rsidR="00DF4CF5" w:rsidRDefault="00DF4CF5" w:rsidP="00DF4CF5">
      <w:pPr>
        <w:spacing w:after="102"/>
        <w:ind w:left="9" w:hanging="10"/>
        <w:rPr>
          <w:sz w:val="24"/>
        </w:rPr>
      </w:pPr>
    </w:p>
    <w:p w:rsidR="00DF4CF5" w:rsidRDefault="00DF4CF5" w:rsidP="00DF4CF5">
      <w:pPr>
        <w:spacing w:after="102"/>
        <w:ind w:left="9" w:hanging="10"/>
        <w:rPr>
          <w:sz w:val="24"/>
        </w:rPr>
      </w:pPr>
    </w:p>
    <w:p w:rsidR="00DF4CF5" w:rsidRDefault="00DF4CF5" w:rsidP="00DF4CF5">
      <w:pPr>
        <w:spacing w:after="102"/>
        <w:ind w:left="9" w:hanging="10"/>
        <w:rPr>
          <w:sz w:val="24"/>
        </w:rPr>
      </w:pPr>
    </w:p>
    <w:p w:rsidR="00DF4CF5" w:rsidRDefault="00DF4CF5" w:rsidP="00DF4CF5">
      <w:pPr>
        <w:spacing w:after="102"/>
        <w:ind w:left="9" w:hanging="10"/>
        <w:rPr>
          <w:sz w:val="24"/>
        </w:rPr>
      </w:pPr>
    </w:p>
    <w:p w:rsidR="00DF4CF5" w:rsidRDefault="00DF4CF5" w:rsidP="00DF4CF5">
      <w:pPr>
        <w:spacing w:after="102"/>
        <w:ind w:left="9" w:hanging="10"/>
        <w:rPr>
          <w:sz w:val="24"/>
        </w:rPr>
      </w:pPr>
    </w:p>
    <w:p w:rsidR="00DF4CF5" w:rsidRDefault="00DF4CF5" w:rsidP="00DF4CF5">
      <w:pPr>
        <w:spacing w:after="102"/>
        <w:ind w:left="9" w:hanging="10"/>
        <w:rPr>
          <w:sz w:val="24"/>
        </w:rPr>
      </w:pPr>
    </w:p>
    <w:p w:rsidR="00DF4CF5" w:rsidRDefault="00DF4CF5" w:rsidP="00DF4CF5">
      <w:pPr>
        <w:spacing w:after="102"/>
        <w:ind w:left="9" w:hanging="10"/>
        <w:rPr>
          <w:sz w:val="24"/>
        </w:rPr>
      </w:pPr>
    </w:p>
    <w:p w:rsidR="00DF4CF5" w:rsidRDefault="00DF4CF5" w:rsidP="00DF4CF5">
      <w:pPr>
        <w:spacing w:after="102"/>
        <w:ind w:left="9" w:hanging="10"/>
      </w:pPr>
    </w:p>
    <w:p w:rsidR="00DF4CF5" w:rsidRDefault="00DF4CF5" w:rsidP="00DF4CF5">
      <w:pPr>
        <w:spacing w:after="102"/>
        <w:ind w:left="9" w:hanging="10"/>
      </w:pPr>
    </w:p>
    <w:p w:rsidR="00DF4CF5" w:rsidRDefault="00DF4CF5" w:rsidP="00DF4CF5">
      <w:pPr>
        <w:spacing w:after="102"/>
        <w:ind w:left="9" w:hanging="10"/>
      </w:pPr>
    </w:p>
    <w:p w:rsidR="00DF4CF5" w:rsidRDefault="00DF4CF5" w:rsidP="00DF4CF5">
      <w:pPr>
        <w:spacing w:after="102"/>
        <w:ind w:left="9" w:hanging="10"/>
      </w:pPr>
    </w:p>
    <w:p w:rsidR="00DF4CF5" w:rsidRDefault="00DF4CF5" w:rsidP="00DF4CF5">
      <w:pPr>
        <w:spacing w:after="102"/>
        <w:ind w:left="9" w:hanging="10"/>
      </w:pPr>
    </w:p>
    <w:p w:rsidR="00DF4CF5" w:rsidRDefault="00DF4CF5" w:rsidP="00DF4CF5">
      <w:pPr>
        <w:spacing w:after="102"/>
        <w:ind w:left="9" w:hanging="10"/>
      </w:pPr>
    </w:p>
    <w:p w:rsidR="00DF4CF5" w:rsidRDefault="00DF4CF5" w:rsidP="00DF4CF5">
      <w:pPr>
        <w:spacing w:after="102"/>
        <w:ind w:left="9" w:hanging="10"/>
      </w:pPr>
    </w:p>
    <w:p w:rsidR="00DF4CF5" w:rsidRDefault="00DF4CF5" w:rsidP="00DF4CF5">
      <w:pPr>
        <w:spacing w:after="102"/>
        <w:ind w:left="9" w:hanging="10"/>
      </w:pPr>
    </w:p>
    <w:p w:rsidR="00DF4CF5" w:rsidRDefault="00DF4CF5" w:rsidP="00DF4CF5">
      <w:pPr>
        <w:spacing w:after="102"/>
        <w:ind w:left="9" w:hanging="10"/>
      </w:pPr>
    </w:p>
    <w:p w:rsidR="00DF4CF5" w:rsidRDefault="00DF4CF5" w:rsidP="00DF4CF5">
      <w:pPr>
        <w:spacing w:after="102"/>
        <w:ind w:left="9" w:hanging="10"/>
      </w:pPr>
    </w:p>
    <w:p w:rsidR="00DF4CF5" w:rsidRDefault="00DF4CF5" w:rsidP="00DF4CF5">
      <w:pPr>
        <w:spacing w:after="102"/>
        <w:ind w:left="9" w:hanging="10"/>
      </w:pPr>
    </w:p>
    <w:p w:rsidR="00DF4CF5" w:rsidRDefault="00DF4CF5" w:rsidP="00DF4CF5">
      <w:pPr>
        <w:spacing w:after="102"/>
        <w:ind w:left="9" w:hanging="10"/>
      </w:pPr>
    </w:p>
    <w:p w:rsidR="00DF4CF5" w:rsidRDefault="00DF4CF5" w:rsidP="00DF4CF5">
      <w:pPr>
        <w:spacing w:after="102"/>
        <w:ind w:left="9" w:hanging="10"/>
      </w:pPr>
    </w:p>
    <w:p w:rsidR="00DF4CF5" w:rsidRDefault="00DF4CF5" w:rsidP="00DF4CF5">
      <w:pPr>
        <w:spacing w:after="102"/>
        <w:ind w:left="9" w:hanging="10"/>
      </w:pPr>
    </w:p>
    <w:p w:rsidR="00DF4CF5" w:rsidRDefault="00DF4CF5" w:rsidP="00DF4CF5">
      <w:pPr>
        <w:spacing w:after="102"/>
        <w:ind w:left="9" w:hanging="10"/>
      </w:pPr>
    </w:p>
    <w:p w:rsidR="00DF4CF5" w:rsidRDefault="00DF4CF5" w:rsidP="00DF4CF5">
      <w:pPr>
        <w:spacing w:after="102"/>
        <w:ind w:left="9" w:hanging="10"/>
      </w:pPr>
    </w:p>
    <w:p w:rsidR="00DF4CF5" w:rsidRDefault="00DF4CF5" w:rsidP="00DF4CF5">
      <w:pPr>
        <w:spacing w:after="102"/>
        <w:ind w:left="9" w:hanging="10"/>
      </w:pPr>
    </w:p>
    <w:p w:rsidR="00DF4CF5" w:rsidRDefault="00DF4CF5" w:rsidP="00DF4CF5">
      <w:pPr>
        <w:pStyle w:val="Heading1"/>
      </w:pPr>
      <w:r>
        <w:rPr>
          <w:noProof/>
        </w:rPr>
        <w:lastRenderedPageBreak/>
        <w:drawing>
          <wp:anchor distT="0" distB="0" distL="114300" distR="114300" simplePos="0" relativeHeight="251659264" behindDoc="0" locked="0" layoutInCell="1" allowOverlap="0" wp14:anchorId="10852445" wp14:editId="5ECD33F8">
            <wp:simplePos x="0" y="0"/>
            <wp:positionH relativeFrom="column">
              <wp:posOffset>2112973</wp:posOffset>
            </wp:positionH>
            <wp:positionV relativeFrom="paragraph">
              <wp:posOffset>0</wp:posOffset>
            </wp:positionV>
            <wp:extent cx="461927" cy="594586"/>
            <wp:effectExtent l="0" t="0" r="0" b="0"/>
            <wp:wrapSquare wrapText="bothSides"/>
            <wp:docPr id="7743" name="Picture 7743"/>
            <wp:cNvGraphicFramePr/>
            <a:graphic xmlns:a="http://schemas.openxmlformats.org/drawingml/2006/main">
              <a:graphicData uri="http://schemas.openxmlformats.org/drawingml/2006/picture">
                <pic:pic xmlns:pic="http://schemas.openxmlformats.org/drawingml/2006/picture">
                  <pic:nvPicPr>
                    <pic:cNvPr id="7743" name="Picture 7743"/>
                    <pic:cNvPicPr/>
                  </pic:nvPicPr>
                  <pic:blipFill>
                    <a:blip r:embed="rId14"/>
                    <a:stretch>
                      <a:fillRect/>
                    </a:stretch>
                  </pic:blipFill>
                  <pic:spPr>
                    <a:xfrm>
                      <a:off x="0" y="0"/>
                      <a:ext cx="461927" cy="594586"/>
                    </a:xfrm>
                    <a:prstGeom prst="rect">
                      <a:avLst/>
                    </a:prstGeom>
                  </pic:spPr>
                </pic:pic>
              </a:graphicData>
            </a:graphic>
          </wp:anchor>
        </w:drawing>
      </w:r>
      <w:proofErr w:type="spellStart"/>
      <w:r>
        <w:t>Prifysgol</w:t>
      </w:r>
      <w:proofErr w:type="spellEnd"/>
      <w:r>
        <w:t xml:space="preserve"> Cymru</w:t>
      </w:r>
    </w:p>
    <w:p w:rsidR="00DF4CF5" w:rsidRDefault="00DF4CF5" w:rsidP="00DF4CF5">
      <w:pPr>
        <w:ind w:left="3338" w:hanging="10"/>
        <w:jc w:val="center"/>
      </w:pPr>
      <w:r>
        <w:rPr>
          <w:rFonts w:ascii="Times New Roman" w:eastAsia="Times New Roman" w:hAnsi="Times New Roman" w:cs="Times New Roman"/>
        </w:rPr>
        <w:t xml:space="preserve">Y </w:t>
      </w:r>
      <w:proofErr w:type="spellStart"/>
      <w:r>
        <w:rPr>
          <w:rFonts w:ascii="Times New Roman" w:eastAsia="Times New Roman" w:hAnsi="Times New Roman" w:cs="Times New Roman"/>
        </w:rPr>
        <w:t>Drindod</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Dewi</w:t>
      </w:r>
      <w:proofErr w:type="spellEnd"/>
      <w:r>
        <w:rPr>
          <w:rFonts w:ascii="Times New Roman" w:eastAsia="Times New Roman" w:hAnsi="Times New Roman" w:cs="Times New Roman"/>
        </w:rPr>
        <w:t xml:space="preserve"> Sant</w:t>
      </w:r>
    </w:p>
    <w:p w:rsidR="00DF4CF5" w:rsidRDefault="00DF4CF5" w:rsidP="00DF4CF5">
      <w:pPr>
        <w:ind w:left="3328"/>
        <w:jc w:val="center"/>
      </w:pPr>
      <w:r>
        <w:rPr>
          <w:rFonts w:ascii="Times New Roman" w:eastAsia="Times New Roman" w:hAnsi="Times New Roman" w:cs="Times New Roman"/>
          <w:sz w:val="28"/>
        </w:rPr>
        <w:t>University of Wales</w:t>
      </w:r>
    </w:p>
    <w:p w:rsidR="00DF4CF5" w:rsidRDefault="00DF4CF5" w:rsidP="00DF4CF5">
      <w:pPr>
        <w:spacing w:after="726"/>
        <w:ind w:left="3338" w:hanging="10"/>
        <w:jc w:val="center"/>
      </w:pPr>
      <w:r>
        <w:rPr>
          <w:rFonts w:ascii="Times New Roman" w:eastAsia="Times New Roman" w:hAnsi="Times New Roman" w:cs="Times New Roman"/>
        </w:rPr>
        <w:t>Trinity Saint David</w:t>
      </w:r>
    </w:p>
    <w:p w:rsidR="00DF4CF5" w:rsidRDefault="00DF4CF5" w:rsidP="00DF4CF5">
      <w:pPr>
        <w:ind w:left="411"/>
        <w:jc w:val="center"/>
      </w:pPr>
      <w:r>
        <w:rPr>
          <w:rFonts w:ascii="Times New Roman" w:eastAsia="Times New Roman" w:hAnsi="Times New Roman" w:cs="Times New Roman"/>
          <w:sz w:val="32"/>
        </w:rPr>
        <w:t>Consent form for taking photographs and filming</w:t>
      </w:r>
    </w:p>
    <w:p w:rsidR="00DF4CF5" w:rsidRDefault="00DF4CF5" w:rsidP="00DF4CF5">
      <w:pPr>
        <w:spacing w:after="424"/>
        <w:ind w:left="519"/>
      </w:pPr>
      <w:r>
        <w:rPr>
          <w:rFonts w:ascii="Times New Roman" w:eastAsia="Times New Roman" w:hAnsi="Times New Roman" w:cs="Times New Roman"/>
          <w:noProof/>
        </w:rPr>
        <mc:AlternateContent>
          <mc:Choice Requires="wpg">
            <w:drawing>
              <wp:inline distT="0" distB="0" distL="0" distR="0" wp14:anchorId="014FA72F" wp14:editId="67CD73BD">
                <wp:extent cx="5392198" cy="9147"/>
                <wp:effectExtent l="0" t="0" r="0" b="0"/>
                <wp:docPr id="7747" name="Group 7747"/>
                <wp:cNvGraphicFramePr/>
                <a:graphic xmlns:a="http://schemas.openxmlformats.org/drawingml/2006/main">
                  <a:graphicData uri="http://schemas.microsoft.com/office/word/2010/wordprocessingGroup">
                    <wpg:wgp>
                      <wpg:cNvGrpSpPr/>
                      <wpg:grpSpPr>
                        <a:xfrm>
                          <a:off x="0" y="0"/>
                          <a:ext cx="5392198" cy="9147"/>
                          <a:chOff x="0" y="0"/>
                          <a:chExt cx="5392198" cy="9147"/>
                        </a:xfrm>
                      </wpg:grpSpPr>
                      <wps:wsp>
                        <wps:cNvPr id="7746" name="Shape 7746"/>
                        <wps:cNvSpPr/>
                        <wps:spPr>
                          <a:xfrm>
                            <a:off x="0" y="0"/>
                            <a:ext cx="5392198" cy="9147"/>
                          </a:xfrm>
                          <a:custGeom>
                            <a:avLst/>
                            <a:gdLst/>
                            <a:ahLst/>
                            <a:cxnLst/>
                            <a:rect l="0" t="0" r="0" b="0"/>
                            <a:pathLst>
                              <a:path w="5392198" h="9147">
                                <a:moveTo>
                                  <a:pt x="0" y="4574"/>
                                </a:moveTo>
                                <a:lnTo>
                                  <a:pt x="5392198" y="4574"/>
                                </a:lnTo>
                              </a:path>
                            </a:pathLst>
                          </a:custGeom>
                          <a:ln w="9147"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w:pict>
              <v:group w14:anchorId="6D17A4E8" id="Group 7747" o:spid="_x0000_s1026" style="width:424.6pt;height:.7pt;mso-position-horizontal-relative:char;mso-position-vertical-relative:line" coordsize="53921,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">
                <v:shape id="Shape 7746" o:spid="_x0000_s1027" style="position:absolute;width:53921;height:91;visibility:visible;mso-wrap-style:square;v-text-anchor:top" coordsize="5392198,9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" path="m,4574r5392198,e" filled="f" strokeweight=".25408mm">
                  <v:stroke miterlimit="1" joinstyle="miter"/>
                  <v:path arrowok="t" textboxrect="0,0,5392198,9147"/>
                </v:shape>
                <w10:anchorlock/>
              </v:group>
            </w:pict>
          </mc:Fallback>
        </mc:AlternateContent>
      </w:r>
    </w:p>
    <w:p w:rsidR="00DF4CF5" w:rsidRDefault="00DF4CF5" w:rsidP="00DF4CF5">
      <w:pPr>
        <w:spacing w:after="225"/>
        <w:ind w:left="558" w:right="65"/>
      </w:pPr>
      <w:r>
        <w:rPr>
          <w:rFonts w:ascii="Times New Roman" w:eastAsia="Times New Roman" w:hAnsi="Times New Roman" w:cs="Times New Roman"/>
        </w:rPr>
        <w:t>Trainees must gain the following written consent of the head teacher before taking photographs, filming or audio recording learners.</w:t>
      </w:r>
    </w:p>
    <w:tbl>
      <w:tblPr>
        <w:tblStyle w:val="TableGrid"/>
        <w:tblW w:w="8650" w:type="dxa"/>
        <w:tblInd w:w="437" w:type="dxa"/>
        <w:tblCellMar>
          <w:top w:w="0" w:type="dxa"/>
          <w:left w:w="104" w:type="dxa"/>
          <w:bottom w:w="134" w:type="dxa"/>
          <w:right w:w="115" w:type="dxa"/>
        </w:tblCellMar>
        <w:tblLook w:val="04A0" w:firstRow="1" w:lastRow="0" w:firstColumn="1" w:lastColumn="0" w:noHBand="0" w:noVBand="1"/>
      </w:tblPr>
      <w:tblGrid>
        <w:gridCol w:w="8650"/>
      </w:tblGrid>
      <w:tr w:rsidR="00DF4CF5" w:rsidTr="00F82BB1">
        <w:trPr>
          <w:trHeight w:val="3944"/>
        </w:trPr>
        <w:tc>
          <w:tcPr>
            <w:tcW w:w="8650" w:type="dxa"/>
            <w:tcBorders>
              <w:top w:val="single" w:sz="2" w:space="0" w:color="000000"/>
              <w:left w:val="single" w:sz="2" w:space="0" w:color="000000"/>
              <w:bottom w:val="single" w:sz="2" w:space="0" w:color="000000"/>
              <w:right w:val="single" w:sz="2" w:space="0" w:color="000000"/>
            </w:tcBorders>
            <w:vAlign w:val="bottom"/>
          </w:tcPr>
          <w:p w:rsidR="00DF4CF5" w:rsidRDefault="00DF4CF5" w:rsidP="00F82BB1">
            <w:pPr>
              <w:spacing w:after="160" w:line="259" w:lineRule="auto"/>
              <w:ind w:left="7"/>
            </w:pPr>
            <w:r>
              <w:rPr>
                <w:rFonts w:ascii="Times New Roman" w:eastAsia="Times New Roman" w:hAnsi="Times New Roman" w:cs="Times New Roman"/>
              </w:rPr>
              <w:t>I agree to</w:t>
            </w:r>
            <w:r>
              <w:rPr>
                <w:noProof/>
              </w:rPr>
              <w:drawing>
                <wp:inline distT="0" distB="0" distL="0" distR="0" wp14:anchorId="4FDE064F" wp14:editId="13A4D22E">
                  <wp:extent cx="2492577" cy="452800"/>
                  <wp:effectExtent l="0" t="0" r="0" b="0"/>
                  <wp:docPr id="4225" name="Picture 4225"/>
                  <wp:cNvGraphicFramePr/>
                  <a:graphic xmlns:a="http://schemas.openxmlformats.org/drawingml/2006/main">
                    <a:graphicData uri="http://schemas.openxmlformats.org/drawingml/2006/picture">
                      <pic:pic xmlns:pic="http://schemas.openxmlformats.org/drawingml/2006/picture">
                        <pic:nvPicPr>
                          <pic:cNvPr id="4225" name="Picture 4225"/>
                          <pic:cNvPicPr/>
                        </pic:nvPicPr>
                        <pic:blipFill>
                          <a:blip r:embed="rId15"/>
                          <a:stretch>
                            <a:fillRect/>
                          </a:stretch>
                        </pic:blipFill>
                        <pic:spPr>
                          <a:xfrm>
                            <a:off x="0" y="0"/>
                            <a:ext cx="2492577" cy="452800"/>
                          </a:xfrm>
                          <a:prstGeom prst="rect">
                            <a:avLst/>
                          </a:prstGeom>
                        </pic:spPr>
                      </pic:pic>
                    </a:graphicData>
                  </a:graphic>
                </wp:inline>
              </w:drawing>
            </w:r>
            <w:r>
              <w:rPr>
                <w:rFonts w:ascii="Times New Roman" w:eastAsia="Times New Roman" w:hAnsi="Times New Roman" w:cs="Times New Roman"/>
              </w:rPr>
              <w:t>as a representative of SWWCTE to:</w:t>
            </w:r>
          </w:p>
          <w:p w:rsidR="00DF4CF5" w:rsidRDefault="00DF4CF5" w:rsidP="00F82BB1">
            <w:pPr>
              <w:spacing w:after="106" w:line="259" w:lineRule="auto"/>
              <w:ind w:left="14"/>
            </w:pPr>
            <w:r>
              <w:rPr>
                <w:rFonts w:ascii="Times New Roman" w:eastAsia="Times New Roman" w:hAnsi="Times New Roman" w:cs="Times New Roman"/>
              </w:rPr>
              <w:t>Take photographs</w:t>
            </w:r>
          </w:p>
          <w:p w:rsidR="00DF4CF5" w:rsidRDefault="00DF4CF5" w:rsidP="00F82BB1">
            <w:pPr>
              <w:spacing w:after="145" w:line="259" w:lineRule="auto"/>
              <w:ind w:left="14"/>
            </w:pPr>
            <w:r>
              <w:rPr>
                <w:rFonts w:ascii="Times New Roman" w:eastAsia="Times New Roman" w:hAnsi="Times New Roman" w:cs="Times New Roman"/>
              </w:rPr>
              <w:t>Take video</w:t>
            </w:r>
          </w:p>
          <w:p w:rsidR="00DF4CF5" w:rsidRDefault="00DF4CF5" w:rsidP="00F82BB1">
            <w:pPr>
              <w:tabs>
                <w:tab w:val="center" w:pos="3760"/>
              </w:tabs>
              <w:spacing w:after="325" w:line="259" w:lineRule="auto"/>
            </w:pPr>
            <w:r>
              <w:rPr>
                <w:rFonts w:ascii="Times New Roman" w:eastAsia="Times New Roman" w:hAnsi="Times New Roman" w:cs="Times New Roman"/>
              </w:rPr>
              <w:t>Tape-record</w:t>
            </w:r>
            <w:r>
              <w:rPr>
                <w:rFonts w:ascii="Times New Roman" w:eastAsia="Times New Roman" w:hAnsi="Times New Roman" w:cs="Times New Roman"/>
              </w:rPr>
              <w:tab/>
              <w:t>(Tick accordingly)</w:t>
            </w:r>
          </w:p>
          <w:p w:rsidR="00DF4CF5" w:rsidRDefault="00DF4CF5" w:rsidP="00F82BB1">
            <w:pPr>
              <w:spacing w:after="198" w:line="259" w:lineRule="auto"/>
              <w:ind w:left="7"/>
            </w:pPr>
            <w:r>
              <w:rPr>
                <w:rFonts w:ascii="Times New Roman" w:eastAsia="Times New Roman" w:hAnsi="Times New Roman" w:cs="Times New Roman"/>
              </w:rPr>
              <w:t>Name of Head teacher</w:t>
            </w:r>
            <w:r>
              <w:rPr>
                <w:noProof/>
              </w:rPr>
              <w:drawing>
                <wp:inline distT="0" distB="0" distL="0" distR="0" wp14:anchorId="351FDB25" wp14:editId="2226E945">
                  <wp:extent cx="3768593" cy="361325"/>
                  <wp:effectExtent l="0" t="0" r="0" b="0"/>
                  <wp:docPr id="4224" name="Picture 4224"/>
                  <wp:cNvGraphicFramePr/>
                  <a:graphic xmlns:a="http://schemas.openxmlformats.org/drawingml/2006/main">
                    <a:graphicData uri="http://schemas.openxmlformats.org/drawingml/2006/picture">
                      <pic:pic xmlns:pic="http://schemas.openxmlformats.org/drawingml/2006/picture">
                        <pic:nvPicPr>
                          <pic:cNvPr id="4224" name="Picture 4224"/>
                          <pic:cNvPicPr/>
                        </pic:nvPicPr>
                        <pic:blipFill>
                          <a:blip r:embed="rId16"/>
                          <a:stretch>
                            <a:fillRect/>
                          </a:stretch>
                        </pic:blipFill>
                        <pic:spPr>
                          <a:xfrm>
                            <a:off x="0" y="0"/>
                            <a:ext cx="3768593" cy="361325"/>
                          </a:xfrm>
                          <a:prstGeom prst="rect">
                            <a:avLst/>
                          </a:prstGeom>
                        </pic:spPr>
                      </pic:pic>
                    </a:graphicData>
                  </a:graphic>
                </wp:inline>
              </w:drawing>
            </w:r>
          </w:p>
          <w:p w:rsidR="00DF4CF5" w:rsidRDefault="00DF4CF5" w:rsidP="00F82BB1">
            <w:pPr>
              <w:tabs>
                <w:tab w:val="center" w:pos="3281"/>
              </w:tabs>
              <w:spacing w:line="259" w:lineRule="auto"/>
            </w:pPr>
            <w:r>
              <w:rPr>
                <w:rFonts w:ascii="Times New Roman" w:eastAsia="Times New Roman" w:hAnsi="Times New Roman" w:cs="Times New Roman"/>
              </w:rPr>
              <w:t>Name of school</w:t>
            </w:r>
            <w:r>
              <w:rPr>
                <w:noProof/>
              </w:rPr>
              <w:drawing>
                <wp:inline distT="0" distB="0" distL="0" distR="0" wp14:anchorId="49CFB2D7" wp14:editId="400CB37A">
                  <wp:extent cx="4574" cy="4574"/>
                  <wp:effectExtent l="0" t="0" r="0" b="0"/>
                  <wp:docPr id="4197" name="Picture 4197"/>
                  <wp:cNvGraphicFramePr/>
                  <a:graphic xmlns:a="http://schemas.openxmlformats.org/drawingml/2006/main">
                    <a:graphicData uri="http://schemas.openxmlformats.org/drawingml/2006/picture">
                      <pic:pic xmlns:pic="http://schemas.openxmlformats.org/drawingml/2006/picture">
                        <pic:nvPicPr>
                          <pic:cNvPr id="4197" name="Picture 4197"/>
                          <pic:cNvPicPr/>
                        </pic:nvPicPr>
                        <pic:blipFill>
                          <a:blip r:embed="rId17"/>
                          <a:stretch>
                            <a:fillRect/>
                          </a:stretch>
                        </pic:blipFill>
                        <pic:spPr>
                          <a:xfrm>
                            <a:off x="0" y="0"/>
                            <a:ext cx="4574" cy="4574"/>
                          </a:xfrm>
                          <a:prstGeom prst="rect">
                            <a:avLst/>
                          </a:prstGeom>
                        </pic:spPr>
                      </pic:pic>
                    </a:graphicData>
                  </a:graphic>
                </wp:inline>
              </w:drawing>
            </w:r>
            <w:r>
              <w:rPr>
                <w:rFonts w:ascii="Times New Roman" w:eastAsia="Times New Roman" w:hAnsi="Times New Roman" w:cs="Times New Roman"/>
              </w:rPr>
              <w:tab/>
            </w:r>
            <w:r>
              <w:rPr>
                <w:noProof/>
              </w:rPr>
              <w:drawing>
                <wp:inline distT="0" distB="0" distL="0" distR="0" wp14:anchorId="424E3333" wp14:editId="4D0F0A3C">
                  <wp:extent cx="2053517" cy="283572"/>
                  <wp:effectExtent l="0" t="0" r="0" b="0"/>
                  <wp:docPr id="4226" name="Picture 4226"/>
                  <wp:cNvGraphicFramePr/>
                  <a:graphic xmlns:a="http://schemas.openxmlformats.org/drawingml/2006/main">
                    <a:graphicData uri="http://schemas.openxmlformats.org/drawingml/2006/picture">
                      <pic:pic xmlns:pic="http://schemas.openxmlformats.org/drawingml/2006/picture">
                        <pic:nvPicPr>
                          <pic:cNvPr id="4226" name="Picture 4226"/>
                          <pic:cNvPicPr/>
                        </pic:nvPicPr>
                        <pic:blipFill>
                          <a:blip r:embed="rId18"/>
                          <a:stretch>
                            <a:fillRect/>
                          </a:stretch>
                        </pic:blipFill>
                        <pic:spPr>
                          <a:xfrm>
                            <a:off x="0" y="0"/>
                            <a:ext cx="2053517" cy="283572"/>
                          </a:xfrm>
                          <a:prstGeom prst="rect">
                            <a:avLst/>
                          </a:prstGeom>
                        </pic:spPr>
                      </pic:pic>
                    </a:graphicData>
                  </a:graphic>
                </wp:inline>
              </w:drawing>
            </w:r>
            <w:r>
              <w:rPr>
                <w:rFonts w:ascii="Times New Roman" w:eastAsia="Times New Roman" w:hAnsi="Times New Roman" w:cs="Times New Roman"/>
              </w:rPr>
              <w:t>11/1/</w:t>
            </w:r>
          </w:p>
        </w:tc>
      </w:tr>
    </w:tbl>
    <w:p w:rsidR="00DF4CF5" w:rsidRDefault="00DF4CF5" w:rsidP="00DF4CF5">
      <w:pPr>
        <w:spacing w:after="102"/>
        <w:ind w:left="557" w:hanging="10"/>
      </w:pPr>
      <w:r>
        <w:rPr>
          <w:rFonts w:ascii="Times New Roman" w:eastAsia="Times New Roman" w:hAnsi="Times New Roman" w:cs="Times New Roman"/>
          <w:sz w:val="24"/>
        </w:rPr>
        <w:t>To be completed by the trainee:</w:t>
      </w:r>
    </w:p>
    <w:p w:rsidR="00DF4CF5" w:rsidRDefault="00DF4CF5" w:rsidP="00DF4CF5">
      <w:pPr>
        <w:spacing w:after="231"/>
        <w:ind w:left="550" w:right="209"/>
      </w:pPr>
      <w:r>
        <w:rPr>
          <w:rFonts w:ascii="Times New Roman" w:eastAsia="Times New Roman" w:hAnsi="Times New Roman" w:cs="Times New Roman"/>
        </w:rPr>
        <w:t>If I am granted such permission, I agree to abide by the ethics embodied within the GTCW Code of Conduct and will not distribute any such material to audiences beyond the University authorities without their permission.</w:t>
      </w:r>
    </w:p>
    <w:tbl>
      <w:tblPr>
        <w:tblStyle w:val="TableGrid"/>
        <w:tblW w:w="8653" w:type="dxa"/>
        <w:tblInd w:w="429" w:type="dxa"/>
        <w:tblCellMar>
          <w:top w:w="0" w:type="dxa"/>
          <w:left w:w="111" w:type="dxa"/>
          <w:bottom w:w="170" w:type="dxa"/>
          <w:right w:w="115" w:type="dxa"/>
        </w:tblCellMar>
        <w:tblLook w:val="04A0" w:firstRow="1" w:lastRow="0" w:firstColumn="1" w:lastColumn="0" w:noHBand="0" w:noVBand="1"/>
      </w:tblPr>
      <w:tblGrid>
        <w:gridCol w:w="3930"/>
        <w:gridCol w:w="4702"/>
        <w:gridCol w:w="21"/>
      </w:tblGrid>
      <w:tr w:rsidR="00DF4CF5" w:rsidTr="00F82BB1">
        <w:trPr>
          <w:trHeight w:val="1995"/>
        </w:trPr>
        <w:tc>
          <w:tcPr>
            <w:tcW w:w="8653" w:type="dxa"/>
            <w:gridSpan w:val="3"/>
            <w:tcBorders>
              <w:top w:val="single" w:sz="2" w:space="0" w:color="000000"/>
              <w:left w:val="single" w:sz="2" w:space="0" w:color="000000"/>
              <w:bottom w:val="single" w:sz="2" w:space="0" w:color="000000"/>
              <w:right w:val="single" w:sz="2" w:space="0" w:color="000000"/>
            </w:tcBorders>
            <w:vAlign w:val="bottom"/>
          </w:tcPr>
          <w:p w:rsidR="00DF4CF5" w:rsidRDefault="00DF4CF5" w:rsidP="00F82BB1">
            <w:pPr>
              <w:spacing w:after="532" w:line="259" w:lineRule="auto"/>
              <w:ind w:left="14"/>
            </w:pPr>
            <w:r>
              <w:rPr>
                <w:rFonts w:ascii="Times New Roman" w:eastAsia="Times New Roman" w:hAnsi="Times New Roman" w:cs="Times New Roman"/>
                <w:noProof/>
              </w:rPr>
              <mc:AlternateContent>
                <mc:Choice Requires="wpg">
                  <w:drawing>
                    <wp:anchor distT="0" distB="0" distL="114300" distR="114300" simplePos="0" relativeHeight="251660288" behindDoc="0" locked="0" layoutInCell="1" allowOverlap="1" wp14:anchorId="5508906A" wp14:editId="44990C92">
                      <wp:simplePos x="0" y="0"/>
                      <wp:positionH relativeFrom="column">
                        <wp:posOffset>70318</wp:posOffset>
                      </wp:positionH>
                      <wp:positionV relativeFrom="paragraph">
                        <wp:posOffset>-269850</wp:posOffset>
                      </wp:positionV>
                      <wp:extent cx="2766989" cy="882731"/>
                      <wp:effectExtent l="0" t="0" r="0" b="0"/>
                      <wp:wrapSquare wrapText="bothSides"/>
                      <wp:docPr id="7452" name="Group 7452"/>
                      <wp:cNvGraphicFramePr/>
                      <a:graphic xmlns:a="http://schemas.openxmlformats.org/drawingml/2006/main">
                        <a:graphicData uri="http://schemas.microsoft.com/office/word/2010/wordprocessingGroup">
                          <wpg:wgp>
                            <wpg:cNvGrpSpPr/>
                            <wpg:grpSpPr>
                              <a:xfrm>
                                <a:off x="0" y="0"/>
                                <a:ext cx="2766989" cy="882731"/>
                                <a:chOff x="0" y="0"/>
                                <a:chExt cx="2766989" cy="882731"/>
                              </a:xfrm>
                            </wpg:grpSpPr>
                            <pic:pic xmlns:pic="http://schemas.openxmlformats.org/drawingml/2006/picture">
                              <pic:nvPicPr>
                                <pic:cNvPr id="7745" name="Picture 7745"/>
                                <pic:cNvPicPr/>
                              </pic:nvPicPr>
                              <pic:blipFill>
                                <a:blip r:embed="rId19"/>
                                <a:stretch>
                                  <a:fillRect/>
                                </a:stretch>
                              </pic:blipFill>
                              <pic:spPr>
                                <a:xfrm>
                                  <a:off x="416192" y="0"/>
                                  <a:ext cx="2350797" cy="878158"/>
                                </a:xfrm>
                                <a:prstGeom prst="rect">
                                  <a:avLst/>
                                </a:prstGeom>
                              </pic:spPr>
                            </pic:pic>
                            <wps:wsp>
                              <wps:cNvPr id="2717" name="Rectangle 2717"/>
                              <wps:cNvSpPr/>
                              <wps:spPr>
                                <a:xfrm>
                                  <a:off x="0" y="22869"/>
                                  <a:ext cx="498790" cy="158160"/>
                                </a:xfrm>
                                <a:prstGeom prst="rect">
                                  <a:avLst/>
                                </a:prstGeom>
                                <a:ln>
                                  <a:noFill/>
                                </a:ln>
                              </wps:spPr>
                              <wps:txbx>
                                <w:txbxContent>
                                  <w:p w:rsidR="00DF4CF5" w:rsidRDefault="00DF4CF5" w:rsidP="00DF4CF5">
                                    <w:r>
                                      <w:rPr>
                                        <w:rFonts w:ascii="Times New Roman" w:eastAsia="Times New Roman" w:hAnsi="Times New Roman" w:cs="Times New Roman"/>
                                      </w:rPr>
                                      <w:t xml:space="preserve">Name </w:t>
                                    </w:r>
                                  </w:p>
                                </w:txbxContent>
                              </wps:txbx>
                              <wps:bodyPr horzOverflow="overflow" vert="horz" lIns="0" tIns="0" rIns="0" bIns="0" rtlCol="0">
                                <a:noAutofit/>
                              </wps:bodyPr>
                            </wps:wsp>
                            <wps:wsp>
                              <wps:cNvPr id="2718" name="Rectangle 2718"/>
                              <wps:cNvSpPr/>
                              <wps:spPr>
                                <a:xfrm>
                                  <a:off x="375030" y="22869"/>
                                  <a:ext cx="200732" cy="158160"/>
                                </a:xfrm>
                                <a:prstGeom prst="rect">
                                  <a:avLst/>
                                </a:prstGeom>
                                <a:ln>
                                  <a:noFill/>
                                </a:ln>
                              </wps:spPr>
                              <wps:txbx>
                                <w:txbxContent>
                                  <w:p w:rsidR="00DF4CF5" w:rsidRDefault="00DF4CF5" w:rsidP="00DF4CF5">
                                    <w:r>
                                      <w:rPr>
                                        <w:rFonts w:ascii="Times New Roman" w:eastAsia="Times New Roman" w:hAnsi="Times New Roman" w:cs="Times New Roman"/>
                                        <w:sz w:val="24"/>
                                      </w:rPr>
                                      <w:t xml:space="preserve">of </w:t>
                                    </w:r>
                                  </w:p>
                                </w:txbxContent>
                              </wps:txbx>
                              <wps:bodyPr horzOverflow="overflow" vert="horz" lIns="0" tIns="0" rIns="0" bIns="0" rtlCol="0">
                                <a:noAutofit/>
                              </wps:bodyPr>
                            </wps:wsp>
                          </wpg:wgp>
                        </a:graphicData>
                      </a:graphic>
                    </wp:anchor>
                  </w:drawing>
                </mc:Choice>
                <mc:Fallback>
                  <w:pict>
                    <v:group w14:anchorId="5508906A" id="Group 7452" o:spid="_x0000_s1026" style="position:absolute;left:0;text-align:left;margin-left:5.55pt;margin-top:-21.25pt;width:217.85pt;height:69.5pt;z-index:251660288" coordsize="27669,882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745" o:spid="_x0000_s1027" type="#_x0000_t75" style="position:absolute;left:4161;width:23508;height:87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">
                        <v:imagedata r:id="rId20" o:title=""/>
                      </v:shape>
                      <v:rect id="Rectangle 2717" o:spid="_x0000_s1028" style="position:absolute;top:228;width:4987;height:15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" filled="f" stroked="f">
                        <v:textbox inset="0,0,0,0">
                          <w:txbxContent>
                            <w:p w:rsidR="00DF4CF5" w:rsidRDefault="00DF4CF5" w:rsidP="00DF4CF5">
                              <w:r>
                                <w:rPr>
                                  <w:rFonts w:ascii="Times New Roman" w:eastAsia="Times New Roman" w:hAnsi="Times New Roman" w:cs="Times New Roman"/>
                                </w:rPr>
                                <w:t xml:space="preserve">Name </w:t>
                              </w:r>
                            </w:p>
                          </w:txbxContent>
                        </v:textbox>
                      </v:rect>
                      <v:rect id="Rectangle 2718" o:spid="_x0000_s1029" style="position:absolute;left:3750;top:228;width:2007;height:15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" filled="f" stroked="f">
                        <v:textbox inset="0,0,0,0">
                          <w:txbxContent>
                            <w:p w:rsidR="00DF4CF5" w:rsidRDefault="00DF4CF5" w:rsidP="00DF4CF5">
                              <w:r>
                                <w:rPr>
                                  <w:rFonts w:ascii="Times New Roman" w:eastAsia="Times New Roman" w:hAnsi="Times New Roman" w:cs="Times New Roman"/>
                                  <w:sz w:val="24"/>
                                </w:rPr>
                                <w:t xml:space="preserve">of </w:t>
                              </w:r>
                            </w:p>
                          </w:txbxContent>
                        </v:textbox>
                      </v:rect>
                      <w10:wrap type="square"/>
                    </v:group>
                  </w:pict>
                </mc:Fallback>
              </mc:AlternateContent>
            </w:r>
            <w:r>
              <w:rPr>
                <w:rFonts w:ascii="Times New Roman" w:eastAsia="Times New Roman" w:hAnsi="Times New Roman" w:cs="Times New Roman"/>
              </w:rPr>
              <w:t>Signed:</w:t>
            </w:r>
          </w:p>
          <w:p w:rsidR="00DF4CF5" w:rsidRDefault="00DF4CF5" w:rsidP="00F82BB1">
            <w:pPr>
              <w:spacing w:after="16" w:line="259" w:lineRule="auto"/>
              <w:ind w:left="7"/>
            </w:pPr>
            <w:r>
              <w:rPr>
                <w:rFonts w:ascii="Times New Roman" w:eastAsia="Times New Roman" w:hAnsi="Times New Roman" w:cs="Times New Roman"/>
              </w:rPr>
              <w:t xml:space="preserve">Telephone number: O-n </w:t>
            </w:r>
          </w:p>
          <w:p w:rsidR="00DF4CF5" w:rsidRDefault="00DF4CF5" w:rsidP="00F82BB1">
            <w:pPr>
              <w:spacing w:line="259" w:lineRule="auto"/>
            </w:pPr>
            <w:r>
              <w:rPr>
                <w:rFonts w:ascii="Times New Roman" w:eastAsia="Times New Roman" w:hAnsi="Times New Roman" w:cs="Times New Roman"/>
              </w:rPr>
              <w:t>Email address:</w:t>
            </w:r>
          </w:p>
        </w:tc>
      </w:tr>
      <w:tr w:rsidR="00DF4CF5" w:rsidTr="00F82BB1">
        <w:tblPrEx>
          <w:tblCellMar>
            <w:top w:w="50" w:type="dxa"/>
            <w:left w:w="0" w:type="dxa"/>
            <w:bottom w:w="0" w:type="dxa"/>
          </w:tblCellMar>
        </w:tblPrEx>
        <w:trPr>
          <w:gridAfter w:val="1"/>
          <w:wAfter w:w="21" w:type="dxa"/>
          <w:trHeight w:val="1210"/>
        </w:trPr>
        <w:tc>
          <w:tcPr>
            <w:tcW w:w="3930" w:type="dxa"/>
            <w:tcBorders>
              <w:top w:val="single" w:sz="2" w:space="0" w:color="000000"/>
              <w:left w:val="single" w:sz="2" w:space="0" w:color="000000"/>
              <w:bottom w:val="single" w:sz="2" w:space="0" w:color="000000"/>
              <w:right w:val="nil"/>
            </w:tcBorders>
          </w:tcPr>
          <w:tbl>
            <w:tblPr>
              <w:tblStyle w:val="TableGrid"/>
              <w:tblpPr w:vertAnchor="text" w:tblpX="2432" w:tblpY="-7"/>
              <w:tblOverlap w:val="never"/>
              <w:tblW w:w="691" w:type="dxa"/>
              <w:tblInd w:w="0" w:type="dxa"/>
              <w:tblCellMar>
                <w:top w:w="7" w:type="dxa"/>
                <w:left w:w="115" w:type="dxa"/>
                <w:bottom w:w="0" w:type="dxa"/>
                <w:right w:w="0" w:type="dxa"/>
              </w:tblCellMar>
              <w:tblLook w:val="04A0" w:firstRow="1" w:lastRow="0" w:firstColumn="1" w:lastColumn="0" w:noHBand="0" w:noVBand="1"/>
            </w:tblPr>
            <w:tblGrid>
              <w:gridCol w:w="691"/>
            </w:tblGrid>
            <w:tr w:rsidR="00DF4CF5" w:rsidTr="00F82BB1">
              <w:trPr>
                <w:trHeight w:val="194"/>
              </w:trPr>
              <w:tc>
                <w:tcPr>
                  <w:tcW w:w="691" w:type="dxa"/>
                  <w:tcBorders>
                    <w:top w:val="nil"/>
                    <w:left w:val="single" w:sz="2" w:space="0" w:color="000000"/>
                    <w:bottom w:val="single" w:sz="2" w:space="0" w:color="000000"/>
                    <w:right w:val="nil"/>
                  </w:tcBorders>
                </w:tcPr>
                <w:p w:rsidR="00DF4CF5" w:rsidRDefault="00DF4CF5" w:rsidP="00F82BB1">
                  <w:pPr>
                    <w:spacing w:line="259" w:lineRule="auto"/>
                    <w:ind w:right="-14"/>
                    <w:jc w:val="right"/>
                  </w:pPr>
                  <w:r>
                    <w:rPr>
                      <w:rFonts w:ascii="Times New Roman" w:eastAsia="Times New Roman" w:hAnsi="Times New Roman" w:cs="Times New Roman"/>
                    </w:rPr>
                    <w:t>E P</w:t>
                  </w:r>
                </w:p>
              </w:tc>
            </w:tr>
          </w:tbl>
          <w:p w:rsidR="00DF4CF5" w:rsidRDefault="00DF4CF5" w:rsidP="00F82BB1">
            <w:pPr>
              <w:spacing w:after="102" w:line="259" w:lineRule="auto"/>
              <w:ind w:left="113"/>
            </w:pPr>
            <w:r>
              <w:rPr>
                <w:rFonts w:ascii="Times New Roman" w:eastAsia="Times New Roman" w:hAnsi="Times New Roman" w:cs="Times New Roman"/>
              </w:rPr>
              <w:t>Programme (e.g. BA Ed/</w:t>
            </w:r>
            <w:r>
              <w:rPr>
                <w:rFonts w:ascii="Times New Roman" w:eastAsia="Times New Roman" w:hAnsi="Times New Roman" w:cs="Times New Roman"/>
                <w:u w:val="single" w:color="000000"/>
              </w:rPr>
              <w:t>rim</w:t>
            </w:r>
          </w:p>
          <w:p w:rsidR="00DF4CF5" w:rsidRDefault="00DF4CF5" w:rsidP="00F82BB1">
            <w:pPr>
              <w:spacing w:line="259" w:lineRule="auto"/>
              <w:ind w:left="113"/>
            </w:pPr>
            <w:r>
              <w:rPr>
                <w:rFonts w:ascii="Times New Roman" w:eastAsia="Times New Roman" w:hAnsi="Times New Roman" w:cs="Times New Roman"/>
                <w:sz w:val="24"/>
              </w:rPr>
              <w:t>Date:</w:t>
            </w:r>
          </w:p>
        </w:tc>
        <w:tc>
          <w:tcPr>
            <w:tcW w:w="4703" w:type="dxa"/>
            <w:tcBorders>
              <w:top w:val="single" w:sz="2" w:space="0" w:color="000000"/>
              <w:left w:val="nil"/>
              <w:bottom w:val="single" w:sz="2" w:space="0" w:color="000000"/>
              <w:right w:val="single" w:sz="2" w:space="0" w:color="000000"/>
            </w:tcBorders>
          </w:tcPr>
          <w:p w:rsidR="00DF4CF5" w:rsidRDefault="00DF4CF5" w:rsidP="00F82BB1">
            <w:pPr>
              <w:spacing w:line="259" w:lineRule="auto"/>
            </w:pPr>
            <w:r>
              <w:rPr>
                <w:rFonts w:ascii="Times New Roman" w:eastAsia="Times New Roman" w:hAnsi="Times New Roman" w:cs="Times New Roman"/>
              </w:rPr>
              <w:t>GCE Secondary):</w:t>
            </w:r>
          </w:p>
        </w:tc>
      </w:tr>
    </w:tbl>
    <w:p w:rsidR="00DF4CF5" w:rsidRDefault="00DF4CF5" w:rsidP="00DF4CF5"/>
    <w:p w:rsidR="006C608C" w:rsidRPr="00811BA6" w:rsidRDefault="006C608C" w:rsidP="00DF4CF5">
      <w:pPr>
        <w:rPr>
          <w:b/>
          <w:i/>
          <w:u w:val="single"/>
        </w:rPr>
      </w:pPr>
      <w:r w:rsidRPr="00811BA6">
        <w:rPr>
          <w:b/>
          <w:i/>
          <w:u w:val="single"/>
        </w:rPr>
        <w:lastRenderedPageBreak/>
        <w:t>Student one quiet area:</w:t>
      </w:r>
    </w:p>
    <w:p w:rsidR="006C608C" w:rsidRDefault="006C608C" w:rsidP="00DF4CF5"/>
    <w:p w:rsidR="006C608C" w:rsidRDefault="006C608C" w:rsidP="00DF4CF5">
      <w:r w:rsidRPr="006C608C">
        <w:drawing>
          <wp:inline distT="0" distB="0" distL="0" distR="0" wp14:anchorId="2644019D" wp14:editId="6060EA69">
            <wp:extent cx="5731510" cy="32264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6435"/>
                    </a:xfrm>
                    <a:prstGeom prst="rect">
                      <a:avLst/>
                    </a:prstGeom>
                  </pic:spPr>
                </pic:pic>
              </a:graphicData>
            </a:graphic>
          </wp:inline>
        </w:drawing>
      </w:r>
    </w:p>
    <w:p w:rsidR="006C608C" w:rsidRDefault="006C608C" w:rsidP="00DF4CF5"/>
    <w:p w:rsidR="006C608C" w:rsidRPr="00811BA6" w:rsidRDefault="006C608C" w:rsidP="00DF4CF5">
      <w:pPr>
        <w:rPr>
          <w:b/>
          <w:i/>
          <w:u w:val="single"/>
        </w:rPr>
      </w:pPr>
      <w:r w:rsidRPr="00811BA6">
        <w:rPr>
          <w:b/>
          <w:i/>
          <w:u w:val="single"/>
        </w:rPr>
        <w:t>Example of literacy skill slip:</w:t>
      </w:r>
    </w:p>
    <w:p w:rsidR="00DF4CF5" w:rsidRDefault="006C608C">
      <w:pPr>
        <w:rPr>
          <w:sz w:val="24"/>
        </w:rPr>
      </w:pPr>
      <w:r w:rsidRPr="006C608C">
        <w:drawing>
          <wp:inline distT="0" distB="0" distL="0" distR="0" wp14:anchorId="48F9A652" wp14:editId="7364B7B4">
            <wp:extent cx="2960723" cy="5259070"/>
            <wp:effectExtent l="0" t="6350" r="508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rot="16200000">
                      <a:off x="0" y="0"/>
                      <a:ext cx="2967571" cy="5271234"/>
                    </a:xfrm>
                    <a:prstGeom prst="rect">
                      <a:avLst/>
                    </a:prstGeom>
                  </pic:spPr>
                </pic:pic>
              </a:graphicData>
            </a:graphic>
          </wp:inline>
        </w:drawing>
      </w:r>
    </w:p>
    <w:p w:rsidR="006C608C" w:rsidRDefault="006C608C">
      <w:pPr>
        <w:rPr>
          <w:sz w:val="24"/>
        </w:rPr>
      </w:pPr>
    </w:p>
    <w:p w:rsidR="006C608C" w:rsidRDefault="006C608C">
      <w:pPr>
        <w:rPr>
          <w:sz w:val="24"/>
        </w:rPr>
      </w:pPr>
    </w:p>
    <w:p w:rsidR="006C608C" w:rsidRDefault="006C608C">
      <w:pPr>
        <w:rPr>
          <w:sz w:val="24"/>
        </w:rPr>
      </w:pPr>
    </w:p>
    <w:p w:rsidR="006C608C" w:rsidRDefault="006C608C">
      <w:pPr>
        <w:rPr>
          <w:sz w:val="24"/>
        </w:rPr>
      </w:pPr>
    </w:p>
    <w:p w:rsidR="006C608C" w:rsidRDefault="006C608C">
      <w:pPr>
        <w:rPr>
          <w:sz w:val="24"/>
        </w:rPr>
      </w:pPr>
    </w:p>
    <w:p w:rsidR="006C608C" w:rsidRDefault="006C608C">
      <w:pPr>
        <w:rPr>
          <w:sz w:val="24"/>
        </w:rPr>
      </w:pPr>
      <w:r w:rsidRPr="00811BA6">
        <w:rPr>
          <w:b/>
          <w:i/>
          <w:sz w:val="24"/>
          <w:u w:val="single"/>
        </w:rPr>
        <w:t>Example toolkit used in literacy</w:t>
      </w:r>
      <w:r>
        <w:rPr>
          <w:sz w:val="24"/>
        </w:rPr>
        <w:t>:</w:t>
      </w:r>
    </w:p>
    <w:p w:rsidR="006C608C" w:rsidRDefault="006C608C">
      <w:pPr>
        <w:rPr>
          <w:sz w:val="24"/>
        </w:rPr>
      </w:pPr>
      <w:r w:rsidRPr="006C608C">
        <w:drawing>
          <wp:inline distT="0" distB="0" distL="0" distR="0" wp14:anchorId="186B6248" wp14:editId="2A92802A">
            <wp:extent cx="3321381" cy="5899699"/>
            <wp:effectExtent l="63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rot="16200000">
                      <a:off x="0" y="0"/>
                      <a:ext cx="3338101" cy="5929398"/>
                    </a:xfrm>
                    <a:prstGeom prst="rect">
                      <a:avLst/>
                    </a:prstGeom>
                  </pic:spPr>
                </pic:pic>
              </a:graphicData>
            </a:graphic>
          </wp:inline>
        </w:drawing>
      </w:r>
    </w:p>
    <w:p w:rsidR="006C608C" w:rsidRDefault="006C608C">
      <w:pPr>
        <w:rPr>
          <w:sz w:val="24"/>
        </w:rPr>
      </w:pPr>
    </w:p>
    <w:p w:rsidR="006C608C" w:rsidRPr="00811BA6" w:rsidRDefault="006C608C">
      <w:pPr>
        <w:rPr>
          <w:b/>
          <w:i/>
          <w:sz w:val="24"/>
          <w:u w:val="single"/>
        </w:rPr>
      </w:pPr>
      <w:r w:rsidRPr="00811BA6">
        <w:rPr>
          <w:b/>
          <w:i/>
          <w:sz w:val="24"/>
          <w:u w:val="single"/>
        </w:rPr>
        <w:t xml:space="preserve">Interview notes: </w:t>
      </w:r>
    </w:p>
    <w:p w:rsidR="006C608C" w:rsidRDefault="006C608C">
      <w:pPr>
        <w:rPr>
          <w:sz w:val="24"/>
        </w:rPr>
      </w:pPr>
      <w:r>
        <w:rPr>
          <w:sz w:val="24"/>
        </w:rPr>
        <w:t>Question 1) What do you feel helps you learn in school?</w:t>
      </w:r>
    </w:p>
    <w:p w:rsidR="006C608C" w:rsidRDefault="006C608C">
      <w:pPr>
        <w:rPr>
          <w:sz w:val="24"/>
        </w:rPr>
      </w:pPr>
      <w:r>
        <w:rPr>
          <w:sz w:val="24"/>
        </w:rPr>
        <w:t xml:space="preserve">I really like the self-guided areas as they are much quieter and help me focus. </w:t>
      </w:r>
    </w:p>
    <w:p w:rsidR="00811BA6" w:rsidRDefault="00811BA6">
      <w:pPr>
        <w:rPr>
          <w:sz w:val="24"/>
        </w:rPr>
      </w:pPr>
      <w:r>
        <w:rPr>
          <w:sz w:val="24"/>
        </w:rPr>
        <w:t>Question 2) Where do you prefer to work?</w:t>
      </w:r>
    </w:p>
    <w:p w:rsidR="00811BA6" w:rsidRDefault="00811BA6">
      <w:pPr>
        <w:rPr>
          <w:sz w:val="24"/>
        </w:rPr>
      </w:pPr>
      <w:r>
        <w:rPr>
          <w:sz w:val="24"/>
        </w:rPr>
        <w:t>I like working somewhere quiet as I don’t like noise very much and I get very nervous when it gets loud in class and then I can’t focus.</w:t>
      </w:r>
    </w:p>
    <w:p w:rsidR="00811BA6" w:rsidRDefault="00811BA6">
      <w:pPr>
        <w:rPr>
          <w:sz w:val="24"/>
        </w:rPr>
      </w:pPr>
      <w:r>
        <w:rPr>
          <w:sz w:val="24"/>
        </w:rPr>
        <w:t>Question 3) What parts of school do you enjoy?</w:t>
      </w:r>
    </w:p>
    <w:p w:rsidR="00811BA6" w:rsidRDefault="00811BA6">
      <w:pPr>
        <w:rPr>
          <w:sz w:val="24"/>
        </w:rPr>
      </w:pPr>
      <w:r>
        <w:rPr>
          <w:sz w:val="24"/>
        </w:rPr>
        <w:t>I really like playing with my friends, I also really like science and maths but if I’m honest I don’t like literacy much.</w:t>
      </w:r>
    </w:p>
    <w:p w:rsidR="00811BA6" w:rsidRDefault="00811BA6">
      <w:pPr>
        <w:rPr>
          <w:sz w:val="24"/>
        </w:rPr>
      </w:pPr>
      <w:r>
        <w:rPr>
          <w:sz w:val="24"/>
        </w:rPr>
        <w:t>Question 4) Can you think of why that might be the case?</w:t>
      </w:r>
    </w:p>
    <w:p w:rsidR="00811BA6" w:rsidRDefault="00811BA6">
      <w:pPr>
        <w:rPr>
          <w:sz w:val="24"/>
        </w:rPr>
      </w:pPr>
      <w:r>
        <w:rPr>
          <w:sz w:val="24"/>
        </w:rPr>
        <w:t>In literacy I’m afraid of making mistakes because I’m not always sure on my answers and that makes me nervous.</w:t>
      </w:r>
    </w:p>
    <w:p w:rsidR="00811BA6" w:rsidRDefault="00811BA6">
      <w:pPr>
        <w:rPr>
          <w:sz w:val="24"/>
        </w:rPr>
      </w:pPr>
      <w:r>
        <w:rPr>
          <w:sz w:val="24"/>
        </w:rPr>
        <w:t>Question 5) Is there anything you’d like to change in school?</w:t>
      </w:r>
    </w:p>
    <w:p w:rsidR="006C608C" w:rsidRDefault="00811BA6">
      <w:pPr>
        <w:rPr>
          <w:sz w:val="24"/>
        </w:rPr>
      </w:pPr>
      <w:r>
        <w:rPr>
          <w:sz w:val="24"/>
        </w:rPr>
        <w:t xml:space="preserve">I’d like a quiet spot to work in and to do more science. It’s also </w:t>
      </w:r>
      <w:proofErr w:type="gramStart"/>
      <w:r>
        <w:rPr>
          <w:sz w:val="24"/>
        </w:rPr>
        <w:t>really important</w:t>
      </w:r>
      <w:proofErr w:type="gramEnd"/>
      <w:r>
        <w:rPr>
          <w:sz w:val="24"/>
        </w:rPr>
        <w:t xml:space="preserve"> to have a happy teacher too. I really like it when a teacher greets me with a happy voice in the mornings as it helps me feel happy and ready to start my day.</w:t>
      </w:r>
    </w:p>
    <w:p w:rsidR="006C608C" w:rsidRDefault="006C608C">
      <w:pPr>
        <w:rPr>
          <w:sz w:val="24"/>
        </w:rPr>
      </w:pPr>
    </w:p>
    <w:p w:rsidR="002A46B0" w:rsidRPr="00811BA6" w:rsidRDefault="002A46B0">
      <w:pPr>
        <w:rPr>
          <w:b/>
          <w:i/>
          <w:sz w:val="24"/>
          <w:u w:val="single"/>
        </w:rPr>
      </w:pPr>
      <w:r w:rsidRPr="00811BA6">
        <w:rPr>
          <w:b/>
          <w:i/>
          <w:sz w:val="24"/>
          <w:u w:val="single"/>
        </w:rPr>
        <w:lastRenderedPageBreak/>
        <w:t xml:space="preserve">Reference list: </w:t>
      </w:r>
    </w:p>
    <w:p w:rsidR="00F50AEF" w:rsidRDefault="00F50AEF">
      <w:pPr>
        <w:rPr>
          <w:sz w:val="24"/>
        </w:rPr>
      </w:pPr>
      <w:r>
        <w:rPr>
          <w:sz w:val="24"/>
        </w:rPr>
        <w:t xml:space="preserve">BERA, 2018 - </w:t>
      </w:r>
      <w:r w:rsidRPr="00F50AEF">
        <w:rPr>
          <w:i/>
          <w:sz w:val="24"/>
        </w:rPr>
        <w:t>Ethical Guidelines for Educational Research, fourth edition</w:t>
      </w:r>
      <w:r w:rsidRPr="00F50AEF">
        <w:rPr>
          <w:sz w:val="24"/>
        </w:rPr>
        <w:t xml:space="preserve"> </w:t>
      </w:r>
      <w:hyperlink r:id="rId24" w:history="1">
        <w:r w:rsidRPr="00F408B7">
          <w:rPr>
            <w:rStyle w:val="Hyperlink"/>
            <w:sz w:val="24"/>
          </w:rPr>
          <w:t>https://www.bera.ac.uk/researchers-resources/publications/ethical-guidelines-for-educational-research-2018</w:t>
        </w:r>
      </w:hyperlink>
      <w:r>
        <w:rPr>
          <w:sz w:val="24"/>
        </w:rPr>
        <w:t xml:space="preserve"> (Accessed 28/05/2019)</w:t>
      </w:r>
    </w:p>
    <w:p w:rsidR="009B5B90" w:rsidRPr="009B5B90" w:rsidRDefault="009B5B90">
      <w:pPr>
        <w:rPr>
          <w:sz w:val="24"/>
        </w:rPr>
      </w:pPr>
      <w:r>
        <w:rPr>
          <w:sz w:val="24"/>
        </w:rPr>
        <w:t xml:space="preserve">Centre for Studies on Inclusive Education, 2018- </w:t>
      </w:r>
      <w:r>
        <w:rPr>
          <w:i/>
          <w:sz w:val="24"/>
        </w:rPr>
        <w:t>Why Inclusion?</w:t>
      </w:r>
      <w:r>
        <w:rPr>
          <w:sz w:val="24"/>
        </w:rPr>
        <w:t xml:space="preserve"> </w:t>
      </w:r>
      <w:hyperlink r:id="rId25" w:history="1">
        <w:r w:rsidRPr="002E1D44">
          <w:rPr>
            <w:rStyle w:val="Hyperlink"/>
            <w:sz w:val="24"/>
          </w:rPr>
          <w:t>http://www.csie.org.uk/inclusion/why.shtml</w:t>
        </w:r>
      </w:hyperlink>
      <w:r>
        <w:rPr>
          <w:sz w:val="24"/>
        </w:rPr>
        <w:t xml:space="preserve"> (Accessed 30/05/2019) </w:t>
      </w:r>
    </w:p>
    <w:p w:rsidR="002A46B0" w:rsidRDefault="002A46B0">
      <w:pPr>
        <w:rPr>
          <w:i/>
          <w:sz w:val="24"/>
        </w:rPr>
      </w:pPr>
      <w:r>
        <w:rPr>
          <w:sz w:val="24"/>
        </w:rPr>
        <w:t>Clark and Moss, 2001-</w:t>
      </w:r>
      <w:r w:rsidRPr="002A46B0">
        <w:rPr>
          <w:i/>
        </w:rPr>
        <w:t xml:space="preserve"> </w:t>
      </w:r>
      <w:r w:rsidRPr="002A46B0">
        <w:rPr>
          <w:i/>
          <w:sz w:val="24"/>
        </w:rPr>
        <w:t xml:space="preserve">How can young children’s views and experiences become the focus for reviewing services? </w:t>
      </w:r>
      <w:hyperlink r:id="rId26" w:history="1">
        <w:r w:rsidRPr="00F408B7">
          <w:rPr>
            <w:rStyle w:val="Hyperlink"/>
            <w:i/>
            <w:sz w:val="24"/>
          </w:rPr>
          <w:t>https://www.jrf.org.uk/report/listening-young-children-mosaic-approach</w:t>
        </w:r>
      </w:hyperlink>
      <w:r>
        <w:rPr>
          <w:i/>
          <w:sz w:val="24"/>
        </w:rPr>
        <w:t xml:space="preserve"> (Accessed</w:t>
      </w:r>
      <w:r w:rsidR="00A30C8C">
        <w:rPr>
          <w:i/>
          <w:sz w:val="24"/>
        </w:rPr>
        <w:t xml:space="preserve"> </w:t>
      </w:r>
      <w:r>
        <w:rPr>
          <w:i/>
          <w:sz w:val="24"/>
        </w:rPr>
        <w:t>28/5/2019)</w:t>
      </w:r>
    </w:p>
    <w:p w:rsidR="00E73140" w:rsidRDefault="00E73140">
      <w:pPr>
        <w:rPr>
          <w:sz w:val="24"/>
        </w:rPr>
      </w:pPr>
      <w:proofErr w:type="spellStart"/>
      <w:r w:rsidRPr="00E73140">
        <w:rPr>
          <w:sz w:val="24"/>
        </w:rPr>
        <w:t>Koegal</w:t>
      </w:r>
      <w:proofErr w:type="spellEnd"/>
      <w:r w:rsidRPr="00E73140">
        <w:rPr>
          <w:sz w:val="24"/>
        </w:rPr>
        <w:t xml:space="preserve"> et al, 2004 cited in </w:t>
      </w:r>
      <w:proofErr w:type="spellStart"/>
      <w:r w:rsidRPr="00E73140">
        <w:rPr>
          <w:sz w:val="24"/>
        </w:rPr>
        <w:t>Stiegler</w:t>
      </w:r>
      <w:proofErr w:type="spellEnd"/>
      <w:r w:rsidRPr="00E73140">
        <w:rPr>
          <w:sz w:val="24"/>
        </w:rPr>
        <w:t>, 2011</w:t>
      </w:r>
      <w:r>
        <w:rPr>
          <w:i/>
          <w:sz w:val="24"/>
        </w:rPr>
        <w:t xml:space="preserve">- </w:t>
      </w:r>
      <w:r w:rsidRPr="00E73140">
        <w:rPr>
          <w:i/>
          <w:sz w:val="24"/>
        </w:rPr>
        <w:t xml:space="preserve">- Managing Sound Sensitivity in Individuals With ASD </w:t>
      </w:r>
      <w:hyperlink r:id="rId27" w:history="1">
        <w:r w:rsidRPr="002E1D44">
          <w:rPr>
            <w:rStyle w:val="Hyperlink"/>
            <w:i/>
            <w:sz w:val="24"/>
          </w:rPr>
          <w:t>https://leader.pubs.asha.org/doi/10.1044/leader.FTR3.16012011.5</w:t>
        </w:r>
      </w:hyperlink>
      <w:r>
        <w:rPr>
          <w:i/>
          <w:sz w:val="24"/>
        </w:rPr>
        <w:t xml:space="preserve"> </w:t>
      </w:r>
      <w:r w:rsidRPr="00E73140">
        <w:rPr>
          <w:i/>
          <w:sz w:val="24"/>
        </w:rPr>
        <w:t xml:space="preserve"> </w:t>
      </w:r>
      <w:r w:rsidRPr="00E73140">
        <w:rPr>
          <w:sz w:val="24"/>
        </w:rPr>
        <w:t>(Accessed 30/05/2019)</w:t>
      </w:r>
      <w:r w:rsidRPr="00E73140">
        <w:rPr>
          <w:sz w:val="24"/>
        </w:rPr>
        <w:t xml:space="preserve"> </w:t>
      </w:r>
    </w:p>
    <w:p w:rsidR="00263B70" w:rsidRPr="00263B70" w:rsidRDefault="00263B70">
      <w:pPr>
        <w:rPr>
          <w:sz w:val="24"/>
        </w:rPr>
      </w:pPr>
      <w:r>
        <w:rPr>
          <w:sz w:val="24"/>
        </w:rPr>
        <w:t xml:space="preserve">McCarthy. J, 2015- </w:t>
      </w:r>
      <w:r w:rsidRPr="00263B70">
        <w:rPr>
          <w:i/>
          <w:sz w:val="24"/>
        </w:rPr>
        <w:t>Student-</w:t>
      </w:r>
      <w:proofErr w:type="spellStart"/>
      <w:r w:rsidRPr="00263B70">
        <w:rPr>
          <w:i/>
          <w:sz w:val="24"/>
        </w:rPr>
        <w:t>Centered</w:t>
      </w:r>
      <w:proofErr w:type="spellEnd"/>
      <w:r w:rsidRPr="00263B70">
        <w:rPr>
          <w:i/>
          <w:sz w:val="24"/>
        </w:rPr>
        <w:t xml:space="preserve"> Learning: It Starts </w:t>
      </w:r>
      <w:r>
        <w:rPr>
          <w:i/>
          <w:sz w:val="24"/>
        </w:rPr>
        <w:t>w</w:t>
      </w:r>
      <w:r w:rsidRPr="00263B70">
        <w:rPr>
          <w:i/>
          <w:sz w:val="24"/>
        </w:rPr>
        <w:t>ith the Teacher</w:t>
      </w:r>
      <w:r>
        <w:rPr>
          <w:sz w:val="24"/>
        </w:rPr>
        <w:t xml:space="preserve"> </w:t>
      </w:r>
      <w:hyperlink r:id="rId28" w:history="1">
        <w:r w:rsidR="004A7337" w:rsidRPr="002E1D44">
          <w:rPr>
            <w:rStyle w:val="Hyperlink"/>
            <w:sz w:val="24"/>
          </w:rPr>
          <w:t>https://www.edutopia.org/blog/student-centered-learning-starts-with-teacher-john-mccarthy</w:t>
        </w:r>
      </w:hyperlink>
      <w:r w:rsidR="004A7337">
        <w:rPr>
          <w:sz w:val="24"/>
        </w:rPr>
        <w:t xml:space="preserve"> (Accessed 30/05/2019)</w:t>
      </w:r>
    </w:p>
    <w:p w:rsidR="005E3ABF" w:rsidRDefault="005E3ABF">
      <w:pPr>
        <w:rPr>
          <w:sz w:val="24"/>
        </w:rPr>
      </w:pPr>
      <w:r>
        <w:rPr>
          <w:sz w:val="24"/>
        </w:rPr>
        <w:t xml:space="preserve">National Autistic Society, 2016- </w:t>
      </w:r>
      <w:r>
        <w:rPr>
          <w:i/>
          <w:sz w:val="24"/>
        </w:rPr>
        <w:t>Sensory Differences</w:t>
      </w:r>
      <w:r>
        <w:rPr>
          <w:sz w:val="24"/>
        </w:rPr>
        <w:t xml:space="preserve"> </w:t>
      </w:r>
      <w:hyperlink r:id="rId29" w:history="1">
        <w:r w:rsidRPr="00F408B7">
          <w:rPr>
            <w:rStyle w:val="Hyperlink"/>
            <w:sz w:val="24"/>
          </w:rPr>
          <w:t>https://www.autism.org.uk/sensory</w:t>
        </w:r>
      </w:hyperlink>
      <w:r>
        <w:rPr>
          <w:sz w:val="24"/>
        </w:rPr>
        <w:t xml:space="preserve"> (Accessed 29/05/2019)</w:t>
      </w:r>
    </w:p>
    <w:p w:rsidR="00D17BC4" w:rsidRPr="00D17BC4" w:rsidRDefault="00D17BC4">
      <w:pPr>
        <w:rPr>
          <w:sz w:val="24"/>
        </w:rPr>
      </w:pPr>
      <w:r>
        <w:rPr>
          <w:sz w:val="24"/>
        </w:rPr>
        <w:t xml:space="preserve">Partners </w:t>
      </w:r>
      <w:proofErr w:type="gramStart"/>
      <w:r>
        <w:rPr>
          <w:sz w:val="24"/>
        </w:rPr>
        <w:t>In</w:t>
      </w:r>
      <w:proofErr w:type="gramEnd"/>
      <w:r>
        <w:rPr>
          <w:sz w:val="24"/>
        </w:rPr>
        <w:t xml:space="preserve"> School Innovation, 2011- </w:t>
      </w:r>
      <w:r w:rsidRPr="00D17BC4">
        <w:rPr>
          <w:i/>
          <w:sz w:val="24"/>
        </w:rPr>
        <w:t>Why Is Student Engagement Important?</w:t>
      </w:r>
      <w:r>
        <w:rPr>
          <w:sz w:val="24"/>
        </w:rPr>
        <w:t xml:space="preserve"> </w:t>
      </w:r>
      <w:hyperlink r:id="rId30" w:history="1">
        <w:r w:rsidRPr="002E1D44">
          <w:rPr>
            <w:rStyle w:val="Hyperlink"/>
            <w:sz w:val="24"/>
          </w:rPr>
          <w:t>http://www.partnersinschools.org/wp-content/uploads/2012/06/StudentEngagementOverview.pdf</w:t>
        </w:r>
      </w:hyperlink>
      <w:r>
        <w:rPr>
          <w:sz w:val="24"/>
        </w:rPr>
        <w:t xml:space="preserve"> (Accessed 30/05/2019)</w:t>
      </w:r>
    </w:p>
    <w:p w:rsidR="00B349DB" w:rsidRPr="00B349DB" w:rsidRDefault="00B349DB">
      <w:pPr>
        <w:rPr>
          <w:sz w:val="24"/>
        </w:rPr>
      </w:pPr>
      <w:proofErr w:type="spellStart"/>
      <w:r>
        <w:rPr>
          <w:sz w:val="24"/>
        </w:rPr>
        <w:t>Stiegler.L</w:t>
      </w:r>
      <w:proofErr w:type="spellEnd"/>
      <w:r>
        <w:rPr>
          <w:sz w:val="24"/>
        </w:rPr>
        <w:t>, 2011-</w:t>
      </w:r>
      <w:r w:rsidRPr="00B349DB">
        <w:rPr>
          <w:i/>
          <w:sz w:val="24"/>
        </w:rPr>
        <w:t xml:space="preserve"> </w:t>
      </w:r>
      <w:r w:rsidRPr="00B349DB">
        <w:rPr>
          <w:i/>
          <w:sz w:val="24"/>
        </w:rPr>
        <w:t>Managing Sound Sensitivity in Individuals With ASD</w:t>
      </w:r>
      <w:r w:rsidRPr="00B349DB">
        <w:rPr>
          <w:i/>
          <w:sz w:val="24"/>
        </w:rPr>
        <w:t xml:space="preserve"> </w:t>
      </w:r>
      <w:hyperlink r:id="rId31" w:history="1">
        <w:r w:rsidRPr="002E1D44">
          <w:rPr>
            <w:rStyle w:val="Hyperlink"/>
            <w:i/>
            <w:sz w:val="24"/>
          </w:rPr>
          <w:t>https://leader.pubs.asha.org/doi/10.1044/leader.FTR3.16012011.5</w:t>
        </w:r>
      </w:hyperlink>
      <w:r>
        <w:rPr>
          <w:i/>
          <w:sz w:val="24"/>
        </w:rPr>
        <w:t xml:space="preserve"> </w:t>
      </w:r>
      <w:r>
        <w:rPr>
          <w:sz w:val="24"/>
        </w:rPr>
        <w:t>(Accessed 30/05/2019)</w:t>
      </w:r>
    </w:p>
    <w:p w:rsidR="00A268AA" w:rsidRPr="00A268AA" w:rsidRDefault="00A268AA">
      <w:pPr>
        <w:rPr>
          <w:sz w:val="24"/>
        </w:rPr>
      </w:pPr>
      <w:r>
        <w:rPr>
          <w:sz w:val="24"/>
        </w:rPr>
        <w:t xml:space="preserve">The Association For Qualitative Research, 2018- </w:t>
      </w:r>
      <w:r>
        <w:rPr>
          <w:i/>
          <w:sz w:val="24"/>
        </w:rPr>
        <w:t>Hawthorne Effect</w:t>
      </w:r>
      <w:r>
        <w:rPr>
          <w:sz w:val="24"/>
        </w:rPr>
        <w:t xml:space="preserve"> </w:t>
      </w:r>
      <w:hyperlink r:id="rId32" w:history="1">
        <w:r w:rsidRPr="002E1D44">
          <w:rPr>
            <w:rStyle w:val="Hyperlink"/>
            <w:sz w:val="24"/>
          </w:rPr>
          <w:t>https://www.aqr.org.uk/glossary/?term=observereffect</w:t>
        </w:r>
      </w:hyperlink>
      <w:r>
        <w:rPr>
          <w:sz w:val="24"/>
        </w:rPr>
        <w:t xml:space="preserve"> </w:t>
      </w:r>
      <w:r w:rsidR="00727032">
        <w:rPr>
          <w:sz w:val="24"/>
        </w:rPr>
        <w:t>(Accessed 29/05/2019)</w:t>
      </w:r>
    </w:p>
    <w:p w:rsidR="0093395F" w:rsidRDefault="0093395F">
      <w:pPr>
        <w:rPr>
          <w:sz w:val="24"/>
        </w:rPr>
      </w:pPr>
      <w:r>
        <w:rPr>
          <w:sz w:val="24"/>
        </w:rPr>
        <w:t xml:space="preserve">The Interactive Autism Network, 2008 - </w:t>
      </w:r>
      <w:r w:rsidRPr="0093395F">
        <w:rPr>
          <w:i/>
          <w:sz w:val="24"/>
        </w:rPr>
        <w:t>Insistence on Sameness</w:t>
      </w:r>
      <w:r>
        <w:rPr>
          <w:sz w:val="24"/>
        </w:rPr>
        <w:t xml:space="preserve"> </w:t>
      </w:r>
      <w:hyperlink r:id="rId33" w:history="1">
        <w:r w:rsidRPr="00F408B7">
          <w:rPr>
            <w:rStyle w:val="Hyperlink"/>
            <w:sz w:val="24"/>
          </w:rPr>
          <w:t>https://iancommunity.org/cs/challenging_behavior/insistence_on_sameness</w:t>
        </w:r>
      </w:hyperlink>
      <w:r>
        <w:rPr>
          <w:sz w:val="24"/>
        </w:rPr>
        <w:t xml:space="preserve"> (Accessed 28/5/2019) </w:t>
      </w:r>
    </w:p>
    <w:p w:rsidR="0050478F" w:rsidRPr="003154CB" w:rsidRDefault="0050478F">
      <w:pPr>
        <w:rPr>
          <w:sz w:val="24"/>
        </w:rPr>
      </w:pPr>
      <w:proofErr w:type="spellStart"/>
      <w:r>
        <w:rPr>
          <w:sz w:val="24"/>
        </w:rPr>
        <w:t>Wang.K</w:t>
      </w:r>
      <w:proofErr w:type="spellEnd"/>
      <w:r>
        <w:rPr>
          <w:sz w:val="24"/>
        </w:rPr>
        <w:t>, 2014-</w:t>
      </w:r>
      <w:r w:rsidR="003154CB">
        <w:rPr>
          <w:sz w:val="24"/>
        </w:rPr>
        <w:t xml:space="preserve"> </w:t>
      </w:r>
      <w:r w:rsidR="003154CB" w:rsidRPr="003154CB">
        <w:rPr>
          <w:i/>
          <w:sz w:val="24"/>
        </w:rPr>
        <w:t>Noise Control</w:t>
      </w:r>
      <w:r w:rsidR="003154CB">
        <w:rPr>
          <w:i/>
          <w:sz w:val="24"/>
        </w:rPr>
        <w:t xml:space="preserve"> </w:t>
      </w:r>
      <w:hyperlink r:id="rId34" w:history="1">
        <w:r w:rsidR="003154CB" w:rsidRPr="002E1D44">
          <w:rPr>
            <w:rStyle w:val="Hyperlink"/>
            <w:i/>
            <w:sz w:val="24"/>
          </w:rPr>
          <w:t>https://www.friendshipcircle.org/blog/2014/05/06/noise-control-11-tips-for-helping-your-child-with-autism-deal-with-noise/</w:t>
        </w:r>
      </w:hyperlink>
      <w:r w:rsidR="003154CB">
        <w:rPr>
          <w:i/>
          <w:sz w:val="24"/>
        </w:rPr>
        <w:t xml:space="preserve"> </w:t>
      </w:r>
      <w:r w:rsidR="003154CB" w:rsidRPr="003154CB">
        <w:rPr>
          <w:sz w:val="24"/>
        </w:rPr>
        <w:t>(Accessed 30/05/2019)</w:t>
      </w:r>
    </w:p>
    <w:p w:rsidR="00A30C8C" w:rsidRPr="00A30C8C" w:rsidRDefault="00A30C8C">
      <w:pPr>
        <w:rPr>
          <w:b/>
          <w:sz w:val="24"/>
        </w:rPr>
      </w:pPr>
      <w:r w:rsidRPr="00A30C8C">
        <w:rPr>
          <w:sz w:val="24"/>
        </w:rPr>
        <w:t>Welsh Government</w:t>
      </w:r>
      <w:r>
        <w:rPr>
          <w:sz w:val="24"/>
        </w:rPr>
        <w:t xml:space="preserve">, 2014 - </w:t>
      </w:r>
      <w:r w:rsidRPr="00A30C8C">
        <w:rPr>
          <w:i/>
          <w:sz w:val="24"/>
        </w:rPr>
        <w:t>Giving pupils with special educational needs a voice</w:t>
      </w:r>
      <w:r>
        <w:rPr>
          <w:sz w:val="24"/>
        </w:rPr>
        <w:t xml:space="preserve"> </w:t>
      </w:r>
      <w:hyperlink r:id="rId35" w:history="1">
        <w:r w:rsidRPr="00F408B7">
          <w:rPr>
            <w:rStyle w:val="Hyperlink"/>
            <w:sz w:val="24"/>
          </w:rPr>
          <w:t>https://www.gov.uk/government/publications/giving-pupils-with-special-educational-needs-a-voice</w:t>
        </w:r>
      </w:hyperlink>
      <w:r>
        <w:rPr>
          <w:sz w:val="24"/>
        </w:rPr>
        <w:t xml:space="preserve"> (Accessed 28/5/2019)</w:t>
      </w:r>
    </w:p>
    <w:sectPr w:rsidR="00A30C8C" w:rsidRPr="00A30C8C">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C7D9E" w:rsidRDefault="00EC7D9E" w:rsidP="009F7486">
      <w:pPr>
        <w:spacing w:after="0" w:line="240" w:lineRule="auto"/>
      </w:pPr>
      <w:r>
        <w:separator/>
      </w:r>
    </w:p>
  </w:endnote>
  <w:endnote w:type="continuationSeparator" w:id="0">
    <w:p w:rsidR="00EC7D9E" w:rsidRDefault="00EC7D9E" w:rsidP="009F74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74007466"/>
      <w:docPartObj>
        <w:docPartGallery w:val="Page Numbers (Bottom of Page)"/>
        <w:docPartUnique/>
      </w:docPartObj>
    </w:sdtPr>
    <w:sdtEndPr>
      <w:rPr>
        <w:noProof/>
      </w:rPr>
    </w:sdtEndPr>
    <w:sdtContent>
      <w:p w:rsidR="00EC7D9E" w:rsidRDefault="00EC7D9E">
        <w:pPr>
          <w:pStyle w:val="Footer"/>
          <w:jc w:val="center"/>
        </w:pPr>
        <w:r>
          <w:fldChar w:fldCharType="begin"/>
        </w:r>
        <w:r>
          <w:instrText xml:space="preserve"> PAGE   \* MERGEFORMAT </w:instrText>
        </w:r>
        <w:r>
          <w:fldChar w:fldCharType="separate"/>
        </w:r>
        <w:r w:rsidR="00612770">
          <w:rPr>
            <w:noProof/>
          </w:rPr>
          <w:t>5</w:t>
        </w:r>
        <w:r>
          <w:rPr>
            <w:noProof/>
          </w:rPr>
          <w:fldChar w:fldCharType="end"/>
        </w:r>
      </w:p>
    </w:sdtContent>
  </w:sdt>
  <w:p w:rsidR="00EC7D9E" w:rsidRDefault="00EC7D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C7D9E" w:rsidRDefault="00EC7D9E" w:rsidP="009F7486">
      <w:pPr>
        <w:spacing w:after="0" w:line="240" w:lineRule="auto"/>
      </w:pPr>
      <w:r>
        <w:separator/>
      </w:r>
    </w:p>
  </w:footnote>
  <w:footnote w:type="continuationSeparator" w:id="0">
    <w:p w:rsidR="00EC7D9E" w:rsidRDefault="00EC7D9E" w:rsidP="009F74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C7D9E" w:rsidRDefault="00EC7D9E">
    <w:pPr>
      <w:pStyle w:val="Header"/>
    </w:pPr>
    <w:r>
      <w:t>P147203</w:t>
    </w:r>
  </w:p>
  <w:p w:rsidR="00EC7D9E" w:rsidRDefault="00EC7D9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843217"/>
    <w:multiLevelType w:val="hybridMultilevel"/>
    <w:tmpl w:val="B2EEC3CC"/>
    <w:lvl w:ilvl="0" w:tplc="253E149C">
      <w:start w:val="1"/>
      <w:numFmt w:val="decimal"/>
      <w:lvlText w:val="%1."/>
      <w:lvlJc w:val="left"/>
      <w:pPr>
        <w:ind w:left="756"/>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163EA65C">
      <w:start w:val="1"/>
      <w:numFmt w:val="lowerLetter"/>
      <w:lvlText w:val="%2"/>
      <w:lvlJc w:val="left"/>
      <w:pPr>
        <w:ind w:left="1469"/>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B29A3B26">
      <w:start w:val="1"/>
      <w:numFmt w:val="lowerRoman"/>
      <w:lvlText w:val="%3"/>
      <w:lvlJc w:val="left"/>
      <w:pPr>
        <w:ind w:left="2189"/>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8D72C5EA">
      <w:start w:val="1"/>
      <w:numFmt w:val="decimal"/>
      <w:lvlText w:val="%4"/>
      <w:lvlJc w:val="left"/>
      <w:pPr>
        <w:ind w:left="2909"/>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3F2A89C6">
      <w:start w:val="1"/>
      <w:numFmt w:val="lowerLetter"/>
      <w:lvlText w:val="%5"/>
      <w:lvlJc w:val="left"/>
      <w:pPr>
        <w:ind w:left="3629"/>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0A247DC0">
      <w:start w:val="1"/>
      <w:numFmt w:val="lowerRoman"/>
      <w:lvlText w:val="%6"/>
      <w:lvlJc w:val="left"/>
      <w:pPr>
        <w:ind w:left="4349"/>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B61027F8">
      <w:start w:val="1"/>
      <w:numFmt w:val="decimal"/>
      <w:lvlText w:val="%7"/>
      <w:lvlJc w:val="left"/>
      <w:pPr>
        <w:ind w:left="5069"/>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DB0868D8">
      <w:start w:val="1"/>
      <w:numFmt w:val="lowerLetter"/>
      <w:lvlText w:val="%8"/>
      <w:lvlJc w:val="left"/>
      <w:pPr>
        <w:ind w:left="5789"/>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833033C8">
      <w:start w:val="1"/>
      <w:numFmt w:val="lowerRoman"/>
      <w:lvlText w:val="%9"/>
      <w:lvlJc w:val="left"/>
      <w:pPr>
        <w:ind w:left="6509"/>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7486"/>
    <w:rsid w:val="000032CF"/>
    <w:rsid w:val="000C590A"/>
    <w:rsid w:val="00111C03"/>
    <w:rsid w:val="001B482E"/>
    <w:rsid w:val="001F1697"/>
    <w:rsid w:val="00263B70"/>
    <w:rsid w:val="002A3F92"/>
    <w:rsid w:val="002A46B0"/>
    <w:rsid w:val="003154CB"/>
    <w:rsid w:val="003656EF"/>
    <w:rsid w:val="00375A0F"/>
    <w:rsid w:val="003B1FCC"/>
    <w:rsid w:val="003B2026"/>
    <w:rsid w:val="003F3C2A"/>
    <w:rsid w:val="004A7337"/>
    <w:rsid w:val="004C5086"/>
    <w:rsid w:val="004D571A"/>
    <w:rsid w:val="004E016D"/>
    <w:rsid w:val="0050478F"/>
    <w:rsid w:val="00533401"/>
    <w:rsid w:val="005357D2"/>
    <w:rsid w:val="00573BE9"/>
    <w:rsid w:val="005E3ABF"/>
    <w:rsid w:val="00612770"/>
    <w:rsid w:val="00625852"/>
    <w:rsid w:val="00645FCE"/>
    <w:rsid w:val="006C608C"/>
    <w:rsid w:val="00727032"/>
    <w:rsid w:val="0076208F"/>
    <w:rsid w:val="0076214A"/>
    <w:rsid w:val="007B4443"/>
    <w:rsid w:val="007D2AF4"/>
    <w:rsid w:val="00802CE5"/>
    <w:rsid w:val="00811BA6"/>
    <w:rsid w:val="00870134"/>
    <w:rsid w:val="008D0D76"/>
    <w:rsid w:val="0093395F"/>
    <w:rsid w:val="00983DAC"/>
    <w:rsid w:val="009B5B90"/>
    <w:rsid w:val="009C24DC"/>
    <w:rsid w:val="009C5228"/>
    <w:rsid w:val="009F7486"/>
    <w:rsid w:val="00A00103"/>
    <w:rsid w:val="00A22DF9"/>
    <w:rsid w:val="00A268AA"/>
    <w:rsid w:val="00A30C8C"/>
    <w:rsid w:val="00A319F2"/>
    <w:rsid w:val="00A50169"/>
    <w:rsid w:val="00AC4924"/>
    <w:rsid w:val="00B349DB"/>
    <w:rsid w:val="00B555AA"/>
    <w:rsid w:val="00B56843"/>
    <w:rsid w:val="00BE1B86"/>
    <w:rsid w:val="00C37190"/>
    <w:rsid w:val="00C74997"/>
    <w:rsid w:val="00D17BC4"/>
    <w:rsid w:val="00D74E34"/>
    <w:rsid w:val="00D862EB"/>
    <w:rsid w:val="00DC1096"/>
    <w:rsid w:val="00DF4CF5"/>
    <w:rsid w:val="00E43370"/>
    <w:rsid w:val="00E50554"/>
    <w:rsid w:val="00E73140"/>
    <w:rsid w:val="00E7602E"/>
    <w:rsid w:val="00EA493F"/>
    <w:rsid w:val="00EC7D9E"/>
    <w:rsid w:val="00F063BA"/>
    <w:rsid w:val="00F401E0"/>
    <w:rsid w:val="00F50AEF"/>
    <w:rsid w:val="00FB4826"/>
    <w:rsid w:val="00FE12CE"/>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9A6A6"/>
  <w15:chartTrackingRefBased/>
  <w15:docId w15:val="{77BAE329-F5B9-420A-8D0F-0F5F7959EE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DF4CF5"/>
    <w:pPr>
      <w:keepNext/>
      <w:keepLines/>
      <w:spacing w:after="0"/>
      <w:ind w:left="3328"/>
      <w:jc w:val="center"/>
      <w:outlineLvl w:val="0"/>
    </w:pPr>
    <w:rPr>
      <w:rFonts w:ascii="Times New Roman" w:eastAsia="Times New Roman" w:hAnsi="Times New Roman" w:cs="Times New Roman"/>
      <w:color w:val="000000"/>
      <w:sz w:val="3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74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7486"/>
  </w:style>
  <w:style w:type="paragraph" w:styleId="Footer">
    <w:name w:val="footer"/>
    <w:basedOn w:val="Normal"/>
    <w:link w:val="FooterChar"/>
    <w:uiPriority w:val="99"/>
    <w:unhideWhenUsed/>
    <w:rsid w:val="009F74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7486"/>
  </w:style>
  <w:style w:type="character" w:styleId="Hyperlink">
    <w:name w:val="Hyperlink"/>
    <w:basedOn w:val="DefaultParagraphFont"/>
    <w:uiPriority w:val="99"/>
    <w:unhideWhenUsed/>
    <w:rsid w:val="002A46B0"/>
    <w:rPr>
      <w:color w:val="0563C1" w:themeColor="hyperlink"/>
      <w:u w:val="single"/>
    </w:rPr>
  </w:style>
  <w:style w:type="character" w:styleId="UnresolvedMention">
    <w:name w:val="Unresolved Mention"/>
    <w:basedOn w:val="DefaultParagraphFont"/>
    <w:uiPriority w:val="99"/>
    <w:semiHidden/>
    <w:unhideWhenUsed/>
    <w:rsid w:val="00A268AA"/>
    <w:rPr>
      <w:color w:val="605E5C"/>
      <w:shd w:val="clear" w:color="auto" w:fill="E1DFDD"/>
    </w:rPr>
  </w:style>
  <w:style w:type="character" w:customStyle="1" w:styleId="Heading1Char">
    <w:name w:val="Heading 1 Char"/>
    <w:basedOn w:val="DefaultParagraphFont"/>
    <w:link w:val="Heading1"/>
    <w:uiPriority w:val="9"/>
    <w:rsid w:val="00DF4CF5"/>
    <w:rPr>
      <w:rFonts w:ascii="Times New Roman" w:eastAsia="Times New Roman" w:hAnsi="Times New Roman" w:cs="Times New Roman"/>
      <w:color w:val="000000"/>
      <w:sz w:val="30"/>
      <w:lang w:eastAsia="en-GB"/>
    </w:rPr>
  </w:style>
  <w:style w:type="table" w:customStyle="1" w:styleId="TableGrid">
    <w:name w:val="TableGrid"/>
    <w:rsid w:val="00DF4CF5"/>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18" Type="http://schemas.openxmlformats.org/officeDocument/2006/relationships/image" Target="media/image12.jpg"/><Relationship Id="rId26" Type="http://schemas.openxmlformats.org/officeDocument/2006/relationships/hyperlink" Target="https://www.jrf.org.uk/report/listening-young-children-mosaic-approach"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hyperlink" Target="https://www.friendshipcircle.org/blog/2014/05/06/noise-control-11-tips-for-helping-your-child-with-autism-deal-with-noise/" TargetMode="External"/><Relationship Id="rId7" Type="http://schemas.openxmlformats.org/officeDocument/2006/relationships/image" Target="media/image1.jpg"/><Relationship Id="rId12" Type="http://schemas.openxmlformats.org/officeDocument/2006/relationships/image" Target="media/image6.jpg"/><Relationship Id="rId17" Type="http://schemas.openxmlformats.org/officeDocument/2006/relationships/image" Target="media/image11.jpg"/><Relationship Id="rId25" Type="http://schemas.openxmlformats.org/officeDocument/2006/relationships/hyperlink" Target="http://www.csie.org.uk/inclusion/why.shtml" TargetMode="External"/><Relationship Id="rId33" Type="http://schemas.openxmlformats.org/officeDocument/2006/relationships/hyperlink" Target="https://iancommunity.org/cs/challenging_behavior/insistence_on_sameness"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image" Target="media/image14.jpeg"/><Relationship Id="rId29" Type="http://schemas.openxmlformats.org/officeDocument/2006/relationships/hyperlink" Target="https://www.autism.org.uk/sensor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hyperlink" Target="https://www.bera.ac.uk/researchers-resources/publications/ethical-guidelines-for-educational-research-2018" TargetMode="External"/><Relationship Id="rId32" Type="http://schemas.openxmlformats.org/officeDocument/2006/relationships/hyperlink" Target="https://www.aqr.org.uk/glossary/?term=observereffect"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image" Target="media/image17.png"/><Relationship Id="rId28" Type="http://schemas.openxmlformats.org/officeDocument/2006/relationships/hyperlink" Target="https://www.edutopia.org/blog/student-centered-learning-starts-with-teacher-john-mccarthy" TargetMode="External"/><Relationship Id="rId36" Type="http://schemas.openxmlformats.org/officeDocument/2006/relationships/header" Target="header1.xml"/><Relationship Id="rId10" Type="http://schemas.openxmlformats.org/officeDocument/2006/relationships/image" Target="media/image4.jpg"/><Relationship Id="rId19" Type="http://schemas.openxmlformats.org/officeDocument/2006/relationships/image" Target="media/image13.jpg"/><Relationship Id="rId31" Type="http://schemas.openxmlformats.org/officeDocument/2006/relationships/hyperlink" Target="https://leader.pubs.asha.org/doi/10.1044/leader.FTR3.16012011.5"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 Id="rId22" Type="http://schemas.openxmlformats.org/officeDocument/2006/relationships/image" Target="media/image16.png"/><Relationship Id="rId27" Type="http://schemas.openxmlformats.org/officeDocument/2006/relationships/hyperlink" Target="https://leader.pubs.asha.org/doi/10.1044/leader.FTR3.16012011.5" TargetMode="External"/><Relationship Id="rId30" Type="http://schemas.openxmlformats.org/officeDocument/2006/relationships/hyperlink" Target="http://www.partnersinschools.org/wp-content/uploads/2012/06/StudentEngagementOverview.pdf" TargetMode="External"/><Relationship Id="rId35" Type="http://schemas.openxmlformats.org/officeDocument/2006/relationships/hyperlink" Target="https://www.gov.uk/government/publications/giving-pupils-with-special-educational-needs-a-vo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4864</Words>
  <Characters>27731</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Woods</dc:creator>
  <cp:keywords/>
  <dc:description/>
  <cp:lastModifiedBy>Ryan Friend</cp:lastModifiedBy>
  <cp:revision>2</cp:revision>
  <dcterms:created xsi:type="dcterms:W3CDTF">2019-05-30T18:33:00Z</dcterms:created>
  <dcterms:modified xsi:type="dcterms:W3CDTF">2019-05-30T18:33:00Z</dcterms:modified>
</cp:coreProperties>
</file>