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1"/>
        <w:rPr/>
      </w:pPr>
      <w:r w:rsidDel="00000000" w:rsidR="00000000" w:rsidRPr="00000000">
        <w:rPr>
          <w:rtl w:val="0"/>
        </w:rPr>
        <w:t xml:space="preserve">My Screenshots/Photos 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Please add 4–6 screenshots or photos of your digital life. 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You can use your phone or laptop. 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 each screenshot, write one or two sentences explaining what it shows. </w:t>
      </w:r>
    </w:p>
    <w:p w:rsidR="00000000" w:rsidDel="00000000" w:rsidP="00000000" w:rsidRDefault="00000000" w:rsidRPr="00000000" w14:paraId="00000006">
      <w:pPr>
        <w:pStyle w:val="Heading2"/>
        <w:rPr/>
      </w:pPr>
      <w:r w:rsidDel="00000000" w:rsidR="00000000" w:rsidRPr="00000000">
        <w:rPr>
          <w:rtl w:val="0"/>
        </w:rPr>
        <w:t xml:space="preserve">Screenshot/Photo 1 </w:t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5591175" cy="3848100"/>
                  <wp:effectExtent b="0" l="0" r="0" t="0"/>
                  <wp:docPr id="14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1175" cy="38481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  <w:t xml:space="preserve">Smart tv</w:t>
            </w:r>
          </w:p>
          <w:p w:rsidR="00000000" w:rsidDel="00000000" w:rsidP="00000000" w:rsidRDefault="00000000" w:rsidRPr="00000000" w14:paraId="00000008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streaming online Videos. Run apps,connect to over devices.watch free live catch up,screen mirroring,integrate smart home devices,use voice command.</w:t>
            </w:r>
          </w:p>
        </w:tc>
      </w:tr>
    </w:tbl>
    <w:p w:rsidR="00000000" w:rsidDel="00000000" w:rsidP="00000000" w:rsidRDefault="00000000" w:rsidRPr="00000000" w14:paraId="00000009">
      <w:pPr>
        <w:pStyle w:val="Heading2"/>
        <w:rPr/>
      </w:pPr>
      <w:r w:rsidDel="00000000" w:rsidR="00000000" w:rsidRPr="00000000">
        <w:rPr>
          <w:rtl w:val="0"/>
        </w:rPr>
        <w:t xml:space="preserve">Screenshot/Photo 2</w:t>
      </w:r>
    </w:p>
    <w:tbl>
      <w:tblPr>
        <w:tblStyle w:val="Table2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r</w:t>
            </w:r>
            <w:r w:rsidDel="00000000" w:rsidR="00000000" w:rsidRPr="00000000">
              <w:rPr/>
              <w:drawing>
                <wp:inline distB="114300" distT="114300" distL="114300" distR="114300">
                  <wp:extent cx="2055019" cy="1131909"/>
                  <wp:effectExtent b="0" l="0" r="0" t="0"/>
                  <wp:docPr id="9" name="image5.jpg"/>
                  <a:graphic>
                    <a:graphicData uri="http://schemas.openxmlformats.org/drawingml/2006/picture">
                      <pic:pic>
                        <pic:nvPicPr>
                          <pic:cNvPr id="0" name="image5.jp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5019" cy="113190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Computer </w:t>
            </w:r>
          </w:p>
          <w:p w:rsidR="00000000" w:rsidDel="00000000" w:rsidP="00000000" w:rsidRDefault="00000000" w:rsidRPr="00000000" w14:paraId="0000000C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Communications sending emails,making video calls, using social media apps,and to talk to people world wide also browsing information. Work and productivity. Information research ,entertainment, creative projects.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D">
      <w:pPr>
        <w:pStyle w:val="Heading2"/>
        <w:rPr/>
      </w:pPr>
      <w:r w:rsidDel="00000000" w:rsidR="00000000" w:rsidRPr="00000000">
        <w:rPr>
          <w:rtl w:val="0"/>
        </w:rPr>
        <w:t xml:space="preserve">Screenshot/Photo</w:t>
      </w:r>
      <w:r w:rsidDel="00000000" w:rsidR="00000000" w:rsidRPr="00000000">
        <w:rPr>
          <w:rFonts w:ascii="Aptos" w:cs="Aptos" w:eastAsia="Aptos" w:hAnsi="Aptos"/>
          <w:b w:val="0"/>
          <w:bCs w:val="0"/>
          <w:color w:val="000000"/>
          <w:sz w:val="24"/>
          <w:szCs w:val="24"/>
        </w:rPr>
        <w:drawing>
          <wp:inline distB="114300" distT="114300" distL="114300" distR="114300">
            <wp:extent cx="1135707" cy="759339"/>
            <wp:effectExtent b="0" l="0" r="0" t="0"/>
            <wp:docPr id="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35707" cy="7593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1900238" cy="1265773"/>
            <wp:effectExtent b="0" l="0" r="0" t="0"/>
            <wp:docPr id="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00238" cy="126577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3</w:t>
      </w:r>
    </w:p>
    <w:tbl>
      <w:tblPr>
        <w:tblStyle w:val="Table3"/>
        <w:tblW w:w="867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670"/>
        <w:tblGridChange w:id="0">
          <w:tblGrid>
            <w:gridCol w:w="867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5372100" cy="3581400"/>
                  <wp:effectExtent b="0" l="0" r="0" t="0"/>
                  <wp:docPr id="11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0"/>
                          <a:srcRect b="-141685" l="0" r="-143629" t="-19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2100" cy="3581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Phone</w:t>
            </w:r>
          </w:p>
          <w:p w:rsidR="00000000" w:rsidDel="00000000" w:rsidP="00000000" w:rsidRDefault="00000000" w:rsidRPr="00000000" w14:paraId="00000010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Communications making voice calls, video calls sending text messages.</w:t>
            </w:r>
          </w:p>
          <w:p w:rsidR="00000000" w:rsidDel="00000000" w:rsidP="00000000" w:rsidRDefault="00000000" w:rsidRPr="00000000" w14:paraId="00000011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Internet email reading and sending , searching websites</w:t>
            </w:r>
          </w:p>
          <w:p w:rsidR="00000000" w:rsidDel="00000000" w:rsidP="00000000" w:rsidRDefault="00000000" w:rsidRPr="00000000" w14:paraId="00000012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Photography and video taking quality photos and video editing.</w:t>
            </w:r>
          </w:p>
          <w:p w:rsidR="00000000" w:rsidDel="00000000" w:rsidP="00000000" w:rsidRDefault="00000000" w:rsidRPr="00000000" w14:paraId="00000013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Navigation and travel can find many apps to help with directions and travel,also walking and public transport.</w:t>
            </w:r>
          </w:p>
          <w:p w:rsidR="00000000" w:rsidDel="00000000" w:rsidP="00000000" w:rsidRDefault="00000000" w:rsidRPr="00000000" w14:paraId="00000014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Entertainment fiance, and also shopping.</w:t>
            </w:r>
          </w:p>
        </w:tc>
      </w:tr>
    </w:tbl>
    <w:p w:rsidR="00000000" w:rsidDel="00000000" w:rsidP="00000000" w:rsidRDefault="00000000" w:rsidRPr="00000000" w14:paraId="00000015">
      <w:pPr>
        <w:pStyle w:val="Heading2"/>
        <w:rPr/>
      </w:pPr>
      <w:r w:rsidDel="00000000" w:rsidR="00000000" w:rsidRPr="00000000">
        <w:rPr>
          <w:rtl w:val="0"/>
        </w:rPr>
        <w:t xml:space="preserve">Screenshot/Photo 4 </w:t>
      </w:r>
    </w:p>
    <w:tbl>
      <w:tblPr>
        <w:tblStyle w:val="Table4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6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662113" cy="1109963"/>
                  <wp:effectExtent b="0" l="0" r="0" t="0"/>
                  <wp:docPr id="10" name="image6.jpg"/>
                  <a:graphic>
                    <a:graphicData uri="http://schemas.openxmlformats.org/drawingml/2006/picture">
                      <pic:pic>
                        <pic:nvPicPr>
                          <pic:cNvPr id="0" name="image6.jp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2113" cy="110996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Camera</w:t>
            </w:r>
          </w:p>
          <w:p w:rsidR="00000000" w:rsidDel="00000000" w:rsidP="00000000" w:rsidRDefault="00000000" w:rsidRPr="00000000" w14:paraId="00000018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Video graphing and film making ,record movies,short films ,vlogs, streaming </w:t>
            </w:r>
          </w:p>
          <w:p w:rsidR="00000000" w:rsidDel="00000000" w:rsidP="00000000" w:rsidRDefault="00000000" w:rsidRPr="00000000" w14:paraId="00000019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Portrait and event photography capture family moments </w:t>
            </w:r>
          </w:p>
          <w:p w:rsidR="00000000" w:rsidDel="00000000" w:rsidP="00000000" w:rsidRDefault="00000000" w:rsidRPr="00000000" w14:paraId="0000001A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Advertising and fashion commercials images for fashion or brands.</w:t>
            </w:r>
          </w:p>
        </w:tc>
      </w:tr>
    </w:tbl>
    <w:p w:rsidR="00000000" w:rsidDel="00000000" w:rsidP="00000000" w:rsidRDefault="00000000" w:rsidRPr="00000000" w14:paraId="0000001B">
      <w:pPr>
        <w:pStyle w:val="Heading2"/>
        <w:rPr/>
      </w:pPr>
      <w:r w:rsidDel="00000000" w:rsidR="00000000" w:rsidRPr="00000000">
        <w:rPr>
          <w:rtl w:val="0"/>
        </w:rPr>
        <w:t xml:space="preserve">Screenshot/Photo 5</w:t>
      </w:r>
    </w:p>
    <w:tbl>
      <w:tblPr>
        <w:tblStyle w:val="Table5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C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3143810" cy="1772745"/>
                  <wp:effectExtent b="0" l="0" r="0" t="0"/>
                  <wp:docPr id="13" name="image3.jpg"/>
                  <a:graphic>
                    <a:graphicData uri="http://schemas.openxmlformats.org/drawingml/2006/picture">
                      <pic:pic>
                        <pic:nvPicPr>
                          <pic:cNvPr id="0" name="image3.jp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810" cy="17727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Drone</w:t>
            </w:r>
          </w:p>
          <w:p w:rsidR="00000000" w:rsidDel="00000000" w:rsidP="00000000" w:rsidRDefault="00000000" w:rsidRPr="00000000" w14:paraId="0000001E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Consumer and creative use. Commercial and industry application.</w:t>
            </w:r>
          </w:p>
          <w:p w:rsidR="00000000" w:rsidDel="00000000" w:rsidP="00000000" w:rsidRDefault="00000000" w:rsidRPr="00000000" w14:paraId="0000001F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Mapping and surveying. Public safety and emergency services. Search and rescue people. Locate missing people.law enforcement fighters can use to see blinded spots or how bad a fire is without accessing the area.</w:t>
            </w:r>
          </w:p>
          <w:p w:rsidR="00000000" w:rsidDel="00000000" w:rsidP="00000000" w:rsidRDefault="00000000" w:rsidRPr="00000000" w14:paraId="00000020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22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3">
      <w:pPr>
        <w:pStyle w:val="Heading2"/>
        <w:rPr/>
      </w:pPr>
      <w:r w:rsidDel="00000000" w:rsidR="00000000" w:rsidRPr="00000000">
        <w:rPr>
          <w:rtl w:val="0"/>
        </w:rPr>
        <w:t xml:space="preserve">Screenshot/Photo 6</w:t>
      </w:r>
    </w:p>
    <w:tbl>
      <w:tblPr>
        <w:tblStyle w:val="Table6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4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[Insert Photo/Screenshot below]</w:t>
            </w:r>
          </w:p>
          <w:p w:rsidR="00000000" w:rsidDel="00000000" w:rsidP="00000000" w:rsidRDefault="00000000" w:rsidRPr="00000000" w14:paraId="00000025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0" distT="0" distL="0" distR="0">
                  <wp:extent cx="952500" cy="952500"/>
                  <wp:effectExtent b="0" l="0" r="0" t="0"/>
                  <wp:docPr id="12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26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[Write what this shows of your digital life] </w:t>
            </w:r>
          </w:p>
        </w:tc>
      </w:tr>
    </w:tbl>
    <w:p w:rsidR="00000000" w:rsidDel="00000000" w:rsidP="00000000" w:rsidRDefault="00000000" w:rsidRPr="00000000" w14:paraId="00000027">
      <w:pPr>
        <w:pStyle w:val="Heading3"/>
        <w:rPr>
          <w:color w:val="002e44"/>
          <w:sz w:val="36"/>
          <w:szCs w:val="36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Style w:val="Heading1"/>
        <w:rPr/>
      </w:pPr>
      <w:r w:rsidDel="00000000" w:rsidR="00000000" w:rsidRPr="00000000">
        <w:rPr>
          <w:rtl w:val="0"/>
        </w:rPr>
        <w:t xml:space="preserve">My Short Reflection 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Write 5–8 simple sentences about your digital life. 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You can use the sentence starters below if helpful. </w:t>
      </w:r>
    </w:p>
    <w:tbl>
      <w:tblPr>
        <w:tblStyle w:val="Table7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  <w:t xml:space="preserve">My digital life is a phone &lt; i love using it to stream apps and social media. Also i like to use my phone to keep in touch with family and friends. And to post on social media. I love using apps to edit. I feel confident when i know how to use the device. I would like to prove in my laptop skills. </w:t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0">
      <w:pPr>
        <w:pStyle w:val="Heading2"/>
        <w:rPr/>
      </w:pPr>
      <w:r w:rsidDel="00000000" w:rsidR="00000000" w:rsidRPr="00000000">
        <w:rPr>
          <w:rtl w:val="0"/>
        </w:rPr>
        <w:t xml:space="preserve">Sentence starters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use digital tools to … 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feel confident when I …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want to improve …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often use these tools: …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sometimes feel nervous about …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hope this module will help me …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Digital skills are important for me because …</w:t>
      </w:r>
    </w:p>
    <w:p w:rsidR="00000000" w:rsidDel="00000000" w:rsidP="00000000" w:rsidRDefault="00000000" w:rsidRPr="00000000" w14:paraId="00000038">
      <w:pPr>
        <w:rPr>
          <w:color w:val="1155cc"/>
          <w:sz w:val="21"/>
          <w:szCs w:val="21"/>
          <w:u w:val="single"/>
        </w:rPr>
      </w:pPr>
      <w:r w:rsidDel="00000000" w:rsidR="00000000" w:rsidRPr="00000000">
        <w:rPr>
          <w:rtl w:val="0"/>
        </w:rPr>
        <w:t xml:space="preserve">1 </w:t>
      </w:r>
      <w:r w:rsidDel="00000000" w:rsidR="00000000" w:rsidRPr="00000000">
        <w:rPr>
          <w:sz w:val="21"/>
          <w:szCs w:val="21"/>
          <w:rtl w:val="0"/>
        </w:rPr>
        <w:t xml:space="preserve">Nottinghamshire Police (2026) </w:t>
      </w:r>
      <w:r w:rsidDel="00000000" w:rsidR="00000000" w:rsidRPr="00000000">
        <w:rPr>
          <w:i w:val="1"/>
          <w:iCs w:val="1"/>
          <w:sz w:val="21"/>
          <w:szCs w:val="21"/>
          <w:rtl w:val="0"/>
        </w:rPr>
        <w:t xml:space="preserve">Warning for drivers using mobile phones to navigate</w:t>
      </w:r>
      <w:r w:rsidDel="00000000" w:rsidR="00000000" w:rsidRPr="00000000">
        <w:rPr>
          <w:sz w:val="21"/>
          <w:szCs w:val="21"/>
          <w:rtl w:val="0"/>
        </w:rPr>
        <w:t xml:space="preserve">. Available at: https://www.nottinghamshire.police.uk/news/nottinghamshire/news/news/2026/october/warning-for-drivers-using-mobile-phones-to-navigate/ (Accessed: 25 October 2026).</w:t>
      </w:r>
      <w:hyperlink r:id="rId14">
        <w:r w:rsidDel="00000000" w:rsidR="00000000" w:rsidRPr="00000000">
          <w:rPr>
            <w:sz w:val="21"/>
            <w:szCs w:val="21"/>
            <w:rtl w:val="0"/>
          </w:rPr>
          <w:t xml:space="preserve"> </w:t>
        </w:r>
      </w:hyperlink>
      <w:hyperlink r:id="rId15">
        <w:r w:rsidDel="00000000" w:rsidR="00000000" w:rsidRPr="00000000">
          <w:rPr>
            <w:color w:val="1155cc"/>
            <w:sz w:val="21"/>
            <w:szCs w:val="21"/>
            <w:u w:val="single"/>
            <w:rtl w:val="0"/>
          </w:rPr>
          <w:t xml:space="preserve">[nottingham....police.uk]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sz w:val="21"/>
          <w:szCs w:val="21"/>
        </w:rPr>
      </w:pPr>
      <w:r w:rsidDel="00000000" w:rsidR="00000000" w:rsidRPr="00000000">
        <w:rPr>
          <w:rtl w:val="0"/>
        </w:rPr>
        <w:t xml:space="preserve">2 </w:t>
      </w:r>
      <w:r w:rsidDel="00000000" w:rsidR="00000000" w:rsidRPr="00000000">
        <w:rPr>
          <w:sz w:val="21"/>
          <w:szCs w:val="21"/>
          <w:rtl w:val="0"/>
        </w:rPr>
        <w:t xml:space="preserve">ottinghamshire Police (2026) </w:t>
      </w:r>
      <w:r w:rsidDel="00000000" w:rsidR="00000000" w:rsidRPr="00000000">
        <w:rPr>
          <w:i w:val="1"/>
          <w:iCs w:val="1"/>
          <w:sz w:val="21"/>
          <w:szCs w:val="21"/>
          <w:rtl w:val="0"/>
        </w:rPr>
        <w:t xml:space="preserve">Warning for drivers using mobile phones to navigate</w:t>
      </w:r>
      <w:r w:rsidDel="00000000" w:rsidR="00000000" w:rsidRPr="00000000">
        <w:rPr>
          <w:sz w:val="21"/>
          <w:szCs w:val="21"/>
          <w:rtl w:val="0"/>
        </w:rPr>
        <w:t xml:space="preserve">. Available at: https://www.nottinghamshire.police.uk/news/nottinghamshire/news/news/2026/october/warning-for-drivers-using-mobile-phones-to-navigate/ (Accessed: 25 October 2026).</w:t>
      </w:r>
    </w:p>
    <w:p w:rsidR="00000000" w:rsidDel="00000000" w:rsidP="00000000" w:rsidRDefault="00000000" w:rsidRPr="00000000" w14:paraId="0000003A">
      <w:pPr>
        <w:rPr>
          <w:color w:val="1155cc"/>
          <w:sz w:val="21"/>
          <w:szCs w:val="21"/>
          <w:u w:val="single"/>
        </w:rPr>
      </w:pPr>
      <w:r w:rsidDel="00000000" w:rsidR="00000000" w:rsidRPr="00000000">
        <w:rPr>
          <w:rtl w:val="0"/>
        </w:rPr>
        <w:t xml:space="preserve">3 </w:t>
      </w:r>
      <w:r w:rsidDel="00000000" w:rsidR="00000000" w:rsidRPr="00000000">
        <w:rPr>
          <w:sz w:val="21"/>
          <w:szCs w:val="21"/>
          <w:rtl w:val="0"/>
        </w:rPr>
        <w:t xml:space="preserve">International Organization for Migration (2022) </w:t>
      </w:r>
      <w:r w:rsidDel="00000000" w:rsidR="00000000" w:rsidRPr="00000000">
        <w:rPr>
          <w:i w:val="1"/>
          <w:iCs w:val="1"/>
          <w:sz w:val="21"/>
          <w:szCs w:val="21"/>
          <w:rtl w:val="0"/>
        </w:rPr>
        <w:t xml:space="preserve">A beginner’s guide to using computers</w:t>
      </w:r>
      <w:r w:rsidDel="00000000" w:rsidR="00000000" w:rsidRPr="00000000">
        <w:rPr>
          <w:sz w:val="21"/>
          <w:szCs w:val="21"/>
          <w:rtl w:val="0"/>
        </w:rPr>
        <w:t xml:space="preserve">. HARP 2022 – Harmonizing Protection Practices in Greece Supporting Knowledge Inclusion &amp; Life-Long Learning (SKILL) Toolkit, Skills Development Pillar. Available at: https://greece.iom.int/sites/g/files/tmzbdl1086/files/documents/ICT_Guide_1_Skills%20Development_2022.pdf (Accessed: 25 October 2026).</w:t>
      </w:r>
      <w:hyperlink r:id="rId16">
        <w:r w:rsidDel="00000000" w:rsidR="00000000" w:rsidRPr="00000000">
          <w:rPr>
            <w:sz w:val="21"/>
            <w:szCs w:val="21"/>
            <w:rtl w:val="0"/>
          </w:rPr>
          <w:t xml:space="preserve"> </w:t>
        </w:r>
      </w:hyperlink>
      <w:hyperlink r:id="rId17">
        <w:r w:rsidDel="00000000" w:rsidR="00000000" w:rsidRPr="00000000">
          <w:rPr>
            <w:color w:val="1155cc"/>
            <w:sz w:val="21"/>
            <w:szCs w:val="21"/>
            <w:u w:val="single"/>
            <w:rtl w:val="0"/>
          </w:rPr>
          <w:t xml:space="preserve">[greece.iom.int]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color w:val="1155cc"/>
          <w:sz w:val="21"/>
          <w:szCs w:val="21"/>
          <w:u w:val="single"/>
        </w:rPr>
      </w:pPr>
      <w:r w:rsidDel="00000000" w:rsidR="00000000" w:rsidRPr="00000000">
        <w:rPr>
          <w:rtl w:val="0"/>
        </w:rPr>
        <w:t xml:space="preserve">4 </w:t>
      </w:r>
      <w:r w:rsidDel="00000000" w:rsidR="00000000" w:rsidRPr="00000000">
        <w:rPr>
          <w:sz w:val="21"/>
          <w:szCs w:val="21"/>
          <w:rtl w:val="0"/>
        </w:rPr>
        <w:t xml:space="preserve">Parenthetical: (</w:t>
      </w: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Centre for Data Digitisation and Analysis, n.d.</w:t>
      </w:r>
      <w:r w:rsidDel="00000000" w:rsidR="00000000" w:rsidRPr="00000000">
        <w:rPr>
          <w:sz w:val="21"/>
          <w:szCs w:val="21"/>
          <w:rtl w:val="0"/>
        </w:rPr>
        <w:t xml:space="preserve">)</w:t>
      </w:r>
      <w:hyperlink r:id="rId18">
        <w:r w:rsidDel="00000000" w:rsidR="00000000" w:rsidRPr="00000000">
          <w:rPr>
            <w:sz w:val="21"/>
            <w:szCs w:val="21"/>
            <w:rtl w:val="0"/>
          </w:rPr>
          <w:t xml:space="preserve"> </w:t>
        </w:r>
      </w:hyperlink>
      <w:hyperlink r:id="rId19">
        <w:r w:rsidDel="00000000" w:rsidR="00000000" w:rsidRPr="00000000">
          <w:rPr>
            <w:color w:val="1155cc"/>
            <w:sz w:val="21"/>
            <w:szCs w:val="21"/>
            <w:u w:val="single"/>
            <w:rtl w:val="0"/>
          </w:rPr>
          <w:t xml:space="preserve">[qub.ac.uk]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line="342.85714285714283" w:lineRule="auto"/>
        <w:rPr>
          <w:color w:val="1155cc"/>
          <w:sz w:val="21"/>
          <w:szCs w:val="21"/>
          <w:u w:val="single"/>
        </w:rPr>
      </w:pPr>
      <w:r w:rsidDel="00000000" w:rsidR="00000000" w:rsidRPr="00000000">
        <w:rPr>
          <w:sz w:val="21"/>
          <w:szCs w:val="21"/>
          <w:rtl w:val="0"/>
        </w:rPr>
        <w:t xml:space="preserve">Narrative: </w:t>
      </w: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Centre for Data Digitisation and Analysis (n.d.)</w:t>
      </w:r>
      <w:r w:rsidDel="00000000" w:rsidR="00000000" w:rsidRPr="00000000">
        <w:rPr>
          <w:sz w:val="21"/>
          <w:szCs w:val="21"/>
          <w:rtl w:val="0"/>
        </w:rPr>
        <w:t xml:space="preserve"> explains the basic functions of digital cameras, including zoom, focus, flash, and image storage.</w:t>
      </w:r>
      <w:hyperlink r:id="rId20">
        <w:r w:rsidDel="00000000" w:rsidR="00000000" w:rsidRPr="00000000">
          <w:rPr>
            <w:sz w:val="21"/>
            <w:szCs w:val="21"/>
            <w:rtl w:val="0"/>
          </w:rPr>
          <w:t xml:space="preserve"> </w:t>
        </w:r>
      </w:hyperlink>
      <w:hyperlink r:id="rId21">
        <w:r w:rsidDel="00000000" w:rsidR="00000000" w:rsidRPr="00000000">
          <w:rPr>
            <w:color w:val="1155cc"/>
            <w:sz w:val="21"/>
            <w:szCs w:val="21"/>
            <w:u w:val="single"/>
            <w:rtl w:val="0"/>
          </w:rPr>
          <w:t xml:space="preserve">[qub.ac.uk]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sz w:val="21"/>
          <w:szCs w:val="21"/>
        </w:rPr>
      </w:pPr>
      <w:r w:rsidDel="00000000" w:rsidR="00000000" w:rsidRPr="00000000">
        <w:rPr>
          <w:rtl w:val="0"/>
        </w:rPr>
        <w:t xml:space="preserve">5. </w:t>
      </w:r>
      <w:r w:rsidDel="00000000" w:rsidR="00000000" w:rsidRPr="00000000">
        <w:rPr>
          <w:sz w:val="21"/>
          <w:szCs w:val="21"/>
          <w:rtl w:val="0"/>
        </w:rPr>
        <w:t xml:space="preserve">Dronarium Academy (n.d.) </w:t>
      </w:r>
      <w:r w:rsidDel="00000000" w:rsidR="00000000" w:rsidRPr="00000000">
        <w:rPr>
          <w:i w:val="1"/>
          <w:iCs w:val="1"/>
          <w:sz w:val="21"/>
          <w:szCs w:val="21"/>
          <w:rtl w:val="0"/>
        </w:rPr>
        <w:t xml:space="preserve">Drone &amp; UAV Courses in Kyiv and Lviv</w:t>
      </w:r>
      <w:r w:rsidDel="00000000" w:rsidR="00000000" w:rsidRPr="00000000">
        <w:rPr>
          <w:sz w:val="21"/>
          <w:szCs w:val="21"/>
          <w:rtl w:val="0"/>
        </w:rPr>
        <w:t xml:space="preserve">. Available at: https://www.dronarium.academy/en (Accessed: 25 October 2026)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sectPr>
      <w:headerReference r:id="rId22" w:type="default"/>
      <w:footerReference r:id="rId23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ourier New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Noto Sans Symbols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  <w:rtl w:val="0"/>
      </w:rPr>
      <w:t xml:space="preserve">Page </w:t>
    </w: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  <w:rtl w:val="0"/>
      </w:rPr>
      <w:t xml:space="preserve"> of </w:t>
    </w: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1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_GB"/>
      </w:rPr>
    </w:rPrDefault>
    <w:pPrDefault>
      <w:pPr>
        <w:spacing w:after="160" w:before="240" w:line="360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240" w:before="320" w:line="240" w:lineRule="auto"/>
    </w:pPr>
    <w:rPr>
      <w:rFonts w:ascii="Play" w:cs="Play" w:eastAsia="Play" w:hAnsi="Play"/>
      <w:b w:val="1"/>
      <w:bCs w:val="1"/>
      <w:color w:val="002e44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spacing w:after="0" w:line="276" w:lineRule="auto"/>
    </w:pPr>
    <w:rPr>
      <w:rFonts w:ascii="Play" w:cs="Play" w:eastAsia="Play" w:hAnsi="Play"/>
      <w:b w:val="1"/>
      <w:bCs w:val="1"/>
      <w:color w:val="005f6c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="240" w:lineRule="auto"/>
    </w:pPr>
    <w:rPr>
      <w:rFonts w:ascii="Play" w:cs="Play" w:eastAsia="Play" w:hAnsi="Play"/>
      <w:b w:val="1"/>
      <w:bCs w:val="1"/>
      <w:color w:val="005984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="240" w:lineRule="auto"/>
    </w:pPr>
    <w:rPr>
      <w:rFonts w:ascii="Play" w:cs="Play" w:eastAsia="Play" w:hAnsi="Play"/>
      <w:b w:val="1"/>
      <w:bCs w:val="1"/>
      <w:color w:val="2e75b5"/>
      <w:sz w:val="25"/>
      <w:szCs w:val="25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40" w:lineRule="auto"/>
    </w:pPr>
    <w:rPr>
      <w:rFonts w:ascii="Play" w:cs="Play" w:eastAsia="Play" w:hAnsi="Play"/>
      <w:b w:val="1"/>
      <w:bCs w:val="1"/>
      <w:i w:val="1"/>
      <w:iCs w:val="1"/>
      <w:color w:val="005f6c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Play" w:cs="Play" w:eastAsia="Play" w:hAnsi="Play"/>
      <w:i w:val="1"/>
      <w:iCs w:val="1"/>
      <w:color w:val="385623"/>
      <w:sz w:val="23"/>
      <w:szCs w:val="23"/>
    </w:rPr>
  </w:style>
  <w:style w:type="paragraph" w:styleId="Title">
    <w:name w:val="Title"/>
    <w:basedOn w:val="Normal"/>
    <w:next w:val="Normal"/>
    <w:pPr>
      <w:spacing w:after="0" w:before="120" w:line="240" w:lineRule="auto"/>
    </w:pPr>
    <w:rPr>
      <w:rFonts w:ascii="Play" w:cs="Play" w:eastAsia="Play" w:hAnsi="Play"/>
      <w:b w:val="1"/>
      <w:bCs w:val="1"/>
      <w:color w:val="002e44"/>
      <w:sz w:val="48"/>
      <w:szCs w:val="48"/>
    </w:rPr>
  </w:style>
  <w:style w:type="paragraph" w:styleId="Heading7">
    <w:name w:val="heading 7"/>
    <w:basedOn w:val="Normal"/>
    <w:next w:val="Normal"/>
    <w:link w:val="Heading7Char"/>
    <w:uiPriority w:val="9"/>
    <w:unhideWhenUsed w:val="1"/>
    <w:qFormat w:val="1"/>
    <w:rsid w:val="009E4D8E"/>
    <w:pPr>
      <w:keepNext w:val="1"/>
      <w:keepLines w:val="1"/>
      <w:spacing w:after="0" w:before="40"/>
      <w:outlineLvl w:val="6"/>
    </w:pPr>
    <w:rPr>
      <w:rFonts w:asciiTheme="majorHAnsi" w:cstheme="majorBidi" w:eastAsiaTheme="majorEastAsia" w:hAnsiTheme="majorHAnsi"/>
      <w:color w:val="001e2d" w:themeColor="accent1" w:themeShade="000080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9E4D8E"/>
    <w:pPr>
      <w:keepNext w:val="1"/>
      <w:keepLines w:val="1"/>
      <w:spacing w:after="0" w:before="40"/>
      <w:outlineLvl w:val="7"/>
    </w:pPr>
    <w:rPr>
      <w:rFonts w:asciiTheme="majorHAnsi" w:cstheme="majorBidi" w:eastAsiaTheme="majorEastAsia" w:hAnsiTheme="majorHAnsi"/>
      <w:color w:val="005f6c" w:themeColor="accent2" w:themeShade="0000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9E4D8E"/>
    <w:pPr>
      <w:keepNext w:val="1"/>
      <w:keepLines w:val="1"/>
      <w:spacing w:after="0" w:before="40"/>
      <w:outlineLvl w:val="8"/>
    </w:pPr>
    <w:rPr>
      <w:rFonts w:asciiTheme="majorHAnsi" w:cstheme="majorBidi" w:eastAsiaTheme="majorEastAsia" w:hAnsiTheme="majorHAnsi"/>
      <w:color w:val="385623" w:themeColor="accent6" w:themeShade="00008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cstheme="majorBidi" w:eastAsiaTheme="majorEastAsia" w:hAnsiTheme="majorHAnsi"/>
      <w:b w:val="1"/>
      <w:bCs w:val="1"/>
      <w:color w:val="002e44" w:themeColor="accent1" w:themeShade="0000BF"/>
      <w:kern w:val="0"/>
      <w:sz w:val="36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cstheme="majorBidi" w:eastAsiaTheme="majorEastAsia" w:hAnsiTheme="majorHAnsi"/>
      <w:b w:val="1"/>
      <w:bCs w:val="1"/>
      <w:color w:val="005f6c" w:themeColor="accent2" w:themeShade="000080"/>
      <w:kern w:val="0"/>
      <w:sz w:val="32"/>
      <w:szCs w:val="28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cstheme="majorBidi" w:eastAsiaTheme="majorEastAsia" w:hAnsiTheme="majorHAnsi"/>
      <w:b w:val="1"/>
      <w:bCs w:val="1"/>
      <w:color w:val="005984" w:themeColor="accent1" w:themeTint="0000E6"/>
      <w:kern w:val="0"/>
      <w:sz w:val="28"/>
      <w:szCs w:val="26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cstheme="majorBidi" w:eastAsiaTheme="majorEastAsia" w:hAnsiTheme="majorHAnsi"/>
      <w:b w:val="1"/>
      <w:bCs w:val="1"/>
      <w:iCs w:val="1"/>
      <w:color w:val="2e74b5" w:themeColor="accent5" w:themeShade="0000BF"/>
      <w:kern w:val="0"/>
      <w:sz w:val="25"/>
      <w:szCs w:val="25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cstheme="majorBidi" w:eastAsiaTheme="majorEastAsia" w:hAnsiTheme="majorHAnsi"/>
      <w:b w:val="1"/>
      <w:bCs w:val="1"/>
      <w:i w:val="1"/>
      <w:iCs w:val="1"/>
      <w:color w:val="005f6c" w:themeColor="accent2" w:themeShade="000080"/>
      <w:kern w:val="0"/>
      <w:sz w:val="24"/>
      <w:szCs w:val="24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cstheme="majorBidi" w:eastAsiaTheme="majorEastAsia" w:hAnsiTheme="majorHAnsi"/>
      <w:i w:val="1"/>
      <w:iCs w:val="1"/>
      <w:color w:val="385623" w:themeColor="accent6" w:themeShade="000080"/>
      <w:kern w:val="0"/>
      <w:sz w:val="23"/>
      <w:szCs w:val="23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cstheme="majorBidi" w:eastAsiaTheme="majorEastAsia" w:hAnsiTheme="majorHAnsi"/>
      <w:color w:val="001e2d" w:themeColor="accent1" w:themeShade="000080"/>
      <w:kern w:val="0"/>
      <w:sz w:val="24"/>
      <w:szCs w:val="24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9E4D8E"/>
    <w:rPr>
      <w:rFonts w:asciiTheme="majorHAnsi" w:cstheme="majorBidi" w:eastAsiaTheme="majorEastAsia" w:hAnsiTheme="majorHAnsi"/>
      <w:color w:val="005f6c" w:themeColor="accent2" w:themeShade="000080"/>
      <w:kern w:val="0"/>
      <w:sz w:val="21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9E4D8E"/>
    <w:rPr>
      <w:rFonts w:asciiTheme="majorHAnsi" w:cstheme="majorBidi" w:eastAsiaTheme="majorEastAsia" w:hAnsiTheme="majorHAnsi"/>
      <w:color w:val="385623" w:themeColor="accent6" w:themeShade="000080"/>
      <w:kern w:val="0"/>
      <w:sz w:val="24"/>
      <w:szCs w:val="24"/>
    </w:rPr>
  </w:style>
  <w:style w:type="paragraph" w:styleId="Caption">
    <w:name w:val="caption"/>
    <w:basedOn w:val="Normal"/>
    <w:next w:val="Normal"/>
    <w:uiPriority w:val="35"/>
    <w:unhideWhenUsed w:val="1"/>
    <w:qFormat w:val="1"/>
    <w:rsid w:val="009E4D8E"/>
    <w:pPr>
      <w:shd w:color="auto" w:fill="auto" w:val="pct10"/>
      <w:spacing w:line="240" w:lineRule="auto"/>
    </w:pPr>
    <w:rPr>
      <w:bCs w:val="1"/>
      <w:color w:val="0d0d0d" w:themeColor="text1" w:themeTint="0000F2"/>
      <w:spacing w:val="6"/>
      <w:sz w:val="2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cstheme="majorBidi" w:eastAsiaTheme="majorEastAsia" w:hAnsiTheme="majorHAnsi"/>
      <w:b w:val="1"/>
      <w:bCs w:val="1"/>
      <w:color w:val="002e44" w:themeColor="accent1" w:themeShade="0000BF"/>
      <w:spacing w:val="-10"/>
      <w:kern w:val="0"/>
      <w:sz w:val="48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cstheme="majorBidi" w:eastAsiaTheme="majorEastAsia" w:hAnsiTheme="majorHAnsi"/>
      <w:kern w:val="0"/>
      <w:sz w:val="24"/>
      <w:szCs w:val="24"/>
    </w:rPr>
  </w:style>
  <w:style w:type="character" w:styleId="Strong">
    <w:name w:val="Strong"/>
    <w:basedOn w:val="DefaultParagraphFont"/>
    <w:uiPriority w:val="22"/>
    <w:qFormat w:val="1"/>
    <w:rsid w:val="009E4D8E"/>
    <w:rPr>
      <w:b w:val="1"/>
      <w:bCs w:val="1"/>
    </w:rPr>
  </w:style>
  <w:style w:type="character" w:styleId="Emphasis">
    <w:name w:val="Emphasis"/>
    <w:basedOn w:val="DefaultParagraphFont"/>
    <w:uiPriority w:val="20"/>
    <w:qFormat w:val="1"/>
    <w:rsid w:val="009E4D8E"/>
    <w:rPr>
      <w:i w:val="1"/>
      <w:iCs w:val="1"/>
    </w:rPr>
  </w:style>
  <w:style w:type="paragraph" w:styleId="NoSpacing">
    <w:name w:val="No Spacing"/>
    <w:link w:val="NoSpacingChar"/>
    <w:uiPriority w:val="1"/>
    <w:qFormat w:val="1"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 w:val="1"/>
    <w:rsid w:val="009E4D8E"/>
    <w:pPr>
      <w:ind w:left="720"/>
      <w:contextualSpacing w:val="1"/>
    </w:pPr>
  </w:style>
  <w:style w:type="paragraph" w:styleId="Quote">
    <w:name w:val="Quote"/>
    <w:basedOn w:val="Normal"/>
    <w:next w:val="Normal"/>
    <w:link w:val="QuoteChar"/>
    <w:uiPriority w:val="29"/>
    <w:qFormat w:val="1"/>
    <w:rsid w:val="009E4D8E"/>
    <w:pPr>
      <w:spacing w:before="120"/>
      <w:ind w:left="720" w:right="720"/>
      <w:jc w:val="center"/>
    </w:pPr>
    <w:rPr>
      <w:i w:val="1"/>
      <w:iCs w:val="1"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 w:val="1"/>
      <w:iCs w:val="1"/>
      <w:kern w:val="0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9E4D8E"/>
    <w:pPr>
      <w:spacing w:before="120" w:line="300" w:lineRule="auto"/>
      <w:ind w:left="576" w:right="576"/>
      <w:jc w:val="center"/>
    </w:pPr>
    <w:rPr>
      <w:rFonts w:asciiTheme="majorHAnsi" w:cstheme="majorBidi" w:eastAsiaTheme="majorEastAsia" w:hAnsiTheme="majorHAns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cstheme="majorBidi" w:eastAsiaTheme="majorEastAsia" w:hAnsiTheme="majorHAnsi"/>
      <w:color w:val="003e5b" w:themeColor="accent1"/>
      <w:kern w:val="0"/>
      <w:sz w:val="24"/>
      <w:szCs w:val="24"/>
    </w:rPr>
  </w:style>
  <w:style w:type="character" w:styleId="SubtleEmphasis">
    <w:name w:val="Subtle Emphasis"/>
    <w:basedOn w:val="DefaultParagraphFont"/>
    <w:uiPriority w:val="19"/>
    <w:qFormat w:val="1"/>
    <w:rsid w:val="009E4D8E"/>
    <w:rPr>
      <w:i w:val="1"/>
      <w:iCs w:val="1"/>
      <w:color w:val="404040" w:themeColor="text1" w:themeTint="0000BF"/>
    </w:rPr>
  </w:style>
  <w:style w:type="character" w:styleId="IntenseEmphasis">
    <w:name w:val="Intense Emphasis"/>
    <w:basedOn w:val="DefaultParagraphFont"/>
    <w:uiPriority w:val="21"/>
    <w:qFormat w:val="1"/>
    <w:rsid w:val="009E4D8E"/>
    <w:rPr>
      <w:b w:val="0"/>
      <w:bCs w:val="0"/>
      <w:i w:val="1"/>
      <w:iCs w:val="1"/>
      <w:color w:val="003e5b" w:themeColor="accent1"/>
    </w:rPr>
  </w:style>
  <w:style w:type="character" w:styleId="SubtleReference">
    <w:name w:val="Subtle Reference"/>
    <w:basedOn w:val="DefaultParagraphFont"/>
    <w:uiPriority w:val="31"/>
    <w:qFormat w:val="1"/>
    <w:rsid w:val="009E4D8E"/>
    <w:rPr>
      <w:smallCaps w:val="1"/>
      <w:color w:val="404040" w:themeColor="text1" w:themeTint="0000BF"/>
      <w:u w:color="7f7f7f" w:themeColor="text1" w:themeTint="000080" w:val="single"/>
    </w:rPr>
  </w:style>
  <w:style w:type="character" w:styleId="IntenseReference">
    <w:name w:val="Intense Reference"/>
    <w:basedOn w:val="DefaultParagraphFont"/>
    <w:uiPriority w:val="32"/>
    <w:qFormat w:val="1"/>
    <w:rsid w:val="009E4D8E"/>
    <w:rPr>
      <w:b w:val="1"/>
      <w:bCs w:val="1"/>
      <w:smallCaps w:val="1"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 w:val="1"/>
    <w:rsid w:val="009E4D8E"/>
    <w:rPr>
      <w:b w:val="1"/>
      <w:bCs w:val="1"/>
      <w:smallCaps w:val="1"/>
    </w:rPr>
  </w:style>
  <w:style w:type="paragraph" w:styleId="TOCHeading">
    <w:name w:val="TOC Heading"/>
    <w:basedOn w:val="Heading1"/>
    <w:next w:val="Normal"/>
    <w:uiPriority w:val="39"/>
    <w:semiHidden w:val="1"/>
    <w:unhideWhenUsed w:val="1"/>
    <w:qFormat w:val="1"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 w:val="1"/>
    <w:rsid w:val="00866602"/>
    <w:pPr>
      <w:tabs>
        <w:tab w:val="center" w:pos="4513"/>
        <w:tab w:val="right" w:pos="9026"/>
      </w:tabs>
      <w:spacing w:after="0" w:before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</w:rPr>
  </w:style>
  <w:style w:type="paragraph" w:styleId="Footer">
    <w:name w:val="footer"/>
    <w:basedOn w:val="Normal"/>
    <w:link w:val="FooterChar"/>
    <w:uiPriority w:val="99"/>
    <w:unhideWhenUsed w:val="1"/>
    <w:rsid w:val="00866602"/>
    <w:pPr>
      <w:tabs>
        <w:tab w:val="center" w:pos="4513"/>
        <w:tab w:val="right" w:pos="9026"/>
      </w:tabs>
      <w:spacing w:after="0" w:before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spacing w:line="240" w:lineRule="auto"/>
    </w:pPr>
    <w:rPr>
      <w:rFonts w:ascii="Play" w:cs="Play" w:eastAsia="Play" w:hAnsi="Play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www.qub.ac.uk/research-centres/CentreforDataDigitisationandAnalysis/ServicesandOutputs/ToolkitsandGuides/Howtouseadigitalcamera/" TargetMode="External"/><Relationship Id="rId11" Type="http://schemas.openxmlformats.org/officeDocument/2006/relationships/image" Target="media/image6.jpg"/><Relationship Id="rId22" Type="http://schemas.openxmlformats.org/officeDocument/2006/relationships/header" Target="header1.xml"/><Relationship Id="rId10" Type="http://schemas.openxmlformats.org/officeDocument/2006/relationships/image" Target="media/image8.png"/><Relationship Id="rId21" Type="http://schemas.openxmlformats.org/officeDocument/2006/relationships/hyperlink" Target="https://www.qub.ac.uk/research-centres/CentreforDataDigitisationandAnalysis/ServicesandOutputs/ToolkitsandGuides/Howtouseadigitalcamera/" TargetMode="External"/><Relationship Id="rId13" Type="http://schemas.openxmlformats.org/officeDocument/2006/relationships/image" Target="media/image4.png"/><Relationship Id="rId12" Type="http://schemas.openxmlformats.org/officeDocument/2006/relationships/image" Target="media/image3.jpg"/><Relationship Id="rId23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5" Type="http://schemas.openxmlformats.org/officeDocument/2006/relationships/hyperlink" Target="https://www.nottinghamshire.police.uk/news/nottinghamshire/news/news/2026/october/warning-for-drivers-using-mobile-phones-to-navigate/" TargetMode="External"/><Relationship Id="rId14" Type="http://schemas.openxmlformats.org/officeDocument/2006/relationships/hyperlink" Target="https://www.nottinghamshire.police.uk/news/nottinghamshire/news/news/2026/october/warning-for-drivers-using-mobile-phones-to-navigate/" TargetMode="External"/><Relationship Id="rId17" Type="http://schemas.openxmlformats.org/officeDocument/2006/relationships/hyperlink" Target="https://greece.iom.int/sites/g/files/tmzbdl1086/files/documents/ICT_Guide_1_Skills%20Development_2022.pdf" TargetMode="External"/><Relationship Id="rId16" Type="http://schemas.openxmlformats.org/officeDocument/2006/relationships/hyperlink" Target="https://greece.iom.int/sites/g/files/tmzbdl1086/files/documents/ICT_Guide_1_Skills%20Development_2022.pdf" TargetMode="External"/><Relationship Id="rId5" Type="http://schemas.openxmlformats.org/officeDocument/2006/relationships/styles" Target="styles.xml"/><Relationship Id="rId19" Type="http://schemas.openxmlformats.org/officeDocument/2006/relationships/hyperlink" Target="https://www.qub.ac.uk/research-centres/CentreforDataDigitisationandAnalysis/ServicesandOutputs/ToolkitsandGuides/Howtouseadigitalcamera/" TargetMode="External"/><Relationship Id="rId6" Type="http://schemas.openxmlformats.org/officeDocument/2006/relationships/customXml" Target="../customXML/item1.xml"/><Relationship Id="rId18" Type="http://schemas.openxmlformats.org/officeDocument/2006/relationships/hyperlink" Target="https://www.qub.ac.uk/research-centres/CentreforDataDigitisationandAnalysis/ServicesandOutputs/ToolkitsandGuides/Howtouseadigitalcamera/" TargetMode="External"/><Relationship Id="rId7" Type="http://schemas.openxmlformats.org/officeDocument/2006/relationships/image" Target="media/image7.png"/><Relationship Id="rId8" Type="http://schemas.openxmlformats.org/officeDocument/2006/relationships/image" Target="media/image5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NotoSansSymbols-regular.ttf"/><Relationship Id="rId4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0LK63K9KwzbYvvex+SpM22JHu9A==">CgMxLjA4AHIhMUtidUo3cFJJX05QbkFEcmpGSGlhZFZkWTVTWEZ6M09I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2026-04-28T07:39:00Z</dcterms:created>
  <dc:creator>Alice De Angeli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