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4022A" w14:textId="5A4548A9" w:rsidR="00BD33AB" w:rsidRPr="00A44F36" w:rsidRDefault="00A44F36">
      <w:pPr>
        <w:rPr>
          <w:b/>
          <w:bCs/>
          <w:sz w:val="40"/>
          <w:szCs w:val="40"/>
        </w:rPr>
      </w:pPr>
      <w:r w:rsidRPr="00A44F36">
        <w:rPr>
          <w:b/>
          <w:bCs/>
          <w:sz w:val="40"/>
          <w:szCs w:val="40"/>
        </w:rPr>
        <w:t>Assignment</w:t>
      </w:r>
      <w:r w:rsidR="00E00435">
        <w:rPr>
          <w:b/>
          <w:bCs/>
          <w:sz w:val="40"/>
          <w:szCs w:val="40"/>
        </w:rPr>
        <w:t xml:space="preserve"> Title</w:t>
      </w:r>
      <w:r w:rsidRPr="00A44F36">
        <w:rPr>
          <w:b/>
          <w:bCs/>
          <w:sz w:val="40"/>
          <w:szCs w:val="40"/>
        </w:rPr>
        <w:t xml:space="preserve">: </w:t>
      </w:r>
      <w:r w:rsidR="00197B19">
        <w:rPr>
          <w:b/>
          <w:bCs/>
          <w:sz w:val="40"/>
          <w:szCs w:val="40"/>
        </w:rPr>
        <w:t>Programme i</w:t>
      </w:r>
      <w:r w:rsidRPr="00A44F36">
        <w:rPr>
          <w:b/>
          <w:bCs/>
          <w:sz w:val="40"/>
          <w:szCs w:val="40"/>
        </w:rPr>
        <w:t>mprovement</w:t>
      </w:r>
      <w:r w:rsidR="00197B19">
        <w:rPr>
          <w:b/>
          <w:bCs/>
          <w:sz w:val="40"/>
          <w:szCs w:val="40"/>
        </w:rPr>
        <w:t xml:space="preserve"> project</w:t>
      </w:r>
      <w:r w:rsidR="000267AB">
        <w:rPr>
          <w:b/>
          <w:bCs/>
          <w:sz w:val="40"/>
          <w:szCs w:val="40"/>
        </w:rPr>
        <w:t xml:space="preserve"> – electronic patient clinical record</w:t>
      </w:r>
    </w:p>
    <w:p w14:paraId="6AB68F1D" w14:textId="77777777" w:rsidR="00A44F36" w:rsidRDefault="00A44F36">
      <w:pPr>
        <w:rPr>
          <w:sz w:val="36"/>
          <w:szCs w:val="36"/>
        </w:rPr>
      </w:pPr>
    </w:p>
    <w:p w14:paraId="4566C3B8" w14:textId="61FBFA03" w:rsidR="00A44F36" w:rsidRDefault="00A44F36">
      <w:pPr>
        <w:rPr>
          <w:sz w:val="36"/>
          <w:szCs w:val="36"/>
        </w:rPr>
      </w:pPr>
      <w:r>
        <w:rPr>
          <w:sz w:val="36"/>
          <w:szCs w:val="36"/>
        </w:rPr>
        <w:t xml:space="preserve">MSc Digital </w:t>
      </w:r>
      <w:r w:rsidR="00210530">
        <w:rPr>
          <w:sz w:val="36"/>
          <w:szCs w:val="36"/>
        </w:rPr>
        <w:t>Transformation</w:t>
      </w:r>
      <w:r>
        <w:rPr>
          <w:sz w:val="36"/>
          <w:szCs w:val="36"/>
        </w:rPr>
        <w:t xml:space="preserve"> for the Health &amp; Care Professions 2022/23</w:t>
      </w:r>
      <w:r w:rsidR="004471EE">
        <w:rPr>
          <w:sz w:val="36"/>
          <w:szCs w:val="36"/>
        </w:rPr>
        <w:t xml:space="preserve"> (Cohort 2)</w:t>
      </w:r>
    </w:p>
    <w:p w14:paraId="5A069D22" w14:textId="6716C955" w:rsidR="00A44F36" w:rsidRDefault="00A44F36">
      <w:pPr>
        <w:rPr>
          <w:sz w:val="36"/>
          <w:szCs w:val="36"/>
        </w:rPr>
      </w:pPr>
      <w:r>
        <w:rPr>
          <w:sz w:val="36"/>
          <w:szCs w:val="36"/>
        </w:rPr>
        <w:t>Module BMDS7006 Digital Technology in Health &amp; Social Care</w:t>
      </w:r>
    </w:p>
    <w:p w14:paraId="7036B797" w14:textId="0329C60B" w:rsidR="00147C78" w:rsidRDefault="00147C78">
      <w:pPr>
        <w:rPr>
          <w:sz w:val="36"/>
          <w:szCs w:val="36"/>
        </w:rPr>
      </w:pPr>
      <w:r>
        <w:rPr>
          <w:sz w:val="36"/>
          <w:szCs w:val="36"/>
        </w:rPr>
        <w:t xml:space="preserve">Coursework </w:t>
      </w:r>
      <w:r w:rsidR="00E00435">
        <w:rPr>
          <w:sz w:val="36"/>
          <w:szCs w:val="36"/>
        </w:rPr>
        <w:t>2</w:t>
      </w:r>
    </w:p>
    <w:p w14:paraId="1C55CA04" w14:textId="0F1C991D" w:rsidR="00A44F36" w:rsidRDefault="00A44F36">
      <w:pPr>
        <w:rPr>
          <w:sz w:val="36"/>
          <w:szCs w:val="36"/>
        </w:rPr>
      </w:pPr>
    </w:p>
    <w:p w14:paraId="36DB6ED4" w14:textId="158BE200" w:rsidR="00A44F36" w:rsidRDefault="00A44F36">
      <w:pPr>
        <w:rPr>
          <w:sz w:val="36"/>
          <w:szCs w:val="36"/>
        </w:rPr>
      </w:pPr>
    </w:p>
    <w:p w14:paraId="3C651D9B" w14:textId="5B7FD805" w:rsidR="00A44F36" w:rsidRDefault="00A44F36">
      <w:pPr>
        <w:rPr>
          <w:sz w:val="36"/>
          <w:szCs w:val="36"/>
        </w:rPr>
      </w:pPr>
    </w:p>
    <w:p w14:paraId="047D08CE" w14:textId="1ECF3556" w:rsidR="00A44F36" w:rsidRDefault="00A44F36">
      <w:pPr>
        <w:rPr>
          <w:sz w:val="36"/>
          <w:szCs w:val="36"/>
        </w:rPr>
      </w:pPr>
    </w:p>
    <w:p w14:paraId="149B581E" w14:textId="77777777" w:rsidR="003B0D24" w:rsidRDefault="003B0D24">
      <w:pPr>
        <w:rPr>
          <w:sz w:val="36"/>
          <w:szCs w:val="36"/>
        </w:rPr>
      </w:pPr>
    </w:p>
    <w:p w14:paraId="065CD808" w14:textId="77777777" w:rsidR="003B0D24" w:rsidRDefault="003B0D24">
      <w:pPr>
        <w:rPr>
          <w:sz w:val="36"/>
          <w:szCs w:val="36"/>
        </w:rPr>
      </w:pPr>
    </w:p>
    <w:p w14:paraId="6B921F7A" w14:textId="77777777" w:rsidR="003B0D24" w:rsidRDefault="003B0D24">
      <w:pPr>
        <w:rPr>
          <w:sz w:val="36"/>
          <w:szCs w:val="36"/>
        </w:rPr>
      </w:pPr>
    </w:p>
    <w:p w14:paraId="0CBDDFA0" w14:textId="77777777" w:rsidR="003B0D24" w:rsidRDefault="003B0D24">
      <w:pPr>
        <w:rPr>
          <w:sz w:val="36"/>
          <w:szCs w:val="36"/>
        </w:rPr>
      </w:pPr>
    </w:p>
    <w:p w14:paraId="7BCA13DC" w14:textId="77777777" w:rsidR="003B0D24" w:rsidRDefault="003B0D24">
      <w:pPr>
        <w:rPr>
          <w:sz w:val="36"/>
          <w:szCs w:val="36"/>
        </w:rPr>
      </w:pPr>
    </w:p>
    <w:p w14:paraId="3BE060F0" w14:textId="6B38C428" w:rsidR="00A44F36" w:rsidRDefault="00A44F36">
      <w:pPr>
        <w:rPr>
          <w:sz w:val="36"/>
          <w:szCs w:val="36"/>
        </w:rPr>
      </w:pPr>
      <w:r>
        <w:rPr>
          <w:sz w:val="36"/>
          <w:szCs w:val="36"/>
        </w:rPr>
        <w:t>Student ID: 2212121</w:t>
      </w:r>
    </w:p>
    <w:p w14:paraId="03571CAE" w14:textId="65DEB655" w:rsidR="00A44F36" w:rsidRPr="00682458" w:rsidRDefault="002C3116">
      <w:pPr>
        <w:rPr>
          <w:i/>
          <w:iCs/>
          <w:sz w:val="36"/>
          <w:szCs w:val="36"/>
        </w:rPr>
      </w:pPr>
      <w:r w:rsidRPr="00682458">
        <w:rPr>
          <w:i/>
          <w:iCs/>
          <w:sz w:val="36"/>
          <w:szCs w:val="36"/>
        </w:rPr>
        <w:t xml:space="preserve">Final </w:t>
      </w:r>
      <w:r w:rsidR="003C1B9F" w:rsidRPr="00682458">
        <w:rPr>
          <w:i/>
          <w:iCs/>
          <w:sz w:val="36"/>
          <w:szCs w:val="36"/>
        </w:rPr>
        <w:t xml:space="preserve">submission </w:t>
      </w:r>
      <w:r w:rsidRPr="00682458">
        <w:rPr>
          <w:i/>
          <w:iCs/>
          <w:sz w:val="36"/>
          <w:szCs w:val="36"/>
        </w:rPr>
        <w:t xml:space="preserve">deadline </w:t>
      </w:r>
      <w:r w:rsidR="00E00435">
        <w:rPr>
          <w:i/>
          <w:iCs/>
          <w:sz w:val="36"/>
          <w:szCs w:val="36"/>
        </w:rPr>
        <w:t>3</w:t>
      </w:r>
      <w:r w:rsidRPr="00682458">
        <w:rPr>
          <w:i/>
          <w:iCs/>
          <w:sz w:val="36"/>
          <w:szCs w:val="36"/>
        </w:rPr>
        <w:t>/</w:t>
      </w:r>
      <w:r w:rsidR="00E00435">
        <w:rPr>
          <w:i/>
          <w:iCs/>
          <w:sz w:val="36"/>
          <w:szCs w:val="36"/>
        </w:rPr>
        <w:t>3</w:t>
      </w:r>
      <w:r w:rsidR="003C1B9F" w:rsidRPr="00682458">
        <w:rPr>
          <w:i/>
          <w:iCs/>
          <w:sz w:val="36"/>
          <w:szCs w:val="36"/>
        </w:rPr>
        <w:t>/2</w:t>
      </w:r>
      <w:r w:rsidR="00E00435">
        <w:rPr>
          <w:i/>
          <w:iCs/>
          <w:sz w:val="36"/>
          <w:szCs w:val="36"/>
        </w:rPr>
        <w:t>3</w:t>
      </w:r>
    </w:p>
    <w:p w14:paraId="15CCB41E" w14:textId="7AEB51DE" w:rsidR="00A44F36" w:rsidRDefault="00A44F36">
      <w:pPr>
        <w:rPr>
          <w:sz w:val="36"/>
          <w:szCs w:val="36"/>
        </w:rPr>
      </w:pPr>
    </w:p>
    <w:p w14:paraId="71C63921" w14:textId="4E4B3EA4" w:rsidR="00A44F36" w:rsidRDefault="003C1B9F">
      <w:pPr>
        <w:rPr>
          <w:sz w:val="36"/>
          <w:szCs w:val="36"/>
        </w:rPr>
      </w:pPr>
      <w:r>
        <w:rPr>
          <w:noProof/>
          <w:sz w:val="36"/>
          <w:szCs w:val="36"/>
        </w:rPr>
        <mc:AlternateContent>
          <mc:Choice Requires="wps">
            <w:drawing>
              <wp:anchor distT="0" distB="0" distL="114300" distR="114300" simplePos="0" relativeHeight="251659264" behindDoc="0" locked="0" layoutInCell="1" allowOverlap="1" wp14:anchorId="0B54B716" wp14:editId="7A72040A">
                <wp:simplePos x="0" y="0"/>
                <wp:positionH relativeFrom="column">
                  <wp:posOffset>-180975</wp:posOffset>
                </wp:positionH>
                <wp:positionV relativeFrom="paragraph">
                  <wp:posOffset>175260</wp:posOffset>
                </wp:positionV>
                <wp:extent cx="5805377" cy="847725"/>
                <wp:effectExtent l="0" t="0" r="24130" b="28575"/>
                <wp:wrapNone/>
                <wp:docPr id="1" name="Text Box 1"/>
                <wp:cNvGraphicFramePr/>
                <a:graphic xmlns:a="http://schemas.openxmlformats.org/drawingml/2006/main">
                  <a:graphicData uri="http://schemas.microsoft.com/office/word/2010/wordprocessingShape">
                    <wps:wsp>
                      <wps:cNvSpPr txBox="1"/>
                      <wps:spPr>
                        <a:xfrm>
                          <a:off x="0" y="0"/>
                          <a:ext cx="5805377" cy="847725"/>
                        </a:xfrm>
                        <a:prstGeom prst="rect">
                          <a:avLst/>
                        </a:prstGeom>
                        <a:solidFill>
                          <a:schemeClr val="lt1"/>
                        </a:solidFill>
                        <a:ln w="6350">
                          <a:solidFill>
                            <a:prstClr val="black"/>
                          </a:solidFill>
                        </a:ln>
                      </wps:spPr>
                      <wps:txbx>
                        <w:txbxContent>
                          <w:p w14:paraId="652C5528" w14:textId="5155C8F6" w:rsidR="00A44F36" w:rsidRPr="00940B72" w:rsidRDefault="00A44F36">
                            <w:pPr>
                              <w:rPr>
                                <w:b/>
                                <w:bCs/>
                                <w:sz w:val="32"/>
                                <w:szCs w:val="32"/>
                              </w:rPr>
                            </w:pPr>
                            <w:r w:rsidRPr="00940B72">
                              <w:rPr>
                                <w:b/>
                                <w:bCs/>
                                <w:sz w:val="32"/>
                                <w:szCs w:val="32"/>
                              </w:rPr>
                              <w:t xml:space="preserve">Total word count: </w:t>
                            </w:r>
                            <w:r w:rsidR="004F6D0D">
                              <w:rPr>
                                <w:b/>
                                <w:bCs/>
                                <w:sz w:val="32"/>
                                <w:szCs w:val="32"/>
                              </w:rPr>
                              <w:t>tbc</w:t>
                            </w:r>
                            <w:r w:rsidR="00F716C5">
                              <w:rPr>
                                <w:b/>
                                <w:bCs/>
                                <w:sz w:val="32"/>
                                <w:szCs w:val="32"/>
                              </w:rPr>
                              <w:t xml:space="preserve"> (not including tables)</w:t>
                            </w:r>
                          </w:p>
                          <w:p w14:paraId="519D45EE" w14:textId="1F606D12" w:rsidR="00A44F36" w:rsidRPr="00940B72" w:rsidRDefault="00A44F36">
                            <w:pPr>
                              <w:rPr>
                                <w:b/>
                                <w:bCs/>
                                <w:sz w:val="32"/>
                                <w:szCs w:val="32"/>
                              </w:rPr>
                            </w:pPr>
                            <w:r w:rsidRPr="00940B72">
                              <w:rPr>
                                <w:b/>
                                <w:bCs/>
                                <w:sz w:val="32"/>
                                <w:szCs w:val="32"/>
                              </w:rPr>
                              <w:t xml:space="preserve">Date of submission: </w:t>
                            </w:r>
                            <w:r w:rsidR="004F6D0D">
                              <w:rPr>
                                <w:b/>
                                <w:bCs/>
                                <w:sz w:val="32"/>
                                <w:szCs w:val="32"/>
                              </w:rPr>
                              <w:t>tbc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B54B716" id="_x0000_t202" coordsize="21600,21600" o:spt="202" path="m,l,21600r21600,l21600,xe">
                <v:stroke joinstyle="miter"/>
                <v:path gradientshapeok="t" o:connecttype="rect"/>
              </v:shapetype>
              <v:shape id="Text Box 1" o:spid="_x0000_s1026" type="#_x0000_t202" style="position:absolute;margin-left:-14.25pt;margin-top:13.8pt;width:457.1pt;height:66.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" fillcolor="white [3201]" strokeweight=".5pt">
                <v:textbox>
                  <w:txbxContent>
                    <w:p w14:paraId="652C5528" w14:textId="5155C8F6" w:rsidR="00A44F36" w:rsidRPr="00940B72" w:rsidRDefault="00A44F36">
                      <w:pPr>
                        <w:rPr>
                          <w:b/>
                          <w:bCs/>
                          <w:sz w:val="32"/>
                          <w:szCs w:val="32"/>
                        </w:rPr>
                      </w:pPr>
                      <w:r w:rsidRPr="00940B72">
                        <w:rPr>
                          <w:b/>
                          <w:bCs/>
                          <w:sz w:val="32"/>
                          <w:szCs w:val="32"/>
                        </w:rPr>
                        <w:t xml:space="preserve">Total word count: </w:t>
                      </w:r>
                      <w:r w:rsidR="004F6D0D">
                        <w:rPr>
                          <w:b/>
                          <w:bCs/>
                          <w:sz w:val="32"/>
                          <w:szCs w:val="32"/>
                        </w:rPr>
                        <w:t>tbc</w:t>
                      </w:r>
                      <w:r w:rsidR="00F716C5">
                        <w:rPr>
                          <w:b/>
                          <w:bCs/>
                          <w:sz w:val="32"/>
                          <w:szCs w:val="32"/>
                        </w:rPr>
                        <w:t xml:space="preserve"> (not including tables)</w:t>
                      </w:r>
                    </w:p>
                    <w:p w14:paraId="519D45EE" w14:textId="1F606D12" w:rsidR="00A44F36" w:rsidRPr="00940B72" w:rsidRDefault="00A44F36">
                      <w:pPr>
                        <w:rPr>
                          <w:b/>
                          <w:bCs/>
                          <w:sz w:val="32"/>
                          <w:szCs w:val="32"/>
                        </w:rPr>
                      </w:pPr>
                      <w:r w:rsidRPr="00940B72">
                        <w:rPr>
                          <w:b/>
                          <w:bCs/>
                          <w:sz w:val="32"/>
                          <w:szCs w:val="32"/>
                        </w:rPr>
                        <w:t xml:space="preserve">Date of submission: </w:t>
                      </w:r>
                      <w:r w:rsidR="004F6D0D">
                        <w:rPr>
                          <w:b/>
                          <w:bCs/>
                          <w:sz w:val="32"/>
                          <w:szCs w:val="32"/>
                        </w:rPr>
                        <w:t>tbc</w:t>
                      </w:r>
                    </w:p>
                  </w:txbxContent>
                </v:textbox>
              </v:shape>
            </w:pict>
          </mc:Fallback>
        </mc:AlternateContent>
      </w:r>
    </w:p>
    <w:p w14:paraId="4E50F3B7" w14:textId="1888AC6B" w:rsidR="00A44F36" w:rsidRDefault="00A44F36">
      <w:pPr>
        <w:rPr>
          <w:sz w:val="36"/>
          <w:szCs w:val="36"/>
        </w:rPr>
      </w:pPr>
    </w:p>
    <w:p w14:paraId="0486CCC3" w14:textId="426A08B1" w:rsidR="00A44F36" w:rsidRDefault="00A44F36">
      <w:pPr>
        <w:rPr>
          <w:sz w:val="36"/>
          <w:szCs w:val="36"/>
        </w:rPr>
      </w:pPr>
    </w:p>
    <w:p w14:paraId="2B46CA47" w14:textId="237A4317" w:rsidR="00A44F36" w:rsidRPr="00F02100" w:rsidRDefault="004471EE">
      <w:pPr>
        <w:rPr>
          <w:b/>
          <w:bCs/>
          <w:sz w:val="36"/>
          <w:szCs w:val="36"/>
        </w:rPr>
      </w:pPr>
      <w:r>
        <w:rPr>
          <w:sz w:val="36"/>
          <w:szCs w:val="36"/>
        </w:rPr>
        <w:br w:type="page"/>
      </w:r>
      <w:r w:rsidR="00682458" w:rsidRPr="00F02100">
        <w:rPr>
          <w:b/>
          <w:bCs/>
          <w:sz w:val="36"/>
          <w:szCs w:val="36"/>
        </w:rPr>
        <w:lastRenderedPageBreak/>
        <w:t>Contents</w:t>
      </w:r>
    </w:p>
    <w:p w14:paraId="029B1AAA" w14:textId="135A9233" w:rsidR="00A44F36" w:rsidRDefault="00A44F36">
      <w:pPr>
        <w:rPr>
          <w:sz w:val="36"/>
          <w:szCs w:val="36"/>
        </w:rPr>
      </w:pPr>
    </w:p>
    <w:p w14:paraId="14A768FA" w14:textId="183F42B7" w:rsidR="00A44F36" w:rsidRDefault="008E2D53">
      <w:pPr>
        <w:rPr>
          <w:b/>
          <w:bCs/>
          <w:sz w:val="32"/>
          <w:szCs w:val="32"/>
        </w:rPr>
      </w:pPr>
      <w:r>
        <w:rPr>
          <w:b/>
          <w:bCs/>
          <w:sz w:val="32"/>
          <w:szCs w:val="32"/>
        </w:rPr>
        <w:t>Introduction</w:t>
      </w:r>
      <w:r>
        <w:rPr>
          <w:b/>
          <w:bCs/>
          <w:sz w:val="32"/>
          <w:szCs w:val="32"/>
        </w:rPr>
        <w:tab/>
      </w:r>
      <w:r>
        <w:rPr>
          <w:b/>
          <w:bCs/>
          <w:sz w:val="32"/>
          <w:szCs w:val="32"/>
        </w:rPr>
        <w:tab/>
      </w:r>
      <w:r>
        <w:rPr>
          <w:b/>
          <w:bCs/>
          <w:sz w:val="32"/>
          <w:szCs w:val="32"/>
        </w:rPr>
        <w:tab/>
      </w:r>
      <w:r w:rsidR="000508FE">
        <w:rPr>
          <w:b/>
          <w:bCs/>
          <w:sz w:val="32"/>
          <w:szCs w:val="32"/>
        </w:rPr>
        <w:tab/>
      </w:r>
      <w:r w:rsidR="000508FE">
        <w:rPr>
          <w:b/>
          <w:bCs/>
          <w:sz w:val="32"/>
          <w:szCs w:val="32"/>
        </w:rPr>
        <w:tab/>
      </w:r>
      <w:r w:rsidR="000508FE">
        <w:rPr>
          <w:b/>
          <w:bCs/>
          <w:sz w:val="32"/>
          <w:szCs w:val="32"/>
        </w:rPr>
        <w:tab/>
      </w:r>
      <w:r w:rsidR="000508FE">
        <w:rPr>
          <w:b/>
          <w:bCs/>
          <w:sz w:val="32"/>
          <w:szCs w:val="32"/>
        </w:rPr>
        <w:tab/>
      </w:r>
      <w:r w:rsidR="00E524C4">
        <w:rPr>
          <w:b/>
          <w:bCs/>
          <w:sz w:val="32"/>
          <w:szCs w:val="32"/>
        </w:rPr>
        <w:tab/>
      </w:r>
      <w:r>
        <w:rPr>
          <w:b/>
          <w:bCs/>
          <w:sz w:val="32"/>
          <w:szCs w:val="32"/>
        </w:rPr>
        <w:t>p.3</w:t>
      </w:r>
    </w:p>
    <w:p w14:paraId="5FB338E1" w14:textId="74CFEE6F" w:rsidR="008E2D53" w:rsidRDefault="004B1151">
      <w:pPr>
        <w:rPr>
          <w:b/>
          <w:bCs/>
          <w:sz w:val="32"/>
          <w:szCs w:val="32"/>
        </w:rPr>
      </w:pPr>
      <w:r>
        <w:rPr>
          <w:b/>
          <w:bCs/>
          <w:sz w:val="32"/>
          <w:szCs w:val="32"/>
        </w:rPr>
        <w:t>Methods</w:t>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sidR="000508FE">
        <w:rPr>
          <w:b/>
          <w:bCs/>
          <w:sz w:val="32"/>
          <w:szCs w:val="32"/>
        </w:rPr>
        <w:tab/>
      </w:r>
      <w:r w:rsidR="000508FE">
        <w:rPr>
          <w:b/>
          <w:bCs/>
          <w:sz w:val="32"/>
          <w:szCs w:val="32"/>
        </w:rPr>
        <w:tab/>
      </w:r>
      <w:r w:rsidR="00E524C4">
        <w:rPr>
          <w:b/>
          <w:bCs/>
          <w:sz w:val="32"/>
          <w:szCs w:val="32"/>
        </w:rPr>
        <w:tab/>
      </w:r>
      <w:r>
        <w:rPr>
          <w:b/>
          <w:bCs/>
          <w:sz w:val="32"/>
          <w:szCs w:val="32"/>
        </w:rPr>
        <w:t>p.1</w:t>
      </w:r>
      <w:r w:rsidR="00763657">
        <w:rPr>
          <w:b/>
          <w:bCs/>
          <w:sz w:val="32"/>
          <w:szCs w:val="32"/>
        </w:rPr>
        <w:t>3</w:t>
      </w:r>
    </w:p>
    <w:p w14:paraId="48978FBD" w14:textId="343BAA9F" w:rsidR="009363C4" w:rsidRDefault="009363C4">
      <w:pPr>
        <w:rPr>
          <w:b/>
          <w:bCs/>
          <w:sz w:val="32"/>
          <w:szCs w:val="32"/>
        </w:rPr>
      </w:pPr>
      <w:r>
        <w:rPr>
          <w:b/>
          <w:bCs/>
          <w:sz w:val="32"/>
          <w:szCs w:val="32"/>
        </w:rPr>
        <w:t>Results</w:t>
      </w:r>
    </w:p>
    <w:p w14:paraId="01796E7D" w14:textId="30C67587" w:rsidR="004B1151" w:rsidRDefault="004B1151">
      <w:pPr>
        <w:rPr>
          <w:b/>
          <w:bCs/>
          <w:sz w:val="32"/>
          <w:szCs w:val="32"/>
        </w:rPr>
      </w:pPr>
      <w:r>
        <w:rPr>
          <w:b/>
          <w:bCs/>
          <w:sz w:val="32"/>
          <w:szCs w:val="32"/>
        </w:rPr>
        <w:t>Discussion</w:t>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sidR="000508FE">
        <w:rPr>
          <w:b/>
          <w:bCs/>
          <w:sz w:val="32"/>
          <w:szCs w:val="32"/>
        </w:rPr>
        <w:tab/>
      </w:r>
      <w:r w:rsidR="000508FE">
        <w:rPr>
          <w:b/>
          <w:bCs/>
          <w:sz w:val="32"/>
          <w:szCs w:val="32"/>
        </w:rPr>
        <w:tab/>
      </w:r>
      <w:r w:rsidR="00827386">
        <w:rPr>
          <w:b/>
          <w:bCs/>
          <w:sz w:val="32"/>
          <w:szCs w:val="32"/>
        </w:rPr>
        <w:tab/>
      </w:r>
      <w:r>
        <w:rPr>
          <w:b/>
          <w:bCs/>
          <w:sz w:val="32"/>
          <w:szCs w:val="32"/>
        </w:rPr>
        <w:t>p.1</w:t>
      </w:r>
      <w:r w:rsidR="000663FF">
        <w:rPr>
          <w:b/>
          <w:bCs/>
          <w:sz w:val="32"/>
          <w:szCs w:val="32"/>
        </w:rPr>
        <w:t>9</w:t>
      </w:r>
    </w:p>
    <w:p w14:paraId="7BAF275E" w14:textId="4A5787EC" w:rsidR="004B1151" w:rsidRDefault="004B1151">
      <w:pPr>
        <w:rPr>
          <w:b/>
          <w:bCs/>
          <w:sz w:val="32"/>
          <w:szCs w:val="32"/>
        </w:rPr>
      </w:pPr>
      <w:r>
        <w:rPr>
          <w:b/>
          <w:bCs/>
          <w:sz w:val="32"/>
          <w:szCs w:val="32"/>
        </w:rPr>
        <w:t>Conclusion</w:t>
      </w:r>
      <w:r>
        <w:rPr>
          <w:b/>
          <w:bCs/>
          <w:sz w:val="32"/>
          <w:szCs w:val="32"/>
        </w:rPr>
        <w:tab/>
      </w:r>
      <w:r>
        <w:rPr>
          <w:b/>
          <w:bCs/>
          <w:sz w:val="32"/>
          <w:szCs w:val="32"/>
        </w:rPr>
        <w:tab/>
      </w:r>
      <w:r>
        <w:rPr>
          <w:b/>
          <w:bCs/>
          <w:sz w:val="32"/>
          <w:szCs w:val="32"/>
        </w:rPr>
        <w:tab/>
      </w:r>
      <w:r>
        <w:rPr>
          <w:b/>
          <w:bCs/>
          <w:sz w:val="32"/>
          <w:szCs w:val="32"/>
        </w:rPr>
        <w:tab/>
      </w:r>
      <w:r>
        <w:rPr>
          <w:b/>
          <w:bCs/>
          <w:sz w:val="32"/>
          <w:szCs w:val="32"/>
        </w:rPr>
        <w:tab/>
      </w:r>
      <w:r w:rsidR="000508FE">
        <w:rPr>
          <w:b/>
          <w:bCs/>
          <w:sz w:val="32"/>
          <w:szCs w:val="32"/>
        </w:rPr>
        <w:tab/>
      </w:r>
      <w:r w:rsidR="000508FE">
        <w:rPr>
          <w:b/>
          <w:bCs/>
          <w:sz w:val="32"/>
          <w:szCs w:val="32"/>
        </w:rPr>
        <w:tab/>
      </w:r>
      <w:r w:rsidR="00827386">
        <w:rPr>
          <w:b/>
          <w:bCs/>
          <w:sz w:val="32"/>
          <w:szCs w:val="32"/>
        </w:rPr>
        <w:tab/>
      </w:r>
      <w:r>
        <w:rPr>
          <w:b/>
          <w:bCs/>
          <w:sz w:val="32"/>
          <w:szCs w:val="32"/>
        </w:rPr>
        <w:t>p.2</w:t>
      </w:r>
      <w:r w:rsidR="000663FF">
        <w:rPr>
          <w:b/>
          <w:bCs/>
          <w:sz w:val="32"/>
          <w:szCs w:val="32"/>
        </w:rPr>
        <w:t>1</w:t>
      </w:r>
    </w:p>
    <w:p w14:paraId="12D50B84" w14:textId="586607E5" w:rsidR="008E5F21" w:rsidRDefault="008E5F21">
      <w:pPr>
        <w:rPr>
          <w:b/>
          <w:bCs/>
          <w:sz w:val="32"/>
          <w:szCs w:val="32"/>
        </w:rPr>
      </w:pPr>
      <w:r>
        <w:rPr>
          <w:b/>
          <w:bCs/>
          <w:sz w:val="32"/>
          <w:szCs w:val="32"/>
        </w:rPr>
        <w:t>References</w:t>
      </w:r>
      <w:r>
        <w:rPr>
          <w:b/>
          <w:bCs/>
          <w:sz w:val="32"/>
          <w:szCs w:val="32"/>
        </w:rPr>
        <w:tab/>
      </w:r>
      <w:r>
        <w:rPr>
          <w:b/>
          <w:bCs/>
          <w:sz w:val="32"/>
          <w:szCs w:val="32"/>
        </w:rPr>
        <w:tab/>
      </w:r>
      <w:r>
        <w:rPr>
          <w:b/>
          <w:bCs/>
          <w:sz w:val="32"/>
          <w:szCs w:val="32"/>
        </w:rPr>
        <w:tab/>
      </w:r>
      <w:r>
        <w:rPr>
          <w:b/>
          <w:bCs/>
          <w:sz w:val="32"/>
          <w:szCs w:val="32"/>
        </w:rPr>
        <w:tab/>
      </w:r>
      <w:r w:rsidR="000508FE">
        <w:rPr>
          <w:b/>
          <w:bCs/>
          <w:sz w:val="32"/>
          <w:szCs w:val="32"/>
        </w:rPr>
        <w:tab/>
      </w:r>
      <w:r w:rsidR="000508FE">
        <w:rPr>
          <w:b/>
          <w:bCs/>
          <w:sz w:val="32"/>
          <w:szCs w:val="32"/>
        </w:rPr>
        <w:tab/>
      </w:r>
      <w:r>
        <w:rPr>
          <w:b/>
          <w:bCs/>
          <w:sz w:val="32"/>
          <w:szCs w:val="32"/>
        </w:rPr>
        <w:tab/>
      </w:r>
      <w:r w:rsidR="00827386">
        <w:rPr>
          <w:b/>
          <w:bCs/>
          <w:sz w:val="32"/>
          <w:szCs w:val="32"/>
        </w:rPr>
        <w:tab/>
      </w:r>
      <w:r>
        <w:rPr>
          <w:b/>
          <w:bCs/>
          <w:sz w:val="32"/>
          <w:szCs w:val="32"/>
        </w:rPr>
        <w:t>p.2</w:t>
      </w:r>
      <w:r w:rsidR="000663FF">
        <w:rPr>
          <w:b/>
          <w:bCs/>
          <w:sz w:val="32"/>
          <w:szCs w:val="32"/>
        </w:rPr>
        <w:t>2</w:t>
      </w:r>
    </w:p>
    <w:p w14:paraId="344AA631" w14:textId="2ED67620" w:rsidR="008E5F21" w:rsidRDefault="008E5F21">
      <w:pPr>
        <w:rPr>
          <w:b/>
          <w:bCs/>
          <w:sz w:val="32"/>
          <w:szCs w:val="32"/>
        </w:rPr>
      </w:pPr>
    </w:p>
    <w:p w14:paraId="0B05510D" w14:textId="2A2AC853" w:rsidR="00A44F36" w:rsidRDefault="000C0C30">
      <w:pPr>
        <w:rPr>
          <w:b/>
          <w:bCs/>
          <w:sz w:val="32"/>
          <w:szCs w:val="32"/>
        </w:rPr>
      </w:pPr>
      <w:r w:rsidRPr="008E5F21">
        <w:rPr>
          <w:b/>
          <w:bCs/>
          <w:sz w:val="32"/>
          <w:szCs w:val="32"/>
        </w:rPr>
        <w:t>Figures</w:t>
      </w:r>
    </w:p>
    <w:p w14:paraId="4653D8D1" w14:textId="6733FF08" w:rsidR="008E5F21" w:rsidRDefault="000508FE">
      <w:pPr>
        <w:rPr>
          <w:sz w:val="28"/>
          <w:szCs w:val="28"/>
        </w:rPr>
      </w:pPr>
      <w:r w:rsidRPr="00F928BB">
        <w:rPr>
          <w:sz w:val="28"/>
          <w:szCs w:val="28"/>
        </w:rPr>
        <w:t>Figure 1</w:t>
      </w:r>
      <w:r w:rsidR="00F928BB" w:rsidRPr="00F928BB">
        <w:rPr>
          <w:sz w:val="28"/>
          <w:szCs w:val="28"/>
        </w:rPr>
        <w:tab/>
        <w:t>p.</w:t>
      </w:r>
      <w:r w:rsidR="008A4F0F">
        <w:rPr>
          <w:sz w:val="28"/>
          <w:szCs w:val="28"/>
        </w:rPr>
        <w:t>6</w:t>
      </w:r>
    </w:p>
    <w:p w14:paraId="04679158" w14:textId="50CBB61D" w:rsidR="00F928BB" w:rsidRPr="00F928BB" w:rsidRDefault="00F928BB">
      <w:pPr>
        <w:rPr>
          <w:sz w:val="28"/>
          <w:szCs w:val="28"/>
        </w:rPr>
      </w:pPr>
      <w:r>
        <w:rPr>
          <w:sz w:val="28"/>
          <w:szCs w:val="28"/>
        </w:rPr>
        <w:t>Figure 2</w:t>
      </w:r>
      <w:r w:rsidR="00B32A30">
        <w:rPr>
          <w:sz w:val="28"/>
          <w:szCs w:val="28"/>
        </w:rPr>
        <w:tab/>
      </w:r>
      <w:r w:rsidR="00B32A30">
        <w:rPr>
          <w:sz w:val="28"/>
          <w:szCs w:val="28"/>
        </w:rPr>
        <w:tab/>
      </w:r>
      <w:r w:rsidR="00B32A30">
        <w:rPr>
          <w:sz w:val="28"/>
          <w:szCs w:val="28"/>
        </w:rPr>
        <w:tab/>
      </w:r>
      <w:r w:rsidR="00B32A30">
        <w:rPr>
          <w:sz w:val="28"/>
          <w:szCs w:val="28"/>
        </w:rPr>
        <w:tab/>
      </w:r>
      <w:r w:rsidR="00B32A30">
        <w:rPr>
          <w:sz w:val="28"/>
          <w:szCs w:val="28"/>
        </w:rPr>
        <w:tab/>
        <w:t>p.14</w:t>
      </w:r>
    </w:p>
    <w:p w14:paraId="2A23FABF" w14:textId="415F3C04" w:rsidR="000C0C30" w:rsidRDefault="000C0C30">
      <w:pPr>
        <w:rPr>
          <w:b/>
          <w:bCs/>
          <w:sz w:val="32"/>
          <w:szCs w:val="32"/>
        </w:rPr>
      </w:pPr>
      <w:r w:rsidRPr="008E5F21">
        <w:rPr>
          <w:b/>
          <w:bCs/>
          <w:sz w:val="32"/>
          <w:szCs w:val="32"/>
        </w:rPr>
        <w:t>Tables</w:t>
      </w:r>
    </w:p>
    <w:p w14:paraId="7D8E33F9" w14:textId="093B596E" w:rsidR="00B32A30" w:rsidRDefault="00B32A30">
      <w:pPr>
        <w:rPr>
          <w:sz w:val="28"/>
          <w:szCs w:val="28"/>
        </w:rPr>
      </w:pPr>
      <w:r>
        <w:rPr>
          <w:sz w:val="28"/>
          <w:szCs w:val="28"/>
        </w:rPr>
        <w:t>Table 1</w:t>
      </w:r>
      <w:r w:rsidR="00EF67DA">
        <w:rPr>
          <w:sz w:val="28"/>
          <w:szCs w:val="28"/>
        </w:rPr>
        <w:tab/>
      </w:r>
      <w:r w:rsidR="00EF67DA">
        <w:rPr>
          <w:sz w:val="28"/>
          <w:szCs w:val="28"/>
        </w:rPr>
        <w:tab/>
      </w:r>
      <w:r w:rsidR="00EF67DA">
        <w:rPr>
          <w:sz w:val="28"/>
          <w:szCs w:val="28"/>
        </w:rPr>
        <w:tab/>
      </w:r>
      <w:r w:rsidR="00EF67DA">
        <w:rPr>
          <w:sz w:val="28"/>
          <w:szCs w:val="28"/>
        </w:rPr>
        <w:tab/>
        <w:t>p.</w:t>
      </w:r>
      <w:r w:rsidR="00DA1AB3">
        <w:rPr>
          <w:sz w:val="28"/>
          <w:szCs w:val="28"/>
        </w:rPr>
        <w:t>9</w:t>
      </w:r>
    </w:p>
    <w:p w14:paraId="6630C109" w14:textId="44E276F3" w:rsidR="00EF67DA" w:rsidRPr="00B32A30" w:rsidRDefault="00EF67DA">
      <w:pPr>
        <w:rPr>
          <w:sz w:val="28"/>
          <w:szCs w:val="28"/>
        </w:rPr>
      </w:pPr>
      <w:r>
        <w:rPr>
          <w:sz w:val="28"/>
          <w:szCs w:val="28"/>
        </w:rPr>
        <w:t>Table 2</w:t>
      </w:r>
      <w:r w:rsidR="00B84F28">
        <w:rPr>
          <w:sz w:val="28"/>
          <w:szCs w:val="28"/>
        </w:rPr>
        <w:tab/>
      </w:r>
      <w:r w:rsidR="00B84F28">
        <w:rPr>
          <w:sz w:val="28"/>
          <w:szCs w:val="28"/>
        </w:rPr>
        <w:tab/>
        <w:t>p.</w:t>
      </w:r>
      <w:r w:rsidR="00DA1AB3">
        <w:rPr>
          <w:sz w:val="28"/>
          <w:szCs w:val="28"/>
        </w:rPr>
        <w:t>10</w:t>
      </w:r>
    </w:p>
    <w:p w14:paraId="4D7D245D" w14:textId="20F6C784" w:rsidR="007839CF" w:rsidRPr="008E5F21" w:rsidRDefault="007839CF">
      <w:pPr>
        <w:rPr>
          <w:b/>
          <w:bCs/>
          <w:sz w:val="32"/>
          <w:szCs w:val="32"/>
        </w:rPr>
      </w:pPr>
      <w:r w:rsidRPr="008E5F21">
        <w:rPr>
          <w:b/>
          <w:bCs/>
          <w:sz w:val="32"/>
          <w:szCs w:val="32"/>
        </w:rPr>
        <w:t>Appendices</w:t>
      </w:r>
    </w:p>
    <w:p w14:paraId="1F9416BC" w14:textId="4D248B84" w:rsidR="00A44F36" w:rsidRDefault="00B84F28">
      <w:pPr>
        <w:rPr>
          <w:sz w:val="28"/>
          <w:szCs w:val="28"/>
        </w:rPr>
      </w:pPr>
      <w:r>
        <w:rPr>
          <w:sz w:val="28"/>
          <w:szCs w:val="28"/>
        </w:rPr>
        <w:t xml:space="preserve">Appendix A </w:t>
      </w:r>
      <w:r w:rsidR="00804678">
        <w:rPr>
          <w:sz w:val="28"/>
          <w:szCs w:val="28"/>
        </w:rPr>
        <w:t>–</w:t>
      </w:r>
      <w:r>
        <w:rPr>
          <w:sz w:val="28"/>
          <w:szCs w:val="28"/>
        </w:rPr>
        <w:t xml:space="preserve"> </w:t>
      </w:r>
      <w:r w:rsidR="00804678">
        <w:rPr>
          <w:sz w:val="28"/>
          <w:szCs w:val="28"/>
        </w:rPr>
        <w:t>What is a Clinical Indicator?</w:t>
      </w:r>
      <w:r w:rsidR="00804678">
        <w:rPr>
          <w:sz w:val="28"/>
          <w:szCs w:val="28"/>
        </w:rPr>
        <w:tab/>
      </w:r>
      <w:r w:rsidR="00804678">
        <w:rPr>
          <w:sz w:val="28"/>
          <w:szCs w:val="28"/>
        </w:rPr>
        <w:tab/>
      </w:r>
      <w:r w:rsidR="00804678">
        <w:rPr>
          <w:sz w:val="28"/>
          <w:szCs w:val="28"/>
        </w:rPr>
        <w:tab/>
      </w:r>
      <w:r w:rsidR="00804678">
        <w:rPr>
          <w:sz w:val="28"/>
          <w:szCs w:val="28"/>
        </w:rPr>
        <w:tab/>
      </w:r>
      <w:r w:rsidR="00EF342C">
        <w:rPr>
          <w:sz w:val="28"/>
          <w:szCs w:val="28"/>
        </w:rPr>
        <w:t>p</w:t>
      </w:r>
      <w:r w:rsidR="00804678">
        <w:rPr>
          <w:sz w:val="28"/>
          <w:szCs w:val="28"/>
        </w:rPr>
        <w:t>.2</w:t>
      </w:r>
      <w:r w:rsidR="00ED110A">
        <w:rPr>
          <w:sz w:val="28"/>
          <w:szCs w:val="28"/>
        </w:rPr>
        <w:t>5</w:t>
      </w:r>
    </w:p>
    <w:p w14:paraId="6F2DF6A8" w14:textId="735F19A0" w:rsidR="00804678" w:rsidRPr="00B84F28" w:rsidRDefault="00804678">
      <w:pPr>
        <w:rPr>
          <w:sz w:val="28"/>
          <w:szCs w:val="28"/>
        </w:rPr>
      </w:pPr>
      <w:r>
        <w:rPr>
          <w:sz w:val="28"/>
          <w:szCs w:val="28"/>
        </w:rPr>
        <w:t>Appendix B – ‘Inverting the Triangle’</w:t>
      </w:r>
      <w:r>
        <w:rPr>
          <w:sz w:val="28"/>
          <w:szCs w:val="28"/>
        </w:rPr>
        <w:tab/>
      </w:r>
      <w:r>
        <w:rPr>
          <w:sz w:val="28"/>
          <w:szCs w:val="28"/>
        </w:rPr>
        <w:tab/>
      </w:r>
      <w:r>
        <w:rPr>
          <w:sz w:val="28"/>
          <w:szCs w:val="28"/>
        </w:rPr>
        <w:tab/>
      </w:r>
      <w:r>
        <w:rPr>
          <w:sz w:val="28"/>
          <w:szCs w:val="28"/>
        </w:rPr>
        <w:tab/>
      </w:r>
      <w:r>
        <w:rPr>
          <w:sz w:val="28"/>
          <w:szCs w:val="28"/>
        </w:rPr>
        <w:tab/>
        <w:t>p.</w:t>
      </w:r>
      <w:r w:rsidR="00EF342C">
        <w:rPr>
          <w:sz w:val="28"/>
          <w:szCs w:val="28"/>
        </w:rPr>
        <w:t>2</w:t>
      </w:r>
      <w:r w:rsidR="00ED110A">
        <w:rPr>
          <w:sz w:val="28"/>
          <w:szCs w:val="28"/>
        </w:rPr>
        <w:t>7</w:t>
      </w:r>
    </w:p>
    <w:p w14:paraId="172D1DBD" w14:textId="38DA90C9" w:rsidR="00A44F36" w:rsidRDefault="00A44F36">
      <w:pPr>
        <w:rPr>
          <w:sz w:val="36"/>
          <w:szCs w:val="36"/>
        </w:rPr>
      </w:pPr>
    </w:p>
    <w:p w14:paraId="33F1408B" w14:textId="4945DFF3" w:rsidR="00A44F36" w:rsidRDefault="00A44F36">
      <w:pPr>
        <w:rPr>
          <w:sz w:val="36"/>
          <w:szCs w:val="36"/>
        </w:rPr>
      </w:pPr>
    </w:p>
    <w:p w14:paraId="7693728D" w14:textId="4094941A" w:rsidR="006D7C4F" w:rsidRDefault="006D7C4F">
      <w:pPr>
        <w:rPr>
          <w:b/>
          <w:bCs/>
          <w:sz w:val="24"/>
          <w:szCs w:val="24"/>
        </w:rPr>
      </w:pPr>
      <w:r>
        <w:rPr>
          <w:b/>
          <w:bCs/>
          <w:sz w:val="24"/>
          <w:szCs w:val="24"/>
        </w:rPr>
        <w:br w:type="page"/>
      </w:r>
    </w:p>
    <w:p w14:paraId="081F498A" w14:textId="32B83992" w:rsidR="00410A65" w:rsidRPr="00E831F0" w:rsidRDefault="00410A65" w:rsidP="00410A65">
      <w:pPr>
        <w:pStyle w:val="Heading1"/>
        <w:spacing w:after="120"/>
        <w:rPr>
          <w:rFonts w:asciiTheme="minorHAnsi" w:hAnsiTheme="minorHAnsi" w:cstheme="minorHAnsi"/>
          <w:b/>
          <w:bCs/>
          <w:color w:val="auto"/>
        </w:rPr>
      </w:pPr>
      <w:r w:rsidRPr="00E831F0">
        <w:rPr>
          <w:rFonts w:asciiTheme="minorHAnsi" w:hAnsiTheme="minorHAnsi" w:cstheme="minorHAnsi"/>
          <w:b/>
          <w:bCs/>
          <w:color w:val="auto"/>
        </w:rPr>
        <w:lastRenderedPageBreak/>
        <w:t>Introduction</w:t>
      </w:r>
    </w:p>
    <w:p w14:paraId="12C8A090" w14:textId="50372832" w:rsidR="00361E0F" w:rsidRPr="00361E0F" w:rsidRDefault="00A46EF6" w:rsidP="00587859">
      <w:pPr>
        <w:autoSpaceDE w:val="0"/>
        <w:autoSpaceDN w:val="0"/>
        <w:adjustRightInd w:val="0"/>
        <w:spacing w:before="60" w:after="120" w:line="360" w:lineRule="auto"/>
        <w:jc w:val="both"/>
        <w:rPr>
          <w:rFonts w:eastAsia="Times New Roman" w:cstheme="minorHAnsi"/>
          <w:b/>
          <w:bCs/>
          <w:i/>
          <w:iCs/>
          <w:sz w:val="24"/>
          <w:szCs w:val="24"/>
          <w:lang w:eastAsia="en-GB"/>
        </w:rPr>
      </w:pPr>
      <w:r>
        <w:rPr>
          <w:rFonts w:eastAsia="Times New Roman" w:cstheme="minorHAnsi"/>
          <w:b/>
          <w:bCs/>
          <w:i/>
          <w:iCs/>
          <w:sz w:val="24"/>
          <w:szCs w:val="24"/>
          <w:lang w:eastAsia="en-GB"/>
        </w:rPr>
        <w:t>Service context</w:t>
      </w:r>
    </w:p>
    <w:p w14:paraId="352AC5E3" w14:textId="1C39F723" w:rsidR="00591B62" w:rsidRDefault="00897F95" w:rsidP="001B548D">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The Welsh Am</w:t>
      </w:r>
      <w:r w:rsidR="009C36A2">
        <w:rPr>
          <w:rFonts w:eastAsia="Times New Roman" w:cstheme="minorHAnsi"/>
          <w:sz w:val="24"/>
          <w:szCs w:val="24"/>
          <w:lang w:eastAsia="en-GB"/>
        </w:rPr>
        <w:t xml:space="preserve">bulance Services NHS Trust (the Trust) </w:t>
      </w:r>
      <w:r w:rsidR="0077476B">
        <w:rPr>
          <w:rFonts w:eastAsia="Times New Roman" w:cstheme="minorHAnsi"/>
          <w:sz w:val="24"/>
          <w:szCs w:val="24"/>
          <w:lang w:eastAsia="en-GB"/>
        </w:rPr>
        <w:t xml:space="preserve">in 2022 </w:t>
      </w:r>
      <w:r w:rsidR="009C36A2">
        <w:rPr>
          <w:rFonts w:eastAsia="Times New Roman" w:cstheme="minorHAnsi"/>
          <w:sz w:val="24"/>
          <w:szCs w:val="24"/>
          <w:lang w:eastAsia="en-GB"/>
        </w:rPr>
        <w:t>implemented a new electronic patient clinical record (ePCR).</w:t>
      </w:r>
    </w:p>
    <w:p w14:paraId="453CCDBD" w14:textId="131A974A" w:rsidR="001B548D" w:rsidRDefault="00410A65" w:rsidP="001B548D">
      <w:pPr>
        <w:autoSpaceDE w:val="0"/>
        <w:autoSpaceDN w:val="0"/>
        <w:adjustRightInd w:val="0"/>
        <w:spacing w:before="60" w:after="120" w:line="360" w:lineRule="auto"/>
        <w:jc w:val="both"/>
        <w:rPr>
          <w:rFonts w:eastAsia="Times New Roman" w:cstheme="minorHAnsi"/>
          <w:sz w:val="24"/>
          <w:szCs w:val="24"/>
          <w:lang w:eastAsia="en-GB"/>
        </w:rPr>
      </w:pPr>
      <w:r w:rsidRPr="00587859">
        <w:rPr>
          <w:rFonts w:eastAsia="Times New Roman" w:cstheme="minorHAnsi"/>
          <w:sz w:val="24"/>
          <w:szCs w:val="24"/>
          <w:lang w:eastAsia="en-GB"/>
        </w:rPr>
        <w:t xml:space="preserve">The </w:t>
      </w:r>
      <w:r w:rsidR="00FB7216" w:rsidRPr="00587859">
        <w:rPr>
          <w:rFonts w:eastAsia="Times New Roman" w:cstheme="minorHAnsi"/>
          <w:sz w:val="24"/>
          <w:szCs w:val="24"/>
          <w:lang w:eastAsia="en-GB"/>
        </w:rPr>
        <w:t xml:space="preserve">Trust </w:t>
      </w:r>
      <w:r w:rsidR="008C5953">
        <w:rPr>
          <w:rFonts w:eastAsia="Times New Roman" w:cstheme="minorHAnsi"/>
          <w:sz w:val="24"/>
          <w:szCs w:val="24"/>
          <w:lang w:eastAsia="en-GB"/>
        </w:rPr>
        <w:t xml:space="preserve">provides emergency and urgent health care services to the people </w:t>
      </w:r>
      <w:r w:rsidR="00391AF4">
        <w:rPr>
          <w:rFonts w:eastAsia="Times New Roman" w:cstheme="minorHAnsi"/>
          <w:sz w:val="24"/>
          <w:szCs w:val="24"/>
          <w:lang w:eastAsia="en-GB"/>
        </w:rPr>
        <w:t>in</w:t>
      </w:r>
      <w:r w:rsidR="008C5953">
        <w:rPr>
          <w:rFonts w:eastAsia="Times New Roman" w:cstheme="minorHAnsi"/>
          <w:sz w:val="24"/>
          <w:szCs w:val="24"/>
          <w:lang w:eastAsia="en-GB"/>
        </w:rPr>
        <w:t xml:space="preserve"> Wales</w:t>
      </w:r>
      <w:r w:rsidR="00391AF4">
        <w:rPr>
          <w:rFonts w:eastAsia="Times New Roman" w:cstheme="minorHAnsi"/>
          <w:sz w:val="24"/>
          <w:szCs w:val="24"/>
          <w:lang w:eastAsia="en-GB"/>
        </w:rPr>
        <w:t xml:space="preserve">. Services are delivered through </w:t>
      </w:r>
      <w:r w:rsidR="00370A1F">
        <w:rPr>
          <w:rFonts w:eastAsia="Times New Roman" w:cstheme="minorHAnsi"/>
          <w:sz w:val="24"/>
          <w:szCs w:val="24"/>
          <w:lang w:eastAsia="en-GB"/>
        </w:rPr>
        <w:t>the emergency medical service</w:t>
      </w:r>
      <w:r w:rsidR="005E5BA1">
        <w:rPr>
          <w:rFonts w:eastAsia="Times New Roman" w:cstheme="minorHAnsi"/>
          <w:sz w:val="24"/>
          <w:szCs w:val="24"/>
          <w:lang w:eastAsia="en-GB"/>
        </w:rPr>
        <w:t xml:space="preserve"> (EMS) and the 111 telephone triage service.</w:t>
      </w:r>
      <w:r w:rsidR="00142F61">
        <w:rPr>
          <w:rFonts w:eastAsia="Times New Roman" w:cstheme="minorHAnsi"/>
          <w:sz w:val="24"/>
          <w:szCs w:val="24"/>
          <w:lang w:eastAsia="en-GB"/>
        </w:rPr>
        <w:t xml:space="preserve"> CCCs</w:t>
      </w:r>
      <w:r w:rsidR="00370A1F">
        <w:rPr>
          <w:rFonts w:eastAsia="Times New Roman" w:cstheme="minorHAnsi"/>
          <w:sz w:val="24"/>
          <w:szCs w:val="24"/>
          <w:lang w:eastAsia="en-GB"/>
        </w:rPr>
        <w:t xml:space="preserve"> </w:t>
      </w:r>
      <w:r w:rsidR="009E4FD8">
        <w:rPr>
          <w:rFonts w:eastAsia="Times New Roman" w:cstheme="minorHAnsi"/>
          <w:sz w:val="24"/>
          <w:szCs w:val="24"/>
          <w:lang w:eastAsia="en-GB"/>
        </w:rPr>
        <w:t>….</w:t>
      </w:r>
    </w:p>
    <w:p w14:paraId="7E2AA56E" w14:textId="08AD93FD" w:rsidR="000754E8" w:rsidRDefault="000754E8" w:rsidP="001B548D">
      <w:pPr>
        <w:autoSpaceDE w:val="0"/>
        <w:autoSpaceDN w:val="0"/>
        <w:adjustRightInd w:val="0"/>
        <w:spacing w:before="60" w:after="120" w:line="360" w:lineRule="auto"/>
        <w:jc w:val="both"/>
        <w:rPr>
          <w:rFonts w:eastAsia="Times New Roman" w:cstheme="minorHAnsi"/>
          <w:sz w:val="24"/>
          <w:szCs w:val="24"/>
          <w:lang w:eastAsia="en-GB"/>
        </w:rPr>
      </w:pPr>
      <w:r w:rsidRPr="000754E8">
        <w:rPr>
          <w:rFonts w:eastAsia="Times New Roman" w:cstheme="minorHAnsi"/>
          <w:sz w:val="24"/>
          <w:szCs w:val="24"/>
          <w:lang w:eastAsia="en-GB"/>
        </w:rPr>
        <w:t>Approximately 1,200 Patient Clinical Records (PCRs) are completed every day across Wales.</w:t>
      </w:r>
    </w:p>
    <w:p w14:paraId="061313F0" w14:textId="4EDA918F" w:rsidR="00B547E4" w:rsidRDefault="00D33DFF" w:rsidP="001B548D">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400,000 a year… (</w:t>
      </w:r>
      <w:r w:rsidR="004B7259" w:rsidRPr="004B7259">
        <w:rPr>
          <w:rFonts w:eastAsia="Times New Roman" w:cstheme="minorHAnsi"/>
          <w:sz w:val="24"/>
          <w:szCs w:val="24"/>
          <w:lang w:eastAsia="en-GB"/>
        </w:rPr>
        <w:t>Welsh Ambulance Service</w:t>
      </w:r>
      <w:r w:rsidR="004B7259">
        <w:rPr>
          <w:rFonts w:eastAsia="Times New Roman" w:cstheme="minorHAnsi"/>
          <w:sz w:val="24"/>
          <w:szCs w:val="24"/>
          <w:lang w:eastAsia="en-GB"/>
        </w:rPr>
        <w:t>s</w:t>
      </w:r>
      <w:r w:rsidR="004B7259" w:rsidRPr="004B7259">
        <w:rPr>
          <w:rFonts w:eastAsia="Times New Roman" w:cstheme="minorHAnsi"/>
          <w:sz w:val="24"/>
          <w:szCs w:val="24"/>
          <w:lang w:eastAsia="en-GB"/>
        </w:rPr>
        <w:t xml:space="preserve"> NHS Trust</w:t>
      </w:r>
      <w:r w:rsidR="004B7259">
        <w:rPr>
          <w:rFonts w:eastAsia="Times New Roman" w:cstheme="minorHAnsi"/>
          <w:sz w:val="24"/>
          <w:szCs w:val="24"/>
          <w:lang w:eastAsia="en-GB"/>
        </w:rPr>
        <w:t xml:space="preserve">, </w:t>
      </w:r>
      <w:r w:rsidR="004B7259" w:rsidRPr="00874A1E">
        <w:rPr>
          <w:rFonts w:eastAsia="Times New Roman" w:cstheme="minorHAnsi"/>
          <w:sz w:val="24"/>
          <w:szCs w:val="24"/>
          <w:highlight w:val="yellow"/>
          <w:lang w:eastAsia="en-GB"/>
        </w:rPr>
        <w:t>2022</w:t>
      </w:r>
      <w:r w:rsidR="00874A1E" w:rsidRPr="00874A1E">
        <w:rPr>
          <w:rFonts w:eastAsia="Times New Roman" w:cstheme="minorHAnsi"/>
          <w:sz w:val="24"/>
          <w:szCs w:val="24"/>
          <w:highlight w:val="yellow"/>
          <w:lang w:eastAsia="en-GB"/>
        </w:rPr>
        <w:t>a</w:t>
      </w:r>
      <w:r w:rsidR="004B7259">
        <w:rPr>
          <w:rFonts w:eastAsia="Times New Roman" w:cstheme="minorHAnsi"/>
          <w:sz w:val="24"/>
          <w:szCs w:val="24"/>
          <w:lang w:eastAsia="en-GB"/>
        </w:rPr>
        <w:t>)</w:t>
      </w:r>
    </w:p>
    <w:p w14:paraId="3BEFE9EB" w14:textId="77777777" w:rsidR="00B547E4" w:rsidRDefault="00B547E4" w:rsidP="001B548D">
      <w:pPr>
        <w:autoSpaceDE w:val="0"/>
        <w:autoSpaceDN w:val="0"/>
        <w:adjustRightInd w:val="0"/>
        <w:spacing w:before="60" w:after="120" w:line="360" w:lineRule="auto"/>
        <w:jc w:val="both"/>
        <w:rPr>
          <w:rFonts w:eastAsia="Times New Roman" w:cstheme="minorHAnsi"/>
          <w:sz w:val="24"/>
          <w:szCs w:val="24"/>
          <w:lang w:eastAsia="en-GB"/>
        </w:rPr>
      </w:pPr>
    </w:p>
    <w:p w14:paraId="7C1DE06C" w14:textId="46CEAFA1" w:rsidR="0046230B" w:rsidRPr="00F91E8D" w:rsidRDefault="00F91E8D" w:rsidP="001B548D">
      <w:pPr>
        <w:autoSpaceDE w:val="0"/>
        <w:autoSpaceDN w:val="0"/>
        <w:adjustRightInd w:val="0"/>
        <w:spacing w:before="60" w:after="120" w:line="360" w:lineRule="auto"/>
        <w:jc w:val="both"/>
        <w:rPr>
          <w:rFonts w:eastAsia="Times New Roman" w:cstheme="minorHAnsi"/>
          <w:b/>
          <w:bCs/>
          <w:i/>
          <w:iCs/>
          <w:sz w:val="24"/>
          <w:szCs w:val="24"/>
          <w:lang w:eastAsia="en-GB"/>
        </w:rPr>
      </w:pPr>
      <w:r>
        <w:rPr>
          <w:rFonts w:eastAsia="Times New Roman" w:cstheme="minorHAnsi"/>
          <w:b/>
          <w:bCs/>
          <w:i/>
          <w:iCs/>
          <w:sz w:val="24"/>
          <w:szCs w:val="24"/>
          <w:lang w:eastAsia="en-GB"/>
        </w:rPr>
        <w:t xml:space="preserve">Background </w:t>
      </w:r>
    </w:p>
    <w:p w14:paraId="0D9940D6" w14:textId="30F8636B" w:rsidR="0066717C" w:rsidRDefault="008B0744" w:rsidP="001B548D">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The launch of a new clinical response model in 2015 </w:t>
      </w:r>
      <w:r w:rsidR="00D05080">
        <w:rPr>
          <w:rFonts w:eastAsia="Times New Roman" w:cstheme="minorHAnsi"/>
          <w:sz w:val="24"/>
          <w:szCs w:val="24"/>
          <w:lang w:eastAsia="en-GB"/>
        </w:rPr>
        <w:t xml:space="preserve">coincided with the adoption of a digital pen system </w:t>
      </w:r>
      <w:r w:rsidR="00DD0059">
        <w:rPr>
          <w:rFonts w:eastAsia="Times New Roman" w:cstheme="minorHAnsi"/>
          <w:sz w:val="24"/>
          <w:szCs w:val="24"/>
          <w:lang w:eastAsia="en-GB"/>
        </w:rPr>
        <w:t xml:space="preserve">(Anoto) </w:t>
      </w:r>
      <w:r w:rsidR="00D05080">
        <w:rPr>
          <w:rFonts w:eastAsia="Times New Roman" w:cstheme="minorHAnsi"/>
          <w:sz w:val="24"/>
          <w:szCs w:val="24"/>
          <w:lang w:eastAsia="en-GB"/>
        </w:rPr>
        <w:t>for patient clinical records (PCRs)</w:t>
      </w:r>
      <w:r w:rsidR="006A0790">
        <w:rPr>
          <w:rFonts w:eastAsia="Times New Roman" w:cstheme="minorHAnsi"/>
          <w:sz w:val="24"/>
          <w:szCs w:val="24"/>
          <w:lang w:eastAsia="en-GB"/>
        </w:rPr>
        <w:t xml:space="preserve">. PCRs are legal documents on which is recorded the clinical care provided by the </w:t>
      </w:r>
      <w:r w:rsidR="00F01812">
        <w:rPr>
          <w:rFonts w:eastAsia="Times New Roman" w:cstheme="minorHAnsi"/>
          <w:sz w:val="24"/>
          <w:szCs w:val="24"/>
          <w:lang w:eastAsia="en-GB"/>
        </w:rPr>
        <w:t xml:space="preserve">EMS part of the ambulance service. PCRs are also used by other </w:t>
      </w:r>
      <w:r w:rsidR="004B77E7">
        <w:rPr>
          <w:rFonts w:eastAsia="Times New Roman" w:cstheme="minorHAnsi"/>
          <w:sz w:val="24"/>
          <w:szCs w:val="24"/>
          <w:lang w:eastAsia="en-GB"/>
        </w:rPr>
        <w:t xml:space="preserve">health care </w:t>
      </w:r>
      <w:r w:rsidR="00F01812">
        <w:rPr>
          <w:rFonts w:eastAsia="Times New Roman" w:cstheme="minorHAnsi"/>
          <w:sz w:val="24"/>
          <w:szCs w:val="24"/>
          <w:lang w:eastAsia="en-GB"/>
        </w:rPr>
        <w:t xml:space="preserve">providers who </w:t>
      </w:r>
      <w:r w:rsidR="004B77E7">
        <w:rPr>
          <w:rFonts w:eastAsia="Times New Roman" w:cstheme="minorHAnsi"/>
          <w:sz w:val="24"/>
          <w:szCs w:val="24"/>
          <w:lang w:eastAsia="en-GB"/>
        </w:rPr>
        <w:t xml:space="preserve">deliver clinical care on behalf of the Trust eg St John’s </w:t>
      </w:r>
      <w:r w:rsidR="0066717C">
        <w:rPr>
          <w:rFonts w:eastAsia="Times New Roman" w:cstheme="minorHAnsi"/>
          <w:sz w:val="24"/>
          <w:szCs w:val="24"/>
          <w:lang w:eastAsia="en-GB"/>
        </w:rPr>
        <w:t>Ambulance Service and volunteer CFRs.</w:t>
      </w:r>
    </w:p>
    <w:p w14:paraId="2538F94B" w14:textId="135F3706" w:rsidR="00D473B2" w:rsidRPr="001D0F02" w:rsidRDefault="00D473B2" w:rsidP="001B548D">
      <w:pPr>
        <w:autoSpaceDE w:val="0"/>
        <w:autoSpaceDN w:val="0"/>
        <w:adjustRightInd w:val="0"/>
        <w:spacing w:before="60" w:after="120" w:line="360" w:lineRule="auto"/>
        <w:jc w:val="both"/>
        <w:rPr>
          <w:rFonts w:eastAsia="Times New Roman" w:cstheme="minorHAnsi"/>
          <w:b/>
          <w:bCs/>
          <w:i/>
          <w:iCs/>
          <w:sz w:val="24"/>
          <w:szCs w:val="24"/>
          <w:lang w:eastAsia="en-GB"/>
        </w:rPr>
      </w:pPr>
      <w:r w:rsidRPr="001D0F02">
        <w:rPr>
          <w:rFonts w:eastAsia="Times New Roman" w:cstheme="minorHAnsi"/>
          <w:b/>
          <w:bCs/>
          <w:i/>
          <w:iCs/>
          <w:sz w:val="24"/>
          <w:szCs w:val="24"/>
          <w:lang w:eastAsia="en-GB"/>
        </w:rPr>
        <w:t>Digital pen</w:t>
      </w:r>
    </w:p>
    <w:p w14:paraId="30F92937" w14:textId="3B6F2CE6" w:rsidR="0066717C" w:rsidRDefault="0066717C" w:rsidP="001B548D">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The digital pen system </w:t>
      </w:r>
      <w:r w:rsidR="0014217D">
        <w:rPr>
          <w:rFonts w:eastAsia="Times New Roman" w:cstheme="minorHAnsi"/>
          <w:sz w:val="24"/>
          <w:szCs w:val="24"/>
          <w:lang w:eastAsia="en-GB"/>
        </w:rPr>
        <w:t xml:space="preserve">was introduced with the purpose of enabling reporting on clinical data to be in close to real time, </w:t>
      </w:r>
      <w:r w:rsidR="008C761D">
        <w:rPr>
          <w:rFonts w:eastAsia="Times New Roman" w:cstheme="minorHAnsi"/>
          <w:sz w:val="24"/>
          <w:szCs w:val="24"/>
          <w:lang w:eastAsia="en-GB"/>
        </w:rPr>
        <w:t xml:space="preserve">to </w:t>
      </w:r>
      <w:r w:rsidR="00CD0E3F">
        <w:rPr>
          <w:rFonts w:eastAsia="Times New Roman" w:cstheme="minorHAnsi"/>
          <w:sz w:val="24"/>
          <w:szCs w:val="24"/>
          <w:lang w:eastAsia="en-GB"/>
        </w:rPr>
        <w:t xml:space="preserve">enable </w:t>
      </w:r>
      <w:r w:rsidR="008C761D">
        <w:rPr>
          <w:rFonts w:eastAsia="Times New Roman" w:cstheme="minorHAnsi"/>
          <w:sz w:val="24"/>
          <w:szCs w:val="24"/>
          <w:lang w:eastAsia="en-GB"/>
        </w:rPr>
        <w:t xml:space="preserve">the </w:t>
      </w:r>
      <w:r w:rsidR="0014217D">
        <w:rPr>
          <w:rFonts w:eastAsia="Times New Roman" w:cstheme="minorHAnsi"/>
          <w:sz w:val="24"/>
          <w:szCs w:val="24"/>
          <w:lang w:eastAsia="en-GB"/>
        </w:rPr>
        <w:t>production of a new set of clinical indicators</w:t>
      </w:r>
      <w:r w:rsidR="00E247EA">
        <w:rPr>
          <w:rFonts w:eastAsia="Times New Roman" w:cstheme="minorHAnsi"/>
          <w:sz w:val="24"/>
          <w:szCs w:val="24"/>
          <w:lang w:eastAsia="en-GB"/>
        </w:rPr>
        <w:t>, which supported the clinical response model</w:t>
      </w:r>
      <w:r w:rsidR="0014217D">
        <w:rPr>
          <w:rFonts w:eastAsia="Times New Roman" w:cstheme="minorHAnsi"/>
          <w:sz w:val="24"/>
          <w:szCs w:val="24"/>
          <w:lang w:eastAsia="en-GB"/>
        </w:rPr>
        <w:t xml:space="preserve">. </w:t>
      </w:r>
      <w:r w:rsidR="00465493">
        <w:rPr>
          <w:rFonts w:eastAsia="Times New Roman" w:cstheme="minorHAnsi"/>
          <w:sz w:val="24"/>
          <w:szCs w:val="24"/>
          <w:lang w:eastAsia="en-GB"/>
        </w:rPr>
        <w:t xml:space="preserve">The system </w:t>
      </w:r>
      <w:r w:rsidR="0014217D">
        <w:rPr>
          <w:rFonts w:eastAsia="Times New Roman" w:cstheme="minorHAnsi"/>
          <w:sz w:val="24"/>
          <w:szCs w:val="24"/>
          <w:lang w:eastAsia="en-GB"/>
        </w:rPr>
        <w:t xml:space="preserve">used a paper </w:t>
      </w:r>
      <w:r w:rsidR="00196701">
        <w:rPr>
          <w:rFonts w:eastAsia="Times New Roman" w:cstheme="minorHAnsi"/>
          <w:sz w:val="24"/>
          <w:szCs w:val="24"/>
          <w:lang w:eastAsia="en-GB"/>
        </w:rPr>
        <w:t xml:space="preserve">PCR </w:t>
      </w:r>
      <w:r w:rsidR="00465493">
        <w:rPr>
          <w:rFonts w:eastAsia="Times New Roman" w:cstheme="minorHAnsi"/>
          <w:sz w:val="24"/>
          <w:szCs w:val="24"/>
          <w:lang w:eastAsia="en-GB"/>
        </w:rPr>
        <w:t xml:space="preserve">document with a dot pattern which enabled the capture of data as the </w:t>
      </w:r>
      <w:r w:rsidR="00196701">
        <w:rPr>
          <w:rFonts w:eastAsia="Times New Roman" w:cstheme="minorHAnsi"/>
          <w:sz w:val="24"/>
          <w:szCs w:val="24"/>
          <w:lang w:eastAsia="en-GB"/>
        </w:rPr>
        <w:t xml:space="preserve">digital pen was used on the PCR. The aim was to be able to </w:t>
      </w:r>
      <w:r w:rsidR="00DB6AF1">
        <w:rPr>
          <w:rFonts w:eastAsia="Times New Roman" w:cstheme="minorHAnsi"/>
          <w:sz w:val="24"/>
          <w:szCs w:val="24"/>
          <w:lang w:eastAsia="en-GB"/>
        </w:rPr>
        <w:t>provide timely clinical data.</w:t>
      </w:r>
    </w:p>
    <w:p w14:paraId="70B13268" w14:textId="77777777" w:rsidR="00C6242D" w:rsidRDefault="00C84CD6" w:rsidP="001B548D">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Special </w:t>
      </w:r>
      <w:r w:rsidR="00624E96">
        <w:rPr>
          <w:rFonts w:eastAsia="Times New Roman" w:cstheme="minorHAnsi"/>
          <w:sz w:val="24"/>
          <w:szCs w:val="24"/>
          <w:lang w:eastAsia="en-GB"/>
        </w:rPr>
        <w:t>p</w:t>
      </w:r>
      <w:r w:rsidR="00935166">
        <w:rPr>
          <w:rFonts w:eastAsia="Times New Roman" w:cstheme="minorHAnsi"/>
          <w:sz w:val="24"/>
          <w:szCs w:val="24"/>
          <w:lang w:eastAsia="en-GB"/>
        </w:rPr>
        <w:t xml:space="preserve">aper </w:t>
      </w:r>
      <w:r w:rsidR="00935166" w:rsidRPr="00935166">
        <w:rPr>
          <w:rFonts w:eastAsia="Times New Roman" w:cstheme="minorHAnsi"/>
          <w:sz w:val="24"/>
          <w:szCs w:val="24"/>
          <w:lang w:eastAsia="en-GB"/>
        </w:rPr>
        <w:t xml:space="preserve">PCRs </w:t>
      </w:r>
      <w:r w:rsidR="00935166">
        <w:rPr>
          <w:rFonts w:eastAsia="Times New Roman" w:cstheme="minorHAnsi"/>
          <w:sz w:val="24"/>
          <w:szCs w:val="24"/>
          <w:lang w:eastAsia="en-GB"/>
        </w:rPr>
        <w:t xml:space="preserve">were </w:t>
      </w:r>
      <w:r w:rsidR="00935166" w:rsidRPr="00935166">
        <w:rPr>
          <w:rFonts w:eastAsia="Times New Roman" w:cstheme="minorHAnsi"/>
          <w:sz w:val="24"/>
          <w:szCs w:val="24"/>
          <w:lang w:eastAsia="en-GB"/>
        </w:rPr>
        <w:t>completed by ambulance service staff using an individually allocated Digital Pen (Digipen). The pen store</w:t>
      </w:r>
      <w:r w:rsidR="00624E96">
        <w:rPr>
          <w:rFonts w:eastAsia="Times New Roman" w:cstheme="minorHAnsi"/>
          <w:sz w:val="24"/>
          <w:szCs w:val="24"/>
          <w:lang w:eastAsia="en-GB"/>
        </w:rPr>
        <w:t>d</w:t>
      </w:r>
      <w:r w:rsidR="00935166" w:rsidRPr="00935166">
        <w:rPr>
          <w:rFonts w:eastAsia="Times New Roman" w:cstheme="minorHAnsi"/>
          <w:sz w:val="24"/>
          <w:szCs w:val="24"/>
          <w:lang w:eastAsia="en-GB"/>
        </w:rPr>
        <w:t xml:space="preserve"> data relating to each PCR. </w:t>
      </w:r>
    </w:p>
    <w:p w14:paraId="02442A54" w14:textId="77777777" w:rsidR="0016156C" w:rsidRDefault="00013329" w:rsidP="001B548D">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Data flow </w:t>
      </w:r>
      <w:r w:rsidR="00C6242D">
        <w:rPr>
          <w:rFonts w:eastAsia="Times New Roman" w:cstheme="minorHAnsi"/>
          <w:sz w:val="24"/>
          <w:szCs w:val="24"/>
          <w:lang w:eastAsia="en-GB"/>
        </w:rPr>
        <w:t xml:space="preserve">from </w:t>
      </w:r>
      <w:r w:rsidR="0016156C">
        <w:rPr>
          <w:rFonts w:eastAsia="Times New Roman" w:cstheme="minorHAnsi"/>
          <w:sz w:val="24"/>
          <w:szCs w:val="24"/>
          <w:lang w:eastAsia="en-GB"/>
        </w:rPr>
        <w:t>digital pen:</w:t>
      </w:r>
    </w:p>
    <w:p w14:paraId="246566AB" w14:textId="77777777" w:rsidR="0016156C" w:rsidRDefault="00646B6A" w:rsidP="0016156C">
      <w:pPr>
        <w:pStyle w:val="ListParagraph"/>
        <w:numPr>
          <w:ilvl w:val="0"/>
          <w:numId w:val="27"/>
        </w:numPr>
        <w:autoSpaceDE w:val="0"/>
        <w:autoSpaceDN w:val="0"/>
        <w:adjustRightInd w:val="0"/>
        <w:spacing w:before="60" w:after="120" w:line="360" w:lineRule="auto"/>
        <w:jc w:val="both"/>
        <w:rPr>
          <w:rFonts w:eastAsia="Times New Roman" w:cstheme="minorHAnsi"/>
          <w:sz w:val="24"/>
          <w:szCs w:val="24"/>
          <w:lang w:eastAsia="en-GB"/>
        </w:rPr>
      </w:pPr>
      <w:r w:rsidRPr="0016156C">
        <w:rPr>
          <w:rFonts w:eastAsia="Times New Roman" w:cstheme="minorHAnsi"/>
          <w:sz w:val="24"/>
          <w:szCs w:val="24"/>
          <w:lang w:eastAsia="en-GB"/>
        </w:rPr>
        <w:t xml:space="preserve">digital pen docked and an encrypted PCR was uploaded </w:t>
      </w:r>
      <w:r w:rsidR="006D4B55" w:rsidRPr="0016156C">
        <w:rPr>
          <w:rFonts w:eastAsia="Times New Roman" w:cstheme="minorHAnsi"/>
          <w:sz w:val="24"/>
          <w:szCs w:val="24"/>
          <w:lang w:eastAsia="en-GB"/>
        </w:rPr>
        <w:t>to a document server.</w:t>
      </w:r>
    </w:p>
    <w:p w14:paraId="03118248" w14:textId="77777777" w:rsidR="00B96B6D" w:rsidRDefault="0016156C" w:rsidP="0016156C">
      <w:pPr>
        <w:pStyle w:val="ListParagraph"/>
        <w:numPr>
          <w:ilvl w:val="0"/>
          <w:numId w:val="27"/>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PCRs decrypted and </w:t>
      </w:r>
      <w:r w:rsidR="00DD0059">
        <w:rPr>
          <w:rFonts w:eastAsia="Times New Roman" w:cstheme="minorHAnsi"/>
          <w:sz w:val="24"/>
          <w:szCs w:val="24"/>
          <w:lang w:eastAsia="en-GB"/>
        </w:rPr>
        <w:t xml:space="preserve">sent to the </w:t>
      </w:r>
      <w:r w:rsidR="00B96B6D">
        <w:rPr>
          <w:rFonts w:eastAsia="Times New Roman" w:cstheme="minorHAnsi"/>
          <w:sz w:val="24"/>
          <w:szCs w:val="24"/>
          <w:lang w:eastAsia="en-GB"/>
        </w:rPr>
        <w:t>Anoto system for processing prior to validation.</w:t>
      </w:r>
    </w:p>
    <w:p w14:paraId="45A31668" w14:textId="1F26E612" w:rsidR="00013329" w:rsidRDefault="0092081C" w:rsidP="0016156C">
      <w:pPr>
        <w:pStyle w:val="ListParagraph"/>
        <w:numPr>
          <w:ilvl w:val="0"/>
          <w:numId w:val="27"/>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lastRenderedPageBreak/>
        <w:t>PCRs sent to the Trust validation system</w:t>
      </w:r>
      <w:r w:rsidR="00646B6A" w:rsidRPr="0016156C">
        <w:rPr>
          <w:rFonts w:eastAsia="Times New Roman" w:cstheme="minorHAnsi"/>
          <w:sz w:val="24"/>
          <w:szCs w:val="24"/>
          <w:lang w:eastAsia="en-GB"/>
        </w:rPr>
        <w:t xml:space="preserve"> </w:t>
      </w:r>
      <w:r>
        <w:rPr>
          <w:rFonts w:eastAsia="Times New Roman" w:cstheme="minorHAnsi"/>
          <w:sz w:val="24"/>
          <w:szCs w:val="24"/>
          <w:lang w:eastAsia="en-GB"/>
        </w:rPr>
        <w:t>for data processing by the clinical audit team (Data Input Clerks)</w:t>
      </w:r>
    </w:p>
    <w:p w14:paraId="32550DCB" w14:textId="6AE1DF1C" w:rsidR="002B2FAC" w:rsidRPr="0016156C" w:rsidRDefault="002B2FAC" w:rsidP="0016156C">
      <w:pPr>
        <w:pStyle w:val="ListParagraph"/>
        <w:numPr>
          <w:ilvl w:val="0"/>
          <w:numId w:val="27"/>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After validation the data and PCR images are stored in the Trust Data Warehouse.</w:t>
      </w:r>
    </w:p>
    <w:p w14:paraId="2AC483DE" w14:textId="77777777" w:rsidR="00013329" w:rsidRDefault="00013329" w:rsidP="001B548D">
      <w:pPr>
        <w:autoSpaceDE w:val="0"/>
        <w:autoSpaceDN w:val="0"/>
        <w:adjustRightInd w:val="0"/>
        <w:spacing w:before="60" w:after="120" w:line="360" w:lineRule="auto"/>
        <w:jc w:val="both"/>
        <w:rPr>
          <w:rFonts w:eastAsia="Times New Roman" w:cstheme="minorHAnsi"/>
          <w:sz w:val="24"/>
          <w:szCs w:val="24"/>
          <w:lang w:eastAsia="en-GB"/>
        </w:rPr>
      </w:pPr>
    </w:p>
    <w:p w14:paraId="00A55205" w14:textId="1C9F6A7A" w:rsidR="00805ABB" w:rsidRDefault="00935166" w:rsidP="001B548D">
      <w:pPr>
        <w:autoSpaceDE w:val="0"/>
        <w:autoSpaceDN w:val="0"/>
        <w:adjustRightInd w:val="0"/>
        <w:spacing w:before="60" w:after="120" w:line="360" w:lineRule="auto"/>
        <w:jc w:val="both"/>
        <w:rPr>
          <w:rFonts w:eastAsia="Times New Roman" w:cstheme="minorHAnsi"/>
          <w:sz w:val="24"/>
          <w:szCs w:val="24"/>
          <w:lang w:eastAsia="en-GB"/>
        </w:rPr>
      </w:pPr>
      <w:r w:rsidRPr="00935166">
        <w:rPr>
          <w:rFonts w:eastAsia="Times New Roman" w:cstheme="minorHAnsi"/>
          <w:sz w:val="24"/>
          <w:szCs w:val="24"/>
          <w:lang w:eastAsia="en-GB"/>
        </w:rPr>
        <w:t xml:space="preserve">After the pen is docked by staff, the data is transferred into the Validation System. Only after PCRs have been validated can the data be used for Clinical Indicators and other audit purposes. By ensuring the provision of accurate and timely data to measure clinical performance, PCR validation makes an important contribution to improving patient care and achieving the Trust’s purpose to be a caring and responsive ambulance service for the people in Wales. To help ensure ongoing data quality, validation </w:t>
      </w:r>
      <w:r w:rsidR="00C84CD6">
        <w:rPr>
          <w:rFonts w:eastAsia="Times New Roman" w:cstheme="minorHAnsi"/>
          <w:sz w:val="24"/>
          <w:szCs w:val="24"/>
          <w:lang w:eastAsia="en-GB"/>
        </w:rPr>
        <w:t>wa</w:t>
      </w:r>
      <w:r w:rsidRPr="00935166">
        <w:rPr>
          <w:rFonts w:eastAsia="Times New Roman" w:cstheme="minorHAnsi"/>
          <w:sz w:val="24"/>
          <w:szCs w:val="24"/>
          <w:lang w:eastAsia="en-GB"/>
        </w:rPr>
        <w:t>s subject to regular quality assurance.</w:t>
      </w:r>
      <w:r w:rsidR="004B3AA0">
        <w:rPr>
          <w:rFonts w:eastAsia="Times New Roman" w:cstheme="minorHAnsi"/>
          <w:sz w:val="24"/>
          <w:szCs w:val="24"/>
          <w:lang w:eastAsia="en-GB"/>
        </w:rPr>
        <w:t xml:space="preserve"> </w:t>
      </w:r>
      <w:r w:rsidR="004B3AA0" w:rsidRPr="004B3AA0">
        <w:rPr>
          <w:rFonts w:eastAsia="Times New Roman" w:cstheme="minorHAnsi"/>
          <w:sz w:val="24"/>
          <w:szCs w:val="24"/>
          <w:lang w:eastAsia="en-GB"/>
        </w:rPr>
        <w:t xml:space="preserve">The aim of validation </w:t>
      </w:r>
      <w:r w:rsidR="004B3AA0">
        <w:rPr>
          <w:rFonts w:eastAsia="Times New Roman" w:cstheme="minorHAnsi"/>
          <w:sz w:val="24"/>
          <w:szCs w:val="24"/>
          <w:lang w:eastAsia="en-GB"/>
        </w:rPr>
        <w:t>was</w:t>
      </w:r>
      <w:r w:rsidR="004B3AA0" w:rsidRPr="004B3AA0">
        <w:rPr>
          <w:rFonts w:eastAsia="Times New Roman" w:cstheme="minorHAnsi"/>
          <w:sz w:val="24"/>
          <w:szCs w:val="24"/>
          <w:lang w:eastAsia="en-GB"/>
        </w:rPr>
        <w:t xml:space="preserve"> to accurately and efficiently reflect what </w:t>
      </w:r>
      <w:r w:rsidR="004B3AA0">
        <w:rPr>
          <w:rFonts w:eastAsia="Times New Roman" w:cstheme="minorHAnsi"/>
          <w:sz w:val="24"/>
          <w:szCs w:val="24"/>
          <w:lang w:eastAsia="en-GB"/>
        </w:rPr>
        <w:t>was</w:t>
      </w:r>
      <w:r w:rsidR="004B3AA0" w:rsidRPr="004B3AA0">
        <w:rPr>
          <w:rFonts w:eastAsia="Times New Roman" w:cstheme="minorHAnsi"/>
          <w:sz w:val="24"/>
          <w:szCs w:val="24"/>
          <w:lang w:eastAsia="en-GB"/>
        </w:rPr>
        <w:t xml:space="preserve"> written on every PCR.</w:t>
      </w:r>
    </w:p>
    <w:p w14:paraId="39130E35" w14:textId="4500CAA3" w:rsidR="00DB6AF1" w:rsidRDefault="00DB6AF1" w:rsidP="001B548D">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The sys</w:t>
      </w:r>
      <w:r w:rsidR="0062712F">
        <w:rPr>
          <w:rFonts w:eastAsia="Times New Roman" w:cstheme="minorHAnsi"/>
          <w:sz w:val="24"/>
          <w:szCs w:val="24"/>
          <w:lang w:eastAsia="en-GB"/>
        </w:rPr>
        <w:t xml:space="preserve">tem was implemented successfully. However, there were problems with the </w:t>
      </w:r>
      <w:r w:rsidR="002D5CAA">
        <w:rPr>
          <w:rFonts w:eastAsia="Times New Roman" w:cstheme="minorHAnsi"/>
          <w:sz w:val="24"/>
          <w:szCs w:val="24"/>
          <w:lang w:eastAsia="en-GB"/>
        </w:rPr>
        <w:t xml:space="preserve">consistent </w:t>
      </w:r>
      <w:r w:rsidR="0062712F">
        <w:rPr>
          <w:rFonts w:eastAsia="Times New Roman" w:cstheme="minorHAnsi"/>
          <w:sz w:val="24"/>
          <w:szCs w:val="24"/>
          <w:lang w:eastAsia="en-GB"/>
        </w:rPr>
        <w:t xml:space="preserve">capture of </w:t>
      </w:r>
      <w:r w:rsidR="002D5CAA">
        <w:rPr>
          <w:rFonts w:eastAsia="Times New Roman" w:cstheme="minorHAnsi"/>
          <w:sz w:val="24"/>
          <w:szCs w:val="24"/>
          <w:lang w:eastAsia="en-GB"/>
        </w:rPr>
        <w:t xml:space="preserve">valid and accurate clinical </w:t>
      </w:r>
      <w:r w:rsidR="0062712F">
        <w:rPr>
          <w:rFonts w:eastAsia="Times New Roman" w:cstheme="minorHAnsi"/>
          <w:sz w:val="24"/>
          <w:szCs w:val="24"/>
          <w:lang w:eastAsia="en-GB"/>
        </w:rPr>
        <w:t xml:space="preserve">data </w:t>
      </w:r>
      <w:r w:rsidR="00F8430B">
        <w:rPr>
          <w:rFonts w:eastAsia="Times New Roman" w:cstheme="minorHAnsi"/>
          <w:sz w:val="24"/>
          <w:szCs w:val="24"/>
          <w:lang w:eastAsia="en-GB"/>
        </w:rPr>
        <w:t>due to various issues…..</w:t>
      </w:r>
    </w:p>
    <w:p w14:paraId="4A6AAC93" w14:textId="54691D98" w:rsidR="005C609A" w:rsidRDefault="005C609A" w:rsidP="001B548D">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The use of digital pens to capture clinical data ended on 31</w:t>
      </w:r>
      <w:r w:rsidRPr="005C609A">
        <w:rPr>
          <w:rFonts w:eastAsia="Times New Roman" w:cstheme="minorHAnsi"/>
          <w:sz w:val="24"/>
          <w:szCs w:val="24"/>
          <w:vertAlign w:val="superscript"/>
          <w:lang w:eastAsia="en-GB"/>
        </w:rPr>
        <w:t>st</w:t>
      </w:r>
      <w:r>
        <w:rPr>
          <w:rFonts w:eastAsia="Times New Roman" w:cstheme="minorHAnsi"/>
          <w:sz w:val="24"/>
          <w:szCs w:val="24"/>
          <w:lang w:eastAsia="en-GB"/>
        </w:rPr>
        <w:t xml:space="preserve"> March 2022.</w:t>
      </w:r>
    </w:p>
    <w:p w14:paraId="5FA13C57" w14:textId="5CE02F7E" w:rsidR="006D4B55" w:rsidRDefault="006D4B55" w:rsidP="001B548D">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Digital pen issues</w:t>
      </w:r>
      <w:r w:rsidR="00D57D07">
        <w:rPr>
          <w:rFonts w:eastAsia="Times New Roman" w:cstheme="minorHAnsi"/>
          <w:sz w:val="24"/>
          <w:szCs w:val="24"/>
          <w:lang w:eastAsia="en-GB"/>
        </w:rPr>
        <w:t xml:space="preserve"> removed by moving to ePCR</w:t>
      </w:r>
      <w:r w:rsidR="00B832C3">
        <w:rPr>
          <w:rFonts w:eastAsia="Times New Roman" w:cstheme="minorHAnsi"/>
          <w:sz w:val="24"/>
          <w:szCs w:val="24"/>
          <w:lang w:eastAsia="en-GB"/>
        </w:rPr>
        <w:t xml:space="preserve"> (</w:t>
      </w:r>
      <w:r w:rsidR="00B832C3" w:rsidRPr="00B832C3">
        <w:rPr>
          <w:rFonts w:eastAsia="Times New Roman" w:cstheme="minorHAnsi"/>
          <w:sz w:val="24"/>
          <w:szCs w:val="24"/>
          <w:highlight w:val="yellow"/>
          <w:lang w:eastAsia="en-GB"/>
        </w:rPr>
        <w:t>WAST, 2020a</w:t>
      </w:r>
      <w:r w:rsidR="00B832C3">
        <w:rPr>
          <w:rFonts w:eastAsia="Times New Roman" w:cstheme="minorHAnsi"/>
          <w:sz w:val="24"/>
          <w:szCs w:val="24"/>
          <w:lang w:eastAsia="en-GB"/>
        </w:rPr>
        <w:t>)</w:t>
      </w:r>
      <w:r w:rsidR="00D57D07">
        <w:rPr>
          <w:rFonts w:eastAsia="Times New Roman" w:cstheme="minorHAnsi"/>
          <w:sz w:val="24"/>
          <w:szCs w:val="24"/>
          <w:lang w:eastAsia="en-GB"/>
        </w:rPr>
        <w:t>:</w:t>
      </w:r>
    </w:p>
    <w:p w14:paraId="62538A8D" w14:textId="28CBF28D" w:rsidR="00D57D07" w:rsidRDefault="006644DA" w:rsidP="00D57D07">
      <w:pPr>
        <w:pStyle w:val="ListParagraph"/>
        <w:numPr>
          <w:ilvl w:val="0"/>
          <w:numId w:val="26"/>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Loss of or damage to </w:t>
      </w:r>
      <w:r w:rsidR="00B4376E">
        <w:rPr>
          <w:rFonts w:eastAsia="Times New Roman" w:cstheme="minorHAnsi"/>
          <w:sz w:val="24"/>
          <w:szCs w:val="24"/>
          <w:lang w:eastAsia="en-GB"/>
        </w:rPr>
        <w:t>physical digital pen eg loss of pen at scene, pen being left in uniform and going through the wash</w:t>
      </w:r>
    </w:p>
    <w:p w14:paraId="3324DC4C" w14:textId="15D12476" w:rsidR="00AE40DD" w:rsidRDefault="00AE40DD" w:rsidP="00D57D07">
      <w:pPr>
        <w:pStyle w:val="ListParagraph"/>
        <w:numPr>
          <w:ilvl w:val="0"/>
          <w:numId w:val="26"/>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Battery life issues – digital pens required regular charging. </w:t>
      </w:r>
      <w:r w:rsidR="00C46BAC">
        <w:rPr>
          <w:rFonts w:eastAsia="Times New Roman" w:cstheme="minorHAnsi"/>
          <w:sz w:val="24"/>
          <w:szCs w:val="24"/>
          <w:lang w:eastAsia="en-GB"/>
        </w:rPr>
        <w:t>After losing charge the pens would still function as an ink pen but no longer capture data</w:t>
      </w:r>
      <w:r w:rsidR="00F420D9">
        <w:rPr>
          <w:rFonts w:eastAsia="Times New Roman" w:cstheme="minorHAnsi"/>
          <w:sz w:val="24"/>
          <w:szCs w:val="24"/>
          <w:lang w:eastAsia="en-GB"/>
        </w:rPr>
        <w:t xml:space="preserve">. </w:t>
      </w:r>
      <w:r w:rsidR="00F74114">
        <w:rPr>
          <w:rFonts w:eastAsia="Times New Roman" w:cstheme="minorHAnsi"/>
          <w:sz w:val="24"/>
          <w:szCs w:val="24"/>
          <w:lang w:eastAsia="en-GB"/>
        </w:rPr>
        <w:t>S</w:t>
      </w:r>
      <w:r w:rsidR="00F420D9">
        <w:rPr>
          <w:rFonts w:eastAsia="Times New Roman" w:cstheme="minorHAnsi"/>
          <w:sz w:val="24"/>
          <w:szCs w:val="24"/>
          <w:lang w:eastAsia="en-GB"/>
        </w:rPr>
        <w:t>ome users continued to use pens on PCRs after the pen had lost charge</w:t>
      </w:r>
      <w:r w:rsidR="00F74114">
        <w:rPr>
          <w:rFonts w:eastAsia="Times New Roman" w:cstheme="minorHAnsi"/>
          <w:sz w:val="24"/>
          <w:szCs w:val="24"/>
          <w:lang w:eastAsia="en-GB"/>
        </w:rPr>
        <w:t>, resulting in lost data.</w:t>
      </w:r>
    </w:p>
    <w:p w14:paraId="13707825" w14:textId="17FD80BF" w:rsidR="00DE05ED" w:rsidRDefault="00DE05ED" w:rsidP="00D57D07">
      <w:pPr>
        <w:pStyle w:val="ListParagraph"/>
        <w:numPr>
          <w:ilvl w:val="0"/>
          <w:numId w:val="26"/>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Memory issues</w:t>
      </w:r>
      <w:r w:rsidR="00CD0EEE">
        <w:rPr>
          <w:rFonts w:eastAsia="Times New Roman" w:cstheme="minorHAnsi"/>
          <w:sz w:val="24"/>
          <w:szCs w:val="24"/>
          <w:lang w:eastAsia="en-GB"/>
        </w:rPr>
        <w:t xml:space="preserve"> – digital pens do not record data once the memory was full. Some users </w:t>
      </w:r>
      <w:r w:rsidR="000E33D6">
        <w:rPr>
          <w:rFonts w:eastAsia="Times New Roman" w:cstheme="minorHAnsi"/>
          <w:sz w:val="24"/>
          <w:szCs w:val="24"/>
          <w:lang w:eastAsia="en-GB"/>
        </w:rPr>
        <w:t>continued to use pens after the memory was full, resulting in lost patient data.</w:t>
      </w:r>
    </w:p>
    <w:p w14:paraId="7340E451" w14:textId="43D9A1F8" w:rsidR="00996273" w:rsidRPr="00D57D07" w:rsidRDefault="00996273" w:rsidP="00D57D07">
      <w:pPr>
        <w:pStyle w:val="ListParagraph"/>
        <w:numPr>
          <w:ilvl w:val="0"/>
          <w:numId w:val="26"/>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Moving to ePCR would mean no </w:t>
      </w:r>
      <w:r w:rsidR="000A3749">
        <w:rPr>
          <w:rFonts w:eastAsia="Times New Roman" w:cstheme="minorHAnsi"/>
          <w:sz w:val="24"/>
          <w:szCs w:val="24"/>
          <w:lang w:eastAsia="en-GB"/>
        </w:rPr>
        <w:t xml:space="preserve">further </w:t>
      </w:r>
      <w:r>
        <w:rPr>
          <w:rFonts w:eastAsia="Times New Roman" w:cstheme="minorHAnsi"/>
          <w:sz w:val="24"/>
          <w:szCs w:val="24"/>
          <w:lang w:eastAsia="en-GB"/>
        </w:rPr>
        <w:t xml:space="preserve">need to </w:t>
      </w:r>
      <w:r w:rsidR="008A3C64">
        <w:rPr>
          <w:rFonts w:eastAsia="Times New Roman" w:cstheme="minorHAnsi"/>
          <w:sz w:val="24"/>
          <w:szCs w:val="24"/>
          <w:lang w:eastAsia="en-GB"/>
        </w:rPr>
        <w:t>keep a supply of the dot pattern paper PCRs on ambulances</w:t>
      </w:r>
      <w:r w:rsidR="00C6242D">
        <w:rPr>
          <w:rFonts w:eastAsia="Times New Roman" w:cstheme="minorHAnsi"/>
          <w:sz w:val="24"/>
          <w:szCs w:val="24"/>
          <w:lang w:eastAsia="en-GB"/>
        </w:rPr>
        <w:t xml:space="preserve"> and in stations.</w:t>
      </w:r>
      <w:r w:rsidR="008A3C64">
        <w:rPr>
          <w:rFonts w:eastAsia="Times New Roman" w:cstheme="minorHAnsi"/>
          <w:sz w:val="24"/>
          <w:szCs w:val="24"/>
          <w:lang w:eastAsia="en-GB"/>
        </w:rPr>
        <w:t xml:space="preserve"> </w:t>
      </w:r>
    </w:p>
    <w:p w14:paraId="2EB992F9" w14:textId="77777777" w:rsidR="006D4B55" w:rsidRDefault="006D4B55" w:rsidP="001B548D">
      <w:pPr>
        <w:autoSpaceDE w:val="0"/>
        <w:autoSpaceDN w:val="0"/>
        <w:adjustRightInd w:val="0"/>
        <w:spacing w:before="60" w:after="120" w:line="360" w:lineRule="auto"/>
        <w:jc w:val="both"/>
        <w:rPr>
          <w:rFonts w:eastAsia="Times New Roman" w:cstheme="minorHAnsi"/>
          <w:sz w:val="24"/>
          <w:szCs w:val="24"/>
          <w:lang w:eastAsia="en-GB"/>
        </w:rPr>
      </w:pPr>
    </w:p>
    <w:p w14:paraId="05688396" w14:textId="77777777" w:rsidR="00F14C94" w:rsidRDefault="00F14C94" w:rsidP="001B548D">
      <w:pPr>
        <w:autoSpaceDE w:val="0"/>
        <w:autoSpaceDN w:val="0"/>
        <w:adjustRightInd w:val="0"/>
        <w:spacing w:before="60" w:after="120" w:line="360" w:lineRule="auto"/>
        <w:jc w:val="both"/>
        <w:rPr>
          <w:rFonts w:eastAsia="Times New Roman" w:cstheme="minorHAnsi"/>
          <w:b/>
          <w:bCs/>
          <w:i/>
          <w:iCs/>
          <w:sz w:val="24"/>
          <w:szCs w:val="24"/>
          <w:lang w:eastAsia="en-GB"/>
        </w:rPr>
      </w:pPr>
    </w:p>
    <w:p w14:paraId="55E2DEF4" w14:textId="77777777" w:rsidR="00F14C94" w:rsidRDefault="00F14C94" w:rsidP="001B548D">
      <w:pPr>
        <w:autoSpaceDE w:val="0"/>
        <w:autoSpaceDN w:val="0"/>
        <w:adjustRightInd w:val="0"/>
        <w:spacing w:before="60" w:after="120" w:line="360" w:lineRule="auto"/>
        <w:jc w:val="both"/>
        <w:rPr>
          <w:rFonts w:eastAsia="Times New Roman" w:cstheme="minorHAnsi"/>
          <w:b/>
          <w:bCs/>
          <w:i/>
          <w:iCs/>
          <w:sz w:val="24"/>
          <w:szCs w:val="24"/>
          <w:lang w:eastAsia="en-GB"/>
        </w:rPr>
      </w:pPr>
    </w:p>
    <w:p w14:paraId="60F78ECD" w14:textId="77777777" w:rsidR="00F14C94" w:rsidRDefault="00F14C94" w:rsidP="001B548D">
      <w:pPr>
        <w:autoSpaceDE w:val="0"/>
        <w:autoSpaceDN w:val="0"/>
        <w:adjustRightInd w:val="0"/>
        <w:spacing w:before="60" w:after="120" w:line="360" w:lineRule="auto"/>
        <w:jc w:val="both"/>
        <w:rPr>
          <w:rFonts w:eastAsia="Times New Roman" w:cstheme="minorHAnsi"/>
          <w:b/>
          <w:bCs/>
          <w:i/>
          <w:iCs/>
          <w:sz w:val="24"/>
          <w:szCs w:val="24"/>
          <w:lang w:eastAsia="en-GB"/>
        </w:rPr>
      </w:pPr>
    </w:p>
    <w:p w14:paraId="7DCB55D8" w14:textId="7B901160" w:rsidR="00B36E34" w:rsidRPr="00B36E34" w:rsidRDefault="00B36E34" w:rsidP="001B548D">
      <w:pPr>
        <w:autoSpaceDE w:val="0"/>
        <w:autoSpaceDN w:val="0"/>
        <w:adjustRightInd w:val="0"/>
        <w:spacing w:before="60" w:after="120" w:line="360" w:lineRule="auto"/>
        <w:jc w:val="both"/>
        <w:rPr>
          <w:rFonts w:eastAsia="Times New Roman" w:cstheme="minorHAnsi"/>
          <w:b/>
          <w:bCs/>
          <w:i/>
          <w:iCs/>
          <w:sz w:val="24"/>
          <w:szCs w:val="24"/>
          <w:lang w:eastAsia="en-GB"/>
        </w:rPr>
      </w:pPr>
      <w:r>
        <w:rPr>
          <w:rFonts w:eastAsia="Times New Roman" w:cstheme="minorHAnsi"/>
          <w:b/>
          <w:bCs/>
          <w:i/>
          <w:iCs/>
          <w:sz w:val="24"/>
          <w:szCs w:val="24"/>
          <w:lang w:eastAsia="en-GB"/>
        </w:rPr>
        <w:lastRenderedPageBreak/>
        <w:t>ePCR development</w:t>
      </w:r>
    </w:p>
    <w:p w14:paraId="3DE5515B" w14:textId="77C44CDA" w:rsidR="008B0744" w:rsidRDefault="00F8430B" w:rsidP="001B548D">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In 2018 ???? the Trust started to develop a business case for a fully electronic PCR</w:t>
      </w:r>
      <w:r w:rsidR="00DC14F0">
        <w:rPr>
          <w:rFonts w:eastAsia="Times New Roman" w:cstheme="minorHAnsi"/>
          <w:sz w:val="24"/>
          <w:szCs w:val="24"/>
          <w:lang w:eastAsia="en-GB"/>
        </w:rPr>
        <w:t xml:space="preserve"> (ePCR). This would be delivered via a new software product </w:t>
      </w:r>
      <w:r w:rsidR="00AC2D5F">
        <w:rPr>
          <w:rFonts w:eastAsia="Times New Roman" w:cstheme="minorHAnsi"/>
          <w:sz w:val="24"/>
          <w:szCs w:val="24"/>
          <w:lang w:eastAsia="en-GB"/>
        </w:rPr>
        <w:t>which would be installed onto iPads issued to every member of EMS staff.</w:t>
      </w:r>
    </w:p>
    <w:p w14:paraId="57D624D4" w14:textId="77777777" w:rsidR="00A27E2D" w:rsidRPr="00A27E2D" w:rsidRDefault="00A27E2D" w:rsidP="00A27E2D">
      <w:pPr>
        <w:autoSpaceDE w:val="0"/>
        <w:autoSpaceDN w:val="0"/>
        <w:adjustRightInd w:val="0"/>
        <w:spacing w:before="60" w:after="120" w:line="360" w:lineRule="auto"/>
        <w:jc w:val="both"/>
        <w:rPr>
          <w:rFonts w:eastAsia="Times New Roman" w:cstheme="minorHAnsi"/>
          <w:sz w:val="24"/>
          <w:szCs w:val="24"/>
          <w:lang w:eastAsia="en-GB"/>
        </w:rPr>
      </w:pPr>
      <w:r w:rsidRPr="00A27E2D">
        <w:rPr>
          <w:rFonts w:eastAsia="Times New Roman" w:cstheme="minorHAnsi"/>
          <w:sz w:val="24"/>
          <w:szCs w:val="24"/>
          <w:highlight w:val="yellow"/>
          <w:lang w:eastAsia="en-GB"/>
        </w:rPr>
        <w:t>The TerraPACE electronic Patient Clinical Record (ePCR) has been designed specifically for use within the Ambulance Service.  It is an electronic application created for use on a touch screen tablet device, (iPad, Android or Windows).</w:t>
      </w:r>
      <w:r w:rsidRPr="00A27E2D">
        <w:rPr>
          <w:rFonts w:eastAsia="Times New Roman" w:cstheme="minorHAnsi"/>
          <w:sz w:val="24"/>
          <w:szCs w:val="24"/>
          <w:lang w:eastAsia="en-GB"/>
        </w:rPr>
        <w:t xml:space="preserve"> </w:t>
      </w:r>
    </w:p>
    <w:p w14:paraId="62DC79BB" w14:textId="77777777" w:rsidR="00B1328E" w:rsidRPr="00B1328E" w:rsidRDefault="00B1328E" w:rsidP="00F37DAD">
      <w:pPr>
        <w:autoSpaceDE w:val="0"/>
        <w:autoSpaceDN w:val="0"/>
        <w:adjustRightInd w:val="0"/>
        <w:spacing w:before="60" w:after="120" w:line="360" w:lineRule="auto"/>
        <w:jc w:val="both"/>
        <w:rPr>
          <w:rFonts w:eastAsia="Times New Roman" w:cstheme="minorHAnsi"/>
          <w:sz w:val="24"/>
          <w:szCs w:val="24"/>
          <w:highlight w:val="yellow"/>
          <w:lang w:eastAsia="en-GB"/>
        </w:rPr>
      </w:pPr>
      <w:r w:rsidRPr="00B1328E">
        <w:rPr>
          <w:rFonts w:eastAsia="Times New Roman" w:cstheme="minorHAnsi"/>
          <w:sz w:val="24"/>
          <w:szCs w:val="24"/>
          <w:highlight w:val="yellow"/>
          <w:lang w:eastAsia="en-GB"/>
        </w:rPr>
        <w:t>The TerraPACE ePCR system has been procured to be imminently introduced for use to capture clinical information following contact with each patient. Due to it being designed specifically for use within the Ambulance Service delivering emergency care, it follows standard workflows and operational practices with links to Joint Royal Colleges Ambulance Liaison Committee (JRCALC) Clinical Guidelines.</w:t>
      </w:r>
    </w:p>
    <w:p w14:paraId="3F36EA6D" w14:textId="77777777" w:rsidR="00B1328E" w:rsidRPr="00B1328E" w:rsidRDefault="00B1328E" w:rsidP="00F37DAD">
      <w:pPr>
        <w:autoSpaceDE w:val="0"/>
        <w:autoSpaceDN w:val="0"/>
        <w:adjustRightInd w:val="0"/>
        <w:spacing w:before="60" w:after="120" w:line="360" w:lineRule="auto"/>
        <w:jc w:val="both"/>
        <w:rPr>
          <w:rFonts w:eastAsia="Times New Roman" w:cstheme="minorHAnsi"/>
          <w:sz w:val="24"/>
          <w:szCs w:val="24"/>
          <w:highlight w:val="yellow"/>
          <w:lang w:eastAsia="en-GB"/>
        </w:rPr>
      </w:pPr>
      <w:r w:rsidRPr="00B1328E">
        <w:rPr>
          <w:rFonts w:eastAsia="Times New Roman" w:cstheme="minorHAnsi"/>
          <w:sz w:val="24"/>
          <w:szCs w:val="24"/>
          <w:highlight w:val="yellow"/>
          <w:lang w:eastAsia="en-GB"/>
        </w:rPr>
        <w:t>The four key investment objectives of the Business Case focussed on;</w:t>
      </w:r>
    </w:p>
    <w:p w14:paraId="38CC3C3A" w14:textId="77777777" w:rsidR="00B1328E" w:rsidRPr="00B1328E" w:rsidRDefault="00B1328E" w:rsidP="00B1328E">
      <w:pPr>
        <w:numPr>
          <w:ilvl w:val="0"/>
          <w:numId w:val="34"/>
        </w:numPr>
        <w:autoSpaceDE w:val="0"/>
        <w:autoSpaceDN w:val="0"/>
        <w:adjustRightInd w:val="0"/>
        <w:spacing w:before="60" w:after="120" w:line="360" w:lineRule="auto"/>
        <w:jc w:val="both"/>
        <w:rPr>
          <w:rFonts w:eastAsia="Times New Roman" w:cstheme="minorHAnsi"/>
          <w:sz w:val="24"/>
          <w:szCs w:val="24"/>
          <w:highlight w:val="yellow"/>
          <w:lang w:eastAsia="en-GB"/>
        </w:rPr>
      </w:pPr>
      <w:r w:rsidRPr="00B1328E">
        <w:rPr>
          <w:rFonts w:eastAsia="Times New Roman" w:cstheme="minorHAnsi"/>
          <w:sz w:val="24"/>
          <w:szCs w:val="24"/>
          <w:highlight w:val="yellow"/>
          <w:lang w:eastAsia="en-GB"/>
        </w:rPr>
        <w:t>Ensure business continuity, at the end of the digital pen contract.</w:t>
      </w:r>
    </w:p>
    <w:p w14:paraId="0E2F54BD" w14:textId="77777777" w:rsidR="00B1328E" w:rsidRPr="00B1328E" w:rsidRDefault="00B1328E" w:rsidP="00B1328E">
      <w:pPr>
        <w:numPr>
          <w:ilvl w:val="0"/>
          <w:numId w:val="34"/>
        </w:numPr>
        <w:autoSpaceDE w:val="0"/>
        <w:autoSpaceDN w:val="0"/>
        <w:adjustRightInd w:val="0"/>
        <w:spacing w:before="60" w:after="120" w:line="360" w:lineRule="auto"/>
        <w:jc w:val="both"/>
        <w:rPr>
          <w:rFonts w:eastAsia="Times New Roman" w:cstheme="minorHAnsi"/>
          <w:sz w:val="24"/>
          <w:szCs w:val="24"/>
          <w:highlight w:val="yellow"/>
          <w:lang w:eastAsia="en-GB"/>
        </w:rPr>
      </w:pPr>
      <w:r w:rsidRPr="00B1328E">
        <w:rPr>
          <w:rFonts w:eastAsia="Times New Roman" w:cstheme="minorHAnsi"/>
          <w:sz w:val="24"/>
          <w:szCs w:val="24"/>
          <w:highlight w:val="yellow"/>
          <w:lang w:eastAsia="en-GB"/>
        </w:rPr>
        <w:t>Data quality, improve quality &amp; timeliness, audit and analysis of clinical data.</w:t>
      </w:r>
    </w:p>
    <w:p w14:paraId="48D29E11" w14:textId="77777777" w:rsidR="00B1328E" w:rsidRPr="00B1328E" w:rsidRDefault="00B1328E" w:rsidP="00B1328E">
      <w:pPr>
        <w:numPr>
          <w:ilvl w:val="0"/>
          <w:numId w:val="34"/>
        </w:numPr>
        <w:autoSpaceDE w:val="0"/>
        <w:autoSpaceDN w:val="0"/>
        <w:adjustRightInd w:val="0"/>
        <w:spacing w:before="60" w:after="120" w:line="360" w:lineRule="auto"/>
        <w:jc w:val="both"/>
        <w:rPr>
          <w:rFonts w:eastAsia="Times New Roman" w:cstheme="minorHAnsi"/>
          <w:sz w:val="24"/>
          <w:szCs w:val="24"/>
          <w:highlight w:val="yellow"/>
          <w:lang w:eastAsia="en-GB"/>
        </w:rPr>
      </w:pPr>
      <w:r w:rsidRPr="00B1328E">
        <w:rPr>
          <w:rFonts w:eastAsia="Times New Roman" w:cstheme="minorHAnsi"/>
          <w:sz w:val="24"/>
          <w:szCs w:val="24"/>
          <w:highlight w:val="yellow"/>
          <w:lang w:eastAsia="en-GB"/>
        </w:rPr>
        <w:t>Outcomes &amp; experience, improve clinical outcomes and experience for patients and staff.</w:t>
      </w:r>
    </w:p>
    <w:p w14:paraId="5306CFFC" w14:textId="77777777" w:rsidR="00B1328E" w:rsidRPr="00B1328E" w:rsidRDefault="00B1328E" w:rsidP="00B1328E">
      <w:pPr>
        <w:numPr>
          <w:ilvl w:val="0"/>
          <w:numId w:val="34"/>
        </w:numPr>
        <w:autoSpaceDE w:val="0"/>
        <w:autoSpaceDN w:val="0"/>
        <w:adjustRightInd w:val="0"/>
        <w:spacing w:before="60" w:after="120" w:line="360" w:lineRule="auto"/>
        <w:jc w:val="both"/>
        <w:rPr>
          <w:rFonts w:eastAsia="Times New Roman" w:cstheme="minorHAnsi"/>
          <w:sz w:val="24"/>
          <w:szCs w:val="24"/>
          <w:highlight w:val="yellow"/>
          <w:lang w:eastAsia="en-GB"/>
        </w:rPr>
      </w:pPr>
      <w:r w:rsidRPr="00B1328E">
        <w:rPr>
          <w:rFonts w:eastAsia="Times New Roman" w:cstheme="minorHAnsi"/>
          <w:sz w:val="24"/>
          <w:szCs w:val="24"/>
          <w:highlight w:val="yellow"/>
          <w:lang w:eastAsia="en-GB"/>
        </w:rPr>
        <w:t>Our contribution, at the forefront of pre-hospital clinical care to contribute to the wider health economy.</w:t>
      </w:r>
    </w:p>
    <w:p w14:paraId="4765E045" w14:textId="77777777" w:rsidR="00B1328E" w:rsidRPr="00B1328E" w:rsidRDefault="00B1328E" w:rsidP="00F37DAD">
      <w:pPr>
        <w:autoSpaceDE w:val="0"/>
        <w:autoSpaceDN w:val="0"/>
        <w:adjustRightInd w:val="0"/>
        <w:spacing w:before="60" w:after="120" w:line="360" w:lineRule="auto"/>
        <w:jc w:val="both"/>
        <w:rPr>
          <w:rFonts w:eastAsia="Times New Roman" w:cstheme="minorHAnsi"/>
          <w:sz w:val="24"/>
          <w:szCs w:val="24"/>
          <w:highlight w:val="yellow"/>
          <w:lang w:eastAsia="en-GB"/>
        </w:rPr>
      </w:pPr>
      <w:r w:rsidRPr="00B1328E">
        <w:rPr>
          <w:rFonts w:eastAsia="Times New Roman" w:cstheme="minorHAnsi"/>
          <w:sz w:val="24"/>
          <w:szCs w:val="24"/>
          <w:highlight w:val="yellow"/>
          <w:lang w:eastAsia="en-GB"/>
        </w:rPr>
        <w:t>The TerraPACE ePCR is being piloted within Betsi Cadwaladr University Health Board with twenty members of staff.  The pilot involves dual system testing, digital pen and ePCR completion, and also electronic hospital handover.</w:t>
      </w:r>
    </w:p>
    <w:p w14:paraId="4ACAF26D" w14:textId="77777777" w:rsidR="00B1328E" w:rsidRPr="00B1328E" w:rsidRDefault="00B1328E" w:rsidP="00F37DAD">
      <w:pPr>
        <w:autoSpaceDE w:val="0"/>
        <w:autoSpaceDN w:val="0"/>
        <w:adjustRightInd w:val="0"/>
        <w:spacing w:before="60" w:after="120" w:line="360" w:lineRule="auto"/>
        <w:jc w:val="both"/>
        <w:rPr>
          <w:rFonts w:eastAsia="Times New Roman" w:cstheme="minorHAnsi"/>
          <w:sz w:val="24"/>
          <w:szCs w:val="24"/>
          <w:highlight w:val="yellow"/>
          <w:lang w:eastAsia="en-GB"/>
        </w:rPr>
      </w:pPr>
      <w:r w:rsidRPr="00B1328E">
        <w:rPr>
          <w:rFonts w:eastAsia="Times New Roman" w:cstheme="minorHAnsi"/>
          <w:sz w:val="24"/>
          <w:szCs w:val="24"/>
          <w:highlight w:val="yellow"/>
          <w:lang w:eastAsia="en-GB"/>
        </w:rPr>
        <w:t>The recording of clinical care is essential for high quality, safe and clinically effective patient care.</w:t>
      </w:r>
    </w:p>
    <w:p w14:paraId="66C31085" w14:textId="77777777" w:rsidR="00B1328E" w:rsidRPr="00B1328E" w:rsidRDefault="00B1328E" w:rsidP="00F37DAD">
      <w:pPr>
        <w:autoSpaceDE w:val="0"/>
        <w:autoSpaceDN w:val="0"/>
        <w:adjustRightInd w:val="0"/>
        <w:spacing w:before="60" w:after="120" w:line="360" w:lineRule="auto"/>
        <w:jc w:val="both"/>
        <w:rPr>
          <w:rFonts w:eastAsia="Times New Roman" w:cstheme="minorHAnsi"/>
          <w:sz w:val="24"/>
          <w:szCs w:val="24"/>
          <w:highlight w:val="yellow"/>
          <w:lang w:eastAsia="en-GB"/>
        </w:rPr>
      </w:pPr>
      <w:r w:rsidRPr="00B1328E">
        <w:rPr>
          <w:rFonts w:eastAsia="Times New Roman" w:cstheme="minorHAnsi"/>
          <w:sz w:val="24"/>
          <w:szCs w:val="24"/>
          <w:highlight w:val="yellow"/>
          <w:lang w:eastAsia="en-GB"/>
        </w:rPr>
        <w:t>The digital pen was introduced into WAST in October 2015. This was the main system through which the care delivered to its patients was recorded in the form of a digital PCR (</w:t>
      </w:r>
      <w:proofErr w:type="spellStart"/>
      <w:r w:rsidRPr="00B1328E">
        <w:rPr>
          <w:rFonts w:eastAsia="Times New Roman" w:cstheme="minorHAnsi"/>
          <w:sz w:val="24"/>
          <w:szCs w:val="24"/>
          <w:highlight w:val="yellow"/>
          <w:lang w:eastAsia="en-GB"/>
        </w:rPr>
        <w:t>dPCR</w:t>
      </w:r>
      <w:proofErr w:type="spellEnd"/>
      <w:r w:rsidRPr="00B1328E">
        <w:rPr>
          <w:rFonts w:eastAsia="Times New Roman" w:cstheme="minorHAnsi"/>
          <w:sz w:val="24"/>
          <w:szCs w:val="24"/>
          <w:highlight w:val="yellow"/>
          <w:lang w:eastAsia="en-GB"/>
        </w:rPr>
        <w:t>)</w:t>
      </w:r>
    </w:p>
    <w:p w14:paraId="645D9EBF" w14:textId="77777777" w:rsidR="00B1328E" w:rsidRPr="00B1328E" w:rsidRDefault="00B1328E" w:rsidP="00F37DAD">
      <w:pPr>
        <w:autoSpaceDE w:val="0"/>
        <w:autoSpaceDN w:val="0"/>
        <w:adjustRightInd w:val="0"/>
        <w:spacing w:before="60" w:after="120" w:line="360" w:lineRule="auto"/>
        <w:jc w:val="both"/>
        <w:rPr>
          <w:rFonts w:eastAsia="Times New Roman" w:cstheme="minorHAnsi"/>
          <w:sz w:val="24"/>
          <w:szCs w:val="24"/>
          <w:highlight w:val="yellow"/>
          <w:lang w:eastAsia="en-GB"/>
        </w:rPr>
      </w:pPr>
      <w:r w:rsidRPr="00B1328E">
        <w:rPr>
          <w:rFonts w:eastAsia="Times New Roman" w:cstheme="minorHAnsi"/>
          <w:sz w:val="24"/>
          <w:szCs w:val="24"/>
          <w:highlight w:val="yellow"/>
          <w:lang w:eastAsia="en-GB"/>
        </w:rPr>
        <w:t xml:space="preserve">Information from </w:t>
      </w:r>
      <w:proofErr w:type="spellStart"/>
      <w:r w:rsidRPr="00B1328E">
        <w:rPr>
          <w:rFonts w:eastAsia="Times New Roman" w:cstheme="minorHAnsi"/>
          <w:sz w:val="24"/>
          <w:szCs w:val="24"/>
          <w:highlight w:val="yellow"/>
          <w:lang w:eastAsia="en-GB"/>
        </w:rPr>
        <w:t>dPCR</w:t>
      </w:r>
      <w:proofErr w:type="spellEnd"/>
      <w:r w:rsidRPr="00B1328E">
        <w:rPr>
          <w:rFonts w:eastAsia="Times New Roman" w:cstheme="minorHAnsi"/>
          <w:sz w:val="24"/>
          <w:szCs w:val="24"/>
          <w:highlight w:val="yellow"/>
          <w:lang w:eastAsia="en-GB"/>
        </w:rPr>
        <w:t xml:space="preserve"> recorded by staff provides essential data to be able to demonstrate the care provided and the effectiveness of that care. It also supports the Trust in its obligations </w:t>
      </w:r>
      <w:r w:rsidRPr="00B1328E">
        <w:rPr>
          <w:rFonts w:eastAsia="Times New Roman" w:cstheme="minorHAnsi"/>
          <w:sz w:val="24"/>
          <w:szCs w:val="24"/>
          <w:highlight w:val="yellow"/>
          <w:lang w:eastAsia="en-GB"/>
        </w:rPr>
        <w:lastRenderedPageBreak/>
        <w:t>to undertaken Clinical Audit, Research and supports senior managers when undertaking investigations for concerns / Serious Adverse Events.</w:t>
      </w:r>
    </w:p>
    <w:p w14:paraId="769FFCD2" w14:textId="77777777" w:rsidR="00B1328E" w:rsidRPr="00B1328E" w:rsidRDefault="00B1328E" w:rsidP="00F37DAD">
      <w:pPr>
        <w:autoSpaceDE w:val="0"/>
        <w:autoSpaceDN w:val="0"/>
        <w:adjustRightInd w:val="0"/>
        <w:spacing w:before="60" w:after="120" w:line="360" w:lineRule="auto"/>
        <w:jc w:val="both"/>
        <w:rPr>
          <w:rFonts w:eastAsia="Times New Roman" w:cstheme="minorHAnsi"/>
          <w:sz w:val="24"/>
          <w:szCs w:val="24"/>
          <w:lang w:eastAsia="en-GB"/>
        </w:rPr>
      </w:pPr>
      <w:r w:rsidRPr="00B1328E">
        <w:rPr>
          <w:rFonts w:eastAsia="Times New Roman" w:cstheme="minorHAnsi"/>
          <w:sz w:val="24"/>
          <w:szCs w:val="24"/>
          <w:highlight w:val="yellow"/>
          <w:lang w:eastAsia="en-GB"/>
        </w:rPr>
        <w:t xml:space="preserve">This paper provides an overview of the findings of a data quality / integrity exercise which was undertaken when comparing the data captured between </w:t>
      </w:r>
      <w:proofErr w:type="spellStart"/>
      <w:r w:rsidRPr="00B1328E">
        <w:rPr>
          <w:rFonts w:eastAsia="Times New Roman" w:cstheme="minorHAnsi"/>
          <w:sz w:val="24"/>
          <w:szCs w:val="24"/>
          <w:highlight w:val="yellow"/>
          <w:lang w:eastAsia="en-GB"/>
        </w:rPr>
        <w:t>dPCR</w:t>
      </w:r>
      <w:proofErr w:type="spellEnd"/>
      <w:r w:rsidRPr="00B1328E">
        <w:rPr>
          <w:rFonts w:eastAsia="Times New Roman" w:cstheme="minorHAnsi"/>
          <w:sz w:val="24"/>
          <w:szCs w:val="24"/>
          <w:highlight w:val="yellow"/>
          <w:lang w:eastAsia="en-GB"/>
        </w:rPr>
        <w:t xml:space="preserve"> and the ePCR.</w:t>
      </w:r>
    </w:p>
    <w:p w14:paraId="40C54C45" w14:textId="77777777" w:rsidR="00A27E2D" w:rsidRDefault="00A27E2D" w:rsidP="001B548D">
      <w:pPr>
        <w:autoSpaceDE w:val="0"/>
        <w:autoSpaceDN w:val="0"/>
        <w:adjustRightInd w:val="0"/>
        <w:spacing w:before="60" w:after="120" w:line="360" w:lineRule="auto"/>
        <w:jc w:val="both"/>
        <w:rPr>
          <w:rFonts w:eastAsia="Times New Roman" w:cstheme="minorHAnsi"/>
          <w:sz w:val="24"/>
          <w:szCs w:val="24"/>
          <w:lang w:eastAsia="en-GB"/>
        </w:rPr>
      </w:pPr>
    </w:p>
    <w:p w14:paraId="31D37F12" w14:textId="2983DA3E" w:rsidR="00BC634F" w:rsidRPr="002F2064" w:rsidRDefault="00BC634F" w:rsidP="001B548D">
      <w:pPr>
        <w:autoSpaceDE w:val="0"/>
        <w:autoSpaceDN w:val="0"/>
        <w:adjustRightInd w:val="0"/>
        <w:spacing w:before="60" w:after="120" w:line="360" w:lineRule="auto"/>
        <w:jc w:val="both"/>
        <w:rPr>
          <w:rFonts w:eastAsia="Times New Roman" w:cstheme="minorHAnsi"/>
          <w:b/>
          <w:bCs/>
          <w:i/>
          <w:iCs/>
          <w:sz w:val="24"/>
          <w:szCs w:val="24"/>
          <w:lang w:eastAsia="en-GB"/>
        </w:rPr>
      </w:pPr>
      <w:r w:rsidRPr="002F2064">
        <w:rPr>
          <w:rFonts w:eastAsia="Times New Roman" w:cstheme="minorHAnsi"/>
          <w:b/>
          <w:bCs/>
          <w:i/>
          <w:iCs/>
          <w:sz w:val="24"/>
          <w:szCs w:val="24"/>
          <w:lang w:eastAsia="en-GB"/>
        </w:rPr>
        <w:t xml:space="preserve">Purpose of </w:t>
      </w:r>
      <w:r w:rsidR="005F7B76">
        <w:rPr>
          <w:rFonts w:eastAsia="Times New Roman" w:cstheme="minorHAnsi"/>
          <w:b/>
          <w:bCs/>
          <w:i/>
          <w:iCs/>
          <w:sz w:val="24"/>
          <w:szCs w:val="24"/>
          <w:lang w:eastAsia="en-GB"/>
        </w:rPr>
        <w:t>ePCR</w:t>
      </w:r>
    </w:p>
    <w:p w14:paraId="4388EBD7" w14:textId="126E94C9" w:rsidR="00BC634F" w:rsidRPr="00557A00" w:rsidRDefault="00E3295F" w:rsidP="001B548D">
      <w:pPr>
        <w:autoSpaceDE w:val="0"/>
        <w:autoSpaceDN w:val="0"/>
        <w:adjustRightInd w:val="0"/>
        <w:spacing w:before="60" w:after="120" w:line="360" w:lineRule="auto"/>
        <w:jc w:val="both"/>
        <w:rPr>
          <w:rFonts w:eastAsia="Times New Roman" w:cstheme="minorHAnsi"/>
          <w:b/>
          <w:bCs/>
          <w:sz w:val="24"/>
          <w:szCs w:val="24"/>
          <w:lang w:eastAsia="en-GB"/>
        </w:rPr>
      </w:pPr>
      <w:r w:rsidRPr="00557A00">
        <w:rPr>
          <w:rFonts w:eastAsia="Times New Roman" w:cstheme="minorHAnsi"/>
          <w:b/>
          <w:bCs/>
          <w:sz w:val="24"/>
          <w:szCs w:val="24"/>
          <w:lang w:eastAsia="en-GB"/>
        </w:rPr>
        <w:t>What was the problem?</w:t>
      </w:r>
    </w:p>
    <w:p w14:paraId="374E9C31" w14:textId="10D3F503" w:rsidR="007B7909" w:rsidRDefault="007B7909" w:rsidP="001B548D">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Handwritten PCRs often illegible</w:t>
      </w:r>
      <w:r w:rsidR="00951E5A">
        <w:rPr>
          <w:rFonts w:eastAsia="Times New Roman" w:cstheme="minorHAnsi"/>
          <w:sz w:val="24"/>
          <w:szCs w:val="24"/>
          <w:lang w:eastAsia="en-GB"/>
        </w:rPr>
        <w:t xml:space="preserve"> which limited use </w:t>
      </w:r>
      <w:r w:rsidR="00642BE0">
        <w:rPr>
          <w:rFonts w:eastAsia="Times New Roman" w:cstheme="minorHAnsi"/>
          <w:sz w:val="24"/>
          <w:szCs w:val="24"/>
          <w:lang w:eastAsia="en-GB"/>
        </w:rPr>
        <w:t>by hospitals receiving patients, and limited the meaningful data available.</w:t>
      </w:r>
    </w:p>
    <w:p w14:paraId="14A8A5B5" w14:textId="228E89C5" w:rsidR="007B7909" w:rsidRDefault="007B7909" w:rsidP="001B548D">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Data lost due to </w:t>
      </w:r>
      <w:r w:rsidR="002F5B5C">
        <w:rPr>
          <w:rFonts w:eastAsia="Times New Roman" w:cstheme="minorHAnsi"/>
          <w:sz w:val="24"/>
          <w:szCs w:val="24"/>
          <w:lang w:eastAsia="en-GB"/>
        </w:rPr>
        <w:t>lost/ damaged pens, incorrect usage (eg using with flat battery, memory full)</w:t>
      </w:r>
    </w:p>
    <w:p w14:paraId="51480157" w14:textId="682BD764" w:rsidR="00951E5A" w:rsidRDefault="00951E5A" w:rsidP="001B548D">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Data from digipens usable by WAST but nor shared with other healthcare providers</w:t>
      </w:r>
    </w:p>
    <w:p w14:paraId="21D44DF2" w14:textId="77777777" w:rsidR="008C5953" w:rsidRDefault="008C5953" w:rsidP="00587859">
      <w:pPr>
        <w:autoSpaceDE w:val="0"/>
        <w:autoSpaceDN w:val="0"/>
        <w:adjustRightInd w:val="0"/>
        <w:spacing w:before="60" w:after="120" w:line="360" w:lineRule="auto"/>
        <w:jc w:val="both"/>
        <w:rPr>
          <w:rFonts w:eastAsia="Times New Roman" w:cstheme="minorHAnsi"/>
          <w:sz w:val="24"/>
          <w:szCs w:val="24"/>
          <w:lang w:eastAsia="en-GB"/>
        </w:rPr>
      </w:pPr>
    </w:p>
    <w:p w14:paraId="6D0A34A1" w14:textId="6A511FB4" w:rsidR="00410A65" w:rsidRPr="00E831F0" w:rsidRDefault="00142F61" w:rsidP="00410A65">
      <w:pPr>
        <w:autoSpaceDE w:val="0"/>
        <w:autoSpaceDN w:val="0"/>
        <w:adjustRightInd w:val="0"/>
        <w:spacing w:before="240" w:after="120" w:line="240" w:lineRule="auto"/>
        <w:jc w:val="both"/>
        <w:rPr>
          <w:rFonts w:eastAsia="Times New Roman" w:cstheme="minorHAnsi"/>
          <w:b/>
          <w:iCs/>
          <w:sz w:val="32"/>
          <w:szCs w:val="32"/>
          <w:lang w:eastAsia="en-GB"/>
        </w:rPr>
      </w:pPr>
      <w:r>
        <w:rPr>
          <w:rFonts w:eastAsia="Times New Roman" w:cstheme="minorHAnsi"/>
          <w:b/>
          <w:iCs/>
          <w:sz w:val="32"/>
          <w:szCs w:val="32"/>
          <w:lang w:eastAsia="en-GB"/>
        </w:rPr>
        <w:t>Methods</w:t>
      </w:r>
    </w:p>
    <w:p w14:paraId="7ACCD217" w14:textId="4901343D" w:rsidR="00CE45E8" w:rsidRDefault="00F25FB9" w:rsidP="00E23A6E">
      <w:pPr>
        <w:autoSpaceDE w:val="0"/>
        <w:autoSpaceDN w:val="0"/>
        <w:adjustRightInd w:val="0"/>
        <w:spacing w:before="60" w:after="120" w:line="360" w:lineRule="auto"/>
        <w:jc w:val="both"/>
        <w:rPr>
          <w:rFonts w:eastAsia="Times New Roman" w:cstheme="minorHAnsi"/>
          <w:b/>
          <w:bCs/>
          <w:i/>
          <w:iCs/>
          <w:sz w:val="24"/>
          <w:szCs w:val="24"/>
          <w:lang w:eastAsia="en-GB"/>
        </w:rPr>
      </w:pPr>
      <w:r>
        <w:rPr>
          <w:rFonts w:eastAsia="Times New Roman" w:cstheme="minorHAnsi"/>
          <w:b/>
          <w:bCs/>
          <w:i/>
          <w:iCs/>
          <w:sz w:val="24"/>
          <w:szCs w:val="24"/>
          <w:lang w:eastAsia="en-GB"/>
        </w:rPr>
        <w:t>Application of the FITT framework</w:t>
      </w:r>
    </w:p>
    <w:p w14:paraId="4E3DEDD6" w14:textId="09E66649" w:rsidR="008E1F48" w:rsidRDefault="000B7750" w:rsidP="00E23A6E">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The FITT framework </w:t>
      </w:r>
      <w:r w:rsidR="00082308">
        <w:rPr>
          <w:rFonts w:eastAsia="Times New Roman" w:cstheme="minorHAnsi"/>
          <w:sz w:val="24"/>
          <w:szCs w:val="24"/>
          <w:lang w:eastAsia="en-GB"/>
        </w:rPr>
        <w:t xml:space="preserve">(Ammenworth, Iller and Mahler, </w:t>
      </w:r>
      <w:r w:rsidR="007C5D97">
        <w:rPr>
          <w:rFonts w:eastAsia="Times New Roman" w:cstheme="minorHAnsi"/>
          <w:sz w:val="24"/>
          <w:szCs w:val="24"/>
          <w:lang w:eastAsia="en-GB"/>
        </w:rPr>
        <w:t>2006)</w:t>
      </w:r>
      <w:r w:rsidR="00082308">
        <w:rPr>
          <w:rFonts w:eastAsia="Times New Roman" w:cstheme="minorHAnsi"/>
          <w:sz w:val="24"/>
          <w:szCs w:val="24"/>
          <w:lang w:eastAsia="en-GB"/>
        </w:rPr>
        <w:t xml:space="preserve"> </w:t>
      </w:r>
      <w:r>
        <w:rPr>
          <w:rFonts w:eastAsia="Times New Roman" w:cstheme="minorHAnsi"/>
          <w:sz w:val="24"/>
          <w:szCs w:val="24"/>
          <w:lang w:eastAsia="en-GB"/>
        </w:rPr>
        <w:t xml:space="preserve">was developed to assist with the </w:t>
      </w:r>
      <w:r w:rsidR="00082308">
        <w:rPr>
          <w:rFonts w:eastAsia="Times New Roman" w:cstheme="minorHAnsi"/>
          <w:sz w:val="24"/>
          <w:szCs w:val="24"/>
          <w:lang w:eastAsia="en-GB"/>
        </w:rPr>
        <w:t xml:space="preserve">exploration of </w:t>
      </w:r>
      <w:r w:rsidR="007C5D97">
        <w:rPr>
          <w:rFonts w:eastAsia="Times New Roman" w:cstheme="minorHAnsi"/>
          <w:sz w:val="24"/>
          <w:szCs w:val="24"/>
          <w:lang w:eastAsia="en-GB"/>
        </w:rPr>
        <w:t xml:space="preserve">the socio-organisational-technical factors </w:t>
      </w:r>
      <w:r w:rsidR="00E312E8">
        <w:rPr>
          <w:rFonts w:eastAsia="Times New Roman" w:cstheme="minorHAnsi"/>
          <w:sz w:val="24"/>
          <w:szCs w:val="24"/>
          <w:lang w:eastAsia="en-GB"/>
        </w:rPr>
        <w:t xml:space="preserve">which </w:t>
      </w:r>
      <w:r w:rsidR="00654130">
        <w:rPr>
          <w:rFonts w:eastAsia="Times New Roman" w:cstheme="minorHAnsi"/>
          <w:sz w:val="24"/>
          <w:szCs w:val="24"/>
          <w:lang w:eastAsia="en-GB"/>
        </w:rPr>
        <w:t xml:space="preserve">impact on the </w:t>
      </w:r>
      <w:r w:rsidR="00E312E8">
        <w:rPr>
          <w:rFonts w:eastAsia="Times New Roman" w:cstheme="minorHAnsi"/>
          <w:sz w:val="24"/>
          <w:szCs w:val="24"/>
          <w:lang w:eastAsia="en-GB"/>
        </w:rPr>
        <w:t xml:space="preserve">adoption of IT systems </w:t>
      </w:r>
      <w:r w:rsidR="0050597F">
        <w:rPr>
          <w:rFonts w:eastAsia="Times New Roman" w:cstheme="minorHAnsi"/>
          <w:sz w:val="24"/>
          <w:szCs w:val="24"/>
          <w:lang w:eastAsia="en-GB"/>
        </w:rPr>
        <w:t>in a health care environment.</w:t>
      </w:r>
    </w:p>
    <w:p w14:paraId="66EEB8E3" w14:textId="3B4FA5CE" w:rsidR="0050597F" w:rsidRDefault="0050597F" w:rsidP="00E23A6E">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FITT stands for the </w:t>
      </w:r>
      <w:r w:rsidRPr="00D732AD">
        <w:rPr>
          <w:rFonts w:eastAsia="Times New Roman" w:cstheme="minorHAnsi"/>
          <w:b/>
          <w:bCs/>
          <w:sz w:val="24"/>
          <w:szCs w:val="24"/>
          <w:lang w:eastAsia="en-GB"/>
        </w:rPr>
        <w:t>F</w:t>
      </w:r>
      <w:r>
        <w:rPr>
          <w:rFonts w:eastAsia="Times New Roman" w:cstheme="minorHAnsi"/>
          <w:sz w:val="24"/>
          <w:szCs w:val="24"/>
          <w:lang w:eastAsia="en-GB"/>
        </w:rPr>
        <w:t xml:space="preserve">it </w:t>
      </w:r>
      <w:r w:rsidR="00D732AD">
        <w:rPr>
          <w:rFonts w:eastAsia="Times New Roman" w:cstheme="minorHAnsi"/>
          <w:sz w:val="24"/>
          <w:szCs w:val="24"/>
          <w:lang w:eastAsia="en-GB"/>
        </w:rPr>
        <w:t xml:space="preserve">between </w:t>
      </w:r>
      <w:r w:rsidR="00D732AD" w:rsidRPr="00D732AD">
        <w:rPr>
          <w:rFonts w:eastAsia="Times New Roman" w:cstheme="minorHAnsi"/>
          <w:b/>
          <w:bCs/>
          <w:sz w:val="24"/>
          <w:szCs w:val="24"/>
          <w:lang w:eastAsia="en-GB"/>
        </w:rPr>
        <w:t>I</w:t>
      </w:r>
      <w:r w:rsidR="00D732AD">
        <w:rPr>
          <w:rFonts w:eastAsia="Times New Roman" w:cstheme="minorHAnsi"/>
          <w:sz w:val="24"/>
          <w:szCs w:val="24"/>
          <w:lang w:eastAsia="en-GB"/>
        </w:rPr>
        <w:t xml:space="preserve">ndividuals, </w:t>
      </w:r>
      <w:r w:rsidR="00D732AD" w:rsidRPr="00D732AD">
        <w:rPr>
          <w:rFonts w:eastAsia="Times New Roman" w:cstheme="minorHAnsi"/>
          <w:b/>
          <w:bCs/>
          <w:sz w:val="24"/>
          <w:szCs w:val="24"/>
          <w:lang w:eastAsia="en-GB"/>
        </w:rPr>
        <w:t>T</w:t>
      </w:r>
      <w:r w:rsidR="00D732AD">
        <w:rPr>
          <w:rFonts w:eastAsia="Times New Roman" w:cstheme="minorHAnsi"/>
          <w:sz w:val="24"/>
          <w:szCs w:val="24"/>
          <w:lang w:eastAsia="en-GB"/>
        </w:rPr>
        <w:t xml:space="preserve">ask and </w:t>
      </w:r>
      <w:r w:rsidR="00D732AD" w:rsidRPr="00D732AD">
        <w:rPr>
          <w:rFonts w:eastAsia="Times New Roman" w:cstheme="minorHAnsi"/>
          <w:b/>
          <w:bCs/>
          <w:sz w:val="24"/>
          <w:szCs w:val="24"/>
          <w:lang w:eastAsia="en-GB"/>
        </w:rPr>
        <w:t>T</w:t>
      </w:r>
      <w:r w:rsidR="00D732AD">
        <w:rPr>
          <w:rFonts w:eastAsia="Times New Roman" w:cstheme="minorHAnsi"/>
          <w:sz w:val="24"/>
          <w:szCs w:val="24"/>
          <w:lang w:eastAsia="en-GB"/>
        </w:rPr>
        <w:t xml:space="preserve">echnology. </w:t>
      </w:r>
      <w:r w:rsidR="00001FDA">
        <w:rPr>
          <w:rFonts w:eastAsia="Times New Roman" w:cstheme="minorHAnsi"/>
          <w:sz w:val="24"/>
          <w:szCs w:val="24"/>
          <w:lang w:eastAsia="en-GB"/>
        </w:rPr>
        <w:t>The framework is expressed in three key relationships:</w:t>
      </w:r>
    </w:p>
    <w:p w14:paraId="7998AAF2" w14:textId="56E21F91" w:rsidR="00001FDA" w:rsidRDefault="00001FDA" w:rsidP="00001FDA">
      <w:pPr>
        <w:pStyle w:val="ListParagraph"/>
        <w:numPr>
          <w:ilvl w:val="0"/>
          <w:numId w:val="30"/>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Fit between </w:t>
      </w:r>
      <w:r w:rsidR="00EB2838">
        <w:rPr>
          <w:rFonts w:eastAsia="Times New Roman" w:cstheme="minorHAnsi"/>
          <w:sz w:val="24"/>
          <w:szCs w:val="24"/>
          <w:lang w:eastAsia="en-GB"/>
        </w:rPr>
        <w:t>individuals and task</w:t>
      </w:r>
    </w:p>
    <w:p w14:paraId="3BE1E66D" w14:textId="5A82A7CA" w:rsidR="00EB2838" w:rsidRDefault="00EB2838" w:rsidP="00001FDA">
      <w:pPr>
        <w:pStyle w:val="ListParagraph"/>
        <w:numPr>
          <w:ilvl w:val="0"/>
          <w:numId w:val="30"/>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Fit between individuals and technology</w:t>
      </w:r>
    </w:p>
    <w:p w14:paraId="616BDCCD" w14:textId="1B079B5F" w:rsidR="00EB2838" w:rsidRDefault="00EB2838" w:rsidP="00001FDA">
      <w:pPr>
        <w:pStyle w:val="ListParagraph"/>
        <w:numPr>
          <w:ilvl w:val="0"/>
          <w:numId w:val="30"/>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Fit between task and technology</w:t>
      </w:r>
    </w:p>
    <w:p w14:paraId="0DE03ED8" w14:textId="6099D125" w:rsidR="00C9033B" w:rsidRDefault="00C9033B" w:rsidP="00C9033B">
      <w:pPr>
        <w:autoSpaceDE w:val="0"/>
        <w:autoSpaceDN w:val="0"/>
        <w:adjustRightInd w:val="0"/>
        <w:spacing w:before="60" w:after="120" w:line="360" w:lineRule="auto"/>
        <w:jc w:val="both"/>
        <w:rPr>
          <w:rFonts w:eastAsia="Times New Roman" w:cstheme="minorHAnsi"/>
          <w:b/>
          <w:bCs/>
          <w:sz w:val="24"/>
          <w:szCs w:val="24"/>
          <w:lang w:eastAsia="en-GB"/>
        </w:rPr>
      </w:pPr>
      <w:r>
        <w:rPr>
          <w:rFonts w:eastAsia="Times New Roman" w:cstheme="minorHAnsi"/>
          <w:sz w:val="24"/>
          <w:szCs w:val="24"/>
          <w:lang w:eastAsia="en-GB"/>
        </w:rPr>
        <w:t xml:space="preserve">These relationships can </w:t>
      </w:r>
      <w:r w:rsidR="00EA69D4">
        <w:rPr>
          <w:rFonts w:eastAsia="Times New Roman" w:cstheme="minorHAnsi"/>
          <w:sz w:val="24"/>
          <w:szCs w:val="24"/>
          <w:lang w:eastAsia="en-GB"/>
        </w:rPr>
        <w:t xml:space="preserve">be illustrated as a model, as shown in </w:t>
      </w:r>
      <w:r w:rsidR="00EA69D4" w:rsidRPr="0066736D">
        <w:rPr>
          <w:rFonts w:eastAsia="Times New Roman" w:cstheme="minorHAnsi"/>
          <w:b/>
          <w:bCs/>
          <w:sz w:val="24"/>
          <w:szCs w:val="24"/>
          <w:lang w:eastAsia="en-GB"/>
        </w:rPr>
        <w:t>Figure 1</w:t>
      </w:r>
    </w:p>
    <w:p w14:paraId="07F95821" w14:textId="798E6E21" w:rsidR="0066736D" w:rsidRDefault="0066736D" w:rsidP="00C9033B">
      <w:pPr>
        <w:autoSpaceDE w:val="0"/>
        <w:autoSpaceDN w:val="0"/>
        <w:adjustRightInd w:val="0"/>
        <w:spacing w:before="60" w:after="120" w:line="360" w:lineRule="auto"/>
        <w:jc w:val="both"/>
        <w:rPr>
          <w:rFonts w:eastAsia="Times New Roman" w:cstheme="minorHAnsi"/>
          <w:b/>
          <w:bCs/>
          <w:sz w:val="24"/>
          <w:szCs w:val="24"/>
          <w:lang w:eastAsia="en-GB"/>
        </w:rPr>
      </w:pPr>
      <w:r>
        <w:rPr>
          <w:rFonts w:eastAsia="Times New Roman" w:cstheme="minorHAnsi"/>
          <w:b/>
          <w:bCs/>
          <w:sz w:val="24"/>
          <w:szCs w:val="24"/>
          <w:lang w:eastAsia="en-GB"/>
        </w:rPr>
        <w:t>Figure 1: The FITT framework shown</w:t>
      </w:r>
      <w:r w:rsidR="00DD602E">
        <w:rPr>
          <w:rFonts w:eastAsia="Times New Roman" w:cstheme="minorHAnsi"/>
          <w:b/>
          <w:bCs/>
          <w:sz w:val="24"/>
          <w:szCs w:val="24"/>
          <w:lang w:eastAsia="en-GB"/>
        </w:rPr>
        <w:t xml:space="preserve"> visually</w:t>
      </w:r>
    </w:p>
    <w:p w14:paraId="6823DD53" w14:textId="3381E470" w:rsidR="00DD602E" w:rsidRDefault="00DD602E" w:rsidP="00C9033B">
      <w:pPr>
        <w:autoSpaceDE w:val="0"/>
        <w:autoSpaceDN w:val="0"/>
        <w:adjustRightInd w:val="0"/>
        <w:spacing w:before="60" w:after="120" w:line="360" w:lineRule="auto"/>
        <w:jc w:val="both"/>
        <w:rPr>
          <w:rFonts w:eastAsia="Times New Roman" w:cstheme="minorHAnsi"/>
          <w:b/>
          <w:bCs/>
          <w:sz w:val="24"/>
          <w:szCs w:val="24"/>
          <w:lang w:eastAsia="en-GB"/>
        </w:rPr>
      </w:pPr>
      <w:r>
        <w:rPr>
          <w:rFonts w:eastAsia="Times New Roman" w:cstheme="minorHAnsi"/>
          <w:b/>
          <w:bCs/>
          <w:noProof/>
          <w:sz w:val="24"/>
          <w:szCs w:val="24"/>
          <w:lang w:eastAsia="en-GB"/>
        </w:rPr>
        <w:lastRenderedPageBreak/>
        <mc:AlternateContent>
          <mc:Choice Requires="wpc">
            <w:drawing>
              <wp:inline distT="0" distB="0" distL="0" distR="0" wp14:anchorId="192572EF" wp14:editId="25BACA6D">
                <wp:extent cx="5486400" cy="3200400"/>
                <wp:effectExtent l="0" t="0" r="0" b="0"/>
                <wp:docPr id="2"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3" name="Rectangle 3"/>
                        <wps:cNvSpPr/>
                        <wps:spPr>
                          <a:xfrm>
                            <a:off x="1981200" y="228600"/>
                            <a:ext cx="1495425" cy="504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D5CBCC" w14:textId="11A3C661" w:rsidR="008A588F" w:rsidRDefault="00FA78A5" w:rsidP="008A588F">
                              <w:pPr>
                                <w:jc w:val="center"/>
                              </w:pPr>
                              <w:r>
                                <w:t>TASK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0" y="2275500"/>
                            <a:ext cx="1495425" cy="504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9C3EE9" w14:textId="7031F3FC" w:rsidR="00FA78A5" w:rsidRDefault="00FA78A5" w:rsidP="00FA78A5">
                              <w:pPr>
                                <w:jc w:val="center"/>
                              </w:pPr>
                              <w:r>
                                <w:t>INDIVIDUAL</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 name="Rectangle 5"/>
                        <wps:cNvSpPr/>
                        <wps:spPr>
                          <a:xfrm>
                            <a:off x="3961425" y="2247900"/>
                            <a:ext cx="1495425" cy="504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B0B7AF3" w14:textId="0A876B9F" w:rsidR="00FA78A5" w:rsidRDefault="00FA78A5" w:rsidP="00FA78A5">
                              <w:pPr>
                                <w:jc w:val="center"/>
                              </w:pPr>
                              <w:r>
                                <w:t>TECHNOLOGY</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 name="Straight Connector 6"/>
                        <wps:cNvCnPr>
                          <a:stCxn id="4" idx="0"/>
                          <a:endCxn id="3" idx="2"/>
                        </wps:cNvCnPr>
                        <wps:spPr>
                          <a:xfrm flipV="1">
                            <a:off x="747713" y="733425"/>
                            <a:ext cx="1981200" cy="1542075"/>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7" name="Straight Connector 7"/>
                        <wps:cNvCnPr>
                          <a:stCxn id="4" idx="3"/>
                          <a:endCxn id="5" idx="1"/>
                        </wps:cNvCnPr>
                        <wps:spPr>
                          <a:xfrm flipV="1">
                            <a:off x="1495425" y="2500313"/>
                            <a:ext cx="2466000" cy="27600"/>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9" name="Straight Connector 9"/>
                        <wps:cNvCnPr/>
                        <wps:spPr>
                          <a:xfrm>
                            <a:off x="2728913" y="742950"/>
                            <a:ext cx="1966912" cy="1495425"/>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10" name="Text Box 10"/>
                        <wps:cNvSpPr txBox="1"/>
                        <wps:spPr>
                          <a:xfrm>
                            <a:off x="1304925" y="1285874"/>
                            <a:ext cx="371475" cy="257176"/>
                          </a:xfrm>
                          <a:prstGeom prst="rect">
                            <a:avLst/>
                          </a:prstGeom>
                          <a:solidFill>
                            <a:schemeClr val="lt1"/>
                          </a:solidFill>
                          <a:ln w="6350">
                            <a:noFill/>
                          </a:ln>
                        </wps:spPr>
                        <wps:txbx>
                          <w:txbxContent>
                            <w:p w14:paraId="4084BCC5" w14:textId="568A96C9" w:rsidR="008C5312" w:rsidRPr="005214F4" w:rsidRDefault="008C5312">
                              <w:pPr>
                                <w:rPr>
                                  <w:b/>
                                  <w:bCs/>
                                  <w:sz w:val="24"/>
                                  <w:szCs w:val="24"/>
                                </w:rPr>
                              </w:pPr>
                              <w:r w:rsidRPr="005214F4">
                                <w:rPr>
                                  <w:b/>
                                  <w:bCs/>
                                  <w:sz w:val="24"/>
                                  <w:szCs w:val="24"/>
                                </w:rPr>
                                <w:t>Fit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0"/>
                        <wps:cNvSpPr txBox="1"/>
                        <wps:spPr>
                          <a:xfrm>
                            <a:off x="3713775" y="1189649"/>
                            <a:ext cx="371475" cy="286725"/>
                          </a:xfrm>
                          <a:prstGeom prst="rect">
                            <a:avLst/>
                          </a:prstGeom>
                          <a:solidFill>
                            <a:schemeClr val="lt1"/>
                          </a:solidFill>
                          <a:ln w="6350">
                            <a:noFill/>
                          </a:ln>
                        </wps:spPr>
                        <wps:txbx>
                          <w:txbxContent>
                            <w:p w14:paraId="13AEFCDD" w14:textId="77777777" w:rsidR="008C5312" w:rsidRPr="005214F4" w:rsidRDefault="008C5312" w:rsidP="008C5312">
                              <w:pPr>
                                <w:spacing w:line="256" w:lineRule="auto"/>
                                <w:rPr>
                                  <w:rFonts w:ascii="Calibri" w:eastAsia="Calibri" w:hAnsi="Calibri"/>
                                  <w:b/>
                                  <w:bCs/>
                                  <w:sz w:val="24"/>
                                  <w:szCs w:val="24"/>
                                </w:rPr>
                              </w:pPr>
                              <w:r w:rsidRPr="005214F4">
                                <w:rPr>
                                  <w:rFonts w:ascii="Calibri" w:eastAsia="Calibri" w:hAnsi="Calibri"/>
                                  <w:b/>
                                  <w:bCs/>
                                  <w:sz w:val="24"/>
                                  <w:szCs w:val="24"/>
                                </w:rPr>
                                <w:t>Fit</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2" name="Text Box 10"/>
                        <wps:cNvSpPr txBox="1"/>
                        <wps:spPr>
                          <a:xfrm>
                            <a:off x="2589825" y="2561250"/>
                            <a:ext cx="371475" cy="258150"/>
                          </a:xfrm>
                          <a:prstGeom prst="rect">
                            <a:avLst/>
                          </a:prstGeom>
                          <a:solidFill>
                            <a:schemeClr val="lt1"/>
                          </a:solidFill>
                          <a:ln w="6350">
                            <a:noFill/>
                          </a:ln>
                        </wps:spPr>
                        <wps:txbx>
                          <w:txbxContent>
                            <w:p w14:paraId="71BA0E41" w14:textId="77777777" w:rsidR="008C5312" w:rsidRPr="00EE7865" w:rsidRDefault="008C5312" w:rsidP="008C5312">
                              <w:pPr>
                                <w:spacing w:line="256" w:lineRule="auto"/>
                                <w:rPr>
                                  <w:rFonts w:ascii="Calibri" w:eastAsia="Calibri" w:hAnsi="Calibri"/>
                                  <w:b/>
                                  <w:bCs/>
                                  <w:sz w:val="24"/>
                                  <w:szCs w:val="24"/>
                                </w:rPr>
                              </w:pPr>
                              <w:r w:rsidRPr="00EE7865">
                                <w:rPr>
                                  <w:rFonts w:ascii="Calibri" w:eastAsia="Calibri" w:hAnsi="Calibri"/>
                                  <w:b/>
                                  <w:bCs/>
                                  <w:sz w:val="24"/>
                                  <w:szCs w:val="24"/>
                                </w:rPr>
                                <w:t>Fit</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192572EF" id="Canvas 2" o:spid="_x0000_s1027" editas="canvas" style="width:6in;height:252pt;mso-position-horizontal-relative:char;mso-position-vertical-relative:line" coordsize="54864,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4864;height:32004;visibility:visible;mso-wrap-style:square" filled="t">
                  <v:fill o:detectmouseclick="t"/>
                  <v:path o:connecttype="none"/>
                </v:shape>
                <v:rect id="Rectangle 3" o:spid="_x0000_s1029" style="position:absolute;left:19812;top:2286;width:14954;height:5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" fillcolor="#4472c4 [3204]" strokecolor="#1f3763 [1604]" strokeweight="1pt">
                  <v:textbox>
                    <w:txbxContent>
                      <w:p w14:paraId="0CD5CBCC" w14:textId="11A3C661" w:rsidR="008A588F" w:rsidRDefault="00FA78A5" w:rsidP="008A588F">
                        <w:pPr>
                          <w:jc w:val="center"/>
                        </w:pPr>
                        <w:r>
                          <w:t>TASK</w:t>
                        </w:r>
                      </w:p>
                    </w:txbxContent>
                  </v:textbox>
                </v:rect>
                <v:rect id="Rectangle 4" o:spid="_x0000_s1030" style="position:absolute;top:22755;width:14954;height:5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" fillcolor="#4472c4 [3204]" strokecolor="#1f3763 [1604]" strokeweight="1pt">
                  <v:textbox>
                    <w:txbxContent>
                      <w:p w14:paraId="7E9C3EE9" w14:textId="7031F3FC" w:rsidR="00FA78A5" w:rsidRDefault="00FA78A5" w:rsidP="00FA78A5">
                        <w:pPr>
                          <w:jc w:val="center"/>
                        </w:pPr>
                        <w:r>
                          <w:t>INDIVIDUAL</w:t>
                        </w:r>
                      </w:p>
                    </w:txbxContent>
                  </v:textbox>
                </v:rect>
                <v:rect id="Rectangle 5" o:spid="_x0000_s1031" style="position:absolute;left:39614;top:22479;width:14954;height:5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" fillcolor="#4472c4 [3204]" strokecolor="#1f3763 [1604]" strokeweight="1pt">
                  <v:textbox>
                    <w:txbxContent>
                      <w:p w14:paraId="4B0B7AF3" w14:textId="0A876B9F" w:rsidR="00FA78A5" w:rsidRDefault="00FA78A5" w:rsidP="00FA78A5">
                        <w:pPr>
                          <w:jc w:val="center"/>
                        </w:pPr>
                        <w:r>
                          <w:t>TECHNOLOGY</w:t>
                        </w:r>
                      </w:p>
                    </w:txbxContent>
                  </v:textbox>
                </v:rect>
                <v:line id="Straight Connector 6" o:spid="_x0000_s1032" style="position:absolute;flip:y;visibility:visible;mso-wrap-style:square" from="7477,7334" to="27289,227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" strokecolor="#4472c4 [3204]" strokeweight="2.25pt">
                  <v:stroke joinstyle="miter"/>
                </v:line>
                <v:line id="Straight Connector 7" o:spid="_x0000_s1033" style="position:absolute;flip:y;visibility:visible;mso-wrap-style:square" from="14954,25003" to="39614,25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" strokecolor="#4472c4 [3204]" strokeweight="2.25pt">
                  <v:stroke joinstyle="miter"/>
                </v:line>
                <v:line id="Straight Connector 9" o:spid="_x0000_s1034" style="position:absolute;visibility:visible;mso-wrap-style:square" from="27289,7429" to="46958,223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" strokecolor="#4472c4 [3204]" strokeweight="2.25pt">
                  <v:stroke joinstyle="miter"/>
                </v:line>
                <v:shape id="Text Box 10" o:spid="_x0000_s1035" type="#_x0000_t202" style="position:absolute;left:13049;top:12858;width:3715;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" fillcolor="white [3201]" stroked="f" strokeweight=".5pt">
                  <v:textbox>
                    <w:txbxContent>
                      <w:p w14:paraId="4084BCC5" w14:textId="568A96C9" w:rsidR="008C5312" w:rsidRPr="005214F4" w:rsidRDefault="008C5312">
                        <w:pPr>
                          <w:rPr>
                            <w:b/>
                            <w:bCs/>
                            <w:sz w:val="24"/>
                            <w:szCs w:val="24"/>
                          </w:rPr>
                        </w:pPr>
                        <w:r w:rsidRPr="005214F4">
                          <w:rPr>
                            <w:b/>
                            <w:bCs/>
                            <w:sz w:val="24"/>
                            <w:szCs w:val="24"/>
                          </w:rPr>
                          <w:t>Fit</w:t>
                        </w:r>
                      </w:p>
                    </w:txbxContent>
                  </v:textbox>
                </v:shape>
                <v:shape id="Text Box 10" o:spid="_x0000_s1036" type="#_x0000_t202" style="position:absolute;left:37137;top:11896;width:3715;height:2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13AEFCDD" w14:textId="77777777" w:rsidR="008C5312" w:rsidRPr="005214F4" w:rsidRDefault="008C5312" w:rsidP="008C5312">
                        <w:pPr>
                          <w:spacing w:line="256" w:lineRule="auto"/>
                          <w:rPr>
                            <w:rFonts w:ascii="Calibri" w:eastAsia="Calibri" w:hAnsi="Calibri"/>
                            <w:b/>
                            <w:bCs/>
                            <w:sz w:val="24"/>
                            <w:szCs w:val="24"/>
                          </w:rPr>
                        </w:pPr>
                        <w:r w:rsidRPr="005214F4">
                          <w:rPr>
                            <w:rFonts w:ascii="Calibri" w:eastAsia="Calibri" w:hAnsi="Calibri"/>
                            <w:b/>
                            <w:bCs/>
                            <w:sz w:val="24"/>
                            <w:szCs w:val="24"/>
                          </w:rPr>
                          <w:t>Fit</w:t>
                        </w:r>
                      </w:p>
                    </w:txbxContent>
                  </v:textbox>
                </v:shape>
                <v:shape id="Text Box 10" o:spid="_x0000_s1037" type="#_x0000_t202" style="position:absolute;left:25898;top:25612;width:3715;height:2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" fillcolor="white [3201]" stroked="f" strokeweight=".5pt">
                  <v:textbox>
                    <w:txbxContent>
                      <w:p w14:paraId="71BA0E41" w14:textId="77777777" w:rsidR="008C5312" w:rsidRPr="00EE7865" w:rsidRDefault="008C5312" w:rsidP="008C5312">
                        <w:pPr>
                          <w:spacing w:line="256" w:lineRule="auto"/>
                          <w:rPr>
                            <w:rFonts w:ascii="Calibri" w:eastAsia="Calibri" w:hAnsi="Calibri"/>
                            <w:b/>
                            <w:bCs/>
                            <w:sz w:val="24"/>
                            <w:szCs w:val="24"/>
                          </w:rPr>
                        </w:pPr>
                        <w:r w:rsidRPr="00EE7865">
                          <w:rPr>
                            <w:rFonts w:ascii="Calibri" w:eastAsia="Calibri" w:hAnsi="Calibri"/>
                            <w:b/>
                            <w:bCs/>
                            <w:sz w:val="24"/>
                            <w:szCs w:val="24"/>
                          </w:rPr>
                          <w:t>Fit</w:t>
                        </w:r>
                      </w:p>
                    </w:txbxContent>
                  </v:textbox>
                </v:shape>
                <w10:anchorlock/>
              </v:group>
            </w:pict>
          </mc:Fallback>
        </mc:AlternateContent>
      </w:r>
    </w:p>
    <w:p w14:paraId="2A191425" w14:textId="1F269B0C" w:rsidR="00DD602E" w:rsidRDefault="00DD602E" w:rsidP="00C9033B">
      <w:pPr>
        <w:autoSpaceDE w:val="0"/>
        <w:autoSpaceDN w:val="0"/>
        <w:adjustRightInd w:val="0"/>
        <w:spacing w:before="60" w:after="120" w:line="360" w:lineRule="auto"/>
        <w:jc w:val="both"/>
        <w:rPr>
          <w:rFonts w:eastAsia="Times New Roman" w:cstheme="minorHAnsi"/>
          <w:b/>
          <w:bCs/>
          <w:sz w:val="24"/>
          <w:szCs w:val="24"/>
          <w:lang w:eastAsia="en-GB"/>
        </w:rPr>
      </w:pPr>
    </w:p>
    <w:p w14:paraId="2716D967" w14:textId="329F072E" w:rsidR="00DD602E" w:rsidRDefault="00DD602E" w:rsidP="00C9033B">
      <w:pPr>
        <w:autoSpaceDE w:val="0"/>
        <w:autoSpaceDN w:val="0"/>
        <w:adjustRightInd w:val="0"/>
        <w:spacing w:before="60" w:after="120" w:line="360" w:lineRule="auto"/>
        <w:jc w:val="both"/>
        <w:rPr>
          <w:rFonts w:eastAsia="Times New Roman" w:cstheme="minorHAnsi"/>
          <w:b/>
          <w:bCs/>
          <w:sz w:val="24"/>
          <w:szCs w:val="24"/>
          <w:lang w:eastAsia="en-GB"/>
        </w:rPr>
      </w:pPr>
    </w:p>
    <w:p w14:paraId="19E3437C" w14:textId="77777777" w:rsidR="00DD602E" w:rsidRDefault="00DD602E" w:rsidP="00C9033B">
      <w:pPr>
        <w:autoSpaceDE w:val="0"/>
        <w:autoSpaceDN w:val="0"/>
        <w:adjustRightInd w:val="0"/>
        <w:spacing w:before="60" w:after="120" w:line="360" w:lineRule="auto"/>
        <w:jc w:val="both"/>
        <w:rPr>
          <w:rFonts w:eastAsia="Times New Roman" w:cstheme="minorHAnsi"/>
          <w:b/>
          <w:bCs/>
          <w:sz w:val="24"/>
          <w:szCs w:val="24"/>
          <w:lang w:eastAsia="en-GB"/>
        </w:rPr>
      </w:pPr>
    </w:p>
    <w:p w14:paraId="67A696C1" w14:textId="6A80F689" w:rsidR="001D2DBB" w:rsidRDefault="001D2DBB" w:rsidP="00E23A6E">
      <w:pPr>
        <w:autoSpaceDE w:val="0"/>
        <w:autoSpaceDN w:val="0"/>
        <w:adjustRightInd w:val="0"/>
        <w:spacing w:before="60" w:after="120" w:line="360" w:lineRule="auto"/>
        <w:jc w:val="both"/>
        <w:rPr>
          <w:rFonts w:eastAsia="Times New Roman" w:cstheme="minorHAnsi"/>
          <w:b/>
          <w:bCs/>
          <w:i/>
          <w:iCs/>
          <w:sz w:val="24"/>
          <w:szCs w:val="24"/>
          <w:lang w:eastAsia="en-GB"/>
        </w:rPr>
      </w:pPr>
      <w:r>
        <w:rPr>
          <w:rFonts w:eastAsia="Times New Roman" w:cstheme="minorHAnsi"/>
          <w:b/>
          <w:bCs/>
          <w:i/>
          <w:iCs/>
          <w:sz w:val="24"/>
          <w:szCs w:val="24"/>
          <w:lang w:eastAsia="en-GB"/>
        </w:rPr>
        <w:t>Data collection</w:t>
      </w:r>
    </w:p>
    <w:p w14:paraId="707EC7B3" w14:textId="1B8667CF" w:rsidR="005503E4" w:rsidRDefault="007D63B1" w:rsidP="00E23A6E">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Informal feedback was sought from a random selection of ePCR users</w:t>
      </w:r>
      <w:r w:rsidR="00327958">
        <w:rPr>
          <w:rFonts w:eastAsia="Times New Roman" w:cstheme="minorHAnsi"/>
          <w:sz w:val="24"/>
          <w:szCs w:val="24"/>
          <w:lang w:eastAsia="en-GB"/>
        </w:rPr>
        <w:t xml:space="preserve">, working in EMS in the Trust. </w:t>
      </w:r>
      <w:r w:rsidR="006C5043">
        <w:rPr>
          <w:rFonts w:eastAsia="Times New Roman" w:cstheme="minorHAnsi"/>
          <w:sz w:val="24"/>
          <w:szCs w:val="24"/>
          <w:lang w:eastAsia="en-GB"/>
        </w:rPr>
        <w:t>Permission was received verbally or via email to use individuals feedback anonymously. Feedback was sought informally but was partially structured around certain questions to consider:</w:t>
      </w:r>
    </w:p>
    <w:p w14:paraId="6FAF5070" w14:textId="77777777" w:rsidR="00BC17E6" w:rsidRPr="00BC17E6" w:rsidRDefault="00BC17E6" w:rsidP="00F91474">
      <w:pPr>
        <w:numPr>
          <w:ilvl w:val="0"/>
          <w:numId w:val="28"/>
        </w:numPr>
        <w:autoSpaceDE w:val="0"/>
        <w:autoSpaceDN w:val="0"/>
        <w:adjustRightInd w:val="0"/>
        <w:spacing w:before="60" w:after="120" w:line="240" w:lineRule="auto"/>
        <w:jc w:val="both"/>
        <w:rPr>
          <w:rFonts w:eastAsia="Times New Roman" w:cstheme="minorHAnsi"/>
          <w:sz w:val="24"/>
          <w:szCs w:val="24"/>
          <w:lang w:eastAsia="en-GB"/>
        </w:rPr>
      </w:pPr>
      <w:bookmarkStart w:id="0" w:name="_Hlk128652139"/>
      <w:r w:rsidRPr="00BC17E6">
        <w:rPr>
          <w:rFonts w:eastAsia="Times New Roman" w:cstheme="minorHAnsi"/>
          <w:sz w:val="24"/>
          <w:szCs w:val="24"/>
          <w:lang w:eastAsia="en-GB"/>
        </w:rPr>
        <w:t>Overall feelings about ePCR</w:t>
      </w:r>
    </w:p>
    <w:p w14:paraId="33ADC2B6" w14:textId="77777777" w:rsidR="00BC17E6" w:rsidRPr="00BC17E6" w:rsidRDefault="00BC17E6" w:rsidP="00F91474">
      <w:pPr>
        <w:numPr>
          <w:ilvl w:val="0"/>
          <w:numId w:val="28"/>
        </w:numPr>
        <w:autoSpaceDE w:val="0"/>
        <w:autoSpaceDN w:val="0"/>
        <w:adjustRightInd w:val="0"/>
        <w:spacing w:before="60" w:after="120" w:line="240" w:lineRule="auto"/>
        <w:jc w:val="both"/>
        <w:rPr>
          <w:rFonts w:eastAsia="Times New Roman" w:cstheme="minorHAnsi"/>
          <w:sz w:val="24"/>
          <w:szCs w:val="24"/>
          <w:lang w:eastAsia="en-GB"/>
        </w:rPr>
      </w:pPr>
      <w:r w:rsidRPr="00BC17E6">
        <w:rPr>
          <w:rFonts w:eastAsia="Times New Roman" w:cstheme="minorHAnsi"/>
          <w:sz w:val="24"/>
          <w:szCs w:val="24"/>
          <w:lang w:eastAsia="en-GB"/>
        </w:rPr>
        <w:t>Usability / user friendliness of ePCR</w:t>
      </w:r>
    </w:p>
    <w:p w14:paraId="2C139ADB" w14:textId="77777777" w:rsidR="00BC17E6" w:rsidRPr="00BC17E6" w:rsidRDefault="00BC17E6" w:rsidP="00F91474">
      <w:pPr>
        <w:numPr>
          <w:ilvl w:val="0"/>
          <w:numId w:val="28"/>
        </w:numPr>
        <w:autoSpaceDE w:val="0"/>
        <w:autoSpaceDN w:val="0"/>
        <w:adjustRightInd w:val="0"/>
        <w:spacing w:before="60" w:after="120" w:line="240" w:lineRule="auto"/>
        <w:jc w:val="both"/>
        <w:rPr>
          <w:rFonts w:eastAsia="Times New Roman" w:cstheme="minorHAnsi"/>
          <w:sz w:val="24"/>
          <w:szCs w:val="24"/>
          <w:lang w:eastAsia="en-GB"/>
        </w:rPr>
      </w:pPr>
      <w:r w:rsidRPr="00BC17E6">
        <w:rPr>
          <w:rFonts w:eastAsia="Times New Roman" w:cstheme="minorHAnsi"/>
          <w:sz w:val="24"/>
          <w:szCs w:val="24"/>
          <w:lang w:eastAsia="en-GB"/>
        </w:rPr>
        <w:t>ePCR training</w:t>
      </w:r>
    </w:p>
    <w:p w14:paraId="07289C21" w14:textId="77777777" w:rsidR="00BC17E6" w:rsidRPr="00BC17E6" w:rsidRDefault="00BC17E6" w:rsidP="00F91474">
      <w:pPr>
        <w:numPr>
          <w:ilvl w:val="0"/>
          <w:numId w:val="28"/>
        </w:numPr>
        <w:autoSpaceDE w:val="0"/>
        <w:autoSpaceDN w:val="0"/>
        <w:adjustRightInd w:val="0"/>
        <w:spacing w:before="60" w:after="120" w:line="240" w:lineRule="auto"/>
        <w:jc w:val="both"/>
        <w:rPr>
          <w:rFonts w:eastAsia="Times New Roman" w:cstheme="minorHAnsi"/>
          <w:sz w:val="24"/>
          <w:szCs w:val="24"/>
          <w:lang w:eastAsia="en-GB"/>
        </w:rPr>
      </w:pPr>
      <w:r w:rsidRPr="00BC17E6">
        <w:rPr>
          <w:rFonts w:eastAsia="Times New Roman" w:cstheme="minorHAnsi"/>
          <w:sz w:val="24"/>
          <w:szCs w:val="24"/>
          <w:lang w:eastAsia="en-GB"/>
        </w:rPr>
        <w:t>ePCR implementation/ roll-out</w:t>
      </w:r>
    </w:p>
    <w:p w14:paraId="3BFA45ED" w14:textId="77777777" w:rsidR="00BC17E6" w:rsidRPr="00BC17E6" w:rsidRDefault="00BC17E6" w:rsidP="00F91474">
      <w:pPr>
        <w:numPr>
          <w:ilvl w:val="0"/>
          <w:numId w:val="28"/>
        </w:numPr>
        <w:autoSpaceDE w:val="0"/>
        <w:autoSpaceDN w:val="0"/>
        <w:adjustRightInd w:val="0"/>
        <w:spacing w:before="60" w:after="120" w:line="240" w:lineRule="auto"/>
        <w:jc w:val="both"/>
        <w:rPr>
          <w:rFonts w:eastAsia="Times New Roman" w:cstheme="minorHAnsi"/>
          <w:sz w:val="24"/>
          <w:szCs w:val="24"/>
          <w:lang w:eastAsia="en-GB"/>
        </w:rPr>
      </w:pPr>
      <w:r w:rsidRPr="00BC17E6">
        <w:rPr>
          <w:rFonts w:eastAsia="Times New Roman" w:cstheme="minorHAnsi"/>
          <w:sz w:val="24"/>
          <w:szCs w:val="24"/>
          <w:lang w:eastAsia="en-GB"/>
        </w:rPr>
        <w:t>Benefits/ limitations/ challenges</w:t>
      </w:r>
    </w:p>
    <w:p w14:paraId="0B5967D2" w14:textId="77777777" w:rsidR="00BC17E6" w:rsidRPr="00BC17E6" w:rsidRDefault="00BC17E6" w:rsidP="00F91474">
      <w:pPr>
        <w:numPr>
          <w:ilvl w:val="0"/>
          <w:numId w:val="28"/>
        </w:numPr>
        <w:autoSpaceDE w:val="0"/>
        <w:autoSpaceDN w:val="0"/>
        <w:adjustRightInd w:val="0"/>
        <w:spacing w:before="60" w:after="120" w:line="360" w:lineRule="auto"/>
        <w:ind w:left="714" w:hanging="357"/>
        <w:jc w:val="both"/>
        <w:rPr>
          <w:rFonts w:eastAsia="Times New Roman" w:cstheme="minorHAnsi"/>
          <w:sz w:val="24"/>
          <w:szCs w:val="24"/>
          <w:lang w:eastAsia="en-GB"/>
        </w:rPr>
      </w:pPr>
      <w:r w:rsidRPr="00BC17E6">
        <w:rPr>
          <w:rFonts w:eastAsia="Times New Roman" w:cstheme="minorHAnsi"/>
          <w:sz w:val="24"/>
          <w:szCs w:val="24"/>
          <w:lang w:eastAsia="en-GB"/>
        </w:rPr>
        <w:t>Any issues with hardware/ software/ connectivity</w:t>
      </w:r>
    </w:p>
    <w:p w14:paraId="05857B53" w14:textId="77777777" w:rsidR="00325673" w:rsidRDefault="00BC17E6" w:rsidP="00BC17E6">
      <w:pPr>
        <w:autoSpaceDE w:val="0"/>
        <w:autoSpaceDN w:val="0"/>
        <w:adjustRightInd w:val="0"/>
        <w:spacing w:before="60" w:after="120" w:line="360" w:lineRule="auto"/>
        <w:jc w:val="both"/>
        <w:rPr>
          <w:rFonts w:eastAsia="Times New Roman" w:cstheme="minorHAnsi"/>
          <w:sz w:val="24"/>
          <w:szCs w:val="24"/>
          <w:lang w:eastAsia="en-GB"/>
        </w:rPr>
      </w:pPr>
      <w:r w:rsidRPr="00BC17E6">
        <w:rPr>
          <w:rFonts w:eastAsia="Times New Roman" w:cstheme="minorHAnsi"/>
          <w:sz w:val="24"/>
          <w:szCs w:val="24"/>
          <w:lang w:eastAsia="en-GB"/>
        </w:rPr>
        <w:t>Possible questions to consider (have these benefits been achieved or is there potential in future):</w:t>
      </w:r>
    </w:p>
    <w:p w14:paraId="4EE28BB3" w14:textId="163B8C63" w:rsidR="00BC17E6" w:rsidRPr="00325673" w:rsidRDefault="00BC17E6" w:rsidP="00325673">
      <w:pPr>
        <w:pStyle w:val="ListParagraph"/>
        <w:numPr>
          <w:ilvl w:val="0"/>
          <w:numId w:val="29"/>
        </w:numPr>
        <w:autoSpaceDE w:val="0"/>
        <w:autoSpaceDN w:val="0"/>
        <w:adjustRightInd w:val="0"/>
        <w:spacing w:before="60" w:after="120" w:line="360" w:lineRule="auto"/>
        <w:jc w:val="both"/>
        <w:rPr>
          <w:rFonts w:eastAsia="Times New Roman" w:cstheme="minorHAnsi"/>
          <w:sz w:val="24"/>
          <w:szCs w:val="24"/>
          <w:lang w:eastAsia="en-GB"/>
        </w:rPr>
      </w:pPr>
      <w:r w:rsidRPr="00325673">
        <w:rPr>
          <w:rFonts w:eastAsia="Times New Roman" w:cstheme="minorHAnsi"/>
          <w:sz w:val="24"/>
          <w:szCs w:val="24"/>
          <w:lang w:eastAsia="en-GB"/>
        </w:rPr>
        <w:t>Has ePCR improved the quality of patient care?</w:t>
      </w:r>
    </w:p>
    <w:p w14:paraId="6416232C" w14:textId="77777777" w:rsidR="00BC17E6" w:rsidRPr="00325673" w:rsidRDefault="00BC17E6" w:rsidP="00325673">
      <w:pPr>
        <w:pStyle w:val="ListParagraph"/>
        <w:numPr>
          <w:ilvl w:val="0"/>
          <w:numId w:val="29"/>
        </w:numPr>
        <w:autoSpaceDE w:val="0"/>
        <w:autoSpaceDN w:val="0"/>
        <w:adjustRightInd w:val="0"/>
        <w:spacing w:before="60" w:after="120" w:line="360" w:lineRule="auto"/>
        <w:jc w:val="both"/>
        <w:rPr>
          <w:rFonts w:eastAsia="Times New Roman" w:cstheme="minorHAnsi"/>
          <w:sz w:val="24"/>
          <w:szCs w:val="24"/>
          <w:lang w:eastAsia="en-GB"/>
        </w:rPr>
      </w:pPr>
      <w:r w:rsidRPr="00325673">
        <w:rPr>
          <w:rFonts w:eastAsia="Times New Roman" w:cstheme="minorHAnsi"/>
          <w:sz w:val="24"/>
          <w:szCs w:val="24"/>
          <w:lang w:eastAsia="en-GB"/>
        </w:rPr>
        <w:t>Has ePCR made any difference to the quality of clinical documentation?</w:t>
      </w:r>
    </w:p>
    <w:p w14:paraId="26316881" w14:textId="77777777" w:rsidR="00E52111" w:rsidRDefault="00BC17E6" w:rsidP="00325673">
      <w:pPr>
        <w:pStyle w:val="ListParagraph"/>
        <w:numPr>
          <w:ilvl w:val="0"/>
          <w:numId w:val="29"/>
        </w:numPr>
        <w:autoSpaceDE w:val="0"/>
        <w:autoSpaceDN w:val="0"/>
        <w:adjustRightInd w:val="0"/>
        <w:spacing w:before="60" w:after="120" w:line="360" w:lineRule="auto"/>
        <w:jc w:val="both"/>
        <w:rPr>
          <w:rFonts w:eastAsia="Times New Roman" w:cstheme="minorHAnsi"/>
          <w:sz w:val="24"/>
          <w:szCs w:val="24"/>
          <w:lang w:eastAsia="en-GB"/>
        </w:rPr>
      </w:pPr>
      <w:bookmarkStart w:id="1" w:name="_Hlk128047860"/>
      <w:r w:rsidRPr="00325673">
        <w:rPr>
          <w:rFonts w:eastAsia="Times New Roman" w:cstheme="minorHAnsi"/>
          <w:sz w:val="24"/>
          <w:szCs w:val="24"/>
          <w:lang w:eastAsia="en-GB"/>
        </w:rPr>
        <w:lastRenderedPageBreak/>
        <w:t>Has ePCR contributed to the efficient use of referrals and pathways</w:t>
      </w:r>
      <w:r w:rsidR="00E52111">
        <w:rPr>
          <w:rFonts w:eastAsia="Times New Roman" w:cstheme="minorHAnsi"/>
          <w:sz w:val="24"/>
          <w:szCs w:val="24"/>
          <w:lang w:eastAsia="en-GB"/>
        </w:rPr>
        <w:t>?</w:t>
      </w:r>
    </w:p>
    <w:p w14:paraId="40504453" w14:textId="6E94313E" w:rsidR="00BC17E6" w:rsidRPr="00325673" w:rsidRDefault="00E52111" w:rsidP="00325673">
      <w:pPr>
        <w:pStyle w:val="ListParagraph"/>
        <w:numPr>
          <w:ilvl w:val="0"/>
          <w:numId w:val="29"/>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Has ePCR contributed to </w:t>
      </w:r>
      <w:r w:rsidR="00BC17E6" w:rsidRPr="00325673">
        <w:rPr>
          <w:rFonts w:eastAsia="Times New Roman" w:cstheme="minorHAnsi"/>
          <w:sz w:val="24"/>
          <w:szCs w:val="24"/>
          <w:lang w:eastAsia="en-GB"/>
        </w:rPr>
        <w:t>reduced unnecessary conveyance to EDs?</w:t>
      </w:r>
    </w:p>
    <w:p w14:paraId="6259E8DC" w14:textId="77777777" w:rsidR="00BC17E6" w:rsidRPr="00325673" w:rsidRDefault="00BC17E6" w:rsidP="00325673">
      <w:pPr>
        <w:pStyle w:val="ListParagraph"/>
        <w:numPr>
          <w:ilvl w:val="0"/>
          <w:numId w:val="29"/>
        </w:numPr>
        <w:autoSpaceDE w:val="0"/>
        <w:autoSpaceDN w:val="0"/>
        <w:adjustRightInd w:val="0"/>
        <w:spacing w:before="60" w:after="120" w:line="360" w:lineRule="auto"/>
        <w:jc w:val="both"/>
        <w:rPr>
          <w:rFonts w:eastAsia="Times New Roman" w:cstheme="minorHAnsi"/>
          <w:sz w:val="24"/>
          <w:szCs w:val="24"/>
          <w:lang w:eastAsia="en-GB"/>
        </w:rPr>
      </w:pPr>
      <w:r w:rsidRPr="00325673">
        <w:rPr>
          <w:rFonts w:eastAsia="Times New Roman" w:cstheme="minorHAnsi"/>
          <w:sz w:val="24"/>
          <w:szCs w:val="24"/>
          <w:lang w:eastAsia="en-GB"/>
        </w:rPr>
        <w:t>Has ePCR contributed to continuity of patient care between providers?</w:t>
      </w:r>
    </w:p>
    <w:p w14:paraId="2E472F6B" w14:textId="77777777" w:rsidR="00BC17E6" w:rsidRPr="00325673" w:rsidRDefault="00BC17E6" w:rsidP="00325673">
      <w:pPr>
        <w:pStyle w:val="ListParagraph"/>
        <w:numPr>
          <w:ilvl w:val="0"/>
          <w:numId w:val="29"/>
        </w:numPr>
        <w:autoSpaceDE w:val="0"/>
        <w:autoSpaceDN w:val="0"/>
        <w:adjustRightInd w:val="0"/>
        <w:spacing w:before="60" w:after="120" w:line="360" w:lineRule="auto"/>
        <w:jc w:val="both"/>
        <w:rPr>
          <w:rFonts w:eastAsia="Times New Roman" w:cstheme="minorHAnsi"/>
          <w:sz w:val="24"/>
          <w:szCs w:val="24"/>
          <w:lang w:eastAsia="en-GB"/>
        </w:rPr>
      </w:pPr>
      <w:r w:rsidRPr="00325673">
        <w:rPr>
          <w:rFonts w:eastAsia="Times New Roman" w:cstheme="minorHAnsi"/>
          <w:sz w:val="24"/>
          <w:szCs w:val="24"/>
          <w:lang w:eastAsia="en-GB"/>
        </w:rPr>
        <w:t>Has ePCR contributed to improved communication/ continuity within WAST?</w:t>
      </w:r>
    </w:p>
    <w:p w14:paraId="7BF2DA22" w14:textId="77777777" w:rsidR="00BC17E6" w:rsidRPr="00325673" w:rsidRDefault="00BC17E6" w:rsidP="00325673">
      <w:pPr>
        <w:pStyle w:val="ListParagraph"/>
        <w:numPr>
          <w:ilvl w:val="0"/>
          <w:numId w:val="29"/>
        </w:numPr>
        <w:autoSpaceDE w:val="0"/>
        <w:autoSpaceDN w:val="0"/>
        <w:adjustRightInd w:val="0"/>
        <w:spacing w:before="60" w:after="120" w:line="360" w:lineRule="auto"/>
        <w:jc w:val="both"/>
        <w:rPr>
          <w:rFonts w:eastAsia="Times New Roman" w:cstheme="minorHAnsi"/>
          <w:sz w:val="24"/>
          <w:szCs w:val="24"/>
          <w:lang w:eastAsia="en-GB"/>
        </w:rPr>
      </w:pPr>
      <w:r w:rsidRPr="00325673">
        <w:rPr>
          <w:rFonts w:eastAsia="Times New Roman" w:cstheme="minorHAnsi"/>
          <w:sz w:val="24"/>
          <w:szCs w:val="24"/>
          <w:lang w:eastAsia="en-GB"/>
        </w:rPr>
        <w:t>Has ePCR contributed to workforce satisfaction and wellbeing?</w:t>
      </w:r>
    </w:p>
    <w:p w14:paraId="2EA74862" w14:textId="77777777" w:rsidR="00BC17E6" w:rsidRPr="00325673" w:rsidRDefault="00BC17E6" w:rsidP="00325673">
      <w:pPr>
        <w:pStyle w:val="ListParagraph"/>
        <w:numPr>
          <w:ilvl w:val="0"/>
          <w:numId w:val="29"/>
        </w:numPr>
        <w:autoSpaceDE w:val="0"/>
        <w:autoSpaceDN w:val="0"/>
        <w:adjustRightInd w:val="0"/>
        <w:spacing w:before="60" w:after="120" w:line="360" w:lineRule="auto"/>
        <w:jc w:val="both"/>
        <w:rPr>
          <w:rFonts w:eastAsia="Times New Roman" w:cstheme="minorHAnsi"/>
          <w:sz w:val="24"/>
          <w:szCs w:val="24"/>
          <w:lang w:eastAsia="en-GB"/>
        </w:rPr>
      </w:pPr>
      <w:r w:rsidRPr="00325673">
        <w:rPr>
          <w:rFonts w:eastAsia="Times New Roman" w:cstheme="minorHAnsi"/>
          <w:sz w:val="24"/>
          <w:szCs w:val="24"/>
          <w:lang w:eastAsia="en-GB"/>
        </w:rPr>
        <w:t>Has ePCR contributed to improved monitoring of clinical skills, or improved the quality of clinical development reviews?</w:t>
      </w:r>
    </w:p>
    <w:bookmarkEnd w:id="0"/>
    <w:bookmarkEnd w:id="1"/>
    <w:p w14:paraId="71E51692" w14:textId="2F4B18C8" w:rsidR="006C5043" w:rsidRDefault="006C5043" w:rsidP="00E23A6E">
      <w:pPr>
        <w:autoSpaceDE w:val="0"/>
        <w:autoSpaceDN w:val="0"/>
        <w:adjustRightInd w:val="0"/>
        <w:spacing w:before="60" w:after="120" w:line="360" w:lineRule="auto"/>
        <w:jc w:val="both"/>
        <w:rPr>
          <w:rFonts w:eastAsia="Times New Roman" w:cstheme="minorHAnsi"/>
          <w:sz w:val="24"/>
          <w:szCs w:val="24"/>
          <w:lang w:eastAsia="en-GB"/>
        </w:rPr>
      </w:pPr>
    </w:p>
    <w:p w14:paraId="6F02700B" w14:textId="5FA479C8" w:rsidR="00920CBF" w:rsidRDefault="00920CBF" w:rsidP="00E23A6E">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Informal feedback was recorded from two members of EMS staff</w:t>
      </w:r>
      <w:r w:rsidR="0029162F">
        <w:rPr>
          <w:rFonts w:eastAsia="Times New Roman" w:cstheme="minorHAnsi"/>
          <w:sz w:val="24"/>
          <w:szCs w:val="24"/>
          <w:lang w:eastAsia="en-GB"/>
        </w:rPr>
        <w:t xml:space="preserve"> who use ePCR. </w:t>
      </w:r>
    </w:p>
    <w:p w14:paraId="43E0CF37" w14:textId="2F5DE0B6" w:rsidR="0029162F" w:rsidRPr="005503E4" w:rsidRDefault="0029162F" w:rsidP="00E23A6E">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Other findings are recorded based on personal experience and </w:t>
      </w:r>
      <w:r w:rsidR="00A27604">
        <w:rPr>
          <w:rFonts w:eastAsia="Times New Roman" w:cstheme="minorHAnsi"/>
          <w:sz w:val="24"/>
          <w:szCs w:val="24"/>
          <w:lang w:eastAsia="en-GB"/>
        </w:rPr>
        <w:t>discussions with colleagues in the Clinical Intelligence and Assurance team.</w:t>
      </w:r>
    </w:p>
    <w:p w14:paraId="340F88D2" w14:textId="77777777" w:rsidR="00C330B7" w:rsidRDefault="00C330B7" w:rsidP="00E23A6E">
      <w:pPr>
        <w:autoSpaceDE w:val="0"/>
        <w:autoSpaceDN w:val="0"/>
        <w:adjustRightInd w:val="0"/>
        <w:spacing w:before="60" w:after="120" w:line="360" w:lineRule="auto"/>
        <w:jc w:val="both"/>
        <w:rPr>
          <w:rFonts w:eastAsia="Times New Roman" w:cstheme="minorHAnsi"/>
          <w:b/>
          <w:bCs/>
          <w:sz w:val="32"/>
          <w:szCs w:val="32"/>
          <w:lang w:eastAsia="en-GB"/>
        </w:rPr>
      </w:pPr>
    </w:p>
    <w:p w14:paraId="4D735E4C" w14:textId="28CBF8AB" w:rsidR="00C247FA" w:rsidRPr="00E831F0" w:rsidRDefault="00CE45E8" w:rsidP="00E23A6E">
      <w:pPr>
        <w:autoSpaceDE w:val="0"/>
        <w:autoSpaceDN w:val="0"/>
        <w:adjustRightInd w:val="0"/>
        <w:spacing w:before="60" w:after="120" w:line="360" w:lineRule="auto"/>
        <w:jc w:val="both"/>
        <w:rPr>
          <w:rFonts w:eastAsia="Times New Roman" w:cstheme="minorHAnsi"/>
          <w:b/>
          <w:bCs/>
          <w:sz w:val="32"/>
          <w:szCs w:val="32"/>
          <w:lang w:eastAsia="en-GB"/>
        </w:rPr>
      </w:pPr>
      <w:r>
        <w:rPr>
          <w:rFonts w:eastAsia="Times New Roman" w:cstheme="minorHAnsi"/>
          <w:b/>
          <w:bCs/>
          <w:sz w:val="32"/>
          <w:szCs w:val="32"/>
          <w:lang w:eastAsia="en-GB"/>
        </w:rPr>
        <w:t>Results</w:t>
      </w:r>
    </w:p>
    <w:p w14:paraId="31B9D2BF" w14:textId="61E9EFD3" w:rsidR="001D2DBB" w:rsidRDefault="001D2DBB" w:rsidP="00587859">
      <w:pPr>
        <w:autoSpaceDE w:val="0"/>
        <w:autoSpaceDN w:val="0"/>
        <w:adjustRightInd w:val="0"/>
        <w:spacing w:before="60" w:after="120" w:line="360" w:lineRule="auto"/>
        <w:jc w:val="both"/>
        <w:rPr>
          <w:rFonts w:eastAsia="Times New Roman" w:cstheme="minorHAnsi"/>
          <w:b/>
          <w:bCs/>
          <w:i/>
          <w:iCs/>
          <w:sz w:val="24"/>
          <w:szCs w:val="24"/>
          <w:lang w:eastAsia="en-GB"/>
        </w:rPr>
      </w:pPr>
      <w:r>
        <w:rPr>
          <w:rFonts w:eastAsia="Times New Roman" w:cstheme="minorHAnsi"/>
          <w:b/>
          <w:bCs/>
          <w:i/>
          <w:iCs/>
          <w:sz w:val="24"/>
          <w:szCs w:val="24"/>
          <w:lang w:eastAsia="en-GB"/>
        </w:rPr>
        <w:t>Summary of the data collected</w:t>
      </w:r>
      <w:r w:rsidR="004C3146">
        <w:rPr>
          <w:rFonts w:eastAsia="Times New Roman" w:cstheme="minorHAnsi"/>
          <w:b/>
          <w:bCs/>
          <w:i/>
          <w:iCs/>
          <w:sz w:val="24"/>
          <w:szCs w:val="24"/>
          <w:lang w:eastAsia="en-GB"/>
        </w:rPr>
        <w:t xml:space="preserve"> – informal feedback</w:t>
      </w:r>
    </w:p>
    <w:p w14:paraId="134B9F6C" w14:textId="530382BB" w:rsidR="00D077FF" w:rsidRDefault="00561793" w:rsidP="00587859">
      <w:pPr>
        <w:autoSpaceDE w:val="0"/>
        <w:autoSpaceDN w:val="0"/>
        <w:adjustRightInd w:val="0"/>
        <w:spacing w:before="60" w:after="120" w:line="360" w:lineRule="auto"/>
        <w:jc w:val="both"/>
        <w:rPr>
          <w:rFonts w:eastAsia="Times New Roman" w:cstheme="minorHAnsi"/>
          <w:b/>
          <w:bCs/>
          <w:sz w:val="24"/>
          <w:szCs w:val="24"/>
          <w:lang w:eastAsia="en-GB"/>
        </w:rPr>
      </w:pPr>
      <w:r>
        <w:rPr>
          <w:rFonts w:eastAsia="Times New Roman" w:cstheme="minorHAnsi"/>
          <w:noProof/>
          <w:sz w:val="24"/>
          <w:szCs w:val="24"/>
          <w:lang w:eastAsia="en-GB"/>
        </w:rPr>
        <mc:AlternateContent>
          <mc:Choice Requires="wps">
            <w:drawing>
              <wp:anchor distT="0" distB="0" distL="114300" distR="114300" simplePos="0" relativeHeight="251665408" behindDoc="0" locked="0" layoutInCell="1" allowOverlap="1" wp14:anchorId="46FA0C46" wp14:editId="13608F35">
                <wp:simplePos x="0" y="0"/>
                <wp:positionH relativeFrom="margin">
                  <wp:align>right</wp:align>
                </wp:positionH>
                <wp:positionV relativeFrom="paragraph">
                  <wp:posOffset>10795</wp:posOffset>
                </wp:positionV>
                <wp:extent cx="5705475" cy="590550"/>
                <wp:effectExtent l="0" t="0" r="28575" b="19050"/>
                <wp:wrapNone/>
                <wp:docPr id="13" name="Text Box 13"/>
                <wp:cNvGraphicFramePr/>
                <a:graphic xmlns:a="http://schemas.openxmlformats.org/drawingml/2006/main">
                  <a:graphicData uri="http://schemas.microsoft.com/office/word/2010/wordprocessingShape">
                    <wps:wsp>
                      <wps:cNvSpPr txBox="1"/>
                      <wps:spPr>
                        <a:xfrm>
                          <a:off x="0" y="0"/>
                          <a:ext cx="5705475" cy="590550"/>
                        </a:xfrm>
                        <a:prstGeom prst="rect">
                          <a:avLst/>
                        </a:prstGeom>
                        <a:solidFill>
                          <a:schemeClr val="lt1"/>
                        </a:solidFill>
                        <a:ln w="6350">
                          <a:solidFill>
                            <a:prstClr val="black"/>
                          </a:solidFill>
                        </a:ln>
                      </wps:spPr>
                      <wps:txbx>
                        <w:txbxContent>
                          <w:p w14:paraId="310118C8" w14:textId="5557A5ED" w:rsidR="00561793" w:rsidRPr="00561793" w:rsidRDefault="00A91E0D">
                            <w:pPr>
                              <w:rPr>
                                <w:sz w:val="24"/>
                                <w:szCs w:val="24"/>
                              </w:rPr>
                            </w:pPr>
                            <w:r>
                              <w:rPr>
                                <w:rFonts w:eastAsia="Times New Roman" w:cstheme="minorHAnsi"/>
                                <w:sz w:val="24"/>
                                <w:szCs w:val="24"/>
                                <w:lang w:eastAsia="en-GB"/>
                              </w:rPr>
                              <w:t xml:space="preserve">See </w:t>
                            </w:r>
                            <w:r w:rsidRPr="002E05E1">
                              <w:rPr>
                                <w:rFonts w:eastAsia="Times New Roman" w:cstheme="minorHAnsi"/>
                                <w:b/>
                                <w:bCs/>
                                <w:sz w:val="24"/>
                                <w:szCs w:val="24"/>
                                <w:lang w:eastAsia="en-GB"/>
                              </w:rPr>
                              <w:t>Appendices A &amp; B</w:t>
                            </w:r>
                            <w:r>
                              <w:rPr>
                                <w:rFonts w:eastAsia="Times New Roman" w:cstheme="minorHAnsi"/>
                                <w:sz w:val="24"/>
                                <w:szCs w:val="24"/>
                                <w:lang w:eastAsia="en-GB"/>
                              </w:rPr>
                              <w:t xml:space="preserve"> for fuller notes from conversations with </w:t>
                            </w:r>
                            <w:r w:rsidR="0019782C">
                              <w:rPr>
                                <w:rFonts w:eastAsia="Times New Roman" w:cstheme="minorHAnsi"/>
                                <w:sz w:val="24"/>
                                <w:szCs w:val="24"/>
                                <w:lang w:eastAsia="en-GB"/>
                              </w:rPr>
                              <w:t>Anonymous, 2023a</w:t>
                            </w:r>
                            <w:r>
                              <w:rPr>
                                <w:rFonts w:eastAsia="Times New Roman" w:cstheme="minorHAnsi"/>
                                <w:sz w:val="24"/>
                                <w:szCs w:val="24"/>
                                <w:lang w:eastAsia="en-GB"/>
                              </w:rPr>
                              <w:t xml:space="preserve"> and </w:t>
                            </w:r>
                            <w:r w:rsidR="00561793" w:rsidRPr="00561793">
                              <w:rPr>
                                <w:sz w:val="24"/>
                                <w:szCs w:val="24"/>
                              </w:rPr>
                              <w:t>Anonymous, 2023b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A0C46" id="Text Box 13" o:spid="_x0000_s1038" type="#_x0000_t202" style="position:absolute;left:0;text-align:left;margin-left:398.05pt;margin-top:.85pt;width:449.25pt;height:46.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" fillcolor="white [3201]" strokeweight=".5pt">
                <v:textbox>
                  <w:txbxContent>
                    <w:p w14:paraId="310118C8" w14:textId="5557A5ED" w:rsidR="00561793" w:rsidRPr="00561793" w:rsidRDefault="00A91E0D">
                      <w:pPr>
                        <w:rPr>
                          <w:sz w:val="24"/>
                          <w:szCs w:val="24"/>
                        </w:rPr>
                      </w:pPr>
                      <w:r>
                        <w:rPr>
                          <w:rFonts w:eastAsia="Times New Roman" w:cstheme="minorHAnsi"/>
                          <w:sz w:val="24"/>
                          <w:szCs w:val="24"/>
                          <w:lang w:eastAsia="en-GB"/>
                        </w:rPr>
                        <w:t xml:space="preserve">See </w:t>
                      </w:r>
                      <w:r w:rsidRPr="002E05E1">
                        <w:rPr>
                          <w:rFonts w:eastAsia="Times New Roman" w:cstheme="minorHAnsi"/>
                          <w:b/>
                          <w:bCs/>
                          <w:sz w:val="24"/>
                          <w:szCs w:val="24"/>
                          <w:lang w:eastAsia="en-GB"/>
                        </w:rPr>
                        <w:t>Appendices A &amp; B</w:t>
                      </w:r>
                      <w:r>
                        <w:rPr>
                          <w:rFonts w:eastAsia="Times New Roman" w:cstheme="minorHAnsi"/>
                          <w:sz w:val="24"/>
                          <w:szCs w:val="24"/>
                          <w:lang w:eastAsia="en-GB"/>
                        </w:rPr>
                        <w:t xml:space="preserve"> for fuller notes from conversations with </w:t>
                      </w:r>
                      <w:r w:rsidR="0019782C">
                        <w:rPr>
                          <w:rFonts w:eastAsia="Times New Roman" w:cstheme="minorHAnsi"/>
                          <w:sz w:val="24"/>
                          <w:szCs w:val="24"/>
                          <w:lang w:eastAsia="en-GB"/>
                        </w:rPr>
                        <w:t>Anonymous, 2023a</w:t>
                      </w:r>
                      <w:r>
                        <w:rPr>
                          <w:rFonts w:eastAsia="Times New Roman" w:cstheme="minorHAnsi"/>
                          <w:sz w:val="24"/>
                          <w:szCs w:val="24"/>
                          <w:lang w:eastAsia="en-GB"/>
                        </w:rPr>
                        <w:t xml:space="preserve"> and </w:t>
                      </w:r>
                      <w:r w:rsidR="00561793" w:rsidRPr="00561793">
                        <w:rPr>
                          <w:sz w:val="24"/>
                          <w:szCs w:val="24"/>
                        </w:rPr>
                        <w:t>Anonymous, 2023b</w:t>
                      </w:r>
                    </w:p>
                  </w:txbxContent>
                </v:textbox>
                <w10:wrap anchorx="margin"/>
              </v:shape>
            </w:pict>
          </mc:Fallback>
        </mc:AlternateContent>
      </w:r>
    </w:p>
    <w:p w14:paraId="5A6523BE" w14:textId="3564C7B8" w:rsidR="00D077FF" w:rsidRDefault="00D077FF" w:rsidP="00587859">
      <w:pPr>
        <w:autoSpaceDE w:val="0"/>
        <w:autoSpaceDN w:val="0"/>
        <w:adjustRightInd w:val="0"/>
        <w:spacing w:before="60" w:after="120" w:line="360" w:lineRule="auto"/>
        <w:jc w:val="both"/>
        <w:rPr>
          <w:rFonts w:eastAsia="Times New Roman" w:cstheme="minorHAnsi"/>
          <w:b/>
          <w:bCs/>
          <w:sz w:val="24"/>
          <w:szCs w:val="24"/>
          <w:lang w:eastAsia="en-GB"/>
        </w:rPr>
      </w:pPr>
    </w:p>
    <w:p w14:paraId="3352D683" w14:textId="4C7030BD" w:rsidR="00CB5403" w:rsidRDefault="004C3146"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b/>
          <w:bCs/>
          <w:sz w:val="24"/>
          <w:szCs w:val="24"/>
          <w:lang w:eastAsia="en-GB"/>
        </w:rPr>
        <w:t>O</w:t>
      </w:r>
      <w:r w:rsidR="00CB5403" w:rsidRPr="007F4512">
        <w:rPr>
          <w:rFonts w:eastAsia="Times New Roman" w:cstheme="minorHAnsi"/>
          <w:b/>
          <w:bCs/>
          <w:sz w:val="24"/>
          <w:szCs w:val="24"/>
          <w:lang w:eastAsia="en-GB"/>
        </w:rPr>
        <w:t>verall feelings about ePCR</w:t>
      </w:r>
      <w:r w:rsidR="00CB5403">
        <w:rPr>
          <w:rFonts w:eastAsia="Times New Roman" w:cstheme="minorHAnsi"/>
          <w:sz w:val="24"/>
          <w:szCs w:val="24"/>
          <w:lang w:eastAsia="en-GB"/>
        </w:rPr>
        <w:t>:</w:t>
      </w:r>
    </w:p>
    <w:p w14:paraId="4A366A53" w14:textId="23605A7C" w:rsidR="00D077FF" w:rsidRDefault="00D077FF" w:rsidP="00D077FF">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Overall a positive step forward</w:t>
      </w:r>
      <w:r w:rsidR="005E4322">
        <w:rPr>
          <w:rFonts w:eastAsia="Times New Roman" w:cstheme="minorHAnsi"/>
          <w:sz w:val="24"/>
          <w:szCs w:val="24"/>
          <w:lang w:eastAsia="en-GB"/>
        </w:rPr>
        <w:t xml:space="preserve">. </w:t>
      </w:r>
      <w:r>
        <w:rPr>
          <w:rFonts w:eastAsia="Times New Roman" w:cstheme="minorHAnsi"/>
          <w:sz w:val="24"/>
          <w:szCs w:val="24"/>
          <w:lang w:eastAsia="en-GB"/>
        </w:rPr>
        <w:t xml:space="preserve">A missed opportunity for valuable data to be collected – </w:t>
      </w:r>
      <w:r w:rsidR="00A255D2">
        <w:rPr>
          <w:rFonts w:eastAsia="Times New Roman" w:cstheme="minorHAnsi"/>
          <w:sz w:val="24"/>
          <w:szCs w:val="24"/>
          <w:lang w:eastAsia="en-GB"/>
        </w:rPr>
        <w:t xml:space="preserve">clinical </w:t>
      </w:r>
      <w:r>
        <w:rPr>
          <w:rFonts w:eastAsia="Times New Roman" w:cstheme="minorHAnsi"/>
          <w:sz w:val="24"/>
          <w:szCs w:val="24"/>
          <w:lang w:eastAsia="en-GB"/>
        </w:rPr>
        <w:t>obs</w:t>
      </w:r>
      <w:r w:rsidR="00A255D2">
        <w:rPr>
          <w:rFonts w:eastAsia="Times New Roman" w:cstheme="minorHAnsi"/>
          <w:sz w:val="24"/>
          <w:szCs w:val="24"/>
          <w:lang w:eastAsia="en-GB"/>
        </w:rPr>
        <w:t xml:space="preserve">ervations </w:t>
      </w:r>
      <w:r>
        <w:rPr>
          <w:rFonts w:eastAsia="Times New Roman" w:cstheme="minorHAnsi"/>
          <w:sz w:val="24"/>
          <w:szCs w:val="24"/>
          <w:lang w:eastAsia="en-GB"/>
        </w:rPr>
        <w:t>don’t auto transfer from devices to ePCR eg (BP, ECG – W Mids. EMRTS)</w:t>
      </w:r>
    </w:p>
    <w:p w14:paraId="2499DD7D" w14:textId="77777777" w:rsidR="00D077FF" w:rsidRDefault="00D077FF" w:rsidP="00D077FF">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The Trust </w:t>
      </w:r>
      <w:proofErr w:type="spellStart"/>
      <w:r>
        <w:rPr>
          <w:rFonts w:eastAsia="Times New Roman" w:cstheme="minorHAnsi"/>
          <w:sz w:val="24"/>
          <w:szCs w:val="24"/>
          <w:lang w:eastAsia="en-GB"/>
        </w:rPr>
        <w:t>corpuls</w:t>
      </w:r>
      <w:proofErr w:type="spellEnd"/>
      <w:r>
        <w:rPr>
          <w:rFonts w:eastAsia="Times New Roman" w:cstheme="minorHAnsi"/>
          <w:sz w:val="24"/>
          <w:szCs w:val="24"/>
          <w:lang w:eastAsia="en-GB"/>
        </w:rPr>
        <w:t xml:space="preserve"> data goes to the cloud, not connected to ePCR. Enhanced care teams set machines to record every so many minutes (every 2 minutes, every 10 minutes).</w:t>
      </w:r>
    </w:p>
    <w:p w14:paraId="4B0727FA" w14:textId="53FA1B1D" w:rsidR="00A678EC" w:rsidRPr="00D077FF" w:rsidRDefault="00A678EC" w:rsidP="00D077FF">
      <w:pPr>
        <w:pStyle w:val="ListParagraph"/>
        <w:numPr>
          <w:ilvl w:val="0"/>
          <w:numId w:val="32"/>
        </w:numPr>
        <w:autoSpaceDE w:val="0"/>
        <w:autoSpaceDN w:val="0"/>
        <w:adjustRightInd w:val="0"/>
        <w:spacing w:before="60" w:after="120" w:line="240" w:lineRule="auto"/>
        <w:jc w:val="both"/>
        <w:rPr>
          <w:rFonts w:eastAsia="Times New Roman" w:cstheme="minorHAnsi"/>
          <w:b/>
          <w:bCs/>
          <w:sz w:val="24"/>
          <w:szCs w:val="24"/>
          <w:lang w:eastAsia="en-GB"/>
        </w:rPr>
      </w:pPr>
      <w:r w:rsidRPr="00D077FF">
        <w:rPr>
          <w:rFonts w:eastAsia="Times New Roman" w:cstheme="minorHAnsi"/>
          <w:b/>
          <w:bCs/>
          <w:sz w:val="24"/>
          <w:szCs w:val="24"/>
          <w:lang w:eastAsia="en-GB"/>
        </w:rPr>
        <w:t>Usability / user friendliness of ePCR</w:t>
      </w:r>
    </w:p>
    <w:p w14:paraId="3D6C2BC7" w14:textId="187B8505" w:rsidR="00A678EC" w:rsidRPr="00A678EC" w:rsidRDefault="00A678EC" w:rsidP="00D077FF">
      <w:pPr>
        <w:autoSpaceDE w:val="0"/>
        <w:autoSpaceDN w:val="0"/>
        <w:adjustRightInd w:val="0"/>
        <w:spacing w:before="60" w:after="120" w:line="240" w:lineRule="auto"/>
        <w:ind w:firstLine="720"/>
        <w:jc w:val="both"/>
        <w:rPr>
          <w:rFonts w:eastAsia="Times New Roman" w:cstheme="minorHAnsi"/>
          <w:sz w:val="24"/>
          <w:szCs w:val="24"/>
          <w:lang w:eastAsia="en-GB"/>
        </w:rPr>
      </w:pPr>
      <w:r>
        <w:rPr>
          <w:rFonts w:eastAsia="Times New Roman" w:cstheme="minorHAnsi"/>
          <w:sz w:val="24"/>
          <w:szCs w:val="24"/>
          <w:lang w:eastAsia="en-GB"/>
        </w:rPr>
        <w:t>“Clunky</w:t>
      </w:r>
      <w:r w:rsidR="000C5D21">
        <w:rPr>
          <w:rFonts w:eastAsia="Times New Roman" w:cstheme="minorHAnsi"/>
          <w:sz w:val="24"/>
          <w:szCs w:val="24"/>
          <w:lang w:eastAsia="en-GB"/>
        </w:rPr>
        <w:t xml:space="preserve"> to use</w:t>
      </w:r>
      <w:r>
        <w:rPr>
          <w:rFonts w:eastAsia="Times New Roman" w:cstheme="minorHAnsi"/>
          <w:sz w:val="24"/>
          <w:szCs w:val="24"/>
          <w:lang w:eastAsia="en-GB"/>
        </w:rPr>
        <w:t>”</w:t>
      </w:r>
    </w:p>
    <w:p w14:paraId="6C9580E7" w14:textId="77777777" w:rsidR="00A678EC" w:rsidRPr="00D077FF" w:rsidRDefault="00A678EC" w:rsidP="00D077FF">
      <w:pPr>
        <w:pStyle w:val="ListParagraph"/>
        <w:numPr>
          <w:ilvl w:val="0"/>
          <w:numId w:val="32"/>
        </w:numPr>
        <w:autoSpaceDE w:val="0"/>
        <w:autoSpaceDN w:val="0"/>
        <w:adjustRightInd w:val="0"/>
        <w:spacing w:before="60" w:after="120" w:line="240" w:lineRule="auto"/>
        <w:jc w:val="both"/>
        <w:rPr>
          <w:rFonts w:eastAsia="Times New Roman" w:cstheme="minorHAnsi"/>
          <w:b/>
          <w:bCs/>
          <w:sz w:val="24"/>
          <w:szCs w:val="24"/>
          <w:lang w:eastAsia="en-GB"/>
        </w:rPr>
      </w:pPr>
      <w:r w:rsidRPr="00D077FF">
        <w:rPr>
          <w:rFonts w:eastAsia="Times New Roman" w:cstheme="minorHAnsi"/>
          <w:b/>
          <w:bCs/>
          <w:sz w:val="24"/>
          <w:szCs w:val="24"/>
          <w:lang w:eastAsia="en-GB"/>
        </w:rPr>
        <w:t>ePCR training</w:t>
      </w:r>
    </w:p>
    <w:p w14:paraId="3E7F0B04" w14:textId="5CBA2680" w:rsidR="00A678EC" w:rsidRPr="00D077FF" w:rsidRDefault="00A678EC" w:rsidP="00D077FF">
      <w:pPr>
        <w:pStyle w:val="ListParagraph"/>
        <w:numPr>
          <w:ilvl w:val="0"/>
          <w:numId w:val="32"/>
        </w:numPr>
        <w:autoSpaceDE w:val="0"/>
        <w:autoSpaceDN w:val="0"/>
        <w:adjustRightInd w:val="0"/>
        <w:spacing w:before="60" w:after="120" w:line="240" w:lineRule="auto"/>
        <w:jc w:val="both"/>
        <w:rPr>
          <w:rFonts w:eastAsia="Times New Roman" w:cstheme="minorHAnsi"/>
          <w:b/>
          <w:bCs/>
          <w:sz w:val="24"/>
          <w:szCs w:val="24"/>
          <w:lang w:eastAsia="en-GB"/>
        </w:rPr>
      </w:pPr>
      <w:r w:rsidRPr="00D077FF">
        <w:rPr>
          <w:rFonts w:eastAsia="Times New Roman" w:cstheme="minorHAnsi"/>
          <w:b/>
          <w:bCs/>
          <w:sz w:val="24"/>
          <w:szCs w:val="24"/>
          <w:lang w:eastAsia="en-GB"/>
        </w:rPr>
        <w:t>ePCR implementation/ roll-out</w:t>
      </w:r>
    </w:p>
    <w:p w14:paraId="6C63D7FC" w14:textId="4A332D18" w:rsidR="00A678EC" w:rsidRPr="00A678EC" w:rsidRDefault="00B412D7" w:rsidP="00D077FF">
      <w:pPr>
        <w:autoSpaceDE w:val="0"/>
        <w:autoSpaceDN w:val="0"/>
        <w:adjustRightInd w:val="0"/>
        <w:spacing w:before="60" w:after="120" w:line="240" w:lineRule="auto"/>
        <w:ind w:left="720"/>
        <w:jc w:val="both"/>
        <w:rPr>
          <w:rFonts w:eastAsia="Times New Roman" w:cstheme="minorHAnsi"/>
          <w:sz w:val="24"/>
          <w:szCs w:val="24"/>
          <w:lang w:eastAsia="en-GB"/>
        </w:rPr>
      </w:pPr>
      <w:r>
        <w:rPr>
          <w:rFonts w:eastAsia="Times New Roman" w:cstheme="minorHAnsi"/>
          <w:sz w:val="24"/>
          <w:szCs w:val="24"/>
          <w:lang w:eastAsia="en-GB"/>
        </w:rPr>
        <w:t xml:space="preserve">Voluntary sector not considered eg Bank staff </w:t>
      </w:r>
      <w:r w:rsidR="00604573">
        <w:rPr>
          <w:rFonts w:eastAsia="Times New Roman" w:cstheme="minorHAnsi"/>
          <w:sz w:val="24"/>
          <w:szCs w:val="24"/>
          <w:lang w:eastAsia="en-GB"/>
        </w:rPr>
        <w:t xml:space="preserve">– do not have </w:t>
      </w:r>
      <w:proofErr w:type="spellStart"/>
      <w:r w:rsidR="00604573">
        <w:rPr>
          <w:rFonts w:eastAsia="Times New Roman" w:cstheme="minorHAnsi"/>
          <w:sz w:val="24"/>
          <w:szCs w:val="24"/>
          <w:lang w:eastAsia="en-GB"/>
        </w:rPr>
        <w:t>ipad</w:t>
      </w:r>
      <w:proofErr w:type="spellEnd"/>
      <w:r w:rsidR="00EA3454">
        <w:rPr>
          <w:rFonts w:eastAsia="Times New Roman" w:cstheme="minorHAnsi"/>
          <w:sz w:val="24"/>
          <w:szCs w:val="24"/>
          <w:lang w:eastAsia="en-GB"/>
        </w:rPr>
        <w:t xml:space="preserve">. </w:t>
      </w:r>
      <w:proofErr w:type="spellStart"/>
      <w:r w:rsidR="00EA3454">
        <w:rPr>
          <w:rFonts w:eastAsia="Times New Roman" w:cstheme="minorHAnsi"/>
          <w:sz w:val="24"/>
          <w:szCs w:val="24"/>
          <w:lang w:eastAsia="en-GB"/>
        </w:rPr>
        <w:t>Medserve</w:t>
      </w:r>
      <w:proofErr w:type="spellEnd"/>
      <w:r w:rsidR="00EA3454">
        <w:rPr>
          <w:rFonts w:eastAsia="Times New Roman" w:cstheme="minorHAnsi"/>
          <w:sz w:val="24"/>
          <w:szCs w:val="24"/>
          <w:lang w:eastAsia="en-GB"/>
        </w:rPr>
        <w:t>, St Johns, Community First Responders</w:t>
      </w:r>
    </w:p>
    <w:p w14:paraId="2AD65DEA" w14:textId="77777777" w:rsidR="00A678EC" w:rsidRPr="00D077FF" w:rsidRDefault="00A678EC" w:rsidP="00D077FF">
      <w:pPr>
        <w:pStyle w:val="ListParagraph"/>
        <w:numPr>
          <w:ilvl w:val="0"/>
          <w:numId w:val="32"/>
        </w:numPr>
        <w:autoSpaceDE w:val="0"/>
        <w:autoSpaceDN w:val="0"/>
        <w:adjustRightInd w:val="0"/>
        <w:spacing w:before="60" w:after="120" w:line="240" w:lineRule="auto"/>
        <w:jc w:val="both"/>
        <w:rPr>
          <w:rFonts w:eastAsia="Times New Roman" w:cstheme="minorHAnsi"/>
          <w:b/>
          <w:bCs/>
          <w:sz w:val="24"/>
          <w:szCs w:val="24"/>
          <w:lang w:eastAsia="en-GB"/>
        </w:rPr>
      </w:pPr>
      <w:r w:rsidRPr="00D077FF">
        <w:rPr>
          <w:rFonts w:eastAsia="Times New Roman" w:cstheme="minorHAnsi"/>
          <w:b/>
          <w:bCs/>
          <w:sz w:val="24"/>
          <w:szCs w:val="24"/>
          <w:lang w:eastAsia="en-GB"/>
        </w:rPr>
        <w:t>Benefits/ limitations/ challenges</w:t>
      </w:r>
    </w:p>
    <w:p w14:paraId="3C564DB3" w14:textId="2EE5F83A" w:rsidR="00987171" w:rsidRPr="00D077FF" w:rsidRDefault="00A678EC" w:rsidP="00D077FF">
      <w:pPr>
        <w:pStyle w:val="ListParagraph"/>
        <w:numPr>
          <w:ilvl w:val="0"/>
          <w:numId w:val="32"/>
        </w:numPr>
        <w:autoSpaceDE w:val="0"/>
        <w:autoSpaceDN w:val="0"/>
        <w:adjustRightInd w:val="0"/>
        <w:spacing w:before="60" w:after="120" w:line="360" w:lineRule="auto"/>
        <w:jc w:val="both"/>
        <w:rPr>
          <w:rFonts w:eastAsia="Times New Roman" w:cstheme="minorHAnsi"/>
          <w:b/>
          <w:bCs/>
          <w:sz w:val="24"/>
          <w:szCs w:val="24"/>
          <w:lang w:eastAsia="en-GB"/>
        </w:rPr>
      </w:pPr>
      <w:r w:rsidRPr="00D077FF">
        <w:rPr>
          <w:rFonts w:eastAsia="Times New Roman" w:cstheme="minorHAnsi"/>
          <w:b/>
          <w:bCs/>
          <w:sz w:val="24"/>
          <w:szCs w:val="24"/>
          <w:lang w:eastAsia="en-GB"/>
        </w:rPr>
        <w:t>Any issues with hardware/ software/ connectivity</w:t>
      </w:r>
    </w:p>
    <w:p w14:paraId="3E7C8163" w14:textId="4B0C9253" w:rsidR="007F4512" w:rsidRDefault="004C3146" w:rsidP="00587859">
      <w:pPr>
        <w:autoSpaceDE w:val="0"/>
        <w:autoSpaceDN w:val="0"/>
        <w:adjustRightInd w:val="0"/>
        <w:spacing w:before="60" w:after="120" w:line="360" w:lineRule="auto"/>
        <w:jc w:val="both"/>
        <w:rPr>
          <w:rFonts w:eastAsia="Times New Roman" w:cstheme="minorHAnsi"/>
          <w:b/>
          <w:bCs/>
          <w:sz w:val="24"/>
          <w:szCs w:val="24"/>
          <w:lang w:eastAsia="en-GB"/>
        </w:rPr>
      </w:pPr>
      <w:r>
        <w:rPr>
          <w:rFonts w:eastAsia="Times New Roman" w:cstheme="minorHAnsi"/>
          <w:b/>
          <w:bCs/>
          <w:sz w:val="24"/>
          <w:szCs w:val="24"/>
          <w:lang w:eastAsia="en-GB"/>
        </w:rPr>
        <w:lastRenderedPageBreak/>
        <w:t>Has ePCR improved the quality of patient care?</w:t>
      </w:r>
    </w:p>
    <w:p w14:paraId="66A632F2" w14:textId="32275377" w:rsidR="008C6D4A" w:rsidRDefault="008C6D4A"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Anonymous, 2023a:</w:t>
      </w:r>
    </w:p>
    <w:p w14:paraId="29B9C656" w14:textId="31B2C97C" w:rsidR="008C6D4A" w:rsidRPr="008C6D4A" w:rsidRDefault="008C6D4A"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Yes. Clinical records are now more legible</w:t>
      </w:r>
      <w:r w:rsidR="006155A6">
        <w:rPr>
          <w:rFonts w:eastAsia="Times New Roman" w:cstheme="minorHAnsi"/>
          <w:sz w:val="24"/>
          <w:szCs w:val="24"/>
          <w:lang w:eastAsia="en-GB"/>
        </w:rPr>
        <w:t xml:space="preserve">, easier to review. The quality of documentation has improved </w:t>
      </w:r>
      <w:r w:rsidR="002B490F">
        <w:rPr>
          <w:rFonts w:eastAsia="Times New Roman" w:cstheme="minorHAnsi"/>
          <w:sz w:val="24"/>
          <w:szCs w:val="24"/>
          <w:lang w:eastAsia="en-GB"/>
        </w:rPr>
        <w:t>due to improved clarity.</w:t>
      </w:r>
      <w:r w:rsidR="00092874">
        <w:rPr>
          <w:rFonts w:eastAsia="Times New Roman" w:cstheme="minorHAnsi"/>
          <w:sz w:val="24"/>
          <w:szCs w:val="24"/>
          <w:lang w:eastAsia="en-GB"/>
        </w:rPr>
        <w:t xml:space="preserve"> Standardised entries</w:t>
      </w:r>
      <w:r w:rsidR="0037204D">
        <w:rPr>
          <w:rFonts w:eastAsia="Times New Roman" w:cstheme="minorHAnsi"/>
          <w:sz w:val="24"/>
          <w:szCs w:val="24"/>
          <w:lang w:eastAsia="en-GB"/>
        </w:rPr>
        <w:t xml:space="preserve"> for certain conditions, if options are used.</w:t>
      </w:r>
    </w:p>
    <w:p w14:paraId="657F0439" w14:textId="592827CC" w:rsidR="00DC01F7" w:rsidRDefault="00DC01F7" w:rsidP="00DC01F7">
      <w:pPr>
        <w:autoSpaceDE w:val="0"/>
        <w:autoSpaceDN w:val="0"/>
        <w:adjustRightInd w:val="0"/>
        <w:spacing w:before="60" w:after="120" w:line="360" w:lineRule="auto"/>
        <w:jc w:val="both"/>
        <w:rPr>
          <w:rFonts w:eastAsia="Times New Roman" w:cstheme="minorHAnsi"/>
          <w:b/>
          <w:bCs/>
          <w:sz w:val="24"/>
          <w:szCs w:val="24"/>
          <w:lang w:eastAsia="en-GB"/>
        </w:rPr>
      </w:pPr>
      <w:r w:rsidRPr="00DC01F7">
        <w:rPr>
          <w:rFonts w:eastAsia="Times New Roman" w:cstheme="minorHAnsi"/>
          <w:b/>
          <w:bCs/>
          <w:sz w:val="24"/>
          <w:szCs w:val="24"/>
          <w:lang w:eastAsia="en-GB"/>
        </w:rPr>
        <w:t>Has ePCR contributed to the efficient use of referrals and pathways?</w:t>
      </w:r>
    </w:p>
    <w:p w14:paraId="748BA123" w14:textId="153FBCCD" w:rsidR="00DC01F7" w:rsidRDefault="00C9738C" w:rsidP="00DC01F7">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No. People don’t understand the system they’re working with. </w:t>
      </w:r>
      <w:r w:rsidR="00410010">
        <w:rPr>
          <w:rFonts w:eastAsia="Times New Roman" w:cstheme="minorHAnsi"/>
          <w:sz w:val="24"/>
          <w:szCs w:val="24"/>
          <w:lang w:eastAsia="en-GB"/>
        </w:rPr>
        <w:t xml:space="preserve">Experienced paramedics would know the </w:t>
      </w:r>
      <w:r w:rsidR="00F0387B">
        <w:rPr>
          <w:rFonts w:eastAsia="Times New Roman" w:cstheme="minorHAnsi"/>
          <w:sz w:val="24"/>
          <w:szCs w:val="24"/>
          <w:lang w:eastAsia="en-GB"/>
        </w:rPr>
        <w:t xml:space="preserve">pathways in their region. ePCR is ‘black and white’. </w:t>
      </w:r>
      <w:r w:rsidR="008C6D02">
        <w:rPr>
          <w:rFonts w:eastAsia="Times New Roman" w:cstheme="minorHAnsi"/>
          <w:sz w:val="24"/>
          <w:szCs w:val="24"/>
          <w:lang w:eastAsia="en-GB"/>
        </w:rPr>
        <w:t>Doesn’t show everything available, limits the dynamic element, limits flexibility</w:t>
      </w:r>
      <w:r w:rsidR="00F23E8A">
        <w:rPr>
          <w:rFonts w:eastAsia="Times New Roman" w:cstheme="minorHAnsi"/>
          <w:sz w:val="24"/>
          <w:szCs w:val="24"/>
          <w:lang w:eastAsia="en-GB"/>
        </w:rPr>
        <w:t>. Follows a process but impedes the ‘flow of care’.</w:t>
      </w:r>
    </w:p>
    <w:p w14:paraId="54D1DD57" w14:textId="77777777" w:rsidR="00DC01F7" w:rsidRPr="00DC01F7" w:rsidRDefault="00DC01F7" w:rsidP="00DC01F7">
      <w:pPr>
        <w:autoSpaceDE w:val="0"/>
        <w:autoSpaceDN w:val="0"/>
        <w:adjustRightInd w:val="0"/>
        <w:spacing w:before="60" w:after="120" w:line="360" w:lineRule="auto"/>
        <w:jc w:val="both"/>
        <w:rPr>
          <w:rFonts w:eastAsia="Times New Roman" w:cstheme="minorHAnsi"/>
          <w:b/>
          <w:bCs/>
          <w:sz w:val="24"/>
          <w:szCs w:val="24"/>
          <w:lang w:eastAsia="en-GB"/>
        </w:rPr>
      </w:pPr>
      <w:r w:rsidRPr="00DC01F7">
        <w:rPr>
          <w:rFonts w:eastAsia="Times New Roman" w:cstheme="minorHAnsi"/>
          <w:b/>
          <w:bCs/>
          <w:sz w:val="24"/>
          <w:szCs w:val="24"/>
          <w:lang w:eastAsia="en-GB"/>
        </w:rPr>
        <w:t>Has ePCR contributed to reduced unnecessary conveyance to EDs?</w:t>
      </w:r>
    </w:p>
    <w:p w14:paraId="193ADEAF" w14:textId="2A18FBE7" w:rsidR="00FB227C" w:rsidRDefault="00F52133" w:rsidP="00DC01F7">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It is too early to say. </w:t>
      </w:r>
      <w:r w:rsidR="00E90477">
        <w:rPr>
          <w:rFonts w:eastAsia="Times New Roman" w:cstheme="minorHAnsi"/>
          <w:sz w:val="24"/>
          <w:szCs w:val="24"/>
          <w:lang w:eastAsia="en-GB"/>
        </w:rPr>
        <w:t xml:space="preserve">It </w:t>
      </w:r>
      <w:r w:rsidR="002B0533">
        <w:rPr>
          <w:rFonts w:eastAsia="Times New Roman" w:cstheme="minorHAnsi"/>
          <w:sz w:val="24"/>
          <w:szCs w:val="24"/>
          <w:lang w:eastAsia="en-GB"/>
        </w:rPr>
        <w:t xml:space="preserve">[conveyance to EDs] may have increased due to highlighting sepsis/ POPs scores. </w:t>
      </w:r>
      <w:r w:rsidR="00F63EA7">
        <w:rPr>
          <w:rFonts w:eastAsia="Times New Roman" w:cstheme="minorHAnsi"/>
          <w:sz w:val="24"/>
          <w:szCs w:val="24"/>
          <w:lang w:eastAsia="en-GB"/>
        </w:rPr>
        <w:t>May override clinical judgement</w:t>
      </w:r>
      <w:r w:rsidR="00396BED">
        <w:rPr>
          <w:rFonts w:eastAsia="Times New Roman" w:cstheme="minorHAnsi"/>
          <w:sz w:val="24"/>
          <w:szCs w:val="24"/>
          <w:lang w:eastAsia="en-GB"/>
        </w:rPr>
        <w:t>, clinical expertise</w:t>
      </w:r>
      <w:r w:rsidR="003E35CE">
        <w:rPr>
          <w:rFonts w:eastAsia="Times New Roman" w:cstheme="minorHAnsi"/>
          <w:sz w:val="24"/>
          <w:szCs w:val="24"/>
          <w:lang w:eastAsia="en-GB"/>
        </w:rPr>
        <w:t xml:space="preserve"> and experience</w:t>
      </w:r>
      <w:r w:rsidR="00396BED">
        <w:rPr>
          <w:rFonts w:eastAsia="Times New Roman" w:cstheme="minorHAnsi"/>
          <w:sz w:val="24"/>
          <w:szCs w:val="24"/>
          <w:lang w:eastAsia="en-GB"/>
        </w:rPr>
        <w:t>. NEWS score is not designed for all patients</w:t>
      </w:r>
      <w:r w:rsidR="000D0567">
        <w:rPr>
          <w:rFonts w:eastAsia="Times New Roman" w:cstheme="minorHAnsi"/>
          <w:sz w:val="24"/>
          <w:szCs w:val="24"/>
          <w:lang w:eastAsia="en-GB"/>
        </w:rPr>
        <w:t xml:space="preserve">. It is a sepsis tool. </w:t>
      </w:r>
    </w:p>
    <w:p w14:paraId="6347E9F7" w14:textId="591558CE" w:rsidR="00F52133" w:rsidRPr="00F52133" w:rsidRDefault="00357579" w:rsidP="00DC01F7">
      <w:pPr>
        <w:autoSpaceDE w:val="0"/>
        <w:autoSpaceDN w:val="0"/>
        <w:adjustRightInd w:val="0"/>
        <w:spacing w:before="60" w:after="120" w:line="360" w:lineRule="auto"/>
        <w:jc w:val="both"/>
        <w:rPr>
          <w:rFonts w:eastAsia="Times New Roman" w:cstheme="minorHAnsi"/>
          <w:sz w:val="24"/>
          <w:szCs w:val="24"/>
          <w:lang w:eastAsia="en-GB"/>
        </w:rPr>
      </w:pPr>
      <w:r w:rsidRPr="00FB227C">
        <w:rPr>
          <w:rFonts w:eastAsia="Times New Roman" w:cstheme="minorHAnsi"/>
          <w:sz w:val="24"/>
          <w:szCs w:val="24"/>
          <w:highlight w:val="yellow"/>
          <w:lang w:eastAsia="en-GB"/>
        </w:rPr>
        <w:t>[</w:t>
      </w:r>
      <w:r w:rsidR="00971D8D">
        <w:rPr>
          <w:rFonts w:eastAsia="Times New Roman" w:cstheme="minorHAnsi"/>
          <w:sz w:val="24"/>
          <w:szCs w:val="24"/>
          <w:highlight w:val="yellow"/>
          <w:lang w:eastAsia="en-GB"/>
        </w:rPr>
        <w:t xml:space="preserve">National </w:t>
      </w:r>
      <w:r w:rsidR="00EA1662">
        <w:rPr>
          <w:rFonts w:eastAsia="Times New Roman" w:cstheme="minorHAnsi"/>
          <w:sz w:val="24"/>
          <w:szCs w:val="24"/>
          <w:highlight w:val="yellow"/>
          <w:lang w:eastAsia="en-GB"/>
        </w:rPr>
        <w:t>Early Warning Score (</w:t>
      </w:r>
      <w:r w:rsidRPr="00FB227C">
        <w:rPr>
          <w:rFonts w:eastAsia="Times New Roman" w:cstheme="minorHAnsi"/>
          <w:sz w:val="24"/>
          <w:szCs w:val="24"/>
          <w:highlight w:val="yellow"/>
          <w:lang w:eastAsia="en-GB"/>
        </w:rPr>
        <w:t>NEWS</w:t>
      </w:r>
      <w:r w:rsidR="00EA1662">
        <w:rPr>
          <w:rFonts w:eastAsia="Times New Roman" w:cstheme="minorHAnsi"/>
          <w:sz w:val="24"/>
          <w:szCs w:val="24"/>
          <w:highlight w:val="yellow"/>
          <w:lang w:eastAsia="en-GB"/>
        </w:rPr>
        <w:t>)</w:t>
      </w:r>
      <w:r w:rsidRPr="00FB227C">
        <w:rPr>
          <w:rFonts w:eastAsia="Times New Roman" w:cstheme="minorHAnsi"/>
          <w:sz w:val="24"/>
          <w:szCs w:val="24"/>
          <w:highlight w:val="yellow"/>
          <w:lang w:eastAsia="en-GB"/>
        </w:rPr>
        <w:t xml:space="preserve"> is </w:t>
      </w:r>
      <w:r w:rsidR="00FB227C" w:rsidRPr="00FB227C">
        <w:rPr>
          <w:rFonts w:eastAsia="Times New Roman" w:cstheme="minorHAnsi"/>
          <w:sz w:val="24"/>
          <w:szCs w:val="24"/>
          <w:highlight w:val="yellow"/>
          <w:lang w:eastAsia="en-GB"/>
        </w:rPr>
        <w:t xml:space="preserve">automatically </w:t>
      </w:r>
      <w:r w:rsidRPr="00FB227C">
        <w:rPr>
          <w:rFonts w:eastAsia="Times New Roman" w:cstheme="minorHAnsi"/>
          <w:sz w:val="24"/>
          <w:szCs w:val="24"/>
          <w:highlight w:val="yellow"/>
          <w:lang w:eastAsia="en-GB"/>
        </w:rPr>
        <w:t xml:space="preserve">calculated </w:t>
      </w:r>
      <w:r w:rsidR="00FB227C" w:rsidRPr="00FB227C">
        <w:rPr>
          <w:rFonts w:eastAsia="Times New Roman" w:cstheme="minorHAnsi"/>
          <w:sz w:val="24"/>
          <w:szCs w:val="24"/>
          <w:highlight w:val="yellow"/>
          <w:lang w:eastAsia="en-GB"/>
        </w:rPr>
        <w:t>on ePCR based on each set of clinical observations</w:t>
      </w:r>
      <w:r w:rsidR="00B54FEF">
        <w:rPr>
          <w:rFonts w:eastAsia="Times New Roman" w:cstheme="minorHAnsi"/>
          <w:sz w:val="24"/>
          <w:szCs w:val="24"/>
          <w:highlight w:val="yellow"/>
          <w:lang w:eastAsia="en-GB"/>
        </w:rPr>
        <w:t>;</w:t>
      </w:r>
      <w:r w:rsidR="004509CF">
        <w:rPr>
          <w:rFonts w:eastAsia="Times New Roman" w:cstheme="minorHAnsi"/>
          <w:sz w:val="24"/>
          <w:szCs w:val="24"/>
          <w:highlight w:val="yellow"/>
          <w:lang w:eastAsia="en-GB"/>
        </w:rPr>
        <w:t xml:space="preserve"> </w:t>
      </w:r>
      <w:r w:rsidR="00B54FEF">
        <w:rPr>
          <w:rFonts w:eastAsia="Times New Roman" w:cstheme="minorHAnsi"/>
          <w:sz w:val="24"/>
          <w:szCs w:val="24"/>
          <w:highlight w:val="yellow"/>
          <w:lang w:eastAsia="en-GB"/>
        </w:rPr>
        <w:t>(</w:t>
      </w:r>
      <w:r w:rsidR="003A06B7">
        <w:rPr>
          <w:rFonts w:eastAsia="Times New Roman" w:cstheme="minorHAnsi"/>
          <w:sz w:val="24"/>
          <w:szCs w:val="24"/>
          <w:highlight w:val="yellow"/>
          <w:lang w:eastAsia="en-GB"/>
        </w:rPr>
        <w:t xml:space="preserve">Paediatric </w:t>
      </w:r>
      <w:r w:rsidR="00B54FEF">
        <w:rPr>
          <w:rFonts w:eastAsia="Times New Roman" w:cstheme="minorHAnsi"/>
          <w:sz w:val="24"/>
          <w:szCs w:val="24"/>
          <w:highlight w:val="yellow"/>
          <w:lang w:eastAsia="en-GB"/>
        </w:rPr>
        <w:t xml:space="preserve">Observation Priority Score) </w:t>
      </w:r>
      <w:r w:rsidR="004509CF">
        <w:rPr>
          <w:rFonts w:eastAsia="Times New Roman" w:cstheme="minorHAnsi"/>
          <w:sz w:val="24"/>
          <w:szCs w:val="24"/>
          <w:highlight w:val="yellow"/>
          <w:lang w:eastAsia="en-GB"/>
        </w:rPr>
        <w:t xml:space="preserve">POPs is </w:t>
      </w:r>
      <w:r w:rsidR="00EA1662">
        <w:rPr>
          <w:rFonts w:eastAsia="Times New Roman" w:cstheme="minorHAnsi"/>
          <w:sz w:val="24"/>
          <w:szCs w:val="24"/>
          <w:highlight w:val="yellow"/>
          <w:lang w:eastAsia="en-GB"/>
        </w:rPr>
        <w:t xml:space="preserve">the </w:t>
      </w:r>
      <w:r w:rsidR="004509CF">
        <w:rPr>
          <w:rFonts w:eastAsia="Times New Roman" w:cstheme="minorHAnsi"/>
          <w:sz w:val="24"/>
          <w:szCs w:val="24"/>
          <w:highlight w:val="yellow"/>
          <w:lang w:eastAsia="en-GB"/>
        </w:rPr>
        <w:t>equivalent for children</w:t>
      </w:r>
      <w:r w:rsidR="003A06B7">
        <w:rPr>
          <w:rFonts w:eastAsia="Times New Roman" w:cstheme="minorHAnsi"/>
          <w:sz w:val="24"/>
          <w:szCs w:val="24"/>
          <w:highlight w:val="yellow"/>
          <w:lang w:eastAsia="en-GB"/>
        </w:rPr>
        <w:t xml:space="preserve"> </w:t>
      </w:r>
      <w:r w:rsidR="00556F40">
        <w:rPr>
          <w:rFonts w:eastAsia="Times New Roman" w:cstheme="minorHAnsi"/>
          <w:sz w:val="24"/>
          <w:szCs w:val="24"/>
          <w:highlight w:val="yellow"/>
          <w:lang w:eastAsia="en-GB"/>
        </w:rPr>
        <w:t>–</w:t>
      </w:r>
      <w:r w:rsidR="003A06B7">
        <w:rPr>
          <w:rFonts w:eastAsia="Times New Roman" w:cstheme="minorHAnsi"/>
          <w:sz w:val="24"/>
          <w:szCs w:val="24"/>
          <w:highlight w:val="yellow"/>
          <w:lang w:eastAsia="en-GB"/>
        </w:rPr>
        <w:t xml:space="preserve"> REFS</w:t>
      </w:r>
      <w:r w:rsidR="00556F40">
        <w:rPr>
          <w:rFonts w:eastAsia="Times New Roman" w:cstheme="minorHAnsi"/>
          <w:sz w:val="24"/>
          <w:szCs w:val="24"/>
          <w:highlight w:val="yellow"/>
          <w:lang w:eastAsia="en-GB"/>
        </w:rPr>
        <w:t xml:space="preserve"> – NEWS </w:t>
      </w:r>
      <w:r w:rsidR="0000016B">
        <w:rPr>
          <w:rFonts w:eastAsia="Times New Roman" w:cstheme="minorHAnsi"/>
          <w:sz w:val="24"/>
          <w:szCs w:val="24"/>
          <w:highlight w:val="yellow"/>
          <w:lang w:eastAsia="en-GB"/>
        </w:rPr>
        <w:t xml:space="preserve">- </w:t>
      </w:r>
      <w:r w:rsidR="00556F40">
        <w:rPr>
          <w:rFonts w:eastAsia="Times New Roman" w:cstheme="minorHAnsi"/>
          <w:sz w:val="24"/>
          <w:szCs w:val="24"/>
          <w:highlight w:val="yellow"/>
          <w:lang w:eastAsia="en-GB"/>
        </w:rPr>
        <w:t>NHS England (</w:t>
      </w:r>
      <w:r w:rsidR="0000016B">
        <w:rPr>
          <w:rFonts w:eastAsia="Times New Roman" w:cstheme="minorHAnsi"/>
          <w:sz w:val="24"/>
          <w:szCs w:val="24"/>
          <w:highlight w:val="yellow"/>
          <w:lang w:eastAsia="en-GB"/>
        </w:rPr>
        <w:t>link in refs)</w:t>
      </w:r>
      <w:r w:rsidR="00FB227C" w:rsidRPr="00FB227C">
        <w:rPr>
          <w:rFonts w:eastAsia="Times New Roman" w:cstheme="minorHAnsi"/>
          <w:sz w:val="24"/>
          <w:szCs w:val="24"/>
          <w:highlight w:val="yellow"/>
          <w:lang w:eastAsia="en-GB"/>
        </w:rPr>
        <w:t>]</w:t>
      </w:r>
    </w:p>
    <w:p w14:paraId="12253C42" w14:textId="2318FCCC" w:rsidR="00DC01F7" w:rsidRDefault="00DC01F7" w:rsidP="00DC01F7">
      <w:pPr>
        <w:autoSpaceDE w:val="0"/>
        <w:autoSpaceDN w:val="0"/>
        <w:adjustRightInd w:val="0"/>
        <w:spacing w:before="60" w:after="120" w:line="360" w:lineRule="auto"/>
        <w:jc w:val="both"/>
        <w:rPr>
          <w:rFonts w:eastAsia="Times New Roman" w:cstheme="minorHAnsi"/>
          <w:b/>
          <w:bCs/>
          <w:sz w:val="24"/>
          <w:szCs w:val="24"/>
          <w:lang w:eastAsia="en-GB"/>
        </w:rPr>
      </w:pPr>
      <w:r w:rsidRPr="00DC01F7">
        <w:rPr>
          <w:rFonts w:eastAsia="Times New Roman" w:cstheme="minorHAnsi"/>
          <w:b/>
          <w:bCs/>
          <w:sz w:val="24"/>
          <w:szCs w:val="24"/>
          <w:lang w:eastAsia="en-GB"/>
        </w:rPr>
        <w:t>Has ePCR contributed to continuity of patient care between providers?</w:t>
      </w:r>
    </w:p>
    <w:p w14:paraId="10A6E3CC" w14:textId="54678067" w:rsidR="00FE5BE8" w:rsidRDefault="00FE5BE8" w:rsidP="00DC01F7">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Works well. ePCRs are clearer than </w:t>
      </w:r>
      <w:r w:rsidR="00D70277">
        <w:rPr>
          <w:rFonts w:eastAsia="Times New Roman" w:cstheme="minorHAnsi"/>
          <w:sz w:val="24"/>
          <w:szCs w:val="24"/>
          <w:lang w:eastAsia="en-GB"/>
        </w:rPr>
        <w:t>handwritten PCRs.</w:t>
      </w:r>
    </w:p>
    <w:p w14:paraId="56E5811E" w14:textId="77777777" w:rsidR="00B806E5" w:rsidRDefault="00B92399" w:rsidP="00B806E5">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Hospitals appreciate it [ePCR]</w:t>
      </w:r>
      <w:r w:rsidR="009D642D">
        <w:rPr>
          <w:rFonts w:eastAsia="Times New Roman" w:cstheme="minorHAnsi"/>
          <w:sz w:val="24"/>
          <w:szCs w:val="24"/>
          <w:lang w:eastAsia="en-GB"/>
        </w:rPr>
        <w:t xml:space="preserve">. I have spoken to senior ED consultants who said the previous [handwritten] </w:t>
      </w:r>
      <w:r w:rsidR="005D3E42">
        <w:rPr>
          <w:rFonts w:eastAsia="Times New Roman" w:cstheme="minorHAnsi"/>
          <w:sz w:val="24"/>
          <w:szCs w:val="24"/>
          <w:lang w:eastAsia="en-GB"/>
        </w:rPr>
        <w:t>PCRs were ‘thrown in bins’.</w:t>
      </w:r>
      <w:r w:rsidR="00B806E5">
        <w:rPr>
          <w:rFonts w:eastAsia="Times New Roman" w:cstheme="minorHAnsi"/>
          <w:sz w:val="24"/>
          <w:szCs w:val="24"/>
          <w:lang w:eastAsia="en-GB"/>
        </w:rPr>
        <w:t xml:space="preserve"> The ePCRs are more formal, more professional [than paper PCRs]. ePCRs are seen more [than paper PCRs] in ITU, polytrauma, A&amp;E.</w:t>
      </w:r>
    </w:p>
    <w:p w14:paraId="21B5C151" w14:textId="3D9751D6" w:rsidR="00B92399" w:rsidRPr="00DC01F7" w:rsidRDefault="00B92399" w:rsidP="00DC01F7">
      <w:pPr>
        <w:autoSpaceDE w:val="0"/>
        <w:autoSpaceDN w:val="0"/>
        <w:adjustRightInd w:val="0"/>
        <w:spacing w:before="60" w:after="120" w:line="360" w:lineRule="auto"/>
        <w:jc w:val="both"/>
        <w:rPr>
          <w:rFonts w:eastAsia="Times New Roman" w:cstheme="minorHAnsi"/>
          <w:sz w:val="24"/>
          <w:szCs w:val="24"/>
          <w:lang w:eastAsia="en-GB"/>
        </w:rPr>
      </w:pPr>
    </w:p>
    <w:p w14:paraId="398567CD" w14:textId="76AAE889" w:rsidR="00DC01F7" w:rsidRDefault="00DC01F7" w:rsidP="00DC01F7">
      <w:pPr>
        <w:autoSpaceDE w:val="0"/>
        <w:autoSpaceDN w:val="0"/>
        <w:adjustRightInd w:val="0"/>
        <w:spacing w:before="60" w:after="120" w:line="360" w:lineRule="auto"/>
        <w:jc w:val="both"/>
        <w:rPr>
          <w:rFonts w:eastAsia="Times New Roman" w:cstheme="minorHAnsi"/>
          <w:b/>
          <w:bCs/>
          <w:sz w:val="24"/>
          <w:szCs w:val="24"/>
          <w:lang w:eastAsia="en-GB"/>
        </w:rPr>
      </w:pPr>
      <w:r w:rsidRPr="00DC01F7">
        <w:rPr>
          <w:rFonts w:eastAsia="Times New Roman" w:cstheme="minorHAnsi"/>
          <w:b/>
          <w:bCs/>
          <w:sz w:val="24"/>
          <w:szCs w:val="24"/>
          <w:lang w:eastAsia="en-GB"/>
        </w:rPr>
        <w:t>Has ePCR contributed to improved communication/ continuity within WAST?</w:t>
      </w:r>
    </w:p>
    <w:p w14:paraId="15A7C64F" w14:textId="243F32DE" w:rsidR="00075600" w:rsidRDefault="00075600" w:rsidP="00DC01F7">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Yes, it far better. Clinici</w:t>
      </w:r>
      <w:r w:rsidR="00227185">
        <w:rPr>
          <w:rFonts w:eastAsia="Times New Roman" w:cstheme="minorHAnsi"/>
          <w:sz w:val="24"/>
          <w:szCs w:val="24"/>
          <w:lang w:eastAsia="en-GB"/>
        </w:rPr>
        <w:t>ans [arriving at scene] can jump on the record.</w:t>
      </w:r>
    </w:p>
    <w:p w14:paraId="278F31C9" w14:textId="2FD6B8F0" w:rsidR="00812268" w:rsidRDefault="00812268" w:rsidP="00DC01F7">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Limited </w:t>
      </w:r>
      <w:r w:rsidR="008B2394">
        <w:rPr>
          <w:rFonts w:eastAsia="Times New Roman" w:cstheme="minorHAnsi"/>
          <w:sz w:val="24"/>
          <w:szCs w:val="24"/>
          <w:lang w:eastAsia="en-GB"/>
        </w:rPr>
        <w:t xml:space="preserve">patient data comes from CCC – only incident number and location. EMRTS </w:t>
      </w:r>
      <w:r w:rsidR="00F42319">
        <w:rPr>
          <w:rFonts w:eastAsia="Times New Roman" w:cstheme="minorHAnsi"/>
          <w:sz w:val="24"/>
          <w:szCs w:val="24"/>
          <w:lang w:eastAsia="en-GB"/>
        </w:rPr>
        <w:t xml:space="preserve">populate their ePCR with more patient information eg name. </w:t>
      </w:r>
      <w:r w:rsidR="00F42319" w:rsidRPr="00C5441E">
        <w:rPr>
          <w:rFonts w:eastAsia="Times New Roman" w:cstheme="minorHAnsi"/>
          <w:sz w:val="24"/>
          <w:szCs w:val="24"/>
          <w:highlight w:val="yellow"/>
          <w:lang w:eastAsia="en-GB"/>
        </w:rPr>
        <w:t xml:space="preserve">[Caveat – not checked all comments for accuracy in terms of </w:t>
      </w:r>
      <w:r w:rsidR="009E0995" w:rsidRPr="00C5441E">
        <w:rPr>
          <w:rFonts w:eastAsia="Times New Roman" w:cstheme="minorHAnsi"/>
          <w:sz w:val="24"/>
          <w:szCs w:val="24"/>
          <w:highlight w:val="yellow"/>
          <w:lang w:eastAsia="en-GB"/>
        </w:rPr>
        <w:t>system functions etc]</w:t>
      </w:r>
    </w:p>
    <w:p w14:paraId="1C4CA653" w14:textId="205036B1" w:rsidR="00BF222B" w:rsidRPr="00DC01F7" w:rsidRDefault="00E97708" w:rsidP="00DC01F7">
      <w:pPr>
        <w:autoSpaceDE w:val="0"/>
        <w:autoSpaceDN w:val="0"/>
        <w:adjustRightInd w:val="0"/>
        <w:spacing w:before="60" w:after="120" w:line="360" w:lineRule="auto"/>
        <w:jc w:val="both"/>
        <w:rPr>
          <w:rFonts w:eastAsia="Times New Roman" w:cstheme="minorHAnsi"/>
          <w:sz w:val="24"/>
          <w:szCs w:val="24"/>
          <w:lang w:eastAsia="en-GB"/>
        </w:rPr>
      </w:pPr>
      <w:r w:rsidRPr="00AB461E">
        <w:rPr>
          <w:rFonts w:eastAsia="Times New Roman" w:cstheme="minorHAnsi"/>
          <w:sz w:val="24"/>
          <w:szCs w:val="24"/>
          <w:highlight w:val="yellow"/>
          <w:lang w:eastAsia="en-GB"/>
        </w:rPr>
        <w:lastRenderedPageBreak/>
        <w:t xml:space="preserve">Staff can delete </w:t>
      </w:r>
      <w:r w:rsidR="00DA20E5" w:rsidRPr="00AB461E">
        <w:rPr>
          <w:rFonts w:eastAsia="Times New Roman" w:cstheme="minorHAnsi"/>
          <w:sz w:val="24"/>
          <w:szCs w:val="24"/>
          <w:highlight w:val="yellow"/>
          <w:lang w:eastAsia="en-GB"/>
        </w:rPr>
        <w:t>other clinician’s notes</w:t>
      </w:r>
      <w:r w:rsidR="00AB461E" w:rsidRPr="00AB461E">
        <w:rPr>
          <w:rFonts w:eastAsia="Times New Roman" w:cstheme="minorHAnsi"/>
          <w:sz w:val="24"/>
          <w:szCs w:val="24"/>
          <w:highlight w:val="yellow"/>
          <w:lang w:eastAsia="en-GB"/>
        </w:rPr>
        <w:t xml:space="preserve"> - </w:t>
      </w:r>
      <w:r w:rsidR="00BF222B" w:rsidRPr="00AB461E">
        <w:rPr>
          <w:rFonts w:eastAsia="Times New Roman" w:cstheme="minorHAnsi"/>
          <w:sz w:val="24"/>
          <w:szCs w:val="24"/>
          <w:highlight w:val="yellow"/>
          <w:lang w:eastAsia="en-GB"/>
        </w:rPr>
        <w:t>Governance issue</w:t>
      </w:r>
      <w:r w:rsidR="00AB461E" w:rsidRPr="00AB461E">
        <w:rPr>
          <w:rFonts w:eastAsia="Times New Roman" w:cstheme="minorHAnsi"/>
          <w:sz w:val="24"/>
          <w:szCs w:val="24"/>
          <w:highlight w:val="yellow"/>
          <w:lang w:eastAsia="en-GB"/>
        </w:rPr>
        <w:t xml:space="preserve"> – TA not aware of audit trail? Could add flag on ePCR review screen “This PCR has been edited”</w:t>
      </w:r>
    </w:p>
    <w:p w14:paraId="4DEBE350" w14:textId="2C78DFB1" w:rsidR="00DC01F7" w:rsidRDefault="00DC01F7" w:rsidP="00DC01F7">
      <w:pPr>
        <w:autoSpaceDE w:val="0"/>
        <w:autoSpaceDN w:val="0"/>
        <w:adjustRightInd w:val="0"/>
        <w:spacing w:before="60" w:after="120" w:line="360" w:lineRule="auto"/>
        <w:jc w:val="both"/>
        <w:rPr>
          <w:rFonts w:eastAsia="Times New Roman" w:cstheme="minorHAnsi"/>
          <w:b/>
          <w:bCs/>
          <w:sz w:val="24"/>
          <w:szCs w:val="24"/>
          <w:lang w:eastAsia="en-GB"/>
        </w:rPr>
      </w:pPr>
      <w:r w:rsidRPr="00DC01F7">
        <w:rPr>
          <w:rFonts w:eastAsia="Times New Roman" w:cstheme="minorHAnsi"/>
          <w:b/>
          <w:bCs/>
          <w:sz w:val="24"/>
          <w:szCs w:val="24"/>
          <w:lang w:eastAsia="en-GB"/>
        </w:rPr>
        <w:t>Has ePCR contributed to workforce satisfaction and wellbeing?</w:t>
      </w:r>
    </w:p>
    <w:p w14:paraId="342A61A4" w14:textId="18A47C86" w:rsidR="00BD799C" w:rsidRDefault="00BD799C" w:rsidP="00DC01F7">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Beneficial. Easier to complete</w:t>
      </w:r>
      <w:r w:rsidR="00CB4423">
        <w:rPr>
          <w:rFonts w:eastAsia="Times New Roman" w:cstheme="minorHAnsi"/>
          <w:sz w:val="24"/>
          <w:szCs w:val="24"/>
          <w:lang w:eastAsia="en-GB"/>
        </w:rPr>
        <w:t xml:space="preserve">. Disappointed in the layout, like a game. Boxes </w:t>
      </w:r>
      <w:r w:rsidR="0001641D">
        <w:rPr>
          <w:rFonts w:eastAsia="Times New Roman" w:cstheme="minorHAnsi"/>
          <w:sz w:val="24"/>
          <w:szCs w:val="24"/>
          <w:lang w:eastAsia="en-GB"/>
        </w:rPr>
        <w:t xml:space="preserve">that you click on </w:t>
      </w:r>
      <w:r w:rsidR="00CB4423">
        <w:rPr>
          <w:rFonts w:eastAsia="Times New Roman" w:cstheme="minorHAnsi"/>
          <w:sz w:val="24"/>
          <w:szCs w:val="24"/>
          <w:lang w:eastAsia="en-GB"/>
        </w:rPr>
        <w:t xml:space="preserve">could be smaller </w:t>
      </w:r>
      <w:r w:rsidR="0001641D" w:rsidRPr="0001641D">
        <w:rPr>
          <w:rFonts w:eastAsia="Times New Roman" w:cstheme="minorHAnsi"/>
          <w:sz w:val="24"/>
          <w:szCs w:val="24"/>
          <w:highlight w:val="yellow"/>
          <w:lang w:eastAsia="en-GB"/>
        </w:rPr>
        <w:t>(include snip?)</w:t>
      </w:r>
      <w:r w:rsidR="00B6491B">
        <w:rPr>
          <w:rFonts w:eastAsia="Times New Roman" w:cstheme="minorHAnsi"/>
          <w:sz w:val="24"/>
          <w:szCs w:val="24"/>
          <w:lang w:eastAsia="en-GB"/>
        </w:rPr>
        <w:t xml:space="preserve">. Could fit more data on screen. ‘Doesn’t flow’. </w:t>
      </w:r>
      <w:r w:rsidR="003B53BF">
        <w:rPr>
          <w:rFonts w:eastAsia="Times New Roman" w:cstheme="minorHAnsi"/>
          <w:sz w:val="24"/>
          <w:szCs w:val="24"/>
          <w:lang w:eastAsia="en-GB"/>
        </w:rPr>
        <w:t xml:space="preserve">Don’t need to show all cards </w:t>
      </w:r>
      <w:r w:rsidR="00593BBD">
        <w:rPr>
          <w:rFonts w:eastAsia="Times New Roman" w:cstheme="minorHAnsi"/>
          <w:sz w:val="24"/>
          <w:szCs w:val="24"/>
          <w:lang w:eastAsia="en-GB"/>
        </w:rPr>
        <w:t>[</w:t>
      </w:r>
      <w:r w:rsidR="00CB5CF2">
        <w:rPr>
          <w:rFonts w:eastAsia="Times New Roman" w:cstheme="minorHAnsi"/>
          <w:sz w:val="24"/>
          <w:szCs w:val="24"/>
          <w:lang w:eastAsia="en-GB"/>
        </w:rPr>
        <w:t xml:space="preserve">Common Conditions sections]. Shouldn’t need </w:t>
      </w:r>
      <w:r w:rsidR="00E74782">
        <w:rPr>
          <w:rFonts w:eastAsia="Times New Roman" w:cstheme="minorHAnsi"/>
          <w:sz w:val="24"/>
          <w:szCs w:val="24"/>
          <w:lang w:eastAsia="en-GB"/>
        </w:rPr>
        <w:t xml:space="preserve">to consider things that are not part of the job their </w:t>
      </w:r>
      <w:proofErr w:type="spellStart"/>
      <w:r w:rsidR="00E74782">
        <w:rPr>
          <w:rFonts w:eastAsia="Times New Roman" w:cstheme="minorHAnsi"/>
          <w:sz w:val="24"/>
          <w:szCs w:val="24"/>
          <w:lang w:eastAsia="en-GB"/>
        </w:rPr>
        <w:t>on</w:t>
      </w:r>
      <w:proofErr w:type="spellEnd"/>
      <w:r w:rsidR="00E74782">
        <w:rPr>
          <w:rFonts w:eastAsia="Times New Roman" w:cstheme="minorHAnsi"/>
          <w:sz w:val="24"/>
          <w:szCs w:val="24"/>
          <w:lang w:eastAsia="en-GB"/>
        </w:rPr>
        <w:t xml:space="preserve">. </w:t>
      </w:r>
      <w:r w:rsidR="005317EC">
        <w:rPr>
          <w:rFonts w:eastAsia="Times New Roman" w:cstheme="minorHAnsi"/>
          <w:sz w:val="24"/>
          <w:szCs w:val="24"/>
          <w:lang w:eastAsia="en-GB"/>
        </w:rPr>
        <w:t>Don’t give information you don’t need, when you don’t need it</w:t>
      </w:r>
      <w:r w:rsidR="00FC016F">
        <w:rPr>
          <w:rFonts w:eastAsia="Times New Roman" w:cstheme="minorHAnsi"/>
          <w:sz w:val="24"/>
          <w:szCs w:val="24"/>
          <w:lang w:eastAsia="en-GB"/>
        </w:rPr>
        <w:t>. Bandwidth is limited for everyone</w:t>
      </w:r>
      <w:r w:rsidR="00A42A62">
        <w:rPr>
          <w:rFonts w:eastAsia="Times New Roman" w:cstheme="minorHAnsi"/>
          <w:sz w:val="24"/>
          <w:szCs w:val="24"/>
          <w:lang w:eastAsia="en-GB"/>
        </w:rPr>
        <w:t xml:space="preserve"> in terms of </w:t>
      </w:r>
      <w:r w:rsidR="001B63A6">
        <w:rPr>
          <w:rFonts w:eastAsia="Times New Roman" w:cstheme="minorHAnsi"/>
          <w:sz w:val="24"/>
          <w:szCs w:val="24"/>
          <w:lang w:eastAsia="en-GB"/>
        </w:rPr>
        <w:t>number of decisions.</w:t>
      </w:r>
    </w:p>
    <w:p w14:paraId="7949D92C" w14:textId="563BD3DD" w:rsidR="00A718E8" w:rsidRPr="00DC01F7" w:rsidRDefault="00A718E8" w:rsidP="00DC01F7">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Colour choices should be carefully c</w:t>
      </w:r>
      <w:r w:rsidR="008C5D7B">
        <w:rPr>
          <w:rFonts w:eastAsia="Times New Roman" w:cstheme="minorHAnsi"/>
          <w:sz w:val="24"/>
          <w:szCs w:val="24"/>
          <w:lang w:eastAsia="en-GB"/>
        </w:rPr>
        <w:t xml:space="preserve">hosen. Reds and greens </w:t>
      </w:r>
      <w:r w:rsidR="00966E9F">
        <w:rPr>
          <w:rFonts w:eastAsia="Times New Roman" w:cstheme="minorHAnsi"/>
          <w:sz w:val="24"/>
          <w:szCs w:val="24"/>
          <w:lang w:eastAsia="en-GB"/>
        </w:rPr>
        <w:t>overpowering</w:t>
      </w:r>
      <w:r w:rsidR="008C5D7B">
        <w:rPr>
          <w:rFonts w:eastAsia="Times New Roman" w:cstheme="minorHAnsi"/>
          <w:sz w:val="24"/>
          <w:szCs w:val="24"/>
          <w:lang w:eastAsia="en-GB"/>
        </w:rPr>
        <w:t xml:space="preserve"> background </w:t>
      </w:r>
      <w:r w:rsidR="005C455A">
        <w:rPr>
          <w:rFonts w:eastAsia="Times New Roman" w:cstheme="minorHAnsi"/>
          <w:sz w:val="24"/>
          <w:szCs w:val="24"/>
          <w:lang w:eastAsia="en-GB"/>
        </w:rPr>
        <w:t xml:space="preserve">can hide text if user has dyslexia. </w:t>
      </w:r>
    </w:p>
    <w:p w14:paraId="6D7C449C" w14:textId="4DCE771F" w:rsidR="00DC01F7" w:rsidRPr="00DC01F7" w:rsidRDefault="00DC01F7" w:rsidP="00DC01F7">
      <w:pPr>
        <w:autoSpaceDE w:val="0"/>
        <w:autoSpaceDN w:val="0"/>
        <w:adjustRightInd w:val="0"/>
        <w:spacing w:before="60" w:after="120" w:line="360" w:lineRule="auto"/>
        <w:jc w:val="both"/>
        <w:rPr>
          <w:rFonts w:eastAsia="Times New Roman" w:cstheme="minorHAnsi"/>
          <w:b/>
          <w:bCs/>
          <w:sz w:val="24"/>
          <w:szCs w:val="24"/>
          <w:lang w:eastAsia="en-GB"/>
        </w:rPr>
      </w:pPr>
      <w:r w:rsidRPr="00DC01F7">
        <w:rPr>
          <w:rFonts w:eastAsia="Times New Roman" w:cstheme="minorHAnsi"/>
          <w:b/>
          <w:bCs/>
          <w:sz w:val="24"/>
          <w:szCs w:val="24"/>
          <w:lang w:eastAsia="en-GB"/>
        </w:rPr>
        <w:t>Has ePCR contributed to improved monitoring of clinical skills</w:t>
      </w:r>
      <w:r w:rsidR="000D6EA6">
        <w:rPr>
          <w:rFonts w:eastAsia="Times New Roman" w:cstheme="minorHAnsi"/>
          <w:b/>
          <w:bCs/>
          <w:sz w:val="24"/>
          <w:szCs w:val="24"/>
          <w:lang w:eastAsia="en-GB"/>
        </w:rPr>
        <w:t>?</w:t>
      </w:r>
    </w:p>
    <w:p w14:paraId="49833465" w14:textId="5354741C" w:rsidR="007F4512" w:rsidRDefault="000B5598"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Any paramedic skill delivered should go to a database </w:t>
      </w:r>
      <w:r w:rsidR="00387B9D">
        <w:rPr>
          <w:rFonts w:eastAsia="Times New Roman" w:cstheme="minorHAnsi"/>
          <w:sz w:val="24"/>
          <w:szCs w:val="24"/>
          <w:lang w:eastAsia="en-GB"/>
        </w:rPr>
        <w:t xml:space="preserve">to enable focus on gaps in clinical practice. </w:t>
      </w:r>
    </w:p>
    <w:p w14:paraId="31BD434E" w14:textId="2670DAC4" w:rsidR="00DA2221" w:rsidRPr="00DC01F7" w:rsidRDefault="00DA2221" w:rsidP="00DA2221">
      <w:pPr>
        <w:autoSpaceDE w:val="0"/>
        <w:autoSpaceDN w:val="0"/>
        <w:adjustRightInd w:val="0"/>
        <w:spacing w:before="60" w:after="120" w:line="360" w:lineRule="auto"/>
        <w:jc w:val="both"/>
        <w:rPr>
          <w:rFonts w:eastAsia="Times New Roman" w:cstheme="minorHAnsi"/>
          <w:b/>
          <w:bCs/>
          <w:sz w:val="24"/>
          <w:szCs w:val="24"/>
          <w:lang w:eastAsia="en-GB"/>
        </w:rPr>
      </w:pPr>
      <w:r>
        <w:rPr>
          <w:rFonts w:eastAsia="Times New Roman" w:cstheme="minorHAnsi"/>
          <w:b/>
          <w:bCs/>
          <w:sz w:val="24"/>
          <w:szCs w:val="24"/>
          <w:lang w:eastAsia="en-GB"/>
        </w:rPr>
        <w:t xml:space="preserve">Has ePCR </w:t>
      </w:r>
      <w:r w:rsidRPr="00DC01F7">
        <w:rPr>
          <w:rFonts w:eastAsia="Times New Roman" w:cstheme="minorHAnsi"/>
          <w:b/>
          <w:bCs/>
          <w:sz w:val="24"/>
          <w:szCs w:val="24"/>
          <w:lang w:eastAsia="en-GB"/>
        </w:rPr>
        <w:t>improved the quality of clinical development reviews?</w:t>
      </w:r>
    </w:p>
    <w:p w14:paraId="71921558" w14:textId="7D698727" w:rsidR="00DC01F7" w:rsidRDefault="00DA2221"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Depends on </w:t>
      </w:r>
      <w:r w:rsidR="0099759D">
        <w:rPr>
          <w:rFonts w:eastAsia="Times New Roman" w:cstheme="minorHAnsi"/>
          <w:sz w:val="24"/>
          <w:szCs w:val="24"/>
          <w:lang w:eastAsia="en-GB"/>
        </w:rPr>
        <w:t xml:space="preserve">HBCLs/ SPs. </w:t>
      </w:r>
      <w:r w:rsidR="00966E9F">
        <w:rPr>
          <w:rFonts w:eastAsia="Times New Roman" w:cstheme="minorHAnsi"/>
          <w:sz w:val="24"/>
          <w:szCs w:val="24"/>
          <w:lang w:eastAsia="en-GB"/>
        </w:rPr>
        <w:t>Records are c</w:t>
      </w:r>
      <w:r w:rsidR="0099759D">
        <w:rPr>
          <w:rFonts w:eastAsia="Times New Roman" w:cstheme="minorHAnsi"/>
          <w:sz w:val="24"/>
          <w:szCs w:val="24"/>
          <w:lang w:eastAsia="en-GB"/>
        </w:rPr>
        <w:t xml:space="preserve">learer </w:t>
      </w:r>
      <w:r w:rsidR="00966E9F">
        <w:rPr>
          <w:rFonts w:eastAsia="Times New Roman" w:cstheme="minorHAnsi"/>
          <w:sz w:val="24"/>
          <w:szCs w:val="24"/>
          <w:lang w:eastAsia="en-GB"/>
        </w:rPr>
        <w:t xml:space="preserve">and easier to read </w:t>
      </w:r>
      <w:r w:rsidR="0099759D">
        <w:rPr>
          <w:rFonts w:eastAsia="Times New Roman" w:cstheme="minorHAnsi"/>
          <w:sz w:val="24"/>
          <w:szCs w:val="24"/>
          <w:lang w:eastAsia="en-GB"/>
        </w:rPr>
        <w:t>without handwriting!</w:t>
      </w:r>
      <w:r w:rsidR="00AF71C9">
        <w:rPr>
          <w:rFonts w:eastAsia="Times New Roman" w:cstheme="minorHAnsi"/>
          <w:sz w:val="24"/>
          <w:szCs w:val="24"/>
          <w:lang w:eastAsia="en-GB"/>
        </w:rPr>
        <w:t xml:space="preserve"> </w:t>
      </w:r>
    </w:p>
    <w:p w14:paraId="04B3B446" w14:textId="77777777" w:rsidR="00DC01F7" w:rsidRPr="00C330B7" w:rsidRDefault="00DC01F7" w:rsidP="00587859">
      <w:pPr>
        <w:autoSpaceDE w:val="0"/>
        <w:autoSpaceDN w:val="0"/>
        <w:adjustRightInd w:val="0"/>
        <w:spacing w:before="60" w:after="120" w:line="360" w:lineRule="auto"/>
        <w:jc w:val="both"/>
        <w:rPr>
          <w:rFonts w:eastAsia="Times New Roman" w:cstheme="minorHAnsi"/>
          <w:sz w:val="24"/>
          <w:szCs w:val="24"/>
          <w:lang w:eastAsia="en-GB"/>
        </w:rPr>
      </w:pPr>
    </w:p>
    <w:p w14:paraId="654AABC7" w14:textId="68A5526E" w:rsidR="00591B62" w:rsidRDefault="00591B62" w:rsidP="00587859">
      <w:pPr>
        <w:autoSpaceDE w:val="0"/>
        <w:autoSpaceDN w:val="0"/>
        <w:adjustRightInd w:val="0"/>
        <w:spacing w:before="60" w:after="120" w:line="360" w:lineRule="auto"/>
        <w:jc w:val="both"/>
        <w:rPr>
          <w:rFonts w:eastAsia="Times New Roman" w:cstheme="minorHAnsi"/>
          <w:b/>
          <w:bCs/>
          <w:i/>
          <w:iCs/>
          <w:sz w:val="24"/>
          <w:szCs w:val="24"/>
          <w:lang w:eastAsia="en-GB"/>
        </w:rPr>
      </w:pPr>
      <w:r>
        <w:rPr>
          <w:rFonts w:eastAsia="Times New Roman" w:cstheme="minorHAnsi"/>
          <w:b/>
          <w:bCs/>
          <w:i/>
          <w:iCs/>
          <w:sz w:val="24"/>
          <w:szCs w:val="24"/>
          <w:lang w:eastAsia="en-GB"/>
        </w:rPr>
        <w:t>Qualitative themes</w:t>
      </w:r>
    </w:p>
    <w:p w14:paraId="2958480A" w14:textId="1EBDE838" w:rsidR="0099759D" w:rsidRDefault="0099759D" w:rsidP="000D6EA6">
      <w:pPr>
        <w:pStyle w:val="ListParagraph"/>
        <w:numPr>
          <w:ilvl w:val="0"/>
          <w:numId w:val="31"/>
        </w:numPr>
        <w:autoSpaceDE w:val="0"/>
        <w:autoSpaceDN w:val="0"/>
        <w:adjustRightInd w:val="0"/>
        <w:spacing w:before="60" w:after="120" w:line="360" w:lineRule="auto"/>
        <w:jc w:val="both"/>
        <w:rPr>
          <w:rFonts w:eastAsia="Times New Roman" w:cstheme="minorHAnsi"/>
          <w:i/>
          <w:iCs/>
          <w:sz w:val="24"/>
          <w:szCs w:val="24"/>
          <w:lang w:eastAsia="en-GB"/>
        </w:rPr>
      </w:pPr>
      <w:r w:rsidRPr="000D6EA6">
        <w:rPr>
          <w:rFonts w:eastAsia="Times New Roman" w:cstheme="minorHAnsi"/>
          <w:b/>
          <w:bCs/>
          <w:i/>
          <w:iCs/>
          <w:sz w:val="24"/>
          <w:szCs w:val="24"/>
          <w:lang w:eastAsia="en-GB"/>
        </w:rPr>
        <w:t>Human asp</w:t>
      </w:r>
      <w:r w:rsidR="000D6EA6" w:rsidRPr="000D6EA6">
        <w:rPr>
          <w:rFonts w:eastAsia="Times New Roman" w:cstheme="minorHAnsi"/>
          <w:b/>
          <w:bCs/>
          <w:i/>
          <w:iCs/>
          <w:sz w:val="24"/>
          <w:szCs w:val="24"/>
          <w:lang w:eastAsia="en-GB"/>
        </w:rPr>
        <w:t xml:space="preserve">ects </w:t>
      </w:r>
      <w:r w:rsidR="000D6EA6" w:rsidRPr="000D6EA6">
        <w:rPr>
          <w:rFonts w:eastAsia="Times New Roman" w:cstheme="minorHAnsi"/>
          <w:i/>
          <w:iCs/>
          <w:sz w:val="24"/>
          <w:szCs w:val="24"/>
          <w:lang w:eastAsia="en-GB"/>
        </w:rPr>
        <w:t>– eg monitoring of clinical skills, quality of clinical development reviews</w:t>
      </w:r>
      <w:r w:rsidR="00F5119B">
        <w:rPr>
          <w:rFonts w:eastAsia="Times New Roman" w:cstheme="minorHAnsi"/>
          <w:i/>
          <w:iCs/>
          <w:sz w:val="24"/>
          <w:szCs w:val="24"/>
          <w:lang w:eastAsia="en-GB"/>
        </w:rPr>
        <w:t xml:space="preserve"> – data may be available but effectiveness (and whether it happen at all) depends on the </w:t>
      </w:r>
      <w:r w:rsidR="00B421B3">
        <w:rPr>
          <w:rFonts w:eastAsia="Times New Roman" w:cstheme="minorHAnsi"/>
          <w:i/>
          <w:iCs/>
          <w:sz w:val="24"/>
          <w:szCs w:val="24"/>
          <w:lang w:eastAsia="en-GB"/>
        </w:rPr>
        <w:t xml:space="preserve">responsible </w:t>
      </w:r>
      <w:r w:rsidR="00F5119B">
        <w:rPr>
          <w:rFonts w:eastAsia="Times New Roman" w:cstheme="minorHAnsi"/>
          <w:i/>
          <w:iCs/>
          <w:sz w:val="24"/>
          <w:szCs w:val="24"/>
          <w:lang w:eastAsia="en-GB"/>
        </w:rPr>
        <w:t>individuals</w:t>
      </w:r>
      <w:r w:rsidR="00B421B3">
        <w:rPr>
          <w:rFonts w:eastAsia="Times New Roman" w:cstheme="minorHAnsi"/>
          <w:i/>
          <w:iCs/>
          <w:sz w:val="24"/>
          <w:szCs w:val="24"/>
          <w:lang w:eastAsia="en-GB"/>
        </w:rPr>
        <w:t xml:space="preserve"> accessing and using the data appropriately</w:t>
      </w:r>
      <w:r w:rsidR="00F5119B">
        <w:rPr>
          <w:rFonts w:eastAsia="Times New Roman" w:cstheme="minorHAnsi"/>
          <w:i/>
          <w:iCs/>
          <w:sz w:val="24"/>
          <w:szCs w:val="24"/>
          <w:lang w:eastAsia="en-GB"/>
        </w:rPr>
        <w:t xml:space="preserve"> </w:t>
      </w:r>
    </w:p>
    <w:p w14:paraId="76827CD0" w14:textId="698C45ED" w:rsidR="00F0457D" w:rsidRPr="000D6EA6" w:rsidRDefault="00F0457D" w:rsidP="000D6EA6">
      <w:pPr>
        <w:pStyle w:val="ListParagraph"/>
        <w:numPr>
          <w:ilvl w:val="0"/>
          <w:numId w:val="31"/>
        </w:numPr>
        <w:autoSpaceDE w:val="0"/>
        <w:autoSpaceDN w:val="0"/>
        <w:adjustRightInd w:val="0"/>
        <w:spacing w:before="60" w:after="120" w:line="360" w:lineRule="auto"/>
        <w:jc w:val="both"/>
        <w:rPr>
          <w:rFonts w:eastAsia="Times New Roman" w:cstheme="minorHAnsi"/>
          <w:i/>
          <w:iCs/>
          <w:sz w:val="24"/>
          <w:szCs w:val="24"/>
          <w:lang w:eastAsia="en-GB"/>
        </w:rPr>
      </w:pPr>
      <w:r>
        <w:rPr>
          <w:rFonts w:eastAsia="Times New Roman" w:cstheme="minorHAnsi"/>
          <w:b/>
          <w:bCs/>
          <w:i/>
          <w:iCs/>
          <w:sz w:val="24"/>
          <w:szCs w:val="24"/>
          <w:lang w:eastAsia="en-GB"/>
        </w:rPr>
        <w:t xml:space="preserve">Seamless care </w:t>
      </w:r>
      <w:r>
        <w:rPr>
          <w:rFonts w:eastAsia="Times New Roman" w:cstheme="minorHAnsi"/>
          <w:i/>
          <w:iCs/>
          <w:sz w:val="24"/>
          <w:szCs w:val="24"/>
          <w:lang w:eastAsia="en-GB"/>
        </w:rPr>
        <w:t xml:space="preserve">– the legacy system (digital pen PCRs) </w:t>
      </w:r>
      <w:r w:rsidR="003D1DC2">
        <w:rPr>
          <w:rFonts w:eastAsia="Times New Roman" w:cstheme="minorHAnsi"/>
          <w:i/>
          <w:iCs/>
          <w:sz w:val="24"/>
          <w:szCs w:val="24"/>
          <w:lang w:eastAsia="en-GB"/>
        </w:rPr>
        <w:t>allowed the collection of clinical data by the Trust, but this was not available to other healthcare providers (eg hospital EDs)</w:t>
      </w:r>
      <w:r w:rsidR="002F31C1">
        <w:rPr>
          <w:rFonts w:eastAsia="Times New Roman" w:cstheme="minorHAnsi"/>
          <w:i/>
          <w:iCs/>
          <w:sz w:val="24"/>
          <w:szCs w:val="24"/>
          <w:lang w:eastAsia="en-GB"/>
        </w:rPr>
        <w:t>. The PCR copy given to hospitals on patient handover was the handwritten paper copy</w:t>
      </w:r>
      <w:r w:rsidR="004D1705">
        <w:rPr>
          <w:rFonts w:eastAsia="Times New Roman" w:cstheme="minorHAnsi"/>
          <w:i/>
          <w:iCs/>
          <w:sz w:val="24"/>
          <w:szCs w:val="24"/>
          <w:lang w:eastAsia="en-GB"/>
        </w:rPr>
        <w:t xml:space="preserve">. The ePCR is an improvement on this, as it contains </w:t>
      </w:r>
      <w:r w:rsidR="00142A39">
        <w:rPr>
          <w:rFonts w:eastAsia="Times New Roman" w:cstheme="minorHAnsi"/>
          <w:i/>
          <w:iCs/>
          <w:sz w:val="24"/>
          <w:szCs w:val="24"/>
          <w:lang w:eastAsia="en-GB"/>
        </w:rPr>
        <w:t>typed clinical narrative and patient observations which is immediately legible.</w:t>
      </w:r>
      <w:r w:rsidR="002F31C1">
        <w:rPr>
          <w:rFonts w:eastAsia="Times New Roman" w:cstheme="minorHAnsi"/>
          <w:i/>
          <w:iCs/>
          <w:sz w:val="24"/>
          <w:szCs w:val="24"/>
          <w:lang w:eastAsia="en-GB"/>
        </w:rPr>
        <w:t xml:space="preserve"> </w:t>
      </w:r>
    </w:p>
    <w:p w14:paraId="1BD8F574" w14:textId="35CC9ED2" w:rsidR="00640986" w:rsidRDefault="00640986" w:rsidP="00587859">
      <w:pPr>
        <w:autoSpaceDE w:val="0"/>
        <w:autoSpaceDN w:val="0"/>
        <w:adjustRightInd w:val="0"/>
        <w:spacing w:before="60" w:after="120" w:line="360" w:lineRule="auto"/>
        <w:jc w:val="both"/>
        <w:rPr>
          <w:rFonts w:eastAsia="Times New Roman" w:cstheme="minorHAnsi"/>
          <w:b/>
          <w:bCs/>
          <w:i/>
          <w:iCs/>
          <w:sz w:val="24"/>
          <w:szCs w:val="24"/>
          <w:lang w:eastAsia="en-GB"/>
        </w:rPr>
      </w:pPr>
      <w:r w:rsidRPr="00640986">
        <w:rPr>
          <w:rFonts w:eastAsia="Times New Roman" w:cstheme="minorHAnsi"/>
          <w:b/>
          <w:bCs/>
          <w:i/>
          <w:iCs/>
          <w:sz w:val="24"/>
          <w:szCs w:val="24"/>
          <w:lang w:eastAsia="en-GB"/>
        </w:rPr>
        <w:t>Other evaluation methods</w:t>
      </w:r>
    </w:p>
    <w:p w14:paraId="05F5A6C0" w14:textId="070457AC" w:rsidR="003319E3" w:rsidRDefault="00EC543A"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The </w:t>
      </w:r>
    </w:p>
    <w:p w14:paraId="4CA4047A" w14:textId="4B4C8F7E" w:rsidR="000F2B5D" w:rsidRDefault="000F2B5D" w:rsidP="00587859">
      <w:pPr>
        <w:autoSpaceDE w:val="0"/>
        <w:autoSpaceDN w:val="0"/>
        <w:adjustRightInd w:val="0"/>
        <w:spacing w:before="60" w:after="120" w:line="360" w:lineRule="auto"/>
        <w:jc w:val="both"/>
        <w:rPr>
          <w:rFonts w:eastAsia="Times New Roman" w:cstheme="minorHAnsi"/>
          <w:sz w:val="24"/>
          <w:szCs w:val="24"/>
          <w:lang w:eastAsia="en-GB"/>
        </w:rPr>
      </w:pPr>
    </w:p>
    <w:p w14:paraId="7EEEE7CB" w14:textId="77777777" w:rsidR="000F2B5D" w:rsidRDefault="000F2B5D" w:rsidP="000F2B5D">
      <w:pPr>
        <w:pStyle w:val="ListParagraph"/>
        <w:numPr>
          <w:ilvl w:val="0"/>
          <w:numId w:val="30"/>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lastRenderedPageBreak/>
        <w:t>Fit between individuals and task</w:t>
      </w:r>
    </w:p>
    <w:p w14:paraId="2E3F505B" w14:textId="426224C7" w:rsidR="000F2B5D" w:rsidRDefault="000F2B5D" w:rsidP="000F2B5D">
      <w:pPr>
        <w:pStyle w:val="ListParagraph"/>
        <w:numPr>
          <w:ilvl w:val="0"/>
          <w:numId w:val="30"/>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Fit between individuals and technology</w:t>
      </w:r>
    </w:p>
    <w:p w14:paraId="4A29CC0C" w14:textId="031594B5" w:rsidR="00324329" w:rsidRDefault="00324329" w:rsidP="00324329">
      <w:pPr>
        <w:pStyle w:val="ListParagraph"/>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Interventions:</w:t>
      </w:r>
    </w:p>
    <w:p w14:paraId="6DF6991A" w14:textId="5304E333" w:rsidR="00324329" w:rsidRDefault="00324329" w:rsidP="00324329">
      <w:pPr>
        <w:pStyle w:val="ListParagraph"/>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Formal/organisational – Top Tips</w:t>
      </w:r>
    </w:p>
    <w:p w14:paraId="7D8D082C" w14:textId="0DC8C4B1" w:rsidR="00324329" w:rsidRDefault="00324329" w:rsidP="00324329">
      <w:pPr>
        <w:pStyle w:val="ListParagraph"/>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Informal</w:t>
      </w:r>
      <w:r w:rsidR="000E6BE5">
        <w:rPr>
          <w:rFonts w:eastAsia="Times New Roman" w:cstheme="minorHAnsi"/>
          <w:sz w:val="24"/>
          <w:szCs w:val="24"/>
          <w:lang w:eastAsia="en-GB"/>
        </w:rPr>
        <w:t xml:space="preserve"> – SPs in one area have developed and provided guidance to clinical staff on ‘how to’ use the ePCR</w:t>
      </w:r>
      <w:r w:rsidR="00C52937">
        <w:rPr>
          <w:rFonts w:eastAsia="Times New Roman" w:cstheme="minorHAnsi"/>
          <w:sz w:val="24"/>
          <w:szCs w:val="24"/>
          <w:lang w:eastAsia="en-GB"/>
        </w:rPr>
        <w:t xml:space="preserve"> – eg for most jobs don’t complete the Primary Survey sections </w:t>
      </w:r>
      <w:r w:rsidR="00473593">
        <w:rPr>
          <w:rFonts w:eastAsia="Times New Roman" w:cstheme="minorHAnsi"/>
          <w:sz w:val="24"/>
          <w:szCs w:val="24"/>
          <w:lang w:eastAsia="en-GB"/>
        </w:rPr>
        <w:t xml:space="preserve">in the ePCR as this can generate a lot of superfluous information (eg catastrophic haemorrhage…). Go straight to Observations and complete a full set of observations which will then appear in the Review Screen in the observations section and not take up the first pages. </w:t>
      </w:r>
      <w:r w:rsidR="00B77073">
        <w:rPr>
          <w:rFonts w:eastAsia="Times New Roman" w:cstheme="minorHAnsi"/>
          <w:sz w:val="24"/>
          <w:szCs w:val="24"/>
          <w:lang w:eastAsia="en-GB"/>
        </w:rPr>
        <w:t>Only 10% of jobs are high acuity.</w:t>
      </w:r>
      <w:r w:rsidR="00C52937">
        <w:rPr>
          <w:rFonts w:eastAsia="Times New Roman" w:cstheme="minorHAnsi"/>
          <w:sz w:val="24"/>
          <w:szCs w:val="24"/>
          <w:lang w:eastAsia="en-GB"/>
        </w:rPr>
        <w:t xml:space="preserve"> </w:t>
      </w:r>
      <w:r w:rsidR="000E6BE5">
        <w:rPr>
          <w:rFonts w:eastAsia="Times New Roman" w:cstheme="minorHAnsi"/>
          <w:sz w:val="24"/>
          <w:szCs w:val="24"/>
          <w:lang w:eastAsia="en-GB"/>
        </w:rPr>
        <w:t xml:space="preserve"> </w:t>
      </w:r>
    </w:p>
    <w:p w14:paraId="6A2E671B" w14:textId="3AA7C366" w:rsidR="00570A94" w:rsidRDefault="00570A94" w:rsidP="00324329">
      <w:pPr>
        <w:pStyle w:val="ListParagraph"/>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Importance of </w:t>
      </w:r>
      <w:r w:rsidRPr="00570A94">
        <w:rPr>
          <w:rFonts w:eastAsia="Times New Roman" w:cstheme="minorHAnsi"/>
          <w:sz w:val="24"/>
          <w:szCs w:val="24"/>
          <w:highlight w:val="yellow"/>
          <w:lang w:eastAsia="en-GB"/>
        </w:rPr>
        <w:t>closing the record</w:t>
      </w:r>
      <w:r>
        <w:rPr>
          <w:rFonts w:eastAsia="Times New Roman" w:cstheme="minorHAnsi"/>
          <w:sz w:val="24"/>
          <w:szCs w:val="24"/>
          <w:lang w:eastAsia="en-GB"/>
        </w:rPr>
        <w:t>.</w:t>
      </w:r>
    </w:p>
    <w:p w14:paraId="4DFA8567" w14:textId="49E5A213" w:rsidR="000F2B5D" w:rsidRDefault="000F2B5D" w:rsidP="000F2B5D">
      <w:pPr>
        <w:pStyle w:val="ListParagraph"/>
        <w:numPr>
          <w:ilvl w:val="0"/>
          <w:numId w:val="30"/>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Fit between task and technology</w:t>
      </w:r>
    </w:p>
    <w:p w14:paraId="098781A8" w14:textId="6DDA47F8" w:rsidR="00206C80" w:rsidRDefault="00206C80" w:rsidP="00206C80">
      <w:pPr>
        <w:pStyle w:val="ListParagraph"/>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Interventions </w:t>
      </w:r>
      <w:r w:rsidR="00756505">
        <w:rPr>
          <w:rFonts w:eastAsia="Times New Roman" w:cstheme="minorHAnsi"/>
          <w:sz w:val="24"/>
          <w:szCs w:val="24"/>
          <w:lang w:eastAsia="en-GB"/>
        </w:rPr>
        <w:t>–</w:t>
      </w:r>
      <w:r>
        <w:rPr>
          <w:rFonts w:eastAsia="Times New Roman" w:cstheme="minorHAnsi"/>
          <w:sz w:val="24"/>
          <w:szCs w:val="24"/>
          <w:lang w:eastAsia="en-GB"/>
        </w:rPr>
        <w:t xml:space="preserve"> </w:t>
      </w:r>
      <w:r w:rsidR="00756505">
        <w:rPr>
          <w:rFonts w:eastAsia="Times New Roman" w:cstheme="minorHAnsi"/>
          <w:sz w:val="24"/>
          <w:szCs w:val="24"/>
          <w:lang w:eastAsia="en-GB"/>
        </w:rPr>
        <w:t>UI changes</w:t>
      </w:r>
    </w:p>
    <w:p w14:paraId="5329A013" w14:textId="77777777" w:rsidR="000F2B5D" w:rsidRPr="003319E3" w:rsidRDefault="000F2B5D" w:rsidP="00587859">
      <w:pPr>
        <w:autoSpaceDE w:val="0"/>
        <w:autoSpaceDN w:val="0"/>
        <w:adjustRightInd w:val="0"/>
        <w:spacing w:before="60" w:after="120" w:line="360" w:lineRule="auto"/>
        <w:jc w:val="both"/>
        <w:rPr>
          <w:rFonts w:eastAsia="Times New Roman" w:cstheme="minorHAnsi"/>
          <w:sz w:val="24"/>
          <w:szCs w:val="24"/>
          <w:lang w:eastAsia="en-GB"/>
        </w:rPr>
      </w:pPr>
    </w:p>
    <w:p w14:paraId="719EADA3" w14:textId="7E999634" w:rsidR="00AF1A3F" w:rsidRDefault="00AF1A3F" w:rsidP="00AF1A3F">
      <w:pPr>
        <w:autoSpaceDE w:val="0"/>
        <w:autoSpaceDN w:val="0"/>
        <w:adjustRightInd w:val="0"/>
        <w:spacing w:before="60" w:after="120" w:line="360" w:lineRule="auto"/>
        <w:jc w:val="both"/>
        <w:rPr>
          <w:rFonts w:eastAsia="Times New Roman" w:cstheme="minorHAnsi"/>
          <w:b/>
          <w:bCs/>
          <w:sz w:val="32"/>
          <w:szCs w:val="32"/>
          <w:lang w:eastAsia="en-GB"/>
        </w:rPr>
      </w:pPr>
      <w:r w:rsidRPr="00E831F0">
        <w:rPr>
          <w:rFonts w:eastAsia="Times New Roman" w:cstheme="minorHAnsi"/>
          <w:b/>
          <w:bCs/>
          <w:sz w:val="32"/>
          <w:szCs w:val="32"/>
          <w:lang w:eastAsia="en-GB"/>
        </w:rPr>
        <w:t>Discussion</w:t>
      </w:r>
    </w:p>
    <w:p w14:paraId="65243A41" w14:textId="0093F49A" w:rsidR="00BF6F59" w:rsidRDefault="009B3C5B" w:rsidP="00AF1A3F">
      <w:pPr>
        <w:autoSpaceDE w:val="0"/>
        <w:autoSpaceDN w:val="0"/>
        <w:adjustRightInd w:val="0"/>
        <w:spacing w:before="60" w:after="120" w:line="360" w:lineRule="auto"/>
        <w:jc w:val="both"/>
        <w:rPr>
          <w:rFonts w:eastAsia="Times New Roman" w:cstheme="minorHAnsi"/>
          <w:b/>
          <w:bCs/>
          <w:i/>
          <w:iCs/>
          <w:sz w:val="24"/>
          <w:szCs w:val="24"/>
          <w:lang w:eastAsia="en-GB"/>
        </w:rPr>
      </w:pPr>
      <w:r>
        <w:rPr>
          <w:rFonts w:eastAsia="Times New Roman" w:cstheme="minorHAnsi"/>
          <w:b/>
          <w:bCs/>
          <w:i/>
          <w:iCs/>
          <w:sz w:val="24"/>
          <w:szCs w:val="24"/>
          <w:lang w:eastAsia="en-GB"/>
        </w:rPr>
        <w:t>Reflection on key findings</w:t>
      </w:r>
    </w:p>
    <w:p w14:paraId="471B7AC8" w14:textId="6F68344E" w:rsidR="00DE5858" w:rsidRDefault="00574A35" w:rsidP="00AF1A3F">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Interventions</w:t>
      </w:r>
    </w:p>
    <w:p w14:paraId="0BAB77EB" w14:textId="77777777" w:rsidR="00574A35" w:rsidRPr="00574A35" w:rsidRDefault="00574A35" w:rsidP="00AF1A3F">
      <w:pPr>
        <w:autoSpaceDE w:val="0"/>
        <w:autoSpaceDN w:val="0"/>
        <w:adjustRightInd w:val="0"/>
        <w:spacing w:before="60" w:after="120" w:line="360" w:lineRule="auto"/>
        <w:jc w:val="both"/>
        <w:rPr>
          <w:rFonts w:eastAsia="Times New Roman" w:cstheme="minorHAnsi"/>
          <w:sz w:val="24"/>
          <w:szCs w:val="24"/>
          <w:lang w:eastAsia="en-GB"/>
        </w:rPr>
      </w:pPr>
    </w:p>
    <w:p w14:paraId="1AEBC34F" w14:textId="2E162279" w:rsidR="009B3C5B" w:rsidRPr="00D64562" w:rsidRDefault="00D64562" w:rsidP="00AF1A3F">
      <w:pPr>
        <w:autoSpaceDE w:val="0"/>
        <w:autoSpaceDN w:val="0"/>
        <w:adjustRightInd w:val="0"/>
        <w:spacing w:before="60" w:after="120" w:line="360" w:lineRule="auto"/>
        <w:jc w:val="both"/>
        <w:rPr>
          <w:rFonts w:eastAsia="Times New Roman" w:cstheme="minorHAnsi"/>
          <w:b/>
          <w:bCs/>
          <w:i/>
          <w:iCs/>
          <w:sz w:val="24"/>
          <w:szCs w:val="24"/>
          <w:lang w:eastAsia="en-GB"/>
        </w:rPr>
      </w:pPr>
      <w:r>
        <w:rPr>
          <w:rFonts w:eastAsia="Times New Roman" w:cstheme="minorHAnsi"/>
          <w:b/>
          <w:bCs/>
          <w:i/>
          <w:iCs/>
          <w:sz w:val="24"/>
          <w:szCs w:val="24"/>
          <w:lang w:eastAsia="en-GB"/>
        </w:rPr>
        <w:t>Provision of “seamless care”</w:t>
      </w:r>
    </w:p>
    <w:p w14:paraId="7D4633C7" w14:textId="35F8D27A" w:rsidR="000663FF" w:rsidRDefault="00BF6F59" w:rsidP="00E831F0">
      <w:pPr>
        <w:autoSpaceDE w:val="0"/>
        <w:autoSpaceDN w:val="0"/>
        <w:adjustRightInd w:val="0"/>
        <w:spacing w:before="60" w:after="240" w:line="360" w:lineRule="auto"/>
        <w:jc w:val="both"/>
        <w:rPr>
          <w:rFonts w:eastAsia="Times New Roman" w:cstheme="minorHAnsi"/>
          <w:b/>
          <w:bCs/>
          <w:i/>
          <w:iCs/>
          <w:sz w:val="24"/>
          <w:szCs w:val="24"/>
          <w:lang w:eastAsia="en-GB"/>
        </w:rPr>
      </w:pPr>
      <w:r>
        <w:rPr>
          <w:rFonts w:eastAsia="Times New Roman" w:cstheme="minorHAnsi"/>
          <w:b/>
          <w:bCs/>
          <w:i/>
          <w:iCs/>
          <w:sz w:val="24"/>
          <w:szCs w:val="24"/>
          <w:lang w:eastAsia="en-GB"/>
        </w:rPr>
        <w:t>Limitations of the FITT framework</w:t>
      </w:r>
    </w:p>
    <w:p w14:paraId="25AF6A10" w14:textId="04B5C8D2" w:rsidR="00557A00" w:rsidRPr="00557A00" w:rsidRDefault="0068780B" w:rsidP="00E831F0">
      <w:pPr>
        <w:autoSpaceDE w:val="0"/>
        <w:autoSpaceDN w:val="0"/>
        <w:adjustRightInd w:val="0"/>
        <w:spacing w:before="60" w:after="240" w:line="360" w:lineRule="auto"/>
        <w:jc w:val="both"/>
        <w:rPr>
          <w:rFonts w:eastAsia="Times New Roman" w:cstheme="minorHAnsi"/>
          <w:sz w:val="24"/>
          <w:szCs w:val="24"/>
          <w:lang w:eastAsia="en-GB"/>
        </w:rPr>
      </w:pPr>
      <w:r>
        <w:rPr>
          <w:rFonts w:eastAsia="Times New Roman" w:cstheme="minorHAnsi"/>
          <w:sz w:val="24"/>
          <w:szCs w:val="24"/>
          <w:lang w:eastAsia="en-GB"/>
        </w:rPr>
        <w:t xml:space="preserve">FITT does not consider the adoption in terms of improvements to continuity of seamless </w:t>
      </w:r>
      <w:r w:rsidR="00EB76E7">
        <w:rPr>
          <w:rFonts w:eastAsia="Times New Roman" w:cstheme="minorHAnsi"/>
          <w:sz w:val="24"/>
          <w:szCs w:val="24"/>
          <w:lang w:eastAsia="en-GB"/>
        </w:rPr>
        <w:t xml:space="preserve">patient </w:t>
      </w:r>
      <w:r>
        <w:rPr>
          <w:rFonts w:eastAsia="Times New Roman" w:cstheme="minorHAnsi"/>
          <w:sz w:val="24"/>
          <w:szCs w:val="24"/>
          <w:lang w:eastAsia="en-GB"/>
        </w:rPr>
        <w:t>care</w:t>
      </w:r>
      <w:r w:rsidR="00EB76E7">
        <w:rPr>
          <w:rFonts w:eastAsia="Times New Roman" w:cstheme="minorHAnsi"/>
          <w:sz w:val="24"/>
          <w:szCs w:val="24"/>
          <w:lang w:eastAsia="en-GB"/>
        </w:rPr>
        <w:t xml:space="preserve"> within the Trust and between health providers.</w:t>
      </w:r>
    </w:p>
    <w:p w14:paraId="49332E80" w14:textId="53A8AB6F" w:rsidR="009B3C5B" w:rsidRPr="00C36213" w:rsidRDefault="009B3C5B" w:rsidP="00E831F0">
      <w:pPr>
        <w:autoSpaceDE w:val="0"/>
        <w:autoSpaceDN w:val="0"/>
        <w:adjustRightInd w:val="0"/>
        <w:spacing w:before="60" w:after="240" w:line="360" w:lineRule="auto"/>
        <w:jc w:val="both"/>
        <w:rPr>
          <w:rFonts w:eastAsia="Times New Roman" w:cstheme="minorHAnsi"/>
          <w:b/>
          <w:bCs/>
          <w:i/>
          <w:iCs/>
          <w:sz w:val="24"/>
          <w:szCs w:val="24"/>
          <w:lang w:eastAsia="en-GB"/>
        </w:rPr>
      </w:pPr>
      <w:r>
        <w:rPr>
          <w:rFonts w:eastAsia="Times New Roman" w:cstheme="minorHAnsi"/>
          <w:b/>
          <w:bCs/>
          <w:i/>
          <w:iCs/>
          <w:sz w:val="24"/>
          <w:szCs w:val="24"/>
          <w:lang w:eastAsia="en-GB"/>
        </w:rPr>
        <w:t>Alternative approaches</w:t>
      </w:r>
    </w:p>
    <w:p w14:paraId="721FB6AE" w14:textId="56652983" w:rsidR="00410A65" w:rsidRPr="00E831F0" w:rsidRDefault="00553908" w:rsidP="00A44F36">
      <w:pPr>
        <w:rPr>
          <w:b/>
          <w:bCs/>
          <w:sz w:val="32"/>
          <w:szCs w:val="32"/>
        </w:rPr>
      </w:pPr>
      <w:r w:rsidRPr="00E831F0">
        <w:rPr>
          <w:b/>
          <w:bCs/>
          <w:sz w:val="32"/>
          <w:szCs w:val="32"/>
        </w:rPr>
        <w:t>Conclusion</w:t>
      </w:r>
    </w:p>
    <w:p w14:paraId="46E8557D" w14:textId="77777777" w:rsidR="00B64CD7" w:rsidRDefault="00B64CD7" w:rsidP="00567BD2">
      <w:pPr>
        <w:spacing w:line="360" w:lineRule="auto"/>
        <w:jc w:val="both"/>
        <w:rPr>
          <w:sz w:val="24"/>
          <w:szCs w:val="24"/>
        </w:rPr>
      </w:pPr>
    </w:p>
    <w:p w14:paraId="44B97CD6" w14:textId="2DF27C42" w:rsidR="00B64CD7" w:rsidRPr="00CC62B5" w:rsidRDefault="00CC62B5" w:rsidP="00567BD2">
      <w:pPr>
        <w:spacing w:line="360" w:lineRule="auto"/>
        <w:jc w:val="both"/>
        <w:rPr>
          <w:b/>
          <w:bCs/>
          <w:i/>
          <w:iCs/>
          <w:sz w:val="24"/>
          <w:szCs w:val="24"/>
        </w:rPr>
      </w:pPr>
      <w:r w:rsidRPr="00CC62B5">
        <w:rPr>
          <w:b/>
          <w:bCs/>
          <w:i/>
          <w:iCs/>
          <w:sz w:val="24"/>
          <w:szCs w:val="24"/>
        </w:rPr>
        <w:t>Lessons for future software design and implementation</w:t>
      </w:r>
    </w:p>
    <w:p w14:paraId="35C0A276" w14:textId="667B3DCB" w:rsidR="004A5837" w:rsidRDefault="004A5837" w:rsidP="00567BD2">
      <w:pPr>
        <w:spacing w:line="360" w:lineRule="auto"/>
        <w:jc w:val="both"/>
        <w:rPr>
          <w:sz w:val="24"/>
          <w:szCs w:val="24"/>
        </w:rPr>
      </w:pPr>
      <w:r>
        <w:rPr>
          <w:sz w:val="24"/>
          <w:szCs w:val="24"/>
        </w:rPr>
        <w:lastRenderedPageBreak/>
        <w:t>The ePCR implementation was successful in terms of being delivered on time</w:t>
      </w:r>
      <w:r w:rsidR="00435319">
        <w:rPr>
          <w:sz w:val="24"/>
          <w:szCs w:val="24"/>
        </w:rPr>
        <w:t xml:space="preserve"> (this report has not looked at the cost of the implementation against budget)</w:t>
      </w:r>
      <w:r w:rsidR="0053046A">
        <w:rPr>
          <w:sz w:val="24"/>
          <w:szCs w:val="24"/>
        </w:rPr>
        <w:t>. ePCR was implemented Trust-wide from 1</w:t>
      </w:r>
      <w:r w:rsidR="0053046A" w:rsidRPr="0053046A">
        <w:rPr>
          <w:sz w:val="24"/>
          <w:szCs w:val="24"/>
          <w:vertAlign w:val="superscript"/>
        </w:rPr>
        <w:t>st</w:t>
      </w:r>
      <w:r w:rsidR="0053046A">
        <w:rPr>
          <w:sz w:val="24"/>
          <w:szCs w:val="24"/>
        </w:rPr>
        <w:t xml:space="preserve"> April 2022</w:t>
      </w:r>
      <w:r w:rsidR="003F7DB5">
        <w:rPr>
          <w:sz w:val="24"/>
          <w:szCs w:val="24"/>
        </w:rPr>
        <w:t xml:space="preserve"> following a staged geog</w:t>
      </w:r>
      <w:r w:rsidR="0094062E">
        <w:rPr>
          <w:sz w:val="24"/>
          <w:szCs w:val="24"/>
        </w:rPr>
        <w:t xml:space="preserve">raphical </w:t>
      </w:r>
      <w:r w:rsidR="003F7DB5">
        <w:rPr>
          <w:sz w:val="24"/>
          <w:szCs w:val="24"/>
        </w:rPr>
        <w:t>roll-out which commenced in December 2021.</w:t>
      </w:r>
    </w:p>
    <w:p w14:paraId="0D45FAAB" w14:textId="20FE8D76" w:rsidR="00B64CD7" w:rsidRDefault="003E1F1E" w:rsidP="00567BD2">
      <w:pPr>
        <w:spacing w:line="360" w:lineRule="auto"/>
        <w:jc w:val="both"/>
        <w:rPr>
          <w:sz w:val="24"/>
          <w:szCs w:val="24"/>
        </w:rPr>
      </w:pPr>
      <w:r>
        <w:rPr>
          <w:sz w:val="24"/>
          <w:szCs w:val="24"/>
        </w:rPr>
        <w:t xml:space="preserve">Design – ensure use all existing knowledge and expertise </w:t>
      </w:r>
      <w:r w:rsidR="00D32ABF">
        <w:rPr>
          <w:sz w:val="24"/>
          <w:szCs w:val="24"/>
        </w:rPr>
        <w:t xml:space="preserve">available within the </w:t>
      </w:r>
      <w:proofErr w:type="spellStart"/>
      <w:r w:rsidR="00D32ABF">
        <w:rPr>
          <w:sz w:val="24"/>
          <w:szCs w:val="24"/>
        </w:rPr>
        <w:t>organsition</w:t>
      </w:r>
      <w:proofErr w:type="spellEnd"/>
      <w:r w:rsidR="00D32ABF">
        <w:rPr>
          <w:sz w:val="24"/>
          <w:szCs w:val="24"/>
        </w:rPr>
        <w:t xml:space="preserve">. </w:t>
      </w:r>
      <w:r w:rsidR="00112E4C">
        <w:rPr>
          <w:sz w:val="24"/>
          <w:szCs w:val="24"/>
        </w:rPr>
        <w:t xml:space="preserve">The ePCR </w:t>
      </w:r>
      <w:r w:rsidR="00255CBF">
        <w:rPr>
          <w:sz w:val="24"/>
          <w:szCs w:val="24"/>
        </w:rPr>
        <w:t xml:space="preserve">does not contain fields to be able to record all information that was </w:t>
      </w:r>
      <w:r w:rsidR="006260E9">
        <w:rPr>
          <w:sz w:val="24"/>
          <w:szCs w:val="24"/>
        </w:rPr>
        <w:t>recorded on the previous paper PCR. Some fields would have been required for the ADS eg time onset symptoms</w:t>
      </w:r>
      <w:r w:rsidR="00B35D9A">
        <w:rPr>
          <w:sz w:val="24"/>
          <w:szCs w:val="24"/>
        </w:rPr>
        <w:t xml:space="preserve">. </w:t>
      </w:r>
      <w:r w:rsidR="00D32ABF">
        <w:rPr>
          <w:sz w:val="24"/>
          <w:szCs w:val="24"/>
        </w:rPr>
        <w:t xml:space="preserve">Involve and gain input from the </w:t>
      </w:r>
      <w:r w:rsidR="00112E4C">
        <w:rPr>
          <w:sz w:val="24"/>
          <w:szCs w:val="24"/>
        </w:rPr>
        <w:t>main users (EMS clinicians).</w:t>
      </w:r>
      <w:r w:rsidR="00B35D9A">
        <w:rPr>
          <w:sz w:val="24"/>
          <w:szCs w:val="24"/>
        </w:rPr>
        <w:t xml:space="preserve"> It may have been that that as part of the project management it was fe</w:t>
      </w:r>
      <w:r w:rsidR="009F335C">
        <w:rPr>
          <w:sz w:val="24"/>
          <w:szCs w:val="24"/>
        </w:rPr>
        <w:t>l</w:t>
      </w:r>
      <w:r w:rsidR="00B35D9A">
        <w:rPr>
          <w:sz w:val="24"/>
          <w:szCs w:val="24"/>
        </w:rPr>
        <w:t xml:space="preserve">t that such input </w:t>
      </w:r>
      <w:r w:rsidR="009F335C">
        <w:rPr>
          <w:sz w:val="24"/>
          <w:szCs w:val="24"/>
        </w:rPr>
        <w:t xml:space="preserve">would have slowed the design stage and delayed implementation. </w:t>
      </w:r>
      <w:r w:rsidR="00DF546D">
        <w:rPr>
          <w:sz w:val="24"/>
          <w:szCs w:val="24"/>
        </w:rPr>
        <w:t>The design was largely lifted from the supplier’s existing ambulance ePCR product.</w:t>
      </w:r>
    </w:p>
    <w:p w14:paraId="6085A3E2" w14:textId="428457E9" w:rsidR="0094062E" w:rsidRDefault="003C6E6E" w:rsidP="00567BD2">
      <w:pPr>
        <w:spacing w:line="360" w:lineRule="auto"/>
        <w:jc w:val="both"/>
        <w:rPr>
          <w:sz w:val="24"/>
          <w:szCs w:val="24"/>
        </w:rPr>
      </w:pPr>
      <w:r>
        <w:rPr>
          <w:sz w:val="24"/>
          <w:szCs w:val="24"/>
        </w:rPr>
        <w:t>Training should include face to face and interactive training</w:t>
      </w:r>
      <w:r w:rsidR="007103F7">
        <w:rPr>
          <w:sz w:val="24"/>
          <w:szCs w:val="24"/>
        </w:rPr>
        <w:t xml:space="preserve"> and guidance</w:t>
      </w:r>
      <w:r>
        <w:rPr>
          <w:sz w:val="24"/>
          <w:szCs w:val="24"/>
        </w:rPr>
        <w:t xml:space="preserve"> to cover the actual product features and what it can do</w:t>
      </w:r>
      <w:r w:rsidR="00D94B66">
        <w:rPr>
          <w:sz w:val="24"/>
          <w:szCs w:val="24"/>
        </w:rPr>
        <w:t>, but also cover how it should be used.</w:t>
      </w:r>
    </w:p>
    <w:p w14:paraId="6EAE7121" w14:textId="6D8DB02D" w:rsidR="00CC62B5" w:rsidRPr="00CC62B5" w:rsidRDefault="00CC62B5" w:rsidP="00567BD2">
      <w:pPr>
        <w:spacing w:line="360" w:lineRule="auto"/>
        <w:jc w:val="both"/>
        <w:rPr>
          <w:b/>
          <w:bCs/>
          <w:i/>
          <w:iCs/>
          <w:sz w:val="24"/>
          <w:szCs w:val="24"/>
        </w:rPr>
      </w:pPr>
      <w:r w:rsidRPr="00CC62B5">
        <w:rPr>
          <w:b/>
          <w:bCs/>
          <w:i/>
          <w:iCs/>
          <w:sz w:val="24"/>
          <w:szCs w:val="24"/>
        </w:rPr>
        <w:t>Final thoughts</w:t>
      </w:r>
    </w:p>
    <w:p w14:paraId="04F3536E" w14:textId="4A95C4DF" w:rsidR="005D27A0" w:rsidRDefault="00307BE6" w:rsidP="00567BD2">
      <w:pPr>
        <w:spacing w:line="360" w:lineRule="auto"/>
        <w:jc w:val="both"/>
        <w:rPr>
          <w:sz w:val="24"/>
          <w:szCs w:val="24"/>
        </w:rPr>
      </w:pPr>
      <w:r w:rsidRPr="00307BE6">
        <w:rPr>
          <w:sz w:val="24"/>
          <w:szCs w:val="24"/>
        </w:rPr>
        <w:t xml:space="preserve">Technology </w:t>
      </w:r>
      <w:r w:rsidR="00567BD2">
        <w:rPr>
          <w:sz w:val="24"/>
          <w:szCs w:val="24"/>
        </w:rPr>
        <w:t xml:space="preserve">in isolation from human and behavioural factors is rarely the complete answer to a problem. </w:t>
      </w:r>
      <w:r w:rsidR="005D41E0">
        <w:rPr>
          <w:sz w:val="24"/>
          <w:szCs w:val="24"/>
        </w:rPr>
        <w:t xml:space="preserve">Can lead to complacency </w:t>
      </w:r>
      <w:r w:rsidR="005D41E0" w:rsidRPr="000E1269">
        <w:rPr>
          <w:sz w:val="24"/>
          <w:szCs w:val="24"/>
          <w:highlight w:val="yellow"/>
        </w:rPr>
        <w:t>(Alice said…)</w:t>
      </w:r>
    </w:p>
    <w:p w14:paraId="151DE9FC" w14:textId="5249F00A" w:rsidR="000E1269" w:rsidRDefault="007274DB" w:rsidP="00567BD2">
      <w:pPr>
        <w:spacing w:line="360" w:lineRule="auto"/>
        <w:jc w:val="both"/>
        <w:rPr>
          <w:sz w:val="24"/>
          <w:szCs w:val="24"/>
        </w:rPr>
      </w:pPr>
      <w:proofErr w:type="spellStart"/>
      <w:r>
        <w:rPr>
          <w:sz w:val="24"/>
          <w:szCs w:val="24"/>
        </w:rPr>
        <w:t>Skil</w:t>
      </w:r>
      <w:proofErr w:type="spellEnd"/>
      <w:r>
        <w:rPr>
          <w:sz w:val="24"/>
          <w:szCs w:val="24"/>
        </w:rPr>
        <w:t xml:space="preserve"> decay….eg The Atlantic article (Carr, ….) </w:t>
      </w:r>
      <w:r w:rsidR="001B47A7">
        <w:rPr>
          <w:sz w:val="24"/>
          <w:szCs w:val="24"/>
        </w:rPr>
        <w:t xml:space="preserve">airline pilots. </w:t>
      </w:r>
      <w:proofErr w:type="spellStart"/>
      <w:r w:rsidR="001B47A7">
        <w:rPr>
          <w:sz w:val="24"/>
          <w:szCs w:val="24"/>
        </w:rPr>
        <w:t>Autopilit</w:t>
      </w:r>
      <w:proofErr w:type="spellEnd"/>
      <w:r w:rsidR="001B47A7">
        <w:rPr>
          <w:sz w:val="24"/>
          <w:szCs w:val="24"/>
        </w:rPr>
        <w:t xml:space="preserve"> </w:t>
      </w:r>
      <w:r w:rsidR="005B677E">
        <w:rPr>
          <w:sz w:val="24"/>
          <w:szCs w:val="24"/>
        </w:rPr>
        <w:t>, accident</w:t>
      </w:r>
    </w:p>
    <w:p w14:paraId="798A8F2A" w14:textId="025A875E" w:rsidR="009B6B97" w:rsidRDefault="009B6B97" w:rsidP="00567BD2">
      <w:pPr>
        <w:spacing w:line="360" w:lineRule="auto"/>
        <w:jc w:val="both"/>
        <w:rPr>
          <w:sz w:val="24"/>
          <w:szCs w:val="24"/>
        </w:rPr>
      </w:pPr>
      <w:r>
        <w:rPr>
          <w:sz w:val="24"/>
          <w:szCs w:val="24"/>
        </w:rPr>
        <w:t>ePCR has already changed the way that patient care is measured (CIs raw data)</w:t>
      </w:r>
      <w:r w:rsidR="00405964">
        <w:rPr>
          <w:sz w:val="24"/>
          <w:szCs w:val="24"/>
        </w:rPr>
        <w:t xml:space="preserve">. Too soon to say it will lead to improved patient care. Potentially….more accurate recording </w:t>
      </w:r>
      <w:r w:rsidR="000B7A39">
        <w:rPr>
          <w:sz w:val="24"/>
          <w:szCs w:val="24"/>
        </w:rPr>
        <w:t xml:space="preserve">…..would lead to targeted improvement aimed at </w:t>
      </w:r>
      <w:r w:rsidR="007D6EEA">
        <w:rPr>
          <w:sz w:val="24"/>
          <w:szCs w:val="24"/>
        </w:rPr>
        <w:t>the real target!</w:t>
      </w:r>
    </w:p>
    <w:p w14:paraId="6607E3C2" w14:textId="77777777" w:rsidR="007D6EEA" w:rsidRDefault="007D6EEA" w:rsidP="00567BD2">
      <w:pPr>
        <w:spacing w:line="360" w:lineRule="auto"/>
        <w:jc w:val="both"/>
        <w:rPr>
          <w:b/>
          <w:bCs/>
          <w:sz w:val="28"/>
          <w:szCs w:val="28"/>
        </w:rPr>
      </w:pPr>
    </w:p>
    <w:p w14:paraId="3D5E1FDC" w14:textId="77777777" w:rsidR="005D27A0" w:rsidRDefault="005D27A0" w:rsidP="00A44F36">
      <w:pPr>
        <w:rPr>
          <w:b/>
          <w:bCs/>
          <w:sz w:val="28"/>
          <w:szCs w:val="28"/>
        </w:rPr>
      </w:pPr>
    </w:p>
    <w:p w14:paraId="0CACDCB8" w14:textId="6E214ED7" w:rsidR="0040228C" w:rsidRPr="00C65327" w:rsidRDefault="005D27A0" w:rsidP="00A44F36">
      <w:pPr>
        <w:rPr>
          <w:b/>
          <w:bCs/>
          <w:sz w:val="32"/>
          <w:szCs w:val="32"/>
        </w:rPr>
      </w:pPr>
      <w:r>
        <w:rPr>
          <w:b/>
          <w:bCs/>
          <w:sz w:val="28"/>
          <w:szCs w:val="28"/>
        </w:rPr>
        <w:br w:type="page"/>
      </w:r>
      <w:r w:rsidR="00380A61" w:rsidRPr="00C65327">
        <w:rPr>
          <w:b/>
          <w:bCs/>
          <w:sz w:val="32"/>
          <w:szCs w:val="32"/>
        </w:rPr>
        <w:lastRenderedPageBreak/>
        <w:t>References</w:t>
      </w:r>
    </w:p>
    <w:p w14:paraId="4D32992B" w14:textId="46C859E9" w:rsidR="00163E50" w:rsidRPr="00163E50" w:rsidRDefault="00163E50" w:rsidP="00163E50">
      <w:pPr>
        <w:rPr>
          <w:rFonts w:cstheme="minorHAnsi"/>
          <w:sz w:val="24"/>
          <w:szCs w:val="24"/>
          <w:shd w:val="clear" w:color="auto" w:fill="FFFFFF"/>
        </w:rPr>
      </w:pPr>
      <w:r w:rsidRPr="00163E50">
        <w:rPr>
          <w:rFonts w:cstheme="minorHAnsi"/>
          <w:sz w:val="24"/>
          <w:szCs w:val="24"/>
          <w:shd w:val="clear" w:color="auto" w:fill="FFFFFF"/>
        </w:rPr>
        <w:t>Ammenwerth, E., Iller, C. and Mahler, C. (2006) ‘IT-adoption and the interaction of task, technology and individuals: a fit framework and a case study’, </w:t>
      </w:r>
      <w:r w:rsidRPr="00163E50">
        <w:rPr>
          <w:rFonts w:cstheme="minorHAnsi"/>
          <w:i/>
          <w:iCs/>
          <w:sz w:val="24"/>
          <w:szCs w:val="24"/>
          <w:shd w:val="clear" w:color="auto" w:fill="FFFFFF"/>
        </w:rPr>
        <w:t>BMC medical informatics and decision making</w:t>
      </w:r>
      <w:r w:rsidRPr="00163E50">
        <w:rPr>
          <w:rFonts w:cstheme="minorHAnsi"/>
          <w:sz w:val="24"/>
          <w:szCs w:val="24"/>
          <w:shd w:val="clear" w:color="auto" w:fill="FFFFFF"/>
        </w:rPr>
        <w:t xml:space="preserve">, 6(1), pp. 3–3. Available at: </w:t>
      </w:r>
      <w:hyperlink r:id="rId8" w:history="1">
        <w:r w:rsidRPr="00FD6830">
          <w:rPr>
            <w:rStyle w:val="Hyperlink"/>
            <w:rFonts w:cstheme="minorHAnsi"/>
            <w:sz w:val="24"/>
            <w:szCs w:val="24"/>
            <w:shd w:val="clear" w:color="auto" w:fill="FFFFFF"/>
          </w:rPr>
          <w:t>https://doi.org/10.1186/1472-6947-6-3</w:t>
        </w:r>
      </w:hyperlink>
      <w:r w:rsidRPr="00FD6830">
        <w:rPr>
          <w:rFonts w:cstheme="minorHAnsi"/>
          <w:color w:val="3A3A3A"/>
          <w:sz w:val="24"/>
          <w:szCs w:val="24"/>
          <w:shd w:val="clear" w:color="auto" w:fill="FFFFFF"/>
        </w:rPr>
        <w:t>.</w:t>
      </w:r>
      <w:r>
        <w:rPr>
          <w:rFonts w:cstheme="minorHAnsi"/>
          <w:color w:val="3A3A3A"/>
          <w:sz w:val="24"/>
          <w:szCs w:val="24"/>
          <w:shd w:val="clear" w:color="auto" w:fill="FFFFFF"/>
        </w:rPr>
        <w:t xml:space="preserve"> </w:t>
      </w:r>
      <w:r w:rsidRPr="00163E50">
        <w:rPr>
          <w:rFonts w:cstheme="minorHAnsi"/>
          <w:sz w:val="24"/>
          <w:szCs w:val="24"/>
          <w:shd w:val="clear" w:color="auto" w:fill="FFFFFF"/>
        </w:rPr>
        <w:t xml:space="preserve">(Accessed: </w:t>
      </w:r>
      <w:r w:rsidR="00DC1EC6">
        <w:rPr>
          <w:rFonts w:cstheme="minorHAnsi"/>
          <w:sz w:val="24"/>
          <w:szCs w:val="24"/>
          <w:shd w:val="clear" w:color="auto" w:fill="FFFFFF"/>
        </w:rPr>
        <w:t>3 February 2023</w:t>
      </w:r>
      <w:r w:rsidRPr="00163E50">
        <w:rPr>
          <w:rFonts w:cstheme="minorHAnsi"/>
          <w:sz w:val="24"/>
          <w:szCs w:val="24"/>
          <w:shd w:val="clear" w:color="auto" w:fill="FFFFFF"/>
        </w:rPr>
        <w:t>)</w:t>
      </w:r>
    </w:p>
    <w:p w14:paraId="7A09900C" w14:textId="0710522C" w:rsidR="00463E31" w:rsidRDefault="00463E31" w:rsidP="00B85246">
      <w:pPr>
        <w:rPr>
          <w:rFonts w:eastAsia="Times New Roman" w:cstheme="minorHAnsi"/>
          <w:sz w:val="24"/>
          <w:szCs w:val="24"/>
          <w:lang w:eastAsia="en-GB"/>
        </w:rPr>
      </w:pPr>
      <w:r>
        <w:rPr>
          <w:rFonts w:eastAsia="Times New Roman" w:cstheme="minorHAnsi"/>
          <w:sz w:val="24"/>
          <w:szCs w:val="24"/>
          <w:lang w:eastAsia="en-GB"/>
        </w:rPr>
        <w:t>Anonymous (2023a), Teams conversation with Richard Teulon, 17 February.</w:t>
      </w:r>
    </w:p>
    <w:p w14:paraId="1B38B77B" w14:textId="66BA9B39" w:rsidR="001D0D33" w:rsidRDefault="001D0D33" w:rsidP="001D0D33">
      <w:pPr>
        <w:rPr>
          <w:rFonts w:eastAsia="Times New Roman" w:cstheme="minorHAnsi"/>
          <w:sz w:val="24"/>
          <w:szCs w:val="24"/>
          <w:lang w:eastAsia="en-GB"/>
        </w:rPr>
      </w:pPr>
      <w:r>
        <w:rPr>
          <w:rFonts w:eastAsia="Times New Roman" w:cstheme="minorHAnsi"/>
          <w:sz w:val="24"/>
          <w:szCs w:val="24"/>
          <w:lang w:eastAsia="en-GB"/>
        </w:rPr>
        <w:t>Anonymous (2023b), Teams conversation with Richard Teulon, 27 February.</w:t>
      </w:r>
    </w:p>
    <w:p w14:paraId="58A302C9" w14:textId="1F64D344" w:rsidR="00574E0E" w:rsidRPr="00DA04AB" w:rsidRDefault="00574E0E" w:rsidP="00B85246">
      <w:pPr>
        <w:rPr>
          <w:rFonts w:cstheme="minorHAnsi"/>
          <w:sz w:val="24"/>
          <w:szCs w:val="24"/>
          <w:shd w:val="clear" w:color="auto" w:fill="FFFFFF"/>
        </w:rPr>
      </w:pPr>
      <w:r>
        <w:rPr>
          <w:rFonts w:cstheme="minorHAnsi"/>
          <w:sz w:val="24"/>
          <w:szCs w:val="24"/>
          <w:shd w:val="clear" w:color="auto" w:fill="FFFFFF"/>
        </w:rPr>
        <w:t>Coiera</w:t>
      </w:r>
      <w:r w:rsidR="00840FA9">
        <w:rPr>
          <w:rFonts w:cstheme="minorHAnsi"/>
          <w:sz w:val="24"/>
          <w:szCs w:val="24"/>
          <w:shd w:val="clear" w:color="auto" w:fill="FFFFFF"/>
        </w:rPr>
        <w:t xml:space="preserve">, E. (2015) </w:t>
      </w:r>
      <w:r w:rsidR="00DA04AB">
        <w:rPr>
          <w:rFonts w:cstheme="minorHAnsi"/>
          <w:i/>
          <w:iCs/>
          <w:sz w:val="24"/>
          <w:szCs w:val="24"/>
          <w:shd w:val="clear" w:color="auto" w:fill="FFFFFF"/>
        </w:rPr>
        <w:t xml:space="preserve">Guide to Health Informatics. </w:t>
      </w:r>
      <w:r w:rsidR="00DA04AB">
        <w:rPr>
          <w:rFonts w:cstheme="minorHAnsi"/>
          <w:sz w:val="24"/>
          <w:szCs w:val="24"/>
          <w:shd w:val="clear" w:color="auto" w:fill="FFFFFF"/>
        </w:rPr>
        <w:t>3</w:t>
      </w:r>
      <w:r w:rsidR="00DA04AB" w:rsidRPr="00DA04AB">
        <w:rPr>
          <w:rFonts w:cstheme="minorHAnsi"/>
          <w:sz w:val="24"/>
          <w:szCs w:val="24"/>
          <w:shd w:val="clear" w:color="auto" w:fill="FFFFFF"/>
          <w:vertAlign w:val="superscript"/>
        </w:rPr>
        <w:t>rd</w:t>
      </w:r>
      <w:r w:rsidR="00DA04AB">
        <w:rPr>
          <w:rFonts w:cstheme="minorHAnsi"/>
          <w:sz w:val="24"/>
          <w:szCs w:val="24"/>
          <w:shd w:val="clear" w:color="auto" w:fill="FFFFFF"/>
        </w:rPr>
        <w:t xml:space="preserve"> </w:t>
      </w:r>
      <w:proofErr w:type="spellStart"/>
      <w:r w:rsidR="00DA04AB">
        <w:rPr>
          <w:rFonts w:cstheme="minorHAnsi"/>
          <w:sz w:val="24"/>
          <w:szCs w:val="24"/>
          <w:shd w:val="clear" w:color="auto" w:fill="FFFFFF"/>
        </w:rPr>
        <w:t>edn</w:t>
      </w:r>
      <w:proofErr w:type="spellEnd"/>
      <w:r w:rsidR="00DA04AB">
        <w:rPr>
          <w:rFonts w:cstheme="minorHAnsi"/>
          <w:sz w:val="24"/>
          <w:szCs w:val="24"/>
          <w:shd w:val="clear" w:color="auto" w:fill="FFFFFF"/>
        </w:rPr>
        <w:t xml:space="preserve">. </w:t>
      </w:r>
      <w:r w:rsidR="00B270D7">
        <w:rPr>
          <w:rFonts w:cstheme="minorHAnsi"/>
          <w:sz w:val="24"/>
          <w:szCs w:val="24"/>
          <w:shd w:val="clear" w:color="auto" w:fill="FFFFFF"/>
        </w:rPr>
        <w:t>London: CRC Press</w:t>
      </w:r>
    </w:p>
    <w:p w14:paraId="55F325F3" w14:textId="0A1E6FE6" w:rsidR="00B85246" w:rsidRPr="00CA4907" w:rsidRDefault="00B85246" w:rsidP="00B85246">
      <w:pPr>
        <w:rPr>
          <w:rFonts w:cstheme="minorHAnsi"/>
        </w:rPr>
      </w:pPr>
      <w:r w:rsidRPr="00CA4907">
        <w:rPr>
          <w:rFonts w:cstheme="minorHAnsi"/>
          <w:sz w:val="24"/>
          <w:szCs w:val="24"/>
          <w:shd w:val="clear" w:color="auto" w:fill="FFFFFF"/>
        </w:rPr>
        <w:t>Craven, C. </w:t>
      </w:r>
      <w:r w:rsidRPr="00CA4907">
        <w:rPr>
          <w:rFonts w:cstheme="minorHAnsi"/>
          <w:i/>
          <w:iCs/>
          <w:sz w:val="24"/>
          <w:szCs w:val="24"/>
          <w:shd w:val="clear" w:color="auto" w:fill="FFFFFF"/>
        </w:rPr>
        <w:t>et al.</w:t>
      </w:r>
      <w:r w:rsidRPr="00CA4907">
        <w:rPr>
          <w:rFonts w:cstheme="minorHAnsi"/>
          <w:sz w:val="24"/>
          <w:szCs w:val="24"/>
          <w:shd w:val="clear" w:color="auto" w:fill="FFFFFF"/>
        </w:rPr>
        <w:t> (2016) ‘Evidence-based Health Informatics Frameworks for Applied Use’ Available at:</w:t>
      </w:r>
      <w:r w:rsidRPr="00CA4907">
        <w:rPr>
          <w:rFonts w:cstheme="minorHAnsi"/>
          <w:sz w:val="23"/>
          <w:szCs w:val="23"/>
          <w:shd w:val="clear" w:color="auto" w:fill="FFFFFF"/>
        </w:rPr>
        <w:t xml:space="preserve"> </w:t>
      </w:r>
      <w:hyperlink r:id="rId9" w:history="1">
        <w:r w:rsidRPr="00CA4907">
          <w:rPr>
            <w:rStyle w:val="Hyperlink"/>
            <w:rFonts w:cstheme="minorHAnsi"/>
            <w:sz w:val="24"/>
            <w:szCs w:val="24"/>
          </w:rPr>
          <w:t>Evidence-based Health Informatics Frameworks for Applied Use. - UCL Discovery</w:t>
        </w:r>
      </w:hyperlink>
      <w:r w:rsidRPr="00CA4907">
        <w:rPr>
          <w:rFonts w:cstheme="minorHAnsi"/>
          <w:sz w:val="24"/>
          <w:szCs w:val="24"/>
        </w:rPr>
        <w:t xml:space="preserve"> (Accessed: 1</w:t>
      </w:r>
      <w:r w:rsidR="000A36AE">
        <w:rPr>
          <w:rFonts w:cstheme="minorHAnsi"/>
          <w:sz w:val="24"/>
          <w:szCs w:val="24"/>
        </w:rPr>
        <w:t>6</w:t>
      </w:r>
      <w:r w:rsidRPr="00CA4907">
        <w:rPr>
          <w:rFonts w:cstheme="minorHAnsi"/>
          <w:sz w:val="24"/>
          <w:szCs w:val="24"/>
        </w:rPr>
        <w:t xml:space="preserve"> </w:t>
      </w:r>
      <w:r w:rsidR="000A36AE">
        <w:rPr>
          <w:rFonts w:cstheme="minorHAnsi"/>
          <w:sz w:val="24"/>
          <w:szCs w:val="24"/>
        </w:rPr>
        <w:t>February 2023</w:t>
      </w:r>
      <w:r w:rsidRPr="00CA4907">
        <w:rPr>
          <w:rFonts w:cstheme="minorHAnsi"/>
          <w:sz w:val="24"/>
          <w:szCs w:val="24"/>
        </w:rPr>
        <w:t>)</w:t>
      </w:r>
    </w:p>
    <w:p w14:paraId="3EE84A48" w14:textId="7E1C9C05" w:rsidR="00A81431" w:rsidRPr="0047007F" w:rsidRDefault="00A81431" w:rsidP="00215EEF">
      <w:pPr>
        <w:rPr>
          <w:sz w:val="24"/>
          <w:szCs w:val="24"/>
        </w:rPr>
      </w:pPr>
      <w:r w:rsidRPr="0047007F">
        <w:rPr>
          <w:i/>
          <w:iCs/>
          <w:sz w:val="24"/>
          <w:szCs w:val="24"/>
        </w:rPr>
        <w:t>Data Protection Act 2018</w:t>
      </w:r>
      <w:r w:rsidR="0047007F">
        <w:rPr>
          <w:i/>
          <w:iCs/>
          <w:sz w:val="24"/>
          <w:szCs w:val="24"/>
        </w:rPr>
        <w:t xml:space="preserve">. </w:t>
      </w:r>
      <w:r w:rsidR="0047007F">
        <w:rPr>
          <w:sz w:val="24"/>
          <w:szCs w:val="24"/>
        </w:rPr>
        <w:t xml:space="preserve">Available at: </w:t>
      </w:r>
      <w:hyperlink r:id="rId10" w:history="1">
        <w:r w:rsidR="002B06F6" w:rsidRPr="002B06F6">
          <w:rPr>
            <w:rStyle w:val="Hyperlink"/>
            <w:sz w:val="24"/>
            <w:szCs w:val="24"/>
          </w:rPr>
          <w:t>ukpgacvr_20180012_en.indd (legislation.gov.uk)</w:t>
        </w:r>
      </w:hyperlink>
      <w:r w:rsidR="002B06F6" w:rsidRPr="002B06F6">
        <w:rPr>
          <w:sz w:val="24"/>
          <w:szCs w:val="24"/>
        </w:rPr>
        <w:t xml:space="preserve"> (Accessed: 16 December 2022)</w:t>
      </w:r>
    </w:p>
    <w:p w14:paraId="34E4E760" w14:textId="2AEC1B83" w:rsidR="00215EEF" w:rsidRPr="00215EEF" w:rsidRDefault="00215EEF" w:rsidP="00215EEF">
      <w:pPr>
        <w:rPr>
          <w:sz w:val="24"/>
          <w:szCs w:val="24"/>
        </w:rPr>
      </w:pPr>
      <w:r w:rsidRPr="00215EEF">
        <w:rPr>
          <w:sz w:val="24"/>
          <w:szCs w:val="24"/>
        </w:rPr>
        <w:t xml:space="preserve">El Sayed, M.J. </w:t>
      </w:r>
      <w:r w:rsidR="003E18D0">
        <w:rPr>
          <w:sz w:val="24"/>
          <w:szCs w:val="24"/>
        </w:rPr>
        <w:t>(</w:t>
      </w:r>
      <w:r w:rsidRPr="00215EEF">
        <w:rPr>
          <w:sz w:val="24"/>
          <w:szCs w:val="24"/>
        </w:rPr>
        <w:t>2012</w:t>
      </w:r>
      <w:r w:rsidR="003E18D0">
        <w:rPr>
          <w:sz w:val="24"/>
          <w:szCs w:val="24"/>
        </w:rPr>
        <w:t>)</w:t>
      </w:r>
      <w:r w:rsidR="00BF1B03">
        <w:rPr>
          <w:sz w:val="24"/>
          <w:szCs w:val="24"/>
        </w:rPr>
        <w:t xml:space="preserve"> ‘</w:t>
      </w:r>
      <w:r w:rsidRPr="00215EEF">
        <w:rPr>
          <w:sz w:val="24"/>
          <w:szCs w:val="24"/>
        </w:rPr>
        <w:t>Measuring quality in emergency medical services: a review of clinical performance indicators</w:t>
      </w:r>
      <w:r w:rsidR="00BF1B03">
        <w:rPr>
          <w:sz w:val="24"/>
          <w:szCs w:val="24"/>
        </w:rPr>
        <w:t>’</w:t>
      </w:r>
      <w:r w:rsidRPr="00215EEF">
        <w:rPr>
          <w:sz w:val="24"/>
          <w:szCs w:val="24"/>
        </w:rPr>
        <w:t> </w:t>
      </w:r>
      <w:r w:rsidRPr="00215EEF">
        <w:rPr>
          <w:i/>
          <w:iCs/>
          <w:sz w:val="24"/>
          <w:szCs w:val="24"/>
        </w:rPr>
        <w:t>Emergency medicine international</w:t>
      </w:r>
      <w:r w:rsidRPr="00215EEF">
        <w:rPr>
          <w:sz w:val="24"/>
          <w:szCs w:val="24"/>
        </w:rPr>
        <w:t>, </w:t>
      </w:r>
      <w:r w:rsidRPr="00215EEF">
        <w:rPr>
          <w:i/>
          <w:iCs/>
          <w:sz w:val="24"/>
          <w:szCs w:val="24"/>
        </w:rPr>
        <w:t>2012</w:t>
      </w:r>
      <w:r w:rsidRPr="00215EEF">
        <w:rPr>
          <w:sz w:val="24"/>
          <w:szCs w:val="24"/>
        </w:rPr>
        <w:t>.</w:t>
      </w:r>
      <w:r>
        <w:rPr>
          <w:b/>
          <w:bCs/>
          <w:sz w:val="24"/>
          <w:szCs w:val="24"/>
        </w:rPr>
        <w:t xml:space="preserve"> </w:t>
      </w:r>
      <w:r w:rsidRPr="00215EEF">
        <w:rPr>
          <w:sz w:val="24"/>
          <w:szCs w:val="24"/>
        </w:rPr>
        <w:t xml:space="preserve">Available at: </w:t>
      </w:r>
      <w:hyperlink r:id="rId11" w:history="1">
        <w:r w:rsidRPr="00215EEF">
          <w:rPr>
            <w:rStyle w:val="Hyperlink"/>
            <w:sz w:val="24"/>
            <w:szCs w:val="24"/>
          </w:rPr>
          <w:t>Measuring Quality in Emergency Medical Services: A Review of Clinical Performance Indicators (hindawi.com)</w:t>
        </w:r>
      </w:hyperlink>
      <w:r w:rsidRPr="00215EEF">
        <w:rPr>
          <w:sz w:val="24"/>
          <w:szCs w:val="24"/>
        </w:rPr>
        <w:t xml:space="preserve"> </w:t>
      </w:r>
      <w:hyperlink r:id="rId12" w:history="1">
        <w:r w:rsidR="00DA5A89" w:rsidRPr="000610D4">
          <w:rPr>
            <w:rStyle w:val="Hyperlink"/>
            <w:sz w:val="24"/>
            <w:szCs w:val="24"/>
          </w:rPr>
          <w:t>https://doi.org/10.1155/2012/161630</w:t>
        </w:r>
      </w:hyperlink>
      <w:r w:rsidR="00DA5A89">
        <w:rPr>
          <w:sz w:val="24"/>
          <w:szCs w:val="24"/>
        </w:rPr>
        <w:t xml:space="preserve"> </w:t>
      </w:r>
      <w:r w:rsidRPr="00215EEF">
        <w:rPr>
          <w:sz w:val="24"/>
          <w:szCs w:val="24"/>
        </w:rPr>
        <w:t>(Accessed: 12 December 2022)</w:t>
      </w:r>
    </w:p>
    <w:p w14:paraId="11212192" w14:textId="66686BA6" w:rsidR="004256E8" w:rsidRPr="00B52001" w:rsidRDefault="00FD6FDB" w:rsidP="0073659F">
      <w:pPr>
        <w:rPr>
          <w:rFonts w:cstheme="minorHAnsi"/>
          <w:sz w:val="24"/>
          <w:szCs w:val="24"/>
          <w:shd w:val="clear" w:color="auto" w:fill="FFFFFF"/>
        </w:rPr>
      </w:pPr>
      <w:proofErr w:type="spellStart"/>
      <w:r w:rsidRPr="00FD6FDB">
        <w:rPr>
          <w:rFonts w:cstheme="minorHAnsi"/>
          <w:color w:val="222222"/>
          <w:sz w:val="24"/>
          <w:szCs w:val="24"/>
          <w:shd w:val="clear" w:color="auto" w:fill="FFFFFF"/>
        </w:rPr>
        <w:t>Goodhue</w:t>
      </w:r>
      <w:proofErr w:type="spellEnd"/>
      <w:r w:rsidRPr="00FD6FDB">
        <w:rPr>
          <w:rFonts w:cstheme="minorHAnsi"/>
          <w:color w:val="222222"/>
          <w:sz w:val="24"/>
          <w:szCs w:val="24"/>
          <w:shd w:val="clear" w:color="auto" w:fill="FFFFFF"/>
        </w:rPr>
        <w:t>, D.L., Klein, B.D. and March, S.T., 2000. User evaluations of IS as surrogates for objective performance. </w:t>
      </w:r>
      <w:r w:rsidRPr="00FD6FDB">
        <w:rPr>
          <w:rFonts w:cstheme="minorHAnsi"/>
          <w:i/>
          <w:iCs/>
          <w:color w:val="222222"/>
          <w:sz w:val="24"/>
          <w:szCs w:val="24"/>
          <w:shd w:val="clear" w:color="auto" w:fill="FFFFFF"/>
        </w:rPr>
        <w:t>Information &amp; management</w:t>
      </w:r>
      <w:r w:rsidRPr="00FD6FDB">
        <w:rPr>
          <w:rFonts w:cstheme="minorHAnsi"/>
          <w:color w:val="222222"/>
          <w:sz w:val="24"/>
          <w:szCs w:val="24"/>
          <w:shd w:val="clear" w:color="auto" w:fill="FFFFFF"/>
        </w:rPr>
        <w:t>, </w:t>
      </w:r>
      <w:r w:rsidRPr="00FD6FDB">
        <w:rPr>
          <w:rFonts w:cstheme="minorHAnsi"/>
          <w:i/>
          <w:iCs/>
          <w:color w:val="222222"/>
          <w:sz w:val="24"/>
          <w:szCs w:val="24"/>
          <w:shd w:val="clear" w:color="auto" w:fill="FFFFFF"/>
        </w:rPr>
        <w:t>38</w:t>
      </w:r>
      <w:r w:rsidRPr="00FD6FDB">
        <w:rPr>
          <w:rFonts w:cstheme="minorHAnsi"/>
          <w:color w:val="222222"/>
          <w:sz w:val="24"/>
          <w:szCs w:val="24"/>
          <w:shd w:val="clear" w:color="auto" w:fill="FFFFFF"/>
        </w:rPr>
        <w:t>(2), pp.87-101.</w:t>
      </w:r>
      <w:r w:rsidR="002E76B1">
        <w:rPr>
          <w:rFonts w:cstheme="minorHAnsi"/>
          <w:color w:val="222222"/>
          <w:sz w:val="24"/>
          <w:szCs w:val="24"/>
          <w:shd w:val="clear" w:color="auto" w:fill="FFFFFF"/>
        </w:rPr>
        <w:t xml:space="preserve"> </w:t>
      </w:r>
      <w:r w:rsidR="002E76B1" w:rsidRPr="00B52001">
        <w:rPr>
          <w:rFonts w:cstheme="minorHAnsi"/>
          <w:color w:val="222222"/>
          <w:sz w:val="24"/>
          <w:szCs w:val="24"/>
          <w:shd w:val="clear" w:color="auto" w:fill="FFFFFF"/>
        </w:rPr>
        <w:t xml:space="preserve">Available at: </w:t>
      </w:r>
      <w:hyperlink r:id="rId13" w:history="1">
        <w:r w:rsidR="00B52001" w:rsidRPr="00B52001">
          <w:rPr>
            <w:rStyle w:val="Hyperlink"/>
            <w:sz w:val="24"/>
            <w:szCs w:val="24"/>
          </w:rPr>
          <w:t>User evaluations of IS as surrogates for objective performance - ScienceDirect</w:t>
        </w:r>
      </w:hyperlink>
      <w:r w:rsidR="00B52001" w:rsidRPr="00B52001">
        <w:rPr>
          <w:sz w:val="24"/>
          <w:szCs w:val="24"/>
        </w:rPr>
        <w:t xml:space="preserve"> (Accessed: 14 February 2023)</w:t>
      </w:r>
    </w:p>
    <w:p w14:paraId="0407AC3E" w14:textId="61040D53" w:rsidR="002B06F6" w:rsidRPr="003B3462" w:rsidRDefault="002B06F6" w:rsidP="006A5AC5">
      <w:pPr>
        <w:rPr>
          <w:sz w:val="24"/>
          <w:szCs w:val="24"/>
        </w:rPr>
      </w:pPr>
      <w:r>
        <w:rPr>
          <w:sz w:val="24"/>
          <w:szCs w:val="24"/>
        </w:rPr>
        <w:t>National Data Guardian</w:t>
      </w:r>
      <w:r w:rsidR="00405331">
        <w:rPr>
          <w:sz w:val="24"/>
          <w:szCs w:val="24"/>
        </w:rPr>
        <w:t xml:space="preserve"> (2020)</w:t>
      </w:r>
      <w:r w:rsidR="00AC77D0">
        <w:rPr>
          <w:sz w:val="24"/>
          <w:szCs w:val="24"/>
        </w:rPr>
        <w:t xml:space="preserve"> </w:t>
      </w:r>
      <w:r w:rsidR="00AC77D0">
        <w:rPr>
          <w:i/>
          <w:iCs/>
          <w:sz w:val="24"/>
          <w:szCs w:val="24"/>
        </w:rPr>
        <w:t>The Eight Caldicott Principles</w:t>
      </w:r>
      <w:r w:rsidR="00087400">
        <w:rPr>
          <w:i/>
          <w:iCs/>
          <w:sz w:val="24"/>
          <w:szCs w:val="24"/>
        </w:rPr>
        <w:t xml:space="preserve">. </w:t>
      </w:r>
      <w:r w:rsidR="00087400">
        <w:rPr>
          <w:sz w:val="24"/>
          <w:szCs w:val="24"/>
        </w:rPr>
        <w:t xml:space="preserve">Available at: </w:t>
      </w:r>
      <w:hyperlink r:id="rId14" w:history="1">
        <w:r w:rsidR="003B3462" w:rsidRPr="003B3462">
          <w:rPr>
            <w:rStyle w:val="Hyperlink"/>
            <w:sz w:val="24"/>
            <w:szCs w:val="24"/>
          </w:rPr>
          <w:t>The Caldicott Principles - GOV.UK (www.gov.uk)</w:t>
        </w:r>
      </w:hyperlink>
      <w:r w:rsidR="003B3462" w:rsidRPr="003B3462">
        <w:rPr>
          <w:sz w:val="24"/>
          <w:szCs w:val="24"/>
        </w:rPr>
        <w:t xml:space="preserve"> (Accessed: 16 December 2022)</w:t>
      </w:r>
    </w:p>
    <w:p w14:paraId="75C5AC8B" w14:textId="044805AB" w:rsidR="00F116A2" w:rsidRPr="00556F40" w:rsidRDefault="0053335D" w:rsidP="006A5AC5">
      <w:pPr>
        <w:rPr>
          <w:sz w:val="24"/>
          <w:szCs w:val="24"/>
        </w:rPr>
      </w:pPr>
      <w:r w:rsidRPr="00556F40">
        <w:rPr>
          <w:sz w:val="24"/>
          <w:szCs w:val="24"/>
        </w:rPr>
        <w:t>NHS England (</w:t>
      </w:r>
      <w:r w:rsidRPr="00556F40">
        <w:rPr>
          <w:sz w:val="24"/>
          <w:szCs w:val="24"/>
          <w:highlight w:val="yellow"/>
        </w:rPr>
        <w:t>DATE??</w:t>
      </w:r>
      <w:r w:rsidRPr="00556F40">
        <w:rPr>
          <w:sz w:val="24"/>
          <w:szCs w:val="24"/>
        </w:rPr>
        <w:t xml:space="preserve">), </w:t>
      </w:r>
      <w:r w:rsidRPr="00556F40">
        <w:rPr>
          <w:i/>
          <w:iCs/>
          <w:sz w:val="24"/>
          <w:szCs w:val="24"/>
        </w:rPr>
        <w:t>National Early Warning Score</w:t>
      </w:r>
      <w:r w:rsidR="000C3F71" w:rsidRPr="00556F40">
        <w:rPr>
          <w:sz w:val="24"/>
          <w:szCs w:val="24"/>
        </w:rPr>
        <w:t xml:space="preserve">. Available at: </w:t>
      </w:r>
      <w:hyperlink r:id="rId15" w:history="1">
        <w:r w:rsidR="000C3F71" w:rsidRPr="00556F40">
          <w:rPr>
            <w:rStyle w:val="Hyperlink"/>
            <w:sz w:val="24"/>
            <w:szCs w:val="24"/>
          </w:rPr>
          <w:t>NHS England » National Early Warning Score (NEWS)</w:t>
        </w:r>
      </w:hyperlink>
      <w:r w:rsidR="000C3F71" w:rsidRPr="00556F40">
        <w:rPr>
          <w:sz w:val="24"/>
          <w:szCs w:val="24"/>
        </w:rPr>
        <w:t xml:space="preserve"> (Accessed: </w:t>
      </w:r>
      <w:r w:rsidR="00556F40" w:rsidRPr="00556F40">
        <w:rPr>
          <w:sz w:val="24"/>
          <w:szCs w:val="24"/>
        </w:rPr>
        <w:t>23 February 2023)</w:t>
      </w:r>
    </w:p>
    <w:p w14:paraId="5D4D9DC2" w14:textId="3B7943D0" w:rsidR="006A5AC5" w:rsidRPr="006A5AC5" w:rsidRDefault="006A5AC5" w:rsidP="006A5AC5">
      <w:pPr>
        <w:rPr>
          <w:sz w:val="24"/>
          <w:szCs w:val="24"/>
        </w:rPr>
      </w:pPr>
      <w:r w:rsidRPr="006A5AC5">
        <w:rPr>
          <w:sz w:val="24"/>
          <w:szCs w:val="24"/>
        </w:rPr>
        <w:t>NHS Improvement</w:t>
      </w:r>
      <w:r w:rsidR="0007356C">
        <w:rPr>
          <w:sz w:val="24"/>
          <w:szCs w:val="24"/>
        </w:rPr>
        <w:t xml:space="preserve"> (</w:t>
      </w:r>
      <w:r w:rsidRPr="006A5AC5">
        <w:rPr>
          <w:sz w:val="24"/>
          <w:szCs w:val="24"/>
        </w:rPr>
        <w:t>2018</w:t>
      </w:r>
      <w:r w:rsidR="0007356C">
        <w:rPr>
          <w:sz w:val="24"/>
          <w:szCs w:val="24"/>
        </w:rPr>
        <w:t>)</w:t>
      </w:r>
      <w:r w:rsidRPr="006A5AC5">
        <w:rPr>
          <w:sz w:val="24"/>
          <w:szCs w:val="24"/>
        </w:rPr>
        <w:t xml:space="preserve"> </w:t>
      </w:r>
      <w:r w:rsidRPr="006A5AC5">
        <w:rPr>
          <w:i/>
          <w:iCs/>
          <w:sz w:val="24"/>
          <w:szCs w:val="24"/>
        </w:rPr>
        <w:t xml:space="preserve">Operational productivity and performance in English NHS ambulance trusts: unwarranted variations. </w:t>
      </w:r>
      <w:r w:rsidRPr="006A5AC5">
        <w:rPr>
          <w:sz w:val="24"/>
          <w:szCs w:val="24"/>
        </w:rPr>
        <w:t>[</w:t>
      </w:r>
      <w:r w:rsidR="00F91C44">
        <w:rPr>
          <w:sz w:val="24"/>
          <w:szCs w:val="24"/>
        </w:rPr>
        <w:t>‘</w:t>
      </w:r>
      <w:r w:rsidRPr="006A5AC5">
        <w:rPr>
          <w:sz w:val="24"/>
          <w:szCs w:val="24"/>
        </w:rPr>
        <w:t xml:space="preserve">the Carter </w:t>
      </w:r>
      <w:r w:rsidR="00F91C44">
        <w:rPr>
          <w:sz w:val="24"/>
          <w:szCs w:val="24"/>
        </w:rPr>
        <w:t>R</w:t>
      </w:r>
      <w:r w:rsidRPr="006A5AC5">
        <w:rPr>
          <w:sz w:val="24"/>
          <w:szCs w:val="24"/>
        </w:rPr>
        <w:t>eview</w:t>
      </w:r>
      <w:r w:rsidR="00F91C44">
        <w:rPr>
          <w:sz w:val="24"/>
          <w:szCs w:val="24"/>
        </w:rPr>
        <w:t>’</w:t>
      </w:r>
      <w:r w:rsidRPr="006A5AC5">
        <w:rPr>
          <w:sz w:val="24"/>
          <w:szCs w:val="24"/>
        </w:rPr>
        <w:t xml:space="preserve">] </w:t>
      </w:r>
      <w:hyperlink r:id="rId16" w:history="1">
        <w:r w:rsidRPr="006A5AC5">
          <w:rPr>
            <w:rStyle w:val="Hyperlink"/>
            <w:sz w:val="24"/>
            <w:szCs w:val="24"/>
          </w:rPr>
          <w:t>Operational_productivity_and_performance_NHS_Ambulance_Trusts_final.pdf (england.nhs.uk)</w:t>
        </w:r>
      </w:hyperlink>
      <w:r w:rsidR="00F91C44">
        <w:rPr>
          <w:rStyle w:val="Hyperlink"/>
          <w:sz w:val="24"/>
          <w:szCs w:val="24"/>
        </w:rPr>
        <w:t xml:space="preserve"> </w:t>
      </w:r>
      <w:r w:rsidRPr="006A5AC5">
        <w:rPr>
          <w:sz w:val="24"/>
          <w:szCs w:val="24"/>
        </w:rPr>
        <w:t xml:space="preserve">Available at: </w:t>
      </w:r>
      <w:hyperlink r:id="rId17" w:history="1">
        <w:r w:rsidRPr="006A5AC5">
          <w:rPr>
            <w:rStyle w:val="Hyperlink"/>
            <w:sz w:val="24"/>
            <w:szCs w:val="24"/>
          </w:rPr>
          <w:t>NHS England » Lord Carter’s review into unwarranted variation in NHS ambulance trusts</w:t>
        </w:r>
      </w:hyperlink>
      <w:r w:rsidRPr="006A5AC5">
        <w:rPr>
          <w:sz w:val="24"/>
          <w:szCs w:val="24"/>
        </w:rPr>
        <w:t xml:space="preserve"> Document first published 27 Sept 2018, Page updated 15 Nov 2021. (Accessed</w:t>
      </w:r>
      <w:r w:rsidR="00F91C44">
        <w:rPr>
          <w:sz w:val="24"/>
          <w:szCs w:val="24"/>
        </w:rPr>
        <w:t xml:space="preserve">: </w:t>
      </w:r>
      <w:r w:rsidRPr="006A5AC5">
        <w:rPr>
          <w:sz w:val="24"/>
          <w:szCs w:val="24"/>
        </w:rPr>
        <w:t>16</w:t>
      </w:r>
      <w:r w:rsidR="00F91C44">
        <w:rPr>
          <w:sz w:val="24"/>
          <w:szCs w:val="24"/>
        </w:rPr>
        <w:t xml:space="preserve"> November 2022</w:t>
      </w:r>
      <w:r w:rsidRPr="006A5AC5">
        <w:rPr>
          <w:sz w:val="24"/>
          <w:szCs w:val="24"/>
        </w:rPr>
        <w:t>)</w:t>
      </w:r>
    </w:p>
    <w:p w14:paraId="12920738" w14:textId="4E0C78FC" w:rsidR="000E701E" w:rsidRPr="00FB6222" w:rsidRDefault="000E701E" w:rsidP="000E701E">
      <w:pPr>
        <w:shd w:val="clear" w:color="auto" w:fill="FFFFFF"/>
        <w:spacing w:after="0" w:line="240" w:lineRule="auto"/>
        <w:rPr>
          <w:rFonts w:eastAsia="Times New Roman" w:cstheme="minorHAnsi"/>
          <w:sz w:val="24"/>
          <w:szCs w:val="24"/>
          <w:lang w:eastAsia="en-GB"/>
        </w:rPr>
      </w:pPr>
      <w:r w:rsidRPr="00AF3137">
        <w:rPr>
          <w:rFonts w:eastAsia="Times New Roman" w:cstheme="minorHAnsi"/>
          <w:sz w:val="24"/>
          <w:szCs w:val="24"/>
          <w:lang w:eastAsia="en-GB"/>
        </w:rPr>
        <w:t>Porter A, </w:t>
      </w:r>
      <w:r w:rsidRPr="00AF3137">
        <w:rPr>
          <w:rFonts w:eastAsia="Times New Roman" w:cstheme="minorHAnsi"/>
          <w:i/>
          <w:iCs/>
          <w:sz w:val="24"/>
          <w:szCs w:val="24"/>
          <w:lang w:eastAsia="en-GB"/>
        </w:rPr>
        <w:t>et al</w:t>
      </w:r>
      <w:r w:rsidR="006269D4" w:rsidRPr="00AF3137">
        <w:rPr>
          <w:rFonts w:eastAsia="Times New Roman" w:cstheme="minorHAnsi"/>
          <w:sz w:val="24"/>
          <w:szCs w:val="24"/>
          <w:lang w:eastAsia="en-GB"/>
        </w:rPr>
        <w:t>.</w:t>
      </w:r>
      <w:r w:rsidR="006547F1" w:rsidRPr="00AF3137">
        <w:rPr>
          <w:rFonts w:eastAsia="Times New Roman" w:cstheme="minorHAnsi"/>
          <w:sz w:val="24"/>
          <w:szCs w:val="24"/>
          <w:lang w:eastAsia="en-GB"/>
        </w:rPr>
        <w:t xml:space="preserve"> </w:t>
      </w:r>
      <w:r w:rsidR="00F3675A" w:rsidRPr="00AF3137">
        <w:rPr>
          <w:rFonts w:eastAsia="Times New Roman" w:cstheme="minorHAnsi"/>
          <w:sz w:val="24"/>
          <w:szCs w:val="24"/>
          <w:lang w:eastAsia="en-GB"/>
        </w:rPr>
        <w:t>(</w:t>
      </w:r>
      <w:r w:rsidR="006547F1" w:rsidRPr="00AF3137">
        <w:rPr>
          <w:rFonts w:eastAsia="Times New Roman" w:cstheme="minorHAnsi"/>
          <w:sz w:val="24"/>
          <w:szCs w:val="24"/>
          <w:lang w:eastAsia="en-GB"/>
        </w:rPr>
        <w:t>2018</w:t>
      </w:r>
      <w:r w:rsidR="00F3675A" w:rsidRPr="00AF3137">
        <w:rPr>
          <w:rFonts w:eastAsia="Times New Roman" w:cstheme="minorHAnsi"/>
          <w:sz w:val="24"/>
          <w:szCs w:val="24"/>
          <w:lang w:eastAsia="en-GB"/>
        </w:rPr>
        <w:t>)</w:t>
      </w:r>
      <w:r w:rsidR="006547F1" w:rsidRPr="00FB6222">
        <w:rPr>
          <w:rFonts w:eastAsia="Times New Roman" w:cstheme="minorHAnsi"/>
          <w:sz w:val="24"/>
          <w:szCs w:val="24"/>
          <w:lang w:eastAsia="en-GB"/>
        </w:rPr>
        <w:t xml:space="preserve"> </w:t>
      </w:r>
      <w:r w:rsidR="00BF1B03" w:rsidRPr="00FB6222">
        <w:rPr>
          <w:rFonts w:eastAsia="Times New Roman" w:cstheme="minorHAnsi"/>
          <w:sz w:val="24"/>
          <w:szCs w:val="24"/>
          <w:lang w:eastAsia="en-GB"/>
        </w:rPr>
        <w:t>‘</w:t>
      </w:r>
      <w:r w:rsidRPr="00FB6222">
        <w:rPr>
          <w:rFonts w:eastAsia="Times New Roman" w:cstheme="minorHAnsi"/>
          <w:sz w:val="24"/>
          <w:szCs w:val="24"/>
          <w:lang w:eastAsia="en-GB"/>
        </w:rPr>
        <w:t>The digital ambulance: electronic patient clinical records in prehospital emergency care</w:t>
      </w:r>
      <w:r w:rsidR="00BF1B03" w:rsidRPr="00FB6222">
        <w:rPr>
          <w:rFonts w:eastAsia="Times New Roman" w:cstheme="minorHAnsi"/>
          <w:sz w:val="24"/>
          <w:szCs w:val="24"/>
          <w:lang w:eastAsia="en-GB"/>
        </w:rPr>
        <w:t>’</w:t>
      </w:r>
      <w:r w:rsidR="006547F1" w:rsidRPr="00FB6222">
        <w:rPr>
          <w:rFonts w:eastAsia="Times New Roman" w:cstheme="minorHAnsi"/>
          <w:sz w:val="24"/>
          <w:szCs w:val="24"/>
          <w:lang w:eastAsia="en-GB"/>
        </w:rPr>
        <w:t xml:space="preserve"> </w:t>
      </w:r>
      <w:r w:rsidRPr="00FB6222">
        <w:rPr>
          <w:rFonts w:eastAsia="Times New Roman" w:cstheme="minorHAnsi"/>
          <w:i/>
          <w:iCs/>
          <w:sz w:val="24"/>
          <w:szCs w:val="24"/>
          <w:lang w:eastAsia="en-GB"/>
        </w:rPr>
        <w:t>BMJ Open </w:t>
      </w:r>
      <w:r w:rsidRPr="00FB6222">
        <w:rPr>
          <w:rFonts w:eastAsia="Times New Roman" w:cstheme="minorHAnsi"/>
          <w:sz w:val="24"/>
          <w:szCs w:val="24"/>
          <w:lang w:eastAsia="en-GB"/>
        </w:rPr>
        <w:t>2018;</w:t>
      </w:r>
      <w:r w:rsidR="00F74BB4" w:rsidRPr="00FB6222">
        <w:rPr>
          <w:rFonts w:eastAsia="Times New Roman" w:cstheme="minorHAnsi"/>
          <w:sz w:val="24"/>
          <w:szCs w:val="24"/>
          <w:lang w:eastAsia="en-GB"/>
        </w:rPr>
        <w:t xml:space="preserve"> </w:t>
      </w:r>
      <w:r w:rsidRPr="00FB6222">
        <w:rPr>
          <w:rFonts w:eastAsia="Times New Roman" w:cstheme="minorHAnsi"/>
          <w:sz w:val="24"/>
          <w:szCs w:val="24"/>
          <w:lang w:eastAsia="en-GB"/>
        </w:rPr>
        <w:t>8:doi: 10.1136/bmjopen-2018-EMS.70</w:t>
      </w:r>
    </w:p>
    <w:p w14:paraId="072B994F" w14:textId="7C147495" w:rsidR="000E701E" w:rsidRDefault="006547F1" w:rsidP="000E701E">
      <w:pPr>
        <w:rPr>
          <w:rFonts w:cstheme="minorHAnsi"/>
          <w:sz w:val="24"/>
          <w:szCs w:val="24"/>
        </w:rPr>
      </w:pPr>
      <w:r w:rsidRPr="00FB6222">
        <w:rPr>
          <w:rFonts w:cstheme="minorHAnsi"/>
          <w:sz w:val="24"/>
          <w:szCs w:val="24"/>
          <w:shd w:val="clear" w:color="auto" w:fill="FFFFFF"/>
        </w:rPr>
        <w:t>Abstract a</w:t>
      </w:r>
      <w:r w:rsidR="000E701E" w:rsidRPr="00FB6222">
        <w:rPr>
          <w:rFonts w:cstheme="minorHAnsi"/>
          <w:sz w:val="24"/>
          <w:szCs w:val="24"/>
          <w:shd w:val="clear" w:color="auto" w:fill="FFFFFF"/>
        </w:rPr>
        <w:t xml:space="preserve">vailable at: </w:t>
      </w:r>
      <w:hyperlink r:id="rId18" w:history="1">
        <w:r w:rsidR="000E701E" w:rsidRPr="000E701E">
          <w:rPr>
            <w:rStyle w:val="Hyperlink"/>
            <w:rFonts w:cstheme="minorHAnsi"/>
            <w:sz w:val="24"/>
            <w:szCs w:val="24"/>
          </w:rPr>
          <w:t>A26.3.full.pdf (bmj.com)</w:t>
        </w:r>
      </w:hyperlink>
      <w:r w:rsidR="000E701E" w:rsidRPr="000E701E">
        <w:rPr>
          <w:rFonts w:cstheme="minorHAnsi"/>
          <w:sz w:val="24"/>
          <w:szCs w:val="24"/>
        </w:rPr>
        <w:t xml:space="preserve"> (Accessed: 22</w:t>
      </w:r>
      <w:r>
        <w:rPr>
          <w:rFonts w:cstheme="minorHAnsi"/>
          <w:sz w:val="24"/>
          <w:szCs w:val="24"/>
        </w:rPr>
        <w:t xml:space="preserve"> November 2022</w:t>
      </w:r>
      <w:r w:rsidR="000E701E" w:rsidRPr="000E701E">
        <w:rPr>
          <w:rFonts w:cstheme="minorHAnsi"/>
          <w:sz w:val="24"/>
          <w:szCs w:val="24"/>
        </w:rPr>
        <w:t>)</w:t>
      </w:r>
    </w:p>
    <w:p w14:paraId="44B5E23F" w14:textId="1EAE45CB" w:rsidR="0092420E" w:rsidRPr="00EC6260" w:rsidRDefault="0092420E" w:rsidP="0092420E">
      <w:pPr>
        <w:rPr>
          <w:sz w:val="24"/>
          <w:szCs w:val="24"/>
        </w:rPr>
      </w:pPr>
      <w:r w:rsidRPr="00EC6260">
        <w:rPr>
          <w:sz w:val="24"/>
          <w:szCs w:val="24"/>
        </w:rPr>
        <w:t xml:space="preserve">Porter, A., </w:t>
      </w:r>
      <w:r w:rsidR="008711F7">
        <w:rPr>
          <w:i/>
          <w:iCs/>
          <w:sz w:val="24"/>
          <w:szCs w:val="24"/>
        </w:rPr>
        <w:t xml:space="preserve">et al. </w:t>
      </w:r>
      <w:r w:rsidR="008711F7">
        <w:rPr>
          <w:sz w:val="24"/>
          <w:szCs w:val="24"/>
        </w:rPr>
        <w:t>(</w:t>
      </w:r>
      <w:r w:rsidRPr="00EC6260">
        <w:rPr>
          <w:sz w:val="24"/>
          <w:szCs w:val="24"/>
        </w:rPr>
        <w:t>2020</w:t>
      </w:r>
      <w:r w:rsidR="008711F7">
        <w:rPr>
          <w:sz w:val="24"/>
          <w:szCs w:val="24"/>
        </w:rPr>
        <w:t>)</w:t>
      </w:r>
      <w:r w:rsidRPr="00EC6260">
        <w:rPr>
          <w:sz w:val="24"/>
          <w:szCs w:val="24"/>
        </w:rPr>
        <w:t xml:space="preserve"> Health Services and Delivery Research</w:t>
      </w:r>
      <w:r w:rsidRPr="00EC6260">
        <w:rPr>
          <w:i/>
          <w:iCs/>
          <w:sz w:val="24"/>
          <w:szCs w:val="24"/>
        </w:rPr>
        <w:t>. Electronic health records in ambulances: the ERA multiple-methods study.</w:t>
      </w:r>
      <w:r w:rsidRPr="00EC6260">
        <w:rPr>
          <w:sz w:val="24"/>
          <w:szCs w:val="24"/>
        </w:rPr>
        <w:t xml:space="preserve"> Southampton (UK): NIHR Journals Library. DOI 10.3310/hsdr08100. Available at: </w:t>
      </w:r>
      <w:hyperlink r:id="rId19" w:history="1">
        <w:proofErr w:type="spellStart"/>
        <w:r w:rsidRPr="00EC6260">
          <w:rPr>
            <w:rStyle w:val="Hyperlink"/>
            <w:sz w:val="24"/>
            <w:szCs w:val="24"/>
          </w:rPr>
          <w:t>LibKey</w:t>
        </w:r>
        <w:proofErr w:type="spellEnd"/>
      </w:hyperlink>
      <w:r w:rsidRPr="00EC6260">
        <w:rPr>
          <w:sz w:val="24"/>
          <w:szCs w:val="24"/>
        </w:rPr>
        <w:t xml:space="preserve"> (Accessed: 13 December 2022)</w:t>
      </w:r>
    </w:p>
    <w:p w14:paraId="5222CB74" w14:textId="5740BC7E" w:rsidR="00BF3833" w:rsidRDefault="00BF3833" w:rsidP="00A44F36">
      <w:pPr>
        <w:rPr>
          <w:sz w:val="24"/>
          <w:szCs w:val="24"/>
        </w:rPr>
      </w:pPr>
      <w:r w:rsidRPr="000A3749">
        <w:rPr>
          <w:sz w:val="24"/>
          <w:szCs w:val="24"/>
          <w:highlight w:val="yellow"/>
        </w:rPr>
        <w:lastRenderedPageBreak/>
        <w:t>Welsh Ambulance Services NHS Trust (2020_)</w:t>
      </w:r>
      <w:r w:rsidR="00096021" w:rsidRPr="000A3749">
        <w:rPr>
          <w:sz w:val="24"/>
          <w:szCs w:val="24"/>
          <w:highlight w:val="yellow"/>
        </w:rPr>
        <w:t xml:space="preserve"> ‘Clinical Audit Update’. Unpublished</w:t>
      </w:r>
    </w:p>
    <w:p w14:paraId="0C33BD79" w14:textId="1BE3F6C9" w:rsidR="005C6055" w:rsidRPr="00D46383" w:rsidRDefault="005C6055" w:rsidP="00A44F36">
      <w:pPr>
        <w:rPr>
          <w:sz w:val="24"/>
          <w:szCs w:val="24"/>
        </w:rPr>
      </w:pPr>
      <w:r w:rsidRPr="005C6055">
        <w:rPr>
          <w:sz w:val="24"/>
          <w:szCs w:val="24"/>
        </w:rPr>
        <w:t>Welsh Ambulance Services NHS Trust</w:t>
      </w:r>
      <w:r w:rsidR="00D3596C">
        <w:rPr>
          <w:sz w:val="24"/>
          <w:szCs w:val="24"/>
        </w:rPr>
        <w:t xml:space="preserve"> (2020</w:t>
      </w:r>
      <w:r w:rsidR="00774BD7">
        <w:rPr>
          <w:sz w:val="24"/>
          <w:szCs w:val="24"/>
        </w:rPr>
        <w:t>a</w:t>
      </w:r>
      <w:r w:rsidR="00D3596C">
        <w:rPr>
          <w:sz w:val="24"/>
          <w:szCs w:val="24"/>
        </w:rPr>
        <w:t>)</w:t>
      </w:r>
      <w:r w:rsidR="007630D4">
        <w:rPr>
          <w:sz w:val="24"/>
          <w:szCs w:val="24"/>
        </w:rPr>
        <w:t xml:space="preserve"> </w:t>
      </w:r>
      <w:r w:rsidR="007630D4">
        <w:rPr>
          <w:i/>
          <w:iCs/>
          <w:sz w:val="24"/>
          <w:szCs w:val="24"/>
        </w:rPr>
        <w:t>Delivering Clinical Excellence in Wales – Clinical Strategy 2020</w:t>
      </w:r>
      <w:r w:rsidR="00D46383">
        <w:rPr>
          <w:i/>
          <w:iCs/>
          <w:sz w:val="24"/>
          <w:szCs w:val="24"/>
        </w:rPr>
        <w:t xml:space="preserve"> – 2025. </w:t>
      </w:r>
      <w:r w:rsidR="00D46383">
        <w:rPr>
          <w:sz w:val="24"/>
          <w:szCs w:val="24"/>
        </w:rPr>
        <w:t xml:space="preserve">Available at: </w:t>
      </w:r>
      <w:hyperlink r:id="rId20" w:history="1">
        <w:r w:rsidR="00EE5175" w:rsidRPr="00074358">
          <w:rPr>
            <w:rStyle w:val="Hyperlink"/>
            <w:sz w:val="24"/>
            <w:szCs w:val="24"/>
          </w:rPr>
          <w:t>https://ambulance.nhs.wales/files/publications/strategies/clinical-strategy-2020-2025-pdf/</w:t>
        </w:r>
      </w:hyperlink>
      <w:r w:rsidR="00EE5175">
        <w:rPr>
          <w:sz w:val="24"/>
          <w:szCs w:val="24"/>
        </w:rPr>
        <w:t xml:space="preserve"> (Accessed</w:t>
      </w:r>
      <w:r w:rsidR="00652368">
        <w:rPr>
          <w:sz w:val="24"/>
          <w:szCs w:val="24"/>
        </w:rPr>
        <w:t>:</w:t>
      </w:r>
      <w:r w:rsidR="00EE5175">
        <w:rPr>
          <w:sz w:val="24"/>
          <w:szCs w:val="24"/>
        </w:rPr>
        <w:t xml:space="preserve"> 31</w:t>
      </w:r>
      <w:r w:rsidR="001F4E3B">
        <w:rPr>
          <w:sz w:val="24"/>
          <w:szCs w:val="24"/>
        </w:rPr>
        <w:t xml:space="preserve"> October 20</w:t>
      </w:r>
      <w:r w:rsidR="00EE5175">
        <w:rPr>
          <w:sz w:val="24"/>
          <w:szCs w:val="24"/>
        </w:rPr>
        <w:t>22)</w:t>
      </w:r>
    </w:p>
    <w:p w14:paraId="33FE3EF3" w14:textId="7A02D10E" w:rsidR="00774BD7" w:rsidRDefault="00774BD7" w:rsidP="00C57BE9">
      <w:pPr>
        <w:rPr>
          <w:sz w:val="24"/>
          <w:szCs w:val="24"/>
        </w:rPr>
      </w:pPr>
      <w:r w:rsidRPr="005C6055">
        <w:rPr>
          <w:sz w:val="24"/>
          <w:szCs w:val="24"/>
        </w:rPr>
        <w:t>Welsh Ambulance Services NHS Trust</w:t>
      </w:r>
      <w:r>
        <w:rPr>
          <w:sz w:val="24"/>
          <w:szCs w:val="24"/>
        </w:rPr>
        <w:t xml:space="preserve"> (2020</w:t>
      </w:r>
      <w:r w:rsidR="005619BA">
        <w:rPr>
          <w:sz w:val="24"/>
          <w:szCs w:val="24"/>
        </w:rPr>
        <w:t>b</w:t>
      </w:r>
      <w:r>
        <w:rPr>
          <w:sz w:val="24"/>
          <w:szCs w:val="24"/>
        </w:rPr>
        <w:t xml:space="preserve">) </w:t>
      </w:r>
      <w:r>
        <w:rPr>
          <w:i/>
          <w:iCs/>
          <w:sz w:val="24"/>
          <w:szCs w:val="24"/>
        </w:rPr>
        <w:t xml:space="preserve">Digital Strategy. </w:t>
      </w:r>
      <w:r>
        <w:rPr>
          <w:sz w:val="24"/>
          <w:szCs w:val="24"/>
        </w:rPr>
        <w:t xml:space="preserve">Available at: </w:t>
      </w:r>
      <w:hyperlink r:id="rId21" w:history="1">
        <w:r w:rsidR="005619BA" w:rsidRPr="0076200E">
          <w:rPr>
            <w:rStyle w:val="Hyperlink"/>
            <w:sz w:val="24"/>
            <w:szCs w:val="24"/>
          </w:rPr>
          <w:t>https://ambulance.nhs.wales/files/publications/strategies/digital-strategy-2020-pdf/</w:t>
        </w:r>
      </w:hyperlink>
      <w:r w:rsidR="005619BA">
        <w:rPr>
          <w:sz w:val="24"/>
          <w:szCs w:val="24"/>
        </w:rPr>
        <w:t xml:space="preserve"> (Accessed: 15 December 2022)</w:t>
      </w:r>
    </w:p>
    <w:p w14:paraId="717EE9D6" w14:textId="1A6F1ED3" w:rsidR="00C57BE9" w:rsidRPr="00C57BE9" w:rsidRDefault="00C57BE9" w:rsidP="00C57BE9">
      <w:pPr>
        <w:rPr>
          <w:sz w:val="24"/>
          <w:szCs w:val="24"/>
        </w:rPr>
      </w:pPr>
      <w:r w:rsidRPr="00C57BE9">
        <w:rPr>
          <w:sz w:val="24"/>
          <w:szCs w:val="24"/>
        </w:rPr>
        <w:t>Welsh Ambulance Services NHS Trust (202</w:t>
      </w:r>
      <w:r>
        <w:rPr>
          <w:sz w:val="24"/>
          <w:szCs w:val="24"/>
        </w:rPr>
        <w:t>1</w:t>
      </w:r>
      <w:r w:rsidRPr="00C57BE9">
        <w:rPr>
          <w:sz w:val="24"/>
          <w:szCs w:val="24"/>
        </w:rPr>
        <w:t>) ‘</w:t>
      </w:r>
      <w:r w:rsidR="00D05DD5">
        <w:rPr>
          <w:sz w:val="24"/>
          <w:szCs w:val="24"/>
        </w:rPr>
        <w:t>TerraPACE Pro</w:t>
      </w:r>
      <w:r w:rsidR="00843842">
        <w:rPr>
          <w:sz w:val="24"/>
          <w:szCs w:val="24"/>
        </w:rPr>
        <w:t>ject – Project Initiation Document</w:t>
      </w:r>
      <w:r w:rsidRPr="00C57BE9">
        <w:rPr>
          <w:sz w:val="24"/>
          <w:szCs w:val="24"/>
        </w:rPr>
        <w:t>’. Unpublished</w:t>
      </w:r>
    </w:p>
    <w:p w14:paraId="7D5AA6BE" w14:textId="37EE3B33" w:rsidR="00B6031B" w:rsidRDefault="007221EE" w:rsidP="00A44F36">
      <w:pPr>
        <w:rPr>
          <w:sz w:val="24"/>
          <w:szCs w:val="24"/>
        </w:rPr>
      </w:pPr>
      <w:r>
        <w:rPr>
          <w:sz w:val="24"/>
          <w:szCs w:val="24"/>
        </w:rPr>
        <w:t xml:space="preserve">Welsh Ambulance Services NHS Trust </w:t>
      </w:r>
      <w:r w:rsidRPr="00305F0F">
        <w:rPr>
          <w:sz w:val="24"/>
          <w:szCs w:val="24"/>
          <w:highlight w:val="yellow"/>
        </w:rPr>
        <w:t>(2022</w:t>
      </w:r>
      <w:r w:rsidR="00C43F07">
        <w:rPr>
          <w:sz w:val="24"/>
          <w:szCs w:val="24"/>
          <w:highlight w:val="yellow"/>
        </w:rPr>
        <w:t>a</w:t>
      </w:r>
      <w:r w:rsidRPr="00305F0F">
        <w:rPr>
          <w:sz w:val="24"/>
          <w:szCs w:val="24"/>
          <w:highlight w:val="yellow"/>
        </w:rPr>
        <w:t>)</w:t>
      </w:r>
      <w:r>
        <w:rPr>
          <w:sz w:val="24"/>
          <w:szCs w:val="24"/>
        </w:rPr>
        <w:t xml:space="preserve"> </w:t>
      </w:r>
      <w:r>
        <w:rPr>
          <w:i/>
          <w:iCs/>
          <w:sz w:val="24"/>
          <w:szCs w:val="24"/>
        </w:rPr>
        <w:t>Welsh Ambulance Services patient records go digital</w:t>
      </w:r>
      <w:r w:rsidR="00305F0F">
        <w:rPr>
          <w:i/>
          <w:iCs/>
          <w:sz w:val="24"/>
          <w:szCs w:val="24"/>
        </w:rPr>
        <w:t xml:space="preserve">. </w:t>
      </w:r>
      <w:r w:rsidR="00305F0F">
        <w:rPr>
          <w:sz w:val="24"/>
          <w:szCs w:val="24"/>
        </w:rPr>
        <w:t xml:space="preserve">Available at: </w:t>
      </w:r>
      <w:hyperlink r:id="rId22" w:history="1">
        <w:r w:rsidR="00B6031B" w:rsidRPr="00C62BC8">
          <w:rPr>
            <w:rStyle w:val="Hyperlink"/>
            <w:sz w:val="24"/>
            <w:szCs w:val="24"/>
          </w:rPr>
          <w:t>https://ambulance.nhs.wales/news/nhs/2022/welsh-ambulance-services-patient-records-go-digital/</w:t>
        </w:r>
      </w:hyperlink>
      <w:r w:rsidR="00305F0F">
        <w:rPr>
          <w:sz w:val="24"/>
          <w:szCs w:val="24"/>
        </w:rPr>
        <w:t xml:space="preserve"> (Accessed: 27 February 2023)</w:t>
      </w:r>
      <w:r w:rsidR="00B6031B">
        <w:rPr>
          <w:sz w:val="24"/>
          <w:szCs w:val="24"/>
        </w:rPr>
        <w:t xml:space="preserve"> </w:t>
      </w:r>
    </w:p>
    <w:p w14:paraId="40975ACD" w14:textId="38058678" w:rsidR="009D0C5A" w:rsidRDefault="00B2048D" w:rsidP="00A44F36">
      <w:pPr>
        <w:rPr>
          <w:rFonts w:cstheme="minorHAnsi"/>
          <w:sz w:val="24"/>
          <w:szCs w:val="24"/>
        </w:rPr>
      </w:pPr>
      <w:r w:rsidRPr="00C6230A">
        <w:rPr>
          <w:rFonts w:cstheme="minorHAnsi"/>
          <w:sz w:val="24"/>
          <w:szCs w:val="24"/>
        </w:rPr>
        <w:t xml:space="preserve">Welsh Ambulance Services NHS Trust </w:t>
      </w:r>
      <w:r w:rsidRPr="00305F0F">
        <w:rPr>
          <w:rFonts w:cstheme="minorHAnsi"/>
          <w:sz w:val="24"/>
          <w:szCs w:val="24"/>
          <w:highlight w:val="yellow"/>
        </w:rPr>
        <w:t>(2022b</w:t>
      </w:r>
      <w:r w:rsidRPr="00C6230A">
        <w:rPr>
          <w:rFonts w:cstheme="minorHAnsi"/>
          <w:sz w:val="24"/>
          <w:szCs w:val="24"/>
        </w:rPr>
        <w:t>) ‘Clinical Indicators’. Unpublished</w:t>
      </w:r>
    </w:p>
    <w:p w14:paraId="533398C2" w14:textId="21EB7416" w:rsidR="00B76C59" w:rsidRDefault="00B76C59" w:rsidP="00B76C59">
      <w:pPr>
        <w:rPr>
          <w:rFonts w:cstheme="minorHAnsi"/>
          <w:sz w:val="24"/>
          <w:szCs w:val="24"/>
        </w:rPr>
      </w:pPr>
      <w:r w:rsidRPr="00C6230A">
        <w:rPr>
          <w:rFonts w:cstheme="minorHAnsi"/>
          <w:sz w:val="24"/>
          <w:szCs w:val="24"/>
        </w:rPr>
        <w:t>Welsh Ambulance Services NHS Trust (</w:t>
      </w:r>
      <w:r w:rsidRPr="00305F0F">
        <w:rPr>
          <w:rFonts w:cstheme="minorHAnsi"/>
          <w:sz w:val="24"/>
          <w:szCs w:val="24"/>
          <w:highlight w:val="yellow"/>
        </w:rPr>
        <w:t>2022</w:t>
      </w:r>
      <w:r w:rsidR="00A9625C" w:rsidRPr="00305F0F">
        <w:rPr>
          <w:rFonts w:cstheme="minorHAnsi"/>
          <w:sz w:val="24"/>
          <w:szCs w:val="24"/>
          <w:highlight w:val="yellow"/>
        </w:rPr>
        <w:t>c</w:t>
      </w:r>
      <w:r w:rsidRPr="00C6230A">
        <w:rPr>
          <w:rFonts w:cstheme="minorHAnsi"/>
          <w:sz w:val="24"/>
          <w:szCs w:val="24"/>
        </w:rPr>
        <w:t>) ‘</w:t>
      </w:r>
      <w:r w:rsidR="00625FD6">
        <w:rPr>
          <w:rFonts w:cstheme="minorHAnsi"/>
          <w:sz w:val="24"/>
          <w:szCs w:val="24"/>
        </w:rPr>
        <w:t>ePCR Clinical Data Assurance Audits’</w:t>
      </w:r>
      <w:r w:rsidRPr="00C6230A">
        <w:rPr>
          <w:rFonts w:cstheme="minorHAnsi"/>
          <w:sz w:val="24"/>
          <w:szCs w:val="24"/>
        </w:rPr>
        <w:t>. Unpublished</w:t>
      </w:r>
    </w:p>
    <w:p w14:paraId="5524A36A" w14:textId="77777777" w:rsidR="00A9625C" w:rsidRDefault="00A9625C" w:rsidP="00A9625C">
      <w:pPr>
        <w:rPr>
          <w:rFonts w:cstheme="minorHAnsi"/>
          <w:sz w:val="24"/>
          <w:szCs w:val="24"/>
        </w:rPr>
      </w:pPr>
      <w:r w:rsidRPr="005170A9">
        <w:rPr>
          <w:rFonts w:cstheme="minorHAnsi"/>
          <w:sz w:val="24"/>
          <w:szCs w:val="24"/>
        </w:rPr>
        <w:t>Welsh Ambulance Service</w:t>
      </w:r>
      <w:r>
        <w:rPr>
          <w:rFonts w:cstheme="minorHAnsi"/>
          <w:sz w:val="24"/>
          <w:szCs w:val="24"/>
        </w:rPr>
        <w:t>s</w:t>
      </w:r>
      <w:r w:rsidRPr="005170A9">
        <w:rPr>
          <w:rFonts w:cstheme="minorHAnsi"/>
          <w:sz w:val="24"/>
          <w:szCs w:val="24"/>
        </w:rPr>
        <w:t xml:space="preserve"> NHS Trust</w:t>
      </w:r>
      <w:r>
        <w:rPr>
          <w:rFonts w:cstheme="minorHAnsi"/>
          <w:sz w:val="24"/>
          <w:szCs w:val="24"/>
        </w:rPr>
        <w:t xml:space="preserve"> (</w:t>
      </w:r>
      <w:r w:rsidRPr="00305F0F">
        <w:rPr>
          <w:rFonts w:cstheme="minorHAnsi"/>
          <w:sz w:val="24"/>
          <w:szCs w:val="24"/>
          <w:highlight w:val="yellow"/>
        </w:rPr>
        <w:t>2022d</w:t>
      </w:r>
      <w:r>
        <w:rPr>
          <w:rFonts w:cstheme="minorHAnsi"/>
          <w:sz w:val="24"/>
          <w:szCs w:val="24"/>
        </w:rPr>
        <w:t xml:space="preserve">) </w:t>
      </w:r>
      <w:r w:rsidRPr="00E27604">
        <w:rPr>
          <w:rFonts w:cstheme="minorHAnsi"/>
          <w:i/>
          <w:iCs/>
          <w:sz w:val="24"/>
          <w:szCs w:val="24"/>
        </w:rPr>
        <w:t>Integrated Medium Term Plan 2022/23 – 2024/25</w:t>
      </w:r>
      <w:r>
        <w:rPr>
          <w:rFonts w:cstheme="minorHAnsi"/>
          <w:i/>
          <w:iCs/>
          <w:sz w:val="24"/>
          <w:szCs w:val="24"/>
        </w:rPr>
        <w:t xml:space="preserve">. </w:t>
      </w:r>
      <w:r>
        <w:rPr>
          <w:rFonts w:cstheme="minorHAnsi"/>
          <w:sz w:val="24"/>
          <w:szCs w:val="24"/>
        </w:rPr>
        <w:t xml:space="preserve">Available at: </w:t>
      </w:r>
      <w:hyperlink r:id="rId23" w:history="1">
        <w:r w:rsidRPr="008B2449">
          <w:rPr>
            <w:rStyle w:val="Hyperlink"/>
            <w:rFonts w:cstheme="minorHAnsi"/>
            <w:sz w:val="24"/>
            <w:szCs w:val="24"/>
          </w:rPr>
          <w:t>https://ambulance.nhs.wales/files/publications/strategies/wast-imtp-2022-25-final-post-wg-submission-2pdf/</w:t>
        </w:r>
      </w:hyperlink>
      <w:r>
        <w:rPr>
          <w:rFonts w:cstheme="minorHAnsi"/>
          <w:sz w:val="24"/>
          <w:szCs w:val="24"/>
        </w:rPr>
        <w:t xml:space="preserve"> (Accessed: 3 November 2022)</w:t>
      </w:r>
    </w:p>
    <w:p w14:paraId="4660147B" w14:textId="7652B6F9" w:rsidR="00AB6715" w:rsidRPr="007E1488" w:rsidRDefault="00AB6715" w:rsidP="00EA20B0">
      <w:pPr>
        <w:rPr>
          <w:rFonts w:cstheme="minorHAnsi"/>
          <w:sz w:val="24"/>
          <w:szCs w:val="24"/>
          <w:shd w:val="clear" w:color="auto" w:fill="FFFFFF"/>
        </w:rPr>
      </w:pPr>
      <w:r>
        <w:rPr>
          <w:rFonts w:cstheme="minorHAnsi"/>
          <w:sz w:val="24"/>
          <w:szCs w:val="24"/>
          <w:shd w:val="clear" w:color="auto" w:fill="FFFFFF"/>
        </w:rPr>
        <w:t>Welsh Government</w:t>
      </w:r>
      <w:r w:rsidR="000E10A4">
        <w:rPr>
          <w:rFonts w:cstheme="minorHAnsi"/>
          <w:sz w:val="24"/>
          <w:szCs w:val="24"/>
          <w:shd w:val="clear" w:color="auto" w:fill="FFFFFF"/>
        </w:rPr>
        <w:t xml:space="preserve"> (2015) </w:t>
      </w:r>
      <w:r w:rsidR="00651F2F">
        <w:rPr>
          <w:rFonts w:cstheme="minorHAnsi"/>
          <w:i/>
          <w:iCs/>
          <w:sz w:val="24"/>
          <w:szCs w:val="24"/>
          <w:shd w:val="clear" w:color="auto" w:fill="FFFFFF"/>
        </w:rPr>
        <w:t>Informed Health and Care – A Digital Health and Social Care Str</w:t>
      </w:r>
      <w:r w:rsidR="003D7392">
        <w:rPr>
          <w:rFonts w:cstheme="minorHAnsi"/>
          <w:i/>
          <w:iCs/>
          <w:sz w:val="24"/>
          <w:szCs w:val="24"/>
          <w:shd w:val="clear" w:color="auto" w:fill="FFFFFF"/>
        </w:rPr>
        <w:t xml:space="preserve">ategy for Wales. </w:t>
      </w:r>
      <w:r w:rsidR="003D7392">
        <w:rPr>
          <w:rFonts w:cstheme="minorHAnsi"/>
          <w:sz w:val="24"/>
          <w:szCs w:val="24"/>
          <w:shd w:val="clear" w:color="auto" w:fill="FFFFFF"/>
        </w:rPr>
        <w:t xml:space="preserve">Available at: </w:t>
      </w:r>
      <w:hyperlink r:id="rId24" w:history="1">
        <w:r w:rsidR="007E1488" w:rsidRPr="007E1488">
          <w:rPr>
            <w:rStyle w:val="Hyperlink"/>
            <w:sz w:val="24"/>
            <w:szCs w:val="24"/>
          </w:rPr>
          <w:t>A Digital Health and Social Care Informed Heath and Care; A Digital Health and Social Care Strategy for Wales (</w:t>
        </w:r>
        <w:proofErr w:type="spellStart"/>
        <w:r w:rsidR="007E1488" w:rsidRPr="007E1488">
          <w:rPr>
            <w:rStyle w:val="Hyperlink"/>
            <w:sz w:val="24"/>
            <w:szCs w:val="24"/>
          </w:rPr>
          <w:t>gov.wales</w:t>
        </w:r>
        <w:proofErr w:type="spellEnd"/>
        <w:r w:rsidR="007E1488" w:rsidRPr="007E1488">
          <w:rPr>
            <w:rStyle w:val="Hyperlink"/>
            <w:sz w:val="24"/>
            <w:szCs w:val="24"/>
          </w:rPr>
          <w:t>)</w:t>
        </w:r>
      </w:hyperlink>
      <w:r w:rsidR="007E1488" w:rsidRPr="007E1488">
        <w:rPr>
          <w:sz w:val="24"/>
          <w:szCs w:val="24"/>
        </w:rPr>
        <w:t xml:space="preserve"> (Accessed: 16 December 2022)</w:t>
      </w:r>
    </w:p>
    <w:p w14:paraId="47047101" w14:textId="77777777" w:rsidR="00F0654A" w:rsidRDefault="00F0654A" w:rsidP="00A44F36">
      <w:pPr>
        <w:rPr>
          <w:sz w:val="24"/>
          <w:szCs w:val="24"/>
        </w:rPr>
      </w:pPr>
    </w:p>
    <w:p w14:paraId="09933D40" w14:textId="70A17419" w:rsidR="009D0C5A" w:rsidRDefault="009D0C5A" w:rsidP="00A44F36">
      <w:pPr>
        <w:rPr>
          <w:sz w:val="24"/>
          <w:szCs w:val="24"/>
        </w:rPr>
      </w:pPr>
    </w:p>
    <w:p w14:paraId="57C03C51" w14:textId="77777777" w:rsidR="00A762BB" w:rsidRDefault="00A762BB">
      <w:pPr>
        <w:rPr>
          <w:b/>
          <w:bCs/>
          <w:sz w:val="28"/>
          <w:szCs w:val="28"/>
        </w:rPr>
      </w:pPr>
      <w:r>
        <w:rPr>
          <w:b/>
          <w:bCs/>
          <w:sz w:val="28"/>
          <w:szCs w:val="28"/>
        </w:rPr>
        <w:br w:type="page"/>
      </w:r>
    </w:p>
    <w:p w14:paraId="7CEFD798" w14:textId="2A11051C" w:rsidR="009D0C5A" w:rsidRDefault="009D0C5A" w:rsidP="00A44F36">
      <w:pPr>
        <w:rPr>
          <w:b/>
          <w:bCs/>
          <w:sz w:val="32"/>
          <w:szCs w:val="32"/>
        </w:rPr>
      </w:pPr>
      <w:r w:rsidRPr="00C65327">
        <w:rPr>
          <w:b/>
          <w:bCs/>
          <w:sz w:val="32"/>
          <w:szCs w:val="32"/>
        </w:rPr>
        <w:lastRenderedPageBreak/>
        <w:t xml:space="preserve">Appendices </w:t>
      </w:r>
    </w:p>
    <w:p w14:paraId="69FDC2EF" w14:textId="5B75D7F4" w:rsidR="00C65327" w:rsidRDefault="00C65327" w:rsidP="00A44F36">
      <w:pPr>
        <w:rPr>
          <w:b/>
          <w:bCs/>
          <w:sz w:val="28"/>
          <w:szCs w:val="28"/>
        </w:rPr>
      </w:pPr>
      <w:r>
        <w:rPr>
          <w:b/>
          <w:bCs/>
          <w:sz w:val="28"/>
          <w:szCs w:val="28"/>
        </w:rPr>
        <w:t>Appendix A</w:t>
      </w:r>
      <w:r w:rsidR="00995BB1">
        <w:rPr>
          <w:b/>
          <w:bCs/>
          <w:sz w:val="28"/>
          <w:szCs w:val="28"/>
        </w:rPr>
        <w:t xml:space="preserve"> – Notes from conversation with Anonymous </w:t>
      </w:r>
      <w:r w:rsidR="005E4322">
        <w:rPr>
          <w:b/>
          <w:bCs/>
          <w:sz w:val="28"/>
          <w:szCs w:val="28"/>
        </w:rPr>
        <w:t>2023</w:t>
      </w:r>
      <w:r w:rsidR="00995BB1">
        <w:rPr>
          <w:b/>
          <w:bCs/>
          <w:sz w:val="28"/>
          <w:szCs w:val="28"/>
        </w:rPr>
        <w:t>a</w:t>
      </w:r>
    </w:p>
    <w:p w14:paraId="0246CEF1" w14:textId="3C1CBEDD" w:rsidR="00995BB1" w:rsidRDefault="00995BB1" w:rsidP="00914B6A">
      <w:pPr>
        <w:autoSpaceDE w:val="0"/>
        <w:autoSpaceDN w:val="0"/>
        <w:adjustRightInd w:val="0"/>
        <w:spacing w:before="120" w:after="60" w:line="240" w:lineRule="auto"/>
        <w:jc w:val="both"/>
        <w:rPr>
          <w:rFonts w:eastAsia="Times New Roman" w:cstheme="minorHAnsi"/>
          <w:sz w:val="24"/>
          <w:szCs w:val="24"/>
          <w:lang w:eastAsia="en-GB"/>
        </w:rPr>
      </w:pPr>
      <w:r>
        <w:rPr>
          <w:rFonts w:eastAsia="Times New Roman" w:cstheme="minorHAnsi"/>
          <w:b/>
          <w:bCs/>
          <w:sz w:val="24"/>
          <w:szCs w:val="24"/>
          <w:lang w:eastAsia="en-GB"/>
        </w:rPr>
        <w:t>O</w:t>
      </w:r>
      <w:r w:rsidRPr="007F4512">
        <w:rPr>
          <w:rFonts w:eastAsia="Times New Roman" w:cstheme="minorHAnsi"/>
          <w:b/>
          <w:bCs/>
          <w:sz w:val="24"/>
          <w:szCs w:val="24"/>
          <w:lang w:eastAsia="en-GB"/>
        </w:rPr>
        <w:t>verall feelings about ePCR</w:t>
      </w:r>
    </w:p>
    <w:p w14:paraId="717D9A10" w14:textId="6F057FCD" w:rsidR="00995BB1" w:rsidRDefault="006D5866" w:rsidP="00914B6A">
      <w:pPr>
        <w:autoSpaceDE w:val="0"/>
        <w:autoSpaceDN w:val="0"/>
        <w:adjustRightInd w:val="0"/>
        <w:spacing w:before="120" w:after="60" w:line="240" w:lineRule="auto"/>
        <w:jc w:val="both"/>
        <w:rPr>
          <w:rFonts w:eastAsia="Times New Roman" w:cstheme="minorHAnsi"/>
          <w:sz w:val="24"/>
          <w:szCs w:val="24"/>
          <w:lang w:eastAsia="en-GB"/>
        </w:rPr>
      </w:pPr>
      <w:r>
        <w:rPr>
          <w:rFonts w:eastAsia="Times New Roman" w:cstheme="minorHAnsi"/>
          <w:sz w:val="24"/>
          <w:szCs w:val="24"/>
          <w:lang w:eastAsia="en-GB"/>
        </w:rPr>
        <w:t>Overall,</w:t>
      </w:r>
      <w:r w:rsidR="00995BB1">
        <w:rPr>
          <w:rFonts w:eastAsia="Times New Roman" w:cstheme="minorHAnsi"/>
          <w:sz w:val="24"/>
          <w:szCs w:val="24"/>
          <w:lang w:eastAsia="en-GB"/>
        </w:rPr>
        <w:t xml:space="preserve"> a positive step forward.</w:t>
      </w:r>
    </w:p>
    <w:p w14:paraId="7A8C3F96" w14:textId="77777777" w:rsidR="00995BB1" w:rsidRDefault="00995BB1" w:rsidP="00914B6A">
      <w:pPr>
        <w:autoSpaceDE w:val="0"/>
        <w:autoSpaceDN w:val="0"/>
        <w:adjustRightInd w:val="0"/>
        <w:spacing w:before="120" w:after="60" w:line="240" w:lineRule="auto"/>
        <w:jc w:val="both"/>
        <w:rPr>
          <w:rFonts w:eastAsia="Times New Roman" w:cstheme="minorHAnsi"/>
          <w:sz w:val="24"/>
          <w:szCs w:val="24"/>
          <w:lang w:eastAsia="en-GB"/>
        </w:rPr>
      </w:pPr>
      <w:r>
        <w:rPr>
          <w:rFonts w:eastAsia="Times New Roman" w:cstheme="minorHAnsi"/>
          <w:sz w:val="24"/>
          <w:szCs w:val="24"/>
          <w:lang w:eastAsia="en-GB"/>
        </w:rPr>
        <w:t xml:space="preserve">A missed opportunity for valuable data to be collected – </w:t>
      </w:r>
      <w:proofErr w:type="spellStart"/>
      <w:r>
        <w:rPr>
          <w:rFonts w:eastAsia="Times New Roman" w:cstheme="minorHAnsi"/>
          <w:sz w:val="24"/>
          <w:szCs w:val="24"/>
          <w:lang w:eastAsia="en-GB"/>
        </w:rPr>
        <w:t>obs</w:t>
      </w:r>
      <w:proofErr w:type="spellEnd"/>
      <w:r>
        <w:rPr>
          <w:rFonts w:eastAsia="Times New Roman" w:cstheme="minorHAnsi"/>
          <w:sz w:val="24"/>
          <w:szCs w:val="24"/>
          <w:lang w:eastAsia="en-GB"/>
        </w:rPr>
        <w:t xml:space="preserve"> don’t auto transfer from devices to ePCR eg (BP, ECG – W Mids. EMRTS)</w:t>
      </w:r>
    </w:p>
    <w:p w14:paraId="71706449" w14:textId="77777777" w:rsidR="00995BB1" w:rsidRDefault="00995BB1" w:rsidP="00914B6A">
      <w:pPr>
        <w:autoSpaceDE w:val="0"/>
        <w:autoSpaceDN w:val="0"/>
        <w:adjustRightInd w:val="0"/>
        <w:spacing w:before="120" w:after="60" w:line="240" w:lineRule="auto"/>
        <w:jc w:val="both"/>
        <w:rPr>
          <w:rFonts w:eastAsia="Times New Roman" w:cstheme="minorHAnsi"/>
          <w:sz w:val="24"/>
          <w:szCs w:val="24"/>
          <w:lang w:eastAsia="en-GB"/>
        </w:rPr>
      </w:pPr>
      <w:r>
        <w:rPr>
          <w:rFonts w:eastAsia="Times New Roman" w:cstheme="minorHAnsi"/>
          <w:sz w:val="24"/>
          <w:szCs w:val="24"/>
          <w:lang w:eastAsia="en-GB"/>
        </w:rPr>
        <w:t xml:space="preserve">The Trust </w:t>
      </w:r>
      <w:proofErr w:type="spellStart"/>
      <w:r>
        <w:rPr>
          <w:rFonts w:eastAsia="Times New Roman" w:cstheme="minorHAnsi"/>
          <w:sz w:val="24"/>
          <w:szCs w:val="24"/>
          <w:lang w:eastAsia="en-GB"/>
        </w:rPr>
        <w:t>corpuls</w:t>
      </w:r>
      <w:proofErr w:type="spellEnd"/>
      <w:r>
        <w:rPr>
          <w:rFonts w:eastAsia="Times New Roman" w:cstheme="minorHAnsi"/>
          <w:sz w:val="24"/>
          <w:szCs w:val="24"/>
          <w:lang w:eastAsia="en-GB"/>
        </w:rPr>
        <w:t xml:space="preserve"> data goes to the cloud, not connected to ePCR. Enhanced care teams set machines to record every so many minutes (every 2 minutes, every 10 minutes).</w:t>
      </w:r>
    </w:p>
    <w:p w14:paraId="7FC43C07" w14:textId="77777777" w:rsidR="00995BB1" w:rsidRPr="003C7B0E" w:rsidRDefault="00995BB1" w:rsidP="00914B6A">
      <w:pPr>
        <w:autoSpaceDE w:val="0"/>
        <w:autoSpaceDN w:val="0"/>
        <w:adjustRightInd w:val="0"/>
        <w:spacing w:before="120" w:after="60" w:line="240" w:lineRule="auto"/>
        <w:jc w:val="both"/>
        <w:rPr>
          <w:rFonts w:eastAsia="Times New Roman" w:cstheme="minorHAnsi"/>
          <w:b/>
          <w:bCs/>
          <w:sz w:val="24"/>
          <w:szCs w:val="24"/>
          <w:lang w:eastAsia="en-GB"/>
        </w:rPr>
      </w:pPr>
      <w:r w:rsidRPr="003C7B0E">
        <w:rPr>
          <w:rFonts w:eastAsia="Times New Roman" w:cstheme="minorHAnsi"/>
          <w:b/>
          <w:bCs/>
          <w:sz w:val="24"/>
          <w:szCs w:val="24"/>
          <w:lang w:eastAsia="en-GB"/>
        </w:rPr>
        <w:t>Usability / user friendliness of ePCR</w:t>
      </w:r>
    </w:p>
    <w:p w14:paraId="263FCDF5" w14:textId="7A8AD32C" w:rsidR="00995BB1" w:rsidRPr="00A678EC" w:rsidRDefault="00995BB1" w:rsidP="00914B6A">
      <w:pPr>
        <w:autoSpaceDE w:val="0"/>
        <w:autoSpaceDN w:val="0"/>
        <w:adjustRightInd w:val="0"/>
        <w:spacing w:before="120" w:after="60" w:line="240" w:lineRule="auto"/>
        <w:jc w:val="both"/>
        <w:rPr>
          <w:rFonts w:eastAsia="Times New Roman" w:cstheme="minorHAnsi"/>
          <w:sz w:val="24"/>
          <w:szCs w:val="24"/>
          <w:lang w:eastAsia="en-GB"/>
        </w:rPr>
      </w:pPr>
      <w:r>
        <w:rPr>
          <w:rFonts w:eastAsia="Times New Roman" w:cstheme="minorHAnsi"/>
          <w:sz w:val="24"/>
          <w:szCs w:val="24"/>
          <w:lang w:eastAsia="en-GB"/>
        </w:rPr>
        <w:t>Clunky to use</w:t>
      </w:r>
      <w:r w:rsidR="00FF28C3">
        <w:rPr>
          <w:rFonts w:eastAsia="Times New Roman" w:cstheme="minorHAnsi"/>
          <w:sz w:val="24"/>
          <w:szCs w:val="24"/>
          <w:lang w:eastAsia="en-GB"/>
        </w:rPr>
        <w:t>.</w:t>
      </w:r>
    </w:p>
    <w:p w14:paraId="6AE30D74" w14:textId="77777777" w:rsidR="00995BB1" w:rsidRPr="003C7B0E" w:rsidRDefault="00995BB1" w:rsidP="00914B6A">
      <w:pPr>
        <w:autoSpaceDE w:val="0"/>
        <w:autoSpaceDN w:val="0"/>
        <w:adjustRightInd w:val="0"/>
        <w:spacing w:before="120" w:after="60" w:line="240" w:lineRule="auto"/>
        <w:jc w:val="both"/>
        <w:rPr>
          <w:rFonts w:eastAsia="Times New Roman" w:cstheme="minorHAnsi"/>
          <w:b/>
          <w:bCs/>
          <w:sz w:val="24"/>
          <w:szCs w:val="24"/>
          <w:lang w:eastAsia="en-GB"/>
        </w:rPr>
      </w:pPr>
      <w:r w:rsidRPr="003C7B0E">
        <w:rPr>
          <w:rFonts w:eastAsia="Times New Roman" w:cstheme="minorHAnsi"/>
          <w:b/>
          <w:bCs/>
          <w:sz w:val="24"/>
          <w:szCs w:val="24"/>
          <w:lang w:eastAsia="en-GB"/>
        </w:rPr>
        <w:t>ePCR implementation/ roll-out</w:t>
      </w:r>
    </w:p>
    <w:p w14:paraId="2387FC2D" w14:textId="77777777" w:rsidR="00995BB1" w:rsidRPr="00A678EC" w:rsidRDefault="00995BB1" w:rsidP="00914B6A">
      <w:pPr>
        <w:autoSpaceDE w:val="0"/>
        <w:autoSpaceDN w:val="0"/>
        <w:adjustRightInd w:val="0"/>
        <w:spacing w:before="120" w:after="60" w:line="240" w:lineRule="auto"/>
        <w:jc w:val="both"/>
        <w:rPr>
          <w:rFonts w:eastAsia="Times New Roman" w:cstheme="minorHAnsi"/>
          <w:sz w:val="24"/>
          <w:szCs w:val="24"/>
          <w:lang w:eastAsia="en-GB"/>
        </w:rPr>
      </w:pPr>
      <w:r>
        <w:rPr>
          <w:rFonts w:eastAsia="Times New Roman" w:cstheme="minorHAnsi"/>
          <w:sz w:val="24"/>
          <w:szCs w:val="24"/>
          <w:lang w:eastAsia="en-GB"/>
        </w:rPr>
        <w:t xml:space="preserve">Voluntary sector not considered eg Bank staff – do not have </w:t>
      </w:r>
      <w:proofErr w:type="spellStart"/>
      <w:r>
        <w:rPr>
          <w:rFonts w:eastAsia="Times New Roman" w:cstheme="minorHAnsi"/>
          <w:sz w:val="24"/>
          <w:szCs w:val="24"/>
          <w:lang w:eastAsia="en-GB"/>
        </w:rPr>
        <w:t>ipad</w:t>
      </w:r>
      <w:proofErr w:type="spellEnd"/>
      <w:r>
        <w:rPr>
          <w:rFonts w:eastAsia="Times New Roman" w:cstheme="minorHAnsi"/>
          <w:sz w:val="24"/>
          <w:szCs w:val="24"/>
          <w:lang w:eastAsia="en-GB"/>
        </w:rPr>
        <w:t xml:space="preserve">. </w:t>
      </w:r>
      <w:proofErr w:type="spellStart"/>
      <w:r>
        <w:rPr>
          <w:rFonts w:eastAsia="Times New Roman" w:cstheme="minorHAnsi"/>
          <w:sz w:val="24"/>
          <w:szCs w:val="24"/>
          <w:lang w:eastAsia="en-GB"/>
        </w:rPr>
        <w:t>Medserve</w:t>
      </w:r>
      <w:proofErr w:type="spellEnd"/>
      <w:r>
        <w:rPr>
          <w:rFonts w:eastAsia="Times New Roman" w:cstheme="minorHAnsi"/>
          <w:sz w:val="24"/>
          <w:szCs w:val="24"/>
          <w:lang w:eastAsia="en-GB"/>
        </w:rPr>
        <w:t>, St Johns, Community First Responders</w:t>
      </w:r>
    </w:p>
    <w:p w14:paraId="5CE0AC3F" w14:textId="77777777" w:rsidR="00A603FE" w:rsidRPr="003C7B0E" w:rsidRDefault="00A603FE" w:rsidP="00914B6A">
      <w:pPr>
        <w:autoSpaceDE w:val="0"/>
        <w:autoSpaceDN w:val="0"/>
        <w:adjustRightInd w:val="0"/>
        <w:spacing w:before="120" w:after="60" w:line="240" w:lineRule="auto"/>
        <w:jc w:val="both"/>
        <w:rPr>
          <w:rFonts w:eastAsia="Times New Roman" w:cstheme="minorHAnsi"/>
          <w:b/>
          <w:bCs/>
          <w:i/>
          <w:iCs/>
          <w:sz w:val="24"/>
          <w:szCs w:val="24"/>
          <w:lang w:eastAsia="en-GB"/>
        </w:rPr>
      </w:pPr>
      <w:r w:rsidRPr="003C7B0E">
        <w:rPr>
          <w:rFonts w:eastAsia="Times New Roman" w:cstheme="minorHAnsi"/>
          <w:b/>
          <w:bCs/>
          <w:i/>
          <w:iCs/>
          <w:sz w:val="24"/>
          <w:szCs w:val="24"/>
          <w:lang w:eastAsia="en-GB"/>
        </w:rPr>
        <w:t>Other questions (have these benefits been achieved or is there potential in future):</w:t>
      </w:r>
    </w:p>
    <w:p w14:paraId="18FE99DD" w14:textId="112FAA17" w:rsidR="00995BB1" w:rsidRDefault="00995BB1" w:rsidP="00914B6A">
      <w:pPr>
        <w:autoSpaceDE w:val="0"/>
        <w:autoSpaceDN w:val="0"/>
        <w:adjustRightInd w:val="0"/>
        <w:spacing w:before="120" w:after="60" w:line="240" w:lineRule="auto"/>
        <w:jc w:val="both"/>
        <w:rPr>
          <w:rFonts w:eastAsia="Times New Roman" w:cstheme="minorHAnsi"/>
          <w:b/>
          <w:bCs/>
          <w:sz w:val="24"/>
          <w:szCs w:val="24"/>
          <w:lang w:eastAsia="en-GB"/>
        </w:rPr>
      </w:pPr>
      <w:r>
        <w:rPr>
          <w:rFonts w:eastAsia="Times New Roman" w:cstheme="minorHAnsi"/>
          <w:b/>
          <w:bCs/>
          <w:sz w:val="24"/>
          <w:szCs w:val="24"/>
          <w:lang w:eastAsia="en-GB"/>
        </w:rPr>
        <w:t>Has ePCR improved the quality of patient care?</w:t>
      </w:r>
    </w:p>
    <w:p w14:paraId="04B603C4" w14:textId="77777777" w:rsidR="00995BB1" w:rsidRPr="008C6D4A" w:rsidRDefault="00995BB1" w:rsidP="00914B6A">
      <w:pPr>
        <w:autoSpaceDE w:val="0"/>
        <w:autoSpaceDN w:val="0"/>
        <w:adjustRightInd w:val="0"/>
        <w:spacing w:before="120" w:after="60" w:line="240" w:lineRule="auto"/>
        <w:jc w:val="both"/>
        <w:rPr>
          <w:rFonts w:eastAsia="Times New Roman" w:cstheme="minorHAnsi"/>
          <w:sz w:val="24"/>
          <w:szCs w:val="24"/>
          <w:lang w:eastAsia="en-GB"/>
        </w:rPr>
      </w:pPr>
      <w:r>
        <w:rPr>
          <w:rFonts w:eastAsia="Times New Roman" w:cstheme="minorHAnsi"/>
          <w:sz w:val="24"/>
          <w:szCs w:val="24"/>
          <w:lang w:eastAsia="en-GB"/>
        </w:rPr>
        <w:t>Yes. Clinical records are now more legible, easier to review. The quality of documentation has improved due to improved clarity. Standardised entries for certain conditions, if options are used.</w:t>
      </w:r>
    </w:p>
    <w:p w14:paraId="55BB3691" w14:textId="77777777" w:rsidR="00995BB1" w:rsidRDefault="00995BB1" w:rsidP="00914B6A">
      <w:pPr>
        <w:autoSpaceDE w:val="0"/>
        <w:autoSpaceDN w:val="0"/>
        <w:adjustRightInd w:val="0"/>
        <w:spacing w:before="120" w:after="60" w:line="240" w:lineRule="auto"/>
        <w:jc w:val="both"/>
        <w:rPr>
          <w:rFonts w:eastAsia="Times New Roman" w:cstheme="minorHAnsi"/>
          <w:b/>
          <w:bCs/>
          <w:sz w:val="24"/>
          <w:szCs w:val="24"/>
          <w:lang w:eastAsia="en-GB"/>
        </w:rPr>
      </w:pPr>
      <w:r w:rsidRPr="00DC01F7">
        <w:rPr>
          <w:rFonts w:eastAsia="Times New Roman" w:cstheme="minorHAnsi"/>
          <w:b/>
          <w:bCs/>
          <w:sz w:val="24"/>
          <w:szCs w:val="24"/>
          <w:lang w:eastAsia="en-GB"/>
        </w:rPr>
        <w:t>Has ePCR contributed to the efficient use of referrals and pathways?</w:t>
      </w:r>
    </w:p>
    <w:p w14:paraId="0A2933A4" w14:textId="77777777" w:rsidR="00995BB1" w:rsidRDefault="00995BB1" w:rsidP="00914B6A">
      <w:pPr>
        <w:autoSpaceDE w:val="0"/>
        <w:autoSpaceDN w:val="0"/>
        <w:adjustRightInd w:val="0"/>
        <w:spacing w:before="120" w:after="60" w:line="240" w:lineRule="auto"/>
        <w:jc w:val="both"/>
        <w:rPr>
          <w:rFonts w:eastAsia="Times New Roman" w:cstheme="minorHAnsi"/>
          <w:sz w:val="24"/>
          <w:szCs w:val="24"/>
          <w:lang w:eastAsia="en-GB"/>
        </w:rPr>
      </w:pPr>
      <w:r>
        <w:rPr>
          <w:rFonts w:eastAsia="Times New Roman" w:cstheme="minorHAnsi"/>
          <w:sz w:val="24"/>
          <w:szCs w:val="24"/>
          <w:lang w:eastAsia="en-GB"/>
        </w:rPr>
        <w:t>No. People don’t understand the system they’re working with. Experienced paramedics would know the pathways in their region. ePCR is ‘black and white’. Doesn’t show everything available, limits the dynamic element, limits flexibility. Follows a process but impedes the ‘flow of care’.</w:t>
      </w:r>
    </w:p>
    <w:p w14:paraId="69AEE1AF" w14:textId="77777777" w:rsidR="00995BB1" w:rsidRPr="00DC01F7" w:rsidRDefault="00995BB1" w:rsidP="00914B6A">
      <w:pPr>
        <w:autoSpaceDE w:val="0"/>
        <w:autoSpaceDN w:val="0"/>
        <w:adjustRightInd w:val="0"/>
        <w:spacing w:before="120" w:after="60" w:line="240" w:lineRule="auto"/>
        <w:jc w:val="both"/>
        <w:rPr>
          <w:rFonts w:eastAsia="Times New Roman" w:cstheme="minorHAnsi"/>
          <w:b/>
          <w:bCs/>
          <w:sz w:val="24"/>
          <w:szCs w:val="24"/>
          <w:lang w:eastAsia="en-GB"/>
        </w:rPr>
      </w:pPr>
      <w:r w:rsidRPr="00DC01F7">
        <w:rPr>
          <w:rFonts w:eastAsia="Times New Roman" w:cstheme="minorHAnsi"/>
          <w:b/>
          <w:bCs/>
          <w:sz w:val="24"/>
          <w:szCs w:val="24"/>
          <w:lang w:eastAsia="en-GB"/>
        </w:rPr>
        <w:t>Has ePCR contributed to reduced unnecessary conveyance to EDs?</w:t>
      </w:r>
    </w:p>
    <w:p w14:paraId="7514DEDF" w14:textId="77777777" w:rsidR="00995BB1" w:rsidRDefault="00995BB1" w:rsidP="00914B6A">
      <w:pPr>
        <w:autoSpaceDE w:val="0"/>
        <w:autoSpaceDN w:val="0"/>
        <w:adjustRightInd w:val="0"/>
        <w:spacing w:before="120" w:after="60" w:line="240" w:lineRule="auto"/>
        <w:jc w:val="both"/>
        <w:rPr>
          <w:rFonts w:eastAsia="Times New Roman" w:cstheme="minorHAnsi"/>
          <w:sz w:val="24"/>
          <w:szCs w:val="24"/>
          <w:lang w:eastAsia="en-GB"/>
        </w:rPr>
      </w:pPr>
      <w:r>
        <w:rPr>
          <w:rFonts w:eastAsia="Times New Roman" w:cstheme="minorHAnsi"/>
          <w:sz w:val="24"/>
          <w:szCs w:val="24"/>
          <w:lang w:eastAsia="en-GB"/>
        </w:rPr>
        <w:t xml:space="preserve">It is too early to say. It [conveyance to EDs] may have increased due to highlighting sepsis/ POPs scores. May override clinical judgement, clinical expertise and experience. NEWS score is not designed for all patients. It is a sepsis tool. </w:t>
      </w:r>
    </w:p>
    <w:p w14:paraId="3CB70B38" w14:textId="77777777" w:rsidR="00995BB1" w:rsidRPr="00F52133" w:rsidRDefault="00995BB1" w:rsidP="00914B6A">
      <w:pPr>
        <w:autoSpaceDE w:val="0"/>
        <w:autoSpaceDN w:val="0"/>
        <w:adjustRightInd w:val="0"/>
        <w:spacing w:before="120" w:after="60" w:line="240" w:lineRule="auto"/>
        <w:jc w:val="both"/>
        <w:rPr>
          <w:rFonts w:eastAsia="Times New Roman" w:cstheme="minorHAnsi"/>
          <w:sz w:val="24"/>
          <w:szCs w:val="24"/>
          <w:lang w:eastAsia="en-GB"/>
        </w:rPr>
      </w:pPr>
      <w:r w:rsidRPr="00FB227C">
        <w:rPr>
          <w:rFonts w:eastAsia="Times New Roman" w:cstheme="minorHAnsi"/>
          <w:sz w:val="24"/>
          <w:szCs w:val="24"/>
          <w:highlight w:val="yellow"/>
          <w:lang w:eastAsia="en-GB"/>
        </w:rPr>
        <w:t>[</w:t>
      </w:r>
      <w:r>
        <w:rPr>
          <w:rFonts w:eastAsia="Times New Roman" w:cstheme="minorHAnsi"/>
          <w:sz w:val="24"/>
          <w:szCs w:val="24"/>
          <w:highlight w:val="yellow"/>
          <w:lang w:eastAsia="en-GB"/>
        </w:rPr>
        <w:t>National Early Warning Score (</w:t>
      </w:r>
      <w:r w:rsidRPr="00FB227C">
        <w:rPr>
          <w:rFonts w:eastAsia="Times New Roman" w:cstheme="minorHAnsi"/>
          <w:sz w:val="24"/>
          <w:szCs w:val="24"/>
          <w:highlight w:val="yellow"/>
          <w:lang w:eastAsia="en-GB"/>
        </w:rPr>
        <w:t>NEWS</w:t>
      </w:r>
      <w:r>
        <w:rPr>
          <w:rFonts w:eastAsia="Times New Roman" w:cstheme="minorHAnsi"/>
          <w:sz w:val="24"/>
          <w:szCs w:val="24"/>
          <w:highlight w:val="yellow"/>
          <w:lang w:eastAsia="en-GB"/>
        </w:rPr>
        <w:t>)</w:t>
      </w:r>
      <w:r w:rsidRPr="00FB227C">
        <w:rPr>
          <w:rFonts w:eastAsia="Times New Roman" w:cstheme="minorHAnsi"/>
          <w:sz w:val="24"/>
          <w:szCs w:val="24"/>
          <w:highlight w:val="yellow"/>
          <w:lang w:eastAsia="en-GB"/>
        </w:rPr>
        <w:t xml:space="preserve"> is automatically calculated on ePCR based on each set of clinical observations</w:t>
      </w:r>
      <w:r>
        <w:rPr>
          <w:rFonts w:eastAsia="Times New Roman" w:cstheme="minorHAnsi"/>
          <w:sz w:val="24"/>
          <w:szCs w:val="24"/>
          <w:highlight w:val="yellow"/>
          <w:lang w:eastAsia="en-GB"/>
        </w:rPr>
        <w:t>; (Paediatric Observation Priority Score) POPs is the equivalent for children – REFS – NEWS - NHS England (link in refs)</w:t>
      </w:r>
      <w:r w:rsidRPr="00FB227C">
        <w:rPr>
          <w:rFonts w:eastAsia="Times New Roman" w:cstheme="minorHAnsi"/>
          <w:sz w:val="24"/>
          <w:szCs w:val="24"/>
          <w:highlight w:val="yellow"/>
          <w:lang w:eastAsia="en-GB"/>
        </w:rPr>
        <w:t>]</w:t>
      </w:r>
    </w:p>
    <w:p w14:paraId="55364713" w14:textId="77777777" w:rsidR="00995BB1" w:rsidRDefault="00995BB1" w:rsidP="00914B6A">
      <w:pPr>
        <w:autoSpaceDE w:val="0"/>
        <w:autoSpaceDN w:val="0"/>
        <w:adjustRightInd w:val="0"/>
        <w:spacing w:before="120" w:after="60" w:line="240" w:lineRule="auto"/>
        <w:jc w:val="both"/>
        <w:rPr>
          <w:rFonts w:eastAsia="Times New Roman" w:cstheme="minorHAnsi"/>
          <w:b/>
          <w:bCs/>
          <w:sz w:val="24"/>
          <w:szCs w:val="24"/>
          <w:lang w:eastAsia="en-GB"/>
        </w:rPr>
      </w:pPr>
      <w:r w:rsidRPr="00DC01F7">
        <w:rPr>
          <w:rFonts w:eastAsia="Times New Roman" w:cstheme="minorHAnsi"/>
          <w:b/>
          <w:bCs/>
          <w:sz w:val="24"/>
          <w:szCs w:val="24"/>
          <w:lang w:eastAsia="en-GB"/>
        </w:rPr>
        <w:t>Has ePCR contributed to continuity of patient care between providers?</w:t>
      </w:r>
    </w:p>
    <w:p w14:paraId="1E5174AD" w14:textId="77777777" w:rsidR="00995BB1" w:rsidRDefault="00995BB1" w:rsidP="00914B6A">
      <w:pPr>
        <w:autoSpaceDE w:val="0"/>
        <w:autoSpaceDN w:val="0"/>
        <w:adjustRightInd w:val="0"/>
        <w:spacing w:before="120" w:after="60" w:line="240" w:lineRule="auto"/>
        <w:jc w:val="both"/>
        <w:rPr>
          <w:rFonts w:eastAsia="Times New Roman" w:cstheme="minorHAnsi"/>
          <w:sz w:val="24"/>
          <w:szCs w:val="24"/>
          <w:lang w:eastAsia="en-GB"/>
        </w:rPr>
      </w:pPr>
      <w:r>
        <w:rPr>
          <w:rFonts w:eastAsia="Times New Roman" w:cstheme="minorHAnsi"/>
          <w:sz w:val="24"/>
          <w:szCs w:val="24"/>
          <w:lang w:eastAsia="en-GB"/>
        </w:rPr>
        <w:t>Works well. ePCRs are clearer than handwritten PCRs.</w:t>
      </w:r>
    </w:p>
    <w:p w14:paraId="35F5E358" w14:textId="77777777" w:rsidR="00995BB1" w:rsidRDefault="00995BB1" w:rsidP="00914B6A">
      <w:pPr>
        <w:autoSpaceDE w:val="0"/>
        <w:autoSpaceDN w:val="0"/>
        <w:adjustRightInd w:val="0"/>
        <w:spacing w:before="120" w:after="60" w:line="240" w:lineRule="auto"/>
        <w:jc w:val="both"/>
        <w:rPr>
          <w:rFonts w:eastAsia="Times New Roman" w:cstheme="minorHAnsi"/>
          <w:sz w:val="24"/>
          <w:szCs w:val="24"/>
          <w:lang w:eastAsia="en-GB"/>
        </w:rPr>
      </w:pPr>
      <w:r>
        <w:rPr>
          <w:rFonts w:eastAsia="Times New Roman" w:cstheme="minorHAnsi"/>
          <w:sz w:val="24"/>
          <w:szCs w:val="24"/>
          <w:lang w:eastAsia="en-GB"/>
        </w:rPr>
        <w:t>Hospitals appreciate it [ePCR]. I have spoken to senior ED consultants who said the previous [handwritten] PCRs were ‘thrown in bins’. The ePCRs are more formal, more professional [than paper PCRs]. ePCRs are seen more [than paper PCRs] in ITU, polytrauma, A&amp;E.</w:t>
      </w:r>
    </w:p>
    <w:p w14:paraId="148937C8" w14:textId="77777777" w:rsidR="00995BB1" w:rsidRDefault="00995BB1" w:rsidP="00914B6A">
      <w:pPr>
        <w:autoSpaceDE w:val="0"/>
        <w:autoSpaceDN w:val="0"/>
        <w:adjustRightInd w:val="0"/>
        <w:spacing w:before="120" w:after="60" w:line="240" w:lineRule="auto"/>
        <w:jc w:val="both"/>
        <w:rPr>
          <w:rFonts w:eastAsia="Times New Roman" w:cstheme="minorHAnsi"/>
          <w:b/>
          <w:bCs/>
          <w:sz w:val="24"/>
          <w:szCs w:val="24"/>
          <w:lang w:eastAsia="en-GB"/>
        </w:rPr>
      </w:pPr>
      <w:r w:rsidRPr="00DC01F7">
        <w:rPr>
          <w:rFonts w:eastAsia="Times New Roman" w:cstheme="minorHAnsi"/>
          <w:b/>
          <w:bCs/>
          <w:sz w:val="24"/>
          <w:szCs w:val="24"/>
          <w:lang w:eastAsia="en-GB"/>
        </w:rPr>
        <w:t>Has ePCR contributed to improved communication/ continuity within WAST?</w:t>
      </w:r>
    </w:p>
    <w:p w14:paraId="6F2D9D2A" w14:textId="77777777" w:rsidR="00995BB1" w:rsidRDefault="00995BB1" w:rsidP="00914B6A">
      <w:pPr>
        <w:autoSpaceDE w:val="0"/>
        <w:autoSpaceDN w:val="0"/>
        <w:adjustRightInd w:val="0"/>
        <w:spacing w:before="120" w:after="60" w:line="240" w:lineRule="auto"/>
        <w:jc w:val="both"/>
        <w:rPr>
          <w:rFonts w:eastAsia="Times New Roman" w:cstheme="minorHAnsi"/>
          <w:sz w:val="24"/>
          <w:szCs w:val="24"/>
          <w:lang w:eastAsia="en-GB"/>
        </w:rPr>
      </w:pPr>
      <w:r>
        <w:rPr>
          <w:rFonts w:eastAsia="Times New Roman" w:cstheme="minorHAnsi"/>
          <w:sz w:val="24"/>
          <w:szCs w:val="24"/>
          <w:lang w:eastAsia="en-GB"/>
        </w:rPr>
        <w:t>Yes, it far better. Clinicians [arriving at scene] can jump on the record.</w:t>
      </w:r>
    </w:p>
    <w:p w14:paraId="43F34639" w14:textId="77777777" w:rsidR="00995BB1" w:rsidRDefault="00995BB1" w:rsidP="00914B6A">
      <w:pPr>
        <w:autoSpaceDE w:val="0"/>
        <w:autoSpaceDN w:val="0"/>
        <w:adjustRightInd w:val="0"/>
        <w:spacing w:before="120" w:after="60" w:line="240" w:lineRule="auto"/>
        <w:jc w:val="both"/>
        <w:rPr>
          <w:rFonts w:eastAsia="Times New Roman" w:cstheme="minorHAnsi"/>
          <w:sz w:val="24"/>
          <w:szCs w:val="24"/>
          <w:lang w:eastAsia="en-GB"/>
        </w:rPr>
      </w:pPr>
      <w:r>
        <w:rPr>
          <w:rFonts w:eastAsia="Times New Roman" w:cstheme="minorHAnsi"/>
          <w:sz w:val="24"/>
          <w:szCs w:val="24"/>
          <w:lang w:eastAsia="en-GB"/>
        </w:rPr>
        <w:lastRenderedPageBreak/>
        <w:t xml:space="preserve">Limited patient data comes from CCC – only incident number and location. EMRTS populate their ePCR with more patient information eg name. </w:t>
      </w:r>
      <w:r w:rsidRPr="00C5441E">
        <w:rPr>
          <w:rFonts w:eastAsia="Times New Roman" w:cstheme="minorHAnsi"/>
          <w:sz w:val="24"/>
          <w:szCs w:val="24"/>
          <w:highlight w:val="yellow"/>
          <w:lang w:eastAsia="en-GB"/>
        </w:rPr>
        <w:t>[Caveat – not checked all comments for accuracy in terms of system functions etc]</w:t>
      </w:r>
    </w:p>
    <w:p w14:paraId="66D9DD2F" w14:textId="77777777" w:rsidR="00995BB1" w:rsidRPr="00DC01F7" w:rsidRDefault="00995BB1" w:rsidP="00914B6A">
      <w:pPr>
        <w:autoSpaceDE w:val="0"/>
        <w:autoSpaceDN w:val="0"/>
        <w:adjustRightInd w:val="0"/>
        <w:spacing w:before="120" w:after="60" w:line="240" w:lineRule="auto"/>
        <w:jc w:val="both"/>
        <w:rPr>
          <w:rFonts w:eastAsia="Times New Roman" w:cstheme="minorHAnsi"/>
          <w:sz w:val="24"/>
          <w:szCs w:val="24"/>
          <w:lang w:eastAsia="en-GB"/>
        </w:rPr>
      </w:pPr>
      <w:r w:rsidRPr="00AB461E">
        <w:rPr>
          <w:rFonts w:eastAsia="Times New Roman" w:cstheme="minorHAnsi"/>
          <w:sz w:val="24"/>
          <w:szCs w:val="24"/>
          <w:highlight w:val="yellow"/>
          <w:lang w:eastAsia="en-GB"/>
        </w:rPr>
        <w:t>Staff can delete other clinician’s notes - Governance issue – TA not aware of audit trail? Could add flag on ePCR review screen “This PCR has been edited”</w:t>
      </w:r>
    </w:p>
    <w:p w14:paraId="4F07442B" w14:textId="77777777" w:rsidR="00995BB1" w:rsidRDefault="00995BB1" w:rsidP="00914B6A">
      <w:pPr>
        <w:autoSpaceDE w:val="0"/>
        <w:autoSpaceDN w:val="0"/>
        <w:adjustRightInd w:val="0"/>
        <w:spacing w:before="120" w:after="60" w:line="240" w:lineRule="auto"/>
        <w:jc w:val="both"/>
        <w:rPr>
          <w:rFonts w:eastAsia="Times New Roman" w:cstheme="minorHAnsi"/>
          <w:b/>
          <w:bCs/>
          <w:sz w:val="24"/>
          <w:szCs w:val="24"/>
          <w:lang w:eastAsia="en-GB"/>
        </w:rPr>
      </w:pPr>
      <w:r w:rsidRPr="00DC01F7">
        <w:rPr>
          <w:rFonts w:eastAsia="Times New Roman" w:cstheme="minorHAnsi"/>
          <w:b/>
          <w:bCs/>
          <w:sz w:val="24"/>
          <w:szCs w:val="24"/>
          <w:lang w:eastAsia="en-GB"/>
        </w:rPr>
        <w:t>Has ePCR contributed to workforce satisfaction and wellbeing?</w:t>
      </w:r>
    </w:p>
    <w:p w14:paraId="64CEF545" w14:textId="77777777" w:rsidR="00995BB1" w:rsidRDefault="00995BB1" w:rsidP="00914B6A">
      <w:pPr>
        <w:autoSpaceDE w:val="0"/>
        <w:autoSpaceDN w:val="0"/>
        <w:adjustRightInd w:val="0"/>
        <w:spacing w:before="120" w:after="60" w:line="240" w:lineRule="auto"/>
        <w:jc w:val="both"/>
        <w:rPr>
          <w:rFonts w:eastAsia="Times New Roman" w:cstheme="minorHAnsi"/>
          <w:sz w:val="24"/>
          <w:szCs w:val="24"/>
          <w:lang w:eastAsia="en-GB"/>
        </w:rPr>
      </w:pPr>
      <w:r>
        <w:rPr>
          <w:rFonts w:eastAsia="Times New Roman" w:cstheme="minorHAnsi"/>
          <w:sz w:val="24"/>
          <w:szCs w:val="24"/>
          <w:lang w:eastAsia="en-GB"/>
        </w:rPr>
        <w:t xml:space="preserve">Beneficial. Easier to complete. Disappointed in the layout, like a game. Boxes that you click on could be smaller </w:t>
      </w:r>
      <w:r w:rsidRPr="0001641D">
        <w:rPr>
          <w:rFonts w:eastAsia="Times New Roman" w:cstheme="minorHAnsi"/>
          <w:sz w:val="24"/>
          <w:szCs w:val="24"/>
          <w:highlight w:val="yellow"/>
          <w:lang w:eastAsia="en-GB"/>
        </w:rPr>
        <w:t>(include snip?)</w:t>
      </w:r>
      <w:r>
        <w:rPr>
          <w:rFonts w:eastAsia="Times New Roman" w:cstheme="minorHAnsi"/>
          <w:sz w:val="24"/>
          <w:szCs w:val="24"/>
          <w:lang w:eastAsia="en-GB"/>
        </w:rPr>
        <w:t xml:space="preserve">. Could fit more data on screen. ‘Doesn’t flow’. Don’t need to show all cards [Common Conditions sections]. Shouldn’t need to consider things that are not part of the job their </w:t>
      </w:r>
      <w:proofErr w:type="spellStart"/>
      <w:r>
        <w:rPr>
          <w:rFonts w:eastAsia="Times New Roman" w:cstheme="minorHAnsi"/>
          <w:sz w:val="24"/>
          <w:szCs w:val="24"/>
          <w:lang w:eastAsia="en-GB"/>
        </w:rPr>
        <w:t>on</w:t>
      </w:r>
      <w:proofErr w:type="spellEnd"/>
      <w:r>
        <w:rPr>
          <w:rFonts w:eastAsia="Times New Roman" w:cstheme="minorHAnsi"/>
          <w:sz w:val="24"/>
          <w:szCs w:val="24"/>
          <w:lang w:eastAsia="en-GB"/>
        </w:rPr>
        <w:t>. Don’t give information you don’t need, when you don’t need it. Bandwidth is limited for everyone in terms of number of decisions.</w:t>
      </w:r>
    </w:p>
    <w:p w14:paraId="72A43520" w14:textId="77777777" w:rsidR="00995BB1" w:rsidRPr="00DC01F7" w:rsidRDefault="00995BB1" w:rsidP="00914B6A">
      <w:pPr>
        <w:autoSpaceDE w:val="0"/>
        <w:autoSpaceDN w:val="0"/>
        <w:adjustRightInd w:val="0"/>
        <w:spacing w:before="120" w:after="60" w:line="240" w:lineRule="auto"/>
        <w:jc w:val="both"/>
        <w:rPr>
          <w:rFonts w:eastAsia="Times New Roman" w:cstheme="minorHAnsi"/>
          <w:sz w:val="24"/>
          <w:szCs w:val="24"/>
          <w:lang w:eastAsia="en-GB"/>
        </w:rPr>
      </w:pPr>
      <w:r>
        <w:rPr>
          <w:rFonts w:eastAsia="Times New Roman" w:cstheme="minorHAnsi"/>
          <w:sz w:val="24"/>
          <w:szCs w:val="24"/>
          <w:lang w:eastAsia="en-GB"/>
        </w:rPr>
        <w:t xml:space="preserve">Colour choices should be carefully chosen. Reds and greens overpowering background can hide text if user has dyslexia. </w:t>
      </w:r>
    </w:p>
    <w:p w14:paraId="2096FD65" w14:textId="77777777" w:rsidR="00995BB1" w:rsidRPr="00DC01F7" w:rsidRDefault="00995BB1" w:rsidP="00914B6A">
      <w:pPr>
        <w:autoSpaceDE w:val="0"/>
        <w:autoSpaceDN w:val="0"/>
        <w:adjustRightInd w:val="0"/>
        <w:spacing w:before="120" w:after="60" w:line="240" w:lineRule="auto"/>
        <w:jc w:val="both"/>
        <w:rPr>
          <w:rFonts w:eastAsia="Times New Roman" w:cstheme="minorHAnsi"/>
          <w:b/>
          <w:bCs/>
          <w:sz w:val="24"/>
          <w:szCs w:val="24"/>
          <w:lang w:eastAsia="en-GB"/>
        </w:rPr>
      </w:pPr>
      <w:r w:rsidRPr="00DC01F7">
        <w:rPr>
          <w:rFonts w:eastAsia="Times New Roman" w:cstheme="minorHAnsi"/>
          <w:b/>
          <w:bCs/>
          <w:sz w:val="24"/>
          <w:szCs w:val="24"/>
          <w:lang w:eastAsia="en-GB"/>
        </w:rPr>
        <w:t>Has ePCR contributed to improved monitoring of clinical skills</w:t>
      </w:r>
      <w:r>
        <w:rPr>
          <w:rFonts w:eastAsia="Times New Roman" w:cstheme="minorHAnsi"/>
          <w:b/>
          <w:bCs/>
          <w:sz w:val="24"/>
          <w:szCs w:val="24"/>
          <w:lang w:eastAsia="en-GB"/>
        </w:rPr>
        <w:t>?</w:t>
      </w:r>
    </w:p>
    <w:p w14:paraId="5B83CD67" w14:textId="77777777" w:rsidR="00995BB1" w:rsidRDefault="00995BB1" w:rsidP="00914B6A">
      <w:pPr>
        <w:autoSpaceDE w:val="0"/>
        <w:autoSpaceDN w:val="0"/>
        <w:adjustRightInd w:val="0"/>
        <w:spacing w:before="120" w:after="60" w:line="240" w:lineRule="auto"/>
        <w:jc w:val="both"/>
        <w:rPr>
          <w:rFonts w:eastAsia="Times New Roman" w:cstheme="minorHAnsi"/>
          <w:sz w:val="24"/>
          <w:szCs w:val="24"/>
          <w:lang w:eastAsia="en-GB"/>
        </w:rPr>
      </w:pPr>
      <w:r>
        <w:rPr>
          <w:rFonts w:eastAsia="Times New Roman" w:cstheme="minorHAnsi"/>
          <w:sz w:val="24"/>
          <w:szCs w:val="24"/>
          <w:lang w:eastAsia="en-GB"/>
        </w:rPr>
        <w:t xml:space="preserve">Any paramedic skill delivered should go to a database to enable focus on gaps in clinical practice. </w:t>
      </w:r>
    </w:p>
    <w:p w14:paraId="6A6BCDB8" w14:textId="77777777" w:rsidR="00995BB1" w:rsidRPr="00DC01F7" w:rsidRDefault="00995BB1" w:rsidP="00914B6A">
      <w:pPr>
        <w:autoSpaceDE w:val="0"/>
        <w:autoSpaceDN w:val="0"/>
        <w:adjustRightInd w:val="0"/>
        <w:spacing w:before="120" w:after="60" w:line="240" w:lineRule="auto"/>
        <w:jc w:val="both"/>
        <w:rPr>
          <w:rFonts w:eastAsia="Times New Roman" w:cstheme="minorHAnsi"/>
          <w:b/>
          <w:bCs/>
          <w:sz w:val="24"/>
          <w:szCs w:val="24"/>
          <w:lang w:eastAsia="en-GB"/>
        </w:rPr>
      </w:pPr>
      <w:r>
        <w:rPr>
          <w:rFonts w:eastAsia="Times New Roman" w:cstheme="minorHAnsi"/>
          <w:b/>
          <w:bCs/>
          <w:sz w:val="24"/>
          <w:szCs w:val="24"/>
          <w:lang w:eastAsia="en-GB"/>
        </w:rPr>
        <w:t xml:space="preserve">Has ePCR </w:t>
      </w:r>
      <w:r w:rsidRPr="00DC01F7">
        <w:rPr>
          <w:rFonts w:eastAsia="Times New Roman" w:cstheme="minorHAnsi"/>
          <w:b/>
          <w:bCs/>
          <w:sz w:val="24"/>
          <w:szCs w:val="24"/>
          <w:lang w:eastAsia="en-GB"/>
        </w:rPr>
        <w:t>improved the quality of clinical development reviews?</w:t>
      </w:r>
    </w:p>
    <w:p w14:paraId="44BFFBDD" w14:textId="77777777" w:rsidR="00995BB1" w:rsidRDefault="00995BB1" w:rsidP="00914B6A">
      <w:pPr>
        <w:autoSpaceDE w:val="0"/>
        <w:autoSpaceDN w:val="0"/>
        <w:adjustRightInd w:val="0"/>
        <w:spacing w:before="120" w:after="60" w:line="240" w:lineRule="auto"/>
        <w:jc w:val="both"/>
        <w:rPr>
          <w:rFonts w:eastAsia="Times New Roman" w:cstheme="minorHAnsi"/>
          <w:sz w:val="24"/>
          <w:szCs w:val="24"/>
          <w:lang w:eastAsia="en-GB"/>
        </w:rPr>
      </w:pPr>
      <w:r>
        <w:rPr>
          <w:rFonts w:eastAsia="Times New Roman" w:cstheme="minorHAnsi"/>
          <w:sz w:val="24"/>
          <w:szCs w:val="24"/>
          <w:lang w:eastAsia="en-GB"/>
        </w:rPr>
        <w:t xml:space="preserve">Depends on HBCLs/ SPs. Records are clearer and easier to read without handwriting! </w:t>
      </w:r>
    </w:p>
    <w:p w14:paraId="142E15F8" w14:textId="77777777" w:rsidR="00995BB1" w:rsidRPr="00C330B7" w:rsidRDefault="00995BB1" w:rsidP="00914B6A">
      <w:pPr>
        <w:autoSpaceDE w:val="0"/>
        <w:autoSpaceDN w:val="0"/>
        <w:adjustRightInd w:val="0"/>
        <w:spacing w:before="120" w:after="60" w:line="240" w:lineRule="auto"/>
        <w:jc w:val="both"/>
        <w:rPr>
          <w:rFonts w:eastAsia="Times New Roman" w:cstheme="minorHAnsi"/>
          <w:sz w:val="24"/>
          <w:szCs w:val="24"/>
          <w:lang w:eastAsia="en-GB"/>
        </w:rPr>
      </w:pPr>
    </w:p>
    <w:p w14:paraId="7F342561" w14:textId="77777777" w:rsidR="00995BB1" w:rsidRPr="00C65327" w:rsidRDefault="00995BB1" w:rsidP="00914B6A">
      <w:pPr>
        <w:spacing w:before="120" w:after="60" w:line="240" w:lineRule="auto"/>
        <w:rPr>
          <w:b/>
          <w:bCs/>
          <w:sz w:val="28"/>
          <w:szCs w:val="28"/>
        </w:rPr>
      </w:pPr>
    </w:p>
    <w:p w14:paraId="66744C91" w14:textId="16AA499E" w:rsidR="00A84813" w:rsidRDefault="00A84813" w:rsidP="00914B6A">
      <w:pPr>
        <w:spacing w:before="120" w:after="60" w:line="240" w:lineRule="auto"/>
        <w:rPr>
          <w:sz w:val="24"/>
          <w:szCs w:val="24"/>
        </w:rPr>
      </w:pPr>
    </w:p>
    <w:p w14:paraId="1DD6FE4E" w14:textId="5BE6A9E3" w:rsidR="00A84813" w:rsidRDefault="00A84813" w:rsidP="00914B6A">
      <w:pPr>
        <w:spacing w:before="120" w:after="60" w:line="240" w:lineRule="auto"/>
        <w:rPr>
          <w:sz w:val="24"/>
          <w:szCs w:val="24"/>
        </w:rPr>
      </w:pPr>
    </w:p>
    <w:p w14:paraId="2E369CD5" w14:textId="77777777" w:rsidR="00B739FB" w:rsidRDefault="00B739FB">
      <w:pPr>
        <w:rPr>
          <w:b/>
          <w:bCs/>
          <w:sz w:val="28"/>
          <w:szCs w:val="28"/>
        </w:rPr>
      </w:pPr>
      <w:r>
        <w:rPr>
          <w:b/>
          <w:bCs/>
          <w:sz w:val="28"/>
          <w:szCs w:val="28"/>
        </w:rPr>
        <w:br w:type="page"/>
      </w:r>
    </w:p>
    <w:p w14:paraId="50127DA5" w14:textId="1760FDFF" w:rsidR="00505308" w:rsidRDefault="00A84813" w:rsidP="00C65327">
      <w:pPr>
        <w:rPr>
          <w:sz w:val="28"/>
          <w:szCs w:val="28"/>
        </w:rPr>
      </w:pPr>
      <w:r>
        <w:rPr>
          <w:b/>
          <w:bCs/>
          <w:sz w:val="28"/>
          <w:szCs w:val="28"/>
        </w:rPr>
        <w:lastRenderedPageBreak/>
        <w:t xml:space="preserve">Appendix B </w:t>
      </w:r>
      <w:r w:rsidR="00995BB1">
        <w:rPr>
          <w:b/>
          <w:bCs/>
          <w:sz w:val="28"/>
          <w:szCs w:val="28"/>
        </w:rPr>
        <w:t>– Notes from conversation with Anonymous</w:t>
      </w:r>
      <w:r w:rsidR="005E4322">
        <w:rPr>
          <w:b/>
          <w:bCs/>
          <w:sz w:val="28"/>
          <w:szCs w:val="28"/>
        </w:rPr>
        <w:t>, 2023</w:t>
      </w:r>
      <w:r w:rsidR="00995BB1">
        <w:rPr>
          <w:b/>
          <w:bCs/>
          <w:sz w:val="28"/>
          <w:szCs w:val="28"/>
        </w:rPr>
        <w:t>b</w:t>
      </w:r>
    </w:p>
    <w:p w14:paraId="2CAB8139" w14:textId="1CBEE2C3" w:rsidR="002E05E1" w:rsidRDefault="002E05E1" w:rsidP="003C7B0E">
      <w:pPr>
        <w:autoSpaceDE w:val="0"/>
        <w:autoSpaceDN w:val="0"/>
        <w:adjustRightInd w:val="0"/>
        <w:spacing w:before="60" w:after="120" w:line="240" w:lineRule="auto"/>
        <w:jc w:val="both"/>
        <w:rPr>
          <w:rFonts w:eastAsia="Times New Roman" w:cstheme="minorHAnsi"/>
          <w:b/>
          <w:bCs/>
          <w:sz w:val="24"/>
          <w:szCs w:val="24"/>
          <w:lang w:eastAsia="en-GB"/>
        </w:rPr>
      </w:pPr>
      <w:r w:rsidRPr="002E05E1">
        <w:rPr>
          <w:rFonts w:eastAsia="Times New Roman" w:cstheme="minorHAnsi"/>
          <w:b/>
          <w:bCs/>
          <w:sz w:val="24"/>
          <w:szCs w:val="24"/>
          <w:lang w:eastAsia="en-GB"/>
        </w:rPr>
        <w:t>Overall feelings about ePCR</w:t>
      </w:r>
    </w:p>
    <w:p w14:paraId="620E0D48" w14:textId="72218B02" w:rsidR="002E05E1" w:rsidRPr="006C461D" w:rsidRDefault="006C461D" w:rsidP="00D906ED">
      <w:pPr>
        <w:autoSpaceDE w:val="0"/>
        <w:autoSpaceDN w:val="0"/>
        <w:adjustRightInd w:val="0"/>
        <w:spacing w:before="60" w:after="120" w:line="240" w:lineRule="auto"/>
        <w:jc w:val="both"/>
        <w:rPr>
          <w:rFonts w:eastAsia="Times New Roman" w:cstheme="minorHAnsi"/>
          <w:sz w:val="24"/>
          <w:szCs w:val="24"/>
          <w:lang w:eastAsia="en-GB"/>
        </w:rPr>
      </w:pPr>
      <w:r w:rsidRPr="006C461D">
        <w:rPr>
          <w:rFonts w:eastAsia="Times New Roman" w:cstheme="minorHAnsi"/>
          <w:sz w:val="24"/>
          <w:szCs w:val="24"/>
          <w:lang w:eastAsia="en-GB"/>
        </w:rPr>
        <w:t xml:space="preserve">A brilliant system </w:t>
      </w:r>
      <w:r>
        <w:rPr>
          <w:rFonts w:eastAsia="Times New Roman" w:cstheme="minorHAnsi"/>
          <w:sz w:val="24"/>
          <w:szCs w:val="24"/>
          <w:lang w:eastAsia="en-GB"/>
        </w:rPr>
        <w:t xml:space="preserve">with a </w:t>
      </w:r>
      <w:r w:rsidR="00031952">
        <w:rPr>
          <w:rFonts w:eastAsia="Times New Roman" w:cstheme="minorHAnsi"/>
          <w:sz w:val="24"/>
          <w:szCs w:val="24"/>
          <w:lang w:eastAsia="en-GB"/>
        </w:rPr>
        <w:t>few little things to resolve. For example, pain scores. Th</w:t>
      </w:r>
      <w:r w:rsidR="00491594">
        <w:rPr>
          <w:rFonts w:eastAsia="Times New Roman" w:cstheme="minorHAnsi"/>
          <w:sz w:val="24"/>
          <w:szCs w:val="24"/>
          <w:lang w:eastAsia="en-GB"/>
        </w:rPr>
        <w:t xml:space="preserve">ere </w:t>
      </w:r>
      <w:r w:rsidR="00DD0B82">
        <w:rPr>
          <w:rFonts w:eastAsia="Times New Roman" w:cstheme="minorHAnsi"/>
          <w:sz w:val="24"/>
          <w:szCs w:val="24"/>
          <w:lang w:eastAsia="en-GB"/>
        </w:rPr>
        <w:t xml:space="preserve">is not a dedicated </w:t>
      </w:r>
      <w:r w:rsidR="00491594">
        <w:rPr>
          <w:rFonts w:eastAsia="Times New Roman" w:cstheme="minorHAnsi"/>
          <w:sz w:val="24"/>
          <w:szCs w:val="24"/>
          <w:lang w:eastAsia="en-GB"/>
        </w:rPr>
        <w:t>place in ePCR observations section to record a pain score</w:t>
      </w:r>
      <w:r w:rsidR="002468D9">
        <w:rPr>
          <w:rFonts w:eastAsia="Times New Roman" w:cstheme="minorHAnsi"/>
          <w:sz w:val="24"/>
          <w:szCs w:val="24"/>
          <w:lang w:eastAsia="en-GB"/>
        </w:rPr>
        <w:t xml:space="preserve">. There </w:t>
      </w:r>
      <w:r w:rsidR="00E31099">
        <w:rPr>
          <w:rFonts w:eastAsia="Times New Roman" w:cstheme="minorHAnsi"/>
          <w:sz w:val="24"/>
          <w:szCs w:val="24"/>
          <w:lang w:eastAsia="en-GB"/>
        </w:rPr>
        <w:t xml:space="preserve">are </w:t>
      </w:r>
      <w:r w:rsidR="002468D9">
        <w:rPr>
          <w:rFonts w:eastAsia="Times New Roman" w:cstheme="minorHAnsi"/>
          <w:sz w:val="24"/>
          <w:szCs w:val="24"/>
          <w:lang w:eastAsia="en-GB"/>
        </w:rPr>
        <w:t>a lot of places to record a pain score eg on body parts</w:t>
      </w:r>
      <w:r w:rsidR="002A52A6">
        <w:rPr>
          <w:rFonts w:eastAsia="Times New Roman" w:cstheme="minorHAnsi"/>
          <w:sz w:val="24"/>
          <w:szCs w:val="24"/>
          <w:lang w:eastAsia="en-GB"/>
        </w:rPr>
        <w:t xml:space="preserve">, but it is not easy to see how pain has been managed. </w:t>
      </w:r>
      <w:r w:rsidR="005F24BD">
        <w:rPr>
          <w:rFonts w:eastAsia="Times New Roman" w:cstheme="minorHAnsi"/>
          <w:sz w:val="24"/>
          <w:szCs w:val="24"/>
          <w:lang w:eastAsia="en-GB"/>
        </w:rPr>
        <w:t xml:space="preserve">Tell staff to click on body part twice to enter </w:t>
      </w:r>
      <w:r w:rsidR="00E31099">
        <w:rPr>
          <w:rFonts w:eastAsia="Times New Roman" w:cstheme="minorHAnsi"/>
          <w:sz w:val="24"/>
          <w:szCs w:val="24"/>
          <w:lang w:eastAsia="en-GB"/>
        </w:rPr>
        <w:t>more than one pain score to show pain management.</w:t>
      </w:r>
    </w:p>
    <w:p w14:paraId="4A893C9A" w14:textId="1DBFF3DB" w:rsidR="002E05E1" w:rsidRDefault="002E05E1" w:rsidP="003C7B0E">
      <w:pPr>
        <w:autoSpaceDE w:val="0"/>
        <w:autoSpaceDN w:val="0"/>
        <w:adjustRightInd w:val="0"/>
        <w:spacing w:before="60" w:after="120" w:line="240" w:lineRule="auto"/>
        <w:jc w:val="both"/>
        <w:rPr>
          <w:rFonts w:eastAsia="Times New Roman" w:cstheme="minorHAnsi"/>
          <w:b/>
          <w:bCs/>
          <w:sz w:val="24"/>
          <w:szCs w:val="24"/>
          <w:lang w:eastAsia="en-GB"/>
        </w:rPr>
      </w:pPr>
      <w:r w:rsidRPr="002E05E1">
        <w:rPr>
          <w:rFonts w:eastAsia="Times New Roman" w:cstheme="minorHAnsi"/>
          <w:b/>
          <w:bCs/>
          <w:sz w:val="24"/>
          <w:szCs w:val="24"/>
          <w:lang w:eastAsia="en-GB"/>
        </w:rPr>
        <w:t>Usability / user friendliness of ePCR</w:t>
      </w:r>
    </w:p>
    <w:p w14:paraId="67FACDC1" w14:textId="40EE3E45" w:rsidR="00792A1F" w:rsidRDefault="00792A1F" w:rsidP="003C7B0E">
      <w:pPr>
        <w:autoSpaceDE w:val="0"/>
        <w:autoSpaceDN w:val="0"/>
        <w:adjustRightInd w:val="0"/>
        <w:spacing w:before="60" w:after="120" w:line="240" w:lineRule="auto"/>
        <w:jc w:val="both"/>
        <w:rPr>
          <w:rFonts w:eastAsia="Times New Roman" w:cstheme="minorHAnsi"/>
          <w:sz w:val="24"/>
          <w:szCs w:val="24"/>
          <w:lang w:eastAsia="en-GB"/>
        </w:rPr>
      </w:pPr>
      <w:r>
        <w:rPr>
          <w:rFonts w:eastAsia="Times New Roman" w:cstheme="minorHAnsi"/>
          <w:sz w:val="24"/>
          <w:szCs w:val="24"/>
          <w:lang w:eastAsia="en-GB"/>
        </w:rPr>
        <w:t xml:space="preserve">ePCR Top Tips are forwarded to the team. </w:t>
      </w:r>
      <w:r w:rsidR="00F47DB3">
        <w:rPr>
          <w:rFonts w:eastAsia="Times New Roman" w:cstheme="minorHAnsi"/>
          <w:sz w:val="24"/>
          <w:szCs w:val="24"/>
          <w:lang w:eastAsia="en-GB"/>
        </w:rPr>
        <w:t>Co</w:t>
      </w:r>
      <w:r w:rsidR="00382465">
        <w:rPr>
          <w:rFonts w:eastAsia="Times New Roman" w:cstheme="minorHAnsi"/>
          <w:sz w:val="24"/>
          <w:szCs w:val="24"/>
          <w:lang w:eastAsia="en-GB"/>
        </w:rPr>
        <w:t xml:space="preserve">mmon condition [most are clinical indicator conditions] </w:t>
      </w:r>
      <w:r w:rsidR="00036BF2">
        <w:rPr>
          <w:rFonts w:eastAsia="Times New Roman" w:cstheme="minorHAnsi"/>
          <w:sz w:val="24"/>
          <w:szCs w:val="24"/>
          <w:lang w:eastAsia="en-GB"/>
        </w:rPr>
        <w:t>sections</w:t>
      </w:r>
      <w:r w:rsidR="00C7253A">
        <w:rPr>
          <w:rFonts w:eastAsia="Times New Roman" w:cstheme="minorHAnsi"/>
          <w:sz w:val="24"/>
          <w:szCs w:val="24"/>
          <w:lang w:eastAsia="en-GB"/>
        </w:rPr>
        <w:t>, except Sepsis,</w:t>
      </w:r>
      <w:r w:rsidR="00036BF2">
        <w:rPr>
          <w:rFonts w:eastAsia="Times New Roman" w:cstheme="minorHAnsi"/>
          <w:sz w:val="24"/>
          <w:szCs w:val="24"/>
          <w:lang w:eastAsia="en-GB"/>
        </w:rPr>
        <w:t xml:space="preserve"> </w:t>
      </w:r>
      <w:r w:rsidR="00F47DB3">
        <w:rPr>
          <w:rFonts w:eastAsia="Times New Roman" w:cstheme="minorHAnsi"/>
          <w:sz w:val="24"/>
          <w:szCs w:val="24"/>
          <w:lang w:eastAsia="en-GB"/>
        </w:rPr>
        <w:t xml:space="preserve">are not at all obvious in how justified exceptions should be recorded </w:t>
      </w:r>
      <w:r w:rsidR="00C7253A" w:rsidRPr="00C7253A">
        <w:rPr>
          <w:rFonts w:eastAsia="Times New Roman" w:cstheme="minorHAnsi"/>
          <w:sz w:val="24"/>
          <w:szCs w:val="24"/>
          <w:highlight w:val="yellow"/>
          <w:lang w:eastAsia="en-GB"/>
        </w:rPr>
        <w:t>eg</w:t>
      </w:r>
      <w:r w:rsidR="00C7253A">
        <w:rPr>
          <w:rFonts w:eastAsia="Times New Roman" w:cstheme="minorHAnsi"/>
          <w:sz w:val="24"/>
          <w:szCs w:val="24"/>
          <w:lang w:eastAsia="en-GB"/>
        </w:rPr>
        <w:t xml:space="preserve"> </w:t>
      </w:r>
    </w:p>
    <w:p w14:paraId="0ED7B616" w14:textId="6C4008E5" w:rsidR="00C43923" w:rsidRPr="00792A1F" w:rsidRDefault="00ED05B5" w:rsidP="003C7B0E">
      <w:pPr>
        <w:autoSpaceDE w:val="0"/>
        <w:autoSpaceDN w:val="0"/>
        <w:adjustRightInd w:val="0"/>
        <w:spacing w:before="60" w:after="120" w:line="240" w:lineRule="auto"/>
        <w:jc w:val="both"/>
        <w:rPr>
          <w:rFonts w:eastAsia="Times New Roman" w:cstheme="minorHAnsi"/>
          <w:sz w:val="24"/>
          <w:szCs w:val="24"/>
          <w:lang w:eastAsia="en-GB"/>
        </w:rPr>
      </w:pPr>
      <w:r>
        <w:rPr>
          <w:rFonts w:eastAsia="Times New Roman" w:cstheme="minorHAnsi"/>
          <w:sz w:val="24"/>
          <w:szCs w:val="24"/>
          <w:lang w:eastAsia="en-GB"/>
        </w:rPr>
        <w:t xml:space="preserve">There is a </w:t>
      </w:r>
      <w:r w:rsidR="009E17E2">
        <w:rPr>
          <w:rFonts w:eastAsia="Times New Roman" w:cstheme="minorHAnsi"/>
          <w:sz w:val="24"/>
          <w:szCs w:val="24"/>
          <w:lang w:eastAsia="en-GB"/>
        </w:rPr>
        <w:t xml:space="preserve">section at the bottom of </w:t>
      </w:r>
      <w:r w:rsidR="007D5816">
        <w:rPr>
          <w:rFonts w:eastAsia="Times New Roman" w:cstheme="minorHAnsi"/>
          <w:sz w:val="24"/>
          <w:szCs w:val="24"/>
          <w:lang w:eastAsia="en-GB"/>
        </w:rPr>
        <w:t xml:space="preserve">the </w:t>
      </w:r>
      <w:r w:rsidR="009E17E2">
        <w:rPr>
          <w:rFonts w:eastAsia="Times New Roman" w:cstheme="minorHAnsi"/>
          <w:sz w:val="24"/>
          <w:szCs w:val="24"/>
          <w:lang w:eastAsia="en-GB"/>
        </w:rPr>
        <w:t xml:space="preserve">ePCR screen to enter </w:t>
      </w:r>
      <w:r w:rsidR="007D5816">
        <w:rPr>
          <w:rFonts w:eastAsia="Times New Roman" w:cstheme="minorHAnsi"/>
          <w:sz w:val="24"/>
          <w:szCs w:val="24"/>
          <w:lang w:eastAsia="en-GB"/>
        </w:rPr>
        <w:t xml:space="preserve">primary survey observations and information </w:t>
      </w:r>
      <w:r w:rsidR="00C91BB1">
        <w:rPr>
          <w:rFonts w:eastAsia="Times New Roman" w:cstheme="minorHAnsi"/>
          <w:sz w:val="24"/>
          <w:szCs w:val="24"/>
          <w:lang w:eastAsia="en-GB"/>
        </w:rPr>
        <w:t>i.e.</w:t>
      </w:r>
      <w:r w:rsidR="007D5816">
        <w:rPr>
          <w:rFonts w:eastAsia="Times New Roman" w:cstheme="minorHAnsi"/>
          <w:sz w:val="24"/>
          <w:szCs w:val="24"/>
          <w:lang w:eastAsia="en-GB"/>
        </w:rPr>
        <w:t xml:space="preserve"> </w:t>
      </w:r>
      <w:r w:rsidR="00C91BB1">
        <w:rPr>
          <w:rFonts w:eastAsia="Times New Roman" w:cstheme="minorHAnsi"/>
          <w:sz w:val="24"/>
          <w:szCs w:val="24"/>
          <w:lang w:eastAsia="en-GB"/>
        </w:rPr>
        <w:t xml:space="preserve">&lt;C&gt; A B C D E and a separate </w:t>
      </w:r>
      <w:r w:rsidR="003A5E13">
        <w:rPr>
          <w:rFonts w:eastAsia="Times New Roman" w:cstheme="minorHAnsi"/>
          <w:sz w:val="24"/>
          <w:szCs w:val="24"/>
          <w:lang w:eastAsia="en-GB"/>
        </w:rPr>
        <w:t xml:space="preserve">section for entering a complete set of Observations. </w:t>
      </w:r>
      <w:r w:rsidR="00C84DE5">
        <w:rPr>
          <w:rFonts w:eastAsia="Times New Roman" w:cstheme="minorHAnsi"/>
          <w:sz w:val="24"/>
          <w:szCs w:val="24"/>
          <w:lang w:eastAsia="en-GB"/>
        </w:rPr>
        <w:t xml:space="preserve">A lot of information in the </w:t>
      </w:r>
      <w:r w:rsidR="00B93F91">
        <w:rPr>
          <w:rFonts w:eastAsia="Times New Roman" w:cstheme="minorHAnsi"/>
          <w:sz w:val="24"/>
          <w:szCs w:val="24"/>
          <w:lang w:eastAsia="en-GB"/>
        </w:rPr>
        <w:t xml:space="preserve">&lt;C&gt; </w:t>
      </w:r>
      <w:r w:rsidR="003A5E13">
        <w:rPr>
          <w:rFonts w:eastAsia="Times New Roman" w:cstheme="minorHAnsi"/>
          <w:sz w:val="24"/>
          <w:szCs w:val="24"/>
          <w:lang w:eastAsia="en-GB"/>
        </w:rPr>
        <w:t xml:space="preserve"> </w:t>
      </w:r>
      <w:r w:rsidR="00B93F91">
        <w:rPr>
          <w:rFonts w:eastAsia="Times New Roman" w:cstheme="minorHAnsi"/>
          <w:sz w:val="24"/>
          <w:szCs w:val="24"/>
          <w:lang w:eastAsia="en-GB"/>
        </w:rPr>
        <w:t xml:space="preserve">A B C D E sections is not required [for every patient] </w:t>
      </w:r>
      <w:r w:rsidR="006C3561">
        <w:rPr>
          <w:rFonts w:eastAsia="Times New Roman" w:cstheme="minorHAnsi"/>
          <w:sz w:val="24"/>
          <w:szCs w:val="24"/>
          <w:lang w:eastAsia="en-GB"/>
        </w:rPr>
        <w:t>so I’ve told them to skip these sections in most cases.</w:t>
      </w:r>
    </w:p>
    <w:p w14:paraId="0DE6B212" w14:textId="6CC9931B" w:rsidR="002E05E1" w:rsidRDefault="002E05E1" w:rsidP="003C7B0E">
      <w:pPr>
        <w:autoSpaceDE w:val="0"/>
        <w:autoSpaceDN w:val="0"/>
        <w:adjustRightInd w:val="0"/>
        <w:spacing w:before="60" w:after="120" w:line="240" w:lineRule="auto"/>
        <w:jc w:val="both"/>
        <w:rPr>
          <w:rFonts w:eastAsia="Times New Roman" w:cstheme="minorHAnsi"/>
          <w:b/>
          <w:bCs/>
          <w:sz w:val="24"/>
          <w:szCs w:val="24"/>
          <w:lang w:eastAsia="en-GB"/>
        </w:rPr>
      </w:pPr>
      <w:r w:rsidRPr="002E05E1">
        <w:rPr>
          <w:rFonts w:eastAsia="Times New Roman" w:cstheme="minorHAnsi"/>
          <w:b/>
          <w:bCs/>
          <w:sz w:val="24"/>
          <w:szCs w:val="24"/>
          <w:lang w:eastAsia="en-GB"/>
        </w:rPr>
        <w:t>ePCR training</w:t>
      </w:r>
    </w:p>
    <w:p w14:paraId="0C1D5F4F" w14:textId="7E8CEBA7" w:rsidR="00A732F7" w:rsidRPr="00A732F7" w:rsidRDefault="002419DA" w:rsidP="003C7B0E">
      <w:pPr>
        <w:autoSpaceDE w:val="0"/>
        <w:autoSpaceDN w:val="0"/>
        <w:adjustRightInd w:val="0"/>
        <w:spacing w:before="60" w:after="120" w:line="240" w:lineRule="auto"/>
        <w:jc w:val="both"/>
        <w:rPr>
          <w:rFonts w:eastAsia="Times New Roman" w:cstheme="minorHAnsi"/>
          <w:sz w:val="24"/>
          <w:szCs w:val="24"/>
          <w:lang w:eastAsia="en-GB"/>
        </w:rPr>
      </w:pPr>
      <w:r>
        <w:rPr>
          <w:rFonts w:eastAsia="Times New Roman" w:cstheme="minorHAnsi"/>
          <w:sz w:val="24"/>
          <w:szCs w:val="24"/>
          <w:lang w:eastAsia="en-GB"/>
        </w:rPr>
        <w:t xml:space="preserve">The online training slides / videos do not all reflect the Trust system. Some relate to a </w:t>
      </w:r>
      <w:r w:rsidR="005B644A">
        <w:rPr>
          <w:rFonts w:eastAsia="Times New Roman" w:cstheme="minorHAnsi"/>
          <w:sz w:val="24"/>
          <w:szCs w:val="24"/>
          <w:lang w:eastAsia="en-GB"/>
        </w:rPr>
        <w:t xml:space="preserve">system by the same supplier, used in Scotland. </w:t>
      </w:r>
      <w:r w:rsidR="00E06BBF">
        <w:rPr>
          <w:rFonts w:eastAsia="Times New Roman" w:cstheme="minorHAnsi"/>
          <w:sz w:val="24"/>
          <w:szCs w:val="24"/>
          <w:lang w:eastAsia="en-GB"/>
        </w:rPr>
        <w:t xml:space="preserve">Duty Operational Managers (DOMs) spend extra time after a patient </w:t>
      </w:r>
      <w:r w:rsidR="00F6675B">
        <w:rPr>
          <w:rFonts w:eastAsia="Times New Roman" w:cstheme="minorHAnsi"/>
          <w:sz w:val="24"/>
          <w:szCs w:val="24"/>
          <w:lang w:eastAsia="en-GB"/>
        </w:rPr>
        <w:t xml:space="preserve">handover to complete ePCRs with the crew. This has a negative effect on operational availability </w:t>
      </w:r>
      <w:r w:rsidR="00F56CF0">
        <w:rPr>
          <w:rFonts w:eastAsia="Times New Roman" w:cstheme="minorHAnsi"/>
          <w:sz w:val="24"/>
          <w:szCs w:val="24"/>
          <w:lang w:eastAsia="en-GB"/>
        </w:rPr>
        <w:t>but will be worthwhile in the long run to improve ePCR completion.</w:t>
      </w:r>
    </w:p>
    <w:p w14:paraId="664A1303" w14:textId="5C6C99CB" w:rsidR="002E05E1" w:rsidRDefault="002E05E1" w:rsidP="003C7B0E">
      <w:pPr>
        <w:autoSpaceDE w:val="0"/>
        <w:autoSpaceDN w:val="0"/>
        <w:adjustRightInd w:val="0"/>
        <w:spacing w:before="60" w:after="120" w:line="240" w:lineRule="auto"/>
        <w:jc w:val="both"/>
        <w:rPr>
          <w:rFonts w:eastAsia="Times New Roman" w:cstheme="minorHAnsi"/>
          <w:b/>
          <w:bCs/>
          <w:sz w:val="24"/>
          <w:szCs w:val="24"/>
          <w:lang w:eastAsia="en-GB"/>
        </w:rPr>
      </w:pPr>
      <w:r w:rsidRPr="002E05E1">
        <w:rPr>
          <w:rFonts w:eastAsia="Times New Roman" w:cstheme="minorHAnsi"/>
          <w:b/>
          <w:bCs/>
          <w:sz w:val="24"/>
          <w:szCs w:val="24"/>
          <w:lang w:eastAsia="en-GB"/>
        </w:rPr>
        <w:t>ePCR implementation/ roll-out</w:t>
      </w:r>
    </w:p>
    <w:p w14:paraId="4D54E8D2" w14:textId="27146251" w:rsidR="00CE1CC8" w:rsidRDefault="00CE1CC8" w:rsidP="00D906ED">
      <w:pPr>
        <w:autoSpaceDE w:val="0"/>
        <w:autoSpaceDN w:val="0"/>
        <w:adjustRightInd w:val="0"/>
        <w:spacing w:before="60" w:after="120" w:line="240" w:lineRule="auto"/>
        <w:jc w:val="both"/>
        <w:rPr>
          <w:rFonts w:eastAsia="Times New Roman" w:cstheme="minorHAnsi"/>
          <w:sz w:val="24"/>
          <w:szCs w:val="24"/>
          <w:lang w:eastAsia="en-GB"/>
        </w:rPr>
      </w:pPr>
      <w:r>
        <w:rPr>
          <w:rFonts w:eastAsia="Times New Roman" w:cstheme="minorHAnsi"/>
          <w:sz w:val="24"/>
          <w:szCs w:val="24"/>
          <w:lang w:eastAsia="en-GB"/>
        </w:rPr>
        <w:t>Appears to have been a lack of testing prior to implementation</w:t>
      </w:r>
      <w:r w:rsidR="001739EF">
        <w:rPr>
          <w:rFonts w:eastAsia="Times New Roman" w:cstheme="minorHAnsi"/>
          <w:sz w:val="24"/>
          <w:szCs w:val="24"/>
          <w:lang w:eastAsia="en-GB"/>
        </w:rPr>
        <w:t>. Was it tested on paper before implementation? [desk-top testing with clinicians]</w:t>
      </w:r>
    </w:p>
    <w:p w14:paraId="540C8A14" w14:textId="03005BE8" w:rsidR="003E5146" w:rsidRPr="00CE1CC8" w:rsidRDefault="001A0843" w:rsidP="00D906ED">
      <w:pPr>
        <w:autoSpaceDE w:val="0"/>
        <w:autoSpaceDN w:val="0"/>
        <w:adjustRightInd w:val="0"/>
        <w:spacing w:before="60" w:after="120" w:line="240" w:lineRule="auto"/>
        <w:jc w:val="both"/>
        <w:rPr>
          <w:rFonts w:eastAsia="Times New Roman" w:cstheme="minorHAnsi"/>
          <w:sz w:val="24"/>
          <w:szCs w:val="24"/>
          <w:lang w:eastAsia="en-GB"/>
        </w:rPr>
      </w:pPr>
      <w:r>
        <w:rPr>
          <w:rFonts w:eastAsia="Times New Roman" w:cstheme="minorHAnsi"/>
          <w:sz w:val="24"/>
          <w:szCs w:val="24"/>
          <w:lang w:eastAsia="en-GB"/>
        </w:rPr>
        <w:t xml:space="preserve">Project management of ePCR </w:t>
      </w:r>
      <w:r w:rsidR="00DD4478">
        <w:rPr>
          <w:rFonts w:eastAsia="Times New Roman" w:cstheme="minorHAnsi"/>
          <w:sz w:val="24"/>
          <w:szCs w:val="24"/>
          <w:lang w:eastAsia="en-GB"/>
        </w:rPr>
        <w:t xml:space="preserve">implementation </w:t>
      </w:r>
      <w:r>
        <w:rPr>
          <w:rFonts w:eastAsia="Times New Roman" w:cstheme="minorHAnsi"/>
          <w:sz w:val="24"/>
          <w:szCs w:val="24"/>
          <w:lang w:eastAsia="en-GB"/>
        </w:rPr>
        <w:t xml:space="preserve">didn’t include individual ePCR </w:t>
      </w:r>
      <w:r w:rsidR="00DD4478">
        <w:rPr>
          <w:rFonts w:eastAsia="Times New Roman" w:cstheme="minorHAnsi"/>
          <w:sz w:val="24"/>
          <w:szCs w:val="24"/>
          <w:lang w:eastAsia="en-GB"/>
        </w:rPr>
        <w:t>lessons</w:t>
      </w:r>
      <w:r w:rsidR="00460698">
        <w:rPr>
          <w:rFonts w:eastAsia="Times New Roman" w:cstheme="minorHAnsi"/>
          <w:sz w:val="24"/>
          <w:szCs w:val="24"/>
          <w:lang w:eastAsia="en-GB"/>
        </w:rPr>
        <w:t>. Age range of EMS workforce from 19-60</w:t>
      </w:r>
      <w:r w:rsidR="003C2A61">
        <w:rPr>
          <w:rFonts w:eastAsia="Times New Roman" w:cstheme="minorHAnsi"/>
          <w:sz w:val="24"/>
          <w:szCs w:val="24"/>
          <w:lang w:eastAsia="en-GB"/>
        </w:rPr>
        <w:t xml:space="preserve">. </w:t>
      </w:r>
      <w:r w:rsidR="009652C8">
        <w:rPr>
          <w:rFonts w:eastAsia="Times New Roman" w:cstheme="minorHAnsi"/>
          <w:sz w:val="24"/>
          <w:szCs w:val="24"/>
          <w:lang w:eastAsia="en-GB"/>
        </w:rPr>
        <w:t>Two</w:t>
      </w:r>
      <w:r w:rsidR="003C2A61">
        <w:rPr>
          <w:rFonts w:eastAsia="Times New Roman" w:cstheme="minorHAnsi"/>
          <w:sz w:val="24"/>
          <w:szCs w:val="24"/>
          <w:lang w:eastAsia="en-GB"/>
        </w:rPr>
        <w:t xml:space="preserve"> hours online </w:t>
      </w:r>
      <w:r w:rsidR="001B5B02">
        <w:rPr>
          <w:rFonts w:eastAsia="Times New Roman" w:cstheme="minorHAnsi"/>
          <w:sz w:val="24"/>
          <w:szCs w:val="24"/>
          <w:lang w:eastAsia="en-GB"/>
        </w:rPr>
        <w:t xml:space="preserve">ePCR </w:t>
      </w:r>
      <w:r w:rsidR="003C2A61">
        <w:rPr>
          <w:rFonts w:eastAsia="Times New Roman" w:cstheme="minorHAnsi"/>
          <w:sz w:val="24"/>
          <w:szCs w:val="24"/>
          <w:lang w:eastAsia="en-GB"/>
        </w:rPr>
        <w:t>training are</w:t>
      </w:r>
      <w:r w:rsidR="001B5B02">
        <w:rPr>
          <w:rFonts w:eastAsia="Times New Roman" w:cstheme="minorHAnsi"/>
          <w:sz w:val="24"/>
          <w:szCs w:val="24"/>
          <w:lang w:eastAsia="en-GB"/>
        </w:rPr>
        <w:t xml:space="preserve"> not suitable for this range of staff. We don’t learn like that. </w:t>
      </w:r>
      <w:r w:rsidR="003C2A61">
        <w:rPr>
          <w:rFonts w:eastAsia="Times New Roman" w:cstheme="minorHAnsi"/>
          <w:sz w:val="24"/>
          <w:szCs w:val="24"/>
          <w:lang w:eastAsia="en-GB"/>
        </w:rPr>
        <w:t xml:space="preserve"> </w:t>
      </w:r>
      <w:r w:rsidR="00F4261A">
        <w:rPr>
          <w:rFonts w:eastAsia="Times New Roman" w:cstheme="minorHAnsi"/>
          <w:sz w:val="24"/>
          <w:szCs w:val="24"/>
          <w:lang w:eastAsia="en-GB"/>
        </w:rPr>
        <w:t xml:space="preserve">The training is watching videos and reading text, </w:t>
      </w:r>
      <w:r w:rsidR="008101B7">
        <w:rPr>
          <w:rFonts w:eastAsia="Times New Roman" w:cstheme="minorHAnsi"/>
          <w:sz w:val="24"/>
          <w:szCs w:val="24"/>
          <w:lang w:eastAsia="en-GB"/>
        </w:rPr>
        <w:t xml:space="preserve">it is </w:t>
      </w:r>
      <w:r w:rsidR="00F4261A">
        <w:rPr>
          <w:rFonts w:eastAsia="Times New Roman" w:cstheme="minorHAnsi"/>
          <w:sz w:val="24"/>
          <w:szCs w:val="24"/>
          <w:lang w:eastAsia="en-GB"/>
        </w:rPr>
        <w:t>not interactive.</w:t>
      </w:r>
      <w:r w:rsidR="008101B7">
        <w:rPr>
          <w:rFonts w:eastAsia="Times New Roman" w:cstheme="minorHAnsi"/>
          <w:sz w:val="24"/>
          <w:szCs w:val="24"/>
          <w:lang w:eastAsia="en-GB"/>
        </w:rPr>
        <w:t xml:space="preserve"> </w:t>
      </w:r>
      <w:r w:rsidR="00851F5E">
        <w:rPr>
          <w:rFonts w:eastAsia="Times New Roman" w:cstheme="minorHAnsi"/>
          <w:sz w:val="24"/>
          <w:szCs w:val="24"/>
          <w:lang w:eastAsia="en-GB"/>
        </w:rPr>
        <w:t xml:space="preserve">There was a message via the MDT to say that ePCR had gone live. </w:t>
      </w:r>
      <w:r w:rsidR="00BA3856">
        <w:rPr>
          <w:rFonts w:eastAsia="Times New Roman" w:cstheme="minorHAnsi"/>
          <w:sz w:val="24"/>
          <w:szCs w:val="24"/>
          <w:lang w:eastAsia="en-GB"/>
        </w:rPr>
        <w:t xml:space="preserve">There was an ePCR Support Team in the area but they weren’t available after 5pm. </w:t>
      </w:r>
      <w:r w:rsidR="000953FC">
        <w:rPr>
          <w:rFonts w:eastAsia="Times New Roman" w:cstheme="minorHAnsi"/>
          <w:sz w:val="24"/>
          <w:szCs w:val="24"/>
          <w:lang w:eastAsia="en-GB"/>
        </w:rPr>
        <w:t xml:space="preserve">There were ePCR Champions who had an IT interest but are not necessarily the right people </w:t>
      </w:r>
      <w:r w:rsidR="006C461D">
        <w:rPr>
          <w:rFonts w:eastAsia="Times New Roman" w:cstheme="minorHAnsi"/>
          <w:sz w:val="24"/>
          <w:szCs w:val="24"/>
          <w:lang w:eastAsia="en-GB"/>
        </w:rPr>
        <w:t>to spread the information.</w:t>
      </w:r>
      <w:r w:rsidR="00BA3856">
        <w:rPr>
          <w:rFonts w:eastAsia="Times New Roman" w:cstheme="minorHAnsi"/>
          <w:sz w:val="24"/>
          <w:szCs w:val="24"/>
          <w:lang w:eastAsia="en-GB"/>
        </w:rPr>
        <w:t xml:space="preserve"> </w:t>
      </w:r>
      <w:r w:rsidR="00F4261A">
        <w:rPr>
          <w:rFonts w:eastAsia="Times New Roman" w:cstheme="minorHAnsi"/>
          <w:sz w:val="24"/>
          <w:szCs w:val="24"/>
          <w:lang w:eastAsia="en-GB"/>
        </w:rPr>
        <w:t xml:space="preserve"> </w:t>
      </w:r>
    </w:p>
    <w:p w14:paraId="42C835F4" w14:textId="77777777" w:rsidR="002E05E1" w:rsidRPr="002E05E1" w:rsidRDefault="002E05E1" w:rsidP="005D1C35">
      <w:pPr>
        <w:autoSpaceDE w:val="0"/>
        <w:autoSpaceDN w:val="0"/>
        <w:adjustRightInd w:val="0"/>
        <w:spacing w:before="120" w:after="60" w:line="240" w:lineRule="auto"/>
        <w:jc w:val="both"/>
        <w:rPr>
          <w:rFonts w:eastAsia="Times New Roman" w:cstheme="minorHAnsi"/>
          <w:b/>
          <w:bCs/>
          <w:sz w:val="24"/>
          <w:szCs w:val="24"/>
          <w:lang w:eastAsia="en-GB"/>
        </w:rPr>
      </w:pPr>
      <w:r w:rsidRPr="002E05E1">
        <w:rPr>
          <w:rFonts w:eastAsia="Times New Roman" w:cstheme="minorHAnsi"/>
          <w:b/>
          <w:bCs/>
          <w:sz w:val="24"/>
          <w:szCs w:val="24"/>
          <w:lang w:eastAsia="en-GB"/>
        </w:rPr>
        <w:t>Benefits/ limitations/ challenges</w:t>
      </w:r>
    </w:p>
    <w:p w14:paraId="15CA9FA5" w14:textId="3ED0F840" w:rsidR="002E05E1" w:rsidRDefault="002E05E1" w:rsidP="005D1C35">
      <w:pPr>
        <w:autoSpaceDE w:val="0"/>
        <w:autoSpaceDN w:val="0"/>
        <w:adjustRightInd w:val="0"/>
        <w:spacing w:before="120" w:after="60" w:line="240" w:lineRule="auto"/>
        <w:jc w:val="both"/>
        <w:rPr>
          <w:rFonts w:eastAsia="Times New Roman" w:cstheme="minorHAnsi"/>
          <w:b/>
          <w:bCs/>
          <w:sz w:val="24"/>
          <w:szCs w:val="24"/>
          <w:lang w:eastAsia="en-GB"/>
        </w:rPr>
      </w:pPr>
      <w:r w:rsidRPr="002E05E1">
        <w:rPr>
          <w:rFonts w:eastAsia="Times New Roman" w:cstheme="minorHAnsi"/>
          <w:b/>
          <w:bCs/>
          <w:sz w:val="24"/>
          <w:szCs w:val="24"/>
          <w:lang w:eastAsia="en-GB"/>
        </w:rPr>
        <w:t>Any i</w:t>
      </w:r>
      <w:r w:rsidR="00D906ED">
        <w:rPr>
          <w:rFonts w:eastAsia="Times New Roman" w:cstheme="minorHAnsi"/>
          <w:b/>
          <w:bCs/>
          <w:sz w:val="24"/>
          <w:szCs w:val="24"/>
          <w:lang w:eastAsia="en-GB"/>
        </w:rPr>
        <w:t>s</w:t>
      </w:r>
      <w:r w:rsidRPr="002E05E1">
        <w:rPr>
          <w:rFonts w:eastAsia="Times New Roman" w:cstheme="minorHAnsi"/>
          <w:b/>
          <w:bCs/>
          <w:sz w:val="24"/>
          <w:szCs w:val="24"/>
          <w:lang w:eastAsia="en-GB"/>
        </w:rPr>
        <w:t>sues with hardware/ software/ connectivity</w:t>
      </w:r>
    </w:p>
    <w:p w14:paraId="68C3B7C3" w14:textId="7EB06EA4" w:rsidR="004104E8" w:rsidRPr="004104E8" w:rsidRDefault="004104E8" w:rsidP="005D1C35">
      <w:pPr>
        <w:autoSpaceDE w:val="0"/>
        <w:autoSpaceDN w:val="0"/>
        <w:adjustRightInd w:val="0"/>
        <w:spacing w:before="120" w:after="60" w:line="240" w:lineRule="auto"/>
        <w:jc w:val="both"/>
        <w:rPr>
          <w:rFonts w:eastAsia="Times New Roman" w:cstheme="minorHAnsi"/>
          <w:sz w:val="24"/>
          <w:szCs w:val="24"/>
          <w:lang w:eastAsia="en-GB"/>
        </w:rPr>
      </w:pPr>
      <w:r w:rsidRPr="004104E8">
        <w:rPr>
          <w:rFonts w:eastAsia="Times New Roman" w:cstheme="minorHAnsi"/>
          <w:sz w:val="24"/>
          <w:szCs w:val="24"/>
          <w:lang w:eastAsia="en-GB"/>
        </w:rPr>
        <w:t xml:space="preserve">Software </w:t>
      </w:r>
      <w:r>
        <w:rPr>
          <w:rFonts w:eastAsia="Times New Roman" w:cstheme="minorHAnsi"/>
          <w:sz w:val="24"/>
          <w:szCs w:val="24"/>
          <w:lang w:eastAsia="en-GB"/>
        </w:rPr>
        <w:t xml:space="preserve">is there for </w:t>
      </w:r>
      <w:proofErr w:type="spellStart"/>
      <w:r>
        <w:rPr>
          <w:rFonts w:eastAsia="Times New Roman" w:cstheme="minorHAnsi"/>
          <w:sz w:val="24"/>
          <w:szCs w:val="24"/>
          <w:lang w:eastAsia="en-GB"/>
        </w:rPr>
        <w:t>corpuls</w:t>
      </w:r>
      <w:proofErr w:type="spellEnd"/>
      <w:r>
        <w:rPr>
          <w:rFonts w:eastAsia="Times New Roman" w:cstheme="minorHAnsi"/>
          <w:sz w:val="24"/>
          <w:szCs w:val="24"/>
          <w:lang w:eastAsia="en-GB"/>
        </w:rPr>
        <w:t xml:space="preserve"> [to link with ePCR] in future</w:t>
      </w:r>
      <w:r w:rsidR="00AD546E">
        <w:rPr>
          <w:rFonts w:eastAsia="Times New Roman" w:cstheme="minorHAnsi"/>
          <w:sz w:val="24"/>
          <w:szCs w:val="24"/>
          <w:lang w:eastAsia="en-GB"/>
        </w:rPr>
        <w:t>. Still need eyes on patient.</w:t>
      </w:r>
    </w:p>
    <w:p w14:paraId="195B33CB" w14:textId="5E0185A5" w:rsidR="002E05E1" w:rsidRPr="003C7B0E" w:rsidRDefault="002E05E1" w:rsidP="005D1C35">
      <w:pPr>
        <w:autoSpaceDE w:val="0"/>
        <w:autoSpaceDN w:val="0"/>
        <w:adjustRightInd w:val="0"/>
        <w:spacing w:before="120" w:after="60" w:line="240" w:lineRule="auto"/>
        <w:jc w:val="both"/>
        <w:rPr>
          <w:rFonts w:eastAsia="Times New Roman" w:cstheme="minorHAnsi"/>
          <w:b/>
          <w:bCs/>
          <w:i/>
          <w:iCs/>
          <w:sz w:val="24"/>
          <w:szCs w:val="24"/>
          <w:lang w:eastAsia="en-GB"/>
        </w:rPr>
      </w:pPr>
      <w:r w:rsidRPr="003C7B0E">
        <w:rPr>
          <w:rFonts w:eastAsia="Times New Roman" w:cstheme="minorHAnsi"/>
          <w:b/>
          <w:bCs/>
          <w:i/>
          <w:iCs/>
          <w:sz w:val="24"/>
          <w:szCs w:val="24"/>
          <w:lang w:eastAsia="en-GB"/>
        </w:rPr>
        <w:t>Other questions (have these benefits been achieved or is there potential in future):</w:t>
      </w:r>
    </w:p>
    <w:p w14:paraId="5ADEA4B9" w14:textId="77777777" w:rsidR="002E05E1" w:rsidRPr="006D5866" w:rsidRDefault="002E05E1" w:rsidP="005D1C35">
      <w:pPr>
        <w:autoSpaceDE w:val="0"/>
        <w:autoSpaceDN w:val="0"/>
        <w:adjustRightInd w:val="0"/>
        <w:spacing w:before="120" w:after="60" w:line="240" w:lineRule="auto"/>
        <w:jc w:val="both"/>
        <w:rPr>
          <w:rFonts w:eastAsia="Times New Roman" w:cstheme="minorHAnsi"/>
          <w:b/>
          <w:bCs/>
          <w:sz w:val="24"/>
          <w:szCs w:val="24"/>
          <w:lang w:eastAsia="en-GB"/>
        </w:rPr>
      </w:pPr>
      <w:r w:rsidRPr="006D5866">
        <w:rPr>
          <w:rFonts w:eastAsia="Times New Roman" w:cstheme="minorHAnsi"/>
          <w:b/>
          <w:bCs/>
          <w:sz w:val="24"/>
          <w:szCs w:val="24"/>
          <w:lang w:eastAsia="en-GB"/>
        </w:rPr>
        <w:t>Has ePCR improved the quality of patient care?</w:t>
      </w:r>
    </w:p>
    <w:p w14:paraId="2A622CF8" w14:textId="77777777" w:rsidR="002E05E1" w:rsidRPr="006D5866" w:rsidRDefault="002E05E1" w:rsidP="005D1C35">
      <w:pPr>
        <w:autoSpaceDE w:val="0"/>
        <w:autoSpaceDN w:val="0"/>
        <w:adjustRightInd w:val="0"/>
        <w:spacing w:before="120" w:after="60" w:line="240" w:lineRule="auto"/>
        <w:jc w:val="both"/>
        <w:rPr>
          <w:rFonts w:eastAsia="Times New Roman" w:cstheme="minorHAnsi"/>
          <w:b/>
          <w:bCs/>
          <w:sz w:val="24"/>
          <w:szCs w:val="24"/>
          <w:lang w:eastAsia="en-GB"/>
        </w:rPr>
      </w:pPr>
      <w:r w:rsidRPr="006D5866">
        <w:rPr>
          <w:rFonts w:eastAsia="Times New Roman" w:cstheme="minorHAnsi"/>
          <w:b/>
          <w:bCs/>
          <w:sz w:val="24"/>
          <w:szCs w:val="24"/>
          <w:lang w:eastAsia="en-GB"/>
        </w:rPr>
        <w:t>Has ePCR made any difference to the quality of clinical documentation?</w:t>
      </w:r>
    </w:p>
    <w:p w14:paraId="1363DED1" w14:textId="77777777" w:rsidR="002E05E1" w:rsidRPr="006D5866" w:rsidRDefault="002E05E1" w:rsidP="005D1C35">
      <w:pPr>
        <w:autoSpaceDE w:val="0"/>
        <w:autoSpaceDN w:val="0"/>
        <w:adjustRightInd w:val="0"/>
        <w:spacing w:before="120" w:after="60" w:line="240" w:lineRule="auto"/>
        <w:jc w:val="both"/>
        <w:rPr>
          <w:rFonts w:eastAsia="Times New Roman" w:cstheme="minorHAnsi"/>
          <w:b/>
          <w:bCs/>
          <w:sz w:val="24"/>
          <w:szCs w:val="24"/>
          <w:lang w:eastAsia="en-GB"/>
        </w:rPr>
      </w:pPr>
      <w:r w:rsidRPr="006D5866">
        <w:rPr>
          <w:rFonts w:eastAsia="Times New Roman" w:cstheme="minorHAnsi"/>
          <w:b/>
          <w:bCs/>
          <w:sz w:val="24"/>
          <w:szCs w:val="24"/>
          <w:lang w:eastAsia="en-GB"/>
        </w:rPr>
        <w:t>Has ePCR contributed to the efficient use of referrals and pathways?</w:t>
      </w:r>
    </w:p>
    <w:p w14:paraId="7967BEA8" w14:textId="4ABF9903" w:rsidR="002E05E1" w:rsidRDefault="002E05E1" w:rsidP="005D1C35">
      <w:pPr>
        <w:autoSpaceDE w:val="0"/>
        <w:autoSpaceDN w:val="0"/>
        <w:adjustRightInd w:val="0"/>
        <w:spacing w:before="120" w:after="60" w:line="240" w:lineRule="auto"/>
        <w:jc w:val="both"/>
        <w:rPr>
          <w:rFonts w:eastAsia="Times New Roman" w:cstheme="minorHAnsi"/>
          <w:b/>
          <w:bCs/>
          <w:sz w:val="24"/>
          <w:szCs w:val="24"/>
          <w:lang w:eastAsia="en-GB"/>
        </w:rPr>
      </w:pPr>
      <w:r w:rsidRPr="006D5866">
        <w:rPr>
          <w:rFonts w:eastAsia="Times New Roman" w:cstheme="minorHAnsi"/>
          <w:b/>
          <w:bCs/>
          <w:sz w:val="24"/>
          <w:szCs w:val="24"/>
          <w:lang w:eastAsia="en-GB"/>
        </w:rPr>
        <w:t>Has ePCR contributed to reduced unnecessary conveyance to EDs?</w:t>
      </w:r>
    </w:p>
    <w:p w14:paraId="335DF809" w14:textId="740B7A2E" w:rsidR="00803CF5" w:rsidRPr="00803CF5" w:rsidRDefault="006060CC" w:rsidP="005D1C35">
      <w:pPr>
        <w:autoSpaceDE w:val="0"/>
        <w:autoSpaceDN w:val="0"/>
        <w:adjustRightInd w:val="0"/>
        <w:spacing w:before="120" w:after="60" w:line="240" w:lineRule="auto"/>
        <w:jc w:val="both"/>
        <w:rPr>
          <w:rFonts w:eastAsia="Times New Roman" w:cstheme="minorHAnsi"/>
          <w:sz w:val="24"/>
          <w:szCs w:val="24"/>
          <w:lang w:eastAsia="en-GB"/>
        </w:rPr>
      </w:pPr>
      <w:r>
        <w:rPr>
          <w:rFonts w:eastAsia="Times New Roman" w:cstheme="minorHAnsi"/>
          <w:sz w:val="24"/>
          <w:szCs w:val="24"/>
          <w:lang w:eastAsia="en-GB"/>
        </w:rPr>
        <w:t xml:space="preserve">Yes. </w:t>
      </w:r>
    </w:p>
    <w:p w14:paraId="4B4E79B8" w14:textId="6F67ED11" w:rsidR="002E05E1" w:rsidRDefault="002E05E1" w:rsidP="005D1C35">
      <w:pPr>
        <w:autoSpaceDE w:val="0"/>
        <w:autoSpaceDN w:val="0"/>
        <w:adjustRightInd w:val="0"/>
        <w:spacing w:before="120" w:after="60" w:line="240" w:lineRule="auto"/>
        <w:jc w:val="both"/>
        <w:rPr>
          <w:rFonts w:eastAsia="Times New Roman" w:cstheme="minorHAnsi"/>
          <w:b/>
          <w:bCs/>
          <w:sz w:val="24"/>
          <w:szCs w:val="24"/>
          <w:lang w:eastAsia="en-GB"/>
        </w:rPr>
      </w:pPr>
      <w:r w:rsidRPr="006D5866">
        <w:rPr>
          <w:rFonts w:eastAsia="Times New Roman" w:cstheme="minorHAnsi"/>
          <w:b/>
          <w:bCs/>
          <w:sz w:val="24"/>
          <w:szCs w:val="24"/>
          <w:lang w:eastAsia="en-GB"/>
        </w:rPr>
        <w:lastRenderedPageBreak/>
        <w:t>Has ePCR contributed to improved communication/ continuity within WAST?</w:t>
      </w:r>
    </w:p>
    <w:p w14:paraId="00FE9400" w14:textId="156A31E7" w:rsidR="00787D76" w:rsidRDefault="00787D76" w:rsidP="00CB1636">
      <w:pPr>
        <w:autoSpaceDE w:val="0"/>
        <w:autoSpaceDN w:val="0"/>
        <w:adjustRightInd w:val="0"/>
        <w:spacing w:before="60" w:after="120" w:line="240" w:lineRule="auto"/>
        <w:jc w:val="both"/>
        <w:rPr>
          <w:rFonts w:eastAsia="Times New Roman" w:cstheme="minorHAnsi"/>
          <w:sz w:val="24"/>
          <w:szCs w:val="24"/>
          <w:lang w:eastAsia="en-GB"/>
        </w:rPr>
      </w:pPr>
      <w:r>
        <w:rPr>
          <w:rFonts w:eastAsia="Times New Roman" w:cstheme="minorHAnsi"/>
          <w:sz w:val="24"/>
          <w:szCs w:val="24"/>
          <w:lang w:eastAsia="en-GB"/>
        </w:rPr>
        <w:t xml:space="preserve">Yes. Once patient </w:t>
      </w:r>
      <w:r w:rsidR="006F4D2F">
        <w:rPr>
          <w:rFonts w:eastAsia="Times New Roman" w:cstheme="minorHAnsi"/>
          <w:sz w:val="24"/>
          <w:szCs w:val="24"/>
          <w:lang w:eastAsia="en-GB"/>
        </w:rPr>
        <w:t>identity has been confirmed via the Welsh Demographic Service (WDS)</w:t>
      </w:r>
      <w:r w:rsidR="0003613B">
        <w:rPr>
          <w:rFonts w:eastAsia="Times New Roman" w:cstheme="minorHAnsi"/>
          <w:sz w:val="24"/>
          <w:szCs w:val="24"/>
          <w:lang w:eastAsia="en-GB"/>
        </w:rPr>
        <w:t xml:space="preserve"> there is a facility to </w:t>
      </w:r>
      <w:r w:rsidR="00C7731F">
        <w:rPr>
          <w:rFonts w:eastAsia="Times New Roman" w:cstheme="minorHAnsi"/>
          <w:sz w:val="24"/>
          <w:szCs w:val="24"/>
          <w:lang w:eastAsia="en-GB"/>
        </w:rPr>
        <w:t>view</w:t>
      </w:r>
      <w:r w:rsidR="0003613B">
        <w:rPr>
          <w:rFonts w:eastAsia="Times New Roman" w:cstheme="minorHAnsi"/>
          <w:sz w:val="24"/>
          <w:szCs w:val="24"/>
          <w:lang w:eastAsia="en-GB"/>
        </w:rPr>
        <w:t xml:space="preserve"> previous ePCRs relating to the same patient</w:t>
      </w:r>
      <w:r w:rsidR="00C7731F">
        <w:rPr>
          <w:rFonts w:eastAsia="Times New Roman" w:cstheme="minorHAnsi"/>
          <w:sz w:val="24"/>
          <w:szCs w:val="24"/>
          <w:lang w:eastAsia="en-GB"/>
        </w:rPr>
        <w:t xml:space="preserve"> (and GP </w:t>
      </w:r>
      <w:r w:rsidR="00032320">
        <w:rPr>
          <w:rFonts w:eastAsia="Times New Roman" w:cstheme="minorHAnsi"/>
          <w:sz w:val="24"/>
          <w:szCs w:val="24"/>
          <w:lang w:eastAsia="en-GB"/>
        </w:rPr>
        <w:t xml:space="preserve">records). However. Can’t view previous ECGs </w:t>
      </w:r>
      <w:r w:rsidR="00444D91">
        <w:rPr>
          <w:rFonts w:eastAsia="Times New Roman" w:cstheme="minorHAnsi"/>
          <w:sz w:val="24"/>
          <w:szCs w:val="24"/>
          <w:lang w:eastAsia="en-GB"/>
        </w:rPr>
        <w:t>[electro</w:t>
      </w:r>
      <w:r w:rsidR="00084DA6">
        <w:rPr>
          <w:rFonts w:eastAsia="Times New Roman" w:cstheme="minorHAnsi"/>
          <w:sz w:val="24"/>
          <w:szCs w:val="24"/>
          <w:lang w:eastAsia="en-GB"/>
        </w:rPr>
        <w:t xml:space="preserve">cardiogram results] </w:t>
      </w:r>
      <w:r w:rsidR="00032320">
        <w:rPr>
          <w:rFonts w:eastAsia="Times New Roman" w:cstheme="minorHAnsi"/>
          <w:sz w:val="24"/>
          <w:szCs w:val="24"/>
          <w:lang w:eastAsia="en-GB"/>
        </w:rPr>
        <w:t xml:space="preserve">which would be useful. </w:t>
      </w:r>
      <w:r w:rsidR="0003613B">
        <w:rPr>
          <w:rFonts w:eastAsia="Times New Roman" w:cstheme="minorHAnsi"/>
          <w:sz w:val="24"/>
          <w:szCs w:val="24"/>
          <w:lang w:eastAsia="en-GB"/>
        </w:rPr>
        <w:t xml:space="preserve"> </w:t>
      </w:r>
      <w:r w:rsidR="00084DA6">
        <w:rPr>
          <w:rFonts w:eastAsia="Times New Roman" w:cstheme="minorHAnsi"/>
          <w:sz w:val="24"/>
          <w:szCs w:val="24"/>
          <w:lang w:eastAsia="en-GB"/>
        </w:rPr>
        <w:t xml:space="preserve">This can affect referrals and hospital conveyance as </w:t>
      </w:r>
      <w:r w:rsidR="00C5150B">
        <w:rPr>
          <w:rFonts w:eastAsia="Times New Roman" w:cstheme="minorHAnsi"/>
          <w:sz w:val="24"/>
          <w:szCs w:val="24"/>
          <w:lang w:eastAsia="en-GB"/>
        </w:rPr>
        <w:t>it would help identify if a 12 lead ECG is showing an acute problem.</w:t>
      </w:r>
    </w:p>
    <w:p w14:paraId="26092A9C" w14:textId="1968A5C0" w:rsidR="00CD4F18" w:rsidRPr="00787D76" w:rsidRDefault="000A3982" w:rsidP="00CB1636">
      <w:pPr>
        <w:autoSpaceDE w:val="0"/>
        <w:autoSpaceDN w:val="0"/>
        <w:adjustRightInd w:val="0"/>
        <w:spacing w:before="60" w:after="120" w:line="240" w:lineRule="auto"/>
        <w:jc w:val="both"/>
        <w:rPr>
          <w:rFonts w:eastAsia="Times New Roman" w:cstheme="minorHAnsi"/>
          <w:sz w:val="24"/>
          <w:szCs w:val="24"/>
          <w:lang w:eastAsia="en-GB"/>
        </w:rPr>
      </w:pPr>
      <w:r>
        <w:rPr>
          <w:rFonts w:eastAsia="Times New Roman" w:cstheme="minorHAnsi"/>
          <w:sz w:val="24"/>
          <w:szCs w:val="24"/>
          <w:lang w:eastAsia="en-GB"/>
        </w:rPr>
        <w:t xml:space="preserve">A good example is the ability to view previous Clinical Frailty Scores (CFS) </w:t>
      </w:r>
      <w:r w:rsidR="000B4EA0">
        <w:rPr>
          <w:rFonts w:eastAsia="Times New Roman" w:cstheme="minorHAnsi"/>
          <w:sz w:val="24"/>
          <w:szCs w:val="24"/>
          <w:lang w:eastAsia="en-GB"/>
        </w:rPr>
        <w:t>on previous ePCRs. This helps to the current crew to know what is normal for the patient</w:t>
      </w:r>
      <w:r w:rsidR="00350304">
        <w:rPr>
          <w:rFonts w:eastAsia="Times New Roman" w:cstheme="minorHAnsi"/>
          <w:sz w:val="24"/>
          <w:szCs w:val="24"/>
          <w:lang w:eastAsia="en-GB"/>
        </w:rPr>
        <w:t xml:space="preserve">, and if a Falls Pathway Referral is </w:t>
      </w:r>
      <w:r w:rsidR="00E66009">
        <w:rPr>
          <w:rFonts w:eastAsia="Times New Roman" w:cstheme="minorHAnsi"/>
          <w:sz w:val="24"/>
          <w:szCs w:val="24"/>
          <w:lang w:eastAsia="en-GB"/>
        </w:rPr>
        <w:t xml:space="preserve">required. </w:t>
      </w:r>
      <w:r w:rsidR="001539C7">
        <w:rPr>
          <w:rFonts w:eastAsia="Times New Roman" w:cstheme="minorHAnsi"/>
          <w:sz w:val="24"/>
          <w:szCs w:val="24"/>
          <w:lang w:eastAsia="en-GB"/>
        </w:rPr>
        <w:t xml:space="preserve">If the CFS is higher than recorded on the previous ePCR </w:t>
      </w:r>
      <w:r w:rsidR="00C4578C">
        <w:rPr>
          <w:rFonts w:eastAsia="Times New Roman" w:cstheme="minorHAnsi"/>
          <w:sz w:val="24"/>
          <w:szCs w:val="24"/>
          <w:lang w:eastAsia="en-GB"/>
        </w:rPr>
        <w:t>this could highlight the need for a referral and hospital conveyance</w:t>
      </w:r>
      <w:r w:rsidR="005170D5">
        <w:rPr>
          <w:rFonts w:eastAsia="Times New Roman" w:cstheme="minorHAnsi"/>
          <w:sz w:val="24"/>
          <w:szCs w:val="24"/>
          <w:lang w:eastAsia="en-GB"/>
        </w:rPr>
        <w:t>. Or if the score is the same it may indicate that conveyance is not required</w:t>
      </w:r>
      <w:r w:rsidR="002F41A2">
        <w:rPr>
          <w:rFonts w:eastAsia="Times New Roman" w:cstheme="minorHAnsi"/>
          <w:sz w:val="24"/>
          <w:szCs w:val="24"/>
          <w:lang w:eastAsia="en-GB"/>
        </w:rPr>
        <w:t>, and the patient could be safely discharged at home.</w:t>
      </w:r>
      <w:r w:rsidR="00E66009">
        <w:rPr>
          <w:rFonts w:eastAsia="Times New Roman" w:cstheme="minorHAnsi"/>
          <w:sz w:val="24"/>
          <w:szCs w:val="24"/>
          <w:lang w:eastAsia="en-GB"/>
        </w:rPr>
        <w:t xml:space="preserve"> </w:t>
      </w:r>
    </w:p>
    <w:p w14:paraId="7076E8F0" w14:textId="77777777" w:rsidR="006060CC" w:rsidRPr="006D5866" w:rsidRDefault="006060CC" w:rsidP="005D1C35">
      <w:pPr>
        <w:autoSpaceDE w:val="0"/>
        <w:autoSpaceDN w:val="0"/>
        <w:adjustRightInd w:val="0"/>
        <w:spacing w:before="120" w:after="60" w:line="240" w:lineRule="auto"/>
        <w:jc w:val="both"/>
        <w:rPr>
          <w:rFonts w:eastAsia="Times New Roman" w:cstheme="minorHAnsi"/>
          <w:b/>
          <w:bCs/>
          <w:sz w:val="24"/>
          <w:szCs w:val="24"/>
          <w:lang w:eastAsia="en-GB"/>
        </w:rPr>
      </w:pPr>
      <w:r w:rsidRPr="006D5866">
        <w:rPr>
          <w:rFonts w:eastAsia="Times New Roman" w:cstheme="minorHAnsi"/>
          <w:b/>
          <w:bCs/>
          <w:sz w:val="24"/>
          <w:szCs w:val="24"/>
          <w:lang w:eastAsia="en-GB"/>
        </w:rPr>
        <w:t>Has ePCR contributed to continuity of patient care between providers?</w:t>
      </w:r>
    </w:p>
    <w:p w14:paraId="028FD296" w14:textId="3DE56487" w:rsidR="006060CC" w:rsidRPr="002832E0" w:rsidRDefault="002832E0" w:rsidP="00CB1636">
      <w:pPr>
        <w:autoSpaceDE w:val="0"/>
        <w:autoSpaceDN w:val="0"/>
        <w:adjustRightInd w:val="0"/>
        <w:spacing w:before="60" w:after="120" w:line="240" w:lineRule="auto"/>
        <w:jc w:val="both"/>
        <w:rPr>
          <w:rFonts w:eastAsia="Times New Roman" w:cstheme="minorHAnsi"/>
          <w:sz w:val="24"/>
          <w:szCs w:val="24"/>
          <w:lang w:eastAsia="en-GB"/>
        </w:rPr>
      </w:pPr>
      <w:r w:rsidRPr="002832E0">
        <w:rPr>
          <w:rFonts w:eastAsia="Times New Roman" w:cstheme="minorHAnsi"/>
          <w:sz w:val="24"/>
          <w:szCs w:val="24"/>
          <w:lang w:eastAsia="en-GB"/>
        </w:rPr>
        <w:t>Yes</w:t>
      </w:r>
      <w:r>
        <w:rPr>
          <w:rFonts w:eastAsia="Times New Roman" w:cstheme="minorHAnsi"/>
          <w:sz w:val="24"/>
          <w:szCs w:val="24"/>
          <w:lang w:eastAsia="en-GB"/>
        </w:rPr>
        <w:t xml:space="preserve"> definitely. </w:t>
      </w:r>
      <w:r w:rsidR="0009116E">
        <w:rPr>
          <w:rFonts w:eastAsia="Times New Roman" w:cstheme="minorHAnsi"/>
          <w:sz w:val="24"/>
          <w:szCs w:val="24"/>
          <w:lang w:eastAsia="en-GB"/>
        </w:rPr>
        <w:t xml:space="preserve">In relation to ePCRs, </w:t>
      </w:r>
      <w:r w:rsidR="005D19FA">
        <w:rPr>
          <w:rFonts w:eastAsia="Times New Roman" w:cstheme="minorHAnsi"/>
          <w:sz w:val="24"/>
          <w:szCs w:val="24"/>
          <w:lang w:eastAsia="en-GB"/>
        </w:rPr>
        <w:t xml:space="preserve">A&amp;E doctors have </w:t>
      </w:r>
      <w:r w:rsidR="000F4CCC">
        <w:rPr>
          <w:rFonts w:eastAsia="Times New Roman" w:cstheme="minorHAnsi"/>
          <w:sz w:val="24"/>
          <w:szCs w:val="24"/>
          <w:lang w:eastAsia="en-GB"/>
        </w:rPr>
        <w:t xml:space="preserve">called our </w:t>
      </w:r>
      <w:r w:rsidR="000F4CCC" w:rsidRPr="008F63BD">
        <w:rPr>
          <w:rFonts w:eastAsia="Times New Roman" w:cstheme="minorHAnsi"/>
          <w:sz w:val="24"/>
          <w:szCs w:val="24"/>
          <w:highlight w:val="yellow"/>
          <w:lang w:eastAsia="en-GB"/>
        </w:rPr>
        <w:t>“clerking”</w:t>
      </w:r>
      <w:r w:rsidR="000F4CCC">
        <w:rPr>
          <w:rFonts w:eastAsia="Times New Roman" w:cstheme="minorHAnsi"/>
          <w:sz w:val="24"/>
          <w:szCs w:val="24"/>
          <w:lang w:eastAsia="en-GB"/>
        </w:rPr>
        <w:t xml:space="preserve"> </w:t>
      </w:r>
      <w:r w:rsidR="00EA0BB3">
        <w:rPr>
          <w:rFonts w:eastAsia="Times New Roman" w:cstheme="minorHAnsi"/>
          <w:sz w:val="24"/>
          <w:szCs w:val="24"/>
          <w:lang w:eastAsia="en-GB"/>
        </w:rPr>
        <w:t xml:space="preserve">really </w:t>
      </w:r>
      <w:r w:rsidR="00986D72">
        <w:rPr>
          <w:rFonts w:eastAsia="Times New Roman" w:cstheme="minorHAnsi"/>
          <w:sz w:val="24"/>
          <w:szCs w:val="24"/>
          <w:lang w:eastAsia="en-GB"/>
        </w:rPr>
        <w:t xml:space="preserve">very </w:t>
      </w:r>
      <w:r w:rsidR="000F4CCC">
        <w:rPr>
          <w:rFonts w:eastAsia="Times New Roman" w:cstheme="minorHAnsi"/>
          <w:sz w:val="24"/>
          <w:szCs w:val="24"/>
          <w:lang w:eastAsia="en-GB"/>
        </w:rPr>
        <w:t>good.</w:t>
      </w:r>
      <w:r w:rsidR="003D0D76">
        <w:rPr>
          <w:rFonts w:eastAsia="Times New Roman" w:cstheme="minorHAnsi"/>
          <w:sz w:val="24"/>
          <w:szCs w:val="24"/>
          <w:lang w:eastAsia="en-GB"/>
        </w:rPr>
        <w:t xml:space="preserve"> </w:t>
      </w:r>
      <w:r w:rsidR="00261D4B">
        <w:rPr>
          <w:rFonts w:eastAsia="Times New Roman" w:cstheme="minorHAnsi"/>
          <w:sz w:val="24"/>
          <w:szCs w:val="24"/>
          <w:lang w:eastAsia="en-GB"/>
        </w:rPr>
        <w:t xml:space="preserve">Some </w:t>
      </w:r>
      <w:r w:rsidR="003D0D76">
        <w:rPr>
          <w:rFonts w:eastAsia="Times New Roman" w:cstheme="minorHAnsi"/>
          <w:sz w:val="24"/>
          <w:szCs w:val="24"/>
          <w:lang w:eastAsia="en-GB"/>
        </w:rPr>
        <w:t xml:space="preserve">ePCRs were initially </w:t>
      </w:r>
      <w:r w:rsidR="00261D4B">
        <w:rPr>
          <w:rFonts w:eastAsia="Times New Roman" w:cstheme="minorHAnsi"/>
          <w:sz w:val="24"/>
          <w:szCs w:val="24"/>
          <w:lang w:eastAsia="en-GB"/>
        </w:rPr>
        <w:t>too long to get to the clinical narrative</w:t>
      </w:r>
      <w:r w:rsidR="00B545B8">
        <w:rPr>
          <w:rFonts w:eastAsia="Times New Roman" w:cstheme="minorHAnsi"/>
          <w:sz w:val="24"/>
          <w:szCs w:val="24"/>
          <w:lang w:eastAsia="en-GB"/>
        </w:rPr>
        <w:t xml:space="preserve"> – hospital staff had to get past first few pages of primary survey observation, some of which were </w:t>
      </w:r>
      <w:r w:rsidR="0009116E">
        <w:rPr>
          <w:rFonts w:eastAsia="Times New Roman" w:cstheme="minorHAnsi"/>
          <w:sz w:val="24"/>
          <w:szCs w:val="24"/>
          <w:lang w:eastAsia="en-GB"/>
        </w:rPr>
        <w:t xml:space="preserve">too much, </w:t>
      </w:r>
      <w:r w:rsidR="00B545B8">
        <w:rPr>
          <w:rFonts w:eastAsia="Times New Roman" w:cstheme="minorHAnsi"/>
          <w:sz w:val="24"/>
          <w:szCs w:val="24"/>
          <w:lang w:eastAsia="en-GB"/>
        </w:rPr>
        <w:t>not relevant.</w:t>
      </w:r>
    </w:p>
    <w:p w14:paraId="1CA07099" w14:textId="77777777" w:rsidR="002E05E1" w:rsidRPr="006D5866" w:rsidRDefault="002E05E1" w:rsidP="006D5866">
      <w:pPr>
        <w:autoSpaceDE w:val="0"/>
        <w:autoSpaceDN w:val="0"/>
        <w:adjustRightInd w:val="0"/>
        <w:spacing w:before="60" w:after="120" w:line="360" w:lineRule="auto"/>
        <w:jc w:val="both"/>
        <w:rPr>
          <w:rFonts w:eastAsia="Times New Roman" w:cstheme="minorHAnsi"/>
          <w:b/>
          <w:bCs/>
          <w:sz w:val="24"/>
          <w:szCs w:val="24"/>
          <w:lang w:eastAsia="en-GB"/>
        </w:rPr>
      </w:pPr>
      <w:r w:rsidRPr="006D5866">
        <w:rPr>
          <w:rFonts w:eastAsia="Times New Roman" w:cstheme="minorHAnsi"/>
          <w:b/>
          <w:bCs/>
          <w:sz w:val="24"/>
          <w:szCs w:val="24"/>
          <w:lang w:eastAsia="en-GB"/>
        </w:rPr>
        <w:t>Has ePCR contributed to workforce satisfaction and wellbeing?</w:t>
      </w:r>
    </w:p>
    <w:p w14:paraId="520C4E82" w14:textId="1E3BFE5B" w:rsidR="002E05E1" w:rsidRDefault="002E05E1" w:rsidP="00CB1636">
      <w:pPr>
        <w:autoSpaceDE w:val="0"/>
        <w:autoSpaceDN w:val="0"/>
        <w:adjustRightInd w:val="0"/>
        <w:spacing w:before="60" w:after="120" w:line="240" w:lineRule="auto"/>
        <w:jc w:val="both"/>
        <w:rPr>
          <w:rFonts w:eastAsia="Times New Roman" w:cstheme="minorHAnsi"/>
          <w:b/>
          <w:bCs/>
          <w:sz w:val="24"/>
          <w:szCs w:val="24"/>
          <w:lang w:eastAsia="en-GB"/>
        </w:rPr>
      </w:pPr>
      <w:r w:rsidRPr="006D5866">
        <w:rPr>
          <w:rFonts w:eastAsia="Times New Roman" w:cstheme="minorHAnsi"/>
          <w:b/>
          <w:bCs/>
          <w:sz w:val="24"/>
          <w:szCs w:val="24"/>
          <w:lang w:eastAsia="en-GB"/>
        </w:rPr>
        <w:t>Has ePCR contributed to improved monitoring of clinical skills, or improved the quality of clinical development reviews?</w:t>
      </w:r>
    </w:p>
    <w:p w14:paraId="7E999DF4" w14:textId="5692820A" w:rsidR="008F63BD" w:rsidRPr="008F63BD" w:rsidRDefault="009C338F" w:rsidP="00CB1636">
      <w:pPr>
        <w:autoSpaceDE w:val="0"/>
        <w:autoSpaceDN w:val="0"/>
        <w:adjustRightInd w:val="0"/>
        <w:spacing w:before="60" w:after="120" w:line="240" w:lineRule="auto"/>
        <w:jc w:val="both"/>
        <w:rPr>
          <w:rFonts w:eastAsia="Times New Roman" w:cstheme="minorHAnsi"/>
          <w:sz w:val="24"/>
          <w:szCs w:val="24"/>
          <w:lang w:eastAsia="en-GB"/>
        </w:rPr>
      </w:pPr>
      <w:r>
        <w:rPr>
          <w:rFonts w:eastAsia="Times New Roman" w:cstheme="minorHAnsi"/>
          <w:sz w:val="24"/>
          <w:szCs w:val="24"/>
          <w:lang w:eastAsia="en-GB"/>
        </w:rPr>
        <w:t>This is a work in progress</w:t>
      </w:r>
      <w:r w:rsidR="000737D6">
        <w:rPr>
          <w:rFonts w:eastAsia="Times New Roman" w:cstheme="minorHAnsi"/>
          <w:sz w:val="24"/>
          <w:szCs w:val="24"/>
          <w:lang w:eastAsia="en-GB"/>
        </w:rPr>
        <w:t xml:space="preserve">. It is easier to pick up clinical indicators in ePCRs. </w:t>
      </w:r>
      <w:r w:rsidR="00E5433B">
        <w:rPr>
          <w:rFonts w:eastAsia="Times New Roman" w:cstheme="minorHAnsi"/>
          <w:sz w:val="24"/>
          <w:szCs w:val="24"/>
          <w:lang w:eastAsia="en-GB"/>
        </w:rPr>
        <w:t xml:space="preserve">SPs don’t all have a defined team. Need to adjust to system. Use </w:t>
      </w:r>
      <w:r w:rsidR="00751BDB">
        <w:rPr>
          <w:rFonts w:eastAsia="Times New Roman" w:cstheme="minorHAnsi"/>
          <w:sz w:val="24"/>
          <w:szCs w:val="24"/>
          <w:lang w:eastAsia="en-GB"/>
        </w:rPr>
        <w:t xml:space="preserve">ISCLE clinical review tool on paperwork. </w:t>
      </w:r>
      <w:r w:rsidR="00417693">
        <w:rPr>
          <w:rFonts w:eastAsia="Times New Roman" w:cstheme="minorHAnsi"/>
          <w:sz w:val="24"/>
          <w:szCs w:val="24"/>
          <w:lang w:eastAsia="en-GB"/>
        </w:rPr>
        <w:t xml:space="preserve">ePCRs are clearer and detailed to be able to review </w:t>
      </w:r>
      <w:r w:rsidR="00AF6FF4">
        <w:rPr>
          <w:rFonts w:eastAsia="Times New Roman" w:cstheme="minorHAnsi"/>
          <w:sz w:val="24"/>
          <w:szCs w:val="24"/>
          <w:lang w:eastAsia="en-GB"/>
        </w:rPr>
        <w:t>documentation. DOMs/SPs supposed to be third manning</w:t>
      </w:r>
      <w:r w:rsidR="00D51A8D">
        <w:rPr>
          <w:rFonts w:eastAsia="Times New Roman" w:cstheme="minorHAnsi"/>
          <w:sz w:val="24"/>
          <w:szCs w:val="24"/>
          <w:lang w:eastAsia="en-GB"/>
        </w:rPr>
        <w:t xml:space="preserve">, now have to </w:t>
      </w:r>
      <w:r w:rsidR="00A0565C">
        <w:rPr>
          <w:rFonts w:eastAsia="Times New Roman" w:cstheme="minorHAnsi"/>
          <w:sz w:val="24"/>
          <w:szCs w:val="24"/>
          <w:lang w:eastAsia="en-GB"/>
        </w:rPr>
        <w:t>work on operation</w:t>
      </w:r>
      <w:r w:rsidR="005514F7">
        <w:rPr>
          <w:rFonts w:eastAsia="Times New Roman" w:cstheme="minorHAnsi"/>
          <w:sz w:val="24"/>
          <w:szCs w:val="24"/>
          <w:lang w:eastAsia="en-GB"/>
        </w:rPr>
        <w:t>al rota</w:t>
      </w:r>
      <w:r w:rsidR="00A0565C">
        <w:rPr>
          <w:rFonts w:eastAsia="Times New Roman" w:cstheme="minorHAnsi"/>
          <w:sz w:val="24"/>
          <w:szCs w:val="24"/>
          <w:lang w:eastAsia="en-GB"/>
        </w:rPr>
        <w:t xml:space="preserve">s </w:t>
      </w:r>
      <w:r w:rsidR="005514F7">
        <w:rPr>
          <w:rFonts w:eastAsia="Times New Roman" w:cstheme="minorHAnsi"/>
          <w:sz w:val="24"/>
          <w:szCs w:val="24"/>
          <w:lang w:eastAsia="en-GB"/>
        </w:rPr>
        <w:t xml:space="preserve">to </w:t>
      </w:r>
      <w:r w:rsidR="00D51A8D">
        <w:rPr>
          <w:rFonts w:eastAsia="Times New Roman" w:cstheme="minorHAnsi"/>
          <w:sz w:val="24"/>
          <w:szCs w:val="24"/>
          <w:lang w:eastAsia="en-GB"/>
        </w:rPr>
        <w:t xml:space="preserve">pick up </w:t>
      </w:r>
      <w:r w:rsidR="005514F7">
        <w:rPr>
          <w:rFonts w:eastAsia="Times New Roman" w:cstheme="minorHAnsi"/>
          <w:sz w:val="24"/>
          <w:szCs w:val="24"/>
          <w:lang w:eastAsia="en-GB"/>
        </w:rPr>
        <w:t xml:space="preserve">on </w:t>
      </w:r>
      <w:r w:rsidR="00D51A8D">
        <w:rPr>
          <w:rFonts w:eastAsia="Times New Roman" w:cstheme="minorHAnsi"/>
          <w:sz w:val="24"/>
          <w:szCs w:val="24"/>
          <w:lang w:eastAsia="en-GB"/>
        </w:rPr>
        <w:t xml:space="preserve">shortfalls </w:t>
      </w:r>
      <w:r w:rsidR="00A0565C">
        <w:rPr>
          <w:rFonts w:eastAsia="Times New Roman" w:cstheme="minorHAnsi"/>
          <w:sz w:val="24"/>
          <w:szCs w:val="24"/>
          <w:lang w:eastAsia="en-GB"/>
        </w:rPr>
        <w:t xml:space="preserve">and absence. </w:t>
      </w:r>
    </w:p>
    <w:p w14:paraId="6F84FF4A" w14:textId="057760BB" w:rsidR="00115324" w:rsidRDefault="00115324" w:rsidP="00A44F36">
      <w:pPr>
        <w:rPr>
          <w:b/>
          <w:bCs/>
          <w:sz w:val="28"/>
          <w:szCs w:val="28"/>
        </w:rPr>
      </w:pPr>
    </w:p>
    <w:p w14:paraId="283D30B7" w14:textId="49D886BB" w:rsidR="00A84813" w:rsidRPr="00A84813" w:rsidRDefault="00A84813" w:rsidP="00A44F36">
      <w:pPr>
        <w:rPr>
          <w:b/>
          <w:bCs/>
          <w:sz w:val="28"/>
          <w:szCs w:val="28"/>
        </w:rPr>
      </w:pPr>
    </w:p>
    <w:sectPr w:rsidR="00A84813" w:rsidRPr="00A84813">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11F503" w14:textId="77777777" w:rsidR="00AF53C2" w:rsidRDefault="00AF53C2" w:rsidP="00A44F36">
      <w:pPr>
        <w:spacing w:after="0" w:line="240" w:lineRule="auto"/>
      </w:pPr>
      <w:r>
        <w:separator/>
      </w:r>
    </w:p>
  </w:endnote>
  <w:endnote w:type="continuationSeparator" w:id="0">
    <w:p w14:paraId="10D4D154" w14:textId="77777777" w:rsidR="00AF53C2" w:rsidRDefault="00AF53C2" w:rsidP="00A44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0050465"/>
      <w:docPartObj>
        <w:docPartGallery w:val="Page Numbers (Bottom of Page)"/>
        <w:docPartUnique/>
      </w:docPartObj>
    </w:sdtPr>
    <w:sdtContent>
      <w:sdt>
        <w:sdtPr>
          <w:id w:val="1728636285"/>
          <w:docPartObj>
            <w:docPartGallery w:val="Page Numbers (Top of Page)"/>
            <w:docPartUnique/>
          </w:docPartObj>
        </w:sdtPr>
        <w:sdtContent>
          <w:p w14:paraId="414F73CA" w14:textId="562B871C" w:rsidR="00865970" w:rsidRDefault="0086597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4F028EA" w14:textId="3DDF9578" w:rsidR="00A44F36" w:rsidRDefault="00865970">
    <w:pPr>
      <w:pStyle w:val="Footer"/>
    </w:pPr>
    <w:r>
      <w:t>Student ID: 2212121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70B0D" w14:textId="77777777" w:rsidR="00AF53C2" w:rsidRDefault="00AF53C2" w:rsidP="00A44F36">
      <w:pPr>
        <w:spacing w:after="0" w:line="240" w:lineRule="auto"/>
      </w:pPr>
      <w:r>
        <w:separator/>
      </w:r>
    </w:p>
  </w:footnote>
  <w:footnote w:type="continuationSeparator" w:id="0">
    <w:p w14:paraId="52B11EFB" w14:textId="77777777" w:rsidR="00AF53C2" w:rsidRDefault="00AF53C2" w:rsidP="00A44F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B76D4"/>
    <w:multiLevelType w:val="hybridMultilevel"/>
    <w:tmpl w:val="F8AEE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F74BB"/>
    <w:multiLevelType w:val="hybridMultilevel"/>
    <w:tmpl w:val="0DE8D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742F7"/>
    <w:multiLevelType w:val="hybridMultilevel"/>
    <w:tmpl w:val="9A6EF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202D88"/>
    <w:multiLevelType w:val="hybridMultilevel"/>
    <w:tmpl w:val="9F006674"/>
    <w:lvl w:ilvl="0" w:tplc="0809000F">
      <w:start w:val="1"/>
      <w:numFmt w:val="decimal"/>
      <w:lvlText w:val="%1."/>
      <w:lvlJc w:val="left"/>
      <w:pPr>
        <w:ind w:left="360" w:hanging="360"/>
      </w:p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0A59369F"/>
    <w:multiLevelType w:val="hybridMultilevel"/>
    <w:tmpl w:val="41444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DE62B3"/>
    <w:multiLevelType w:val="multilevel"/>
    <w:tmpl w:val="852ED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5797FAE"/>
    <w:multiLevelType w:val="hybridMultilevel"/>
    <w:tmpl w:val="380204A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7" w15:restartNumberingAfterBreak="0">
    <w:nsid w:val="1F623734"/>
    <w:multiLevelType w:val="hybridMultilevel"/>
    <w:tmpl w:val="2FF04F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64025F1"/>
    <w:multiLevelType w:val="hybridMultilevel"/>
    <w:tmpl w:val="299C9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3D5962"/>
    <w:multiLevelType w:val="hybridMultilevel"/>
    <w:tmpl w:val="B7A25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7B2C77"/>
    <w:multiLevelType w:val="multilevel"/>
    <w:tmpl w:val="16AE6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F5E7547"/>
    <w:multiLevelType w:val="hybridMultilevel"/>
    <w:tmpl w:val="102CA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B933CE"/>
    <w:multiLevelType w:val="multilevel"/>
    <w:tmpl w:val="5E52C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33063CD"/>
    <w:multiLevelType w:val="hybridMultilevel"/>
    <w:tmpl w:val="0C1A9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8201A8"/>
    <w:multiLevelType w:val="hybridMultilevel"/>
    <w:tmpl w:val="17E28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1F6875"/>
    <w:multiLevelType w:val="multilevel"/>
    <w:tmpl w:val="436C0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3AE3ED0"/>
    <w:multiLevelType w:val="hybridMultilevel"/>
    <w:tmpl w:val="D16CA9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73F6F73"/>
    <w:multiLevelType w:val="hybridMultilevel"/>
    <w:tmpl w:val="A6FA33E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8" w15:restartNumberingAfterBreak="0">
    <w:nsid w:val="56BE70D8"/>
    <w:multiLevelType w:val="hybridMultilevel"/>
    <w:tmpl w:val="A7329CFC"/>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9" w15:restartNumberingAfterBreak="0">
    <w:nsid w:val="59E14D23"/>
    <w:multiLevelType w:val="hybridMultilevel"/>
    <w:tmpl w:val="A0C2A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6A6DFB"/>
    <w:multiLevelType w:val="hybridMultilevel"/>
    <w:tmpl w:val="FE269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060134"/>
    <w:multiLevelType w:val="hybridMultilevel"/>
    <w:tmpl w:val="B3241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EB6DAF"/>
    <w:multiLevelType w:val="hybridMultilevel"/>
    <w:tmpl w:val="4A725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8A1780"/>
    <w:multiLevelType w:val="hybridMultilevel"/>
    <w:tmpl w:val="95CAE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C13FE2"/>
    <w:multiLevelType w:val="hybridMultilevel"/>
    <w:tmpl w:val="1CDA3D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3D36F8"/>
    <w:multiLevelType w:val="hybridMultilevel"/>
    <w:tmpl w:val="FF5C10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84D197F"/>
    <w:multiLevelType w:val="hybridMultilevel"/>
    <w:tmpl w:val="8A648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0C5F79"/>
    <w:multiLevelType w:val="hybridMultilevel"/>
    <w:tmpl w:val="C9B47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FA7461"/>
    <w:multiLevelType w:val="hybridMultilevel"/>
    <w:tmpl w:val="D60E5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9652CF"/>
    <w:multiLevelType w:val="hybridMultilevel"/>
    <w:tmpl w:val="2662D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18619F"/>
    <w:multiLevelType w:val="hybridMultilevel"/>
    <w:tmpl w:val="D68C4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96136E"/>
    <w:multiLevelType w:val="hybridMultilevel"/>
    <w:tmpl w:val="F4A887B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ECC2707"/>
    <w:multiLevelType w:val="hybridMultilevel"/>
    <w:tmpl w:val="F6825A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336348500">
    <w:abstractNumId w:val="3"/>
  </w:num>
  <w:num w:numId="2" w16cid:durableId="52851431">
    <w:abstractNumId w:val="17"/>
  </w:num>
  <w:num w:numId="3" w16cid:durableId="757360379">
    <w:abstractNumId w:val="3"/>
  </w:num>
  <w:num w:numId="4" w16cid:durableId="1315916569">
    <w:abstractNumId w:val="16"/>
  </w:num>
  <w:num w:numId="5" w16cid:durableId="891621055">
    <w:abstractNumId w:val="18"/>
  </w:num>
  <w:num w:numId="6" w16cid:durableId="2085107127">
    <w:abstractNumId w:val="12"/>
  </w:num>
  <w:num w:numId="7" w16cid:durableId="2033603695">
    <w:abstractNumId w:val="5"/>
  </w:num>
  <w:num w:numId="8" w16cid:durableId="988899165">
    <w:abstractNumId w:val="9"/>
  </w:num>
  <w:num w:numId="9" w16cid:durableId="2031180998">
    <w:abstractNumId w:val="25"/>
  </w:num>
  <w:num w:numId="10" w16cid:durableId="1336491716">
    <w:abstractNumId w:val="10"/>
  </w:num>
  <w:num w:numId="11" w16cid:durableId="663631080">
    <w:abstractNumId w:val="15"/>
  </w:num>
  <w:num w:numId="12" w16cid:durableId="1985891170">
    <w:abstractNumId w:val="14"/>
  </w:num>
  <w:num w:numId="13" w16cid:durableId="2100827937">
    <w:abstractNumId w:val="2"/>
  </w:num>
  <w:num w:numId="14" w16cid:durableId="2093893485">
    <w:abstractNumId w:val="23"/>
  </w:num>
  <w:num w:numId="15" w16cid:durableId="1597784344">
    <w:abstractNumId w:val="27"/>
  </w:num>
  <w:num w:numId="16" w16cid:durableId="1699163656">
    <w:abstractNumId w:val="4"/>
  </w:num>
  <w:num w:numId="17" w16cid:durableId="387656128">
    <w:abstractNumId w:val="0"/>
  </w:num>
  <w:num w:numId="18" w16cid:durableId="2081053231">
    <w:abstractNumId w:val="30"/>
  </w:num>
  <w:num w:numId="19" w16cid:durableId="950631563">
    <w:abstractNumId w:val="13"/>
  </w:num>
  <w:num w:numId="20" w16cid:durableId="2001497271">
    <w:abstractNumId w:val="28"/>
  </w:num>
  <w:num w:numId="21" w16cid:durableId="707335025">
    <w:abstractNumId w:val="1"/>
  </w:num>
  <w:num w:numId="22" w16cid:durableId="2043896558">
    <w:abstractNumId w:val="6"/>
  </w:num>
  <w:num w:numId="23" w16cid:durableId="974290284">
    <w:abstractNumId w:val="24"/>
  </w:num>
  <w:num w:numId="24" w16cid:durableId="602882584">
    <w:abstractNumId w:val="19"/>
  </w:num>
  <w:num w:numId="25" w16cid:durableId="1396969234">
    <w:abstractNumId w:val="21"/>
  </w:num>
  <w:num w:numId="26" w16cid:durableId="2051220988">
    <w:abstractNumId w:val="29"/>
  </w:num>
  <w:num w:numId="27" w16cid:durableId="217211567">
    <w:abstractNumId w:val="11"/>
  </w:num>
  <w:num w:numId="28" w16cid:durableId="1837107994">
    <w:abstractNumId w:val="32"/>
  </w:num>
  <w:num w:numId="29" w16cid:durableId="2112629623">
    <w:abstractNumId w:val="8"/>
  </w:num>
  <w:num w:numId="30" w16cid:durableId="479536819">
    <w:abstractNumId w:val="20"/>
  </w:num>
  <w:num w:numId="31" w16cid:durableId="503059275">
    <w:abstractNumId w:val="26"/>
  </w:num>
  <w:num w:numId="32" w16cid:durableId="1946619012">
    <w:abstractNumId w:val="22"/>
  </w:num>
  <w:num w:numId="33" w16cid:durableId="1476601303">
    <w:abstractNumId w:val="31"/>
  </w:num>
  <w:num w:numId="34" w16cid:durableId="7712418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Q3MjYzMzcxNjA1M7FQ0lEKTi0uzszPAykwMqwFACNAewgtAAAA"/>
  </w:docVars>
  <w:rsids>
    <w:rsidRoot w:val="00A44F36"/>
    <w:rsid w:val="0000016B"/>
    <w:rsid w:val="00001FDA"/>
    <w:rsid w:val="000041D7"/>
    <w:rsid w:val="000074FC"/>
    <w:rsid w:val="000077D9"/>
    <w:rsid w:val="00007E51"/>
    <w:rsid w:val="0001126E"/>
    <w:rsid w:val="00012022"/>
    <w:rsid w:val="00013329"/>
    <w:rsid w:val="000149EA"/>
    <w:rsid w:val="00014A33"/>
    <w:rsid w:val="0001641D"/>
    <w:rsid w:val="00021675"/>
    <w:rsid w:val="00022E29"/>
    <w:rsid w:val="000247E0"/>
    <w:rsid w:val="000248E8"/>
    <w:rsid w:val="000253C2"/>
    <w:rsid w:val="00026600"/>
    <w:rsid w:val="00026685"/>
    <w:rsid w:val="000267AB"/>
    <w:rsid w:val="00026B15"/>
    <w:rsid w:val="000309F9"/>
    <w:rsid w:val="00030F90"/>
    <w:rsid w:val="00031952"/>
    <w:rsid w:val="000322FB"/>
    <w:rsid w:val="00032320"/>
    <w:rsid w:val="00032C46"/>
    <w:rsid w:val="00032D70"/>
    <w:rsid w:val="00032E09"/>
    <w:rsid w:val="00034D61"/>
    <w:rsid w:val="00035AF1"/>
    <w:rsid w:val="0003613B"/>
    <w:rsid w:val="00036705"/>
    <w:rsid w:val="00036BF2"/>
    <w:rsid w:val="00040237"/>
    <w:rsid w:val="000414BA"/>
    <w:rsid w:val="00041505"/>
    <w:rsid w:val="000435AA"/>
    <w:rsid w:val="000443D2"/>
    <w:rsid w:val="0004442B"/>
    <w:rsid w:val="00046CE2"/>
    <w:rsid w:val="00046E20"/>
    <w:rsid w:val="000470D8"/>
    <w:rsid w:val="000508FE"/>
    <w:rsid w:val="0005288B"/>
    <w:rsid w:val="00053586"/>
    <w:rsid w:val="000565F3"/>
    <w:rsid w:val="00057F0A"/>
    <w:rsid w:val="00061E4D"/>
    <w:rsid w:val="00064B13"/>
    <w:rsid w:val="00064D9B"/>
    <w:rsid w:val="000663FF"/>
    <w:rsid w:val="00066654"/>
    <w:rsid w:val="0007356C"/>
    <w:rsid w:val="000737D6"/>
    <w:rsid w:val="00074239"/>
    <w:rsid w:val="00074405"/>
    <w:rsid w:val="00074F0A"/>
    <w:rsid w:val="000754E8"/>
    <w:rsid w:val="00075600"/>
    <w:rsid w:val="00075B39"/>
    <w:rsid w:val="000800BC"/>
    <w:rsid w:val="00082308"/>
    <w:rsid w:val="00084DA6"/>
    <w:rsid w:val="00087400"/>
    <w:rsid w:val="0008740F"/>
    <w:rsid w:val="0009116E"/>
    <w:rsid w:val="00092874"/>
    <w:rsid w:val="000938F8"/>
    <w:rsid w:val="000953FC"/>
    <w:rsid w:val="00096021"/>
    <w:rsid w:val="00096BD4"/>
    <w:rsid w:val="00097E24"/>
    <w:rsid w:val="000A36AE"/>
    <w:rsid w:val="000A3749"/>
    <w:rsid w:val="000A3982"/>
    <w:rsid w:val="000A6A72"/>
    <w:rsid w:val="000A6B6D"/>
    <w:rsid w:val="000A792C"/>
    <w:rsid w:val="000B0D6E"/>
    <w:rsid w:val="000B1064"/>
    <w:rsid w:val="000B273E"/>
    <w:rsid w:val="000B4EA0"/>
    <w:rsid w:val="000B5598"/>
    <w:rsid w:val="000B7750"/>
    <w:rsid w:val="000B7A39"/>
    <w:rsid w:val="000B7E39"/>
    <w:rsid w:val="000C0C30"/>
    <w:rsid w:val="000C3F71"/>
    <w:rsid w:val="000C5D21"/>
    <w:rsid w:val="000C6668"/>
    <w:rsid w:val="000C6F01"/>
    <w:rsid w:val="000C72FE"/>
    <w:rsid w:val="000D0567"/>
    <w:rsid w:val="000D2191"/>
    <w:rsid w:val="000D2E3E"/>
    <w:rsid w:val="000D5E6F"/>
    <w:rsid w:val="000D67D6"/>
    <w:rsid w:val="000D6EA6"/>
    <w:rsid w:val="000D7667"/>
    <w:rsid w:val="000E10A4"/>
    <w:rsid w:val="000E1269"/>
    <w:rsid w:val="000E33D6"/>
    <w:rsid w:val="000E493C"/>
    <w:rsid w:val="000E5CB9"/>
    <w:rsid w:val="000E6BE5"/>
    <w:rsid w:val="000E701E"/>
    <w:rsid w:val="000F05BF"/>
    <w:rsid w:val="000F083D"/>
    <w:rsid w:val="000F0BA8"/>
    <w:rsid w:val="000F2B5D"/>
    <w:rsid w:val="000F4CCC"/>
    <w:rsid w:val="00100268"/>
    <w:rsid w:val="00100B92"/>
    <w:rsid w:val="001011EE"/>
    <w:rsid w:val="0010185E"/>
    <w:rsid w:val="00107FE6"/>
    <w:rsid w:val="001115AD"/>
    <w:rsid w:val="00111DC2"/>
    <w:rsid w:val="00112AFB"/>
    <w:rsid w:val="00112E4C"/>
    <w:rsid w:val="001139F8"/>
    <w:rsid w:val="001151DA"/>
    <w:rsid w:val="00115324"/>
    <w:rsid w:val="001165C4"/>
    <w:rsid w:val="0011688E"/>
    <w:rsid w:val="00116F19"/>
    <w:rsid w:val="001177E7"/>
    <w:rsid w:val="001203E5"/>
    <w:rsid w:val="00121157"/>
    <w:rsid w:val="00121D22"/>
    <w:rsid w:val="00121E86"/>
    <w:rsid w:val="00125D1F"/>
    <w:rsid w:val="001277F5"/>
    <w:rsid w:val="00132DE1"/>
    <w:rsid w:val="00133B29"/>
    <w:rsid w:val="00134E0F"/>
    <w:rsid w:val="00134FF9"/>
    <w:rsid w:val="00137A88"/>
    <w:rsid w:val="001415D4"/>
    <w:rsid w:val="00141732"/>
    <w:rsid w:val="0014217D"/>
    <w:rsid w:val="00142A39"/>
    <w:rsid w:val="00142AF5"/>
    <w:rsid w:val="00142F61"/>
    <w:rsid w:val="0014351A"/>
    <w:rsid w:val="00144749"/>
    <w:rsid w:val="00146EB9"/>
    <w:rsid w:val="00147C78"/>
    <w:rsid w:val="00151B0B"/>
    <w:rsid w:val="00152452"/>
    <w:rsid w:val="001528BA"/>
    <w:rsid w:val="00152946"/>
    <w:rsid w:val="001529B3"/>
    <w:rsid w:val="001539C7"/>
    <w:rsid w:val="00154100"/>
    <w:rsid w:val="0015529B"/>
    <w:rsid w:val="00156E91"/>
    <w:rsid w:val="0016099F"/>
    <w:rsid w:val="00160D61"/>
    <w:rsid w:val="00161302"/>
    <w:rsid w:val="0016156C"/>
    <w:rsid w:val="0016248A"/>
    <w:rsid w:val="00163E50"/>
    <w:rsid w:val="0016547C"/>
    <w:rsid w:val="00171DA6"/>
    <w:rsid w:val="00171F5C"/>
    <w:rsid w:val="0017234B"/>
    <w:rsid w:val="001739EF"/>
    <w:rsid w:val="00174023"/>
    <w:rsid w:val="00174F3A"/>
    <w:rsid w:val="00177DC0"/>
    <w:rsid w:val="001823AA"/>
    <w:rsid w:val="0018290C"/>
    <w:rsid w:val="001829EB"/>
    <w:rsid w:val="001831CF"/>
    <w:rsid w:val="00183484"/>
    <w:rsid w:val="0018528A"/>
    <w:rsid w:val="00185E6A"/>
    <w:rsid w:val="00186A21"/>
    <w:rsid w:val="001876C6"/>
    <w:rsid w:val="00190454"/>
    <w:rsid w:val="00190E76"/>
    <w:rsid w:val="0019403F"/>
    <w:rsid w:val="00195E39"/>
    <w:rsid w:val="00196701"/>
    <w:rsid w:val="0019775A"/>
    <w:rsid w:val="0019782C"/>
    <w:rsid w:val="00197B19"/>
    <w:rsid w:val="001A0843"/>
    <w:rsid w:val="001A1A37"/>
    <w:rsid w:val="001A2B93"/>
    <w:rsid w:val="001A5049"/>
    <w:rsid w:val="001A6A8F"/>
    <w:rsid w:val="001A7A03"/>
    <w:rsid w:val="001B027C"/>
    <w:rsid w:val="001B033D"/>
    <w:rsid w:val="001B059C"/>
    <w:rsid w:val="001B46DD"/>
    <w:rsid w:val="001B47A7"/>
    <w:rsid w:val="001B548D"/>
    <w:rsid w:val="001B5B02"/>
    <w:rsid w:val="001B5D3B"/>
    <w:rsid w:val="001B63A6"/>
    <w:rsid w:val="001B68DE"/>
    <w:rsid w:val="001C096A"/>
    <w:rsid w:val="001C117D"/>
    <w:rsid w:val="001C499E"/>
    <w:rsid w:val="001C54B4"/>
    <w:rsid w:val="001C567C"/>
    <w:rsid w:val="001C69D1"/>
    <w:rsid w:val="001D0D33"/>
    <w:rsid w:val="001D0F02"/>
    <w:rsid w:val="001D1A32"/>
    <w:rsid w:val="001D2491"/>
    <w:rsid w:val="001D2DBB"/>
    <w:rsid w:val="001D47F3"/>
    <w:rsid w:val="001D5982"/>
    <w:rsid w:val="001D653C"/>
    <w:rsid w:val="001D710E"/>
    <w:rsid w:val="001E064E"/>
    <w:rsid w:val="001E7F5B"/>
    <w:rsid w:val="001F4169"/>
    <w:rsid w:val="001F4E3B"/>
    <w:rsid w:val="001F5EA7"/>
    <w:rsid w:val="001F644E"/>
    <w:rsid w:val="001F72F5"/>
    <w:rsid w:val="002014C9"/>
    <w:rsid w:val="00202C49"/>
    <w:rsid w:val="00204682"/>
    <w:rsid w:val="00205A44"/>
    <w:rsid w:val="002063D5"/>
    <w:rsid w:val="00206C80"/>
    <w:rsid w:val="00207C9F"/>
    <w:rsid w:val="00210530"/>
    <w:rsid w:val="002105F5"/>
    <w:rsid w:val="002109F7"/>
    <w:rsid w:val="00212353"/>
    <w:rsid w:val="0021413D"/>
    <w:rsid w:val="002156DC"/>
    <w:rsid w:val="00215EEF"/>
    <w:rsid w:val="00216B57"/>
    <w:rsid w:val="00217332"/>
    <w:rsid w:val="0022084C"/>
    <w:rsid w:val="00222A0B"/>
    <w:rsid w:val="0022398A"/>
    <w:rsid w:val="002268D5"/>
    <w:rsid w:val="00227185"/>
    <w:rsid w:val="002278E7"/>
    <w:rsid w:val="0023224B"/>
    <w:rsid w:val="00232826"/>
    <w:rsid w:val="002335AC"/>
    <w:rsid w:val="00235147"/>
    <w:rsid w:val="00235CD7"/>
    <w:rsid w:val="00236110"/>
    <w:rsid w:val="00237041"/>
    <w:rsid w:val="00237594"/>
    <w:rsid w:val="002419DA"/>
    <w:rsid w:val="002419E8"/>
    <w:rsid w:val="00242F98"/>
    <w:rsid w:val="002442FA"/>
    <w:rsid w:val="00245D83"/>
    <w:rsid w:val="002468D9"/>
    <w:rsid w:val="00247E9B"/>
    <w:rsid w:val="002502C8"/>
    <w:rsid w:val="002512CF"/>
    <w:rsid w:val="002532CF"/>
    <w:rsid w:val="00255CBF"/>
    <w:rsid w:val="00257C1B"/>
    <w:rsid w:val="002604E1"/>
    <w:rsid w:val="00261D4B"/>
    <w:rsid w:val="002637E8"/>
    <w:rsid w:val="002642FB"/>
    <w:rsid w:val="00266542"/>
    <w:rsid w:val="00272643"/>
    <w:rsid w:val="0027442D"/>
    <w:rsid w:val="00274570"/>
    <w:rsid w:val="00275327"/>
    <w:rsid w:val="002761E2"/>
    <w:rsid w:val="002768A6"/>
    <w:rsid w:val="00277045"/>
    <w:rsid w:val="00277D1F"/>
    <w:rsid w:val="002805D6"/>
    <w:rsid w:val="00282079"/>
    <w:rsid w:val="00282DD4"/>
    <w:rsid w:val="002832E0"/>
    <w:rsid w:val="00283479"/>
    <w:rsid w:val="002856AC"/>
    <w:rsid w:val="0029050D"/>
    <w:rsid w:val="0029162F"/>
    <w:rsid w:val="00293C56"/>
    <w:rsid w:val="00295A50"/>
    <w:rsid w:val="002A0B98"/>
    <w:rsid w:val="002A2052"/>
    <w:rsid w:val="002A38D1"/>
    <w:rsid w:val="002A3EC5"/>
    <w:rsid w:val="002A4893"/>
    <w:rsid w:val="002A52A6"/>
    <w:rsid w:val="002A56D4"/>
    <w:rsid w:val="002A79FA"/>
    <w:rsid w:val="002B0533"/>
    <w:rsid w:val="002B06F6"/>
    <w:rsid w:val="002B2670"/>
    <w:rsid w:val="002B2FAC"/>
    <w:rsid w:val="002B46FD"/>
    <w:rsid w:val="002B490F"/>
    <w:rsid w:val="002B6EBB"/>
    <w:rsid w:val="002B706D"/>
    <w:rsid w:val="002B7333"/>
    <w:rsid w:val="002C07AF"/>
    <w:rsid w:val="002C1C05"/>
    <w:rsid w:val="002C1E0A"/>
    <w:rsid w:val="002C289F"/>
    <w:rsid w:val="002C3116"/>
    <w:rsid w:val="002C4087"/>
    <w:rsid w:val="002C469C"/>
    <w:rsid w:val="002C5886"/>
    <w:rsid w:val="002D0D6C"/>
    <w:rsid w:val="002D1AE8"/>
    <w:rsid w:val="002D1C71"/>
    <w:rsid w:val="002D31B2"/>
    <w:rsid w:val="002D362C"/>
    <w:rsid w:val="002D3863"/>
    <w:rsid w:val="002D43A1"/>
    <w:rsid w:val="002D59B0"/>
    <w:rsid w:val="002D5CAA"/>
    <w:rsid w:val="002E05E1"/>
    <w:rsid w:val="002E0DF1"/>
    <w:rsid w:val="002E1DE2"/>
    <w:rsid w:val="002E4236"/>
    <w:rsid w:val="002E6231"/>
    <w:rsid w:val="002E6AE7"/>
    <w:rsid w:val="002E76B1"/>
    <w:rsid w:val="002F0EBA"/>
    <w:rsid w:val="002F18DC"/>
    <w:rsid w:val="002F2064"/>
    <w:rsid w:val="002F27C9"/>
    <w:rsid w:val="002F31C1"/>
    <w:rsid w:val="002F3E1E"/>
    <w:rsid w:val="002F3FF5"/>
    <w:rsid w:val="002F41A2"/>
    <w:rsid w:val="002F5B5C"/>
    <w:rsid w:val="00300651"/>
    <w:rsid w:val="00300846"/>
    <w:rsid w:val="00300D99"/>
    <w:rsid w:val="0030469C"/>
    <w:rsid w:val="00304AC6"/>
    <w:rsid w:val="003053C6"/>
    <w:rsid w:val="003054A8"/>
    <w:rsid w:val="0030597E"/>
    <w:rsid w:val="00305BF0"/>
    <w:rsid w:val="00305F0F"/>
    <w:rsid w:val="00305FFF"/>
    <w:rsid w:val="0030719D"/>
    <w:rsid w:val="00307BE6"/>
    <w:rsid w:val="003116AD"/>
    <w:rsid w:val="003119DB"/>
    <w:rsid w:val="00313A1E"/>
    <w:rsid w:val="00313EFF"/>
    <w:rsid w:val="00314B23"/>
    <w:rsid w:val="0031667B"/>
    <w:rsid w:val="00316D47"/>
    <w:rsid w:val="00320D73"/>
    <w:rsid w:val="00321725"/>
    <w:rsid w:val="0032381D"/>
    <w:rsid w:val="00323BF7"/>
    <w:rsid w:val="00324329"/>
    <w:rsid w:val="003247E9"/>
    <w:rsid w:val="00325673"/>
    <w:rsid w:val="00325888"/>
    <w:rsid w:val="00327958"/>
    <w:rsid w:val="00330504"/>
    <w:rsid w:val="003311A1"/>
    <w:rsid w:val="00331634"/>
    <w:rsid w:val="003319E3"/>
    <w:rsid w:val="003337BB"/>
    <w:rsid w:val="00336027"/>
    <w:rsid w:val="00340C62"/>
    <w:rsid w:val="00350304"/>
    <w:rsid w:val="00351F1A"/>
    <w:rsid w:val="00353FD5"/>
    <w:rsid w:val="0035464B"/>
    <w:rsid w:val="00357579"/>
    <w:rsid w:val="00357B67"/>
    <w:rsid w:val="00357B84"/>
    <w:rsid w:val="00360BA1"/>
    <w:rsid w:val="00361E0F"/>
    <w:rsid w:val="00362C96"/>
    <w:rsid w:val="00363C38"/>
    <w:rsid w:val="0036523A"/>
    <w:rsid w:val="00367045"/>
    <w:rsid w:val="00367682"/>
    <w:rsid w:val="00367712"/>
    <w:rsid w:val="00367884"/>
    <w:rsid w:val="00370A1F"/>
    <w:rsid w:val="0037204D"/>
    <w:rsid w:val="00372332"/>
    <w:rsid w:val="003750DD"/>
    <w:rsid w:val="00375898"/>
    <w:rsid w:val="00380A61"/>
    <w:rsid w:val="00381537"/>
    <w:rsid w:val="003822F7"/>
    <w:rsid w:val="00382465"/>
    <w:rsid w:val="00382B67"/>
    <w:rsid w:val="003836F4"/>
    <w:rsid w:val="00383FB8"/>
    <w:rsid w:val="00385B74"/>
    <w:rsid w:val="0038673D"/>
    <w:rsid w:val="00387B9D"/>
    <w:rsid w:val="00390A93"/>
    <w:rsid w:val="00391964"/>
    <w:rsid w:val="00391AF4"/>
    <w:rsid w:val="00393CDB"/>
    <w:rsid w:val="00393D84"/>
    <w:rsid w:val="00395225"/>
    <w:rsid w:val="00395DBA"/>
    <w:rsid w:val="00396BED"/>
    <w:rsid w:val="0039758A"/>
    <w:rsid w:val="003A06B7"/>
    <w:rsid w:val="003A0D21"/>
    <w:rsid w:val="003A3B6B"/>
    <w:rsid w:val="003A3DC3"/>
    <w:rsid w:val="003A4C89"/>
    <w:rsid w:val="003A4DAE"/>
    <w:rsid w:val="003A5E13"/>
    <w:rsid w:val="003A5E4E"/>
    <w:rsid w:val="003A6482"/>
    <w:rsid w:val="003A76C1"/>
    <w:rsid w:val="003B0010"/>
    <w:rsid w:val="003B0D24"/>
    <w:rsid w:val="003B108A"/>
    <w:rsid w:val="003B2FEA"/>
    <w:rsid w:val="003B3462"/>
    <w:rsid w:val="003B438A"/>
    <w:rsid w:val="003B53BF"/>
    <w:rsid w:val="003B6256"/>
    <w:rsid w:val="003B63CD"/>
    <w:rsid w:val="003B6F98"/>
    <w:rsid w:val="003C1B9F"/>
    <w:rsid w:val="003C2A61"/>
    <w:rsid w:val="003C37AD"/>
    <w:rsid w:val="003C60F3"/>
    <w:rsid w:val="003C6252"/>
    <w:rsid w:val="003C6E6E"/>
    <w:rsid w:val="003C7B0E"/>
    <w:rsid w:val="003D0D76"/>
    <w:rsid w:val="003D1DC2"/>
    <w:rsid w:val="003D1F6B"/>
    <w:rsid w:val="003D22C0"/>
    <w:rsid w:val="003D3F75"/>
    <w:rsid w:val="003D5377"/>
    <w:rsid w:val="003D55A3"/>
    <w:rsid w:val="003D5994"/>
    <w:rsid w:val="003D7392"/>
    <w:rsid w:val="003D77D7"/>
    <w:rsid w:val="003E0234"/>
    <w:rsid w:val="003E18D0"/>
    <w:rsid w:val="003E1F1E"/>
    <w:rsid w:val="003E2D9E"/>
    <w:rsid w:val="003E35CE"/>
    <w:rsid w:val="003E5146"/>
    <w:rsid w:val="003E60C1"/>
    <w:rsid w:val="003E6CE0"/>
    <w:rsid w:val="003E73A5"/>
    <w:rsid w:val="003E7BFB"/>
    <w:rsid w:val="003F2D37"/>
    <w:rsid w:val="003F6AFF"/>
    <w:rsid w:val="003F6F3C"/>
    <w:rsid w:val="003F73A1"/>
    <w:rsid w:val="003F7DB5"/>
    <w:rsid w:val="003F7DF0"/>
    <w:rsid w:val="004009EF"/>
    <w:rsid w:val="00401F2B"/>
    <w:rsid w:val="0040228C"/>
    <w:rsid w:val="004027FC"/>
    <w:rsid w:val="0040350B"/>
    <w:rsid w:val="004045C0"/>
    <w:rsid w:val="00405331"/>
    <w:rsid w:val="00405964"/>
    <w:rsid w:val="00405A06"/>
    <w:rsid w:val="0040688F"/>
    <w:rsid w:val="00410010"/>
    <w:rsid w:val="004104E8"/>
    <w:rsid w:val="00410A65"/>
    <w:rsid w:val="004136FA"/>
    <w:rsid w:val="004158D5"/>
    <w:rsid w:val="004171EA"/>
    <w:rsid w:val="00417383"/>
    <w:rsid w:val="00417693"/>
    <w:rsid w:val="004224FF"/>
    <w:rsid w:val="0042360B"/>
    <w:rsid w:val="004256E8"/>
    <w:rsid w:val="00426BD2"/>
    <w:rsid w:val="00431BBF"/>
    <w:rsid w:val="00435319"/>
    <w:rsid w:val="004359BE"/>
    <w:rsid w:val="00437866"/>
    <w:rsid w:val="00442093"/>
    <w:rsid w:val="004433A0"/>
    <w:rsid w:val="00443CC2"/>
    <w:rsid w:val="004445A4"/>
    <w:rsid w:val="00444BEA"/>
    <w:rsid w:val="00444CAD"/>
    <w:rsid w:val="00444D91"/>
    <w:rsid w:val="00446F09"/>
    <w:rsid w:val="004471EE"/>
    <w:rsid w:val="00447C1E"/>
    <w:rsid w:val="0045072F"/>
    <w:rsid w:val="004509CF"/>
    <w:rsid w:val="00451125"/>
    <w:rsid w:val="00451208"/>
    <w:rsid w:val="004521CE"/>
    <w:rsid w:val="00452FEB"/>
    <w:rsid w:val="00455554"/>
    <w:rsid w:val="004561DD"/>
    <w:rsid w:val="0045622C"/>
    <w:rsid w:val="0045710A"/>
    <w:rsid w:val="00460698"/>
    <w:rsid w:val="0046230B"/>
    <w:rsid w:val="00462493"/>
    <w:rsid w:val="00462868"/>
    <w:rsid w:val="00462CD2"/>
    <w:rsid w:val="00463E31"/>
    <w:rsid w:val="004652E4"/>
    <w:rsid w:val="00465493"/>
    <w:rsid w:val="00466787"/>
    <w:rsid w:val="00467987"/>
    <w:rsid w:val="0047007F"/>
    <w:rsid w:val="0047034B"/>
    <w:rsid w:val="00471998"/>
    <w:rsid w:val="00471C52"/>
    <w:rsid w:val="004726B3"/>
    <w:rsid w:val="00473589"/>
    <w:rsid w:val="00473593"/>
    <w:rsid w:val="00473BFC"/>
    <w:rsid w:val="00473C10"/>
    <w:rsid w:val="00473D0F"/>
    <w:rsid w:val="0048119D"/>
    <w:rsid w:val="00482E9D"/>
    <w:rsid w:val="0048351C"/>
    <w:rsid w:val="00484629"/>
    <w:rsid w:val="0048617E"/>
    <w:rsid w:val="00491594"/>
    <w:rsid w:val="00495597"/>
    <w:rsid w:val="004956C9"/>
    <w:rsid w:val="004A01E3"/>
    <w:rsid w:val="004A0532"/>
    <w:rsid w:val="004A0738"/>
    <w:rsid w:val="004A2862"/>
    <w:rsid w:val="004A2EA1"/>
    <w:rsid w:val="004A3490"/>
    <w:rsid w:val="004A48EB"/>
    <w:rsid w:val="004A5837"/>
    <w:rsid w:val="004A5BC7"/>
    <w:rsid w:val="004A6D3A"/>
    <w:rsid w:val="004B1151"/>
    <w:rsid w:val="004B2191"/>
    <w:rsid w:val="004B3AA0"/>
    <w:rsid w:val="004B68DC"/>
    <w:rsid w:val="004B7259"/>
    <w:rsid w:val="004B77E7"/>
    <w:rsid w:val="004C3146"/>
    <w:rsid w:val="004C5B03"/>
    <w:rsid w:val="004D0260"/>
    <w:rsid w:val="004D1705"/>
    <w:rsid w:val="004D289F"/>
    <w:rsid w:val="004D3CE6"/>
    <w:rsid w:val="004D3FC3"/>
    <w:rsid w:val="004D4442"/>
    <w:rsid w:val="004D4934"/>
    <w:rsid w:val="004E3EE3"/>
    <w:rsid w:val="004E526D"/>
    <w:rsid w:val="004E5CE6"/>
    <w:rsid w:val="004F17A0"/>
    <w:rsid w:val="004F5483"/>
    <w:rsid w:val="004F6B61"/>
    <w:rsid w:val="004F6D0D"/>
    <w:rsid w:val="004F7E54"/>
    <w:rsid w:val="0050219F"/>
    <w:rsid w:val="005034B7"/>
    <w:rsid w:val="00505308"/>
    <w:rsid w:val="0050597F"/>
    <w:rsid w:val="00505BBF"/>
    <w:rsid w:val="00507F2A"/>
    <w:rsid w:val="0051021A"/>
    <w:rsid w:val="00510977"/>
    <w:rsid w:val="00510E98"/>
    <w:rsid w:val="00513E28"/>
    <w:rsid w:val="00514E15"/>
    <w:rsid w:val="00515C4A"/>
    <w:rsid w:val="00515D72"/>
    <w:rsid w:val="005170A9"/>
    <w:rsid w:val="005170D5"/>
    <w:rsid w:val="005214F4"/>
    <w:rsid w:val="00521860"/>
    <w:rsid w:val="00524B82"/>
    <w:rsid w:val="00526240"/>
    <w:rsid w:val="0053036E"/>
    <w:rsid w:val="005303AD"/>
    <w:rsid w:val="0053046A"/>
    <w:rsid w:val="00531790"/>
    <w:rsid w:val="005317EC"/>
    <w:rsid w:val="005322C0"/>
    <w:rsid w:val="0053333F"/>
    <w:rsid w:val="0053335D"/>
    <w:rsid w:val="005350F4"/>
    <w:rsid w:val="00537C94"/>
    <w:rsid w:val="00537CED"/>
    <w:rsid w:val="0054071E"/>
    <w:rsid w:val="00540F75"/>
    <w:rsid w:val="00541C0C"/>
    <w:rsid w:val="00542257"/>
    <w:rsid w:val="00543EE4"/>
    <w:rsid w:val="00545245"/>
    <w:rsid w:val="0054532D"/>
    <w:rsid w:val="005466B3"/>
    <w:rsid w:val="005503E4"/>
    <w:rsid w:val="005514F7"/>
    <w:rsid w:val="005534B7"/>
    <w:rsid w:val="00553908"/>
    <w:rsid w:val="005567E1"/>
    <w:rsid w:val="00556F40"/>
    <w:rsid w:val="00557780"/>
    <w:rsid w:val="00557A00"/>
    <w:rsid w:val="00561139"/>
    <w:rsid w:val="00561793"/>
    <w:rsid w:val="005618D8"/>
    <w:rsid w:val="005619BA"/>
    <w:rsid w:val="00567773"/>
    <w:rsid w:val="00567BD2"/>
    <w:rsid w:val="0057096F"/>
    <w:rsid w:val="00570A94"/>
    <w:rsid w:val="00570E0C"/>
    <w:rsid w:val="0057175F"/>
    <w:rsid w:val="00574A35"/>
    <w:rsid w:val="00574E0E"/>
    <w:rsid w:val="00575414"/>
    <w:rsid w:val="005762A6"/>
    <w:rsid w:val="00577287"/>
    <w:rsid w:val="00577FBA"/>
    <w:rsid w:val="0058390D"/>
    <w:rsid w:val="00585469"/>
    <w:rsid w:val="0058586D"/>
    <w:rsid w:val="00586F52"/>
    <w:rsid w:val="00586FC4"/>
    <w:rsid w:val="00587859"/>
    <w:rsid w:val="0059129A"/>
    <w:rsid w:val="005914C4"/>
    <w:rsid w:val="00591B62"/>
    <w:rsid w:val="005932D7"/>
    <w:rsid w:val="0059387F"/>
    <w:rsid w:val="00593AF1"/>
    <w:rsid w:val="00593BBD"/>
    <w:rsid w:val="00595504"/>
    <w:rsid w:val="005969CB"/>
    <w:rsid w:val="005A0CFA"/>
    <w:rsid w:val="005A1297"/>
    <w:rsid w:val="005A1ED1"/>
    <w:rsid w:val="005A281B"/>
    <w:rsid w:val="005A49F5"/>
    <w:rsid w:val="005A5385"/>
    <w:rsid w:val="005A78BA"/>
    <w:rsid w:val="005A7F0F"/>
    <w:rsid w:val="005B014E"/>
    <w:rsid w:val="005B1682"/>
    <w:rsid w:val="005B2B43"/>
    <w:rsid w:val="005B35E5"/>
    <w:rsid w:val="005B644A"/>
    <w:rsid w:val="005B677E"/>
    <w:rsid w:val="005C1C5B"/>
    <w:rsid w:val="005C455A"/>
    <w:rsid w:val="005C6055"/>
    <w:rsid w:val="005C609A"/>
    <w:rsid w:val="005D0802"/>
    <w:rsid w:val="005D0A87"/>
    <w:rsid w:val="005D19FA"/>
    <w:rsid w:val="005D1C35"/>
    <w:rsid w:val="005D208F"/>
    <w:rsid w:val="005D27A0"/>
    <w:rsid w:val="005D35A5"/>
    <w:rsid w:val="005D3E42"/>
    <w:rsid w:val="005D41E0"/>
    <w:rsid w:val="005D7171"/>
    <w:rsid w:val="005D77AD"/>
    <w:rsid w:val="005D7906"/>
    <w:rsid w:val="005E079D"/>
    <w:rsid w:val="005E28B9"/>
    <w:rsid w:val="005E30D4"/>
    <w:rsid w:val="005E3EDA"/>
    <w:rsid w:val="005E4322"/>
    <w:rsid w:val="005E5BA1"/>
    <w:rsid w:val="005E6066"/>
    <w:rsid w:val="005E7632"/>
    <w:rsid w:val="005E7E47"/>
    <w:rsid w:val="005E7FC1"/>
    <w:rsid w:val="005F0B3B"/>
    <w:rsid w:val="005F0B86"/>
    <w:rsid w:val="005F2246"/>
    <w:rsid w:val="005F24BD"/>
    <w:rsid w:val="005F3833"/>
    <w:rsid w:val="005F7B76"/>
    <w:rsid w:val="006001BD"/>
    <w:rsid w:val="0060083D"/>
    <w:rsid w:val="00601C8E"/>
    <w:rsid w:val="00603ECE"/>
    <w:rsid w:val="00604573"/>
    <w:rsid w:val="006060CC"/>
    <w:rsid w:val="00607ACB"/>
    <w:rsid w:val="0061055F"/>
    <w:rsid w:val="00610572"/>
    <w:rsid w:val="00611DA9"/>
    <w:rsid w:val="006155A6"/>
    <w:rsid w:val="00616B8E"/>
    <w:rsid w:val="00620958"/>
    <w:rsid w:val="00623973"/>
    <w:rsid w:val="00624932"/>
    <w:rsid w:val="006249CF"/>
    <w:rsid w:val="00624E96"/>
    <w:rsid w:val="006252C0"/>
    <w:rsid w:val="006257EE"/>
    <w:rsid w:val="00625FD6"/>
    <w:rsid w:val="006260E9"/>
    <w:rsid w:val="006269D4"/>
    <w:rsid w:val="006269FB"/>
    <w:rsid w:val="0062712F"/>
    <w:rsid w:val="006302AD"/>
    <w:rsid w:val="006321A2"/>
    <w:rsid w:val="006335F9"/>
    <w:rsid w:val="0063415F"/>
    <w:rsid w:val="006352A7"/>
    <w:rsid w:val="006367D5"/>
    <w:rsid w:val="00640692"/>
    <w:rsid w:val="00640986"/>
    <w:rsid w:val="00640D68"/>
    <w:rsid w:val="00642155"/>
    <w:rsid w:val="0064250E"/>
    <w:rsid w:val="00642BE0"/>
    <w:rsid w:val="00644EC2"/>
    <w:rsid w:val="00645048"/>
    <w:rsid w:val="00645E86"/>
    <w:rsid w:val="00646311"/>
    <w:rsid w:val="00646B6A"/>
    <w:rsid w:val="006501B1"/>
    <w:rsid w:val="00650B2E"/>
    <w:rsid w:val="00651947"/>
    <w:rsid w:val="00651F2F"/>
    <w:rsid w:val="00652368"/>
    <w:rsid w:val="006536BF"/>
    <w:rsid w:val="00654130"/>
    <w:rsid w:val="006547F1"/>
    <w:rsid w:val="00655479"/>
    <w:rsid w:val="00655B6D"/>
    <w:rsid w:val="006570E3"/>
    <w:rsid w:val="006574D1"/>
    <w:rsid w:val="0066192A"/>
    <w:rsid w:val="00663564"/>
    <w:rsid w:val="006644DA"/>
    <w:rsid w:val="0066607D"/>
    <w:rsid w:val="0066717C"/>
    <w:rsid w:val="0066736D"/>
    <w:rsid w:val="006762FA"/>
    <w:rsid w:val="00676D82"/>
    <w:rsid w:val="00680E0E"/>
    <w:rsid w:val="00682458"/>
    <w:rsid w:val="006827FF"/>
    <w:rsid w:val="00684FD6"/>
    <w:rsid w:val="0068749F"/>
    <w:rsid w:val="0068780B"/>
    <w:rsid w:val="006932BD"/>
    <w:rsid w:val="00693911"/>
    <w:rsid w:val="00693F58"/>
    <w:rsid w:val="00695986"/>
    <w:rsid w:val="006A0790"/>
    <w:rsid w:val="006A2AB3"/>
    <w:rsid w:val="006A31CA"/>
    <w:rsid w:val="006A59CD"/>
    <w:rsid w:val="006A5AC5"/>
    <w:rsid w:val="006A7786"/>
    <w:rsid w:val="006B2282"/>
    <w:rsid w:val="006B29F8"/>
    <w:rsid w:val="006B72C0"/>
    <w:rsid w:val="006C0624"/>
    <w:rsid w:val="006C2389"/>
    <w:rsid w:val="006C29FA"/>
    <w:rsid w:val="006C3561"/>
    <w:rsid w:val="006C461D"/>
    <w:rsid w:val="006C5043"/>
    <w:rsid w:val="006C5789"/>
    <w:rsid w:val="006C7CB6"/>
    <w:rsid w:val="006D14C4"/>
    <w:rsid w:val="006D3F9B"/>
    <w:rsid w:val="006D42BB"/>
    <w:rsid w:val="006D43C5"/>
    <w:rsid w:val="006D4B55"/>
    <w:rsid w:val="006D5866"/>
    <w:rsid w:val="006D75BF"/>
    <w:rsid w:val="006D7C4F"/>
    <w:rsid w:val="006E263C"/>
    <w:rsid w:val="006E5DFC"/>
    <w:rsid w:val="006E6DB7"/>
    <w:rsid w:val="006F0227"/>
    <w:rsid w:val="006F0359"/>
    <w:rsid w:val="006F3525"/>
    <w:rsid w:val="006F42A3"/>
    <w:rsid w:val="006F4D2F"/>
    <w:rsid w:val="006F55EE"/>
    <w:rsid w:val="006F6997"/>
    <w:rsid w:val="006F7430"/>
    <w:rsid w:val="0070111F"/>
    <w:rsid w:val="007103F7"/>
    <w:rsid w:val="007105EB"/>
    <w:rsid w:val="00711EBA"/>
    <w:rsid w:val="00712DF2"/>
    <w:rsid w:val="00713667"/>
    <w:rsid w:val="007167E7"/>
    <w:rsid w:val="007171CC"/>
    <w:rsid w:val="007207F0"/>
    <w:rsid w:val="00720C3A"/>
    <w:rsid w:val="007221EE"/>
    <w:rsid w:val="007228DE"/>
    <w:rsid w:val="00723B96"/>
    <w:rsid w:val="00725224"/>
    <w:rsid w:val="00726BD1"/>
    <w:rsid w:val="007274DB"/>
    <w:rsid w:val="00730EEC"/>
    <w:rsid w:val="00733B00"/>
    <w:rsid w:val="00733CD7"/>
    <w:rsid w:val="007358AE"/>
    <w:rsid w:val="0073659F"/>
    <w:rsid w:val="00736A87"/>
    <w:rsid w:val="00743D6F"/>
    <w:rsid w:val="0074777B"/>
    <w:rsid w:val="00751A2E"/>
    <w:rsid w:val="00751BDB"/>
    <w:rsid w:val="00752F2F"/>
    <w:rsid w:val="00753F69"/>
    <w:rsid w:val="00755BA9"/>
    <w:rsid w:val="00755CC0"/>
    <w:rsid w:val="00756505"/>
    <w:rsid w:val="007566FD"/>
    <w:rsid w:val="0076056B"/>
    <w:rsid w:val="007630D4"/>
    <w:rsid w:val="00763350"/>
    <w:rsid w:val="0076363F"/>
    <w:rsid w:val="00763657"/>
    <w:rsid w:val="00764425"/>
    <w:rsid w:val="007667BC"/>
    <w:rsid w:val="007668F1"/>
    <w:rsid w:val="00771671"/>
    <w:rsid w:val="00773AB5"/>
    <w:rsid w:val="0077476B"/>
    <w:rsid w:val="00774BD7"/>
    <w:rsid w:val="00774FDA"/>
    <w:rsid w:val="007806F9"/>
    <w:rsid w:val="00780D45"/>
    <w:rsid w:val="00781086"/>
    <w:rsid w:val="00782645"/>
    <w:rsid w:val="007839CF"/>
    <w:rsid w:val="00787422"/>
    <w:rsid w:val="007874ED"/>
    <w:rsid w:val="00787D76"/>
    <w:rsid w:val="007909DA"/>
    <w:rsid w:val="00790C5F"/>
    <w:rsid w:val="00790C95"/>
    <w:rsid w:val="007915B2"/>
    <w:rsid w:val="007915EB"/>
    <w:rsid w:val="00792A1F"/>
    <w:rsid w:val="00795A05"/>
    <w:rsid w:val="007965AE"/>
    <w:rsid w:val="00796AC5"/>
    <w:rsid w:val="00797685"/>
    <w:rsid w:val="007A1A5E"/>
    <w:rsid w:val="007A261F"/>
    <w:rsid w:val="007A3735"/>
    <w:rsid w:val="007A3D8F"/>
    <w:rsid w:val="007A4496"/>
    <w:rsid w:val="007A48F7"/>
    <w:rsid w:val="007B0E74"/>
    <w:rsid w:val="007B12E2"/>
    <w:rsid w:val="007B13AD"/>
    <w:rsid w:val="007B32BD"/>
    <w:rsid w:val="007B75A7"/>
    <w:rsid w:val="007B7909"/>
    <w:rsid w:val="007B7E15"/>
    <w:rsid w:val="007C0231"/>
    <w:rsid w:val="007C1848"/>
    <w:rsid w:val="007C5D97"/>
    <w:rsid w:val="007C6948"/>
    <w:rsid w:val="007C6B0C"/>
    <w:rsid w:val="007C7435"/>
    <w:rsid w:val="007D1206"/>
    <w:rsid w:val="007D17BE"/>
    <w:rsid w:val="007D21E8"/>
    <w:rsid w:val="007D5816"/>
    <w:rsid w:val="007D63B1"/>
    <w:rsid w:val="007D6D33"/>
    <w:rsid w:val="007D6EEA"/>
    <w:rsid w:val="007E1488"/>
    <w:rsid w:val="007E1A21"/>
    <w:rsid w:val="007E2411"/>
    <w:rsid w:val="007E2739"/>
    <w:rsid w:val="007E3CD3"/>
    <w:rsid w:val="007E58FD"/>
    <w:rsid w:val="007F19F1"/>
    <w:rsid w:val="007F1F51"/>
    <w:rsid w:val="007F4512"/>
    <w:rsid w:val="007F48FA"/>
    <w:rsid w:val="007F494D"/>
    <w:rsid w:val="007F6624"/>
    <w:rsid w:val="008013B3"/>
    <w:rsid w:val="008014FC"/>
    <w:rsid w:val="00801FCD"/>
    <w:rsid w:val="00802254"/>
    <w:rsid w:val="00803CF5"/>
    <w:rsid w:val="00804678"/>
    <w:rsid w:val="0080565D"/>
    <w:rsid w:val="00805ABB"/>
    <w:rsid w:val="008101B7"/>
    <w:rsid w:val="008116C0"/>
    <w:rsid w:val="00812268"/>
    <w:rsid w:val="0081669D"/>
    <w:rsid w:val="00816EF8"/>
    <w:rsid w:val="008172BF"/>
    <w:rsid w:val="00817D51"/>
    <w:rsid w:val="0082011D"/>
    <w:rsid w:val="00821CE3"/>
    <w:rsid w:val="00821F70"/>
    <w:rsid w:val="00822465"/>
    <w:rsid w:val="00823047"/>
    <w:rsid w:val="00825D47"/>
    <w:rsid w:val="00827386"/>
    <w:rsid w:val="00830D45"/>
    <w:rsid w:val="008318DB"/>
    <w:rsid w:val="00831AA2"/>
    <w:rsid w:val="00832DFA"/>
    <w:rsid w:val="008345DB"/>
    <w:rsid w:val="00834B3B"/>
    <w:rsid w:val="0083577C"/>
    <w:rsid w:val="00837647"/>
    <w:rsid w:val="008376DB"/>
    <w:rsid w:val="00840B64"/>
    <w:rsid w:val="00840FA9"/>
    <w:rsid w:val="00842C46"/>
    <w:rsid w:val="0084319D"/>
    <w:rsid w:val="00843804"/>
    <w:rsid w:val="00843842"/>
    <w:rsid w:val="00843BBC"/>
    <w:rsid w:val="0084426F"/>
    <w:rsid w:val="00845EF9"/>
    <w:rsid w:val="00846CA3"/>
    <w:rsid w:val="008505B5"/>
    <w:rsid w:val="00850A61"/>
    <w:rsid w:val="00850EC5"/>
    <w:rsid w:val="00851F5E"/>
    <w:rsid w:val="0085285B"/>
    <w:rsid w:val="00856688"/>
    <w:rsid w:val="00860048"/>
    <w:rsid w:val="0086109B"/>
    <w:rsid w:val="008618A3"/>
    <w:rsid w:val="008641BE"/>
    <w:rsid w:val="008655DF"/>
    <w:rsid w:val="00865970"/>
    <w:rsid w:val="00870D06"/>
    <w:rsid w:val="008711F7"/>
    <w:rsid w:val="00872206"/>
    <w:rsid w:val="00873E4F"/>
    <w:rsid w:val="00874A1E"/>
    <w:rsid w:val="008765C4"/>
    <w:rsid w:val="008849F2"/>
    <w:rsid w:val="00891151"/>
    <w:rsid w:val="00892F03"/>
    <w:rsid w:val="0089634A"/>
    <w:rsid w:val="008968FD"/>
    <w:rsid w:val="00897025"/>
    <w:rsid w:val="00897933"/>
    <w:rsid w:val="00897F95"/>
    <w:rsid w:val="008A3C64"/>
    <w:rsid w:val="008A3FD6"/>
    <w:rsid w:val="008A4F0F"/>
    <w:rsid w:val="008A588F"/>
    <w:rsid w:val="008A59A7"/>
    <w:rsid w:val="008A6EA5"/>
    <w:rsid w:val="008A7FD2"/>
    <w:rsid w:val="008B0744"/>
    <w:rsid w:val="008B0FE3"/>
    <w:rsid w:val="008B11E1"/>
    <w:rsid w:val="008B1CE0"/>
    <w:rsid w:val="008B2345"/>
    <w:rsid w:val="008B2394"/>
    <w:rsid w:val="008B2622"/>
    <w:rsid w:val="008B3EC5"/>
    <w:rsid w:val="008B59E0"/>
    <w:rsid w:val="008B6466"/>
    <w:rsid w:val="008B6A51"/>
    <w:rsid w:val="008C0544"/>
    <w:rsid w:val="008C0768"/>
    <w:rsid w:val="008C2165"/>
    <w:rsid w:val="008C2C27"/>
    <w:rsid w:val="008C5312"/>
    <w:rsid w:val="008C5953"/>
    <w:rsid w:val="008C5D7B"/>
    <w:rsid w:val="008C6D02"/>
    <w:rsid w:val="008C6D4A"/>
    <w:rsid w:val="008C761D"/>
    <w:rsid w:val="008D0685"/>
    <w:rsid w:val="008D146D"/>
    <w:rsid w:val="008D1E78"/>
    <w:rsid w:val="008D30E4"/>
    <w:rsid w:val="008D557E"/>
    <w:rsid w:val="008D7093"/>
    <w:rsid w:val="008D782F"/>
    <w:rsid w:val="008E0970"/>
    <w:rsid w:val="008E0E9C"/>
    <w:rsid w:val="008E1F48"/>
    <w:rsid w:val="008E2D53"/>
    <w:rsid w:val="008E3B8C"/>
    <w:rsid w:val="008E3E28"/>
    <w:rsid w:val="008E5A22"/>
    <w:rsid w:val="008E5F21"/>
    <w:rsid w:val="008E6F7C"/>
    <w:rsid w:val="008F2119"/>
    <w:rsid w:val="008F2212"/>
    <w:rsid w:val="008F27F9"/>
    <w:rsid w:val="008F3010"/>
    <w:rsid w:val="008F4382"/>
    <w:rsid w:val="008F47CD"/>
    <w:rsid w:val="008F4B57"/>
    <w:rsid w:val="008F63BD"/>
    <w:rsid w:val="008F752C"/>
    <w:rsid w:val="009009BD"/>
    <w:rsid w:val="00901013"/>
    <w:rsid w:val="009020EA"/>
    <w:rsid w:val="00904BD9"/>
    <w:rsid w:val="0090553D"/>
    <w:rsid w:val="00906C5E"/>
    <w:rsid w:val="00912242"/>
    <w:rsid w:val="00913ACE"/>
    <w:rsid w:val="00914123"/>
    <w:rsid w:val="00914B6A"/>
    <w:rsid w:val="00915C9A"/>
    <w:rsid w:val="00915E09"/>
    <w:rsid w:val="00915F68"/>
    <w:rsid w:val="009160E1"/>
    <w:rsid w:val="009172AF"/>
    <w:rsid w:val="00920199"/>
    <w:rsid w:val="0092081C"/>
    <w:rsid w:val="00920955"/>
    <w:rsid w:val="00920CBF"/>
    <w:rsid w:val="00920EF0"/>
    <w:rsid w:val="00923ACD"/>
    <w:rsid w:val="0092420E"/>
    <w:rsid w:val="009261E3"/>
    <w:rsid w:val="009267ED"/>
    <w:rsid w:val="009279A5"/>
    <w:rsid w:val="00930C05"/>
    <w:rsid w:val="00931693"/>
    <w:rsid w:val="00932F09"/>
    <w:rsid w:val="00935166"/>
    <w:rsid w:val="009363C4"/>
    <w:rsid w:val="00936D43"/>
    <w:rsid w:val="00937F3B"/>
    <w:rsid w:val="0094062E"/>
    <w:rsid w:val="00940B72"/>
    <w:rsid w:val="00941B38"/>
    <w:rsid w:val="00943336"/>
    <w:rsid w:val="00943679"/>
    <w:rsid w:val="0094457A"/>
    <w:rsid w:val="00944EA1"/>
    <w:rsid w:val="00944F71"/>
    <w:rsid w:val="00945CE6"/>
    <w:rsid w:val="00946399"/>
    <w:rsid w:val="00947365"/>
    <w:rsid w:val="0094793E"/>
    <w:rsid w:val="00950DBF"/>
    <w:rsid w:val="00951E16"/>
    <w:rsid w:val="00951E5A"/>
    <w:rsid w:val="00952763"/>
    <w:rsid w:val="00953CCC"/>
    <w:rsid w:val="00956DCE"/>
    <w:rsid w:val="00957DCF"/>
    <w:rsid w:val="009610FF"/>
    <w:rsid w:val="009643F6"/>
    <w:rsid w:val="009652C8"/>
    <w:rsid w:val="0096551A"/>
    <w:rsid w:val="00966B9F"/>
    <w:rsid w:val="00966E9F"/>
    <w:rsid w:val="009718AF"/>
    <w:rsid w:val="00971D8D"/>
    <w:rsid w:val="00973D87"/>
    <w:rsid w:val="00975CC0"/>
    <w:rsid w:val="00975E2B"/>
    <w:rsid w:val="0097607A"/>
    <w:rsid w:val="009761FB"/>
    <w:rsid w:val="009773A5"/>
    <w:rsid w:val="00980AB1"/>
    <w:rsid w:val="00982D38"/>
    <w:rsid w:val="00984685"/>
    <w:rsid w:val="00984D2B"/>
    <w:rsid w:val="009857BE"/>
    <w:rsid w:val="00985E7F"/>
    <w:rsid w:val="00986D72"/>
    <w:rsid w:val="00987171"/>
    <w:rsid w:val="00987B48"/>
    <w:rsid w:val="00992254"/>
    <w:rsid w:val="009939F2"/>
    <w:rsid w:val="00995BB1"/>
    <w:rsid w:val="00996273"/>
    <w:rsid w:val="0099759D"/>
    <w:rsid w:val="009A0AC6"/>
    <w:rsid w:val="009A1501"/>
    <w:rsid w:val="009A2F73"/>
    <w:rsid w:val="009A637E"/>
    <w:rsid w:val="009B01CB"/>
    <w:rsid w:val="009B08C2"/>
    <w:rsid w:val="009B0D2D"/>
    <w:rsid w:val="009B1E54"/>
    <w:rsid w:val="009B25AD"/>
    <w:rsid w:val="009B3127"/>
    <w:rsid w:val="009B3C5B"/>
    <w:rsid w:val="009B406E"/>
    <w:rsid w:val="009B41A8"/>
    <w:rsid w:val="009B5110"/>
    <w:rsid w:val="009B5ADC"/>
    <w:rsid w:val="009B6B97"/>
    <w:rsid w:val="009C02E5"/>
    <w:rsid w:val="009C1D95"/>
    <w:rsid w:val="009C338F"/>
    <w:rsid w:val="009C36A2"/>
    <w:rsid w:val="009C5B64"/>
    <w:rsid w:val="009D00FF"/>
    <w:rsid w:val="009D0C5A"/>
    <w:rsid w:val="009D218C"/>
    <w:rsid w:val="009D3216"/>
    <w:rsid w:val="009D359C"/>
    <w:rsid w:val="009D5515"/>
    <w:rsid w:val="009D642D"/>
    <w:rsid w:val="009D79B4"/>
    <w:rsid w:val="009E0103"/>
    <w:rsid w:val="009E0995"/>
    <w:rsid w:val="009E17E2"/>
    <w:rsid w:val="009E1A4E"/>
    <w:rsid w:val="009E1EAB"/>
    <w:rsid w:val="009E2CAE"/>
    <w:rsid w:val="009E4FD8"/>
    <w:rsid w:val="009E7487"/>
    <w:rsid w:val="009E7B10"/>
    <w:rsid w:val="009F00DE"/>
    <w:rsid w:val="009F23F3"/>
    <w:rsid w:val="009F26F8"/>
    <w:rsid w:val="009F335C"/>
    <w:rsid w:val="009F664E"/>
    <w:rsid w:val="00A0565C"/>
    <w:rsid w:val="00A103B2"/>
    <w:rsid w:val="00A103C6"/>
    <w:rsid w:val="00A10BF0"/>
    <w:rsid w:val="00A119A7"/>
    <w:rsid w:val="00A11E8E"/>
    <w:rsid w:val="00A13E22"/>
    <w:rsid w:val="00A145B3"/>
    <w:rsid w:val="00A14948"/>
    <w:rsid w:val="00A15100"/>
    <w:rsid w:val="00A156D2"/>
    <w:rsid w:val="00A16DED"/>
    <w:rsid w:val="00A2058D"/>
    <w:rsid w:val="00A20679"/>
    <w:rsid w:val="00A20B99"/>
    <w:rsid w:val="00A22D21"/>
    <w:rsid w:val="00A24DB0"/>
    <w:rsid w:val="00A25449"/>
    <w:rsid w:val="00A255D2"/>
    <w:rsid w:val="00A263E7"/>
    <w:rsid w:val="00A27604"/>
    <w:rsid w:val="00A27C2B"/>
    <w:rsid w:val="00A27E2D"/>
    <w:rsid w:val="00A30C27"/>
    <w:rsid w:val="00A30FA0"/>
    <w:rsid w:val="00A34AFC"/>
    <w:rsid w:val="00A3589C"/>
    <w:rsid w:val="00A3727F"/>
    <w:rsid w:val="00A406EA"/>
    <w:rsid w:val="00A4271F"/>
    <w:rsid w:val="00A42A62"/>
    <w:rsid w:val="00A43824"/>
    <w:rsid w:val="00A44F36"/>
    <w:rsid w:val="00A451D0"/>
    <w:rsid w:val="00A46EF6"/>
    <w:rsid w:val="00A47142"/>
    <w:rsid w:val="00A47FDC"/>
    <w:rsid w:val="00A50291"/>
    <w:rsid w:val="00A52F50"/>
    <w:rsid w:val="00A574F9"/>
    <w:rsid w:val="00A603FE"/>
    <w:rsid w:val="00A64823"/>
    <w:rsid w:val="00A65668"/>
    <w:rsid w:val="00A65DB5"/>
    <w:rsid w:val="00A678EC"/>
    <w:rsid w:val="00A708B6"/>
    <w:rsid w:val="00A7120E"/>
    <w:rsid w:val="00A718E8"/>
    <w:rsid w:val="00A72924"/>
    <w:rsid w:val="00A732F7"/>
    <w:rsid w:val="00A74734"/>
    <w:rsid w:val="00A74871"/>
    <w:rsid w:val="00A762BB"/>
    <w:rsid w:val="00A80D63"/>
    <w:rsid w:val="00A81431"/>
    <w:rsid w:val="00A82426"/>
    <w:rsid w:val="00A82CF9"/>
    <w:rsid w:val="00A84813"/>
    <w:rsid w:val="00A85953"/>
    <w:rsid w:val="00A86036"/>
    <w:rsid w:val="00A86FAC"/>
    <w:rsid w:val="00A90653"/>
    <w:rsid w:val="00A91E0D"/>
    <w:rsid w:val="00A93990"/>
    <w:rsid w:val="00A95C69"/>
    <w:rsid w:val="00A9625C"/>
    <w:rsid w:val="00A96C02"/>
    <w:rsid w:val="00AA181B"/>
    <w:rsid w:val="00AA1830"/>
    <w:rsid w:val="00AA1CDC"/>
    <w:rsid w:val="00AA48E0"/>
    <w:rsid w:val="00AA5BB5"/>
    <w:rsid w:val="00AA7DD6"/>
    <w:rsid w:val="00AB461E"/>
    <w:rsid w:val="00AB46E6"/>
    <w:rsid w:val="00AB5475"/>
    <w:rsid w:val="00AB549B"/>
    <w:rsid w:val="00AB6715"/>
    <w:rsid w:val="00AC1157"/>
    <w:rsid w:val="00AC2D5F"/>
    <w:rsid w:val="00AC70B2"/>
    <w:rsid w:val="00AC70D4"/>
    <w:rsid w:val="00AC77D0"/>
    <w:rsid w:val="00AD1A7C"/>
    <w:rsid w:val="00AD3F70"/>
    <w:rsid w:val="00AD4A97"/>
    <w:rsid w:val="00AD546E"/>
    <w:rsid w:val="00AE0D6E"/>
    <w:rsid w:val="00AE19AD"/>
    <w:rsid w:val="00AE1BA6"/>
    <w:rsid w:val="00AE40DD"/>
    <w:rsid w:val="00AE4B57"/>
    <w:rsid w:val="00AF1A3F"/>
    <w:rsid w:val="00AF3137"/>
    <w:rsid w:val="00AF53C2"/>
    <w:rsid w:val="00AF619B"/>
    <w:rsid w:val="00AF6D83"/>
    <w:rsid w:val="00AF6FF4"/>
    <w:rsid w:val="00AF71C9"/>
    <w:rsid w:val="00AF7DC7"/>
    <w:rsid w:val="00B0031A"/>
    <w:rsid w:val="00B0101E"/>
    <w:rsid w:val="00B0175B"/>
    <w:rsid w:val="00B01E37"/>
    <w:rsid w:val="00B04D35"/>
    <w:rsid w:val="00B06868"/>
    <w:rsid w:val="00B12B49"/>
    <w:rsid w:val="00B1328E"/>
    <w:rsid w:val="00B137C5"/>
    <w:rsid w:val="00B14066"/>
    <w:rsid w:val="00B2048D"/>
    <w:rsid w:val="00B20860"/>
    <w:rsid w:val="00B22CF4"/>
    <w:rsid w:val="00B270D7"/>
    <w:rsid w:val="00B32A30"/>
    <w:rsid w:val="00B338A1"/>
    <w:rsid w:val="00B33D7B"/>
    <w:rsid w:val="00B357DF"/>
    <w:rsid w:val="00B35CA9"/>
    <w:rsid w:val="00B35D9A"/>
    <w:rsid w:val="00B36747"/>
    <w:rsid w:val="00B36E34"/>
    <w:rsid w:val="00B412D7"/>
    <w:rsid w:val="00B421B3"/>
    <w:rsid w:val="00B4376E"/>
    <w:rsid w:val="00B4429B"/>
    <w:rsid w:val="00B45B20"/>
    <w:rsid w:val="00B45F56"/>
    <w:rsid w:val="00B46E5B"/>
    <w:rsid w:val="00B513AC"/>
    <w:rsid w:val="00B52001"/>
    <w:rsid w:val="00B54001"/>
    <w:rsid w:val="00B545B8"/>
    <w:rsid w:val="00B547E4"/>
    <w:rsid w:val="00B54FEF"/>
    <w:rsid w:val="00B56DDE"/>
    <w:rsid w:val="00B579D7"/>
    <w:rsid w:val="00B6031B"/>
    <w:rsid w:val="00B60B87"/>
    <w:rsid w:val="00B6491B"/>
    <w:rsid w:val="00B64CD7"/>
    <w:rsid w:val="00B6644D"/>
    <w:rsid w:val="00B70AD9"/>
    <w:rsid w:val="00B72743"/>
    <w:rsid w:val="00B7296D"/>
    <w:rsid w:val="00B739FB"/>
    <w:rsid w:val="00B74CFC"/>
    <w:rsid w:val="00B769EA"/>
    <w:rsid w:val="00B76BCE"/>
    <w:rsid w:val="00B76C59"/>
    <w:rsid w:val="00B77073"/>
    <w:rsid w:val="00B806E5"/>
    <w:rsid w:val="00B80C85"/>
    <w:rsid w:val="00B82277"/>
    <w:rsid w:val="00B82F52"/>
    <w:rsid w:val="00B832B5"/>
    <w:rsid w:val="00B832BB"/>
    <w:rsid w:val="00B832C3"/>
    <w:rsid w:val="00B84F28"/>
    <w:rsid w:val="00B8507E"/>
    <w:rsid w:val="00B85246"/>
    <w:rsid w:val="00B863A7"/>
    <w:rsid w:val="00B871F4"/>
    <w:rsid w:val="00B876D4"/>
    <w:rsid w:val="00B907D8"/>
    <w:rsid w:val="00B92399"/>
    <w:rsid w:val="00B9352A"/>
    <w:rsid w:val="00B93F91"/>
    <w:rsid w:val="00B9447F"/>
    <w:rsid w:val="00B94F9B"/>
    <w:rsid w:val="00B965ED"/>
    <w:rsid w:val="00B96B27"/>
    <w:rsid w:val="00B96B6D"/>
    <w:rsid w:val="00B97A54"/>
    <w:rsid w:val="00BA0564"/>
    <w:rsid w:val="00BA0F21"/>
    <w:rsid w:val="00BA1153"/>
    <w:rsid w:val="00BA1F7C"/>
    <w:rsid w:val="00BA2889"/>
    <w:rsid w:val="00BA3856"/>
    <w:rsid w:val="00BA4506"/>
    <w:rsid w:val="00BA6916"/>
    <w:rsid w:val="00BA6FFA"/>
    <w:rsid w:val="00BA75B9"/>
    <w:rsid w:val="00BA7BEE"/>
    <w:rsid w:val="00BB29BD"/>
    <w:rsid w:val="00BB5254"/>
    <w:rsid w:val="00BB56A0"/>
    <w:rsid w:val="00BB5FEF"/>
    <w:rsid w:val="00BB79C5"/>
    <w:rsid w:val="00BB7B6C"/>
    <w:rsid w:val="00BC073B"/>
    <w:rsid w:val="00BC17E6"/>
    <w:rsid w:val="00BC1EAB"/>
    <w:rsid w:val="00BC28C9"/>
    <w:rsid w:val="00BC2C66"/>
    <w:rsid w:val="00BC2D82"/>
    <w:rsid w:val="00BC4F91"/>
    <w:rsid w:val="00BC634F"/>
    <w:rsid w:val="00BC63ED"/>
    <w:rsid w:val="00BC6A99"/>
    <w:rsid w:val="00BC7510"/>
    <w:rsid w:val="00BD04A8"/>
    <w:rsid w:val="00BD3964"/>
    <w:rsid w:val="00BD5DDD"/>
    <w:rsid w:val="00BD799C"/>
    <w:rsid w:val="00BE076E"/>
    <w:rsid w:val="00BE3D48"/>
    <w:rsid w:val="00BE4220"/>
    <w:rsid w:val="00BE47FF"/>
    <w:rsid w:val="00BE4CCB"/>
    <w:rsid w:val="00BE577F"/>
    <w:rsid w:val="00BE7A9E"/>
    <w:rsid w:val="00BF1468"/>
    <w:rsid w:val="00BF1B03"/>
    <w:rsid w:val="00BF1E1E"/>
    <w:rsid w:val="00BF222B"/>
    <w:rsid w:val="00BF3577"/>
    <w:rsid w:val="00BF3833"/>
    <w:rsid w:val="00BF496F"/>
    <w:rsid w:val="00BF5266"/>
    <w:rsid w:val="00BF6F59"/>
    <w:rsid w:val="00C005FC"/>
    <w:rsid w:val="00C00D15"/>
    <w:rsid w:val="00C020A0"/>
    <w:rsid w:val="00C0281F"/>
    <w:rsid w:val="00C04BD3"/>
    <w:rsid w:val="00C07C34"/>
    <w:rsid w:val="00C172DE"/>
    <w:rsid w:val="00C20EA0"/>
    <w:rsid w:val="00C22684"/>
    <w:rsid w:val="00C22CB6"/>
    <w:rsid w:val="00C233E1"/>
    <w:rsid w:val="00C2351B"/>
    <w:rsid w:val="00C24747"/>
    <w:rsid w:val="00C247FA"/>
    <w:rsid w:val="00C252B9"/>
    <w:rsid w:val="00C25716"/>
    <w:rsid w:val="00C25F53"/>
    <w:rsid w:val="00C26965"/>
    <w:rsid w:val="00C27909"/>
    <w:rsid w:val="00C30134"/>
    <w:rsid w:val="00C307D1"/>
    <w:rsid w:val="00C311E0"/>
    <w:rsid w:val="00C31A2F"/>
    <w:rsid w:val="00C31FE4"/>
    <w:rsid w:val="00C32B88"/>
    <w:rsid w:val="00C32B8B"/>
    <w:rsid w:val="00C330B7"/>
    <w:rsid w:val="00C34738"/>
    <w:rsid w:val="00C34763"/>
    <w:rsid w:val="00C357CC"/>
    <w:rsid w:val="00C36213"/>
    <w:rsid w:val="00C43411"/>
    <w:rsid w:val="00C43923"/>
    <w:rsid w:val="00C43F07"/>
    <w:rsid w:val="00C4457A"/>
    <w:rsid w:val="00C448BA"/>
    <w:rsid w:val="00C44E0D"/>
    <w:rsid w:val="00C45486"/>
    <w:rsid w:val="00C4578C"/>
    <w:rsid w:val="00C45C9C"/>
    <w:rsid w:val="00C4692E"/>
    <w:rsid w:val="00C46BAC"/>
    <w:rsid w:val="00C47DDC"/>
    <w:rsid w:val="00C47EA3"/>
    <w:rsid w:val="00C5150B"/>
    <w:rsid w:val="00C52937"/>
    <w:rsid w:val="00C5441E"/>
    <w:rsid w:val="00C547C2"/>
    <w:rsid w:val="00C5619C"/>
    <w:rsid w:val="00C57BE9"/>
    <w:rsid w:val="00C6230A"/>
    <w:rsid w:val="00C6242D"/>
    <w:rsid w:val="00C65327"/>
    <w:rsid w:val="00C70B9E"/>
    <w:rsid w:val="00C7253A"/>
    <w:rsid w:val="00C7313F"/>
    <w:rsid w:val="00C734AC"/>
    <w:rsid w:val="00C73F09"/>
    <w:rsid w:val="00C7515D"/>
    <w:rsid w:val="00C7731F"/>
    <w:rsid w:val="00C8351F"/>
    <w:rsid w:val="00C83916"/>
    <w:rsid w:val="00C8401F"/>
    <w:rsid w:val="00C84CD6"/>
    <w:rsid w:val="00C84DE5"/>
    <w:rsid w:val="00C85C7C"/>
    <w:rsid w:val="00C85DBC"/>
    <w:rsid w:val="00C87E28"/>
    <w:rsid w:val="00C9014A"/>
    <w:rsid w:val="00C9033B"/>
    <w:rsid w:val="00C91B9F"/>
    <w:rsid w:val="00C91BB1"/>
    <w:rsid w:val="00C92998"/>
    <w:rsid w:val="00C94D11"/>
    <w:rsid w:val="00C95D45"/>
    <w:rsid w:val="00C95ED0"/>
    <w:rsid w:val="00C960B3"/>
    <w:rsid w:val="00C968FC"/>
    <w:rsid w:val="00C96B73"/>
    <w:rsid w:val="00C9738C"/>
    <w:rsid w:val="00CA1FDF"/>
    <w:rsid w:val="00CA4907"/>
    <w:rsid w:val="00CA5877"/>
    <w:rsid w:val="00CA6433"/>
    <w:rsid w:val="00CA6671"/>
    <w:rsid w:val="00CA6FC7"/>
    <w:rsid w:val="00CA714A"/>
    <w:rsid w:val="00CB0E82"/>
    <w:rsid w:val="00CB1636"/>
    <w:rsid w:val="00CB4423"/>
    <w:rsid w:val="00CB5047"/>
    <w:rsid w:val="00CB5403"/>
    <w:rsid w:val="00CB5CF2"/>
    <w:rsid w:val="00CB7F3D"/>
    <w:rsid w:val="00CC0F9D"/>
    <w:rsid w:val="00CC1E85"/>
    <w:rsid w:val="00CC4798"/>
    <w:rsid w:val="00CC4E66"/>
    <w:rsid w:val="00CC5AC7"/>
    <w:rsid w:val="00CC62B5"/>
    <w:rsid w:val="00CC73CF"/>
    <w:rsid w:val="00CD0E3F"/>
    <w:rsid w:val="00CD0EEE"/>
    <w:rsid w:val="00CD3275"/>
    <w:rsid w:val="00CD4C00"/>
    <w:rsid w:val="00CD4F18"/>
    <w:rsid w:val="00CD4F2D"/>
    <w:rsid w:val="00CD7213"/>
    <w:rsid w:val="00CE1CC8"/>
    <w:rsid w:val="00CE4468"/>
    <w:rsid w:val="00CE45E8"/>
    <w:rsid w:val="00CE5F6D"/>
    <w:rsid w:val="00CE771C"/>
    <w:rsid w:val="00CE77AF"/>
    <w:rsid w:val="00CE7915"/>
    <w:rsid w:val="00CF032F"/>
    <w:rsid w:val="00CF1661"/>
    <w:rsid w:val="00CF56A5"/>
    <w:rsid w:val="00CF6B70"/>
    <w:rsid w:val="00CF7A13"/>
    <w:rsid w:val="00D0273D"/>
    <w:rsid w:val="00D04323"/>
    <w:rsid w:val="00D04B06"/>
    <w:rsid w:val="00D05080"/>
    <w:rsid w:val="00D05715"/>
    <w:rsid w:val="00D05DD5"/>
    <w:rsid w:val="00D077FF"/>
    <w:rsid w:val="00D10187"/>
    <w:rsid w:val="00D1065D"/>
    <w:rsid w:val="00D12269"/>
    <w:rsid w:val="00D13E51"/>
    <w:rsid w:val="00D17C0D"/>
    <w:rsid w:val="00D22F47"/>
    <w:rsid w:val="00D264A6"/>
    <w:rsid w:val="00D305CC"/>
    <w:rsid w:val="00D320A5"/>
    <w:rsid w:val="00D32904"/>
    <w:rsid w:val="00D32ABF"/>
    <w:rsid w:val="00D33DFF"/>
    <w:rsid w:val="00D3596C"/>
    <w:rsid w:val="00D35F39"/>
    <w:rsid w:val="00D36971"/>
    <w:rsid w:val="00D36D28"/>
    <w:rsid w:val="00D37836"/>
    <w:rsid w:val="00D378B8"/>
    <w:rsid w:val="00D37E7C"/>
    <w:rsid w:val="00D41000"/>
    <w:rsid w:val="00D41C71"/>
    <w:rsid w:val="00D4329E"/>
    <w:rsid w:val="00D43DD6"/>
    <w:rsid w:val="00D46383"/>
    <w:rsid w:val="00D473B2"/>
    <w:rsid w:val="00D51730"/>
    <w:rsid w:val="00D51A8D"/>
    <w:rsid w:val="00D526B7"/>
    <w:rsid w:val="00D55431"/>
    <w:rsid w:val="00D57514"/>
    <w:rsid w:val="00D57D07"/>
    <w:rsid w:val="00D61F42"/>
    <w:rsid w:val="00D6273A"/>
    <w:rsid w:val="00D62BBF"/>
    <w:rsid w:val="00D636D3"/>
    <w:rsid w:val="00D64227"/>
    <w:rsid w:val="00D64562"/>
    <w:rsid w:val="00D6462B"/>
    <w:rsid w:val="00D6479B"/>
    <w:rsid w:val="00D70277"/>
    <w:rsid w:val="00D7200D"/>
    <w:rsid w:val="00D72283"/>
    <w:rsid w:val="00D732AD"/>
    <w:rsid w:val="00D751F8"/>
    <w:rsid w:val="00D76262"/>
    <w:rsid w:val="00D77303"/>
    <w:rsid w:val="00D77AF1"/>
    <w:rsid w:val="00D80F34"/>
    <w:rsid w:val="00D82218"/>
    <w:rsid w:val="00D822CB"/>
    <w:rsid w:val="00D82E8C"/>
    <w:rsid w:val="00D877A3"/>
    <w:rsid w:val="00D87D56"/>
    <w:rsid w:val="00D906D2"/>
    <w:rsid w:val="00D906ED"/>
    <w:rsid w:val="00D94B66"/>
    <w:rsid w:val="00D975E1"/>
    <w:rsid w:val="00DA04AB"/>
    <w:rsid w:val="00DA1014"/>
    <w:rsid w:val="00DA1AB3"/>
    <w:rsid w:val="00DA20E5"/>
    <w:rsid w:val="00DA2221"/>
    <w:rsid w:val="00DA35B0"/>
    <w:rsid w:val="00DA3E62"/>
    <w:rsid w:val="00DA5814"/>
    <w:rsid w:val="00DA5A89"/>
    <w:rsid w:val="00DA7786"/>
    <w:rsid w:val="00DA7BA8"/>
    <w:rsid w:val="00DB04CE"/>
    <w:rsid w:val="00DB2D5F"/>
    <w:rsid w:val="00DB4D8D"/>
    <w:rsid w:val="00DB69CF"/>
    <w:rsid w:val="00DB6AF1"/>
    <w:rsid w:val="00DC01F7"/>
    <w:rsid w:val="00DC0B53"/>
    <w:rsid w:val="00DC13EC"/>
    <w:rsid w:val="00DC14F0"/>
    <w:rsid w:val="00DC1529"/>
    <w:rsid w:val="00DC1EC6"/>
    <w:rsid w:val="00DC6360"/>
    <w:rsid w:val="00DC6B04"/>
    <w:rsid w:val="00DC7531"/>
    <w:rsid w:val="00DD0059"/>
    <w:rsid w:val="00DD03DA"/>
    <w:rsid w:val="00DD0B82"/>
    <w:rsid w:val="00DD4478"/>
    <w:rsid w:val="00DD602E"/>
    <w:rsid w:val="00DD670E"/>
    <w:rsid w:val="00DD6D33"/>
    <w:rsid w:val="00DD781A"/>
    <w:rsid w:val="00DE05ED"/>
    <w:rsid w:val="00DE15BE"/>
    <w:rsid w:val="00DE16CD"/>
    <w:rsid w:val="00DE199F"/>
    <w:rsid w:val="00DE1AF7"/>
    <w:rsid w:val="00DE2146"/>
    <w:rsid w:val="00DE5858"/>
    <w:rsid w:val="00DE6B72"/>
    <w:rsid w:val="00DE71A9"/>
    <w:rsid w:val="00DF1143"/>
    <w:rsid w:val="00DF1767"/>
    <w:rsid w:val="00DF336E"/>
    <w:rsid w:val="00DF546D"/>
    <w:rsid w:val="00DF69D1"/>
    <w:rsid w:val="00E00435"/>
    <w:rsid w:val="00E00934"/>
    <w:rsid w:val="00E00D89"/>
    <w:rsid w:val="00E01001"/>
    <w:rsid w:val="00E01024"/>
    <w:rsid w:val="00E02748"/>
    <w:rsid w:val="00E033F0"/>
    <w:rsid w:val="00E034BC"/>
    <w:rsid w:val="00E05898"/>
    <w:rsid w:val="00E05D8B"/>
    <w:rsid w:val="00E06BBF"/>
    <w:rsid w:val="00E1267E"/>
    <w:rsid w:val="00E12B19"/>
    <w:rsid w:val="00E13011"/>
    <w:rsid w:val="00E13CE2"/>
    <w:rsid w:val="00E14D69"/>
    <w:rsid w:val="00E166A2"/>
    <w:rsid w:val="00E21FB7"/>
    <w:rsid w:val="00E23A6E"/>
    <w:rsid w:val="00E247EA"/>
    <w:rsid w:val="00E25010"/>
    <w:rsid w:val="00E27604"/>
    <w:rsid w:val="00E30D24"/>
    <w:rsid w:val="00E31099"/>
    <w:rsid w:val="00E312E8"/>
    <w:rsid w:val="00E3295F"/>
    <w:rsid w:val="00E33FC9"/>
    <w:rsid w:val="00E34B69"/>
    <w:rsid w:val="00E354D8"/>
    <w:rsid w:val="00E35E87"/>
    <w:rsid w:val="00E36090"/>
    <w:rsid w:val="00E3726D"/>
    <w:rsid w:val="00E37567"/>
    <w:rsid w:val="00E417EB"/>
    <w:rsid w:val="00E41AED"/>
    <w:rsid w:val="00E434A1"/>
    <w:rsid w:val="00E44CD1"/>
    <w:rsid w:val="00E46421"/>
    <w:rsid w:val="00E464AC"/>
    <w:rsid w:val="00E46518"/>
    <w:rsid w:val="00E469D7"/>
    <w:rsid w:val="00E471BE"/>
    <w:rsid w:val="00E514A6"/>
    <w:rsid w:val="00E52111"/>
    <w:rsid w:val="00E524C4"/>
    <w:rsid w:val="00E5433B"/>
    <w:rsid w:val="00E55128"/>
    <w:rsid w:val="00E56975"/>
    <w:rsid w:val="00E64AE3"/>
    <w:rsid w:val="00E65B84"/>
    <w:rsid w:val="00E66009"/>
    <w:rsid w:val="00E72249"/>
    <w:rsid w:val="00E72333"/>
    <w:rsid w:val="00E72334"/>
    <w:rsid w:val="00E72CB7"/>
    <w:rsid w:val="00E73C43"/>
    <w:rsid w:val="00E74032"/>
    <w:rsid w:val="00E74782"/>
    <w:rsid w:val="00E75E91"/>
    <w:rsid w:val="00E76AD0"/>
    <w:rsid w:val="00E77838"/>
    <w:rsid w:val="00E8042C"/>
    <w:rsid w:val="00E8266C"/>
    <w:rsid w:val="00E831F0"/>
    <w:rsid w:val="00E83C2A"/>
    <w:rsid w:val="00E84CBB"/>
    <w:rsid w:val="00E90477"/>
    <w:rsid w:val="00E92F1E"/>
    <w:rsid w:val="00E94F78"/>
    <w:rsid w:val="00E95110"/>
    <w:rsid w:val="00E95851"/>
    <w:rsid w:val="00E968B1"/>
    <w:rsid w:val="00E97708"/>
    <w:rsid w:val="00EA0BB3"/>
    <w:rsid w:val="00EA1662"/>
    <w:rsid w:val="00EA20B0"/>
    <w:rsid w:val="00EA3454"/>
    <w:rsid w:val="00EA3F7E"/>
    <w:rsid w:val="00EA4E65"/>
    <w:rsid w:val="00EA5704"/>
    <w:rsid w:val="00EA69D4"/>
    <w:rsid w:val="00EB1546"/>
    <w:rsid w:val="00EB2838"/>
    <w:rsid w:val="00EB2DA6"/>
    <w:rsid w:val="00EB40DF"/>
    <w:rsid w:val="00EB51E6"/>
    <w:rsid w:val="00EB6B3C"/>
    <w:rsid w:val="00EB7186"/>
    <w:rsid w:val="00EB76E7"/>
    <w:rsid w:val="00EC09B0"/>
    <w:rsid w:val="00EC17E0"/>
    <w:rsid w:val="00EC5005"/>
    <w:rsid w:val="00EC543A"/>
    <w:rsid w:val="00ED05B5"/>
    <w:rsid w:val="00ED0B6E"/>
    <w:rsid w:val="00ED110A"/>
    <w:rsid w:val="00EE18A6"/>
    <w:rsid w:val="00EE2F75"/>
    <w:rsid w:val="00EE352A"/>
    <w:rsid w:val="00EE5175"/>
    <w:rsid w:val="00EE58EE"/>
    <w:rsid w:val="00EE594E"/>
    <w:rsid w:val="00EE7865"/>
    <w:rsid w:val="00EE793B"/>
    <w:rsid w:val="00EE7FBD"/>
    <w:rsid w:val="00EF342C"/>
    <w:rsid w:val="00EF3EDA"/>
    <w:rsid w:val="00EF4B48"/>
    <w:rsid w:val="00EF67DA"/>
    <w:rsid w:val="00F01812"/>
    <w:rsid w:val="00F02100"/>
    <w:rsid w:val="00F02DC4"/>
    <w:rsid w:val="00F0387B"/>
    <w:rsid w:val="00F0457D"/>
    <w:rsid w:val="00F04597"/>
    <w:rsid w:val="00F0463E"/>
    <w:rsid w:val="00F0654A"/>
    <w:rsid w:val="00F0787E"/>
    <w:rsid w:val="00F07E9E"/>
    <w:rsid w:val="00F116A2"/>
    <w:rsid w:val="00F13156"/>
    <w:rsid w:val="00F1449C"/>
    <w:rsid w:val="00F14C94"/>
    <w:rsid w:val="00F14D34"/>
    <w:rsid w:val="00F179FC"/>
    <w:rsid w:val="00F20335"/>
    <w:rsid w:val="00F21A54"/>
    <w:rsid w:val="00F23E8A"/>
    <w:rsid w:val="00F241B9"/>
    <w:rsid w:val="00F25FB9"/>
    <w:rsid w:val="00F26609"/>
    <w:rsid w:val="00F26E24"/>
    <w:rsid w:val="00F30809"/>
    <w:rsid w:val="00F32C4C"/>
    <w:rsid w:val="00F3675A"/>
    <w:rsid w:val="00F368DE"/>
    <w:rsid w:val="00F37DAD"/>
    <w:rsid w:val="00F40D43"/>
    <w:rsid w:val="00F41AE4"/>
    <w:rsid w:val="00F41CEA"/>
    <w:rsid w:val="00F420D9"/>
    <w:rsid w:val="00F42319"/>
    <w:rsid w:val="00F4261A"/>
    <w:rsid w:val="00F4396D"/>
    <w:rsid w:val="00F43F53"/>
    <w:rsid w:val="00F449C1"/>
    <w:rsid w:val="00F4628E"/>
    <w:rsid w:val="00F47BC3"/>
    <w:rsid w:val="00F47DB3"/>
    <w:rsid w:val="00F5119B"/>
    <w:rsid w:val="00F52133"/>
    <w:rsid w:val="00F54210"/>
    <w:rsid w:val="00F5437B"/>
    <w:rsid w:val="00F56CF0"/>
    <w:rsid w:val="00F573B1"/>
    <w:rsid w:val="00F57ECA"/>
    <w:rsid w:val="00F57F3A"/>
    <w:rsid w:val="00F61B90"/>
    <w:rsid w:val="00F63EA7"/>
    <w:rsid w:val="00F64BD8"/>
    <w:rsid w:val="00F654EF"/>
    <w:rsid w:val="00F66170"/>
    <w:rsid w:val="00F6675B"/>
    <w:rsid w:val="00F677D2"/>
    <w:rsid w:val="00F70352"/>
    <w:rsid w:val="00F71092"/>
    <w:rsid w:val="00F716C5"/>
    <w:rsid w:val="00F727C2"/>
    <w:rsid w:val="00F74114"/>
    <w:rsid w:val="00F74BB4"/>
    <w:rsid w:val="00F7757E"/>
    <w:rsid w:val="00F77ECF"/>
    <w:rsid w:val="00F81510"/>
    <w:rsid w:val="00F829DF"/>
    <w:rsid w:val="00F83309"/>
    <w:rsid w:val="00F8355C"/>
    <w:rsid w:val="00F83CE9"/>
    <w:rsid w:val="00F8430B"/>
    <w:rsid w:val="00F87E9F"/>
    <w:rsid w:val="00F902EA"/>
    <w:rsid w:val="00F912E1"/>
    <w:rsid w:val="00F91474"/>
    <w:rsid w:val="00F91C44"/>
    <w:rsid w:val="00F91E8D"/>
    <w:rsid w:val="00F9257D"/>
    <w:rsid w:val="00F928BB"/>
    <w:rsid w:val="00F92C67"/>
    <w:rsid w:val="00F96015"/>
    <w:rsid w:val="00F96C80"/>
    <w:rsid w:val="00F97B01"/>
    <w:rsid w:val="00FA0348"/>
    <w:rsid w:val="00FA05E8"/>
    <w:rsid w:val="00FA1ABA"/>
    <w:rsid w:val="00FA2714"/>
    <w:rsid w:val="00FA2823"/>
    <w:rsid w:val="00FA46CD"/>
    <w:rsid w:val="00FA6021"/>
    <w:rsid w:val="00FA6814"/>
    <w:rsid w:val="00FA78A5"/>
    <w:rsid w:val="00FB0CD7"/>
    <w:rsid w:val="00FB227C"/>
    <w:rsid w:val="00FB2D8E"/>
    <w:rsid w:val="00FB3C7A"/>
    <w:rsid w:val="00FB4B63"/>
    <w:rsid w:val="00FB6222"/>
    <w:rsid w:val="00FB7216"/>
    <w:rsid w:val="00FB7DE9"/>
    <w:rsid w:val="00FC016F"/>
    <w:rsid w:val="00FC2207"/>
    <w:rsid w:val="00FC4F72"/>
    <w:rsid w:val="00FC5CAA"/>
    <w:rsid w:val="00FD131F"/>
    <w:rsid w:val="00FD34DE"/>
    <w:rsid w:val="00FD3F4A"/>
    <w:rsid w:val="00FD674D"/>
    <w:rsid w:val="00FD6FDB"/>
    <w:rsid w:val="00FD7961"/>
    <w:rsid w:val="00FE0512"/>
    <w:rsid w:val="00FE093C"/>
    <w:rsid w:val="00FE0AA0"/>
    <w:rsid w:val="00FE1704"/>
    <w:rsid w:val="00FE17C1"/>
    <w:rsid w:val="00FE256D"/>
    <w:rsid w:val="00FE2F4E"/>
    <w:rsid w:val="00FE3A50"/>
    <w:rsid w:val="00FE5BE8"/>
    <w:rsid w:val="00FF28C3"/>
    <w:rsid w:val="00FF41D5"/>
    <w:rsid w:val="00FF4808"/>
    <w:rsid w:val="00FF7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962F5"/>
  <w15:chartTrackingRefBased/>
  <w15:docId w15:val="{B322CBA8-1ACD-43C5-B108-5152F19EB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05E1"/>
  </w:style>
  <w:style w:type="paragraph" w:styleId="Heading1">
    <w:name w:val="heading 1"/>
    <w:basedOn w:val="Normal"/>
    <w:next w:val="Normal"/>
    <w:link w:val="Heading1Char"/>
    <w:uiPriority w:val="9"/>
    <w:qFormat/>
    <w:rsid w:val="00A44F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4F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F36"/>
  </w:style>
  <w:style w:type="paragraph" w:styleId="Footer">
    <w:name w:val="footer"/>
    <w:basedOn w:val="Normal"/>
    <w:link w:val="FooterChar"/>
    <w:uiPriority w:val="99"/>
    <w:unhideWhenUsed/>
    <w:rsid w:val="00A44F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F36"/>
  </w:style>
  <w:style w:type="character" w:customStyle="1" w:styleId="Heading1Char">
    <w:name w:val="Heading 1 Char"/>
    <w:basedOn w:val="DefaultParagraphFont"/>
    <w:link w:val="Heading1"/>
    <w:uiPriority w:val="9"/>
    <w:rsid w:val="00A44F3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44F36"/>
    <w:pPr>
      <w:outlineLvl w:val="9"/>
    </w:pPr>
    <w:rPr>
      <w:lang w:val="en-US"/>
    </w:rPr>
  </w:style>
  <w:style w:type="paragraph" w:styleId="TOC2">
    <w:name w:val="toc 2"/>
    <w:basedOn w:val="Normal"/>
    <w:next w:val="Normal"/>
    <w:autoRedefine/>
    <w:uiPriority w:val="39"/>
    <w:unhideWhenUsed/>
    <w:rsid w:val="00A44F3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44F36"/>
    <w:pPr>
      <w:spacing w:after="100"/>
    </w:pPr>
    <w:rPr>
      <w:rFonts w:eastAsiaTheme="minorEastAsia" w:cs="Times New Roman"/>
      <w:lang w:val="en-US"/>
    </w:rPr>
  </w:style>
  <w:style w:type="paragraph" w:styleId="TOC3">
    <w:name w:val="toc 3"/>
    <w:basedOn w:val="Normal"/>
    <w:next w:val="Normal"/>
    <w:autoRedefine/>
    <w:uiPriority w:val="39"/>
    <w:unhideWhenUsed/>
    <w:rsid w:val="00A44F36"/>
    <w:pPr>
      <w:spacing w:after="100"/>
      <w:ind w:left="440"/>
    </w:pPr>
    <w:rPr>
      <w:rFonts w:eastAsiaTheme="minorEastAsia" w:cs="Times New Roman"/>
      <w:lang w:val="en-US"/>
    </w:rPr>
  </w:style>
  <w:style w:type="paragraph" w:styleId="ListParagraph">
    <w:name w:val="List Paragraph"/>
    <w:basedOn w:val="Normal"/>
    <w:uiPriority w:val="34"/>
    <w:qFormat/>
    <w:rsid w:val="00410A65"/>
    <w:pPr>
      <w:spacing w:after="200" w:line="276" w:lineRule="auto"/>
      <w:ind w:left="720"/>
      <w:contextualSpacing/>
    </w:pPr>
    <w:rPr>
      <w:rFonts w:eastAsiaTheme="minorEastAsia"/>
      <w:lang w:bidi="en-US"/>
    </w:rPr>
  </w:style>
  <w:style w:type="character" w:styleId="Hyperlink">
    <w:name w:val="Hyperlink"/>
    <w:basedOn w:val="DefaultParagraphFont"/>
    <w:uiPriority w:val="99"/>
    <w:unhideWhenUsed/>
    <w:rsid w:val="00FD674D"/>
    <w:rPr>
      <w:color w:val="0563C1" w:themeColor="hyperlink"/>
      <w:u w:val="single"/>
    </w:rPr>
  </w:style>
  <w:style w:type="character" w:styleId="UnresolvedMention">
    <w:name w:val="Unresolved Mention"/>
    <w:basedOn w:val="DefaultParagraphFont"/>
    <w:uiPriority w:val="99"/>
    <w:semiHidden/>
    <w:unhideWhenUsed/>
    <w:rsid w:val="00FD674D"/>
    <w:rPr>
      <w:color w:val="605E5C"/>
      <w:shd w:val="clear" w:color="auto" w:fill="E1DFDD"/>
    </w:rPr>
  </w:style>
  <w:style w:type="table" w:styleId="TableGrid">
    <w:name w:val="Table Grid"/>
    <w:basedOn w:val="TableNormal"/>
    <w:uiPriority w:val="39"/>
    <w:rsid w:val="001A5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604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222164">
      <w:bodyDiv w:val="1"/>
      <w:marLeft w:val="0"/>
      <w:marRight w:val="0"/>
      <w:marTop w:val="0"/>
      <w:marBottom w:val="0"/>
      <w:divBdr>
        <w:top w:val="none" w:sz="0" w:space="0" w:color="auto"/>
        <w:left w:val="none" w:sz="0" w:space="0" w:color="auto"/>
        <w:bottom w:val="none" w:sz="0" w:space="0" w:color="auto"/>
        <w:right w:val="none" w:sz="0" w:space="0" w:color="auto"/>
      </w:divBdr>
    </w:div>
    <w:div w:id="1266576317">
      <w:bodyDiv w:val="1"/>
      <w:marLeft w:val="0"/>
      <w:marRight w:val="0"/>
      <w:marTop w:val="0"/>
      <w:marBottom w:val="0"/>
      <w:divBdr>
        <w:top w:val="none" w:sz="0" w:space="0" w:color="auto"/>
        <w:left w:val="none" w:sz="0" w:space="0" w:color="auto"/>
        <w:bottom w:val="none" w:sz="0" w:space="0" w:color="auto"/>
        <w:right w:val="none" w:sz="0" w:space="0" w:color="auto"/>
      </w:divBdr>
    </w:div>
    <w:div w:id="164064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1472-6947-6-3" TargetMode="External"/><Relationship Id="rId13" Type="http://schemas.openxmlformats.org/officeDocument/2006/relationships/hyperlink" Target="https://www.sciencedirect.com/science/article/pii/S0378720600000574" TargetMode="External"/><Relationship Id="rId18" Type="http://schemas.openxmlformats.org/officeDocument/2006/relationships/hyperlink" Target="https://bmjopen.bmj.com/content/bmjopen/8/Suppl_1/A26.3.full.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ambulance.nhs.wales/files/publications/strategies/digital-strategy-2020-pdf/" TargetMode="External"/><Relationship Id="rId7" Type="http://schemas.openxmlformats.org/officeDocument/2006/relationships/endnotes" Target="endnotes.xml"/><Relationship Id="rId12" Type="http://schemas.openxmlformats.org/officeDocument/2006/relationships/hyperlink" Target="https://doi.org/10.1155/2012/161630" TargetMode="External"/><Relationship Id="rId17" Type="http://schemas.openxmlformats.org/officeDocument/2006/relationships/hyperlink" Target="https://www.england.nhs.uk/publication/lord-carters-review-into-unwarranted-variation-in-nhs-ambulance-trust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england.nhs.uk/wp-content/uploads/2019/09/Operational_productivity_and_performance_NHS_Ambulance_Trusts_final.pdf" TargetMode="External"/><Relationship Id="rId20" Type="http://schemas.openxmlformats.org/officeDocument/2006/relationships/hyperlink" Target="https://ambulance.nhs.wales/files/publications/strategies/clinical-strategy-2020-2025-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indawi.com/journals/emi/2012/161630/" TargetMode="External"/><Relationship Id="rId24" Type="http://schemas.openxmlformats.org/officeDocument/2006/relationships/hyperlink" Target="https://www.gov.wales/sites/default/files/publications/2019-03/informed-health-and-care-a-digital-health-and-social-care-strategy-for-wales.pdf" TargetMode="External"/><Relationship Id="rId5" Type="http://schemas.openxmlformats.org/officeDocument/2006/relationships/webSettings" Target="webSettings.xml"/><Relationship Id="rId15" Type="http://schemas.openxmlformats.org/officeDocument/2006/relationships/hyperlink" Target="https://www.england.nhs.uk/ourwork/clinical-policy/sepsis/nationalearlywarningscore/" TargetMode="External"/><Relationship Id="rId23" Type="http://schemas.openxmlformats.org/officeDocument/2006/relationships/hyperlink" Target="https://ambulance.nhs.wales/files/publications/strategies/wast-imtp-2022-25-final-post-wg-submission-2pdf/" TargetMode="External"/><Relationship Id="rId10" Type="http://schemas.openxmlformats.org/officeDocument/2006/relationships/hyperlink" Target="https://www.legislation.gov.uk/ukpga/2018/12/pdfs/ukpga_20180012_en.pdf" TargetMode="External"/><Relationship Id="rId19" Type="http://schemas.openxmlformats.org/officeDocument/2006/relationships/hyperlink" Target="https://libkey.io/libraries/1422/articles/512593483/full-text-file" TargetMode="External"/><Relationship Id="rId4" Type="http://schemas.openxmlformats.org/officeDocument/2006/relationships/settings" Target="settings.xml"/><Relationship Id="rId9" Type="http://schemas.openxmlformats.org/officeDocument/2006/relationships/hyperlink" Target="https://discovery.ucl.ac.uk/id/eprint/1496368/" TargetMode="External"/><Relationship Id="rId14" Type="http://schemas.openxmlformats.org/officeDocument/2006/relationships/hyperlink" Target="https://www.gov.uk/government/publications/the-caldicott-principles" TargetMode="External"/><Relationship Id="rId22" Type="http://schemas.openxmlformats.org/officeDocument/2006/relationships/hyperlink" Target="https://ambulance.nhs.wales/news/nhs/2022/welsh-ambulance-services-patient-records-go-digita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FF796E-3933-4F7F-AF63-BAF7CB23A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1945</TotalTime>
  <Pages>18</Pages>
  <Words>4440</Words>
  <Characters>25314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Teulon - (Welsh Ambulance Service NHS Trust - Clinical Audit Coordinator)</dc:creator>
  <cp:keywords/>
  <dc:description/>
  <cp:lastModifiedBy>Richard Teulon - (Welsh Ambulance Service NHS Trust - Clinical Audit Coordinator)</cp:lastModifiedBy>
  <cp:revision>415</cp:revision>
  <dcterms:created xsi:type="dcterms:W3CDTF">2023-01-19T18:34:00Z</dcterms:created>
  <dcterms:modified xsi:type="dcterms:W3CDTF">2023-03-03T23:12:00Z</dcterms:modified>
</cp:coreProperties>
</file>