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DC7D3" w14:textId="773B462E" w:rsidR="008D1E17" w:rsidRDefault="008D1E17">
      <w:pPr>
        <w:rPr>
          <w:rFonts w:asciiTheme="majorHAnsi" w:hAnsiTheme="majorHAnsi" w:cstheme="majorHAnsi"/>
          <w:color w:val="595959" w:themeColor="text1" w:themeTint="A6"/>
          <w:sz w:val="48"/>
          <w:szCs w:val="48"/>
          <w:u w:val="single"/>
        </w:rPr>
      </w:pPr>
      <w:r w:rsidRPr="00645B97">
        <w:rPr>
          <w:rFonts w:asciiTheme="majorHAnsi" w:hAnsiTheme="majorHAnsi" w:cstheme="majorHAnsi"/>
          <w:color w:val="595959" w:themeColor="text1" w:themeTint="A6"/>
          <w:sz w:val="48"/>
          <w:szCs w:val="48"/>
          <w:u w:val="single"/>
        </w:rPr>
        <w:t xml:space="preserve">Independent project </w:t>
      </w:r>
      <w:r w:rsidR="00A96198">
        <w:rPr>
          <w:rFonts w:asciiTheme="majorHAnsi" w:hAnsiTheme="majorHAnsi" w:cstheme="majorHAnsi"/>
          <w:color w:val="595959" w:themeColor="text1" w:themeTint="A6"/>
          <w:sz w:val="48"/>
          <w:szCs w:val="48"/>
          <w:u w:val="single"/>
        </w:rPr>
        <w:t xml:space="preserve">– </w:t>
      </w:r>
      <w:r w:rsidR="0090141E">
        <w:rPr>
          <w:rFonts w:asciiTheme="majorHAnsi" w:hAnsiTheme="majorHAnsi" w:cstheme="majorHAnsi"/>
          <w:color w:val="595959" w:themeColor="text1" w:themeTint="A6"/>
          <w:sz w:val="36"/>
          <w:szCs w:val="36"/>
          <w:u w:val="single"/>
        </w:rPr>
        <w:t>Amy Ferguson (1802235)</w:t>
      </w:r>
    </w:p>
    <w:p w14:paraId="23791103" w14:textId="77777777" w:rsidR="00A96198" w:rsidRDefault="00A96198">
      <w:pPr>
        <w:rPr>
          <w:rFonts w:asciiTheme="majorHAnsi" w:hAnsiTheme="majorHAnsi" w:cstheme="majorHAnsi"/>
          <w:color w:val="595959" w:themeColor="text1" w:themeTint="A6"/>
          <w:sz w:val="40"/>
          <w:szCs w:val="40"/>
        </w:rPr>
      </w:pPr>
    </w:p>
    <w:p w14:paraId="7267D2F2" w14:textId="0A72AC51" w:rsidR="00376585" w:rsidRPr="00A96198" w:rsidRDefault="00376585" w:rsidP="00A96198">
      <w:pPr>
        <w:jc w:val="center"/>
        <w:rPr>
          <w:rFonts w:asciiTheme="majorHAnsi" w:hAnsiTheme="majorHAnsi" w:cstheme="majorHAnsi"/>
          <w:color w:val="595959" w:themeColor="text1" w:themeTint="A6"/>
          <w:sz w:val="44"/>
          <w:szCs w:val="44"/>
        </w:rPr>
      </w:pPr>
      <w:r w:rsidRPr="00A96198">
        <w:rPr>
          <w:rFonts w:asciiTheme="majorHAnsi" w:hAnsiTheme="majorHAnsi" w:cstheme="majorHAnsi"/>
          <w:color w:val="595959" w:themeColor="text1" w:themeTint="A6"/>
          <w:sz w:val="44"/>
          <w:szCs w:val="44"/>
        </w:rPr>
        <w:t>What was intended</w:t>
      </w:r>
      <w:r w:rsidR="00A96198">
        <w:rPr>
          <w:rFonts w:asciiTheme="majorHAnsi" w:hAnsiTheme="majorHAnsi" w:cstheme="majorHAnsi"/>
          <w:color w:val="595959" w:themeColor="text1" w:themeTint="A6"/>
          <w:sz w:val="44"/>
          <w:szCs w:val="44"/>
        </w:rPr>
        <w:t xml:space="preserve"> by the addition </w:t>
      </w:r>
      <w:r w:rsidR="00A96198" w:rsidRPr="00A96198">
        <w:rPr>
          <w:rFonts w:asciiTheme="majorHAnsi" w:hAnsiTheme="majorHAnsi" w:cstheme="majorHAnsi"/>
          <w:color w:val="595959" w:themeColor="text1" w:themeTint="A6"/>
          <w:sz w:val="44"/>
          <w:szCs w:val="44"/>
        </w:rPr>
        <w:t xml:space="preserve">of </w:t>
      </w:r>
      <w:r w:rsidR="00A96198">
        <w:rPr>
          <w:rFonts w:asciiTheme="majorHAnsi" w:hAnsiTheme="majorHAnsi" w:cstheme="majorHAnsi"/>
          <w:color w:val="595959" w:themeColor="text1" w:themeTint="A6"/>
          <w:sz w:val="44"/>
          <w:szCs w:val="44"/>
        </w:rPr>
        <w:t>bulls as a motif in</w:t>
      </w:r>
      <w:r w:rsidR="00C06F7D">
        <w:rPr>
          <w:rFonts w:asciiTheme="majorHAnsi" w:hAnsiTheme="majorHAnsi" w:cstheme="majorHAnsi"/>
          <w:color w:val="595959" w:themeColor="text1" w:themeTint="A6"/>
          <w:sz w:val="44"/>
          <w:szCs w:val="44"/>
        </w:rPr>
        <w:t xml:space="preserve"> the</w:t>
      </w:r>
      <w:r w:rsidR="00A96198">
        <w:rPr>
          <w:rFonts w:asciiTheme="majorHAnsi" w:hAnsiTheme="majorHAnsi" w:cstheme="majorHAnsi"/>
          <w:color w:val="595959" w:themeColor="text1" w:themeTint="A6"/>
          <w:sz w:val="44"/>
          <w:szCs w:val="44"/>
        </w:rPr>
        <w:t xml:space="preserve"> production of </w:t>
      </w:r>
      <w:r w:rsidRPr="00A96198">
        <w:rPr>
          <w:rFonts w:asciiTheme="majorHAnsi" w:hAnsiTheme="majorHAnsi" w:cstheme="majorHAnsi"/>
          <w:color w:val="595959" w:themeColor="text1" w:themeTint="A6"/>
          <w:sz w:val="44"/>
          <w:szCs w:val="44"/>
        </w:rPr>
        <w:t xml:space="preserve">Askos </w:t>
      </w:r>
      <w:r w:rsidR="00A96198" w:rsidRPr="00A96198">
        <w:rPr>
          <w:rFonts w:asciiTheme="majorHAnsi" w:hAnsiTheme="majorHAnsi" w:cstheme="majorHAnsi"/>
          <w:color w:val="595959" w:themeColor="text1" w:themeTint="A6"/>
          <w:sz w:val="44"/>
          <w:szCs w:val="44"/>
        </w:rPr>
        <w:t>during</w:t>
      </w:r>
      <w:r w:rsidRPr="00A96198">
        <w:rPr>
          <w:rFonts w:asciiTheme="majorHAnsi" w:hAnsiTheme="majorHAnsi" w:cstheme="majorHAnsi"/>
          <w:color w:val="595959" w:themeColor="text1" w:themeTint="A6"/>
          <w:sz w:val="44"/>
          <w:szCs w:val="44"/>
        </w:rPr>
        <w:t xml:space="preserve"> the Late Cypriot II period?</w:t>
      </w:r>
    </w:p>
    <w:p w14:paraId="2260A65C" w14:textId="08B4280F" w:rsidR="000D4667" w:rsidRDefault="000D4667">
      <w:pPr>
        <w:rPr>
          <w:rFonts w:asciiTheme="majorHAnsi" w:hAnsiTheme="majorHAnsi" w:cstheme="majorHAnsi"/>
          <w:color w:val="595959" w:themeColor="text1" w:themeTint="A6"/>
          <w:sz w:val="40"/>
          <w:szCs w:val="40"/>
        </w:rPr>
      </w:pPr>
    </w:p>
    <w:p w14:paraId="0271862B" w14:textId="77777777" w:rsidR="00A96198" w:rsidRDefault="00A96198">
      <w:pPr>
        <w:rPr>
          <w:rFonts w:asciiTheme="majorHAnsi" w:hAnsiTheme="majorHAnsi" w:cstheme="majorHAnsi"/>
          <w:color w:val="595959" w:themeColor="text1" w:themeTint="A6"/>
          <w:sz w:val="36"/>
          <w:szCs w:val="36"/>
          <w:u w:val="single"/>
        </w:rPr>
      </w:pPr>
    </w:p>
    <w:p w14:paraId="219416F5" w14:textId="49417A8A" w:rsidR="00A96198" w:rsidRDefault="00A96198">
      <w:pPr>
        <w:rPr>
          <w:rFonts w:asciiTheme="majorHAnsi" w:hAnsiTheme="majorHAnsi" w:cstheme="majorHAnsi"/>
          <w:color w:val="595959" w:themeColor="text1" w:themeTint="A6"/>
          <w:sz w:val="36"/>
          <w:szCs w:val="36"/>
          <w:u w:val="single"/>
        </w:rPr>
      </w:pPr>
    </w:p>
    <w:p w14:paraId="4177E4E5" w14:textId="77777777" w:rsidR="000D4667" w:rsidRDefault="000D4667">
      <w:pPr>
        <w:rPr>
          <w:rFonts w:asciiTheme="majorHAnsi" w:hAnsiTheme="majorHAnsi" w:cstheme="majorHAnsi"/>
          <w:color w:val="595959" w:themeColor="text1" w:themeTint="A6"/>
          <w:sz w:val="36"/>
          <w:szCs w:val="36"/>
          <w:u w:val="single"/>
        </w:rPr>
      </w:pPr>
    </w:p>
    <w:p w14:paraId="2F99F9E7" w14:textId="7CE0562A" w:rsidR="00593775" w:rsidRPr="00A8461C" w:rsidRDefault="00F1194E">
      <w:pPr>
        <w:rPr>
          <w:rFonts w:asciiTheme="majorHAnsi" w:hAnsiTheme="majorHAnsi" w:cstheme="majorHAnsi"/>
          <w:color w:val="595959" w:themeColor="text1" w:themeTint="A6"/>
          <w:sz w:val="40"/>
          <w:szCs w:val="40"/>
          <w:u w:val="single"/>
        </w:rPr>
      </w:pPr>
      <w:r w:rsidRPr="00A8461C">
        <w:rPr>
          <w:rFonts w:asciiTheme="majorHAnsi" w:hAnsiTheme="majorHAnsi" w:cstheme="majorHAnsi"/>
          <w:color w:val="595959" w:themeColor="text1" w:themeTint="A6"/>
          <w:sz w:val="40"/>
          <w:szCs w:val="40"/>
          <w:u w:val="single"/>
        </w:rPr>
        <w:t>_____________________________________________</w:t>
      </w:r>
    </w:p>
    <w:p w14:paraId="5622B5D1" w14:textId="77777777" w:rsidR="00593775" w:rsidRDefault="00593775">
      <w:pPr>
        <w:rPr>
          <w:rFonts w:asciiTheme="majorHAnsi" w:hAnsiTheme="majorHAnsi" w:cstheme="majorHAnsi"/>
          <w:color w:val="595959" w:themeColor="text1" w:themeTint="A6"/>
          <w:sz w:val="36"/>
          <w:szCs w:val="36"/>
          <w:u w:val="single"/>
        </w:rPr>
      </w:pPr>
    </w:p>
    <w:p w14:paraId="27B6B55C" w14:textId="4114CDA9" w:rsidR="00645B97" w:rsidRPr="00645B97" w:rsidRDefault="00645B97">
      <w:pPr>
        <w:rPr>
          <w:rFonts w:asciiTheme="majorHAnsi" w:hAnsiTheme="majorHAnsi" w:cstheme="majorHAnsi"/>
          <w:color w:val="595959" w:themeColor="text1" w:themeTint="A6"/>
          <w:sz w:val="36"/>
          <w:szCs w:val="36"/>
          <w:u w:val="single"/>
        </w:rPr>
      </w:pPr>
      <w:r w:rsidRPr="00645B97">
        <w:rPr>
          <w:rFonts w:asciiTheme="majorHAnsi" w:hAnsiTheme="majorHAnsi" w:cstheme="majorHAnsi"/>
          <w:color w:val="595959" w:themeColor="text1" w:themeTint="A6"/>
          <w:sz w:val="36"/>
          <w:szCs w:val="36"/>
          <w:u w:val="single"/>
        </w:rPr>
        <w:t>Introduction</w:t>
      </w:r>
    </w:p>
    <w:p w14:paraId="1B20DFDA" w14:textId="7F516E90" w:rsidR="00314DDD" w:rsidRDefault="008D1E17">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The guiding theory for my study of late </w:t>
      </w:r>
      <w:r w:rsidR="009D78BD">
        <w:rPr>
          <w:rFonts w:asciiTheme="majorHAnsi" w:hAnsiTheme="majorHAnsi" w:cstheme="majorHAnsi"/>
          <w:color w:val="595959" w:themeColor="text1" w:themeTint="A6"/>
          <w:sz w:val="28"/>
          <w:szCs w:val="28"/>
        </w:rPr>
        <w:t>Cypriot</w:t>
      </w:r>
      <w:r>
        <w:rPr>
          <w:rFonts w:asciiTheme="majorHAnsi" w:hAnsiTheme="majorHAnsi" w:cstheme="majorHAnsi"/>
          <w:color w:val="595959" w:themeColor="text1" w:themeTint="A6"/>
          <w:sz w:val="28"/>
          <w:szCs w:val="28"/>
        </w:rPr>
        <w:t xml:space="preserve"> ceramic bulls, is that of materiality. I have chosen this as the duality of th</w:t>
      </w:r>
      <w:r w:rsidR="00B07932">
        <w:rPr>
          <w:rFonts w:asciiTheme="majorHAnsi" w:hAnsiTheme="majorHAnsi" w:cstheme="majorHAnsi"/>
          <w:color w:val="595959" w:themeColor="text1" w:themeTint="A6"/>
          <w:sz w:val="28"/>
          <w:szCs w:val="28"/>
        </w:rPr>
        <w:t>e</w:t>
      </w:r>
      <w:r>
        <w:rPr>
          <w:rFonts w:asciiTheme="majorHAnsi" w:hAnsiTheme="majorHAnsi" w:cstheme="majorHAnsi"/>
          <w:color w:val="595959" w:themeColor="text1" w:themeTint="A6"/>
          <w:sz w:val="28"/>
          <w:szCs w:val="28"/>
        </w:rPr>
        <w:t xml:space="preserve"> theory is </w:t>
      </w:r>
      <w:r w:rsidR="009C098D">
        <w:rPr>
          <w:rFonts w:asciiTheme="majorHAnsi" w:hAnsiTheme="majorHAnsi" w:cstheme="majorHAnsi"/>
          <w:color w:val="595959" w:themeColor="text1" w:themeTint="A6"/>
          <w:sz w:val="28"/>
          <w:szCs w:val="28"/>
        </w:rPr>
        <w:t xml:space="preserve">extremely </w:t>
      </w:r>
      <w:r>
        <w:rPr>
          <w:rFonts w:asciiTheme="majorHAnsi" w:hAnsiTheme="majorHAnsi" w:cstheme="majorHAnsi"/>
          <w:color w:val="595959" w:themeColor="text1" w:themeTint="A6"/>
          <w:sz w:val="28"/>
          <w:szCs w:val="28"/>
        </w:rPr>
        <w:t>relevant, with physical properties of materials</w:t>
      </w:r>
      <w:r w:rsidR="00B07932">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taking precedence; </w:t>
      </w:r>
      <w:r w:rsidR="00925346">
        <w:rPr>
          <w:rFonts w:asciiTheme="majorHAnsi" w:hAnsiTheme="majorHAnsi" w:cstheme="majorHAnsi"/>
          <w:color w:val="595959" w:themeColor="text1" w:themeTint="A6"/>
          <w:sz w:val="28"/>
          <w:szCs w:val="28"/>
        </w:rPr>
        <w:t xml:space="preserve">the </w:t>
      </w:r>
      <w:r>
        <w:rPr>
          <w:rFonts w:asciiTheme="majorHAnsi" w:hAnsiTheme="majorHAnsi" w:cstheme="majorHAnsi"/>
          <w:color w:val="595959" w:themeColor="text1" w:themeTint="A6"/>
          <w:sz w:val="28"/>
          <w:szCs w:val="28"/>
        </w:rPr>
        <w:t>secondar</w:t>
      </w:r>
      <w:r w:rsidR="00925346">
        <w:rPr>
          <w:rFonts w:asciiTheme="majorHAnsi" w:hAnsiTheme="majorHAnsi" w:cstheme="majorHAnsi"/>
          <w:color w:val="595959" w:themeColor="text1" w:themeTint="A6"/>
          <w:sz w:val="28"/>
          <w:szCs w:val="28"/>
        </w:rPr>
        <w:t>y aspect to this</w:t>
      </w:r>
      <w:r>
        <w:rPr>
          <w:rFonts w:asciiTheme="majorHAnsi" w:hAnsiTheme="majorHAnsi" w:cstheme="majorHAnsi"/>
          <w:color w:val="595959" w:themeColor="text1" w:themeTint="A6"/>
          <w:sz w:val="28"/>
          <w:szCs w:val="28"/>
        </w:rPr>
        <w:t xml:space="preserve"> is the </w:t>
      </w:r>
      <w:r w:rsidRPr="009C098D">
        <w:rPr>
          <w:rFonts w:asciiTheme="majorHAnsi" w:hAnsiTheme="majorHAnsi" w:cstheme="majorHAnsi"/>
          <w:color w:val="595959" w:themeColor="text1" w:themeTint="A6"/>
          <w:sz w:val="28"/>
          <w:szCs w:val="28"/>
        </w:rPr>
        <w:t>engagement of agen</w:t>
      </w:r>
      <w:r w:rsidR="002463E3">
        <w:rPr>
          <w:rFonts w:asciiTheme="majorHAnsi" w:hAnsiTheme="majorHAnsi" w:cstheme="majorHAnsi"/>
          <w:color w:val="595959" w:themeColor="text1" w:themeTint="A6"/>
          <w:sz w:val="28"/>
          <w:szCs w:val="28"/>
        </w:rPr>
        <w:t>cy</w:t>
      </w:r>
      <w:r w:rsidRPr="009C098D">
        <w:rPr>
          <w:rFonts w:asciiTheme="majorHAnsi" w:hAnsiTheme="majorHAnsi" w:cstheme="majorHAnsi"/>
          <w:color w:val="595959" w:themeColor="text1" w:themeTint="A6"/>
          <w:sz w:val="28"/>
          <w:szCs w:val="28"/>
        </w:rPr>
        <w:t xml:space="preserve"> with</w:t>
      </w:r>
      <w:r w:rsidR="002463E3">
        <w:rPr>
          <w:rFonts w:asciiTheme="majorHAnsi" w:hAnsiTheme="majorHAnsi" w:cstheme="majorHAnsi"/>
          <w:color w:val="595959" w:themeColor="text1" w:themeTint="A6"/>
          <w:sz w:val="28"/>
          <w:szCs w:val="28"/>
        </w:rPr>
        <w:t>in</w:t>
      </w:r>
      <w:r w:rsidRPr="009C098D">
        <w:rPr>
          <w:rFonts w:asciiTheme="majorHAnsi" w:hAnsiTheme="majorHAnsi" w:cstheme="majorHAnsi"/>
          <w:color w:val="595959" w:themeColor="text1" w:themeTint="A6"/>
          <w:sz w:val="28"/>
          <w:szCs w:val="28"/>
        </w:rPr>
        <w:t xml:space="preserve"> the</w:t>
      </w:r>
      <w:r w:rsidR="002463E3">
        <w:rPr>
          <w:rFonts w:asciiTheme="majorHAnsi" w:hAnsiTheme="majorHAnsi" w:cstheme="majorHAnsi"/>
          <w:color w:val="595959" w:themeColor="text1" w:themeTint="A6"/>
          <w:sz w:val="28"/>
          <w:szCs w:val="28"/>
        </w:rPr>
        <w:t xml:space="preserve"> realm of</w:t>
      </w:r>
      <w:r w:rsidRPr="009C098D">
        <w:rPr>
          <w:rFonts w:asciiTheme="majorHAnsi" w:hAnsiTheme="majorHAnsi" w:cstheme="majorHAnsi"/>
          <w:color w:val="595959" w:themeColor="text1" w:themeTint="A6"/>
          <w:sz w:val="28"/>
          <w:szCs w:val="28"/>
        </w:rPr>
        <w:t xml:space="preserve"> material culture. (</w:t>
      </w:r>
      <w:r w:rsidR="00DB0534">
        <w:rPr>
          <w:rFonts w:asciiTheme="majorHAnsi" w:hAnsiTheme="majorHAnsi" w:cstheme="majorHAnsi"/>
          <w:color w:val="595959" w:themeColor="text1" w:themeTint="A6"/>
          <w:sz w:val="28"/>
          <w:szCs w:val="28"/>
        </w:rPr>
        <w:t>Boivin, 2008</w:t>
      </w:r>
      <w:r w:rsidRPr="009C098D">
        <w:rPr>
          <w:rFonts w:asciiTheme="majorHAnsi" w:hAnsiTheme="majorHAnsi" w:cstheme="majorHAnsi"/>
          <w:color w:val="595959" w:themeColor="text1" w:themeTint="A6"/>
          <w:sz w:val="28"/>
          <w:szCs w:val="28"/>
        </w:rPr>
        <w:t>)</w:t>
      </w:r>
      <w:r w:rsidR="0090141E">
        <w:rPr>
          <w:rFonts w:asciiTheme="majorHAnsi" w:hAnsiTheme="majorHAnsi" w:cstheme="majorHAnsi"/>
          <w:color w:val="595959" w:themeColor="text1" w:themeTint="A6"/>
          <w:sz w:val="28"/>
          <w:szCs w:val="28"/>
        </w:rPr>
        <w:t xml:space="preserve">. </w:t>
      </w:r>
      <w:r w:rsidR="00C35243">
        <w:rPr>
          <w:rFonts w:asciiTheme="majorHAnsi" w:hAnsiTheme="majorHAnsi" w:cstheme="majorHAnsi"/>
          <w:color w:val="595959" w:themeColor="text1" w:themeTint="A6"/>
          <w:sz w:val="28"/>
          <w:szCs w:val="28"/>
        </w:rPr>
        <w:t xml:space="preserve"> </w:t>
      </w:r>
      <w:r w:rsidR="00DB0534">
        <w:rPr>
          <w:rFonts w:asciiTheme="majorHAnsi" w:hAnsiTheme="majorHAnsi" w:cstheme="majorHAnsi"/>
          <w:color w:val="595959" w:themeColor="text1" w:themeTint="A6"/>
          <w:sz w:val="28"/>
          <w:szCs w:val="28"/>
        </w:rPr>
        <w:t>M</w:t>
      </w:r>
      <w:r w:rsidR="00C35243">
        <w:rPr>
          <w:rFonts w:asciiTheme="majorHAnsi" w:hAnsiTheme="majorHAnsi" w:cstheme="majorHAnsi"/>
          <w:color w:val="595959" w:themeColor="text1" w:themeTint="A6"/>
          <w:sz w:val="28"/>
          <w:szCs w:val="28"/>
        </w:rPr>
        <w:t>aterialities focuses on</w:t>
      </w:r>
      <w:r w:rsidR="0050326E">
        <w:rPr>
          <w:rFonts w:asciiTheme="majorHAnsi" w:hAnsiTheme="majorHAnsi" w:cstheme="majorHAnsi"/>
          <w:color w:val="595959" w:themeColor="text1" w:themeTint="A6"/>
          <w:sz w:val="28"/>
          <w:szCs w:val="28"/>
        </w:rPr>
        <w:t xml:space="preserve"> shifting away from a human centric understanding of </w:t>
      </w:r>
      <w:r w:rsidR="00D848F1">
        <w:rPr>
          <w:rFonts w:asciiTheme="majorHAnsi" w:hAnsiTheme="majorHAnsi" w:cstheme="majorHAnsi"/>
          <w:color w:val="595959" w:themeColor="text1" w:themeTint="A6"/>
          <w:sz w:val="28"/>
          <w:szCs w:val="28"/>
        </w:rPr>
        <w:t xml:space="preserve">the </w:t>
      </w:r>
      <w:r w:rsidR="0050326E">
        <w:rPr>
          <w:rFonts w:asciiTheme="majorHAnsi" w:hAnsiTheme="majorHAnsi" w:cstheme="majorHAnsi"/>
          <w:color w:val="595959" w:themeColor="text1" w:themeTint="A6"/>
          <w:sz w:val="28"/>
          <w:szCs w:val="28"/>
        </w:rPr>
        <w:t>world</w:t>
      </w:r>
      <w:r w:rsidR="00F55477">
        <w:rPr>
          <w:rFonts w:asciiTheme="majorHAnsi" w:hAnsiTheme="majorHAnsi" w:cstheme="majorHAnsi"/>
          <w:color w:val="595959" w:themeColor="text1" w:themeTint="A6"/>
          <w:sz w:val="28"/>
          <w:szCs w:val="28"/>
        </w:rPr>
        <w:t>, w</w:t>
      </w:r>
      <w:r w:rsidR="00D848F1">
        <w:rPr>
          <w:rFonts w:asciiTheme="majorHAnsi" w:hAnsiTheme="majorHAnsi" w:cstheme="majorHAnsi"/>
          <w:color w:val="595959" w:themeColor="text1" w:themeTint="A6"/>
          <w:sz w:val="28"/>
          <w:szCs w:val="28"/>
        </w:rPr>
        <w:t>hile also acknowledging the multiple layers of agency and how it differentiates between object and person.</w:t>
      </w:r>
      <w:r w:rsidR="00F55477">
        <w:rPr>
          <w:rFonts w:asciiTheme="majorHAnsi" w:hAnsiTheme="majorHAnsi" w:cstheme="majorHAnsi"/>
          <w:color w:val="595959" w:themeColor="text1" w:themeTint="A6"/>
          <w:sz w:val="28"/>
          <w:szCs w:val="28"/>
        </w:rPr>
        <w:t xml:space="preserve"> With that in mind </w:t>
      </w:r>
      <w:r w:rsidR="009C098D" w:rsidRPr="009C098D">
        <w:rPr>
          <w:rFonts w:asciiTheme="majorHAnsi" w:hAnsiTheme="majorHAnsi" w:cstheme="majorHAnsi"/>
          <w:color w:val="595959" w:themeColor="text1" w:themeTint="A6"/>
          <w:sz w:val="28"/>
          <w:szCs w:val="28"/>
        </w:rPr>
        <w:t xml:space="preserve">I will use </w:t>
      </w:r>
      <w:r w:rsidR="00C06F7D">
        <w:rPr>
          <w:rFonts w:asciiTheme="majorHAnsi" w:hAnsiTheme="majorHAnsi" w:cstheme="majorHAnsi"/>
          <w:color w:val="595959" w:themeColor="text1" w:themeTint="A6"/>
          <w:sz w:val="28"/>
          <w:szCs w:val="28"/>
        </w:rPr>
        <w:t xml:space="preserve">an </w:t>
      </w:r>
      <w:r w:rsidR="009C098D" w:rsidRPr="009C098D">
        <w:rPr>
          <w:rFonts w:asciiTheme="majorHAnsi" w:hAnsiTheme="majorHAnsi" w:cstheme="majorHAnsi"/>
          <w:color w:val="595959" w:themeColor="text1" w:themeTint="A6"/>
          <w:sz w:val="28"/>
          <w:szCs w:val="28"/>
        </w:rPr>
        <w:t xml:space="preserve">example of </w:t>
      </w:r>
      <w:r w:rsidR="00B07932">
        <w:rPr>
          <w:rFonts w:asciiTheme="majorHAnsi" w:hAnsiTheme="majorHAnsi" w:cstheme="majorHAnsi"/>
          <w:color w:val="595959" w:themeColor="text1" w:themeTint="A6"/>
          <w:sz w:val="28"/>
          <w:szCs w:val="28"/>
        </w:rPr>
        <w:t xml:space="preserve">these </w:t>
      </w:r>
      <w:r w:rsidR="009C098D" w:rsidRPr="009C098D">
        <w:rPr>
          <w:rFonts w:asciiTheme="majorHAnsi" w:hAnsiTheme="majorHAnsi" w:cstheme="majorHAnsi"/>
          <w:color w:val="595959" w:themeColor="text1" w:themeTint="A6"/>
          <w:sz w:val="28"/>
          <w:szCs w:val="28"/>
        </w:rPr>
        <w:t xml:space="preserve">artefacts to </w:t>
      </w:r>
      <w:r w:rsidR="00B07932">
        <w:rPr>
          <w:rFonts w:asciiTheme="majorHAnsi" w:hAnsiTheme="majorHAnsi" w:cstheme="majorHAnsi"/>
          <w:color w:val="595959" w:themeColor="text1" w:themeTint="A6"/>
          <w:sz w:val="28"/>
          <w:szCs w:val="28"/>
        </w:rPr>
        <w:t xml:space="preserve">try and </w:t>
      </w:r>
      <w:r w:rsidR="009C098D" w:rsidRPr="009C098D">
        <w:rPr>
          <w:rFonts w:asciiTheme="majorHAnsi" w:hAnsiTheme="majorHAnsi" w:cstheme="majorHAnsi"/>
          <w:color w:val="595959" w:themeColor="text1" w:themeTint="A6"/>
          <w:sz w:val="28"/>
          <w:szCs w:val="28"/>
        </w:rPr>
        <w:t xml:space="preserve">explain this animal’s frequent appearance </w:t>
      </w:r>
      <w:r w:rsidR="00314DDD">
        <w:rPr>
          <w:rFonts w:asciiTheme="majorHAnsi" w:hAnsiTheme="majorHAnsi" w:cstheme="majorHAnsi"/>
          <w:color w:val="595959" w:themeColor="text1" w:themeTint="A6"/>
          <w:sz w:val="28"/>
          <w:szCs w:val="28"/>
        </w:rPr>
        <w:t xml:space="preserve">in this </w:t>
      </w:r>
      <w:r w:rsidR="00F55477">
        <w:rPr>
          <w:rFonts w:asciiTheme="majorHAnsi" w:hAnsiTheme="majorHAnsi" w:cstheme="majorHAnsi"/>
          <w:color w:val="595959" w:themeColor="text1" w:themeTint="A6"/>
          <w:sz w:val="28"/>
          <w:szCs w:val="28"/>
        </w:rPr>
        <w:t xml:space="preserve">particular </w:t>
      </w:r>
      <w:r w:rsidR="00314DDD">
        <w:rPr>
          <w:rFonts w:asciiTheme="majorHAnsi" w:hAnsiTheme="majorHAnsi" w:cstheme="majorHAnsi"/>
          <w:color w:val="595959" w:themeColor="text1" w:themeTint="A6"/>
          <w:sz w:val="28"/>
          <w:szCs w:val="28"/>
        </w:rPr>
        <w:t xml:space="preserve">form </w:t>
      </w:r>
      <w:r w:rsidR="009C098D" w:rsidRPr="009C098D">
        <w:rPr>
          <w:rFonts w:asciiTheme="majorHAnsi" w:hAnsiTheme="majorHAnsi" w:cstheme="majorHAnsi"/>
          <w:color w:val="595959" w:themeColor="text1" w:themeTint="A6"/>
          <w:sz w:val="28"/>
          <w:szCs w:val="28"/>
        </w:rPr>
        <w:t>and wh</w:t>
      </w:r>
      <w:r w:rsidR="00B07932">
        <w:rPr>
          <w:rFonts w:asciiTheme="majorHAnsi" w:hAnsiTheme="majorHAnsi" w:cstheme="majorHAnsi"/>
          <w:color w:val="595959" w:themeColor="text1" w:themeTint="A6"/>
          <w:sz w:val="28"/>
          <w:szCs w:val="28"/>
        </w:rPr>
        <w:t>at purposes made it desirable</w:t>
      </w:r>
      <w:r w:rsidR="00925346">
        <w:rPr>
          <w:rFonts w:asciiTheme="majorHAnsi" w:hAnsiTheme="majorHAnsi" w:cstheme="majorHAnsi"/>
          <w:color w:val="595959" w:themeColor="text1" w:themeTint="A6"/>
          <w:sz w:val="28"/>
          <w:szCs w:val="28"/>
        </w:rPr>
        <w:t xml:space="preserve"> specifically during the Late Cypriot II period</w:t>
      </w:r>
      <w:r w:rsidR="00B07932">
        <w:rPr>
          <w:rFonts w:asciiTheme="majorHAnsi" w:hAnsiTheme="majorHAnsi" w:cstheme="majorHAnsi"/>
          <w:color w:val="595959" w:themeColor="text1" w:themeTint="A6"/>
          <w:sz w:val="28"/>
          <w:szCs w:val="28"/>
        </w:rPr>
        <w:t xml:space="preserve">. </w:t>
      </w:r>
      <w:r w:rsidR="006E5E32">
        <w:rPr>
          <w:rFonts w:asciiTheme="majorHAnsi" w:hAnsiTheme="majorHAnsi" w:cstheme="majorHAnsi"/>
          <w:color w:val="595959" w:themeColor="text1" w:themeTint="A6"/>
          <w:sz w:val="28"/>
          <w:szCs w:val="28"/>
        </w:rPr>
        <w:t>I will also try to explain the presence of agency these ceramics hold and whether that is independent from human interaction</w:t>
      </w:r>
      <w:r w:rsidR="00B5421E">
        <w:rPr>
          <w:rFonts w:asciiTheme="majorHAnsi" w:hAnsiTheme="majorHAnsi" w:cstheme="majorHAnsi"/>
          <w:color w:val="595959" w:themeColor="text1" w:themeTint="A6"/>
          <w:sz w:val="28"/>
          <w:szCs w:val="28"/>
        </w:rPr>
        <w:t xml:space="preserve"> or a direct product of it</w:t>
      </w:r>
      <w:r w:rsidR="006E5E32">
        <w:rPr>
          <w:rFonts w:asciiTheme="majorHAnsi" w:hAnsiTheme="majorHAnsi" w:cstheme="majorHAnsi"/>
          <w:color w:val="595959" w:themeColor="text1" w:themeTint="A6"/>
          <w:sz w:val="28"/>
          <w:szCs w:val="28"/>
        </w:rPr>
        <w:t xml:space="preserve">. </w:t>
      </w:r>
    </w:p>
    <w:p w14:paraId="07C0F1B0" w14:textId="10049BD9" w:rsidR="000D4667" w:rsidRDefault="000D4667">
      <w:pPr>
        <w:rPr>
          <w:rFonts w:asciiTheme="majorHAnsi" w:hAnsiTheme="majorHAnsi" w:cstheme="majorHAnsi"/>
          <w:color w:val="595959" w:themeColor="text1" w:themeTint="A6"/>
          <w:sz w:val="36"/>
          <w:szCs w:val="36"/>
          <w:u w:val="single"/>
        </w:rPr>
      </w:pPr>
    </w:p>
    <w:p w14:paraId="0EEFF956" w14:textId="77777777" w:rsidR="00F1194E" w:rsidRDefault="00F1194E">
      <w:pPr>
        <w:rPr>
          <w:rFonts w:asciiTheme="majorHAnsi" w:hAnsiTheme="majorHAnsi" w:cstheme="majorHAnsi"/>
          <w:color w:val="595959" w:themeColor="text1" w:themeTint="A6"/>
          <w:sz w:val="36"/>
          <w:szCs w:val="36"/>
          <w:u w:val="single"/>
        </w:rPr>
      </w:pPr>
    </w:p>
    <w:p w14:paraId="191512E8" w14:textId="15FFBC85" w:rsidR="00645B97" w:rsidRPr="00645B97" w:rsidRDefault="00645B97">
      <w:pPr>
        <w:rPr>
          <w:rFonts w:asciiTheme="majorHAnsi" w:hAnsiTheme="majorHAnsi" w:cstheme="majorHAnsi"/>
          <w:color w:val="595959" w:themeColor="text1" w:themeTint="A6"/>
          <w:sz w:val="36"/>
          <w:szCs w:val="36"/>
          <w:u w:val="single"/>
        </w:rPr>
      </w:pPr>
      <w:r w:rsidRPr="00645B97">
        <w:rPr>
          <w:rFonts w:asciiTheme="majorHAnsi" w:hAnsiTheme="majorHAnsi" w:cstheme="majorHAnsi"/>
          <w:color w:val="595959" w:themeColor="text1" w:themeTint="A6"/>
          <w:sz w:val="36"/>
          <w:szCs w:val="36"/>
          <w:u w:val="single"/>
        </w:rPr>
        <w:lastRenderedPageBreak/>
        <w:t>Theory</w:t>
      </w:r>
      <w:r w:rsidR="006C3762">
        <w:rPr>
          <w:rFonts w:asciiTheme="majorHAnsi" w:hAnsiTheme="majorHAnsi" w:cstheme="majorHAnsi"/>
          <w:color w:val="595959" w:themeColor="text1" w:themeTint="A6"/>
          <w:sz w:val="36"/>
          <w:szCs w:val="36"/>
          <w:u w:val="single"/>
        </w:rPr>
        <w:t xml:space="preserve"> of Materialities</w:t>
      </w:r>
    </w:p>
    <w:p w14:paraId="54DAC186" w14:textId="27A5CD04" w:rsidR="00C02A60" w:rsidRDefault="009F3E94">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For the basis of my work I found myself using the ideas </w:t>
      </w:r>
      <w:r w:rsidR="00021CA5">
        <w:rPr>
          <w:rFonts w:asciiTheme="majorHAnsi" w:hAnsiTheme="majorHAnsi" w:cstheme="majorHAnsi"/>
          <w:color w:val="595959" w:themeColor="text1" w:themeTint="A6"/>
          <w:sz w:val="28"/>
          <w:szCs w:val="28"/>
        </w:rPr>
        <w:t>of anthropologist</w:t>
      </w:r>
      <w:r w:rsidR="00D059D8">
        <w:rPr>
          <w:rFonts w:asciiTheme="majorHAnsi" w:hAnsiTheme="majorHAnsi" w:cstheme="majorHAnsi"/>
          <w:color w:val="595959" w:themeColor="text1" w:themeTint="A6"/>
          <w:sz w:val="28"/>
          <w:szCs w:val="28"/>
        </w:rPr>
        <w:t xml:space="preserve"> Alfred</w:t>
      </w:r>
      <w:r w:rsidR="00021CA5">
        <w:rPr>
          <w:rFonts w:asciiTheme="majorHAnsi" w:hAnsiTheme="majorHAnsi" w:cstheme="majorHAnsi"/>
          <w:color w:val="595959" w:themeColor="text1" w:themeTint="A6"/>
          <w:sz w:val="28"/>
          <w:szCs w:val="28"/>
        </w:rPr>
        <w:t xml:space="preserve"> </w:t>
      </w:r>
      <w:proofErr w:type="spellStart"/>
      <w:r w:rsidR="00021CA5">
        <w:rPr>
          <w:rFonts w:asciiTheme="majorHAnsi" w:hAnsiTheme="majorHAnsi" w:cstheme="majorHAnsi"/>
          <w:color w:val="595959" w:themeColor="text1" w:themeTint="A6"/>
          <w:sz w:val="28"/>
          <w:szCs w:val="28"/>
        </w:rPr>
        <w:t>Gell</w:t>
      </w:r>
      <w:proofErr w:type="spellEnd"/>
      <w:r w:rsidR="00021CA5">
        <w:rPr>
          <w:rFonts w:asciiTheme="majorHAnsi" w:hAnsiTheme="majorHAnsi" w:cstheme="majorHAnsi"/>
          <w:color w:val="595959" w:themeColor="text1" w:themeTint="A6"/>
          <w:sz w:val="28"/>
          <w:szCs w:val="28"/>
        </w:rPr>
        <w:t xml:space="preserve"> who claimed objects of art had such agency they should be considered social agents (Gell,1998)</w:t>
      </w:r>
      <w:r w:rsidR="00D61E2E">
        <w:rPr>
          <w:rFonts w:asciiTheme="majorHAnsi" w:hAnsiTheme="majorHAnsi" w:cstheme="majorHAnsi"/>
          <w:color w:val="595959" w:themeColor="text1" w:themeTint="A6"/>
          <w:sz w:val="28"/>
          <w:szCs w:val="28"/>
        </w:rPr>
        <w:t xml:space="preserve">. </w:t>
      </w:r>
      <w:r w:rsidR="00D059D8">
        <w:rPr>
          <w:rFonts w:asciiTheme="majorHAnsi" w:hAnsiTheme="majorHAnsi" w:cstheme="majorHAnsi"/>
          <w:color w:val="595959" w:themeColor="text1" w:themeTint="A6"/>
          <w:sz w:val="28"/>
          <w:szCs w:val="28"/>
        </w:rPr>
        <w:t>F</w:t>
      </w:r>
      <w:r w:rsidR="00D61E2E">
        <w:rPr>
          <w:rFonts w:asciiTheme="majorHAnsi" w:hAnsiTheme="majorHAnsi" w:cstheme="majorHAnsi"/>
          <w:color w:val="595959" w:themeColor="text1" w:themeTint="A6"/>
          <w:sz w:val="28"/>
          <w:szCs w:val="28"/>
        </w:rPr>
        <w:t>rom his work</w:t>
      </w:r>
      <w:r w:rsidR="00D059D8">
        <w:rPr>
          <w:rFonts w:asciiTheme="majorHAnsi" w:hAnsiTheme="majorHAnsi" w:cstheme="majorHAnsi"/>
          <w:color w:val="595959" w:themeColor="text1" w:themeTint="A6"/>
          <w:sz w:val="28"/>
          <w:szCs w:val="28"/>
        </w:rPr>
        <w:t>,</w:t>
      </w:r>
      <w:r w:rsidR="00D61E2E">
        <w:rPr>
          <w:rFonts w:asciiTheme="majorHAnsi" w:hAnsiTheme="majorHAnsi" w:cstheme="majorHAnsi"/>
          <w:color w:val="595959" w:themeColor="text1" w:themeTint="A6"/>
          <w:sz w:val="28"/>
          <w:szCs w:val="28"/>
        </w:rPr>
        <w:t xml:space="preserve"> I </w:t>
      </w:r>
      <w:r w:rsidR="00D059D8">
        <w:rPr>
          <w:rFonts w:asciiTheme="majorHAnsi" w:hAnsiTheme="majorHAnsi" w:cstheme="majorHAnsi"/>
          <w:color w:val="595959" w:themeColor="text1" w:themeTint="A6"/>
          <w:sz w:val="28"/>
          <w:szCs w:val="28"/>
        </w:rPr>
        <w:t>s</w:t>
      </w:r>
      <w:r w:rsidR="00E35B4E">
        <w:rPr>
          <w:rFonts w:asciiTheme="majorHAnsi" w:hAnsiTheme="majorHAnsi" w:cstheme="majorHAnsi"/>
          <w:color w:val="595959" w:themeColor="text1" w:themeTint="A6"/>
          <w:sz w:val="28"/>
          <w:szCs w:val="28"/>
        </w:rPr>
        <w:t>aw</w:t>
      </w:r>
      <w:r w:rsidR="00D61E2E">
        <w:rPr>
          <w:rFonts w:asciiTheme="majorHAnsi" w:hAnsiTheme="majorHAnsi" w:cstheme="majorHAnsi"/>
          <w:color w:val="595959" w:themeColor="text1" w:themeTint="A6"/>
          <w:sz w:val="28"/>
          <w:szCs w:val="28"/>
        </w:rPr>
        <w:t xml:space="preserve"> these ceramic bulls</w:t>
      </w:r>
      <w:r w:rsidR="00D059D8">
        <w:rPr>
          <w:rFonts w:asciiTheme="majorHAnsi" w:hAnsiTheme="majorHAnsi" w:cstheme="majorHAnsi"/>
          <w:color w:val="595959" w:themeColor="text1" w:themeTint="A6"/>
          <w:sz w:val="28"/>
          <w:szCs w:val="28"/>
        </w:rPr>
        <w:t xml:space="preserve"> fit</w:t>
      </w:r>
      <w:r w:rsidR="00D61E2E">
        <w:rPr>
          <w:rFonts w:asciiTheme="majorHAnsi" w:hAnsiTheme="majorHAnsi" w:cstheme="majorHAnsi"/>
          <w:color w:val="595959" w:themeColor="text1" w:themeTint="A6"/>
          <w:sz w:val="28"/>
          <w:szCs w:val="28"/>
        </w:rPr>
        <w:t xml:space="preserve"> into the category of ‘secondary agents’ </w:t>
      </w:r>
      <w:r w:rsidR="00D059D8">
        <w:rPr>
          <w:rFonts w:asciiTheme="majorHAnsi" w:hAnsiTheme="majorHAnsi" w:cstheme="majorHAnsi"/>
          <w:color w:val="595959" w:themeColor="text1" w:themeTint="A6"/>
          <w:sz w:val="28"/>
          <w:szCs w:val="28"/>
        </w:rPr>
        <w:t xml:space="preserve">to be used as a medium for human agency to be shared through. </w:t>
      </w:r>
      <w:r w:rsidR="00B94E3E">
        <w:rPr>
          <w:rFonts w:asciiTheme="majorHAnsi" w:hAnsiTheme="majorHAnsi" w:cstheme="majorHAnsi"/>
          <w:color w:val="595959" w:themeColor="text1" w:themeTint="A6"/>
          <w:sz w:val="28"/>
          <w:szCs w:val="28"/>
        </w:rPr>
        <w:t xml:space="preserve">Material culture is how we engage with our world and each other, it is through this ‘stuff’ </w:t>
      </w:r>
      <w:r w:rsidR="00F14E4B">
        <w:rPr>
          <w:rFonts w:asciiTheme="majorHAnsi" w:hAnsiTheme="majorHAnsi" w:cstheme="majorHAnsi"/>
          <w:color w:val="595959" w:themeColor="text1" w:themeTint="A6"/>
          <w:sz w:val="28"/>
          <w:szCs w:val="28"/>
        </w:rPr>
        <w:t xml:space="preserve">often </w:t>
      </w:r>
      <w:r w:rsidR="00B94E3E">
        <w:rPr>
          <w:rFonts w:asciiTheme="majorHAnsi" w:hAnsiTheme="majorHAnsi" w:cstheme="majorHAnsi"/>
          <w:color w:val="595959" w:themeColor="text1" w:themeTint="A6"/>
          <w:sz w:val="28"/>
          <w:szCs w:val="28"/>
        </w:rPr>
        <w:t xml:space="preserve">from daily life that we learn how to function. In an archaeological sense the material culture of humans predates written history and that alone can inform us of what </w:t>
      </w:r>
      <w:r w:rsidR="00C02A60">
        <w:rPr>
          <w:rFonts w:asciiTheme="majorHAnsi" w:hAnsiTheme="majorHAnsi" w:cstheme="majorHAnsi"/>
          <w:color w:val="595959" w:themeColor="text1" w:themeTint="A6"/>
          <w:sz w:val="28"/>
          <w:szCs w:val="28"/>
        </w:rPr>
        <w:t>people</w:t>
      </w:r>
      <w:r w:rsidR="00B94E3E">
        <w:rPr>
          <w:rFonts w:asciiTheme="majorHAnsi" w:hAnsiTheme="majorHAnsi" w:cstheme="majorHAnsi"/>
          <w:color w:val="595959" w:themeColor="text1" w:themeTint="A6"/>
          <w:sz w:val="28"/>
          <w:szCs w:val="28"/>
        </w:rPr>
        <w:t xml:space="preserve"> felt the need to create for themselves to have a better experience of their world. When talking about material such as this it is imperative to understand objects, almost in a personified way</w:t>
      </w:r>
      <w:r w:rsidR="003C3488">
        <w:rPr>
          <w:rFonts w:asciiTheme="majorHAnsi" w:hAnsiTheme="majorHAnsi" w:cstheme="majorHAnsi"/>
          <w:color w:val="595959" w:themeColor="text1" w:themeTint="A6"/>
          <w:sz w:val="28"/>
          <w:szCs w:val="28"/>
        </w:rPr>
        <w:t>. Are they individual or communal agents which is something I found difficult to determine with my particular case study. Another concept under this theory I found myself drawing upon was</w:t>
      </w:r>
      <w:r w:rsidR="00CB1DC1">
        <w:rPr>
          <w:rFonts w:asciiTheme="majorHAnsi" w:hAnsiTheme="majorHAnsi" w:cstheme="majorHAnsi"/>
          <w:color w:val="595959" w:themeColor="text1" w:themeTint="A6"/>
          <w:sz w:val="28"/>
          <w:szCs w:val="28"/>
        </w:rPr>
        <w:t xml:space="preserve"> ‘Life history’ of objects. </w:t>
      </w:r>
      <w:r w:rsidR="00C02A60">
        <w:rPr>
          <w:rFonts w:asciiTheme="majorHAnsi" w:hAnsiTheme="majorHAnsi" w:cstheme="majorHAnsi"/>
          <w:color w:val="595959" w:themeColor="text1" w:themeTint="A6"/>
          <w:sz w:val="28"/>
          <w:szCs w:val="28"/>
        </w:rPr>
        <w:t xml:space="preserve">(Kopytoff, </w:t>
      </w:r>
      <w:r w:rsidR="00B5421E">
        <w:rPr>
          <w:rFonts w:asciiTheme="majorHAnsi" w:hAnsiTheme="majorHAnsi" w:cstheme="majorHAnsi"/>
          <w:color w:val="595959" w:themeColor="text1" w:themeTint="A6"/>
          <w:sz w:val="28"/>
          <w:szCs w:val="28"/>
        </w:rPr>
        <w:t>1</w:t>
      </w:r>
      <w:r w:rsidR="00C02A60">
        <w:rPr>
          <w:rFonts w:asciiTheme="majorHAnsi" w:hAnsiTheme="majorHAnsi" w:cstheme="majorHAnsi"/>
          <w:color w:val="595959" w:themeColor="text1" w:themeTint="A6"/>
          <w:sz w:val="28"/>
          <w:szCs w:val="28"/>
        </w:rPr>
        <w:t xml:space="preserve">986) </w:t>
      </w:r>
      <w:r w:rsidR="00B5421E">
        <w:rPr>
          <w:rFonts w:asciiTheme="majorHAnsi" w:hAnsiTheme="majorHAnsi" w:cstheme="majorHAnsi"/>
          <w:color w:val="595959" w:themeColor="text1" w:themeTint="A6"/>
          <w:sz w:val="28"/>
          <w:szCs w:val="28"/>
        </w:rPr>
        <w:t>W</w:t>
      </w:r>
      <w:r w:rsidR="00CB1DC1">
        <w:rPr>
          <w:rFonts w:asciiTheme="majorHAnsi" w:hAnsiTheme="majorHAnsi" w:cstheme="majorHAnsi"/>
          <w:color w:val="595959" w:themeColor="text1" w:themeTint="A6"/>
          <w:sz w:val="28"/>
          <w:szCs w:val="28"/>
        </w:rPr>
        <w:t xml:space="preserve">hen applying theory to my chosen object I found it made sense and allowed me to gain a different perspective of the artefact. </w:t>
      </w:r>
    </w:p>
    <w:p w14:paraId="357B3F26" w14:textId="3DEDB139" w:rsidR="00C02A60" w:rsidRDefault="00F14E4B">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An </w:t>
      </w:r>
      <w:r w:rsidR="0090141E">
        <w:rPr>
          <w:rFonts w:asciiTheme="majorHAnsi" w:hAnsiTheme="majorHAnsi" w:cstheme="majorHAnsi"/>
          <w:color w:val="595959" w:themeColor="text1" w:themeTint="A6"/>
          <w:sz w:val="28"/>
          <w:szCs w:val="28"/>
        </w:rPr>
        <w:t>a</w:t>
      </w:r>
      <w:r>
        <w:rPr>
          <w:rFonts w:asciiTheme="majorHAnsi" w:hAnsiTheme="majorHAnsi" w:cstheme="majorHAnsi"/>
          <w:color w:val="595959" w:themeColor="text1" w:themeTint="A6"/>
          <w:sz w:val="28"/>
          <w:szCs w:val="28"/>
        </w:rPr>
        <w:t>dditional</w:t>
      </w:r>
      <w:r w:rsidR="00A35DB5">
        <w:rPr>
          <w:rFonts w:asciiTheme="majorHAnsi" w:hAnsiTheme="majorHAnsi" w:cstheme="majorHAnsi"/>
          <w:color w:val="595959" w:themeColor="text1" w:themeTint="A6"/>
          <w:sz w:val="28"/>
          <w:szCs w:val="28"/>
        </w:rPr>
        <w:t xml:space="preserve"> characteristic of materiality is the idea of passive and vibrant matter which is what I think bridges the two biggest halves of this theory of physical properties and object agency. </w:t>
      </w:r>
      <w:r w:rsidR="007648C9">
        <w:rPr>
          <w:rFonts w:asciiTheme="majorHAnsi" w:hAnsiTheme="majorHAnsi" w:cstheme="majorHAnsi"/>
          <w:color w:val="595959" w:themeColor="text1" w:themeTint="A6"/>
          <w:sz w:val="28"/>
          <w:szCs w:val="28"/>
        </w:rPr>
        <w:t xml:space="preserve">We tend to see human agents as the active subject and </w:t>
      </w:r>
      <w:r w:rsidR="00C02A60">
        <w:rPr>
          <w:rFonts w:asciiTheme="majorHAnsi" w:hAnsiTheme="majorHAnsi" w:cstheme="majorHAnsi"/>
          <w:color w:val="595959" w:themeColor="text1" w:themeTint="A6"/>
          <w:sz w:val="28"/>
          <w:szCs w:val="28"/>
        </w:rPr>
        <w:t>assume that which is inanimate</w:t>
      </w:r>
      <w:r w:rsidR="007648C9">
        <w:rPr>
          <w:rFonts w:asciiTheme="majorHAnsi" w:hAnsiTheme="majorHAnsi" w:cstheme="majorHAnsi"/>
          <w:color w:val="595959" w:themeColor="text1" w:themeTint="A6"/>
          <w:sz w:val="28"/>
          <w:szCs w:val="28"/>
        </w:rPr>
        <w:t xml:space="preserve"> as being stable (passive). This dichotomy between </w:t>
      </w:r>
      <w:r w:rsidR="00CA2B78">
        <w:rPr>
          <w:rFonts w:asciiTheme="majorHAnsi" w:hAnsiTheme="majorHAnsi" w:cstheme="majorHAnsi"/>
          <w:color w:val="595959" w:themeColor="text1" w:themeTint="A6"/>
          <w:sz w:val="28"/>
          <w:szCs w:val="28"/>
        </w:rPr>
        <w:t>life and matter tends to ignore the liveliness</w:t>
      </w:r>
      <w:r w:rsidR="00CA115A">
        <w:rPr>
          <w:rFonts w:asciiTheme="majorHAnsi" w:hAnsiTheme="majorHAnsi" w:cstheme="majorHAnsi"/>
          <w:color w:val="595959" w:themeColor="text1" w:themeTint="A6"/>
          <w:sz w:val="28"/>
          <w:szCs w:val="28"/>
        </w:rPr>
        <w:t xml:space="preserve"> of</w:t>
      </w:r>
      <w:r w:rsidR="00CA2B78">
        <w:rPr>
          <w:rFonts w:asciiTheme="majorHAnsi" w:hAnsiTheme="majorHAnsi" w:cstheme="majorHAnsi"/>
          <w:color w:val="595959" w:themeColor="text1" w:themeTint="A6"/>
          <w:sz w:val="28"/>
          <w:szCs w:val="28"/>
        </w:rPr>
        <w:t xml:space="preserve"> material. (Bennett</w:t>
      </w:r>
      <w:r w:rsidR="00CA115A">
        <w:rPr>
          <w:rFonts w:asciiTheme="majorHAnsi" w:hAnsiTheme="majorHAnsi" w:cstheme="majorHAnsi"/>
          <w:color w:val="595959" w:themeColor="text1" w:themeTint="A6"/>
          <w:sz w:val="28"/>
          <w:szCs w:val="28"/>
        </w:rPr>
        <w:t>,2010</w:t>
      </w:r>
      <w:r w:rsidR="00CA2B78">
        <w:rPr>
          <w:rFonts w:asciiTheme="majorHAnsi" w:hAnsiTheme="majorHAnsi" w:cstheme="majorHAnsi"/>
          <w:color w:val="595959" w:themeColor="text1" w:themeTint="A6"/>
          <w:sz w:val="28"/>
          <w:szCs w:val="28"/>
        </w:rPr>
        <w:t xml:space="preserve">) </w:t>
      </w:r>
      <w:r w:rsidR="00CA115A">
        <w:rPr>
          <w:rFonts w:asciiTheme="majorHAnsi" w:hAnsiTheme="majorHAnsi" w:cstheme="majorHAnsi"/>
          <w:color w:val="595959" w:themeColor="text1" w:themeTint="A6"/>
          <w:sz w:val="28"/>
          <w:szCs w:val="28"/>
        </w:rPr>
        <w:t xml:space="preserve">It is easy to limit </w:t>
      </w:r>
      <w:r w:rsidR="00B5421E">
        <w:rPr>
          <w:rFonts w:asciiTheme="majorHAnsi" w:hAnsiTheme="majorHAnsi" w:cstheme="majorHAnsi"/>
          <w:color w:val="595959" w:themeColor="text1" w:themeTint="A6"/>
          <w:sz w:val="28"/>
          <w:szCs w:val="28"/>
        </w:rPr>
        <w:t xml:space="preserve">‘things’ </w:t>
      </w:r>
      <w:r w:rsidR="00CA115A">
        <w:rPr>
          <w:rFonts w:asciiTheme="majorHAnsi" w:hAnsiTheme="majorHAnsi" w:cstheme="majorHAnsi"/>
          <w:color w:val="595959" w:themeColor="text1" w:themeTint="A6"/>
          <w:sz w:val="28"/>
          <w:szCs w:val="28"/>
        </w:rPr>
        <w:t xml:space="preserve">to their own physical confines, which would be naïve as every object has power outside itself. Objects of little size or value can hold memories or so much sentiment </w:t>
      </w:r>
      <w:r w:rsidR="00C63515">
        <w:rPr>
          <w:rFonts w:asciiTheme="majorHAnsi" w:hAnsiTheme="majorHAnsi" w:cstheme="majorHAnsi"/>
          <w:color w:val="595959" w:themeColor="text1" w:themeTint="A6"/>
          <w:sz w:val="28"/>
          <w:szCs w:val="28"/>
        </w:rPr>
        <w:t>that we cannot contain or replace even with another object that is exactly the same. Stuff of necessity allows us to survive but we have the added benefits of things that we do not need that makes life so much more enjoyable such as all forms of art</w:t>
      </w:r>
      <w:r w:rsidR="00C06F7D">
        <w:rPr>
          <w:rFonts w:asciiTheme="majorHAnsi" w:hAnsiTheme="majorHAnsi" w:cstheme="majorHAnsi"/>
          <w:color w:val="595959" w:themeColor="text1" w:themeTint="A6"/>
          <w:sz w:val="28"/>
          <w:szCs w:val="28"/>
        </w:rPr>
        <w:t>istic expression</w:t>
      </w:r>
      <w:r w:rsidR="00C63515">
        <w:rPr>
          <w:rFonts w:asciiTheme="majorHAnsi" w:hAnsiTheme="majorHAnsi" w:cstheme="majorHAnsi"/>
          <w:color w:val="595959" w:themeColor="text1" w:themeTint="A6"/>
          <w:sz w:val="28"/>
          <w:szCs w:val="28"/>
        </w:rPr>
        <w:t xml:space="preserve">. </w:t>
      </w:r>
    </w:p>
    <w:p w14:paraId="40D63798" w14:textId="6CC2EACD" w:rsidR="002463E3" w:rsidRDefault="00D059D8">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Th</w:t>
      </w:r>
      <w:r w:rsidR="00A31563">
        <w:rPr>
          <w:rFonts w:asciiTheme="majorHAnsi" w:hAnsiTheme="majorHAnsi" w:cstheme="majorHAnsi"/>
          <w:color w:val="595959" w:themeColor="text1" w:themeTint="A6"/>
          <w:sz w:val="28"/>
          <w:szCs w:val="28"/>
        </w:rPr>
        <w:t>is</w:t>
      </w:r>
      <w:r>
        <w:rPr>
          <w:rFonts w:asciiTheme="majorHAnsi" w:hAnsiTheme="majorHAnsi" w:cstheme="majorHAnsi"/>
          <w:color w:val="595959" w:themeColor="text1" w:themeTint="A6"/>
          <w:sz w:val="28"/>
          <w:szCs w:val="28"/>
        </w:rPr>
        <w:t xml:space="preserve"> material had to be gathered and manipulated by human hands and what</w:t>
      </w:r>
      <w:r w:rsidR="004413B7">
        <w:rPr>
          <w:rFonts w:asciiTheme="majorHAnsi" w:hAnsiTheme="majorHAnsi" w:cstheme="majorHAnsi"/>
          <w:color w:val="595959" w:themeColor="text1" w:themeTint="A6"/>
          <w:sz w:val="28"/>
          <w:szCs w:val="28"/>
        </w:rPr>
        <w:t xml:space="preserve"> is </w:t>
      </w:r>
      <w:r>
        <w:rPr>
          <w:rFonts w:asciiTheme="majorHAnsi" w:hAnsiTheme="majorHAnsi" w:cstheme="majorHAnsi"/>
          <w:color w:val="595959" w:themeColor="text1" w:themeTint="A6"/>
          <w:sz w:val="28"/>
          <w:szCs w:val="28"/>
        </w:rPr>
        <w:t>hard to discern is whether that individual took that clay and knew that it would take shape as a bull or whether the clay</w:t>
      </w:r>
      <w:r w:rsidR="004413B7">
        <w:rPr>
          <w:rFonts w:asciiTheme="majorHAnsi" w:hAnsiTheme="majorHAnsi" w:cstheme="majorHAnsi"/>
          <w:color w:val="595959" w:themeColor="text1" w:themeTint="A6"/>
          <w:sz w:val="28"/>
          <w:szCs w:val="28"/>
        </w:rPr>
        <w:t xml:space="preserve"> in its raw form instead inspired the artists with what to craft. </w:t>
      </w:r>
      <w:r w:rsidR="00905E60">
        <w:rPr>
          <w:rFonts w:asciiTheme="majorHAnsi" w:hAnsiTheme="majorHAnsi" w:cstheme="majorHAnsi"/>
          <w:color w:val="595959" w:themeColor="text1" w:themeTint="A6"/>
          <w:sz w:val="28"/>
          <w:szCs w:val="28"/>
        </w:rPr>
        <w:t>As clay-based materials can be difficult at several stages in pottering</w:t>
      </w:r>
      <w:r w:rsidR="00593775">
        <w:rPr>
          <w:rFonts w:asciiTheme="majorHAnsi" w:hAnsiTheme="majorHAnsi" w:cstheme="majorHAnsi"/>
          <w:color w:val="595959" w:themeColor="text1" w:themeTint="A6"/>
          <w:sz w:val="28"/>
          <w:szCs w:val="28"/>
        </w:rPr>
        <w:t xml:space="preserve"> I would like to believe the clay was in control of the shape it would</w:t>
      </w:r>
      <w:r w:rsidR="00B5421E">
        <w:rPr>
          <w:rFonts w:asciiTheme="majorHAnsi" w:hAnsiTheme="majorHAnsi" w:cstheme="majorHAnsi"/>
          <w:color w:val="595959" w:themeColor="text1" w:themeTint="A6"/>
          <w:sz w:val="28"/>
          <w:szCs w:val="28"/>
        </w:rPr>
        <w:t xml:space="preserve"> eventually</w:t>
      </w:r>
      <w:r w:rsidR="00593775">
        <w:rPr>
          <w:rFonts w:asciiTheme="majorHAnsi" w:hAnsiTheme="majorHAnsi" w:cstheme="majorHAnsi"/>
          <w:color w:val="595959" w:themeColor="text1" w:themeTint="A6"/>
          <w:sz w:val="28"/>
          <w:szCs w:val="28"/>
        </w:rPr>
        <w:t xml:space="preserve"> take. However, I am not in the same position as a specialised potter and cannot push this narrative, when it is possible the crafter of this item knew exactly what to do to manipulate the material to their </w:t>
      </w:r>
      <w:r w:rsidR="00B5421E">
        <w:rPr>
          <w:rFonts w:asciiTheme="majorHAnsi" w:hAnsiTheme="majorHAnsi" w:cstheme="majorHAnsi"/>
          <w:color w:val="595959" w:themeColor="text1" w:themeTint="A6"/>
          <w:sz w:val="28"/>
          <w:szCs w:val="28"/>
        </w:rPr>
        <w:t>design</w:t>
      </w:r>
      <w:r w:rsidR="00593775">
        <w:rPr>
          <w:rFonts w:asciiTheme="majorHAnsi" w:hAnsiTheme="majorHAnsi" w:cstheme="majorHAnsi"/>
          <w:color w:val="595959" w:themeColor="text1" w:themeTint="A6"/>
          <w:sz w:val="28"/>
          <w:szCs w:val="28"/>
        </w:rPr>
        <w:t>.</w:t>
      </w:r>
      <w:r w:rsidR="00905E60">
        <w:rPr>
          <w:rFonts w:asciiTheme="majorHAnsi" w:hAnsiTheme="majorHAnsi" w:cstheme="majorHAnsi"/>
          <w:color w:val="595959" w:themeColor="text1" w:themeTint="A6"/>
          <w:sz w:val="28"/>
          <w:szCs w:val="28"/>
        </w:rPr>
        <w:t xml:space="preserve"> </w:t>
      </w:r>
      <w:r w:rsidR="00593775">
        <w:rPr>
          <w:rFonts w:asciiTheme="majorHAnsi" w:hAnsiTheme="majorHAnsi" w:cstheme="majorHAnsi"/>
          <w:color w:val="595959" w:themeColor="text1" w:themeTint="A6"/>
          <w:sz w:val="28"/>
          <w:szCs w:val="28"/>
        </w:rPr>
        <w:t xml:space="preserve">Ultimately </w:t>
      </w:r>
      <w:r w:rsidR="00393680">
        <w:rPr>
          <w:rFonts w:asciiTheme="majorHAnsi" w:hAnsiTheme="majorHAnsi" w:cstheme="majorHAnsi"/>
          <w:color w:val="595959" w:themeColor="text1" w:themeTint="A6"/>
          <w:sz w:val="28"/>
          <w:szCs w:val="28"/>
        </w:rPr>
        <w:t xml:space="preserve">It </w:t>
      </w:r>
      <w:r w:rsidR="00393680">
        <w:rPr>
          <w:rFonts w:asciiTheme="majorHAnsi" w:hAnsiTheme="majorHAnsi" w:cstheme="majorHAnsi"/>
          <w:color w:val="595959" w:themeColor="text1" w:themeTint="A6"/>
          <w:sz w:val="28"/>
          <w:szCs w:val="28"/>
        </w:rPr>
        <w:lastRenderedPageBreak/>
        <w:t>can best be explained as a recursive relationship we have between materials – humans make things, but these things ‘make’ people and the human experience.</w:t>
      </w:r>
      <w:r w:rsidR="00925346">
        <w:rPr>
          <w:rFonts w:asciiTheme="majorHAnsi" w:hAnsiTheme="majorHAnsi" w:cstheme="majorHAnsi"/>
          <w:color w:val="595959" w:themeColor="text1" w:themeTint="A6"/>
          <w:sz w:val="28"/>
          <w:szCs w:val="28"/>
        </w:rPr>
        <w:t xml:space="preserve"> </w:t>
      </w:r>
      <w:r w:rsidR="00A31563">
        <w:rPr>
          <w:rFonts w:asciiTheme="majorHAnsi" w:hAnsiTheme="majorHAnsi" w:cstheme="majorHAnsi"/>
          <w:color w:val="595959" w:themeColor="text1" w:themeTint="A6"/>
          <w:sz w:val="28"/>
          <w:szCs w:val="28"/>
        </w:rPr>
        <w:t>As this design</w:t>
      </w:r>
      <w:r w:rsidR="0012122A">
        <w:rPr>
          <w:rFonts w:asciiTheme="majorHAnsi" w:hAnsiTheme="majorHAnsi" w:cstheme="majorHAnsi"/>
          <w:color w:val="595959" w:themeColor="text1" w:themeTint="A6"/>
          <w:sz w:val="28"/>
          <w:szCs w:val="28"/>
        </w:rPr>
        <w:t xml:space="preserve"> of the bull</w:t>
      </w:r>
      <w:r w:rsidR="00A31563">
        <w:rPr>
          <w:rFonts w:asciiTheme="majorHAnsi" w:hAnsiTheme="majorHAnsi" w:cstheme="majorHAnsi"/>
          <w:color w:val="595959" w:themeColor="text1" w:themeTint="A6"/>
          <w:sz w:val="28"/>
          <w:szCs w:val="28"/>
        </w:rPr>
        <w:t xml:space="preserve"> is </w:t>
      </w:r>
      <w:r w:rsidR="00593775">
        <w:rPr>
          <w:rFonts w:asciiTheme="majorHAnsi" w:hAnsiTheme="majorHAnsi" w:cstheme="majorHAnsi"/>
          <w:color w:val="595959" w:themeColor="text1" w:themeTint="A6"/>
          <w:sz w:val="28"/>
          <w:szCs w:val="28"/>
        </w:rPr>
        <w:t>fairly</w:t>
      </w:r>
      <w:r w:rsidR="00A31563">
        <w:rPr>
          <w:rFonts w:asciiTheme="majorHAnsi" w:hAnsiTheme="majorHAnsi" w:cstheme="majorHAnsi"/>
          <w:color w:val="595959" w:themeColor="text1" w:themeTint="A6"/>
          <w:sz w:val="28"/>
          <w:szCs w:val="28"/>
        </w:rPr>
        <w:t xml:space="preserve"> decorative</w:t>
      </w:r>
      <w:r w:rsidR="00C06F7D">
        <w:rPr>
          <w:rFonts w:asciiTheme="majorHAnsi" w:hAnsiTheme="majorHAnsi" w:cstheme="majorHAnsi"/>
          <w:color w:val="595959" w:themeColor="text1" w:themeTint="A6"/>
          <w:sz w:val="28"/>
          <w:szCs w:val="28"/>
        </w:rPr>
        <w:t xml:space="preserve"> that trait would ostensibly relegate it from regular usage</w:t>
      </w:r>
      <w:r w:rsidR="0012122A">
        <w:rPr>
          <w:rFonts w:asciiTheme="majorHAnsi" w:hAnsiTheme="majorHAnsi" w:cstheme="majorHAnsi"/>
          <w:color w:val="595959" w:themeColor="text1" w:themeTint="A6"/>
          <w:sz w:val="28"/>
          <w:szCs w:val="28"/>
        </w:rPr>
        <w:t>, which will be discussed further</w:t>
      </w:r>
      <w:r w:rsidR="00C06F7D">
        <w:rPr>
          <w:rFonts w:asciiTheme="majorHAnsi" w:hAnsiTheme="majorHAnsi" w:cstheme="majorHAnsi"/>
          <w:color w:val="595959" w:themeColor="text1" w:themeTint="A6"/>
          <w:sz w:val="28"/>
          <w:szCs w:val="28"/>
        </w:rPr>
        <w:t>.</w:t>
      </w:r>
      <w:r w:rsidR="00593775">
        <w:rPr>
          <w:rFonts w:asciiTheme="majorHAnsi" w:hAnsiTheme="majorHAnsi" w:cstheme="majorHAnsi"/>
          <w:color w:val="595959" w:themeColor="text1" w:themeTint="A6"/>
          <w:sz w:val="28"/>
          <w:szCs w:val="28"/>
        </w:rPr>
        <w:t xml:space="preserve"> </w:t>
      </w:r>
      <w:r w:rsidR="00C06F7D">
        <w:rPr>
          <w:rFonts w:asciiTheme="majorHAnsi" w:hAnsiTheme="majorHAnsi" w:cstheme="majorHAnsi"/>
          <w:color w:val="595959" w:themeColor="text1" w:themeTint="A6"/>
          <w:sz w:val="28"/>
          <w:szCs w:val="28"/>
        </w:rPr>
        <w:t>I</w:t>
      </w:r>
      <w:r w:rsidR="00593775">
        <w:rPr>
          <w:rFonts w:asciiTheme="majorHAnsi" w:hAnsiTheme="majorHAnsi" w:cstheme="majorHAnsi"/>
          <w:color w:val="595959" w:themeColor="text1" w:themeTint="A6"/>
          <w:sz w:val="28"/>
          <w:szCs w:val="28"/>
        </w:rPr>
        <w:t>t does</w:t>
      </w:r>
      <w:r w:rsidR="00A31563">
        <w:rPr>
          <w:rFonts w:asciiTheme="majorHAnsi" w:hAnsiTheme="majorHAnsi" w:cstheme="majorHAnsi"/>
          <w:color w:val="595959" w:themeColor="text1" w:themeTint="A6"/>
          <w:sz w:val="28"/>
          <w:szCs w:val="28"/>
        </w:rPr>
        <w:t xml:space="preserve"> seem to have at one point in its life served a purpose</w:t>
      </w:r>
      <w:r w:rsidR="0090141E">
        <w:rPr>
          <w:rFonts w:asciiTheme="majorHAnsi" w:hAnsiTheme="majorHAnsi" w:cstheme="majorHAnsi"/>
          <w:color w:val="595959" w:themeColor="text1" w:themeTint="A6"/>
          <w:sz w:val="28"/>
          <w:szCs w:val="28"/>
        </w:rPr>
        <w:t>;</w:t>
      </w:r>
      <w:r w:rsidR="00A31563">
        <w:rPr>
          <w:rFonts w:asciiTheme="majorHAnsi" w:hAnsiTheme="majorHAnsi" w:cstheme="majorHAnsi"/>
          <w:color w:val="595959" w:themeColor="text1" w:themeTint="A6"/>
          <w:sz w:val="28"/>
          <w:szCs w:val="28"/>
        </w:rPr>
        <w:t xml:space="preserve"> the interpretation that I reach in favour of is that the vessels shape was designed with practicality in mind </w:t>
      </w:r>
      <w:r w:rsidR="002463E3">
        <w:rPr>
          <w:rFonts w:asciiTheme="majorHAnsi" w:hAnsiTheme="majorHAnsi" w:cstheme="majorHAnsi"/>
          <w:color w:val="595959" w:themeColor="text1" w:themeTint="A6"/>
          <w:sz w:val="28"/>
          <w:szCs w:val="28"/>
        </w:rPr>
        <w:t>while</w:t>
      </w:r>
      <w:r w:rsidR="00A31563">
        <w:rPr>
          <w:rFonts w:asciiTheme="majorHAnsi" w:hAnsiTheme="majorHAnsi" w:cstheme="majorHAnsi"/>
          <w:color w:val="595959" w:themeColor="text1" w:themeTint="A6"/>
          <w:sz w:val="28"/>
          <w:szCs w:val="28"/>
        </w:rPr>
        <w:t xml:space="preserve"> the anthropomorphic aspect </w:t>
      </w:r>
      <w:r w:rsidR="002463E3">
        <w:rPr>
          <w:rFonts w:asciiTheme="majorHAnsi" w:hAnsiTheme="majorHAnsi" w:cstheme="majorHAnsi"/>
          <w:color w:val="595959" w:themeColor="text1" w:themeTint="A6"/>
          <w:sz w:val="28"/>
          <w:szCs w:val="28"/>
        </w:rPr>
        <w:t>provides</w:t>
      </w:r>
      <w:r w:rsidR="00A31563">
        <w:rPr>
          <w:rFonts w:asciiTheme="majorHAnsi" w:hAnsiTheme="majorHAnsi" w:cstheme="majorHAnsi"/>
          <w:color w:val="595959" w:themeColor="text1" w:themeTint="A6"/>
          <w:sz w:val="28"/>
          <w:szCs w:val="28"/>
        </w:rPr>
        <w:t xml:space="preserve"> </w:t>
      </w:r>
      <w:r w:rsidR="00905E60">
        <w:rPr>
          <w:rFonts w:asciiTheme="majorHAnsi" w:hAnsiTheme="majorHAnsi" w:cstheme="majorHAnsi"/>
          <w:color w:val="595959" w:themeColor="text1" w:themeTint="A6"/>
          <w:sz w:val="28"/>
          <w:szCs w:val="28"/>
        </w:rPr>
        <w:t>profounder</w:t>
      </w:r>
      <w:r w:rsidR="00A31563">
        <w:rPr>
          <w:rFonts w:asciiTheme="majorHAnsi" w:hAnsiTheme="majorHAnsi" w:cstheme="majorHAnsi"/>
          <w:color w:val="595959" w:themeColor="text1" w:themeTint="A6"/>
          <w:sz w:val="28"/>
          <w:szCs w:val="28"/>
        </w:rPr>
        <w:t xml:space="preserve"> </w:t>
      </w:r>
      <w:r w:rsidR="00905E60">
        <w:rPr>
          <w:rFonts w:asciiTheme="majorHAnsi" w:hAnsiTheme="majorHAnsi" w:cstheme="majorHAnsi"/>
          <w:color w:val="595959" w:themeColor="text1" w:themeTint="A6"/>
          <w:sz w:val="28"/>
          <w:szCs w:val="28"/>
        </w:rPr>
        <w:t>implications</w:t>
      </w:r>
      <w:r w:rsidR="002463E3">
        <w:rPr>
          <w:rFonts w:asciiTheme="majorHAnsi" w:hAnsiTheme="majorHAnsi" w:cstheme="majorHAnsi"/>
          <w:color w:val="595959" w:themeColor="text1" w:themeTint="A6"/>
          <w:sz w:val="28"/>
          <w:szCs w:val="28"/>
        </w:rPr>
        <w:t xml:space="preserve"> to the Askos</w:t>
      </w:r>
      <w:r w:rsidR="00A31563">
        <w:rPr>
          <w:rFonts w:asciiTheme="majorHAnsi" w:hAnsiTheme="majorHAnsi" w:cstheme="majorHAnsi"/>
          <w:color w:val="595959" w:themeColor="text1" w:themeTint="A6"/>
          <w:sz w:val="28"/>
          <w:szCs w:val="28"/>
        </w:rPr>
        <w:t>.</w:t>
      </w:r>
    </w:p>
    <w:p w14:paraId="3504557F" w14:textId="4635EB92" w:rsidR="000D4667" w:rsidRPr="00A8461C" w:rsidRDefault="00FC57C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The physicality of objects </w:t>
      </w:r>
      <w:r w:rsidR="00A440B4">
        <w:rPr>
          <w:rFonts w:asciiTheme="majorHAnsi" w:hAnsiTheme="majorHAnsi" w:cstheme="majorHAnsi"/>
          <w:color w:val="595959" w:themeColor="text1" w:themeTint="A6"/>
          <w:sz w:val="28"/>
          <w:szCs w:val="28"/>
        </w:rPr>
        <w:t>is</w:t>
      </w:r>
      <w:r w:rsidR="00260759">
        <w:rPr>
          <w:rFonts w:asciiTheme="majorHAnsi" w:hAnsiTheme="majorHAnsi" w:cstheme="majorHAnsi"/>
          <w:color w:val="595959" w:themeColor="text1" w:themeTint="A6"/>
          <w:sz w:val="28"/>
          <w:szCs w:val="28"/>
        </w:rPr>
        <w:t xml:space="preserve"> a concept we are much more familiar with in contrast to that of material culture having agency</w:t>
      </w:r>
      <w:r w:rsidR="00A440B4">
        <w:rPr>
          <w:rFonts w:asciiTheme="majorHAnsi" w:hAnsiTheme="majorHAnsi" w:cstheme="majorHAnsi"/>
          <w:color w:val="595959" w:themeColor="text1" w:themeTint="A6"/>
          <w:sz w:val="28"/>
          <w:szCs w:val="28"/>
        </w:rPr>
        <w:t>.</w:t>
      </w:r>
      <w:r w:rsidR="00260759">
        <w:rPr>
          <w:rFonts w:asciiTheme="majorHAnsi" w:hAnsiTheme="majorHAnsi" w:cstheme="majorHAnsi"/>
          <w:color w:val="595959" w:themeColor="text1" w:themeTint="A6"/>
          <w:sz w:val="28"/>
          <w:szCs w:val="28"/>
        </w:rPr>
        <w:t xml:space="preserve"> </w:t>
      </w:r>
      <w:r w:rsidR="00C5288D">
        <w:rPr>
          <w:rFonts w:asciiTheme="majorHAnsi" w:hAnsiTheme="majorHAnsi" w:cstheme="majorHAnsi"/>
          <w:color w:val="595959" w:themeColor="text1" w:themeTint="A6"/>
          <w:sz w:val="28"/>
          <w:szCs w:val="28"/>
        </w:rPr>
        <w:t xml:space="preserve">This half of the theory is best described as the difference between </w:t>
      </w:r>
      <w:r w:rsidR="008A639F">
        <w:rPr>
          <w:rFonts w:asciiTheme="majorHAnsi" w:hAnsiTheme="majorHAnsi" w:cstheme="majorHAnsi"/>
          <w:color w:val="595959" w:themeColor="text1" w:themeTint="A6"/>
          <w:sz w:val="28"/>
          <w:szCs w:val="28"/>
        </w:rPr>
        <w:t>‘</w:t>
      </w:r>
      <w:r w:rsidR="00C5288D">
        <w:rPr>
          <w:rFonts w:asciiTheme="majorHAnsi" w:hAnsiTheme="majorHAnsi" w:cstheme="majorHAnsi"/>
          <w:color w:val="595959" w:themeColor="text1" w:themeTint="A6"/>
          <w:sz w:val="28"/>
          <w:szCs w:val="28"/>
        </w:rPr>
        <w:t>t</w:t>
      </w:r>
      <w:r w:rsidR="00260759">
        <w:rPr>
          <w:rFonts w:asciiTheme="majorHAnsi" w:hAnsiTheme="majorHAnsi" w:cstheme="majorHAnsi"/>
          <w:color w:val="595959" w:themeColor="text1" w:themeTint="A6"/>
          <w:sz w:val="28"/>
          <w:szCs w:val="28"/>
        </w:rPr>
        <w:t>he materiality of objects as opposed to the properties of materials</w:t>
      </w:r>
      <w:r w:rsidR="008A639F">
        <w:rPr>
          <w:rFonts w:asciiTheme="majorHAnsi" w:hAnsiTheme="majorHAnsi" w:cstheme="majorHAnsi"/>
          <w:color w:val="595959" w:themeColor="text1" w:themeTint="A6"/>
          <w:sz w:val="28"/>
          <w:szCs w:val="28"/>
        </w:rPr>
        <w:t>’</w:t>
      </w:r>
      <w:r w:rsidR="00260759">
        <w:rPr>
          <w:rFonts w:asciiTheme="majorHAnsi" w:hAnsiTheme="majorHAnsi" w:cstheme="majorHAnsi"/>
          <w:color w:val="595959" w:themeColor="text1" w:themeTint="A6"/>
          <w:sz w:val="28"/>
          <w:szCs w:val="28"/>
        </w:rPr>
        <w:t xml:space="preserve"> (</w:t>
      </w:r>
      <w:r w:rsidR="0081169F">
        <w:rPr>
          <w:rFonts w:asciiTheme="majorHAnsi" w:hAnsiTheme="majorHAnsi" w:cstheme="majorHAnsi"/>
          <w:color w:val="595959" w:themeColor="text1" w:themeTint="A6"/>
          <w:sz w:val="28"/>
          <w:szCs w:val="28"/>
        </w:rPr>
        <w:t>I</w:t>
      </w:r>
      <w:r w:rsidR="00260759">
        <w:rPr>
          <w:rFonts w:asciiTheme="majorHAnsi" w:hAnsiTheme="majorHAnsi" w:cstheme="majorHAnsi"/>
          <w:color w:val="595959" w:themeColor="text1" w:themeTint="A6"/>
          <w:sz w:val="28"/>
          <w:szCs w:val="28"/>
        </w:rPr>
        <w:t xml:space="preserve">ngold,2007). What makes an object and when does something become an object are two </w:t>
      </w:r>
      <w:r w:rsidR="008A639F">
        <w:rPr>
          <w:rFonts w:asciiTheme="majorHAnsi" w:hAnsiTheme="majorHAnsi" w:cstheme="majorHAnsi"/>
          <w:color w:val="595959" w:themeColor="text1" w:themeTint="A6"/>
          <w:sz w:val="28"/>
          <w:szCs w:val="28"/>
        </w:rPr>
        <w:t>questions,</w:t>
      </w:r>
      <w:r w:rsidR="00260759">
        <w:rPr>
          <w:rFonts w:asciiTheme="majorHAnsi" w:hAnsiTheme="majorHAnsi" w:cstheme="majorHAnsi"/>
          <w:color w:val="595959" w:themeColor="text1" w:themeTint="A6"/>
          <w:sz w:val="28"/>
          <w:szCs w:val="28"/>
        </w:rPr>
        <w:t xml:space="preserve"> I have found myself asking during this research. We do not seem to think of raw material as an object as much as we do the product of raw materials</w:t>
      </w:r>
      <w:r w:rsidR="00CD46B2">
        <w:rPr>
          <w:rFonts w:asciiTheme="majorHAnsi" w:hAnsiTheme="majorHAnsi" w:cstheme="majorHAnsi"/>
          <w:color w:val="595959" w:themeColor="text1" w:themeTint="A6"/>
          <w:sz w:val="28"/>
          <w:szCs w:val="28"/>
        </w:rPr>
        <w:t xml:space="preserve">. Once the physical properties are changed, </w:t>
      </w:r>
      <w:r w:rsidR="00925346">
        <w:rPr>
          <w:rFonts w:asciiTheme="majorHAnsi" w:hAnsiTheme="majorHAnsi" w:cstheme="majorHAnsi"/>
          <w:color w:val="595959" w:themeColor="text1" w:themeTint="A6"/>
          <w:sz w:val="28"/>
          <w:szCs w:val="28"/>
        </w:rPr>
        <w:t>it alters</w:t>
      </w:r>
      <w:r w:rsidR="008A639F">
        <w:rPr>
          <w:rFonts w:asciiTheme="majorHAnsi" w:hAnsiTheme="majorHAnsi" w:cstheme="majorHAnsi"/>
          <w:color w:val="595959" w:themeColor="text1" w:themeTint="A6"/>
          <w:sz w:val="28"/>
          <w:szCs w:val="28"/>
        </w:rPr>
        <w:t xml:space="preserve"> our perception of it</w:t>
      </w:r>
      <w:r w:rsidR="00B5421E">
        <w:rPr>
          <w:rFonts w:asciiTheme="majorHAnsi" w:hAnsiTheme="majorHAnsi" w:cstheme="majorHAnsi"/>
          <w:color w:val="595959" w:themeColor="text1" w:themeTint="A6"/>
          <w:sz w:val="28"/>
          <w:szCs w:val="28"/>
        </w:rPr>
        <w:t xml:space="preserve"> and ability to use it</w:t>
      </w:r>
      <w:r w:rsidR="008A639F">
        <w:rPr>
          <w:rFonts w:asciiTheme="majorHAnsi" w:hAnsiTheme="majorHAnsi" w:cstheme="majorHAnsi"/>
          <w:color w:val="595959" w:themeColor="text1" w:themeTint="A6"/>
          <w:sz w:val="28"/>
          <w:szCs w:val="28"/>
        </w:rPr>
        <w:t xml:space="preserve"> - </w:t>
      </w:r>
      <w:r w:rsidR="00CD46B2">
        <w:rPr>
          <w:rFonts w:asciiTheme="majorHAnsi" w:hAnsiTheme="majorHAnsi" w:cstheme="majorHAnsi"/>
          <w:color w:val="595959" w:themeColor="text1" w:themeTint="A6"/>
          <w:sz w:val="28"/>
          <w:szCs w:val="28"/>
        </w:rPr>
        <w:t xml:space="preserve">does that mean the physical properties are what gives an object its agency? Physicality </w:t>
      </w:r>
      <w:r w:rsidR="00CB2C88">
        <w:rPr>
          <w:rFonts w:asciiTheme="majorHAnsi" w:hAnsiTheme="majorHAnsi" w:cstheme="majorHAnsi"/>
          <w:color w:val="595959" w:themeColor="text1" w:themeTint="A6"/>
          <w:sz w:val="28"/>
          <w:szCs w:val="28"/>
        </w:rPr>
        <w:t xml:space="preserve">is </w:t>
      </w:r>
      <w:r w:rsidR="00CD46B2">
        <w:rPr>
          <w:rFonts w:asciiTheme="majorHAnsi" w:hAnsiTheme="majorHAnsi" w:cstheme="majorHAnsi"/>
          <w:color w:val="595959" w:themeColor="text1" w:themeTint="A6"/>
          <w:sz w:val="28"/>
          <w:szCs w:val="28"/>
        </w:rPr>
        <w:t>defined as the “predominance of the physical”</w:t>
      </w:r>
      <w:r w:rsidR="001342C5">
        <w:rPr>
          <w:rFonts w:asciiTheme="majorHAnsi" w:hAnsiTheme="majorHAnsi" w:cstheme="majorHAnsi"/>
          <w:color w:val="595959" w:themeColor="text1" w:themeTint="A6"/>
          <w:sz w:val="28"/>
          <w:szCs w:val="28"/>
        </w:rPr>
        <w:t xml:space="preserve"> which makes it easier to </w:t>
      </w:r>
      <w:r w:rsidR="00183B0E">
        <w:rPr>
          <w:rFonts w:asciiTheme="majorHAnsi" w:hAnsiTheme="majorHAnsi" w:cstheme="majorHAnsi"/>
          <w:color w:val="595959" w:themeColor="text1" w:themeTint="A6"/>
          <w:sz w:val="28"/>
          <w:szCs w:val="28"/>
        </w:rPr>
        <w:t>conceptualise</w:t>
      </w:r>
      <w:r w:rsidR="001342C5">
        <w:rPr>
          <w:rFonts w:asciiTheme="majorHAnsi" w:hAnsiTheme="majorHAnsi" w:cstheme="majorHAnsi"/>
          <w:color w:val="595959" w:themeColor="text1" w:themeTint="A6"/>
          <w:sz w:val="28"/>
          <w:szCs w:val="28"/>
        </w:rPr>
        <w:t xml:space="preserve">, as it is what you can sensually interact with. </w:t>
      </w:r>
      <w:r w:rsidR="001342C5" w:rsidRPr="00183B0E">
        <w:rPr>
          <w:rFonts w:asciiTheme="majorHAnsi" w:hAnsiTheme="majorHAnsi" w:cstheme="majorHAnsi"/>
          <w:color w:val="595959" w:themeColor="text1" w:themeTint="A6"/>
          <w:sz w:val="28"/>
          <w:szCs w:val="28"/>
        </w:rPr>
        <w:t>Socially our senses are restricted for different objects and impact the interactions we can have with them.</w:t>
      </w:r>
      <w:r w:rsidR="00C20F55">
        <w:rPr>
          <w:rFonts w:asciiTheme="majorHAnsi" w:hAnsiTheme="majorHAnsi" w:cstheme="majorHAnsi"/>
          <w:color w:val="595959" w:themeColor="text1" w:themeTint="A6"/>
          <w:sz w:val="28"/>
          <w:szCs w:val="28"/>
        </w:rPr>
        <w:t xml:space="preserve"> Interacting with material teaches us as </w:t>
      </w:r>
      <w:r w:rsidR="002B4FDA">
        <w:rPr>
          <w:rFonts w:asciiTheme="majorHAnsi" w:hAnsiTheme="majorHAnsi" w:cstheme="majorHAnsi"/>
          <w:color w:val="595959" w:themeColor="text1" w:themeTint="A6"/>
          <w:sz w:val="28"/>
          <w:szCs w:val="28"/>
        </w:rPr>
        <w:t xml:space="preserve">we </w:t>
      </w:r>
      <w:r w:rsidR="00C20F55">
        <w:rPr>
          <w:rFonts w:asciiTheme="majorHAnsi" w:hAnsiTheme="majorHAnsi" w:cstheme="majorHAnsi"/>
          <w:color w:val="595959" w:themeColor="text1" w:themeTint="A6"/>
          <w:sz w:val="28"/>
          <w:szCs w:val="28"/>
        </w:rPr>
        <w:t>develop</w:t>
      </w:r>
      <w:r w:rsidR="002B4FDA">
        <w:rPr>
          <w:rFonts w:asciiTheme="majorHAnsi" w:hAnsiTheme="majorHAnsi" w:cstheme="majorHAnsi"/>
          <w:color w:val="595959" w:themeColor="text1" w:themeTint="A6"/>
          <w:sz w:val="28"/>
          <w:szCs w:val="28"/>
        </w:rPr>
        <w:t xml:space="preserve"> </w:t>
      </w:r>
      <w:r w:rsidR="00C20F55">
        <w:rPr>
          <w:rFonts w:asciiTheme="majorHAnsi" w:hAnsiTheme="majorHAnsi" w:cstheme="majorHAnsi"/>
          <w:color w:val="595959" w:themeColor="text1" w:themeTint="A6"/>
          <w:sz w:val="28"/>
          <w:szCs w:val="28"/>
        </w:rPr>
        <w:t xml:space="preserve">what senses we can utilise with different things and in what scenarios they are acceptable. </w:t>
      </w:r>
      <w:r w:rsidR="001342C5" w:rsidRPr="00183B0E">
        <w:rPr>
          <w:rFonts w:asciiTheme="majorHAnsi" w:hAnsiTheme="majorHAnsi" w:cstheme="majorHAnsi"/>
          <w:color w:val="595959" w:themeColor="text1" w:themeTint="A6"/>
          <w:sz w:val="28"/>
          <w:szCs w:val="28"/>
        </w:rPr>
        <w:t xml:space="preserve"> </w:t>
      </w:r>
      <w:r w:rsidR="00593775" w:rsidRPr="00A8461C">
        <w:rPr>
          <w:rFonts w:asciiTheme="majorHAnsi" w:hAnsiTheme="majorHAnsi" w:cstheme="majorHAnsi"/>
          <w:color w:val="595959" w:themeColor="text1" w:themeTint="A6"/>
          <w:sz w:val="40"/>
          <w:szCs w:val="40"/>
          <w:u w:val="single"/>
        </w:rPr>
        <w:t>_____________________________________________</w:t>
      </w:r>
    </w:p>
    <w:p w14:paraId="04348C30" w14:textId="1D9B21D3" w:rsidR="00CB49C4" w:rsidRPr="00CB49C4" w:rsidRDefault="00CB49C4">
      <w:pPr>
        <w:rPr>
          <w:rFonts w:asciiTheme="majorHAnsi" w:hAnsiTheme="majorHAnsi" w:cstheme="majorHAnsi"/>
          <w:color w:val="595959" w:themeColor="text1" w:themeTint="A6"/>
          <w:sz w:val="36"/>
          <w:szCs w:val="36"/>
          <w:u w:val="single"/>
        </w:rPr>
      </w:pPr>
      <w:r>
        <w:rPr>
          <w:rFonts w:asciiTheme="majorHAnsi" w:hAnsiTheme="majorHAnsi" w:cstheme="majorHAnsi"/>
          <w:color w:val="595959" w:themeColor="text1" w:themeTint="A6"/>
          <w:sz w:val="36"/>
          <w:szCs w:val="36"/>
          <w:u w:val="single"/>
        </w:rPr>
        <w:t xml:space="preserve">Presenting my </w:t>
      </w:r>
      <w:r w:rsidRPr="00645B97">
        <w:rPr>
          <w:rFonts w:asciiTheme="majorHAnsi" w:hAnsiTheme="majorHAnsi" w:cstheme="majorHAnsi"/>
          <w:color w:val="595959" w:themeColor="text1" w:themeTint="A6"/>
          <w:sz w:val="36"/>
          <w:szCs w:val="36"/>
          <w:u w:val="single"/>
        </w:rPr>
        <w:t xml:space="preserve">Case Study </w:t>
      </w:r>
    </w:p>
    <w:p w14:paraId="5624DEC0" w14:textId="34A7B499" w:rsidR="00645B97" w:rsidRPr="00593775" w:rsidRDefault="009F038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My </w:t>
      </w:r>
      <w:r w:rsidR="00C217B4">
        <w:rPr>
          <w:rFonts w:asciiTheme="majorHAnsi" w:hAnsiTheme="majorHAnsi" w:cstheme="majorHAnsi"/>
          <w:color w:val="595959" w:themeColor="text1" w:themeTint="A6"/>
          <w:sz w:val="28"/>
          <w:szCs w:val="28"/>
        </w:rPr>
        <w:t xml:space="preserve">case study is of an </w:t>
      </w:r>
      <w:r w:rsidR="00EC4098">
        <w:rPr>
          <w:rFonts w:asciiTheme="majorHAnsi" w:hAnsiTheme="majorHAnsi" w:cstheme="majorHAnsi"/>
          <w:color w:val="595959" w:themeColor="text1" w:themeTint="A6"/>
          <w:sz w:val="28"/>
          <w:szCs w:val="28"/>
        </w:rPr>
        <w:t>example</w:t>
      </w:r>
      <w:r>
        <w:rPr>
          <w:rFonts w:asciiTheme="majorHAnsi" w:hAnsiTheme="majorHAnsi" w:cstheme="majorHAnsi"/>
          <w:color w:val="595959" w:themeColor="text1" w:themeTint="A6"/>
          <w:sz w:val="28"/>
          <w:szCs w:val="28"/>
        </w:rPr>
        <w:t xml:space="preserve"> I found located in the British museum, </w:t>
      </w:r>
      <w:r w:rsidR="00EC4098">
        <w:rPr>
          <w:rFonts w:asciiTheme="majorHAnsi" w:hAnsiTheme="majorHAnsi" w:cstheme="majorHAnsi"/>
          <w:color w:val="595959" w:themeColor="text1" w:themeTint="A6"/>
          <w:sz w:val="28"/>
          <w:szCs w:val="28"/>
        </w:rPr>
        <w:t>excavated</w:t>
      </w:r>
      <w:r>
        <w:rPr>
          <w:rFonts w:asciiTheme="majorHAnsi" w:hAnsiTheme="majorHAnsi" w:cstheme="majorHAnsi"/>
          <w:color w:val="595959" w:themeColor="text1" w:themeTint="A6"/>
          <w:sz w:val="28"/>
          <w:szCs w:val="28"/>
        </w:rPr>
        <w:t xml:space="preserve"> </w:t>
      </w:r>
      <w:r w:rsidR="00EC4098">
        <w:rPr>
          <w:rFonts w:asciiTheme="majorHAnsi" w:hAnsiTheme="majorHAnsi" w:cstheme="majorHAnsi"/>
          <w:color w:val="595959" w:themeColor="text1" w:themeTint="A6"/>
          <w:sz w:val="28"/>
          <w:szCs w:val="28"/>
        </w:rPr>
        <w:t>at Maroni</w:t>
      </w:r>
      <w:r w:rsidR="00FC4437">
        <w:rPr>
          <w:rFonts w:asciiTheme="majorHAnsi" w:hAnsiTheme="majorHAnsi" w:cstheme="majorHAnsi"/>
          <w:color w:val="595959" w:themeColor="text1" w:themeTint="A6"/>
          <w:sz w:val="28"/>
          <w:szCs w:val="28"/>
        </w:rPr>
        <w:t>, tomb 15</w:t>
      </w:r>
      <w:r w:rsidR="000C42A3">
        <w:rPr>
          <w:rFonts w:asciiTheme="majorHAnsi" w:hAnsiTheme="majorHAnsi" w:cstheme="majorHAnsi"/>
          <w:color w:val="595959" w:themeColor="text1" w:themeTint="A6"/>
          <w:sz w:val="28"/>
          <w:szCs w:val="28"/>
        </w:rPr>
        <w:t xml:space="preserve"> (</w:t>
      </w:r>
      <w:proofErr w:type="spellStart"/>
      <w:r w:rsidR="000C42A3">
        <w:rPr>
          <w:rFonts w:asciiTheme="majorHAnsi" w:hAnsiTheme="majorHAnsi" w:cstheme="majorHAnsi"/>
          <w:color w:val="595959" w:themeColor="text1" w:themeTint="A6"/>
          <w:sz w:val="28"/>
          <w:szCs w:val="28"/>
        </w:rPr>
        <w:t>Larna</w:t>
      </w:r>
      <w:r w:rsidR="00183B0E">
        <w:rPr>
          <w:rFonts w:asciiTheme="majorHAnsi" w:hAnsiTheme="majorHAnsi" w:cstheme="majorHAnsi"/>
          <w:color w:val="595959" w:themeColor="text1" w:themeTint="A6"/>
          <w:sz w:val="28"/>
          <w:szCs w:val="28"/>
        </w:rPr>
        <w:t>k</w:t>
      </w:r>
      <w:r w:rsidR="000C42A3">
        <w:rPr>
          <w:rFonts w:asciiTheme="majorHAnsi" w:hAnsiTheme="majorHAnsi" w:cstheme="majorHAnsi"/>
          <w:color w:val="595959" w:themeColor="text1" w:themeTint="A6"/>
          <w:sz w:val="28"/>
          <w:szCs w:val="28"/>
        </w:rPr>
        <w:t>a</w:t>
      </w:r>
      <w:proofErr w:type="spellEnd"/>
      <w:r w:rsidR="000C42A3">
        <w:rPr>
          <w:rFonts w:asciiTheme="majorHAnsi" w:hAnsiTheme="majorHAnsi" w:cstheme="majorHAnsi"/>
          <w:color w:val="595959" w:themeColor="text1" w:themeTint="A6"/>
          <w:sz w:val="28"/>
          <w:szCs w:val="28"/>
        </w:rPr>
        <w:t xml:space="preserve"> district)</w:t>
      </w:r>
      <w:r w:rsidR="00EC4098">
        <w:rPr>
          <w:rFonts w:asciiTheme="majorHAnsi" w:hAnsiTheme="majorHAnsi" w:cstheme="majorHAnsi"/>
          <w:color w:val="595959" w:themeColor="text1" w:themeTint="A6"/>
          <w:sz w:val="28"/>
          <w:szCs w:val="28"/>
        </w:rPr>
        <w:t xml:space="preserve"> by the museum</w:t>
      </w:r>
      <w:r w:rsidR="00B64251">
        <w:rPr>
          <w:rFonts w:asciiTheme="majorHAnsi" w:hAnsiTheme="majorHAnsi" w:cstheme="majorHAnsi"/>
          <w:color w:val="595959" w:themeColor="text1" w:themeTint="A6"/>
          <w:sz w:val="28"/>
          <w:szCs w:val="28"/>
        </w:rPr>
        <w:t xml:space="preserve"> in 1898 and is </w:t>
      </w:r>
      <w:r>
        <w:rPr>
          <w:rFonts w:asciiTheme="majorHAnsi" w:hAnsiTheme="majorHAnsi" w:cstheme="majorHAnsi"/>
          <w:color w:val="595959" w:themeColor="text1" w:themeTint="A6"/>
          <w:sz w:val="28"/>
          <w:szCs w:val="28"/>
        </w:rPr>
        <w:t xml:space="preserve">dated circa 1450-1150 BCE. </w:t>
      </w:r>
      <w:r w:rsidR="00EC4098">
        <w:rPr>
          <w:rFonts w:asciiTheme="majorHAnsi" w:hAnsiTheme="majorHAnsi" w:cstheme="majorHAnsi"/>
          <w:color w:val="595959" w:themeColor="text1" w:themeTint="A6"/>
          <w:sz w:val="28"/>
          <w:szCs w:val="28"/>
        </w:rPr>
        <w:t xml:space="preserve">It is a terracotta Base-Ring ware </w:t>
      </w:r>
      <w:r w:rsidR="00FC4437">
        <w:rPr>
          <w:rFonts w:asciiTheme="majorHAnsi" w:hAnsiTheme="majorHAnsi" w:cstheme="majorHAnsi"/>
          <w:color w:val="595959" w:themeColor="text1" w:themeTint="A6"/>
          <w:sz w:val="28"/>
          <w:szCs w:val="28"/>
        </w:rPr>
        <w:t>A</w:t>
      </w:r>
      <w:r w:rsidR="00EC4098">
        <w:rPr>
          <w:rFonts w:asciiTheme="majorHAnsi" w:hAnsiTheme="majorHAnsi" w:cstheme="majorHAnsi"/>
          <w:color w:val="595959" w:themeColor="text1" w:themeTint="A6"/>
          <w:sz w:val="28"/>
          <w:szCs w:val="28"/>
        </w:rPr>
        <w:t>skos from the Late Cypriot II period that has been decorated with lines of white paint</w:t>
      </w:r>
      <w:r w:rsidR="00B64251">
        <w:rPr>
          <w:rFonts w:asciiTheme="majorHAnsi" w:hAnsiTheme="majorHAnsi" w:cstheme="majorHAnsi"/>
          <w:color w:val="595959" w:themeColor="text1" w:themeTint="A6"/>
          <w:sz w:val="28"/>
          <w:szCs w:val="28"/>
        </w:rPr>
        <w:t xml:space="preserve"> in a ‘binding’ pattern</w:t>
      </w:r>
      <w:r w:rsidR="00EC4098">
        <w:rPr>
          <w:rFonts w:asciiTheme="majorHAnsi" w:hAnsiTheme="majorHAnsi" w:cstheme="majorHAnsi"/>
          <w:color w:val="595959" w:themeColor="text1" w:themeTint="A6"/>
          <w:sz w:val="28"/>
          <w:szCs w:val="28"/>
        </w:rPr>
        <w:t xml:space="preserve">. It measures in at 17cm to the handle and 24cm in </w:t>
      </w:r>
      <w:r w:rsidR="00CF60CE">
        <w:rPr>
          <w:rFonts w:asciiTheme="majorHAnsi" w:hAnsiTheme="majorHAnsi" w:cstheme="majorHAnsi"/>
          <w:color w:val="595959" w:themeColor="text1" w:themeTint="A6"/>
          <w:sz w:val="28"/>
          <w:szCs w:val="28"/>
        </w:rPr>
        <w:t xml:space="preserve">length. </w:t>
      </w:r>
      <w:r>
        <w:rPr>
          <w:rFonts w:asciiTheme="majorHAnsi" w:hAnsiTheme="majorHAnsi" w:cstheme="majorHAnsi"/>
          <w:color w:val="595959" w:themeColor="text1" w:themeTint="A6"/>
          <w:sz w:val="28"/>
          <w:szCs w:val="28"/>
        </w:rPr>
        <w:t>(</w:t>
      </w:r>
      <w:r w:rsidR="002D3BC7">
        <w:rPr>
          <w:rFonts w:asciiTheme="majorHAnsi" w:hAnsiTheme="majorHAnsi" w:cstheme="majorHAnsi"/>
          <w:color w:val="595959" w:themeColor="text1" w:themeTint="A6"/>
          <w:sz w:val="28"/>
          <w:szCs w:val="28"/>
        </w:rPr>
        <w:t>British Museum, 2018</w:t>
      </w:r>
      <w:r>
        <w:rPr>
          <w:rFonts w:asciiTheme="majorHAnsi" w:hAnsiTheme="majorHAnsi" w:cstheme="majorHAnsi"/>
          <w:color w:val="595959" w:themeColor="text1" w:themeTint="A6"/>
          <w:sz w:val="28"/>
          <w:szCs w:val="28"/>
        </w:rPr>
        <w:t>)</w:t>
      </w:r>
      <w:r w:rsidR="00A31563">
        <w:rPr>
          <w:rFonts w:asciiTheme="majorHAnsi" w:hAnsiTheme="majorHAnsi" w:cstheme="majorHAnsi"/>
          <w:color w:val="595959" w:themeColor="text1" w:themeTint="A6"/>
          <w:sz w:val="28"/>
          <w:szCs w:val="28"/>
        </w:rPr>
        <w:t xml:space="preserve"> In previous research analysing similar Askos, I found by holding a replica that i</w:t>
      </w:r>
      <w:r w:rsidR="00AA2CA8">
        <w:rPr>
          <w:rFonts w:asciiTheme="majorHAnsi" w:hAnsiTheme="majorHAnsi" w:cstheme="majorHAnsi"/>
          <w:color w:val="595959" w:themeColor="text1" w:themeTint="A6"/>
          <w:sz w:val="28"/>
          <w:szCs w:val="28"/>
        </w:rPr>
        <w:t>t is typically of a handheld size yet not necessarily portable or for casual usage</w:t>
      </w:r>
      <w:r w:rsidR="00532089">
        <w:rPr>
          <w:rFonts w:asciiTheme="majorHAnsi" w:hAnsiTheme="majorHAnsi" w:cstheme="majorHAnsi"/>
          <w:color w:val="595959" w:themeColor="text1" w:themeTint="A6"/>
          <w:sz w:val="28"/>
          <w:szCs w:val="28"/>
        </w:rPr>
        <w:t>. Size also indicates i</w:t>
      </w:r>
      <w:r w:rsidR="00AD5773">
        <w:rPr>
          <w:rFonts w:asciiTheme="majorHAnsi" w:hAnsiTheme="majorHAnsi" w:cstheme="majorHAnsi"/>
          <w:color w:val="595959" w:themeColor="text1" w:themeTint="A6"/>
          <w:sz w:val="28"/>
          <w:szCs w:val="28"/>
        </w:rPr>
        <w:t>t</w:t>
      </w:r>
      <w:r w:rsidR="00532089">
        <w:rPr>
          <w:rFonts w:asciiTheme="majorHAnsi" w:hAnsiTheme="majorHAnsi" w:cstheme="majorHAnsi"/>
          <w:color w:val="595959" w:themeColor="text1" w:themeTint="A6"/>
          <w:sz w:val="28"/>
          <w:szCs w:val="28"/>
        </w:rPr>
        <w:t xml:space="preserve">s storage capabilities are limited and not for the storing of mass quantities of </w:t>
      </w:r>
      <w:r w:rsidR="002B4FDA">
        <w:rPr>
          <w:rFonts w:asciiTheme="majorHAnsi" w:hAnsiTheme="majorHAnsi" w:cstheme="majorHAnsi"/>
          <w:color w:val="595959" w:themeColor="text1" w:themeTint="A6"/>
          <w:sz w:val="28"/>
          <w:szCs w:val="28"/>
        </w:rPr>
        <w:t>say ‘</w:t>
      </w:r>
      <w:r w:rsidR="00532089">
        <w:rPr>
          <w:rFonts w:asciiTheme="majorHAnsi" w:hAnsiTheme="majorHAnsi" w:cstheme="majorHAnsi"/>
          <w:color w:val="595959" w:themeColor="text1" w:themeTint="A6"/>
          <w:sz w:val="28"/>
          <w:szCs w:val="28"/>
        </w:rPr>
        <w:t>common</w:t>
      </w:r>
      <w:r w:rsidR="002B4FDA">
        <w:rPr>
          <w:rFonts w:asciiTheme="majorHAnsi" w:hAnsiTheme="majorHAnsi" w:cstheme="majorHAnsi"/>
          <w:color w:val="595959" w:themeColor="text1" w:themeTint="A6"/>
          <w:sz w:val="28"/>
          <w:szCs w:val="28"/>
        </w:rPr>
        <w:t>’</w:t>
      </w:r>
      <w:r w:rsidR="00532089">
        <w:rPr>
          <w:rFonts w:asciiTheme="majorHAnsi" w:hAnsiTheme="majorHAnsi" w:cstheme="majorHAnsi"/>
          <w:color w:val="595959" w:themeColor="text1" w:themeTint="A6"/>
          <w:sz w:val="28"/>
          <w:szCs w:val="28"/>
        </w:rPr>
        <w:t xml:space="preserve"> liquids. </w:t>
      </w:r>
      <w:r w:rsidR="00AD5773">
        <w:rPr>
          <w:rFonts w:asciiTheme="majorHAnsi" w:hAnsiTheme="majorHAnsi" w:cstheme="majorHAnsi"/>
          <w:color w:val="595959" w:themeColor="text1" w:themeTint="A6"/>
          <w:sz w:val="28"/>
          <w:szCs w:val="28"/>
        </w:rPr>
        <w:t>C</w:t>
      </w:r>
      <w:r w:rsidR="00DE39A6">
        <w:rPr>
          <w:rFonts w:asciiTheme="majorHAnsi" w:hAnsiTheme="majorHAnsi" w:cstheme="majorHAnsi"/>
          <w:color w:val="595959" w:themeColor="text1" w:themeTint="A6"/>
          <w:sz w:val="28"/>
          <w:szCs w:val="28"/>
        </w:rPr>
        <w:t>ould it</w:t>
      </w:r>
      <w:r w:rsidR="00593775">
        <w:rPr>
          <w:rFonts w:asciiTheme="majorHAnsi" w:hAnsiTheme="majorHAnsi" w:cstheme="majorHAnsi"/>
          <w:color w:val="595959" w:themeColor="text1" w:themeTint="A6"/>
          <w:sz w:val="28"/>
          <w:szCs w:val="28"/>
        </w:rPr>
        <w:t xml:space="preserve"> be useful to under</w:t>
      </w:r>
      <w:r w:rsidR="00DE39A6">
        <w:rPr>
          <w:rFonts w:asciiTheme="majorHAnsi" w:hAnsiTheme="majorHAnsi" w:cstheme="majorHAnsi"/>
          <w:color w:val="595959" w:themeColor="text1" w:themeTint="A6"/>
          <w:sz w:val="28"/>
          <w:szCs w:val="28"/>
        </w:rPr>
        <w:t xml:space="preserve">take scientific </w:t>
      </w:r>
      <w:r w:rsidR="00133D59">
        <w:rPr>
          <w:rFonts w:asciiTheme="majorHAnsi" w:hAnsiTheme="majorHAnsi" w:cstheme="majorHAnsi"/>
          <w:color w:val="595959" w:themeColor="text1" w:themeTint="A6"/>
          <w:sz w:val="28"/>
          <w:szCs w:val="28"/>
        </w:rPr>
        <w:t>analysis</w:t>
      </w:r>
      <w:r w:rsidR="00DE39A6">
        <w:rPr>
          <w:rFonts w:asciiTheme="majorHAnsi" w:hAnsiTheme="majorHAnsi" w:cstheme="majorHAnsi"/>
          <w:color w:val="595959" w:themeColor="text1" w:themeTint="A6"/>
          <w:sz w:val="28"/>
          <w:szCs w:val="28"/>
        </w:rPr>
        <w:t xml:space="preserve"> of what residually may remain on the </w:t>
      </w:r>
      <w:r w:rsidR="00DE39A6">
        <w:rPr>
          <w:rFonts w:asciiTheme="majorHAnsi" w:hAnsiTheme="majorHAnsi" w:cstheme="majorHAnsi"/>
          <w:color w:val="595959" w:themeColor="text1" w:themeTint="A6"/>
          <w:sz w:val="28"/>
          <w:szCs w:val="28"/>
        </w:rPr>
        <w:lastRenderedPageBreak/>
        <w:t>inside of the Askos</w:t>
      </w:r>
      <w:r w:rsidR="00121C72">
        <w:rPr>
          <w:rFonts w:asciiTheme="majorHAnsi" w:hAnsiTheme="majorHAnsi" w:cstheme="majorHAnsi"/>
          <w:color w:val="595959" w:themeColor="text1" w:themeTint="A6"/>
          <w:sz w:val="28"/>
          <w:szCs w:val="28"/>
        </w:rPr>
        <w:t>?</w:t>
      </w:r>
      <w:r w:rsidR="00DE39A6">
        <w:rPr>
          <w:rFonts w:asciiTheme="majorHAnsi" w:hAnsiTheme="majorHAnsi" w:cstheme="majorHAnsi"/>
          <w:color w:val="595959" w:themeColor="text1" w:themeTint="A6"/>
          <w:sz w:val="28"/>
          <w:szCs w:val="28"/>
        </w:rPr>
        <w:t xml:space="preserve"> </w:t>
      </w:r>
      <w:r w:rsidR="00121C72">
        <w:rPr>
          <w:rFonts w:asciiTheme="majorHAnsi" w:hAnsiTheme="majorHAnsi" w:cstheme="majorHAnsi"/>
          <w:color w:val="595959" w:themeColor="text1" w:themeTint="A6"/>
          <w:sz w:val="28"/>
          <w:szCs w:val="28"/>
        </w:rPr>
        <w:t>I</w:t>
      </w:r>
      <w:r w:rsidR="00133D59">
        <w:rPr>
          <w:rFonts w:asciiTheme="majorHAnsi" w:hAnsiTheme="majorHAnsi" w:cstheme="majorHAnsi"/>
          <w:color w:val="595959" w:themeColor="text1" w:themeTint="A6"/>
          <w:sz w:val="28"/>
          <w:szCs w:val="28"/>
        </w:rPr>
        <w:t xml:space="preserve">n hopes of </w:t>
      </w:r>
      <w:r w:rsidR="00DE39A6">
        <w:rPr>
          <w:rFonts w:asciiTheme="majorHAnsi" w:hAnsiTheme="majorHAnsi" w:cstheme="majorHAnsi"/>
          <w:color w:val="595959" w:themeColor="text1" w:themeTint="A6"/>
          <w:sz w:val="28"/>
          <w:szCs w:val="28"/>
        </w:rPr>
        <w:t>creat</w:t>
      </w:r>
      <w:r w:rsidR="00133D59">
        <w:rPr>
          <w:rFonts w:asciiTheme="majorHAnsi" w:hAnsiTheme="majorHAnsi" w:cstheme="majorHAnsi"/>
          <w:color w:val="595959" w:themeColor="text1" w:themeTint="A6"/>
          <w:sz w:val="28"/>
          <w:szCs w:val="28"/>
        </w:rPr>
        <w:t>ing</w:t>
      </w:r>
      <w:r w:rsidR="00DE39A6">
        <w:rPr>
          <w:rFonts w:asciiTheme="majorHAnsi" w:hAnsiTheme="majorHAnsi" w:cstheme="majorHAnsi"/>
          <w:color w:val="595959" w:themeColor="text1" w:themeTint="A6"/>
          <w:sz w:val="28"/>
          <w:szCs w:val="28"/>
        </w:rPr>
        <w:t xml:space="preserve"> a clearer picture of what it was used for as unglazed ceramics </w:t>
      </w:r>
      <w:r w:rsidR="00AD5773">
        <w:rPr>
          <w:rFonts w:asciiTheme="majorHAnsi" w:hAnsiTheme="majorHAnsi" w:cstheme="majorHAnsi"/>
          <w:color w:val="595959" w:themeColor="text1" w:themeTint="A6"/>
          <w:sz w:val="28"/>
          <w:szCs w:val="28"/>
        </w:rPr>
        <w:t xml:space="preserve">like this </w:t>
      </w:r>
      <w:r w:rsidR="00DE39A6">
        <w:rPr>
          <w:rFonts w:asciiTheme="majorHAnsi" w:hAnsiTheme="majorHAnsi" w:cstheme="majorHAnsi"/>
          <w:color w:val="595959" w:themeColor="text1" w:themeTint="A6"/>
          <w:sz w:val="28"/>
          <w:szCs w:val="28"/>
        </w:rPr>
        <w:t>tend to be porous</w:t>
      </w:r>
      <w:r w:rsidR="00AD5773">
        <w:rPr>
          <w:rFonts w:asciiTheme="majorHAnsi" w:hAnsiTheme="majorHAnsi" w:cstheme="majorHAnsi"/>
          <w:color w:val="595959" w:themeColor="text1" w:themeTint="A6"/>
          <w:sz w:val="28"/>
          <w:szCs w:val="28"/>
        </w:rPr>
        <w:t xml:space="preserve">. </w:t>
      </w:r>
    </w:p>
    <w:p w14:paraId="00797DBA" w14:textId="41848DE2" w:rsidR="00F456CA" w:rsidRDefault="00F456CA">
      <w:pPr>
        <w:rPr>
          <w:rFonts w:asciiTheme="majorHAnsi" w:hAnsiTheme="majorHAnsi" w:cstheme="majorHAnsi"/>
          <w:color w:val="595959" w:themeColor="text1" w:themeTint="A6"/>
          <w:sz w:val="28"/>
          <w:szCs w:val="28"/>
        </w:rPr>
      </w:pPr>
      <w:r>
        <w:rPr>
          <w:rFonts w:asciiTheme="majorHAnsi" w:hAnsiTheme="majorHAnsi" w:cstheme="majorHAnsi"/>
          <w:noProof/>
          <w:color w:val="000000" w:themeColor="text1"/>
          <w:sz w:val="28"/>
          <w:szCs w:val="28"/>
        </w:rPr>
        <w:drawing>
          <wp:inline distT="0" distB="0" distL="0" distR="0" wp14:anchorId="746EA8E2" wp14:editId="6893B77E">
            <wp:extent cx="3289852" cy="4386590"/>
            <wp:effectExtent l="0" t="0" r="6350" b="0"/>
            <wp:docPr id="1" name="Picture 1" descr="A picture containing indoor, small, window,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ll.jpg"/>
                    <pic:cNvPicPr/>
                  </pic:nvPicPr>
                  <pic:blipFill>
                    <a:blip r:embed="rId5">
                      <a:extLst>
                        <a:ext uri="{28A0092B-C50C-407E-A947-70E740481C1C}">
                          <a14:useLocalDpi xmlns:a14="http://schemas.microsoft.com/office/drawing/2010/main" val="0"/>
                        </a:ext>
                      </a:extLst>
                    </a:blip>
                    <a:stretch>
                      <a:fillRect/>
                    </a:stretch>
                  </pic:blipFill>
                  <pic:spPr>
                    <a:xfrm>
                      <a:off x="0" y="0"/>
                      <a:ext cx="3295452" cy="4394057"/>
                    </a:xfrm>
                    <a:prstGeom prst="rect">
                      <a:avLst/>
                    </a:prstGeom>
                  </pic:spPr>
                </pic:pic>
              </a:graphicData>
            </a:graphic>
          </wp:inline>
        </w:drawing>
      </w:r>
      <w:r w:rsidR="000D4667" w:rsidRPr="00F14E4B">
        <w:rPr>
          <w:rFonts w:asciiTheme="majorHAnsi" w:hAnsiTheme="majorHAnsi" w:cstheme="majorHAnsi"/>
          <w:color w:val="595959" w:themeColor="text1" w:themeTint="A6"/>
          <w:sz w:val="24"/>
          <w:szCs w:val="24"/>
        </w:rPr>
        <w:t xml:space="preserve"> </w:t>
      </w:r>
      <w:r w:rsidR="00F14E4B" w:rsidRPr="00F14E4B">
        <w:rPr>
          <w:rFonts w:asciiTheme="majorHAnsi" w:hAnsiTheme="majorHAnsi" w:cstheme="majorHAnsi"/>
          <w:color w:val="595959" w:themeColor="text1" w:themeTint="A6"/>
          <w:sz w:val="24"/>
          <w:szCs w:val="24"/>
        </w:rPr>
        <w:t xml:space="preserve">Image </w:t>
      </w:r>
      <w:r w:rsidR="00F14E4B">
        <w:rPr>
          <w:rFonts w:asciiTheme="majorHAnsi" w:hAnsiTheme="majorHAnsi" w:cstheme="majorHAnsi"/>
          <w:color w:val="595959" w:themeColor="text1" w:themeTint="A6"/>
          <w:sz w:val="24"/>
          <w:szCs w:val="24"/>
        </w:rPr>
        <w:t xml:space="preserve">of the Artefact as it currently sits on display </w:t>
      </w:r>
    </w:p>
    <w:p w14:paraId="62028054" w14:textId="3609BDDE" w:rsidR="002F5D37" w:rsidRDefault="00CF60C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The production of this particular ceramic has been placed within Cyprus</w:t>
      </w:r>
      <w:r w:rsidR="00693484">
        <w:rPr>
          <w:rFonts w:asciiTheme="majorHAnsi" w:hAnsiTheme="majorHAnsi" w:cstheme="majorHAnsi"/>
          <w:color w:val="595959" w:themeColor="text1" w:themeTint="A6"/>
          <w:sz w:val="28"/>
          <w:szCs w:val="28"/>
        </w:rPr>
        <w:t xml:space="preserve"> although at the time bulls were a common symbol in the Mediterranean </w:t>
      </w:r>
      <w:r w:rsidR="009A1266">
        <w:rPr>
          <w:rFonts w:asciiTheme="majorHAnsi" w:hAnsiTheme="majorHAnsi" w:cstheme="majorHAnsi"/>
          <w:color w:val="595959" w:themeColor="text1" w:themeTint="A6"/>
          <w:sz w:val="28"/>
          <w:szCs w:val="28"/>
        </w:rPr>
        <w:t xml:space="preserve">and </w:t>
      </w:r>
      <w:r w:rsidR="00693484">
        <w:rPr>
          <w:rFonts w:asciiTheme="majorHAnsi" w:hAnsiTheme="majorHAnsi" w:cstheme="majorHAnsi"/>
          <w:color w:val="595959" w:themeColor="text1" w:themeTint="A6"/>
          <w:sz w:val="28"/>
          <w:szCs w:val="28"/>
        </w:rPr>
        <w:t xml:space="preserve">synonymous with power. </w:t>
      </w:r>
      <w:r w:rsidR="0039131F">
        <w:rPr>
          <w:rFonts w:asciiTheme="majorHAnsi" w:hAnsiTheme="majorHAnsi" w:cstheme="majorHAnsi"/>
          <w:color w:val="595959" w:themeColor="text1" w:themeTint="A6"/>
          <w:sz w:val="28"/>
          <w:szCs w:val="28"/>
        </w:rPr>
        <w:t xml:space="preserve">One feature that is distinctly Cypriot in design is the rounded eyes used on representations of people and animals. </w:t>
      </w:r>
      <w:r w:rsidR="00777419">
        <w:rPr>
          <w:rFonts w:asciiTheme="majorHAnsi" w:hAnsiTheme="majorHAnsi" w:cstheme="majorHAnsi"/>
          <w:color w:val="595959" w:themeColor="text1" w:themeTint="A6"/>
          <w:sz w:val="28"/>
          <w:szCs w:val="28"/>
        </w:rPr>
        <w:t>With the importing of goods comes the introduction of new</w:t>
      </w:r>
      <w:r w:rsidR="00693484">
        <w:rPr>
          <w:rFonts w:asciiTheme="majorHAnsi" w:hAnsiTheme="majorHAnsi" w:cstheme="majorHAnsi"/>
          <w:color w:val="595959" w:themeColor="text1" w:themeTint="A6"/>
          <w:sz w:val="28"/>
          <w:szCs w:val="28"/>
        </w:rPr>
        <w:t xml:space="preserve"> </w:t>
      </w:r>
      <w:r w:rsidR="00777419">
        <w:rPr>
          <w:rFonts w:asciiTheme="majorHAnsi" w:hAnsiTheme="majorHAnsi" w:cstheme="majorHAnsi"/>
          <w:color w:val="595959" w:themeColor="text1" w:themeTint="A6"/>
          <w:sz w:val="28"/>
          <w:szCs w:val="28"/>
        </w:rPr>
        <w:t>styles</w:t>
      </w:r>
      <w:r w:rsidR="00693484">
        <w:rPr>
          <w:rFonts w:asciiTheme="majorHAnsi" w:hAnsiTheme="majorHAnsi" w:cstheme="majorHAnsi"/>
          <w:color w:val="595959" w:themeColor="text1" w:themeTint="A6"/>
          <w:sz w:val="28"/>
          <w:szCs w:val="28"/>
        </w:rPr>
        <w:t>,</w:t>
      </w:r>
      <w:r w:rsidR="00777419">
        <w:rPr>
          <w:rFonts w:asciiTheme="majorHAnsi" w:hAnsiTheme="majorHAnsi" w:cstheme="majorHAnsi"/>
          <w:color w:val="595959" w:themeColor="text1" w:themeTint="A6"/>
          <w:sz w:val="28"/>
          <w:szCs w:val="28"/>
        </w:rPr>
        <w:t xml:space="preserve"> so was the bull motif brought into ceramic </w:t>
      </w:r>
      <w:r w:rsidR="00C25E5D">
        <w:rPr>
          <w:rFonts w:asciiTheme="majorHAnsi" w:hAnsiTheme="majorHAnsi" w:cstheme="majorHAnsi"/>
          <w:color w:val="595959" w:themeColor="text1" w:themeTint="A6"/>
          <w:sz w:val="28"/>
          <w:szCs w:val="28"/>
        </w:rPr>
        <w:t>production</w:t>
      </w:r>
      <w:r w:rsidR="00777419">
        <w:rPr>
          <w:rFonts w:asciiTheme="majorHAnsi" w:hAnsiTheme="majorHAnsi" w:cstheme="majorHAnsi"/>
          <w:color w:val="595959" w:themeColor="text1" w:themeTint="A6"/>
          <w:sz w:val="28"/>
          <w:szCs w:val="28"/>
        </w:rPr>
        <w:t xml:space="preserve"> with a Cypriot demographic in mind</w:t>
      </w:r>
      <w:r w:rsidR="00645B97">
        <w:rPr>
          <w:rFonts w:asciiTheme="majorHAnsi" w:hAnsiTheme="majorHAnsi" w:cstheme="majorHAnsi"/>
          <w:color w:val="595959" w:themeColor="text1" w:themeTint="A6"/>
          <w:sz w:val="28"/>
          <w:szCs w:val="28"/>
        </w:rPr>
        <w:t xml:space="preserve"> from elsewhere</w:t>
      </w:r>
      <w:r w:rsidR="00E35B4E">
        <w:rPr>
          <w:rFonts w:asciiTheme="majorHAnsi" w:hAnsiTheme="majorHAnsi" w:cstheme="majorHAnsi"/>
          <w:color w:val="595959" w:themeColor="text1" w:themeTint="A6"/>
          <w:sz w:val="28"/>
          <w:szCs w:val="28"/>
        </w:rPr>
        <w:t>?</w:t>
      </w:r>
      <w:r w:rsidR="00777419">
        <w:rPr>
          <w:rFonts w:asciiTheme="majorHAnsi" w:hAnsiTheme="majorHAnsi" w:cstheme="majorHAnsi"/>
          <w:color w:val="595959" w:themeColor="text1" w:themeTint="A6"/>
          <w:sz w:val="28"/>
          <w:szCs w:val="28"/>
        </w:rPr>
        <w:t xml:space="preserve"> </w:t>
      </w:r>
      <w:r w:rsidR="00645B97">
        <w:rPr>
          <w:rFonts w:asciiTheme="majorHAnsi" w:hAnsiTheme="majorHAnsi" w:cstheme="majorHAnsi"/>
          <w:color w:val="595959" w:themeColor="text1" w:themeTint="A6"/>
          <w:sz w:val="28"/>
          <w:szCs w:val="28"/>
        </w:rPr>
        <w:t xml:space="preserve">It is hard to pinpoint an exact location that this first appeared </w:t>
      </w:r>
      <w:r w:rsidR="002D3BC7">
        <w:rPr>
          <w:rFonts w:asciiTheme="majorHAnsi" w:hAnsiTheme="majorHAnsi" w:cstheme="majorHAnsi"/>
          <w:color w:val="595959" w:themeColor="text1" w:themeTint="A6"/>
          <w:sz w:val="28"/>
          <w:szCs w:val="28"/>
        </w:rPr>
        <w:t>as you could dispute bulls are a symbol that have developed artistically over time,</w:t>
      </w:r>
      <w:r w:rsidR="00645B97">
        <w:rPr>
          <w:rFonts w:asciiTheme="majorHAnsi" w:hAnsiTheme="majorHAnsi" w:cstheme="majorHAnsi"/>
          <w:color w:val="595959" w:themeColor="text1" w:themeTint="A6"/>
          <w:sz w:val="28"/>
          <w:szCs w:val="28"/>
        </w:rPr>
        <w:t xml:space="preserve"> these ceramics are </w:t>
      </w:r>
      <w:r w:rsidR="00C25E5D">
        <w:rPr>
          <w:rFonts w:asciiTheme="majorHAnsi" w:hAnsiTheme="majorHAnsi" w:cstheme="majorHAnsi"/>
          <w:color w:val="595959" w:themeColor="text1" w:themeTint="A6"/>
          <w:sz w:val="28"/>
          <w:szCs w:val="28"/>
        </w:rPr>
        <w:t>noticeably</w:t>
      </w:r>
      <w:r w:rsidR="002D3BC7">
        <w:rPr>
          <w:rFonts w:asciiTheme="majorHAnsi" w:hAnsiTheme="majorHAnsi" w:cstheme="majorHAnsi"/>
          <w:color w:val="595959" w:themeColor="text1" w:themeTint="A6"/>
          <w:sz w:val="28"/>
          <w:szCs w:val="28"/>
        </w:rPr>
        <w:t xml:space="preserve"> of</w:t>
      </w:r>
      <w:r w:rsidR="00645B97">
        <w:rPr>
          <w:rFonts w:asciiTheme="majorHAnsi" w:hAnsiTheme="majorHAnsi" w:cstheme="majorHAnsi"/>
          <w:color w:val="595959" w:themeColor="text1" w:themeTint="A6"/>
          <w:sz w:val="28"/>
          <w:szCs w:val="28"/>
        </w:rPr>
        <w:t xml:space="preserve"> Cypriot</w:t>
      </w:r>
      <w:r w:rsidR="004D5448">
        <w:rPr>
          <w:rFonts w:asciiTheme="majorHAnsi" w:hAnsiTheme="majorHAnsi" w:cstheme="majorHAnsi"/>
          <w:color w:val="595959" w:themeColor="text1" w:themeTint="A6"/>
          <w:sz w:val="28"/>
          <w:szCs w:val="28"/>
        </w:rPr>
        <w:t xml:space="preserve"> </w:t>
      </w:r>
      <w:r w:rsidR="00C25E5D">
        <w:rPr>
          <w:rFonts w:asciiTheme="majorHAnsi" w:hAnsiTheme="majorHAnsi" w:cstheme="majorHAnsi"/>
          <w:color w:val="595959" w:themeColor="text1" w:themeTint="A6"/>
          <w:sz w:val="28"/>
          <w:szCs w:val="28"/>
        </w:rPr>
        <w:t>stylistic choices</w:t>
      </w:r>
      <w:r w:rsidR="00645B97">
        <w:rPr>
          <w:rFonts w:asciiTheme="majorHAnsi" w:hAnsiTheme="majorHAnsi" w:cstheme="majorHAnsi"/>
          <w:color w:val="595959" w:themeColor="text1" w:themeTint="A6"/>
          <w:sz w:val="28"/>
          <w:szCs w:val="28"/>
        </w:rPr>
        <w:t>.</w:t>
      </w:r>
      <w:r w:rsidR="002D3BC7">
        <w:rPr>
          <w:rFonts w:asciiTheme="majorHAnsi" w:hAnsiTheme="majorHAnsi" w:cstheme="majorHAnsi"/>
          <w:color w:val="595959" w:themeColor="text1" w:themeTint="A6"/>
          <w:sz w:val="28"/>
          <w:szCs w:val="28"/>
        </w:rPr>
        <w:t xml:space="preserve"> </w:t>
      </w:r>
      <w:r w:rsidR="002B4FDA">
        <w:rPr>
          <w:rFonts w:asciiTheme="majorHAnsi" w:hAnsiTheme="majorHAnsi" w:cstheme="majorHAnsi"/>
          <w:color w:val="595959" w:themeColor="text1" w:themeTint="A6"/>
          <w:sz w:val="28"/>
          <w:szCs w:val="28"/>
        </w:rPr>
        <w:t xml:space="preserve">Indicating they were likely first produced within Cyprus then adopted outwardly. </w:t>
      </w:r>
      <w:r w:rsidR="002D3BC7">
        <w:rPr>
          <w:rFonts w:asciiTheme="majorHAnsi" w:hAnsiTheme="majorHAnsi" w:cstheme="majorHAnsi"/>
          <w:color w:val="595959" w:themeColor="text1" w:themeTint="A6"/>
          <w:sz w:val="28"/>
          <w:szCs w:val="28"/>
        </w:rPr>
        <w:t>This ceramic</w:t>
      </w:r>
      <w:r w:rsidR="00913B06">
        <w:rPr>
          <w:rFonts w:asciiTheme="majorHAnsi" w:hAnsiTheme="majorHAnsi" w:cstheme="majorHAnsi"/>
          <w:color w:val="595959" w:themeColor="text1" w:themeTint="A6"/>
          <w:sz w:val="28"/>
          <w:szCs w:val="28"/>
        </w:rPr>
        <w:t xml:space="preserve"> form clearly could be </w:t>
      </w:r>
      <w:r w:rsidR="00DC4745">
        <w:rPr>
          <w:rFonts w:asciiTheme="majorHAnsi" w:hAnsiTheme="majorHAnsi" w:cstheme="majorHAnsi"/>
          <w:color w:val="595959" w:themeColor="text1" w:themeTint="A6"/>
          <w:sz w:val="28"/>
          <w:szCs w:val="28"/>
        </w:rPr>
        <w:t>situated</w:t>
      </w:r>
      <w:r w:rsidR="00913B06">
        <w:rPr>
          <w:rFonts w:asciiTheme="majorHAnsi" w:hAnsiTheme="majorHAnsi" w:cstheme="majorHAnsi"/>
          <w:color w:val="595959" w:themeColor="text1" w:themeTint="A6"/>
          <w:sz w:val="28"/>
          <w:szCs w:val="28"/>
        </w:rPr>
        <w:t xml:space="preserve"> into its own typolog</w:t>
      </w:r>
      <w:r w:rsidR="00DC4745">
        <w:rPr>
          <w:rFonts w:asciiTheme="majorHAnsi" w:hAnsiTheme="majorHAnsi" w:cstheme="majorHAnsi"/>
          <w:color w:val="595959" w:themeColor="text1" w:themeTint="A6"/>
          <w:sz w:val="28"/>
          <w:szCs w:val="28"/>
        </w:rPr>
        <w:t>ical grou</w:t>
      </w:r>
      <w:r w:rsidR="00EF2B6B">
        <w:rPr>
          <w:rFonts w:asciiTheme="majorHAnsi" w:hAnsiTheme="majorHAnsi" w:cstheme="majorHAnsi"/>
          <w:color w:val="595959" w:themeColor="text1" w:themeTint="A6"/>
          <w:sz w:val="28"/>
          <w:szCs w:val="28"/>
        </w:rPr>
        <w:t>p as it is relatively unique</w:t>
      </w:r>
      <w:r w:rsidR="002B4FDA">
        <w:rPr>
          <w:rFonts w:asciiTheme="majorHAnsi" w:hAnsiTheme="majorHAnsi" w:cstheme="majorHAnsi"/>
          <w:color w:val="595959" w:themeColor="text1" w:themeTint="A6"/>
          <w:sz w:val="28"/>
          <w:szCs w:val="28"/>
        </w:rPr>
        <w:t xml:space="preserve"> in comparison to styles of other Mediterranean ceramics from the Late bronze age. </w:t>
      </w:r>
      <w:r w:rsidR="00777419">
        <w:rPr>
          <w:rFonts w:asciiTheme="majorHAnsi" w:hAnsiTheme="majorHAnsi" w:cstheme="majorHAnsi"/>
          <w:color w:val="595959" w:themeColor="text1" w:themeTint="A6"/>
          <w:sz w:val="28"/>
          <w:szCs w:val="28"/>
        </w:rPr>
        <w:t xml:space="preserve">The frequency in which it appears at this time would suggest it was well received and signifies </w:t>
      </w:r>
      <w:r w:rsidR="00314DDD">
        <w:rPr>
          <w:rFonts w:asciiTheme="majorHAnsi" w:hAnsiTheme="majorHAnsi" w:cstheme="majorHAnsi"/>
          <w:color w:val="595959" w:themeColor="text1" w:themeTint="A6"/>
          <w:sz w:val="28"/>
          <w:szCs w:val="28"/>
        </w:rPr>
        <w:t xml:space="preserve">to a certain extent </w:t>
      </w:r>
      <w:r w:rsidR="00777419">
        <w:rPr>
          <w:rFonts w:asciiTheme="majorHAnsi" w:hAnsiTheme="majorHAnsi" w:cstheme="majorHAnsi"/>
          <w:color w:val="595959" w:themeColor="text1" w:themeTint="A6"/>
          <w:sz w:val="28"/>
          <w:szCs w:val="28"/>
        </w:rPr>
        <w:t xml:space="preserve">the cultural importance of bull’s as a symbol. </w:t>
      </w:r>
      <w:r w:rsidR="00F456CA">
        <w:rPr>
          <w:rFonts w:asciiTheme="majorHAnsi" w:hAnsiTheme="majorHAnsi" w:cstheme="majorHAnsi"/>
          <w:color w:val="595959" w:themeColor="text1" w:themeTint="A6"/>
          <w:sz w:val="28"/>
          <w:szCs w:val="28"/>
        </w:rPr>
        <w:t xml:space="preserve">Its ability to be understood by multiple peoples is arguably what makes </w:t>
      </w:r>
      <w:r w:rsidR="00F456CA">
        <w:rPr>
          <w:rFonts w:asciiTheme="majorHAnsi" w:hAnsiTheme="majorHAnsi" w:cstheme="majorHAnsi"/>
          <w:color w:val="595959" w:themeColor="text1" w:themeTint="A6"/>
          <w:sz w:val="28"/>
          <w:szCs w:val="28"/>
        </w:rPr>
        <w:lastRenderedPageBreak/>
        <w:t xml:space="preserve">it </w:t>
      </w:r>
      <w:r w:rsidR="00777419">
        <w:rPr>
          <w:rFonts w:asciiTheme="majorHAnsi" w:hAnsiTheme="majorHAnsi" w:cstheme="majorHAnsi"/>
          <w:color w:val="595959" w:themeColor="text1" w:themeTint="A6"/>
          <w:sz w:val="28"/>
          <w:szCs w:val="28"/>
        </w:rPr>
        <w:t>such an iconic</w:t>
      </w:r>
      <w:r w:rsidR="00F456CA">
        <w:rPr>
          <w:rFonts w:asciiTheme="majorHAnsi" w:hAnsiTheme="majorHAnsi" w:cstheme="majorHAnsi"/>
          <w:color w:val="595959" w:themeColor="text1" w:themeTint="A6"/>
          <w:sz w:val="28"/>
          <w:szCs w:val="28"/>
        </w:rPr>
        <w:t xml:space="preserve"> symbol, it is simple to understand even by people now meaning its’ agency (as long as </w:t>
      </w:r>
      <w:r w:rsidR="00EC4098">
        <w:rPr>
          <w:rFonts w:asciiTheme="majorHAnsi" w:hAnsiTheme="majorHAnsi" w:cstheme="majorHAnsi"/>
          <w:color w:val="595959" w:themeColor="text1" w:themeTint="A6"/>
          <w:sz w:val="28"/>
          <w:szCs w:val="28"/>
        </w:rPr>
        <w:t>its</w:t>
      </w:r>
      <w:r w:rsidR="00314DDD">
        <w:rPr>
          <w:rFonts w:asciiTheme="majorHAnsi" w:hAnsiTheme="majorHAnsi" w:cstheme="majorHAnsi"/>
          <w:color w:val="595959" w:themeColor="text1" w:themeTint="A6"/>
          <w:sz w:val="28"/>
          <w:szCs w:val="28"/>
        </w:rPr>
        <w:t xml:space="preserve"> physical representation</w:t>
      </w:r>
      <w:r w:rsidR="00F456CA">
        <w:rPr>
          <w:rFonts w:asciiTheme="majorHAnsi" w:hAnsiTheme="majorHAnsi" w:cstheme="majorHAnsi"/>
          <w:color w:val="595959" w:themeColor="text1" w:themeTint="A6"/>
          <w:sz w:val="28"/>
          <w:szCs w:val="28"/>
        </w:rPr>
        <w:t xml:space="preserve"> remains pr</w:t>
      </w:r>
      <w:r w:rsidR="009A1266">
        <w:rPr>
          <w:rFonts w:asciiTheme="majorHAnsi" w:hAnsiTheme="majorHAnsi" w:cstheme="majorHAnsi"/>
          <w:color w:val="595959" w:themeColor="text1" w:themeTint="A6"/>
          <w:sz w:val="28"/>
          <w:szCs w:val="28"/>
        </w:rPr>
        <w:t>e</w:t>
      </w:r>
      <w:r w:rsidR="00F456CA">
        <w:rPr>
          <w:rFonts w:asciiTheme="majorHAnsi" w:hAnsiTheme="majorHAnsi" w:cstheme="majorHAnsi"/>
          <w:color w:val="595959" w:themeColor="text1" w:themeTint="A6"/>
          <w:sz w:val="28"/>
          <w:szCs w:val="28"/>
        </w:rPr>
        <w:t>se</w:t>
      </w:r>
      <w:r w:rsidR="009A1266">
        <w:rPr>
          <w:rFonts w:asciiTheme="majorHAnsi" w:hAnsiTheme="majorHAnsi" w:cstheme="majorHAnsi"/>
          <w:color w:val="595959" w:themeColor="text1" w:themeTint="A6"/>
          <w:sz w:val="28"/>
          <w:szCs w:val="28"/>
        </w:rPr>
        <w:t>r</w:t>
      </w:r>
      <w:r w:rsidR="00F456CA">
        <w:rPr>
          <w:rFonts w:asciiTheme="majorHAnsi" w:hAnsiTheme="majorHAnsi" w:cstheme="majorHAnsi"/>
          <w:color w:val="595959" w:themeColor="text1" w:themeTint="A6"/>
          <w:sz w:val="28"/>
          <w:szCs w:val="28"/>
        </w:rPr>
        <w:t xml:space="preserve">ved) will transcend time. Although we can understand the artefacts physical presentation, properties and purpose we may not </w:t>
      </w:r>
      <w:proofErr w:type="gramStart"/>
      <w:r w:rsidR="00F456CA">
        <w:rPr>
          <w:rFonts w:asciiTheme="majorHAnsi" w:hAnsiTheme="majorHAnsi" w:cstheme="majorHAnsi"/>
          <w:color w:val="595959" w:themeColor="text1" w:themeTint="A6"/>
          <w:sz w:val="28"/>
          <w:szCs w:val="28"/>
        </w:rPr>
        <w:t>truly understand</w:t>
      </w:r>
      <w:proofErr w:type="gramEnd"/>
      <w:r w:rsidR="00F456CA">
        <w:rPr>
          <w:rFonts w:asciiTheme="majorHAnsi" w:hAnsiTheme="majorHAnsi" w:cstheme="majorHAnsi"/>
          <w:color w:val="595959" w:themeColor="text1" w:themeTint="A6"/>
          <w:sz w:val="28"/>
          <w:szCs w:val="28"/>
        </w:rPr>
        <w:t xml:space="preserve"> its meaning contemporary to when it was made.</w:t>
      </w:r>
      <w:r w:rsidR="00585801">
        <w:rPr>
          <w:rFonts w:asciiTheme="majorHAnsi" w:hAnsiTheme="majorHAnsi" w:cstheme="majorHAnsi"/>
          <w:color w:val="595959" w:themeColor="text1" w:themeTint="A6"/>
          <w:sz w:val="28"/>
          <w:szCs w:val="28"/>
        </w:rPr>
        <w:t xml:space="preserve"> I</w:t>
      </w:r>
      <w:r w:rsidR="00AE1CE1">
        <w:rPr>
          <w:rFonts w:asciiTheme="majorHAnsi" w:hAnsiTheme="majorHAnsi" w:cstheme="majorHAnsi"/>
          <w:color w:val="595959" w:themeColor="text1" w:themeTint="A6"/>
          <w:sz w:val="28"/>
          <w:szCs w:val="28"/>
        </w:rPr>
        <w:t>n</w:t>
      </w:r>
      <w:r w:rsidR="00585801">
        <w:rPr>
          <w:rFonts w:asciiTheme="majorHAnsi" w:hAnsiTheme="majorHAnsi" w:cstheme="majorHAnsi"/>
          <w:color w:val="595959" w:themeColor="text1" w:themeTint="A6"/>
          <w:sz w:val="28"/>
          <w:szCs w:val="28"/>
        </w:rPr>
        <w:t xml:space="preserve"> past work I argued that these could have been used ritualistically or in daily life, however I am now in favour of this object having ties to ritual and religion. </w:t>
      </w:r>
      <w:r w:rsidR="0039131F">
        <w:rPr>
          <w:rFonts w:asciiTheme="majorHAnsi" w:hAnsiTheme="majorHAnsi" w:cstheme="majorHAnsi"/>
          <w:color w:val="595959" w:themeColor="text1" w:themeTint="A6"/>
          <w:sz w:val="28"/>
          <w:szCs w:val="28"/>
        </w:rPr>
        <w:t xml:space="preserve">As </w:t>
      </w:r>
      <w:r w:rsidR="00585801">
        <w:rPr>
          <w:rFonts w:asciiTheme="majorHAnsi" w:hAnsiTheme="majorHAnsi" w:cstheme="majorHAnsi"/>
          <w:color w:val="595959" w:themeColor="text1" w:themeTint="A6"/>
          <w:sz w:val="28"/>
          <w:szCs w:val="28"/>
        </w:rPr>
        <w:t>stated,</w:t>
      </w:r>
      <w:r w:rsidR="0039131F">
        <w:rPr>
          <w:rFonts w:asciiTheme="majorHAnsi" w:hAnsiTheme="majorHAnsi" w:cstheme="majorHAnsi"/>
          <w:color w:val="595959" w:themeColor="text1" w:themeTint="A6"/>
          <w:sz w:val="28"/>
          <w:szCs w:val="28"/>
        </w:rPr>
        <w:t xml:space="preserve"> these were quite common items found in graves and sanctuaries</w:t>
      </w:r>
      <w:r w:rsidR="0012122A">
        <w:rPr>
          <w:rFonts w:asciiTheme="majorHAnsi" w:hAnsiTheme="majorHAnsi" w:cstheme="majorHAnsi"/>
          <w:color w:val="595959" w:themeColor="text1" w:themeTint="A6"/>
          <w:sz w:val="28"/>
          <w:szCs w:val="28"/>
        </w:rPr>
        <w:t>;</w:t>
      </w:r>
      <w:r w:rsidR="0039131F">
        <w:rPr>
          <w:rFonts w:asciiTheme="majorHAnsi" w:hAnsiTheme="majorHAnsi" w:cstheme="majorHAnsi"/>
          <w:color w:val="595959" w:themeColor="text1" w:themeTint="A6"/>
          <w:sz w:val="28"/>
          <w:szCs w:val="28"/>
        </w:rPr>
        <w:t xml:space="preserve"> some credit the appearance of the</w:t>
      </w:r>
      <w:r w:rsidR="00585801">
        <w:rPr>
          <w:rFonts w:asciiTheme="majorHAnsi" w:hAnsiTheme="majorHAnsi" w:cstheme="majorHAnsi"/>
          <w:color w:val="595959" w:themeColor="text1" w:themeTint="A6"/>
          <w:sz w:val="28"/>
          <w:szCs w:val="28"/>
        </w:rPr>
        <w:t xml:space="preserve"> bull</w:t>
      </w:r>
      <w:r w:rsidR="0039131F">
        <w:rPr>
          <w:rFonts w:asciiTheme="majorHAnsi" w:hAnsiTheme="majorHAnsi" w:cstheme="majorHAnsi"/>
          <w:color w:val="595959" w:themeColor="text1" w:themeTint="A6"/>
          <w:sz w:val="28"/>
          <w:szCs w:val="28"/>
        </w:rPr>
        <w:t xml:space="preserve"> motif </w:t>
      </w:r>
      <w:r w:rsidR="00585801">
        <w:rPr>
          <w:rFonts w:asciiTheme="majorHAnsi" w:hAnsiTheme="majorHAnsi" w:cstheme="majorHAnsi"/>
          <w:color w:val="595959" w:themeColor="text1" w:themeTint="A6"/>
          <w:sz w:val="28"/>
          <w:szCs w:val="28"/>
        </w:rPr>
        <w:t>by connecting it</w:t>
      </w:r>
      <w:r w:rsidR="0039131F">
        <w:rPr>
          <w:rFonts w:asciiTheme="majorHAnsi" w:hAnsiTheme="majorHAnsi" w:cstheme="majorHAnsi"/>
          <w:color w:val="595959" w:themeColor="text1" w:themeTint="A6"/>
          <w:sz w:val="28"/>
          <w:szCs w:val="28"/>
        </w:rPr>
        <w:t xml:space="preserve"> with the social importance of </w:t>
      </w:r>
      <w:r w:rsidR="00585801">
        <w:rPr>
          <w:rFonts w:asciiTheme="majorHAnsi" w:hAnsiTheme="majorHAnsi" w:cstheme="majorHAnsi"/>
          <w:color w:val="595959" w:themeColor="text1" w:themeTint="A6"/>
          <w:sz w:val="28"/>
          <w:szCs w:val="28"/>
        </w:rPr>
        <w:t>fertility-based</w:t>
      </w:r>
      <w:r w:rsidR="0039131F">
        <w:rPr>
          <w:rFonts w:asciiTheme="majorHAnsi" w:hAnsiTheme="majorHAnsi" w:cstheme="majorHAnsi"/>
          <w:color w:val="595959" w:themeColor="text1" w:themeTint="A6"/>
          <w:sz w:val="28"/>
          <w:szCs w:val="28"/>
        </w:rPr>
        <w:t xml:space="preserve"> ideologies of the time.</w:t>
      </w:r>
      <w:r w:rsidR="002B4FDA">
        <w:rPr>
          <w:rFonts w:asciiTheme="majorHAnsi" w:hAnsiTheme="majorHAnsi" w:cstheme="majorHAnsi"/>
          <w:color w:val="595959" w:themeColor="text1" w:themeTint="A6"/>
          <w:sz w:val="28"/>
          <w:szCs w:val="28"/>
        </w:rPr>
        <w:t xml:space="preserve"> (Ferguson, 2019</w:t>
      </w:r>
      <w:proofErr w:type="gramStart"/>
      <w:r w:rsidR="002B4FDA">
        <w:rPr>
          <w:rFonts w:asciiTheme="majorHAnsi" w:hAnsiTheme="majorHAnsi" w:cstheme="majorHAnsi"/>
          <w:color w:val="595959" w:themeColor="text1" w:themeTint="A6"/>
          <w:sz w:val="28"/>
          <w:szCs w:val="28"/>
        </w:rPr>
        <w:t>)</w:t>
      </w:r>
      <w:r w:rsidR="0012122A">
        <w:rPr>
          <w:rFonts w:asciiTheme="majorHAnsi" w:hAnsiTheme="majorHAnsi" w:cstheme="majorHAnsi"/>
          <w:color w:val="595959" w:themeColor="text1" w:themeTint="A6"/>
          <w:sz w:val="28"/>
          <w:szCs w:val="28"/>
        </w:rPr>
        <w:t xml:space="preserve"> </w:t>
      </w:r>
      <w:r w:rsidR="0039131F">
        <w:rPr>
          <w:rFonts w:asciiTheme="majorHAnsi" w:hAnsiTheme="majorHAnsi" w:cstheme="majorHAnsi"/>
          <w:color w:val="595959" w:themeColor="text1" w:themeTint="A6"/>
          <w:sz w:val="28"/>
          <w:szCs w:val="28"/>
        </w:rPr>
        <w:t xml:space="preserve"> Although</w:t>
      </w:r>
      <w:proofErr w:type="gramEnd"/>
      <w:r w:rsidR="0039131F">
        <w:rPr>
          <w:rFonts w:asciiTheme="majorHAnsi" w:hAnsiTheme="majorHAnsi" w:cstheme="majorHAnsi"/>
          <w:color w:val="595959" w:themeColor="text1" w:themeTint="A6"/>
          <w:sz w:val="28"/>
          <w:szCs w:val="28"/>
        </w:rPr>
        <w:t xml:space="preserve"> new shapes of animals were emerging in the pottery at this time the bull was the most</w:t>
      </w:r>
      <w:r w:rsidR="002B4FDA">
        <w:rPr>
          <w:rFonts w:asciiTheme="majorHAnsi" w:hAnsiTheme="majorHAnsi" w:cstheme="majorHAnsi"/>
          <w:color w:val="595959" w:themeColor="text1" w:themeTint="A6"/>
          <w:sz w:val="28"/>
          <w:szCs w:val="28"/>
        </w:rPr>
        <w:t xml:space="preserve"> exploited</w:t>
      </w:r>
      <w:r w:rsidR="0039131F">
        <w:rPr>
          <w:rFonts w:asciiTheme="majorHAnsi" w:hAnsiTheme="majorHAnsi" w:cstheme="majorHAnsi"/>
          <w:color w:val="595959" w:themeColor="text1" w:themeTint="A6"/>
          <w:sz w:val="28"/>
          <w:szCs w:val="28"/>
        </w:rPr>
        <w:t xml:space="preserve">. Due to where they were found it seems they held some significance in embodying a link between the living, dead and potentially deities. </w:t>
      </w:r>
    </w:p>
    <w:p w14:paraId="240715F0" w14:textId="2E67751A" w:rsidR="009A6FEC" w:rsidRDefault="0039131F">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Terracotta is an accessible material </w:t>
      </w:r>
      <w:r w:rsidR="008D03AD">
        <w:rPr>
          <w:rFonts w:asciiTheme="majorHAnsi" w:hAnsiTheme="majorHAnsi" w:cstheme="majorHAnsi"/>
          <w:color w:val="595959" w:themeColor="text1" w:themeTint="A6"/>
          <w:sz w:val="28"/>
          <w:szCs w:val="28"/>
        </w:rPr>
        <w:t>therefore</w:t>
      </w:r>
      <w:r w:rsidR="00585801">
        <w:rPr>
          <w:rFonts w:asciiTheme="majorHAnsi" w:hAnsiTheme="majorHAnsi" w:cstheme="majorHAnsi"/>
          <w:color w:val="595959" w:themeColor="text1" w:themeTint="A6"/>
          <w:sz w:val="28"/>
          <w:szCs w:val="28"/>
        </w:rPr>
        <w:t xml:space="preserve"> I was led to ask</w:t>
      </w:r>
      <w:r w:rsidR="009A1266">
        <w:rPr>
          <w:rFonts w:asciiTheme="majorHAnsi" w:hAnsiTheme="majorHAnsi" w:cstheme="majorHAnsi"/>
          <w:color w:val="595959" w:themeColor="text1" w:themeTint="A6"/>
          <w:sz w:val="28"/>
          <w:szCs w:val="28"/>
        </w:rPr>
        <w:t>,</w:t>
      </w:r>
      <w:r w:rsidR="008D03AD">
        <w:rPr>
          <w:rFonts w:asciiTheme="majorHAnsi" w:hAnsiTheme="majorHAnsi" w:cstheme="majorHAnsi"/>
          <w:color w:val="595959" w:themeColor="text1" w:themeTint="A6"/>
          <w:sz w:val="28"/>
          <w:szCs w:val="28"/>
        </w:rPr>
        <w:t xml:space="preserve"> is</w:t>
      </w:r>
      <w:r>
        <w:rPr>
          <w:rFonts w:asciiTheme="majorHAnsi" w:hAnsiTheme="majorHAnsi" w:cstheme="majorHAnsi"/>
          <w:color w:val="595959" w:themeColor="text1" w:themeTint="A6"/>
          <w:sz w:val="28"/>
          <w:szCs w:val="28"/>
        </w:rPr>
        <w:t xml:space="preserve"> this </w:t>
      </w:r>
      <w:r w:rsidR="008D03AD">
        <w:rPr>
          <w:rFonts w:asciiTheme="majorHAnsi" w:hAnsiTheme="majorHAnsi" w:cstheme="majorHAnsi"/>
          <w:color w:val="595959" w:themeColor="text1" w:themeTint="A6"/>
          <w:sz w:val="28"/>
          <w:szCs w:val="28"/>
        </w:rPr>
        <w:t>an</w:t>
      </w:r>
      <w:r>
        <w:rPr>
          <w:rFonts w:asciiTheme="majorHAnsi" w:hAnsiTheme="majorHAnsi" w:cstheme="majorHAnsi"/>
          <w:color w:val="595959" w:themeColor="text1" w:themeTint="A6"/>
          <w:sz w:val="28"/>
          <w:szCs w:val="28"/>
        </w:rPr>
        <w:t xml:space="preserve"> imit</w:t>
      </w:r>
      <w:r w:rsidR="008D03AD">
        <w:rPr>
          <w:rFonts w:asciiTheme="majorHAnsi" w:hAnsiTheme="majorHAnsi" w:cstheme="majorHAnsi"/>
          <w:color w:val="595959" w:themeColor="text1" w:themeTint="A6"/>
          <w:sz w:val="28"/>
          <w:szCs w:val="28"/>
        </w:rPr>
        <w:t>ation of</w:t>
      </w:r>
      <w:r>
        <w:rPr>
          <w:rFonts w:asciiTheme="majorHAnsi" w:hAnsiTheme="majorHAnsi" w:cstheme="majorHAnsi"/>
          <w:color w:val="595959" w:themeColor="text1" w:themeTint="A6"/>
          <w:sz w:val="28"/>
          <w:szCs w:val="28"/>
        </w:rPr>
        <w:t xml:space="preserve"> finer goods that held the same purpose</w:t>
      </w:r>
      <w:r w:rsidR="008D03AD">
        <w:rPr>
          <w:rFonts w:asciiTheme="majorHAnsi" w:hAnsiTheme="majorHAnsi" w:cstheme="majorHAnsi"/>
          <w:color w:val="595959" w:themeColor="text1" w:themeTint="A6"/>
          <w:sz w:val="28"/>
          <w:szCs w:val="28"/>
        </w:rPr>
        <w:t xml:space="preserve">, making smaller cheaper versions could have allowed people to privately enact libations. </w:t>
      </w:r>
      <w:r w:rsidR="002F5D37">
        <w:rPr>
          <w:rFonts w:asciiTheme="majorHAnsi" w:hAnsiTheme="majorHAnsi" w:cstheme="majorHAnsi"/>
          <w:color w:val="595959" w:themeColor="text1" w:themeTint="A6"/>
          <w:sz w:val="28"/>
          <w:szCs w:val="28"/>
        </w:rPr>
        <w:t>These forms are base ring ware II, handmade and are technologically quite difficult to make implying some specialism of potters.</w:t>
      </w:r>
      <w:r w:rsidR="00EF2B6B">
        <w:rPr>
          <w:rFonts w:asciiTheme="majorHAnsi" w:hAnsiTheme="majorHAnsi" w:cstheme="majorHAnsi"/>
          <w:color w:val="595959" w:themeColor="text1" w:themeTint="A6"/>
          <w:sz w:val="28"/>
          <w:szCs w:val="28"/>
        </w:rPr>
        <w:t xml:space="preserve"> Seemingly beyond the abilities of household production, that does not mean they were not in demand</w:t>
      </w:r>
      <w:r w:rsidR="009A6FEC">
        <w:rPr>
          <w:rFonts w:asciiTheme="majorHAnsi" w:hAnsiTheme="majorHAnsi" w:cstheme="majorHAnsi"/>
          <w:color w:val="595959" w:themeColor="text1" w:themeTint="A6"/>
          <w:sz w:val="28"/>
          <w:szCs w:val="28"/>
        </w:rPr>
        <w:t xml:space="preserve"> for households</w:t>
      </w:r>
      <w:r w:rsidR="00EF2B6B">
        <w:rPr>
          <w:rFonts w:asciiTheme="majorHAnsi" w:hAnsiTheme="majorHAnsi" w:cstheme="majorHAnsi"/>
          <w:color w:val="595959" w:themeColor="text1" w:themeTint="A6"/>
          <w:sz w:val="28"/>
          <w:szCs w:val="28"/>
        </w:rPr>
        <w:t>.</w:t>
      </w:r>
      <w:r w:rsidR="002F5D37">
        <w:rPr>
          <w:rFonts w:asciiTheme="majorHAnsi" w:hAnsiTheme="majorHAnsi" w:cstheme="majorHAnsi"/>
          <w:color w:val="595959" w:themeColor="text1" w:themeTint="A6"/>
          <w:sz w:val="28"/>
          <w:szCs w:val="28"/>
        </w:rPr>
        <w:t xml:space="preserve"> The clay is not refined and is worked until it is very thin. Interestingly a design feature that separates it from predecessor base ring ware </w:t>
      </w:r>
      <w:r w:rsidR="009A6FEC">
        <w:rPr>
          <w:rFonts w:asciiTheme="majorHAnsi" w:hAnsiTheme="majorHAnsi" w:cstheme="majorHAnsi"/>
          <w:color w:val="595959" w:themeColor="text1" w:themeTint="A6"/>
          <w:sz w:val="28"/>
          <w:szCs w:val="28"/>
        </w:rPr>
        <w:t xml:space="preserve">I </w:t>
      </w:r>
      <w:r w:rsidR="002F5D37">
        <w:rPr>
          <w:rFonts w:asciiTheme="majorHAnsi" w:hAnsiTheme="majorHAnsi" w:cstheme="majorHAnsi"/>
          <w:color w:val="595959" w:themeColor="text1" w:themeTint="A6"/>
          <w:sz w:val="28"/>
          <w:szCs w:val="28"/>
        </w:rPr>
        <w:t>is the paint decoration, base ring ware I seemed to f</w:t>
      </w:r>
      <w:r w:rsidR="009A6FEC">
        <w:rPr>
          <w:rFonts w:asciiTheme="majorHAnsi" w:hAnsiTheme="majorHAnsi" w:cstheme="majorHAnsi"/>
          <w:color w:val="595959" w:themeColor="text1" w:themeTint="A6"/>
          <w:sz w:val="28"/>
          <w:szCs w:val="28"/>
        </w:rPr>
        <w:t>avour</w:t>
      </w:r>
      <w:r w:rsidR="002F5D37">
        <w:rPr>
          <w:rFonts w:asciiTheme="majorHAnsi" w:hAnsiTheme="majorHAnsi" w:cstheme="majorHAnsi"/>
          <w:color w:val="595959" w:themeColor="text1" w:themeTint="A6"/>
          <w:sz w:val="28"/>
          <w:szCs w:val="28"/>
        </w:rPr>
        <w:t xml:space="preserve"> relief work</w:t>
      </w:r>
      <w:r w:rsidR="009A6FEC">
        <w:rPr>
          <w:rFonts w:asciiTheme="majorHAnsi" w:hAnsiTheme="majorHAnsi" w:cstheme="majorHAnsi"/>
          <w:color w:val="595959" w:themeColor="text1" w:themeTint="A6"/>
          <w:sz w:val="28"/>
          <w:szCs w:val="28"/>
        </w:rPr>
        <w:t xml:space="preserve"> instead</w:t>
      </w:r>
      <w:r w:rsidR="002F5D37">
        <w:rPr>
          <w:rFonts w:asciiTheme="majorHAnsi" w:hAnsiTheme="majorHAnsi" w:cstheme="majorHAnsi"/>
          <w:color w:val="595959" w:themeColor="text1" w:themeTint="A6"/>
          <w:sz w:val="28"/>
          <w:szCs w:val="28"/>
        </w:rPr>
        <w:t>. This could be seen as a devolution in style or somewhat less impressive</w:t>
      </w:r>
      <w:r w:rsidR="009A6FEC">
        <w:rPr>
          <w:rFonts w:asciiTheme="majorHAnsi" w:hAnsiTheme="majorHAnsi" w:cstheme="majorHAnsi"/>
          <w:color w:val="595959" w:themeColor="text1" w:themeTint="A6"/>
          <w:sz w:val="28"/>
          <w:szCs w:val="28"/>
        </w:rPr>
        <w:t>, which I would dispute.</w:t>
      </w:r>
    </w:p>
    <w:p w14:paraId="1AF01AD4" w14:textId="77777777" w:rsidR="00A8461C" w:rsidRDefault="00A8461C">
      <w:pPr>
        <w:rPr>
          <w:rFonts w:asciiTheme="majorHAnsi" w:hAnsiTheme="majorHAnsi" w:cstheme="majorHAnsi"/>
          <w:color w:val="595959" w:themeColor="text1" w:themeTint="A6"/>
          <w:sz w:val="28"/>
          <w:szCs w:val="28"/>
        </w:rPr>
      </w:pPr>
    </w:p>
    <w:p w14:paraId="67C467CB" w14:textId="77777777" w:rsidR="00A8461C" w:rsidRDefault="00A8461C">
      <w:pPr>
        <w:rPr>
          <w:rFonts w:asciiTheme="majorHAnsi" w:hAnsiTheme="majorHAnsi" w:cstheme="majorHAnsi"/>
          <w:color w:val="595959" w:themeColor="text1" w:themeTint="A6"/>
          <w:sz w:val="28"/>
          <w:szCs w:val="28"/>
        </w:rPr>
      </w:pPr>
    </w:p>
    <w:p w14:paraId="38BDD7A3" w14:textId="77777777" w:rsidR="00A8461C" w:rsidRDefault="00A8461C">
      <w:pPr>
        <w:rPr>
          <w:rFonts w:asciiTheme="majorHAnsi" w:hAnsiTheme="majorHAnsi" w:cstheme="majorHAnsi"/>
          <w:color w:val="595959" w:themeColor="text1" w:themeTint="A6"/>
          <w:sz w:val="28"/>
          <w:szCs w:val="28"/>
        </w:rPr>
      </w:pPr>
    </w:p>
    <w:p w14:paraId="1F3FB580" w14:textId="77777777" w:rsidR="00A8461C" w:rsidRDefault="00A8461C">
      <w:pPr>
        <w:rPr>
          <w:rFonts w:asciiTheme="majorHAnsi" w:hAnsiTheme="majorHAnsi" w:cstheme="majorHAnsi"/>
          <w:color w:val="595959" w:themeColor="text1" w:themeTint="A6"/>
          <w:sz w:val="28"/>
          <w:szCs w:val="28"/>
        </w:rPr>
      </w:pPr>
    </w:p>
    <w:p w14:paraId="4F9F0DCD" w14:textId="77777777" w:rsidR="00A8461C" w:rsidRDefault="00A8461C">
      <w:pPr>
        <w:rPr>
          <w:rFonts w:asciiTheme="majorHAnsi" w:hAnsiTheme="majorHAnsi" w:cstheme="majorHAnsi"/>
          <w:color w:val="595959" w:themeColor="text1" w:themeTint="A6"/>
          <w:sz w:val="28"/>
          <w:szCs w:val="28"/>
        </w:rPr>
      </w:pPr>
    </w:p>
    <w:p w14:paraId="13EDDAEE" w14:textId="77777777" w:rsidR="00A8461C" w:rsidRDefault="00A8461C">
      <w:pPr>
        <w:rPr>
          <w:rFonts w:asciiTheme="majorHAnsi" w:hAnsiTheme="majorHAnsi" w:cstheme="majorHAnsi"/>
          <w:color w:val="595959" w:themeColor="text1" w:themeTint="A6"/>
          <w:sz w:val="28"/>
          <w:szCs w:val="28"/>
        </w:rPr>
      </w:pPr>
    </w:p>
    <w:p w14:paraId="0EF23F7C" w14:textId="77777777" w:rsidR="00A8461C" w:rsidRDefault="00A8461C">
      <w:pPr>
        <w:rPr>
          <w:rFonts w:asciiTheme="majorHAnsi" w:hAnsiTheme="majorHAnsi" w:cstheme="majorHAnsi"/>
          <w:color w:val="595959" w:themeColor="text1" w:themeTint="A6"/>
          <w:sz w:val="28"/>
          <w:szCs w:val="28"/>
        </w:rPr>
      </w:pPr>
    </w:p>
    <w:p w14:paraId="2FDEC59D" w14:textId="77777777" w:rsidR="00A8461C" w:rsidRDefault="00A8461C">
      <w:pPr>
        <w:rPr>
          <w:rFonts w:asciiTheme="majorHAnsi" w:hAnsiTheme="majorHAnsi" w:cstheme="majorHAnsi"/>
          <w:color w:val="595959" w:themeColor="text1" w:themeTint="A6"/>
          <w:sz w:val="28"/>
          <w:szCs w:val="28"/>
        </w:rPr>
      </w:pPr>
    </w:p>
    <w:p w14:paraId="616A24CF" w14:textId="77777777" w:rsidR="00A8461C" w:rsidRDefault="00A8461C">
      <w:pPr>
        <w:rPr>
          <w:rFonts w:asciiTheme="majorHAnsi" w:hAnsiTheme="majorHAnsi" w:cstheme="majorHAnsi"/>
          <w:color w:val="595959" w:themeColor="text1" w:themeTint="A6"/>
          <w:sz w:val="28"/>
          <w:szCs w:val="28"/>
        </w:rPr>
      </w:pPr>
    </w:p>
    <w:p w14:paraId="36B4223F" w14:textId="77777777" w:rsidR="00A8461C" w:rsidRDefault="00A8461C">
      <w:pPr>
        <w:rPr>
          <w:rFonts w:asciiTheme="majorHAnsi" w:hAnsiTheme="majorHAnsi" w:cstheme="majorHAnsi"/>
          <w:color w:val="595959" w:themeColor="text1" w:themeTint="A6"/>
          <w:sz w:val="28"/>
          <w:szCs w:val="28"/>
        </w:rPr>
      </w:pPr>
    </w:p>
    <w:p w14:paraId="1F314678" w14:textId="3792A806" w:rsidR="005F5D76" w:rsidRDefault="002F5D37">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At the time in the Late bronze age </w:t>
      </w:r>
      <w:r w:rsidR="00700144">
        <w:rPr>
          <w:rFonts w:asciiTheme="majorHAnsi" w:hAnsiTheme="majorHAnsi" w:cstheme="majorHAnsi"/>
          <w:color w:val="595959" w:themeColor="text1" w:themeTint="A6"/>
          <w:sz w:val="28"/>
          <w:szCs w:val="28"/>
        </w:rPr>
        <w:t>this period falls under,</w:t>
      </w:r>
      <w:r>
        <w:rPr>
          <w:rFonts w:asciiTheme="majorHAnsi" w:hAnsiTheme="majorHAnsi" w:cstheme="majorHAnsi"/>
          <w:color w:val="595959" w:themeColor="text1" w:themeTint="A6"/>
          <w:sz w:val="28"/>
          <w:szCs w:val="28"/>
        </w:rPr>
        <w:t xml:space="preserve"> we know that Cyprus was </w:t>
      </w:r>
      <w:r w:rsidR="00D348AB">
        <w:rPr>
          <w:rFonts w:asciiTheme="majorHAnsi" w:hAnsiTheme="majorHAnsi" w:cstheme="majorHAnsi"/>
          <w:color w:val="595959" w:themeColor="text1" w:themeTint="A6"/>
          <w:sz w:val="28"/>
          <w:szCs w:val="28"/>
        </w:rPr>
        <w:t xml:space="preserve">beginning to manufacture copper and these objects often reflect the colours of fine copper in their outer appearance. </w:t>
      </w:r>
      <w:r w:rsidR="009A6FEC">
        <w:rPr>
          <w:rFonts w:asciiTheme="majorHAnsi" w:hAnsiTheme="majorHAnsi" w:cstheme="majorHAnsi"/>
          <w:color w:val="595959" w:themeColor="text1" w:themeTint="A6"/>
          <w:sz w:val="28"/>
          <w:szCs w:val="28"/>
        </w:rPr>
        <w:t>Intriguingly</w:t>
      </w:r>
      <w:r w:rsidR="00700144">
        <w:rPr>
          <w:rFonts w:asciiTheme="majorHAnsi" w:hAnsiTheme="majorHAnsi" w:cstheme="majorHAnsi"/>
          <w:color w:val="595959" w:themeColor="text1" w:themeTint="A6"/>
          <w:sz w:val="28"/>
          <w:szCs w:val="28"/>
        </w:rPr>
        <w:t xml:space="preserve"> the colouration from these artefacts </w:t>
      </w:r>
      <w:r w:rsidR="00700144">
        <w:rPr>
          <w:rFonts w:asciiTheme="majorHAnsi" w:hAnsiTheme="majorHAnsi" w:cstheme="majorHAnsi"/>
          <w:color w:val="595959" w:themeColor="text1" w:themeTint="A6"/>
          <w:sz w:val="28"/>
          <w:szCs w:val="28"/>
        </w:rPr>
        <w:t xml:space="preserve">can </w:t>
      </w:r>
      <w:r w:rsidR="00700144">
        <w:rPr>
          <w:rFonts w:asciiTheme="majorHAnsi" w:hAnsiTheme="majorHAnsi" w:cstheme="majorHAnsi"/>
          <w:color w:val="595959" w:themeColor="text1" w:themeTint="A6"/>
          <w:sz w:val="28"/>
          <w:szCs w:val="28"/>
        </w:rPr>
        <w:t>var</w:t>
      </w:r>
      <w:r w:rsidR="00700144">
        <w:rPr>
          <w:rFonts w:asciiTheme="majorHAnsi" w:hAnsiTheme="majorHAnsi" w:cstheme="majorHAnsi"/>
          <w:color w:val="595959" w:themeColor="text1" w:themeTint="A6"/>
          <w:sz w:val="28"/>
          <w:szCs w:val="28"/>
        </w:rPr>
        <w:t>y</w:t>
      </w:r>
      <w:r w:rsidR="00700144">
        <w:rPr>
          <w:rFonts w:asciiTheme="majorHAnsi" w:hAnsiTheme="majorHAnsi" w:cstheme="majorHAnsi"/>
          <w:color w:val="595959" w:themeColor="text1" w:themeTint="A6"/>
          <w:sz w:val="28"/>
          <w:szCs w:val="28"/>
        </w:rPr>
        <w:t xml:space="preserve"> and could be caused by several reasons such as: the </w:t>
      </w:r>
      <w:r w:rsidR="009A6FEC">
        <w:rPr>
          <w:rFonts w:asciiTheme="majorHAnsi" w:hAnsiTheme="majorHAnsi" w:cstheme="majorHAnsi"/>
          <w:color w:val="595959" w:themeColor="text1" w:themeTint="A6"/>
          <w:sz w:val="28"/>
          <w:szCs w:val="28"/>
        </w:rPr>
        <w:t>source</w:t>
      </w:r>
      <w:r w:rsidR="00700144">
        <w:rPr>
          <w:rFonts w:asciiTheme="majorHAnsi" w:hAnsiTheme="majorHAnsi" w:cstheme="majorHAnsi"/>
          <w:color w:val="595959" w:themeColor="text1" w:themeTint="A6"/>
          <w:sz w:val="28"/>
          <w:szCs w:val="28"/>
        </w:rPr>
        <w:t xml:space="preserve"> of raw material, the firing process, age or level of preservation. </w:t>
      </w:r>
      <w:r w:rsidR="00700144">
        <w:rPr>
          <w:rFonts w:asciiTheme="majorHAnsi" w:hAnsiTheme="majorHAnsi" w:cstheme="majorHAnsi"/>
          <w:color w:val="595959" w:themeColor="text1" w:themeTint="A6"/>
          <w:sz w:val="28"/>
          <w:szCs w:val="28"/>
        </w:rPr>
        <w:t xml:space="preserve">The vast majority have copper tinges and white details on top, this might have led to the picking of terracotta as the medium of choice as it is already orange in nature.  </w:t>
      </w:r>
      <w:r w:rsidR="00D348AB">
        <w:rPr>
          <w:rFonts w:asciiTheme="majorHAnsi" w:hAnsiTheme="majorHAnsi" w:cstheme="majorHAnsi"/>
          <w:color w:val="595959" w:themeColor="text1" w:themeTint="A6"/>
          <w:sz w:val="28"/>
          <w:szCs w:val="28"/>
        </w:rPr>
        <w:t xml:space="preserve">Skeuomorphism encapsulates this idea that objects “resemble their </w:t>
      </w:r>
      <w:proofErr w:type="gramStart"/>
      <w:r w:rsidR="00D348AB">
        <w:rPr>
          <w:rFonts w:asciiTheme="majorHAnsi" w:hAnsiTheme="majorHAnsi" w:cstheme="majorHAnsi"/>
          <w:color w:val="595959" w:themeColor="text1" w:themeTint="A6"/>
          <w:sz w:val="28"/>
          <w:szCs w:val="28"/>
        </w:rPr>
        <w:t>real life</w:t>
      </w:r>
      <w:proofErr w:type="gramEnd"/>
      <w:r w:rsidR="00D348AB">
        <w:rPr>
          <w:rFonts w:asciiTheme="majorHAnsi" w:hAnsiTheme="majorHAnsi" w:cstheme="majorHAnsi"/>
          <w:color w:val="595959" w:themeColor="text1" w:themeTint="A6"/>
          <w:sz w:val="28"/>
          <w:szCs w:val="28"/>
        </w:rPr>
        <w:t xml:space="preserve"> counterparts” and with that I think the Cypriots realised the worth of their </w:t>
      </w:r>
      <w:r w:rsidR="00516E7D">
        <w:rPr>
          <w:rFonts w:asciiTheme="majorHAnsi" w:hAnsiTheme="majorHAnsi" w:cstheme="majorHAnsi"/>
          <w:color w:val="595959" w:themeColor="text1" w:themeTint="A6"/>
          <w:sz w:val="28"/>
          <w:szCs w:val="28"/>
        </w:rPr>
        <w:t>blossoming metallurgical production</w:t>
      </w:r>
      <w:r w:rsidR="00D348AB">
        <w:rPr>
          <w:rFonts w:asciiTheme="majorHAnsi" w:hAnsiTheme="majorHAnsi" w:cstheme="majorHAnsi"/>
          <w:color w:val="595959" w:themeColor="text1" w:themeTint="A6"/>
          <w:sz w:val="28"/>
          <w:szCs w:val="28"/>
        </w:rPr>
        <w:t xml:space="preserve"> and wanted to bring those themes into their pottery.</w:t>
      </w:r>
      <w:r w:rsidR="00A64143">
        <w:rPr>
          <w:rFonts w:asciiTheme="majorHAnsi" w:hAnsiTheme="majorHAnsi" w:cstheme="majorHAnsi"/>
          <w:color w:val="595959" w:themeColor="text1" w:themeTint="A6"/>
          <w:sz w:val="28"/>
          <w:szCs w:val="28"/>
        </w:rPr>
        <w:t xml:space="preserve"> (Hardin, 2013)</w:t>
      </w:r>
      <w:r w:rsidR="00D348AB">
        <w:rPr>
          <w:rFonts w:asciiTheme="majorHAnsi" w:hAnsiTheme="majorHAnsi" w:cstheme="majorHAnsi"/>
          <w:color w:val="595959" w:themeColor="text1" w:themeTint="A6"/>
          <w:sz w:val="28"/>
          <w:szCs w:val="28"/>
        </w:rPr>
        <w:t xml:space="preserve"> The Askos was not necessarily a</w:t>
      </w:r>
      <w:r w:rsidR="009A6FEC">
        <w:rPr>
          <w:rFonts w:asciiTheme="majorHAnsi" w:hAnsiTheme="majorHAnsi" w:cstheme="majorHAnsi"/>
          <w:color w:val="595959" w:themeColor="text1" w:themeTint="A6"/>
          <w:sz w:val="28"/>
          <w:szCs w:val="28"/>
        </w:rPr>
        <w:t xml:space="preserve"> mirror image </w:t>
      </w:r>
      <w:r w:rsidR="00D348AB">
        <w:rPr>
          <w:rFonts w:asciiTheme="majorHAnsi" w:hAnsiTheme="majorHAnsi" w:cstheme="majorHAnsi"/>
          <w:color w:val="595959" w:themeColor="text1" w:themeTint="A6"/>
          <w:sz w:val="28"/>
          <w:szCs w:val="28"/>
        </w:rPr>
        <w:t xml:space="preserve">of bulls, perhaps more of a figurehead for the Cypriot peoples </w:t>
      </w:r>
      <w:r w:rsidR="00F27D7A">
        <w:rPr>
          <w:rFonts w:asciiTheme="majorHAnsi" w:hAnsiTheme="majorHAnsi" w:cstheme="majorHAnsi"/>
          <w:color w:val="595959" w:themeColor="text1" w:themeTint="A6"/>
          <w:sz w:val="28"/>
          <w:szCs w:val="28"/>
        </w:rPr>
        <w:t>and as copper was so crucial to them it makes sense to combine the</w:t>
      </w:r>
      <w:r w:rsidR="00516E7D">
        <w:rPr>
          <w:rFonts w:asciiTheme="majorHAnsi" w:hAnsiTheme="majorHAnsi" w:cstheme="majorHAnsi"/>
          <w:color w:val="595959" w:themeColor="text1" w:themeTint="A6"/>
          <w:sz w:val="28"/>
          <w:szCs w:val="28"/>
        </w:rPr>
        <w:t>ir separate imagery into one stylised creation</w:t>
      </w:r>
      <w:r w:rsidR="00F27D7A">
        <w:rPr>
          <w:rFonts w:asciiTheme="majorHAnsi" w:hAnsiTheme="majorHAnsi" w:cstheme="majorHAnsi"/>
          <w:color w:val="595959" w:themeColor="text1" w:themeTint="A6"/>
          <w:sz w:val="28"/>
          <w:szCs w:val="28"/>
        </w:rPr>
        <w:t>. Whilst simultaneously keeping the copper in circulation rather than using it for these vessels</w:t>
      </w:r>
      <w:r w:rsidR="00516E7D">
        <w:rPr>
          <w:rFonts w:asciiTheme="majorHAnsi" w:hAnsiTheme="majorHAnsi" w:cstheme="majorHAnsi"/>
          <w:color w:val="595959" w:themeColor="text1" w:themeTint="A6"/>
          <w:sz w:val="28"/>
          <w:szCs w:val="28"/>
        </w:rPr>
        <w:t xml:space="preserve">, showing the understanding for the value of copper outweighs the need for more expensive vessels. </w:t>
      </w:r>
      <w:r w:rsidR="009A6FEC">
        <w:rPr>
          <w:rFonts w:asciiTheme="majorHAnsi" w:hAnsiTheme="majorHAnsi" w:cstheme="majorHAnsi"/>
          <w:color w:val="595959" w:themeColor="text1" w:themeTint="A6"/>
          <w:sz w:val="28"/>
          <w:szCs w:val="28"/>
        </w:rPr>
        <w:t>This in turn, I would argue supports claims that these items were not for numerous usages.</w:t>
      </w:r>
    </w:p>
    <w:p w14:paraId="0D29DFB4" w14:textId="4AD58C9A" w:rsidR="00494E77" w:rsidRDefault="00CF60CE">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Similar objects</w:t>
      </w:r>
      <w:r w:rsidR="009A6FEC">
        <w:rPr>
          <w:rFonts w:asciiTheme="majorHAnsi" w:hAnsiTheme="majorHAnsi" w:cstheme="majorHAnsi"/>
          <w:color w:val="595959" w:themeColor="text1" w:themeTint="A6"/>
          <w:sz w:val="28"/>
          <w:szCs w:val="28"/>
        </w:rPr>
        <w:t xml:space="preserve"> have been discovered </w:t>
      </w:r>
      <w:r w:rsidR="00494E77">
        <w:rPr>
          <w:rFonts w:asciiTheme="majorHAnsi" w:hAnsiTheme="majorHAnsi" w:cstheme="majorHAnsi"/>
          <w:color w:val="595959" w:themeColor="text1" w:themeTint="A6"/>
          <w:sz w:val="28"/>
          <w:szCs w:val="28"/>
        </w:rPr>
        <w:t>dubbed</w:t>
      </w:r>
      <w:r>
        <w:rPr>
          <w:rFonts w:asciiTheme="majorHAnsi" w:hAnsiTheme="majorHAnsi" w:cstheme="majorHAnsi"/>
          <w:color w:val="595959" w:themeColor="text1" w:themeTint="A6"/>
          <w:sz w:val="28"/>
          <w:szCs w:val="28"/>
        </w:rPr>
        <w:t xml:space="preserve"> as </w:t>
      </w:r>
      <w:proofErr w:type="spellStart"/>
      <w:r w:rsidR="00B40F52">
        <w:rPr>
          <w:rFonts w:asciiTheme="majorHAnsi" w:hAnsiTheme="majorHAnsi" w:cstheme="majorHAnsi"/>
          <w:color w:val="595959" w:themeColor="text1" w:themeTint="A6"/>
          <w:sz w:val="28"/>
          <w:szCs w:val="28"/>
        </w:rPr>
        <w:t>R</w:t>
      </w:r>
      <w:r>
        <w:rPr>
          <w:rFonts w:asciiTheme="majorHAnsi" w:hAnsiTheme="majorHAnsi" w:cstheme="majorHAnsi"/>
          <w:color w:val="595959" w:themeColor="text1" w:themeTint="A6"/>
          <w:sz w:val="28"/>
          <w:szCs w:val="28"/>
        </w:rPr>
        <w:t>hytons</w:t>
      </w:r>
      <w:proofErr w:type="spellEnd"/>
      <w:r w:rsidR="007727A4">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the feature that seems to distinguish the two is the liquid it holds and then the interaction between holder, ceramic and liquid. </w:t>
      </w:r>
      <w:proofErr w:type="spellStart"/>
      <w:r w:rsidR="007727A4">
        <w:rPr>
          <w:rFonts w:asciiTheme="majorHAnsi" w:hAnsiTheme="majorHAnsi" w:cstheme="majorHAnsi"/>
          <w:color w:val="595959" w:themeColor="text1" w:themeTint="A6"/>
          <w:sz w:val="28"/>
          <w:szCs w:val="28"/>
        </w:rPr>
        <w:t>Rhytons</w:t>
      </w:r>
      <w:proofErr w:type="spellEnd"/>
      <w:r w:rsidR="007727A4">
        <w:rPr>
          <w:rFonts w:asciiTheme="majorHAnsi" w:hAnsiTheme="majorHAnsi" w:cstheme="majorHAnsi"/>
          <w:color w:val="595959" w:themeColor="text1" w:themeTint="A6"/>
          <w:sz w:val="28"/>
          <w:szCs w:val="28"/>
        </w:rPr>
        <w:t xml:space="preserve"> are defined as drinking vessels while </w:t>
      </w:r>
      <w:r w:rsidR="00B40F52">
        <w:rPr>
          <w:rFonts w:asciiTheme="majorHAnsi" w:hAnsiTheme="majorHAnsi" w:cstheme="majorHAnsi"/>
          <w:color w:val="595959" w:themeColor="text1" w:themeTint="A6"/>
          <w:sz w:val="28"/>
          <w:szCs w:val="28"/>
        </w:rPr>
        <w:t>A</w:t>
      </w:r>
      <w:r w:rsidR="007727A4">
        <w:rPr>
          <w:rFonts w:asciiTheme="majorHAnsi" w:hAnsiTheme="majorHAnsi" w:cstheme="majorHAnsi"/>
          <w:color w:val="595959" w:themeColor="text1" w:themeTint="A6"/>
          <w:sz w:val="28"/>
          <w:szCs w:val="28"/>
        </w:rPr>
        <w:t>skos are designed for pouring, associating them with the act of offering libations.</w:t>
      </w:r>
      <w:r w:rsidR="00585801">
        <w:rPr>
          <w:rFonts w:asciiTheme="majorHAnsi" w:hAnsiTheme="majorHAnsi" w:cstheme="majorHAnsi"/>
          <w:color w:val="595959" w:themeColor="text1" w:themeTint="A6"/>
          <w:sz w:val="28"/>
          <w:szCs w:val="28"/>
        </w:rPr>
        <w:t xml:space="preserve"> </w:t>
      </w:r>
      <w:r w:rsidR="00494E77">
        <w:rPr>
          <w:rFonts w:asciiTheme="majorHAnsi" w:hAnsiTheme="majorHAnsi" w:cstheme="majorHAnsi"/>
          <w:color w:val="595959" w:themeColor="text1" w:themeTint="A6"/>
          <w:sz w:val="28"/>
          <w:szCs w:val="28"/>
        </w:rPr>
        <w:t>Although the definitive definitions are not entirely agreed upon, with similarities of examples often outweighing the variations.</w:t>
      </w:r>
    </w:p>
    <w:p w14:paraId="23168D16" w14:textId="77777777" w:rsidR="00A8461C" w:rsidRDefault="00494E77">
      <w:pPr>
        <w:rPr>
          <w:rFonts w:asciiTheme="majorHAnsi" w:hAnsiTheme="majorHAnsi" w:cstheme="majorHAnsi"/>
          <w:color w:val="595959" w:themeColor="text1" w:themeTint="A6"/>
          <w:sz w:val="28"/>
          <w:szCs w:val="28"/>
        </w:rPr>
      </w:pPr>
      <w:r>
        <w:rPr>
          <w:rFonts w:asciiTheme="majorHAnsi" w:hAnsiTheme="majorHAnsi" w:cstheme="majorHAnsi"/>
          <w:noProof/>
          <w:color w:val="595959" w:themeColor="text1" w:themeTint="A6"/>
          <w:sz w:val="28"/>
          <w:szCs w:val="28"/>
        </w:rPr>
        <w:lastRenderedPageBreak/>
        <w:drawing>
          <wp:inline distT="0" distB="0" distL="0" distR="0" wp14:anchorId="63C6B1F6" wp14:editId="3F131B9A">
            <wp:extent cx="3571651" cy="2831910"/>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l="16192" t="7433" r="25822"/>
                    <a:stretch/>
                  </pic:blipFill>
                  <pic:spPr bwMode="auto">
                    <a:xfrm>
                      <a:off x="0" y="0"/>
                      <a:ext cx="3585279" cy="2842716"/>
                    </a:xfrm>
                    <a:prstGeom prst="rect">
                      <a:avLst/>
                    </a:prstGeom>
                    <a:noFill/>
                    <a:ln>
                      <a:noFill/>
                    </a:ln>
                    <a:extLst>
                      <a:ext uri="{53640926-AAD7-44D8-BBD7-CCE9431645EC}">
                        <a14:shadowObscured xmlns:a14="http://schemas.microsoft.com/office/drawing/2010/main"/>
                      </a:ext>
                    </a:extLst>
                  </pic:spPr>
                </pic:pic>
              </a:graphicData>
            </a:graphic>
          </wp:inline>
        </w:drawing>
      </w:r>
      <w:r w:rsidRPr="00494E77">
        <w:rPr>
          <w:rFonts w:asciiTheme="majorHAnsi" w:hAnsiTheme="majorHAnsi" w:cstheme="majorHAnsi"/>
          <w:color w:val="595959" w:themeColor="text1" w:themeTint="A6"/>
          <w:sz w:val="24"/>
          <w:szCs w:val="24"/>
        </w:rPr>
        <w:t xml:space="preserve">example of a </w:t>
      </w:r>
      <w:r>
        <w:rPr>
          <w:rFonts w:asciiTheme="majorHAnsi" w:hAnsiTheme="majorHAnsi" w:cstheme="majorHAnsi"/>
          <w:color w:val="595959" w:themeColor="text1" w:themeTint="A6"/>
          <w:sz w:val="24"/>
          <w:szCs w:val="24"/>
        </w:rPr>
        <w:t xml:space="preserve">Cypriot </w:t>
      </w:r>
      <w:proofErr w:type="spellStart"/>
      <w:r w:rsidRPr="00494E77">
        <w:rPr>
          <w:rFonts w:asciiTheme="majorHAnsi" w:hAnsiTheme="majorHAnsi" w:cstheme="majorHAnsi"/>
          <w:color w:val="595959" w:themeColor="text1" w:themeTint="A6"/>
          <w:sz w:val="24"/>
          <w:szCs w:val="24"/>
        </w:rPr>
        <w:t>Rhyton</w:t>
      </w:r>
      <w:proofErr w:type="spellEnd"/>
      <w:r>
        <w:rPr>
          <w:rFonts w:asciiTheme="majorHAnsi" w:hAnsiTheme="majorHAnsi" w:cstheme="majorHAnsi"/>
          <w:color w:val="595959" w:themeColor="text1" w:themeTint="A6"/>
          <w:sz w:val="24"/>
          <w:szCs w:val="24"/>
        </w:rPr>
        <w:t xml:space="preserve"> (British Museum)</w:t>
      </w:r>
    </w:p>
    <w:p w14:paraId="091BB499" w14:textId="0738A4CA" w:rsidR="006C3762" w:rsidRDefault="00164C4A">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Another </w:t>
      </w:r>
      <w:r w:rsidR="00494E77">
        <w:rPr>
          <w:rFonts w:asciiTheme="majorHAnsi" w:hAnsiTheme="majorHAnsi" w:cstheme="majorHAnsi"/>
          <w:color w:val="595959" w:themeColor="text1" w:themeTint="A6"/>
          <w:sz w:val="28"/>
          <w:szCs w:val="28"/>
        </w:rPr>
        <w:t>‘</w:t>
      </w:r>
      <w:r>
        <w:rPr>
          <w:rFonts w:asciiTheme="majorHAnsi" w:hAnsiTheme="majorHAnsi" w:cstheme="majorHAnsi"/>
          <w:color w:val="595959" w:themeColor="text1" w:themeTint="A6"/>
          <w:sz w:val="28"/>
          <w:szCs w:val="28"/>
        </w:rPr>
        <w:t>determining</w:t>
      </w:r>
      <w:r w:rsidR="00494E77">
        <w:rPr>
          <w:rFonts w:asciiTheme="majorHAnsi" w:hAnsiTheme="majorHAnsi" w:cstheme="majorHAnsi"/>
          <w:color w:val="595959" w:themeColor="text1" w:themeTint="A6"/>
          <w:sz w:val="28"/>
          <w:szCs w:val="28"/>
        </w:rPr>
        <w:t>’</w:t>
      </w:r>
      <w:r>
        <w:rPr>
          <w:rFonts w:asciiTheme="majorHAnsi" w:hAnsiTheme="majorHAnsi" w:cstheme="majorHAnsi"/>
          <w:color w:val="595959" w:themeColor="text1" w:themeTint="A6"/>
          <w:sz w:val="28"/>
          <w:szCs w:val="28"/>
        </w:rPr>
        <w:t xml:space="preserve"> feature of an Askos is its “short flanged spout” along with a “thin handle that extends in an arc to join the back of the vessel”.</w:t>
      </w:r>
      <w:r w:rsidR="00A64143">
        <w:rPr>
          <w:rFonts w:asciiTheme="majorHAnsi" w:hAnsiTheme="majorHAnsi" w:cstheme="majorHAnsi"/>
          <w:color w:val="595959" w:themeColor="text1" w:themeTint="A6"/>
          <w:sz w:val="28"/>
          <w:szCs w:val="28"/>
        </w:rPr>
        <w:t xml:space="preserve"> (Ferguson, 2019)</w:t>
      </w:r>
      <w:r>
        <w:rPr>
          <w:rFonts w:asciiTheme="majorHAnsi" w:hAnsiTheme="majorHAnsi" w:cstheme="majorHAnsi"/>
          <w:color w:val="595959" w:themeColor="text1" w:themeTint="A6"/>
          <w:sz w:val="28"/>
          <w:szCs w:val="28"/>
        </w:rPr>
        <w:t xml:space="preserve"> These bull ceramics beautifully demonstrate this feature, of a thin handle supporting a robust body that could have been quite heavy with the added weight of liquids. </w:t>
      </w:r>
      <w:r w:rsidR="006C183A">
        <w:rPr>
          <w:rFonts w:asciiTheme="majorHAnsi" w:hAnsiTheme="majorHAnsi" w:cstheme="majorHAnsi"/>
          <w:color w:val="595959" w:themeColor="text1" w:themeTint="A6"/>
          <w:sz w:val="28"/>
          <w:szCs w:val="28"/>
        </w:rPr>
        <w:t>Th</w:t>
      </w:r>
      <w:r w:rsidR="00A96198">
        <w:rPr>
          <w:rFonts w:asciiTheme="majorHAnsi" w:hAnsiTheme="majorHAnsi" w:cstheme="majorHAnsi"/>
          <w:color w:val="595959" w:themeColor="text1" w:themeTint="A6"/>
          <w:sz w:val="28"/>
          <w:szCs w:val="28"/>
        </w:rPr>
        <w:t>is bull</w:t>
      </w:r>
      <w:r w:rsidR="006C183A">
        <w:rPr>
          <w:rFonts w:asciiTheme="majorHAnsi" w:hAnsiTheme="majorHAnsi" w:cstheme="majorHAnsi"/>
          <w:color w:val="595959" w:themeColor="text1" w:themeTint="A6"/>
          <w:sz w:val="28"/>
          <w:szCs w:val="28"/>
        </w:rPr>
        <w:t xml:space="preserve"> also has an added element at the top of the handle that looks like a rounded stump designed as a place to rest your thumb when </w:t>
      </w:r>
      <w:r w:rsidR="009A6FEC">
        <w:rPr>
          <w:rFonts w:asciiTheme="majorHAnsi" w:hAnsiTheme="majorHAnsi" w:cstheme="majorHAnsi"/>
          <w:color w:val="595959" w:themeColor="text1" w:themeTint="A6"/>
          <w:sz w:val="28"/>
          <w:szCs w:val="28"/>
        </w:rPr>
        <w:t>pouring</w:t>
      </w:r>
      <w:r w:rsidR="002878DB">
        <w:rPr>
          <w:rFonts w:asciiTheme="majorHAnsi" w:hAnsiTheme="majorHAnsi" w:cstheme="majorHAnsi"/>
          <w:color w:val="595959" w:themeColor="text1" w:themeTint="A6"/>
          <w:sz w:val="28"/>
          <w:szCs w:val="28"/>
        </w:rPr>
        <w:t xml:space="preserve"> in comparison to the </w:t>
      </w:r>
      <w:proofErr w:type="spellStart"/>
      <w:r w:rsidR="002878DB">
        <w:rPr>
          <w:rFonts w:asciiTheme="majorHAnsi" w:hAnsiTheme="majorHAnsi" w:cstheme="majorHAnsi"/>
          <w:color w:val="595959" w:themeColor="text1" w:themeTint="A6"/>
          <w:sz w:val="28"/>
          <w:szCs w:val="28"/>
        </w:rPr>
        <w:t>Rhyton</w:t>
      </w:r>
      <w:proofErr w:type="spellEnd"/>
      <w:r w:rsidR="002878DB">
        <w:rPr>
          <w:rFonts w:asciiTheme="majorHAnsi" w:hAnsiTheme="majorHAnsi" w:cstheme="majorHAnsi"/>
          <w:color w:val="595959" w:themeColor="text1" w:themeTint="A6"/>
          <w:sz w:val="28"/>
          <w:szCs w:val="28"/>
        </w:rPr>
        <w:t xml:space="preserve">. </w:t>
      </w:r>
      <w:r w:rsidR="006C183A">
        <w:rPr>
          <w:rFonts w:asciiTheme="majorHAnsi" w:hAnsiTheme="majorHAnsi" w:cstheme="majorHAnsi"/>
          <w:color w:val="595959" w:themeColor="text1" w:themeTint="A6"/>
          <w:sz w:val="28"/>
          <w:szCs w:val="28"/>
        </w:rPr>
        <w:t xml:space="preserve"> </w:t>
      </w:r>
    </w:p>
    <w:p w14:paraId="79400DA9" w14:textId="048D130B" w:rsidR="00F456CA" w:rsidRPr="006C3762" w:rsidRDefault="002F5D37">
      <w:pPr>
        <w:rPr>
          <w:rFonts w:asciiTheme="majorHAnsi" w:hAnsiTheme="majorHAnsi" w:cstheme="majorHAnsi"/>
          <w:color w:val="595959" w:themeColor="text1" w:themeTint="A6"/>
          <w:sz w:val="20"/>
          <w:szCs w:val="20"/>
        </w:rPr>
      </w:pPr>
      <w:r>
        <w:rPr>
          <w:rFonts w:asciiTheme="majorHAnsi" w:hAnsiTheme="majorHAnsi" w:cstheme="majorHAnsi"/>
          <w:noProof/>
          <w:color w:val="595959" w:themeColor="text1" w:themeTint="A6"/>
          <w:sz w:val="28"/>
          <w:szCs w:val="28"/>
        </w:rPr>
        <w:drawing>
          <wp:inline distT="0" distB="0" distL="0" distR="0" wp14:anchorId="38F0A65D" wp14:editId="52DA9910">
            <wp:extent cx="3350525" cy="29795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23815" t="5541" r="23427"/>
                    <a:stretch/>
                  </pic:blipFill>
                  <pic:spPr bwMode="auto">
                    <a:xfrm>
                      <a:off x="0" y="0"/>
                      <a:ext cx="3377412" cy="3003468"/>
                    </a:xfrm>
                    <a:prstGeom prst="rect">
                      <a:avLst/>
                    </a:prstGeom>
                    <a:noFill/>
                    <a:ln>
                      <a:noFill/>
                    </a:ln>
                    <a:extLst>
                      <a:ext uri="{53640926-AAD7-44D8-BBD7-CCE9431645EC}">
                        <a14:shadowObscured xmlns:a14="http://schemas.microsoft.com/office/drawing/2010/main"/>
                      </a:ext>
                    </a:extLst>
                  </pic:spPr>
                </pic:pic>
              </a:graphicData>
            </a:graphic>
          </wp:inline>
        </w:drawing>
      </w:r>
      <w:r w:rsidR="006C3762" w:rsidRPr="006C3762">
        <w:rPr>
          <w:rFonts w:asciiTheme="majorHAnsi" w:hAnsiTheme="majorHAnsi" w:cstheme="majorHAnsi"/>
          <w:color w:val="595959" w:themeColor="text1" w:themeTint="A6"/>
          <w:sz w:val="20"/>
          <w:szCs w:val="20"/>
        </w:rPr>
        <w:t>Better image of the Askos</w:t>
      </w:r>
      <w:r w:rsidR="00A96198">
        <w:rPr>
          <w:rFonts w:asciiTheme="majorHAnsi" w:hAnsiTheme="majorHAnsi" w:cstheme="majorHAnsi"/>
          <w:color w:val="595959" w:themeColor="text1" w:themeTint="A6"/>
          <w:sz w:val="20"/>
          <w:szCs w:val="20"/>
        </w:rPr>
        <w:t xml:space="preserve"> </w:t>
      </w:r>
      <w:r w:rsidR="006C3762" w:rsidRPr="006C3762">
        <w:rPr>
          <w:rFonts w:asciiTheme="majorHAnsi" w:hAnsiTheme="majorHAnsi" w:cstheme="majorHAnsi"/>
          <w:color w:val="595959" w:themeColor="text1" w:themeTint="A6"/>
          <w:sz w:val="20"/>
          <w:szCs w:val="20"/>
        </w:rPr>
        <w:t xml:space="preserve">(British Museum,2018) </w:t>
      </w:r>
    </w:p>
    <w:p w14:paraId="057AD077" w14:textId="77777777" w:rsidR="00A8461C" w:rsidRDefault="00B854E2">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Contrary to that I could also contend,</w:t>
      </w:r>
      <w:r w:rsidR="00777419">
        <w:rPr>
          <w:rFonts w:asciiTheme="majorHAnsi" w:hAnsiTheme="majorHAnsi" w:cstheme="majorHAnsi"/>
          <w:color w:val="595959" w:themeColor="text1" w:themeTint="A6"/>
          <w:sz w:val="28"/>
          <w:szCs w:val="28"/>
        </w:rPr>
        <w:t xml:space="preserve"> the motif was chosen not because of what the bull represented </w:t>
      </w:r>
      <w:r w:rsidR="00FE35F8">
        <w:rPr>
          <w:rFonts w:asciiTheme="majorHAnsi" w:hAnsiTheme="majorHAnsi" w:cstheme="majorHAnsi"/>
          <w:color w:val="595959" w:themeColor="text1" w:themeTint="A6"/>
          <w:sz w:val="28"/>
          <w:szCs w:val="28"/>
        </w:rPr>
        <w:t xml:space="preserve">instead because they are </w:t>
      </w:r>
      <w:r w:rsidR="00AE1CE1">
        <w:rPr>
          <w:rFonts w:asciiTheme="majorHAnsi" w:hAnsiTheme="majorHAnsi" w:cstheme="majorHAnsi"/>
          <w:color w:val="595959" w:themeColor="text1" w:themeTint="A6"/>
          <w:sz w:val="28"/>
          <w:szCs w:val="28"/>
        </w:rPr>
        <w:t xml:space="preserve">simply </w:t>
      </w:r>
      <w:r w:rsidR="00FE35F8">
        <w:rPr>
          <w:rFonts w:asciiTheme="majorHAnsi" w:hAnsiTheme="majorHAnsi" w:cstheme="majorHAnsi"/>
          <w:color w:val="595959" w:themeColor="text1" w:themeTint="A6"/>
          <w:sz w:val="28"/>
          <w:szCs w:val="28"/>
        </w:rPr>
        <w:t xml:space="preserve">interesting to look it. The </w:t>
      </w:r>
      <w:r w:rsidR="00FE35F8">
        <w:rPr>
          <w:rFonts w:asciiTheme="majorHAnsi" w:hAnsiTheme="majorHAnsi" w:cstheme="majorHAnsi"/>
          <w:color w:val="595959" w:themeColor="text1" w:themeTint="A6"/>
          <w:sz w:val="28"/>
          <w:szCs w:val="28"/>
        </w:rPr>
        <w:lastRenderedPageBreak/>
        <w:t>shape of the ceramic perfectly emulates the striking features and strangeness of bulls</w:t>
      </w:r>
      <w:r w:rsidR="00F24CD1">
        <w:rPr>
          <w:rFonts w:asciiTheme="majorHAnsi" w:hAnsiTheme="majorHAnsi" w:cstheme="majorHAnsi"/>
          <w:color w:val="595959" w:themeColor="text1" w:themeTint="A6"/>
          <w:sz w:val="28"/>
          <w:szCs w:val="28"/>
        </w:rPr>
        <w:t xml:space="preserve">. Known for their </w:t>
      </w:r>
      <w:r w:rsidR="00693484">
        <w:rPr>
          <w:rFonts w:asciiTheme="majorHAnsi" w:hAnsiTheme="majorHAnsi" w:cstheme="majorHAnsi"/>
          <w:color w:val="595959" w:themeColor="text1" w:themeTint="A6"/>
          <w:sz w:val="28"/>
          <w:szCs w:val="28"/>
        </w:rPr>
        <w:t xml:space="preserve">strength </w:t>
      </w:r>
      <w:r w:rsidR="00F24CD1">
        <w:rPr>
          <w:rFonts w:asciiTheme="majorHAnsi" w:hAnsiTheme="majorHAnsi" w:cstheme="majorHAnsi"/>
          <w:color w:val="595959" w:themeColor="text1" w:themeTint="A6"/>
          <w:sz w:val="28"/>
          <w:szCs w:val="28"/>
        </w:rPr>
        <w:t xml:space="preserve">they are seen as an animal to be feared and with killing them comes prestige. Epitomised as representing masculinity alongside Lions in more modern cultural terms. </w:t>
      </w:r>
      <w:r w:rsidR="00633DEA">
        <w:rPr>
          <w:rFonts w:asciiTheme="majorHAnsi" w:hAnsiTheme="majorHAnsi" w:cstheme="majorHAnsi"/>
          <w:color w:val="595959" w:themeColor="text1" w:themeTint="A6"/>
          <w:sz w:val="28"/>
          <w:szCs w:val="28"/>
        </w:rPr>
        <w:t>Similar to cows the</w:t>
      </w:r>
      <w:r w:rsidR="006E23FC">
        <w:rPr>
          <w:rFonts w:asciiTheme="majorHAnsi" w:hAnsiTheme="majorHAnsi" w:cstheme="majorHAnsi"/>
          <w:color w:val="595959" w:themeColor="text1" w:themeTint="A6"/>
          <w:sz w:val="28"/>
          <w:szCs w:val="28"/>
        </w:rPr>
        <w:t>ir</w:t>
      </w:r>
      <w:r w:rsidR="00633DEA">
        <w:rPr>
          <w:rFonts w:asciiTheme="majorHAnsi" w:hAnsiTheme="majorHAnsi" w:cstheme="majorHAnsi"/>
          <w:color w:val="595959" w:themeColor="text1" w:themeTint="A6"/>
          <w:sz w:val="28"/>
          <w:szCs w:val="28"/>
        </w:rPr>
        <w:t xml:space="preserve"> only real differences are thicker bones, </w:t>
      </w:r>
      <w:r w:rsidR="002878DB">
        <w:rPr>
          <w:rFonts w:asciiTheme="majorHAnsi" w:hAnsiTheme="majorHAnsi" w:cstheme="majorHAnsi"/>
          <w:color w:val="595959" w:themeColor="text1" w:themeTint="A6"/>
          <w:sz w:val="28"/>
          <w:szCs w:val="28"/>
        </w:rPr>
        <w:t xml:space="preserve">higher </w:t>
      </w:r>
      <w:r w:rsidR="00633DEA">
        <w:rPr>
          <w:rFonts w:asciiTheme="majorHAnsi" w:hAnsiTheme="majorHAnsi" w:cstheme="majorHAnsi"/>
          <w:color w:val="595959" w:themeColor="text1" w:themeTint="A6"/>
          <w:sz w:val="28"/>
          <w:szCs w:val="28"/>
        </w:rPr>
        <w:t>muscle mass, larger hooves and their horns</w:t>
      </w:r>
      <w:r w:rsidR="00693484">
        <w:rPr>
          <w:rFonts w:asciiTheme="majorHAnsi" w:hAnsiTheme="majorHAnsi" w:cstheme="majorHAnsi"/>
          <w:color w:val="595959" w:themeColor="text1" w:themeTint="A6"/>
          <w:sz w:val="28"/>
          <w:szCs w:val="28"/>
        </w:rPr>
        <w:t xml:space="preserve">, </w:t>
      </w:r>
      <w:r w:rsidR="00633DEA">
        <w:rPr>
          <w:rFonts w:asciiTheme="majorHAnsi" w:hAnsiTheme="majorHAnsi" w:cstheme="majorHAnsi"/>
          <w:color w:val="595959" w:themeColor="text1" w:themeTint="A6"/>
          <w:sz w:val="28"/>
          <w:szCs w:val="28"/>
        </w:rPr>
        <w:t xml:space="preserve">all features used to establish dominance in the herd. </w:t>
      </w:r>
      <w:r>
        <w:rPr>
          <w:rFonts w:asciiTheme="majorHAnsi" w:hAnsiTheme="majorHAnsi" w:cstheme="majorHAnsi"/>
          <w:color w:val="595959" w:themeColor="text1" w:themeTint="A6"/>
          <w:sz w:val="28"/>
          <w:szCs w:val="28"/>
        </w:rPr>
        <w:t xml:space="preserve">In some species of bull females will also have a set of horns, all be it smaller than the males the idea of gender associations with the object changed for me. Divine feminine forms are more heavily associated with fertility due to reproduction and childbirth. </w:t>
      </w:r>
      <w:r w:rsidR="00AE1CE1">
        <w:rPr>
          <w:rFonts w:asciiTheme="majorHAnsi" w:hAnsiTheme="majorHAnsi" w:cstheme="majorHAnsi"/>
          <w:color w:val="595959" w:themeColor="text1" w:themeTint="A6"/>
          <w:sz w:val="28"/>
          <w:szCs w:val="28"/>
        </w:rPr>
        <w:t xml:space="preserve">Yet in terms of livestock one prized male would produce optimal offspring with </w:t>
      </w:r>
      <w:r w:rsidR="002878DB">
        <w:rPr>
          <w:rFonts w:asciiTheme="majorHAnsi" w:hAnsiTheme="majorHAnsi" w:cstheme="majorHAnsi"/>
          <w:color w:val="595959" w:themeColor="text1" w:themeTint="A6"/>
          <w:sz w:val="28"/>
          <w:szCs w:val="28"/>
        </w:rPr>
        <w:t xml:space="preserve">multiple </w:t>
      </w:r>
      <w:r w:rsidR="00AE1CE1">
        <w:rPr>
          <w:rFonts w:asciiTheme="majorHAnsi" w:hAnsiTheme="majorHAnsi" w:cstheme="majorHAnsi"/>
          <w:color w:val="595959" w:themeColor="text1" w:themeTint="A6"/>
          <w:sz w:val="28"/>
          <w:szCs w:val="28"/>
        </w:rPr>
        <w:t>females of the herd. I could understand representing both genders in these ceramics but from what is presented I see these objects sexed as male</w:t>
      </w:r>
      <w:r w:rsidR="00A8461C">
        <w:rPr>
          <w:rFonts w:asciiTheme="majorHAnsi" w:hAnsiTheme="majorHAnsi" w:cstheme="majorHAnsi"/>
          <w:color w:val="595959" w:themeColor="text1" w:themeTint="A6"/>
          <w:sz w:val="28"/>
          <w:szCs w:val="28"/>
        </w:rPr>
        <w:t>.</w:t>
      </w:r>
    </w:p>
    <w:p w14:paraId="284F93B3" w14:textId="5B4D8FC0" w:rsidR="00A8461C" w:rsidRPr="00A8461C" w:rsidRDefault="00A8461C">
      <w:pPr>
        <w:rPr>
          <w:rFonts w:asciiTheme="majorHAnsi" w:hAnsiTheme="majorHAnsi" w:cstheme="majorHAnsi"/>
          <w:color w:val="595959" w:themeColor="text1" w:themeTint="A6"/>
          <w:sz w:val="40"/>
          <w:szCs w:val="40"/>
          <w:u w:val="single"/>
        </w:rPr>
      </w:pPr>
      <w:r w:rsidRPr="00A8461C">
        <w:rPr>
          <w:rFonts w:asciiTheme="majorHAnsi" w:hAnsiTheme="majorHAnsi" w:cstheme="majorHAnsi"/>
          <w:color w:val="595959" w:themeColor="text1" w:themeTint="A6"/>
          <w:sz w:val="40"/>
          <w:szCs w:val="40"/>
          <w:u w:val="single"/>
        </w:rPr>
        <w:t>_____________________________________________</w:t>
      </w:r>
    </w:p>
    <w:p w14:paraId="2DADBC91" w14:textId="539C254B" w:rsidR="00645B97" w:rsidRPr="00A8461C" w:rsidRDefault="00645B97">
      <w:pPr>
        <w:rPr>
          <w:rFonts w:asciiTheme="majorHAnsi" w:hAnsiTheme="majorHAnsi" w:cstheme="majorHAnsi"/>
          <w:color w:val="595959" w:themeColor="text1" w:themeTint="A6"/>
          <w:sz w:val="28"/>
          <w:szCs w:val="28"/>
        </w:rPr>
      </w:pPr>
      <w:r w:rsidRPr="00645B97">
        <w:rPr>
          <w:rFonts w:asciiTheme="majorHAnsi" w:hAnsiTheme="majorHAnsi" w:cstheme="majorHAnsi"/>
          <w:color w:val="595959" w:themeColor="text1" w:themeTint="A6"/>
          <w:sz w:val="36"/>
          <w:szCs w:val="36"/>
          <w:u w:val="single"/>
        </w:rPr>
        <w:t>Applying Theory to the Case</w:t>
      </w:r>
      <w:r w:rsidR="00CB49C4">
        <w:rPr>
          <w:rFonts w:asciiTheme="majorHAnsi" w:hAnsiTheme="majorHAnsi" w:cstheme="majorHAnsi"/>
          <w:color w:val="595959" w:themeColor="text1" w:themeTint="A6"/>
          <w:sz w:val="36"/>
          <w:szCs w:val="36"/>
          <w:u w:val="single"/>
        </w:rPr>
        <w:t xml:space="preserve"> Study</w:t>
      </w:r>
    </w:p>
    <w:p w14:paraId="60E7394A" w14:textId="72F629ED" w:rsidR="00DC7E82" w:rsidRDefault="00892727" w:rsidP="00DC7E82">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These ceramics have agency however I believe the entirety of their agency is entangled with humans, which is what defines them.  As a ceramic to be viewed now I would like to say it has independent agency; that is what I find captivating about them and when I look at them, I see a bull first. However, when thinking about the life history of the object I understand that it could not exist in this form without the intervention of a human agent. </w:t>
      </w:r>
      <w:r w:rsidR="00DC7E82">
        <w:rPr>
          <w:rFonts w:asciiTheme="majorHAnsi" w:hAnsiTheme="majorHAnsi" w:cstheme="majorHAnsi"/>
          <w:color w:val="595959" w:themeColor="text1" w:themeTint="A6"/>
          <w:sz w:val="28"/>
          <w:szCs w:val="28"/>
        </w:rPr>
        <w:t>What I find</w:t>
      </w:r>
      <w:r w:rsidR="00DC7E82">
        <w:rPr>
          <w:rFonts w:asciiTheme="majorHAnsi" w:hAnsiTheme="majorHAnsi" w:cstheme="majorHAnsi"/>
          <w:color w:val="595959" w:themeColor="text1" w:themeTint="A6"/>
          <w:sz w:val="28"/>
          <w:szCs w:val="28"/>
        </w:rPr>
        <w:t xml:space="preserve"> </w:t>
      </w:r>
      <w:proofErr w:type="gramStart"/>
      <w:r w:rsidR="00DC7E82">
        <w:rPr>
          <w:rFonts w:asciiTheme="majorHAnsi" w:hAnsiTheme="majorHAnsi" w:cstheme="majorHAnsi"/>
          <w:color w:val="595959" w:themeColor="text1" w:themeTint="A6"/>
          <w:sz w:val="28"/>
          <w:szCs w:val="28"/>
        </w:rPr>
        <w:t xml:space="preserve">particularly </w:t>
      </w:r>
      <w:r w:rsidR="00DC7E82">
        <w:rPr>
          <w:rFonts w:asciiTheme="majorHAnsi" w:hAnsiTheme="majorHAnsi" w:cstheme="majorHAnsi"/>
          <w:color w:val="595959" w:themeColor="text1" w:themeTint="A6"/>
          <w:sz w:val="28"/>
          <w:szCs w:val="28"/>
        </w:rPr>
        <w:t xml:space="preserve"> endearing</w:t>
      </w:r>
      <w:proofErr w:type="gramEnd"/>
      <w:r w:rsidR="00DC7E82">
        <w:rPr>
          <w:rFonts w:asciiTheme="majorHAnsi" w:hAnsiTheme="majorHAnsi" w:cstheme="majorHAnsi"/>
          <w:color w:val="595959" w:themeColor="text1" w:themeTint="A6"/>
          <w:sz w:val="28"/>
          <w:szCs w:val="28"/>
        </w:rPr>
        <w:t xml:space="preserve"> about the Cypriot ceramics is that it projects a simpler and softer idea of this animal which is much more palatable. The smoothness of the clay and roundness of its body and horns is a beautiful contradiction to how they are understood in a majority of western ideals now. This may not have been intentional of the artist and perhaps the medium used would not allow for sharper details. Nevertheless, the actual position the bull is modelled in is an indication that it is not seen as aggressive.</w:t>
      </w:r>
      <w:r w:rsidR="002878DB">
        <w:rPr>
          <w:rFonts w:asciiTheme="majorHAnsi" w:hAnsiTheme="majorHAnsi" w:cstheme="majorHAnsi"/>
          <w:color w:val="595959" w:themeColor="text1" w:themeTint="A6"/>
          <w:sz w:val="28"/>
          <w:szCs w:val="28"/>
        </w:rPr>
        <w:t>(Albright, 2000)</w:t>
      </w:r>
      <w:r w:rsidR="00DC7E82">
        <w:rPr>
          <w:rFonts w:asciiTheme="majorHAnsi" w:hAnsiTheme="majorHAnsi" w:cstheme="majorHAnsi"/>
          <w:color w:val="595959" w:themeColor="text1" w:themeTint="A6"/>
          <w:sz w:val="28"/>
          <w:szCs w:val="28"/>
        </w:rPr>
        <w:t xml:space="preserve"> Usually if a bull feels a threat is in</w:t>
      </w:r>
      <w:r w:rsidR="0012122A">
        <w:rPr>
          <w:rFonts w:asciiTheme="majorHAnsi" w:hAnsiTheme="majorHAnsi" w:cstheme="majorHAnsi"/>
          <w:color w:val="595959" w:themeColor="text1" w:themeTint="A6"/>
          <w:sz w:val="28"/>
          <w:szCs w:val="28"/>
        </w:rPr>
        <w:t xml:space="preserve"> </w:t>
      </w:r>
      <w:r w:rsidR="00DC7E82">
        <w:rPr>
          <w:rFonts w:asciiTheme="majorHAnsi" w:hAnsiTheme="majorHAnsi" w:cstheme="majorHAnsi"/>
          <w:color w:val="595959" w:themeColor="text1" w:themeTint="A6"/>
          <w:sz w:val="28"/>
          <w:szCs w:val="28"/>
        </w:rPr>
        <w:t xml:space="preserve">front of them they lower their head to charge whereas this bull’s head is in a relaxed </w:t>
      </w:r>
      <w:r w:rsidR="002878DB">
        <w:rPr>
          <w:rFonts w:asciiTheme="majorHAnsi" w:hAnsiTheme="majorHAnsi" w:cstheme="majorHAnsi"/>
          <w:color w:val="595959" w:themeColor="text1" w:themeTint="A6"/>
          <w:sz w:val="28"/>
          <w:szCs w:val="28"/>
        </w:rPr>
        <w:t xml:space="preserve">upright </w:t>
      </w:r>
      <w:r w:rsidR="00DC7E82">
        <w:rPr>
          <w:rFonts w:asciiTheme="majorHAnsi" w:hAnsiTheme="majorHAnsi" w:cstheme="majorHAnsi"/>
          <w:color w:val="595959" w:themeColor="text1" w:themeTint="A6"/>
          <w:sz w:val="28"/>
          <w:szCs w:val="28"/>
        </w:rPr>
        <w:t xml:space="preserve">position. It is a common misconception that these animals are aggressive in nature due to bullfighting and that they are ‘triggered’ by the colour red which is not the case as bulls are red/green colour blind it is simply the motion of the cape that provokes a reaction. I found it </w:t>
      </w:r>
      <w:r w:rsidR="002878DB">
        <w:rPr>
          <w:rFonts w:asciiTheme="majorHAnsi" w:hAnsiTheme="majorHAnsi" w:cstheme="majorHAnsi"/>
          <w:color w:val="595959" w:themeColor="text1" w:themeTint="A6"/>
          <w:sz w:val="28"/>
          <w:szCs w:val="28"/>
        </w:rPr>
        <w:t>notable</w:t>
      </w:r>
      <w:r w:rsidR="00DC7E82">
        <w:rPr>
          <w:rFonts w:asciiTheme="majorHAnsi" w:hAnsiTheme="majorHAnsi" w:cstheme="majorHAnsi"/>
          <w:color w:val="595959" w:themeColor="text1" w:themeTint="A6"/>
          <w:sz w:val="28"/>
          <w:szCs w:val="28"/>
        </w:rPr>
        <w:t xml:space="preserve"> that red and green are often the colours associated with the animal – green for fertility and red for aggression. </w:t>
      </w:r>
    </w:p>
    <w:p w14:paraId="6CB066D7" w14:textId="77777777" w:rsidR="004B778B" w:rsidRPr="004B778B" w:rsidRDefault="00C20F55" w:rsidP="00892727">
      <w:pPr>
        <w:rPr>
          <w:rFonts w:asciiTheme="majorHAnsi" w:hAnsiTheme="majorHAnsi" w:cstheme="majorHAnsi"/>
          <w:color w:val="595959" w:themeColor="text1" w:themeTint="A6"/>
          <w:sz w:val="28"/>
          <w:szCs w:val="28"/>
        </w:rPr>
      </w:pPr>
      <w:r w:rsidRPr="004B778B">
        <w:rPr>
          <w:rFonts w:asciiTheme="majorHAnsi" w:hAnsiTheme="majorHAnsi" w:cstheme="majorHAnsi"/>
          <w:color w:val="595959" w:themeColor="text1" w:themeTint="A6"/>
          <w:sz w:val="28"/>
          <w:szCs w:val="28"/>
        </w:rPr>
        <w:lastRenderedPageBreak/>
        <w:t>Drawing upon sensual experiences</w:t>
      </w:r>
      <w:r w:rsidR="00E627BA" w:rsidRPr="004B778B">
        <w:rPr>
          <w:rFonts w:asciiTheme="majorHAnsi" w:hAnsiTheme="majorHAnsi" w:cstheme="majorHAnsi"/>
          <w:color w:val="595959" w:themeColor="text1" w:themeTint="A6"/>
          <w:sz w:val="28"/>
          <w:szCs w:val="28"/>
        </w:rPr>
        <w:t xml:space="preserve"> in relation to the Askos,</w:t>
      </w:r>
      <w:r w:rsidRPr="004B778B">
        <w:rPr>
          <w:rFonts w:asciiTheme="majorHAnsi" w:hAnsiTheme="majorHAnsi" w:cstheme="majorHAnsi"/>
          <w:color w:val="595959" w:themeColor="text1" w:themeTint="A6"/>
          <w:sz w:val="28"/>
          <w:szCs w:val="28"/>
        </w:rPr>
        <w:t xml:space="preserve"> I would</w:t>
      </w:r>
      <w:r w:rsidR="00E627BA" w:rsidRPr="004B778B">
        <w:rPr>
          <w:rFonts w:asciiTheme="majorHAnsi" w:hAnsiTheme="majorHAnsi" w:cstheme="majorHAnsi"/>
          <w:color w:val="595959" w:themeColor="text1" w:themeTint="A6"/>
          <w:sz w:val="28"/>
          <w:szCs w:val="28"/>
        </w:rPr>
        <w:t xml:space="preserve"> compare</w:t>
      </w:r>
      <w:r w:rsidRPr="004B778B">
        <w:rPr>
          <w:rFonts w:asciiTheme="majorHAnsi" w:hAnsiTheme="majorHAnsi" w:cstheme="majorHAnsi"/>
          <w:color w:val="595959" w:themeColor="text1" w:themeTint="A6"/>
          <w:sz w:val="28"/>
          <w:szCs w:val="28"/>
        </w:rPr>
        <w:t xml:space="preserve"> this </w:t>
      </w:r>
      <w:r w:rsidR="00E627BA" w:rsidRPr="004B778B">
        <w:rPr>
          <w:rFonts w:asciiTheme="majorHAnsi" w:hAnsiTheme="majorHAnsi" w:cstheme="majorHAnsi"/>
          <w:color w:val="595959" w:themeColor="text1" w:themeTint="A6"/>
          <w:sz w:val="28"/>
          <w:szCs w:val="28"/>
        </w:rPr>
        <w:t>to</w:t>
      </w:r>
      <w:r w:rsidRPr="004B778B">
        <w:rPr>
          <w:rFonts w:asciiTheme="majorHAnsi" w:hAnsiTheme="majorHAnsi" w:cstheme="majorHAnsi"/>
          <w:color w:val="595959" w:themeColor="text1" w:themeTint="A6"/>
          <w:sz w:val="28"/>
          <w:szCs w:val="28"/>
        </w:rPr>
        <w:t xml:space="preserve"> the </w:t>
      </w:r>
      <w:r w:rsidR="00E627BA" w:rsidRPr="004B778B">
        <w:rPr>
          <w:rFonts w:asciiTheme="majorHAnsi" w:hAnsiTheme="majorHAnsi" w:cstheme="majorHAnsi"/>
          <w:color w:val="595959" w:themeColor="text1" w:themeTint="A6"/>
          <w:sz w:val="28"/>
          <w:szCs w:val="28"/>
        </w:rPr>
        <w:t>action</w:t>
      </w:r>
      <w:r w:rsidRPr="004B778B">
        <w:rPr>
          <w:rFonts w:asciiTheme="majorHAnsi" w:hAnsiTheme="majorHAnsi" w:cstheme="majorHAnsi"/>
          <w:color w:val="595959" w:themeColor="text1" w:themeTint="A6"/>
          <w:sz w:val="28"/>
          <w:szCs w:val="28"/>
        </w:rPr>
        <w:t xml:space="preserve"> </w:t>
      </w:r>
      <w:r w:rsidR="00E627BA" w:rsidRPr="004B778B">
        <w:rPr>
          <w:rFonts w:asciiTheme="majorHAnsi" w:hAnsiTheme="majorHAnsi" w:cstheme="majorHAnsi"/>
          <w:color w:val="595959" w:themeColor="text1" w:themeTint="A6"/>
          <w:sz w:val="28"/>
          <w:szCs w:val="28"/>
        </w:rPr>
        <w:t xml:space="preserve">of </w:t>
      </w:r>
      <w:r w:rsidRPr="004B778B">
        <w:rPr>
          <w:rFonts w:asciiTheme="majorHAnsi" w:hAnsiTheme="majorHAnsi" w:cstheme="majorHAnsi"/>
          <w:color w:val="595959" w:themeColor="text1" w:themeTint="A6"/>
          <w:sz w:val="28"/>
          <w:szCs w:val="28"/>
        </w:rPr>
        <w:t xml:space="preserve">buying a bottle of perfume for instance – you would see it first, then hold it, spray it, hear it disperse and then smell it. Taste is missing as we know through socially and culturally acquired knowledge that it is not to be ingested and you would not lick the actual bottle that holds the perfume as that would be deemed ‘weird’. Yet bottles are appealing in design disguised as tempting fruits or bright flowers and sweets, to indulge your desire to taste what said bottle is presenting to your other senses. I want to emphasize that in this example the bottle is what provides the sensory experience and is deemed an object; whereas I would insist the perfume plays the part of ‘raw material’ instead classified as a liquid it is still luxurious but without the bottle is an entirely different experience. With my case study in mind I feel the Askos has a similar role comparable to the aforementioned perfume bottle. It provides a body to be used as a tool by people looking to engage with liquids, a substance which controls our engagement with it. </w:t>
      </w:r>
    </w:p>
    <w:p w14:paraId="744590F0" w14:textId="46662603" w:rsidR="00C20F55" w:rsidRPr="004B778B" w:rsidRDefault="00C20F55" w:rsidP="00892727">
      <w:pPr>
        <w:rPr>
          <w:rFonts w:asciiTheme="majorHAnsi" w:hAnsiTheme="majorHAnsi" w:cstheme="majorHAnsi"/>
          <w:color w:val="595959" w:themeColor="text1" w:themeTint="A6"/>
          <w:sz w:val="28"/>
          <w:szCs w:val="28"/>
        </w:rPr>
      </w:pPr>
      <w:r w:rsidRPr="004B778B">
        <w:rPr>
          <w:rFonts w:asciiTheme="majorHAnsi" w:hAnsiTheme="majorHAnsi" w:cstheme="majorHAnsi"/>
          <w:color w:val="595959" w:themeColor="text1" w:themeTint="A6"/>
          <w:sz w:val="28"/>
          <w:szCs w:val="28"/>
        </w:rPr>
        <w:t>Water does not adapt for us, hence the creation of this vessel, it acts as a mediator over the interaction. Whatever the purpose of the Askos maybe</w:t>
      </w:r>
      <w:r w:rsidR="004B778B" w:rsidRPr="004B778B">
        <w:rPr>
          <w:rFonts w:asciiTheme="majorHAnsi" w:hAnsiTheme="majorHAnsi" w:cstheme="majorHAnsi"/>
          <w:color w:val="595959" w:themeColor="text1" w:themeTint="A6"/>
          <w:sz w:val="28"/>
          <w:szCs w:val="28"/>
        </w:rPr>
        <w:t>,</w:t>
      </w:r>
      <w:r w:rsidRPr="004B778B">
        <w:rPr>
          <w:rFonts w:asciiTheme="majorHAnsi" w:hAnsiTheme="majorHAnsi" w:cstheme="majorHAnsi"/>
          <w:color w:val="595959" w:themeColor="text1" w:themeTint="A6"/>
          <w:sz w:val="28"/>
          <w:szCs w:val="28"/>
        </w:rPr>
        <w:t xml:space="preserve"> we know it was designed for pouring. The Askos itself is not the most practical vessel so if this were just for daily life, I believe it would have quickly been obsolete. The added anthropomorphic element holds significance, putting forward the importance of wanting things to look nice. Typically, practical pottery used for storage or cooking would look unassuming. Purpose over presentation, that is not to say it is any less significant or important than finer ornate pieces. </w:t>
      </w:r>
    </w:p>
    <w:p w14:paraId="2AFDD182" w14:textId="158F6AC3" w:rsidR="007648C9" w:rsidRDefault="00486C29">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Physically our interaction with these artefacts is rightfully limited so we cannot experience them in their entirety. As previously said, I was fortunate enough to engage with a replica that allows me to create my own interpretations of </w:t>
      </w:r>
      <w:r w:rsidR="004B778B">
        <w:rPr>
          <w:rFonts w:asciiTheme="majorHAnsi" w:hAnsiTheme="majorHAnsi" w:cstheme="majorHAnsi"/>
          <w:color w:val="595959" w:themeColor="text1" w:themeTint="A6"/>
          <w:sz w:val="28"/>
          <w:szCs w:val="28"/>
        </w:rPr>
        <w:t xml:space="preserve">what the real </w:t>
      </w:r>
      <w:r>
        <w:rPr>
          <w:rFonts w:asciiTheme="majorHAnsi" w:hAnsiTheme="majorHAnsi" w:cstheme="majorHAnsi"/>
          <w:color w:val="595959" w:themeColor="text1" w:themeTint="A6"/>
          <w:sz w:val="28"/>
          <w:szCs w:val="28"/>
        </w:rPr>
        <w:t>object</w:t>
      </w:r>
      <w:r w:rsidR="004B778B">
        <w:rPr>
          <w:rFonts w:asciiTheme="majorHAnsi" w:hAnsiTheme="majorHAnsi" w:cstheme="majorHAnsi"/>
          <w:color w:val="595959" w:themeColor="text1" w:themeTint="A6"/>
          <w:sz w:val="28"/>
          <w:szCs w:val="28"/>
        </w:rPr>
        <w:t xml:space="preserve"> might have been like to interact with</w:t>
      </w:r>
      <w:r>
        <w:rPr>
          <w:rFonts w:asciiTheme="majorHAnsi" w:hAnsiTheme="majorHAnsi" w:cstheme="majorHAnsi"/>
          <w:color w:val="595959" w:themeColor="text1" w:themeTint="A6"/>
          <w:sz w:val="28"/>
          <w:szCs w:val="28"/>
        </w:rPr>
        <w:t xml:space="preserve">. It is definitely a captivating experience they </w:t>
      </w:r>
      <w:r w:rsidR="00FF5B2A">
        <w:rPr>
          <w:rFonts w:asciiTheme="majorHAnsi" w:hAnsiTheme="majorHAnsi" w:cstheme="majorHAnsi"/>
          <w:color w:val="595959" w:themeColor="text1" w:themeTint="A6"/>
          <w:sz w:val="28"/>
          <w:szCs w:val="28"/>
        </w:rPr>
        <w:t>provide,</w:t>
      </w:r>
      <w:r>
        <w:rPr>
          <w:rFonts w:asciiTheme="majorHAnsi" w:hAnsiTheme="majorHAnsi" w:cstheme="majorHAnsi"/>
          <w:color w:val="595959" w:themeColor="text1" w:themeTint="A6"/>
          <w:sz w:val="28"/>
          <w:szCs w:val="28"/>
        </w:rPr>
        <w:t xml:space="preserve"> and I could understand the desire to use it as a performative social tool. I explained in my theory how objects should be looked at as serving an individual or communal role. From that interaction I had a very personal and unique experience, yet the context these bulls were originally found </w:t>
      </w:r>
      <w:r w:rsidR="00016E93">
        <w:rPr>
          <w:rFonts w:asciiTheme="majorHAnsi" w:hAnsiTheme="majorHAnsi" w:cstheme="majorHAnsi"/>
          <w:color w:val="595959" w:themeColor="text1" w:themeTint="A6"/>
          <w:sz w:val="28"/>
          <w:szCs w:val="28"/>
        </w:rPr>
        <w:t>in</w:t>
      </w:r>
      <w:r>
        <w:rPr>
          <w:rFonts w:asciiTheme="majorHAnsi" w:hAnsiTheme="majorHAnsi" w:cstheme="majorHAnsi"/>
          <w:color w:val="595959" w:themeColor="text1" w:themeTint="A6"/>
          <w:sz w:val="28"/>
          <w:szCs w:val="28"/>
        </w:rPr>
        <w:t xml:space="preserve"> seems</w:t>
      </w:r>
      <w:r w:rsidR="004B778B">
        <w:rPr>
          <w:rFonts w:asciiTheme="majorHAnsi" w:hAnsiTheme="majorHAnsi" w:cstheme="majorHAnsi"/>
          <w:color w:val="595959" w:themeColor="text1" w:themeTint="A6"/>
          <w:sz w:val="28"/>
          <w:szCs w:val="28"/>
        </w:rPr>
        <w:t xml:space="preserve"> to be</w:t>
      </w:r>
      <w:r>
        <w:rPr>
          <w:rFonts w:asciiTheme="majorHAnsi" w:hAnsiTheme="majorHAnsi" w:cstheme="majorHAnsi"/>
          <w:color w:val="595959" w:themeColor="text1" w:themeTint="A6"/>
          <w:sz w:val="28"/>
          <w:szCs w:val="28"/>
        </w:rPr>
        <w:t xml:space="preserve"> communal. Finding them in tombs</w:t>
      </w:r>
      <w:r w:rsidR="009022FD">
        <w:rPr>
          <w:rFonts w:asciiTheme="majorHAnsi" w:hAnsiTheme="majorHAnsi" w:cstheme="majorHAnsi"/>
          <w:color w:val="595959" w:themeColor="text1" w:themeTint="A6"/>
          <w:sz w:val="28"/>
          <w:szCs w:val="28"/>
        </w:rPr>
        <w:t xml:space="preserve"> and sanctuaries</w:t>
      </w:r>
      <w:r>
        <w:rPr>
          <w:rFonts w:asciiTheme="majorHAnsi" w:hAnsiTheme="majorHAnsi" w:cstheme="majorHAnsi"/>
          <w:color w:val="595959" w:themeColor="text1" w:themeTint="A6"/>
          <w:sz w:val="28"/>
          <w:szCs w:val="28"/>
        </w:rPr>
        <w:t xml:space="preserve"> I believe they were potentially used in offering libation</w:t>
      </w:r>
      <w:r w:rsidR="004B778B">
        <w:rPr>
          <w:rFonts w:asciiTheme="majorHAnsi" w:hAnsiTheme="majorHAnsi" w:cstheme="majorHAnsi"/>
          <w:color w:val="595959" w:themeColor="text1" w:themeTint="A6"/>
          <w:sz w:val="28"/>
          <w:szCs w:val="28"/>
        </w:rPr>
        <w:t xml:space="preserve">s </w:t>
      </w:r>
      <w:r>
        <w:rPr>
          <w:rFonts w:asciiTheme="majorHAnsi" w:hAnsiTheme="majorHAnsi" w:cstheme="majorHAnsi"/>
          <w:color w:val="595959" w:themeColor="text1" w:themeTint="A6"/>
          <w:sz w:val="28"/>
          <w:szCs w:val="28"/>
        </w:rPr>
        <w:t xml:space="preserve">at </w:t>
      </w:r>
      <w:r w:rsidR="00FF5B2A">
        <w:rPr>
          <w:rFonts w:asciiTheme="majorHAnsi" w:hAnsiTheme="majorHAnsi" w:cstheme="majorHAnsi"/>
          <w:color w:val="595959" w:themeColor="text1" w:themeTint="A6"/>
          <w:sz w:val="28"/>
          <w:szCs w:val="28"/>
        </w:rPr>
        <w:t xml:space="preserve">burials, to then be left with the individual. I think this was a communal object at the point it was used, </w:t>
      </w:r>
      <w:r w:rsidR="009022FD">
        <w:rPr>
          <w:rFonts w:asciiTheme="majorHAnsi" w:hAnsiTheme="majorHAnsi" w:cstheme="majorHAnsi"/>
          <w:color w:val="595959" w:themeColor="text1" w:themeTint="A6"/>
          <w:sz w:val="28"/>
          <w:szCs w:val="28"/>
        </w:rPr>
        <w:t xml:space="preserve">juxtaposed to this </w:t>
      </w:r>
      <w:r w:rsidR="00FF5B2A">
        <w:rPr>
          <w:rFonts w:asciiTheme="majorHAnsi" w:hAnsiTheme="majorHAnsi" w:cstheme="majorHAnsi"/>
          <w:color w:val="595959" w:themeColor="text1" w:themeTint="A6"/>
          <w:sz w:val="28"/>
          <w:szCs w:val="28"/>
        </w:rPr>
        <w:t>the creation process I believe would be a</w:t>
      </w:r>
      <w:r w:rsidR="009022FD">
        <w:rPr>
          <w:rFonts w:asciiTheme="majorHAnsi" w:hAnsiTheme="majorHAnsi" w:cstheme="majorHAnsi"/>
          <w:color w:val="595959" w:themeColor="text1" w:themeTint="A6"/>
          <w:sz w:val="28"/>
          <w:szCs w:val="28"/>
        </w:rPr>
        <w:t xml:space="preserve"> private</w:t>
      </w:r>
      <w:r w:rsidR="00FF5B2A">
        <w:rPr>
          <w:rFonts w:asciiTheme="majorHAnsi" w:hAnsiTheme="majorHAnsi" w:cstheme="majorHAnsi"/>
          <w:color w:val="595959" w:themeColor="text1" w:themeTint="A6"/>
          <w:sz w:val="28"/>
          <w:szCs w:val="28"/>
        </w:rPr>
        <w:t xml:space="preserve"> experience with the individual who moulded the bull and possibly a second agent who </w:t>
      </w:r>
      <w:r w:rsidR="00FF5B2A">
        <w:rPr>
          <w:rFonts w:asciiTheme="majorHAnsi" w:hAnsiTheme="majorHAnsi" w:cstheme="majorHAnsi"/>
          <w:color w:val="595959" w:themeColor="text1" w:themeTint="A6"/>
          <w:sz w:val="28"/>
          <w:szCs w:val="28"/>
        </w:rPr>
        <w:lastRenderedPageBreak/>
        <w:t xml:space="preserve">painted it. As for when it was used, it is my understanding that it was used as a physical link between multiple parties. I would also posit that these objects were connected to the individual that had passed on, and subsequently left in their tomb as a personal item. Another plausible idea is that it was wanted for its charming </w:t>
      </w:r>
      <w:r w:rsidR="00C13E5F">
        <w:rPr>
          <w:rFonts w:asciiTheme="majorHAnsi" w:hAnsiTheme="majorHAnsi" w:cstheme="majorHAnsi"/>
          <w:color w:val="595959" w:themeColor="text1" w:themeTint="A6"/>
          <w:sz w:val="28"/>
          <w:szCs w:val="28"/>
        </w:rPr>
        <w:t>aesthetic and</w:t>
      </w:r>
      <w:r w:rsidR="00FF5B2A">
        <w:rPr>
          <w:rFonts w:asciiTheme="majorHAnsi" w:hAnsiTheme="majorHAnsi" w:cstheme="majorHAnsi"/>
          <w:color w:val="595959" w:themeColor="text1" w:themeTint="A6"/>
          <w:sz w:val="28"/>
          <w:szCs w:val="28"/>
        </w:rPr>
        <w:t xml:space="preserve"> used for decorative purposes to hold perhaps precious liquids for the afterlife whether that be for the </w:t>
      </w:r>
      <w:r w:rsidR="009022FD">
        <w:rPr>
          <w:rFonts w:asciiTheme="majorHAnsi" w:hAnsiTheme="majorHAnsi" w:cstheme="majorHAnsi"/>
          <w:color w:val="595959" w:themeColor="text1" w:themeTint="A6"/>
          <w:sz w:val="28"/>
          <w:szCs w:val="28"/>
        </w:rPr>
        <w:t>deceased</w:t>
      </w:r>
      <w:r w:rsidR="00FF5B2A">
        <w:rPr>
          <w:rFonts w:asciiTheme="majorHAnsi" w:hAnsiTheme="majorHAnsi" w:cstheme="majorHAnsi"/>
          <w:color w:val="595959" w:themeColor="text1" w:themeTint="A6"/>
          <w:sz w:val="28"/>
          <w:szCs w:val="28"/>
        </w:rPr>
        <w:t xml:space="preserve"> or a deity</w:t>
      </w:r>
      <w:r w:rsidR="009022FD">
        <w:rPr>
          <w:rFonts w:asciiTheme="majorHAnsi" w:hAnsiTheme="majorHAnsi" w:cstheme="majorHAnsi"/>
          <w:color w:val="595959" w:themeColor="text1" w:themeTint="A6"/>
          <w:sz w:val="28"/>
          <w:szCs w:val="28"/>
        </w:rPr>
        <w:t xml:space="preserve"> (deities)</w:t>
      </w:r>
      <w:r w:rsidR="00FF5B2A">
        <w:rPr>
          <w:rFonts w:asciiTheme="majorHAnsi" w:hAnsiTheme="majorHAnsi" w:cstheme="majorHAnsi"/>
          <w:color w:val="595959" w:themeColor="text1" w:themeTint="A6"/>
          <w:sz w:val="28"/>
          <w:szCs w:val="28"/>
        </w:rPr>
        <w:t>.</w:t>
      </w:r>
    </w:p>
    <w:p w14:paraId="3839D282" w14:textId="5C8614D8" w:rsidR="00B17A2D" w:rsidRDefault="00B17A2D">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If the Askos was not used as a drinking vessel and instead used for ritual or burial practices, physically this would not be needed to survive, however </w:t>
      </w:r>
      <w:r w:rsidR="004B778B">
        <w:rPr>
          <w:rFonts w:asciiTheme="majorHAnsi" w:hAnsiTheme="majorHAnsi" w:cstheme="majorHAnsi"/>
          <w:color w:val="595959" w:themeColor="text1" w:themeTint="A6"/>
          <w:sz w:val="28"/>
          <w:szCs w:val="28"/>
        </w:rPr>
        <w:t>people</w:t>
      </w:r>
      <w:r>
        <w:rPr>
          <w:rFonts w:asciiTheme="majorHAnsi" w:hAnsiTheme="majorHAnsi" w:cstheme="majorHAnsi"/>
          <w:color w:val="595959" w:themeColor="text1" w:themeTint="A6"/>
          <w:sz w:val="28"/>
          <w:szCs w:val="28"/>
        </w:rPr>
        <w:t xml:space="preserve"> embraced it, that it has now entangled itself in life. People contemporary to the objects earliest physical existence, may have felt the need for this to live and adopted habitual practices involving it as a key part in their day to day life. </w:t>
      </w:r>
      <w:r w:rsidR="007D2411">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I would affirm that this was not a</w:t>
      </w:r>
      <w:r w:rsidR="004B778B">
        <w:rPr>
          <w:rFonts w:asciiTheme="majorHAnsi" w:hAnsiTheme="majorHAnsi" w:cstheme="majorHAnsi"/>
          <w:color w:val="595959" w:themeColor="text1" w:themeTint="A6"/>
          <w:sz w:val="28"/>
          <w:szCs w:val="28"/>
        </w:rPr>
        <w:t>n</w:t>
      </w:r>
      <w:r>
        <w:rPr>
          <w:rFonts w:asciiTheme="majorHAnsi" w:hAnsiTheme="majorHAnsi" w:cstheme="majorHAnsi"/>
          <w:color w:val="595959" w:themeColor="text1" w:themeTint="A6"/>
          <w:sz w:val="28"/>
          <w:szCs w:val="28"/>
        </w:rPr>
        <w:t xml:space="preserve"> object</w:t>
      </w:r>
      <w:r w:rsidR="004B778B">
        <w:rPr>
          <w:rFonts w:asciiTheme="majorHAnsi" w:hAnsiTheme="majorHAnsi" w:cstheme="majorHAnsi"/>
          <w:color w:val="595959" w:themeColor="text1" w:themeTint="A6"/>
          <w:sz w:val="28"/>
          <w:szCs w:val="28"/>
        </w:rPr>
        <w:t xml:space="preserve"> crucial</w:t>
      </w:r>
      <w:r>
        <w:rPr>
          <w:rFonts w:asciiTheme="majorHAnsi" w:hAnsiTheme="majorHAnsi" w:cstheme="majorHAnsi"/>
          <w:color w:val="595959" w:themeColor="text1" w:themeTint="A6"/>
          <w:sz w:val="28"/>
          <w:szCs w:val="28"/>
        </w:rPr>
        <w:t xml:space="preserve"> to these people’s physical survival moreover their intangible experiences and feeding their minds in building a world around them that they could engage with. Each person’s mentality is individual yet formed on the basis of what is around us, in recent years mental health has been more openly discussed and I would argue that plays a huge role in shaping our material world. </w:t>
      </w:r>
      <w:r w:rsidR="007D2411">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It is my belief that the power of material rests within our basic needs to find enjoyment, comfort and deeply emotive experiences. </w:t>
      </w:r>
      <w:r w:rsidR="007D2411">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Even mundane things have the ability to spark an emotional response and that is something that cannot be undermined or restricted to the merely physical properties. </w:t>
      </w:r>
    </w:p>
    <w:p w14:paraId="766984C9" w14:textId="21BAE8D0" w:rsidR="00A440B4" w:rsidRDefault="00C13E5F">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Material culture</w:t>
      </w:r>
      <w:r w:rsidR="00A440B4">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is</w:t>
      </w:r>
      <w:r w:rsidR="00A440B4">
        <w:rPr>
          <w:rFonts w:asciiTheme="majorHAnsi" w:hAnsiTheme="majorHAnsi" w:cstheme="majorHAnsi"/>
          <w:color w:val="595959" w:themeColor="text1" w:themeTint="A6"/>
          <w:sz w:val="28"/>
          <w:szCs w:val="28"/>
        </w:rPr>
        <w:t xml:space="preserve"> older than written history and </w:t>
      </w:r>
      <w:r>
        <w:rPr>
          <w:rFonts w:asciiTheme="majorHAnsi" w:hAnsiTheme="majorHAnsi" w:cstheme="majorHAnsi"/>
          <w:color w:val="595959" w:themeColor="text1" w:themeTint="A6"/>
          <w:sz w:val="28"/>
          <w:szCs w:val="28"/>
        </w:rPr>
        <w:t xml:space="preserve">these objects </w:t>
      </w:r>
      <w:r w:rsidR="00A440B4">
        <w:rPr>
          <w:rFonts w:asciiTheme="majorHAnsi" w:hAnsiTheme="majorHAnsi" w:cstheme="majorHAnsi"/>
          <w:color w:val="595959" w:themeColor="text1" w:themeTint="A6"/>
          <w:sz w:val="28"/>
          <w:szCs w:val="28"/>
        </w:rPr>
        <w:t xml:space="preserve">have their own explanatory power. </w:t>
      </w:r>
      <w:r w:rsidR="007D2411">
        <w:rPr>
          <w:rFonts w:asciiTheme="majorHAnsi" w:hAnsiTheme="majorHAnsi" w:cstheme="majorHAnsi"/>
          <w:color w:val="595959" w:themeColor="text1" w:themeTint="A6"/>
          <w:sz w:val="28"/>
          <w:szCs w:val="28"/>
        </w:rPr>
        <w:t xml:space="preserve"> </w:t>
      </w:r>
      <w:r w:rsidR="005F5D76">
        <w:rPr>
          <w:rFonts w:asciiTheme="majorHAnsi" w:hAnsiTheme="majorHAnsi" w:cstheme="majorHAnsi"/>
          <w:color w:val="595959" w:themeColor="text1" w:themeTint="A6"/>
          <w:sz w:val="28"/>
          <w:szCs w:val="28"/>
        </w:rPr>
        <w:t xml:space="preserve">Such is the nature of </w:t>
      </w:r>
      <w:proofErr w:type="gramStart"/>
      <w:r w:rsidR="005F5D76">
        <w:rPr>
          <w:rFonts w:asciiTheme="majorHAnsi" w:hAnsiTheme="majorHAnsi" w:cstheme="majorHAnsi"/>
          <w:color w:val="595959" w:themeColor="text1" w:themeTint="A6"/>
          <w:sz w:val="28"/>
          <w:szCs w:val="28"/>
        </w:rPr>
        <w:t>reading</w:t>
      </w:r>
      <w:r w:rsidR="007D2411">
        <w:rPr>
          <w:rFonts w:asciiTheme="majorHAnsi" w:hAnsiTheme="majorHAnsi" w:cstheme="majorHAnsi"/>
          <w:color w:val="595959" w:themeColor="text1" w:themeTint="A6"/>
          <w:sz w:val="28"/>
          <w:szCs w:val="28"/>
        </w:rPr>
        <w:t>,</w:t>
      </w:r>
      <w:proofErr w:type="gramEnd"/>
      <w:r w:rsidR="005F5D76">
        <w:rPr>
          <w:rFonts w:asciiTheme="majorHAnsi" w:hAnsiTheme="majorHAnsi" w:cstheme="majorHAnsi"/>
          <w:color w:val="595959" w:themeColor="text1" w:themeTint="A6"/>
          <w:sz w:val="28"/>
          <w:szCs w:val="28"/>
        </w:rPr>
        <w:t xml:space="preserve"> each individual will read and interpret the source in front of them differently with material as no exception from this.</w:t>
      </w:r>
      <w:r w:rsidR="007D2411">
        <w:rPr>
          <w:rFonts w:asciiTheme="majorHAnsi" w:hAnsiTheme="majorHAnsi" w:cstheme="majorHAnsi"/>
          <w:color w:val="595959" w:themeColor="text1" w:themeTint="A6"/>
          <w:sz w:val="28"/>
          <w:szCs w:val="28"/>
        </w:rPr>
        <w:t xml:space="preserve"> </w:t>
      </w:r>
      <w:r w:rsidR="005F5D76">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Trying to piece together undocumented aspects of history purely from the physical trace left behind it undeniably challenging. </w:t>
      </w:r>
      <w:r w:rsidR="007D2411">
        <w:rPr>
          <w:rFonts w:asciiTheme="majorHAnsi" w:hAnsiTheme="majorHAnsi" w:cstheme="majorHAnsi"/>
          <w:color w:val="595959" w:themeColor="text1" w:themeTint="A6"/>
          <w:sz w:val="28"/>
          <w:szCs w:val="28"/>
        </w:rPr>
        <w:t xml:space="preserve"> </w:t>
      </w:r>
      <w:r>
        <w:rPr>
          <w:rFonts w:asciiTheme="majorHAnsi" w:hAnsiTheme="majorHAnsi" w:cstheme="majorHAnsi"/>
          <w:color w:val="595959" w:themeColor="text1" w:themeTint="A6"/>
          <w:sz w:val="28"/>
          <w:szCs w:val="28"/>
        </w:rPr>
        <w:t xml:space="preserve">If this Askos was used for religious practices, we have something tangible that cannot fully explain all the intangible aspects </w:t>
      </w:r>
      <w:r w:rsidR="007648C9">
        <w:rPr>
          <w:rFonts w:asciiTheme="majorHAnsi" w:hAnsiTheme="majorHAnsi" w:cstheme="majorHAnsi"/>
          <w:color w:val="595959" w:themeColor="text1" w:themeTint="A6"/>
          <w:sz w:val="28"/>
          <w:szCs w:val="28"/>
        </w:rPr>
        <w:t>surrounding it</w:t>
      </w:r>
      <w:r>
        <w:rPr>
          <w:rFonts w:asciiTheme="majorHAnsi" w:hAnsiTheme="majorHAnsi" w:cstheme="majorHAnsi"/>
          <w:color w:val="595959" w:themeColor="text1" w:themeTint="A6"/>
          <w:sz w:val="28"/>
          <w:szCs w:val="28"/>
        </w:rPr>
        <w:t xml:space="preserve">.  </w:t>
      </w:r>
      <w:r w:rsidR="00E103F7">
        <w:rPr>
          <w:rFonts w:asciiTheme="majorHAnsi" w:hAnsiTheme="majorHAnsi" w:cstheme="majorHAnsi"/>
          <w:color w:val="595959" w:themeColor="text1" w:themeTint="A6"/>
          <w:sz w:val="28"/>
          <w:szCs w:val="28"/>
        </w:rPr>
        <w:t xml:space="preserve">An </w:t>
      </w:r>
      <w:r>
        <w:rPr>
          <w:rFonts w:asciiTheme="majorHAnsi" w:hAnsiTheme="majorHAnsi" w:cstheme="majorHAnsi"/>
          <w:color w:val="595959" w:themeColor="text1" w:themeTint="A6"/>
          <w:sz w:val="28"/>
          <w:szCs w:val="28"/>
        </w:rPr>
        <w:t>idea</w:t>
      </w:r>
      <w:r w:rsidR="00E103F7">
        <w:rPr>
          <w:rFonts w:asciiTheme="majorHAnsi" w:hAnsiTheme="majorHAnsi" w:cstheme="majorHAnsi"/>
          <w:color w:val="595959" w:themeColor="text1" w:themeTint="A6"/>
          <w:sz w:val="28"/>
          <w:szCs w:val="28"/>
        </w:rPr>
        <w:t xml:space="preserve"> that comes</w:t>
      </w:r>
      <w:r>
        <w:rPr>
          <w:rFonts w:asciiTheme="majorHAnsi" w:hAnsiTheme="majorHAnsi" w:cstheme="majorHAnsi"/>
          <w:color w:val="595959" w:themeColor="text1" w:themeTint="A6"/>
          <w:sz w:val="28"/>
          <w:szCs w:val="28"/>
        </w:rPr>
        <w:t xml:space="preserve"> </w:t>
      </w:r>
      <w:r w:rsidR="00E103F7">
        <w:rPr>
          <w:rFonts w:asciiTheme="majorHAnsi" w:hAnsiTheme="majorHAnsi" w:cstheme="majorHAnsi"/>
          <w:color w:val="595959" w:themeColor="text1" w:themeTint="A6"/>
          <w:sz w:val="28"/>
          <w:szCs w:val="28"/>
        </w:rPr>
        <w:t xml:space="preserve">under </w:t>
      </w:r>
      <w:r>
        <w:rPr>
          <w:rFonts w:asciiTheme="majorHAnsi" w:hAnsiTheme="majorHAnsi" w:cstheme="majorHAnsi"/>
          <w:color w:val="595959" w:themeColor="text1" w:themeTint="A6"/>
          <w:sz w:val="28"/>
          <w:szCs w:val="28"/>
        </w:rPr>
        <w:t>agency theory is t</w:t>
      </w:r>
      <w:r w:rsidR="00E103F7">
        <w:rPr>
          <w:rFonts w:asciiTheme="majorHAnsi" w:hAnsiTheme="majorHAnsi" w:cstheme="majorHAnsi"/>
          <w:color w:val="595959" w:themeColor="text1" w:themeTint="A6"/>
          <w:sz w:val="28"/>
          <w:szCs w:val="28"/>
        </w:rPr>
        <w:t xml:space="preserve">hat of trying to read ‘material’ to build our understanding of the past, which in </w:t>
      </w:r>
      <w:r w:rsidR="007648C9">
        <w:rPr>
          <w:rFonts w:asciiTheme="majorHAnsi" w:hAnsiTheme="majorHAnsi" w:cstheme="majorHAnsi"/>
          <w:color w:val="595959" w:themeColor="text1" w:themeTint="A6"/>
          <w:sz w:val="28"/>
          <w:szCs w:val="28"/>
        </w:rPr>
        <w:t>archaeology</w:t>
      </w:r>
      <w:r w:rsidR="00E103F7">
        <w:rPr>
          <w:rFonts w:asciiTheme="majorHAnsi" w:hAnsiTheme="majorHAnsi" w:cstheme="majorHAnsi"/>
          <w:color w:val="595959" w:themeColor="text1" w:themeTint="A6"/>
          <w:sz w:val="28"/>
          <w:szCs w:val="28"/>
        </w:rPr>
        <w:t xml:space="preserve"> is a useful tool however we cannot expect to understand the intricacies of a past we do not know. </w:t>
      </w:r>
      <w:r w:rsidR="007D2411">
        <w:rPr>
          <w:rFonts w:asciiTheme="majorHAnsi" w:hAnsiTheme="majorHAnsi" w:cstheme="majorHAnsi"/>
          <w:color w:val="595959" w:themeColor="text1" w:themeTint="A6"/>
          <w:sz w:val="28"/>
          <w:szCs w:val="28"/>
        </w:rPr>
        <w:t xml:space="preserve"> </w:t>
      </w:r>
      <w:r w:rsidR="00E103F7">
        <w:rPr>
          <w:rFonts w:asciiTheme="majorHAnsi" w:hAnsiTheme="majorHAnsi" w:cstheme="majorHAnsi"/>
          <w:color w:val="595959" w:themeColor="text1" w:themeTint="A6"/>
          <w:sz w:val="28"/>
          <w:szCs w:val="28"/>
        </w:rPr>
        <w:t xml:space="preserve">So as significant as finding physical </w:t>
      </w:r>
      <w:r w:rsidR="007648C9">
        <w:rPr>
          <w:rFonts w:asciiTheme="majorHAnsi" w:hAnsiTheme="majorHAnsi" w:cstheme="majorHAnsi"/>
          <w:color w:val="595959" w:themeColor="text1" w:themeTint="A6"/>
          <w:sz w:val="28"/>
          <w:szCs w:val="28"/>
        </w:rPr>
        <w:t>‘</w:t>
      </w:r>
      <w:r w:rsidR="00E103F7">
        <w:rPr>
          <w:rFonts w:asciiTheme="majorHAnsi" w:hAnsiTheme="majorHAnsi" w:cstheme="majorHAnsi"/>
          <w:color w:val="595959" w:themeColor="text1" w:themeTint="A6"/>
          <w:sz w:val="28"/>
          <w:szCs w:val="28"/>
        </w:rPr>
        <w:t>readable</w:t>
      </w:r>
      <w:r w:rsidR="007648C9">
        <w:rPr>
          <w:rFonts w:asciiTheme="majorHAnsi" w:hAnsiTheme="majorHAnsi" w:cstheme="majorHAnsi"/>
          <w:color w:val="595959" w:themeColor="text1" w:themeTint="A6"/>
          <w:sz w:val="28"/>
          <w:szCs w:val="28"/>
        </w:rPr>
        <w:t>’</w:t>
      </w:r>
      <w:r w:rsidR="00E103F7">
        <w:rPr>
          <w:rFonts w:asciiTheme="majorHAnsi" w:hAnsiTheme="majorHAnsi" w:cstheme="majorHAnsi"/>
          <w:color w:val="595959" w:themeColor="text1" w:themeTint="A6"/>
          <w:sz w:val="28"/>
          <w:szCs w:val="28"/>
        </w:rPr>
        <w:t xml:space="preserve"> history is, we must acknowledge the intangible that which we cannot see. </w:t>
      </w:r>
      <w:r w:rsidR="007D2411">
        <w:rPr>
          <w:rFonts w:asciiTheme="majorHAnsi" w:hAnsiTheme="majorHAnsi" w:cstheme="majorHAnsi"/>
          <w:color w:val="595959" w:themeColor="text1" w:themeTint="A6"/>
          <w:sz w:val="28"/>
          <w:szCs w:val="28"/>
        </w:rPr>
        <w:t xml:space="preserve"> </w:t>
      </w:r>
      <w:r w:rsidR="00E103F7">
        <w:rPr>
          <w:rFonts w:asciiTheme="majorHAnsi" w:hAnsiTheme="majorHAnsi" w:cstheme="majorHAnsi"/>
          <w:color w:val="595959" w:themeColor="text1" w:themeTint="A6"/>
          <w:sz w:val="28"/>
          <w:szCs w:val="28"/>
        </w:rPr>
        <w:t xml:space="preserve">A large problem caused by this is the </w:t>
      </w:r>
      <w:r w:rsidR="007648C9">
        <w:rPr>
          <w:rFonts w:asciiTheme="majorHAnsi" w:hAnsiTheme="majorHAnsi" w:cstheme="majorHAnsi"/>
          <w:color w:val="595959" w:themeColor="text1" w:themeTint="A6"/>
          <w:sz w:val="28"/>
          <w:szCs w:val="28"/>
        </w:rPr>
        <w:t>discovery point</w:t>
      </w:r>
      <w:r w:rsidR="00E103F7">
        <w:rPr>
          <w:rFonts w:asciiTheme="majorHAnsi" w:hAnsiTheme="majorHAnsi" w:cstheme="majorHAnsi"/>
          <w:color w:val="595959" w:themeColor="text1" w:themeTint="A6"/>
          <w:sz w:val="28"/>
          <w:szCs w:val="28"/>
        </w:rPr>
        <w:t xml:space="preserve"> of this artefact which implies to some extent religious or significant cultural practices. Without having any documentation this cannot be said with certainty</w:t>
      </w:r>
      <w:r w:rsidR="00272CF0">
        <w:rPr>
          <w:rFonts w:asciiTheme="majorHAnsi" w:hAnsiTheme="majorHAnsi" w:cstheme="majorHAnsi"/>
          <w:color w:val="595959" w:themeColor="text1" w:themeTint="A6"/>
          <w:sz w:val="28"/>
          <w:szCs w:val="28"/>
        </w:rPr>
        <w:t>.</w:t>
      </w:r>
      <w:r w:rsidR="00E103F7">
        <w:rPr>
          <w:rFonts w:asciiTheme="majorHAnsi" w:hAnsiTheme="majorHAnsi" w:cstheme="majorHAnsi"/>
          <w:color w:val="595959" w:themeColor="text1" w:themeTint="A6"/>
          <w:sz w:val="28"/>
          <w:szCs w:val="28"/>
        </w:rPr>
        <w:t xml:space="preserve"> </w:t>
      </w:r>
      <w:r w:rsidR="007D2411">
        <w:rPr>
          <w:rFonts w:asciiTheme="majorHAnsi" w:hAnsiTheme="majorHAnsi" w:cstheme="majorHAnsi"/>
          <w:color w:val="595959" w:themeColor="text1" w:themeTint="A6"/>
          <w:sz w:val="28"/>
          <w:szCs w:val="28"/>
        </w:rPr>
        <w:t xml:space="preserve"> </w:t>
      </w:r>
      <w:r w:rsidR="00272CF0">
        <w:rPr>
          <w:rFonts w:asciiTheme="majorHAnsi" w:hAnsiTheme="majorHAnsi" w:cstheme="majorHAnsi"/>
          <w:color w:val="595959" w:themeColor="text1" w:themeTint="A6"/>
          <w:sz w:val="28"/>
          <w:szCs w:val="28"/>
        </w:rPr>
        <w:t>A</w:t>
      </w:r>
      <w:r w:rsidR="00E103F7">
        <w:rPr>
          <w:rFonts w:asciiTheme="majorHAnsi" w:hAnsiTheme="majorHAnsi" w:cstheme="majorHAnsi"/>
          <w:color w:val="595959" w:themeColor="text1" w:themeTint="A6"/>
          <w:sz w:val="28"/>
          <w:szCs w:val="28"/>
        </w:rPr>
        <w:t xml:space="preserve">lthough I do believe as we have multiple interpretations of the symbolism of bulls and </w:t>
      </w:r>
      <w:r w:rsidR="00E103F7">
        <w:rPr>
          <w:rFonts w:asciiTheme="majorHAnsi" w:hAnsiTheme="majorHAnsi" w:cstheme="majorHAnsi"/>
          <w:color w:val="595959" w:themeColor="text1" w:themeTint="A6"/>
          <w:sz w:val="28"/>
          <w:szCs w:val="28"/>
        </w:rPr>
        <w:lastRenderedPageBreak/>
        <w:t>we can replicate the</w:t>
      </w:r>
      <w:r w:rsidR="00272CF0">
        <w:rPr>
          <w:rFonts w:asciiTheme="majorHAnsi" w:hAnsiTheme="majorHAnsi" w:cstheme="majorHAnsi"/>
          <w:color w:val="595959" w:themeColor="text1" w:themeTint="A6"/>
          <w:sz w:val="28"/>
          <w:szCs w:val="28"/>
        </w:rPr>
        <w:t xml:space="preserve"> physical properties of the Askos; we could use ethnoarchaeology to perhaps gain a more conclusive idea of how people could have used these artefacts.</w:t>
      </w:r>
    </w:p>
    <w:p w14:paraId="07FB1875" w14:textId="1780A88A" w:rsidR="00EC6125" w:rsidRPr="00EC6125" w:rsidRDefault="00EC6125" w:rsidP="00EC6125">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During the process of writing I found myself presenting alongside my object, bulls as animals and their behaviours under my case study. Deciding the object has more importance in this discussion it is not to be had without bringing in the animal it represents. Bulls are so intrinsically linked with the earth and are throughout many systems of belief. </w:t>
      </w:r>
      <w:r w:rsidRPr="00EC6125">
        <w:rPr>
          <w:rFonts w:asciiTheme="majorHAnsi" w:hAnsiTheme="majorHAnsi" w:cstheme="majorHAnsi"/>
          <w:color w:val="595959" w:themeColor="text1" w:themeTint="A6"/>
          <w:sz w:val="28"/>
          <w:szCs w:val="28"/>
        </w:rPr>
        <w:t>The zodiac symbol of Taurus</w:t>
      </w:r>
      <w:r>
        <w:rPr>
          <w:rFonts w:asciiTheme="majorHAnsi" w:hAnsiTheme="majorHAnsi" w:cstheme="majorHAnsi"/>
          <w:color w:val="595959" w:themeColor="text1" w:themeTint="A6"/>
          <w:sz w:val="28"/>
          <w:szCs w:val="28"/>
        </w:rPr>
        <w:t xml:space="preserve"> for instance</w:t>
      </w:r>
      <w:r w:rsidRPr="00EC6125">
        <w:rPr>
          <w:rFonts w:asciiTheme="majorHAnsi" w:hAnsiTheme="majorHAnsi" w:cstheme="majorHAnsi"/>
          <w:color w:val="595959" w:themeColor="text1" w:themeTint="A6"/>
          <w:sz w:val="28"/>
          <w:szCs w:val="28"/>
        </w:rPr>
        <w:t xml:space="preserve"> (represented by a bull) is classified as an earth sign, falling between the months of April and May.</w:t>
      </w:r>
      <w:r w:rsidR="00D616B6">
        <w:rPr>
          <w:rFonts w:asciiTheme="majorHAnsi" w:hAnsiTheme="majorHAnsi" w:cstheme="majorHAnsi"/>
          <w:color w:val="595959" w:themeColor="text1" w:themeTint="A6"/>
          <w:sz w:val="28"/>
          <w:szCs w:val="28"/>
        </w:rPr>
        <w:t xml:space="preserve"> (Benton, 2008)</w:t>
      </w:r>
      <w:r w:rsidRPr="00EC6125">
        <w:rPr>
          <w:rFonts w:asciiTheme="majorHAnsi" w:hAnsiTheme="majorHAnsi" w:cstheme="majorHAnsi"/>
          <w:color w:val="595959" w:themeColor="text1" w:themeTint="A6"/>
          <w:sz w:val="28"/>
          <w:szCs w:val="28"/>
        </w:rPr>
        <w:t xml:space="preserve"> The season of spring seems fitting - as the time of year associated with rebirth, growth and fertility. </w:t>
      </w:r>
      <w:r w:rsidR="00D616B6">
        <w:rPr>
          <w:rFonts w:asciiTheme="majorHAnsi" w:hAnsiTheme="majorHAnsi" w:cstheme="majorHAnsi"/>
          <w:color w:val="595959" w:themeColor="text1" w:themeTint="A6"/>
          <w:sz w:val="28"/>
          <w:szCs w:val="28"/>
        </w:rPr>
        <w:t>Equally, i</w:t>
      </w:r>
      <w:r w:rsidRPr="00EC6125">
        <w:rPr>
          <w:rFonts w:asciiTheme="majorHAnsi" w:hAnsiTheme="majorHAnsi" w:cstheme="majorHAnsi"/>
          <w:color w:val="595959" w:themeColor="text1" w:themeTint="A6"/>
          <w:sz w:val="28"/>
          <w:szCs w:val="28"/>
        </w:rPr>
        <w:t>n witchcraft it is deeply associated with the earth, virility, agriculture, fertility and abundance.</w:t>
      </w:r>
      <w:r w:rsidR="00D616B6">
        <w:rPr>
          <w:rFonts w:asciiTheme="majorHAnsi" w:hAnsiTheme="majorHAnsi" w:cstheme="majorHAnsi"/>
          <w:color w:val="595959" w:themeColor="text1" w:themeTint="A6"/>
          <w:sz w:val="28"/>
          <w:szCs w:val="28"/>
        </w:rPr>
        <w:t xml:space="preserve"> (Brokaw, 2013)</w:t>
      </w:r>
      <w:r w:rsidRPr="00EC6125">
        <w:rPr>
          <w:rFonts w:asciiTheme="majorHAnsi" w:hAnsiTheme="majorHAnsi" w:cstheme="majorHAnsi"/>
          <w:color w:val="595959" w:themeColor="text1" w:themeTint="A6"/>
          <w:sz w:val="28"/>
          <w:szCs w:val="28"/>
        </w:rPr>
        <w:t xml:space="preserve"> It also carries solar and lunar associations, derived from the horns resembling a crescent moon while it recognisable for its laboured ploughing of the fields under the sun.</w:t>
      </w:r>
      <w:r w:rsidR="00D616B6">
        <w:rPr>
          <w:rFonts w:asciiTheme="majorHAnsi" w:hAnsiTheme="majorHAnsi" w:cstheme="majorHAnsi"/>
          <w:color w:val="595959" w:themeColor="text1" w:themeTint="A6"/>
          <w:sz w:val="28"/>
          <w:szCs w:val="28"/>
        </w:rPr>
        <w:t xml:space="preserve"> The Cypriot understanding of bulls would predate both these examples, perhaps these insights are derivatives from these older unwritten ideologies. </w:t>
      </w:r>
      <w:r>
        <w:rPr>
          <w:rFonts w:asciiTheme="majorHAnsi" w:hAnsiTheme="majorHAnsi" w:cstheme="majorHAnsi"/>
          <w:color w:val="595959" w:themeColor="text1" w:themeTint="A6"/>
          <w:sz w:val="28"/>
          <w:szCs w:val="28"/>
        </w:rPr>
        <w:t>I cannot present a</w:t>
      </w:r>
      <w:r w:rsidR="00B540CC">
        <w:rPr>
          <w:rFonts w:asciiTheme="majorHAnsi" w:hAnsiTheme="majorHAnsi" w:cstheme="majorHAnsi"/>
          <w:color w:val="595959" w:themeColor="text1" w:themeTint="A6"/>
          <w:sz w:val="28"/>
          <w:szCs w:val="28"/>
        </w:rPr>
        <w:t xml:space="preserve">n object </w:t>
      </w:r>
      <w:r w:rsidR="00AB0B4B">
        <w:rPr>
          <w:rFonts w:asciiTheme="majorHAnsi" w:hAnsiTheme="majorHAnsi" w:cstheme="majorHAnsi"/>
          <w:color w:val="595959" w:themeColor="text1" w:themeTint="A6"/>
          <w:sz w:val="28"/>
          <w:szCs w:val="28"/>
        </w:rPr>
        <w:t xml:space="preserve">just as a physical form as I have mentioned prior </w:t>
      </w:r>
      <w:r w:rsidR="007D2411">
        <w:rPr>
          <w:rFonts w:asciiTheme="majorHAnsi" w:hAnsiTheme="majorHAnsi" w:cstheme="majorHAnsi"/>
          <w:color w:val="595959" w:themeColor="text1" w:themeTint="A6"/>
          <w:sz w:val="28"/>
          <w:szCs w:val="28"/>
        </w:rPr>
        <w:t xml:space="preserve">an </w:t>
      </w:r>
      <w:proofErr w:type="gramStart"/>
      <w:r w:rsidR="00AB0B4B">
        <w:rPr>
          <w:rFonts w:asciiTheme="majorHAnsi" w:hAnsiTheme="majorHAnsi" w:cstheme="majorHAnsi"/>
          <w:color w:val="595959" w:themeColor="text1" w:themeTint="A6"/>
          <w:sz w:val="28"/>
          <w:szCs w:val="28"/>
        </w:rPr>
        <w:t>objects</w:t>
      </w:r>
      <w:proofErr w:type="gramEnd"/>
      <w:r w:rsidR="00AB0B4B">
        <w:rPr>
          <w:rFonts w:asciiTheme="majorHAnsi" w:hAnsiTheme="majorHAnsi" w:cstheme="majorHAnsi"/>
          <w:color w:val="595959" w:themeColor="text1" w:themeTint="A6"/>
          <w:sz w:val="28"/>
          <w:szCs w:val="28"/>
        </w:rPr>
        <w:t xml:space="preserve"> reach extends much further than that. Clearly </w:t>
      </w:r>
      <w:r w:rsidR="00D616B6">
        <w:rPr>
          <w:rFonts w:asciiTheme="majorHAnsi" w:hAnsiTheme="majorHAnsi" w:cstheme="majorHAnsi"/>
          <w:color w:val="595959" w:themeColor="text1" w:themeTint="A6"/>
          <w:sz w:val="28"/>
          <w:szCs w:val="28"/>
        </w:rPr>
        <w:t xml:space="preserve">something is to be said about </w:t>
      </w:r>
      <w:r w:rsidR="00AB0B4B">
        <w:rPr>
          <w:rFonts w:asciiTheme="majorHAnsi" w:hAnsiTheme="majorHAnsi" w:cstheme="majorHAnsi"/>
          <w:color w:val="595959" w:themeColor="text1" w:themeTint="A6"/>
          <w:sz w:val="28"/>
          <w:szCs w:val="28"/>
        </w:rPr>
        <w:t>the animal</w:t>
      </w:r>
      <w:r w:rsidR="00D616B6">
        <w:rPr>
          <w:rFonts w:asciiTheme="majorHAnsi" w:hAnsiTheme="majorHAnsi" w:cstheme="majorHAnsi"/>
          <w:color w:val="595959" w:themeColor="text1" w:themeTint="A6"/>
          <w:sz w:val="28"/>
          <w:szCs w:val="28"/>
        </w:rPr>
        <w:t xml:space="preserve"> that also</w:t>
      </w:r>
      <w:r w:rsidR="00AB0B4B">
        <w:rPr>
          <w:rFonts w:asciiTheme="majorHAnsi" w:hAnsiTheme="majorHAnsi" w:cstheme="majorHAnsi"/>
          <w:color w:val="595959" w:themeColor="text1" w:themeTint="A6"/>
          <w:sz w:val="28"/>
          <w:szCs w:val="28"/>
        </w:rPr>
        <w:t xml:space="preserve"> has a reach beyond itself for people to</w:t>
      </w:r>
      <w:r w:rsidR="00D616B6">
        <w:rPr>
          <w:rFonts w:asciiTheme="majorHAnsi" w:hAnsiTheme="majorHAnsi" w:cstheme="majorHAnsi"/>
          <w:color w:val="595959" w:themeColor="text1" w:themeTint="A6"/>
          <w:sz w:val="28"/>
          <w:szCs w:val="28"/>
        </w:rPr>
        <w:t xml:space="preserve"> want to</w:t>
      </w:r>
      <w:r w:rsidR="00AB0B4B">
        <w:rPr>
          <w:rFonts w:asciiTheme="majorHAnsi" w:hAnsiTheme="majorHAnsi" w:cstheme="majorHAnsi"/>
          <w:color w:val="595959" w:themeColor="text1" w:themeTint="A6"/>
          <w:sz w:val="28"/>
          <w:szCs w:val="28"/>
        </w:rPr>
        <w:t xml:space="preserve"> commemorate it in a form that can last. </w:t>
      </w:r>
    </w:p>
    <w:p w14:paraId="20A19B04" w14:textId="4032540F" w:rsidR="000D4667" w:rsidRDefault="00D616B6">
      <w:pPr>
        <w:rPr>
          <w:rFonts w:asciiTheme="majorHAnsi" w:hAnsiTheme="majorHAnsi" w:cstheme="majorHAnsi"/>
          <w:color w:val="595959" w:themeColor="text1" w:themeTint="A6"/>
          <w:sz w:val="40"/>
          <w:szCs w:val="40"/>
          <w:u w:val="single"/>
        </w:rPr>
      </w:pPr>
      <w:r>
        <w:rPr>
          <w:rFonts w:asciiTheme="majorHAnsi" w:hAnsiTheme="majorHAnsi" w:cstheme="majorHAnsi"/>
          <w:color w:val="595959" w:themeColor="text1" w:themeTint="A6"/>
          <w:sz w:val="40"/>
          <w:szCs w:val="40"/>
          <w:u w:val="single"/>
        </w:rPr>
        <w:t>_____________________________________________</w:t>
      </w:r>
    </w:p>
    <w:p w14:paraId="56F1C4FF" w14:textId="77777777" w:rsidR="005F5D76" w:rsidRDefault="005F5D76">
      <w:pPr>
        <w:rPr>
          <w:rFonts w:asciiTheme="majorHAnsi" w:hAnsiTheme="majorHAnsi" w:cstheme="majorHAnsi"/>
          <w:color w:val="595959" w:themeColor="text1" w:themeTint="A6"/>
          <w:sz w:val="40"/>
          <w:szCs w:val="40"/>
          <w:u w:val="single"/>
        </w:rPr>
      </w:pPr>
    </w:p>
    <w:p w14:paraId="789920E2" w14:textId="189994E5" w:rsidR="00145A76" w:rsidRPr="00016E93" w:rsidRDefault="00D212C2">
      <w:pPr>
        <w:rPr>
          <w:rFonts w:asciiTheme="majorHAnsi" w:hAnsiTheme="majorHAnsi" w:cstheme="majorHAnsi"/>
          <w:color w:val="595959" w:themeColor="text1" w:themeTint="A6"/>
          <w:sz w:val="28"/>
          <w:szCs w:val="28"/>
          <w:u w:val="single"/>
        </w:rPr>
      </w:pPr>
      <w:r w:rsidRPr="00016E93">
        <w:rPr>
          <w:rFonts w:asciiTheme="majorHAnsi" w:hAnsiTheme="majorHAnsi" w:cstheme="majorHAnsi"/>
          <w:color w:val="595959" w:themeColor="text1" w:themeTint="A6"/>
          <w:sz w:val="40"/>
          <w:szCs w:val="40"/>
          <w:u w:val="single"/>
        </w:rPr>
        <w:t>Conclusions</w:t>
      </w:r>
    </w:p>
    <w:p w14:paraId="50DA4709" w14:textId="77777777" w:rsidR="00852F43" w:rsidRDefault="00393680" w:rsidP="005F5D76">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People must have been living a life that </w:t>
      </w:r>
      <w:r w:rsidR="006D69CE">
        <w:rPr>
          <w:rFonts w:asciiTheme="majorHAnsi" w:hAnsiTheme="majorHAnsi" w:cstheme="majorHAnsi"/>
          <w:color w:val="595959" w:themeColor="text1" w:themeTint="A6"/>
          <w:sz w:val="28"/>
          <w:szCs w:val="28"/>
        </w:rPr>
        <w:t xml:space="preserve">heavily </w:t>
      </w:r>
      <w:r>
        <w:rPr>
          <w:rFonts w:asciiTheme="majorHAnsi" w:hAnsiTheme="majorHAnsi" w:cstheme="majorHAnsi"/>
          <w:color w:val="595959" w:themeColor="text1" w:themeTint="A6"/>
          <w:sz w:val="28"/>
          <w:szCs w:val="28"/>
        </w:rPr>
        <w:t xml:space="preserve">intertwined with the lives of these creatures and I believe these artefacts are an embodiment and reflection of that experience. </w:t>
      </w:r>
      <w:r w:rsidR="00A813B0">
        <w:rPr>
          <w:rFonts w:asciiTheme="majorHAnsi" w:hAnsiTheme="majorHAnsi" w:cstheme="majorHAnsi"/>
          <w:color w:val="595959" w:themeColor="text1" w:themeTint="A6"/>
          <w:sz w:val="28"/>
          <w:szCs w:val="28"/>
        </w:rPr>
        <w:t>Currently t</w:t>
      </w:r>
      <w:r>
        <w:rPr>
          <w:rFonts w:asciiTheme="majorHAnsi" w:hAnsiTheme="majorHAnsi" w:cstheme="majorHAnsi"/>
          <w:color w:val="595959" w:themeColor="text1" w:themeTint="A6"/>
          <w:sz w:val="28"/>
          <w:szCs w:val="28"/>
        </w:rPr>
        <w:t xml:space="preserve">he </w:t>
      </w:r>
      <w:r w:rsidR="00877E07">
        <w:rPr>
          <w:rFonts w:asciiTheme="majorHAnsi" w:hAnsiTheme="majorHAnsi" w:cstheme="majorHAnsi"/>
          <w:color w:val="595959" w:themeColor="text1" w:themeTint="A6"/>
          <w:sz w:val="28"/>
          <w:szCs w:val="28"/>
        </w:rPr>
        <w:t>above-mentioned</w:t>
      </w:r>
      <w:r>
        <w:rPr>
          <w:rFonts w:asciiTheme="majorHAnsi" w:hAnsiTheme="majorHAnsi" w:cstheme="majorHAnsi"/>
          <w:color w:val="595959" w:themeColor="text1" w:themeTint="A6"/>
          <w:sz w:val="28"/>
          <w:szCs w:val="28"/>
        </w:rPr>
        <w:t xml:space="preserve"> bull I have presented as a case study is </w:t>
      </w:r>
      <w:r w:rsidR="00892727">
        <w:rPr>
          <w:rFonts w:asciiTheme="majorHAnsi" w:hAnsiTheme="majorHAnsi" w:cstheme="majorHAnsi"/>
          <w:color w:val="595959" w:themeColor="text1" w:themeTint="A6"/>
          <w:sz w:val="28"/>
          <w:szCs w:val="28"/>
        </w:rPr>
        <w:t xml:space="preserve">seemingly </w:t>
      </w:r>
      <w:r>
        <w:rPr>
          <w:rFonts w:asciiTheme="majorHAnsi" w:hAnsiTheme="majorHAnsi" w:cstheme="majorHAnsi"/>
          <w:color w:val="595959" w:themeColor="text1" w:themeTint="A6"/>
          <w:sz w:val="28"/>
          <w:szCs w:val="28"/>
        </w:rPr>
        <w:t>at a fixed point in its life as an object.</w:t>
      </w:r>
      <w:r w:rsidR="006D69CE">
        <w:rPr>
          <w:rFonts w:asciiTheme="majorHAnsi" w:hAnsiTheme="majorHAnsi" w:cstheme="majorHAnsi"/>
          <w:color w:val="595959" w:themeColor="text1" w:themeTint="A6"/>
          <w:sz w:val="28"/>
          <w:szCs w:val="28"/>
        </w:rPr>
        <w:t xml:space="preserve"> As it is now at this point in its life, this is the point of existence most easily understood by us as we are living the experience alongside the object likewise the object lives alongside us. </w:t>
      </w:r>
      <w:r>
        <w:rPr>
          <w:rFonts w:asciiTheme="majorHAnsi" w:hAnsiTheme="majorHAnsi" w:cstheme="majorHAnsi"/>
          <w:color w:val="595959" w:themeColor="text1" w:themeTint="A6"/>
          <w:sz w:val="28"/>
          <w:szCs w:val="28"/>
        </w:rPr>
        <w:t xml:space="preserve"> It was not designed for preservation</w:t>
      </w:r>
      <w:r w:rsidR="006D69CE">
        <w:rPr>
          <w:rFonts w:asciiTheme="majorHAnsi" w:hAnsiTheme="majorHAnsi" w:cstheme="majorHAnsi"/>
          <w:color w:val="595959" w:themeColor="text1" w:themeTint="A6"/>
          <w:sz w:val="28"/>
          <w:szCs w:val="28"/>
        </w:rPr>
        <w:t>,</w:t>
      </w:r>
      <w:r>
        <w:rPr>
          <w:rFonts w:asciiTheme="majorHAnsi" w:hAnsiTheme="majorHAnsi" w:cstheme="majorHAnsi"/>
          <w:color w:val="595959" w:themeColor="text1" w:themeTint="A6"/>
          <w:sz w:val="28"/>
          <w:szCs w:val="28"/>
        </w:rPr>
        <w:t xml:space="preserve"> but maybe it was destined to end up on display at a museum as a tool for us to learn from.</w:t>
      </w:r>
      <w:r w:rsidR="006D69CE">
        <w:rPr>
          <w:rFonts w:asciiTheme="majorHAnsi" w:hAnsiTheme="majorHAnsi" w:cstheme="majorHAnsi"/>
          <w:color w:val="595959" w:themeColor="text1" w:themeTint="A6"/>
          <w:sz w:val="28"/>
          <w:szCs w:val="28"/>
        </w:rPr>
        <w:t xml:space="preserve"> Is this the start of a second life for the object? After its main purpose contemporary to creation is fulfilled, has the strength of its agency allowed for it to find a new purpose. I believe so, much like a person, we find our own purposes to bring value to our </w:t>
      </w:r>
      <w:r w:rsidR="006D69CE">
        <w:rPr>
          <w:rFonts w:asciiTheme="majorHAnsi" w:hAnsiTheme="majorHAnsi" w:cstheme="majorHAnsi"/>
          <w:color w:val="595959" w:themeColor="text1" w:themeTint="A6"/>
          <w:sz w:val="28"/>
          <w:szCs w:val="28"/>
        </w:rPr>
        <w:lastRenderedPageBreak/>
        <w:t xml:space="preserve">existence and we share that through our experiences. This object holds knowledge and value as it has lived so long despite being made of seemingly uninteresting materials that are easily perishable. </w:t>
      </w:r>
    </w:p>
    <w:p w14:paraId="16F2E1B7" w14:textId="3DCE6D81" w:rsidR="000D4667" w:rsidRPr="005F5D76" w:rsidRDefault="00AB0B4B" w:rsidP="005F5D76">
      <w:pPr>
        <w:rPr>
          <w:rFonts w:asciiTheme="majorHAnsi" w:hAnsiTheme="majorHAnsi" w:cstheme="majorHAnsi"/>
          <w:color w:val="595959" w:themeColor="text1" w:themeTint="A6"/>
          <w:sz w:val="28"/>
          <w:szCs w:val="28"/>
        </w:rPr>
      </w:pPr>
      <w:r>
        <w:rPr>
          <w:rFonts w:asciiTheme="majorHAnsi" w:hAnsiTheme="majorHAnsi" w:cstheme="majorHAnsi"/>
          <w:color w:val="595959" w:themeColor="text1" w:themeTint="A6"/>
          <w:sz w:val="28"/>
          <w:szCs w:val="28"/>
        </w:rPr>
        <w:t xml:space="preserve">To conclude the Askos is artistic in nature despite the likelihood that this was not its primary purpose; </w:t>
      </w:r>
      <w:r w:rsidR="00DB0534">
        <w:rPr>
          <w:rFonts w:asciiTheme="majorHAnsi" w:hAnsiTheme="majorHAnsi" w:cstheme="majorHAnsi"/>
          <w:color w:val="595959" w:themeColor="text1" w:themeTint="A6"/>
          <w:sz w:val="28"/>
          <w:szCs w:val="28"/>
        </w:rPr>
        <w:t>furthermore,</w:t>
      </w:r>
      <w:r>
        <w:rPr>
          <w:rFonts w:asciiTheme="majorHAnsi" w:hAnsiTheme="majorHAnsi" w:cstheme="majorHAnsi"/>
          <w:color w:val="595959" w:themeColor="text1" w:themeTint="A6"/>
          <w:sz w:val="28"/>
          <w:szCs w:val="28"/>
        </w:rPr>
        <w:t xml:space="preserve"> I believe it is not passive matter as such a beautifully made object it outwardly effects people with its agency. </w:t>
      </w:r>
      <w:r w:rsidR="00852F43">
        <w:rPr>
          <w:rFonts w:asciiTheme="majorHAnsi" w:hAnsiTheme="majorHAnsi" w:cstheme="majorHAnsi"/>
          <w:color w:val="595959" w:themeColor="text1" w:themeTint="A6"/>
          <w:sz w:val="28"/>
          <w:szCs w:val="28"/>
        </w:rPr>
        <w:t xml:space="preserve">Bringing this motif into Cypriot pottery </w:t>
      </w:r>
      <w:r w:rsidR="00E74BD1">
        <w:rPr>
          <w:rFonts w:asciiTheme="majorHAnsi" w:hAnsiTheme="majorHAnsi" w:cstheme="majorHAnsi"/>
          <w:color w:val="595959" w:themeColor="text1" w:themeTint="A6"/>
          <w:sz w:val="28"/>
          <w:szCs w:val="28"/>
        </w:rPr>
        <w:t>to me is</w:t>
      </w:r>
      <w:r w:rsidR="00852F43">
        <w:rPr>
          <w:rFonts w:asciiTheme="majorHAnsi" w:hAnsiTheme="majorHAnsi" w:cstheme="majorHAnsi"/>
          <w:color w:val="595959" w:themeColor="text1" w:themeTint="A6"/>
          <w:sz w:val="28"/>
          <w:szCs w:val="28"/>
        </w:rPr>
        <w:t xml:space="preserve"> </w:t>
      </w:r>
      <w:r w:rsidR="00E74BD1">
        <w:rPr>
          <w:rFonts w:asciiTheme="majorHAnsi" w:hAnsiTheme="majorHAnsi" w:cstheme="majorHAnsi"/>
          <w:color w:val="595959" w:themeColor="text1" w:themeTint="A6"/>
          <w:sz w:val="28"/>
          <w:szCs w:val="28"/>
        </w:rPr>
        <w:t>deeply</w:t>
      </w:r>
      <w:r w:rsidR="00852F43">
        <w:rPr>
          <w:rFonts w:asciiTheme="majorHAnsi" w:hAnsiTheme="majorHAnsi" w:cstheme="majorHAnsi"/>
          <w:color w:val="595959" w:themeColor="text1" w:themeTint="A6"/>
          <w:sz w:val="28"/>
          <w:szCs w:val="28"/>
        </w:rPr>
        <w:t xml:space="preserve"> validating </w:t>
      </w:r>
      <w:r w:rsidR="00E74BD1">
        <w:rPr>
          <w:rFonts w:asciiTheme="majorHAnsi" w:hAnsiTheme="majorHAnsi" w:cstheme="majorHAnsi"/>
          <w:color w:val="595959" w:themeColor="text1" w:themeTint="A6"/>
          <w:sz w:val="28"/>
          <w:szCs w:val="28"/>
        </w:rPr>
        <w:t xml:space="preserve">and helps create a sense of identity setting apart their style and ideas at the time. As I mentioned I can also theorise the ties this design had to the production of metals. Upon further research I would invest time into presenting religious aspects more and if bulls played any role in that industry.  Alongside this I hope my interpretations and thoughts have been demonstrated clearly throughout. </w:t>
      </w:r>
      <w:r>
        <w:rPr>
          <w:rFonts w:asciiTheme="majorHAnsi" w:hAnsiTheme="majorHAnsi" w:cstheme="majorHAnsi"/>
          <w:color w:val="595959" w:themeColor="text1" w:themeTint="A6"/>
          <w:sz w:val="28"/>
          <w:szCs w:val="28"/>
        </w:rPr>
        <w:t xml:space="preserve"> </w:t>
      </w:r>
    </w:p>
    <w:p w14:paraId="0120A21D" w14:textId="77777777" w:rsidR="003647AF" w:rsidRDefault="003647AF" w:rsidP="00D616B6">
      <w:pPr>
        <w:spacing w:after="100" w:afterAutospacing="1" w:line="240" w:lineRule="auto"/>
        <w:outlineLvl w:val="1"/>
        <w:rPr>
          <w:rFonts w:asciiTheme="majorHAnsi" w:hAnsiTheme="majorHAnsi" w:cstheme="majorHAnsi"/>
          <w:color w:val="595959" w:themeColor="text1" w:themeTint="A6"/>
          <w:sz w:val="36"/>
          <w:szCs w:val="36"/>
          <w:u w:val="single"/>
        </w:rPr>
      </w:pPr>
    </w:p>
    <w:p w14:paraId="3124ABAA" w14:textId="3C436904" w:rsidR="00D616B6" w:rsidRPr="00D616B6" w:rsidRDefault="00056362" w:rsidP="00D616B6">
      <w:pPr>
        <w:spacing w:after="100" w:afterAutospacing="1" w:line="240" w:lineRule="auto"/>
        <w:outlineLvl w:val="1"/>
        <w:rPr>
          <w:rFonts w:asciiTheme="majorHAnsi" w:hAnsiTheme="majorHAnsi" w:cstheme="majorHAnsi"/>
          <w:color w:val="595959" w:themeColor="text1" w:themeTint="A6"/>
          <w:sz w:val="36"/>
          <w:szCs w:val="36"/>
          <w:u w:val="single"/>
        </w:rPr>
      </w:pPr>
      <w:r w:rsidRPr="00C25E5D">
        <w:rPr>
          <w:rFonts w:asciiTheme="majorHAnsi" w:hAnsiTheme="majorHAnsi" w:cstheme="majorHAnsi"/>
          <w:color w:val="595959" w:themeColor="text1" w:themeTint="A6"/>
          <w:sz w:val="36"/>
          <w:szCs w:val="36"/>
          <w:u w:val="single"/>
        </w:rPr>
        <w:t>References</w:t>
      </w:r>
    </w:p>
    <w:p w14:paraId="66DA7332" w14:textId="77777777" w:rsidR="00D616B6" w:rsidRPr="00516E7D" w:rsidRDefault="00D616B6" w:rsidP="009A2957">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Albright, J., 2000. </w:t>
      </w:r>
      <w:r w:rsidRPr="00516E7D">
        <w:rPr>
          <w:rFonts w:asciiTheme="majorHAnsi" w:hAnsiTheme="majorHAnsi" w:cstheme="majorHAnsi"/>
          <w:i/>
          <w:iCs/>
          <w:color w:val="595959" w:themeColor="text1" w:themeTint="A6"/>
        </w:rPr>
        <w:t xml:space="preserve">Why </w:t>
      </w:r>
      <w:proofErr w:type="gramStart"/>
      <w:r w:rsidRPr="00516E7D">
        <w:rPr>
          <w:rFonts w:asciiTheme="majorHAnsi" w:hAnsiTheme="majorHAnsi" w:cstheme="majorHAnsi"/>
          <w:i/>
          <w:iCs/>
          <w:color w:val="595959" w:themeColor="text1" w:themeTint="A6"/>
        </w:rPr>
        <w:t>And</w:t>
      </w:r>
      <w:proofErr w:type="gramEnd"/>
      <w:r w:rsidRPr="00516E7D">
        <w:rPr>
          <w:rFonts w:asciiTheme="majorHAnsi" w:hAnsiTheme="majorHAnsi" w:cstheme="majorHAnsi"/>
          <w:i/>
          <w:iCs/>
          <w:color w:val="595959" w:themeColor="text1" w:themeTint="A6"/>
        </w:rPr>
        <w:t xml:space="preserve"> How To Read A Cow Or Bull</w:t>
      </w:r>
      <w:r w:rsidRPr="00516E7D">
        <w:rPr>
          <w:rFonts w:asciiTheme="majorHAnsi" w:hAnsiTheme="majorHAnsi" w:cstheme="majorHAnsi"/>
          <w:color w:val="595959" w:themeColor="text1" w:themeTint="A6"/>
        </w:rPr>
        <w:t>. [online] Nature.berkeley.edu. Available at: &lt;https://nature.berkeley.edu/ucce50/ag-labor/7article/article29.htm?fbclid=IwAR3Ywr9btnUAcm0mJbvW8rdhIavpizajxN70EpxWVXqoOWYSjRnhKNTQlzE&gt;</w:t>
      </w:r>
    </w:p>
    <w:p w14:paraId="65822838" w14:textId="77777777" w:rsidR="00D616B6" w:rsidRPr="00516E7D" w:rsidRDefault="00D616B6" w:rsidP="00CA115A">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Bennett, J., 2010. </w:t>
      </w:r>
      <w:r w:rsidRPr="00516E7D">
        <w:rPr>
          <w:rFonts w:asciiTheme="majorHAnsi" w:hAnsiTheme="majorHAnsi" w:cstheme="majorHAnsi"/>
          <w:i/>
          <w:iCs/>
          <w:color w:val="595959" w:themeColor="text1" w:themeTint="A6"/>
        </w:rPr>
        <w:t>Vibrant Matter</w:t>
      </w:r>
      <w:r w:rsidRPr="00516E7D">
        <w:rPr>
          <w:rFonts w:asciiTheme="majorHAnsi" w:hAnsiTheme="majorHAnsi" w:cstheme="majorHAnsi"/>
          <w:color w:val="595959" w:themeColor="text1" w:themeTint="A6"/>
        </w:rPr>
        <w:t>. Durham: Duke University Press.</w:t>
      </w:r>
    </w:p>
    <w:p w14:paraId="4D4DCB21" w14:textId="77777777" w:rsidR="00D616B6" w:rsidRPr="00516E7D" w:rsidRDefault="00D616B6" w:rsidP="00145A76">
      <w:pPr>
        <w:spacing w:after="180" w:line="240" w:lineRule="auto"/>
        <w:ind w:left="450" w:hanging="450"/>
        <w:rPr>
          <w:rFonts w:asciiTheme="majorHAnsi" w:eastAsia="Times New Roman" w:hAnsiTheme="majorHAnsi" w:cstheme="majorHAnsi"/>
          <w:color w:val="595959" w:themeColor="text1" w:themeTint="A6"/>
          <w:sz w:val="24"/>
          <w:szCs w:val="24"/>
          <w:lang w:eastAsia="en-GB"/>
        </w:rPr>
      </w:pPr>
      <w:r w:rsidRPr="00516E7D">
        <w:rPr>
          <w:rFonts w:asciiTheme="majorHAnsi" w:eastAsia="Times New Roman" w:hAnsiTheme="majorHAnsi" w:cstheme="majorHAnsi"/>
          <w:color w:val="595959" w:themeColor="text1" w:themeTint="A6"/>
          <w:sz w:val="24"/>
          <w:szCs w:val="24"/>
          <w:lang w:eastAsia="en-GB"/>
        </w:rPr>
        <w:t>Boivin, N., 2009. </w:t>
      </w:r>
      <w:r w:rsidRPr="00516E7D">
        <w:rPr>
          <w:rFonts w:asciiTheme="majorHAnsi" w:eastAsia="Times New Roman" w:hAnsiTheme="majorHAnsi" w:cstheme="majorHAnsi"/>
          <w:i/>
          <w:iCs/>
          <w:color w:val="595959" w:themeColor="text1" w:themeTint="A6"/>
          <w:sz w:val="24"/>
          <w:szCs w:val="24"/>
          <w:lang w:eastAsia="en-GB"/>
        </w:rPr>
        <w:t>Material Cultures, Material Minds</w:t>
      </w:r>
      <w:r w:rsidRPr="00516E7D">
        <w:rPr>
          <w:rFonts w:asciiTheme="majorHAnsi" w:eastAsia="Times New Roman" w:hAnsiTheme="majorHAnsi" w:cstheme="majorHAnsi"/>
          <w:color w:val="595959" w:themeColor="text1" w:themeTint="A6"/>
          <w:sz w:val="24"/>
          <w:szCs w:val="24"/>
          <w:lang w:eastAsia="en-GB"/>
        </w:rPr>
        <w:t>. New York: Cambridge University Press.</w:t>
      </w:r>
    </w:p>
    <w:p w14:paraId="3C768236" w14:textId="77777777" w:rsidR="00D616B6" w:rsidRPr="00516E7D" w:rsidRDefault="00D616B6" w:rsidP="004F06EF">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Britishmuseum.org. 2018. </w:t>
      </w:r>
      <w:r w:rsidRPr="00516E7D">
        <w:rPr>
          <w:rFonts w:asciiTheme="majorHAnsi" w:hAnsiTheme="majorHAnsi" w:cstheme="majorHAnsi"/>
          <w:i/>
          <w:iCs/>
          <w:color w:val="595959" w:themeColor="text1" w:themeTint="A6"/>
        </w:rPr>
        <w:t>Collections Online | British Museum</w:t>
      </w:r>
      <w:r w:rsidRPr="00516E7D">
        <w:rPr>
          <w:rFonts w:asciiTheme="majorHAnsi" w:hAnsiTheme="majorHAnsi" w:cstheme="majorHAnsi"/>
          <w:color w:val="595959" w:themeColor="text1" w:themeTint="A6"/>
        </w:rPr>
        <w:t xml:space="preserve">. [online] Available at: &lt;https://www.britishmuseum.org/collection/object/G_1898-1201-142?fbclid=IwAR0mkOg5lTstD1ekeaRhWFuSSFHLINF4wDhvLzxz6bDk31oZH3Px7Efc--8&gt; </w:t>
      </w:r>
    </w:p>
    <w:p w14:paraId="296E2790" w14:textId="555189EB" w:rsidR="00D616B6" w:rsidRPr="00D616B6" w:rsidRDefault="00D616B6" w:rsidP="00D616B6">
      <w:pPr>
        <w:pStyle w:val="NormalWeb"/>
        <w:spacing w:before="0" w:beforeAutospacing="0" w:after="180" w:afterAutospacing="0"/>
        <w:ind w:left="450" w:hanging="450"/>
        <w:rPr>
          <w:rFonts w:asciiTheme="majorHAnsi" w:hAnsiTheme="majorHAnsi" w:cstheme="majorHAnsi"/>
          <w:color w:val="595959" w:themeColor="text1" w:themeTint="A6"/>
        </w:rPr>
      </w:pPr>
      <w:r w:rsidRPr="00D616B6">
        <w:rPr>
          <w:rFonts w:asciiTheme="majorHAnsi" w:hAnsiTheme="majorHAnsi" w:cstheme="majorHAnsi"/>
          <w:color w:val="595959" w:themeColor="text1" w:themeTint="A6"/>
        </w:rPr>
        <w:t>Britishmuseum.org. 2020. </w:t>
      </w:r>
      <w:r w:rsidRPr="00D616B6">
        <w:rPr>
          <w:rFonts w:asciiTheme="majorHAnsi" w:hAnsiTheme="majorHAnsi" w:cstheme="majorHAnsi"/>
          <w:i/>
          <w:iCs/>
          <w:color w:val="595959" w:themeColor="text1" w:themeTint="A6"/>
        </w:rPr>
        <w:t>Collections Online | British Museum</w:t>
      </w:r>
      <w:r w:rsidRPr="00D616B6">
        <w:rPr>
          <w:rFonts w:asciiTheme="majorHAnsi" w:hAnsiTheme="majorHAnsi" w:cstheme="majorHAnsi"/>
          <w:color w:val="595959" w:themeColor="text1" w:themeTint="A6"/>
        </w:rPr>
        <w:t xml:space="preserve">. [online] Available at: &lt;https://www.britishmuseum.org/collection/object/G_1897-0401-1323&gt; </w:t>
      </w:r>
    </w:p>
    <w:p w14:paraId="01F07FE8" w14:textId="17630A5E" w:rsidR="00D616B6" w:rsidRPr="00D616B6" w:rsidRDefault="00D616B6" w:rsidP="00D616B6">
      <w:pPr>
        <w:pStyle w:val="NormalWeb"/>
        <w:spacing w:before="0" w:beforeAutospacing="0" w:after="180" w:afterAutospacing="0"/>
        <w:ind w:left="450" w:hanging="450"/>
        <w:rPr>
          <w:rFonts w:asciiTheme="majorHAnsi" w:hAnsiTheme="majorHAnsi" w:cstheme="majorHAnsi"/>
          <w:color w:val="595959" w:themeColor="text1" w:themeTint="A6"/>
        </w:rPr>
      </w:pPr>
      <w:r w:rsidRPr="00D616B6">
        <w:rPr>
          <w:rFonts w:asciiTheme="majorHAnsi" w:hAnsiTheme="majorHAnsi" w:cstheme="majorHAnsi"/>
          <w:color w:val="595959" w:themeColor="text1" w:themeTint="A6"/>
        </w:rPr>
        <w:t>Brokaw, M., 2013. </w:t>
      </w:r>
      <w:r w:rsidRPr="00D616B6">
        <w:rPr>
          <w:rFonts w:asciiTheme="majorHAnsi" w:hAnsiTheme="majorHAnsi" w:cstheme="majorHAnsi"/>
          <w:i/>
          <w:iCs/>
          <w:color w:val="595959" w:themeColor="text1" w:themeTint="A6"/>
        </w:rPr>
        <w:t xml:space="preserve">Gods </w:t>
      </w:r>
      <w:proofErr w:type="gramStart"/>
      <w:r w:rsidRPr="00D616B6">
        <w:rPr>
          <w:rFonts w:asciiTheme="majorHAnsi" w:hAnsiTheme="majorHAnsi" w:cstheme="majorHAnsi"/>
          <w:i/>
          <w:iCs/>
          <w:color w:val="595959" w:themeColor="text1" w:themeTint="A6"/>
        </w:rPr>
        <w:t>And</w:t>
      </w:r>
      <w:proofErr w:type="gramEnd"/>
      <w:r w:rsidRPr="00D616B6">
        <w:rPr>
          <w:rFonts w:asciiTheme="majorHAnsi" w:hAnsiTheme="majorHAnsi" w:cstheme="majorHAnsi"/>
          <w:i/>
          <w:iCs/>
          <w:color w:val="595959" w:themeColor="text1" w:themeTint="A6"/>
        </w:rPr>
        <w:t xml:space="preserve"> Bulls</w:t>
      </w:r>
      <w:r w:rsidRPr="00D616B6">
        <w:rPr>
          <w:rFonts w:asciiTheme="majorHAnsi" w:hAnsiTheme="majorHAnsi" w:cstheme="majorHAnsi"/>
          <w:color w:val="595959" w:themeColor="text1" w:themeTint="A6"/>
        </w:rPr>
        <w:t xml:space="preserve">. [online] Witchesandpagans.com. Available at: &lt;http://witchesandpagans.com/pagan-culture-blogs/from-the-oak/gods-and-bulls.html?fbclid=IwAR2m72QuwunFY4l3PcOGb25Oa-_oK-spKESpyC631GAQPaMC3-3AAqTrAB8&gt; </w:t>
      </w:r>
    </w:p>
    <w:p w14:paraId="02678A6D" w14:textId="77777777" w:rsidR="00D616B6" w:rsidRPr="00516E7D" w:rsidRDefault="00D616B6" w:rsidP="00CA115A">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Dornan, J., 2002. Agency and Archaeology: Past, Present and Future directions. </w:t>
      </w:r>
      <w:r w:rsidRPr="00516E7D">
        <w:rPr>
          <w:rFonts w:asciiTheme="majorHAnsi" w:hAnsiTheme="majorHAnsi" w:cstheme="majorHAnsi"/>
          <w:i/>
          <w:iCs/>
          <w:color w:val="595959" w:themeColor="text1" w:themeTint="A6"/>
        </w:rPr>
        <w:t>Journal of Archaeology method and theory</w:t>
      </w:r>
      <w:r w:rsidRPr="00516E7D">
        <w:rPr>
          <w:rFonts w:asciiTheme="majorHAnsi" w:hAnsiTheme="majorHAnsi" w:cstheme="majorHAnsi"/>
          <w:color w:val="595959" w:themeColor="text1" w:themeTint="A6"/>
        </w:rPr>
        <w:t>, 9(4).</w:t>
      </w:r>
    </w:p>
    <w:p w14:paraId="59363258" w14:textId="77777777" w:rsidR="00D616B6" w:rsidRPr="00516E7D" w:rsidRDefault="00D616B6" w:rsidP="001825DA">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Ferguson, A., 2019. Object Analysis. Paper for Pharaohs, Phoenicians and peoples of the sea</w:t>
      </w:r>
    </w:p>
    <w:p w14:paraId="0F363408" w14:textId="77777777" w:rsidR="00D616B6" w:rsidRPr="00516E7D" w:rsidRDefault="00D616B6" w:rsidP="00145A76">
      <w:pPr>
        <w:spacing w:after="180" w:line="240" w:lineRule="auto"/>
        <w:ind w:left="450" w:hanging="450"/>
        <w:rPr>
          <w:rFonts w:asciiTheme="majorHAnsi" w:eastAsia="Times New Roman" w:hAnsiTheme="majorHAnsi" w:cstheme="majorHAnsi"/>
          <w:color w:val="595959" w:themeColor="text1" w:themeTint="A6"/>
          <w:sz w:val="24"/>
          <w:szCs w:val="24"/>
          <w:lang w:eastAsia="en-GB"/>
        </w:rPr>
      </w:pPr>
      <w:proofErr w:type="spellStart"/>
      <w:r w:rsidRPr="00516E7D">
        <w:rPr>
          <w:rFonts w:asciiTheme="majorHAnsi" w:eastAsia="Times New Roman" w:hAnsiTheme="majorHAnsi" w:cstheme="majorHAnsi"/>
          <w:color w:val="595959" w:themeColor="text1" w:themeTint="A6"/>
          <w:sz w:val="24"/>
          <w:szCs w:val="24"/>
          <w:lang w:eastAsia="en-GB"/>
        </w:rPr>
        <w:t>Gell</w:t>
      </w:r>
      <w:proofErr w:type="spellEnd"/>
      <w:r w:rsidRPr="00516E7D">
        <w:rPr>
          <w:rFonts w:asciiTheme="majorHAnsi" w:eastAsia="Times New Roman" w:hAnsiTheme="majorHAnsi" w:cstheme="majorHAnsi"/>
          <w:color w:val="595959" w:themeColor="text1" w:themeTint="A6"/>
          <w:sz w:val="24"/>
          <w:szCs w:val="24"/>
          <w:lang w:eastAsia="en-GB"/>
        </w:rPr>
        <w:t>, A., 2013. </w:t>
      </w:r>
      <w:r w:rsidRPr="00516E7D">
        <w:rPr>
          <w:rFonts w:asciiTheme="majorHAnsi" w:eastAsia="Times New Roman" w:hAnsiTheme="majorHAnsi" w:cstheme="majorHAnsi"/>
          <w:i/>
          <w:iCs/>
          <w:color w:val="595959" w:themeColor="text1" w:themeTint="A6"/>
          <w:sz w:val="24"/>
          <w:szCs w:val="24"/>
          <w:lang w:eastAsia="en-GB"/>
        </w:rPr>
        <w:t xml:space="preserve">Art </w:t>
      </w:r>
      <w:proofErr w:type="gramStart"/>
      <w:r w:rsidRPr="00516E7D">
        <w:rPr>
          <w:rFonts w:asciiTheme="majorHAnsi" w:eastAsia="Times New Roman" w:hAnsiTheme="majorHAnsi" w:cstheme="majorHAnsi"/>
          <w:i/>
          <w:iCs/>
          <w:color w:val="595959" w:themeColor="text1" w:themeTint="A6"/>
          <w:sz w:val="24"/>
          <w:szCs w:val="24"/>
          <w:lang w:eastAsia="en-GB"/>
        </w:rPr>
        <w:t>And</w:t>
      </w:r>
      <w:proofErr w:type="gramEnd"/>
      <w:r w:rsidRPr="00516E7D">
        <w:rPr>
          <w:rFonts w:asciiTheme="majorHAnsi" w:eastAsia="Times New Roman" w:hAnsiTheme="majorHAnsi" w:cstheme="majorHAnsi"/>
          <w:i/>
          <w:iCs/>
          <w:color w:val="595959" w:themeColor="text1" w:themeTint="A6"/>
          <w:sz w:val="24"/>
          <w:szCs w:val="24"/>
          <w:lang w:eastAsia="en-GB"/>
        </w:rPr>
        <w:t xml:space="preserve"> Agency</w:t>
      </w:r>
      <w:r w:rsidRPr="00516E7D">
        <w:rPr>
          <w:rFonts w:asciiTheme="majorHAnsi" w:eastAsia="Times New Roman" w:hAnsiTheme="majorHAnsi" w:cstheme="majorHAnsi"/>
          <w:color w:val="595959" w:themeColor="text1" w:themeTint="A6"/>
          <w:sz w:val="24"/>
          <w:szCs w:val="24"/>
          <w:lang w:eastAsia="en-GB"/>
        </w:rPr>
        <w:t>. Oxford: Clarendon Press.</w:t>
      </w:r>
    </w:p>
    <w:p w14:paraId="2D76CF7B" w14:textId="6D6BBF99" w:rsidR="00D616B6" w:rsidRPr="00D616B6" w:rsidRDefault="00D616B6" w:rsidP="00D616B6">
      <w:pPr>
        <w:pStyle w:val="NormalWeb"/>
        <w:spacing w:before="0" w:beforeAutospacing="0" w:after="180" w:afterAutospacing="0"/>
        <w:ind w:left="450" w:hanging="450"/>
        <w:rPr>
          <w:rFonts w:asciiTheme="majorHAnsi" w:hAnsiTheme="majorHAnsi" w:cstheme="majorHAnsi"/>
          <w:color w:val="595959" w:themeColor="text1" w:themeTint="A6"/>
        </w:rPr>
      </w:pPr>
      <w:r w:rsidRPr="00D616B6">
        <w:rPr>
          <w:rFonts w:asciiTheme="majorHAnsi" w:hAnsiTheme="majorHAnsi" w:cstheme="majorHAnsi"/>
          <w:color w:val="595959" w:themeColor="text1" w:themeTint="A6"/>
        </w:rPr>
        <w:t>H. Benton, T., 2008. </w:t>
      </w:r>
      <w:r w:rsidRPr="00D616B6">
        <w:rPr>
          <w:rFonts w:asciiTheme="majorHAnsi" w:hAnsiTheme="majorHAnsi" w:cstheme="majorHAnsi"/>
          <w:i/>
          <w:iCs/>
          <w:color w:val="595959" w:themeColor="text1" w:themeTint="A6"/>
        </w:rPr>
        <w:t>The Academic Zodiac</w:t>
      </w:r>
      <w:r w:rsidRPr="00D616B6">
        <w:rPr>
          <w:rFonts w:asciiTheme="majorHAnsi" w:hAnsiTheme="majorHAnsi" w:cstheme="majorHAnsi"/>
          <w:color w:val="595959" w:themeColor="text1" w:themeTint="A6"/>
        </w:rPr>
        <w:t xml:space="preserve">. [online] The Chronicle of Higher Education. Available at: &lt;https://www.chronicle.com/article/The-Academic-Zodiac/45720&gt; </w:t>
      </w:r>
    </w:p>
    <w:p w14:paraId="42025A7B" w14:textId="77777777" w:rsidR="00D616B6" w:rsidRPr="00516E7D" w:rsidRDefault="00D616B6" w:rsidP="001825DA">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lastRenderedPageBreak/>
        <w:t>Hardin, J. (201</w:t>
      </w:r>
      <w:r w:rsidRPr="00516E7D">
        <w:rPr>
          <w:rFonts w:asciiTheme="majorHAnsi" w:hAnsiTheme="majorHAnsi" w:cstheme="majorHAnsi"/>
          <w:color w:val="595959" w:themeColor="text1" w:themeTint="A6"/>
        </w:rPr>
        <w:t>3</w:t>
      </w:r>
      <w:r w:rsidRPr="00516E7D">
        <w:rPr>
          <w:rFonts w:asciiTheme="majorHAnsi" w:hAnsiTheme="majorHAnsi" w:cstheme="majorHAnsi"/>
          <w:color w:val="595959" w:themeColor="text1" w:themeTint="A6"/>
        </w:rPr>
        <w:t xml:space="preserve">). </w:t>
      </w:r>
      <w:r w:rsidRPr="00516E7D">
        <w:rPr>
          <w:rFonts w:asciiTheme="majorHAnsi" w:hAnsiTheme="majorHAnsi" w:cstheme="majorHAnsi"/>
          <w:i/>
          <w:iCs/>
          <w:color w:val="595959" w:themeColor="text1" w:themeTint="A6"/>
        </w:rPr>
        <w:t>Cypriot Base Ring Ware | Johns Hopkins Archaeological Museum</w:t>
      </w:r>
      <w:r w:rsidRPr="00516E7D">
        <w:rPr>
          <w:rFonts w:asciiTheme="majorHAnsi" w:hAnsiTheme="majorHAnsi" w:cstheme="majorHAnsi"/>
          <w:color w:val="595959" w:themeColor="text1" w:themeTint="A6"/>
        </w:rPr>
        <w:t>. [online] Archaeologicalmuseum.jhu.edu. Available at: http://archaeologicalmuseum.jhu.edu/other-stories/symposium-2013-2/cypriot-base-ring-ware-2/</w:t>
      </w:r>
    </w:p>
    <w:p w14:paraId="6F55EE62" w14:textId="77777777" w:rsidR="00D616B6" w:rsidRPr="00516E7D" w:rsidRDefault="00D616B6" w:rsidP="004F06EF">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Ingold, T., 2007. </w:t>
      </w:r>
      <w:r w:rsidRPr="00516E7D">
        <w:rPr>
          <w:rFonts w:asciiTheme="majorHAnsi" w:hAnsiTheme="majorHAnsi" w:cstheme="majorHAnsi"/>
          <w:i/>
          <w:iCs/>
          <w:color w:val="595959" w:themeColor="text1" w:themeTint="A6"/>
        </w:rPr>
        <w:t>Materials Against Materiality</w:t>
      </w:r>
      <w:r w:rsidRPr="00516E7D">
        <w:rPr>
          <w:rFonts w:asciiTheme="majorHAnsi" w:hAnsiTheme="majorHAnsi" w:cstheme="majorHAnsi"/>
          <w:color w:val="595959" w:themeColor="text1" w:themeTint="A6"/>
        </w:rPr>
        <w:t xml:space="preserve">. [online] Cambridge.org. Available at: &lt;https://www.cambridge.org/core/journals/archaeological-dialogues/article/materials-against-materiality/018549D1821007A427BA0324E1FF03C5?fbclid=IwAR06ntra85dPLjyPT3_o9usod0DlBZsBx0Siwzx-v41ijj7qvfOlOlfONQo#&gt; </w:t>
      </w:r>
    </w:p>
    <w:p w14:paraId="4EA70D4D" w14:textId="77777777" w:rsidR="00D616B6" w:rsidRPr="00516E7D" w:rsidRDefault="00D616B6" w:rsidP="00CA115A">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Kopytoff, I., 1986. </w:t>
      </w:r>
      <w:r w:rsidRPr="00516E7D">
        <w:rPr>
          <w:rFonts w:asciiTheme="majorHAnsi" w:hAnsiTheme="majorHAnsi" w:cstheme="majorHAnsi"/>
          <w:i/>
          <w:iCs/>
          <w:color w:val="595959" w:themeColor="text1" w:themeTint="A6"/>
        </w:rPr>
        <w:t xml:space="preserve">The Cultural Biography </w:t>
      </w:r>
      <w:proofErr w:type="gramStart"/>
      <w:r w:rsidRPr="00516E7D">
        <w:rPr>
          <w:rFonts w:asciiTheme="majorHAnsi" w:hAnsiTheme="majorHAnsi" w:cstheme="majorHAnsi"/>
          <w:i/>
          <w:iCs/>
          <w:color w:val="595959" w:themeColor="text1" w:themeTint="A6"/>
        </w:rPr>
        <w:t>Of</w:t>
      </w:r>
      <w:proofErr w:type="gramEnd"/>
      <w:r w:rsidRPr="00516E7D">
        <w:rPr>
          <w:rFonts w:asciiTheme="majorHAnsi" w:hAnsiTheme="majorHAnsi" w:cstheme="majorHAnsi"/>
          <w:i/>
          <w:iCs/>
          <w:color w:val="595959" w:themeColor="text1" w:themeTint="A6"/>
        </w:rPr>
        <w:t xml:space="preserve"> Things: Commodification As Process</w:t>
      </w:r>
      <w:r w:rsidRPr="00516E7D">
        <w:rPr>
          <w:rFonts w:asciiTheme="majorHAnsi" w:hAnsiTheme="majorHAnsi" w:cstheme="majorHAnsi"/>
          <w:color w:val="595959" w:themeColor="text1" w:themeTint="A6"/>
        </w:rPr>
        <w:t>. Cambridge University Press, pp.64-91.</w:t>
      </w:r>
    </w:p>
    <w:p w14:paraId="79B62BCB" w14:textId="77777777" w:rsidR="00D616B6" w:rsidRPr="00516E7D" w:rsidRDefault="00D616B6" w:rsidP="004F06EF">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Shriver-Rice, M., 2009. </w:t>
      </w:r>
      <w:r w:rsidRPr="00516E7D">
        <w:rPr>
          <w:rFonts w:asciiTheme="majorHAnsi" w:hAnsiTheme="majorHAnsi" w:cstheme="majorHAnsi"/>
          <w:i/>
          <w:iCs/>
          <w:color w:val="595959" w:themeColor="text1" w:themeTint="A6"/>
        </w:rPr>
        <w:t xml:space="preserve">Materiality, Objects, And Agency: Examples </w:t>
      </w:r>
      <w:proofErr w:type="gramStart"/>
      <w:r w:rsidRPr="00516E7D">
        <w:rPr>
          <w:rFonts w:asciiTheme="majorHAnsi" w:hAnsiTheme="majorHAnsi" w:cstheme="majorHAnsi"/>
          <w:i/>
          <w:iCs/>
          <w:color w:val="595959" w:themeColor="text1" w:themeTint="A6"/>
        </w:rPr>
        <w:t>From</w:t>
      </w:r>
      <w:proofErr w:type="gramEnd"/>
      <w:r w:rsidRPr="00516E7D">
        <w:rPr>
          <w:rFonts w:asciiTheme="majorHAnsi" w:hAnsiTheme="majorHAnsi" w:cstheme="majorHAnsi"/>
          <w:i/>
          <w:iCs/>
          <w:color w:val="595959" w:themeColor="text1" w:themeTint="A6"/>
        </w:rPr>
        <w:t xml:space="preserve"> Archaeology And Anthropology A Brief Overview</w:t>
      </w:r>
      <w:r w:rsidRPr="00516E7D">
        <w:rPr>
          <w:rFonts w:asciiTheme="majorHAnsi" w:hAnsiTheme="majorHAnsi" w:cstheme="majorHAnsi"/>
          <w:color w:val="595959" w:themeColor="text1" w:themeTint="A6"/>
        </w:rPr>
        <w:t xml:space="preserve">. [online] Research Gate. Available at: &lt;https://www.researchgate.net/publication/312376598_Materiality_Objects_and_Agency_Examples_from_Archaeology_and_Anthropology_A_Brief_Overview?fbclid=IwAR3GadN7fGSO6GdL6o0x2_d5V5Isy4vUZo1_BWi-W590JdMFDHhbyCaJChw&gt; </w:t>
      </w:r>
    </w:p>
    <w:p w14:paraId="5CBB0F5E" w14:textId="77777777" w:rsidR="00D616B6" w:rsidRDefault="00D616B6" w:rsidP="0097575A">
      <w:pPr>
        <w:pStyle w:val="NormalWeb"/>
        <w:spacing w:before="0" w:beforeAutospacing="0" w:after="180" w:afterAutospacing="0"/>
        <w:ind w:left="450" w:hanging="450"/>
        <w:rPr>
          <w:rFonts w:asciiTheme="majorHAnsi" w:hAnsiTheme="majorHAnsi" w:cstheme="majorHAnsi"/>
          <w:color w:val="595959" w:themeColor="text1" w:themeTint="A6"/>
        </w:rPr>
      </w:pPr>
      <w:r w:rsidRPr="00516E7D">
        <w:rPr>
          <w:rFonts w:asciiTheme="majorHAnsi" w:hAnsiTheme="majorHAnsi" w:cstheme="majorHAnsi"/>
          <w:color w:val="595959" w:themeColor="text1" w:themeTint="A6"/>
        </w:rPr>
        <w:t xml:space="preserve">Steel, L., 2008. Book Review of The Chronology of the Base-Ring Ware and Bichrome </w:t>
      </w:r>
      <w:proofErr w:type="spellStart"/>
      <w:r w:rsidRPr="00516E7D">
        <w:rPr>
          <w:rFonts w:asciiTheme="majorHAnsi" w:hAnsiTheme="majorHAnsi" w:cstheme="majorHAnsi"/>
          <w:color w:val="595959" w:themeColor="text1" w:themeTint="A6"/>
        </w:rPr>
        <w:t>Wheelmade</w:t>
      </w:r>
      <w:proofErr w:type="spellEnd"/>
      <w:r w:rsidRPr="00516E7D">
        <w:rPr>
          <w:rFonts w:asciiTheme="majorHAnsi" w:hAnsiTheme="majorHAnsi" w:cstheme="majorHAnsi"/>
          <w:color w:val="595959" w:themeColor="text1" w:themeTint="A6"/>
        </w:rPr>
        <w:t xml:space="preserve"> Ware, edited by P. </w:t>
      </w:r>
      <w:proofErr w:type="spellStart"/>
      <w:r w:rsidRPr="00516E7D">
        <w:rPr>
          <w:rFonts w:asciiTheme="majorHAnsi" w:hAnsiTheme="majorHAnsi" w:cstheme="majorHAnsi"/>
          <w:color w:val="595959" w:themeColor="text1" w:themeTint="A6"/>
        </w:rPr>
        <w:t>Åström</w:t>
      </w:r>
      <w:proofErr w:type="spellEnd"/>
      <w:r w:rsidRPr="00516E7D">
        <w:rPr>
          <w:rFonts w:asciiTheme="majorHAnsi" w:hAnsiTheme="majorHAnsi" w:cstheme="majorHAnsi"/>
          <w:color w:val="595959" w:themeColor="text1" w:themeTint="A6"/>
        </w:rPr>
        <w:t>. </w:t>
      </w:r>
      <w:r w:rsidRPr="00516E7D">
        <w:rPr>
          <w:rFonts w:asciiTheme="majorHAnsi" w:hAnsiTheme="majorHAnsi" w:cstheme="majorHAnsi"/>
          <w:i/>
          <w:iCs/>
          <w:color w:val="595959" w:themeColor="text1" w:themeTint="A6"/>
        </w:rPr>
        <w:t>American Journal of Archaeology</w:t>
      </w:r>
      <w:r w:rsidRPr="00516E7D">
        <w:rPr>
          <w:rFonts w:asciiTheme="majorHAnsi" w:hAnsiTheme="majorHAnsi" w:cstheme="majorHAnsi"/>
          <w:color w:val="595959" w:themeColor="text1" w:themeTint="A6"/>
        </w:rPr>
        <w:t>, [online] 112(2). Available at: &lt;https://www.ajaonline.org/book-review/554&gt;.</w:t>
      </w:r>
    </w:p>
    <w:p w14:paraId="2199EBF9" w14:textId="77777777" w:rsidR="00D616B6" w:rsidRPr="00516E7D" w:rsidRDefault="00D616B6" w:rsidP="0097575A">
      <w:pPr>
        <w:pStyle w:val="NormalWeb"/>
        <w:spacing w:before="0" w:beforeAutospacing="0" w:after="180" w:afterAutospacing="0"/>
        <w:ind w:left="450" w:hanging="450"/>
        <w:rPr>
          <w:rFonts w:asciiTheme="majorHAnsi" w:hAnsiTheme="majorHAnsi" w:cstheme="majorHAnsi"/>
          <w:color w:val="595959" w:themeColor="text1" w:themeTint="A6"/>
        </w:rPr>
      </w:pPr>
    </w:p>
    <w:sectPr w:rsidR="00D616B6" w:rsidRPr="00516E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6E6A1B"/>
    <w:multiLevelType w:val="hybridMultilevel"/>
    <w:tmpl w:val="D3DAF9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17"/>
    <w:rsid w:val="0000623D"/>
    <w:rsid w:val="00016E93"/>
    <w:rsid w:val="00021CA5"/>
    <w:rsid w:val="0004386C"/>
    <w:rsid w:val="00056362"/>
    <w:rsid w:val="00057ACA"/>
    <w:rsid w:val="000C42A3"/>
    <w:rsid w:val="000D4667"/>
    <w:rsid w:val="00113E21"/>
    <w:rsid w:val="0012122A"/>
    <w:rsid w:val="00121C72"/>
    <w:rsid w:val="00133D59"/>
    <w:rsid w:val="001342C5"/>
    <w:rsid w:val="00145A76"/>
    <w:rsid w:val="00164C4A"/>
    <w:rsid w:val="001825DA"/>
    <w:rsid w:val="00183B0E"/>
    <w:rsid w:val="00190DC5"/>
    <w:rsid w:val="00215F87"/>
    <w:rsid w:val="002463E3"/>
    <w:rsid w:val="00260759"/>
    <w:rsid w:val="00272CF0"/>
    <w:rsid w:val="002878DB"/>
    <w:rsid w:val="002B4FDA"/>
    <w:rsid w:val="002D3BC7"/>
    <w:rsid w:val="002E2D2E"/>
    <w:rsid w:val="002F5D37"/>
    <w:rsid w:val="00314DDD"/>
    <w:rsid w:val="00355EBE"/>
    <w:rsid w:val="003647AF"/>
    <w:rsid w:val="00376585"/>
    <w:rsid w:val="0039131F"/>
    <w:rsid w:val="00392368"/>
    <w:rsid w:val="00393680"/>
    <w:rsid w:val="003C3488"/>
    <w:rsid w:val="00406D64"/>
    <w:rsid w:val="004413B7"/>
    <w:rsid w:val="00444910"/>
    <w:rsid w:val="00454CED"/>
    <w:rsid w:val="004765E9"/>
    <w:rsid w:val="00486C29"/>
    <w:rsid w:val="00493A9B"/>
    <w:rsid w:val="00494E77"/>
    <w:rsid w:val="004B778B"/>
    <w:rsid w:val="004D5448"/>
    <w:rsid w:val="004F06EF"/>
    <w:rsid w:val="0050326E"/>
    <w:rsid w:val="0051529A"/>
    <w:rsid w:val="00516E7D"/>
    <w:rsid w:val="00532089"/>
    <w:rsid w:val="005738AC"/>
    <w:rsid w:val="00585801"/>
    <w:rsid w:val="00593775"/>
    <w:rsid w:val="005E19BF"/>
    <w:rsid w:val="005F5D76"/>
    <w:rsid w:val="00624922"/>
    <w:rsid w:val="00633DEA"/>
    <w:rsid w:val="00645B97"/>
    <w:rsid w:val="00693484"/>
    <w:rsid w:val="006C183A"/>
    <w:rsid w:val="006C3762"/>
    <w:rsid w:val="006D69CE"/>
    <w:rsid w:val="006E23FC"/>
    <w:rsid w:val="006E5E32"/>
    <w:rsid w:val="00700144"/>
    <w:rsid w:val="007105EF"/>
    <w:rsid w:val="0072536C"/>
    <w:rsid w:val="007648C9"/>
    <w:rsid w:val="007657A0"/>
    <w:rsid w:val="007727A4"/>
    <w:rsid w:val="00777419"/>
    <w:rsid w:val="007D2411"/>
    <w:rsid w:val="007D3112"/>
    <w:rsid w:val="007F2496"/>
    <w:rsid w:val="0081169F"/>
    <w:rsid w:val="00852F43"/>
    <w:rsid w:val="00854195"/>
    <w:rsid w:val="00877E07"/>
    <w:rsid w:val="00892727"/>
    <w:rsid w:val="008A639F"/>
    <w:rsid w:val="008D03AD"/>
    <w:rsid w:val="008D1E17"/>
    <w:rsid w:val="008F59DA"/>
    <w:rsid w:val="0090141E"/>
    <w:rsid w:val="009022FD"/>
    <w:rsid w:val="00905E60"/>
    <w:rsid w:val="00913B06"/>
    <w:rsid w:val="00925346"/>
    <w:rsid w:val="009411BA"/>
    <w:rsid w:val="0097575A"/>
    <w:rsid w:val="00991C30"/>
    <w:rsid w:val="009A1266"/>
    <w:rsid w:val="009A2957"/>
    <w:rsid w:val="009A6FEC"/>
    <w:rsid w:val="009C098D"/>
    <w:rsid w:val="009C7595"/>
    <w:rsid w:val="009D78BD"/>
    <w:rsid w:val="009F038E"/>
    <w:rsid w:val="009F3E94"/>
    <w:rsid w:val="00A008D8"/>
    <w:rsid w:val="00A06500"/>
    <w:rsid w:val="00A31563"/>
    <w:rsid w:val="00A35DB5"/>
    <w:rsid w:val="00A440B4"/>
    <w:rsid w:val="00A50D0F"/>
    <w:rsid w:val="00A64143"/>
    <w:rsid w:val="00A813B0"/>
    <w:rsid w:val="00A8461C"/>
    <w:rsid w:val="00A96198"/>
    <w:rsid w:val="00AA2CA8"/>
    <w:rsid w:val="00AB0B4B"/>
    <w:rsid w:val="00AD5773"/>
    <w:rsid w:val="00AE1CE1"/>
    <w:rsid w:val="00B07932"/>
    <w:rsid w:val="00B17A2D"/>
    <w:rsid w:val="00B2057A"/>
    <w:rsid w:val="00B40F52"/>
    <w:rsid w:val="00B45538"/>
    <w:rsid w:val="00B540CC"/>
    <w:rsid w:val="00B5421E"/>
    <w:rsid w:val="00B64251"/>
    <w:rsid w:val="00B854E2"/>
    <w:rsid w:val="00B93437"/>
    <w:rsid w:val="00B94E3E"/>
    <w:rsid w:val="00C02A60"/>
    <w:rsid w:val="00C06F7D"/>
    <w:rsid w:val="00C13E5F"/>
    <w:rsid w:val="00C20F55"/>
    <w:rsid w:val="00C217B4"/>
    <w:rsid w:val="00C25E5D"/>
    <w:rsid w:val="00C3346F"/>
    <w:rsid w:val="00C35243"/>
    <w:rsid w:val="00C41C2F"/>
    <w:rsid w:val="00C5288D"/>
    <w:rsid w:val="00C63515"/>
    <w:rsid w:val="00C74EF4"/>
    <w:rsid w:val="00C76751"/>
    <w:rsid w:val="00CA115A"/>
    <w:rsid w:val="00CA1C81"/>
    <w:rsid w:val="00CA2B78"/>
    <w:rsid w:val="00CB1DC1"/>
    <w:rsid w:val="00CB2C88"/>
    <w:rsid w:val="00CB49C4"/>
    <w:rsid w:val="00CD46B2"/>
    <w:rsid w:val="00CF60CE"/>
    <w:rsid w:val="00D0336A"/>
    <w:rsid w:val="00D059D8"/>
    <w:rsid w:val="00D212C2"/>
    <w:rsid w:val="00D23C47"/>
    <w:rsid w:val="00D348AB"/>
    <w:rsid w:val="00D616B6"/>
    <w:rsid w:val="00D61E2E"/>
    <w:rsid w:val="00D848F1"/>
    <w:rsid w:val="00DB0534"/>
    <w:rsid w:val="00DC4745"/>
    <w:rsid w:val="00DC7E82"/>
    <w:rsid w:val="00DE39A6"/>
    <w:rsid w:val="00E103F7"/>
    <w:rsid w:val="00E35B4E"/>
    <w:rsid w:val="00E627BA"/>
    <w:rsid w:val="00E70064"/>
    <w:rsid w:val="00E74BD1"/>
    <w:rsid w:val="00EA1C89"/>
    <w:rsid w:val="00EA6463"/>
    <w:rsid w:val="00EC4098"/>
    <w:rsid w:val="00EC6125"/>
    <w:rsid w:val="00EF2B6B"/>
    <w:rsid w:val="00F1194E"/>
    <w:rsid w:val="00F14E4B"/>
    <w:rsid w:val="00F24CD1"/>
    <w:rsid w:val="00F27D7A"/>
    <w:rsid w:val="00F456CA"/>
    <w:rsid w:val="00F55477"/>
    <w:rsid w:val="00F65EA5"/>
    <w:rsid w:val="00F76F66"/>
    <w:rsid w:val="00FC4437"/>
    <w:rsid w:val="00FC57CE"/>
    <w:rsid w:val="00FE35F8"/>
    <w:rsid w:val="00FF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BE9BF"/>
  <w15:chartTrackingRefBased/>
  <w15:docId w15:val="{F1F72CBF-F4F8-4C43-BDBB-1D578A44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45A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5A76"/>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45A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56362"/>
    <w:pPr>
      <w:ind w:left="720"/>
      <w:contextualSpacing/>
    </w:pPr>
  </w:style>
  <w:style w:type="character" w:styleId="Hyperlink">
    <w:name w:val="Hyperlink"/>
    <w:basedOn w:val="DefaultParagraphFont"/>
    <w:uiPriority w:val="99"/>
    <w:semiHidden/>
    <w:unhideWhenUsed/>
    <w:rsid w:val="0097575A"/>
    <w:rPr>
      <w:color w:val="0000FF"/>
      <w:u w:val="single"/>
    </w:rPr>
  </w:style>
  <w:style w:type="character" w:styleId="Emphasis">
    <w:name w:val="Emphasis"/>
    <w:basedOn w:val="DefaultParagraphFont"/>
    <w:uiPriority w:val="20"/>
    <w:qFormat/>
    <w:rsid w:val="009757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436033">
      <w:bodyDiv w:val="1"/>
      <w:marLeft w:val="0"/>
      <w:marRight w:val="0"/>
      <w:marTop w:val="0"/>
      <w:marBottom w:val="0"/>
      <w:divBdr>
        <w:top w:val="none" w:sz="0" w:space="0" w:color="auto"/>
        <w:left w:val="none" w:sz="0" w:space="0" w:color="auto"/>
        <w:bottom w:val="none" w:sz="0" w:space="0" w:color="auto"/>
        <w:right w:val="none" w:sz="0" w:space="0" w:color="auto"/>
      </w:divBdr>
    </w:div>
    <w:div w:id="560870168">
      <w:bodyDiv w:val="1"/>
      <w:marLeft w:val="0"/>
      <w:marRight w:val="0"/>
      <w:marTop w:val="0"/>
      <w:marBottom w:val="0"/>
      <w:divBdr>
        <w:top w:val="none" w:sz="0" w:space="0" w:color="auto"/>
        <w:left w:val="none" w:sz="0" w:space="0" w:color="auto"/>
        <w:bottom w:val="none" w:sz="0" w:space="0" w:color="auto"/>
        <w:right w:val="none" w:sz="0" w:space="0" w:color="auto"/>
      </w:divBdr>
    </w:div>
    <w:div w:id="800617602">
      <w:bodyDiv w:val="1"/>
      <w:marLeft w:val="0"/>
      <w:marRight w:val="0"/>
      <w:marTop w:val="0"/>
      <w:marBottom w:val="0"/>
      <w:divBdr>
        <w:top w:val="none" w:sz="0" w:space="0" w:color="auto"/>
        <w:left w:val="none" w:sz="0" w:space="0" w:color="auto"/>
        <w:bottom w:val="none" w:sz="0" w:space="0" w:color="auto"/>
        <w:right w:val="none" w:sz="0" w:space="0" w:color="auto"/>
      </w:divBdr>
      <w:divsChild>
        <w:div w:id="1807238550">
          <w:marLeft w:val="0"/>
          <w:marRight w:val="0"/>
          <w:marTop w:val="0"/>
          <w:marBottom w:val="360"/>
          <w:divBdr>
            <w:top w:val="none" w:sz="0" w:space="0" w:color="auto"/>
            <w:left w:val="none" w:sz="0" w:space="0" w:color="auto"/>
            <w:bottom w:val="none" w:sz="0" w:space="0" w:color="auto"/>
            <w:right w:val="none" w:sz="0" w:space="0" w:color="auto"/>
          </w:divBdr>
          <w:divsChild>
            <w:div w:id="518546288">
              <w:marLeft w:val="0"/>
              <w:marRight w:val="0"/>
              <w:marTop w:val="0"/>
              <w:marBottom w:val="0"/>
              <w:divBdr>
                <w:top w:val="none" w:sz="0" w:space="0" w:color="auto"/>
                <w:left w:val="none" w:sz="0" w:space="0" w:color="auto"/>
                <w:bottom w:val="none" w:sz="0" w:space="0" w:color="auto"/>
                <w:right w:val="none" w:sz="0" w:space="0" w:color="auto"/>
              </w:divBdr>
              <w:divsChild>
                <w:div w:id="106321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42374">
          <w:marLeft w:val="0"/>
          <w:marRight w:val="0"/>
          <w:marTop w:val="480"/>
          <w:marBottom w:val="240"/>
          <w:divBdr>
            <w:top w:val="single" w:sz="6" w:space="6" w:color="A6A6A6"/>
            <w:left w:val="none" w:sz="0" w:space="0" w:color="auto"/>
            <w:bottom w:val="none" w:sz="0" w:space="0" w:color="auto"/>
            <w:right w:val="none" w:sz="0" w:space="0" w:color="auto"/>
          </w:divBdr>
          <w:divsChild>
            <w:div w:id="1927687484">
              <w:marLeft w:val="0"/>
              <w:marRight w:val="0"/>
              <w:marTop w:val="0"/>
              <w:marBottom w:val="0"/>
              <w:divBdr>
                <w:top w:val="none" w:sz="0" w:space="0" w:color="auto"/>
                <w:left w:val="none" w:sz="0" w:space="0" w:color="auto"/>
                <w:bottom w:val="none" w:sz="0" w:space="0" w:color="auto"/>
                <w:right w:val="none" w:sz="0" w:space="0" w:color="auto"/>
              </w:divBdr>
              <w:divsChild>
                <w:div w:id="7500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99481">
      <w:bodyDiv w:val="1"/>
      <w:marLeft w:val="0"/>
      <w:marRight w:val="0"/>
      <w:marTop w:val="0"/>
      <w:marBottom w:val="0"/>
      <w:divBdr>
        <w:top w:val="none" w:sz="0" w:space="0" w:color="auto"/>
        <w:left w:val="none" w:sz="0" w:space="0" w:color="auto"/>
        <w:bottom w:val="none" w:sz="0" w:space="0" w:color="auto"/>
        <w:right w:val="none" w:sz="0" w:space="0" w:color="auto"/>
      </w:divBdr>
    </w:div>
    <w:div w:id="1348826792">
      <w:bodyDiv w:val="1"/>
      <w:marLeft w:val="0"/>
      <w:marRight w:val="0"/>
      <w:marTop w:val="0"/>
      <w:marBottom w:val="0"/>
      <w:divBdr>
        <w:top w:val="none" w:sz="0" w:space="0" w:color="auto"/>
        <w:left w:val="none" w:sz="0" w:space="0" w:color="auto"/>
        <w:bottom w:val="none" w:sz="0" w:space="0" w:color="auto"/>
        <w:right w:val="none" w:sz="0" w:space="0" w:color="auto"/>
      </w:divBdr>
    </w:div>
    <w:div w:id="1598127846">
      <w:bodyDiv w:val="1"/>
      <w:marLeft w:val="0"/>
      <w:marRight w:val="0"/>
      <w:marTop w:val="0"/>
      <w:marBottom w:val="0"/>
      <w:divBdr>
        <w:top w:val="none" w:sz="0" w:space="0" w:color="auto"/>
        <w:left w:val="none" w:sz="0" w:space="0" w:color="auto"/>
        <w:bottom w:val="none" w:sz="0" w:space="0" w:color="auto"/>
        <w:right w:val="none" w:sz="0" w:space="0" w:color="auto"/>
      </w:divBdr>
    </w:div>
    <w:div w:id="201098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3905</Words>
  <Characters>22263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Ferguson</dc:creator>
  <cp:keywords/>
  <dc:description/>
  <cp:lastModifiedBy>Amy Ferguson</cp:lastModifiedBy>
  <cp:revision>2</cp:revision>
  <dcterms:created xsi:type="dcterms:W3CDTF">2020-05-11T17:23:00Z</dcterms:created>
  <dcterms:modified xsi:type="dcterms:W3CDTF">2020-05-11T17:23:00Z</dcterms:modified>
</cp:coreProperties>
</file>