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53E46" w14:textId="77777777" w:rsidR="00390F3D" w:rsidRDefault="00390F3D" w:rsidP="00876008">
      <w:pPr>
        <w:pStyle w:val="Title"/>
        <w:jc w:val="center"/>
      </w:pPr>
      <w:r>
        <w:t>Data handling and Business Intelligence</w:t>
      </w:r>
    </w:p>
    <w:p w14:paraId="3B99882F" w14:textId="77777777" w:rsidR="00390F3D" w:rsidRDefault="00390F3D" w:rsidP="00390F3D">
      <w:pPr>
        <w:jc w:val="center"/>
      </w:pPr>
    </w:p>
    <w:p w14:paraId="00F32811" w14:textId="77777777" w:rsidR="00390F3D" w:rsidRDefault="00390F3D" w:rsidP="00390F3D">
      <w:pPr>
        <w:jc w:val="center"/>
      </w:pPr>
    </w:p>
    <w:p w14:paraId="037E93B3" w14:textId="77777777" w:rsidR="00390F3D" w:rsidRDefault="00390F3D" w:rsidP="00390F3D">
      <w:pPr>
        <w:jc w:val="center"/>
      </w:pPr>
    </w:p>
    <w:p w14:paraId="0E309CA0" w14:textId="77777777" w:rsidR="00390F3D" w:rsidRDefault="00390F3D" w:rsidP="00390F3D">
      <w:pPr>
        <w:jc w:val="center"/>
      </w:pPr>
    </w:p>
    <w:p w14:paraId="7310C00C" w14:textId="77777777" w:rsidR="00390F3D" w:rsidRDefault="00390F3D" w:rsidP="00390F3D">
      <w:pPr>
        <w:jc w:val="center"/>
      </w:pPr>
    </w:p>
    <w:p w14:paraId="0310D0CD" w14:textId="77777777" w:rsidR="00390F3D" w:rsidRDefault="00390F3D" w:rsidP="00390F3D">
      <w:pPr>
        <w:jc w:val="center"/>
      </w:pPr>
    </w:p>
    <w:p w14:paraId="0D428113" w14:textId="77777777" w:rsidR="00390F3D" w:rsidRDefault="00390F3D" w:rsidP="00390F3D">
      <w:pPr>
        <w:jc w:val="center"/>
      </w:pPr>
    </w:p>
    <w:p w14:paraId="62CBEC9E" w14:textId="77777777" w:rsidR="00390F3D" w:rsidRDefault="00390F3D" w:rsidP="00390F3D">
      <w:pPr>
        <w:jc w:val="center"/>
      </w:pPr>
    </w:p>
    <w:p w14:paraId="377E1CF6" w14:textId="77777777" w:rsidR="00390F3D" w:rsidRDefault="00390F3D" w:rsidP="00390F3D">
      <w:pPr>
        <w:jc w:val="center"/>
      </w:pPr>
    </w:p>
    <w:p w14:paraId="24C6718C" w14:textId="77777777" w:rsidR="00390F3D" w:rsidRDefault="00390F3D" w:rsidP="00390F3D">
      <w:pPr>
        <w:jc w:val="center"/>
      </w:pPr>
    </w:p>
    <w:p w14:paraId="02B63731" w14:textId="77777777" w:rsidR="00390F3D" w:rsidRDefault="00390F3D" w:rsidP="00390F3D">
      <w:pPr>
        <w:jc w:val="center"/>
      </w:pPr>
    </w:p>
    <w:p w14:paraId="3A24E998" w14:textId="77777777" w:rsidR="00390F3D" w:rsidRDefault="00390F3D" w:rsidP="00390F3D">
      <w:pPr>
        <w:jc w:val="center"/>
      </w:pPr>
    </w:p>
    <w:p w14:paraId="4672F7F7" w14:textId="77777777" w:rsidR="00390F3D" w:rsidRDefault="00390F3D" w:rsidP="00390F3D">
      <w:pPr>
        <w:jc w:val="center"/>
      </w:pPr>
    </w:p>
    <w:p w14:paraId="1C41B91D" w14:textId="77777777" w:rsidR="00390F3D" w:rsidRDefault="00390F3D" w:rsidP="00390F3D">
      <w:pPr>
        <w:jc w:val="center"/>
      </w:pPr>
    </w:p>
    <w:p w14:paraId="0624FEC7" w14:textId="77777777" w:rsidR="00390F3D" w:rsidRDefault="00390F3D" w:rsidP="00390F3D">
      <w:pPr>
        <w:jc w:val="center"/>
      </w:pPr>
    </w:p>
    <w:p w14:paraId="6A090772" w14:textId="77777777" w:rsidR="00390F3D" w:rsidRDefault="00390F3D" w:rsidP="00390F3D">
      <w:pPr>
        <w:jc w:val="center"/>
      </w:pPr>
    </w:p>
    <w:p w14:paraId="2A3D0E75" w14:textId="77777777" w:rsidR="00390F3D" w:rsidRDefault="00390F3D" w:rsidP="00390F3D">
      <w:pPr>
        <w:jc w:val="center"/>
      </w:pPr>
    </w:p>
    <w:p w14:paraId="4B518B47" w14:textId="77777777" w:rsidR="00390F3D" w:rsidRDefault="00390F3D" w:rsidP="00390F3D">
      <w:pPr>
        <w:jc w:val="center"/>
      </w:pPr>
    </w:p>
    <w:p w14:paraId="09320FEC" w14:textId="77777777" w:rsidR="00390F3D" w:rsidRDefault="00390F3D" w:rsidP="00390F3D">
      <w:pPr>
        <w:jc w:val="center"/>
      </w:pPr>
    </w:p>
    <w:p w14:paraId="1DD68117" w14:textId="77777777" w:rsidR="00390F3D" w:rsidRDefault="00390F3D" w:rsidP="00390F3D">
      <w:pPr>
        <w:jc w:val="center"/>
      </w:pPr>
    </w:p>
    <w:p w14:paraId="7006512A" w14:textId="77777777" w:rsidR="00390F3D" w:rsidRDefault="00390F3D" w:rsidP="00390F3D">
      <w:pPr>
        <w:jc w:val="center"/>
      </w:pPr>
    </w:p>
    <w:p w14:paraId="602E0469" w14:textId="77777777" w:rsidR="00390F3D" w:rsidRDefault="00390F3D" w:rsidP="00390F3D">
      <w:pPr>
        <w:jc w:val="center"/>
      </w:pPr>
    </w:p>
    <w:p w14:paraId="7C2EA2EE" w14:textId="77777777" w:rsidR="00390F3D" w:rsidRDefault="00390F3D" w:rsidP="00390F3D">
      <w:pPr>
        <w:jc w:val="center"/>
      </w:pPr>
    </w:p>
    <w:p w14:paraId="173ADC0A" w14:textId="77777777" w:rsidR="00390F3D" w:rsidRDefault="00390F3D" w:rsidP="00390F3D">
      <w:pPr>
        <w:jc w:val="center"/>
      </w:pPr>
    </w:p>
    <w:p w14:paraId="60629C42" w14:textId="467C35C0" w:rsidR="00390F3D" w:rsidRDefault="00390F3D" w:rsidP="0074136F">
      <w:pPr>
        <w:jc w:val="center"/>
      </w:pPr>
      <w:r>
        <w:t>Student name:</w:t>
      </w:r>
      <w:r w:rsidR="00756F68">
        <w:t xml:space="preserve"> Alexandru Mihai Ilie</w:t>
      </w:r>
    </w:p>
    <w:p w14:paraId="42117DAC" w14:textId="1C97FE49" w:rsidR="00390F3D" w:rsidRDefault="00390F3D" w:rsidP="00390F3D">
      <w:pPr>
        <w:jc w:val="center"/>
      </w:pPr>
      <w:r>
        <w:t>Student number:</w:t>
      </w:r>
      <w:r w:rsidR="00756F68">
        <w:t xml:space="preserve"> 2113107</w:t>
      </w:r>
    </w:p>
    <w:p w14:paraId="340F0654" w14:textId="7992CF53" w:rsidR="00390F3D" w:rsidRDefault="00390F3D" w:rsidP="00390F3D">
      <w:pPr>
        <w:jc w:val="center"/>
      </w:pPr>
      <w:r>
        <w:t>Module code:</w:t>
      </w:r>
      <w:r w:rsidR="00756F68">
        <w:t xml:space="preserve"> LCBB5000</w:t>
      </w:r>
    </w:p>
    <w:p w14:paraId="3F728BFF" w14:textId="63D5A7A0" w:rsidR="00390F3D" w:rsidRDefault="00390F3D" w:rsidP="00390F3D">
      <w:pPr>
        <w:jc w:val="center"/>
      </w:pPr>
      <w:r>
        <w:t>Lecturer name:</w:t>
      </w:r>
      <w:r w:rsidR="00756F68">
        <w:t xml:space="preserve"> Eric Osei</w:t>
      </w:r>
    </w:p>
    <w:p w14:paraId="396221D9" w14:textId="77777777" w:rsidR="00390F3D" w:rsidRDefault="00390F3D">
      <w:pPr>
        <w:spacing w:after="200" w:line="276" w:lineRule="auto"/>
        <w:jc w:val="left"/>
        <w:rPr>
          <w:b/>
          <w:sz w:val="28"/>
        </w:rPr>
      </w:pPr>
      <w:r>
        <w:br w:type="page"/>
      </w:r>
    </w:p>
    <w:sdt>
      <w:sdtPr>
        <w:rPr>
          <w:rFonts w:ascii="Arial" w:eastAsia="Times New Roman" w:hAnsi="Arial" w:cs="Times New Roman"/>
          <w:color w:val="auto"/>
          <w:sz w:val="22"/>
          <w:szCs w:val="20"/>
        </w:rPr>
        <w:id w:val="-1760209525"/>
        <w:docPartObj>
          <w:docPartGallery w:val="Table of Contents"/>
          <w:docPartUnique/>
        </w:docPartObj>
      </w:sdtPr>
      <w:sdtEndPr>
        <w:rPr>
          <w:b/>
          <w:bCs/>
          <w:noProof/>
        </w:rPr>
      </w:sdtEndPr>
      <w:sdtContent>
        <w:p w14:paraId="21AB3B34" w14:textId="39C4BCC7" w:rsidR="0046228F" w:rsidRPr="00737CA8" w:rsidRDefault="0046228F">
          <w:pPr>
            <w:pStyle w:val="TOCHeading"/>
            <w:rPr>
              <w:rFonts w:ascii="Arial" w:hAnsi="Arial" w:cs="Arial"/>
              <w:b/>
              <w:color w:val="000000" w:themeColor="text1"/>
            </w:rPr>
          </w:pPr>
          <w:r w:rsidRPr="00737CA8">
            <w:rPr>
              <w:rFonts w:ascii="Arial" w:hAnsi="Arial" w:cs="Arial"/>
              <w:b/>
              <w:color w:val="000000" w:themeColor="text1"/>
            </w:rPr>
            <w:t>Table of Contents</w:t>
          </w:r>
        </w:p>
        <w:p w14:paraId="2F38E719" w14:textId="48867E4C" w:rsidR="00ED54C2" w:rsidRDefault="0046228F">
          <w:pPr>
            <w:pStyle w:val="TOC1"/>
            <w:tabs>
              <w:tab w:val="right" w:leader="dot" w:pos="9350"/>
            </w:tabs>
            <w:rPr>
              <w:rFonts w:asciiTheme="minorHAnsi" w:eastAsiaTheme="minorEastAsia" w:hAnsiTheme="minorHAnsi" w:cstheme="minorBidi"/>
              <w:noProof/>
              <w:szCs w:val="22"/>
              <w:lang w:val="en-IN" w:eastAsia="en-IN"/>
            </w:rPr>
          </w:pPr>
          <w:r>
            <w:fldChar w:fldCharType="begin"/>
          </w:r>
          <w:r>
            <w:instrText xml:space="preserve"> TOC \o "1-3" \h \z \u </w:instrText>
          </w:r>
          <w:r>
            <w:fldChar w:fldCharType="separate"/>
          </w:r>
          <w:hyperlink w:anchor="_Toc130328368" w:history="1">
            <w:r w:rsidR="00ED54C2" w:rsidRPr="00BC3D6A">
              <w:rPr>
                <w:rStyle w:val="Hyperlink"/>
                <w:noProof/>
              </w:rPr>
              <w:t>Introduction</w:t>
            </w:r>
            <w:r w:rsidR="00ED54C2">
              <w:rPr>
                <w:noProof/>
                <w:webHidden/>
              </w:rPr>
              <w:tab/>
            </w:r>
            <w:r w:rsidR="00ED54C2">
              <w:rPr>
                <w:noProof/>
                <w:webHidden/>
              </w:rPr>
              <w:fldChar w:fldCharType="begin"/>
            </w:r>
            <w:r w:rsidR="00ED54C2">
              <w:rPr>
                <w:noProof/>
                <w:webHidden/>
              </w:rPr>
              <w:instrText xml:space="preserve"> PAGEREF _Toc130328368 \h </w:instrText>
            </w:r>
            <w:r w:rsidR="00ED54C2">
              <w:rPr>
                <w:noProof/>
                <w:webHidden/>
              </w:rPr>
            </w:r>
            <w:r w:rsidR="00ED54C2">
              <w:rPr>
                <w:noProof/>
                <w:webHidden/>
              </w:rPr>
              <w:fldChar w:fldCharType="separate"/>
            </w:r>
            <w:r w:rsidR="00ED54C2">
              <w:rPr>
                <w:noProof/>
                <w:webHidden/>
              </w:rPr>
              <w:t>3</w:t>
            </w:r>
            <w:r w:rsidR="00ED54C2">
              <w:rPr>
                <w:noProof/>
                <w:webHidden/>
              </w:rPr>
              <w:fldChar w:fldCharType="end"/>
            </w:r>
          </w:hyperlink>
        </w:p>
        <w:p w14:paraId="35067490" w14:textId="6D384C27" w:rsidR="00ED54C2"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328369" w:history="1">
            <w:r w:rsidR="00ED54C2" w:rsidRPr="00BC3D6A">
              <w:rPr>
                <w:rStyle w:val="Hyperlink"/>
                <w:noProof/>
              </w:rPr>
              <w:t>PART 1</w:t>
            </w:r>
            <w:r w:rsidR="00ED54C2">
              <w:rPr>
                <w:noProof/>
                <w:webHidden/>
              </w:rPr>
              <w:tab/>
            </w:r>
            <w:r w:rsidR="00ED54C2">
              <w:rPr>
                <w:noProof/>
                <w:webHidden/>
              </w:rPr>
              <w:fldChar w:fldCharType="begin"/>
            </w:r>
            <w:r w:rsidR="00ED54C2">
              <w:rPr>
                <w:noProof/>
                <w:webHidden/>
              </w:rPr>
              <w:instrText xml:space="preserve"> PAGEREF _Toc130328369 \h </w:instrText>
            </w:r>
            <w:r w:rsidR="00ED54C2">
              <w:rPr>
                <w:noProof/>
                <w:webHidden/>
              </w:rPr>
            </w:r>
            <w:r w:rsidR="00ED54C2">
              <w:rPr>
                <w:noProof/>
                <w:webHidden/>
              </w:rPr>
              <w:fldChar w:fldCharType="separate"/>
            </w:r>
            <w:r w:rsidR="00ED54C2">
              <w:rPr>
                <w:noProof/>
                <w:webHidden/>
              </w:rPr>
              <w:t>4</w:t>
            </w:r>
            <w:r w:rsidR="00ED54C2">
              <w:rPr>
                <w:noProof/>
                <w:webHidden/>
              </w:rPr>
              <w:fldChar w:fldCharType="end"/>
            </w:r>
          </w:hyperlink>
        </w:p>
        <w:p w14:paraId="53B280EB" w14:textId="33B05688" w:rsidR="00ED54C2"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28370" w:history="1">
            <w:r w:rsidR="00ED54C2" w:rsidRPr="00BC3D6A">
              <w:rPr>
                <w:rStyle w:val="Hyperlink"/>
                <w:noProof/>
              </w:rPr>
              <w:t>Visualization of data</w:t>
            </w:r>
            <w:r w:rsidR="00ED54C2">
              <w:rPr>
                <w:noProof/>
                <w:webHidden/>
              </w:rPr>
              <w:tab/>
            </w:r>
            <w:r w:rsidR="00ED54C2">
              <w:rPr>
                <w:noProof/>
                <w:webHidden/>
              </w:rPr>
              <w:fldChar w:fldCharType="begin"/>
            </w:r>
            <w:r w:rsidR="00ED54C2">
              <w:rPr>
                <w:noProof/>
                <w:webHidden/>
              </w:rPr>
              <w:instrText xml:space="preserve"> PAGEREF _Toc130328370 \h </w:instrText>
            </w:r>
            <w:r w:rsidR="00ED54C2">
              <w:rPr>
                <w:noProof/>
                <w:webHidden/>
              </w:rPr>
            </w:r>
            <w:r w:rsidR="00ED54C2">
              <w:rPr>
                <w:noProof/>
                <w:webHidden/>
              </w:rPr>
              <w:fldChar w:fldCharType="separate"/>
            </w:r>
            <w:r w:rsidR="00ED54C2">
              <w:rPr>
                <w:noProof/>
                <w:webHidden/>
              </w:rPr>
              <w:t>4</w:t>
            </w:r>
            <w:r w:rsidR="00ED54C2">
              <w:rPr>
                <w:noProof/>
                <w:webHidden/>
              </w:rPr>
              <w:fldChar w:fldCharType="end"/>
            </w:r>
          </w:hyperlink>
        </w:p>
        <w:p w14:paraId="02089197" w14:textId="63FFB319" w:rsidR="00ED54C2"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28371" w:history="1">
            <w:r w:rsidR="00ED54C2" w:rsidRPr="00BC3D6A">
              <w:rPr>
                <w:rStyle w:val="Hyperlink"/>
                <w:noProof/>
              </w:rPr>
              <w:t>Data visualization &amp; business Intelligence</w:t>
            </w:r>
            <w:r w:rsidR="00ED54C2">
              <w:rPr>
                <w:noProof/>
                <w:webHidden/>
              </w:rPr>
              <w:tab/>
            </w:r>
            <w:r w:rsidR="00ED54C2">
              <w:rPr>
                <w:noProof/>
                <w:webHidden/>
              </w:rPr>
              <w:fldChar w:fldCharType="begin"/>
            </w:r>
            <w:r w:rsidR="00ED54C2">
              <w:rPr>
                <w:noProof/>
                <w:webHidden/>
              </w:rPr>
              <w:instrText xml:space="preserve"> PAGEREF _Toc130328371 \h </w:instrText>
            </w:r>
            <w:r w:rsidR="00ED54C2">
              <w:rPr>
                <w:noProof/>
                <w:webHidden/>
              </w:rPr>
            </w:r>
            <w:r w:rsidR="00ED54C2">
              <w:rPr>
                <w:noProof/>
                <w:webHidden/>
              </w:rPr>
              <w:fldChar w:fldCharType="separate"/>
            </w:r>
            <w:r w:rsidR="00ED54C2">
              <w:rPr>
                <w:noProof/>
                <w:webHidden/>
              </w:rPr>
              <w:t>4</w:t>
            </w:r>
            <w:r w:rsidR="00ED54C2">
              <w:rPr>
                <w:noProof/>
                <w:webHidden/>
              </w:rPr>
              <w:fldChar w:fldCharType="end"/>
            </w:r>
          </w:hyperlink>
        </w:p>
        <w:p w14:paraId="1DC5F5A5" w14:textId="5DD1F480" w:rsidR="00ED54C2"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28372" w:history="1">
            <w:r w:rsidR="00ED54C2" w:rsidRPr="00BC3D6A">
              <w:rPr>
                <w:rStyle w:val="Hyperlink"/>
                <w:noProof/>
              </w:rPr>
              <w:t>How good is Excel at presenting numbers or data</w:t>
            </w:r>
            <w:r w:rsidR="00ED54C2">
              <w:rPr>
                <w:noProof/>
                <w:webHidden/>
              </w:rPr>
              <w:tab/>
            </w:r>
            <w:r w:rsidR="00ED54C2">
              <w:rPr>
                <w:noProof/>
                <w:webHidden/>
              </w:rPr>
              <w:fldChar w:fldCharType="begin"/>
            </w:r>
            <w:r w:rsidR="00ED54C2">
              <w:rPr>
                <w:noProof/>
                <w:webHidden/>
              </w:rPr>
              <w:instrText xml:space="preserve"> PAGEREF _Toc130328372 \h </w:instrText>
            </w:r>
            <w:r w:rsidR="00ED54C2">
              <w:rPr>
                <w:noProof/>
                <w:webHidden/>
              </w:rPr>
            </w:r>
            <w:r w:rsidR="00ED54C2">
              <w:rPr>
                <w:noProof/>
                <w:webHidden/>
              </w:rPr>
              <w:fldChar w:fldCharType="separate"/>
            </w:r>
            <w:r w:rsidR="00ED54C2">
              <w:rPr>
                <w:noProof/>
                <w:webHidden/>
              </w:rPr>
              <w:t>4</w:t>
            </w:r>
            <w:r w:rsidR="00ED54C2">
              <w:rPr>
                <w:noProof/>
                <w:webHidden/>
              </w:rPr>
              <w:fldChar w:fldCharType="end"/>
            </w:r>
          </w:hyperlink>
        </w:p>
        <w:p w14:paraId="4E6D7FBA" w14:textId="3345E427" w:rsidR="00ED54C2"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28373" w:history="1">
            <w:r w:rsidR="00ED54C2" w:rsidRPr="00BC3D6A">
              <w:rPr>
                <w:rStyle w:val="Hyperlink"/>
                <w:noProof/>
              </w:rPr>
              <w:t>Pivot Tables and Pivot Charts</w:t>
            </w:r>
            <w:r w:rsidR="00ED54C2">
              <w:rPr>
                <w:noProof/>
                <w:webHidden/>
              </w:rPr>
              <w:tab/>
            </w:r>
            <w:r w:rsidR="00ED54C2">
              <w:rPr>
                <w:noProof/>
                <w:webHidden/>
              </w:rPr>
              <w:fldChar w:fldCharType="begin"/>
            </w:r>
            <w:r w:rsidR="00ED54C2">
              <w:rPr>
                <w:noProof/>
                <w:webHidden/>
              </w:rPr>
              <w:instrText xml:space="preserve"> PAGEREF _Toc130328373 \h </w:instrText>
            </w:r>
            <w:r w:rsidR="00ED54C2">
              <w:rPr>
                <w:noProof/>
                <w:webHidden/>
              </w:rPr>
            </w:r>
            <w:r w:rsidR="00ED54C2">
              <w:rPr>
                <w:noProof/>
                <w:webHidden/>
              </w:rPr>
              <w:fldChar w:fldCharType="separate"/>
            </w:r>
            <w:r w:rsidR="00ED54C2">
              <w:rPr>
                <w:noProof/>
                <w:webHidden/>
              </w:rPr>
              <w:t>5</w:t>
            </w:r>
            <w:r w:rsidR="00ED54C2">
              <w:rPr>
                <w:noProof/>
                <w:webHidden/>
              </w:rPr>
              <w:fldChar w:fldCharType="end"/>
            </w:r>
          </w:hyperlink>
        </w:p>
        <w:p w14:paraId="59C9E9AC" w14:textId="497311EC" w:rsidR="00ED54C2"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28374" w:history="1">
            <w:r w:rsidR="00ED54C2" w:rsidRPr="00BC3D6A">
              <w:rPr>
                <w:rStyle w:val="Hyperlink"/>
                <w:noProof/>
              </w:rPr>
              <w:t>Gathering data and analyzing</w:t>
            </w:r>
            <w:r w:rsidR="00ED54C2">
              <w:rPr>
                <w:noProof/>
                <w:webHidden/>
              </w:rPr>
              <w:tab/>
            </w:r>
            <w:r w:rsidR="00ED54C2">
              <w:rPr>
                <w:noProof/>
                <w:webHidden/>
              </w:rPr>
              <w:fldChar w:fldCharType="begin"/>
            </w:r>
            <w:r w:rsidR="00ED54C2">
              <w:rPr>
                <w:noProof/>
                <w:webHidden/>
              </w:rPr>
              <w:instrText xml:space="preserve"> PAGEREF _Toc130328374 \h </w:instrText>
            </w:r>
            <w:r w:rsidR="00ED54C2">
              <w:rPr>
                <w:noProof/>
                <w:webHidden/>
              </w:rPr>
            </w:r>
            <w:r w:rsidR="00ED54C2">
              <w:rPr>
                <w:noProof/>
                <w:webHidden/>
              </w:rPr>
              <w:fldChar w:fldCharType="separate"/>
            </w:r>
            <w:r w:rsidR="00ED54C2">
              <w:rPr>
                <w:noProof/>
                <w:webHidden/>
              </w:rPr>
              <w:t>6</w:t>
            </w:r>
            <w:r w:rsidR="00ED54C2">
              <w:rPr>
                <w:noProof/>
                <w:webHidden/>
              </w:rPr>
              <w:fldChar w:fldCharType="end"/>
            </w:r>
          </w:hyperlink>
        </w:p>
        <w:p w14:paraId="321642ED" w14:textId="4B643B0E" w:rsidR="00ED54C2"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28375" w:history="1">
            <w:r w:rsidR="00ED54C2" w:rsidRPr="00BC3D6A">
              <w:rPr>
                <w:rStyle w:val="Hyperlink"/>
                <w:noProof/>
              </w:rPr>
              <w:t>Method used</w:t>
            </w:r>
            <w:r w:rsidR="00ED54C2">
              <w:rPr>
                <w:noProof/>
                <w:webHidden/>
              </w:rPr>
              <w:tab/>
            </w:r>
            <w:r w:rsidR="00ED54C2">
              <w:rPr>
                <w:noProof/>
                <w:webHidden/>
              </w:rPr>
              <w:fldChar w:fldCharType="begin"/>
            </w:r>
            <w:r w:rsidR="00ED54C2">
              <w:rPr>
                <w:noProof/>
                <w:webHidden/>
              </w:rPr>
              <w:instrText xml:space="preserve"> PAGEREF _Toc130328375 \h </w:instrText>
            </w:r>
            <w:r w:rsidR="00ED54C2">
              <w:rPr>
                <w:noProof/>
                <w:webHidden/>
              </w:rPr>
            </w:r>
            <w:r w:rsidR="00ED54C2">
              <w:rPr>
                <w:noProof/>
                <w:webHidden/>
              </w:rPr>
              <w:fldChar w:fldCharType="separate"/>
            </w:r>
            <w:r w:rsidR="00ED54C2">
              <w:rPr>
                <w:noProof/>
                <w:webHidden/>
              </w:rPr>
              <w:t>6</w:t>
            </w:r>
            <w:r w:rsidR="00ED54C2">
              <w:rPr>
                <w:noProof/>
                <w:webHidden/>
              </w:rPr>
              <w:fldChar w:fldCharType="end"/>
            </w:r>
          </w:hyperlink>
        </w:p>
        <w:p w14:paraId="1B1256F7" w14:textId="36D60F17" w:rsidR="00ED54C2"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28376" w:history="1">
            <w:r w:rsidR="00ED54C2" w:rsidRPr="00BC3D6A">
              <w:rPr>
                <w:rStyle w:val="Hyperlink"/>
                <w:noProof/>
              </w:rPr>
              <w:t>Dashboard of Supermarket sales</w:t>
            </w:r>
            <w:r w:rsidR="00ED54C2">
              <w:rPr>
                <w:noProof/>
                <w:webHidden/>
              </w:rPr>
              <w:tab/>
            </w:r>
            <w:r w:rsidR="00ED54C2">
              <w:rPr>
                <w:noProof/>
                <w:webHidden/>
              </w:rPr>
              <w:fldChar w:fldCharType="begin"/>
            </w:r>
            <w:r w:rsidR="00ED54C2">
              <w:rPr>
                <w:noProof/>
                <w:webHidden/>
              </w:rPr>
              <w:instrText xml:space="preserve"> PAGEREF _Toc130328376 \h </w:instrText>
            </w:r>
            <w:r w:rsidR="00ED54C2">
              <w:rPr>
                <w:noProof/>
                <w:webHidden/>
              </w:rPr>
            </w:r>
            <w:r w:rsidR="00ED54C2">
              <w:rPr>
                <w:noProof/>
                <w:webHidden/>
              </w:rPr>
              <w:fldChar w:fldCharType="separate"/>
            </w:r>
            <w:r w:rsidR="00ED54C2">
              <w:rPr>
                <w:noProof/>
                <w:webHidden/>
              </w:rPr>
              <w:t>6</w:t>
            </w:r>
            <w:r w:rsidR="00ED54C2">
              <w:rPr>
                <w:noProof/>
                <w:webHidden/>
              </w:rPr>
              <w:fldChar w:fldCharType="end"/>
            </w:r>
          </w:hyperlink>
        </w:p>
        <w:p w14:paraId="299F058B" w14:textId="771E19D7" w:rsidR="00ED54C2"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28377" w:history="1">
            <w:r w:rsidR="00ED54C2" w:rsidRPr="00BC3D6A">
              <w:rPr>
                <w:rStyle w:val="Hyperlink"/>
                <w:noProof/>
              </w:rPr>
              <w:t>Demonstration of visualization</w:t>
            </w:r>
            <w:r w:rsidR="00ED54C2">
              <w:rPr>
                <w:noProof/>
                <w:webHidden/>
              </w:rPr>
              <w:tab/>
            </w:r>
            <w:r w:rsidR="00ED54C2">
              <w:rPr>
                <w:noProof/>
                <w:webHidden/>
              </w:rPr>
              <w:fldChar w:fldCharType="begin"/>
            </w:r>
            <w:r w:rsidR="00ED54C2">
              <w:rPr>
                <w:noProof/>
                <w:webHidden/>
              </w:rPr>
              <w:instrText xml:space="preserve"> PAGEREF _Toc130328377 \h </w:instrText>
            </w:r>
            <w:r w:rsidR="00ED54C2">
              <w:rPr>
                <w:noProof/>
                <w:webHidden/>
              </w:rPr>
            </w:r>
            <w:r w:rsidR="00ED54C2">
              <w:rPr>
                <w:noProof/>
                <w:webHidden/>
              </w:rPr>
              <w:fldChar w:fldCharType="separate"/>
            </w:r>
            <w:r w:rsidR="00ED54C2">
              <w:rPr>
                <w:noProof/>
                <w:webHidden/>
              </w:rPr>
              <w:t>7</w:t>
            </w:r>
            <w:r w:rsidR="00ED54C2">
              <w:rPr>
                <w:noProof/>
                <w:webHidden/>
              </w:rPr>
              <w:fldChar w:fldCharType="end"/>
            </w:r>
          </w:hyperlink>
        </w:p>
        <w:p w14:paraId="54A467BB" w14:textId="030D1B89" w:rsidR="00ED54C2"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28378" w:history="1">
            <w:r w:rsidR="00ED54C2" w:rsidRPr="00BC3D6A">
              <w:rPr>
                <w:rStyle w:val="Hyperlink"/>
                <w:noProof/>
              </w:rPr>
              <w:t>Slicer and filter connection</w:t>
            </w:r>
            <w:r w:rsidR="00ED54C2">
              <w:rPr>
                <w:noProof/>
                <w:webHidden/>
              </w:rPr>
              <w:tab/>
            </w:r>
            <w:r w:rsidR="00ED54C2">
              <w:rPr>
                <w:noProof/>
                <w:webHidden/>
              </w:rPr>
              <w:fldChar w:fldCharType="begin"/>
            </w:r>
            <w:r w:rsidR="00ED54C2">
              <w:rPr>
                <w:noProof/>
                <w:webHidden/>
              </w:rPr>
              <w:instrText xml:space="preserve"> PAGEREF _Toc130328378 \h </w:instrText>
            </w:r>
            <w:r w:rsidR="00ED54C2">
              <w:rPr>
                <w:noProof/>
                <w:webHidden/>
              </w:rPr>
            </w:r>
            <w:r w:rsidR="00ED54C2">
              <w:rPr>
                <w:noProof/>
                <w:webHidden/>
              </w:rPr>
              <w:fldChar w:fldCharType="separate"/>
            </w:r>
            <w:r w:rsidR="00ED54C2">
              <w:rPr>
                <w:noProof/>
                <w:webHidden/>
              </w:rPr>
              <w:t>16</w:t>
            </w:r>
            <w:r w:rsidR="00ED54C2">
              <w:rPr>
                <w:noProof/>
                <w:webHidden/>
              </w:rPr>
              <w:fldChar w:fldCharType="end"/>
            </w:r>
          </w:hyperlink>
        </w:p>
        <w:p w14:paraId="422C60A7" w14:textId="4008C94D" w:rsidR="00ED54C2"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28379" w:history="1">
            <w:r w:rsidR="00ED54C2" w:rsidRPr="00BC3D6A">
              <w:rPr>
                <w:rStyle w:val="Hyperlink"/>
                <w:noProof/>
              </w:rPr>
              <w:t>Descriptive Statistics</w:t>
            </w:r>
            <w:r w:rsidR="00ED54C2">
              <w:rPr>
                <w:noProof/>
                <w:webHidden/>
              </w:rPr>
              <w:tab/>
            </w:r>
            <w:r w:rsidR="00ED54C2">
              <w:rPr>
                <w:noProof/>
                <w:webHidden/>
              </w:rPr>
              <w:fldChar w:fldCharType="begin"/>
            </w:r>
            <w:r w:rsidR="00ED54C2">
              <w:rPr>
                <w:noProof/>
                <w:webHidden/>
              </w:rPr>
              <w:instrText xml:space="preserve"> PAGEREF _Toc130328379 \h </w:instrText>
            </w:r>
            <w:r w:rsidR="00ED54C2">
              <w:rPr>
                <w:noProof/>
                <w:webHidden/>
              </w:rPr>
            </w:r>
            <w:r w:rsidR="00ED54C2">
              <w:rPr>
                <w:noProof/>
                <w:webHidden/>
              </w:rPr>
              <w:fldChar w:fldCharType="separate"/>
            </w:r>
            <w:r w:rsidR="00ED54C2">
              <w:rPr>
                <w:noProof/>
                <w:webHidden/>
              </w:rPr>
              <w:t>17</w:t>
            </w:r>
            <w:r w:rsidR="00ED54C2">
              <w:rPr>
                <w:noProof/>
                <w:webHidden/>
              </w:rPr>
              <w:fldChar w:fldCharType="end"/>
            </w:r>
          </w:hyperlink>
        </w:p>
        <w:p w14:paraId="3B84B9D7" w14:textId="4BE2324B" w:rsidR="00ED54C2"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328380" w:history="1">
            <w:r w:rsidR="00ED54C2" w:rsidRPr="00BC3D6A">
              <w:rPr>
                <w:rStyle w:val="Hyperlink"/>
                <w:noProof/>
              </w:rPr>
              <w:t>PART 2</w:t>
            </w:r>
            <w:r w:rsidR="00ED54C2">
              <w:rPr>
                <w:noProof/>
                <w:webHidden/>
              </w:rPr>
              <w:tab/>
            </w:r>
            <w:r w:rsidR="00ED54C2">
              <w:rPr>
                <w:noProof/>
                <w:webHidden/>
              </w:rPr>
              <w:fldChar w:fldCharType="begin"/>
            </w:r>
            <w:r w:rsidR="00ED54C2">
              <w:rPr>
                <w:noProof/>
                <w:webHidden/>
              </w:rPr>
              <w:instrText xml:space="preserve"> PAGEREF _Toc130328380 \h </w:instrText>
            </w:r>
            <w:r w:rsidR="00ED54C2">
              <w:rPr>
                <w:noProof/>
                <w:webHidden/>
              </w:rPr>
            </w:r>
            <w:r w:rsidR="00ED54C2">
              <w:rPr>
                <w:noProof/>
                <w:webHidden/>
              </w:rPr>
              <w:fldChar w:fldCharType="separate"/>
            </w:r>
            <w:r w:rsidR="00ED54C2">
              <w:rPr>
                <w:noProof/>
                <w:webHidden/>
              </w:rPr>
              <w:t>18</w:t>
            </w:r>
            <w:r w:rsidR="00ED54C2">
              <w:rPr>
                <w:noProof/>
                <w:webHidden/>
              </w:rPr>
              <w:fldChar w:fldCharType="end"/>
            </w:r>
          </w:hyperlink>
        </w:p>
        <w:p w14:paraId="6DDA3868" w14:textId="43EADA7C" w:rsidR="00ED54C2"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28381" w:history="1">
            <w:r w:rsidR="00ED54C2" w:rsidRPr="00BC3D6A">
              <w:rPr>
                <w:rStyle w:val="Hyperlink"/>
                <w:noProof/>
              </w:rPr>
              <w:t>Excel, SPSS and Tableau benefits and limitation</w:t>
            </w:r>
            <w:r w:rsidR="00ED54C2">
              <w:rPr>
                <w:noProof/>
                <w:webHidden/>
              </w:rPr>
              <w:tab/>
            </w:r>
            <w:r w:rsidR="00ED54C2">
              <w:rPr>
                <w:noProof/>
                <w:webHidden/>
              </w:rPr>
              <w:fldChar w:fldCharType="begin"/>
            </w:r>
            <w:r w:rsidR="00ED54C2">
              <w:rPr>
                <w:noProof/>
                <w:webHidden/>
              </w:rPr>
              <w:instrText xml:space="preserve"> PAGEREF _Toc130328381 \h </w:instrText>
            </w:r>
            <w:r w:rsidR="00ED54C2">
              <w:rPr>
                <w:noProof/>
                <w:webHidden/>
              </w:rPr>
            </w:r>
            <w:r w:rsidR="00ED54C2">
              <w:rPr>
                <w:noProof/>
                <w:webHidden/>
              </w:rPr>
              <w:fldChar w:fldCharType="separate"/>
            </w:r>
            <w:r w:rsidR="00ED54C2">
              <w:rPr>
                <w:noProof/>
                <w:webHidden/>
              </w:rPr>
              <w:t>18</w:t>
            </w:r>
            <w:r w:rsidR="00ED54C2">
              <w:rPr>
                <w:noProof/>
                <w:webHidden/>
              </w:rPr>
              <w:fldChar w:fldCharType="end"/>
            </w:r>
          </w:hyperlink>
        </w:p>
        <w:p w14:paraId="67B2DCAC" w14:textId="0921E4E0" w:rsidR="00ED54C2"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28382" w:history="1">
            <w:r w:rsidR="00ED54C2" w:rsidRPr="00BC3D6A">
              <w:rPr>
                <w:rStyle w:val="Hyperlink"/>
                <w:noProof/>
              </w:rPr>
              <w:t>The data mining life cycle means as well as the necessity</w:t>
            </w:r>
            <w:r w:rsidR="00ED54C2">
              <w:rPr>
                <w:noProof/>
                <w:webHidden/>
              </w:rPr>
              <w:tab/>
            </w:r>
            <w:r w:rsidR="00ED54C2">
              <w:rPr>
                <w:noProof/>
                <w:webHidden/>
              </w:rPr>
              <w:fldChar w:fldCharType="begin"/>
            </w:r>
            <w:r w:rsidR="00ED54C2">
              <w:rPr>
                <w:noProof/>
                <w:webHidden/>
              </w:rPr>
              <w:instrText xml:space="preserve"> PAGEREF _Toc130328382 \h </w:instrText>
            </w:r>
            <w:r w:rsidR="00ED54C2">
              <w:rPr>
                <w:noProof/>
                <w:webHidden/>
              </w:rPr>
            </w:r>
            <w:r w:rsidR="00ED54C2">
              <w:rPr>
                <w:noProof/>
                <w:webHidden/>
              </w:rPr>
              <w:fldChar w:fldCharType="separate"/>
            </w:r>
            <w:r w:rsidR="00ED54C2">
              <w:rPr>
                <w:noProof/>
                <w:webHidden/>
              </w:rPr>
              <w:t>19</w:t>
            </w:r>
            <w:r w:rsidR="00ED54C2">
              <w:rPr>
                <w:noProof/>
                <w:webHidden/>
              </w:rPr>
              <w:fldChar w:fldCharType="end"/>
            </w:r>
          </w:hyperlink>
        </w:p>
        <w:p w14:paraId="53C8AC18" w14:textId="7005119A" w:rsidR="00ED54C2"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328383" w:history="1">
            <w:r w:rsidR="00ED54C2" w:rsidRPr="00BC3D6A">
              <w:rPr>
                <w:rStyle w:val="Hyperlink"/>
                <w:noProof/>
              </w:rPr>
              <w:t>Conclusion</w:t>
            </w:r>
            <w:r w:rsidR="00ED54C2">
              <w:rPr>
                <w:noProof/>
                <w:webHidden/>
              </w:rPr>
              <w:tab/>
            </w:r>
            <w:r w:rsidR="00ED54C2">
              <w:rPr>
                <w:noProof/>
                <w:webHidden/>
              </w:rPr>
              <w:fldChar w:fldCharType="begin"/>
            </w:r>
            <w:r w:rsidR="00ED54C2">
              <w:rPr>
                <w:noProof/>
                <w:webHidden/>
              </w:rPr>
              <w:instrText xml:space="preserve"> PAGEREF _Toc130328383 \h </w:instrText>
            </w:r>
            <w:r w:rsidR="00ED54C2">
              <w:rPr>
                <w:noProof/>
                <w:webHidden/>
              </w:rPr>
            </w:r>
            <w:r w:rsidR="00ED54C2">
              <w:rPr>
                <w:noProof/>
                <w:webHidden/>
              </w:rPr>
              <w:fldChar w:fldCharType="separate"/>
            </w:r>
            <w:r w:rsidR="00ED54C2">
              <w:rPr>
                <w:noProof/>
                <w:webHidden/>
              </w:rPr>
              <w:t>21</w:t>
            </w:r>
            <w:r w:rsidR="00ED54C2">
              <w:rPr>
                <w:noProof/>
                <w:webHidden/>
              </w:rPr>
              <w:fldChar w:fldCharType="end"/>
            </w:r>
          </w:hyperlink>
        </w:p>
        <w:p w14:paraId="547EE6FD" w14:textId="2605F0DD" w:rsidR="00ED54C2"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328384" w:history="1">
            <w:r w:rsidR="00ED54C2" w:rsidRPr="00BC3D6A">
              <w:rPr>
                <w:rStyle w:val="Hyperlink"/>
                <w:noProof/>
              </w:rPr>
              <w:t>Reference</w:t>
            </w:r>
            <w:r w:rsidR="00ED54C2">
              <w:rPr>
                <w:noProof/>
                <w:webHidden/>
              </w:rPr>
              <w:tab/>
            </w:r>
            <w:r w:rsidR="00ED54C2">
              <w:rPr>
                <w:noProof/>
                <w:webHidden/>
              </w:rPr>
              <w:fldChar w:fldCharType="begin"/>
            </w:r>
            <w:r w:rsidR="00ED54C2">
              <w:rPr>
                <w:noProof/>
                <w:webHidden/>
              </w:rPr>
              <w:instrText xml:space="preserve"> PAGEREF _Toc130328384 \h </w:instrText>
            </w:r>
            <w:r w:rsidR="00ED54C2">
              <w:rPr>
                <w:noProof/>
                <w:webHidden/>
              </w:rPr>
            </w:r>
            <w:r w:rsidR="00ED54C2">
              <w:rPr>
                <w:noProof/>
                <w:webHidden/>
              </w:rPr>
              <w:fldChar w:fldCharType="separate"/>
            </w:r>
            <w:r w:rsidR="00ED54C2">
              <w:rPr>
                <w:noProof/>
                <w:webHidden/>
              </w:rPr>
              <w:t>22</w:t>
            </w:r>
            <w:r w:rsidR="00ED54C2">
              <w:rPr>
                <w:noProof/>
                <w:webHidden/>
              </w:rPr>
              <w:fldChar w:fldCharType="end"/>
            </w:r>
          </w:hyperlink>
        </w:p>
        <w:p w14:paraId="410AED97" w14:textId="32E2508C" w:rsidR="0046228F" w:rsidRDefault="0046228F">
          <w:r>
            <w:rPr>
              <w:b/>
              <w:bCs/>
              <w:noProof/>
            </w:rPr>
            <w:fldChar w:fldCharType="end"/>
          </w:r>
        </w:p>
      </w:sdtContent>
    </w:sdt>
    <w:p w14:paraId="0C9BD807" w14:textId="5C03CA99" w:rsidR="002A65FC" w:rsidRDefault="002A65FC">
      <w:pPr>
        <w:spacing w:after="200" w:line="276" w:lineRule="auto"/>
        <w:jc w:val="left"/>
        <w:rPr>
          <w:b/>
        </w:rPr>
      </w:pPr>
      <w:r w:rsidRPr="002A65FC">
        <w:rPr>
          <w:b/>
        </w:rPr>
        <w:t>List of figures</w:t>
      </w:r>
    </w:p>
    <w:p w14:paraId="1870EC64" w14:textId="03F5D8EA" w:rsidR="002A65FC" w:rsidRDefault="002A65FC">
      <w:pPr>
        <w:pStyle w:val="TableofFigures"/>
        <w:tabs>
          <w:tab w:val="right" w:leader="dot" w:pos="9350"/>
        </w:tabs>
        <w:rPr>
          <w:rFonts w:asciiTheme="minorHAnsi" w:eastAsiaTheme="minorEastAsia" w:hAnsiTheme="minorHAnsi" w:cstheme="minorBidi"/>
          <w:noProof/>
          <w:szCs w:val="22"/>
          <w:lang w:val="en-IN" w:eastAsia="en-IN"/>
        </w:rPr>
      </w:pPr>
      <w:r>
        <w:rPr>
          <w:b/>
        </w:rPr>
        <w:fldChar w:fldCharType="begin"/>
      </w:r>
      <w:r>
        <w:rPr>
          <w:b/>
        </w:rPr>
        <w:instrText xml:space="preserve"> TOC \h \z \c "Figure" </w:instrText>
      </w:r>
      <w:r>
        <w:rPr>
          <w:b/>
        </w:rPr>
        <w:fldChar w:fldCharType="separate"/>
      </w:r>
      <w:hyperlink w:anchor="_Toc130325978" w:history="1">
        <w:r w:rsidRPr="00F040A5">
          <w:rPr>
            <w:rStyle w:val="Hyperlink"/>
            <w:noProof/>
          </w:rPr>
          <w:t>Figure 1 Interactive dashboard</w:t>
        </w:r>
        <w:r>
          <w:rPr>
            <w:noProof/>
            <w:webHidden/>
          </w:rPr>
          <w:tab/>
        </w:r>
        <w:r>
          <w:rPr>
            <w:noProof/>
            <w:webHidden/>
          </w:rPr>
          <w:fldChar w:fldCharType="begin"/>
        </w:r>
        <w:r>
          <w:rPr>
            <w:noProof/>
            <w:webHidden/>
          </w:rPr>
          <w:instrText xml:space="preserve"> PAGEREF _Toc130325978 \h </w:instrText>
        </w:r>
        <w:r>
          <w:rPr>
            <w:noProof/>
            <w:webHidden/>
          </w:rPr>
        </w:r>
        <w:r>
          <w:rPr>
            <w:noProof/>
            <w:webHidden/>
          </w:rPr>
          <w:fldChar w:fldCharType="separate"/>
        </w:r>
        <w:r>
          <w:rPr>
            <w:noProof/>
            <w:webHidden/>
          </w:rPr>
          <w:t>6</w:t>
        </w:r>
        <w:r>
          <w:rPr>
            <w:noProof/>
            <w:webHidden/>
          </w:rPr>
          <w:fldChar w:fldCharType="end"/>
        </w:r>
      </w:hyperlink>
    </w:p>
    <w:p w14:paraId="3F298162" w14:textId="4650AB60" w:rsidR="002A65FC"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325979" w:history="1">
        <w:r w:rsidR="002A65FC" w:rsidRPr="00F040A5">
          <w:rPr>
            <w:rStyle w:val="Hyperlink"/>
            <w:noProof/>
          </w:rPr>
          <w:t>Figure 2 Total sales by invoices ID</w:t>
        </w:r>
        <w:r w:rsidR="002A65FC">
          <w:rPr>
            <w:noProof/>
            <w:webHidden/>
          </w:rPr>
          <w:tab/>
        </w:r>
        <w:r w:rsidR="002A65FC">
          <w:rPr>
            <w:noProof/>
            <w:webHidden/>
          </w:rPr>
          <w:fldChar w:fldCharType="begin"/>
        </w:r>
        <w:r w:rsidR="002A65FC">
          <w:rPr>
            <w:noProof/>
            <w:webHidden/>
          </w:rPr>
          <w:instrText xml:space="preserve"> PAGEREF _Toc130325979 \h </w:instrText>
        </w:r>
        <w:r w:rsidR="002A65FC">
          <w:rPr>
            <w:noProof/>
            <w:webHidden/>
          </w:rPr>
        </w:r>
        <w:r w:rsidR="002A65FC">
          <w:rPr>
            <w:noProof/>
            <w:webHidden/>
          </w:rPr>
          <w:fldChar w:fldCharType="separate"/>
        </w:r>
        <w:r w:rsidR="002A65FC">
          <w:rPr>
            <w:noProof/>
            <w:webHidden/>
          </w:rPr>
          <w:t>13</w:t>
        </w:r>
        <w:r w:rsidR="002A65FC">
          <w:rPr>
            <w:noProof/>
            <w:webHidden/>
          </w:rPr>
          <w:fldChar w:fldCharType="end"/>
        </w:r>
      </w:hyperlink>
    </w:p>
    <w:p w14:paraId="36556A43" w14:textId="5FDDA27E" w:rsidR="002A65FC"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325980" w:history="1">
        <w:r w:rsidR="002A65FC" w:rsidRPr="00F040A5">
          <w:rPr>
            <w:rStyle w:val="Hyperlink"/>
            <w:noProof/>
          </w:rPr>
          <w:t>Figure 3 Gross margin % per product line</w:t>
        </w:r>
        <w:r w:rsidR="002A65FC">
          <w:rPr>
            <w:noProof/>
            <w:webHidden/>
          </w:rPr>
          <w:tab/>
        </w:r>
        <w:r w:rsidR="002A65FC">
          <w:rPr>
            <w:noProof/>
            <w:webHidden/>
          </w:rPr>
          <w:fldChar w:fldCharType="begin"/>
        </w:r>
        <w:r w:rsidR="002A65FC">
          <w:rPr>
            <w:noProof/>
            <w:webHidden/>
          </w:rPr>
          <w:instrText xml:space="preserve"> PAGEREF _Toc130325980 \h </w:instrText>
        </w:r>
        <w:r w:rsidR="002A65FC">
          <w:rPr>
            <w:noProof/>
            <w:webHidden/>
          </w:rPr>
        </w:r>
        <w:r w:rsidR="002A65FC">
          <w:rPr>
            <w:noProof/>
            <w:webHidden/>
          </w:rPr>
          <w:fldChar w:fldCharType="separate"/>
        </w:r>
        <w:r w:rsidR="002A65FC">
          <w:rPr>
            <w:noProof/>
            <w:webHidden/>
          </w:rPr>
          <w:t>14</w:t>
        </w:r>
        <w:r w:rsidR="002A65FC">
          <w:rPr>
            <w:noProof/>
            <w:webHidden/>
          </w:rPr>
          <w:fldChar w:fldCharType="end"/>
        </w:r>
      </w:hyperlink>
    </w:p>
    <w:p w14:paraId="05DA6822" w14:textId="6CCA76BC" w:rsidR="002A65FC"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325981" w:history="1">
        <w:r w:rsidR="002A65FC" w:rsidRPr="00F040A5">
          <w:rPr>
            <w:rStyle w:val="Hyperlink"/>
            <w:noProof/>
          </w:rPr>
          <w:t>Figure 4 Date by total sales</w:t>
        </w:r>
        <w:r w:rsidR="002A65FC">
          <w:rPr>
            <w:noProof/>
            <w:webHidden/>
          </w:rPr>
          <w:tab/>
        </w:r>
        <w:r w:rsidR="002A65FC">
          <w:rPr>
            <w:noProof/>
            <w:webHidden/>
          </w:rPr>
          <w:fldChar w:fldCharType="begin"/>
        </w:r>
        <w:r w:rsidR="002A65FC">
          <w:rPr>
            <w:noProof/>
            <w:webHidden/>
          </w:rPr>
          <w:instrText xml:space="preserve"> PAGEREF _Toc130325981 \h </w:instrText>
        </w:r>
        <w:r w:rsidR="002A65FC">
          <w:rPr>
            <w:noProof/>
            <w:webHidden/>
          </w:rPr>
        </w:r>
        <w:r w:rsidR="002A65FC">
          <w:rPr>
            <w:noProof/>
            <w:webHidden/>
          </w:rPr>
          <w:fldChar w:fldCharType="separate"/>
        </w:r>
        <w:r w:rsidR="002A65FC">
          <w:rPr>
            <w:noProof/>
            <w:webHidden/>
          </w:rPr>
          <w:t>15</w:t>
        </w:r>
        <w:r w:rsidR="002A65FC">
          <w:rPr>
            <w:noProof/>
            <w:webHidden/>
          </w:rPr>
          <w:fldChar w:fldCharType="end"/>
        </w:r>
      </w:hyperlink>
    </w:p>
    <w:p w14:paraId="26D98106" w14:textId="3BC71528" w:rsidR="002A65FC"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325982" w:history="1">
        <w:r w:rsidR="002A65FC" w:rsidRPr="00F040A5">
          <w:rPr>
            <w:rStyle w:val="Hyperlink"/>
            <w:noProof/>
          </w:rPr>
          <w:t>Figure 5 COGS by product line</w:t>
        </w:r>
        <w:r w:rsidR="002A65FC">
          <w:rPr>
            <w:noProof/>
            <w:webHidden/>
          </w:rPr>
          <w:tab/>
        </w:r>
        <w:r w:rsidR="002A65FC">
          <w:rPr>
            <w:noProof/>
            <w:webHidden/>
          </w:rPr>
          <w:fldChar w:fldCharType="begin"/>
        </w:r>
        <w:r w:rsidR="002A65FC">
          <w:rPr>
            <w:noProof/>
            <w:webHidden/>
          </w:rPr>
          <w:instrText xml:space="preserve"> PAGEREF _Toc130325982 \h </w:instrText>
        </w:r>
        <w:r w:rsidR="002A65FC">
          <w:rPr>
            <w:noProof/>
            <w:webHidden/>
          </w:rPr>
        </w:r>
        <w:r w:rsidR="002A65FC">
          <w:rPr>
            <w:noProof/>
            <w:webHidden/>
          </w:rPr>
          <w:fldChar w:fldCharType="separate"/>
        </w:r>
        <w:r w:rsidR="002A65FC">
          <w:rPr>
            <w:noProof/>
            <w:webHidden/>
          </w:rPr>
          <w:t>15</w:t>
        </w:r>
        <w:r w:rsidR="002A65FC">
          <w:rPr>
            <w:noProof/>
            <w:webHidden/>
          </w:rPr>
          <w:fldChar w:fldCharType="end"/>
        </w:r>
      </w:hyperlink>
    </w:p>
    <w:p w14:paraId="01377E27" w14:textId="21D9D29C" w:rsidR="002A65FC"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325983" w:history="1">
        <w:r w:rsidR="002A65FC" w:rsidRPr="00F040A5">
          <w:rPr>
            <w:rStyle w:val="Hyperlink"/>
            <w:noProof/>
          </w:rPr>
          <w:t>Figure 6 Customer Rating over product line</w:t>
        </w:r>
        <w:r w:rsidR="002A65FC">
          <w:rPr>
            <w:noProof/>
            <w:webHidden/>
          </w:rPr>
          <w:tab/>
        </w:r>
        <w:r w:rsidR="002A65FC">
          <w:rPr>
            <w:noProof/>
            <w:webHidden/>
          </w:rPr>
          <w:fldChar w:fldCharType="begin"/>
        </w:r>
        <w:r w:rsidR="002A65FC">
          <w:rPr>
            <w:noProof/>
            <w:webHidden/>
          </w:rPr>
          <w:instrText xml:space="preserve"> PAGEREF _Toc130325983 \h </w:instrText>
        </w:r>
        <w:r w:rsidR="002A65FC">
          <w:rPr>
            <w:noProof/>
            <w:webHidden/>
          </w:rPr>
        </w:r>
        <w:r w:rsidR="002A65FC">
          <w:rPr>
            <w:noProof/>
            <w:webHidden/>
          </w:rPr>
          <w:fldChar w:fldCharType="separate"/>
        </w:r>
        <w:r w:rsidR="002A65FC">
          <w:rPr>
            <w:noProof/>
            <w:webHidden/>
          </w:rPr>
          <w:t>16</w:t>
        </w:r>
        <w:r w:rsidR="002A65FC">
          <w:rPr>
            <w:noProof/>
            <w:webHidden/>
          </w:rPr>
          <w:fldChar w:fldCharType="end"/>
        </w:r>
      </w:hyperlink>
    </w:p>
    <w:p w14:paraId="48EF4FC5" w14:textId="53D25A89" w:rsidR="002A65FC"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325984" w:history="1">
        <w:r w:rsidR="002A65FC" w:rsidRPr="00F040A5">
          <w:rPr>
            <w:rStyle w:val="Hyperlink"/>
            <w:noProof/>
          </w:rPr>
          <w:t>Figure 7 Descriptive statistics</w:t>
        </w:r>
        <w:r w:rsidR="002A65FC">
          <w:rPr>
            <w:noProof/>
            <w:webHidden/>
          </w:rPr>
          <w:tab/>
        </w:r>
        <w:r w:rsidR="002A65FC">
          <w:rPr>
            <w:noProof/>
            <w:webHidden/>
          </w:rPr>
          <w:fldChar w:fldCharType="begin"/>
        </w:r>
        <w:r w:rsidR="002A65FC">
          <w:rPr>
            <w:noProof/>
            <w:webHidden/>
          </w:rPr>
          <w:instrText xml:space="preserve"> PAGEREF _Toc130325984 \h </w:instrText>
        </w:r>
        <w:r w:rsidR="002A65FC">
          <w:rPr>
            <w:noProof/>
            <w:webHidden/>
          </w:rPr>
        </w:r>
        <w:r w:rsidR="002A65FC">
          <w:rPr>
            <w:noProof/>
            <w:webHidden/>
          </w:rPr>
          <w:fldChar w:fldCharType="separate"/>
        </w:r>
        <w:r w:rsidR="002A65FC">
          <w:rPr>
            <w:noProof/>
            <w:webHidden/>
          </w:rPr>
          <w:t>17</w:t>
        </w:r>
        <w:r w:rsidR="002A65FC">
          <w:rPr>
            <w:noProof/>
            <w:webHidden/>
          </w:rPr>
          <w:fldChar w:fldCharType="end"/>
        </w:r>
      </w:hyperlink>
    </w:p>
    <w:p w14:paraId="18803317" w14:textId="37A98FC4" w:rsidR="002A65FC" w:rsidRPr="002A65FC" w:rsidRDefault="002A65FC">
      <w:pPr>
        <w:spacing w:after="200" w:line="276" w:lineRule="auto"/>
        <w:jc w:val="left"/>
        <w:rPr>
          <w:b/>
        </w:rPr>
      </w:pPr>
      <w:r>
        <w:rPr>
          <w:b/>
        </w:rPr>
        <w:fldChar w:fldCharType="end"/>
      </w:r>
    </w:p>
    <w:p w14:paraId="38B8C0BE" w14:textId="58BE0392" w:rsidR="0046228F" w:rsidRDefault="0046228F">
      <w:pPr>
        <w:spacing w:after="200" w:line="276" w:lineRule="auto"/>
        <w:jc w:val="left"/>
        <w:rPr>
          <w:b/>
          <w:sz w:val="28"/>
        </w:rPr>
      </w:pPr>
      <w:r>
        <w:br w:type="page"/>
      </w:r>
    </w:p>
    <w:p w14:paraId="3C4E0AF7" w14:textId="3422DE59" w:rsidR="0023023A" w:rsidRDefault="0023023A" w:rsidP="00535AE9">
      <w:pPr>
        <w:pStyle w:val="Heading1"/>
      </w:pPr>
      <w:bookmarkStart w:id="0" w:name="_Toc130328368"/>
      <w:r>
        <w:lastRenderedPageBreak/>
        <w:t>Introduction</w:t>
      </w:r>
      <w:bookmarkEnd w:id="0"/>
    </w:p>
    <w:p w14:paraId="4F84F7E9" w14:textId="4870A024" w:rsidR="0023023A" w:rsidRDefault="0023023A" w:rsidP="0023023A">
      <w:r>
        <w:t xml:space="preserve">As supermarkets are proliferating rapidly, business is very competitive. The purpose of the study is to </w:t>
      </w:r>
      <w:proofErr w:type="spellStart"/>
      <w:r>
        <w:t>analyse</w:t>
      </w:r>
      <w:proofErr w:type="spellEnd"/>
      <w:r>
        <w:t xml:space="preserve"> sales figures from supermarkets. Kaggle provided the secure storage for the dataset needed to </w:t>
      </w:r>
      <w:proofErr w:type="spellStart"/>
      <w:r>
        <w:t>analyse</w:t>
      </w:r>
      <w:proofErr w:type="spellEnd"/>
      <w:r>
        <w:t xml:space="preserve"> grocery store sales. Information from three divisions are included. The versatility of Excel makes it ideal for creating a wide variety of charts. A pivot chart was used to create the tables and charts. In order to co</w:t>
      </w:r>
      <w:r w:rsidR="00AC0800">
        <w:t>nstruct a dashboard, using</w:t>
      </w:r>
      <w:r>
        <w:t xml:space="preserve"> a slicer in conjunction with certain preexisting connections. SPSS will be used to calculate basic statistics such the mean, median, mode, and range.</w:t>
      </w:r>
    </w:p>
    <w:p w14:paraId="3B27785E" w14:textId="77777777" w:rsidR="0023023A" w:rsidRDefault="0023023A" w:rsidP="0023023A"/>
    <w:p w14:paraId="6499F04E" w14:textId="77777777" w:rsidR="0037015D" w:rsidRDefault="0037015D">
      <w:pPr>
        <w:spacing w:after="200" w:line="276" w:lineRule="auto"/>
        <w:jc w:val="left"/>
      </w:pPr>
      <w:r>
        <w:br w:type="page"/>
      </w:r>
    </w:p>
    <w:p w14:paraId="74417600" w14:textId="11A79208" w:rsidR="0023023A" w:rsidRDefault="0023023A" w:rsidP="0037015D">
      <w:pPr>
        <w:pStyle w:val="Heading1"/>
      </w:pPr>
      <w:bookmarkStart w:id="1" w:name="_Toc130328369"/>
      <w:r>
        <w:lastRenderedPageBreak/>
        <w:t>PART 1</w:t>
      </w:r>
      <w:bookmarkEnd w:id="1"/>
    </w:p>
    <w:p w14:paraId="3EC23C9B" w14:textId="77777777" w:rsidR="0037015D" w:rsidRDefault="0037015D" w:rsidP="0037015D">
      <w:pPr>
        <w:pStyle w:val="Heading2"/>
      </w:pPr>
      <w:bookmarkStart w:id="2" w:name="_Toc130328370"/>
      <w:r>
        <w:t>Visualization of data</w:t>
      </w:r>
      <w:bookmarkEnd w:id="2"/>
    </w:p>
    <w:p w14:paraId="6F948D16" w14:textId="25C0416E" w:rsidR="0023023A" w:rsidRPr="007B6DEA" w:rsidRDefault="0023023A" w:rsidP="000E235A">
      <w:pPr>
        <w:pStyle w:val="NormalWeb"/>
        <w:spacing w:line="360" w:lineRule="auto"/>
        <w:rPr>
          <w:rFonts w:ascii="Arial" w:hAnsi="Arial" w:cs="Arial"/>
          <w:color w:val="000000"/>
          <w:sz w:val="22"/>
          <w:szCs w:val="22"/>
        </w:rPr>
      </w:pPr>
      <w:r>
        <w:t>Data visuali</w:t>
      </w:r>
      <w:r w:rsidR="00947A72">
        <w:t>z</w:t>
      </w:r>
      <w:r>
        <w:t xml:space="preserve">ation, like a picture being worth a thousand words, may aid in the comprehension of otherwise incomprehensible data. </w:t>
      </w:r>
      <w:r w:rsidR="00947A72">
        <w:t>Several forms of graphics</w:t>
      </w:r>
      <w:r>
        <w:t xml:space="preserve"> may be used, such as maps, charts, and graphs. Science and business analysts aren't the only ones that utili</w:t>
      </w:r>
      <w:r w:rsidR="00947A72">
        <w:t>z</w:t>
      </w:r>
      <w:r>
        <w:t>e data visuali</w:t>
      </w:r>
      <w:r w:rsidR="00947A72">
        <w:t>z</w:t>
      </w:r>
      <w:r>
        <w:t>ation to make sense of large amounts of data. Data analysis and data visuali</w:t>
      </w:r>
      <w:r w:rsidR="00947A72">
        <w:t>z</w:t>
      </w:r>
      <w:r>
        <w:t>ation are commonly used interchangeably, despite important distinctions between the two. The goal of both data analysis and data visuali</w:t>
      </w:r>
      <w:r w:rsidR="00947A72">
        <w:t>z</w:t>
      </w:r>
      <w:r>
        <w:t>ation is to extract conclusions from data sets; however, data visualization's focus is on effectively communicating those findings using visual means. Data analysts and non-specialists alike may benefit from data visuali</w:t>
      </w:r>
      <w:r w:rsidR="00947A72">
        <w:t>z</w:t>
      </w:r>
      <w:r>
        <w:t>ation since it has the potential to make difficult information more accessible</w:t>
      </w:r>
      <w:r w:rsidR="007B6DEA">
        <w:t xml:space="preserve"> </w:t>
      </w:r>
      <w:r w:rsidR="007B6DEA" w:rsidRPr="007A10CC">
        <w:rPr>
          <w:rFonts w:ascii="Arial" w:hAnsi="Arial" w:cs="Arial"/>
          <w:color w:val="000000"/>
          <w:sz w:val="22"/>
          <w:szCs w:val="22"/>
        </w:rPr>
        <w:t>(Evergreen, 2019)</w:t>
      </w:r>
      <w:r>
        <w:t>.</w:t>
      </w:r>
    </w:p>
    <w:p w14:paraId="51E1D081" w14:textId="12E8F020" w:rsidR="0023023A" w:rsidRDefault="0037015D" w:rsidP="0037015D">
      <w:pPr>
        <w:pStyle w:val="Heading3"/>
      </w:pPr>
      <w:bookmarkStart w:id="3" w:name="_Toc130328371"/>
      <w:r>
        <w:t>Data visualization &amp; business Intelligence</w:t>
      </w:r>
      <w:bookmarkEnd w:id="3"/>
      <w:r>
        <w:t xml:space="preserve"> </w:t>
      </w:r>
    </w:p>
    <w:p w14:paraId="5F08B33D" w14:textId="5A39CCC4" w:rsidR="0023023A" w:rsidRDefault="0023023A" w:rsidP="008410C1">
      <w:r>
        <w:t>Business intelligence relies heavily on data visuali</w:t>
      </w:r>
      <w:r w:rsidR="00947A72">
        <w:t>z</w:t>
      </w:r>
      <w:r>
        <w:t>ation to make sense of large datasets and share insights with others. The following are some of the most compelling arguments in favor of data visualization's role in effective business intelligence:</w:t>
      </w:r>
    </w:p>
    <w:p w14:paraId="3C8897F7" w14:textId="5567A5E4" w:rsidR="0023023A" w:rsidRPr="0019518B" w:rsidRDefault="0023023A" w:rsidP="008410C1">
      <w:pPr>
        <w:rPr>
          <w:rFonts w:cs="Arial"/>
          <w:color w:val="222222"/>
          <w:szCs w:val="22"/>
          <w:shd w:val="clear" w:color="auto" w:fill="FFFFFF"/>
        </w:rPr>
      </w:pPr>
      <w:r>
        <w:t>Using data visuali</w:t>
      </w:r>
      <w:r w:rsidR="00947A72">
        <w:t>z</w:t>
      </w:r>
      <w:r>
        <w:t>ation, organi</w:t>
      </w:r>
      <w:r w:rsidR="00947A72">
        <w:t>z</w:t>
      </w:r>
      <w:r>
        <w:t>ations can quickly and easily spot hidden patterns and trends in massive data sets. This might help companies make more informed choices about where to allocate their funds.</w:t>
      </w:r>
      <w:r w:rsidR="0037015D">
        <w:t xml:space="preserve"> </w:t>
      </w:r>
      <w:r>
        <w:t>The second advantage is better insight communication since organi</w:t>
      </w:r>
      <w:r w:rsidR="00947A72">
        <w:t>z</w:t>
      </w:r>
      <w:r>
        <w:t>ations can offer data in a way that can be easily understood and put to use by all stakeholders.</w:t>
      </w:r>
      <w:r w:rsidR="0037015D">
        <w:t xml:space="preserve"> T</w:t>
      </w:r>
      <w:r w:rsidR="00947A72">
        <w:t>he t</w:t>
      </w:r>
      <w:r w:rsidR="0037015D">
        <w:t>hird benefit is that I</w:t>
      </w:r>
      <w:r>
        <w:t xml:space="preserve">t </w:t>
      </w:r>
      <w:r w:rsidR="0037015D">
        <w:t>benefits</w:t>
      </w:r>
      <w:r>
        <w:t xml:space="preserve"> decision-making by highlighting key performance indicators, trends, and patterns</w:t>
      </w:r>
      <w:r w:rsidR="0019518B">
        <w:t xml:space="preserve"> </w:t>
      </w:r>
      <w:r w:rsidR="0019518B" w:rsidRPr="007A10CC">
        <w:rPr>
          <w:rFonts w:cs="Arial"/>
          <w:color w:val="222222"/>
          <w:szCs w:val="22"/>
          <w:shd w:val="clear" w:color="auto" w:fill="FFFFFF"/>
        </w:rPr>
        <w:t>(</w:t>
      </w:r>
      <w:proofErr w:type="spellStart"/>
      <w:r w:rsidR="0019518B" w:rsidRPr="007A10CC">
        <w:rPr>
          <w:rFonts w:cs="Arial"/>
          <w:color w:val="222222"/>
          <w:szCs w:val="22"/>
          <w:shd w:val="clear" w:color="auto" w:fill="FFFFFF"/>
        </w:rPr>
        <w:t>Wark</w:t>
      </w:r>
      <w:proofErr w:type="spellEnd"/>
      <w:r w:rsidR="0019518B" w:rsidRPr="007A10CC">
        <w:rPr>
          <w:rFonts w:cs="Arial"/>
          <w:color w:val="222222"/>
          <w:szCs w:val="22"/>
          <w:shd w:val="clear" w:color="auto" w:fill="FFFFFF"/>
        </w:rPr>
        <w:t>, 2022)</w:t>
      </w:r>
      <w:r>
        <w:t xml:space="preserve">. The data gathered may be put to use in </w:t>
      </w:r>
      <w:r w:rsidR="00947A72">
        <w:t>several</w:t>
      </w:r>
      <w:r>
        <w:t xml:space="preserve"> ways, such as solving existing problems, optimi</w:t>
      </w:r>
      <w:r w:rsidR="00947A72">
        <w:t>z</w:t>
      </w:r>
      <w:r>
        <w:t>ing current operations, and planning for the company's future success.</w:t>
      </w:r>
      <w:r w:rsidR="0037015D">
        <w:t xml:space="preserve"> The fourth advantage is its a</w:t>
      </w:r>
      <w:r>
        <w:t xml:space="preserve">utomating data analysis may help firms save time and money when </w:t>
      </w:r>
      <w:r w:rsidR="00947A72">
        <w:t>concluding</w:t>
      </w:r>
      <w:r>
        <w:t xml:space="preserve"> big data sets using data visuali</w:t>
      </w:r>
      <w:r w:rsidR="00947A72">
        <w:t>z</w:t>
      </w:r>
      <w:r>
        <w:t>ation tools. In theory, this might improve the speed and effectiveness with which corporations make choices.</w:t>
      </w:r>
      <w:r w:rsidR="0037015D">
        <w:t xml:space="preserve"> </w:t>
      </w:r>
      <w:r>
        <w:t xml:space="preserve">Fifth, teams can work better together since they can speak the same language while discussing data. Having </w:t>
      </w:r>
      <w:r w:rsidR="00947A72">
        <w:t>the</w:t>
      </w:r>
      <w:r>
        <w:t xml:space="preserve"> same objective makes working together much easier.</w:t>
      </w:r>
    </w:p>
    <w:p w14:paraId="6BA4E0C0" w14:textId="094DCB7E" w:rsidR="0023023A" w:rsidRDefault="0023023A" w:rsidP="008410C1">
      <w:r>
        <w:t xml:space="preserve">In sum, data </w:t>
      </w:r>
      <w:r w:rsidR="00C547B7">
        <w:t>visualization</w:t>
      </w:r>
      <w:r w:rsidR="006B6EA1">
        <w:t xml:space="preserve"> is </w:t>
      </w:r>
      <w:r w:rsidR="00947A72">
        <w:t xml:space="preserve">a </w:t>
      </w:r>
      <w:r w:rsidR="00C547B7">
        <w:t>crucial</w:t>
      </w:r>
      <w:r>
        <w:t xml:space="preserve"> component of business intelligence since it facilitates better internal decision-making, communication, and collaboration.</w:t>
      </w:r>
    </w:p>
    <w:p w14:paraId="2F4F1B17" w14:textId="77777777" w:rsidR="0023023A" w:rsidRDefault="0023023A" w:rsidP="0023023A"/>
    <w:p w14:paraId="08CF0638" w14:textId="2929A798" w:rsidR="0023023A" w:rsidRDefault="0023023A" w:rsidP="00626D26">
      <w:pPr>
        <w:pStyle w:val="Heading2"/>
      </w:pPr>
      <w:bookmarkStart w:id="4" w:name="_Toc130328372"/>
      <w:r>
        <w:t>How good</w:t>
      </w:r>
      <w:r w:rsidR="00C547B7">
        <w:t xml:space="preserve"> is Excel at presenting numbers or data</w:t>
      </w:r>
      <w:bookmarkEnd w:id="4"/>
    </w:p>
    <w:p w14:paraId="4ECEFFBF" w14:textId="5AFA3841" w:rsidR="0023023A" w:rsidRPr="0079468B" w:rsidRDefault="0023023A" w:rsidP="0079468B">
      <w:pPr>
        <w:pStyle w:val="NormalWeb"/>
        <w:spacing w:before="0" w:beforeAutospacing="0" w:after="240" w:afterAutospacing="0" w:line="360" w:lineRule="atLeast"/>
        <w:rPr>
          <w:rFonts w:ascii="Arial" w:hAnsi="Arial" w:cs="Arial"/>
          <w:color w:val="000000"/>
          <w:sz w:val="22"/>
          <w:szCs w:val="22"/>
          <w:shd w:val="clear" w:color="auto" w:fill="FFFFFF"/>
        </w:rPr>
      </w:pPr>
      <w:r>
        <w:lastRenderedPageBreak/>
        <w:t>Excel is a powerful tool for making all kinds of charts and dashboards, which are data visuali</w:t>
      </w:r>
      <w:r w:rsidR="00947A72">
        <w:t>z</w:t>
      </w:r>
      <w:r>
        <w:t>ations. For small and medium-sized organi</w:t>
      </w:r>
      <w:r w:rsidR="00947A72">
        <w:t>z</w:t>
      </w:r>
      <w:r>
        <w:t>ations (SMEs) with limited funds and resources, this tool may be useful for building basic visuali</w:t>
      </w:r>
      <w:r w:rsidR="00947A72">
        <w:t>z</w:t>
      </w:r>
      <w:r>
        <w:t>ations and uncomplicated dashboards</w:t>
      </w:r>
      <w:r w:rsidR="0079468B">
        <w:t xml:space="preserve"> </w:t>
      </w:r>
      <w:r w:rsidR="0079468B" w:rsidRPr="007A10CC">
        <w:rPr>
          <w:rFonts w:ascii="Arial" w:hAnsi="Arial" w:cs="Arial"/>
          <w:color w:val="000000"/>
          <w:sz w:val="22"/>
          <w:szCs w:val="22"/>
          <w:shd w:val="clear" w:color="auto" w:fill="FFFFFF"/>
        </w:rPr>
        <w:t>(Microsoft.com, 2021)</w:t>
      </w:r>
      <w:r>
        <w:t>. Among Excel's many useful capabilities, the following are particularly well-suited to data visuali</w:t>
      </w:r>
      <w:r w:rsidR="00947A72">
        <w:t>z</w:t>
      </w:r>
      <w:r>
        <w:t>ation and dashboard building:</w:t>
      </w:r>
    </w:p>
    <w:p w14:paraId="3BD416AC" w14:textId="67E9468C" w:rsidR="00D36859" w:rsidRDefault="0023023A" w:rsidP="0023023A">
      <w:pPr>
        <w:pStyle w:val="ListParagraph"/>
        <w:numPr>
          <w:ilvl w:val="0"/>
          <w:numId w:val="2"/>
        </w:numPr>
      </w:pPr>
      <w:r>
        <w:t xml:space="preserve">The Pivot Tables feature in Microsoft Excel is great for quickly </w:t>
      </w:r>
      <w:proofErr w:type="spellStart"/>
      <w:r>
        <w:t>summarising</w:t>
      </w:r>
      <w:proofErr w:type="spellEnd"/>
      <w:r>
        <w:t xml:space="preserve"> big data and making pretty charts out of it. Data may be easily organi</w:t>
      </w:r>
      <w:r w:rsidR="00947A72">
        <w:t>z</w:t>
      </w:r>
      <w:r>
        <w:t>ed, calculated, and shown using pivot tables.</w:t>
      </w:r>
    </w:p>
    <w:p w14:paraId="17F35039" w14:textId="75A94E67" w:rsidR="00D36859" w:rsidRDefault="0023023A" w:rsidP="0023023A">
      <w:pPr>
        <w:pStyle w:val="ListParagraph"/>
        <w:numPr>
          <w:ilvl w:val="0"/>
          <w:numId w:val="2"/>
        </w:numPr>
      </w:pPr>
      <w:r>
        <w:t>Bar charts, line charts, and scatter plots are just some of the charts that can be easily made using Excel's in-built charting tools. It's possible to alter the appearance of these graphs by altering their colors, labels, and other attributes.</w:t>
      </w:r>
    </w:p>
    <w:p w14:paraId="31F6E45D" w14:textId="77777777" w:rsidR="002C3363" w:rsidRDefault="00D36859" w:rsidP="002C3363">
      <w:pPr>
        <w:pStyle w:val="ListParagraph"/>
        <w:numPr>
          <w:ilvl w:val="0"/>
          <w:numId w:val="2"/>
        </w:numPr>
      </w:pPr>
      <w:r>
        <w:t>Individuals</w:t>
      </w:r>
      <w:r w:rsidR="0023023A">
        <w:t xml:space="preserve"> may use Excel's data analysis tools to make inferences and build models of the future. Using these resources, businesses may be able to interpret their data.</w:t>
      </w:r>
    </w:p>
    <w:p w14:paraId="5C52D188" w14:textId="0C1C3A57" w:rsidR="0023023A" w:rsidRPr="002C3363" w:rsidRDefault="0023023A" w:rsidP="002C3363">
      <w:pPr>
        <w:pStyle w:val="ListParagraph"/>
        <w:numPr>
          <w:ilvl w:val="0"/>
          <w:numId w:val="2"/>
        </w:numPr>
      </w:pPr>
      <w:r>
        <w:t>Due to Excel's flexible formatting and design capabilities, users may provide their spin to dashboards and other visuali</w:t>
      </w:r>
      <w:r w:rsidR="00947A72">
        <w:t>z</w:t>
      </w:r>
      <w:r>
        <w:t>ations. The user has control over many aesthetic choices, including the site's fonts, colors, and styles</w:t>
      </w:r>
      <w:r w:rsidR="002C3363">
        <w:t xml:space="preserve"> </w:t>
      </w:r>
      <w:r w:rsidR="002C3363" w:rsidRPr="002C3363">
        <w:rPr>
          <w:rFonts w:cs="Arial"/>
          <w:color w:val="000000"/>
          <w:szCs w:val="22"/>
        </w:rPr>
        <w:t>(</w:t>
      </w:r>
      <w:proofErr w:type="spellStart"/>
      <w:r w:rsidR="002C3363" w:rsidRPr="002C3363">
        <w:rPr>
          <w:rFonts w:cs="Arial"/>
          <w:color w:val="222222"/>
          <w:szCs w:val="22"/>
          <w:shd w:val="clear" w:color="auto" w:fill="FFFFFF"/>
        </w:rPr>
        <w:t>Choorakuttil</w:t>
      </w:r>
      <w:proofErr w:type="spellEnd"/>
      <w:r w:rsidR="002C3363" w:rsidRPr="002C3363">
        <w:rPr>
          <w:rFonts w:cs="Arial"/>
          <w:color w:val="222222"/>
          <w:szCs w:val="22"/>
          <w:shd w:val="clear" w:color="auto" w:fill="FFFFFF"/>
        </w:rPr>
        <w:t xml:space="preserve">, </w:t>
      </w:r>
      <w:proofErr w:type="spellStart"/>
      <w:r w:rsidR="002C3363" w:rsidRPr="002C3363">
        <w:rPr>
          <w:rFonts w:cs="Arial"/>
          <w:color w:val="222222"/>
          <w:szCs w:val="22"/>
          <w:shd w:val="clear" w:color="auto" w:fill="FFFFFF"/>
        </w:rPr>
        <w:t>Baghel</w:t>
      </w:r>
      <w:proofErr w:type="spellEnd"/>
      <w:r w:rsidR="002C3363" w:rsidRPr="002C3363">
        <w:rPr>
          <w:rFonts w:cs="Arial"/>
          <w:color w:val="222222"/>
          <w:szCs w:val="22"/>
          <w:shd w:val="clear" w:color="auto" w:fill="FFFFFF"/>
        </w:rPr>
        <w:t xml:space="preserve">, and </w:t>
      </w:r>
      <w:proofErr w:type="spellStart"/>
      <w:r w:rsidR="002C3363" w:rsidRPr="002C3363">
        <w:rPr>
          <w:rFonts w:cs="Arial"/>
          <w:color w:val="222222"/>
          <w:szCs w:val="22"/>
          <w:shd w:val="clear" w:color="auto" w:fill="FFFFFF"/>
        </w:rPr>
        <w:t>Nirmalan</w:t>
      </w:r>
      <w:proofErr w:type="spellEnd"/>
      <w:r w:rsidR="002C3363" w:rsidRPr="002C3363">
        <w:rPr>
          <w:rFonts w:cs="Arial"/>
          <w:color w:val="222222"/>
          <w:szCs w:val="22"/>
          <w:shd w:val="clear" w:color="auto" w:fill="FFFFFF"/>
        </w:rPr>
        <w:t>, 2023)</w:t>
      </w:r>
      <w:r>
        <w:t>.</w:t>
      </w:r>
    </w:p>
    <w:p w14:paraId="39FDF967" w14:textId="21947CF3" w:rsidR="0023023A" w:rsidRDefault="0023023A" w:rsidP="00626D26">
      <w:pPr>
        <w:pStyle w:val="Heading3"/>
      </w:pPr>
      <w:bookmarkStart w:id="5" w:name="_Toc130328373"/>
      <w:r>
        <w:t>Pivot Tables and Pivot Charts</w:t>
      </w:r>
      <w:bookmarkEnd w:id="5"/>
    </w:p>
    <w:p w14:paraId="46DBC88E" w14:textId="77777777" w:rsidR="00D32CB9" w:rsidRDefault="0023023A" w:rsidP="00D32CB9">
      <w:r>
        <w:t xml:space="preserve">Excel's pivot table feature is ideal for doing in-depth analyses of large datasets while retaining a user-friendly, compact interface. The flexibility and malleability of pivot tables allow users to quickly and readily see patterns, trends, and correlations in their data. Users choose the data they want to </w:t>
      </w:r>
      <w:proofErr w:type="spellStart"/>
      <w:r>
        <w:t>summarise</w:t>
      </w:r>
      <w:proofErr w:type="spellEnd"/>
      <w:r>
        <w:t xml:space="preserve"> and then use drag-and-drop operations to move the fields containing that data to the desired positions in the pivot table design. The user may construct a pivot table showing sales numbers broken down by region by choosing the "Sales" column in the "Values" section and the "Region" field in the "Rows" section. When the data has been assembled, users may apply pivot tables to it to examine it in a variety of ways. Users </w:t>
      </w:r>
      <w:r w:rsidR="00947A72">
        <w:t>can</w:t>
      </w:r>
      <w:r>
        <w:t xml:space="preserve"> alter the visual presentation of pivot tables by making use of Excel's in-built formatting and design tools.</w:t>
      </w:r>
    </w:p>
    <w:p w14:paraId="0E9ECA44" w14:textId="7B1A9BE6" w:rsidR="0023023A" w:rsidRPr="00D32CB9" w:rsidRDefault="0023023A" w:rsidP="00D32CB9">
      <w:r>
        <w:t>Data in a pivot table may be represented graphically using pivot charts. Users may vi</w:t>
      </w:r>
      <w:r w:rsidR="00947A72">
        <w:t>sually view the same data</w:t>
      </w:r>
      <w:r>
        <w:t xml:space="preserve"> when they create a pivot ch</w:t>
      </w:r>
      <w:r w:rsidR="004F3A7B">
        <w:t>art from a pivot table. It</w:t>
      </w:r>
      <w:r>
        <w:t xml:space="preserve"> help</w:t>
      </w:r>
      <w:r w:rsidR="004F3A7B">
        <w:t>s to see patterns and trends in the</w:t>
      </w:r>
      <w:r>
        <w:t xml:space="preserve"> data quickly, a Pivot chart may be customi</w:t>
      </w:r>
      <w:r w:rsidR="00947A72">
        <w:t>z</w:t>
      </w:r>
      <w:r>
        <w:t>ed using a variety of chart styles, colors, and layouts. Users may quickly and easily build pivot charts by selecting the desired chart type and then the pivot table that will be used to create the graphic</w:t>
      </w:r>
      <w:r w:rsidR="00D32CB9">
        <w:t xml:space="preserve"> </w:t>
      </w:r>
      <w:r w:rsidR="00D32CB9" w:rsidRPr="007A10CC">
        <w:rPr>
          <w:rFonts w:cs="Arial"/>
          <w:color w:val="222222"/>
          <w:szCs w:val="22"/>
          <w:shd w:val="clear" w:color="auto" w:fill="FFFFFF"/>
        </w:rPr>
        <w:t>(</w:t>
      </w:r>
      <w:proofErr w:type="spellStart"/>
      <w:r w:rsidR="00D32CB9" w:rsidRPr="007A10CC">
        <w:rPr>
          <w:rFonts w:cs="Arial"/>
          <w:color w:val="222222"/>
          <w:szCs w:val="22"/>
          <w:shd w:val="clear" w:color="auto" w:fill="FFFFFF"/>
        </w:rPr>
        <w:t>Perkhofer</w:t>
      </w:r>
      <w:proofErr w:type="spellEnd"/>
      <w:r w:rsidR="00D32CB9" w:rsidRPr="007A10CC">
        <w:rPr>
          <w:rFonts w:cs="Arial"/>
          <w:color w:val="222222"/>
          <w:szCs w:val="22"/>
          <w:shd w:val="clear" w:color="auto" w:fill="FFFFFF"/>
        </w:rPr>
        <w:t>, et. al., 2019)</w:t>
      </w:r>
      <w:r>
        <w:t xml:space="preserve">. As changes are made to the pivot table, the pivot chart is updated immediately. Quickly </w:t>
      </w:r>
      <w:proofErr w:type="spellStart"/>
      <w:r>
        <w:t>summarise</w:t>
      </w:r>
      <w:proofErr w:type="spellEnd"/>
      <w:r>
        <w:t xml:space="preserve"> and assess massive datasets with the help of Excel's pivot tables and charts. Users may be able to uncover </w:t>
      </w:r>
      <w:r>
        <w:lastRenderedPageBreak/>
        <w:t>previously concealed insights in the data and make better choices with the help of these technologies.</w:t>
      </w:r>
    </w:p>
    <w:p w14:paraId="46F962A1" w14:textId="226778E6" w:rsidR="0023023A" w:rsidRDefault="000A2A20" w:rsidP="000A2A20">
      <w:pPr>
        <w:pStyle w:val="Heading2"/>
      </w:pPr>
      <w:bookmarkStart w:id="6" w:name="_Toc130328374"/>
      <w:r>
        <w:t>G</w:t>
      </w:r>
      <w:r w:rsidR="0023023A">
        <w:t xml:space="preserve">athering data and </w:t>
      </w:r>
      <w:r>
        <w:t>analyzing</w:t>
      </w:r>
      <w:bookmarkEnd w:id="6"/>
    </w:p>
    <w:p w14:paraId="69872F4A" w14:textId="199E8D90" w:rsidR="0023023A" w:rsidRDefault="0023023A" w:rsidP="0023023A">
      <w:r>
        <w:t xml:space="preserve">One of the aims of the research is to look at how much money people spend at supermarkets. Having access to a dataset of grocery shop sales is essential for research. </w:t>
      </w:r>
      <w:r w:rsidR="00947A72">
        <w:t>T</w:t>
      </w:r>
      <w:r w:rsidR="00D34326">
        <w:t>o get this information,</w:t>
      </w:r>
      <w:r>
        <w:t xml:space="preserve"> visited the "Kaggle" website and looked for sales figures from supermarkets there. As a medium, it was reliable and secure. The information in the dataset might be useful for such studies. Past sales data are posted here for your perusal. The dataset includes information gathered over three months and three different locales. There are a plethora of categories and variables in this data collection, such as product type, payment method, customer rating, tax rate, total income, and more.</w:t>
      </w:r>
    </w:p>
    <w:p w14:paraId="6A6A5C70" w14:textId="79E73D2B" w:rsidR="000A2A20" w:rsidRDefault="000A2A20" w:rsidP="000A2A20">
      <w:pPr>
        <w:pStyle w:val="Heading3"/>
      </w:pPr>
      <w:bookmarkStart w:id="7" w:name="_Toc130328375"/>
      <w:r>
        <w:t>Method used</w:t>
      </w:r>
      <w:bookmarkEnd w:id="7"/>
    </w:p>
    <w:p w14:paraId="3722919C" w14:textId="423E0456" w:rsidR="00843F2A" w:rsidRDefault="00843F2A" w:rsidP="00843F2A">
      <w:r>
        <w:t xml:space="preserve">Excel tool and SPSS were used for the data analysis. Excel is used to create visuals or charts and develop </w:t>
      </w:r>
      <w:r w:rsidR="00947A72">
        <w:t xml:space="preserve">a </w:t>
      </w:r>
      <w:r>
        <w:t xml:space="preserve">dashboard by combining all the charts. </w:t>
      </w:r>
      <w:r w:rsidR="000D4926">
        <w:t xml:space="preserve">SPSS is sued to calculate mean, range, mode, standard deviation and median. </w:t>
      </w:r>
    </w:p>
    <w:p w14:paraId="0F526077" w14:textId="43F14D41" w:rsidR="005A0A65" w:rsidRDefault="00CC0941" w:rsidP="0046228F">
      <w:pPr>
        <w:pStyle w:val="Heading2"/>
      </w:pPr>
      <w:bookmarkStart w:id="8" w:name="_Toc130328376"/>
      <w:r>
        <w:t>Dashboard of Supermarket sales</w:t>
      </w:r>
      <w:bookmarkEnd w:id="8"/>
    </w:p>
    <w:p w14:paraId="1B2D9B78" w14:textId="5489E2C5" w:rsidR="0046228F" w:rsidRDefault="0046228F" w:rsidP="0046228F">
      <w:r w:rsidRPr="00A43AC0">
        <w:rPr>
          <w:noProof/>
        </w:rPr>
        <w:drawing>
          <wp:inline distT="0" distB="0" distL="0" distR="0" wp14:anchorId="48CD94FB" wp14:editId="6422DC65">
            <wp:extent cx="5943600" cy="30251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025140"/>
                    </a:xfrm>
                    <a:prstGeom prst="rect">
                      <a:avLst/>
                    </a:prstGeom>
                  </pic:spPr>
                </pic:pic>
              </a:graphicData>
            </a:graphic>
          </wp:inline>
        </w:drawing>
      </w:r>
    </w:p>
    <w:p w14:paraId="35DE9D81" w14:textId="48D3088E" w:rsidR="002E6051" w:rsidRPr="00756F68" w:rsidRDefault="005A0A65" w:rsidP="00756F68">
      <w:pPr>
        <w:pStyle w:val="Caption"/>
        <w:jc w:val="left"/>
        <w:rPr>
          <w:i w:val="0"/>
          <w:color w:val="000000" w:themeColor="text1"/>
        </w:rPr>
      </w:pPr>
      <w:bookmarkStart w:id="9" w:name="_Toc130325978"/>
      <w:r w:rsidRPr="002A65FC">
        <w:rPr>
          <w:i w:val="0"/>
          <w:color w:val="000000" w:themeColor="text1"/>
        </w:rPr>
        <w:t xml:space="preserve">Figure </w:t>
      </w:r>
      <w:r w:rsidRPr="002A65FC">
        <w:rPr>
          <w:i w:val="0"/>
          <w:color w:val="000000" w:themeColor="text1"/>
        </w:rPr>
        <w:fldChar w:fldCharType="begin"/>
      </w:r>
      <w:r w:rsidRPr="002A65FC">
        <w:rPr>
          <w:i w:val="0"/>
          <w:color w:val="000000" w:themeColor="text1"/>
        </w:rPr>
        <w:instrText xml:space="preserve"> SEQ Figure \* ARABIC </w:instrText>
      </w:r>
      <w:r w:rsidRPr="002A65FC">
        <w:rPr>
          <w:i w:val="0"/>
          <w:color w:val="000000" w:themeColor="text1"/>
        </w:rPr>
        <w:fldChar w:fldCharType="separate"/>
      </w:r>
      <w:r w:rsidR="0084613D" w:rsidRPr="002A65FC">
        <w:rPr>
          <w:i w:val="0"/>
          <w:noProof/>
          <w:color w:val="000000" w:themeColor="text1"/>
        </w:rPr>
        <w:t>1</w:t>
      </w:r>
      <w:r w:rsidRPr="002A65FC">
        <w:rPr>
          <w:i w:val="0"/>
          <w:color w:val="000000" w:themeColor="text1"/>
        </w:rPr>
        <w:fldChar w:fldCharType="end"/>
      </w:r>
      <w:r w:rsidRPr="002A65FC">
        <w:rPr>
          <w:i w:val="0"/>
          <w:color w:val="000000" w:themeColor="text1"/>
        </w:rPr>
        <w:t xml:space="preserve"> Interactive dashboard</w:t>
      </w:r>
      <w:bookmarkEnd w:id="9"/>
    </w:p>
    <w:p w14:paraId="708C773F" w14:textId="72C2407C" w:rsidR="008E2967" w:rsidRDefault="008E2967" w:rsidP="00926107">
      <w:r>
        <w:t>The dashboard presents a tally of results. In this way, the megastore is aided in identifying its most important metrics, such as consumer traffic, sales, profits, etc. Since it is straightforward and can be analy</w:t>
      </w:r>
      <w:r w:rsidR="00947A72">
        <w:t>z</w:t>
      </w:r>
      <w:r>
        <w:t xml:space="preserve">ed rapidly, the dashboard is used by the directors to evaluate the store's </w:t>
      </w:r>
      <w:r>
        <w:lastRenderedPageBreak/>
        <w:t xml:space="preserve">efficiency. </w:t>
      </w:r>
      <w:r w:rsidR="00947A72">
        <w:t>F</w:t>
      </w:r>
      <w:r>
        <w:t xml:space="preserve">or directors to comprehend the state of the sale, it has been measured using </w:t>
      </w:r>
      <w:r w:rsidR="00947A72">
        <w:t>several</w:t>
      </w:r>
      <w:r>
        <w:t xml:space="preserve"> charts, graphs, tables, and slicers</w:t>
      </w:r>
      <w:r w:rsidR="00C27D5E">
        <w:t xml:space="preserve"> </w:t>
      </w:r>
      <w:r w:rsidR="00C27D5E" w:rsidRPr="007A10CC">
        <w:rPr>
          <w:rFonts w:cs="Arial"/>
          <w:color w:val="000000"/>
          <w:szCs w:val="22"/>
          <w:shd w:val="clear" w:color="auto" w:fill="FFFFFF"/>
        </w:rPr>
        <w:t>(Trinidad, 2019)</w:t>
      </w:r>
      <w:r>
        <w:t>.</w:t>
      </w:r>
    </w:p>
    <w:p w14:paraId="163B1BCA" w14:textId="77777777" w:rsidR="001B7399" w:rsidRDefault="00E91F47" w:rsidP="00E91F47">
      <w:pPr>
        <w:pStyle w:val="Heading3"/>
      </w:pPr>
      <w:bookmarkStart w:id="10" w:name="_Toc130328377"/>
      <w:r>
        <w:t>Demonstration of visualization</w:t>
      </w:r>
      <w:bookmarkEnd w:id="10"/>
    </w:p>
    <w:p w14:paraId="77AA5005" w14:textId="5F2A61F4" w:rsidR="00DA3517" w:rsidRDefault="001B7399" w:rsidP="001B7399">
      <w:r>
        <w:t xml:space="preserve">All the charts were constructed </w:t>
      </w:r>
      <w:r w:rsidR="00947A72">
        <w:t>wit</w:t>
      </w:r>
      <w:r w:rsidR="0045197F">
        <w:t>h the help of pivot tables and pivot chart</w:t>
      </w:r>
      <w:r w:rsidR="00947A72">
        <w:t>s</w:t>
      </w:r>
      <w:r w:rsidR="0045197F">
        <w:t xml:space="preserve">. As it makes </w:t>
      </w:r>
      <w:r w:rsidR="00947A72">
        <w:t xml:space="preserve">it </w:t>
      </w:r>
      <w:r w:rsidR="0045197F">
        <w:t xml:space="preserve">easier to create charts. </w:t>
      </w:r>
      <w:r w:rsidR="004D4AC9">
        <w:t xml:space="preserve">Following are the steps used to demonstrate charts. </w:t>
      </w:r>
    </w:p>
    <w:p w14:paraId="1CFECE0D" w14:textId="3BCFCD17" w:rsidR="00DA3517" w:rsidRDefault="00DA3517" w:rsidP="001B7399">
      <w:r w:rsidRPr="002D6057">
        <w:rPr>
          <w:b/>
        </w:rPr>
        <w:t>Step 1</w:t>
      </w:r>
      <w:r>
        <w:t>: Select the entire data</w:t>
      </w:r>
    </w:p>
    <w:p w14:paraId="101AF3E1" w14:textId="2B576EF7" w:rsidR="002D6057" w:rsidRDefault="00DA3517" w:rsidP="001B7399">
      <w:r w:rsidRPr="00817C83">
        <w:rPr>
          <w:noProof/>
        </w:rPr>
        <w:drawing>
          <wp:inline distT="0" distB="0" distL="0" distR="0" wp14:anchorId="3346FEA3" wp14:editId="410B93B2">
            <wp:extent cx="5943600" cy="236728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367280"/>
                    </a:xfrm>
                    <a:prstGeom prst="rect">
                      <a:avLst/>
                    </a:prstGeom>
                  </pic:spPr>
                </pic:pic>
              </a:graphicData>
            </a:graphic>
          </wp:inline>
        </w:drawing>
      </w:r>
    </w:p>
    <w:p w14:paraId="41F0240F" w14:textId="77E89504" w:rsidR="002D6057" w:rsidRDefault="002D6057" w:rsidP="002D6057">
      <w:r w:rsidRPr="00947A72">
        <w:rPr>
          <w:b/>
        </w:rPr>
        <w:t>Step 2</w:t>
      </w:r>
      <w:r>
        <w:t xml:space="preserve">: Use shortcut ALT + N + V or go to </w:t>
      </w:r>
      <w:r w:rsidR="00947A72">
        <w:t xml:space="preserve">the </w:t>
      </w:r>
      <w:r>
        <w:t xml:space="preserve">insert tab and click on </w:t>
      </w:r>
      <w:r w:rsidR="00947A72">
        <w:t xml:space="preserve">the </w:t>
      </w:r>
      <w:r>
        <w:t>pivot table. A dialog box appear</w:t>
      </w:r>
      <w:r w:rsidR="00947A72">
        <w:t>s</w:t>
      </w:r>
      <w:r>
        <w:t xml:space="preserve">, choose </w:t>
      </w:r>
      <w:r w:rsidR="00947A72">
        <w:t xml:space="preserve">a </w:t>
      </w:r>
      <w:r>
        <w:t xml:space="preserve">new worksheet and click OK. </w:t>
      </w:r>
    </w:p>
    <w:p w14:paraId="0EE4482F" w14:textId="40860959" w:rsidR="002D6057" w:rsidRDefault="002D6057" w:rsidP="002D6057">
      <w:r w:rsidRPr="00817C83">
        <w:rPr>
          <w:noProof/>
        </w:rPr>
        <w:lastRenderedPageBreak/>
        <w:drawing>
          <wp:inline distT="0" distB="0" distL="0" distR="0" wp14:anchorId="5530BB00" wp14:editId="733E8520">
            <wp:extent cx="5943600" cy="42767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4276725"/>
                    </a:xfrm>
                    <a:prstGeom prst="rect">
                      <a:avLst/>
                    </a:prstGeom>
                  </pic:spPr>
                </pic:pic>
              </a:graphicData>
            </a:graphic>
          </wp:inline>
        </w:drawing>
      </w:r>
    </w:p>
    <w:p w14:paraId="71216462" w14:textId="5E1A0CBF" w:rsidR="002D6057" w:rsidRDefault="002D6057" w:rsidP="002D6057"/>
    <w:p w14:paraId="2867D42E" w14:textId="586217AB" w:rsidR="002D6057" w:rsidRDefault="002D6057" w:rsidP="002D6057">
      <w:r w:rsidRPr="00947A72">
        <w:rPr>
          <w:b/>
        </w:rPr>
        <w:t>Step 3:</w:t>
      </w:r>
      <w:r>
        <w:t xml:space="preserve"> A pivot table field is created, move variables according to the requirement of </w:t>
      </w:r>
      <w:r w:rsidR="00947A72">
        <w:t xml:space="preserve">the </w:t>
      </w:r>
      <w:r>
        <w:t>charts.</w:t>
      </w:r>
    </w:p>
    <w:p w14:paraId="76AE14F0" w14:textId="0F6634E0" w:rsidR="002D6057" w:rsidRPr="002D6057" w:rsidRDefault="002D6057" w:rsidP="002D6057">
      <w:r w:rsidRPr="00817C83">
        <w:rPr>
          <w:noProof/>
        </w:rPr>
        <w:lastRenderedPageBreak/>
        <w:drawing>
          <wp:inline distT="0" distB="0" distL="0" distR="0" wp14:anchorId="5F072840" wp14:editId="30A005E7">
            <wp:extent cx="2149026" cy="5159187"/>
            <wp:effectExtent l="0" t="0" r="381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49026" cy="5159187"/>
                    </a:xfrm>
                    <a:prstGeom prst="rect">
                      <a:avLst/>
                    </a:prstGeom>
                  </pic:spPr>
                </pic:pic>
              </a:graphicData>
            </a:graphic>
          </wp:inline>
        </w:drawing>
      </w:r>
    </w:p>
    <w:p w14:paraId="750AC013" w14:textId="24EF3ACE" w:rsidR="002D6057" w:rsidRDefault="002D6057" w:rsidP="002D6057">
      <w:pPr>
        <w:rPr>
          <w:noProof/>
          <w:lang w:val="en-IN" w:eastAsia="en-IN"/>
        </w:rPr>
      </w:pPr>
      <w:r w:rsidRPr="00947A72">
        <w:rPr>
          <w:b/>
          <w:noProof/>
          <w:lang w:val="en-IN" w:eastAsia="en-IN"/>
        </w:rPr>
        <w:t xml:space="preserve"> Step 4:</w:t>
      </w:r>
      <w:r>
        <w:rPr>
          <w:noProof/>
          <w:lang w:val="en-IN" w:eastAsia="en-IN"/>
        </w:rPr>
        <w:t xml:space="preserve"> A pivot table is created, click any cell in the pivot table, and go to the analyze tab. Click </w:t>
      </w:r>
      <w:r w:rsidR="00947A72">
        <w:rPr>
          <w:noProof/>
          <w:lang w:val="en-IN" w:eastAsia="en-IN"/>
        </w:rPr>
        <w:t xml:space="preserve">the </w:t>
      </w:r>
      <w:r>
        <w:rPr>
          <w:noProof/>
          <w:lang w:val="en-IN" w:eastAsia="en-IN"/>
        </w:rPr>
        <w:t xml:space="preserve">pivot chart option and choose </w:t>
      </w:r>
      <w:r w:rsidR="00947A72">
        <w:rPr>
          <w:noProof/>
          <w:lang w:val="en-IN" w:eastAsia="en-IN"/>
        </w:rPr>
        <w:t xml:space="preserve">the </w:t>
      </w:r>
      <w:r>
        <w:rPr>
          <w:noProof/>
          <w:lang w:val="en-IN" w:eastAsia="en-IN"/>
        </w:rPr>
        <w:t>desired chart.</w:t>
      </w:r>
    </w:p>
    <w:p w14:paraId="26898838" w14:textId="7857D53A" w:rsidR="002D6057" w:rsidRDefault="002D6057" w:rsidP="002D6057">
      <w:pPr>
        <w:rPr>
          <w:noProof/>
          <w:lang w:val="en-IN" w:eastAsia="en-IN"/>
        </w:rPr>
      </w:pPr>
      <w:r w:rsidRPr="00A425AF">
        <w:rPr>
          <w:noProof/>
        </w:rPr>
        <w:drawing>
          <wp:inline distT="0" distB="0" distL="0" distR="0" wp14:anchorId="59696D04" wp14:editId="3167DB61">
            <wp:extent cx="3916680" cy="2286635"/>
            <wp:effectExtent l="0" t="0" r="762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25072" cy="2291534"/>
                    </a:xfrm>
                    <a:prstGeom prst="rect">
                      <a:avLst/>
                    </a:prstGeom>
                  </pic:spPr>
                </pic:pic>
              </a:graphicData>
            </a:graphic>
          </wp:inline>
        </w:drawing>
      </w:r>
    </w:p>
    <w:p w14:paraId="5C9C0CBA" w14:textId="2DA36CFB" w:rsidR="002D6057" w:rsidRPr="00947A72" w:rsidRDefault="002D6057" w:rsidP="002D6057">
      <w:pPr>
        <w:rPr>
          <w:b/>
          <w:noProof/>
          <w:lang w:val="en-IN" w:eastAsia="en-IN"/>
        </w:rPr>
      </w:pPr>
      <w:r w:rsidRPr="00947A72">
        <w:rPr>
          <w:b/>
          <w:noProof/>
          <w:lang w:val="en-IN" w:eastAsia="en-IN"/>
        </w:rPr>
        <w:lastRenderedPageBreak/>
        <w:t xml:space="preserve">Step 5: </w:t>
      </w:r>
    </w:p>
    <w:p w14:paraId="387781BA" w14:textId="4B720F28" w:rsidR="002D6057" w:rsidRDefault="00612DD3" w:rsidP="002D6057">
      <w:r>
        <w:t xml:space="preserve">Clicked on </w:t>
      </w:r>
      <w:r w:rsidR="00947A72">
        <w:t xml:space="preserve">the </w:t>
      </w:r>
      <w:r>
        <w:t>design tab or the two option</w:t>
      </w:r>
      <w:r w:rsidR="00947A72">
        <w:t>s</w:t>
      </w:r>
      <w:r>
        <w:t xml:space="preserve"> presented at the end of the chart to design the chart.</w:t>
      </w:r>
    </w:p>
    <w:p w14:paraId="5BB89AE7" w14:textId="412D1F6E" w:rsidR="002D6057" w:rsidRDefault="002D6057" w:rsidP="002D6057">
      <w:r w:rsidRPr="00384D82">
        <w:rPr>
          <w:noProof/>
        </w:rPr>
        <w:drawing>
          <wp:inline distT="0" distB="0" distL="0" distR="0" wp14:anchorId="01CD7179" wp14:editId="4186D09A">
            <wp:extent cx="5943600" cy="45161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4516120"/>
                    </a:xfrm>
                    <a:prstGeom prst="rect">
                      <a:avLst/>
                    </a:prstGeom>
                  </pic:spPr>
                </pic:pic>
              </a:graphicData>
            </a:graphic>
          </wp:inline>
        </w:drawing>
      </w:r>
    </w:p>
    <w:p w14:paraId="7B1B9DAB" w14:textId="465E2A48" w:rsidR="00612DD3" w:rsidRDefault="00612DD3" w:rsidP="002D6057">
      <w:r w:rsidRPr="00947A72">
        <w:rPr>
          <w:b/>
        </w:rPr>
        <w:t>Step 7:</w:t>
      </w:r>
      <w:r>
        <w:t xml:space="preserve"> Created all the charts by following the above steps again and again. </w:t>
      </w:r>
    </w:p>
    <w:p w14:paraId="541B840E" w14:textId="2588D43D" w:rsidR="002D6057" w:rsidRDefault="002D6057" w:rsidP="002D6057">
      <w:r w:rsidRPr="00353937">
        <w:rPr>
          <w:noProof/>
        </w:rPr>
        <w:drawing>
          <wp:inline distT="0" distB="0" distL="0" distR="0" wp14:anchorId="6BFD6CC7" wp14:editId="7442EE0C">
            <wp:extent cx="5943600" cy="27076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707640"/>
                    </a:xfrm>
                    <a:prstGeom prst="rect">
                      <a:avLst/>
                    </a:prstGeom>
                  </pic:spPr>
                </pic:pic>
              </a:graphicData>
            </a:graphic>
          </wp:inline>
        </w:drawing>
      </w:r>
    </w:p>
    <w:p w14:paraId="0D42F7F6" w14:textId="3E8F7F4B" w:rsidR="00612DD3" w:rsidRPr="00B04ABD" w:rsidRDefault="00612DD3" w:rsidP="002D6057">
      <w:pPr>
        <w:rPr>
          <w:rFonts w:cs="Arial"/>
          <w:color w:val="000000"/>
          <w:shd w:val="clear" w:color="auto" w:fill="FFFFFF"/>
        </w:rPr>
      </w:pPr>
      <w:r w:rsidRPr="00947A72">
        <w:rPr>
          <w:b/>
        </w:rPr>
        <w:lastRenderedPageBreak/>
        <w:t>Step 8:</w:t>
      </w:r>
      <w:r>
        <w:t xml:space="preserve"> To creat</w:t>
      </w:r>
      <w:r w:rsidR="00947A72">
        <w:t>e</w:t>
      </w:r>
      <w:r>
        <w:t xml:space="preserve"> the slicer, click on </w:t>
      </w:r>
      <w:r w:rsidR="00947A72">
        <w:t xml:space="preserve">the </w:t>
      </w:r>
      <w:r>
        <w:t>chart</w:t>
      </w:r>
      <w:r w:rsidR="009D7664">
        <w:t xml:space="preserve">. Went to the insert tab, click on </w:t>
      </w:r>
      <w:r w:rsidR="00947A72">
        <w:t xml:space="preserve">the </w:t>
      </w:r>
      <w:r w:rsidR="009D7664">
        <w:t>slicer and choose the variable name</w:t>
      </w:r>
      <w:r w:rsidR="00B04ABD">
        <w:t xml:space="preserve"> </w:t>
      </w:r>
      <w:r w:rsidR="00B04ABD" w:rsidRPr="007A10CC">
        <w:rPr>
          <w:rFonts w:cs="Arial"/>
          <w:color w:val="000000"/>
          <w:shd w:val="clear" w:color="auto" w:fill="FFFFFF"/>
        </w:rPr>
        <w:t>(</w:t>
      </w:r>
      <w:proofErr w:type="spellStart"/>
      <w:r w:rsidR="00B04ABD" w:rsidRPr="007A10CC">
        <w:rPr>
          <w:rFonts w:cs="Arial"/>
          <w:color w:val="000000"/>
          <w:shd w:val="clear" w:color="auto" w:fill="FFFFFF"/>
        </w:rPr>
        <w:t>Cheusheva</w:t>
      </w:r>
      <w:proofErr w:type="spellEnd"/>
      <w:r w:rsidR="00B04ABD" w:rsidRPr="007A10CC">
        <w:rPr>
          <w:rFonts w:cs="Arial"/>
          <w:color w:val="000000"/>
          <w:shd w:val="clear" w:color="auto" w:fill="FFFFFF"/>
        </w:rPr>
        <w:t>, 2023)</w:t>
      </w:r>
      <w:r w:rsidR="009D7664">
        <w:t xml:space="preserve">. </w:t>
      </w:r>
    </w:p>
    <w:p w14:paraId="3EA5FBC1" w14:textId="79C4AEC2" w:rsidR="002D6057" w:rsidRDefault="002D6057" w:rsidP="002D6057">
      <w:r w:rsidRPr="00353937">
        <w:rPr>
          <w:noProof/>
        </w:rPr>
        <w:drawing>
          <wp:inline distT="0" distB="0" distL="0" distR="0" wp14:anchorId="46B347F5" wp14:editId="66DC56BF">
            <wp:extent cx="2377646" cy="4244708"/>
            <wp:effectExtent l="0" t="0" r="381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377646" cy="4244708"/>
                    </a:xfrm>
                    <a:prstGeom prst="rect">
                      <a:avLst/>
                    </a:prstGeom>
                  </pic:spPr>
                </pic:pic>
              </a:graphicData>
            </a:graphic>
          </wp:inline>
        </w:drawing>
      </w:r>
    </w:p>
    <w:p w14:paraId="097141B7" w14:textId="2960E50B" w:rsidR="009D7664" w:rsidRDefault="009D7664" w:rsidP="002D6057">
      <w:r w:rsidRPr="00947A72">
        <w:rPr>
          <w:b/>
        </w:rPr>
        <w:t>Step 9:</w:t>
      </w:r>
      <w:r>
        <w:t xml:space="preserve"> Estab</w:t>
      </w:r>
      <w:r w:rsidR="00971678">
        <w:t xml:space="preserve">lish </w:t>
      </w:r>
      <w:r w:rsidR="00947A72">
        <w:t xml:space="preserve">a </w:t>
      </w:r>
      <w:r>
        <w:t xml:space="preserve">connection by right click on </w:t>
      </w:r>
      <w:r w:rsidR="00947A72">
        <w:t xml:space="preserve">the </w:t>
      </w:r>
      <w:r>
        <w:t>slicer and choos</w:t>
      </w:r>
      <w:r w:rsidR="00947A72">
        <w:t>ing</w:t>
      </w:r>
      <w:r>
        <w:t xml:space="preserve"> </w:t>
      </w:r>
      <w:r w:rsidR="00947A72">
        <w:t xml:space="preserve">the </w:t>
      </w:r>
      <w:r>
        <w:t>“Report connection”</w:t>
      </w:r>
      <w:r w:rsidR="00327B84">
        <w:t xml:space="preserve"> option. Linked all the pivot tables or check all the checkboxes. </w:t>
      </w:r>
    </w:p>
    <w:p w14:paraId="00B7FFD2" w14:textId="28F4BA18" w:rsidR="002D6057" w:rsidRDefault="002D6057" w:rsidP="002D6057">
      <w:r w:rsidRPr="005B33DE">
        <w:rPr>
          <w:noProof/>
        </w:rPr>
        <w:lastRenderedPageBreak/>
        <w:drawing>
          <wp:inline distT="0" distB="0" distL="0" distR="0" wp14:anchorId="2DF8C7F0" wp14:editId="3C1B00E7">
            <wp:extent cx="3970364" cy="4854361"/>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70364" cy="4854361"/>
                    </a:xfrm>
                    <a:prstGeom prst="rect">
                      <a:avLst/>
                    </a:prstGeom>
                  </pic:spPr>
                </pic:pic>
              </a:graphicData>
            </a:graphic>
          </wp:inline>
        </w:drawing>
      </w:r>
    </w:p>
    <w:p w14:paraId="4F93EF21" w14:textId="7949989B" w:rsidR="00A357A2" w:rsidRDefault="00A357A2" w:rsidP="002D6057"/>
    <w:p w14:paraId="1770676D" w14:textId="69ACAF29" w:rsidR="00A357A2" w:rsidRDefault="00947A72" w:rsidP="002D6057">
      <w:r>
        <w:t>The d</w:t>
      </w:r>
      <w:r w:rsidR="00A357A2">
        <w:t>ashboar</w:t>
      </w:r>
      <w:r w:rsidR="00DD06C6">
        <w:t xml:space="preserve">d is connected </w:t>
      </w:r>
      <w:r>
        <w:t>to</w:t>
      </w:r>
      <w:r w:rsidR="00DD06C6">
        <w:t xml:space="preserve"> the slicer and can be change</w:t>
      </w:r>
      <w:r>
        <w:t>d</w:t>
      </w:r>
      <w:r w:rsidR="00DD06C6">
        <w:t xml:space="preserve"> according to the filter option. </w:t>
      </w:r>
    </w:p>
    <w:p w14:paraId="4C3C23CA" w14:textId="620C6210" w:rsidR="000A2A20" w:rsidRDefault="000A2A20" w:rsidP="001B7399">
      <w:r>
        <w:br w:type="page"/>
      </w:r>
    </w:p>
    <w:p w14:paraId="16B9C96B" w14:textId="77777777" w:rsidR="002E6051" w:rsidRDefault="000A2A20" w:rsidP="002E6051">
      <w:pPr>
        <w:keepNext/>
      </w:pPr>
      <w:r w:rsidRPr="000A2A20">
        <w:rPr>
          <w:noProof/>
        </w:rPr>
        <w:lastRenderedPageBreak/>
        <w:drawing>
          <wp:inline distT="0" distB="0" distL="0" distR="0" wp14:anchorId="5754BBD1" wp14:editId="68B62986">
            <wp:extent cx="5121084" cy="34674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21084" cy="3467400"/>
                    </a:xfrm>
                    <a:prstGeom prst="rect">
                      <a:avLst/>
                    </a:prstGeom>
                  </pic:spPr>
                </pic:pic>
              </a:graphicData>
            </a:graphic>
          </wp:inline>
        </w:drawing>
      </w:r>
    </w:p>
    <w:p w14:paraId="5480026C" w14:textId="0B2ACAD1" w:rsidR="0023023A" w:rsidRPr="002E6051" w:rsidRDefault="002E6051" w:rsidP="002E6051">
      <w:pPr>
        <w:pStyle w:val="Caption"/>
        <w:rPr>
          <w:i w:val="0"/>
          <w:color w:val="000000" w:themeColor="text1"/>
        </w:rPr>
      </w:pPr>
      <w:bookmarkStart w:id="11" w:name="_Toc130325979"/>
      <w:r w:rsidRPr="002E6051">
        <w:rPr>
          <w:i w:val="0"/>
          <w:color w:val="000000" w:themeColor="text1"/>
        </w:rPr>
        <w:t xml:space="preserve">Figure </w:t>
      </w:r>
      <w:r w:rsidRPr="002E6051">
        <w:rPr>
          <w:i w:val="0"/>
          <w:color w:val="000000" w:themeColor="text1"/>
        </w:rPr>
        <w:fldChar w:fldCharType="begin"/>
      </w:r>
      <w:r w:rsidRPr="002E6051">
        <w:rPr>
          <w:i w:val="0"/>
          <w:color w:val="000000" w:themeColor="text1"/>
        </w:rPr>
        <w:instrText xml:space="preserve"> SEQ Figure \* ARABIC </w:instrText>
      </w:r>
      <w:r w:rsidRPr="002E6051">
        <w:rPr>
          <w:i w:val="0"/>
          <w:color w:val="000000" w:themeColor="text1"/>
        </w:rPr>
        <w:fldChar w:fldCharType="separate"/>
      </w:r>
      <w:r w:rsidR="0084613D">
        <w:rPr>
          <w:i w:val="0"/>
          <w:noProof/>
          <w:color w:val="000000" w:themeColor="text1"/>
        </w:rPr>
        <w:t>2</w:t>
      </w:r>
      <w:r w:rsidRPr="002E6051">
        <w:rPr>
          <w:i w:val="0"/>
          <w:color w:val="000000" w:themeColor="text1"/>
        </w:rPr>
        <w:fldChar w:fldCharType="end"/>
      </w:r>
      <w:r w:rsidRPr="002E6051">
        <w:rPr>
          <w:i w:val="0"/>
          <w:color w:val="000000" w:themeColor="text1"/>
        </w:rPr>
        <w:t xml:space="preserve"> Total sales by invoices ID</w:t>
      </w:r>
      <w:bookmarkEnd w:id="11"/>
    </w:p>
    <w:p w14:paraId="4DE9C805" w14:textId="74BFAA12" w:rsidR="0023023A" w:rsidRDefault="0023023A" w:rsidP="0023023A">
      <w:r>
        <w:t>The total sales were broken down by invoice amount in a clustered column chart. Before calculating "total sales" with the Sigma values, the "Invoices ID" must be inserted into the row of the pivot table. Why? Because the results are presented in descending order. At this stage, a less complicated analysis of the results is possible. According to our data, "860-79-0874" is the best seller. Someone female with this invoice id is a client. The highest total for which this Invoice ID has been used is around $993. Close to $900 was received, split among around 11 distinct Invoice IDs. The bare minimum payment specified in invoices with the ID "784-21-9238" has been created. Total earnings amount to around $10.17.</w:t>
      </w:r>
    </w:p>
    <w:p w14:paraId="1CAB390B" w14:textId="77777777" w:rsidR="0023023A" w:rsidRDefault="0023023A" w:rsidP="0023023A"/>
    <w:p w14:paraId="6FB80A93" w14:textId="77777777" w:rsidR="0023023A" w:rsidRDefault="0023023A" w:rsidP="0023023A"/>
    <w:p w14:paraId="7E8BCEF6" w14:textId="77777777" w:rsidR="007062C2" w:rsidRDefault="00E9160A" w:rsidP="007062C2">
      <w:pPr>
        <w:keepNext/>
      </w:pPr>
      <w:r w:rsidRPr="00E9160A">
        <w:rPr>
          <w:noProof/>
        </w:rPr>
        <w:lastRenderedPageBreak/>
        <w:drawing>
          <wp:inline distT="0" distB="0" distL="0" distR="0" wp14:anchorId="0DB2E137" wp14:editId="2276B37B">
            <wp:extent cx="4580017" cy="2758679"/>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80017" cy="2758679"/>
                    </a:xfrm>
                    <a:prstGeom prst="rect">
                      <a:avLst/>
                    </a:prstGeom>
                  </pic:spPr>
                </pic:pic>
              </a:graphicData>
            </a:graphic>
          </wp:inline>
        </w:drawing>
      </w:r>
    </w:p>
    <w:p w14:paraId="20EEBA1B" w14:textId="779B47F1" w:rsidR="007062C2" w:rsidRPr="00756F68" w:rsidRDefault="007062C2" w:rsidP="00756F68">
      <w:pPr>
        <w:pStyle w:val="Caption"/>
        <w:rPr>
          <w:i w:val="0"/>
          <w:color w:val="000000" w:themeColor="text1"/>
        </w:rPr>
      </w:pPr>
      <w:bookmarkStart w:id="12" w:name="_Toc130325980"/>
      <w:r w:rsidRPr="007062C2">
        <w:rPr>
          <w:i w:val="0"/>
          <w:color w:val="000000" w:themeColor="text1"/>
        </w:rPr>
        <w:t xml:space="preserve">Figure </w:t>
      </w:r>
      <w:r w:rsidRPr="007062C2">
        <w:rPr>
          <w:i w:val="0"/>
          <w:color w:val="000000" w:themeColor="text1"/>
        </w:rPr>
        <w:fldChar w:fldCharType="begin"/>
      </w:r>
      <w:r w:rsidRPr="007062C2">
        <w:rPr>
          <w:i w:val="0"/>
          <w:color w:val="000000" w:themeColor="text1"/>
        </w:rPr>
        <w:instrText xml:space="preserve"> SEQ Figure \* ARABIC </w:instrText>
      </w:r>
      <w:r w:rsidRPr="007062C2">
        <w:rPr>
          <w:i w:val="0"/>
          <w:color w:val="000000" w:themeColor="text1"/>
        </w:rPr>
        <w:fldChar w:fldCharType="separate"/>
      </w:r>
      <w:r w:rsidR="0084613D">
        <w:rPr>
          <w:i w:val="0"/>
          <w:noProof/>
          <w:color w:val="000000" w:themeColor="text1"/>
        </w:rPr>
        <w:t>3</w:t>
      </w:r>
      <w:r w:rsidRPr="007062C2">
        <w:rPr>
          <w:i w:val="0"/>
          <w:color w:val="000000" w:themeColor="text1"/>
        </w:rPr>
        <w:fldChar w:fldCharType="end"/>
      </w:r>
      <w:r w:rsidRPr="007062C2">
        <w:rPr>
          <w:i w:val="0"/>
          <w:color w:val="000000" w:themeColor="text1"/>
        </w:rPr>
        <w:t xml:space="preserve"> Gross margin % per product line</w:t>
      </w:r>
      <w:bookmarkEnd w:id="12"/>
    </w:p>
    <w:p w14:paraId="4AEBFA14" w14:textId="4652E892" w:rsidR="0023023A" w:rsidRDefault="0023023A" w:rsidP="0023023A">
      <w:r>
        <w:t xml:space="preserve">The supermarket has a wide variety of categories, including those for electronics, clothing, food, drink, health and beauty, the house, and other hobbies and vacation destinations. The total gross margins for each product type were calculated. Instead </w:t>
      </w:r>
      <w:r w:rsidR="00947A72">
        <w:t>of</w:t>
      </w:r>
      <w:r>
        <w:t xml:space="preserve"> sifting through spreadsheets to manually add up gross margin statistics, a pivot table can </w:t>
      </w:r>
      <w:r w:rsidR="00771CB1">
        <w:t>handle all the hard work for the user, enabling</w:t>
      </w:r>
      <w:r w:rsidR="006D2A59">
        <w:t xml:space="preserve"> </w:t>
      </w:r>
      <w:r w:rsidR="00947A72">
        <w:t xml:space="preserve">the </w:t>
      </w:r>
      <w:r w:rsidR="006D2A59">
        <w:t>user</w:t>
      </w:r>
      <w:r>
        <w:t xml:space="preserve"> to quickly and conveniently see the data in a pivot chart. A bar chart was used to display the total gross margin percentage broken down by product category</w:t>
      </w:r>
      <w:r w:rsidR="002D490E">
        <w:t xml:space="preserve"> </w:t>
      </w:r>
      <w:r w:rsidR="002D490E" w:rsidRPr="007A10CC">
        <w:rPr>
          <w:rFonts w:cs="Arial"/>
          <w:color w:val="000000"/>
          <w:szCs w:val="22"/>
          <w:shd w:val="clear" w:color="auto" w:fill="FFFFFF"/>
        </w:rPr>
        <w:t>(Yi, 2019)</w:t>
      </w:r>
      <w:r>
        <w:t>. The fashion accessories market was determined to have the highest aggregate gross margin percent. The total profit is close to $847,619 (as a percentage). If look</w:t>
      </w:r>
      <w:r w:rsidR="0015729C">
        <w:t>ing</w:t>
      </w:r>
      <w:r>
        <w:t xml:space="preserve"> at the entire gross margin, food and beverage come in second </w:t>
      </w:r>
      <w:r w:rsidR="00085D81">
        <w:t xml:space="preserve">only to fashion accessories. It </w:t>
      </w:r>
      <w:r>
        <w:t>may estimate a gross profit margin of about $828,571%. The lowest gross margin (at $723.810) may be found in health and beauty supplies.</w:t>
      </w:r>
    </w:p>
    <w:p w14:paraId="20E3FA5F" w14:textId="77777777" w:rsidR="008C4B3E" w:rsidRDefault="00E91F47" w:rsidP="008C4B3E">
      <w:pPr>
        <w:keepNext/>
      </w:pPr>
      <w:r w:rsidRPr="003D1741">
        <w:rPr>
          <w:noProof/>
        </w:rPr>
        <w:lastRenderedPageBreak/>
        <w:drawing>
          <wp:inline distT="0" distB="0" distL="0" distR="0" wp14:anchorId="42E76486" wp14:editId="42083F5F">
            <wp:extent cx="4572396" cy="2758679"/>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2396" cy="2758679"/>
                    </a:xfrm>
                    <a:prstGeom prst="rect">
                      <a:avLst/>
                    </a:prstGeom>
                  </pic:spPr>
                </pic:pic>
              </a:graphicData>
            </a:graphic>
          </wp:inline>
        </w:drawing>
      </w:r>
    </w:p>
    <w:p w14:paraId="02AA81D7" w14:textId="4B828769" w:rsidR="008C4B3E" w:rsidRPr="00756F68" w:rsidRDefault="008C4B3E" w:rsidP="00756F68">
      <w:pPr>
        <w:pStyle w:val="Caption"/>
        <w:rPr>
          <w:i w:val="0"/>
          <w:color w:val="000000" w:themeColor="text1"/>
        </w:rPr>
      </w:pPr>
      <w:bookmarkStart w:id="13" w:name="_Toc130325981"/>
      <w:r w:rsidRPr="008C4B3E">
        <w:rPr>
          <w:i w:val="0"/>
          <w:color w:val="000000" w:themeColor="text1"/>
        </w:rPr>
        <w:t xml:space="preserve">Figure </w:t>
      </w:r>
      <w:r w:rsidRPr="008C4B3E">
        <w:rPr>
          <w:i w:val="0"/>
          <w:color w:val="000000" w:themeColor="text1"/>
        </w:rPr>
        <w:fldChar w:fldCharType="begin"/>
      </w:r>
      <w:r w:rsidRPr="008C4B3E">
        <w:rPr>
          <w:i w:val="0"/>
          <w:color w:val="000000" w:themeColor="text1"/>
        </w:rPr>
        <w:instrText xml:space="preserve"> SEQ Figure \* ARABIC </w:instrText>
      </w:r>
      <w:r w:rsidRPr="008C4B3E">
        <w:rPr>
          <w:i w:val="0"/>
          <w:color w:val="000000" w:themeColor="text1"/>
        </w:rPr>
        <w:fldChar w:fldCharType="separate"/>
      </w:r>
      <w:r w:rsidR="0084613D">
        <w:rPr>
          <w:i w:val="0"/>
          <w:noProof/>
          <w:color w:val="000000" w:themeColor="text1"/>
        </w:rPr>
        <w:t>4</w:t>
      </w:r>
      <w:r w:rsidRPr="008C4B3E">
        <w:rPr>
          <w:i w:val="0"/>
          <w:color w:val="000000" w:themeColor="text1"/>
        </w:rPr>
        <w:fldChar w:fldCharType="end"/>
      </w:r>
      <w:r>
        <w:rPr>
          <w:i w:val="0"/>
          <w:color w:val="000000" w:themeColor="text1"/>
        </w:rPr>
        <w:t xml:space="preserve"> D</w:t>
      </w:r>
      <w:r w:rsidRPr="008C4B3E">
        <w:rPr>
          <w:i w:val="0"/>
          <w:color w:val="000000" w:themeColor="text1"/>
        </w:rPr>
        <w:t>ate by total sales</w:t>
      </w:r>
      <w:bookmarkEnd w:id="13"/>
    </w:p>
    <w:p w14:paraId="4FE43C29" w14:textId="12AA3788" w:rsidR="0023023A" w:rsidRDefault="0007098E" w:rsidP="0023023A">
      <w:r>
        <w:t>Line</w:t>
      </w:r>
      <w:r w:rsidR="0023023A">
        <w:t xml:space="preserve"> charts are used to present the overall image of sales data. The store had its highest single-day sales ever on March 3, 2019, with a total of $7,118.14. On February 13, 2019, sales dropped to an all-time low. Approximately $889.75.</w:t>
      </w:r>
    </w:p>
    <w:p w14:paraId="3A79FC25" w14:textId="77777777" w:rsidR="00C92355" w:rsidRDefault="00574954" w:rsidP="00C92355">
      <w:pPr>
        <w:keepNext/>
      </w:pPr>
      <w:r w:rsidRPr="00574954">
        <w:rPr>
          <w:noProof/>
        </w:rPr>
        <w:drawing>
          <wp:inline distT="0" distB="0" distL="0" distR="0" wp14:anchorId="4DDA3BEB" wp14:editId="483985FB">
            <wp:extent cx="5448772" cy="270533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48772" cy="2705334"/>
                    </a:xfrm>
                    <a:prstGeom prst="rect">
                      <a:avLst/>
                    </a:prstGeom>
                  </pic:spPr>
                </pic:pic>
              </a:graphicData>
            </a:graphic>
          </wp:inline>
        </w:drawing>
      </w:r>
    </w:p>
    <w:p w14:paraId="228EBC05" w14:textId="53446E4C" w:rsidR="0023023A" w:rsidRPr="00C92355" w:rsidRDefault="00C92355" w:rsidP="00C92355">
      <w:pPr>
        <w:pStyle w:val="Caption"/>
        <w:rPr>
          <w:i w:val="0"/>
          <w:color w:val="000000" w:themeColor="text1"/>
        </w:rPr>
      </w:pPr>
      <w:bookmarkStart w:id="14" w:name="_Toc130325982"/>
      <w:r w:rsidRPr="00C92355">
        <w:rPr>
          <w:i w:val="0"/>
          <w:color w:val="000000" w:themeColor="text1"/>
        </w:rPr>
        <w:t xml:space="preserve">Figure </w:t>
      </w:r>
      <w:r w:rsidRPr="00C92355">
        <w:rPr>
          <w:i w:val="0"/>
          <w:color w:val="000000" w:themeColor="text1"/>
        </w:rPr>
        <w:fldChar w:fldCharType="begin"/>
      </w:r>
      <w:r w:rsidRPr="00C92355">
        <w:rPr>
          <w:i w:val="0"/>
          <w:color w:val="000000" w:themeColor="text1"/>
        </w:rPr>
        <w:instrText xml:space="preserve"> SEQ Figure \* ARABIC </w:instrText>
      </w:r>
      <w:r w:rsidRPr="00C92355">
        <w:rPr>
          <w:i w:val="0"/>
          <w:color w:val="000000" w:themeColor="text1"/>
        </w:rPr>
        <w:fldChar w:fldCharType="separate"/>
      </w:r>
      <w:r w:rsidR="0084613D">
        <w:rPr>
          <w:i w:val="0"/>
          <w:noProof/>
          <w:color w:val="000000" w:themeColor="text1"/>
        </w:rPr>
        <w:t>5</w:t>
      </w:r>
      <w:r w:rsidRPr="00C92355">
        <w:rPr>
          <w:i w:val="0"/>
          <w:color w:val="000000" w:themeColor="text1"/>
        </w:rPr>
        <w:fldChar w:fldCharType="end"/>
      </w:r>
      <w:r w:rsidRPr="00C92355">
        <w:rPr>
          <w:i w:val="0"/>
          <w:color w:val="000000" w:themeColor="text1"/>
        </w:rPr>
        <w:t xml:space="preserve"> COGS by product line</w:t>
      </w:r>
      <w:bookmarkEnd w:id="14"/>
    </w:p>
    <w:p w14:paraId="58CFC56F" w14:textId="106575A6" w:rsidR="0023023A" w:rsidRDefault="00D87974" w:rsidP="0023023A">
      <w:r>
        <w:t>A column</w:t>
      </w:r>
      <w:r w:rsidR="0023023A">
        <w:t xml:space="preserve"> chart displaying COGS per product category. </w:t>
      </w:r>
      <w:r w:rsidR="00852923">
        <w:t xml:space="preserve">From the numbers, </w:t>
      </w:r>
      <w:proofErr w:type="gramStart"/>
      <w:r w:rsidR="00852923">
        <w:t>It</w:t>
      </w:r>
      <w:proofErr w:type="gramEnd"/>
      <w:r w:rsidR="0023023A">
        <w:t xml:space="preserve"> may infer that people tend to spend the most money on food and drink. The food and beverage industry had a total COGS of around $53741.28. Health and beauty is the least expensive section at $46851.18.</w:t>
      </w:r>
    </w:p>
    <w:p w14:paraId="35D62750" w14:textId="77777777" w:rsidR="0023023A" w:rsidRDefault="0023023A" w:rsidP="0023023A"/>
    <w:p w14:paraId="65F54B60" w14:textId="77777777" w:rsidR="00B426D7" w:rsidRDefault="00574954" w:rsidP="00B426D7">
      <w:pPr>
        <w:keepNext/>
      </w:pPr>
      <w:r w:rsidRPr="00574954">
        <w:rPr>
          <w:noProof/>
        </w:rPr>
        <w:lastRenderedPageBreak/>
        <w:drawing>
          <wp:inline distT="0" distB="0" distL="0" distR="0" wp14:anchorId="347BB296" wp14:editId="087EF56B">
            <wp:extent cx="4549534" cy="2720576"/>
            <wp:effectExtent l="0" t="0"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49534" cy="2720576"/>
                    </a:xfrm>
                    <a:prstGeom prst="rect">
                      <a:avLst/>
                    </a:prstGeom>
                  </pic:spPr>
                </pic:pic>
              </a:graphicData>
            </a:graphic>
          </wp:inline>
        </w:drawing>
      </w:r>
    </w:p>
    <w:p w14:paraId="6019EEDA" w14:textId="29CE4D0B" w:rsidR="00574954" w:rsidRPr="0056754C" w:rsidRDefault="00B426D7" w:rsidP="00B426D7">
      <w:pPr>
        <w:pStyle w:val="Caption"/>
        <w:rPr>
          <w:i w:val="0"/>
          <w:color w:val="000000" w:themeColor="text1"/>
        </w:rPr>
      </w:pPr>
      <w:bookmarkStart w:id="15" w:name="_Toc130325983"/>
      <w:r w:rsidRPr="0056754C">
        <w:rPr>
          <w:i w:val="0"/>
          <w:color w:val="000000" w:themeColor="text1"/>
        </w:rPr>
        <w:t xml:space="preserve">Figure </w:t>
      </w:r>
      <w:r w:rsidRPr="0056754C">
        <w:rPr>
          <w:i w:val="0"/>
          <w:color w:val="000000" w:themeColor="text1"/>
        </w:rPr>
        <w:fldChar w:fldCharType="begin"/>
      </w:r>
      <w:r w:rsidRPr="0056754C">
        <w:rPr>
          <w:i w:val="0"/>
          <w:color w:val="000000" w:themeColor="text1"/>
        </w:rPr>
        <w:instrText xml:space="preserve"> SEQ Figure \* ARABIC </w:instrText>
      </w:r>
      <w:r w:rsidRPr="0056754C">
        <w:rPr>
          <w:i w:val="0"/>
          <w:color w:val="000000" w:themeColor="text1"/>
        </w:rPr>
        <w:fldChar w:fldCharType="separate"/>
      </w:r>
      <w:r w:rsidR="0084613D">
        <w:rPr>
          <w:i w:val="0"/>
          <w:noProof/>
          <w:color w:val="000000" w:themeColor="text1"/>
        </w:rPr>
        <w:t>6</w:t>
      </w:r>
      <w:r w:rsidRPr="0056754C">
        <w:rPr>
          <w:i w:val="0"/>
          <w:color w:val="000000" w:themeColor="text1"/>
        </w:rPr>
        <w:fldChar w:fldCharType="end"/>
      </w:r>
      <w:r w:rsidRPr="0056754C">
        <w:rPr>
          <w:i w:val="0"/>
          <w:color w:val="000000" w:themeColor="text1"/>
        </w:rPr>
        <w:t xml:space="preserve"> Customer Rating over product line</w:t>
      </w:r>
      <w:bookmarkEnd w:id="15"/>
    </w:p>
    <w:p w14:paraId="12B3072B" w14:textId="105FC823" w:rsidR="0023023A" w:rsidRDefault="0023023A" w:rsidP="0023023A">
      <w:r>
        <w:t>The food and drinks at this establishment consistently get rave reviews from customers. They give it an average score of 7. The next highest-rated categories are "Health &amp; Beauty" and "Fashion Accessories," both of which score 7.0.</w:t>
      </w:r>
    </w:p>
    <w:p w14:paraId="3DF3BDB2" w14:textId="2DD82691" w:rsidR="00A63324" w:rsidRDefault="005F25EB" w:rsidP="00C80A87">
      <w:pPr>
        <w:pStyle w:val="Heading3"/>
      </w:pPr>
      <w:bookmarkStart w:id="16" w:name="_Toc130328378"/>
      <w:r>
        <w:t>Slicer and filter connection</w:t>
      </w:r>
      <w:bookmarkEnd w:id="16"/>
      <w:r>
        <w:t xml:space="preserve"> </w:t>
      </w:r>
    </w:p>
    <w:p w14:paraId="2CBCEB7C" w14:textId="5F898B20" w:rsidR="00A63324" w:rsidRDefault="00A63324" w:rsidP="00A63324">
      <w:pPr>
        <w:pStyle w:val="ListParagraph"/>
        <w:numPr>
          <w:ilvl w:val="0"/>
          <w:numId w:val="9"/>
        </w:numPr>
      </w:pPr>
      <w:r>
        <w:t>It has been determined that the fashion accessories department of the superstore has had the most success to yet. This is the graph and slicer that w</w:t>
      </w:r>
      <w:r w:rsidR="00947A72">
        <w:t>ere</w:t>
      </w:r>
      <w:r>
        <w:t xml:space="preserve"> used to ill</w:t>
      </w:r>
      <w:r w:rsidR="00763897">
        <w:t>ustrate the discussion. Here,</w:t>
      </w:r>
      <w:r>
        <w:t xml:space="preserve"> utili</w:t>
      </w:r>
      <w:r w:rsidR="00947A72">
        <w:t>z</w:t>
      </w:r>
      <w:r>
        <w:t xml:space="preserve">e a Doughnut chart to compare how various products fare in the market. It gives an overview of the product and its financial results. Which product line is doing better, and why, </w:t>
      </w:r>
      <w:proofErr w:type="gramStart"/>
      <w:r>
        <w:t>maybe</w:t>
      </w:r>
      <w:proofErr w:type="gramEnd"/>
      <w:r>
        <w:t xml:space="preserve"> deduced by looking at sales of similar products. The product line further makes use of the slicer to decipher the emphasis on each product.</w:t>
      </w:r>
    </w:p>
    <w:p w14:paraId="7EEE5651" w14:textId="0294F47C" w:rsidR="00A63324" w:rsidRDefault="00A63324" w:rsidP="00A63324">
      <w:pPr>
        <w:pStyle w:val="ListParagraph"/>
        <w:numPr>
          <w:ilvl w:val="0"/>
          <w:numId w:val="9"/>
        </w:numPr>
      </w:pPr>
      <w:r>
        <w:t>In the report, the slicer is also utili</w:t>
      </w:r>
      <w:r w:rsidR="00947A72">
        <w:t>z</w:t>
      </w:r>
      <w:r>
        <w:t xml:space="preserve">ed to assess productivity according to </w:t>
      </w:r>
      <w:r w:rsidR="00947A72">
        <w:t xml:space="preserve">the </w:t>
      </w:r>
      <w:r>
        <w:t xml:space="preserve">departmental structure. If, for instance, the effectiveness of the A branch type is being evaluated, all that's needed is to choose the A branch type on the dashboard. Depending on its association, the number's value changes. To evaluate how well each branch is doing, the slicer is a good choice. It gives a rundown of financial data such </w:t>
      </w:r>
      <w:r w:rsidR="00947A72">
        <w:t xml:space="preserve">as </w:t>
      </w:r>
      <w:r>
        <w:t>earnings, expenses, and bills.</w:t>
      </w:r>
    </w:p>
    <w:p w14:paraId="48AD7E5D" w14:textId="0115B6D9" w:rsidR="00A63324" w:rsidRDefault="00763897" w:rsidP="00A63324">
      <w:pPr>
        <w:pStyle w:val="ListParagraph"/>
        <w:numPr>
          <w:ilvl w:val="0"/>
          <w:numId w:val="9"/>
        </w:numPr>
      </w:pPr>
      <w:r>
        <w:t>At last, it</w:t>
      </w:r>
      <w:r w:rsidR="00A63324">
        <w:t xml:space="preserve"> can</w:t>
      </w:r>
      <w:r>
        <w:t xml:space="preserve"> be</w:t>
      </w:r>
      <w:r w:rsidR="00A63324">
        <w:t xml:space="preserve"> see</w:t>
      </w:r>
      <w:r w:rsidR="00947A72">
        <w:t>n</w:t>
      </w:r>
      <w:r w:rsidR="00A63324">
        <w:t xml:space="preserve"> which gender brings in the most money for the shop. So, the appropriate slicer choice may be used to analy</w:t>
      </w:r>
      <w:r w:rsidR="00947A72">
        <w:t>z</w:t>
      </w:r>
      <w:r w:rsidR="00A63324">
        <w:t xml:space="preserve">e this transaction. This accurately portrays the achievements of both sexes. The dashboard's overall performance assessment is highly useful for pinpointing which local retailers are succeeding. As a </w:t>
      </w:r>
      <w:r w:rsidR="00A63324">
        <w:lastRenderedPageBreak/>
        <w:t>result, the gender of the customers is included as a demographic variable in the calculation to ascertain the store's overall performance among males and females. As a result, the company's focus should probably be there.</w:t>
      </w:r>
    </w:p>
    <w:p w14:paraId="1D414017" w14:textId="77777777" w:rsidR="005F25EB" w:rsidRPr="005F25EB" w:rsidRDefault="005F25EB" w:rsidP="005F25EB"/>
    <w:p w14:paraId="59A47A9F" w14:textId="12EF86BE" w:rsidR="00EF00B2" w:rsidRDefault="0037694C" w:rsidP="0037694C">
      <w:pPr>
        <w:pStyle w:val="Heading3"/>
      </w:pPr>
      <w:bookmarkStart w:id="17" w:name="_Toc130328379"/>
      <w:r>
        <w:t>Descriptive Statistics</w:t>
      </w:r>
      <w:bookmarkEnd w:id="17"/>
    </w:p>
    <w:p w14:paraId="14A59992" w14:textId="77777777" w:rsidR="0084613D" w:rsidRDefault="003E5B61" w:rsidP="0084613D">
      <w:pPr>
        <w:keepNext/>
      </w:pPr>
      <w:r w:rsidRPr="003E5B61">
        <w:rPr>
          <w:noProof/>
        </w:rPr>
        <w:drawing>
          <wp:inline distT="0" distB="0" distL="0" distR="0" wp14:anchorId="76122010" wp14:editId="3064FBC0">
            <wp:extent cx="2042337" cy="1996613"/>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042337" cy="1996613"/>
                    </a:xfrm>
                    <a:prstGeom prst="rect">
                      <a:avLst/>
                    </a:prstGeom>
                  </pic:spPr>
                </pic:pic>
              </a:graphicData>
            </a:graphic>
          </wp:inline>
        </w:drawing>
      </w:r>
    </w:p>
    <w:p w14:paraId="0A10F088" w14:textId="34375039" w:rsidR="003E5B61" w:rsidRPr="0084613D" w:rsidRDefault="0084613D" w:rsidP="0084613D">
      <w:pPr>
        <w:pStyle w:val="Caption"/>
        <w:rPr>
          <w:i w:val="0"/>
          <w:color w:val="000000" w:themeColor="text1"/>
        </w:rPr>
      </w:pPr>
      <w:bookmarkStart w:id="18" w:name="_Toc130325984"/>
      <w:r w:rsidRPr="0084613D">
        <w:rPr>
          <w:i w:val="0"/>
          <w:color w:val="000000" w:themeColor="text1"/>
        </w:rPr>
        <w:t xml:space="preserve">Figure </w:t>
      </w:r>
      <w:r w:rsidRPr="0084613D">
        <w:rPr>
          <w:i w:val="0"/>
          <w:color w:val="000000" w:themeColor="text1"/>
        </w:rPr>
        <w:fldChar w:fldCharType="begin"/>
      </w:r>
      <w:r w:rsidRPr="0084613D">
        <w:rPr>
          <w:i w:val="0"/>
          <w:color w:val="000000" w:themeColor="text1"/>
        </w:rPr>
        <w:instrText xml:space="preserve"> SEQ Figure \* ARABIC </w:instrText>
      </w:r>
      <w:r w:rsidRPr="0084613D">
        <w:rPr>
          <w:i w:val="0"/>
          <w:color w:val="000000" w:themeColor="text1"/>
        </w:rPr>
        <w:fldChar w:fldCharType="separate"/>
      </w:r>
      <w:r w:rsidRPr="0084613D">
        <w:rPr>
          <w:i w:val="0"/>
          <w:noProof/>
          <w:color w:val="000000" w:themeColor="text1"/>
        </w:rPr>
        <w:t>7</w:t>
      </w:r>
      <w:r w:rsidRPr="0084613D">
        <w:rPr>
          <w:i w:val="0"/>
          <w:color w:val="000000" w:themeColor="text1"/>
        </w:rPr>
        <w:fldChar w:fldCharType="end"/>
      </w:r>
      <w:r w:rsidRPr="0084613D">
        <w:rPr>
          <w:i w:val="0"/>
          <w:color w:val="000000" w:themeColor="text1"/>
        </w:rPr>
        <w:t xml:space="preserve"> Descriptive statistics</w:t>
      </w:r>
      <w:bookmarkEnd w:id="18"/>
    </w:p>
    <w:p w14:paraId="3FD58305" w14:textId="1E1B00F6" w:rsidR="0023023A" w:rsidRDefault="0023023A" w:rsidP="0023023A">
      <w:r>
        <w:t>The SPSS statistical package is used in combination with customer ratings to provide illustrative data. Included are not only the mean and median but also the range and standard deviation. Customers have given us an average rating of 6.97 out of 10. This means that customers often give the shop a rating of 6.9 or higher. The midpoint counted in at a 7. The business received mostly positive feedback from customers, who gave it an average rating of 6. This translates to a standard deviation of around 1.71. The middle number they came up with was 6.</w:t>
      </w:r>
    </w:p>
    <w:p w14:paraId="7D102FC1" w14:textId="77777777" w:rsidR="0023023A" w:rsidRDefault="0023023A" w:rsidP="0023023A"/>
    <w:p w14:paraId="087D8437" w14:textId="77777777" w:rsidR="007A152C" w:rsidRDefault="007A152C">
      <w:pPr>
        <w:spacing w:after="200" w:line="276" w:lineRule="auto"/>
      </w:pPr>
      <w:r>
        <w:br w:type="page"/>
      </w:r>
    </w:p>
    <w:p w14:paraId="6833DC66" w14:textId="1A72A083" w:rsidR="007A152C" w:rsidRDefault="007A152C" w:rsidP="007C5BA9">
      <w:pPr>
        <w:pStyle w:val="Heading1"/>
      </w:pPr>
      <w:bookmarkStart w:id="19" w:name="_Toc130328380"/>
      <w:r>
        <w:lastRenderedPageBreak/>
        <w:t>PART 2</w:t>
      </w:r>
      <w:bookmarkEnd w:id="19"/>
    </w:p>
    <w:p w14:paraId="3A84718B" w14:textId="0638A008" w:rsidR="00435A5B" w:rsidRDefault="00435A5B" w:rsidP="00BE0ED0">
      <w:pPr>
        <w:pStyle w:val="Heading2"/>
      </w:pPr>
      <w:bookmarkStart w:id="20" w:name="_Toc130328381"/>
      <w:r>
        <w:t>Excel, SPSS and Tableau benefits and limita</w:t>
      </w:r>
      <w:r w:rsidR="00471D9A">
        <w:t>t</w:t>
      </w:r>
      <w:r>
        <w:t>ion</w:t>
      </w:r>
      <w:bookmarkEnd w:id="20"/>
    </w:p>
    <w:p w14:paraId="4172CCE9" w14:textId="493F4725" w:rsidR="007A152C" w:rsidRDefault="007A152C" w:rsidP="007A152C">
      <w:r>
        <w:t>SPSS and Excel are both widely used for data analysis, but they each have their advantages and disadva</w:t>
      </w:r>
      <w:r w:rsidR="00673A6D">
        <w:t>ntages. Using a few examples, it</w:t>
      </w:r>
      <w:r>
        <w:t xml:space="preserve"> show</w:t>
      </w:r>
      <w:r w:rsidR="00673A6D">
        <w:t>s</w:t>
      </w:r>
      <w:r>
        <w:t xml:space="preserve"> how SPSS and Excel compare and contrast in the real world.</w:t>
      </w:r>
    </w:p>
    <w:p w14:paraId="6CC54A65" w14:textId="6CC80E85" w:rsidR="007A152C" w:rsidRPr="007C5BA9" w:rsidRDefault="007A152C" w:rsidP="007A152C">
      <w:pPr>
        <w:rPr>
          <w:b/>
        </w:rPr>
      </w:pPr>
      <w:r w:rsidRPr="007C5BA9">
        <w:rPr>
          <w:b/>
        </w:rPr>
        <w:t xml:space="preserve">Among </w:t>
      </w:r>
      <w:r w:rsidR="007C5BA9" w:rsidRPr="007C5BA9">
        <w:rPr>
          <w:b/>
        </w:rPr>
        <w:t>the Many Benefits of Using SPSS</w:t>
      </w:r>
    </w:p>
    <w:p w14:paraId="18EA20FE" w14:textId="77777777" w:rsidR="007C5BA9" w:rsidRDefault="007A152C" w:rsidP="007A152C">
      <w:pPr>
        <w:pStyle w:val="ListParagraph"/>
        <w:numPr>
          <w:ilvl w:val="0"/>
          <w:numId w:val="3"/>
        </w:numPr>
      </w:pPr>
      <w:r>
        <w:t>SPSS shines in various high-end statistical methods including regression analysis, factor analysis, and analysis of variance. The application makes quick work of reviewing massive datasets by including several statistical tests and tools in its standard installation.</w:t>
      </w:r>
    </w:p>
    <w:p w14:paraId="50796848" w14:textId="77777777" w:rsidR="001261F7" w:rsidRDefault="007A152C" w:rsidP="001261F7">
      <w:pPr>
        <w:pStyle w:val="ListParagraph"/>
        <w:numPr>
          <w:ilvl w:val="0"/>
          <w:numId w:val="3"/>
        </w:numPr>
      </w:pPr>
      <w:r>
        <w:t>It is a favorite among academics who need to evaluate many forms of data due to its speed and efficiency in analy</w:t>
      </w:r>
      <w:r w:rsidR="00947A72">
        <w:t>z</w:t>
      </w:r>
      <w:r>
        <w:t>ing enormous datasets.</w:t>
      </w:r>
    </w:p>
    <w:p w14:paraId="633FE403" w14:textId="4DB5BF51" w:rsidR="007A152C" w:rsidRPr="001261F7" w:rsidRDefault="007A152C" w:rsidP="001261F7">
      <w:pPr>
        <w:pStyle w:val="ListParagraph"/>
        <w:numPr>
          <w:ilvl w:val="0"/>
          <w:numId w:val="3"/>
        </w:numPr>
      </w:pPr>
      <w:r>
        <w:t>SPSS has powerful data visuali</w:t>
      </w:r>
      <w:r w:rsidR="00947A72">
        <w:t>z</w:t>
      </w:r>
      <w:r>
        <w:t>ation features that allow users to make charts and graphs from their data</w:t>
      </w:r>
      <w:r w:rsidR="001261F7">
        <w:t xml:space="preserve"> </w:t>
      </w:r>
      <w:r w:rsidR="001261F7" w:rsidRPr="001261F7">
        <w:rPr>
          <w:rFonts w:eastAsiaTheme="majorEastAsia" w:cs="Arial"/>
          <w:bCs/>
          <w:szCs w:val="22"/>
          <w:shd w:val="clear" w:color="auto" w:fill="FFFFFF"/>
        </w:rPr>
        <w:t>(Sen and Yildirim, 2022)</w:t>
      </w:r>
      <w:r>
        <w:t>.</w:t>
      </w:r>
    </w:p>
    <w:p w14:paraId="1E54EA6B" w14:textId="6792CEAF" w:rsidR="007A152C" w:rsidRPr="007C5BA9" w:rsidRDefault="007C5BA9" w:rsidP="007A152C">
      <w:pPr>
        <w:rPr>
          <w:b/>
        </w:rPr>
      </w:pPr>
      <w:r w:rsidRPr="007C5BA9">
        <w:rPr>
          <w:b/>
        </w:rPr>
        <w:t>SPSS's Limitation</w:t>
      </w:r>
    </w:p>
    <w:p w14:paraId="7D3A710E" w14:textId="0C9D61F3" w:rsidR="007C5BA9" w:rsidRDefault="007A152C" w:rsidP="007A152C">
      <w:pPr>
        <w:pStyle w:val="ListParagraph"/>
        <w:numPr>
          <w:ilvl w:val="0"/>
          <w:numId w:val="4"/>
        </w:numPr>
      </w:pPr>
      <w:r>
        <w:t>It takes time to learn ho</w:t>
      </w:r>
      <w:r w:rsidR="000034B0">
        <w:t>w to use SPSS effectively if the user</w:t>
      </w:r>
      <w:r>
        <w:t xml:space="preserve"> do</w:t>
      </w:r>
      <w:r w:rsidR="00947A72">
        <w:t>es</w:t>
      </w:r>
      <w:r>
        <w:t>n't have a background in statistical analysis.</w:t>
      </w:r>
    </w:p>
    <w:p w14:paraId="0275932B" w14:textId="77777777" w:rsidR="00285BC3" w:rsidRDefault="007A152C" w:rsidP="00285BC3">
      <w:pPr>
        <w:pStyle w:val="ListParagraph"/>
        <w:numPr>
          <w:ilvl w:val="0"/>
          <w:numId w:val="4"/>
        </w:numPr>
      </w:pPr>
      <w:r>
        <w:t>The licen</w:t>
      </w:r>
      <w:r w:rsidR="00947A72">
        <w:t>s</w:t>
      </w:r>
      <w:r>
        <w:t>ing costs of commercial software, such as SPSS, are sometimes beyond the financial means of individuals and smaller organi</w:t>
      </w:r>
      <w:r w:rsidR="00947A72">
        <w:t>z</w:t>
      </w:r>
      <w:r>
        <w:t>ations.</w:t>
      </w:r>
    </w:p>
    <w:p w14:paraId="04B6DD66" w14:textId="3DDDD65D" w:rsidR="007A152C" w:rsidRPr="00285BC3" w:rsidRDefault="00947A72" w:rsidP="00285BC3">
      <w:pPr>
        <w:pStyle w:val="ListParagraph"/>
        <w:numPr>
          <w:ilvl w:val="0"/>
          <w:numId w:val="4"/>
        </w:numPr>
      </w:pPr>
      <w:r>
        <w:t>Others</w:t>
      </w:r>
      <w:r w:rsidR="007A152C">
        <w:t xml:space="preserve"> will find SPSS's lack of customization options to be limiting</w:t>
      </w:r>
      <w:r w:rsidR="00285BC3">
        <w:t xml:space="preserve"> </w:t>
      </w:r>
      <w:r w:rsidR="00285BC3" w:rsidRPr="00285BC3">
        <w:rPr>
          <w:rFonts w:cs="Arial"/>
          <w:szCs w:val="22"/>
        </w:rPr>
        <w:t>(</w:t>
      </w:r>
      <w:r w:rsidR="00285BC3" w:rsidRPr="00285BC3">
        <w:rPr>
          <w:rFonts w:cs="Arial"/>
          <w:color w:val="000000"/>
          <w:szCs w:val="22"/>
        </w:rPr>
        <w:t>‌Fahim, Hasan, and Chowdhury, 2021)</w:t>
      </w:r>
      <w:r w:rsidR="007A152C">
        <w:t>.</w:t>
      </w:r>
    </w:p>
    <w:p w14:paraId="334805E4" w14:textId="7C78A2C5" w:rsidR="007A152C" w:rsidRPr="007C5BA9" w:rsidRDefault="007C5BA9" w:rsidP="007A152C">
      <w:pPr>
        <w:rPr>
          <w:b/>
        </w:rPr>
      </w:pPr>
      <w:r w:rsidRPr="007C5BA9">
        <w:rPr>
          <w:b/>
        </w:rPr>
        <w:t>Excel's benefits</w:t>
      </w:r>
    </w:p>
    <w:p w14:paraId="315879D7" w14:textId="335A0C64" w:rsidR="007C5BA9" w:rsidRDefault="007A152C" w:rsidP="007A152C">
      <w:pPr>
        <w:pStyle w:val="ListParagraph"/>
        <w:numPr>
          <w:ilvl w:val="0"/>
          <w:numId w:val="5"/>
        </w:numPr>
      </w:pPr>
      <w:r>
        <w:t xml:space="preserve">Due </w:t>
      </w:r>
      <w:r w:rsidR="00947A72">
        <w:t>to</w:t>
      </w:r>
      <w:r>
        <w:t xml:space="preserve"> its widespread familiarity, Excel makes doing basic data analysis jobs both quick and enjoyable.</w:t>
      </w:r>
    </w:p>
    <w:p w14:paraId="6E16B4F8" w14:textId="7C366F24" w:rsidR="007C5BA9" w:rsidRDefault="007A152C" w:rsidP="007A152C">
      <w:pPr>
        <w:pStyle w:val="ListParagraph"/>
        <w:numPr>
          <w:ilvl w:val="0"/>
          <w:numId w:val="5"/>
        </w:numPr>
      </w:pPr>
      <w:r>
        <w:t>Excel is available at a reasonable cost to consumers and smaller organi</w:t>
      </w:r>
      <w:r w:rsidR="00947A72">
        <w:t>z</w:t>
      </w:r>
      <w:r>
        <w:t>ations since it is included with most Microsoft Office packages.</w:t>
      </w:r>
    </w:p>
    <w:p w14:paraId="4460050B" w14:textId="4889C638" w:rsidR="007A152C" w:rsidRDefault="007A152C" w:rsidP="007A152C">
      <w:pPr>
        <w:pStyle w:val="ListParagraph"/>
        <w:numPr>
          <w:ilvl w:val="0"/>
          <w:numId w:val="5"/>
        </w:numPr>
      </w:pPr>
      <w:r>
        <w:t>Exc</w:t>
      </w:r>
      <w:r w:rsidR="000034B0">
        <w:t>el's adaptability means that user can use their</w:t>
      </w:r>
      <w:r>
        <w:t xml:space="preserve"> calculations, graphs, and tables.</w:t>
      </w:r>
    </w:p>
    <w:p w14:paraId="66205F3D" w14:textId="75B729F7" w:rsidR="007A152C" w:rsidRPr="007C5BA9" w:rsidRDefault="007C5BA9" w:rsidP="007A152C">
      <w:pPr>
        <w:rPr>
          <w:b/>
        </w:rPr>
      </w:pPr>
      <w:r w:rsidRPr="007C5BA9">
        <w:rPr>
          <w:b/>
        </w:rPr>
        <w:t>Limitation</w:t>
      </w:r>
      <w:r w:rsidR="007A152C" w:rsidRPr="007C5BA9">
        <w:rPr>
          <w:b/>
        </w:rPr>
        <w:t>s of Microsoft's Excel</w:t>
      </w:r>
    </w:p>
    <w:p w14:paraId="46ECE8BE" w14:textId="1A24D46C" w:rsidR="007C5BA9" w:rsidRDefault="007A152C" w:rsidP="007A152C">
      <w:pPr>
        <w:pStyle w:val="ListParagraph"/>
        <w:numPr>
          <w:ilvl w:val="0"/>
          <w:numId w:val="6"/>
        </w:numPr>
      </w:pPr>
      <w:r>
        <w:t>The statistical analysis features of Excel are, at best, rudimentary, and the program probably isn't the ideal option for more complex statistical inquiries.</w:t>
      </w:r>
    </w:p>
    <w:p w14:paraId="71E1E3D0" w14:textId="77777777" w:rsidR="007E4DC0" w:rsidRDefault="007A152C" w:rsidP="007E4DC0">
      <w:pPr>
        <w:pStyle w:val="ListParagraph"/>
        <w:numPr>
          <w:ilvl w:val="0"/>
          <w:numId w:val="6"/>
        </w:numPr>
      </w:pPr>
      <w:r>
        <w:t>Excel's speed and analytical power may be affected by the inco</w:t>
      </w:r>
      <w:r w:rsidR="007E4DC0">
        <w:t>rporation of enormous data sets.</w:t>
      </w:r>
    </w:p>
    <w:p w14:paraId="7A2D3565" w14:textId="56220335" w:rsidR="007A152C" w:rsidRPr="007E4DC0" w:rsidRDefault="007A152C" w:rsidP="007E4DC0">
      <w:pPr>
        <w:pStyle w:val="ListParagraph"/>
        <w:numPr>
          <w:ilvl w:val="0"/>
          <w:numId w:val="6"/>
        </w:numPr>
      </w:pPr>
      <w:r>
        <w:t>Due to its limitations in handling low-quality or absent information, Excel may not be the ideal choice for analy</w:t>
      </w:r>
      <w:r w:rsidR="00947A72">
        <w:t>z</w:t>
      </w:r>
      <w:r>
        <w:t>ing massive, complicated data collections</w:t>
      </w:r>
      <w:r w:rsidR="007E4DC0">
        <w:t xml:space="preserve"> </w:t>
      </w:r>
      <w:r w:rsidR="007E4DC0" w:rsidRPr="007E4DC0">
        <w:rPr>
          <w:rFonts w:cs="Arial"/>
          <w:szCs w:val="22"/>
        </w:rPr>
        <w:t>(</w:t>
      </w:r>
      <w:proofErr w:type="spellStart"/>
      <w:r w:rsidR="007E4DC0" w:rsidRPr="007E4DC0">
        <w:rPr>
          <w:rFonts w:cs="Arial"/>
          <w:color w:val="222222"/>
          <w:szCs w:val="22"/>
          <w:shd w:val="clear" w:color="auto" w:fill="FFFFFF"/>
        </w:rPr>
        <w:t>Incerti</w:t>
      </w:r>
      <w:proofErr w:type="spellEnd"/>
      <w:r w:rsidR="007E4DC0" w:rsidRPr="007E4DC0">
        <w:rPr>
          <w:rFonts w:cs="Arial"/>
          <w:color w:val="222222"/>
          <w:szCs w:val="22"/>
          <w:shd w:val="clear" w:color="auto" w:fill="FFFFFF"/>
        </w:rPr>
        <w:t>, et al., 2019)</w:t>
      </w:r>
      <w:r>
        <w:t>.</w:t>
      </w:r>
    </w:p>
    <w:p w14:paraId="4053CFA8" w14:textId="4D53BFE2" w:rsidR="00801183" w:rsidRDefault="00801183" w:rsidP="00801183"/>
    <w:p w14:paraId="20F53039" w14:textId="7947BC7E" w:rsidR="00801183" w:rsidRDefault="00801183" w:rsidP="00801183"/>
    <w:p w14:paraId="50171A0B" w14:textId="214F03F8" w:rsidR="00801183" w:rsidRDefault="00801183" w:rsidP="00801183"/>
    <w:p w14:paraId="20958571" w14:textId="27AA2FEA" w:rsidR="00801183" w:rsidRPr="00801183" w:rsidRDefault="00801183" w:rsidP="00801183">
      <w:pPr>
        <w:rPr>
          <w:b/>
        </w:rPr>
      </w:pPr>
      <w:r w:rsidRPr="00801183">
        <w:rPr>
          <w:b/>
        </w:rPr>
        <w:t xml:space="preserve">The advantages of Tableau </w:t>
      </w:r>
    </w:p>
    <w:p w14:paraId="00813F60" w14:textId="77777777" w:rsidR="00801183" w:rsidRDefault="00801183" w:rsidP="00801183">
      <w:pPr>
        <w:pStyle w:val="ListParagraph"/>
        <w:numPr>
          <w:ilvl w:val="0"/>
          <w:numId w:val="7"/>
        </w:numPr>
      </w:pPr>
      <w:r>
        <w:t>Aesthetically pleasing reports are more likely to persuade readers to pay attention to the data they provide.</w:t>
      </w:r>
    </w:p>
    <w:p w14:paraId="6017FD79" w14:textId="77777777" w:rsidR="00801183" w:rsidRDefault="00801183" w:rsidP="00801183">
      <w:pPr>
        <w:pStyle w:val="ListParagraph"/>
        <w:numPr>
          <w:ilvl w:val="0"/>
          <w:numId w:val="7"/>
        </w:numPr>
      </w:pPr>
      <w:r>
        <w:t>Tableau's ease of use is one of its many strengths.</w:t>
      </w:r>
    </w:p>
    <w:p w14:paraId="123C8BF3" w14:textId="181BEE3E" w:rsidR="00801183" w:rsidRDefault="00801183" w:rsidP="00801183">
      <w:pPr>
        <w:pStyle w:val="ListParagraph"/>
        <w:numPr>
          <w:ilvl w:val="0"/>
          <w:numId w:val="7"/>
        </w:numPr>
      </w:pPr>
      <w:r>
        <w:t>Ability to quickly analy</w:t>
      </w:r>
      <w:r w:rsidR="00947A72">
        <w:t>z</w:t>
      </w:r>
      <w:r>
        <w:t>e and interpret large amounts of data.</w:t>
      </w:r>
    </w:p>
    <w:p w14:paraId="0CDD04B5" w14:textId="0467E01A" w:rsidR="00801183" w:rsidRPr="00801183" w:rsidRDefault="00801183" w:rsidP="00801183">
      <w:pPr>
        <w:rPr>
          <w:b/>
        </w:rPr>
      </w:pPr>
      <w:r w:rsidRPr="00801183">
        <w:rPr>
          <w:b/>
        </w:rPr>
        <w:t>Limitation of tableau</w:t>
      </w:r>
    </w:p>
    <w:p w14:paraId="0602A6C5" w14:textId="4D17AEAE" w:rsidR="00801183" w:rsidRDefault="00801183" w:rsidP="00801183">
      <w:pPr>
        <w:pStyle w:val="ListParagraph"/>
        <w:numPr>
          <w:ilvl w:val="0"/>
          <w:numId w:val="8"/>
        </w:numPr>
      </w:pPr>
      <w:r>
        <w:t xml:space="preserve">Since importing them is not a possibility, the visuals will have to be created from scratch. </w:t>
      </w:r>
    </w:p>
    <w:p w14:paraId="7FCE0E4B" w14:textId="0939B5DD" w:rsidR="00801183" w:rsidRDefault="00801183" w:rsidP="00801183">
      <w:pPr>
        <w:pStyle w:val="ListParagraph"/>
        <w:numPr>
          <w:ilvl w:val="0"/>
          <w:numId w:val="8"/>
        </w:numPr>
      </w:pPr>
      <w:r>
        <w:t>Every user hates the limitation that a table may only contain up to 16 different columns structured in a certain way.</w:t>
      </w:r>
    </w:p>
    <w:p w14:paraId="63DED51F" w14:textId="0DF8DEBC" w:rsidR="007A152C" w:rsidRDefault="007A152C" w:rsidP="007A152C">
      <w:r>
        <w:t>Whether SPSS or Excel is best depends on the particulars of each scenario. Nevertheless, SPSS excels in complicated statistical analysis and big data sets, whereas Excel is best suited for simple data analysis tasks and flexibility. It's important to consider one's requirements and preferences while deciding between SPSS and Excel.</w:t>
      </w:r>
      <w:r w:rsidR="00801183">
        <w:t xml:space="preserve"> However, Tableau has m</w:t>
      </w:r>
      <w:r w:rsidR="00947A72">
        <w:t>ore</w:t>
      </w:r>
      <w:r w:rsidR="00801183">
        <w:t xml:space="preserve"> visualization option</w:t>
      </w:r>
      <w:r w:rsidR="00947A72">
        <w:t>s</w:t>
      </w:r>
      <w:r w:rsidR="00801183">
        <w:t xml:space="preserve"> than Excel and Tableau. It is the best tool to create </w:t>
      </w:r>
      <w:r w:rsidR="00947A72">
        <w:t xml:space="preserve">an </w:t>
      </w:r>
      <w:r w:rsidR="00801183">
        <w:t xml:space="preserve">interactive dashboard. </w:t>
      </w:r>
    </w:p>
    <w:p w14:paraId="115D9A27" w14:textId="22E115C0" w:rsidR="007A152C" w:rsidRDefault="00947A72" w:rsidP="00222C33">
      <w:pPr>
        <w:pStyle w:val="Heading2"/>
      </w:pPr>
      <w:bookmarkStart w:id="21" w:name="_Toc130328382"/>
      <w:r>
        <w:t>The d</w:t>
      </w:r>
      <w:r w:rsidR="007A152C">
        <w:t>ata mining life cycle means</w:t>
      </w:r>
      <w:r w:rsidR="00222C33">
        <w:t xml:space="preserve"> as well as </w:t>
      </w:r>
      <w:r>
        <w:t xml:space="preserve">the </w:t>
      </w:r>
      <w:r w:rsidR="00222C33">
        <w:t>necessity</w:t>
      </w:r>
      <w:bookmarkEnd w:id="21"/>
    </w:p>
    <w:p w14:paraId="7EA4ED6B" w14:textId="77777777" w:rsidR="00F15873" w:rsidRDefault="007A152C" w:rsidP="00F21120">
      <w:r>
        <w:t>Data miners sift through mountains of information in search of meaningful connections and patterns (called "data sets"). Data analysts employ the data mining cycle, which consists of many steps, to glean insights from massive datasets. Goals, importance, and the data mining life cycle are discussed.</w:t>
      </w:r>
    </w:p>
    <w:p w14:paraId="7859037F" w14:textId="10072F0E" w:rsidR="007A152C" w:rsidRPr="00F21120" w:rsidRDefault="00947A72" w:rsidP="00F21120">
      <w:r>
        <w:t>In</w:t>
      </w:r>
      <w:r w:rsidR="007A152C">
        <w:t xml:space="preserve"> the first stage, "data preparation," the data is gathered and cleaned to guarantee its accuracy and completeness. The reliability of the insights acquired is highly dependent on the quality of the data collected; hence, data preparation is crucial</w:t>
      </w:r>
      <w:r w:rsidR="00F21120">
        <w:t xml:space="preserve"> </w:t>
      </w:r>
      <w:r w:rsidR="00F21120" w:rsidRPr="007A10CC">
        <w:rPr>
          <w:rFonts w:cs="Arial"/>
          <w:szCs w:val="22"/>
        </w:rPr>
        <w:t>(Kumar, 2020)</w:t>
      </w:r>
      <w:r w:rsidR="007A152C">
        <w:t>. In the case of a dataset with missing values, for instance, analysts will need to use imputation methods to fill in the blanks.</w:t>
      </w:r>
      <w:r w:rsidR="00222C33">
        <w:t xml:space="preserve"> </w:t>
      </w:r>
      <w:r w:rsidR="007A152C">
        <w:t>To explore data is to look through accumulated data for hidden truths and patterns. An in-depth knowledge of the data and the analytical toolset is impossible to get without first studying the data. Data visuali</w:t>
      </w:r>
      <w:r>
        <w:t>z</w:t>
      </w:r>
      <w:r w:rsidR="007A152C">
        <w:t>ation and descriptive statistics are two activities that might be carried out during an expedition.</w:t>
      </w:r>
    </w:p>
    <w:p w14:paraId="06436135" w14:textId="77777777" w:rsidR="00C0536B" w:rsidRDefault="007A152C" w:rsidP="00C0536B">
      <w:r>
        <w:t>As the next step in modeling, choosing a model or approach to apply to the data to create predictions or classifications is next on the docket. Data modeling skills are crucial because they allow analysts to uncover previously unseen relationships within the data. Using a logistic regression model to anticipate customer retention rates based on past purchases is one potential use of such models.</w:t>
      </w:r>
      <w:r w:rsidR="00222C33">
        <w:t xml:space="preserve"> </w:t>
      </w:r>
      <w:r>
        <w:t xml:space="preserve">When the model has been developed, its predictive abilities are evaluated to </w:t>
      </w:r>
      <w:r>
        <w:lastRenderedPageBreak/>
        <w:t>see how well they match the training set's inputs to new data. Evaluation guarantees the results a model produces are valid and reliable. There are several metrics by which researchers might evaluate a model's efficacy. Potential approaches include cross-validation methods.</w:t>
      </w:r>
    </w:p>
    <w:p w14:paraId="630A67F5" w14:textId="1C6C6AA1" w:rsidR="007A152C" w:rsidRPr="00C0536B" w:rsidRDefault="007A152C" w:rsidP="00C0536B">
      <w:r>
        <w:t xml:space="preserve">The next step is </w:t>
      </w:r>
      <w:r w:rsidR="00947A72">
        <w:t xml:space="preserve">the </w:t>
      </w:r>
      <w:r>
        <w:t>deployment or actual application of the model's findings. Deployment is essential because it enables firms to put the acquired knowledge into practi</w:t>
      </w:r>
      <w:r w:rsidR="00947A72">
        <w:t>c</w:t>
      </w:r>
      <w:r>
        <w:t>e</w:t>
      </w:r>
      <w:r w:rsidR="00F15873">
        <w:t xml:space="preserve"> </w:t>
      </w:r>
      <w:r w:rsidR="00F15873" w:rsidRPr="007A10CC">
        <w:rPr>
          <w:rFonts w:cs="Arial"/>
          <w:color w:val="000000"/>
          <w:szCs w:val="22"/>
          <w:shd w:val="clear" w:color="auto" w:fill="FFFFFF"/>
        </w:rPr>
        <w:t>(DBD, 2023)</w:t>
      </w:r>
      <w:r>
        <w:t>. A consumer segmentation model's findings, for instance, might direct targeted marketing campaigns.</w:t>
      </w:r>
      <w:r w:rsidR="00222C33">
        <w:t xml:space="preserve"> </w:t>
      </w:r>
      <w:r w:rsidR="00947A72">
        <w:t>T</w:t>
      </w:r>
      <w:r>
        <w:t>o fine-tune the study and boost confidence in the conclusions, data mining cycles may be repeated as many times as necessary. Data analysts might help businesses make better choices by using the data mining cycle.</w:t>
      </w:r>
    </w:p>
    <w:p w14:paraId="53EDE33F" w14:textId="21430AD5" w:rsidR="007A152C" w:rsidRDefault="007A152C">
      <w:pPr>
        <w:spacing w:after="200" w:line="276" w:lineRule="auto"/>
      </w:pPr>
      <w:r>
        <w:br w:type="page"/>
      </w:r>
    </w:p>
    <w:p w14:paraId="24034547" w14:textId="77777777" w:rsidR="007A152C" w:rsidRDefault="007A152C" w:rsidP="0023023A"/>
    <w:p w14:paraId="7104F041" w14:textId="10136A9E" w:rsidR="0023023A" w:rsidRDefault="0023023A" w:rsidP="001C6D7D">
      <w:pPr>
        <w:pStyle w:val="Heading1"/>
      </w:pPr>
      <w:bookmarkStart w:id="22" w:name="_Toc130328383"/>
      <w:r>
        <w:t>Conclusion</w:t>
      </w:r>
      <w:bookmarkEnd w:id="22"/>
    </w:p>
    <w:p w14:paraId="22AA4131" w14:textId="22511B2B" w:rsidR="00737CA8" w:rsidRDefault="0023023A" w:rsidP="0023023A">
      <w:r>
        <w:t>The report provides detailed information on sales at food retailers. A user-interactive dashboard was developed using Excel. SPSS was used to provide descriptive data about customer happiness. The advantages and disadvantages of utili</w:t>
      </w:r>
      <w:r w:rsidR="00947A72">
        <w:t>z</w:t>
      </w:r>
      <w:r>
        <w:t>ing Excel and SPSS were also outlined. The value and relevance of the data mining cycle were also explained.</w:t>
      </w:r>
    </w:p>
    <w:p w14:paraId="5236DCB0" w14:textId="77777777" w:rsidR="00737CA8" w:rsidRDefault="00737CA8">
      <w:pPr>
        <w:spacing w:after="200" w:line="276" w:lineRule="auto"/>
        <w:jc w:val="left"/>
      </w:pPr>
      <w:r>
        <w:br w:type="page"/>
      </w:r>
    </w:p>
    <w:p w14:paraId="3DE420CD" w14:textId="6D0031FC" w:rsidR="004E5CA9" w:rsidRDefault="00737CA8" w:rsidP="00737CA8">
      <w:pPr>
        <w:pStyle w:val="Heading1"/>
      </w:pPr>
      <w:bookmarkStart w:id="23" w:name="_Toc130328384"/>
      <w:r>
        <w:lastRenderedPageBreak/>
        <w:t>Reference</w:t>
      </w:r>
      <w:bookmarkEnd w:id="23"/>
    </w:p>
    <w:p w14:paraId="24E8C363" w14:textId="157D36D4" w:rsidR="008D6A10" w:rsidRPr="007A10CC" w:rsidRDefault="008D6A10" w:rsidP="008D6A10">
      <w:pPr>
        <w:pStyle w:val="NormalWeb"/>
        <w:spacing w:before="0" w:beforeAutospacing="0" w:after="240" w:afterAutospacing="0" w:line="360" w:lineRule="auto"/>
        <w:rPr>
          <w:rFonts w:ascii="Arial" w:hAnsi="Arial" w:cs="Arial"/>
          <w:color w:val="000000"/>
          <w:sz w:val="22"/>
          <w:szCs w:val="22"/>
        </w:rPr>
      </w:pPr>
      <w:proofErr w:type="spellStart"/>
      <w:r w:rsidRPr="007A10CC">
        <w:rPr>
          <w:rFonts w:ascii="Arial" w:hAnsi="Arial" w:cs="Arial"/>
          <w:color w:val="000000"/>
          <w:sz w:val="22"/>
          <w:szCs w:val="22"/>
        </w:rPr>
        <w:t>Cheusheva</w:t>
      </w:r>
      <w:proofErr w:type="spellEnd"/>
      <w:r w:rsidRPr="007A10CC">
        <w:rPr>
          <w:rFonts w:ascii="Arial" w:hAnsi="Arial" w:cs="Arial"/>
          <w:color w:val="000000"/>
          <w:sz w:val="22"/>
          <w:szCs w:val="22"/>
        </w:rPr>
        <w:t>, S. (2023). </w:t>
      </w:r>
      <w:r w:rsidRPr="007A10CC">
        <w:rPr>
          <w:rFonts w:ascii="Arial" w:hAnsi="Arial" w:cs="Arial"/>
          <w:i/>
          <w:iCs/>
          <w:color w:val="000000"/>
          <w:sz w:val="22"/>
          <w:szCs w:val="22"/>
        </w:rPr>
        <w:t>Excel slicers for pivot tables and charts</w:t>
      </w:r>
      <w:r w:rsidRPr="007A10CC">
        <w:rPr>
          <w:rFonts w:ascii="Arial" w:hAnsi="Arial" w:cs="Arial"/>
          <w:color w:val="000000"/>
          <w:sz w:val="22"/>
          <w:szCs w:val="22"/>
        </w:rPr>
        <w:t>. [online] ablebits.com. Available at: https://www.ablebits.com/office-addins-blog/excel-slicer-pivot-table-chart/ [Accessed 2</w:t>
      </w:r>
      <w:r w:rsidR="00756F68">
        <w:rPr>
          <w:rFonts w:ascii="Arial" w:hAnsi="Arial" w:cs="Arial"/>
          <w:color w:val="000000"/>
          <w:sz w:val="22"/>
          <w:szCs w:val="22"/>
        </w:rPr>
        <w:t>9</w:t>
      </w:r>
      <w:r w:rsidRPr="007A10CC">
        <w:rPr>
          <w:rFonts w:ascii="Arial" w:hAnsi="Arial" w:cs="Arial"/>
          <w:color w:val="000000"/>
          <w:sz w:val="22"/>
          <w:szCs w:val="22"/>
        </w:rPr>
        <w:t xml:space="preserve"> Mar. 2023].</w:t>
      </w:r>
    </w:p>
    <w:p w14:paraId="109C7559" w14:textId="77777777" w:rsidR="008D6A10" w:rsidRPr="007A10CC" w:rsidRDefault="008D6A10" w:rsidP="008D6A10">
      <w:pPr>
        <w:pStyle w:val="NormalWeb"/>
        <w:spacing w:line="360" w:lineRule="auto"/>
        <w:rPr>
          <w:rFonts w:ascii="Arial" w:hAnsi="Arial" w:cs="Arial"/>
          <w:color w:val="000000"/>
          <w:sz w:val="22"/>
          <w:szCs w:val="22"/>
        </w:rPr>
      </w:pPr>
      <w:proofErr w:type="spellStart"/>
      <w:r w:rsidRPr="007A10CC">
        <w:rPr>
          <w:rFonts w:ascii="Arial" w:hAnsi="Arial" w:cs="Arial"/>
          <w:color w:val="222222"/>
          <w:sz w:val="22"/>
          <w:szCs w:val="22"/>
          <w:shd w:val="clear" w:color="auto" w:fill="FFFFFF"/>
        </w:rPr>
        <w:t>Choorakuttil</w:t>
      </w:r>
      <w:proofErr w:type="spellEnd"/>
      <w:r w:rsidRPr="007A10CC">
        <w:rPr>
          <w:rFonts w:ascii="Arial" w:hAnsi="Arial" w:cs="Arial"/>
          <w:color w:val="222222"/>
          <w:sz w:val="22"/>
          <w:szCs w:val="22"/>
          <w:shd w:val="clear" w:color="auto" w:fill="FFFFFF"/>
        </w:rPr>
        <w:t xml:space="preserve">, R.M., </w:t>
      </w:r>
      <w:proofErr w:type="spellStart"/>
      <w:r w:rsidRPr="007A10CC">
        <w:rPr>
          <w:rFonts w:ascii="Arial" w:hAnsi="Arial" w:cs="Arial"/>
          <w:color w:val="222222"/>
          <w:sz w:val="22"/>
          <w:szCs w:val="22"/>
          <w:shd w:val="clear" w:color="auto" w:fill="FFFFFF"/>
        </w:rPr>
        <w:t>Baghel</w:t>
      </w:r>
      <w:proofErr w:type="spellEnd"/>
      <w:r w:rsidRPr="007A10CC">
        <w:rPr>
          <w:rFonts w:ascii="Arial" w:hAnsi="Arial" w:cs="Arial"/>
          <w:color w:val="222222"/>
          <w:sz w:val="22"/>
          <w:szCs w:val="22"/>
          <w:shd w:val="clear" w:color="auto" w:fill="FFFFFF"/>
        </w:rPr>
        <w:t xml:space="preserve">, A. and </w:t>
      </w:r>
      <w:proofErr w:type="spellStart"/>
      <w:r w:rsidRPr="007A10CC">
        <w:rPr>
          <w:rFonts w:ascii="Arial" w:hAnsi="Arial" w:cs="Arial"/>
          <w:color w:val="222222"/>
          <w:sz w:val="22"/>
          <w:szCs w:val="22"/>
          <w:shd w:val="clear" w:color="auto" w:fill="FFFFFF"/>
        </w:rPr>
        <w:t>Nirmalan</w:t>
      </w:r>
      <w:proofErr w:type="spellEnd"/>
      <w:r w:rsidRPr="007A10CC">
        <w:rPr>
          <w:rFonts w:ascii="Arial" w:hAnsi="Arial" w:cs="Arial"/>
          <w:color w:val="222222"/>
          <w:sz w:val="22"/>
          <w:szCs w:val="22"/>
          <w:shd w:val="clear" w:color="auto" w:fill="FFFFFF"/>
        </w:rPr>
        <w:t xml:space="preserve">, P.K., 2023. </w:t>
      </w:r>
      <w:proofErr w:type="spellStart"/>
      <w:r w:rsidRPr="007A10CC">
        <w:rPr>
          <w:rFonts w:ascii="Arial" w:hAnsi="Arial" w:cs="Arial"/>
          <w:color w:val="222222"/>
          <w:sz w:val="22"/>
          <w:szCs w:val="22"/>
          <w:shd w:val="clear" w:color="auto" w:fill="FFFFFF"/>
        </w:rPr>
        <w:t>Samrakshan</w:t>
      </w:r>
      <w:proofErr w:type="spellEnd"/>
      <w:r w:rsidRPr="007A10CC">
        <w:rPr>
          <w:rFonts w:ascii="Arial" w:hAnsi="Arial" w:cs="Arial"/>
          <w:color w:val="222222"/>
          <w:sz w:val="22"/>
          <w:szCs w:val="22"/>
          <w:shd w:val="clear" w:color="auto" w:fill="FFFFFF"/>
        </w:rPr>
        <w:t xml:space="preserve"> </w:t>
      </w:r>
      <w:proofErr w:type="spellStart"/>
      <w:r w:rsidRPr="007A10CC">
        <w:rPr>
          <w:rFonts w:ascii="Arial" w:hAnsi="Arial" w:cs="Arial"/>
          <w:color w:val="222222"/>
          <w:sz w:val="22"/>
          <w:szCs w:val="22"/>
          <w:shd w:val="clear" w:color="auto" w:fill="FFFFFF"/>
        </w:rPr>
        <w:t>Yodha</w:t>
      </w:r>
      <w:proofErr w:type="spellEnd"/>
      <w:r w:rsidRPr="007A10CC">
        <w:rPr>
          <w:rFonts w:ascii="Arial" w:hAnsi="Arial" w:cs="Arial"/>
          <w:color w:val="222222"/>
          <w:sz w:val="22"/>
          <w:szCs w:val="22"/>
          <w:shd w:val="clear" w:color="auto" w:fill="FFFFFF"/>
        </w:rPr>
        <w:t xml:space="preserve"> Dashboard of Diagnostic and Performance Metrics for </w:t>
      </w:r>
      <w:proofErr w:type="spellStart"/>
      <w:r w:rsidRPr="007A10CC">
        <w:rPr>
          <w:rFonts w:ascii="Arial" w:hAnsi="Arial" w:cs="Arial"/>
          <w:color w:val="222222"/>
          <w:sz w:val="22"/>
          <w:szCs w:val="22"/>
          <w:shd w:val="clear" w:color="auto" w:fill="FFFFFF"/>
        </w:rPr>
        <w:t>Fetal</w:t>
      </w:r>
      <w:proofErr w:type="spellEnd"/>
      <w:r w:rsidRPr="007A10CC">
        <w:rPr>
          <w:rFonts w:ascii="Arial" w:hAnsi="Arial" w:cs="Arial"/>
          <w:color w:val="222222"/>
          <w:sz w:val="22"/>
          <w:szCs w:val="22"/>
          <w:shd w:val="clear" w:color="auto" w:fill="FFFFFF"/>
        </w:rPr>
        <w:t xml:space="preserve"> Radiologists. </w:t>
      </w:r>
      <w:r w:rsidRPr="007A10CC">
        <w:rPr>
          <w:rFonts w:ascii="Arial" w:hAnsi="Arial" w:cs="Arial"/>
          <w:i/>
          <w:iCs/>
          <w:color w:val="222222"/>
          <w:sz w:val="22"/>
          <w:szCs w:val="22"/>
          <w:shd w:val="clear" w:color="auto" w:fill="FFFFFF"/>
        </w:rPr>
        <w:t>Indian Journal of Radiology and Imaging</w:t>
      </w:r>
      <w:r w:rsidRPr="007A10CC">
        <w:rPr>
          <w:rFonts w:ascii="Arial" w:hAnsi="Arial" w:cs="Arial"/>
          <w:color w:val="222222"/>
          <w:sz w:val="22"/>
          <w:szCs w:val="22"/>
          <w:shd w:val="clear" w:color="auto" w:fill="FFFFFF"/>
        </w:rPr>
        <w:t xml:space="preserve">. </w:t>
      </w:r>
      <w:r w:rsidRPr="007A10CC">
        <w:rPr>
          <w:rFonts w:ascii="Arial" w:hAnsi="Arial" w:cs="Arial"/>
          <w:color w:val="000000"/>
          <w:sz w:val="22"/>
          <w:szCs w:val="22"/>
        </w:rPr>
        <w:t xml:space="preserve">DOI: 10.1055/s-0043-1761253 </w:t>
      </w:r>
    </w:p>
    <w:p w14:paraId="5D4E9CA4" w14:textId="328BE02C" w:rsidR="008D6A10" w:rsidRPr="007A10CC" w:rsidRDefault="008D6A10" w:rsidP="008D6A10">
      <w:pPr>
        <w:pStyle w:val="NormalWeb"/>
        <w:spacing w:before="0" w:beforeAutospacing="0" w:after="240" w:afterAutospacing="0" w:line="360" w:lineRule="auto"/>
        <w:rPr>
          <w:rFonts w:ascii="Arial" w:hAnsi="Arial" w:cs="Arial"/>
          <w:color w:val="000000"/>
          <w:sz w:val="22"/>
          <w:szCs w:val="22"/>
        </w:rPr>
      </w:pPr>
      <w:r w:rsidRPr="007A10CC">
        <w:rPr>
          <w:rFonts w:ascii="Arial" w:hAnsi="Arial" w:cs="Arial"/>
          <w:color w:val="000000"/>
          <w:sz w:val="22"/>
          <w:szCs w:val="22"/>
        </w:rPr>
        <w:t>DBD, R. (2023). </w:t>
      </w:r>
      <w:r w:rsidRPr="007A10CC">
        <w:rPr>
          <w:rFonts w:ascii="Arial" w:hAnsi="Arial" w:cs="Arial"/>
          <w:i/>
          <w:iCs/>
          <w:color w:val="000000"/>
          <w:sz w:val="22"/>
          <w:szCs w:val="22"/>
        </w:rPr>
        <w:t>The Virtuous Cycle of Data Mining</w:t>
      </w:r>
      <w:r w:rsidRPr="007A10CC">
        <w:rPr>
          <w:rFonts w:ascii="Arial" w:hAnsi="Arial" w:cs="Arial"/>
          <w:color w:val="000000"/>
          <w:sz w:val="22"/>
          <w:szCs w:val="22"/>
        </w:rPr>
        <w:t>. [online] Uregina.ca. Available at: http://www2.cs.uregina.ca/~dbd/cs831/notes/virtuous_cycle/virtuous_cycle.html [Accessed 2</w:t>
      </w:r>
      <w:r w:rsidR="00756F68">
        <w:rPr>
          <w:rFonts w:ascii="Arial" w:hAnsi="Arial" w:cs="Arial"/>
          <w:color w:val="000000"/>
          <w:sz w:val="22"/>
          <w:szCs w:val="22"/>
        </w:rPr>
        <w:t>9</w:t>
      </w:r>
      <w:r w:rsidRPr="007A10CC">
        <w:rPr>
          <w:rFonts w:ascii="Arial" w:hAnsi="Arial" w:cs="Arial"/>
          <w:color w:val="000000"/>
          <w:sz w:val="22"/>
          <w:szCs w:val="22"/>
        </w:rPr>
        <w:t xml:space="preserve"> Mar. 2023].</w:t>
      </w:r>
    </w:p>
    <w:p w14:paraId="2BDC1A18" w14:textId="77777777" w:rsidR="008D6A10" w:rsidRPr="007A10CC" w:rsidRDefault="008D6A10" w:rsidP="008D6A10">
      <w:pPr>
        <w:pStyle w:val="NormalWeb"/>
        <w:spacing w:line="360" w:lineRule="auto"/>
        <w:rPr>
          <w:rFonts w:ascii="Arial" w:hAnsi="Arial" w:cs="Arial"/>
          <w:color w:val="222222"/>
          <w:sz w:val="22"/>
          <w:szCs w:val="22"/>
          <w:shd w:val="clear" w:color="auto" w:fill="FFFFFF"/>
        </w:rPr>
      </w:pPr>
      <w:r w:rsidRPr="007A10CC">
        <w:rPr>
          <w:rFonts w:ascii="Arial" w:hAnsi="Arial" w:cs="Arial"/>
          <w:color w:val="222222"/>
          <w:sz w:val="22"/>
          <w:szCs w:val="22"/>
          <w:shd w:val="clear" w:color="auto" w:fill="FFFFFF"/>
        </w:rPr>
        <w:t>Evergreen, S.D., 2019. </w:t>
      </w:r>
      <w:r w:rsidRPr="007A10CC">
        <w:rPr>
          <w:rFonts w:ascii="Arial" w:hAnsi="Arial" w:cs="Arial"/>
          <w:i/>
          <w:iCs/>
          <w:color w:val="222222"/>
          <w:sz w:val="22"/>
          <w:szCs w:val="22"/>
          <w:shd w:val="clear" w:color="auto" w:fill="FFFFFF"/>
        </w:rPr>
        <w:t>Effective data visualization: The right chart for the right data</w:t>
      </w:r>
      <w:r w:rsidRPr="007A10CC">
        <w:rPr>
          <w:rFonts w:ascii="Arial" w:hAnsi="Arial" w:cs="Arial"/>
          <w:color w:val="222222"/>
          <w:sz w:val="22"/>
          <w:szCs w:val="22"/>
          <w:shd w:val="clear" w:color="auto" w:fill="FFFFFF"/>
        </w:rPr>
        <w:t xml:space="preserve">. SAGE publications. </w:t>
      </w:r>
      <w:hyperlink r:id="rId23" w:history="1">
        <w:r w:rsidRPr="007A10CC">
          <w:rPr>
            <w:rStyle w:val="Hyperlink"/>
            <w:rFonts w:eastAsiaTheme="majorEastAsia" w:cs="Arial"/>
            <w:sz w:val="22"/>
            <w:szCs w:val="22"/>
            <w:shd w:val="clear" w:color="auto" w:fill="FFFFFF"/>
          </w:rPr>
          <w:t>https://www.freedomfuels.com.au/sites/default/files/webform/pdf-effective-data-visualization-the-right-chart-for-the-right-data-stephanie-d-h-evergreen-pdf-download-free-book-3b3be86.pdf</w:t>
        </w:r>
      </w:hyperlink>
      <w:r w:rsidRPr="007A10CC">
        <w:rPr>
          <w:rFonts w:ascii="Arial" w:hAnsi="Arial" w:cs="Arial"/>
          <w:color w:val="222222"/>
          <w:sz w:val="22"/>
          <w:szCs w:val="22"/>
          <w:shd w:val="clear" w:color="auto" w:fill="FFFFFF"/>
        </w:rPr>
        <w:t xml:space="preserve"> </w:t>
      </w:r>
    </w:p>
    <w:p w14:paraId="35E1CE61" w14:textId="77777777" w:rsidR="008D6A10" w:rsidRPr="007A10CC" w:rsidRDefault="008D6A10" w:rsidP="008D6A10">
      <w:pPr>
        <w:pStyle w:val="NormalWeb"/>
        <w:spacing w:line="360" w:lineRule="auto"/>
        <w:rPr>
          <w:rFonts w:ascii="Arial" w:hAnsi="Arial" w:cs="Arial"/>
          <w:sz w:val="22"/>
          <w:szCs w:val="22"/>
        </w:rPr>
      </w:pPr>
      <w:r w:rsidRPr="007A10CC">
        <w:rPr>
          <w:rFonts w:ascii="Arial" w:hAnsi="Arial" w:cs="Arial"/>
          <w:color w:val="000000"/>
          <w:sz w:val="22"/>
          <w:szCs w:val="22"/>
        </w:rPr>
        <w:t xml:space="preserve">‌Fahim, A., Hasan, M. and Chowdhury, M.A., 2021. Smart parking systems: comprehensive review based on various aspects. </w:t>
      </w:r>
      <w:proofErr w:type="spellStart"/>
      <w:r w:rsidRPr="007A10CC">
        <w:rPr>
          <w:rFonts w:ascii="Arial" w:hAnsi="Arial" w:cs="Arial"/>
          <w:color w:val="000000"/>
          <w:sz w:val="22"/>
          <w:szCs w:val="22"/>
        </w:rPr>
        <w:t>Heliyon</w:t>
      </w:r>
      <w:proofErr w:type="spellEnd"/>
      <w:r w:rsidRPr="007A10CC">
        <w:rPr>
          <w:rFonts w:ascii="Arial" w:hAnsi="Arial" w:cs="Arial"/>
          <w:color w:val="000000"/>
          <w:sz w:val="22"/>
          <w:szCs w:val="22"/>
        </w:rPr>
        <w:t xml:space="preserve">, 7(5), p.e07050. </w:t>
      </w:r>
      <w:hyperlink r:id="rId24" w:tgtFrame="_blank" w:tooltip="Persistent link using digital object identifier" w:history="1">
        <w:r w:rsidRPr="007A10CC">
          <w:rPr>
            <w:rStyle w:val="anchor-text"/>
            <w:rFonts w:ascii="Arial" w:hAnsi="Arial" w:cs="Arial"/>
            <w:color w:val="007398"/>
            <w:sz w:val="22"/>
            <w:szCs w:val="22"/>
          </w:rPr>
          <w:t>https://doi.org/10.1016/j.heliyon.2021.e07050</w:t>
        </w:r>
      </w:hyperlink>
      <w:r w:rsidRPr="007A10CC">
        <w:rPr>
          <w:rFonts w:ascii="Arial" w:hAnsi="Arial" w:cs="Arial"/>
          <w:sz w:val="22"/>
          <w:szCs w:val="22"/>
        </w:rPr>
        <w:t xml:space="preserve"> </w:t>
      </w:r>
    </w:p>
    <w:p w14:paraId="32B739E7" w14:textId="77777777" w:rsidR="008D6A10" w:rsidRDefault="008D6A10" w:rsidP="008D6A10">
      <w:pPr>
        <w:pStyle w:val="NormalWeb"/>
        <w:spacing w:line="360" w:lineRule="auto"/>
        <w:rPr>
          <w:rStyle w:val="anchor-text"/>
          <w:rFonts w:ascii="Arial" w:hAnsi="Arial" w:cs="Arial"/>
          <w:color w:val="007398"/>
          <w:sz w:val="22"/>
          <w:szCs w:val="22"/>
        </w:rPr>
      </w:pPr>
      <w:proofErr w:type="spellStart"/>
      <w:r w:rsidRPr="007A10CC">
        <w:rPr>
          <w:rFonts w:ascii="Arial" w:hAnsi="Arial" w:cs="Arial"/>
          <w:color w:val="222222"/>
          <w:sz w:val="22"/>
          <w:szCs w:val="22"/>
          <w:shd w:val="clear" w:color="auto" w:fill="FFFFFF"/>
        </w:rPr>
        <w:t>Incerti</w:t>
      </w:r>
      <w:proofErr w:type="spellEnd"/>
      <w:r w:rsidRPr="007A10CC">
        <w:rPr>
          <w:rFonts w:ascii="Arial" w:hAnsi="Arial" w:cs="Arial"/>
          <w:color w:val="222222"/>
          <w:sz w:val="22"/>
          <w:szCs w:val="22"/>
          <w:shd w:val="clear" w:color="auto" w:fill="FFFFFF"/>
        </w:rPr>
        <w:t xml:space="preserve">, D., Thom, H., </w:t>
      </w:r>
      <w:proofErr w:type="spellStart"/>
      <w:r w:rsidRPr="007A10CC">
        <w:rPr>
          <w:rFonts w:ascii="Arial" w:hAnsi="Arial" w:cs="Arial"/>
          <w:color w:val="222222"/>
          <w:sz w:val="22"/>
          <w:szCs w:val="22"/>
          <w:shd w:val="clear" w:color="auto" w:fill="FFFFFF"/>
        </w:rPr>
        <w:t>Baio</w:t>
      </w:r>
      <w:proofErr w:type="spellEnd"/>
      <w:r w:rsidRPr="007A10CC">
        <w:rPr>
          <w:rFonts w:ascii="Arial" w:hAnsi="Arial" w:cs="Arial"/>
          <w:color w:val="222222"/>
          <w:sz w:val="22"/>
          <w:szCs w:val="22"/>
          <w:shd w:val="clear" w:color="auto" w:fill="FFFFFF"/>
        </w:rPr>
        <w:t>, G. and Jansen, J.P., 2019. R you still using excel? The advantages of modern software tools for health technology assessment. </w:t>
      </w:r>
      <w:r w:rsidRPr="007A10CC">
        <w:rPr>
          <w:rFonts w:ascii="Arial" w:hAnsi="Arial" w:cs="Arial"/>
          <w:i/>
          <w:iCs/>
          <w:color w:val="222222"/>
          <w:sz w:val="22"/>
          <w:szCs w:val="22"/>
          <w:shd w:val="clear" w:color="auto" w:fill="FFFFFF"/>
        </w:rPr>
        <w:t>Value in Health</w:t>
      </w:r>
      <w:r w:rsidRPr="007A10CC">
        <w:rPr>
          <w:rFonts w:ascii="Arial" w:hAnsi="Arial" w:cs="Arial"/>
          <w:color w:val="222222"/>
          <w:sz w:val="22"/>
          <w:szCs w:val="22"/>
          <w:shd w:val="clear" w:color="auto" w:fill="FFFFFF"/>
        </w:rPr>
        <w:t>, </w:t>
      </w:r>
      <w:r w:rsidRPr="007A10CC">
        <w:rPr>
          <w:rFonts w:ascii="Arial" w:hAnsi="Arial" w:cs="Arial"/>
          <w:i/>
          <w:iCs/>
          <w:color w:val="222222"/>
          <w:sz w:val="22"/>
          <w:szCs w:val="22"/>
          <w:shd w:val="clear" w:color="auto" w:fill="FFFFFF"/>
        </w:rPr>
        <w:t>22</w:t>
      </w:r>
      <w:r w:rsidRPr="007A10CC">
        <w:rPr>
          <w:rFonts w:ascii="Arial" w:hAnsi="Arial" w:cs="Arial"/>
          <w:color w:val="222222"/>
          <w:sz w:val="22"/>
          <w:szCs w:val="22"/>
          <w:shd w:val="clear" w:color="auto" w:fill="FFFFFF"/>
        </w:rPr>
        <w:t xml:space="preserve">(5), pp.575-579. </w:t>
      </w:r>
      <w:hyperlink r:id="rId25" w:tgtFrame="_blank" w:tooltip="Persistent link using digital object identifier" w:history="1">
        <w:r w:rsidRPr="007A10CC">
          <w:rPr>
            <w:rStyle w:val="anchor-text"/>
            <w:rFonts w:ascii="Arial" w:hAnsi="Arial" w:cs="Arial"/>
            <w:color w:val="007398"/>
            <w:sz w:val="22"/>
            <w:szCs w:val="22"/>
          </w:rPr>
          <w:t>https://doi.org/10.1016/j.jval.2019.01.003</w:t>
        </w:r>
      </w:hyperlink>
    </w:p>
    <w:p w14:paraId="3A352484" w14:textId="77777777" w:rsidR="008D6A10" w:rsidRPr="007A10CC" w:rsidRDefault="008D6A10" w:rsidP="008D6A10">
      <w:pPr>
        <w:pStyle w:val="NormalWeb"/>
        <w:spacing w:line="360" w:lineRule="auto"/>
        <w:rPr>
          <w:rFonts w:ascii="Arial" w:hAnsi="Arial" w:cs="Arial"/>
          <w:sz w:val="22"/>
          <w:szCs w:val="22"/>
        </w:rPr>
      </w:pPr>
      <w:r w:rsidRPr="007A10CC">
        <w:rPr>
          <w:rFonts w:ascii="Arial" w:hAnsi="Arial" w:cs="Arial"/>
          <w:color w:val="222222"/>
          <w:sz w:val="22"/>
          <w:szCs w:val="22"/>
          <w:shd w:val="clear" w:color="auto" w:fill="FFFFFF"/>
        </w:rPr>
        <w:t>Kumar, T.S., 2020. Data mining based marketing decision support system using hybrid machine learning algorithm. </w:t>
      </w:r>
      <w:r w:rsidRPr="007A10CC">
        <w:rPr>
          <w:rFonts w:ascii="Arial" w:hAnsi="Arial" w:cs="Arial"/>
          <w:i/>
          <w:iCs/>
          <w:color w:val="222222"/>
          <w:sz w:val="22"/>
          <w:szCs w:val="22"/>
          <w:shd w:val="clear" w:color="auto" w:fill="FFFFFF"/>
        </w:rPr>
        <w:t>Journal of Artificial Intelligence</w:t>
      </w:r>
      <w:r w:rsidRPr="007A10CC">
        <w:rPr>
          <w:rFonts w:ascii="Arial" w:hAnsi="Arial" w:cs="Arial"/>
          <w:color w:val="222222"/>
          <w:sz w:val="22"/>
          <w:szCs w:val="22"/>
          <w:shd w:val="clear" w:color="auto" w:fill="FFFFFF"/>
        </w:rPr>
        <w:t>, </w:t>
      </w:r>
      <w:r w:rsidRPr="007A10CC">
        <w:rPr>
          <w:rFonts w:ascii="Arial" w:hAnsi="Arial" w:cs="Arial"/>
          <w:i/>
          <w:iCs/>
          <w:color w:val="222222"/>
          <w:sz w:val="22"/>
          <w:szCs w:val="22"/>
          <w:shd w:val="clear" w:color="auto" w:fill="FFFFFF"/>
        </w:rPr>
        <w:t>2</w:t>
      </w:r>
      <w:r w:rsidRPr="007A10CC">
        <w:rPr>
          <w:rFonts w:ascii="Arial" w:hAnsi="Arial" w:cs="Arial"/>
          <w:color w:val="222222"/>
          <w:sz w:val="22"/>
          <w:szCs w:val="22"/>
          <w:shd w:val="clear" w:color="auto" w:fill="FFFFFF"/>
        </w:rPr>
        <w:t xml:space="preserve">(03), pp.185-193. </w:t>
      </w:r>
      <w:r w:rsidRPr="007A10CC">
        <w:rPr>
          <w:rFonts w:ascii="Arial" w:hAnsi="Arial" w:cs="Arial"/>
          <w:sz w:val="22"/>
          <w:szCs w:val="22"/>
        </w:rPr>
        <w:t xml:space="preserve">DOI: </w:t>
      </w:r>
      <w:hyperlink r:id="rId26" w:history="1">
        <w:r w:rsidRPr="007A10CC">
          <w:rPr>
            <w:rStyle w:val="Hyperlink"/>
            <w:rFonts w:eastAsiaTheme="majorEastAsia" w:cs="Arial"/>
            <w:sz w:val="22"/>
            <w:szCs w:val="22"/>
          </w:rPr>
          <w:t>https://doi.org/10.36548/jaicn.2020.3.007</w:t>
        </w:r>
      </w:hyperlink>
      <w:r w:rsidRPr="007A10CC">
        <w:rPr>
          <w:rFonts w:ascii="Arial" w:hAnsi="Arial" w:cs="Arial"/>
          <w:sz w:val="22"/>
          <w:szCs w:val="22"/>
        </w:rPr>
        <w:t xml:space="preserve"> </w:t>
      </w:r>
    </w:p>
    <w:p w14:paraId="23C6AE60" w14:textId="77777777" w:rsidR="008D6A10" w:rsidRPr="007A10CC" w:rsidRDefault="008D6A10" w:rsidP="008D6A10">
      <w:pPr>
        <w:pStyle w:val="NormalWeb"/>
        <w:spacing w:before="0" w:beforeAutospacing="0" w:after="240" w:afterAutospacing="0" w:line="360" w:lineRule="auto"/>
        <w:rPr>
          <w:rFonts w:ascii="Arial" w:hAnsi="Arial" w:cs="Arial"/>
          <w:color w:val="000000"/>
          <w:sz w:val="22"/>
          <w:szCs w:val="22"/>
        </w:rPr>
      </w:pPr>
      <w:r w:rsidRPr="007A10CC">
        <w:rPr>
          <w:rFonts w:ascii="Arial" w:hAnsi="Arial" w:cs="Arial"/>
          <w:color w:val="000000"/>
          <w:sz w:val="22"/>
          <w:szCs w:val="22"/>
        </w:rPr>
        <w:t>Microsoft.com. (2021). </w:t>
      </w:r>
      <w:r w:rsidRPr="007A10CC">
        <w:rPr>
          <w:rFonts w:ascii="Arial" w:hAnsi="Arial" w:cs="Arial"/>
          <w:i/>
          <w:iCs/>
          <w:color w:val="000000"/>
          <w:sz w:val="22"/>
          <w:szCs w:val="22"/>
        </w:rPr>
        <w:t>Available chart types in Office - Microsoft Support</w:t>
      </w:r>
      <w:r w:rsidRPr="007A10CC">
        <w:rPr>
          <w:rFonts w:ascii="Arial" w:hAnsi="Arial" w:cs="Arial"/>
          <w:color w:val="000000"/>
          <w:sz w:val="22"/>
          <w:szCs w:val="22"/>
        </w:rPr>
        <w:t>. [online] Available at: https://support.microsoft.com/en-us/office/available-chart-types-in-office-a6187218-807e-4103-9e0a-27cdb19afb90 [Accessed 21 Mar. 2023].</w:t>
      </w:r>
    </w:p>
    <w:p w14:paraId="181C6B39" w14:textId="0B3506C9" w:rsidR="008D6A10" w:rsidRPr="007A10CC" w:rsidRDefault="008D6A10" w:rsidP="008D6A10">
      <w:pPr>
        <w:pStyle w:val="NormalWeb"/>
        <w:spacing w:line="360" w:lineRule="auto"/>
        <w:rPr>
          <w:rFonts w:ascii="Arial" w:hAnsi="Arial" w:cs="Arial"/>
          <w:sz w:val="22"/>
          <w:szCs w:val="22"/>
        </w:rPr>
      </w:pPr>
      <w:proofErr w:type="spellStart"/>
      <w:r w:rsidRPr="007A10CC">
        <w:rPr>
          <w:rFonts w:ascii="Arial" w:hAnsi="Arial" w:cs="Arial"/>
          <w:color w:val="222222"/>
          <w:sz w:val="22"/>
          <w:szCs w:val="22"/>
          <w:shd w:val="clear" w:color="auto" w:fill="FFFFFF"/>
        </w:rPr>
        <w:t>Perkhofer</w:t>
      </w:r>
      <w:proofErr w:type="spellEnd"/>
      <w:r w:rsidRPr="007A10CC">
        <w:rPr>
          <w:rFonts w:ascii="Arial" w:hAnsi="Arial" w:cs="Arial"/>
          <w:color w:val="222222"/>
          <w:sz w:val="22"/>
          <w:szCs w:val="22"/>
          <w:shd w:val="clear" w:color="auto" w:fill="FFFFFF"/>
        </w:rPr>
        <w:t xml:space="preserve">, L.M., Hofer, P., </w:t>
      </w:r>
      <w:proofErr w:type="spellStart"/>
      <w:r w:rsidRPr="007A10CC">
        <w:rPr>
          <w:rFonts w:ascii="Arial" w:hAnsi="Arial" w:cs="Arial"/>
          <w:color w:val="222222"/>
          <w:sz w:val="22"/>
          <w:szCs w:val="22"/>
          <w:shd w:val="clear" w:color="auto" w:fill="FFFFFF"/>
        </w:rPr>
        <w:t>Walchshofer</w:t>
      </w:r>
      <w:proofErr w:type="spellEnd"/>
      <w:r w:rsidRPr="007A10CC">
        <w:rPr>
          <w:rFonts w:ascii="Arial" w:hAnsi="Arial" w:cs="Arial"/>
          <w:color w:val="222222"/>
          <w:sz w:val="22"/>
          <w:szCs w:val="22"/>
          <w:shd w:val="clear" w:color="auto" w:fill="FFFFFF"/>
        </w:rPr>
        <w:t xml:space="preserve">, C., Plank, T. and </w:t>
      </w:r>
      <w:proofErr w:type="spellStart"/>
      <w:r w:rsidRPr="007A10CC">
        <w:rPr>
          <w:rFonts w:ascii="Arial" w:hAnsi="Arial" w:cs="Arial"/>
          <w:color w:val="222222"/>
          <w:sz w:val="22"/>
          <w:szCs w:val="22"/>
          <w:shd w:val="clear" w:color="auto" w:fill="FFFFFF"/>
        </w:rPr>
        <w:t>Jetter</w:t>
      </w:r>
      <w:proofErr w:type="spellEnd"/>
      <w:r w:rsidRPr="007A10CC">
        <w:rPr>
          <w:rFonts w:ascii="Arial" w:hAnsi="Arial" w:cs="Arial"/>
          <w:color w:val="222222"/>
          <w:sz w:val="22"/>
          <w:szCs w:val="22"/>
          <w:shd w:val="clear" w:color="auto" w:fill="FFFFFF"/>
        </w:rPr>
        <w:t xml:space="preserve">, H.C., 2019. Interactive visualization of big data in the field of accounting: A survey of current practice and potential </w:t>
      </w:r>
      <w:r w:rsidRPr="007A10CC">
        <w:rPr>
          <w:rFonts w:ascii="Arial" w:hAnsi="Arial" w:cs="Arial"/>
          <w:color w:val="222222"/>
          <w:sz w:val="22"/>
          <w:szCs w:val="22"/>
          <w:shd w:val="clear" w:color="auto" w:fill="FFFFFF"/>
        </w:rPr>
        <w:lastRenderedPageBreak/>
        <w:t>barriers for adoption. </w:t>
      </w:r>
      <w:r w:rsidRPr="007A10CC">
        <w:rPr>
          <w:rFonts w:ascii="Arial" w:hAnsi="Arial" w:cs="Arial"/>
          <w:i/>
          <w:iCs/>
          <w:color w:val="222222"/>
          <w:sz w:val="22"/>
          <w:szCs w:val="22"/>
          <w:shd w:val="clear" w:color="auto" w:fill="FFFFFF"/>
        </w:rPr>
        <w:t>Journal of Applied Accounting Research</w:t>
      </w:r>
      <w:r w:rsidRPr="007A10CC">
        <w:rPr>
          <w:rFonts w:ascii="Arial" w:hAnsi="Arial" w:cs="Arial"/>
          <w:color w:val="222222"/>
          <w:sz w:val="22"/>
          <w:szCs w:val="22"/>
          <w:shd w:val="clear" w:color="auto" w:fill="FFFFFF"/>
        </w:rPr>
        <w:t>, </w:t>
      </w:r>
      <w:r w:rsidRPr="007A10CC">
        <w:rPr>
          <w:rFonts w:ascii="Arial" w:hAnsi="Arial" w:cs="Arial"/>
          <w:i/>
          <w:iCs/>
          <w:color w:val="222222"/>
          <w:sz w:val="22"/>
          <w:szCs w:val="22"/>
          <w:shd w:val="clear" w:color="auto" w:fill="FFFFFF"/>
        </w:rPr>
        <w:t>20</w:t>
      </w:r>
      <w:r w:rsidRPr="007A10CC">
        <w:rPr>
          <w:rFonts w:ascii="Arial" w:hAnsi="Arial" w:cs="Arial"/>
          <w:color w:val="222222"/>
          <w:sz w:val="22"/>
          <w:szCs w:val="22"/>
          <w:shd w:val="clear" w:color="auto" w:fill="FFFFFF"/>
        </w:rPr>
        <w:t xml:space="preserve">(4), pp.497-525. </w:t>
      </w:r>
      <w:r w:rsidRPr="007A10CC">
        <w:rPr>
          <w:rFonts w:ascii="Arial" w:hAnsi="Arial" w:cs="Arial"/>
          <w:sz w:val="22"/>
          <w:szCs w:val="22"/>
        </w:rPr>
        <w:t xml:space="preserve">DOI 10.1108/JAAR-10-2017-0114 </w:t>
      </w:r>
    </w:p>
    <w:p w14:paraId="154A3516" w14:textId="77777777" w:rsidR="008D6A10" w:rsidRPr="007A10CC" w:rsidRDefault="008D6A10" w:rsidP="008D6A10">
      <w:pPr>
        <w:pStyle w:val="NormalWeb"/>
        <w:spacing w:before="0" w:beforeAutospacing="0" w:after="240" w:afterAutospacing="0" w:line="360" w:lineRule="auto"/>
        <w:rPr>
          <w:rFonts w:ascii="Arial" w:eastAsiaTheme="majorEastAsia" w:hAnsi="Arial" w:cs="Arial"/>
          <w:b/>
          <w:bCs/>
          <w:sz w:val="22"/>
          <w:szCs w:val="22"/>
          <w:shd w:val="clear" w:color="auto" w:fill="FFFFFF"/>
        </w:rPr>
      </w:pPr>
      <w:r w:rsidRPr="007A10CC">
        <w:rPr>
          <w:rFonts w:ascii="Arial" w:hAnsi="Arial" w:cs="Arial"/>
          <w:color w:val="222222"/>
          <w:sz w:val="22"/>
          <w:szCs w:val="22"/>
          <w:shd w:val="clear" w:color="auto" w:fill="FFFFFF"/>
        </w:rPr>
        <w:t>Sen, S. and Yildirim, I., 2022. A Tutorial on How to Conduct Meta-Analysis with IBM SPSS Statistics. </w:t>
      </w:r>
      <w:r w:rsidRPr="007A10CC">
        <w:rPr>
          <w:rFonts w:ascii="Arial" w:hAnsi="Arial" w:cs="Arial"/>
          <w:i/>
          <w:iCs/>
          <w:color w:val="222222"/>
          <w:sz w:val="22"/>
          <w:szCs w:val="22"/>
          <w:shd w:val="clear" w:color="auto" w:fill="FFFFFF"/>
        </w:rPr>
        <w:t>Psych</w:t>
      </w:r>
      <w:r w:rsidRPr="007A10CC">
        <w:rPr>
          <w:rFonts w:ascii="Arial" w:hAnsi="Arial" w:cs="Arial"/>
          <w:color w:val="222222"/>
          <w:sz w:val="22"/>
          <w:szCs w:val="22"/>
          <w:shd w:val="clear" w:color="auto" w:fill="FFFFFF"/>
        </w:rPr>
        <w:t>, </w:t>
      </w:r>
      <w:r w:rsidRPr="007A10CC">
        <w:rPr>
          <w:rFonts w:ascii="Arial" w:hAnsi="Arial" w:cs="Arial"/>
          <w:i/>
          <w:iCs/>
          <w:color w:val="222222"/>
          <w:sz w:val="22"/>
          <w:szCs w:val="22"/>
          <w:shd w:val="clear" w:color="auto" w:fill="FFFFFF"/>
        </w:rPr>
        <w:t>4</w:t>
      </w:r>
      <w:r w:rsidRPr="007A10CC">
        <w:rPr>
          <w:rFonts w:ascii="Arial" w:hAnsi="Arial" w:cs="Arial"/>
          <w:color w:val="222222"/>
          <w:sz w:val="22"/>
          <w:szCs w:val="22"/>
          <w:shd w:val="clear" w:color="auto" w:fill="FFFFFF"/>
        </w:rPr>
        <w:t xml:space="preserve">(4), pp.640-667. </w:t>
      </w:r>
      <w:hyperlink r:id="rId27" w:history="1">
        <w:r w:rsidRPr="007A10CC">
          <w:rPr>
            <w:rStyle w:val="Hyperlink"/>
            <w:rFonts w:eastAsiaTheme="majorEastAsia" w:cs="Arial"/>
            <w:bCs/>
            <w:sz w:val="22"/>
            <w:szCs w:val="22"/>
            <w:shd w:val="clear" w:color="auto" w:fill="FFFFFF"/>
          </w:rPr>
          <w:t>https://doi.org/10.3390/psych4040049</w:t>
        </w:r>
      </w:hyperlink>
    </w:p>
    <w:p w14:paraId="5AE35C7D" w14:textId="77777777" w:rsidR="008D6A10" w:rsidRDefault="008D6A10" w:rsidP="008D6A10">
      <w:pPr>
        <w:pStyle w:val="NormalWeb"/>
        <w:spacing w:before="0" w:beforeAutospacing="0" w:after="240" w:afterAutospacing="0" w:line="360" w:lineRule="auto"/>
        <w:rPr>
          <w:rFonts w:ascii="Arial" w:hAnsi="Arial" w:cs="Arial"/>
          <w:color w:val="000000"/>
          <w:sz w:val="22"/>
          <w:szCs w:val="22"/>
        </w:rPr>
      </w:pPr>
      <w:r w:rsidRPr="007A10CC">
        <w:rPr>
          <w:rFonts w:ascii="Arial" w:hAnsi="Arial" w:cs="Arial"/>
          <w:color w:val="000000"/>
          <w:sz w:val="22"/>
          <w:szCs w:val="22"/>
        </w:rPr>
        <w:t>Trinidad, C. (2019). </w:t>
      </w:r>
      <w:r w:rsidRPr="007A10CC">
        <w:rPr>
          <w:rFonts w:ascii="Arial" w:hAnsi="Arial" w:cs="Arial"/>
          <w:i/>
          <w:iCs/>
          <w:color w:val="000000"/>
          <w:sz w:val="22"/>
          <w:szCs w:val="22"/>
        </w:rPr>
        <w:t>Excel Dashboards</w:t>
      </w:r>
      <w:r w:rsidRPr="007A10CC">
        <w:rPr>
          <w:rFonts w:ascii="Arial" w:hAnsi="Arial" w:cs="Arial"/>
          <w:color w:val="000000"/>
          <w:sz w:val="22"/>
          <w:szCs w:val="22"/>
        </w:rPr>
        <w:t>. [online] Corporate Finance Institute. Available at: https://corporatefinanceinstitute.com/resources/excel/excel-dashboards/ [Accessed 21 Mar. 2023].</w:t>
      </w:r>
    </w:p>
    <w:p w14:paraId="5F601CE5" w14:textId="77777777" w:rsidR="008D6A10" w:rsidRPr="007A10CC" w:rsidRDefault="008D6A10" w:rsidP="008D6A10">
      <w:pPr>
        <w:pStyle w:val="NormalWeb"/>
        <w:spacing w:line="360" w:lineRule="auto"/>
        <w:rPr>
          <w:rFonts w:ascii="Arial" w:hAnsi="Arial" w:cs="Arial"/>
          <w:sz w:val="22"/>
          <w:szCs w:val="22"/>
        </w:rPr>
      </w:pPr>
      <w:r w:rsidRPr="007A10CC">
        <w:rPr>
          <w:rFonts w:ascii="Arial" w:hAnsi="Arial" w:cs="Arial"/>
          <w:color w:val="222222"/>
          <w:sz w:val="22"/>
          <w:szCs w:val="22"/>
          <w:shd w:val="clear" w:color="auto" w:fill="FFFFFF"/>
        </w:rPr>
        <w:t xml:space="preserve">Wark, J.D., 2022. Power Up: Combining </w:t>
      </w:r>
      <w:proofErr w:type="spellStart"/>
      <w:r w:rsidRPr="007A10CC">
        <w:rPr>
          <w:rFonts w:ascii="Arial" w:hAnsi="Arial" w:cs="Arial"/>
          <w:color w:val="222222"/>
          <w:sz w:val="22"/>
          <w:szCs w:val="22"/>
          <w:shd w:val="clear" w:color="auto" w:fill="FFFFFF"/>
        </w:rPr>
        <w:t>Behavior</w:t>
      </w:r>
      <w:proofErr w:type="spellEnd"/>
      <w:r w:rsidRPr="007A10CC">
        <w:rPr>
          <w:rFonts w:ascii="Arial" w:hAnsi="Arial" w:cs="Arial"/>
          <w:color w:val="222222"/>
          <w:sz w:val="22"/>
          <w:szCs w:val="22"/>
          <w:shd w:val="clear" w:color="auto" w:fill="FFFFFF"/>
        </w:rPr>
        <w:t xml:space="preserve"> Monitoring Software with Business Intelligence Tools to Enhance Proactive Animal Welfare Reporting. </w:t>
      </w:r>
      <w:r w:rsidRPr="007A10CC">
        <w:rPr>
          <w:rFonts w:ascii="Arial" w:hAnsi="Arial" w:cs="Arial"/>
          <w:i/>
          <w:iCs/>
          <w:color w:val="222222"/>
          <w:sz w:val="22"/>
          <w:szCs w:val="22"/>
          <w:shd w:val="clear" w:color="auto" w:fill="FFFFFF"/>
        </w:rPr>
        <w:t>Animals</w:t>
      </w:r>
      <w:r w:rsidRPr="007A10CC">
        <w:rPr>
          <w:rFonts w:ascii="Arial" w:hAnsi="Arial" w:cs="Arial"/>
          <w:color w:val="222222"/>
          <w:sz w:val="22"/>
          <w:szCs w:val="22"/>
          <w:shd w:val="clear" w:color="auto" w:fill="FFFFFF"/>
        </w:rPr>
        <w:t>, </w:t>
      </w:r>
      <w:r w:rsidRPr="007A10CC">
        <w:rPr>
          <w:rFonts w:ascii="Arial" w:hAnsi="Arial" w:cs="Arial"/>
          <w:i/>
          <w:iCs/>
          <w:color w:val="222222"/>
          <w:sz w:val="22"/>
          <w:szCs w:val="22"/>
          <w:shd w:val="clear" w:color="auto" w:fill="FFFFFF"/>
        </w:rPr>
        <w:t>12</w:t>
      </w:r>
      <w:r w:rsidRPr="007A10CC">
        <w:rPr>
          <w:rFonts w:ascii="Arial" w:hAnsi="Arial" w:cs="Arial"/>
          <w:color w:val="222222"/>
          <w:sz w:val="22"/>
          <w:szCs w:val="22"/>
          <w:shd w:val="clear" w:color="auto" w:fill="FFFFFF"/>
        </w:rPr>
        <w:t>(13), p.1606</w:t>
      </w:r>
      <w:r w:rsidRPr="007A10CC">
        <w:rPr>
          <w:rFonts w:ascii="Arial" w:hAnsi="Arial" w:cs="Arial"/>
          <w:sz w:val="22"/>
          <w:szCs w:val="22"/>
        </w:rPr>
        <w:t>. https://doi.org/10.3390/ ani12131606</w:t>
      </w:r>
    </w:p>
    <w:p w14:paraId="05417634" w14:textId="6891592F" w:rsidR="008D6A10" w:rsidRPr="007A10CC" w:rsidRDefault="008D6A10" w:rsidP="008D6A10">
      <w:pPr>
        <w:pStyle w:val="NormalWeb"/>
        <w:spacing w:before="0" w:beforeAutospacing="0" w:after="240" w:afterAutospacing="0" w:line="360" w:lineRule="auto"/>
        <w:rPr>
          <w:rFonts w:ascii="Arial" w:hAnsi="Arial" w:cs="Arial"/>
          <w:color w:val="000000"/>
          <w:sz w:val="22"/>
          <w:szCs w:val="22"/>
        </w:rPr>
      </w:pPr>
      <w:r w:rsidRPr="007A10CC">
        <w:rPr>
          <w:rFonts w:ascii="Arial" w:hAnsi="Arial" w:cs="Arial"/>
          <w:color w:val="000000"/>
          <w:sz w:val="22"/>
          <w:szCs w:val="22"/>
        </w:rPr>
        <w:t>Yi, M. (2019). </w:t>
      </w:r>
      <w:r w:rsidRPr="007A10CC">
        <w:rPr>
          <w:rFonts w:ascii="Arial" w:hAnsi="Arial" w:cs="Arial"/>
          <w:i/>
          <w:iCs/>
          <w:color w:val="000000"/>
          <w:sz w:val="22"/>
          <w:szCs w:val="22"/>
        </w:rPr>
        <w:t>A Complete Guide to Bar Charts</w:t>
      </w:r>
      <w:r w:rsidRPr="007A10CC">
        <w:rPr>
          <w:rFonts w:ascii="Arial" w:hAnsi="Arial" w:cs="Arial"/>
          <w:color w:val="000000"/>
          <w:sz w:val="22"/>
          <w:szCs w:val="22"/>
        </w:rPr>
        <w:t xml:space="preserve">. [online] </w:t>
      </w:r>
      <w:proofErr w:type="spellStart"/>
      <w:r w:rsidRPr="007A10CC">
        <w:rPr>
          <w:rFonts w:ascii="Arial" w:hAnsi="Arial" w:cs="Arial"/>
          <w:color w:val="000000"/>
          <w:sz w:val="22"/>
          <w:szCs w:val="22"/>
        </w:rPr>
        <w:t>Chartio</w:t>
      </w:r>
      <w:proofErr w:type="spellEnd"/>
      <w:r w:rsidRPr="007A10CC">
        <w:rPr>
          <w:rFonts w:ascii="Arial" w:hAnsi="Arial" w:cs="Arial"/>
          <w:color w:val="000000"/>
          <w:sz w:val="22"/>
          <w:szCs w:val="22"/>
        </w:rPr>
        <w:t>. Available at: https://chartio.com/learn/charts/bar-chart-complete-guide/ [Accessed 2</w:t>
      </w:r>
      <w:r w:rsidR="00756F68">
        <w:rPr>
          <w:rFonts w:ascii="Arial" w:hAnsi="Arial" w:cs="Arial"/>
          <w:color w:val="000000"/>
          <w:sz w:val="22"/>
          <w:szCs w:val="22"/>
        </w:rPr>
        <w:t>9</w:t>
      </w:r>
      <w:r w:rsidRPr="007A10CC">
        <w:rPr>
          <w:rFonts w:ascii="Arial" w:hAnsi="Arial" w:cs="Arial"/>
          <w:color w:val="000000"/>
          <w:sz w:val="22"/>
          <w:szCs w:val="22"/>
        </w:rPr>
        <w:t xml:space="preserve"> Mar. 2023].</w:t>
      </w:r>
    </w:p>
    <w:p w14:paraId="701589C6" w14:textId="77777777" w:rsidR="0052548C" w:rsidRPr="007A10CC" w:rsidRDefault="0052548C" w:rsidP="00BF66D4">
      <w:pPr>
        <w:pStyle w:val="NormalWeb"/>
        <w:rPr>
          <w:rFonts w:ascii="Arial" w:hAnsi="Arial" w:cs="Arial"/>
          <w:sz w:val="22"/>
          <w:szCs w:val="22"/>
        </w:rPr>
      </w:pPr>
    </w:p>
    <w:p w14:paraId="387500C8" w14:textId="77777777" w:rsidR="00BA1383" w:rsidRPr="007A10CC" w:rsidRDefault="00BA1383" w:rsidP="00BA1383">
      <w:pPr>
        <w:pStyle w:val="NormalWeb"/>
        <w:spacing w:before="0" w:beforeAutospacing="0" w:after="240" w:afterAutospacing="0" w:line="360" w:lineRule="atLeast"/>
        <w:rPr>
          <w:rFonts w:ascii="Arial" w:hAnsi="Arial" w:cs="Arial"/>
          <w:color w:val="000000"/>
          <w:sz w:val="22"/>
          <w:szCs w:val="22"/>
        </w:rPr>
      </w:pPr>
    </w:p>
    <w:p w14:paraId="04B3A5A9" w14:textId="77777777" w:rsidR="00BA1383" w:rsidRDefault="00BA1383" w:rsidP="0023023A"/>
    <w:p w14:paraId="777B1D33" w14:textId="5C5984E3" w:rsidR="00A425AF" w:rsidRDefault="00A425AF" w:rsidP="0023023A"/>
    <w:p w14:paraId="3AB87A0B" w14:textId="714BDC7E" w:rsidR="00384D82" w:rsidRDefault="00384D82" w:rsidP="0023023A"/>
    <w:p w14:paraId="3DBCE817" w14:textId="0656BA6C" w:rsidR="00353937" w:rsidRDefault="00353937" w:rsidP="0023023A"/>
    <w:p w14:paraId="4F0081F7" w14:textId="483A8365" w:rsidR="00353937" w:rsidRDefault="00353937" w:rsidP="0023023A"/>
    <w:p w14:paraId="1AD999BB" w14:textId="07CFA272" w:rsidR="005B33DE" w:rsidRDefault="005B33DE" w:rsidP="0023023A"/>
    <w:sectPr w:rsidR="005B33DE" w:rsidSect="004E5CA9">
      <w:footerReference w:type="default" r:id="rId2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20981" w14:textId="77777777" w:rsidR="0099657D" w:rsidRDefault="0099657D" w:rsidP="00CC0941">
      <w:pPr>
        <w:spacing w:line="240" w:lineRule="auto"/>
      </w:pPr>
      <w:r>
        <w:separator/>
      </w:r>
    </w:p>
  </w:endnote>
  <w:endnote w:type="continuationSeparator" w:id="0">
    <w:p w14:paraId="3558ED2A" w14:textId="77777777" w:rsidR="0099657D" w:rsidRDefault="0099657D" w:rsidP="00CC09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7876046"/>
      <w:docPartObj>
        <w:docPartGallery w:val="Page Numbers (Bottom of Page)"/>
        <w:docPartUnique/>
      </w:docPartObj>
    </w:sdtPr>
    <w:sdtEndPr>
      <w:rPr>
        <w:noProof/>
      </w:rPr>
    </w:sdtEndPr>
    <w:sdtContent>
      <w:p w14:paraId="0FD0F1B8" w14:textId="231B4730" w:rsidR="00390F3D" w:rsidRDefault="00390F3D">
        <w:pPr>
          <w:pStyle w:val="Footer"/>
          <w:jc w:val="right"/>
        </w:pPr>
        <w:r>
          <w:fldChar w:fldCharType="begin"/>
        </w:r>
        <w:r>
          <w:instrText xml:space="preserve"> PAGE   \* MERGEFORMAT </w:instrText>
        </w:r>
        <w:r>
          <w:fldChar w:fldCharType="separate"/>
        </w:r>
        <w:r w:rsidR="00ED54C2">
          <w:rPr>
            <w:noProof/>
          </w:rPr>
          <w:t>2</w:t>
        </w:r>
        <w:r>
          <w:rPr>
            <w:noProof/>
          </w:rPr>
          <w:fldChar w:fldCharType="end"/>
        </w:r>
      </w:p>
    </w:sdtContent>
  </w:sdt>
  <w:p w14:paraId="49A6898B" w14:textId="77777777" w:rsidR="00390F3D" w:rsidRDefault="00390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E0B6A" w14:textId="77777777" w:rsidR="0099657D" w:rsidRDefault="0099657D" w:rsidP="00CC0941">
      <w:pPr>
        <w:spacing w:line="240" w:lineRule="auto"/>
      </w:pPr>
      <w:r>
        <w:separator/>
      </w:r>
    </w:p>
  </w:footnote>
  <w:footnote w:type="continuationSeparator" w:id="0">
    <w:p w14:paraId="74B381AE" w14:textId="77777777" w:rsidR="0099657D" w:rsidRDefault="0099657D" w:rsidP="00CC094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37F35"/>
    <w:multiLevelType w:val="hybridMultilevel"/>
    <w:tmpl w:val="1128A364"/>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E2B3895"/>
    <w:multiLevelType w:val="hybridMultilevel"/>
    <w:tmpl w:val="738AFEE4"/>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80D70FD"/>
    <w:multiLevelType w:val="hybridMultilevel"/>
    <w:tmpl w:val="36FA5D78"/>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E007B7F"/>
    <w:multiLevelType w:val="hybridMultilevel"/>
    <w:tmpl w:val="4D44B19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1013616"/>
    <w:multiLevelType w:val="hybridMultilevel"/>
    <w:tmpl w:val="F5EE4154"/>
    <w:lvl w:ilvl="0" w:tplc="35069FB2">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34D3C5F"/>
    <w:multiLevelType w:val="hybridMultilevel"/>
    <w:tmpl w:val="F776F39E"/>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A0F1B5D"/>
    <w:multiLevelType w:val="hybridMultilevel"/>
    <w:tmpl w:val="EDA0D48A"/>
    <w:lvl w:ilvl="0" w:tplc="4948D4F8">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C1873F2"/>
    <w:multiLevelType w:val="hybridMultilevel"/>
    <w:tmpl w:val="63008334"/>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AC42F62"/>
    <w:multiLevelType w:val="hybridMultilevel"/>
    <w:tmpl w:val="7DD28718"/>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07076692">
    <w:abstractNumId w:val="1"/>
  </w:num>
  <w:num w:numId="2" w16cid:durableId="1264340083">
    <w:abstractNumId w:val="2"/>
  </w:num>
  <w:num w:numId="3" w16cid:durableId="1471946882">
    <w:abstractNumId w:val="0"/>
  </w:num>
  <w:num w:numId="4" w16cid:durableId="1913544143">
    <w:abstractNumId w:val="7"/>
  </w:num>
  <w:num w:numId="5" w16cid:durableId="1237745131">
    <w:abstractNumId w:val="8"/>
  </w:num>
  <w:num w:numId="6" w16cid:durableId="335034036">
    <w:abstractNumId w:val="5"/>
  </w:num>
  <w:num w:numId="7" w16cid:durableId="1231774482">
    <w:abstractNumId w:val="6"/>
  </w:num>
  <w:num w:numId="8" w16cid:durableId="529756852">
    <w:abstractNumId w:val="3"/>
  </w:num>
  <w:num w:numId="9" w16cid:durableId="19617642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YwMzIxNzMyN7K0NDJX0lEKTi0uzszPAykwrAUAE4ZELiwAAAA="/>
  </w:docVars>
  <w:rsids>
    <w:rsidRoot w:val="0023023A"/>
    <w:rsid w:val="000034B0"/>
    <w:rsid w:val="0007098E"/>
    <w:rsid w:val="00085D81"/>
    <w:rsid w:val="000A2A20"/>
    <w:rsid w:val="000D4926"/>
    <w:rsid w:val="000E235A"/>
    <w:rsid w:val="001261F7"/>
    <w:rsid w:val="0015729C"/>
    <w:rsid w:val="0019518B"/>
    <w:rsid w:val="00197127"/>
    <w:rsid w:val="001B7399"/>
    <w:rsid w:val="001C6D7D"/>
    <w:rsid w:val="00222C33"/>
    <w:rsid w:val="0023023A"/>
    <w:rsid w:val="00285137"/>
    <w:rsid w:val="00285BC3"/>
    <w:rsid w:val="002A65FC"/>
    <w:rsid w:val="002C3363"/>
    <w:rsid w:val="002D490E"/>
    <w:rsid w:val="002D6057"/>
    <w:rsid w:val="002E6051"/>
    <w:rsid w:val="00327B84"/>
    <w:rsid w:val="00353937"/>
    <w:rsid w:val="0037015D"/>
    <w:rsid w:val="0037694C"/>
    <w:rsid w:val="00384D82"/>
    <w:rsid w:val="00390F3D"/>
    <w:rsid w:val="00396431"/>
    <w:rsid w:val="003D1741"/>
    <w:rsid w:val="003E5B61"/>
    <w:rsid w:val="00435A5B"/>
    <w:rsid w:val="0045197F"/>
    <w:rsid w:val="0046228F"/>
    <w:rsid w:val="00471D9A"/>
    <w:rsid w:val="004D4AC9"/>
    <w:rsid w:val="004E5CA9"/>
    <w:rsid w:val="004F3A7B"/>
    <w:rsid w:val="0052548C"/>
    <w:rsid w:val="00535AE9"/>
    <w:rsid w:val="0056754C"/>
    <w:rsid w:val="00574954"/>
    <w:rsid w:val="0057785D"/>
    <w:rsid w:val="005A0A65"/>
    <w:rsid w:val="005B33DE"/>
    <w:rsid w:val="005F25EB"/>
    <w:rsid w:val="00612DD3"/>
    <w:rsid w:val="00626D26"/>
    <w:rsid w:val="00673A6D"/>
    <w:rsid w:val="006B6EA1"/>
    <w:rsid w:val="006D2A59"/>
    <w:rsid w:val="007062C2"/>
    <w:rsid w:val="00737CA8"/>
    <w:rsid w:val="0074136F"/>
    <w:rsid w:val="00752D91"/>
    <w:rsid w:val="00756F68"/>
    <w:rsid w:val="00763897"/>
    <w:rsid w:val="00771CB1"/>
    <w:rsid w:val="0079468B"/>
    <w:rsid w:val="007A152C"/>
    <w:rsid w:val="007B6DEA"/>
    <w:rsid w:val="007C5BA9"/>
    <w:rsid w:val="007E4DC0"/>
    <w:rsid w:val="00801183"/>
    <w:rsid w:val="00817C83"/>
    <w:rsid w:val="00820110"/>
    <w:rsid w:val="008410C1"/>
    <w:rsid w:val="00843F2A"/>
    <w:rsid w:val="0084613D"/>
    <w:rsid w:val="00852923"/>
    <w:rsid w:val="00876008"/>
    <w:rsid w:val="008B358E"/>
    <w:rsid w:val="008B4D51"/>
    <w:rsid w:val="008C4B3E"/>
    <w:rsid w:val="008D6A10"/>
    <w:rsid w:val="008E2967"/>
    <w:rsid w:val="00926107"/>
    <w:rsid w:val="00947A72"/>
    <w:rsid w:val="00971678"/>
    <w:rsid w:val="0099657D"/>
    <w:rsid w:val="009A4A7D"/>
    <w:rsid w:val="009D7664"/>
    <w:rsid w:val="00A357A2"/>
    <w:rsid w:val="00A425AF"/>
    <w:rsid w:val="00A43AC0"/>
    <w:rsid w:val="00A63324"/>
    <w:rsid w:val="00AB0882"/>
    <w:rsid w:val="00AC0800"/>
    <w:rsid w:val="00AD7D39"/>
    <w:rsid w:val="00AF4F2C"/>
    <w:rsid w:val="00B04ABD"/>
    <w:rsid w:val="00B426D7"/>
    <w:rsid w:val="00BA1383"/>
    <w:rsid w:val="00BE0ED0"/>
    <w:rsid w:val="00BF66D4"/>
    <w:rsid w:val="00C0536B"/>
    <w:rsid w:val="00C27D5E"/>
    <w:rsid w:val="00C547B7"/>
    <w:rsid w:val="00C80A87"/>
    <w:rsid w:val="00C92355"/>
    <w:rsid w:val="00C9325F"/>
    <w:rsid w:val="00CC0941"/>
    <w:rsid w:val="00D32CB9"/>
    <w:rsid w:val="00D34326"/>
    <w:rsid w:val="00D36859"/>
    <w:rsid w:val="00D73B59"/>
    <w:rsid w:val="00D87974"/>
    <w:rsid w:val="00DA3517"/>
    <w:rsid w:val="00DD06C6"/>
    <w:rsid w:val="00E24BCE"/>
    <w:rsid w:val="00E82C73"/>
    <w:rsid w:val="00E90793"/>
    <w:rsid w:val="00E9160A"/>
    <w:rsid w:val="00E91F47"/>
    <w:rsid w:val="00ED54C2"/>
    <w:rsid w:val="00EE66A3"/>
    <w:rsid w:val="00EF00B2"/>
    <w:rsid w:val="00F02C39"/>
    <w:rsid w:val="00F15873"/>
    <w:rsid w:val="00F21120"/>
    <w:rsid w:val="00FF6E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BCBD6"/>
  <w15:chartTrackingRefBased/>
  <w15:docId w15:val="{017D5AEF-6F78-4968-8679-E7C2A0EE9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15D"/>
    <w:pPr>
      <w:spacing w:after="0" w:line="360" w:lineRule="auto"/>
      <w:jc w:val="both"/>
    </w:pPr>
    <w:rPr>
      <w:rFonts w:ascii="Arial" w:hAnsi="Arial" w:cs="Times New Roman"/>
      <w:szCs w:val="20"/>
    </w:rPr>
  </w:style>
  <w:style w:type="paragraph" w:styleId="Heading1">
    <w:name w:val="heading 1"/>
    <w:basedOn w:val="Normal"/>
    <w:link w:val="Heading1Char"/>
    <w:qFormat/>
    <w:rsid w:val="0037015D"/>
    <w:pPr>
      <w:outlineLvl w:val="0"/>
    </w:pPr>
    <w:rPr>
      <w:b/>
      <w:sz w:val="28"/>
    </w:rPr>
  </w:style>
  <w:style w:type="paragraph" w:styleId="Heading2">
    <w:name w:val="heading 2"/>
    <w:link w:val="Heading2Char"/>
    <w:qFormat/>
    <w:rsid w:val="0037015D"/>
    <w:pPr>
      <w:spacing w:after="0" w:line="360" w:lineRule="auto"/>
      <w:outlineLvl w:val="1"/>
    </w:pPr>
    <w:rPr>
      <w:rFonts w:ascii="Arial" w:hAnsi="Arial" w:cs="Times New Roman"/>
      <w:b/>
      <w:color w:val="000000" w:themeColor="text1"/>
      <w:sz w:val="26"/>
      <w:szCs w:val="26"/>
    </w:rPr>
  </w:style>
  <w:style w:type="paragraph" w:styleId="Heading3">
    <w:name w:val="heading 3"/>
    <w:basedOn w:val="Normal"/>
    <w:next w:val="Normal"/>
    <w:link w:val="Heading3Char"/>
    <w:uiPriority w:val="9"/>
    <w:unhideWhenUsed/>
    <w:qFormat/>
    <w:rsid w:val="0037015D"/>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015D"/>
    <w:rPr>
      <w:rFonts w:ascii="Arial" w:hAnsi="Arial" w:cs="Times New Roman"/>
      <w:b/>
      <w:sz w:val="28"/>
      <w:szCs w:val="20"/>
    </w:rPr>
  </w:style>
  <w:style w:type="character" w:customStyle="1" w:styleId="Heading2Char">
    <w:name w:val="Heading 2 Char"/>
    <w:basedOn w:val="DefaultParagraphFont"/>
    <w:link w:val="Heading2"/>
    <w:rsid w:val="0037015D"/>
    <w:rPr>
      <w:rFonts w:ascii="Arial" w:hAnsi="Arial" w:cs="Times New Roman"/>
      <w:b/>
      <w:color w:val="000000" w:themeColor="text1"/>
      <w:sz w:val="26"/>
      <w:szCs w:val="26"/>
    </w:rPr>
  </w:style>
  <w:style w:type="paragraph" w:styleId="Title">
    <w:name w:val="Title"/>
    <w:link w:val="TitleChar"/>
    <w:qFormat/>
    <w:rsid w:val="0037015D"/>
    <w:pPr>
      <w:spacing w:after="0" w:line="360" w:lineRule="auto"/>
    </w:pPr>
    <w:rPr>
      <w:rFonts w:ascii="Arial" w:hAnsi="Arial" w:cs="Times New Roman"/>
      <w:b/>
      <w:sz w:val="56"/>
      <w:szCs w:val="56"/>
    </w:rPr>
  </w:style>
  <w:style w:type="character" w:customStyle="1" w:styleId="TitleChar">
    <w:name w:val="Title Char"/>
    <w:basedOn w:val="DefaultParagraphFont"/>
    <w:link w:val="Title"/>
    <w:rsid w:val="0037015D"/>
    <w:rPr>
      <w:rFonts w:ascii="Arial" w:hAnsi="Arial" w:cs="Times New Roman"/>
      <w:b/>
      <w:sz w:val="56"/>
      <w:szCs w:val="56"/>
    </w:rPr>
  </w:style>
  <w:style w:type="character" w:customStyle="1" w:styleId="Heading3Char">
    <w:name w:val="Heading 3 Char"/>
    <w:basedOn w:val="DefaultParagraphFont"/>
    <w:link w:val="Heading3"/>
    <w:uiPriority w:val="9"/>
    <w:rsid w:val="0037015D"/>
    <w:rPr>
      <w:rFonts w:ascii="Arial" w:eastAsiaTheme="majorEastAsia" w:hAnsi="Arial" w:cstheme="majorBidi"/>
      <w:b/>
      <w:color w:val="000000" w:themeColor="text1"/>
      <w:szCs w:val="24"/>
    </w:rPr>
  </w:style>
  <w:style w:type="paragraph" w:styleId="ListParagraph">
    <w:name w:val="List Paragraph"/>
    <w:basedOn w:val="Normal"/>
    <w:uiPriority w:val="34"/>
    <w:qFormat/>
    <w:rsid w:val="0037015D"/>
    <w:pPr>
      <w:ind w:left="720"/>
      <w:contextualSpacing/>
    </w:pPr>
  </w:style>
  <w:style w:type="paragraph" w:styleId="Header">
    <w:name w:val="header"/>
    <w:basedOn w:val="Normal"/>
    <w:link w:val="HeaderChar"/>
    <w:uiPriority w:val="99"/>
    <w:unhideWhenUsed/>
    <w:rsid w:val="00CC0941"/>
    <w:pPr>
      <w:tabs>
        <w:tab w:val="center" w:pos="4680"/>
        <w:tab w:val="right" w:pos="9360"/>
      </w:tabs>
      <w:spacing w:line="240" w:lineRule="auto"/>
    </w:pPr>
  </w:style>
  <w:style w:type="character" w:customStyle="1" w:styleId="HeaderChar">
    <w:name w:val="Header Char"/>
    <w:basedOn w:val="DefaultParagraphFont"/>
    <w:link w:val="Header"/>
    <w:uiPriority w:val="99"/>
    <w:rsid w:val="00CC0941"/>
    <w:rPr>
      <w:rFonts w:ascii="Arial" w:hAnsi="Arial" w:cs="Times New Roman"/>
      <w:szCs w:val="20"/>
    </w:rPr>
  </w:style>
  <w:style w:type="paragraph" w:styleId="Footer">
    <w:name w:val="footer"/>
    <w:basedOn w:val="Normal"/>
    <w:link w:val="FooterChar"/>
    <w:uiPriority w:val="99"/>
    <w:unhideWhenUsed/>
    <w:rsid w:val="00CC0941"/>
    <w:pPr>
      <w:tabs>
        <w:tab w:val="center" w:pos="4680"/>
        <w:tab w:val="right" w:pos="9360"/>
      </w:tabs>
      <w:spacing w:line="240" w:lineRule="auto"/>
    </w:pPr>
  </w:style>
  <w:style w:type="character" w:customStyle="1" w:styleId="FooterChar">
    <w:name w:val="Footer Char"/>
    <w:basedOn w:val="DefaultParagraphFont"/>
    <w:link w:val="Footer"/>
    <w:uiPriority w:val="99"/>
    <w:rsid w:val="00CC0941"/>
    <w:rPr>
      <w:rFonts w:ascii="Arial" w:hAnsi="Arial" w:cs="Times New Roman"/>
      <w:szCs w:val="20"/>
    </w:rPr>
  </w:style>
  <w:style w:type="paragraph" w:styleId="Caption">
    <w:name w:val="caption"/>
    <w:basedOn w:val="Normal"/>
    <w:next w:val="Normal"/>
    <w:uiPriority w:val="35"/>
    <w:unhideWhenUsed/>
    <w:qFormat/>
    <w:rsid w:val="005A0A65"/>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6B6EA1"/>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6B6EA1"/>
    <w:pPr>
      <w:spacing w:after="100"/>
    </w:pPr>
  </w:style>
  <w:style w:type="paragraph" w:styleId="TOC2">
    <w:name w:val="toc 2"/>
    <w:basedOn w:val="Normal"/>
    <w:next w:val="Normal"/>
    <w:autoRedefine/>
    <w:uiPriority w:val="39"/>
    <w:unhideWhenUsed/>
    <w:rsid w:val="006B6EA1"/>
    <w:pPr>
      <w:spacing w:after="100"/>
      <w:ind w:left="220"/>
    </w:pPr>
  </w:style>
  <w:style w:type="paragraph" w:styleId="TOC3">
    <w:name w:val="toc 3"/>
    <w:basedOn w:val="Normal"/>
    <w:next w:val="Normal"/>
    <w:autoRedefine/>
    <w:uiPriority w:val="39"/>
    <w:unhideWhenUsed/>
    <w:rsid w:val="006B6EA1"/>
    <w:pPr>
      <w:spacing w:after="100"/>
      <w:ind w:left="440"/>
    </w:pPr>
  </w:style>
  <w:style w:type="character" w:styleId="Hyperlink">
    <w:name w:val="Hyperlink"/>
    <w:basedOn w:val="DefaultParagraphFont"/>
    <w:uiPriority w:val="99"/>
    <w:unhideWhenUsed/>
    <w:rsid w:val="006B6EA1"/>
    <w:rPr>
      <w:color w:val="0000FF" w:themeColor="hyperlink"/>
      <w:u w:val="single"/>
    </w:rPr>
  </w:style>
  <w:style w:type="paragraph" w:styleId="TableofFigures">
    <w:name w:val="table of figures"/>
    <w:basedOn w:val="Normal"/>
    <w:next w:val="Normal"/>
    <w:uiPriority w:val="99"/>
    <w:unhideWhenUsed/>
    <w:rsid w:val="002A65FC"/>
  </w:style>
  <w:style w:type="paragraph" w:styleId="NormalWeb">
    <w:name w:val="Normal (Web)"/>
    <w:basedOn w:val="Normal"/>
    <w:uiPriority w:val="99"/>
    <w:unhideWhenUsed/>
    <w:rsid w:val="00BA1383"/>
    <w:pPr>
      <w:spacing w:before="100" w:beforeAutospacing="1" w:after="100" w:afterAutospacing="1" w:line="240" w:lineRule="auto"/>
      <w:jc w:val="left"/>
    </w:pPr>
    <w:rPr>
      <w:rFonts w:ascii="Times New Roman" w:hAnsi="Times New Roman"/>
      <w:sz w:val="24"/>
      <w:szCs w:val="24"/>
      <w:lang w:val="en-IN" w:eastAsia="en-IN"/>
    </w:rPr>
  </w:style>
  <w:style w:type="character" w:customStyle="1" w:styleId="anchor-text">
    <w:name w:val="anchor-text"/>
    <w:basedOn w:val="DefaultParagraphFont"/>
    <w:rsid w:val="00AF4F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36548/jaicn.2020.3.007"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16/j.jval.2019.01.003"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heliyon.2021.e07050"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freedomfuels.com.au/sites/default/files/webform/pdf-effective-data-visualization-the-right-chart-for-the-right-data-stephanie-d-h-evergreen-pdf-download-free-book-3b3be86.pdf"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i.org/10.3390/psych404004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5A450D-7D4E-40B1-9D96-182C6FC96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3766</Words>
  <Characters>21472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Ilie</cp:lastModifiedBy>
  <cp:revision>2</cp:revision>
  <dcterms:created xsi:type="dcterms:W3CDTF">2023-03-21T16:26:00Z</dcterms:created>
  <dcterms:modified xsi:type="dcterms:W3CDTF">2023-03-29T19:28:00Z</dcterms:modified>
</cp:coreProperties>
</file>