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6746E" w14:textId="77777777" w:rsidR="009C7812" w:rsidRPr="00124B26" w:rsidRDefault="009C7812" w:rsidP="009C7812">
      <w:pPr>
        <w:jc w:val="center"/>
        <w:rPr>
          <w:rFonts w:cs="Calibri"/>
          <w:sz w:val="40"/>
          <w:szCs w:val="40"/>
          <w:u w:val="single"/>
        </w:rPr>
      </w:pPr>
    </w:p>
    <w:p w14:paraId="2B8D5BD5" w14:textId="77777777" w:rsidR="009C7812" w:rsidRPr="00124B26" w:rsidRDefault="009C7812" w:rsidP="009C7812">
      <w:pPr>
        <w:jc w:val="center"/>
        <w:rPr>
          <w:rFonts w:cs="Calibri"/>
          <w:sz w:val="40"/>
          <w:szCs w:val="40"/>
          <w:u w:val="single"/>
        </w:rPr>
      </w:pPr>
      <w:r w:rsidRPr="00124B26">
        <w:rPr>
          <w:rFonts w:cs="Calibri"/>
          <w:sz w:val="40"/>
          <w:szCs w:val="40"/>
          <w:u w:val="single"/>
        </w:rPr>
        <w:t>University of Wales Trinity Saint David</w:t>
      </w:r>
    </w:p>
    <w:p w14:paraId="6908B2DF" w14:textId="77777777" w:rsidR="009C7812" w:rsidRPr="00124B26" w:rsidRDefault="009C7812" w:rsidP="009C7812">
      <w:pPr>
        <w:jc w:val="center"/>
        <w:rPr>
          <w:rFonts w:cs="Calibri"/>
          <w:sz w:val="44"/>
          <w:szCs w:val="72"/>
          <w:u w:val="single"/>
        </w:rPr>
      </w:pPr>
    </w:p>
    <w:p w14:paraId="0DC31392" w14:textId="77777777" w:rsidR="009C7812" w:rsidRPr="00124B26" w:rsidRDefault="009C7812" w:rsidP="009C7812">
      <w:pPr>
        <w:jc w:val="center"/>
        <w:rPr>
          <w:rFonts w:cs="Calibri"/>
          <w:sz w:val="96"/>
          <w:szCs w:val="76"/>
          <w:u w:val="single"/>
        </w:rPr>
      </w:pPr>
    </w:p>
    <w:p w14:paraId="29ED797A" w14:textId="1CC032C4" w:rsidR="009C7812" w:rsidRPr="00124B26" w:rsidRDefault="009C7812" w:rsidP="009C7812">
      <w:pPr>
        <w:jc w:val="center"/>
        <w:rPr>
          <w:rFonts w:cs="Calibri"/>
          <w:sz w:val="72"/>
          <w:szCs w:val="80"/>
          <w:u w:val="single"/>
        </w:rPr>
      </w:pPr>
      <w:r w:rsidRPr="00124B26">
        <w:rPr>
          <w:rFonts w:cs="Calibri"/>
          <w:sz w:val="72"/>
          <w:szCs w:val="80"/>
          <w:u w:val="single"/>
        </w:rPr>
        <w:t>Design Portfolio - Systems Thinking Design Report</w:t>
      </w:r>
    </w:p>
    <w:p w14:paraId="17A5B677" w14:textId="0FF58163" w:rsidR="009C7812" w:rsidRPr="00124B26" w:rsidRDefault="009C7812" w:rsidP="009C7812">
      <w:pPr>
        <w:jc w:val="center"/>
        <w:rPr>
          <w:rFonts w:cs="Calibri"/>
          <w:sz w:val="96"/>
          <w:szCs w:val="80"/>
          <w:u w:val="single"/>
        </w:rPr>
      </w:pPr>
      <w:r w:rsidRPr="00124B26">
        <w:rPr>
          <w:rFonts w:cs="Calibri"/>
          <w:color w:val="000000" w:themeColor="text1"/>
          <w:sz w:val="40"/>
          <w:u w:val="single"/>
        </w:rPr>
        <w:t xml:space="preserve">ACDA 5021: </w:t>
      </w:r>
      <w:r w:rsidRPr="00124B26">
        <w:rPr>
          <w:rFonts w:cs="Calibri"/>
          <w:sz w:val="40"/>
          <w:szCs w:val="36"/>
          <w:u w:val="single"/>
        </w:rPr>
        <w:t>Level 5 Systems Engineering</w:t>
      </w:r>
      <w:r w:rsidRPr="00124B26">
        <w:rPr>
          <w:rFonts w:cs="Calibri"/>
          <w:sz w:val="96"/>
          <w:szCs w:val="80"/>
          <w:u w:val="single"/>
        </w:rPr>
        <w:t xml:space="preserve"> </w:t>
      </w:r>
    </w:p>
    <w:p w14:paraId="4B55B937" w14:textId="77777777" w:rsidR="009C7812" w:rsidRPr="00124B26" w:rsidRDefault="009C7812" w:rsidP="009C7812">
      <w:pPr>
        <w:jc w:val="center"/>
        <w:rPr>
          <w:rFonts w:cs="Calibri"/>
          <w:sz w:val="36"/>
          <w:u w:val="single"/>
        </w:rPr>
      </w:pPr>
    </w:p>
    <w:p w14:paraId="32AF3F7C" w14:textId="77777777" w:rsidR="009C7812" w:rsidRPr="00124B26" w:rsidRDefault="009C7812" w:rsidP="009C7812">
      <w:pPr>
        <w:jc w:val="center"/>
        <w:rPr>
          <w:rFonts w:cs="Calibri"/>
          <w:sz w:val="80"/>
          <w:szCs w:val="80"/>
          <w:u w:val="single"/>
        </w:rPr>
      </w:pPr>
    </w:p>
    <w:p w14:paraId="08233CFC" w14:textId="77777777" w:rsidR="009C7812" w:rsidRPr="00124B26" w:rsidRDefault="009C7812" w:rsidP="009C7812">
      <w:pPr>
        <w:jc w:val="center"/>
        <w:rPr>
          <w:rFonts w:cs="Calibri"/>
          <w:sz w:val="72"/>
          <w:szCs w:val="72"/>
          <w:u w:val="single"/>
        </w:rPr>
      </w:pPr>
    </w:p>
    <w:p w14:paraId="4AE74738" w14:textId="77777777" w:rsidR="009C7812" w:rsidRPr="00124B26" w:rsidRDefault="009C7812" w:rsidP="009C7812">
      <w:pPr>
        <w:jc w:val="center"/>
        <w:rPr>
          <w:rFonts w:cs="Calibri"/>
          <w:sz w:val="36"/>
          <w:szCs w:val="72"/>
          <w:u w:val="single"/>
        </w:rPr>
      </w:pPr>
    </w:p>
    <w:p w14:paraId="25A4079C" w14:textId="77777777" w:rsidR="009C7812" w:rsidRPr="00124B26" w:rsidRDefault="009C7812" w:rsidP="009C7812">
      <w:pPr>
        <w:jc w:val="center"/>
        <w:rPr>
          <w:rFonts w:cs="Calibri"/>
          <w:sz w:val="40"/>
          <w:szCs w:val="40"/>
          <w:u w:val="single"/>
        </w:rPr>
      </w:pPr>
      <w:r w:rsidRPr="00124B26">
        <w:rPr>
          <w:rFonts w:cs="Calibri"/>
          <w:sz w:val="40"/>
          <w:szCs w:val="40"/>
          <w:u w:val="single"/>
        </w:rPr>
        <w:t>Name - Luke Brown (ID-2309075)</w:t>
      </w:r>
    </w:p>
    <w:p w14:paraId="20C4C477" w14:textId="77777777" w:rsidR="009C7812" w:rsidRPr="00124B26" w:rsidRDefault="009C7812" w:rsidP="009C7812">
      <w:pPr>
        <w:jc w:val="center"/>
        <w:rPr>
          <w:rFonts w:cs="Calibri"/>
          <w:sz w:val="40"/>
          <w:szCs w:val="40"/>
          <w:u w:val="single"/>
        </w:rPr>
      </w:pPr>
      <w:r w:rsidRPr="00124B26">
        <w:rPr>
          <w:rFonts w:cs="Calibri"/>
          <w:sz w:val="40"/>
          <w:szCs w:val="40"/>
          <w:u w:val="single"/>
        </w:rPr>
        <w:t>Course – Ordnance, Munitions and Explosives (OME)</w:t>
      </w:r>
    </w:p>
    <w:p w14:paraId="37B1C613" w14:textId="77777777" w:rsidR="009C7812" w:rsidRPr="00124B26" w:rsidRDefault="009C7812" w:rsidP="009C7812">
      <w:pPr>
        <w:jc w:val="center"/>
        <w:rPr>
          <w:rFonts w:cs="Calibri"/>
          <w:sz w:val="40"/>
          <w:szCs w:val="40"/>
          <w:u w:val="single"/>
        </w:rPr>
      </w:pPr>
      <w:r w:rsidRPr="00124B26">
        <w:rPr>
          <w:rFonts w:cs="Calibri"/>
          <w:sz w:val="40"/>
          <w:szCs w:val="40"/>
          <w:u w:val="single"/>
        </w:rPr>
        <w:t>Lecturer – Dave Holley</w:t>
      </w:r>
    </w:p>
    <w:p w14:paraId="3A088D43" w14:textId="16C9E32C" w:rsidR="009C7812" w:rsidRPr="00124B26" w:rsidRDefault="009C7812" w:rsidP="009C7812">
      <w:pPr>
        <w:spacing w:line="240" w:lineRule="auto"/>
        <w:jc w:val="center"/>
        <w:rPr>
          <w:rFonts w:cs="Calibri"/>
          <w:color w:val="000000" w:themeColor="text1"/>
          <w:sz w:val="40"/>
          <w:szCs w:val="40"/>
          <w:u w:val="single"/>
        </w:rPr>
      </w:pPr>
      <w:r w:rsidRPr="00124B26">
        <w:rPr>
          <w:rFonts w:cs="Calibri"/>
          <w:sz w:val="40"/>
          <w:szCs w:val="40"/>
          <w:u w:val="single"/>
        </w:rPr>
        <w:t xml:space="preserve">Submission Deadline – </w:t>
      </w:r>
      <w:r w:rsidR="0011052B" w:rsidRPr="00124B26">
        <w:rPr>
          <w:rFonts w:cs="Calibri"/>
          <w:color w:val="000000" w:themeColor="text1"/>
          <w:sz w:val="40"/>
          <w:szCs w:val="40"/>
          <w:u w:val="single"/>
        </w:rPr>
        <w:t>4</w:t>
      </w:r>
      <w:r w:rsidR="0011052B" w:rsidRPr="00124B26">
        <w:rPr>
          <w:rFonts w:cs="Calibri"/>
          <w:color w:val="000000" w:themeColor="text1"/>
          <w:sz w:val="40"/>
          <w:szCs w:val="40"/>
          <w:u w:val="single"/>
          <w:vertAlign w:val="superscript"/>
        </w:rPr>
        <w:t>th</w:t>
      </w:r>
      <w:r w:rsidRPr="00124B26">
        <w:rPr>
          <w:rFonts w:cs="Calibri"/>
          <w:color w:val="000000" w:themeColor="text1"/>
          <w:sz w:val="40"/>
          <w:szCs w:val="40"/>
          <w:u w:val="single"/>
        </w:rPr>
        <w:t xml:space="preserve"> May 2026</w:t>
      </w:r>
    </w:p>
    <w:p w14:paraId="6F002C79" w14:textId="77777777" w:rsidR="009C7812" w:rsidRPr="00124B26" w:rsidRDefault="009C7812" w:rsidP="009C7812">
      <w:pPr>
        <w:spacing w:line="240" w:lineRule="auto"/>
        <w:jc w:val="center"/>
        <w:rPr>
          <w:rFonts w:cs="Calibri"/>
          <w:color w:val="000000" w:themeColor="text1"/>
          <w:sz w:val="40"/>
          <w:szCs w:val="40"/>
          <w:u w:val="single"/>
        </w:rPr>
      </w:pPr>
    </w:p>
    <w:p w14:paraId="4B1225C5" w14:textId="77777777" w:rsidR="000B1B64" w:rsidRPr="00124B26" w:rsidRDefault="000B1B64" w:rsidP="000B1B64">
      <w:pPr>
        <w:spacing w:line="240" w:lineRule="auto"/>
        <w:rPr>
          <w:rFonts w:cs="Calibri"/>
          <w:color w:val="000000" w:themeColor="text1"/>
          <w:sz w:val="40"/>
          <w:szCs w:val="40"/>
          <w:u w:val="single"/>
        </w:rPr>
        <w:sectPr w:rsidR="000B1B64" w:rsidRPr="00124B26">
          <w:pgSz w:w="11906" w:h="16838"/>
          <w:pgMar w:top="1440" w:right="1440" w:bottom="1440" w:left="1440" w:header="708" w:footer="708" w:gutter="0"/>
          <w:cols w:space="708"/>
          <w:docGrid w:linePitch="360"/>
        </w:sectPr>
      </w:pPr>
    </w:p>
    <w:p w14:paraId="6165B271" w14:textId="77777777" w:rsidR="00314554" w:rsidRPr="00124B26" w:rsidRDefault="00314554" w:rsidP="000B1B64">
      <w:pPr>
        <w:jc w:val="center"/>
        <w:rPr>
          <w:rFonts w:cs="Calibri"/>
          <w:color w:val="000000" w:themeColor="text1"/>
          <w:sz w:val="40"/>
          <w:szCs w:val="40"/>
          <w:u w:val="single"/>
        </w:rPr>
      </w:pPr>
      <w:r w:rsidRPr="00124B26">
        <w:rPr>
          <w:rFonts w:cs="Calibri"/>
          <w:color w:val="000000" w:themeColor="text1"/>
          <w:sz w:val="40"/>
          <w:szCs w:val="40"/>
          <w:u w:val="single"/>
        </w:rPr>
        <w:lastRenderedPageBreak/>
        <w:t>Table of Contents:</w:t>
      </w:r>
    </w:p>
    <w:p w14:paraId="157B8ED7" w14:textId="77777777" w:rsidR="00314554" w:rsidRPr="00124B26" w:rsidRDefault="00314554" w:rsidP="00314554">
      <w:pPr>
        <w:jc w:val="center"/>
        <w:rPr>
          <w:rFonts w:cs="Calibri"/>
          <w:color w:val="000000" w:themeColor="text1"/>
          <w:sz w:val="24"/>
          <w:szCs w:val="24"/>
          <w:u w:val="single"/>
        </w:rPr>
      </w:pPr>
    </w:p>
    <w:p w14:paraId="40239643" w14:textId="77777777" w:rsidR="00314554" w:rsidRPr="00124B26" w:rsidRDefault="00314554" w:rsidP="00314554">
      <w:pPr>
        <w:rPr>
          <w:rFonts w:cs="Calibri"/>
          <w:sz w:val="28"/>
        </w:rPr>
      </w:pPr>
      <w:r w:rsidRPr="00124B26">
        <w:rPr>
          <w:rFonts w:cs="Calibri"/>
          <w:sz w:val="28"/>
          <w:u w:val="single"/>
        </w:rPr>
        <w:t>Section 1 – Introduction</w:t>
      </w:r>
      <w:r w:rsidRPr="00124B26">
        <w:rPr>
          <w:rFonts w:cs="Calibri"/>
          <w:sz w:val="28"/>
        </w:rPr>
        <w:t xml:space="preserve"> </w:t>
      </w:r>
    </w:p>
    <w:p w14:paraId="30485F1C" w14:textId="77777777" w:rsidR="00314554" w:rsidRPr="00124B26" w:rsidRDefault="00314554" w:rsidP="00314554">
      <w:pPr>
        <w:tabs>
          <w:tab w:val="left" w:pos="6560"/>
        </w:tabs>
        <w:rPr>
          <w:rFonts w:cs="Calibri"/>
          <w:sz w:val="12"/>
          <w:szCs w:val="12"/>
        </w:rPr>
      </w:pPr>
      <w:r w:rsidRPr="00124B26">
        <w:rPr>
          <w:rFonts w:cs="Calibri"/>
          <w:sz w:val="12"/>
          <w:szCs w:val="12"/>
        </w:rPr>
        <w:tab/>
      </w:r>
    </w:p>
    <w:p w14:paraId="637575AF" w14:textId="723BA7F8" w:rsidR="00314554" w:rsidRPr="00124B26" w:rsidRDefault="0030439E" w:rsidP="00314554">
      <w:pPr>
        <w:pStyle w:val="ListParagraph"/>
        <w:numPr>
          <w:ilvl w:val="1"/>
          <w:numId w:val="1"/>
        </w:numPr>
        <w:spacing w:line="276" w:lineRule="auto"/>
        <w:rPr>
          <w:rFonts w:cs="Calibri"/>
          <w:szCs w:val="28"/>
        </w:rPr>
      </w:pPr>
      <w:r w:rsidRPr="00124B26">
        <w:rPr>
          <w:rFonts w:cs="Calibri"/>
          <w:szCs w:val="28"/>
        </w:rPr>
        <w:t xml:space="preserve">Background </w:t>
      </w:r>
      <w:r w:rsidR="0097429E" w:rsidRPr="00124B26">
        <w:rPr>
          <w:rFonts w:cs="Calibri"/>
          <w:szCs w:val="28"/>
        </w:rPr>
        <w:t>of</w:t>
      </w:r>
      <w:r w:rsidRPr="00124B26">
        <w:rPr>
          <w:rFonts w:cs="Calibri"/>
          <w:szCs w:val="28"/>
        </w:rPr>
        <w:t xml:space="preserve"> the operational scenari</w:t>
      </w:r>
      <w:r w:rsidR="004D378B" w:rsidRPr="00124B26">
        <w:rPr>
          <w:rFonts w:cs="Calibri"/>
          <w:szCs w:val="28"/>
        </w:rPr>
        <w:t>o ……………………………………………………</w:t>
      </w:r>
      <w:r w:rsidR="005E3BB8" w:rsidRPr="00124B26">
        <w:rPr>
          <w:rFonts w:cs="Calibri"/>
          <w:szCs w:val="28"/>
        </w:rPr>
        <w:t>….</w:t>
      </w:r>
      <w:r w:rsidR="004D378B" w:rsidRPr="00124B26">
        <w:rPr>
          <w:rFonts w:cs="Calibri"/>
          <w:szCs w:val="28"/>
        </w:rPr>
        <w:t xml:space="preserve"> (Page </w:t>
      </w:r>
      <w:r w:rsidR="005E3BB8" w:rsidRPr="00124B26">
        <w:rPr>
          <w:rFonts w:cs="Calibri"/>
          <w:szCs w:val="28"/>
        </w:rPr>
        <w:t>1</w:t>
      </w:r>
      <w:r w:rsidR="004D378B" w:rsidRPr="00124B26">
        <w:rPr>
          <w:rFonts w:cs="Calibri"/>
          <w:szCs w:val="28"/>
        </w:rPr>
        <w:t>)</w:t>
      </w:r>
    </w:p>
    <w:p w14:paraId="47EA7A20" w14:textId="41BA416D" w:rsidR="00314554" w:rsidRPr="00124B26" w:rsidRDefault="00063C64" w:rsidP="00314554">
      <w:pPr>
        <w:pStyle w:val="ListParagraph"/>
        <w:numPr>
          <w:ilvl w:val="1"/>
          <w:numId w:val="1"/>
        </w:numPr>
        <w:spacing w:line="276" w:lineRule="auto"/>
        <w:rPr>
          <w:rFonts w:cs="Calibri"/>
          <w:color w:val="000000" w:themeColor="text1"/>
          <w:szCs w:val="28"/>
        </w:rPr>
      </w:pPr>
      <w:r w:rsidRPr="00124B26">
        <w:rPr>
          <w:rFonts w:cs="Calibri"/>
          <w:color w:val="000000" w:themeColor="text1"/>
          <w:szCs w:val="28"/>
        </w:rPr>
        <w:t>Role of test and evaluation within the design team</w:t>
      </w:r>
      <w:r w:rsidR="004D378B" w:rsidRPr="00124B26">
        <w:rPr>
          <w:rFonts w:cs="Calibri"/>
          <w:color w:val="000000" w:themeColor="text1"/>
          <w:szCs w:val="28"/>
        </w:rPr>
        <w:t xml:space="preserve"> ……………………………………</w:t>
      </w:r>
      <w:r w:rsidR="00A66380" w:rsidRPr="00124B26">
        <w:rPr>
          <w:rFonts w:cs="Calibri"/>
          <w:color w:val="000000" w:themeColor="text1"/>
          <w:szCs w:val="28"/>
        </w:rPr>
        <w:t>…</w:t>
      </w:r>
      <w:r w:rsidR="004D378B" w:rsidRPr="00124B26">
        <w:rPr>
          <w:rFonts w:cs="Calibri"/>
          <w:color w:val="000000" w:themeColor="text1"/>
          <w:szCs w:val="28"/>
        </w:rPr>
        <w:t xml:space="preserve"> (Page </w:t>
      </w:r>
      <w:r w:rsidR="00A66380" w:rsidRPr="00124B26">
        <w:rPr>
          <w:rFonts w:cs="Calibri"/>
          <w:color w:val="000000" w:themeColor="text1"/>
          <w:szCs w:val="28"/>
        </w:rPr>
        <w:t>1</w:t>
      </w:r>
      <w:r w:rsidR="004D378B" w:rsidRPr="00124B26">
        <w:rPr>
          <w:rFonts w:cs="Calibri"/>
          <w:color w:val="000000" w:themeColor="text1"/>
          <w:szCs w:val="28"/>
        </w:rPr>
        <w:t>)</w:t>
      </w:r>
    </w:p>
    <w:p w14:paraId="095BEA6E" w14:textId="56A20442" w:rsidR="00314554" w:rsidRPr="00124B26" w:rsidRDefault="00063C64" w:rsidP="00314554">
      <w:pPr>
        <w:pStyle w:val="ListParagraph"/>
        <w:numPr>
          <w:ilvl w:val="1"/>
          <w:numId w:val="1"/>
        </w:numPr>
        <w:spacing w:line="276" w:lineRule="auto"/>
        <w:rPr>
          <w:rFonts w:cs="Calibri"/>
          <w:color w:val="000000" w:themeColor="text1"/>
          <w:szCs w:val="28"/>
        </w:rPr>
      </w:pPr>
      <w:r w:rsidRPr="00124B26">
        <w:rPr>
          <w:rFonts w:cs="Calibri"/>
          <w:color w:val="000000" w:themeColor="text1"/>
          <w:szCs w:val="28"/>
        </w:rPr>
        <w:t>Scope of the report</w:t>
      </w:r>
      <w:r w:rsidR="004D378B" w:rsidRPr="00124B26">
        <w:rPr>
          <w:rFonts w:cs="Calibri"/>
          <w:color w:val="000000" w:themeColor="text1"/>
          <w:szCs w:val="28"/>
        </w:rPr>
        <w:t xml:space="preserve"> ……………………………………………………………………………………</w:t>
      </w:r>
      <w:r w:rsidR="00ED2967">
        <w:rPr>
          <w:rFonts w:cs="Calibri"/>
          <w:color w:val="000000" w:themeColor="text1"/>
          <w:szCs w:val="28"/>
        </w:rPr>
        <w:t>…</w:t>
      </w:r>
      <w:r w:rsidR="004D378B" w:rsidRPr="00124B26">
        <w:rPr>
          <w:rFonts w:cs="Calibri"/>
          <w:color w:val="000000" w:themeColor="text1"/>
          <w:szCs w:val="28"/>
        </w:rPr>
        <w:t xml:space="preserve"> (Page </w:t>
      </w:r>
      <w:r w:rsidR="00ED2967">
        <w:rPr>
          <w:rFonts w:cs="Calibri"/>
          <w:color w:val="000000" w:themeColor="text1"/>
          <w:szCs w:val="28"/>
        </w:rPr>
        <w:t>2</w:t>
      </w:r>
      <w:r w:rsidR="004D378B" w:rsidRPr="00124B26">
        <w:rPr>
          <w:rFonts w:cs="Calibri"/>
          <w:color w:val="000000" w:themeColor="text1"/>
          <w:szCs w:val="28"/>
        </w:rPr>
        <w:t>)</w:t>
      </w:r>
    </w:p>
    <w:p w14:paraId="263D3868" w14:textId="77777777" w:rsidR="00314554" w:rsidRPr="00124B26" w:rsidRDefault="00314554" w:rsidP="00314554">
      <w:pPr>
        <w:rPr>
          <w:rFonts w:cs="Calibri"/>
          <w:color w:val="000000" w:themeColor="text1"/>
          <w:sz w:val="12"/>
          <w:szCs w:val="12"/>
        </w:rPr>
      </w:pPr>
    </w:p>
    <w:p w14:paraId="15A9BB56" w14:textId="01B7C24C" w:rsidR="00314554" w:rsidRPr="00124B26" w:rsidRDefault="00314554" w:rsidP="00314554">
      <w:pPr>
        <w:rPr>
          <w:rFonts w:cs="Calibri"/>
          <w:sz w:val="28"/>
        </w:rPr>
      </w:pPr>
      <w:r w:rsidRPr="00124B26">
        <w:rPr>
          <w:rFonts w:cs="Calibri"/>
          <w:sz w:val="28"/>
          <w:u w:val="single"/>
        </w:rPr>
        <w:t xml:space="preserve">Section 2 – </w:t>
      </w:r>
      <w:r w:rsidR="0084518C" w:rsidRPr="00124B26">
        <w:rPr>
          <w:rFonts w:cs="Calibri"/>
          <w:sz w:val="28"/>
          <w:u w:val="single"/>
        </w:rPr>
        <w:t>Systems thinking approach</w:t>
      </w:r>
    </w:p>
    <w:p w14:paraId="2B8485A5" w14:textId="77777777" w:rsidR="00314554" w:rsidRPr="00124B26" w:rsidRDefault="00314554" w:rsidP="00314554">
      <w:pPr>
        <w:rPr>
          <w:rFonts w:cs="Calibri"/>
          <w:sz w:val="12"/>
          <w:szCs w:val="12"/>
        </w:rPr>
      </w:pPr>
    </w:p>
    <w:p w14:paraId="1607D5A6" w14:textId="6AC92EF7" w:rsidR="00314554" w:rsidRPr="00124B26" w:rsidRDefault="0084518C" w:rsidP="00314554">
      <w:pPr>
        <w:pStyle w:val="ListParagraph"/>
        <w:numPr>
          <w:ilvl w:val="1"/>
          <w:numId w:val="2"/>
        </w:numPr>
        <w:spacing w:line="276" w:lineRule="auto"/>
        <w:rPr>
          <w:rFonts w:cs="Calibri"/>
          <w:szCs w:val="28"/>
        </w:rPr>
      </w:pPr>
      <w:r w:rsidRPr="00124B26">
        <w:rPr>
          <w:rFonts w:cs="Calibri"/>
          <w:szCs w:val="28"/>
        </w:rPr>
        <w:t>Overview of systems engineering</w:t>
      </w:r>
      <w:r w:rsidR="006830C8" w:rsidRPr="00124B26">
        <w:rPr>
          <w:rFonts w:cs="Calibri"/>
          <w:szCs w:val="28"/>
        </w:rPr>
        <w:t xml:space="preserve"> methodology</w:t>
      </w:r>
      <w:r w:rsidR="004D378B" w:rsidRPr="00124B26">
        <w:rPr>
          <w:rFonts w:cs="Calibri"/>
          <w:szCs w:val="28"/>
        </w:rPr>
        <w:t xml:space="preserve"> ……………………………………</w:t>
      </w:r>
      <w:r w:rsidR="00ED2967">
        <w:rPr>
          <w:rFonts w:cs="Calibri"/>
          <w:szCs w:val="28"/>
        </w:rPr>
        <w:t>………</w:t>
      </w:r>
      <w:r w:rsidR="004D378B" w:rsidRPr="00124B26">
        <w:rPr>
          <w:rFonts w:cs="Calibri"/>
          <w:szCs w:val="28"/>
        </w:rPr>
        <w:t xml:space="preserve"> (Page </w:t>
      </w:r>
      <w:r w:rsidR="00ED2967">
        <w:rPr>
          <w:rFonts w:cs="Calibri"/>
          <w:szCs w:val="28"/>
        </w:rPr>
        <w:t>2</w:t>
      </w:r>
      <w:r w:rsidR="004D378B" w:rsidRPr="00124B26">
        <w:rPr>
          <w:rFonts w:cs="Calibri"/>
          <w:szCs w:val="28"/>
        </w:rPr>
        <w:t>)</w:t>
      </w:r>
    </w:p>
    <w:p w14:paraId="459BF874" w14:textId="54516A00" w:rsidR="00314554" w:rsidRPr="00124B26" w:rsidRDefault="00F26785" w:rsidP="00314554">
      <w:pPr>
        <w:pStyle w:val="ListParagraph"/>
        <w:numPr>
          <w:ilvl w:val="1"/>
          <w:numId w:val="2"/>
        </w:numPr>
        <w:spacing w:line="276" w:lineRule="auto"/>
        <w:rPr>
          <w:rFonts w:cs="Calibri"/>
          <w:szCs w:val="28"/>
        </w:rPr>
      </w:pPr>
      <w:r w:rsidRPr="00124B26">
        <w:rPr>
          <w:rFonts w:cs="Calibri"/>
          <w:szCs w:val="28"/>
        </w:rPr>
        <w:t>Relevance of systems thinking to the mine clearance problem</w:t>
      </w:r>
      <w:r w:rsidR="004D378B" w:rsidRPr="00124B26">
        <w:rPr>
          <w:rFonts w:cs="Calibri"/>
          <w:szCs w:val="28"/>
        </w:rPr>
        <w:t xml:space="preserve"> ………………</w:t>
      </w:r>
      <w:r w:rsidR="00091045">
        <w:rPr>
          <w:rFonts w:cs="Calibri"/>
          <w:szCs w:val="28"/>
        </w:rPr>
        <w:t>…</w:t>
      </w:r>
      <w:proofErr w:type="gramStart"/>
      <w:r w:rsidR="00091045">
        <w:rPr>
          <w:rFonts w:cs="Calibri"/>
          <w:szCs w:val="28"/>
        </w:rPr>
        <w:t>…..</w:t>
      </w:r>
      <w:proofErr w:type="gramEnd"/>
      <w:r w:rsidR="004D378B" w:rsidRPr="00124B26">
        <w:rPr>
          <w:rFonts w:cs="Calibri"/>
          <w:szCs w:val="28"/>
        </w:rPr>
        <w:t xml:space="preserve"> (Page </w:t>
      </w:r>
      <w:r w:rsidR="00091045">
        <w:rPr>
          <w:rFonts w:cs="Calibri"/>
          <w:szCs w:val="28"/>
        </w:rPr>
        <w:t>3</w:t>
      </w:r>
      <w:r w:rsidR="004D378B" w:rsidRPr="00124B26">
        <w:rPr>
          <w:rFonts w:cs="Calibri"/>
          <w:szCs w:val="28"/>
        </w:rPr>
        <w:t>)</w:t>
      </w:r>
    </w:p>
    <w:p w14:paraId="0B9747FF" w14:textId="3B420407" w:rsidR="00314554" w:rsidRPr="00124B26" w:rsidRDefault="00700658" w:rsidP="00314554">
      <w:pPr>
        <w:pStyle w:val="ListParagraph"/>
        <w:numPr>
          <w:ilvl w:val="1"/>
          <w:numId w:val="2"/>
        </w:numPr>
        <w:spacing w:line="276" w:lineRule="auto"/>
        <w:rPr>
          <w:rFonts w:cs="Calibri"/>
          <w:szCs w:val="28"/>
        </w:rPr>
      </w:pPr>
      <w:r w:rsidRPr="00124B26">
        <w:rPr>
          <w:rFonts w:cs="Calibri"/>
          <w:szCs w:val="28"/>
        </w:rPr>
        <w:t>Integration with other team functions</w:t>
      </w:r>
      <w:r w:rsidR="004D378B" w:rsidRPr="00124B26">
        <w:rPr>
          <w:rFonts w:cs="Calibri"/>
          <w:szCs w:val="28"/>
        </w:rPr>
        <w:t xml:space="preserve"> ……………………………………………………</w:t>
      </w:r>
      <w:r w:rsidR="00091045">
        <w:rPr>
          <w:rFonts w:cs="Calibri"/>
          <w:szCs w:val="28"/>
        </w:rPr>
        <w:t>…….</w:t>
      </w:r>
      <w:r w:rsidR="004D378B" w:rsidRPr="00124B26">
        <w:rPr>
          <w:rFonts w:cs="Calibri"/>
          <w:szCs w:val="28"/>
        </w:rPr>
        <w:t xml:space="preserve"> (Page </w:t>
      </w:r>
      <w:r w:rsidR="00091045">
        <w:rPr>
          <w:rFonts w:cs="Calibri"/>
          <w:szCs w:val="28"/>
        </w:rPr>
        <w:t>3</w:t>
      </w:r>
      <w:r w:rsidR="004D378B" w:rsidRPr="00124B26">
        <w:rPr>
          <w:rFonts w:cs="Calibri"/>
          <w:szCs w:val="28"/>
        </w:rPr>
        <w:t>)</w:t>
      </w:r>
    </w:p>
    <w:p w14:paraId="2535EC75" w14:textId="27123C62" w:rsidR="00176ACF" w:rsidRPr="00124B26" w:rsidRDefault="00176ACF">
      <w:pPr>
        <w:rPr>
          <w:rFonts w:cs="Calibri"/>
          <w:sz w:val="12"/>
          <w:szCs w:val="12"/>
        </w:rPr>
      </w:pPr>
    </w:p>
    <w:p w14:paraId="30D80C2E" w14:textId="065511A3" w:rsidR="00701565" w:rsidRPr="00124B26" w:rsidRDefault="00701565" w:rsidP="00701565">
      <w:pPr>
        <w:rPr>
          <w:rFonts w:cs="Calibri"/>
          <w:sz w:val="28"/>
        </w:rPr>
      </w:pPr>
      <w:r w:rsidRPr="00124B26">
        <w:rPr>
          <w:rFonts w:cs="Calibri"/>
          <w:sz w:val="28"/>
          <w:u w:val="single"/>
        </w:rPr>
        <w:t>Section 3 – Key customer requirements</w:t>
      </w:r>
    </w:p>
    <w:p w14:paraId="6B5813F4" w14:textId="77777777" w:rsidR="00701565" w:rsidRPr="00124B26" w:rsidRDefault="00701565" w:rsidP="00701565">
      <w:pPr>
        <w:rPr>
          <w:rFonts w:cs="Calibri"/>
          <w:sz w:val="12"/>
          <w:szCs w:val="12"/>
        </w:rPr>
      </w:pPr>
    </w:p>
    <w:p w14:paraId="2D027047" w14:textId="58B3020F" w:rsidR="00701565" w:rsidRPr="00124B26" w:rsidRDefault="00701565" w:rsidP="00701565">
      <w:pPr>
        <w:pStyle w:val="ListParagraph"/>
        <w:numPr>
          <w:ilvl w:val="1"/>
          <w:numId w:val="3"/>
        </w:numPr>
        <w:spacing w:line="276" w:lineRule="auto"/>
        <w:rPr>
          <w:rFonts w:cs="Calibri"/>
          <w:szCs w:val="28"/>
        </w:rPr>
      </w:pPr>
      <w:r w:rsidRPr="00124B26">
        <w:rPr>
          <w:rFonts w:cs="Calibri"/>
          <w:szCs w:val="28"/>
        </w:rPr>
        <w:t>Identification of stakeholders</w:t>
      </w:r>
      <w:r w:rsidR="004D378B" w:rsidRPr="00124B26">
        <w:rPr>
          <w:rFonts w:cs="Calibri"/>
          <w:szCs w:val="28"/>
        </w:rPr>
        <w:t xml:space="preserve"> ………………………………………………………………</w:t>
      </w:r>
      <w:r w:rsidR="00794C61">
        <w:rPr>
          <w:rFonts w:cs="Calibri"/>
          <w:szCs w:val="28"/>
        </w:rPr>
        <w:t>……….</w:t>
      </w:r>
      <w:r w:rsidR="004D378B" w:rsidRPr="00124B26">
        <w:rPr>
          <w:rFonts w:cs="Calibri"/>
          <w:szCs w:val="28"/>
        </w:rPr>
        <w:t xml:space="preserve"> (Page </w:t>
      </w:r>
      <w:r w:rsidR="00794C61">
        <w:rPr>
          <w:rFonts w:cs="Calibri"/>
          <w:szCs w:val="28"/>
        </w:rPr>
        <w:t>3</w:t>
      </w:r>
      <w:r w:rsidR="004D378B" w:rsidRPr="00124B26">
        <w:rPr>
          <w:rFonts w:cs="Calibri"/>
          <w:szCs w:val="28"/>
        </w:rPr>
        <w:t>)</w:t>
      </w:r>
    </w:p>
    <w:p w14:paraId="519A185A" w14:textId="1D9C4A6E" w:rsidR="00701565" w:rsidRPr="00124B26" w:rsidRDefault="008E215D" w:rsidP="00701565">
      <w:pPr>
        <w:pStyle w:val="ListParagraph"/>
        <w:numPr>
          <w:ilvl w:val="1"/>
          <w:numId w:val="3"/>
        </w:numPr>
        <w:spacing w:line="276" w:lineRule="auto"/>
        <w:rPr>
          <w:rFonts w:cs="Calibri"/>
          <w:szCs w:val="28"/>
        </w:rPr>
      </w:pPr>
      <w:r w:rsidRPr="00124B26">
        <w:rPr>
          <w:rFonts w:cs="Calibri"/>
          <w:szCs w:val="28"/>
        </w:rPr>
        <w:t>Operational requirements</w:t>
      </w:r>
      <w:r w:rsidR="004D378B" w:rsidRPr="00124B26">
        <w:rPr>
          <w:rFonts w:cs="Calibri"/>
          <w:szCs w:val="28"/>
        </w:rPr>
        <w:t xml:space="preserve"> ……………………………………………………………………</w:t>
      </w:r>
      <w:proofErr w:type="gramStart"/>
      <w:r w:rsidR="004D378B" w:rsidRPr="00124B26">
        <w:rPr>
          <w:rFonts w:cs="Calibri"/>
          <w:szCs w:val="28"/>
        </w:rPr>
        <w:t>…</w:t>
      </w:r>
      <w:r w:rsidR="00E26890">
        <w:rPr>
          <w:rFonts w:cs="Calibri"/>
          <w:szCs w:val="28"/>
        </w:rPr>
        <w:t>..</w:t>
      </w:r>
      <w:proofErr w:type="gramEnd"/>
      <w:r w:rsidR="004D378B" w:rsidRPr="00124B26">
        <w:rPr>
          <w:rFonts w:cs="Calibri"/>
          <w:szCs w:val="28"/>
        </w:rPr>
        <w:t xml:space="preserve"> (Page</w:t>
      </w:r>
      <w:r w:rsidR="00E26890">
        <w:rPr>
          <w:rFonts w:cs="Calibri"/>
          <w:szCs w:val="28"/>
        </w:rPr>
        <w:t>s</w:t>
      </w:r>
      <w:r w:rsidR="004D378B" w:rsidRPr="00124B26">
        <w:rPr>
          <w:rFonts w:cs="Calibri"/>
          <w:szCs w:val="28"/>
        </w:rPr>
        <w:t xml:space="preserve"> </w:t>
      </w:r>
      <w:r w:rsidR="00794C61">
        <w:rPr>
          <w:rFonts w:cs="Calibri"/>
          <w:szCs w:val="28"/>
        </w:rPr>
        <w:t>3</w:t>
      </w:r>
      <w:r w:rsidR="00E26890">
        <w:rPr>
          <w:rFonts w:cs="Calibri"/>
          <w:szCs w:val="28"/>
        </w:rPr>
        <w:t>-4</w:t>
      </w:r>
      <w:r w:rsidR="004D378B" w:rsidRPr="00124B26">
        <w:rPr>
          <w:rFonts w:cs="Calibri"/>
          <w:szCs w:val="28"/>
        </w:rPr>
        <w:t>)</w:t>
      </w:r>
    </w:p>
    <w:p w14:paraId="1FA51641" w14:textId="231DBAF2" w:rsidR="00701565" w:rsidRPr="00124B26" w:rsidRDefault="00D344BC" w:rsidP="00701565">
      <w:pPr>
        <w:pStyle w:val="ListParagraph"/>
        <w:numPr>
          <w:ilvl w:val="1"/>
          <w:numId w:val="3"/>
        </w:numPr>
        <w:spacing w:line="276" w:lineRule="auto"/>
        <w:rPr>
          <w:rFonts w:cs="Calibri"/>
          <w:szCs w:val="28"/>
        </w:rPr>
      </w:pPr>
      <w:r w:rsidRPr="00124B26">
        <w:rPr>
          <w:rFonts w:cs="Calibri"/>
          <w:szCs w:val="28"/>
        </w:rPr>
        <w:t>Derived test and evaluation requirements</w:t>
      </w:r>
      <w:r w:rsidR="004D378B" w:rsidRPr="00124B26">
        <w:rPr>
          <w:rFonts w:cs="Calibri"/>
          <w:szCs w:val="28"/>
        </w:rPr>
        <w:t xml:space="preserve"> ………………………………………………</w:t>
      </w:r>
      <w:r w:rsidR="001F5461">
        <w:rPr>
          <w:rFonts w:cs="Calibri"/>
          <w:szCs w:val="28"/>
        </w:rPr>
        <w:t>……</w:t>
      </w:r>
      <w:r w:rsidR="004D378B" w:rsidRPr="00124B26">
        <w:rPr>
          <w:rFonts w:cs="Calibri"/>
          <w:szCs w:val="28"/>
        </w:rPr>
        <w:t xml:space="preserve"> (Page </w:t>
      </w:r>
      <w:r w:rsidR="001F5461">
        <w:rPr>
          <w:rFonts w:cs="Calibri"/>
          <w:szCs w:val="28"/>
        </w:rPr>
        <w:t>4</w:t>
      </w:r>
      <w:r w:rsidR="004D378B" w:rsidRPr="00124B26">
        <w:rPr>
          <w:rFonts w:cs="Calibri"/>
          <w:szCs w:val="28"/>
        </w:rPr>
        <w:t>)</w:t>
      </w:r>
    </w:p>
    <w:p w14:paraId="60D9880B" w14:textId="0F1B2642" w:rsidR="002D5153" w:rsidRPr="00124B26" w:rsidRDefault="006E5893" w:rsidP="00701565">
      <w:pPr>
        <w:pStyle w:val="ListParagraph"/>
        <w:numPr>
          <w:ilvl w:val="1"/>
          <w:numId w:val="3"/>
        </w:numPr>
        <w:spacing w:line="276" w:lineRule="auto"/>
        <w:rPr>
          <w:rFonts w:cs="Calibri"/>
          <w:szCs w:val="28"/>
        </w:rPr>
      </w:pPr>
      <w:r w:rsidRPr="00124B26">
        <w:rPr>
          <w:rFonts w:cs="Calibri"/>
          <w:szCs w:val="28"/>
        </w:rPr>
        <w:t>R</w:t>
      </w:r>
      <w:r w:rsidR="00770525" w:rsidRPr="00124B26">
        <w:rPr>
          <w:rFonts w:cs="Calibri"/>
          <w:szCs w:val="28"/>
        </w:rPr>
        <w:t xml:space="preserve">equirements </w:t>
      </w:r>
      <w:r w:rsidRPr="00124B26">
        <w:rPr>
          <w:rFonts w:cs="Calibri"/>
          <w:szCs w:val="28"/>
        </w:rPr>
        <w:t xml:space="preserve">importance </w:t>
      </w:r>
      <w:r w:rsidR="00770525" w:rsidRPr="00124B26">
        <w:rPr>
          <w:rFonts w:cs="Calibri"/>
          <w:szCs w:val="28"/>
        </w:rPr>
        <w:t>ranking</w:t>
      </w:r>
      <w:r w:rsidR="004D378B" w:rsidRPr="00124B26">
        <w:rPr>
          <w:rFonts w:cs="Calibri"/>
          <w:szCs w:val="28"/>
        </w:rPr>
        <w:t xml:space="preserve"> ………………………………………………………………. (Page </w:t>
      </w:r>
      <w:r w:rsidR="00FA47C1">
        <w:rPr>
          <w:rFonts w:cs="Calibri"/>
          <w:szCs w:val="28"/>
        </w:rPr>
        <w:t>5</w:t>
      </w:r>
      <w:r w:rsidR="004D378B" w:rsidRPr="00124B26">
        <w:rPr>
          <w:rFonts w:cs="Calibri"/>
          <w:szCs w:val="28"/>
        </w:rPr>
        <w:t>)</w:t>
      </w:r>
    </w:p>
    <w:p w14:paraId="72AAB038" w14:textId="77777777" w:rsidR="00BB4E08" w:rsidRPr="00124B26" w:rsidRDefault="00BB4E08">
      <w:pPr>
        <w:rPr>
          <w:rFonts w:cs="Calibri"/>
          <w:sz w:val="12"/>
          <w:szCs w:val="12"/>
        </w:rPr>
      </w:pPr>
    </w:p>
    <w:p w14:paraId="6B19761E" w14:textId="3FA0EC32" w:rsidR="001866B8" w:rsidRPr="00124B26" w:rsidRDefault="001866B8" w:rsidP="001866B8">
      <w:pPr>
        <w:rPr>
          <w:rFonts w:cs="Calibri"/>
          <w:sz w:val="28"/>
        </w:rPr>
      </w:pPr>
      <w:r w:rsidRPr="00124B26">
        <w:rPr>
          <w:rFonts w:cs="Calibri"/>
          <w:sz w:val="28"/>
          <w:u w:val="single"/>
        </w:rPr>
        <w:t xml:space="preserve">Section </w:t>
      </w:r>
      <w:r w:rsidR="004D378B" w:rsidRPr="00124B26">
        <w:rPr>
          <w:rFonts w:cs="Calibri"/>
          <w:sz w:val="28"/>
          <w:u w:val="single"/>
        </w:rPr>
        <w:t>4</w:t>
      </w:r>
      <w:r w:rsidRPr="00124B26">
        <w:rPr>
          <w:rFonts w:cs="Calibri"/>
          <w:sz w:val="28"/>
          <w:u w:val="single"/>
        </w:rPr>
        <w:t xml:space="preserve"> – Critical system functionality</w:t>
      </w:r>
    </w:p>
    <w:p w14:paraId="4AD55C20" w14:textId="77777777" w:rsidR="001866B8" w:rsidRPr="00124B26" w:rsidRDefault="001866B8" w:rsidP="001866B8">
      <w:pPr>
        <w:rPr>
          <w:rFonts w:cs="Calibri"/>
          <w:sz w:val="12"/>
          <w:szCs w:val="12"/>
        </w:rPr>
      </w:pPr>
    </w:p>
    <w:p w14:paraId="763C21F2" w14:textId="1A940437" w:rsidR="001866B8" w:rsidRPr="00124B26" w:rsidRDefault="00663735" w:rsidP="001866B8">
      <w:pPr>
        <w:pStyle w:val="ListParagraph"/>
        <w:numPr>
          <w:ilvl w:val="1"/>
          <w:numId w:val="4"/>
        </w:numPr>
        <w:spacing w:line="276" w:lineRule="auto"/>
        <w:rPr>
          <w:rFonts w:cs="Calibri"/>
          <w:szCs w:val="28"/>
        </w:rPr>
      </w:pPr>
      <w:r w:rsidRPr="00124B26">
        <w:rPr>
          <w:rFonts w:cs="Calibri"/>
          <w:szCs w:val="28"/>
        </w:rPr>
        <w:t>Functional breakdown of the system</w:t>
      </w:r>
      <w:r w:rsidR="004D378B" w:rsidRPr="00124B26">
        <w:rPr>
          <w:rFonts w:cs="Calibri"/>
          <w:szCs w:val="28"/>
        </w:rPr>
        <w:t xml:space="preserve"> ……………………………………………………</w:t>
      </w:r>
      <w:r w:rsidR="006160B8">
        <w:rPr>
          <w:rFonts w:cs="Calibri"/>
          <w:szCs w:val="28"/>
        </w:rPr>
        <w:t>…</w:t>
      </w:r>
      <w:r w:rsidR="00930E5A">
        <w:rPr>
          <w:rFonts w:cs="Calibri"/>
          <w:szCs w:val="28"/>
        </w:rPr>
        <w:t>…….</w:t>
      </w:r>
      <w:r w:rsidR="004D378B" w:rsidRPr="00124B26">
        <w:rPr>
          <w:rFonts w:cs="Calibri"/>
          <w:szCs w:val="28"/>
        </w:rPr>
        <w:t xml:space="preserve"> (Page </w:t>
      </w:r>
      <w:r w:rsidR="006160B8">
        <w:rPr>
          <w:rFonts w:cs="Calibri"/>
          <w:szCs w:val="28"/>
        </w:rPr>
        <w:t>5</w:t>
      </w:r>
      <w:r w:rsidR="004D378B" w:rsidRPr="00124B26">
        <w:rPr>
          <w:rFonts w:cs="Calibri"/>
          <w:szCs w:val="28"/>
        </w:rPr>
        <w:t>)</w:t>
      </w:r>
    </w:p>
    <w:p w14:paraId="7D8E5F79" w14:textId="2F1E0601" w:rsidR="0013290F" w:rsidRPr="00124B26" w:rsidRDefault="00010852" w:rsidP="001866B8">
      <w:pPr>
        <w:pStyle w:val="ListParagraph"/>
        <w:numPr>
          <w:ilvl w:val="1"/>
          <w:numId w:val="4"/>
        </w:numPr>
        <w:spacing w:line="276" w:lineRule="auto"/>
        <w:rPr>
          <w:rFonts w:cs="Calibri"/>
          <w:szCs w:val="28"/>
        </w:rPr>
      </w:pPr>
      <w:r w:rsidRPr="00124B26">
        <w:rPr>
          <w:rFonts w:cs="Calibri"/>
          <w:szCs w:val="28"/>
        </w:rPr>
        <w:t>Test and evaluation functions</w:t>
      </w:r>
      <w:r w:rsidR="004D378B" w:rsidRPr="00124B26">
        <w:rPr>
          <w:rFonts w:cs="Calibri"/>
          <w:szCs w:val="28"/>
        </w:rPr>
        <w:t xml:space="preserve"> ………………………………………………………………</w:t>
      </w:r>
      <w:r w:rsidR="00D3059A">
        <w:rPr>
          <w:rFonts w:cs="Calibri"/>
          <w:szCs w:val="28"/>
        </w:rPr>
        <w:t>……….</w:t>
      </w:r>
      <w:r w:rsidR="004D378B" w:rsidRPr="00124B26">
        <w:rPr>
          <w:rFonts w:cs="Calibri"/>
          <w:szCs w:val="28"/>
        </w:rPr>
        <w:t xml:space="preserve"> (Page </w:t>
      </w:r>
      <w:r w:rsidR="00D3059A">
        <w:rPr>
          <w:rFonts w:cs="Calibri"/>
          <w:szCs w:val="28"/>
        </w:rPr>
        <w:t>6</w:t>
      </w:r>
      <w:r w:rsidR="004D378B" w:rsidRPr="00124B26">
        <w:rPr>
          <w:rFonts w:cs="Calibri"/>
          <w:szCs w:val="28"/>
        </w:rPr>
        <w:t>)</w:t>
      </w:r>
    </w:p>
    <w:p w14:paraId="33665A8F" w14:textId="15B40D6E" w:rsidR="00010852" w:rsidRPr="00124B26" w:rsidRDefault="006E5893" w:rsidP="001866B8">
      <w:pPr>
        <w:pStyle w:val="ListParagraph"/>
        <w:numPr>
          <w:ilvl w:val="1"/>
          <w:numId w:val="4"/>
        </w:numPr>
        <w:spacing w:line="276" w:lineRule="auto"/>
        <w:rPr>
          <w:rFonts w:cs="Calibri"/>
          <w:szCs w:val="28"/>
        </w:rPr>
      </w:pPr>
      <w:r w:rsidRPr="00124B26">
        <w:rPr>
          <w:rFonts w:cs="Calibri"/>
          <w:szCs w:val="28"/>
        </w:rPr>
        <w:t>F</w:t>
      </w:r>
      <w:r w:rsidR="00CD35D8" w:rsidRPr="00124B26">
        <w:rPr>
          <w:rFonts w:cs="Calibri"/>
          <w:szCs w:val="28"/>
        </w:rPr>
        <w:t>unctions</w:t>
      </w:r>
      <w:r w:rsidRPr="00124B26">
        <w:rPr>
          <w:rFonts w:cs="Calibri"/>
          <w:szCs w:val="28"/>
        </w:rPr>
        <w:t xml:space="preserve"> importance</w:t>
      </w:r>
      <w:r w:rsidR="003A3B42" w:rsidRPr="00124B26">
        <w:rPr>
          <w:rFonts w:cs="Calibri"/>
          <w:szCs w:val="28"/>
        </w:rPr>
        <w:t xml:space="preserve"> </w:t>
      </w:r>
      <w:r w:rsidR="00462C6C" w:rsidRPr="00124B26">
        <w:rPr>
          <w:rFonts w:cs="Calibri"/>
          <w:szCs w:val="28"/>
        </w:rPr>
        <w:t>ranking</w:t>
      </w:r>
      <w:r w:rsidR="004D378B" w:rsidRPr="00124B26">
        <w:rPr>
          <w:rFonts w:cs="Calibri"/>
          <w:szCs w:val="28"/>
        </w:rPr>
        <w:t xml:space="preserve"> ……………………………………</w:t>
      </w:r>
      <w:r w:rsidRPr="00124B26">
        <w:rPr>
          <w:rFonts w:cs="Calibri"/>
          <w:szCs w:val="28"/>
        </w:rPr>
        <w:t>…………………………</w:t>
      </w:r>
      <w:r w:rsidR="002C586A">
        <w:rPr>
          <w:rFonts w:cs="Calibri"/>
          <w:szCs w:val="28"/>
        </w:rPr>
        <w:t>………</w:t>
      </w:r>
      <w:r w:rsidR="00CD35D8" w:rsidRPr="00124B26">
        <w:rPr>
          <w:rFonts w:cs="Calibri"/>
          <w:szCs w:val="28"/>
        </w:rPr>
        <w:t xml:space="preserve"> </w:t>
      </w:r>
      <w:r w:rsidR="004D378B" w:rsidRPr="00124B26">
        <w:rPr>
          <w:rFonts w:cs="Calibri"/>
          <w:szCs w:val="28"/>
        </w:rPr>
        <w:t xml:space="preserve">(Page </w:t>
      </w:r>
      <w:r w:rsidR="002C586A">
        <w:rPr>
          <w:rFonts w:cs="Calibri"/>
          <w:szCs w:val="28"/>
        </w:rPr>
        <w:t>6</w:t>
      </w:r>
      <w:r w:rsidR="004D378B" w:rsidRPr="00124B26">
        <w:rPr>
          <w:rFonts w:cs="Calibri"/>
          <w:szCs w:val="28"/>
        </w:rPr>
        <w:t>)</w:t>
      </w:r>
    </w:p>
    <w:p w14:paraId="7B31CAEA" w14:textId="77777777" w:rsidR="00BB4E08" w:rsidRPr="00124B26" w:rsidRDefault="00BB4E08">
      <w:pPr>
        <w:rPr>
          <w:rFonts w:cs="Calibri"/>
          <w:sz w:val="12"/>
          <w:szCs w:val="12"/>
        </w:rPr>
      </w:pPr>
    </w:p>
    <w:p w14:paraId="56D4EF87" w14:textId="0EB7F2F9" w:rsidR="004D378B" w:rsidRPr="00124B26" w:rsidRDefault="004D378B" w:rsidP="004D378B">
      <w:pPr>
        <w:rPr>
          <w:rFonts w:cs="Calibri"/>
          <w:sz w:val="28"/>
        </w:rPr>
      </w:pPr>
      <w:r w:rsidRPr="00124B26">
        <w:rPr>
          <w:rFonts w:cs="Calibri"/>
          <w:sz w:val="28"/>
          <w:u w:val="single"/>
        </w:rPr>
        <w:t>Section 5 – C</w:t>
      </w:r>
      <w:r w:rsidR="000D4DB8" w:rsidRPr="00124B26">
        <w:rPr>
          <w:rFonts w:cs="Calibri"/>
          <w:sz w:val="28"/>
          <w:u w:val="single"/>
        </w:rPr>
        <w:t>oncept derivation and design choices</w:t>
      </w:r>
    </w:p>
    <w:p w14:paraId="41F5E496" w14:textId="77777777" w:rsidR="004D378B" w:rsidRPr="00124B26" w:rsidRDefault="004D378B" w:rsidP="004D378B">
      <w:pPr>
        <w:rPr>
          <w:rFonts w:cs="Calibri"/>
          <w:sz w:val="12"/>
          <w:szCs w:val="12"/>
        </w:rPr>
      </w:pPr>
    </w:p>
    <w:p w14:paraId="114F2078" w14:textId="5B2AE697" w:rsidR="004D378B" w:rsidRPr="00124B26" w:rsidRDefault="00397072" w:rsidP="000D4DB8">
      <w:pPr>
        <w:pStyle w:val="ListParagraph"/>
        <w:numPr>
          <w:ilvl w:val="1"/>
          <w:numId w:val="6"/>
        </w:numPr>
        <w:spacing w:line="276" w:lineRule="auto"/>
        <w:rPr>
          <w:rFonts w:cs="Calibri"/>
          <w:szCs w:val="28"/>
        </w:rPr>
      </w:pPr>
      <w:r w:rsidRPr="00124B26">
        <w:rPr>
          <w:rFonts w:cs="Calibri"/>
          <w:szCs w:val="28"/>
        </w:rPr>
        <w:t>Overview of considered concepts</w:t>
      </w:r>
      <w:r w:rsidR="004D378B" w:rsidRPr="00124B26">
        <w:rPr>
          <w:rFonts w:cs="Calibri"/>
          <w:szCs w:val="28"/>
        </w:rPr>
        <w:t xml:space="preserve"> ……………………………………………………</w:t>
      </w:r>
      <w:r w:rsidR="00E745E2">
        <w:rPr>
          <w:rFonts w:cs="Calibri"/>
          <w:szCs w:val="28"/>
        </w:rPr>
        <w:t>……….</w:t>
      </w:r>
      <w:r w:rsidR="004D378B" w:rsidRPr="00124B26">
        <w:rPr>
          <w:rFonts w:cs="Calibri"/>
          <w:szCs w:val="28"/>
        </w:rPr>
        <w:t xml:space="preserve"> (Page</w:t>
      </w:r>
      <w:r w:rsidR="00E745E2">
        <w:rPr>
          <w:rFonts w:cs="Calibri"/>
          <w:szCs w:val="28"/>
        </w:rPr>
        <w:t>s</w:t>
      </w:r>
      <w:r w:rsidR="004D378B" w:rsidRPr="00124B26">
        <w:rPr>
          <w:rFonts w:cs="Calibri"/>
          <w:szCs w:val="28"/>
        </w:rPr>
        <w:t xml:space="preserve"> </w:t>
      </w:r>
      <w:r w:rsidR="00E745E2">
        <w:rPr>
          <w:rFonts w:cs="Calibri"/>
          <w:szCs w:val="28"/>
        </w:rPr>
        <w:t>7-8</w:t>
      </w:r>
      <w:r w:rsidR="004D378B" w:rsidRPr="00124B26">
        <w:rPr>
          <w:rFonts w:cs="Calibri"/>
          <w:szCs w:val="28"/>
        </w:rPr>
        <w:t>)</w:t>
      </w:r>
    </w:p>
    <w:p w14:paraId="58858E35" w14:textId="00C81502" w:rsidR="00E52A5A" w:rsidRPr="00124B26" w:rsidRDefault="00E52A5A" w:rsidP="000D4DB8">
      <w:pPr>
        <w:pStyle w:val="ListParagraph"/>
        <w:numPr>
          <w:ilvl w:val="1"/>
          <w:numId w:val="6"/>
        </w:numPr>
        <w:spacing w:line="276" w:lineRule="auto"/>
        <w:rPr>
          <w:rFonts w:cs="Calibri"/>
          <w:szCs w:val="28"/>
        </w:rPr>
      </w:pPr>
      <w:r w:rsidRPr="00124B26">
        <w:rPr>
          <w:rFonts w:cs="Calibri"/>
          <w:szCs w:val="28"/>
        </w:rPr>
        <w:t>Selection of</w:t>
      </w:r>
      <w:r w:rsidR="005F087F" w:rsidRPr="00124B26">
        <w:rPr>
          <w:rFonts w:cs="Calibri"/>
          <w:szCs w:val="28"/>
        </w:rPr>
        <w:t xml:space="preserve"> the</w:t>
      </w:r>
      <w:r w:rsidRPr="00124B26">
        <w:rPr>
          <w:rFonts w:cs="Calibri"/>
          <w:szCs w:val="28"/>
        </w:rPr>
        <w:t xml:space="preserve"> drone-based approach …………………………………………………</w:t>
      </w:r>
      <w:r w:rsidR="00F82188">
        <w:rPr>
          <w:rFonts w:cs="Calibri"/>
          <w:szCs w:val="28"/>
        </w:rPr>
        <w:t>…</w:t>
      </w:r>
      <w:r w:rsidRPr="00124B26">
        <w:rPr>
          <w:rFonts w:cs="Calibri"/>
          <w:szCs w:val="28"/>
        </w:rPr>
        <w:t xml:space="preserve"> (Page</w:t>
      </w:r>
      <w:r w:rsidR="00F82188">
        <w:rPr>
          <w:rFonts w:cs="Calibri"/>
          <w:szCs w:val="28"/>
        </w:rPr>
        <w:t>s</w:t>
      </w:r>
      <w:r w:rsidRPr="00124B26">
        <w:rPr>
          <w:rFonts w:cs="Calibri"/>
          <w:szCs w:val="28"/>
        </w:rPr>
        <w:t xml:space="preserve"> </w:t>
      </w:r>
      <w:r w:rsidR="00F82188">
        <w:rPr>
          <w:rFonts w:cs="Calibri"/>
          <w:szCs w:val="28"/>
        </w:rPr>
        <w:t>8-9</w:t>
      </w:r>
      <w:r w:rsidRPr="00124B26">
        <w:rPr>
          <w:rFonts w:cs="Calibri"/>
          <w:szCs w:val="28"/>
        </w:rPr>
        <w:t>)</w:t>
      </w:r>
    </w:p>
    <w:p w14:paraId="7FC1F219" w14:textId="5CB7C901" w:rsidR="004709BF" w:rsidRPr="00124B26" w:rsidRDefault="004709BF" w:rsidP="000D4DB8">
      <w:pPr>
        <w:pStyle w:val="ListParagraph"/>
        <w:numPr>
          <w:ilvl w:val="1"/>
          <w:numId w:val="6"/>
        </w:numPr>
        <w:spacing w:line="276" w:lineRule="auto"/>
        <w:rPr>
          <w:rFonts w:cs="Calibri"/>
          <w:szCs w:val="28"/>
        </w:rPr>
      </w:pPr>
      <w:r w:rsidRPr="00124B26">
        <w:rPr>
          <w:rFonts w:cs="Calibri"/>
          <w:szCs w:val="28"/>
        </w:rPr>
        <w:t>Test and evaluation input into design choices …………………………………</w:t>
      </w:r>
      <w:r w:rsidR="00E01809">
        <w:rPr>
          <w:rFonts w:cs="Calibri"/>
          <w:szCs w:val="28"/>
        </w:rPr>
        <w:t>…………….</w:t>
      </w:r>
      <w:r w:rsidRPr="00124B26">
        <w:rPr>
          <w:rFonts w:cs="Calibri"/>
          <w:szCs w:val="28"/>
        </w:rPr>
        <w:t xml:space="preserve"> (Page </w:t>
      </w:r>
      <w:r w:rsidR="00E01809">
        <w:rPr>
          <w:rFonts w:cs="Calibri"/>
          <w:szCs w:val="28"/>
        </w:rPr>
        <w:t>9</w:t>
      </w:r>
      <w:r w:rsidRPr="00124B26">
        <w:rPr>
          <w:rFonts w:cs="Calibri"/>
          <w:szCs w:val="28"/>
        </w:rPr>
        <w:t>)</w:t>
      </w:r>
    </w:p>
    <w:p w14:paraId="4D17754C" w14:textId="77777777" w:rsidR="00BB4E08" w:rsidRPr="00124B26" w:rsidRDefault="00BB4E08">
      <w:pPr>
        <w:rPr>
          <w:rFonts w:cs="Calibri"/>
          <w:sz w:val="12"/>
          <w:szCs w:val="12"/>
        </w:rPr>
      </w:pPr>
    </w:p>
    <w:p w14:paraId="4E4ABB6F" w14:textId="77777777" w:rsidR="00074E60" w:rsidRPr="00124B26" w:rsidRDefault="00074E60">
      <w:pPr>
        <w:rPr>
          <w:rFonts w:cs="Calibri"/>
          <w:sz w:val="12"/>
          <w:szCs w:val="12"/>
        </w:rPr>
      </w:pPr>
    </w:p>
    <w:p w14:paraId="7F267957" w14:textId="77777777" w:rsidR="00074E60" w:rsidRPr="00124B26" w:rsidRDefault="00074E60">
      <w:pPr>
        <w:rPr>
          <w:rFonts w:cs="Calibri"/>
          <w:sz w:val="12"/>
          <w:szCs w:val="12"/>
        </w:rPr>
      </w:pPr>
    </w:p>
    <w:p w14:paraId="69FA3482" w14:textId="14335727" w:rsidR="00CA0233" w:rsidRPr="00124B26" w:rsidRDefault="00CA0233" w:rsidP="00CA0233">
      <w:pPr>
        <w:rPr>
          <w:rFonts w:cs="Calibri"/>
          <w:sz w:val="28"/>
        </w:rPr>
      </w:pPr>
      <w:r w:rsidRPr="00124B26">
        <w:rPr>
          <w:rFonts w:cs="Calibri"/>
          <w:sz w:val="28"/>
          <w:u w:val="single"/>
        </w:rPr>
        <w:lastRenderedPageBreak/>
        <w:t>Section 6 – Potential failure modes</w:t>
      </w:r>
    </w:p>
    <w:p w14:paraId="3EBD58C3" w14:textId="77777777" w:rsidR="00CA0233" w:rsidRPr="00124B26" w:rsidRDefault="00CA0233" w:rsidP="00CA0233">
      <w:pPr>
        <w:rPr>
          <w:rFonts w:cs="Calibri"/>
          <w:sz w:val="12"/>
          <w:szCs w:val="12"/>
        </w:rPr>
      </w:pPr>
    </w:p>
    <w:p w14:paraId="0102FC26" w14:textId="3424306C" w:rsidR="00CA0233" w:rsidRPr="00124B26" w:rsidRDefault="00CE22B8" w:rsidP="00CA0233">
      <w:pPr>
        <w:pStyle w:val="ListParagraph"/>
        <w:numPr>
          <w:ilvl w:val="1"/>
          <w:numId w:val="8"/>
        </w:numPr>
        <w:spacing w:line="276" w:lineRule="auto"/>
        <w:rPr>
          <w:rFonts w:cs="Calibri"/>
          <w:szCs w:val="28"/>
        </w:rPr>
      </w:pPr>
      <w:r w:rsidRPr="00124B26">
        <w:rPr>
          <w:rFonts w:cs="Calibri"/>
          <w:szCs w:val="28"/>
        </w:rPr>
        <w:t>Identification of failure modes</w:t>
      </w:r>
      <w:r w:rsidR="00CA0233" w:rsidRPr="00124B26">
        <w:rPr>
          <w:rFonts w:cs="Calibri"/>
          <w:szCs w:val="28"/>
        </w:rPr>
        <w:t xml:space="preserve"> ……………………………………………………</w:t>
      </w:r>
      <w:r w:rsidR="00D56F07" w:rsidRPr="00124B26">
        <w:rPr>
          <w:rFonts w:cs="Calibri"/>
          <w:szCs w:val="28"/>
        </w:rPr>
        <w:t>…………</w:t>
      </w:r>
      <w:r w:rsidR="00977BF0">
        <w:rPr>
          <w:rFonts w:cs="Calibri"/>
          <w:szCs w:val="28"/>
        </w:rPr>
        <w:t>.</w:t>
      </w:r>
      <w:r w:rsidR="00CA0233" w:rsidRPr="00124B26">
        <w:rPr>
          <w:rFonts w:cs="Calibri"/>
          <w:szCs w:val="28"/>
        </w:rPr>
        <w:t xml:space="preserve"> (Page</w:t>
      </w:r>
      <w:r w:rsidR="00977BF0">
        <w:rPr>
          <w:rFonts w:cs="Calibri"/>
          <w:szCs w:val="28"/>
        </w:rPr>
        <w:t>s</w:t>
      </w:r>
      <w:r w:rsidR="00CA0233" w:rsidRPr="00124B26">
        <w:rPr>
          <w:rFonts w:cs="Calibri"/>
          <w:szCs w:val="28"/>
        </w:rPr>
        <w:t xml:space="preserve"> </w:t>
      </w:r>
      <w:r w:rsidR="00977BF0">
        <w:rPr>
          <w:rFonts w:cs="Calibri"/>
          <w:szCs w:val="28"/>
        </w:rPr>
        <w:t>9-10</w:t>
      </w:r>
      <w:r w:rsidR="00CA0233" w:rsidRPr="00124B26">
        <w:rPr>
          <w:rFonts w:cs="Calibri"/>
          <w:szCs w:val="28"/>
        </w:rPr>
        <w:t>)</w:t>
      </w:r>
    </w:p>
    <w:p w14:paraId="6A8FDFF8" w14:textId="6AAC5CE3" w:rsidR="00CA0233" w:rsidRPr="00124B26" w:rsidRDefault="008E62BB" w:rsidP="00CA0233">
      <w:pPr>
        <w:pStyle w:val="ListParagraph"/>
        <w:numPr>
          <w:ilvl w:val="1"/>
          <w:numId w:val="8"/>
        </w:numPr>
        <w:spacing w:line="276" w:lineRule="auto"/>
        <w:rPr>
          <w:rFonts w:cs="Calibri"/>
          <w:szCs w:val="28"/>
        </w:rPr>
      </w:pPr>
      <w:r w:rsidRPr="00124B26">
        <w:rPr>
          <w:rFonts w:cs="Calibri"/>
          <w:szCs w:val="28"/>
        </w:rPr>
        <w:t>Impact on mission success</w:t>
      </w:r>
      <w:r w:rsidR="00CA0233" w:rsidRPr="00124B26">
        <w:rPr>
          <w:rFonts w:cs="Calibri"/>
          <w:szCs w:val="28"/>
        </w:rPr>
        <w:t xml:space="preserve"> …………………………………………………</w:t>
      </w:r>
      <w:r w:rsidR="00D56F07" w:rsidRPr="00124B26">
        <w:rPr>
          <w:rFonts w:cs="Calibri"/>
          <w:szCs w:val="28"/>
        </w:rPr>
        <w:t>……………………</w:t>
      </w:r>
      <w:r w:rsidR="000B4571">
        <w:rPr>
          <w:rFonts w:cs="Calibri"/>
          <w:szCs w:val="28"/>
        </w:rPr>
        <w:t>….</w:t>
      </w:r>
      <w:r w:rsidR="00CA0233" w:rsidRPr="00124B26">
        <w:rPr>
          <w:rFonts w:cs="Calibri"/>
          <w:szCs w:val="28"/>
        </w:rPr>
        <w:t xml:space="preserve"> (Page </w:t>
      </w:r>
      <w:r w:rsidR="000B4571">
        <w:rPr>
          <w:rFonts w:cs="Calibri"/>
          <w:szCs w:val="28"/>
        </w:rPr>
        <w:t>10</w:t>
      </w:r>
      <w:r w:rsidR="00CA0233" w:rsidRPr="00124B26">
        <w:rPr>
          <w:rFonts w:cs="Calibri"/>
          <w:szCs w:val="28"/>
        </w:rPr>
        <w:t>)</w:t>
      </w:r>
    </w:p>
    <w:p w14:paraId="2C9026B4" w14:textId="76318AC9" w:rsidR="00CA0233" w:rsidRPr="00124B26" w:rsidRDefault="00CA0233" w:rsidP="00CA0233">
      <w:pPr>
        <w:pStyle w:val="ListParagraph"/>
        <w:numPr>
          <w:ilvl w:val="1"/>
          <w:numId w:val="8"/>
        </w:numPr>
        <w:spacing w:line="276" w:lineRule="auto"/>
        <w:rPr>
          <w:rFonts w:cs="Calibri"/>
          <w:szCs w:val="28"/>
        </w:rPr>
      </w:pPr>
      <w:r w:rsidRPr="00124B26">
        <w:rPr>
          <w:rFonts w:cs="Calibri"/>
          <w:szCs w:val="28"/>
        </w:rPr>
        <w:t>Test</w:t>
      </w:r>
      <w:r w:rsidR="00D56F07" w:rsidRPr="00124B26">
        <w:rPr>
          <w:rFonts w:cs="Calibri"/>
          <w:szCs w:val="28"/>
        </w:rPr>
        <w:t>ing strategies to identify and mitigate failures</w:t>
      </w:r>
      <w:r w:rsidRPr="00124B26">
        <w:rPr>
          <w:rFonts w:cs="Calibri"/>
          <w:szCs w:val="28"/>
        </w:rPr>
        <w:t xml:space="preserve"> …………………………………</w:t>
      </w:r>
      <w:r w:rsidR="000B4571">
        <w:rPr>
          <w:rFonts w:cs="Calibri"/>
          <w:szCs w:val="28"/>
        </w:rPr>
        <w:t>……</w:t>
      </w:r>
      <w:r w:rsidRPr="00124B26">
        <w:rPr>
          <w:rFonts w:cs="Calibri"/>
          <w:szCs w:val="28"/>
        </w:rPr>
        <w:t xml:space="preserve"> (Page </w:t>
      </w:r>
      <w:r w:rsidR="000B4571">
        <w:rPr>
          <w:rFonts w:cs="Calibri"/>
          <w:szCs w:val="28"/>
        </w:rPr>
        <w:t>11</w:t>
      </w:r>
      <w:r w:rsidRPr="00124B26">
        <w:rPr>
          <w:rFonts w:cs="Calibri"/>
          <w:szCs w:val="28"/>
        </w:rPr>
        <w:t>)</w:t>
      </w:r>
    </w:p>
    <w:p w14:paraId="24E11548" w14:textId="77777777" w:rsidR="00CA0233" w:rsidRPr="00124B26" w:rsidRDefault="00CA0233">
      <w:pPr>
        <w:rPr>
          <w:rFonts w:cs="Calibri"/>
          <w:sz w:val="12"/>
          <w:szCs w:val="12"/>
        </w:rPr>
      </w:pPr>
    </w:p>
    <w:p w14:paraId="2D483D3F" w14:textId="397969AF" w:rsidR="00F86B3B" w:rsidRPr="00124B26" w:rsidRDefault="00F86B3B" w:rsidP="00F86B3B">
      <w:pPr>
        <w:rPr>
          <w:rFonts w:cs="Calibri"/>
          <w:sz w:val="28"/>
        </w:rPr>
      </w:pPr>
      <w:r w:rsidRPr="00124B26">
        <w:rPr>
          <w:rFonts w:cs="Calibri"/>
          <w:sz w:val="28"/>
          <w:u w:val="single"/>
        </w:rPr>
        <w:t>Section 7 – Critical design features</w:t>
      </w:r>
    </w:p>
    <w:p w14:paraId="4762584E" w14:textId="77777777" w:rsidR="00F86B3B" w:rsidRPr="00124B26" w:rsidRDefault="00F86B3B" w:rsidP="00F86B3B">
      <w:pPr>
        <w:rPr>
          <w:rFonts w:cs="Calibri"/>
          <w:sz w:val="12"/>
          <w:szCs w:val="12"/>
        </w:rPr>
      </w:pPr>
    </w:p>
    <w:p w14:paraId="22E27314" w14:textId="005CE581" w:rsidR="00F86B3B" w:rsidRPr="00124B26" w:rsidRDefault="00144AB1" w:rsidP="00F86B3B">
      <w:pPr>
        <w:pStyle w:val="ListParagraph"/>
        <w:numPr>
          <w:ilvl w:val="1"/>
          <w:numId w:val="9"/>
        </w:numPr>
        <w:spacing w:line="276" w:lineRule="auto"/>
        <w:rPr>
          <w:rFonts w:cs="Calibri"/>
          <w:szCs w:val="28"/>
        </w:rPr>
      </w:pPr>
      <w:r w:rsidRPr="00124B26">
        <w:rPr>
          <w:rFonts w:cs="Calibri"/>
          <w:szCs w:val="28"/>
        </w:rPr>
        <w:t>Type of carrier system</w:t>
      </w:r>
      <w:r w:rsidR="00F86B3B" w:rsidRPr="00124B26">
        <w:rPr>
          <w:rFonts w:cs="Calibri"/>
          <w:szCs w:val="28"/>
        </w:rPr>
        <w:t xml:space="preserve"> ……………………………………………………………………</w:t>
      </w:r>
      <w:r w:rsidR="00A255EC" w:rsidRPr="00124B26">
        <w:rPr>
          <w:rFonts w:cs="Calibri"/>
          <w:szCs w:val="28"/>
        </w:rPr>
        <w:t>………</w:t>
      </w:r>
      <w:proofErr w:type="gramStart"/>
      <w:r w:rsidR="00A255EC" w:rsidRPr="00124B26">
        <w:rPr>
          <w:rFonts w:cs="Calibri"/>
          <w:szCs w:val="28"/>
        </w:rPr>
        <w:t>….</w:t>
      </w:r>
      <w:r w:rsidR="000B4571">
        <w:rPr>
          <w:rFonts w:cs="Calibri"/>
          <w:szCs w:val="28"/>
        </w:rPr>
        <w:t>.</w:t>
      </w:r>
      <w:proofErr w:type="gramEnd"/>
      <w:r w:rsidR="00F86B3B" w:rsidRPr="00124B26">
        <w:rPr>
          <w:rFonts w:cs="Calibri"/>
          <w:szCs w:val="28"/>
        </w:rPr>
        <w:t xml:space="preserve"> (Page </w:t>
      </w:r>
      <w:r w:rsidR="000B4571">
        <w:rPr>
          <w:rFonts w:cs="Calibri"/>
          <w:szCs w:val="28"/>
        </w:rPr>
        <w:t>11</w:t>
      </w:r>
      <w:r w:rsidR="00F86B3B" w:rsidRPr="00124B26">
        <w:rPr>
          <w:rFonts w:cs="Calibri"/>
          <w:szCs w:val="28"/>
        </w:rPr>
        <w:t>)</w:t>
      </w:r>
    </w:p>
    <w:p w14:paraId="093A399B" w14:textId="49B59596" w:rsidR="00144AB1" w:rsidRPr="00124B26" w:rsidRDefault="00F9078C" w:rsidP="00F86B3B">
      <w:pPr>
        <w:pStyle w:val="ListParagraph"/>
        <w:numPr>
          <w:ilvl w:val="1"/>
          <w:numId w:val="9"/>
        </w:numPr>
        <w:spacing w:line="276" w:lineRule="auto"/>
        <w:rPr>
          <w:rFonts w:cs="Calibri"/>
          <w:szCs w:val="28"/>
        </w:rPr>
      </w:pPr>
      <w:r w:rsidRPr="00124B26">
        <w:rPr>
          <w:rFonts w:cs="Calibri"/>
          <w:szCs w:val="28"/>
        </w:rPr>
        <w:t>Mine detection mechanism</w:t>
      </w:r>
      <w:r w:rsidR="00A255EC" w:rsidRPr="00124B26">
        <w:rPr>
          <w:rFonts w:cs="Calibri"/>
          <w:szCs w:val="28"/>
        </w:rPr>
        <w:t xml:space="preserve"> …………………………………………………………………</w:t>
      </w:r>
      <w:r w:rsidR="006D4314">
        <w:rPr>
          <w:rFonts w:cs="Calibri"/>
          <w:szCs w:val="28"/>
        </w:rPr>
        <w:t>.</w:t>
      </w:r>
      <w:r w:rsidR="00A255EC" w:rsidRPr="00124B26">
        <w:rPr>
          <w:rFonts w:cs="Calibri"/>
          <w:szCs w:val="28"/>
        </w:rPr>
        <w:t xml:space="preserve"> (Page</w:t>
      </w:r>
      <w:r w:rsidR="006D4314">
        <w:rPr>
          <w:rFonts w:cs="Calibri"/>
          <w:szCs w:val="28"/>
        </w:rPr>
        <w:t>s</w:t>
      </w:r>
      <w:r w:rsidR="00A255EC" w:rsidRPr="00124B26">
        <w:rPr>
          <w:rFonts w:cs="Calibri"/>
          <w:szCs w:val="28"/>
        </w:rPr>
        <w:t xml:space="preserve"> </w:t>
      </w:r>
      <w:r w:rsidR="006D4314">
        <w:rPr>
          <w:rFonts w:cs="Calibri"/>
          <w:szCs w:val="28"/>
        </w:rPr>
        <w:t>11-12</w:t>
      </w:r>
      <w:r w:rsidR="00A255EC" w:rsidRPr="00124B26">
        <w:rPr>
          <w:rFonts w:cs="Calibri"/>
          <w:szCs w:val="28"/>
        </w:rPr>
        <w:t>)</w:t>
      </w:r>
    </w:p>
    <w:p w14:paraId="7B3761C3" w14:textId="33D2E71F" w:rsidR="00F9078C" w:rsidRPr="00124B26" w:rsidRDefault="00F9078C" w:rsidP="00F86B3B">
      <w:pPr>
        <w:pStyle w:val="ListParagraph"/>
        <w:numPr>
          <w:ilvl w:val="1"/>
          <w:numId w:val="9"/>
        </w:numPr>
        <w:spacing w:line="276" w:lineRule="auto"/>
        <w:rPr>
          <w:rFonts w:cs="Calibri"/>
          <w:szCs w:val="28"/>
        </w:rPr>
      </w:pPr>
      <w:r w:rsidRPr="00124B26">
        <w:rPr>
          <w:rFonts w:cs="Calibri"/>
          <w:szCs w:val="28"/>
        </w:rPr>
        <w:t>Mine defeat mechanism</w:t>
      </w:r>
      <w:r w:rsidR="00A255EC" w:rsidRPr="00124B26">
        <w:rPr>
          <w:rFonts w:cs="Calibri"/>
          <w:szCs w:val="28"/>
        </w:rPr>
        <w:t xml:space="preserve"> …………………………………………………………………………</w:t>
      </w:r>
      <w:proofErr w:type="gramStart"/>
      <w:r w:rsidR="00A255EC" w:rsidRPr="00124B26">
        <w:rPr>
          <w:rFonts w:cs="Calibri"/>
          <w:szCs w:val="28"/>
        </w:rPr>
        <w:t>….</w:t>
      </w:r>
      <w:r w:rsidR="00692598">
        <w:rPr>
          <w:rFonts w:cs="Calibri"/>
          <w:szCs w:val="28"/>
        </w:rPr>
        <w:t>.</w:t>
      </w:r>
      <w:proofErr w:type="gramEnd"/>
      <w:r w:rsidR="00A255EC" w:rsidRPr="00124B26">
        <w:rPr>
          <w:rFonts w:cs="Calibri"/>
          <w:szCs w:val="28"/>
        </w:rPr>
        <w:t xml:space="preserve"> (Page </w:t>
      </w:r>
      <w:r w:rsidR="00692598">
        <w:rPr>
          <w:rFonts w:cs="Calibri"/>
          <w:szCs w:val="28"/>
        </w:rPr>
        <w:t>12</w:t>
      </w:r>
      <w:r w:rsidR="00A255EC" w:rsidRPr="00124B26">
        <w:rPr>
          <w:rFonts w:cs="Calibri"/>
          <w:szCs w:val="28"/>
        </w:rPr>
        <w:t>)</w:t>
      </w:r>
    </w:p>
    <w:p w14:paraId="5051F264" w14:textId="5A239C4B" w:rsidR="00436807" w:rsidRPr="00124B26" w:rsidRDefault="00436807" w:rsidP="00F86B3B">
      <w:pPr>
        <w:pStyle w:val="ListParagraph"/>
        <w:numPr>
          <w:ilvl w:val="1"/>
          <w:numId w:val="9"/>
        </w:numPr>
        <w:spacing w:line="276" w:lineRule="auto"/>
        <w:rPr>
          <w:rFonts w:cs="Calibri"/>
          <w:szCs w:val="28"/>
        </w:rPr>
      </w:pPr>
      <w:r w:rsidRPr="00124B26">
        <w:rPr>
          <w:rFonts w:cs="Calibri"/>
          <w:szCs w:val="28"/>
        </w:rPr>
        <w:t>Safety features for operators and civilians</w:t>
      </w:r>
      <w:r w:rsidR="00A255EC" w:rsidRPr="00124B26">
        <w:rPr>
          <w:rFonts w:cs="Calibri"/>
          <w:szCs w:val="28"/>
        </w:rPr>
        <w:t xml:space="preserve">…………………………………………………… (Page </w:t>
      </w:r>
      <w:r w:rsidR="00007243">
        <w:rPr>
          <w:rFonts w:cs="Calibri"/>
          <w:szCs w:val="28"/>
        </w:rPr>
        <w:t>13</w:t>
      </w:r>
      <w:r w:rsidR="00A255EC" w:rsidRPr="00124B26">
        <w:rPr>
          <w:rFonts w:cs="Calibri"/>
          <w:szCs w:val="28"/>
        </w:rPr>
        <w:t>)</w:t>
      </w:r>
    </w:p>
    <w:p w14:paraId="67ADE1DB" w14:textId="6F09A520" w:rsidR="00436807" w:rsidRPr="00124B26" w:rsidRDefault="00A255EC" w:rsidP="00F86B3B">
      <w:pPr>
        <w:pStyle w:val="ListParagraph"/>
        <w:numPr>
          <w:ilvl w:val="1"/>
          <w:numId w:val="9"/>
        </w:numPr>
        <w:spacing w:line="276" w:lineRule="auto"/>
        <w:rPr>
          <w:rFonts w:cs="Calibri"/>
          <w:szCs w:val="28"/>
        </w:rPr>
      </w:pPr>
      <w:r w:rsidRPr="00124B26">
        <w:rPr>
          <w:rFonts w:cs="Calibri"/>
          <w:szCs w:val="28"/>
        </w:rPr>
        <w:t xml:space="preserve">Design features driven by test outcomes ……………………………………………………. (Page </w:t>
      </w:r>
      <w:r w:rsidR="002A0A83">
        <w:rPr>
          <w:rFonts w:cs="Calibri"/>
          <w:szCs w:val="28"/>
        </w:rPr>
        <w:t>13</w:t>
      </w:r>
      <w:r w:rsidRPr="00124B26">
        <w:rPr>
          <w:rFonts w:cs="Calibri"/>
          <w:szCs w:val="28"/>
        </w:rPr>
        <w:t>)</w:t>
      </w:r>
    </w:p>
    <w:p w14:paraId="2F9535A6" w14:textId="77777777" w:rsidR="00BB4E08" w:rsidRPr="00124B26" w:rsidRDefault="00BB4E08">
      <w:pPr>
        <w:rPr>
          <w:rFonts w:cs="Calibri"/>
          <w:sz w:val="12"/>
          <w:szCs w:val="12"/>
        </w:rPr>
      </w:pPr>
    </w:p>
    <w:p w14:paraId="52AE437B" w14:textId="7BACDD25" w:rsidR="00190B0E" w:rsidRPr="00124B26" w:rsidRDefault="00190B0E" w:rsidP="00190B0E">
      <w:pPr>
        <w:rPr>
          <w:rFonts w:cs="Calibri"/>
          <w:sz w:val="28"/>
        </w:rPr>
      </w:pPr>
      <w:r w:rsidRPr="00124B26">
        <w:rPr>
          <w:rFonts w:cs="Calibri"/>
          <w:sz w:val="28"/>
          <w:u w:val="single"/>
        </w:rPr>
        <w:t>Section 8 – Manufacturing process</w:t>
      </w:r>
    </w:p>
    <w:p w14:paraId="025FAE4A" w14:textId="77777777" w:rsidR="00190B0E" w:rsidRPr="00124B26" w:rsidRDefault="00190B0E" w:rsidP="00190B0E">
      <w:pPr>
        <w:rPr>
          <w:rFonts w:cs="Calibri"/>
          <w:sz w:val="12"/>
          <w:szCs w:val="12"/>
        </w:rPr>
      </w:pPr>
    </w:p>
    <w:p w14:paraId="2BADEFE0" w14:textId="3A47D337" w:rsidR="00190B0E" w:rsidRPr="00124B26" w:rsidRDefault="008505E1" w:rsidP="00E11765">
      <w:pPr>
        <w:pStyle w:val="ListParagraph"/>
        <w:numPr>
          <w:ilvl w:val="1"/>
          <w:numId w:val="10"/>
        </w:numPr>
        <w:spacing w:line="276" w:lineRule="auto"/>
        <w:rPr>
          <w:rFonts w:cs="Calibri"/>
          <w:szCs w:val="28"/>
        </w:rPr>
      </w:pPr>
      <w:r w:rsidRPr="00124B26">
        <w:rPr>
          <w:rFonts w:cs="Calibri"/>
          <w:szCs w:val="28"/>
        </w:rPr>
        <w:t>Requirements</w:t>
      </w:r>
      <w:r w:rsidR="00E7417A" w:rsidRPr="00124B26">
        <w:rPr>
          <w:rFonts w:cs="Calibri"/>
          <w:szCs w:val="28"/>
        </w:rPr>
        <w:t xml:space="preserve"> and functions</w:t>
      </w:r>
      <w:r w:rsidRPr="00124B26">
        <w:rPr>
          <w:rFonts w:cs="Calibri"/>
          <w:szCs w:val="28"/>
        </w:rPr>
        <w:t xml:space="preserve"> for manufacturing</w:t>
      </w:r>
      <w:r w:rsidR="00190B0E" w:rsidRPr="00124B26">
        <w:rPr>
          <w:rFonts w:cs="Calibri"/>
          <w:szCs w:val="28"/>
        </w:rPr>
        <w:t xml:space="preserve"> ………………………………</w:t>
      </w:r>
      <w:proofErr w:type="gramStart"/>
      <w:r w:rsidR="00190B0E" w:rsidRPr="00124B26">
        <w:rPr>
          <w:rFonts w:cs="Calibri"/>
          <w:szCs w:val="28"/>
        </w:rPr>
        <w:t>…</w:t>
      </w:r>
      <w:r w:rsidR="002F11F7">
        <w:rPr>
          <w:rFonts w:cs="Calibri"/>
          <w:szCs w:val="28"/>
        </w:rPr>
        <w:t>..</w:t>
      </w:r>
      <w:proofErr w:type="gramEnd"/>
      <w:r w:rsidR="00190B0E" w:rsidRPr="00124B26">
        <w:rPr>
          <w:rFonts w:cs="Calibri"/>
          <w:szCs w:val="28"/>
        </w:rPr>
        <w:t xml:space="preserve"> (Page</w:t>
      </w:r>
      <w:r w:rsidR="002F11F7">
        <w:rPr>
          <w:rFonts w:cs="Calibri"/>
          <w:szCs w:val="28"/>
        </w:rPr>
        <w:t>s</w:t>
      </w:r>
      <w:r w:rsidR="00190B0E" w:rsidRPr="00124B26">
        <w:rPr>
          <w:rFonts w:cs="Calibri"/>
          <w:szCs w:val="28"/>
        </w:rPr>
        <w:t xml:space="preserve"> </w:t>
      </w:r>
      <w:r w:rsidR="002F11F7">
        <w:rPr>
          <w:rFonts w:cs="Calibri"/>
          <w:szCs w:val="28"/>
        </w:rPr>
        <w:t>13-14</w:t>
      </w:r>
      <w:r w:rsidR="00190B0E" w:rsidRPr="00124B26">
        <w:rPr>
          <w:rFonts w:cs="Calibri"/>
          <w:szCs w:val="28"/>
        </w:rPr>
        <w:t>)</w:t>
      </w:r>
    </w:p>
    <w:p w14:paraId="4AD8378C" w14:textId="2A8C3A07" w:rsidR="00190B0E" w:rsidRPr="00124B26" w:rsidRDefault="00796E8E" w:rsidP="00E11765">
      <w:pPr>
        <w:pStyle w:val="ListParagraph"/>
        <w:numPr>
          <w:ilvl w:val="1"/>
          <w:numId w:val="10"/>
        </w:numPr>
        <w:spacing w:line="276" w:lineRule="auto"/>
        <w:rPr>
          <w:rFonts w:cs="Calibri"/>
          <w:szCs w:val="28"/>
        </w:rPr>
      </w:pPr>
      <w:r w:rsidRPr="00124B26">
        <w:rPr>
          <w:rFonts w:cs="Calibri"/>
          <w:szCs w:val="28"/>
        </w:rPr>
        <w:t>Overview of considered techniques</w:t>
      </w:r>
      <w:r w:rsidR="00190B0E" w:rsidRPr="00124B26">
        <w:rPr>
          <w:rFonts w:cs="Calibri"/>
          <w:szCs w:val="28"/>
        </w:rPr>
        <w:t xml:space="preserve"> …………………………………………………………… (Page </w:t>
      </w:r>
      <w:r w:rsidR="004D626F">
        <w:rPr>
          <w:rFonts w:cs="Calibri"/>
          <w:szCs w:val="28"/>
        </w:rPr>
        <w:t>14</w:t>
      </w:r>
      <w:r w:rsidR="00190B0E" w:rsidRPr="00124B26">
        <w:rPr>
          <w:rFonts w:cs="Calibri"/>
          <w:szCs w:val="28"/>
        </w:rPr>
        <w:t>)</w:t>
      </w:r>
    </w:p>
    <w:p w14:paraId="5B08A485" w14:textId="2BA7D25A" w:rsidR="00796E8E" w:rsidRPr="00124B26" w:rsidRDefault="00265F59" w:rsidP="00E11765">
      <w:pPr>
        <w:pStyle w:val="ListParagraph"/>
        <w:numPr>
          <w:ilvl w:val="1"/>
          <w:numId w:val="10"/>
        </w:numPr>
        <w:spacing w:line="276" w:lineRule="auto"/>
        <w:rPr>
          <w:rFonts w:cs="Calibri"/>
          <w:szCs w:val="28"/>
        </w:rPr>
      </w:pPr>
      <w:r w:rsidRPr="00124B26">
        <w:rPr>
          <w:rFonts w:cs="Calibri"/>
          <w:szCs w:val="28"/>
        </w:rPr>
        <w:t>Selection of the hybrid approach ……………………………………………………………</w:t>
      </w:r>
      <w:proofErr w:type="gramStart"/>
      <w:r w:rsidRPr="00124B26">
        <w:rPr>
          <w:rFonts w:cs="Calibri"/>
          <w:szCs w:val="28"/>
        </w:rPr>
        <w:t>….</w:t>
      </w:r>
      <w:r w:rsidR="009E29FE">
        <w:rPr>
          <w:rFonts w:cs="Calibri"/>
          <w:szCs w:val="28"/>
        </w:rPr>
        <w:t>.</w:t>
      </w:r>
      <w:proofErr w:type="gramEnd"/>
      <w:r w:rsidRPr="00124B26">
        <w:rPr>
          <w:rFonts w:cs="Calibri"/>
          <w:szCs w:val="28"/>
        </w:rPr>
        <w:t xml:space="preserve"> (Page </w:t>
      </w:r>
      <w:r w:rsidR="009E29FE">
        <w:rPr>
          <w:rFonts w:cs="Calibri"/>
          <w:szCs w:val="28"/>
        </w:rPr>
        <w:t>15</w:t>
      </w:r>
      <w:r w:rsidRPr="00124B26">
        <w:rPr>
          <w:rFonts w:cs="Calibri"/>
          <w:szCs w:val="28"/>
        </w:rPr>
        <w:t>)</w:t>
      </w:r>
    </w:p>
    <w:p w14:paraId="59396931" w14:textId="4B4B2DA6" w:rsidR="0005463B" w:rsidRPr="00124B26" w:rsidRDefault="0005463B" w:rsidP="00074E60">
      <w:pPr>
        <w:pStyle w:val="ListParagraph"/>
        <w:numPr>
          <w:ilvl w:val="1"/>
          <w:numId w:val="10"/>
        </w:numPr>
        <w:spacing w:line="276" w:lineRule="auto"/>
        <w:rPr>
          <w:rFonts w:cs="Calibri"/>
          <w:szCs w:val="28"/>
        </w:rPr>
      </w:pPr>
      <w:r w:rsidRPr="00124B26">
        <w:rPr>
          <w:rFonts w:cs="Calibri"/>
          <w:szCs w:val="28"/>
        </w:rPr>
        <w:t>Manufacturing techniques and controls …………………………………………</w:t>
      </w:r>
      <w:r w:rsidR="001F3F41">
        <w:rPr>
          <w:rFonts w:cs="Calibri"/>
          <w:szCs w:val="28"/>
        </w:rPr>
        <w:t>………</w:t>
      </w:r>
      <w:proofErr w:type="gramStart"/>
      <w:r w:rsidR="001F3F41">
        <w:rPr>
          <w:rFonts w:cs="Calibri"/>
          <w:szCs w:val="28"/>
        </w:rPr>
        <w:t>…..</w:t>
      </w:r>
      <w:proofErr w:type="gramEnd"/>
      <w:r w:rsidRPr="00124B26">
        <w:rPr>
          <w:rFonts w:cs="Calibri"/>
          <w:szCs w:val="28"/>
        </w:rPr>
        <w:t xml:space="preserve"> (Page </w:t>
      </w:r>
      <w:r w:rsidR="001F3F41">
        <w:rPr>
          <w:rFonts w:cs="Calibri"/>
          <w:szCs w:val="28"/>
        </w:rPr>
        <w:t>16</w:t>
      </w:r>
      <w:r w:rsidRPr="00124B26">
        <w:rPr>
          <w:rFonts w:cs="Calibri"/>
          <w:szCs w:val="28"/>
        </w:rPr>
        <w:t>)</w:t>
      </w:r>
    </w:p>
    <w:p w14:paraId="22F2AB9C" w14:textId="77777777" w:rsidR="00190B0E" w:rsidRPr="00124B26" w:rsidRDefault="00190B0E">
      <w:pPr>
        <w:rPr>
          <w:rFonts w:cs="Calibri"/>
          <w:sz w:val="12"/>
          <w:szCs w:val="12"/>
        </w:rPr>
      </w:pPr>
    </w:p>
    <w:p w14:paraId="75C9D358" w14:textId="6B9DB426" w:rsidR="008D66AF" w:rsidRPr="00124B26" w:rsidRDefault="008D66AF" w:rsidP="008D66AF">
      <w:pPr>
        <w:rPr>
          <w:rFonts w:cs="Calibri"/>
          <w:sz w:val="28"/>
        </w:rPr>
      </w:pPr>
      <w:r w:rsidRPr="00124B26">
        <w:rPr>
          <w:rFonts w:cs="Calibri"/>
          <w:sz w:val="28"/>
          <w:u w:val="single"/>
        </w:rPr>
        <w:t xml:space="preserve">Section 9 – </w:t>
      </w:r>
      <w:r w:rsidR="00491C1F" w:rsidRPr="00124B26">
        <w:rPr>
          <w:rFonts w:cs="Calibri"/>
          <w:sz w:val="28"/>
          <w:u w:val="single"/>
        </w:rPr>
        <w:t>Critical process steps</w:t>
      </w:r>
    </w:p>
    <w:p w14:paraId="5ABDCFFA" w14:textId="77777777" w:rsidR="008D66AF" w:rsidRPr="00124B26" w:rsidRDefault="008D66AF" w:rsidP="008D66AF">
      <w:pPr>
        <w:rPr>
          <w:rFonts w:cs="Calibri"/>
          <w:sz w:val="12"/>
          <w:szCs w:val="12"/>
        </w:rPr>
      </w:pPr>
    </w:p>
    <w:p w14:paraId="3EE09126" w14:textId="0551BD5E" w:rsidR="008D66AF" w:rsidRPr="00124B26" w:rsidRDefault="00666047" w:rsidP="000B1B64">
      <w:pPr>
        <w:pStyle w:val="ListParagraph"/>
        <w:numPr>
          <w:ilvl w:val="1"/>
          <w:numId w:val="11"/>
        </w:numPr>
        <w:spacing w:line="276" w:lineRule="auto"/>
        <w:rPr>
          <w:rFonts w:cs="Calibri"/>
          <w:szCs w:val="28"/>
        </w:rPr>
      </w:pPr>
      <w:r w:rsidRPr="00124B26">
        <w:rPr>
          <w:rFonts w:cs="Calibri"/>
          <w:szCs w:val="28"/>
        </w:rPr>
        <w:t>System assembly</w:t>
      </w:r>
      <w:r w:rsidR="008D66AF" w:rsidRPr="00124B26">
        <w:rPr>
          <w:rFonts w:cs="Calibri"/>
          <w:szCs w:val="28"/>
        </w:rPr>
        <w:t xml:space="preserve"> …………………………………………</w:t>
      </w:r>
      <w:r w:rsidR="009B046A" w:rsidRPr="00124B26">
        <w:rPr>
          <w:rFonts w:cs="Calibri"/>
          <w:szCs w:val="28"/>
        </w:rPr>
        <w:t>……………………………………………</w:t>
      </w:r>
      <w:r w:rsidR="0052197C">
        <w:rPr>
          <w:rFonts w:cs="Calibri"/>
          <w:szCs w:val="28"/>
        </w:rPr>
        <w:t>…</w:t>
      </w:r>
      <w:r w:rsidR="008D66AF" w:rsidRPr="00124B26">
        <w:rPr>
          <w:rFonts w:cs="Calibri"/>
          <w:szCs w:val="28"/>
        </w:rPr>
        <w:t xml:space="preserve"> (Page </w:t>
      </w:r>
      <w:r w:rsidR="0052197C">
        <w:rPr>
          <w:rFonts w:cs="Calibri"/>
          <w:szCs w:val="28"/>
        </w:rPr>
        <w:t>17</w:t>
      </w:r>
      <w:r w:rsidR="008D66AF" w:rsidRPr="00124B26">
        <w:rPr>
          <w:rFonts w:cs="Calibri"/>
          <w:szCs w:val="28"/>
        </w:rPr>
        <w:t>)</w:t>
      </w:r>
    </w:p>
    <w:p w14:paraId="482D24CA" w14:textId="41B0BE9F" w:rsidR="008D66AF" w:rsidRPr="00124B26" w:rsidRDefault="009B046A" w:rsidP="000B1B64">
      <w:pPr>
        <w:pStyle w:val="ListParagraph"/>
        <w:numPr>
          <w:ilvl w:val="1"/>
          <w:numId w:val="11"/>
        </w:numPr>
        <w:spacing w:line="276" w:lineRule="auto"/>
        <w:rPr>
          <w:rFonts w:cs="Calibri"/>
          <w:szCs w:val="28"/>
        </w:rPr>
      </w:pPr>
      <w:r w:rsidRPr="00124B26">
        <w:rPr>
          <w:rFonts w:cs="Calibri"/>
          <w:szCs w:val="28"/>
        </w:rPr>
        <w:t>Pre-deployment testing procedures</w:t>
      </w:r>
      <w:r w:rsidR="008D66AF" w:rsidRPr="00124B26">
        <w:rPr>
          <w:rFonts w:cs="Calibri"/>
          <w:szCs w:val="28"/>
        </w:rPr>
        <w:t xml:space="preserve"> …………………………………………………………… (Page </w:t>
      </w:r>
      <w:r w:rsidR="0052197C">
        <w:rPr>
          <w:rFonts w:cs="Calibri"/>
          <w:szCs w:val="28"/>
        </w:rPr>
        <w:t>17</w:t>
      </w:r>
      <w:r w:rsidR="008D66AF" w:rsidRPr="00124B26">
        <w:rPr>
          <w:rFonts w:cs="Calibri"/>
          <w:szCs w:val="28"/>
        </w:rPr>
        <w:t>)</w:t>
      </w:r>
    </w:p>
    <w:p w14:paraId="7F978615" w14:textId="5CFF6B85" w:rsidR="00AB4BDD" w:rsidRPr="00124B26" w:rsidRDefault="00AB4BDD" w:rsidP="00AB4BDD">
      <w:pPr>
        <w:pStyle w:val="ListParagraph"/>
        <w:numPr>
          <w:ilvl w:val="1"/>
          <w:numId w:val="11"/>
        </w:numPr>
        <w:spacing w:line="276" w:lineRule="auto"/>
        <w:rPr>
          <w:rFonts w:cs="Calibri"/>
          <w:szCs w:val="28"/>
        </w:rPr>
      </w:pPr>
      <w:r w:rsidRPr="00124B26">
        <w:rPr>
          <w:rFonts w:cs="Calibri"/>
          <w:szCs w:val="28"/>
        </w:rPr>
        <w:t>Field deployment process ……………………………………………………………</w:t>
      </w:r>
      <w:r w:rsidR="00EC15F8" w:rsidRPr="00124B26">
        <w:rPr>
          <w:rFonts w:cs="Calibri"/>
          <w:szCs w:val="28"/>
        </w:rPr>
        <w:t>………</w:t>
      </w:r>
      <w:r w:rsidR="0052197C">
        <w:rPr>
          <w:rFonts w:cs="Calibri"/>
          <w:szCs w:val="28"/>
        </w:rPr>
        <w:t>…</w:t>
      </w:r>
      <w:proofErr w:type="gramStart"/>
      <w:r w:rsidR="0052197C">
        <w:rPr>
          <w:rFonts w:cs="Calibri"/>
          <w:szCs w:val="28"/>
        </w:rPr>
        <w:t>…..</w:t>
      </w:r>
      <w:proofErr w:type="gramEnd"/>
      <w:r w:rsidRPr="00124B26">
        <w:rPr>
          <w:rFonts w:cs="Calibri"/>
          <w:szCs w:val="28"/>
        </w:rPr>
        <w:t xml:space="preserve"> (Page </w:t>
      </w:r>
      <w:r w:rsidR="0052197C">
        <w:rPr>
          <w:rFonts w:cs="Calibri"/>
          <w:szCs w:val="28"/>
        </w:rPr>
        <w:t>17</w:t>
      </w:r>
      <w:r w:rsidRPr="00124B26">
        <w:rPr>
          <w:rFonts w:cs="Calibri"/>
          <w:szCs w:val="28"/>
        </w:rPr>
        <w:t>)</w:t>
      </w:r>
    </w:p>
    <w:p w14:paraId="7DBEBEDF" w14:textId="205F0F81" w:rsidR="009B046A" w:rsidRPr="00124B26" w:rsidRDefault="00EC15F8" w:rsidP="000B1B64">
      <w:pPr>
        <w:pStyle w:val="ListParagraph"/>
        <w:numPr>
          <w:ilvl w:val="1"/>
          <w:numId w:val="11"/>
        </w:numPr>
        <w:spacing w:line="276" w:lineRule="auto"/>
        <w:rPr>
          <w:rFonts w:cs="Calibri"/>
          <w:szCs w:val="28"/>
        </w:rPr>
      </w:pPr>
      <w:r w:rsidRPr="00124B26">
        <w:rPr>
          <w:rFonts w:cs="Calibri"/>
          <w:szCs w:val="28"/>
        </w:rPr>
        <w:t>Post operation validation ……………………………………………………………………</w:t>
      </w:r>
      <w:r w:rsidR="0052197C">
        <w:rPr>
          <w:rFonts w:cs="Calibri"/>
          <w:szCs w:val="28"/>
        </w:rPr>
        <w:t>………</w:t>
      </w:r>
      <w:r w:rsidRPr="00124B26">
        <w:rPr>
          <w:rFonts w:cs="Calibri"/>
          <w:szCs w:val="28"/>
        </w:rPr>
        <w:t xml:space="preserve"> (Page </w:t>
      </w:r>
      <w:r w:rsidR="0052197C">
        <w:rPr>
          <w:rFonts w:cs="Calibri"/>
          <w:szCs w:val="28"/>
        </w:rPr>
        <w:t>17</w:t>
      </w:r>
      <w:r w:rsidRPr="00124B26">
        <w:rPr>
          <w:rFonts w:cs="Calibri"/>
          <w:szCs w:val="28"/>
        </w:rPr>
        <w:t>)</w:t>
      </w:r>
    </w:p>
    <w:p w14:paraId="1F997867" w14:textId="77777777" w:rsidR="00BB4E08" w:rsidRPr="00124B26" w:rsidRDefault="00BB4E08">
      <w:pPr>
        <w:rPr>
          <w:rFonts w:cs="Calibri"/>
          <w:sz w:val="12"/>
          <w:szCs w:val="12"/>
        </w:rPr>
      </w:pPr>
    </w:p>
    <w:p w14:paraId="68E6C5E4" w14:textId="79E2F3AD" w:rsidR="00DE2767" w:rsidRPr="00124B26" w:rsidRDefault="00DE2767" w:rsidP="00DE2767">
      <w:pPr>
        <w:rPr>
          <w:rFonts w:cs="Calibri"/>
          <w:sz w:val="28"/>
        </w:rPr>
      </w:pPr>
      <w:r w:rsidRPr="00124B26">
        <w:rPr>
          <w:rFonts w:cs="Calibri"/>
          <w:sz w:val="28"/>
          <w:u w:val="single"/>
        </w:rPr>
        <w:t>Section 10 – Process control measures</w:t>
      </w:r>
    </w:p>
    <w:p w14:paraId="7842B5BC" w14:textId="77777777" w:rsidR="00DE2767" w:rsidRPr="00124B26" w:rsidRDefault="00DE2767" w:rsidP="00DE2767">
      <w:pPr>
        <w:rPr>
          <w:rFonts w:cs="Calibri"/>
          <w:sz w:val="12"/>
          <w:szCs w:val="12"/>
        </w:rPr>
      </w:pPr>
    </w:p>
    <w:p w14:paraId="3242DB71" w14:textId="290C3464" w:rsidR="00DE2767" w:rsidRPr="00124B26" w:rsidRDefault="00472C83" w:rsidP="00DE2767">
      <w:pPr>
        <w:pStyle w:val="ListParagraph"/>
        <w:numPr>
          <w:ilvl w:val="1"/>
          <w:numId w:val="12"/>
        </w:numPr>
        <w:spacing w:line="276" w:lineRule="auto"/>
        <w:rPr>
          <w:rFonts w:cs="Calibri"/>
          <w:szCs w:val="28"/>
        </w:rPr>
      </w:pPr>
      <w:r w:rsidRPr="00124B26">
        <w:rPr>
          <w:rFonts w:cs="Calibri"/>
          <w:szCs w:val="28"/>
        </w:rPr>
        <w:t>Quality assurance in manufacturing</w:t>
      </w:r>
      <w:r w:rsidR="00DE2767" w:rsidRPr="00124B26">
        <w:rPr>
          <w:rFonts w:cs="Calibri"/>
          <w:szCs w:val="28"/>
        </w:rPr>
        <w:t xml:space="preserve"> …………………………………………………………… (Page </w:t>
      </w:r>
      <w:r w:rsidR="0044506B">
        <w:rPr>
          <w:rFonts w:cs="Calibri"/>
          <w:szCs w:val="28"/>
        </w:rPr>
        <w:t>18</w:t>
      </w:r>
      <w:r w:rsidR="00DE2767" w:rsidRPr="00124B26">
        <w:rPr>
          <w:rFonts w:cs="Calibri"/>
          <w:szCs w:val="28"/>
        </w:rPr>
        <w:t>)</w:t>
      </w:r>
    </w:p>
    <w:p w14:paraId="49E9587D" w14:textId="7674AFDB" w:rsidR="00DE2767" w:rsidRPr="00124B26" w:rsidRDefault="00472C83" w:rsidP="00DE2767">
      <w:pPr>
        <w:pStyle w:val="ListParagraph"/>
        <w:numPr>
          <w:ilvl w:val="1"/>
          <w:numId w:val="12"/>
        </w:numPr>
        <w:spacing w:line="276" w:lineRule="auto"/>
        <w:rPr>
          <w:rFonts w:cs="Calibri"/>
          <w:szCs w:val="28"/>
        </w:rPr>
      </w:pPr>
      <w:r w:rsidRPr="00124B26">
        <w:rPr>
          <w:rFonts w:cs="Calibri"/>
          <w:szCs w:val="28"/>
        </w:rPr>
        <w:t>Operational safety controls</w:t>
      </w:r>
      <w:r w:rsidR="00DE2767" w:rsidRPr="00124B26">
        <w:rPr>
          <w:rFonts w:cs="Calibri"/>
          <w:szCs w:val="28"/>
        </w:rPr>
        <w:t xml:space="preserve"> ……………………………………………………………</w:t>
      </w:r>
      <w:r w:rsidR="0044506B">
        <w:rPr>
          <w:rFonts w:cs="Calibri"/>
          <w:szCs w:val="28"/>
        </w:rPr>
        <w:t>……………</w:t>
      </w:r>
      <w:r w:rsidR="00DE2767" w:rsidRPr="00124B26">
        <w:rPr>
          <w:rFonts w:cs="Calibri"/>
          <w:szCs w:val="28"/>
        </w:rPr>
        <w:t xml:space="preserve"> (Page </w:t>
      </w:r>
      <w:r w:rsidR="0044506B">
        <w:rPr>
          <w:rFonts w:cs="Calibri"/>
          <w:szCs w:val="28"/>
        </w:rPr>
        <w:t>18</w:t>
      </w:r>
      <w:r w:rsidR="00DE2767" w:rsidRPr="00124B26">
        <w:rPr>
          <w:rFonts w:cs="Calibri"/>
          <w:szCs w:val="28"/>
        </w:rPr>
        <w:t>)</w:t>
      </w:r>
    </w:p>
    <w:p w14:paraId="484B82F0" w14:textId="105396C6" w:rsidR="00472C83" w:rsidRPr="00124B26" w:rsidRDefault="004A2990" w:rsidP="00DE2767">
      <w:pPr>
        <w:pStyle w:val="ListParagraph"/>
        <w:numPr>
          <w:ilvl w:val="1"/>
          <w:numId w:val="12"/>
        </w:numPr>
        <w:spacing w:line="276" w:lineRule="auto"/>
        <w:rPr>
          <w:rFonts w:cs="Calibri"/>
          <w:szCs w:val="28"/>
        </w:rPr>
      </w:pPr>
      <w:r w:rsidRPr="00124B26">
        <w:rPr>
          <w:rFonts w:cs="Calibri"/>
          <w:szCs w:val="28"/>
        </w:rPr>
        <w:t>Testing protocols and acceptance criteria …………………………………………</w:t>
      </w:r>
      <w:r w:rsidR="0044506B">
        <w:rPr>
          <w:rFonts w:cs="Calibri"/>
          <w:szCs w:val="28"/>
        </w:rPr>
        <w:t>………</w:t>
      </w:r>
      <w:proofErr w:type="gramStart"/>
      <w:r w:rsidR="0044506B">
        <w:rPr>
          <w:rFonts w:cs="Calibri"/>
          <w:szCs w:val="28"/>
        </w:rPr>
        <w:t>….</w:t>
      </w:r>
      <w:r w:rsidRPr="00124B26">
        <w:rPr>
          <w:rFonts w:cs="Calibri"/>
          <w:szCs w:val="28"/>
        </w:rPr>
        <w:t>(</w:t>
      </w:r>
      <w:proofErr w:type="gramEnd"/>
      <w:r w:rsidRPr="00124B26">
        <w:rPr>
          <w:rFonts w:cs="Calibri"/>
          <w:szCs w:val="28"/>
        </w:rPr>
        <w:t xml:space="preserve">Page </w:t>
      </w:r>
      <w:r w:rsidR="0044506B">
        <w:rPr>
          <w:rFonts w:cs="Calibri"/>
          <w:szCs w:val="28"/>
        </w:rPr>
        <w:t>18</w:t>
      </w:r>
      <w:r w:rsidRPr="00124B26">
        <w:rPr>
          <w:rFonts w:cs="Calibri"/>
          <w:szCs w:val="28"/>
        </w:rPr>
        <w:t>)</w:t>
      </w:r>
    </w:p>
    <w:p w14:paraId="709395CD" w14:textId="77777777" w:rsidR="00DE2767" w:rsidRPr="00124B26" w:rsidRDefault="00DE2767">
      <w:pPr>
        <w:rPr>
          <w:rFonts w:cs="Calibri"/>
          <w:sz w:val="12"/>
          <w:szCs w:val="12"/>
        </w:rPr>
      </w:pPr>
    </w:p>
    <w:p w14:paraId="53CEB685" w14:textId="77777777" w:rsidR="009B4043" w:rsidRPr="00124B26" w:rsidRDefault="009B4043" w:rsidP="0079216E">
      <w:pPr>
        <w:rPr>
          <w:rFonts w:cs="Calibri"/>
          <w:sz w:val="12"/>
          <w:szCs w:val="12"/>
          <w:u w:val="single"/>
        </w:rPr>
      </w:pPr>
    </w:p>
    <w:p w14:paraId="262E3C7B" w14:textId="77777777" w:rsidR="005376F6" w:rsidRPr="00124B26" w:rsidRDefault="005376F6" w:rsidP="0079216E">
      <w:pPr>
        <w:rPr>
          <w:rFonts w:cs="Calibri"/>
          <w:sz w:val="12"/>
          <w:szCs w:val="12"/>
          <w:u w:val="single"/>
        </w:rPr>
      </w:pPr>
    </w:p>
    <w:p w14:paraId="69DCCF84" w14:textId="77777777" w:rsidR="005376F6" w:rsidRPr="00124B26" w:rsidRDefault="005376F6" w:rsidP="0079216E">
      <w:pPr>
        <w:rPr>
          <w:rFonts w:cs="Calibri"/>
          <w:sz w:val="12"/>
          <w:szCs w:val="12"/>
          <w:u w:val="single"/>
        </w:rPr>
      </w:pPr>
    </w:p>
    <w:p w14:paraId="1DA64E28" w14:textId="0B83A146" w:rsidR="0079216E" w:rsidRPr="00124B26" w:rsidRDefault="0079216E" w:rsidP="0079216E">
      <w:pPr>
        <w:rPr>
          <w:rFonts w:cs="Calibri"/>
          <w:sz w:val="28"/>
        </w:rPr>
      </w:pPr>
      <w:r w:rsidRPr="00124B26">
        <w:rPr>
          <w:rFonts w:cs="Calibri"/>
          <w:sz w:val="28"/>
          <w:u w:val="single"/>
        </w:rPr>
        <w:lastRenderedPageBreak/>
        <w:t>Section 11 – Waste and end of life</w:t>
      </w:r>
      <w:r w:rsidR="0009214C" w:rsidRPr="00124B26">
        <w:rPr>
          <w:rFonts w:cs="Calibri"/>
          <w:sz w:val="28"/>
          <w:u w:val="single"/>
        </w:rPr>
        <w:t xml:space="preserve"> disposal</w:t>
      </w:r>
    </w:p>
    <w:p w14:paraId="10110D1B" w14:textId="77777777" w:rsidR="0079216E" w:rsidRPr="00124B26" w:rsidRDefault="0079216E" w:rsidP="0079216E">
      <w:pPr>
        <w:rPr>
          <w:rFonts w:cs="Calibri"/>
          <w:sz w:val="12"/>
          <w:szCs w:val="12"/>
        </w:rPr>
      </w:pPr>
    </w:p>
    <w:p w14:paraId="79307D9A" w14:textId="59D1E929" w:rsidR="0079216E" w:rsidRPr="00124B26" w:rsidRDefault="004A4755" w:rsidP="0009214C">
      <w:pPr>
        <w:pStyle w:val="ListParagraph"/>
        <w:numPr>
          <w:ilvl w:val="1"/>
          <w:numId w:val="13"/>
        </w:numPr>
        <w:spacing w:line="276" w:lineRule="auto"/>
        <w:rPr>
          <w:rFonts w:cs="Calibri"/>
          <w:szCs w:val="28"/>
        </w:rPr>
      </w:pPr>
      <w:r w:rsidRPr="00124B26">
        <w:rPr>
          <w:rFonts w:cs="Calibri"/>
          <w:szCs w:val="28"/>
        </w:rPr>
        <w:t>Disposal techniques</w:t>
      </w:r>
      <w:r w:rsidR="006A47ED" w:rsidRPr="00124B26">
        <w:rPr>
          <w:rFonts w:cs="Calibri"/>
          <w:szCs w:val="28"/>
        </w:rPr>
        <w:t xml:space="preserve"> for explosive</w:t>
      </w:r>
      <w:r w:rsidR="00F4479C" w:rsidRPr="00124B26">
        <w:rPr>
          <w:rFonts w:cs="Calibri"/>
          <w:szCs w:val="28"/>
        </w:rPr>
        <w:t xml:space="preserve"> material</w:t>
      </w:r>
      <w:r w:rsidR="0079216E" w:rsidRPr="00124B26">
        <w:rPr>
          <w:rFonts w:cs="Calibri"/>
          <w:szCs w:val="28"/>
        </w:rPr>
        <w:t xml:space="preserve"> ………………………………………………… (Page </w:t>
      </w:r>
      <w:r w:rsidR="007E4737">
        <w:rPr>
          <w:rFonts w:cs="Calibri"/>
          <w:szCs w:val="28"/>
        </w:rPr>
        <w:t>18</w:t>
      </w:r>
      <w:r w:rsidR="0079216E" w:rsidRPr="00124B26">
        <w:rPr>
          <w:rFonts w:cs="Calibri"/>
          <w:szCs w:val="28"/>
        </w:rPr>
        <w:t>)</w:t>
      </w:r>
    </w:p>
    <w:p w14:paraId="544F7102" w14:textId="00151592" w:rsidR="0079216E" w:rsidRPr="00124B26" w:rsidRDefault="006A47ED" w:rsidP="0009214C">
      <w:pPr>
        <w:pStyle w:val="ListParagraph"/>
        <w:numPr>
          <w:ilvl w:val="1"/>
          <w:numId w:val="13"/>
        </w:numPr>
        <w:spacing w:line="276" w:lineRule="auto"/>
        <w:rPr>
          <w:rFonts w:cs="Calibri"/>
          <w:szCs w:val="28"/>
        </w:rPr>
      </w:pPr>
      <w:r w:rsidRPr="00124B26">
        <w:rPr>
          <w:rFonts w:cs="Calibri"/>
          <w:szCs w:val="28"/>
        </w:rPr>
        <w:t xml:space="preserve">Disposal techniques for </w:t>
      </w:r>
      <w:r w:rsidR="004F1BFF" w:rsidRPr="00124B26">
        <w:rPr>
          <w:rFonts w:cs="Calibri"/>
          <w:szCs w:val="28"/>
        </w:rPr>
        <w:t xml:space="preserve">non-explosive equipment </w:t>
      </w:r>
      <w:r w:rsidR="0079216E" w:rsidRPr="00124B26">
        <w:rPr>
          <w:rFonts w:cs="Calibri"/>
          <w:szCs w:val="28"/>
        </w:rPr>
        <w:t>……………………………………</w:t>
      </w:r>
      <w:r w:rsidR="007E4737">
        <w:rPr>
          <w:rFonts w:cs="Calibri"/>
          <w:szCs w:val="28"/>
        </w:rPr>
        <w:t>…</w:t>
      </w:r>
      <w:r w:rsidR="0079216E" w:rsidRPr="00124B26">
        <w:rPr>
          <w:rFonts w:cs="Calibri"/>
          <w:szCs w:val="28"/>
        </w:rPr>
        <w:t xml:space="preserve"> (Page </w:t>
      </w:r>
      <w:r w:rsidR="007E4737">
        <w:rPr>
          <w:rFonts w:cs="Calibri"/>
          <w:szCs w:val="28"/>
        </w:rPr>
        <w:t>19</w:t>
      </w:r>
      <w:r w:rsidR="0079216E" w:rsidRPr="00124B26">
        <w:rPr>
          <w:rFonts w:cs="Calibri"/>
          <w:szCs w:val="28"/>
        </w:rPr>
        <w:t>)</w:t>
      </w:r>
    </w:p>
    <w:p w14:paraId="06AF4182" w14:textId="0F00AC7D" w:rsidR="0079216E" w:rsidRPr="00124B26" w:rsidRDefault="000F4DB0" w:rsidP="0009214C">
      <w:pPr>
        <w:pStyle w:val="ListParagraph"/>
        <w:numPr>
          <w:ilvl w:val="1"/>
          <w:numId w:val="13"/>
        </w:numPr>
        <w:spacing w:line="276" w:lineRule="auto"/>
        <w:rPr>
          <w:rFonts w:cs="Calibri"/>
          <w:szCs w:val="28"/>
        </w:rPr>
      </w:pPr>
      <w:r w:rsidRPr="00124B26">
        <w:rPr>
          <w:rFonts w:cs="Calibri"/>
          <w:szCs w:val="28"/>
        </w:rPr>
        <w:t xml:space="preserve">Environmental considerations in </w:t>
      </w:r>
      <w:r w:rsidR="00DE3DDC" w:rsidRPr="00124B26">
        <w:rPr>
          <w:rFonts w:cs="Calibri"/>
          <w:szCs w:val="28"/>
        </w:rPr>
        <w:t>mine clearance</w:t>
      </w:r>
      <w:r w:rsidR="0079216E" w:rsidRPr="00124B26">
        <w:rPr>
          <w:rFonts w:cs="Calibri"/>
          <w:szCs w:val="28"/>
        </w:rPr>
        <w:t xml:space="preserve"> ……………………………………</w:t>
      </w:r>
      <w:proofErr w:type="gramStart"/>
      <w:r w:rsidR="0079216E" w:rsidRPr="00124B26">
        <w:rPr>
          <w:rFonts w:cs="Calibri"/>
          <w:szCs w:val="28"/>
        </w:rPr>
        <w:t>…</w:t>
      </w:r>
      <w:r w:rsidR="008E7B02">
        <w:rPr>
          <w:rFonts w:cs="Calibri"/>
          <w:szCs w:val="28"/>
        </w:rPr>
        <w:t>..</w:t>
      </w:r>
      <w:proofErr w:type="gramEnd"/>
      <w:r w:rsidR="0079216E" w:rsidRPr="00124B26">
        <w:rPr>
          <w:rFonts w:cs="Calibri"/>
          <w:szCs w:val="28"/>
        </w:rPr>
        <w:t xml:space="preserve"> (Page </w:t>
      </w:r>
      <w:r w:rsidR="008E7B02">
        <w:rPr>
          <w:rFonts w:cs="Calibri"/>
          <w:szCs w:val="28"/>
        </w:rPr>
        <w:t>19</w:t>
      </w:r>
      <w:r w:rsidR="0079216E" w:rsidRPr="00124B26">
        <w:rPr>
          <w:rFonts w:cs="Calibri"/>
          <w:szCs w:val="28"/>
        </w:rPr>
        <w:t>)</w:t>
      </w:r>
    </w:p>
    <w:p w14:paraId="7094F5CB" w14:textId="77777777" w:rsidR="0079216E" w:rsidRPr="00124B26" w:rsidRDefault="0079216E">
      <w:pPr>
        <w:rPr>
          <w:rFonts w:cs="Calibri"/>
          <w:sz w:val="12"/>
          <w:szCs w:val="12"/>
        </w:rPr>
      </w:pPr>
    </w:p>
    <w:p w14:paraId="75212CB8" w14:textId="5BA5390A" w:rsidR="0084453B" w:rsidRPr="00124B26" w:rsidRDefault="0084453B" w:rsidP="0084453B">
      <w:pPr>
        <w:rPr>
          <w:rFonts w:cs="Calibri"/>
          <w:sz w:val="28"/>
        </w:rPr>
      </w:pPr>
      <w:r w:rsidRPr="00124B26">
        <w:rPr>
          <w:rFonts w:cs="Calibri"/>
          <w:sz w:val="28"/>
          <w:u w:val="single"/>
        </w:rPr>
        <w:t>Section 12 – Conclusion</w:t>
      </w:r>
    </w:p>
    <w:p w14:paraId="14BD8289" w14:textId="77777777" w:rsidR="0084453B" w:rsidRPr="00124B26" w:rsidRDefault="0084453B" w:rsidP="0084453B">
      <w:pPr>
        <w:rPr>
          <w:rFonts w:cs="Calibri"/>
          <w:sz w:val="12"/>
          <w:szCs w:val="12"/>
        </w:rPr>
      </w:pPr>
    </w:p>
    <w:p w14:paraId="454586A1" w14:textId="6255735B" w:rsidR="0084453B" w:rsidRPr="00124B26" w:rsidRDefault="0084453B" w:rsidP="0084453B">
      <w:pPr>
        <w:pStyle w:val="ListParagraph"/>
        <w:numPr>
          <w:ilvl w:val="1"/>
          <w:numId w:val="14"/>
        </w:numPr>
        <w:spacing w:line="276" w:lineRule="auto"/>
        <w:rPr>
          <w:rFonts w:cs="Calibri"/>
          <w:szCs w:val="28"/>
        </w:rPr>
      </w:pPr>
      <w:r w:rsidRPr="00124B26">
        <w:rPr>
          <w:rFonts w:cs="Calibri"/>
          <w:szCs w:val="28"/>
        </w:rPr>
        <w:t>Summary of key findings ……………………………………………………………</w:t>
      </w:r>
      <w:r w:rsidR="0083547F" w:rsidRPr="00124B26">
        <w:rPr>
          <w:rFonts w:cs="Calibri"/>
          <w:szCs w:val="28"/>
        </w:rPr>
        <w:t>………………</w:t>
      </w:r>
      <w:r w:rsidR="0077630D">
        <w:rPr>
          <w:rFonts w:cs="Calibri"/>
          <w:szCs w:val="28"/>
        </w:rPr>
        <w:t>.</w:t>
      </w:r>
      <w:r w:rsidRPr="00124B26">
        <w:rPr>
          <w:rFonts w:cs="Calibri"/>
          <w:szCs w:val="28"/>
        </w:rPr>
        <w:t xml:space="preserve"> (Page </w:t>
      </w:r>
      <w:r w:rsidR="0077630D">
        <w:rPr>
          <w:rFonts w:cs="Calibri"/>
          <w:szCs w:val="28"/>
        </w:rPr>
        <w:t>19</w:t>
      </w:r>
      <w:r w:rsidRPr="00124B26">
        <w:rPr>
          <w:rFonts w:cs="Calibri"/>
          <w:szCs w:val="28"/>
        </w:rPr>
        <w:t>)</w:t>
      </w:r>
    </w:p>
    <w:p w14:paraId="174AA58F" w14:textId="7F024F7D" w:rsidR="0084453B" w:rsidRPr="00124B26" w:rsidRDefault="0084453B" w:rsidP="0084453B">
      <w:pPr>
        <w:pStyle w:val="ListParagraph"/>
        <w:numPr>
          <w:ilvl w:val="1"/>
          <w:numId w:val="14"/>
        </w:numPr>
        <w:spacing w:line="276" w:lineRule="auto"/>
        <w:rPr>
          <w:rFonts w:cs="Calibri"/>
          <w:szCs w:val="28"/>
        </w:rPr>
      </w:pPr>
      <w:r w:rsidRPr="00124B26">
        <w:rPr>
          <w:rFonts w:cs="Calibri"/>
          <w:szCs w:val="28"/>
        </w:rPr>
        <w:t xml:space="preserve">Effectiveness of the proposed system ………………………………………………………… (Page </w:t>
      </w:r>
      <w:r w:rsidR="0077630D">
        <w:rPr>
          <w:rFonts w:cs="Calibri"/>
          <w:szCs w:val="28"/>
        </w:rPr>
        <w:t>19</w:t>
      </w:r>
      <w:r w:rsidRPr="00124B26">
        <w:rPr>
          <w:rFonts w:cs="Calibri"/>
          <w:szCs w:val="28"/>
        </w:rPr>
        <w:t>)</w:t>
      </w:r>
    </w:p>
    <w:p w14:paraId="25BE14F9" w14:textId="30FBD52B" w:rsidR="0084453B" w:rsidRPr="00124B26" w:rsidRDefault="002933AD" w:rsidP="0084453B">
      <w:pPr>
        <w:pStyle w:val="ListParagraph"/>
        <w:numPr>
          <w:ilvl w:val="1"/>
          <w:numId w:val="14"/>
        </w:numPr>
        <w:spacing w:line="276" w:lineRule="auto"/>
        <w:rPr>
          <w:rFonts w:cs="Calibri"/>
          <w:szCs w:val="28"/>
        </w:rPr>
      </w:pPr>
      <w:r w:rsidRPr="00124B26">
        <w:rPr>
          <w:rFonts w:cs="Calibri"/>
          <w:szCs w:val="28"/>
        </w:rPr>
        <w:t>Final remarks on systems thinking application</w:t>
      </w:r>
      <w:r w:rsidR="0084453B" w:rsidRPr="00124B26">
        <w:rPr>
          <w:rFonts w:cs="Calibri"/>
          <w:szCs w:val="28"/>
        </w:rPr>
        <w:t xml:space="preserve"> …………………………………………</w:t>
      </w:r>
      <w:r w:rsidR="0077630D">
        <w:rPr>
          <w:rFonts w:cs="Calibri"/>
          <w:szCs w:val="28"/>
        </w:rPr>
        <w:t>…</w:t>
      </w:r>
      <w:r w:rsidR="0084453B" w:rsidRPr="00124B26">
        <w:rPr>
          <w:rFonts w:cs="Calibri"/>
          <w:szCs w:val="28"/>
        </w:rPr>
        <w:t xml:space="preserve"> (Page </w:t>
      </w:r>
      <w:r w:rsidR="0077630D">
        <w:rPr>
          <w:rFonts w:cs="Calibri"/>
          <w:szCs w:val="28"/>
        </w:rPr>
        <w:t>20</w:t>
      </w:r>
      <w:r w:rsidR="0084453B" w:rsidRPr="00124B26">
        <w:rPr>
          <w:rFonts w:cs="Calibri"/>
          <w:szCs w:val="28"/>
        </w:rPr>
        <w:t>)</w:t>
      </w:r>
    </w:p>
    <w:p w14:paraId="3413BF07" w14:textId="77777777" w:rsidR="009F2616" w:rsidRPr="00124B26" w:rsidRDefault="009F2616">
      <w:pPr>
        <w:rPr>
          <w:rFonts w:cs="Calibri"/>
          <w:sz w:val="12"/>
          <w:szCs w:val="12"/>
        </w:rPr>
      </w:pPr>
    </w:p>
    <w:p w14:paraId="66A92A1E" w14:textId="02BB1F62" w:rsidR="003D4C9B" w:rsidRPr="00124B26" w:rsidRDefault="003D4C9B" w:rsidP="003D4C9B">
      <w:pPr>
        <w:rPr>
          <w:rFonts w:cs="Calibri"/>
          <w:sz w:val="28"/>
        </w:rPr>
      </w:pPr>
      <w:r w:rsidRPr="00124B26">
        <w:rPr>
          <w:rFonts w:cs="Calibri"/>
          <w:sz w:val="28"/>
          <w:u w:val="single"/>
        </w:rPr>
        <w:t>Section 13 – References</w:t>
      </w:r>
    </w:p>
    <w:p w14:paraId="02C1B4D1" w14:textId="77777777" w:rsidR="003D4C9B" w:rsidRPr="00124B26" w:rsidRDefault="003D4C9B" w:rsidP="003D4C9B">
      <w:pPr>
        <w:rPr>
          <w:rFonts w:cs="Calibri"/>
          <w:sz w:val="12"/>
          <w:szCs w:val="12"/>
        </w:rPr>
      </w:pPr>
    </w:p>
    <w:p w14:paraId="5C426953" w14:textId="1BEDA685" w:rsidR="003D4C9B" w:rsidRPr="00124B26" w:rsidRDefault="003D4C9B" w:rsidP="003D4C9B">
      <w:pPr>
        <w:pStyle w:val="ListParagraph"/>
        <w:numPr>
          <w:ilvl w:val="1"/>
          <w:numId w:val="15"/>
        </w:numPr>
        <w:spacing w:line="276" w:lineRule="auto"/>
        <w:rPr>
          <w:rFonts w:cs="Calibri"/>
          <w:szCs w:val="28"/>
        </w:rPr>
      </w:pPr>
      <w:r w:rsidRPr="00124B26">
        <w:rPr>
          <w:rFonts w:cs="Calibri"/>
          <w:szCs w:val="28"/>
        </w:rPr>
        <w:t>All referenced citations …………………………………………………………………………</w:t>
      </w:r>
      <w:r w:rsidR="0077630D">
        <w:rPr>
          <w:rFonts w:cs="Calibri"/>
          <w:szCs w:val="28"/>
        </w:rPr>
        <w:t>.</w:t>
      </w:r>
      <w:r w:rsidRPr="00124B26">
        <w:rPr>
          <w:rFonts w:cs="Calibri"/>
          <w:szCs w:val="28"/>
        </w:rPr>
        <w:t xml:space="preserve"> (Page </w:t>
      </w:r>
      <w:r w:rsidR="0077630D">
        <w:rPr>
          <w:rFonts w:cs="Calibri"/>
          <w:szCs w:val="28"/>
        </w:rPr>
        <w:t>20-21</w:t>
      </w:r>
      <w:r w:rsidRPr="00124B26">
        <w:rPr>
          <w:rFonts w:cs="Calibri"/>
          <w:szCs w:val="28"/>
        </w:rPr>
        <w:t>)</w:t>
      </w:r>
    </w:p>
    <w:p w14:paraId="1788C841" w14:textId="77777777" w:rsidR="00312459" w:rsidRPr="00124B26" w:rsidRDefault="00312459">
      <w:pPr>
        <w:rPr>
          <w:rFonts w:cs="Calibri"/>
        </w:rPr>
      </w:pPr>
    </w:p>
    <w:p w14:paraId="04539CDF" w14:textId="77777777" w:rsidR="009B4043" w:rsidRPr="00124B26" w:rsidRDefault="009B4043" w:rsidP="00312459">
      <w:pPr>
        <w:pStyle w:val="ListParagraph"/>
        <w:ind w:left="370"/>
        <w:jc w:val="center"/>
        <w:rPr>
          <w:rFonts w:cs="Calibri"/>
          <w:color w:val="000000" w:themeColor="text1"/>
          <w:sz w:val="40"/>
          <w:szCs w:val="40"/>
          <w:u w:val="single"/>
        </w:rPr>
      </w:pPr>
    </w:p>
    <w:p w14:paraId="35AB5025" w14:textId="77777777" w:rsidR="006C5ECE" w:rsidRPr="00124B26" w:rsidRDefault="006C5ECE" w:rsidP="00312459">
      <w:pPr>
        <w:pStyle w:val="ListParagraph"/>
        <w:ind w:left="370"/>
        <w:jc w:val="center"/>
        <w:rPr>
          <w:rFonts w:cs="Calibri"/>
          <w:color w:val="000000" w:themeColor="text1"/>
          <w:sz w:val="40"/>
          <w:szCs w:val="40"/>
          <w:u w:val="single"/>
        </w:rPr>
      </w:pPr>
    </w:p>
    <w:p w14:paraId="7750B41B" w14:textId="77777777" w:rsidR="006C5ECE" w:rsidRPr="00124B26" w:rsidRDefault="006C5ECE" w:rsidP="00312459">
      <w:pPr>
        <w:pStyle w:val="ListParagraph"/>
        <w:ind w:left="370"/>
        <w:jc w:val="center"/>
        <w:rPr>
          <w:rFonts w:cs="Calibri"/>
          <w:color w:val="000000" w:themeColor="text1"/>
          <w:sz w:val="40"/>
          <w:szCs w:val="40"/>
          <w:u w:val="single"/>
        </w:rPr>
      </w:pPr>
    </w:p>
    <w:p w14:paraId="03656196" w14:textId="77777777" w:rsidR="006C5ECE" w:rsidRPr="00124B26" w:rsidRDefault="006C5ECE" w:rsidP="00312459">
      <w:pPr>
        <w:pStyle w:val="ListParagraph"/>
        <w:ind w:left="370"/>
        <w:jc w:val="center"/>
        <w:rPr>
          <w:rFonts w:cs="Calibri"/>
          <w:color w:val="000000" w:themeColor="text1"/>
          <w:sz w:val="40"/>
          <w:szCs w:val="40"/>
          <w:u w:val="single"/>
        </w:rPr>
      </w:pPr>
    </w:p>
    <w:p w14:paraId="13D1A744" w14:textId="77777777" w:rsidR="006C5ECE" w:rsidRPr="00124B26" w:rsidRDefault="006C5ECE" w:rsidP="00312459">
      <w:pPr>
        <w:pStyle w:val="ListParagraph"/>
        <w:ind w:left="370"/>
        <w:jc w:val="center"/>
        <w:rPr>
          <w:rFonts w:cs="Calibri"/>
          <w:color w:val="000000" w:themeColor="text1"/>
          <w:sz w:val="40"/>
          <w:szCs w:val="40"/>
          <w:u w:val="single"/>
        </w:rPr>
      </w:pPr>
    </w:p>
    <w:p w14:paraId="4AD895BA" w14:textId="77777777" w:rsidR="006C5ECE" w:rsidRPr="00124B26" w:rsidRDefault="006C5ECE" w:rsidP="00312459">
      <w:pPr>
        <w:pStyle w:val="ListParagraph"/>
        <w:ind w:left="370"/>
        <w:jc w:val="center"/>
        <w:rPr>
          <w:rFonts w:cs="Calibri"/>
          <w:color w:val="000000" w:themeColor="text1"/>
          <w:sz w:val="40"/>
          <w:szCs w:val="40"/>
          <w:u w:val="single"/>
        </w:rPr>
      </w:pPr>
    </w:p>
    <w:p w14:paraId="577D560F" w14:textId="77777777" w:rsidR="006C5ECE" w:rsidRPr="00124B26" w:rsidRDefault="006C5ECE" w:rsidP="00312459">
      <w:pPr>
        <w:pStyle w:val="ListParagraph"/>
        <w:ind w:left="370"/>
        <w:jc w:val="center"/>
        <w:rPr>
          <w:rFonts w:cs="Calibri"/>
          <w:color w:val="000000" w:themeColor="text1"/>
          <w:sz w:val="40"/>
          <w:szCs w:val="40"/>
          <w:u w:val="single"/>
        </w:rPr>
      </w:pPr>
    </w:p>
    <w:p w14:paraId="13E26485" w14:textId="77777777" w:rsidR="006C5ECE" w:rsidRPr="00124B26" w:rsidRDefault="006C5ECE" w:rsidP="00312459">
      <w:pPr>
        <w:pStyle w:val="ListParagraph"/>
        <w:ind w:left="370"/>
        <w:jc w:val="center"/>
        <w:rPr>
          <w:rFonts w:cs="Calibri"/>
          <w:color w:val="000000" w:themeColor="text1"/>
          <w:sz w:val="40"/>
          <w:szCs w:val="40"/>
          <w:u w:val="single"/>
        </w:rPr>
      </w:pPr>
    </w:p>
    <w:p w14:paraId="2BB6B074" w14:textId="77777777" w:rsidR="006C5ECE" w:rsidRPr="00124B26" w:rsidRDefault="006C5ECE" w:rsidP="00312459">
      <w:pPr>
        <w:pStyle w:val="ListParagraph"/>
        <w:ind w:left="370"/>
        <w:jc w:val="center"/>
        <w:rPr>
          <w:rFonts w:cs="Calibri"/>
          <w:color w:val="000000" w:themeColor="text1"/>
          <w:sz w:val="40"/>
          <w:szCs w:val="40"/>
          <w:u w:val="single"/>
        </w:rPr>
      </w:pPr>
    </w:p>
    <w:p w14:paraId="70CF3634" w14:textId="77777777" w:rsidR="006C5ECE" w:rsidRPr="00124B26" w:rsidRDefault="006C5ECE" w:rsidP="00312459">
      <w:pPr>
        <w:pStyle w:val="ListParagraph"/>
        <w:ind w:left="370"/>
        <w:jc w:val="center"/>
        <w:rPr>
          <w:rFonts w:cs="Calibri"/>
          <w:color w:val="000000" w:themeColor="text1"/>
          <w:sz w:val="40"/>
          <w:szCs w:val="40"/>
          <w:u w:val="single"/>
        </w:rPr>
      </w:pPr>
    </w:p>
    <w:p w14:paraId="5C757050" w14:textId="77777777" w:rsidR="006C5ECE" w:rsidRPr="00124B26" w:rsidRDefault="006C5ECE" w:rsidP="00312459">
      <w:pPr>
        <w:pStyle w:val="ListParagraph"/>
        <w:ind w:left="370"/>
        <w:jc w:val="center"/>
        <w:rPr>
          <w:rFonts w:cs="Calibri"/>
          <w:color w:val="000000" w:themeColor="text1"/>
          <w:sz w:val="40"/>
          <w:szCs w:val="40"/>
          <w:u w:val="single"/>
        </w:rPr>
      </w:pPr>
    </w:p>
    <w:p w14:paraId="017BDF76" w14:textId="77777777" w:rsidR="006C5ECE" w:rsidRPr="00124B26" w:rsidRDefault="006C5ECE" w:rsidP="00312459">
      <w:pPr>
        <w:pStyle w:val="ListParagraph"/>
        <w:ind w:left="370"/>
        <w:jc w:val="center"/>
        <w:rPr>
          <w:rFonts w:cs="Calibri"/>
          <w:color w:val="000000" w:themeColor="text1"/>
          <w:sz w:val="40"/>
          <w:szCs w:val="40"/>
          <w:u w:val="single"/>
        </w:rPr>
      </w:pPr>
    </w:p>
    <w:p w14:paraId="34901BF9" w14:textId="77777777" w:rsidR="00724BE8" w:rsidRDefault="00724BE8" w:rsidP="00724BE8">
      <w:pPr>
        <w:rPr>
          <w:rFonts w:cs="Calibri"/>
          <w:color w:val="000000" w:themeColor="text1"/>
          <w:sz w:val="40"/>
          <w:szCs w:val="40"/>
          <w:u w:val="single"/>
        </w:rPr>
      </w:pPr>
    </w:p>
    <w:p w14:paraId="75772DD7" w14:textId="07E9EF5B" w:rsidR="00312459" w:rsidRPr="00724BE8" w:rsidRDefault="00312459" w:rsidP="00724BE8">
      <w:pPr>
        <w:jc w:val="center"/>
        <w:rPr>
          <w:rFonts w:cs="Calibri"/>
          <w:color w:val="000000" w:themeColor="text1"/>
          <w:sz w:val="40"/>
          <w:szCs w:val="40"/>
          <w:u w:val="single"/>
        </w:rPr>
      </w:pPr>
      <w:r w:rsidRPr="00724BE8">
        <w:rPr>
          <w:rFonts w:cs="Calibri"/>
          <w:color w:val="000000" w:themeColor="text1"/>
          <w:sz w:val="40"/>
          <w:szCs w:val="40"/>
          <w:u w:val="single"/>
        </w:rPr>
        <w:lastRenderedPageBreak/>
        <w:t>List of Figures</w:t>
      </w:r>
      <w:r w:rsidR="00724BE8" w:rsidRPr="00724BE8">
        <w:rPr>
          <w:rFonts w:cs="Calibri"/>
          <w:color w:val="000000" w:themeColor="text1"/>
          <w:sz w:val="40"/>
          <w:szCs w:val="40"/>
          <w:u w:val="single"/>
        </w:rPr>
        <w:t>:</w:t>
      </w:r>
    </w:p>
    <w:p w14:paraId="548B0D16" w14:textId="77777777" w:rsidR="00312459" w:rsidRPr="00124B26" w:rsidRDefault="00312459">
      <w:pPr>
        <w:rPr>
          <w:rFonts w:cs="Calibri"/>
          <w:sz w:val="24"/>
          <w:szCs w:val="24"/>
        </w:rPr>
      </w:pPr>
    </w:p>
    <w:p w14:paraId="1398EC6C" w14:textId="27DB09D2" w:rsidR="00131545" w:rsidRDefault="00131545" w:rsidP="00DC2529">
      <w:pPr>
        <w:spacing w:line="480" w:lineRule="auto"/>
        <w:rPr>
          <w:rFonts w:cs="Calibri"/>
          <w:sz w:val="24"/>
        </w:rPr>
      </w:pPr>
      <w:r w:rsidRPr="00124B26">
        <w:rPr>
          <w:rFonts w:cs="Calibri"/>
          <w:sz w:val="24"/>
        </w:rPr>
        <w:t>Figure 1 – Rocky desert environment</w:t>
      </w:r>
      <w:r w:rsidR="00B6088A" w:rsidRPr="00124B26">
        <w:rPr>
          <w:rFonts w:cs="Calibri"/>
          <w:sz w:val="24"/>
        </w:rPr>
        <w:t xml:space="preserve"> [2]</w:t>
      </w:r>
      <w:r w:rsidRPr="00124B26">
        <w:rPr>
          <w:rFonts w:cs="Calibri"/>
          <w:sz w:val="24"/>
        </w:rPr>
        <w:t xml:space="preserve"> …………………………………………………………………</w:t>
      </w:r>
      <w:r w:rsidR="00B6088A" w:rsidRPr="00124B26">
        <w:rPr>
          <w:rFonts w:cs="Calibri"/>
          <w:sz w:val="24"/>
        </w:rPr>
        <w:t>.</w:t>
      </w:r>
      <w:r w:rsidRPr="00124B26">
        <w:rPr>
          <w:rFonts w:cs="Calibri"/>
          <w:sz w:val="24"/>
        </w:rPr>
        <w:t xml:space="preserve"> (Page 1)</w:t>
      </w:r>
    </w:p>
    <w:p w14:paraId="13BCC236" w14:textId="42F72131" w:rsidR="00A8352E" w:rsidRDefault="00A8352E" w:rsidP="00DC2529">
      <w:pPr>
        <w:spacing w:line="480" w:lineRule="auto"/>
        <w:rPr>
          <w:rFonts w:cs="Calibri"/>
          <w:sz w:val="24"/>
        </w:rPr>
      </w:pPr>
      <w:r w:rsidRPr="00124B26">
        <w:rPr>
          <w:rFonts w:cs="Calibri"/>
          <w:sz w:val="24"/>
        </w:rPr>
        <w:t xml:space="preserve">Figure </w:t>
      </w:r>
      <w:r>
        <w:rPr>
          <w:rFonts w:cs="Calibri"/>
          <w:sz w:val="24"/>
        </w:rPr>
        <w:t>2</w:t>
      </w:r>
      <w:r w:rsidRPr="00124B26">
        <w:rPr>
          <w:rFonts w:cs="Calibri"/>
          <w:sz w:val="24"/>
        </w:rPr>
        <w:t xml:space="preserve"> – </w:t>
      </w:r>
      <w:r>
        <w:rPr>
          <w:rFonts w:cs="Calibri"/>
          <w:sz w:val="24"/>
        </w:rPr>
        <w:t xml:space="preserve">V-model </w:t>
      </w:r>
      <w:r w:rsidRPr="00124B26">
        <w:rPr>
          <w:rFonts w:cs="Calibri"/>
          <w:sz w:val="24"/>
        </w:rPr>
        <w:t>[</w:t>
      </w:r>
      <w:r>
        <w:rPr>
          <w:rFonts w:cs="Calibri"/>
          <w:sz w:val="24"/>
        </w:rPr>
        <w:t>5</w:t>
      </w:r>
      <w:r w:rsidR="0072223B">
        <w:rPr>
          <w:rFonts w:cs="Calibri"/>
          <w:sz w:val="24"/>
        </w:rPr>
        <w:t>, p. 254</w:t>
      </w:r>
      <w:r w:rsidRPr="00124B26">
        <w:rPr>
          <w:rFonts w:cs="Calibri"/>
          <w:sz w:val="24"/>
        </w:rPr>
        <w:t>] …………………………………………………………………</w:t>
      </w:r>
      <w:r>
        <w:rPr>
          <w:rFonts w:cs="Calibri"/>
          <w:sz w:val="24"/>
        </w:rPr>
        <w:t>………………</w:t>
      </w:r>
      <w:r w:rsidR="0072223B">
        <w:rPr>
          <w:rFonts w:cs="Calibri"/>
          <w:sz w:val="24"/>
        </w:rPr>
        <w:t>.</w:t>
      </w:r>
      <w:r w:rsidRPr="00124B26">
        <w:rPr>
          <w:rFonts w:cs="Calibri"/>
          <w:sz w:val="24"/>
        </w:rPr>
        <w:t xml:space="preserve"> (Page </w:t>
      </w:r>
      <w:r>
        <w:rPr>
          <w:rFonts w:cs="Calibri"/>
          <w:sz w:val="24"/>
        </w:rPr>
        <w:t>2</w:t>
      </w:r>
      <w:r w:rsidRPr="00124B26">
        <w:rPr>
          <w:rFonts w:cs="Calibri"/>
          <w:sz w:val="24"/>
        </w:rPr>
        <w:t>)</w:t>
      </w:r>
    </w:p>
    <w:p w14:paraId="516C6D23" w14:textId="1541511C" w:rsidR="0066667D" w:rsidRDefault="0066667D" w:rsidP="00DC2529">
      <w:pPr>
        <w:spacing w:line="480" w:lineRule="auto"/>
        <w:rPr>
          <w:rFonts w:cs="Calibri"/>
          <w:sz w:val="24"/>
        </w:rPr>
      </w:pPr>
      <w:r w:rsidRPr="00124B26">
        <w:rPr>
          <w:rFonts w:cs="Calibri"/>
          <w:sz w:val="24"/>
        </w:rPr>
        <w:t xml:space="preserve">Figure </w:t>
      </w:r>
      <w:r>
        <w:rPr>
          <w:rFonts w:cs="Calibri"/>
          <w:sz w:val="24"/>
        </w:rPr>
        <w:t>3</w:t>
      </w:r>
      <w:r w:rsidRPr="00124B26">
        <w:rPr>
          <w:rFonts w:cs="Calibri"/>
          <w:sz w:val="24"/>
        </w:rPr>
        <w:t xml:space="preserve"> –</w:t>
      </w:r>
      <w:r>
        <w:rPr>
          <w:rFonts w:cs="Calibri"/>
          <w:sz w:val="24"/>
        </w:rPr>
        <w:t xml:space="preserve"> Generic requirements pairwise result</w:t>
      </w:r>
      <w:r w:rsidRPr="00124B26">
        <w:rPr>
          <w:rFonts w:cs="Calibri"/>
          <w:sz w:val="24"/>
        </w:rPr>
        <w:t xml:space="preserve"> ……………………………………………………</w:t>
      </w:r>
      <w:r>
        <w:rPr>
          <w:rFonts w:cs="Calibri"/>
          <w:sz w:val="24"/>
        </w:rPr>
        <w:t>…</w:t>
      </w:r>
      <w:r w:rsidRPr="00124B26">
        <w:rPr>
          <w:rFonts w:cs="Calibri"/>
          <w:sz w:val="24"/>
        </w:rPr>
        <w:t xml:space="preserve"> (Page </w:t>
      </w:r>
      <w:r>
        <w:rPr>
          <w:rFonts w:cs="Calibri"/>
          <w:sz w:val="24"/>
        </w:rPr>
        <w:t>5</w:t>
      </w:r>
      <w:r w:rsidRPr="00124B26">
        <w:rPr>
          <w:rFonts w:cs="Calibri"/>
          <w:sz w:val="24"/>
        </w:rPr>
        <w:t>)</w:t>
      </w:r>
    </w:p>
    <w:p w14:paraId="37AF0C02" w14:textId="536A67A5" w:rsidR="0066667D" w:rsidRDefault="0066667D" w:rsidP="00DC2529">
      <w:pPr>
        <w:spacing w:line="480" w:lineRule="auto"/>
        <w:rPr>
          <w:rFonts w:cs="Calibri"/>
          <w:sz w:val="24"/>
        </w:rPr>
      </w:pPr>
      <w:r w:rsidRPr="00124B26">
        <w:rPr>
          <w:rFonts w:cs="Calibri"/>
          <w:sz w:val="24"/>
        </w:rPr>
        <w:t xml:space="preserve">Figure </w:t>
      </w:r>
      <w:r>
        <w:rPr>
          <w:rFonts w:cs="Calibri"/>
          <w:sz w:val="24"/>
        </w:rPr>
        <w:t>4</w:t>
      </w:r>
      <w:r w:rsidRPr="00124B26">
        <w:rPr>
          <w:rFonts w:cs="Calibri"/>
          <w:sz w:val="24"/>
        </w:rPr>
        <w:t xml:space="preserve"> – </w:t>
      </w:r>
      <w:r>
        <w:rPr>
          <w:rFonts w:cs="Calibri"/>
          <w:sz w:val="24"/>
        </w:rPr>
        <w:t>T&amp;E requirements pairwise result</w:t>
      </w:r>
      <w:r w:rsidRPr="00124B26">
        <w:rPr>
          <w:rFonts w:cs="Calibri"/>
          <w:sz w:val="24"/>
        </w:rPr>
        <w:t xml:space="preserve"> …………………………………………………………… (Page </w:t>
      </w:r>
      <w:r>
        <w:rPr>
          <w:rFonts w:cs="Calibri"/>
          <w:sz w:val="24"/>
        </w:rPr>
        <w:t>5</w:t>
      </w:r>
      <w:r w:rsidRPr="00124B26">
        <w:rPr>
          <w:rFonts w:cs="Calibri"/>
          <w:sz w:val="24"/>
        </w:rPr>
        <w:t>)</w:t>
      </w:r>
    </w:p>
    <w:p w14:paraId="1754905D" w14:textId="03E9FD31" w:rsidR="002552E2" w:rsidRPr="00124B26" w:rsidRDefault="002552E2" w:rsidP="00DC2529">
      <w:pPr>
        <w:spacing w:line="480" w:lineRule="auto"/>
        <w:rPr>
          <w:rFonts w:cs="Calibri"/>
          <w:sz w:val="24"/>
        </w:rPr>
      </w:pPr>
      <w:r w:rsidRPr="00124B26">
        <w:rPr>
          <w:rFonts w:cs="Calibri"/>
          <w:sz w:val="24"/>
        </w:rPr>
        <w:t xml:space="preserve">Figure </w:t>
      </w:r>
      <w:r>
        <w:rPr>
          <w:rFonts w:cs="Calibri"/>
          <w:sz w:val="24"/>
        </w:rPr>
        <w:t>5</w:t>
      </w:r>
      <w:r w:rsidRPr="00124B26">
        <w:rPr>
          <w:rFonts w:cs="Calibri"/>
          <w:sz w:val="24"/>
        </w:rPr>
        <w:t xml:space="preserve"> – </w:t>
      </w:r>
      <w:r>
        <w:rPr>
          <w:rFonts w:cs="Calibri"/>
          <w:sz w:val="24"/>
        </w:rPr>
        <w:t>Generic functions QFD 1 result</w:t>
      </w:r>
      <w:r w:rsidRPr="00124B26">
        <w:rPr>
          <w:rFonts w:cs="Calibri"/>
          <w:sz w:val="24"/>
        </w:rPr>
        <w:t xml:space="preserve"> ……………………………………………………………</w:t>
      </w:r>
      <w:proofErr w:type="gramStart"/>
      <w:r>
        <w:rPr>
          <w:rFonts w:cs="Calibri"/>
          <w:sz w:val="24"/>
        </w:rPr>
        <w:t>…..</w:t>
      </w:r>
      <w:proofErr w:type="gramEnd"/>
      <w:r w:rsidRPr="00124B26">
        <w:rPr>
          <w:rFonts w:cs="Calibri"/>
          <w:sz w:val="24"/>
        </w:rPr>
        <w:t xml:space="preserve"> (Page </w:t>
      </w:r>
      <w:r>
        <w:rPr>
          <w:rFonts w:cs="Calibri"/>
          <w:sz w:val="24"/>
        </w:rPr>
        <w:t>6</w:t>
      </w:r>
      <w:r w:rsidRPr="00124B26">
        <w:rPr>
          <w:rFonts w:cs="Calibri"/>
          <w:sz w:val="24"/>
        </w:rPr>
        <w:t>)</w:t>
      </w:r>
    </w:p>
    <w:p w14:paraId="4C669AFC" w14:textId="01960D0E" w:rsidR="002552E2" w:rsidRDefault="00370508" w:rsidP="00DC2529">
      <w:pPr>
        <w:spacing w:line="480" w:lineRule="auto"/>
        <w:rPr>
          <w:rFonts w:cs="Calibri"/>
          <w:sz w:val="24"/>
        </w:rPr>
      </w:pPr>
      <w:r w:rsidRPr="00124B26">
        <w:rPr>
          <w:rFonts w:cs="Calibri"/>
          <w:sz w:val="24"/>
        </w:rPr>
        <w:t xml:space="preserve">Figure </w:t>
      </w:r>
      <w:r>
        <w:rPr>
          <w:rFonts w:cs="Calibri"/>
          <w:sz w:val="24"/>
        </w:rPr>
        <w:t>6</w:t>
      </w:r>
      <w:r w:rsidRPr="00124B26">
        <w:rPr>
          <w:rFonts w:cs="Calibri"/>
          <w:sz w:val="24"/>
        </w:rPr>
        <w:t xml:space="preserve"> – </w:t>
      </w:r>
      <w:r>
        <w:rPr>
          <w:rFonts w:cs="Calibri"/>
          <w:sz w:val="24"/>
        </w:rPr>
        <w:t>T&amp;E functions QFD 1 result</w:t>
      </w:r>
      <w:r w:rsidRPr="00124B26">
        <w:rPr>
          <w:rFonts w:cs="Calibri"/>
          <w:sz w:val="24"/>
        </w:rPr>
        <w:t xml:space="preserve"> ……………………………………………………………</w:t>
      </w:r>
      <w:r>
        <w:rPr>
          <w:rFonts w:cs="Calibri"/>
          <w:sz w:val="24"/>
        </w:rPr>
        <w:t>…………</w:t>
      </w:r>
      <w:r w:rsidRPr="00124B26">
        <w:rPr>
          <w:rFonts w:cs="Calibri"/>
          <w:sz w:val="24"/>
        </w:rPr>
        <w:t xml:space="preserve"> (Page </w:t>
      </w:r>
      <w:r>
        <w:rPr>
          <w:rFonts w:cs="Calibri"/>
          <w:sz w:val="24"/>
        </w:rPr>
        <w:t>6</w:t>
      </w:r>
      <w:r w:rsidRPr="00124B26">
        <w:rPr>
          <w:rFonts w:cs="Calibri"/>
          <w:sz w:val="24"/>
        </w:rPr>
        <w:t>)</w:t>
      </w:r>
    </w:p>
    <w:p w14:paraId="4B748DB2" w14:textId="7AA375A6" w:rsidR="00F82188" w:rsidRDefault="00F82188" w:rsidP="00DC2529">
      <w:pPr>
        <w:spacing w:line="480" w:lineRule="auto"/>
        <w:rPr>
          <w:rFonts w:cs="Calibri"/>
          <w:sz w:val="24"/>
        </w:rPr>
      </w:pPr>
      <w:r w:rsidRPr="00124B26">
        <w:rPr>
          <w:rFonts w:cs="Calibri"/>
          <w:sz w:val="24"/>
        </w:rPr>
        <w:t xml:space="preserve">Figure </w:t>
      </w:r>
      <w:r>
        <w:rPr>
          <w:rFonts w:cs="Calibri"/>
          <w:sz w:val="24"/>
        </w:rPr>
        <w:t>7</w:t>
      </w:r>
      <w:r w:rsidRPr="00124B26">
        <w:rPr>
          <w:rFonts w:cs="Calibri"/>
          <w:sz w:val="24"/>
        </w:rPr>
        <w:t xml:space="preserve"> – </w:t>
      </w:r>
      <w:r>
        <w:rPr>
          <w:rFonts w:cs="Calibri"/>
          <w:sz w:val="24"/>
        </w:rPr>
        <w:t xml:space="preserve">Generic design feature </w:t>
      </w:r>
      <w:r w:rsidR="00BE761C">
        <w:rPr>
          <w:rFonts w:cs="Calibri"/>
          <w:sz w:val="24"/>
        </w:rPr>
        <w:t xml:space="preserve">QFD 2 </w:t>
      </w:r>
      <w:proofErr w:type="gramStart"/>
      <w:r w:rsidR="00BE761C">
        <w:rPr>
          <w:rFonts w:cs="Calibri"/>
          <w:sz w:val="24"/>
        </w:rPr>
        <w:t>result</w:t>
      </w:r>
      <w:proofErr w:type="gramEnd"/>
      <w:r w:rsidRPr="00124B26">
        <w:rPr>
          <w:rFonts w:cs="Calibri"/>
          <w:sz w:val="24"/>
        </w:rPr>
        <w:t xml:space="preserve"> ……………………………………………………</w:t>
      </w:r>
      <w:proofErr w:type="gramStart"/>
      <w:r w:rsidRPr="00124B26">
        <w:rPr>
          <w:rFonts w:cs="Calibri"/>
          <w:sz w:val="24"/>
        </w:rPr>
        <w:t>…</w:t>
      </w:r>
      <w:r w:rsidR="00BE761C">
        <w:rPr>
          <w:rFonts w:cs="Calibri"/>
          <w:sz w:val="24"/>
        </w:rPr>
        <w:t>..</w:t>
      </w:r>
      <w:proofErr w:type="gramEnd"/>
      <w:r w:rsidRPr="00124B26">
        <w:rPr>
          <w:rFonts w:cs="Calibri"/>
          <w:sz w:val="24"/>
        </w:rPr>
        <w:t xml:space="preserve"> (Page </w:t>
      </w:r>
      <w:r w:rsidR="00BE761C">
        <w:rPr>
          <w:rFonts w:cs="Calibri"/>
          <w:sz w:val="24"/>
        </w:rPr>
        <w:t>9</w:t>
      </w:r>
      <w:r w:rsidRPr="00124B26">
        <w:rPr>
          <w:rFonts w:cs="Calibri"/>
          <w:sz w:val="24"/>
        </w:rPr>
        <w:t>)</w:t>
      </w:r>
    </w:p>
    <w:p w14:paraId="73D55C7E" w14:textId="7E79A8D9" w:rsidR="00730909" w:rsidRDefault="00730909" w:rsidP="00DC2529">
      <w:pPr>
        <w:spacing w:line="480" w:lineRule="auto"/>
        <w:rPr>
          <w:rFonts w:cs="Calibri"/>
          <w:sz w:val="24"/>
        </w:rPr>
      </w:pPr>
      <w:r w:rsidRPr="00124B26">
        <w:rPr>
          <w:rFonts w:cs="Calibri"/>
          <w:sz w:val="24"/>
        </w:rPr>
        <w:t xml:space="preserve">Figure </w:t>
      </w:r>
      <w:r>
        <w:rPr>
          <w:rFonts w:cs="Calibri"/>
          <w:sz w:val="24"/>
        </w:rPr>
        <w:t>8</w:t>
      </w:r>
      <w:r w:rsidRPr="00124B26">
        <w:rPr>
          <w:rFonts w:cs="Calibri"/>
          <w:sz w:val="24"/>
        </w:rPr>
        <w:t xml:space="preserve"> – </w:t>
      </w:r>
      <w:r>
        <w:rPr>
          <w:rFonts w:cs="Calibri"/>
          <w:sz w:val="24"/>
        </w:rPr>
        <w:t xml:space="preserve">Generic system P diagram </w:t>
      </w:r>
      <w:r w:rsidRPr="00124B26">
        <w:rPr>
          <w:rFonts w:cs="Calibri"/>
          <w:sz w:val="24"/>
        </w:rPr>
        <w:t>………………………………………………………</w:t>
      </w:r>
      <w:r>
        <w:rPr>
          <w:rFonts w:cs="Calibri"/>
          <w:sz w:val="24"/>
        </w:rPr>
        <w:t>…………</w:t>
      </w:r>
      <w:proofErr w:type="gramStart"/>
      <w:r>
        <w:rPr>
          <w:rFonts w:cs="Calibri"/>
          <w:sz w:val="24"/>
        </w:rPr>
        <w:t>…..</w:t>
      </w:r>
      <w:proofErr w:type="gramEnd"/>
      <w:r w:rsidRPr="00124B26">
        <w:rPr>
          <w:rFonts w:cs="Calibri"/>
          <w:sz w:val="24"/>
        </w:rPr>
        <w:t xml:space="preserve"> (Page </w:t>
      </w:r>
      <w:r>
        <w:rPr>
          <w:rFonts w:cs="Calibri"/>
          <w:sz w:val="24"/>
        </w:rPr>
        <w:t>10</w:t>
      </w:r>
      <w:r w:rsidRPr="00124B26">
        <w:rPr>
          <w:rFonts w:cs="Calibri"/>
          <w:sz w:val="24"/>
        </w:rPr>
        <w:t>)</w:t>
      </w:r>
    </w:p>
    <w:p w14:paraId="5484B63B" w14:textId="78B020B3" w:rsidR="00730909" w:rsidRPr="00124B26" w:rsidRDefault="00730909" w:rsidP="00DC2529">
      <w:pPr>
        <w:spacing w:line="480" w:lineRule="auto"/>
        <w:rPr>
          <w:rFonts w:cs="Calibri"/>
          <w:sz w:val="24"/>
        </w:rPr>
      </w:pPr>
      <w:r w:rsidRPr="00124B26">
        <w:rPr>
          <w:rFonts w:cs="Calibri"/>
          <w:sz w:val="24"/>
        </w:rPr>
        <w:t xml:space="preserve">Figure </w:t>
      </w:r>
      <w:r w:rsidR="00977BF0">
        <w:rPr>
          <w:rFonts w:cs="Calibri"/>
          <w:sz w:val="24"/>
        </w:rPr>
        <w:t>9</w:t>
      </w:r>
      <w:r w:rsidRPr="00124B26">
        <w:rPr>
          <w:rFonts w:cs="Calibri"/>
          <w:sz w:val="24"/>
        </w:rPr>
        <w:t xml:space="preserve"> – </w:t>
      </w:r>
      <w:r>
        <w:rPr>
          <w:rFonts w:cs="Calibri"/>
          <w:sz w:val="24"/>
        </w:rPr>
        <w:t>Generic system control factor</w:t>
      </w:r>
      <w:r w:rsidR="009A1AC9">
        <w:rPr>
          <w:rFonts w:cs="Calibri"/>
          <w:sz w:val="24"/>
        </w:rPr>
        <w:t>s</w:t>
      </w:r>
      <w:r>
        <w:rPr>
          <w:rFonts w:cs="Calibri"/>
          <w:sz w:val="24"/>
        </w:rPr>
        <w:t xml:space="preserve"> importance result </w:t>
      </w:r>
      <w:r w:rsidRPr="00124B26">
        <w:rPr>
          <w:rFonts w:cs="Calibri"/>
          <w:sz w:val="24"/>
        </w:rPr>
        <w:t>…………………………………</w:t>
      </w:r>
      <w:r>
        <w:rPr>
          <w:rFonts w:cs="Calibri"/>
          <w:sz w:val="24"/>
        </w:rPr>
        <w:t>.</w:t>
      </w:r>
      <w:r w:rsidRPr="00124B26">
        <w:rPr>
          <w:rFonts w:cs="Calibri"/>
          <w:sz w:val="24"/>
        </w:rPr>
        <w:t xml:space="preserve"> (Page </w:t>
      </w:r>
      <w:r>
        <w:rPr>
          <w:rFonts w:cs="Calibri"/>
          <w:sz w:val="24"/>
        </w:rPr>
        <w:t>10</w:t>
      </w:r>
      <w:r w:rsidRPr="00124B26">
        <w:rPr>
          <w:rFonts w:cs="Calibri"/>
          <w:sz w:val="24"/>
        </w:rPr>
        <w:t>)</w:t>
      </w:r>
    </w:p>
    <w:p w14:paraId="583BF79C" w14:textId="0C2C7345" w:rsidR="00730909" w:rsidRPr="00124B26" w:rsidRDefault="00730909" w:rsidP="00DC2529">
      <w:pPr>
        <w:spacing w:line="480" w:lineRule="auto"/>
        <w:rPr>
          <w:rFonts w:cs="Calibri"/>
          <w:sz w:val="24"/>
        </w:rPr>
      </w:pPr>
      <w:r w:rsidRPr="00124B26">
        <w:rPr>
          <w:rFonts w:cs="Calibri"/>
          <w:sz w:val="24"/>
        </w:rPr>
        <w:t xml:space="preserve">Figure </w:t>
      </w:r>
      <w:r w:rsidR="00977BF0">
        <w:rPr>
          <w:rFonts w:cs="Calibri"/>
          <w:sz w:val="24"/>
        </w:rPr>
        <w:t>10</w:t>
      </w:r>
      <w:r w:rsidRPr="00124B26">
        <w:rPr>
          <w:rFonts w:cs="Calibri"/>
          <w:sz w:val="24"/>
        </w:rPr>
        <w:t xml:space="preserve"> – </w:t>
      </w:r>
      <w:r>
        <w:rPr>
          <w:rFonts w:cs="Calibri"/>
          <w:sz w:val="24"/>
        </w:rPr>
        <w:t>Generic system noise factor</w:t>
      </w:r>
      <w:r w:rsidR="009A1AC9">
        <w:rPr>
          <w:rFonts w:cs="Calibri"/>
          <w:sz w:val="24"/>
        </w:rPr>
        <w:t>s</w:t>
      </w:r>
      <w:r>
        <w:rPr>
          <w:rFonts w:cs="Calibri"/>
          <w:sz w:val="24"/>
        </w:rPr>
        <w:t xml:space="preserve"> importance result </w:t>
      </w:r>
      <w:r w:rsidRPr="00124B26">
        <w:rPr>
          <w:rFonts w:cs="Calibri"/>
          <w:sz w:val="24"/>
        </w:rPr>
        <w:t>…………………………………</w:t>
      </w:r>
      <w:r w:rsidR="009A1AC9">
        <w:rPr>
          <w:rFonts w:cs="Calibri"/>
          <w:sz w:val="24"/>
        </w:rPr>
        <w:t>.</w:t>
      </w:r>
      <w:r w:rsidRPr="00124B26">
        <w:rPr>
          <w:rFonts w:cs="Calibri"/>
          <w:sz w:val="24"/>
        </w:rPr>
        <w:t xml:space="preserve"> </w:t>
      </w:r>
      <w:r>
        <w:rPr>
          <w:rFonts w:cs="Calibri"/>
          <w:sz w:val="24"/>
        </w:rPr>
        <w:t>(</w:t>
      </w:r>
      <w:r w:rsidRPr="00124B26">
        <w:rPr>
          <w:rFonts w:cs="Calibri"/>
          <w:sz w:val="24"/>
        </w:rPr>
        <w:t xml:space="preserve">Page </w:t>
      </w:r>
      <w:r>
        <w:rPr>
          <w:rFonts w:cs="Calibri"/>
          <w:sz w:val="24"/>
        </w:rPr>
        <w:t>10</w:t>
      </w:r>
      <w:r w:rsidRPr="00124B26">
        <w:rPr>
          <w:rFonts w:cs="Calibri"/>
          <w:sz w:val="24"/>
        </w:rPr>
        <w:t>)</w:t>
      </w:r>
    </w:p>
    <w:p w14:paraId="25A5946F" w14:textId="40BD0795" w:rsidR="009B4043" w:rsidRPr="00DC7D39" w:rsidRDefault="00DC7D39" w:rsidP="00DC2529">
      <w:pPr>
        <w:spacing w:line="480" w:lineRule="auto"/>
        <w:rPr>
          <w:rFonts w:cs="Calibri"/>
          <w:sz w:val="24"/>
        </w:rPr>
      </w:pPr>
      <w:r w:rsidRPr="00124B26">
        <w:rPr>
          <w:rFonts w:cs="Calibri"/>
          <w:sz w:val="24"/>
        </w:rPr>
        <w:t xml:space="preserve">Figure </w:t>
      </w:r>
      <w:r>
        <w:rPr>
          <w:rFonts w:cs="Calibri"/>
          <w:sz w:val="24"/>
        </w:rPr>
        <w:t>11</w:t>
      </w:r>
      <w:r w:rsidRPr="00124B26">
        <w:rPr>
          <w:rFonts w:cs="Calibri"/>
          <w:sz w:val="24"/>
        </w:rPr>
        <w:t xml:space="preserve"> – </w:t>
      </w:r>
      <w:r>
        <w:rPr>
          <w:rFonts w:cs="Calibri"/>
          <w:sz w:val="24"/>
        </w:rPr>
        <w:t xml:space="preserve">Manufacturing functions QFD 1 result </w:t>
      </w:r>
      <w:r w:rsidRPr="00124B26">
        <w:rPr>
          <w:rFonts w:cs="Calibri"/>
          <w:sz w:val="24"/>
        </w:rPr>
        <w:t>…………………………………</w:t>
      </w:r>
      <w:r>
        <w:rPr>
          <w:rFonts w:cs="Calibri"/>
          <w:sz w:val="24"/>
        </w:rPr>
        <w:t>………………</w:t>
      </w:r>
      <w:r w:rsidRPr="00124B26">
        <w:rPr>
          <w:rFonts w:cs="Calibri"/>
          <w:sz w:val="24"/>
        </w:rPr>
        <w:t xml:space="preserve"> </w:t>
      </w:r>
      <w:r>
        <w:rPr>
          <w:rFonts w:cs="Calibri"/>
          <w:sz w:val="24"/>
        </w:rPr>
        <w:t>(</w:t>
      </w:r>
      <w:r w:rsidRPr="00124B26">
        <w:rPr>
          <w:rFonts w:cs="Calibri"/>
          <w:sz w:val="24"/>
        </w:rPr>
        <w:t xml:space="preserve">Page </w:t>
      </w:r>
      <w:r w:rsidR="00782966">
        <w:rPr>
          <w:rFonts w:cs="Calibri"/>
          <w:sz w:val="24"/>
        </w:rPr>
        <w:t>14</w:t>
      </w:r>
      <w:r w:rsidRPr="00124B26">
        <w:rPr>
          <w:rFonts w:cs="Calibri"/>
          <w:sz w:val="24"/>
        </w:rPr>
        <w:t>)</w:t>
      </w:r>
    </w:p>
    <w:p w14:paraId="173AD431" w14:textId="08A9B4E9" w:rsidR="00724BE8" w:rsidRDefault="00D72543" w:rsidP="00DC2529">
      <w:pPr>
        <w:spacing w:line="480" w:lineRule="auto"/>
        <w:rPr>
          <w:rFonts w:cs="Calibri"/>
          <w:sz w:val="24"/>
          <w:szCs w:val="24"/>
        </w:rPr>
      </w:pPr>
      <w:r w:rsidRPr="00124B26">
        <w:rPr>
          <w:rFonts w:cs="Calibri"/>
          <w:sz w:val="24"/>
        </w:rPr>
        <w:t xml:space="preserve">Figure </w:t>
      </w:r>
      <w:r>
        <w:rPr>
          <w:rFonts w:cs="Calibri"/>
          <w:sz w:val="24"/>
        </w:rPr>
        <w:t>12</w:t>
      </w:r>
      <w:r w:rsidRPr="00124B26">
        <w:rPr>
          <w:rFonts w:cs="Calibri"/>
          <w:sz w:val="24"/>
        </w:rPr>
        <w:t xml:space="preserve"> – </w:t>
      </w:r>
      <w:r>
        <w:rPr>
          <w:rFonts w:cs="Calibri"/>
          <w:sz w:val="24"/>
        </w:rPr>
        <w:t xml:space="preserve">Manufacturing design feature QFD 2 </w:t>
      </w:r>
      <w:proofErr w:type="gramStart"/>
      <w:r>
        <w:rPr>
          <w:rFonts w:cs="Calibri"/>
          <w:sz w:val="24"/>
        </w:rPr>
        <w:t>result</w:t>
      </w:r>
      <w:proofErr w:type="gramEnd"/>
      <w:r>
        <w:rPr>
          <w:rFonts w:cs="Calibri"/>
          <w:sz w:val="24"/>
        </w:rPr>
        <w:t xml:space="preserve"> </w:t>
      </w:r>
      <w:r w:rsidRPr="00124B26">
        <w:rPr>
          <w:rFonts w:cs="Calibri"/>
          <w:sz w:val="24"/>
        </w:rPr>
        <w:t>…………………………………</w:t>
      </w:r>
      <w:r>
        <w:rPr>
          <w:rFonts w:cs="Calibri"/>
          <w:sz w:val="24"/>
        </w:rPr>
        <w:t>………</w:t>
      </w:r>
      <w:r w:rsidRPr="00124B26">
        <w:rPr>
          <w:rFonts w:cs="Calibri"/>
          <w:sz w:val="24"/>
        </w:rPr>
        <w:t xml:space="preserve"> </w:t>
      </w:r>
      <w:r>
        <w:rPr>
          <w:rFonts w:cs="Calibri"/>
          <w:sz w:val="24"/>
        </w:rPr>
        <w:t>(</w:t>
      </w:r>
      <w:r w:rsidRPr="00124B26">
        <w:rPr>
          <w:rFonts w:cs="Calibri"/>
          <w:sz w:val="24"/>
        </w:rPr>
        <w:t xml:space="preserve">Page </w:t>
      </w:r>
      <w:r>
        <w:rPr>
          <w:rFonts w:cs="Calibri"/>
          <w:sz w:val="24"/>
        </w:rPr>
        <w:t>15</w:t>
      </w:r>
      <w:r w:rsidRPr="00124B26">
        <w:rPr>
          <w:rFonts w:cs="Calibri"/>
          <w:sz w:val="24"/>
        </w:rPr>
        <w:t>)</w:t>
      </w:r>
    </w:p>
    <w:p w14:paraId="3B7CBE6C" w14:textId="7F3ECE27" w:rsidR="00724BE8" w:rsidRDefault="001F3F41" w:rsidP="00DC2529">
      <w:pPr>
        <w:spacing w:line="480" w:lineRule="auto"/>
        <w:rPr>
          <w:rFonts w:cs="Calibri"/>
          <w:sz w:val="24"/>
          <w:szCs w:val="24"/>
        </w:rPr>
      </w:pPr>
      <w:r w:rsidRPr="00124B26">
        <w:rPr>
          <w:rFonts w:cs="Calibri"/>
          <w:sz w:val="24"/>
        </w:rPr>
        <w:t xml:space="preserve">Figure </w:t>
      </w:r>
      <w:r>
        <w:rPr>
          <w:rFonts w:cs="Calibri"/>
          <w:sz w:val="24"/>
        </w:rPr>
        <w:t>13</w:t>
      </w:r>
      <w:r w:rsidRPr="00124B26">
        <w:rPr>
          <w:rFonts w:cs="Calibri"/>
          <w:sz w:val="24"/>
        </w:rPr>
        <w:t xml:space="preserve"> – </w:t>
      </w:r>
      <w:r>
        <w:rPr>
          <w:rFonts w:cs="Calibri"/>
          <w:sz w:val="24"/>
        </w:rPr>
        <w:t xml:space="preserve">Manufacturing processes QFD 3 </w:t>
      </w:r>
      <w:proofErr w:type="gramStart"/>
      <w:r>
        <w:rPr>
          <w:rFonts w:cs="Calibri"/>
          <w:sz w:val="24"/>
        </w:rPr>
        <w:t>result</w:t>
      </w:r>
      <w:proofErr w:type="gramEnd"/>
      <w:r>
        <w:rPr>
          <w:rFonts w:cs="Calibri"/>
          <w:sz w:val="24"/>
        </w:rPr>
        <w:t xml:space="preserve"> </w:t>
      </w:r>
      <w:r w:rsidRPr="00124B26">
        <w:rPr>
          <w:rFonts w:cs="Calibri"/>
          <w:sz w:val="24"/>
        </w:rPr>
        <w:t>…………………………………</w:t>
      </w:r>
      <w:r>
        <w:rPr>
          <w:rFonts w:cs="Calibri"/>
          <w:sz w:val="24"/>
        </w:rPr>
        <w:t>………………</w:t>
      </w:r>
      <w:r w:rsidRPr="00124B26">
        <w:rPr>
          <w:rFonts w:cs="Calibri"/>
          <w:sz w:val="24"/>
        </w:rPr>
        <w:t xml:space="preserve"> </w:t>
      </w:r>
      <w:r>
        <w:rPr>
          <w:rFonts w:cs="Calibri"/>
          <w:sz w:val="24"/>
        </w:rPr>
        <w:t>(</w:t>
      </w:r>
      <w:r w:rsidRPr="00124B26">
        <w:rPr>
          <w:rFonts w:cs="Calibri"/>
          <w:sz w:val="24"/>
        </w:rPr>
        <w:t xml:space="preserve">Page </w:t>
      </w:r>
      <w:r>
        <w:rPr>
          <w:rFonts w:cs="Calibri"/>
          <w:sz w:val="24"/>
        </w:rPr>
        <w:t>16</w:t>
      </w:r>
      <w:r w:rsidRPr="00124B26">
        <w:rPr>
          <w:rFonts w:cs="Calibri"/>
          <w:sz w:val="24"/>
        </w:rPr>
        <w:t>)</w:t>
      </w:r>
    </w:p>
    <w:p w14:paraId="2B4EBC49" w14:textId="320581A1" w:rsidR="001F3F41" w:rsidRDefault="001F3F41" w:rsidP="00DC2529">
      <w:pPr>
        <w:spacing w:line="480" w:lineRule="auto"/>
        <w:rPr>
          <w:rFonts w:cs="Calibri"/>
          <w:sz w:val="24"/>
          <w:szCs w:val="24"/>
        </w:rPr>
      </w:pPr>
      <w:r w:rsidRPr="00124B26">
        <w:rPr>
          <w:rFonts w:cs="Calibri"/>
          <w:sz w:val="24"/>
        </w:rPr>
        <w:t xml:space="preserve">Figure </w:t>
      </w:r>
      <w:r>
        <w:rPr>
          <w:rFonts w:cs="Calibri"/>
          <w:sz w:val="24"/>
        </w:rPr>
        <w:t>14</w:t>
      </w:r>
      <w:r w:rsidRPr="00124B26">
        <w:rPr>
          <w:rFonts w:cs="Calibri"/>
          <w:sz w:val="24"/>
        </w:rPr>
        <w:t xml:space="preserve"> – </w:t>
      </w:r>
      <w:r>
        <w:rPr>
          <w:rFonts w:cs="Calibri"/>
          <w:sz w:val="24"/>
        </w:rPr>
        <w:t xml:space="preserve">Manufacturing quality controls QFD 4 </w:t>
      </w:r>
      <w:proofErr w:type="gramStart"/>
      <w:r>
        <w:rPr>
          <w:rFonts w:cs="Calibri"/>
          <w:sz w:val="24"/>
        </w:rPr>
        <w:t>result</w:t>
      </w:r>
      <w:proofErr w:type="gramEnd"/>
      <w:r>
        <w:rPr>
          <w:rFonts w:cs="Calibri"/>
          <w:sz w:val="24"/>
        </w:rPr>
        <w:t xml:space="preserve"> </w:t>
      </w:r>
      <w:r w:rsidRPr="00124B26">
        <w:rPr>
          <w:rFonts w:cs="Calibri"/>
          <w:sz w:val="24"/>
        </w:rPr>
        <w:t>…………………………………</w:t>
      </w:r>
      <w:r>
        <w:rPr>
          <w:rFonts w:cs="Calibri"/>
          <w:sz w:val="24"/>
        </w:rPr>
        <w:t>…….</w:t>
      </w:r>
      <w:r w:rsidRPr="00124B26">
        <w:rPr>
          <w:rFonts w:cs="Calibri"/>
          <w:sz w:val="24"/>
        </w:rPr>
        <w:t xml:space="preserve"> </w:t>
      </w:r>
      <w:r>
        <w:rPr>
          <w:rFonts w:cs="Calibri"/>
          <w:sz w:val="24"/>
        </w:rPr>
        <w:t>(</w:t>
      </w:r>
      <w:r w:rsidRPr="00124B26">
        <w:rPr>
          <w:rFonts w:cs="Calibri"/>
          <w:sz w:val="24"/>
        </w:rPr>
        <w:t xml:space="preserve">Page </w:t>
      </w:r>
      <w:r>
        <w:rPr>
          <w:rFonts w:cs="Calibri"/>
          <w:sz w:val="24"/>
        </w:rPr>
        <w:t>16</w:t>
      </w:r>
      <w:r w:rsidRPr="00124B26">
        <w:rPr>
          <w:rFonts w:cs="Calibri"/>
          <w:sz w:val="24"/>
        </w:rPr>
        <w:t>)</w:t>
      </w:r>
    </w:p>
    <w:p w14:paraId="50EFF72E" w14:textId="77777777" w:rsidR="00724BE8" w:rsidRDefault="00724BE8">
      <w:pPr>
        <w:rPr>
          <w:rFonts w:cs="Calibri"/>
          <w:sz w:val="24"/>
          <w:szCs w:val="24"/>
        </w:rPr>
      </w:pPr>
    </w:p>
    <w:p w14:paraId="5FC156D2" w14:textId="77777777" w:rsidR="00724BE8" w:rsidRDefault="00724BE8">
      <w:pPr>
        <w:rPr>
          <w:rFonts w:cs="Calibri"/>
          <w:sz w:val="24"/>
          <w:szCs w:val="24"/>
        </w:rPr>
      </w:pPr>
    </w:p>
    <w:p w14:paraId="28481E1F" w14:textId="77777777" w:rsidR="00724BE8" w:rsidRDefault="00724BE8">
      <w:pPr>
        <w:rPr>
          <w:rFonts w:cs="Calibri"/>
          <w:sz w:val="24"/>
          <w:szCs w:val="24"/>
        </w:rPr>
      </w:pPr>
    </w:p>
    <w:p w14:paraId="47428831" w14:textId="77777777" w:rsidR="00724BE8" w:rsidRDefault="00724BE8">
      <w:pPr>
        <w:rPr>
          <w:rFonts w:cs="Calibri"/>
          <w:sz w:val="24"/>
          <w:szCs w:val="24"/>
        </w:rPr>
      </w:pPr>
    </w:p>
    <w:p w14:paraId="11EEC7FC" w14:textId="77777777" w:rsidR="00724BE8" w:rsidRDefault="00724BE8" w:rsidP="00724BE8">
      <w:pPr>
        <w:rPr>
          <w:rFonts w:cs="Calibri"/>
          <w:sz w:val="24"/>
          <w:szCs w:val="24"/>
        </w:rPr>
      </w:pPr>
    </w:p>
    <w:p w14:paraId="5243A746" w14:textId="61F1BD0F" w:rsidR="009B4043" w:rsidRPr="00724BE8" w:rsidRDefault="00724BE8" w:rsidP="00724BE8">
      <w:pPr>
        <w:jc w:val="center"/>
        <w:rPr>
          <w:rFonts w:cs="Calibri"/>
          <w:color w:val="000000" w:themeColor="text1"/>
          <w:sz w:val="40"/>
          <w:szCs w:val="40"/>
          <w:u w:val="single"/>
        </w:rPr>
      </w:pPr>
      <w:r w:rsidRPr="00724BE8">
        <w:rPr>
          <w:rFonts w:cs="Calibri"/>
          <w:color w:val="000000" w:themeColor="text1"/>
          <w:sz w:val="40"/>
          <w:szCs w:val="40"/>
          <w:u w:val="single"/>
        </w:rPr>
        <w:lastRenderedPageBreak/>
        <w:t>List of Tables:</w:t>
      </w:r>
    </w:p>
    <w:p w14:paraId="1CFCD0F1" w14:textId="77777777" w:rsidR="008E1522" w:rsidRDefault="008E1522">
      <w:pPr>
        <w:rPr>
          <w:rFonts w:cs="Calibri"/>
          <w:sz w:val="24"/>
          <w:szCs w:val="24"/>
        </w:rPr>
      </w:pPr>
    </w:p>
    <w:p w14:paraId="7EC3FEF3" w14:textId="59568C74" w:rsidR="008E1522" w:rsidRPr="00FA262B" w:rsidRDefault="008E1522" w:rsidP="00DC2529">
      <w:pPr>
        <w:spacing w:line="480" w:lineRule="auto"/>
        <w:rPr>
          <w:rFonts w:cs="Calibri"/>
          <w:sz w:val="24"/>
        </w:rPr>
      </w:pPr>
      <w:r>
        <w:rPr>
          <w:rFonts w:cs="Calibri"/>
          <w:sz w:val="24"/>
        </w:rPr>
        <w:t>Table</w:t>
      </w:r>
      <w:r w:rsidRPr="00124B26">
        <w:rPr>
          <w:rFonts w:cs="Calibri"/>
          <w:sz w:val="24"/>
        </w:rPr>
        <w:t xml:space="preserve"> 1 – </w:t>
      </w:r>
      <w:r w:rsidR="00CA693C">
        <w:rPr>
          <w:rFonts w:cs="Calibri"/>
          <w:sz w:val="24"/>
        </w:rPr>
        <w:t>Generic requirements set</w:t>
      </w:r>
      <w:r w:rsidRPr="00124B26">
        <w:rPr>
          <w:rFonts w:cs="Calibri"/>
          <w:sz w:val="24"/>
        </w:rPr>
        <w:t xml:space="preserve"> …………………………………………………………………</w:t>
      </w:r>
      <w:r w:rsidR="00CA693C">
        <w:rPr>
          <w:rFonts w:cs="Calibri"/>
          <w:sz w:val="24"/>
        </w:rPr>
        <w:t>……….</w:t>
      </w:r>
      <w:r w:rsidRPr="00124B26">
        <w:rPr>
          <w:rFonts w:cs="Calibri"/>
          <w:sz w:val="24"/>
        </w:rPr>
        <w:t xml:space="preserve"> (Page </w:t>
      </w:r>
      <w:r w:rsidR="008932EE">
        <w:rPr>
          <w:rFonts w:cs="Calibri"/>
          <w:sz w:val="24"/>
        </w:rPr>
        <w:t>4</w:t>
      </w:r>
      <w:r w:rsidRPr="00124B26">
        <w:rPr>
          <w:rFonts w:cs="Calibri"/>
          <w:sz w:val="24"/>
        </w:rPr>
        <w:t>)</w:t>
      </w:r>
    </w:p>
    <w:p w14:paraId="45E33BBD" w14:textId="70F201D6" w:rsidR="00FA262B" w:rsidRPr="00B71982" w:rsidRDefault="00FA262B"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2</w:t>
      </w:r>
      <w:r w:rsidRPr="00124B26">
        <w:rPr>
          <w:rFonts w:cs="Calibri"/>
          <w:sz w:val="24"/>
        </w:rPr>
        <w:t xml:space="preserve"> – </w:t>
      </w:r>
      <w:r>
        <w:rPr>
          <w:rFonts w:cs="Calibri"/>
          <w:sz w:val="24"/>
        </w:rPr>
        <w:t>T&amp;E requirements set</w:t>
      </w:r>
      <w:r w:rsidRPr="00124B26">
        <w:rPr>
          <w:rFonts w:cs="Calibri"/>
          <w:sz w:val="24"/>
        </w:rPr>
        <w:t xml:space="preserve"> …………………………………………………………………</w:t>
      </w:r>
      <w:r>
        <w:rPr>
          <w:rFonts w:cs="Calibri"/>
          <w:sz w:val="24"/>
        </w:rPr>
        <w:t>…………….</w:t>
      </w:r>
      <w:r w:rsidRPr="00124B26">
        <w:rPr>
          <w:rFonts w:cs="Calibri"/>
          <w:sz w:val="24"/>
        </w:rPr>
        <w:t xml:space="preserve"> (Page </w:t>
      </w:r>
      <w:r>
        <w:rPr>
          <w:rFonts w:cs="Calibri"/>
          <w:sz w:val="24"/>
        </w:rPr>
        <w:t>4</w:t>
      </w:r>
      <w:r w:rsidRPr="00124B26">
        <w:rPr>
          <w:rFonts w:cs="Calibri"/>
          <w:sz w:val="24"/>
        </w:rPr>
        <w:t>)</w:t>
      </w:r>
    </w:p>
    <w:p w14:paraId="3070E701" w14:textId="3EF93826" w:rsidR="00B71982" w:rsidRPr="008B5AB8" w:rsidRDefault="00B71982"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3</w:t>
      </w:r>
      <w:r w:rsidRPr="00124B26">
        <w:rPr>
          <w:rFonts w:cs="Calibri"/>
          <w:sz w:val="24"/>
        </w:rPr>
        <w:t xml:space="preserve"> – </w:t>
      </w:r>
      <w:r>
        <w:rPr>
          <w:rFonts w:cs="Calibri"/>
          <w:sz w:val="24"/>
        </w:rPr>
        <w:t>Generic functions</w:t>
      </w:r>
      <w:r w:rsidRPr="00124B26">
        <w:rPr>
          <w:rFonts w:cs="Calibri"/>
          <w:sz w:val="24"/>
        </w:rPr>
        <w:t xml:space="preserve"> …………………………………………………………………</w:t>
      </w:r>
      <w:r>
        <w:rPr>
          <w:rFonts w:cs="Calibri"/>
          <w:sz w:val="24"/>
        </w:rPr>
        <w:t>…………………</w:t>
      </w:r>
      <w:r w:rsidR="0011633E">
        <w:rPr>
          <w:rFonts w:cs="Calibri"/>
          <w:sz w:val="24"/>
        </w:rPr>
        <w:t>…</w:t>
      </w:r>
      <w:r w:rsidRPr="00124B26">
        <w:rPr>
          <w:rFonts w:cs="Calibri"/>
          <w:sz w:val="24"/>
        </w:rPr>
        <w:t xml:space="preserve"> (Page </w:t>
      </w:r>
      <w:r>
        <w:rPr>
          <w:rFonts w:cs="Calibri"/>
          <w:sz w:val="24"/>
        </w:rPr>
        <w:t>5</w:t>
      </w:r>
      <w:r w:rsidRPr="00124B26">
        <w:rPr>
          <w:rFonts w:cs="Calibri"/>
          <w:sz w:val="24"/>
        </w:rPr>
        <w:t>)</w:t>
      </w:r>
    </w:p>
    <w:p w14:paraId="3E9023E9" w14:textId="59C00193" w:rsidR="008B5AB8" w:rsidRPr="005D4FBC" w:rsidRDefault="008B5AB8"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4</w:t>
      </w:r>
      <w:r w:rsidRPr="00124B26">
        <w:rPr>
          <w:rFonts w:cs="Calibri"/>
          <w:sz w:val="24"/>
        </w:rPr>
        <w:t xml:space="preserve"> – </w:t>
      </w:r>
      <w:r>
        <w:rPr>
          <w:rFonts w:cs="Calibri"/>
          <w:sz w:val="24"/>
        </w:rPr>
        <w:t>T&amp;E functions</w:t>
      </w:r>
      <w:r w:rsidRPr="00124B26">
        <w:rPr>
          <w:rFonts w:cs="Calibri"/>
          <w:sz w:val="24"/>
        </w:rPr>
        <w:t xml:space="preserve"> …………………………………………………………………</w:t>
      </w:r>
      <w:r>
        <w:rPr>
          <w:rFonts w:cs="Calibri"/>
          <w:sz w:val="24"/>
        </w:rPr>
        <w:t>…………………………</w:t>
      </w:r>
      <w:r w:rsidRPr="00124B26">
        <w:rPr>
          <w:rFonts w:cs="Calibri"/>
          <w:sz w:val="24"/>
        </w:rPr>
        <w:t xml:space="preserve"> (Page </w:t>
      </w:r>
      <w:r>
        <w:rPr>
          <w:rFonts w:cs="Calibri"/>
          <w:sz w:val="24"/>
        </w:rPr>
        <w:t>6</w:t>
      </w:r>
      <w:r w:rsidRPr="00124B26">
        <w:rPr>
          <w:rFonts w:cs="Calibri"/>
          <w:sz w:val="24"/>
        </w:rPr>
        <w:t>)</w:t>
      </w:r>
    </w:p>
    <w:p w14:paraId="181F2011" w14:textId="4A2250A0" w:rsidR="005D4FBC" w:rsidRPr="005D4FBC" w:rsidRDefault="005D4FBC"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5</w:t>
      </w:r>
      <w:r w:rsidRPr="00124B26">
        <w:rPr>
          <w:rFonts w:cs="Calibri"/>
          <w:sz w:val="24"/>
        </w:rPr>
        <w:t xml:space="preserve"> – </w:t>
      </w:r>
      <w:r>
        <w:rPr>
          <w:rFonts w:cs="Calibri"/>
          <w:sz w:val="24"/>
        </w:rPr>
        <w:t>Flail system FMA</w:t>
      </w:r>
      <w:r w:rsidRPr="00124B26">
        <w:rPr>
          <w:rFonts w:cs="Calibri"/>
          <w:sz w:val="24"/>
        </w:rPr>
        <w:t xml:space="preserve"> …………………………………………………………………</w:t>
      </w:r>
      <w:r>
        <w:rPr>
          <w:rFonts w:cs="Calibri"/>
          <w:sz w:val="24"/>
        </w:rPr>
        <w:t>…………………….</w:t>
      </w:r>
      <w:r w:rsidRPr="00124B26">
        <w:rPr>
          <w:rFonts w:cs="Calibri"/>
          <w:sz w:val="24"/>
        </w:rPr>
        <w:t xml:space="preserve"> (Page </w:t>
      </w:r>
      <w:r>
        <w:rPr>
          <w:rFonts w:cs="Calibri"/>
          <w:sz w:val="24"/>
        </w:rPr>
        <w:t>7</w:t>
      </w:r>
      <w:r w:rsidRPr="00124B26">
        <w:rPr>
          <w:rFonts w:cs="Calibri"/>
          <w:sz w:val="24"/>
        </w:rPr>
        <w:t>)</w:t>
      </w:r>
    </w:p>
    <w:p w14:paraId="0F539B01" w14:textId="580A7CF8" w:rsidR="005D4FBC" w:rsidRPr="005D4FBC" w:rsidRDefault="005D4FBC"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6</w:t>
      </w:r>
      <w:r w:rsidRPr="00124B26">
        <w:rPr>
          <w:rFonts w:cs="Calibri"/>
          <w:sz w:val="24"/>
        </w:rPr>
        <w:t xml:space="preserve"> – </w:t>
      </w:r>
      <w:r>
        <w:rPr>
          <w:rFonts w:cs="Calibri"/>
          <w:sz w:val="24"/>
        </w:rPr>
        <w:t>Plow system FMA</w:t>
      </w:r>
      <w:r w:rsidRPr="00124B26">
        <w:rPr>
          <w:rFonts w:cs="Calibri"/>
          <w:sz w:val="24"/>
        </w:rPr>
        <w:t xml:space="preserve"> …………………………………………………………………</w:t>
      </w:r>
      <w:r>
        <w:rPr>
          <w:rFonts w:cs="Calibri"/>
          <w:sz w:val="24"/>
        </w:rPr>
        <w:t>………………</w:t>
      </w:r>
      <w:proofErr w:type="gramStart"/>
      <w:r>
        <w:rPr>
          <w:rFonts w:cs="Calibri"/>
          <w:sz w:val="24"/>
        </w:rPr>
        <w:t>…..</w:t>
      </w:r>
      <w:proofErr w:type="gramEnd"/>
      <w:r w:rsidRPr="00124B26">
        <w:rPr>
          <w:rFonts w:cs="Calibri"/>
          <w:sz w:val="24"/>
        </w:rPr>
        <w:t xml:space="preserve"> (Page </w:t>
      </w:r>
      <w:r>
        <w:rPr>
          <w:rFonts w:cs="Calibri"/>
          <w:sz w:val="24"/>
        </w:rPr>
        <w:t>7</w:t>
      </w:r>
      <w:r w:rsidRPr="00124B26">
        <w:rPr>
          <w:rFonts w:cs="Calibri"/>
          <w:sz w:val="24"/>
        </w:rPr>
        <w:t>)</w:t>
      </w:r>
    </w:p>
    <w:p w14:paraId="2A130DE3" w14:textId="70EF4F75" w:rsidR="005D4FBC" w:rsidRPr="005D4FBC" w:rsidRDefault="005D4FBC"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7</w:t>
      </w:r>
      <w:r w:rsidRPr="00124B26">
        <w:rPr>
          <w:rFonts w:cs="Calibri"/>
          <w:sz w:val="24"/>
        </w:rPr>
        <w:t xml:space="preserve"> – </w:t>
      </w:r>
      <w:r>
        <w:rPr>
          <w:rFonts w:cs="Calibri"/>
          <w:sz w:val="24"/>
        </w:rPr>
        <w:t>Tumbleweed system FMA</w:t>
      </w:r>
      <w:r w:rsidRPr="00124B26">
        <w:rPr>
          <w:rFonts w:cs="Calibri"/>
          <w:sz w:val="24"/>
        </w:rPr>
        <w:t xml:space="preserve"> …………………………………………………………………</w:t>
      </w:r>
      <w:r>
        <w:rPr>
          <w:rFonts w:cs="Calibri"/>
          <w:sz w:val="24"/>
        </w:rPr>
        <w:t>………</w:t>
      </w:r>
      <w:r w:rsidRPr="00124B26">
        <w:rPr>
          <w:rFonts w:cs="Calibri"/>
          <w:sz w:val="24"/>
        </w:rPr>
        <w:t xml:space="preserve"> (Page </w:t>
      </w:r>
      <w:r>
        <w:rPr>
          <w:rFonts w:cs="Calibri"/>
          <w:sz w:val="24"/>
        </w:rPr>
        <w:t>7</w:t>
      </w:r>
      <w:r w:rsidRPr="00124B26">
        <w:rPr>
          <w:rFonts w:cs="Calibri"/>
          <w:sz w:val="24"/>
        </w:rPr>
        <w:t>)</w:t>
      </w:r>
    </w:p>
    <w:p w14:paraId="214F4857" w14:textId="1EC57F02" w:rsidR="005D4FBC" w:rsidRPr="00F82188" w:rsidRDefault="005D4FBC"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8</w:t>
      </w:r>
      <w:r w:rsidRPr="00124B26">
        <w:rPr>
          <w:rFonts w:cs="Calibri"/>
          <w:sz w:val="24"/>
        </w:rPr>
        <w:t xml:space="preserve"> – </w:t>
      </w:r>
      <w:r>
        <w:rPr>
          <w:rFonts w:cs="Calibri"/>
          <w:sz w:val="24"/>
        </w:rPr>
        <w:t>Drone system FMA</w:t>
      </w:r>
      <w:r w:rsidRPr="00124B26">
        <w:rPr>
          <w:rFonts w:cs="Calibri"/>
          <w:sz w:val="24"/>
        </w:rPr>
        <w:t xml:space="preserve"> …………………………………………………………………</w:t>
      </w:r>
      <w:r>
        <w:rPr>
          <w:rFonts w:cs="Calibri"/>
          <w:sz w:val="24"/>
        </w:rPr>
        <w:t>…………………</w:t>
      </w:r>
      <w:r w:rsidRPr="00124B26">
        <w:rPr>
          <w:rFonts w:cs="Calibri"/>
          <w:sz w:val="24"/>
        </w:rPr>
        <w:t xml:space="preserve"> (Page </w:t>
      </w:r>
      <w:r>
        <w:rPr>
          <w:rFonts w:cs="Calibri"/>
          <w:sz w:val="24"/>
        </w:rPr>
        <w:t>8</w:t>
      </w:r>
      <w:r w:rsidRPr="00124B26">
        <w:rPr>
          <w:rFonts w:cs="Calibri"/>
          <w:sz w:val="24"/>
        </w:rPr>
        <w:t>)</w:t>
      </w:r>
    </w:p>
    <w:p w14:paraId="3079C6F0" w14:textId="7F367561" w:rsidR="00F82188" w:rsidRPr="00045186" w:rsidRDefault="00F82188"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9</w:t>
      </w:r>
      <w:r w:rsidRPr="00124B26">
        <w:rPr>
          <w:rFonts w:cs="Calibri"/>
          <w:sz w:val="24"/>
        </w:rPr>
        <w:t xml:space="preserve"> – </w:t>
      </w:r>
      <w:r>
        <w:rPr>
          <w:rFonts w:cs="Calibri"/>
          <w:sz w:val="24"/>
        </w:rPr>
        <w:t>Generic system Pugh matrix</w:t>
      </w:r>
      <w:r w:rsidRPr="00124B26">
        <w:rPr>
          <w:rFonts w:cs="Calibri"/>
          <w:sz w:val="24"/>
        </w:rPr>
        <w:t xml:space="preserve"> …………………………………………………………………</w:t>
      </w:r>
      <w:proofErr w:type="gramStart"/>
      <w:r>
        <w:rPr>
          <w:rFonts w:cs="Calibri"/>
          <w:sz w:val="24"/>
        </w:rPr>
        <w:t>…..</w:t>
      </w:r>
      <w:proofErr w:type="gramEnd"/>
      <w:r w:rsidRPr="00124B26">
        <w:rPr>
          <w:rFonts w:cs="Calibri"/>
          <w:sz w:val="24"/>
        </w:rPr>
        <w:t xml:space="preserve"> (Page </w:t>
      </w:r>
      <w:r>
        <w:rPr>
          <w:rFonts w:cs="Calibri"/>
          <w:sz w:val="24"/>
        </w:rPr>
        <w:t>8</w:t>
      </w:r>
      <w:r w:rsidRPr="00124B26">
        <w:rPr>
          <w:rFonts w:cs="Calibri"/>
          <w:sz w:val="24"/>
        </w:rPr>
        <w:t>)</w:t>
      </w:r>
    </w:p>
    <w:p w14:paraId="4AD1B476" w14:textId="3924E7B9" w:rsidR="00045186" w:rsidRDefault="00045186"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10</w:t>
      </w:r>
      <w:r w:rsidRPr="00124B26">
        <w:rPr>
          <w:rFonts w:cs="Calibri"/>
          <w:sz w:val="24"/>
        </w:rPr>
        <w:t xml:space="preserve"> – </w:t>
      </w:r>
      <w:r>
        <w:rPr>
          <w:rFonts w:cs="Calibri"/>
          <w:sz w:val="24"/>
        </w:rPr>
        <w:t>Generic system FMEA</w:t>
      </w:r>
      <w:r w:rsidRPr="00124B26">
        <w:rPr>
          <w:rFonts w:cs="Calibri"/>
          <w:sz w:val="24"/>
        </w:rPr>
        <w:t xml:space="preserve"> …………………………………………………………………</w:t>
      </w:r>
      <w:r>
        <w:rPr>
          <w:rFonts w:cs="Calibri"/>
          <w:sz w:val="24"/>
        </w:rPr>
        <w:t>………</w:t>
      </w:r>
      <w:proofErr w:type="gramStart"/>
      <w:r>
        <w:rPr>
          <w:rFonts w:cs="Calibri"/>
          <w:sz w:val="24"/>
        </w:rPr>
        <w:t>…..</w:t>
      </w:r>
      <w:proofErr w:type="gramEnd"/>
      <w:r w:rsidRPr="00124B26">
        <w:rPr>
          <w:rFonts w:cs="Calibri"/>
          <w:sz w:val="24"/>
        </w:rPr>
        <w:t xml:space="preserve"> (Page </w:t>
      </w:r>
      <w:r>
        <w:rPr>
          <w:rFonts w:cs="Calibri"/>
          <w:sz w:val="24"/>
        </w:rPr>
        <w:t>9</w:t>
      </w:r>
      <w:r w:rsidRPr="00124B26">
        <w:rPr>
          <w:rFonts w:cs="Calibri"/>
          <w:sz w:val="24"/>
        </w:rPr>
        <w:t>)</w:t>
      </w:r>
    </w:p>
    <w:p w14:paraId="03C11307" w14:textId="3837BF51" w:rsidR="000B4571" w:rsidRDefault="000B4571"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11</w:t>
      </w:r>
      <w:r w:rsidRPr="00124B26">
        <w:rPr>
          <w:rFonts w:cs="Calibri"/>
          <w:sz w:val="24"/>
        </w:rPr>
        <w:t xml:space="preserve"> – </w:t>
      </w:r>
      <w:r>
        <w:rPr>
          <w:rFonts w:cs="Calibri"/>
          <w:sz w:val="24"/>
        </w:rPr>
        <w:t>Carrier system comparison</w:t>
      </w:r>
      <w:r w:rsidRPr="00124B26">
        <w:rPr>
          <w:rFonts w:cs="Calibri"/>
          <w:sz w:val="24"/>
        </w:rPr>
        <w:t xml:space="preserve"> …………………………………………………………………</w:t>
      </w:r>
      <w:r>
        <w:rPr>
          <w:rFonts w:cs="Calibri"/>
          <w:sz w:val="24"/>
        </w:rPr>
        <w:t>…</w:t>
      </w:r>
      <w:r w:rsidRPr="00124B26">
        <w:rPr>
          <w:rFonts w:cs="Calibri"/>
          <w:sz w:val="24"/>
        </w:rPr>
        <w:t xml:space="preserve"> (Page </w:t>
      </w:r>
      <w:r>
        <w:rPr>
          <w:rFonts w:cs="Calibri"/>
          <w:sz w:val="24"/>
        </w:rPr>
        <w:t>11)</w:t>
      </w:r>
    </w:p>
    <w:p w14:paraId="3BBF824A" w14:textId="5466F9F7" w:rsidR="00045186" w:rsidRDefault="006D4314"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12</w:t>
      </w:r>
      <w:r w:rsidRPr="00124B26">
        <w:rPr>
          <w:rFonts w:cs="Calibri"/>
          <w:sz w:val="24"/>
        </w:rPr>
        <w:t xml:space="preserve"> – </w:t>
      </w:r>
      <w:r>
        <w:rPr>
          <w:rFonts w:cs="Calibri"/>
          <w:sz w:val="24"/>
        </w:rPr>
        <w:t>Mine detection comparison</w:t>
      </w:r>
      <w:r w:rsidRPr="00124B26">
        <w:rPr>
          <w:rFonts w:cs="Calibri"/>
          <w:sz w:val="24"/>
        </w:rPr>
        <w:t xml:space="preserve"> ……………………………………………………………</w:t>
      </w:r>
      <w:r>
        <w:rPr>
          <w:rFonts w:cs="Calibri"/>
          <w:sz w:val="24"/>
        </w:rPr>
        <w:t>…….</w:t>
      </w:r>
      <w:r w:rsidRPr="00124B26">
        <w:rPr>
          <w:rFonts w:cs="Calibri"/>
          <w:sz w:val="24"/>
        </w:rPr>
        <w:t xml:space="preserve"> (Page </w:t>
      </w:r>
      <w:r>
        <w:rPr>
          <w:rFonts w:cs="Calibri"/>
          <w:sz w:val="24"/>
        </w:rPr>
        <w:t>12)</w:t>
      </w:r>
    </w:p>
    <w:p w14:paraId="46D2BFD8" w14:textId="77777777" w:rsidR="0086019F" w:rsidRDefault="0086019F"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13</w:t>
      </w:r>
      <w:r w:rsidRPr="00124B26">
        <w:rPr>
          <w:rFonts w:cs="Calibri"/>
          <w:sz w:val="24"/>
        </w:rPr>
        <w:t xml:space="preserve"> – </w:t>
      </w:r>
      <w:r>
        <w:rPr>
          <w:rFonts w:cs="Calibri"/>
          <w:sz w:val="24"/>
        </w:rPr>
        <w:t>Mine defeat comparison</w:t>
      </w:r>
      <w:r w:rsidRPr="00124B26">
        <w:rPr>
          <w:rFonts w:cs="Calibri"/>
          <w:sz w:val="24"/>
        </w:rPr>
        <w:t xml:space="preserve"> ……………………………………………………………</w:t>
      </w:r>
      <w:r>
        <w:rPr>
          <w:rFonts w:cs="Calibri"/>
          <w:sz w:val="24"/>
        </w:rPr>
        <w:t>………….</w:t>
      </w:r>
      <w:r w:rsidRPr="00124B26">
        <w:rPr>
          <w:rFonts w:cs="Calibri"/>
          <w:sz w:val="24"/>
        </w:rPr>
        <w:t xml:space="preserve"> (Page </w:t>
      </w:r>
      <w:r>
        <w:rPr>
          <w:rFonts w:cs="Calibri"/>
          <w:sz w:val="24"/>
        </w:rPr>
        <w:t>12)</w:t>
      </w:r>
    </w:p>
    <w:p w14:paraId="61DE5390" w14:textId="4433D2F1" w:rsidR="00692598" w:rsidRDefault="00DC7D39"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14</w:t>
      </w:r>
      <w:r w:rsidRPr="00124B26">
        <w:rPr>
          <w:rFonts w:cs="Calibri"/>
          <w:sz w:val="24"/>
        </w:rPr>
        <w:t xml:space="preserve"> – </w:t>
      </w:r>
      <w:r>
        <w:rPr>
          <w:rFonts w:cs="Calibri"/>
          <w:sz w:val="24"/>
        </w:rPr>
        <w:t>Manufacturing requirements set</w:t>
      </w:r>
      <w:r w:rsidRPr="00124B26">
        <w:rPr>
          <w:rFonts w:cs="Calibri"/>
          <w:sz w:val="24"/>
        </w:rPr>
        <w:t xml:space="preserve"> ………………………………………………………</w:t>
      </w:r>
      <w:proofErr w:type="gramStart"/>
      <w:r w:rsidRPr="00124B26">
        <w:rPr>
          <w:rFonts w:cs="Calibri"/>
          <w:sz w:val="24"/>
        </w:rPr>
        <w:t>…</w:t>
      </w:r>
      <w:r>
        <w:rPr>
          <w:rFonts w:cs="Calibri"/>
          <w:sz w:val="24"/>
        </w:rPr>
        <w:t>..</w:t>
      </w:r>
      <w:proofErr w:type="gramEnd"/>
      <w:r w:rsidRPr="00124B26">
        <w:rPr>
          <w:rFonts w:cs="Calibri"/>
          <w:sz w:val="24"/>
        </w:rPr>
        <w:t xml:space="preserve"> (Page </w:t>
      </w:r>
      <w:r w:rsidR="00782966">
        <w:rPr>
          <w:rFonts w:cs="Calibri"/>
          <w:sz w:val="24"/>
        </w:rPr>
        <w:t>13</w:t>
      </w:r>
      <w:r>
        <w:rPr>
          <w:rFonts w:cs="Calibri"/>
          <w:sz w:val="24"/>
        </w:rPr>
        <w:t>)</w:t>
      </w:r>
    </w:p>
    <w:p w14:paraId="7D14AFF0" w14:textId="44147BE0" w:rsidR="00692598" w:rsidRDefault="007D77AF"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15</w:t>
      </w:r>
      <w:r w:rsidRPr="00124B26">
        <w:rPr>
          <w:rFonts w:cs="Calibri"/>
          <w:sz w:val="24"/>
        </w:rPr>
        <w:t xml:space="preserve"> – </w:t>
      </w:r>
      <w:r>
        <w:rPr>
          <w:rFonts w:cs="Calibri"/>
          <w:sz w:val="24"/>
        </w:rPr>
        <w:t>Hybrid system FMA</w:t>
      </w:r>
      <w:r w:rsidRPr="00124B26">
        <w:rPr>
          <w:rFonts w:cs="Calibri"/>
          <w:sz w:val="24"/>
        </w:rPr>
        <w:t xml:space="preserve"> …………………………………………………………</w:t>
      </w:r>
      <w:r>
        <w:rPr>
          <w:rFonts w:cs="Calibri"/>
          <w:sz w:val="24"/>
        </w:rPr>
        <w:t>…………………….</w:t>
      </w:r>
      <w:r w:rsidRPr="00124B26">
        <w:rPr>
          <w:rFonts w:cs="Calibri"/>
          <w:sz w:val="24"/>
        </w:rPr>
        <w:t xml:space="preserve"> (Page </w:t>
      </w:r>
      <w:r w:rsidR="004D626F">
        <w:rPr>
          <w:rFonts w:cs="Calibri"/>
          <w:sz w:val="24"/>
        </w:rPr>
        <w:t>14</w:t>
      </w:r>
      <w:r>
        <w:rPr>
          <w:rFonts w:cs="Calibri"/>
          <w:sz w:val="24"/>
        </w:rPr>
        <w:t>)</w:t>
      </w:r>
    </w:p>
    <w:p w14:paraId="69E8CEED" w14:textId="76C58956" w:rsidR="00692598" w:rsidRDefault="00D72543" w:rsidP="00DC2529">
      <w:pPr>
        <w:spacing w:line="480" w:lineRule="auto"/>
        <w:rPr>
          <w:rFonts w:cs="Calibri"/>
          <w:sz w:val="24"/>
        </w:rPr>
      </w:pPr>
      <w:r>
        <w:rPr>
          <w:rFonts w:cs="Calibri"/>
          <w:sz w:val="24"/>
        </w:rPr>
        <w:t>Table</w:t>
      </w:r>
      <w:r w:rsidRPr="00124B26">
        <w:rPr>
          <w:rFonts w:cs="Calibri"/>
          <w:sz w:val="24"/>
        </w:rPr>
        <w:t xml:space="preserve"> </w:t>
      </w:r>
      <w:r>
        <w:rPr>
          <w:rFonts w:cs="Calibri"/>
          <w:sz w:val="24"/>
        </w:rPr>
        <w:t>16</w:t>
      </w:r>
      <w:r w:rsidRPr="00124B26">
        <w:rPr>
          <w:rFonts w:cs="Calibri"/>
          <w:sz w:val="24"/>
        </w:rPr>
        <w:t xml:space="preserve"> – </w:t>
      </w:r>
      <w:r>
        <w:rPr>
          <w:rFonts w:cs="Calibri"/>
          <w:sz w:val="24"/>
        </w:rPr>
        <w:t>Manufacturing Pugh matrix</w:t>
      </w:r>
      <w:r w:rsidRPr="00124B26">
        <w:rPr>
          <w:rFonts w:cs="Calibri"/>
          <w:sz w:val="24"/>
        </w:rPr>
        <w:t xml:space="preserve"> …………………………………………………………</w:t>
      </w:r>
      <w:r>
        <w:rPr>
          <w:rFonts w:cs="Calibri"/>
          <w:sz w:val="24"/>
        </w:rPr>
        <w:t>……</w:t>
      </w:r>
      <w:proofErr w:type="gramStart"/>
      <w:r>
        <w:rPr>
          <w:rFonts w:cs="Calibri"/>
          <w:sz w:val="24"/>
        </w:rPr>
        <w:t>…..</w:t>
      </w:r>
      <w:proofErr w:type="gramEnd"/>
      <w:r w:rsidRPr="00124B26">
        <w:rPr>
          <w:rFonts w:cs="Calibri"/>
          <w:sz w:val="24"/>
        </w:rPr>
        <w:t xml:space="preserve"> (Page </w:t>
      </w:r>
      <w:r>
        <w:rPr>
          <w:rFonts w:cs="Calibri"/>
          <w:sz w:val="24"/>
        </w:rPr>
        <w:t>15)</w:t>
      </w:r>
    </w:p>
    <w:p w14:paraId="6516DCD9" w14:textId="77777777" w:rsidR="00692598" w:rsidRDefault="00692598" w:rsidP="0086019F">
      <w:pPr>
        <w:spacing w:line="360" w:lineRule="auto"/>
        <w:rPr>
          <w:rFonts w:cs="Calibri"/>
          <w:sz w:val="24"/>
        </w:rPr>
      </w:pPr>
    </w:p>
    <w:p w14:paraId="37167B2A" w14:textId="34717E17" w:rsidR="00692598" w:rsidRPr="008E1522" w:rsidRDefault="00692598" w:rsidP="0086019F">
      <w:pPr>
        <w:spacing w:line="360" w:lineRule="auto"/>
        <w:rPr>
          <w:rFonts w:cs="Calibri"/>
          <w:sz w:val="24"/>
          <w:szCs w:val="24"/>
        </w:rPr>
        <w:sectPr w:rsidR="00692598" w:rsidRPr="008E1522" w:rsidSect="0086019F">
          <w:footerReference w:type="default" r:id="rId8"/>
          <w:pgSz w:w="11906" w:h="16838"/>
          <w:pgMar w:top="1440" w:right="1440" w:bottom="1440" w:left="1440" w:header="708" w:footer="708" w:gutter="0"/>
          <w:pgNumType w:start="1"/>
          <w:cols w:space="708"/>
          <w:docGrid w:linePitch="360"/>
        </w:sectPr>
      </w:pPr>
    </w:p>
    <w:p w14:paraId="2AA45639" w14:textId="1CCA572B" w:rsidR="00BB4E08" w:rsidRPr="00124B26" w:rsidRDefault="00BB4E08" w:rsidP="000B1B64">
      <w:pPr>
        <w:rPr>
          <w:rFonts w:cs="Calibri"/>
        </w:rPr>
      </w:pPr>
      <w:r w:rsidRPr="00124B26">
        <w:rPr>
          <w:rFonts w:cs="Calibri"/>
          <w:sz w:val="28"/>
          <w:u w:val="single"/>
        </w:rPr>
        <w:lastRenderedPageBreak/>
        <w:t>Section 1 - Introduction:</w:t>
      </w:r>
    </w:p>
    <w:p w14:paraId="7D8C80C0" w14:textId="7F78430E" w:rsidR="00BB4E08" w:rsidRPr="00124B26" w:rsidRDefault="00BB4E08" w:rsidP="00BB4E08">
      <w:pPr>
        <w:rPr>
          <w:rFonts w:cs="Calibri"/>
          <w:color w:val="FF0000"/>
          <w:sz w:val="18"/>
        </w:rPr>
      </w:pPr>
    </w:p>
    <w:p w14:paraId="123440DC" w14:textId="68D56686" w:rsidR="00BB4E08" w:rsidRPr="00124B26" w:rsidRDefault="00BB4E08" w:rsidP="00BB4E08">
      <w:pPr>
        <w:rPr>
          <w:rFonts w:cs="Calibri"/>
          <w:szCs w:val="28"/>
          <w:u w:val="single"/>
        </w:rPr>
      </w:pPr>
      <w:r w:rsidRPr="00124B26">
        <w:rPr>
          <w:rFonts w:cs="Calibri"/>
          <w:szCs w:val="28"/>
          <w:u w:val="single"/>
        </w:rPr>
        <w:t xml:space="preserve">1.1- Background </w:t>
      </w:r>
      <w:r w:rsidR="003609C0" w:rsidRPr="00124B26">
        <w:rPr>
          <w:rFonts w:cs="Calibri"/>
          <w:szCs w:val="28"/>
          <w:u w:val="single"/>
        </w:rPr>
        <w:t>of</w:t>
      </w:r>
      <w:r w:rsidRPr="00124B26">
        <w:rPr>
          <w:rFonts w:cs="Calibri"/>
          <w:szCs w:val="28"/>
          <w:u w:val="single"/>
        </w:rPr>
        <w:t xml:space="preserve"> the operational scenario:</w:t>
      </w:r>
    </w:p>
    <w:p w14:paraId="5E830D62" w14:textId="77777777" w:rsidR="00BB4E08" w:rsidRPr="00124B26" w:rsidRDefault="00BB4E08" w:rsidP="00BB4E08">
      <w:pPr>
        <w:rPr>
          <w:rFonts w:cs="Calibri"/>
          <w:szCs w:val="28"/>
          <w:u w:val="single"/>
        </w:rPr>
      </w:pPr>
    </w:p>
    <w:p w14:paraId="533A1E77" w14:textId="72B2415F" w:rsidR="003609C0" w:rsidRPr="00124B26" w:rsidRDefault="00A96F81" w:rsidP="00BB4E08">
      <w:pPr>
        <w:rPr>
          <w:rFonts w:cs="Calibri"/>
          <w:szCs w:val="28"/>
        </w:rPr>
      </w:pPr>
      <w:r w:rsidRPr="00124B26">
        <w:rPr>
          <w:rFonts w:cs="Calibri"/>
          <w:szCs w:val="28"/>
        </w:rPr>
        <w:t xml:space="preserve">The operational scenario involves a humanitarian </w:t>
      </w:r>
      <w:r w:rsidR="00C1711D" w:rsidRPr="00124B26">
        <w:rPr>
          <w:rFonts w:cs="Calibri"/>
          <w:szCs w:val="28"/>
        </w:rPr>
        <w:t xml:space="preserve">aid mission requiring a ground convoy to traverse a hazardous desert cliff pass contaminated with anti-personnel </w:t>
      </w:r>
      <w:sdt>
        <w:sdtPr>
          <w:rPr>
            <w:rFonts w:cs="Calibri"/>
            <w:szCs w:val="28"/>
          </w:rPr>
          <w:id w:val="-2143038253"/>
          <w:citation/>
        </w:sdtPr>
        <w:sdtContent>
          <w:r w:rsidR="00A86CD6" w:rsidRPr="00124B26">
            <w:rPr>
              <w:rFonts w:cs="Calibri"/>
              <w:szCs w:val="28"/>
            </w:rPr>
            <w:fldChar w:fldCharType="begin"/>
          </w:r>
          <w:r w:rsidR="00A86CD6" w:rsidRPr="00124B26">
            <w:rPr>
              <w:rFonts w:cs="Calibri"/>
              <w:szCs w:val="28"/>
            </w:rPr>
            <w:instrText xml:space="preserve">CITATION Gen25 \p 14 \l 2057 </w:instrText>
          </w:r>
          <w:r w:rsidR="00A86CD6" w:rsidRPr="00124B26">
            <w:rPr>
              <w:rFonts w:cs="Calibri"/>
              <w:szCs w:val="28"/>
            </w:rPr>
            <w:fldChar w:fldCharType="separate"/>
          </w:r>
          <w:r w:rsidR="008322E5" w:rsidRPr="008322E5">
            <w:rPr>
              <w:rFonts w:cs="Calibri"/>
              <w:noProof/>
              <w:szCs w:val="28"/>
            </w:rPr>
            <w:t>[1, p. 14]</w:t>
          </w:r>
          <w:r w:rsidR="00A86CD6" w:rsidRPr="00124B26">
            <w:rPr>
              <w:rFonts w:cs="Calibri"/>
              <w:szCs w:val="28"/>
            </w:rPr>
            <w:fldChar w:fldCharType="end"/>
          </w:r>
        </w:sdtContent>
      </w:sdt>
      <w:r w:rsidR="00C1711D" w:rsidRPr="00124B26">
        <w:rPr>
          <w:rFonts w:cs="Calibri"/>
          <w:szCs w:val="28"/>
        </w:rPr>
        <w:t xml:space="preserve"> and anti-vehicle </w:t>
      </w:r>
      <w:sdt>
        <w:sdtPr>
          <w:rPr>
            <w:rFonts w:cs="Calibri"/>
            <w:szCs w:val="28"/>
          </w:rPr>
          <w:id w:val="287481674"/>
          <w:citation/>
        </w:sdtPr>
        <w:sdtContent>
          <w:r w:rsidR="00A86CD6" w:rsidRPr="00124B26">
            <w:rPr>
              <w:rFonts w:cs="Calibri"/>
              <w:szCs w:val="28"/>
            </w:rPr>
            <w:fldChar w:fldCharType="begin"/>
          </w:r>
          <w:r w:rsidR="00A86CD6" w:rsidRPr="00124B26">
            <w:rPr>
              <w:rFonts w:cs="Calibri"/>
              <w:szCs w:val="28"/>
            </w:rPr>
            <w:instrText xml:space="preserve">CITATION Gen25 \p 31 \l 2057 </w:instrText>
          </w:r>
          <w:r w:rsidR="00A86CD6" w:rsidRPr="00124B26">
            <w:rPr>
              <w:rFonts w:cs="Calibri"/>
              <w:szCs w:val="28"/>
            </w:rPr>
            <w:fldChar w:fldCharType="separate"/>
          </w:r>
          <w:r w:rsidR="008322E5" w:rsidRPr="008322E5">
            <w:rPr>
              <w:rFonts w:cs="Calibri"/>
              <w:noProof/>
              <w:szCs w:val="28"/>
            </w:rPr>
            <w:t>[1, p. 31]</w:t>
          </w:r>
          <w:r w:rsidR="00A86CD6" w:rsidRPr="00124B26">
            <w:rPr>
              <w:rFonts w:cs="Calibri"/>
              <w:szCs w:val="28"/>
            </w:rPr>
            <w:fldChar w:fldCharType="end"/>
          </w:r>
        </w:sdtContent>
      </w:sdt>
      <w:r w:rsidR="00C1711D" w:rsidRPr="00124B26">
        <w:rPr>
          <w:rFonts w:cs="Calibri"/>
          <w:szCs w:val="28"/>
        </w:rPr>
        <w:t xml:space="preserve"> mines.</w:t>
      </w:r>
      <w:r w:rsidR="005731F8" w:rsidRPr="00124B26">
        <w:rPr>
          <w:rFonts w:cs="Calibri"/>
          <w:szCs w:val="28"/>
        </w:rPr>
        <w:t xml:space="preserve"> A MANPAD threat prohibits aerial support, while vehicle constraints</w:t>
      </w:r>
      <w:r w:rsidR="0089617C" w:rsidRPr="00124B26">
        <w:rPr>
          <w:rFonts w:cs="Calibri"/>
          <w:szCs w:val="28"/>
        </w:rPr>
        <w:t xml:space="preserve"> limit transport </w:t>
      </w:r>
      <w:r w:rsidR="00234C55" w:rsidRPr="00124B26">
        <w:rPr>
          <w:rFonts w:cs="Calibri"/>
          <w:szCs w:val="28"/>
        </w:rPr>
        <w:t xml:space="preserve">to light platforms such as pickup trucks. Due to the risk of terrorist capture, only limited explosives are permitted. The mission objective </w:t>
      </w:r>
      <w:r w:rsidR="00222240" w:rsidRPr="00124B26">
        <w:rPr>
          <w:rFonts w:cs="Calibri"/>
          <w:szCs w:val="28"/>
        </w:rPr>
        <w:t>is to safely clear and maintain a route for repeated aid deliveries to isolated civilians in challenging terrain, as shown in Figure 1</w:t>
      </w:r>
      <w:r w:rsidR="003707EB" w:rsidRPr="00124B26">
        <w:rPr>
          <w:rFonts w:cs="Calibri"/>
          <w:szCs w:val="28"/>
        </w:rPr>
        <w:t>, cited in</w:t>
      </w:r>
      <w:r w:rsidR="00222240" w:rsidRPr="00124B26">
        <w:rPr>
          <w:rFonts w:cs="Calibri"/>
          <w:szCs w:val="28"/>
        </w:rPr>
        <w:t xml:space="preserve"> </w:t>
      </w:r>
      <w:sdt>
        <w:sdtPr>
          <w:rPr>
            <w:rFonts w:cs="Calibri"/>
            <w:szCs w:val="28"/>
          </w:rPr>
          <w:id w:val="-381868876"/>
          <w:citation/>
        </w:sdtPr>
        <w:sdtContent>
          <w:r w:rsidR="007E7F61" w:rsidRPr="00124B26">
            <w:rPr>
              <w:rFonts w:cs="Calibri"/>
              <w:szCs w:val="28"/>
            </w:rPr>
            <w:fldChar w:fldCharType="begin"/>
          </w:r>
          <w:r w:rsidR="007E7F61" w:rsidRPr="00124B26">
            <w:rPr>
              <w:rFonts w:cs="Calibri"/>
              <w:szCs w:val="28"/>
            </w:rPr>
            <w:instrText xml:space="preserve"> CITATION Van25 \l 2057 </w:instrText>
          </w:r>
          <w:r w:rsidR="007E7F61" w:rsidRPr="00124B26">
            <w:rPr>
              <w:rFonts w:cs="Calibri"/>
              <w:szCs w:val="28"/>
            </w:rPr>
            <w:fldChar w:fldCharType="separate"/>
          </w:r>
          <w:r w:rsidR="008322E5" w:rsidRPr="008322E5">
            <w:rPr>
              <w:rFonts w:cs="Calibri"/>
              <w:noProof/>
              <w:szCs w:val="28"/>
            </w:rPr>
            <w:t>[2]</w:t>
          </w:r>
          <w:r w:rsidR="007E7F61" w:rsidRPr="00124B26">
            <w:rPr>
              <w:rFonts w:cs="Calibri"/>
              <w:szCs w:val="28"/>
            </w:rPr>
            <w:fldChar w:fldCharType="end"/>
          </w:r>
        </w:sdtContent>
      </w:sdt>
      <w:r w:rsidR="00222240" w:rsidRPr="00124B26">
        <w:rPr>
          <w:rFonts w:cs="Calibri"/>
          <w:szCs w:val="28"/>
        </w:rPr>
        <w:t>.</w:t>
      </w:r>
    </w:p>
    <w:p w14:paraId="771DDFFD" w14:textId="77777777" w:rsidR="00EC1827" w:rsidRPr="00124B26" w:rsidRDefault="00EC1827" w:rsidP="00BB4E08">
      <w:pPr>
        <w:rPr>
          <w:rFonts w:cs="Calibri"/>
          <w:szCs w:val="28"/>
        </w:rPr>
      </w:pPr>
    </w:p>
    <w:p w14:paraId="3B5442EE" w14:textId="77777777" w:rsidR="00EC1827" w:rsidRPr="00124B26" w:rsidRDefault="00EC1827" w:rsidP="00EC1827">
      <w:pPr>
        <w:keepNext/>
        <w:jc w:val="center"/>
        <w:rPr>
          <w:rFonts w:cs="Calibri"/>
        </w:rPr>
      </w:pPr>
      <w:r w:rsidRPr="00124B26">
        <w:rPr>
          <w:rFonts w:cs="Calibri"/>
          <w:noProof/>
        </w:rPr>
        <w:drawing>
          <wp:inline distT="0" distB="0" distL="0" distR="0" wp14:anchorId="15F8416B" wp14:editId="720693EF">
            <wp:extent cx="3467477" cy="3265111"/>
            <wp:effectExtent l="0" t="0" r="0" b="0"/>
            <wp:docPr id="1968779691" name="Picture 1" descr="Green Toyota Tacoma pickup truck driving on rocky red dirt terrain with large cliffs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Toyota Tacoma pickup truck driving on rocky red dirt terrain with large cliffs in the backgroun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4892" b="9779"/>
                    <a:stretch>
                      <a:fillRect/>
                    </a:stretch>
                  </pic:blipFill>
                  <pic:spPr bwMode="auto">
                    <a:xfrm>
                      <a:off x="0" y="0"/>
                      <a:ext cx="3482348" cy="3279114"/>
                    </a:xfrm>
                    <a:prstGeom prst="rect">
                      <a:avLst/>
                    </a:prstGeom>
                    <a:noFill/>
                    <a:ln>
                      <a:noFill/>
                    </a:ln>
                    <a:extLst>
                      <a:ext uri="{53640926-AAD7-44D8-BBD7-CCE9431645EC}">
                        <a14:shadowObscured xmlns:a14="http://schemas.microsoft.com/office/drawing/2010/main"/>
                      </a:ext>
                    </a:extLst>
                  </pic:spPr>
                </pic:pic>
              </a:graphicData>
            </a:graphic>
          </wp:inline>
        </w:drawing>
      </w:r>
    </w:p>
    <w:p w14:paraId="2A60D9A4" w14:textId="719148A7" w:rsidR="00EC1827" w:rsidRPr="00124B26" w:rsidRDefault="00EC1827" w:rsidP="00EC1827">
      <w:pPr>
        <w:pStyle w:val="Caption"/>
        <w:jc w:val="center"/>
        <w:rPr>
          <w:rFonts w:cs="Calibri"/>
          <w:szCs w:val="28"/>
        </w:rPr>
      </w:pPr>
      <w:r w:rsidRPr="00124B26">
        <w:rPr>
          <w:rFonts w:cs="Calibri"/>
        </w:rPr>
        <w:t xml:space="preserve">Figure </w:t>
      </w:r>
      <w:r w:rsidRPr="00124B26">
        <w:rPr>
          <w:rFonts w:cs="Calibri"/>
        </w:rPr>
        <w:fldChar w:fldCharType="begin"/>
      </w:r>
      <w:r w:rsidRPr="00124B26">
        <w:rPr>
          <w:rFonts w:cs="Calibri"/>
        </w:rPr>
        <w:instrText xml:space="preserve"> SEQ Figure \* ARABIC </w:instrText>
      </w:r>
      <w:r w:rsidRPr="00124B26">
        <w:rPr>
          <w:rFonts w:cs="Calibri"/>
        </w:rPr>
        <w:fldChar w:fldCharType="separate"/>
      </w:r>
      <w:r w:rsidR="001F3F41">
        <w:rPr>
          <w:rFonts w:cs="Calibri"/>
          <w:noProof/>
        </w:rPr>
        <w:t>1</w:t>
      </w:r>
      <w:r w:rsidRPr="00124B26">
        <w:rPr>
          <w:rFonts w:cs="Calibri"/>
        </w:rPr>
        <w:fldChar w:fldCharType="end"/>
      </w:r>
      <w:r w:rsidRPr="00124B26">
        <w:rPr>
          <w:rFonts w:cs="Calibri"/>
        </w:rPr>
        <w:t xml:space="preserve"> - Rocky desert environment [2]</w:t>
      </w:r>
    </w:p>
    <w:p w14:paraId="5074C487" w14:textId="77777777" w:rsidR="00BB4E08" w:rsidRPr="00124B26" w:rsidRDefault="00BB4E08">
      <w:pPr>
        <w:rPr>
          <w:rFonts w:cs="Calibri"/>
        </w:rPr>
      </w:pPr>
    </w:p>
    <w:p w14:paraId="725DC43E" w14:textId="66323EF5" w:rsidR="003609C0" w:rsidRPr="00124B26" w:rsidRDefault="003609C0">
      <w:pPr>
        <w:rPr>
          <w:rFonts w:cs="Calibri"/>
          <w:szCs w:val="28"/>
          <w:u w:val="single"/>
        </w:rPr>
      </w:pPr>
      <w:r w:rsidRPr="00124B26">
        <w:rPr>
          <w:rFonts w:cs="Calibri"/>
          <w:szCs w:val="28"/>
          <w:u w:val="single"/>
        </w:rPr>
        <w:t>1.2- Role of test and evaluation within the design team:</w:t>
      </w:r>
    </w:p>
    <w:p w14:paraId="776585B9" w14:textId="77777777" w:rsidR="005B34F4" w:rsidRPr="00124B26" w:rsidRDefault="005B34F4">
      <w:pPr>
        <w:rPr>
          <w:rFonts w:cs="Calibri"/>
          <w:szCs w:val="28"/>
          <w:u w:val="single"/>
        </w:rPr>
      </w:pPr>
    </w:p>
    <w:p w14:paraId="0F385243" w14:textId="5FDAEE4B" w:rsidR="00037883" w:rsidRPr="00124B26" w:rsidRDefault="00037883">
      <w:pPr>
        <w:rPr>
          <w:rFonts w:cs="Calibri"/>
          <w:szCs w:val="28"/>
        </w:rPr>
      </w:pPr>
      <w:r w:rsidRPr="00124B26">
        <w:rPr>
          <w:rFonts w:cs="Calibri"/>
          <w:szCs w:val="28"/>
        </w:rPr>
        <w:t xml:space="preserve">Test and evaluation (T&amp;E) plays a critical role in validating that the proposed system meets operational requirements and performs reliably within the defined constraints </w:t>
      </w:r>
      <w:sdt>
        <w:sdtPr>
          <w:rPr>
            <w:rFonts w:cs="Calibri"/>
            <w:szCs w:val="28"/>
          </w:rPr>
          <w:id w:val="815073355"/>
          <w:citation/>
        </w:sdtPr>
        <w:sdtContent>
          <w:r w:rsidR="00EB5019" w:rsidRPr="00124B26">
            <w:rPr>
              <w:rFonts w:cs="Calibri"/>
              <w:szCs w:val="28"/>
            </w:rPr>
            <w:fldChar w:fldCharType="begin"/>
          </w:r>
          <w:r w:rsidR="00EB5019" w:rsidRPr="00124B26">
            <w:rPr>
              <w:rFonts w:cs="Calibri"/>
              <w:szCs w:val="28"/>
            </w:rPr>
            <w:instrText xml:space="preserve"> CITATION Dep05 \l 2057 </w:instrText>
          </w:r>
          <w:r w:rsidR="00EB5019" w:rsidRPr="00124B26">
            <w:rPr>
              <w:rFonts w:cs="Calibri"/>
              <w:szCs w:val="28"/>
            </w:rPr>
            <w:fldChar w:fldCharType="separate"/>
          </w:r>
          <w:r w:rsidR="008322E5" w:rsidRPr="008322E5">
            <w:rPr>
              <w:rFonts w:cs="Calibri"/>
              <w:noProof/>
              <w:szCs w:val="28"/>
            </w:rPr>
            <w:t>[3]</w:t>
          </w:r>
          <w:r w:rsidR="00EB5019" w:rsidRPr="00124B26">
            <w:rPr>
              <w:rFonts w:cs="Calibri"/>
              <w:szCs w:val="28"/>
            </w:rPr>
            <w:fldChar w:fldCharType="end"/>
          </w:r>
        </w:sdtContent>
      </w:sdt>
      <w:r w:rsidR="00BA7A54" w:rsidRPr="00124B26">
        <w:rPr>
          <w:rFonts w:cs="Calibri"/>
          <w:szCs w:val="28"/>
        </w:rPr>
        <w:t>. Within the design team, T&amp;E supports research and development (R&amp;D)</w:t>
      </w:r>
      <w:r w:rsidR="00023C45" w:rsidRPr="00124B26">
        <w:rPr>
          <w:rFonts w:cs="Calibri"/>
          <w:szCs w:val="28"/>
        </w:rPr>
        <w:t xml:space="preserve"> by verifying concept feasibility, informs manufacturing through identification of tolerances and quality requirements</w:t>
      </w:r>
      <w:r w:rsidR="00DD1A50" w:rsidRPr="00124B26">
        <w:rPr>
          <w:rFonts w:cs="Calibri"/>
          <w:szCs w:val="28"/>
        </w:rPr>
        <w:t xml:space="preserve">, assists the safety team by quantifying risk and failure modes and guides the disposal team by assessing end of life considerations </w:t>
      </w:r>
      <w:r w:rsidR="00F66EA1" w:rsidRPr="00124B26">
        <w:rPr>
          <w:rFonts w:cs="Calibri"/>
          <w:szCs w:val="28"/>
        </w:rPr>
        <w:t>and system behaviour after use.</w:t>
      </w:r>
    </w:p>
    <w:p w14:paraId="3FB3E289" w14:textId="77777777" w:rsidR="00E956F6" w:rsidRPr="00124B26" w:rsidRDefault="00E956F6">
      <w:pPr>
        <w:rPr>
          <w:rFonts w:cs="Calibri"/>
          <w:szCs w:val="28"/>
          <w:u w:val="single"/>
        </w:rPr>
      </w:pPr>
    </w:p>
    <w:p w14:paraId="7A5D5972" w14:textId="77777777" w:rsidR="002B2A1E" w:rsidRPr="00124B26" w:rsidRDefault="002B2A1E">
      <w:pPr>
        <w:rPr>
          <w:rFonts w:cs="Calibri"/>
          <w:szCs w:val="28"/>
          <w:u w:val="single"/>
        </w:rPr>
      </w:pPr>
    </w:p>
    <w:p w14:paraId="7277C220" w14:textId="39E752B9" w:rsidR="005B34F4" w:rsidRPr="00124B26" w:rsidRDefault="005B34F4">
      <w:pPr>
        <w:rPr>
          <w:rFonts w:cs="Calibri"/>
          <w:szCs w:val="28"/>
          <w:u w:val="single"/>
        </w:rPr>
      </w:pPr>
      <w:r w:rsidRPr="00124B26">
        <w:rPr>
          <w:rFonts w:cs="Calibri"/>
          <w:szCs w:val="28"/>
          <w:u w:val="single"/>
        </w:rPr>
        <w:lastRenderedPageBreak/>
        <w:t>1.3- Scope of the report:</w:t>
      </w:r>
    </w:p>
    <w:p w14:paraId="179CFCAA" w14:textId="77777777" w:rsidR="00E43BC2" w:rsidRDefault="00E43BC2">
      <w:pPr>
        <w:rPr>
          <w:rFonts w:cs="Calibri"/>
        </w:rPr>
      </w:pPr>
    </w:p>
    <w:p w14:paraId="471815B0" w14:textId="4D819BAE" w:rsidR="00DC36F9" w:rsidRDefault="00DC36F9">
      <w:pPr>
        <w:rPr>
          <w:rFonts w:cs="Calibri"/>
        </w:rPr>
      </w:pPr>
      <w:r>
        <w:rPr>
          <w:rFonts w:cs="Calibri"/>
        </w:rPr>
        <w:t>This report outlines the application of systems thinking to the development of a drone-based mine clearance solution</w:t>
      </w:r>
      <w:r w:rsidR="00151DE3">
        <w:rPr>
          <w:rFonts w:cs="Calibri"/>
        </w:rPr>
        <w:t xml:space="preserve"> within the defined operational scenario. It examines key design considerations, system functionality and constraints, while</w:t>
      </w:r>
      <w:r w:rsidR="00535BC4">
        <w:rPr>
          <w:rFonts w:cs="Calibri"/>
        </w:rPr>
        <w:t xml:space="preserve"> demonstrating how systems engineering tools support design decisions, validation and mission effectiveness, with particular emphasis on the role of T&amp;E.</w:t>
      </w:r>
    </w:p>
    <w:p w14:paraId="3BAB6378" w14:textId="77777777" w:rsidR="00DC36F9" w:rsidRPr="00124B26" w:rsidRDefault="00DC36F9">
      <w:pPr>
        <w:rPr>
          <w:rFonts w:cs="Calibri"/>
        </w:rPr>
      </w:pPr>
    </w:p>
    <w:p w14:paraId="53949120" w14:textId="5F4D2BD4" w:rsidR="00E43BC2" w:rsidRPr="00124B26" w:rsidRDefault="00E43BC2" w:rsidP="00E43BC2">
      <w:pPr>
        <w:spacing w:line="240" w:lineRule="auto"/>
        <w:rPr>
          <w:rFonts w:cs="Calibri"/>
          <w:color w:val="FF0000"/>
          <w:sz w:val="24"/>
        </w:rPr>
      </w:pPr>
      <w:r w:rsidRPr="00124B26">
        <w:rPr>
          <w:rFonts w:cs="Calibri"/>
          <w:sz w:val="28"/>
          <w:u w:val="single"/>
        </w:rPr>
        <w:t>Section 2</w:t>
      </w:r>
      <w:r w:rsidR="00B52533" w:rsidRPr="00124B26">
        <w:rPr>
          <w:rFonts w:cs="Calibri"/>
          <w:sz w:val="28"/>
          <w:u w:val="single"/>
        </w:rPr>
        <w:t xml:space="preserve"> </w:t>
      </w:r>
      <w:r w:rsidRPr="00124B26">
        <w:rPr>
          <w:rFonts w:cs="Calibri"/>
          <w:sz w:val="28"/>
          <w:u w:val="single"/>
        </w:rPr>
        <w:t>- Systems thinking approach:</w:t>
      </w:r>
    </w:p>
    <w:p w14:paraId="05906C65" w14:textId="03969E2F" w:rsidR="00E43BC2" w:rsidRPr="00124B26" w:rsidRDefault="00E43BC2" w:rsidP="00E43BC2">
      <w:pPr>
        <w:rPr>
          <w:rFonts w:cs="Calibri"/>
          <w:color w:val="FF0000"/>
          <w:sz w:val="18"/>
        </w:rPr>
      </w:pPr>
    </w:p>
    <w:p w14:paraId="109B0429" w14:textId="7B06C178" w:rsidR="00E43BC2" w:rsidRPr="00124B26" w:rsidRDefault="00E43BC2" w:rsidP="00E43BC2">
      <w:pPr>
        <w:rPr>
          <w:rFonts w:cs="Calibri"/>
          <w:szCs w:val="28"/>
          <w:u w:val="single"/>
        </w:rPr>
      </w:pPr>
      <w:r w:rsidRPr="00124B26">
        <w:rPr>
          <w:rFonts w:cs="Calibri"/>
          <w:szCs w:val="28"/>
          <w:u w:val="single"/>
        </w:rPr>
        <w:t>2.1- Overview of systems engineering methodology:</w:t>
      </w:r>
    </w:p>
    <w:p w14:paraId="25FB457B" w14:textId="77777777" w:rsidR="00E43BC2" w:rsidRPr="00124B26" w:rsidRDefault="00E43BC2" w:rsidP="00E43BC2">
      <w:pPr>
        <w:rPr>
          <w:rFonts w:cs="Calibri"/>
          <w:szCs w:val="28"/>
          <w:u w:val="single"/>
        </w:rPr>
      </w:pPr>
    </w:p>
    <w:p w14:paraId="04D0A69D" w14:textId="2153FE73" w:rsidR="00E43BC2" w:rsidRDefault="00256C04">
      <w:pPr>
        <w:rPr>
          <w:rFonts w:cs="Calibri"/>
          <w:szCs w:val="28"/>
        </w:rPr>
      </w:pPr>
      <w:r>
        <w:rPr>
          <w:rFonts w:cs="Calibri"/>
          <w:szCs w:val="28"/>
        </w:rPr>
        <w:t xml:space="preserve">Systems engineering methodology provides a structured, iterative approach to developing </w:t>
      </w:r>
      <w:r w:rsidR="002125F9">
        <w:rPr>
          <w:rFonts w:cs="Calibri"/>
          <w:szCs w:val="28"/>
        </w:rPr>
        <w:t xml:space="preserve">complex systems by integrating stakeholder </w:t>
      </w:r>
      <w:r w:rsidR="007A68DA">
        <w:rPr>
          <w:rFonts w:cs="Calibri"/>
          <w:szCs w:val="28"/>
        </w:rPr>
        <w:t xml:space="preserve">requirements, functional analysis and design synthesis. It ensures that </w:t>
      </w:r>
      <w:r w:rsidR="00603B23">
        <w:rPr>
          <w:rFonts w:cs="Calibri"/>
          <w:szCs w:val="28"/>
        </w:rPr>
        <w:t xml:space="preserve">all subsystems operate cohesively while addressing constraints, risks and performance objectives. This approach supports informed decision making throughout the lifecycle, from concept </w:t>
      </w:r>
      <w:r w:rsidR="006C1311">
        <w:rPr>
          <w:rFonts w:cs="Calibri"/>
          <w:szCs w:val="28"/>
        </w:rPr>
        <w:t xml:space="preserve">development to validation and deployment, improving overall system effectiveness and reliability </w:t>
      </w:r>
      <w:sdt>
        <w:sdtPr>
          <w:rPr>
            <w:rFonts w:cs="Calibri"/>
            <w:szCs w:val="28"/>
          </w:rPr>
          <w:id w:val="101771557"/>
          <w:citation/>
        </w:sdtPr>
        <w:sdtContent>
          <w:r w:rsidR="00E70ABF">
            <w:rPr>
              <w:rFonts w:cs="Calibri"/>
              <w:szCs w:val="28"/>
            </w:rPr>
            <w:fldChar w:fldCharType="begin"/>
          </w:r>
          <w:r w:rsidR="00E70ABF">
            <w:rPr>
              <w:rFonts w:cs="Calibri"/>
              <w:szCs w:val="28"/>
            </w:rPr>
            <w:instrText xml:space="preserve">CITATION NAS16 \l 2057 </w:instrText>
          </w:r>
          <w:r w:rsidR="00E70ABF">
            <w:rPr>
              <w:rFonts w:cs="Calibri"/>
              <w:szCs w:val="28"/>
            </w:rPr>
            <w:fldChar w:fldCharType="separate"/>
          </w:r>
          <w:r w:rsidR="008322E5" w:rsidRPr="008322E5">
            <w:rPr>
              <w:rFonts w:cs="Calibri"/>
              <w:noProof/>
              <w:szCs w:val="28"/>
            </w:rPr>
            <w:t>[4]</w:t>
          </w:r>
          <w:r w:rsidR="00E70ABF">
            <w:rPr>
              <w:rFonts w:cs="Calibri"/>
              <w:szCs w:val="28"/>
            </w:rPr>
            <w:fldChar w:fldCharType="end"/>
          </w:r>
        </w:sdtContent>
      </w:sdt>
      <w:r w:rsidR="006C1311">
        <w:rPr>
          <w:rFonts w:cs="Calibri"/>
          <w:szCs w:val="28"/>
        </w:rPr>
        <w:t>.</w:t>
      </w:r>
      <w:r w:rsidR="009A76E0">
        <w:rPr>
          <w:rFonts w:cs="Calibri"/>
          <w:szCs w:val="28"/>
        </w:rPr>
        <w:t xml:space="preserve"> The V-model </w:t>
      </w:r>
      <w:r w:rsidR="007117DA">
        <w:rPr>
          <w:rFonts w:cs="Calibri"/>
          <w:szCs w:val="28"/>
        </w:rPr>
        <w:t>systems engineering framework can be utilised to structure the development process, as illustrated in Figure 2</w:t>
      </w:r>
      <w:r w:rsidR="00803897">
        <w:rPr>
          <w:rFonts w:cs="Calibri"/>
          <w:szCs w:val="28"/>
        </w:rPr>
        <w:t>, cited in</w:t>
      </w:r>
      <w:r w:rsidR="007117DA">
        <w:rPr>
          <w:rFonts w:cs="Calibri"/>
          <w:szCs w:val="28"/>
        </w:rPr>
        <w:t xml:space="preserve"> </w:t>
      </w:r>
      <w:sdt>
        <w:sdtPr>
          <w:rPr>
            <w:rFonts w:cs="Calibri"/>
            <w:szCs w:val="28"/>
          </w:rPr>
          <w:id w:val="1142149069"/>
          <w:citation/>
        </w:sdtPr>
        <w:sdtContent>
          <w:r w:rsidR="00A8352E">
            <w:rPr>
              <w:rFonts w:cs="Calibri"/>
              <w:szCs w:val="28"/>
            </w:rPr>
            <w:fldChar w:fldCharType="begin"/>
          </w:r>
          <w:r w:rsidR="00A8352E">
            <w:rPr>
              <w:rFonts w:cs="Calibri"/>
              <w:szCs w:val="28"/>
            </w:rPr>
            <w:instrText xml:space="preserve">CITATION Elm08 \p 254 \l 2057 </w:instrText>
          </w:r>
          <w:r w:rsidR="00A8352E">
            <w:rPr>
              <w:rFonts w:cs="Calibri"/>
              <w:szCs w:val="28"/>
            </w:rPr>
            <w:fldChar w:fldCharType="separate"/>
          </w:r>
          <w:r w:rsidR="008322E5" w:rsidRPr="008322E5">
            <w:rPr>
              <w:rFonts w:cs="Calibri"/>
              <w:noProof/>
              <w:szCs w:val="28"/>
            </w:rPr>
            <w:t>[5, p. 254]</w:t>
          </w:r>
          <w:r w:rsidR="00A8352E">
            <w:rPr>
              <w:rFonts w:cs="Calibri"/>
              <w:szCs w:val="28"/>
            </w:rPr>
            <w:fldChar w:fldCharType="end"/>
          </w:r>
        </w:sdtContent>
      </w:sdt>
      <w:r w:rsidR="007117DA">
        <w:rPr>
          <w:rFonts w:cs="Calibri"/>
          <w:szCs w:val="28"/>
        </w:rPr>
        <w:t>.</w:t>
      </w:r>
      <w:r w:rsidR="00BC022C">
        <w:rPr>
          <w:rFonts w:cs="Calibri"/>
          <w:szCs w:val="28"/>
        </w:rPr>
        <w:t xml:space="preserve"> </w:t>
      </w:r>
    </w:p>
    <w:p w14:paraId="182E97B4" w14:textId="77777777" w:rsidR="00C32AAF" w:rsidRDefault="00C32AAF">
      <w:pPr>
        <w:rPr>
          <w:rFonts w:cs="Calibri"/>
          <w:szCs w:val="28"/>
        </w:rPr>
      </w:pPr>
    </w:p>
    <w:p w14:paraId="0B6A9B5B" w14:textId="77777777" w:rsidR="002A6B68" w:rsidRDefault="002A6B68" w:rsidP="002A6B68">
      <w:pPr>
        <w:keepNext/>
      </w:pPr>
      <w:r>
        <w:rPr>
          <w:rFonts w:cs="Calibri"/>
          <w:noProof/>
          <w:szCs w:val="28"/>
          <w14:ligatures w14:val="standardContextual"/>
        </w:rPr>
        <w:drawing>
          <wp:inline distT="0" distB="0" distL="0" distR="0" wp14:anchorId="198DB2E4" wp14:editId="5B7CED6C">
            <wp:extent cx="5731510" cy="3644900"/>
            <wp:effectExtent l="0" t="0" r="2540" b="0"/>
            <wp:docPr id="1874902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02551" name="Picture 1874902551"/>
                    <pic:cNvPicPr/>
                  </pic:nvPicPr>
                  <pic:blipFill rotWithShape="1">
                    <a:blip r:embed="rId10">
                      <a:extLst>
                        <a:ext uri="{28A0092B-C50C-407E-A947-70E740481C1C}">
                          <a14:useLocalDpi xmlns:a14="http://schemas.microsoft.com/office/drawing/2010/main" val="0"/>
                        </a:ext>
                      </a:extLst>
                    </a:blip>
                    <a:srcRect t="-3985" b="-1"/>
                    <a:stretch>
                      <a:fillRect/>
                    </a:stretch>
                  </pic:blipFill>
                  <pic:spPr bwMode="auto">
                    <a:xfrm>
                      <a:off x="0" y="0"/>
                      <a:ext cx="5731510" cy="3644900"/>
                    </a:xfrm>
                    <a:prstGeom prst="rect">
                      <a:avLst/>
                    </a:prstGeom>
                    <a:ln>
                      <a:noFill/>
                    </a:ln>
                    <a:extLst>
                      <a:ext uri="{53640926-AAD7-44D8-BBD7-CCE9431645EC}">
                        <a14:shadowObscured xmlns:a14="http://schemas.microsoft.com/office/drawing/2010/main"/>
                      </a:ext>
                    </a:extLst>
                  </pic:spPr>
                </pic:pic>
              </a:graphicData>
            </a:graphic>
          </wp:inline>
        </w:drawing>
      </w:r>
    </w:p>
    <w:p w14:paraId="435430EE" w14:textId="330D9B02" w:rsidR="00C32AAF" w:rsidRPr="00124B26" w:rsidRDefault="002A6B68" w:rsidP="002A6B68">
      <w:pPr>
        <w:pStyle w:val="Caption"/>
        <w:jc w:val="center"/>
        <w:rPr>
          <w:rFonts w:cs="Calibri"/>
          <w:szCs w:val="28"/>
        </w:rPr>
      </w:pPr>
      <w:r>
        <w:t xml:space="preserve">Figure </w:t>
      </w:r>
      <w:fldSimple w:instr=" SEQ Figure \* ARABIC ">
        <w:r w:rsidR="001F3F41">
          <w:rPr>
            <w:noProof/>
          </w:rPr>
          <w:t>2</w:t>
        </w:r>
      </w:fldSimple>
      <w:r>
        <w:t xml:space="preserve"> - V-model </w:t>
      </w:r>
      <w:r w:rsidR="005E0653">
        <w:t>[5</w:t>
      </w:r>
      <w:r w:rsidR="00B6074B">
        <w:t>,</w:t>
      </w:r>
      <w:r w:rsidR="00CE6406">
        <w:t xml:space="preserve"> p. 254</w:t>
      </w:r>
      <w:r w:rsidR="005E0653">
        <w:t>]</w:t>
      </w:r>
    </w:p>
    <w:p w14:paraId="5E18D39C" w14:textId="77777777" w:rsidR="00770525" w:rsidRPr="00124B26" w:rsidRDefault="00770525">
      <w:pPr>
        <w:rPr>
          <w:rFonts w:cs="Calibri"/>
          <w:szCs w:val="28"/>
        </w:rPr>
      </w:pPr>
    </w:p>
    <w:p w14:paraId="43965612" w14:textId="48DC7E30" w:rsidR="00770525" w:rsidRPr="00124B26" w:rsidRDefault="00770525" w:rsidP="00770525">
      <w:pPr>
        <w:rPr>
          <w:rFonts w:cs="Calibri"/>
          <w:szCs w:val="28"/>
          <w:u w:val="single"/>
        </w:rPr>
      </w:pPr>
      <w:r w:rsidRPr="00124B26">
        <w:rPr>
          <w:rFonts w:cs="Calibri"/>
          <w:szCs w:val="28"/>
          <w:u w:val="single"/>
        </w:rPr>
        <w:lastRenderedPageBreak/>
        <w:t>2.2- Relevance of systems thinking to the mine clearance problem:</w:t>
      </w:r>
    </w:p>
    <w:p w14:paraId="798377C2" w14:textId="77777777" w:rsidR="00770525" w:rsidRDefault="00770525">
      <w:pPr>
        <w:rPr>
          <w:rFonts w:cs="Calibri"/>
        </w:rPr>
      </w:pPr>
    </w:p>
    <w:p w14:paraId="7C8EAD61" w14:textId="5F5A6383" w:rsidR="00A2036B" w:rsidRDefault="00A2036B">
      <w:pPr>
        <w:rPr>
          <w:rFonts w:cs="Calibri"/>
        </w:rPr>
      </w:pPr>
      <w:r>
        <w:rPr>
          <w:rFonts w:cs="Calibri"/>
        </w:rPr>
        <w:t>Systems thinking is highly relevant to the mine clearance problem</w:t>
      </w:r>
      <w:r w:rsidR="00E8292F">
        <w:rPr>
          <w:rFonts w:cs="Calibri"/>
        </w:rPr>
        <w:t xml:space="preserve"> due to the complex interaction between detection, neutralisation and operational constraints. </w:t>
      </w:r>
      <w:r w:rsidR="00C70CED">
        <w:rPr>
          <w:rFonts w:cs="Calibri"/>
        </w:rPr>
        <w:t>It enables a holis</w:t>
      </w:r>
      <w:r w:rsidR="002359E2">
        <w:rPr>
          <w:rFonts w:cs="Calibri"/>
        </w:rPr>
        <w:t xml:space="preserve">tic understanding of how subsystems, such as drones, sensors and deployment </w:t>
      </w:r>
      <w:r w:rsidR="00614392">
        <w:rPr>
          <w:rFonts w:cs="Calibri"/>
        </w:rPr>
        <w:t>mechanism</w:t>
      </w:r>
      <w:r w:rsidR="00FA35C7">
        <w:rPr>
          <w:rFonts w:cs="Calibri"/>
        </w:rPr>
        <w:t>s</w:t>
      </w:r>
      <w:r w:rsidR="00614392">
        <w:rPr>
          <w:rFonts w:cs="Calibri"/>
        </w:rPr>
        <w:t>, function together</w:t>
      </w:r>
      <w:r w:rsidR="00FA35C7">
        <w:rPr>
          <w:rFonts w:cs="Calibri"/>
        </w:rPr>
        <w:t xml:space="preserve"> within a hazardous environment. This approach supports the identification of risks, interdependencies and </w:t>
      </w:r>
      <w:r w:rsidR="00FE6F26">
        <w:rPr>
          <w:rFonts w:cs="Calibri"/>
        </w:rPr>
        <w:t xml:space="preserve">trade-offs, ensuring a safe, efficient and sustainable route clearance solution. </w:t>
      </w:r>
    </w:p>
    <w:p w14:paraId="3F335ACC" w14:textId="77777777" w:rsidR="00A2036B" w:rsidRPr="00124B26" w:rsidRDefault="00A2036B">
      <w:pPr>
        <w:rPr>
          <w:rFonts w:cs="Calibri"/>
        </w:rPr>
      </w:pPr>
    </w:p>
    <w:p w14:paraId="542D159C" w14:textId="7ADDE98D" w:rsidR="00770525" w:rsidRPr="00124B26" w:rsidRDefault="00770525" w:rsidP="00770525">
      <w:pPr>
        <w:rPr>
          <w:rFonts w:cs="Calibri"/>
          <w:szCs w:val="28"/>
          <w:u w:val="single"/>
        </w:rPr>
      </w:pPr>
      <w:r w:rsidRPr="00124B26">
        <w:rPr>
          <w:rFonts w:cs="Calibri"/>
          <w:szCs w:val="28"/>
          <w:u w:val="single"/>
        </w:rPr>
        <w:t>2.3- Integration with other team functions:</w:t>
      </w:r>
    </w:p>
    <w:p w14:paraId="2910A821" w14:textId="77777777" w:rsidR="00770525" w:rsidRDefault="00770525" w:rsidP="00770525">
      <w:pPr>
        <w:rPr>
          <w:rFonts w:cs="Calibri"/>
          <w:szCs w:val="28"/>
          <w:u w:val="single"/>
        </w:rPr>
      </w:pPr>
    </w:p>
    <w:p w14:paraId="4EEB5C64" w14:textId="02205707" w:rsidR="00007EA2" w:rsidRPr="00CD5FB3" w:rsidRDefault="00CD5FB3" w:rsidP="00770525">
      <w:pPr>
        <w:rPr>
          <w:rFonts w:cs="Calibri"/>
          <w:szCs w:val="28"/>
        </w:rPr>
      </w:pPr>
      <w:r w:rsidRPr="00CD5FB3">
        <w:rPr>
          <w:rFonts w:cs="Calibri"/>
          <w:szCs w:val="28"/>
        </w:rPr>
        <w:t>Sys</w:t>
      </w:r>
      <w:r>
        <w:rPr>
          <w:rFonts w:cs="Calibri"/>
          <w:szCs w:val="28"/>
        </w:rPr>
        <w:t>tems engineering ensures effective integration between team functions</w:t>
      </w:r>
      <w:r w:rsidR="0033543E">
        <w:rPr>
          <w:rFonts w:cs="Calibri"/>
          <w:szCs w:val="28"/>
        </w:rPr>
        <w:t xml:space="preserve"> by providing structured tools such as requirement traceability, interface management and functional</w:t>
      </w:r>
      <w:r w:rsidR="00EF0AE8">
        <w:rPr>
          <w:rFonts w:cs="Calibri"/>
          <w:szCs w:val="28"/>
        </w:rPr>
        <w:t xml:space="preserve"> decomposition. These enable clear definition and control of interactions </w:t>
      </w:r>
      <w:r w:rsidR="00D06F01">
        <w:rPr>
          <w:rFonts w:cs="Calibri"/>
          <w:szCs w:val="28"/>
        </w:rPr>
        <w:t xml:space="preserve">between subsystems and teams. This approach ensures alignment of design </w:t>
      </w:r>
      <w:r w:rsidR="00886727">
        <w:rPr>
          <w:rFonts w:cs="Calibri"/>
          <w:szCs w:val="28"/>
        </w:rPr>
        <w:t>de</w:t>
      </w:r>
      <w:r w:rsidR="00A67A75">
        <w:rPr>
          <w:rFonts w:cs="Calibri"/>
          <w:szCs w:val="28"/>
        </w:rPr>
        <w:t xml:space="preserve">cisions, minimises integration risk and maintains consistency </w:t>
      </w:r>
      <w:r w:rsidR="00E8499F">
        <w:rPr>
          <w:rFonts w:cs="Calibri"/>
          <w:szCs w:val="28"/>
        </w:rPr>
        <w:t xml:space="preserve">across </w:t>
      </w:r>
      <w:r w:rsidR="007A3608">
        <w:rPr>
          <w:rFonts w:cs="Calibri"/>
          <w:szCs w:val="28"/>
        </w:rPr>
        <w:t xml:space="preserve">all </w:t>
      </w:r>
      <w:r w:rsidR="008849D6">
        <w:rPr>
          <w:rFonts w:cs="Calibri"/>
          <w:szCs w:val="28"/>
        </w:rPr>
        <w:t>engineering functions</w:t>
      </w:r>
      <w:r w:rsidR="00A343E5">
        <w:rPr>
          <w:rFonts w:cs="Calibri"/>
          <w:szCs w:val="28"/>
        </w:rPr>
        <w:t xml:space="preserve"> </w:t>
      </w:r>
      <w:sdt>
        <w:sdtPr>
          <w:rPr>
            <w:rFonts w:cs="Calibri"/>
            <w:szCs w:val="28"/>
          </w:rPr>
          <w:id w:val="1056357908"/>
          <w:citation/>
        </w:sdtPr>
        <w:sdtContent>
          <w:r w:rsidR="00D03618">
            <w:rPr>
              <w:rFonts w:cs="Calibri"/>
              <w:szCs w:val="28"/>
            </w:rPr>
            <w:fldChar w:fldCharType="begin"/>
          </w:r>
          <w:r w:rsidR="00D03618">
            <w:rPr>
              <w:rFonts w:cs="Calibri"/>
              <w:szCs w:val="28"/>
            </w:rPr>
            <w:instrText xml:space="preserve"> CITATION Why21 \l 2057 </w:instrText>
          </w:r>
          <w:r w:rsidR="00D03618">
            <w:rPr>
              <w:rFonts w:cs="Calibri"/>
              <w:szCs w:val="28"/>
            </w:rPr>
            <w:fldChar w:fldCharType="separate"/>
          </w:r>
          <w:r w:rsidR="008322E5" w:rsidRPr="008322E5">
            <w:rPr>
              <w:rFonts w:cs="Calibri"/>
              <w:noProof/>
              <w:szCs w:val="28"/>
            </w:rPr>
            <w:t>[6]</w:t>
          </w:r>
          <w:r w:rsidR="00D03618">
            <w:rPr>
              <w:rFonts w:cs="Calibri"/>
              <w:szCs w:val="28"/>
            </w:rPr>
            <w:fldChar w:fldCharType="end"/>
          </w:r>
        </w:sdtContent>
      </w:sdt>
      <w:r w:rsidR="00A343E5">
        <w:rPr>
          <w:rFonts w:cs="Calibri"/>
          <w:szCs w:val="28"/>
        </w:rPr>
        <w:t>.</w:t>
      </w:r>
    </w:p>
    <w:p w14:paraId="72694BC6" w14:textId="77777777" w:rsidR="00007EA2" w:rsidRPr="00124B26" w:rsidRDefault="00007EA2" w:rsidP="00770525">
      <w:pPr>
        <w:rPr>
          <w:rFonts w:cs="Calibri"/>
          <w:szCs w:val="28"/>
          <w:u w:val="single"/>
        </w:rPr>
      </w:pPr>
    </w:p>
    <w:p w14:paraId="07D0BE09" w14:textId="2E974FFD" w:rsidR="00770525" w:rsidRPr="00124B26" w:rsidRDefault="00770525" w:rsidP="00770525">
      <w:pPr>
        <w:spacing w:line="240" w:lineRule="auto"/>
        <w:rPr>
          <w:rFonts w:cs="Calibri"/>
          <w:color w:val="FF0000"/>
          <w:sz w:val="24"/>
        </w:rPr>
      </w:pPr>
      <w:r w:rsidRPr="00124B26">
        <w:rPr>
          <w:rFonts w:cs="Calibri"/>
          <w:sz w:val="28"/>
          <w:u w:val="single"/>
        </w:rPr>
        <w:t>Section 3</w:t>
      </w:r>
      <w:r w:rsidR="00B52533" w:rsidRPr="00124B26">
        <w:rPr>
          <w:rFonts w:cs="Calibri"/>
          <w:sz w:val="28"/>
          <w:u w:val="single"/>
        </w:rPr>
        <w:t xml:space="preserve"> </w:t>
      </w:r>
      <w:r w:rsidRPr="00124B26">
        <w:rPr>
          <w:rFonts w:cs="Calibri"/>
          <w:sz w:val="28"/>
          <w:u w:val="single"/>
        </w:rPr>
        <w:t>- Key customer requirements:</w:t>
      </w:r>
    </w:p>
    <w:p w14:paraId="6E172433" w14:textId="2E2F91A9" w:rsidR="00770525" w:rsidRPr="00124B26" w:rsidRDefault="00770525" w:rsidP="00770525">
      <w:pPr>
        <w:rPr>
          <w:rFonts w:cs="Calibri"/>
          <w:color w:val="FF0000"/>
          <w:sz w:val="18"/>
        </w:rPr>
      </w:pPr>
    </w:p>
    <w:p w14:paraId="08D4BCEE" w14:textId="37503204" w:rsidR="00770525" w:rsidRPr="00124B26" w:rsidRDefault="00770525" w:rsidP="00770525">
      <w:pPr>
        <w:rPr>
          <w:rFonts w:cs="Calibri"/>
          <w:szCs w:val="28"/>
          <w:u w:val="single"/>
        </w:rPr>
      </w:pPr>
      <w:r w:rsidRPr="00124B26">
        <w:rPr>
          <w:rFonts w:cs="Calibri"/>
          <w:szCs w:val="28"/>
          <w:u w:val="single"/>
        </w:rPr>
        <w:t>3.1- Identification of stakeholders:</w:t>
      </w:r>
    </w:p>
    <w:p w14:paraId="03F7CAD6" w14:textId="77777777" w:rsidR="00770525" w:rsidRDefault="00770525">
      <w:pPr>
        <w:rPr>
          <w:rFonts w:cs="Calibri"/>
        </w:rPr>
      </w:pPr>
    </w:p>
    <w:p w14:paraId="31385EF2" w14:textId="55B8A056" w:rsidR="00AC45E1" w:rsidRDefault="00AC45E1">
      <w:pPr>
        <w:rPr>
          <w:rFonts w:cs="Calibri"/>
        </w:rPr>
      </w:pPr>
      <w:r w:rsidRPr="00AC45E1">
        <w:rPr>
          <w:rFonts w:cs="Calibri"/>
        </w:rPr>
        <w:t>Stakeholders were identified using a systems thinking approach, analysing all parties interacting with or affected by the system across its lifecycle. Key stakeholders include the Ministry of Defence (MoD), end users, logistics teams, manufacturing, civilians, T&amp;E, R&amp;D and disposal teams, each influencing requirements and design decisions.</w:t>
      </w:r>
    </w:p>
    <w:p w14:paraId="2538AADD" w14:textId="77777777" w:rsidR="00AC45E1" w:rsidRPr="00124B26" w:rsidRDefault="00AC45E1">
      <w:pPr>
        <w:rPr>
          <w:rFonts w:cs="Calibri"/>
        </w:rPr>
      </w:pPr>
    </w:p>
    <w:p w14:paraId="34BBDBD1" w14:textId="1B8445F2" w:rsidR="00770525" w:rsidRPr="00124B26" w:rsidRDefault="00770525" w:rsidP="00770525">
      <w:pPr>
        <w:rPr>
          <w:rFonts w:cs="Calibri"/>
          <w:szCs w:val="28"/>
          <w:u w:val="single"/>
        </w:rPr>
      </w:pPr>
      <w:r w:rsidRPr="00124B26">
        <w:rPr>
          <w:rFonts w:cs="Calibri"/>
          <w:szCs w:val="28"/>
          <w:u w:val="single"/>
        </w:rPr>
        <w:t>3.2- Operational requirements:</w:t>
      </w:r>
    </w:p>
    <w:p w14:paraId="7D5D95DE" w14:textId="77777777" w:rsidR="00770525" w:rsidRDefault="00770525" w:rsidP="00770525">
      <w:pPr>
        <w:rPr>
          <w:rFonts w:cs="Calibri"/>
          <w:szCs w:val="28"/>
          <w:u w:val="single"/>
        </w:rPr>
      </w:pPr>
    </w:p>
    <w:p w14:paraId="52EFEC03" w14:textId="5979A95E" w:rsidR="006E3194" w:rsidRPr="006E3194" w:rsidRDefault="006E3194" w:rsidP="00770525">
      <w:pPr>
        <w:rPr>
          <w:rFonts w:cs="Calibri"/>
          <w:szCs w:val="28"/>
        </w:rPr>
      </w:pPr>
      <w:r w:rsidRPr="006E3194">
        <w:rPr>
          <w:rFonts w:cs="Calibri"/>
          <w:szCs w:val="28"/>
        </w:rPr>
        <w:t>Operational requirements were structured hierarchically, with Level 1 defining high-level needs and Level 2 breaking these into measurable requirements. This ensures clear understanding of stakeholder needs before design begins. For example, a “safe route created and indicated” satisfies MoD verification and civilian aid access, translated into mine clearance and clearly marked pathways.</w:t>
      </w:r>
      <w:r w:rsidR="00700F79">
        <w:rPr>
          <w:rFonts w:cs="Calibri"/>
          <w:szCs w:val="28"/>
        </w:rPr>
        <w:t xml:space="preserve"> This is </w:t>
      </w:r>
      <w:r w:rsidR="0026246E">
        <w:rPr>
          <w:rFonts w:cs="Calibri"/>
          <w:szCs w:val="28"/>
        </w:rPr>
        <w:t>visualised</w:t>
      </w:r>
      <w:r w:rsidR="00700F79">
        <w:rPr>
          <w:rFonts w:cs="Calibri"/>
          <w:szCs w:val="28"/>
        </w:rPr>
        <w:t xml:space="preserve"> in Table 1.</w:t>
      </w:r>
    </w:p>
    <w:p w14:paraId="42D6FCC5" w14:textId="0075D745" w:rsidR="005A00AE" w:rsidRDefault="005A00AE" w:rsidP="005A00AE">
      <w:pPr>
        <w:pStyle w:val="Caption"/>
        <w:keepNext/>
      </w:pPr>
      <w:r>
        <w:lastRenderedPageBreak/>
        <w:t xml:space="preserve">Table </w:t>
      </w:r>
      <w:fldSimple w:instr=" SEQ Table \* ARABIC ">
        <w:r w:rsidR="00801BE3">
          <w:rPr>
            <w:noProof/>
          </w:rPr>
          <w:t>1</w:t>
        </w:r>
      </w:fldSimple>
      <w:r>
        <w:t xml:space="preserve"> - Generic requirements set</w:t>
      </w:r>
    </w:p>
    <w:p w14:paraId="24C117AF" w14:textId="6E88B289" w:rsidR="005A00AE" w:rsidRPr="00FA1562" w:rsidRDefault="00690D49" w:rsidP="00690D49">
      <w:pPr>
        <w:jc w:val="center"/>
        <w:rPr>
          <w:rFonts w:cs="Calibri"/>
          <w:szCs w:val="28"/>
        </w:rPr>
      </w:pPr>
      <w:r w:rsidRPr="00690D49">
        <w:rPr>
          <w:rFonts w:cs="Calibri"/>
          <w:noProof/>
          <w:szCs w:val="28"/>
        </w:rPr>
        <w:drawing>
          <wp:inline distT="0" distB="0" distL="0" distR="0" wp14:anchorId="0D36247D" wp14:editId="514F74B6">
            <wp:extent cx="5692735" cy="2754250"/>
            <wp:effectExtent l="0" t="0" r="3810" b="8255"/>
            <wp:docPr id="22289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898341" name=""/>
                    <pic:cNvPicPr/>
                  </pic:nvPicPr>
                  <pic:blipFill rotWithShape="1">
                    <a:blip r:embed="rId11"/>
                    <a:srcRect l="531" t="1764" r="108" b="464"/>
                    <a:stretch>
                      <a:fillRect/>
                    </a:stretch>
                  </pic:blipFill>
                  <pic:spPr bwMode="auto">
                    <a:xfrm>
                      <a:off x="0" y="0"/>
                      <a:ext cx="5694946" cy="2755320"/>
                    </a:xfrm>
                    <a:prstGeom prst="rect">
                      <a:avLst/>
                    </a:prstGeom>
                    <a:ln>
                      <a:noFill/>
                    </a:ln>
                    <a:extLst>
                      <a:ext uri="{53640926-AAD7-44D8-BBD7-CCE9431645EC}">
                        <a14:shadowObscured xmlns:a14="http://schemas.microsoft.com/office/drawing/2010/main"/>
                      </a:ext>
                    </a:extLst>
                  </pic:spPr>
                </pic:pic>
              </a:graphicData>
            </a:graphic>
          </wp:inline>
        </w:drawing>
      </w:r>
    </w:p>
    <w:p w14:paraId="5FEF6B62" w14:textId="77777777" w:rsidR="00FA1562" w:rsidRPr="00124B26" w:rsidRDefault="00FA1562" w:rsidP="00770525">
      <w:pPr>
        <w:rPr>
          <w:rFonts w:cs="Calibri"/>
          <w:szCs w:val="28"/>
          <w:u w:val="single"/>
        </w:rPr>
      </w:pPr>
    </w:p>
    <w:p w14:paraId="0E1DFB74" w14:textId="4B6BB38D" w:rsidR="00770525" w:rsidRPr="00124B26" w:rsidRDefault="00770525" w:rsidP="00770525">
      <w:pPr>
        <w:rPr>
          <w:rFonts w:cs="Calibri"/>
          <w:szCs w:val="28"/>
          <w:u w:val="single"/>
        </w:rPr>
      </w:pPr>
      <w:r w:rsidRPr="00124B26">
        <w:rPr>
          <w:rFonts w:cs="Calibri"/>
          <w:szCs w:val="28"/>
          <w:u w:val="single"/>
        </w:rPr>
        <w:t>3.3- Derived test and evaluation requirements:</w:t>
      </w:r>
    </w:p>
    <w:p w14:paraId="5974AD21" w14:textId="77777777" w:rsidR="00195376" w:rsidRPr="00124B26" w:rsidRDefault="00195376" w:rsidP="00770525">
      <w:pPr>
        <w:rPr>
          <w:rFonts w:cs="Calibri"/>
          <w:szCs w:val="28"/>
          <w:u w:val="single"/>
        </w:rPr>
      </w:pPr>
    </w:p>
    <w:p w14:paraId="34653FF0" w14:textId="5FAF8C93" w:rsidR="00FE6B76" w:rsidRPr="00FE6B76" w:rsidRDefault="00FE6B76" w:rsidP="00FE6B76">
      <w:pPr>
        <w:rPr>
          <w:rFonts w:cs="Calibri"/>
          <w:szCs w:val="28"/>
        </w:rPr>
      </w:pPr>
      <w:r w:rsidRPr="00FE6B76">
        <w:rPr>
          <w:rFonts w:cs="Calibri"/>
          <w:szCs w:val="28"/>
        </w:rPr>
        <w:t>Derived T&amp;E requirements follow the same hierarchical structure, translating high-level verification needs into measurable criteria. Level 1 defines assessment areas, while Level 2 specifies quantifiable metrics, such as detection probability&gt;0.99. This ensures system performance can be objectively validated through structured trials, supporting requirement compliance, risk reduction and operational confidence.</w:t>
      </w:r>
      <w:r w:rsidR="0026246E">
        <w:rPr>
          <w:rFonts w:cs="Calibri"/>
          <w:szCs w:val="28"/>
        </w:rPr>
        <w:t xml:space="preserve"> This is seen in Table 2.</w:t>
      </w:r>
    </w:p>
    <w:p w14:paraId="06F8A624" w14:textId="77777777" w:rsidR="00FA262B" w:rsidRPr="00124B26" w:rsidRDefault="00FA262B" w:rsidP="00770525">
      <w:pPr>
        <w:rPr>
          <w:rFonts w:cs="Calibri"/>
          <w:szCs w:val="28"/>
        </w:rPr>
      </w:pPr>
    </w:p>
    <w:p w14:paraId="2004662B" w14:textId="677AFE59" w:rsidR="001F5461" w:rsidRPr="00425C4D" w:rsidRDefault="00FA262B" w:rsidP="00425C4D">
      <w:pPr>
        <w:pStyle w:val="Caption"/>
        <w:keepNext/>
      </w:pPr>
      <w:r>
        <w:t xml:space="preserve">Table </w:t>
      </w:r>
      <w:fldSimple w:instr=" SEQ Table \* ARABIC ">
        <w:r w:rsidR="00801BE3">
          <w:rPr>
            <w:noProof/>
          </w:rPr>
          <w:t>2</w:t>
        </w:r>
      </w:fldSimple>
      <w:r>
        <w:t xml:space="preserve"> - T&amp;E requirements set</w:t>
      </w:r>
    </w:p>
    <w:p w14:paraId="48D72EA1" w14:textId="2D131229" w:rsidR="001F5461" w:rsidRPr="00124B26" w:rsidRDefault="00425C4D" w:rsidP="00770525">
      <w:pPr>
        <w:rPr>
          <w:rFonts w:cs="Calibri"/>
          <w:szCs w:val="28"/>
          <w:u w:val="single"/>
        </w:rPr>
      </w:pPr>
      <w:r w:rsidRPr="00425C4D">
        <w:rPr>
          <w:rFonts w:cs="Calibri"/>
          <w:noProof/>
          <w:szCs w:val="28"/>
        </w:rPr>
        <w:drawing>
          <wp:inline distT="0" distB="0" distL="0" distR="0" wp14:anchorId="4FAC74CD" wp14:editId="07E94F83">
            <wp:extent cx="5715000" cy="2400300"/>
            <wp:effectExtent l="0" t="0" r="0" b="0"/>
            <wp:docPr id="161435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51530" name=""/>
                    <pic:cNvPicPr/>
                  </pic:nvPicPr>
                  <pic:blipFill rotWithShape="1">
                    <a:blip r:embed="rId12"/>
                    <a:srcRect l="212" t="1489" b="100"/>
                    <a:stretch>
                      <a:fillRect/>
                    </a:stretch>
                  </pic:blipFill>
                  <pic:spPr bwMode="auto">
                    <a:xfrm>
                      <a:off x="0" y="0"/>
                      <a:ext cx="5719397" cy="2402147"/>
                    </a:xfrm>
                    <a:prstGeom prst="rect">
                      <a:avLst/>
                    </a:prstGeom>
                    <a:ln>
                      <a:noFill/>
                    </a:ln>
                    <a:extLst>
                      <a:ext uri="{53640926-AAD7-44D8-BBD7-CCE9431645EC}">
                        <a14:shadowObscured xmlns:a14="http://schemas.microsoft.com/office/drawing/2010/main"/>
                      </a:ext>
                    </a:extLst>
                  </pic:spPr>
                </pic:pic>
              </a:graphicData>
            </a:graphic>
          </wp:inline>
        </w:drawing>
      </w:r>
    </w:p>
    <w:p w14:paraId="608049DD" w14:textId="77777777" w:rsidR="00425C4D" w:rsidRDefault="00425C4D" w:rsidP="00770525">
      <w:pPr>
        <w:rPr>
          <w:rFonts w:cs="Calibri"/>
          <w:szCs w:val="28"/>
          <w:u w:val="single"/>
        </w:rPr>
      </w:pPr>
    </w:p>
    <w:p w14:paraId="445D4ACF" w14:textId="77777777" w:rsidR="00425C4D" w:rsidRDefault="00425C4D" w:rsidP="00770525">
      <w:pPr>
        <w:rPr>
          <w:rFonts w:cs="Calibri"/>
          <w:szCs w:val="28"/>
          <w:u w:val="single"/>
        </w:rPr>
      </w:pPr>
    </w:p>
    <w:p w14:paraId="3D86CA80" w14:textId="77777777" w:rsidR="00425C4D" w:rsidRDefault="00425C4D" w:rsidP="00770525">
      <w:pPr>
        <w:rPr>
          <w:rFonts w:cs="Calibri"/>
          <w:szCs w:val="28"/>
          <w:u w:val="single"/>
        </w:rPr>
      </w:pPr>
    </w:p>
    <w:p w14:paraId="3E23DFB4" w14:textId="4A0BB0B4" w:rsidR="00770525" w:rsidRPr="00124B26" w:rsidRDefault="00770525" w:rsidP="00770525">
      <w:pPr>
        <w:rPr>
          <w:rFonts w:cs="Calibri"/>
          <w:szCs w:val="28"/>
          <w:u w:val="single"/>
        </w:rPr>
      </w:pPr>
      <w:r w:rsidRPr="00124B26">
        <w:rPr>
          <w:rFonts w:cs="Calibri"/>
          <w:szCs w:val="28"/>
          <w:u w:val="single"/>
        </w:rPr>
        <w:lastRenderedPageBreak/>
        <w:t xml:space="preserve">3.4- </w:t>
      </w:r>
      <w:r w:rsidR="006E5893" w:rsidRPr="00124B26">
        <w:rPr>
          <w:rFonts w:cs="Calibri"/>
          <w:szCs w:val="28"/>
          <w:u w:val="single"/>
        </w:rPr>
        <w:t>R</w:t>
      </w:r>
      <w:r w:rsidRPr="00124B26">
        <w:rPr>
          <w:rFonts w:cs="Calibri"/>
          <w:szCs w:val="28"/>
          <w:u w:val="single"/>
        </w:rPr>
        <w:t>equirements</w:t>
      </w:r>
      <w:r w:rsidR="006E5893" w:rsidRPr="00124B26">
        <w:rPr>
          <w:rFonts w:cs="Calibri"/>
          <w:szCs w:val="28"/>
          <w:u w:val="single"/>
        </w:rPr>
        <w:t xml:space="preserve"> importance</w:t>
      </w:r>
      <w:r w:rsidRPr="00124B26">
        <w:rPr>
          <w:rFonts w:cs="Calibri"/>
          <w:szCs w:val="28"/>
          <w:u w:val="single"/>
        </w:rPr>
        <w:t xml:space="preserve"> ranking:</w:t>
      </w:r>
    </w:p>
    <w:p w14:paraId="7F387A61" w14:textId="77777777" w:rsidR="00770525" w:rsidRPr="00124B26" w:rsidRDefault="00770525">
      <w:pPr>
        <w:rPr>
          <w:rFonts w:cs="Calibri"/>
        </w:rPr>
      </w:pPr>
    </w:p>
    <w:p w14:paraId="45F22A9A" w14:textId="4298CABD" w:rsidR="00411DF5" w:rsidRDefault="00C63A0F">
      <w:pPr>
        <w:rPr>
          <w:rFonts w:cs="Calibri"/>
        </w:rPr>
      </w:pPr>
      <w:r w:rsidRPr="00C63A0F">
        <w:rPr>
          <w:rFonts w:cs="Calibri"/>
        </w:rPr>
        <w:t>Requirements importance was determined using a pairwise comparison, where each requirement is systematically compared against others to establish relative priority. This process produces a weighted ranking, highlighting the most critical requirements</w:t>
      </w:r>
      <w:r w:rsidR="000D0F1E">
        <w:rPr>
          <w:rFonts w:cs="Calibri"/>
        </w:rPr>
        <w:t xml:space="preserve"> </w:t>
      </w:r>
      <w:sdt>
        <w:sdtPr>
          <w:rPr>
            <w:rFonts w:cs="Calibri"/>
          </w:rPr>
          <w:id w:val="700513763"/>
          <w:citation/>
        </w:sdtPr>
        <w:sdtContent>
          <w:r w:rsidR="000554E7">
            <w:rPr>
              <w:rFonts w:cs="Calibri"/>
            </w:rPr>
            <w:fldChar w:fldCharType="begin"/>
          </w:r>
          <w:r w:rsidR="007D1DAE">
            <w:rPr>
              <w:rFonts w:cs="Calibri"/>
            </w:rPr>
            <w:instrText xml:space="preserve">CITATION Mär18 \p 1704 \l 2057 </w:instrText>
          </w:r>
          <w:r w:rsidR="000554E7">
            <w:rPr>
              <w:rFonts w:cs="Calibri"/>
            </w:rPr>
            <w:fldChar w:fldCharType="separate"/>
          </w:r>
          <w:r w:rsidR="008322E5" w:rsidRPr="008322E5">
            <w:rPr>
              <w:rFonts w:cs="Calibri"/>
              <w:noProof/>
            </w:rPr>
            <w:t>[7, p. 1704]</w:t>
          </w:r>
          <w:r w:rsidR="000554E7">
            <w:rPr>
              <w:rFonts w:cs="Calibri"/>
            </w:rPr>
            <w:fldChar w:fldCharType="end"/>
          </w:r>
        </w:sdtContent>
      </w:sdt>
      <w:r w:rsidRPr="00C63A0F">
        <w:rPr>
          <w:rFonts w:cs="Calibri"/>
        </w:rPr>
        <w:t xml:space="preserve">. These </w:t>
      </w:r>
      <w:r w:rsidR="00D248C8" w:rsidRPr="00C63A0F">
        <w:rPr>
          <w:rFonts w:cs="Calibri"/>
        </w:rPr>
        <w:t>high</w:t>
      </w:r>
      <w:r w:rsidR="00D248C8">
        <w:rPr>
          <w:rFonts w:cs="Calibri"/>
        </w:rPr>
        <w:t>-ranking</w:t>
      </w:r>
      <w:r w:rsidRPr="00C63A0F">
        <w:rPr>
          <w:rFonts w:cs="Calibri"/>
        </w:rPr>
        <w:t xml:space="preserve"> areas can then be prioritised during </w:t>
      </w:r>
      <w:r w:rsidR="001B1509">
        <w:rPr>
          <w:rFonts w:cs="Calibri"/>
        </w:rPr>
        <w:t xml:space="preserve">generic </w:t>
      </w:r>
      <w:r w:rsidRPr="00C63A0F">
        <w:rPr>
          <w:rFonts w:cs="Calibri"/>
        </w:rPr>
        <w:t>design</w:t>
      </w:r>
      <w:r w:rsidR="001B1509">
        <w:rPr>
          <w:rFonts w:cs="Calibri"/>
        </w:rPr>
        <w:t xml:space="preserve"> (Figure 3)</w:t>
      </w:r>
      <w:r w:rsidRPr="00C63A0F">
        <w:rPr>
          <w:rFonts w:cs="Calibri"/>
        </w:rPr>
        <w:t xml:space="preserve"> and T&amp;E</w:t>
      </w:r>
      <w:r w:rsidR="001B1509">
        <w:rPr>
          <w:rFonts w:cs="Calibri"/>
        </w:rPr>
        <w:t xml:space="preserve"> (Figure 4)</w:t>
      </w:r>
      <w:r w:rsidRPr="00C63A0F">
        <w:rPr>
          <w:rFonts w:cs="Calibri"/>
        </w:rPr>
        <w:t>, ensuring focus on performance aspects most critical to mission success.</w:t>
      </w:r>
      <w:r w:rsidR="000D0F1E">
        <w:rPr>
          <w:rFonts w:cs="Calibri"/>
        </w:rPr>
        <w:t xml:space="preserve"> </w:t>
      </w:r>
    </w:p>
    <w:p w14:paraId="6E80D72B" w14:textId="77777777" w:rsidR="00163533" w:rsidRDefault="00163533">
      <w:pPr>
        <w:rPr>
          <w:rFonts w:cs="Calibri"/>
        </w:rPr>
      </w:pPr>
    </w:p>
    <w:p w14:paraId="7811EFF1" w14:textId="77777777" w:rsidR="00FA3B3C" w:rsidRDefault="00AC1DBF" w:rsidP="00FA3B3C">
      <w:pPr>
        <w:keepNext/>
        <w:jc w:val="center"/>
      </w:pPr>
      <w:r w:rsidRPr="00AC1DBF">
        <w:rPr>
          <w:rFonts w:cs="Calibri"/>
          <w:noProof/>
        </w:rPr>
        <w:drawing>
          <wp:inline distT="0" distB="0" distL="0" distR="0" wp14:anchorId="41B77BEF" wp14:editId="7F81AB88">
            <wp:extent cx="2405028" cy="1715639"/>
            <wp:effectExtent l="0" t="0" r="0" b="0"/>
            <wp:docPr id="1154510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10823" name=""/>
                    <pic:cNvPicPr/>
                  </pic:nvPicPr>
                  <pic:blipFill rotWithShape="1">
                    <a:blip r:embed="rId13"/>
                    <a:srcRect t="8823"/>
                    <a:stretch>
                      <a:fillRect/>
                    </a:stretch>
                  </pic:blipFill>
                  <pic:spPr bwMode="auto">
                    <a:xfrm>
                      <a:off x="0" y="0"/>
                      <a:ext cx="2425627" cy="1730333"/>
                    </a:xfrm>
                    <a:prstGeom prst="rect">
                      <a:avLst/>
                    </a:prstGeom>
                    <a:ln>
                      <a:noFill/>
                    </a:ln>
                    <a:extLst>
                      <a:ext uri="{53640926-AAD7-44D8-BBD7-CCE9431645EC}">
                        <a14:shadowObscured xmlns:a14="http://schemas.microsoft.com/office/drawing/2010/main"/>
                      </a:ext>
                    </a:extLst>
                  </pic:spPr>
                </pic:pic>
              </a:graphicData>
            </a:graphic>
          </wp:inline>
        </w:drawing>
      </w:r>
      <w:r w:rsidR="00FA3B3C" w:rsidRPr="002052F5">
        <w:rPr>
          <w:rFonts w:cs="Calibri"/>
          <w:noProof/>
        </w:rPr>
        <w:drawing>
          <wp:inline distT="0" distB="0" distL="0" distR="0" wp14:anchorId="1C6ADB01" wp14:editId="60FA6D78">
            <wp:extent cx="2315070" cy="1701165"/>
            <wp:effectExtent l="0" t="0" r="9525" b="0"/>
            <wp:docPr id="61996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68741" name=""/>
                    <pic:cNvPicPr/>
                  </pic:nvPicPr>
                  <pic:blipFill rotWithShape="1">
                    <a:blip r:embed="rId14"/>
                    <a:srcRect t="6229"/>
                    <a:stretch>
                      <a:fillRect/>
                    </a:stretch>
                  </pic:blipFill>
                  <pic:spPr bwMode="auto">
                    <a:xfrm>
                      <a:off x="0" y="0"/>
                      <a:ext cx="2361074" cy="1734970"/>
                    </a:xfrm>
                    <a:prstGeom prst="rect">
                      <a:avLst/>
                    </a:prstGeom>
                    <a:ln>
                      <a:noFill/>
                    </a:ln>
                    <a:extLst>
                      <a:ext uri="{53640926-AAD7-44D8-BBD7-CCE9431645EC}">
                        <a14:shadowObscured xmlns:a14="http://schemas.microsoft.com/office/drawing/2010/main"/>
                      </a:ext>
                    </a:extLst>
                  </pic:spPr>
                </pic:pic>
              </a:graphicData>
            </a:graphic>
          </wp:inline>
        </w:drawing>
      </w:r>
    </w:p>
    <w:p w14:paraId="768D770A" w14:textId="0DD11824" w:rsidR="003E7E06" w:rsidRDefault="00FA3B3C" w:rsidP="00FA3B3C">
      <w:pPr>
        <w:pStyle w:val="Caption"/>
      </w:pPr>
      <w:r>
        <w:t xml:space="preserve">                        Figure 3 - Generic requirements pairwise</w:t>
      </w:r>
      <w:r w:rsidR="0066667D">
        <w:t xml:space="preserve"> result</w:t>
      </w:r>
      <w:r>
        <w:t xml:space="preserve">            </w:t>
      </w:r>
      <w:r w:rsidR="00526CB0">
        <w:t xml:space="preserve"> </w:t>
      </w:r>
      <w:r>
        <w:t>Figure 4 - T&amp;E requirements pairwis</w:t>
      </w:r>
      <w:r w:rsidR="0066667D">
        <w:t>e result</w:t>
      </w:r>
    </w:p>
    <w:p w14:paraId="135E4991" w14:textId="5FCE56AF" w:rsidR="006E5893" w:rsidRPr="00124B26" w:rsidRDefault="006E5893" w:rsidP="00D54385">
      <w:pPr>
        <w:rPr>
          <w:rFonts w:cs="Calibri"/>
        </w:rPr>
      </w:pPr>
    </w:p>
    <w:p w14:paraId="65EAF33A" w14:textId="7DE46CEE" w:rsidR="00195376" w:rsidRPr="00124B26" w:rsidRDefault="00195376" w:rsidP="00195376">
      <w:pPr>
        <w:spacing w:line="240" w:lineRule="auto"/>
        <w:rPr>
          <w:rFonts w:cs="Calibri"/>
          <w:color w:val="FF0000"/>
          <w:sz w:val="24"/>
        </w:rPr>
      </w:pPr>
      <w:r w:rsidRPr="00124B26">
        <w:rPr>
          <w:rFonts w:cs="Calibri"/>
          <w:sz w:val="28"/>
          <w:u w:val="single"/>
        </w:rPr>
        <w:t>Section 4</w:t>
      </w:r>
      <w:r w:rsidR="00B52533" w:rsidRPr="00124B26">
        <w:rPr>
          <w:rFonts w:cs="Calibri"/>
          <w:sz w:val="28"/>
          <w:u w:val="single"/>
        </w:rPr>
        <w:t xml:space="preserve"> </w:t>
      </w:r>
      <w:r w:rsidRPr="00124B26">
        <w:rPr>
          <w:rFonts w:cs="Calibri"/>
          <w:sz w:val="28"/>
          <w:u w:val="single"/>
        </w:rPr>
        <w:t>- Critical system functionality:</w:t>
      </w:r>
    </w:p>
    <w:p w14:paraId="0181DA4E" w14:textId="130513F1" w:rsidR="00195376" w:rsidRPr="00124B26" w:rsidRDefault="00195376" w:rsidP="00195376">
      <w:pPr>
        <w:rPr>
          <w:rFonts w:cs="Calibri"/>
          <w:color w:val="FF0000"/>
          <w:sz w:val="18"/>
        </w:rPr>
      </w:pPr>
    </w:p>
    <w:p w14:paraId="6DA09AD4" w14:textId="7DED00A9" w:rsidR="00195376" w:rsidRPr="00124B26" w:rsidRDefault="00195376" w:rsidP="00195376">
      <w:pPr>
        <w:rPr>
          <w:rFonts w:cs="Calibri"/>
          <w:szCs w:val="28"/>
          <w:u w:val="single"/>
        </w:rPr>
      </w:pPr>
      <w:r w:rsidRPr="00124B26">
        <w:rPr>
          <w:rFonts w:cs="Calibri"/>
          <w:szCs w:val="28"/>
          <w:u w:val="single"/>
        </w:rPr>
        <w:t>4.1- Functional breakdown of the system:</w:t>
      </w:r>
    </w:p>
    <w:p w14:paraId="7FEFCC54" w14:textId="77777777" w:rsidR="00195376" w:rsidRDefault="00195376" w:rsidP="00195376">
      <w:pPr>
        <w:rPr>
          <w:rFonts w:cs="Calibri"/>
          <w:szCs w:val="28"/>
          <w:u w:val="single"/>
        </w:rPr>
      </w:pPr>
    </w:p>
    <w:p w14:paraId="78375DCD" w14:textId="6D4A447C" w:rsidR="008E13C1" w:rsidRPr="008E13C1" w:rsidRDefault="008E13C1" w:rsidP="00195376">
      <w:pPr>
        <w:rPr>
          <w:rFonts w:cs="Calibri"/>
          <w:szCs w:val="28"/>
        </w:rPr>
      </w:pPr>
      <w:r w:rsidRPr="008E13C1">
        <w:rPr>
          <w:rFonts w:cs="Calibri"/>
          <w:szCs w:val="28"/>
        </w:rPr>
        <w:t>Functional breakdown defines what the system must do to meet the identified requirements. For the generic system, functions are derived from Level 1 requirements, translating stakeholder needs into clear system actions. Their purpose is to structure the design and ensure all requirements are addressed. Functional metrics are included in the “how much” column to quantify performance, as shown in Table 3.</w:t>
      </w:r>
    </w:p>
    <w:p w14:paraId="29A29A9C" w14:textId="77777777" w:rsidR="008E13C1" w:rsidRDefault="008E13C1" w:rsidP="00195376">
      <w:pPr>
        <w:rPr>
          <w:rFonts w:cs="Calibri"/>
          <w:szCs w:val="28"/>
          <w:u w:val="single"/>
        </w:rPr>
      </w:pPr>
    </w:p>
    <w:p w14:paraId="301E6459" w14:textId="6441FB3B" w:rsidR="00035B80" w:rsidRDefault="00035B80" w:rsidP="00035B80">
      <w:pPr>
        <w:pStyle w:val="Caption"/>
        <w:keepNext/>
      </w:pPr>
      <w:r>
        <w:t xml:space="preserve">Table </w:t>
      </w:r>
      <w:fldSimple w:instr=" SEQ Table \* ARABIC ">
        <w:r w:rsidR="00801BE3">
          <w:rPr>
            <w:noProof/>
          </w:rPr>
          <w:t>3</w:t>
        </w:r>
      </w:fldSimple>
      <w:r>
        <w:t xml:space="preserve"> - Generic functions</w:t>
      </w:r>
    </w:p>
    <w:p w14:paraId="442E2664" w14:textId="2D9B8B00" w:rsidR="00FF49DE" w:rsidRDefault="00AE41D9" w:rsidP="00422D9A">
      <w:pPr>
        <w:jc w:val="center"/>
        <w:rPr>
          <w:rFonts w:cs="Calibri"/>
          <w:szCs w:val="28"/>
          <w:u w:val="single"/>
        </w:rPr>
      </w:pPr>
      <w:r w:rsidRPr="00422D9A">
        <w:rPr>
          <w:rFonts w:cs="Calibri"/>
          <w:noProof/>
          <w:szCs w:val="28"/>
        </w:rPr>
        <w:drawing>
          <wp:inline distT="0" distB="0" distL="0" distR="0" wp14:anchorId="43304AD4" wp14:editId="30033FFF">
            <wp:extent cx="5753919" cy="1771650"/>
            <wp:effectExtent l="0" t="0" r="0" b="0"/>
            <wp:docPr id="1929732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32665" name=""/>
                    <pic:cNvPicPr/>
                  </pic:nvPicPr>
                  <pic:blipFill rotWithShape="1">
                    <a:blip r:embed="rId15"/>
                    <a:srcRect l="247" t="1592" r="293" b="908"/>
                    <a:stretch>
                      <a:fillRect/>
                    </a:stretch>
                  </pic:blipFill>
                  <pic:spPr bwMode="auto">
                    <a:xfrm>
                      <a:off x="0" y="0"/>
                      <a:ext cx="6015655" cy="1852239"/>
                    </a:xfrm>
                    <a:prstGeom prst="rect">
                      <a:avLst/>
                    </a:prstGeom>
                    <a:ln>
                      <a:noFill/>
                    </a:ln>
                    <a:extLst>
                      <a:ext uri="{53640926-AAD7-44D8-BBD7-CCE9431645EC}">
                        <a14:shadowObscured xmlns:a14="http://schemas.microsoft.com/office/drawing/2010/main"/>
                      </a:ext>
                    </a:extLst>
                  </pic:spPr>
                </pic:pic>
              </a:graphicData>
            </a:graphic>
          </wp:inline>
        </w:drawing>
      </w:r>
    </w:p>
    <w:p w14:paraId="4D3BCDFD" w14:textId="2739B93E" w:rsidR="004D378B" w:rsidRPr="00124B26" w:rsidRDefault="004D378B" w:rsidP="004D378B">
      <w:pPr>
        <w:rPr>
          <w:rFonts w:cs="Calibri"/>
          <w:szCs w:val="28"/>
          <w:u w:val="single"/>
        </w:rPr>
      </w:pPr>
      <w:r w:rsidRPr="00124B26">
        <w:rPr>
          <w:rFonts w:cs="Calibri"/>
          <w:szCs w:val="28"/>
          <w:u w:val="single"/>
        </w:rPr>
        <w:lastRenderedPageBreak/>
        <w:t>4.2- Test and evaluation functions:</w:t>
      </w:r>
    </w:p>
    <w:p w14:paraId="2C9E3AA0" w14:textId="77777777" w:rsidR="004D378B" w:rsidRPr="004169C7" w:rsidRDefault="004D378B" w:rsidP="00195376">
      <w:pPr>
        <w:rPr>
          <w:rFonts w:cs="Calibri"/>
          <w:color w:val="000000" w:themeColor="text1"/>
          <w:szCs w:val="28"/>
          <w:u w:val="single"/>
        </w:rPr>
      </w:pPr>
    </w:p>
    <w:p w14:paraId="604D3B36" w14:textId="44EE580C" w:rsidR="00F814EA" w:rsidRPr="004169C7" w:rsidRDefault="00600A32" w:rsidP="001B4B5F">
      <w:pPr>
        <w:pStyle w:val="Caption"/>
        <w:keepNext/>
        <w:rPr>
          <w:i w:val="0"/>
          <w:iCs w:val="0"/>
          <w:color w:val="000000" w:themeColor="text1"/>
          <w:sz w:val="22"/>
          <w:szCs w:val="22"/>
        </w:rPr>
      </w:pPr>
      <w:r w:rsidRPr="004169C7">
        <w:rPr>
          <w:i w:val="0"/>
          <w:iCs w:val="0"/>
          <w:color w:val="000000" w:themeColor="text1"/>
          <w:sz w:val="22"/>
          <w:szCs w:val="22"/>
        </w:rPr>
        <w:t>T&amp;E functions define the activities required to verify system performance and compliance. Derived from requirements, they focus on planning tests, assessing performance and validating operational effectiveness. These functions are structured similarly to the generic system functions, with Level 1 tasks and “how much” criteria</w:t>
      </w:r>
      <w:r w:rsidR="004652AA" w:rsidRPr="004169C7">
        <w:rPr>
          <w:i w:val="0"/>
          <w:iCs w:val="0"/>
          <w:color w:val="000000" w:themeColor="text1"/>
          <w:sz w:val="22"/>
          <w:szCs w:val="22"/>
        </w:rPr>
        <w:t>, as shown in Table 4</w:t>
      </w:r>
      <w:r w:rsidRPr="004169C7">
        <w:rPr>
          <w:i w:val="0"/>
          <w:iCs w:val="0"/>
          <w:color w:val="000000" w:themeColor="text1"/>
          <w:sz w:val="22"/>
          <w:szCs w:val="22"/>
        </w:rPr>
        <w:t xml:space="preserve">. More detailed functional metrics </w:t>
      </w:r>
      <w:r w:rsidR="00C67175" w:rsidRPr="004169C7">
        <w:rPr>
          <w:i w:val="0"/>
          <w:iCs w:val="0"/>
          <w:color w:val="000000" w:themeColor="text1"/>
          <w:sz w:val="22"/>
          <w:szCs w:val="22"/>
        </w:rPr>
        <w:t>were</w:t>
      </w:r>
      <w:r w:rsidRPr="004169C7">
        <w:rPr>
          <w:i w:val="0"/>
          <w:iCs w:val="0"/>
          <w:color w:val="000000" w:themeColor="text1"/>
          <w:sz w:val="22"/>
          <w:szCs w:val="22"/>
        </w:rPr>
        <w:t xml:space="preserve"> captured within the requirements, ensuring measurable and objective evaluation of system performance</w:t>
      </w:r>
      <w:r w:rsidR="004652AA" w:rsidRPr="004169C7">
        <w:rPr>
          <w:i w:val="0"/>
          <w:iCs w:val="0"/>
          <w:color w:val="000000" w:themeColor="text1"/>
          <w:sz w:val="22"/>
          <w:szCs w:val="22"/>
        </w:rPr>
        <w:t>.</w:t>
      </w:r>
    </w:p>
    <w:p w14:paraId="34225522" w14:textId="77777777" w:rsidR="00F814EA" w:rsidRPr="00F814EA" w:rsidRDefault="00F814EA" w:rsidP="00F814EA"/>
    <w:p w14:paraId="38AA221A" w14:textId="248EB65F" w:rsidR="001B4B5F" w:rsidRDefault="001B4B5F" w:rsidP="001B4B5F">
      <w:pPr>
        <w:pStyle w:val="Caption"/>
        <w:keepNext/>
      </w:pPr>
      <w:r>
        <w:t xml:space="preserve">Table </w:t>
      </w:r>
      <w:fldSimple w:instr=" SEQ Table \* ARABIC ">
        <w:r w:rsidR="00801BE3">
          <w:rPr>
            <w:noProof/>
          </w:rPr>
          <w:t>4</w:t>
        </w:r>
      </w:fldSimple>
      <w:r>
        <w:t xml:space="preserve"> - T&amp;E functions</w:t>
      </w:r>
    </w:p>
    <w:p w14:paraId="175927EA" w14:textId="38F96326" w:rsidR="004D378B" w:rsidRDefault="001B4B5F" w:rsidP="001B4B5F">
      <w:pPr>
        <w:jc w:val="center"/>
        <w:rPr>
          <w:rFonts w:cs="Calibri"/>
          <w:szCs w:val="28"/>
        </w:rPr>
      </w:pPr>
      <w:r w:rsidRPr="001B4B5F">
        <w:rPr>
          <w:rFonts w:cs="Calibri"/>
          <w:noProof/>
          <w:szCs w:val="28"/>
        </w:rPr>
        <w:drawing>
          <wp:inline distT="0" distB="0" distL="0" distR="0" wp14:anchorId="525D86D7" wp14:editId="38867401">
            <wp:extent cx="5697220" cy="1435100"/>
            <wp:effectExtent l="0" t="0" r="0" b="0"/>
            <wp:docPr id="1095001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001796" name=""/>
                    <pic:cNvPicPr/>
                  </pic:nvPicPr>
                  <pic:blipFill rotWithShape="1">
                    <a:blip r:embed="rId16"/>
                    <a:srcRect l="278" t="1343" r="220" b="390"/>
                    <a:stretch>
                      <a:fillRect/>
                    </a:stretch>
                  </pic:blipFill>
                  <pic:spPr bwMode="auto">
                    <a:xfrm>
                      <a:off x="0" y="0"/>
                      <a:ext cx="5702996" cy="1436555"/>
                    </a:xfrm>
                    <a:prstGeom prst="rect">
                      <a:avLst/>
                    </a:prstGeom>
                    <a:ln>
                      <a:noFill/>
                    </a:ln>
                    <a:extLst>
                      <a:ext uri="{53640926-AAD7-44D8-BBD7-CCE9431645EC}">
                        <a14:shadowObscured xmlns:a14="http://schemas.microsoft.com/office/drawing/2010/main"/>
                      </a:ext>
                    </a:extLst>
                  </pic:spPr>
                </pic:pic>
              </a:graphicData>
            </a:graphic>
          </wp:inline>
        </w:drawing>
      </w:r>
    </w:p>
    <w:p w14:paraId="5618DAF2" w14:textId="77777777" w:rsidR="00E24E5D" w:rsidRPr="00124B26" w:rsidRDefault="00E24E5D" w:rsidP="00195376">
      <w:pPr>
        <w:rPr>
          <w:rFonts w:cs="Calibri"/>
          <w:szCs w:val="28"/>
        </w:rPr>
      </w:pPr>
    </w:p>
    <w:p w14:paraId="0E31DE13" w14:textId="5834CF97" w:rsidR="004D378B" w:rsidRPr="00124B26" w:rsidRDefault="004D378B" w:rsidP="004D378B">
      <w:pPr>
        <w:rPr>
          <w:rFonts w:cs="Calibri"/>
          <w:szCs w:val="28"/>
          <w:u w:val="single"/>
        </w:rPr>
      </w:pPr>
      <w:r w:rsidRPr="00124B26">
        <w:rPr>
          <w:rFonts w:cs="Calibri"/>
          <w:szCs w:val="28"/>
          <w:u w:val="single"/>
        </w:rPr>
        <w:t xml:space="preserve">4.3- </w:t>
      </w:r>
      <w:r w:rsidR="006E5893" w:rsidRPr="00124B26">
        <w:rPr>
          <w:rFonts w:cs="Calibri"/>
          <w:szCs w:val="28"/>
          <w:u w:val="single"/>
        </w:rPr>
        <w:t>F</w:t>
      </w:r>
      <w:r w:rsidR="00CD35D8" w:rsidRPr="00124B26">
        <w:rPr>
          <w:rFonts w:cs="Calibri"/>
          <w:szCs w:val="28"/>
          <w:u w:val="single"/>
        </w:rPr>
        <w:t>unctions</w:t>
      </w:r>
      <w:r w:rsidRPr="00124B26">
        <w:rPr>
          <w:rFonts w:cs="Calibri"/>
          <w:szCs w:val="28"/>
          <w:u w:val="single"/>
        </w:rPr>
        <w:t xml:space="preserve"> </w:t>
      </w:r>
      <w:r w:rsidR="006E5893" w:rsidRPr="00124B26">
        <w:rPr>
          <w:rFonts w:cs="Calibri"/>
          <w:szCs w:val="28"/>
          <w:u w:val="single"/>
        </w:rPr>
        <w:t xml:space="preserve">importance </w:t>
      </w:r>
      <w:r w:rsidRPr="00124B26">
        <w:rPr>
          <w:rFonts w:cs="Calibri"/>
          <w:szCs w:val="28"/>
          <w:u w:val="single"/>
        </w:rPr>
        <w:t>ranking:</w:t>
      </w:r>
    </w:p>
    <w:p w14:paraId="51C100B4" w14:textId="77777777" w:rsidR="004D378B" w:rsidRPr="00124B26" w:rsidRDefault="004D378B" w:rsidP="00195376">
      <w:pPr>
        <w:rPr>
          <w:rFonts w:cs="Calibri"/>
          <w:szCs w:val="28"/>
        </w:rPr>
      </w:pPr>
    </w:p>
    <w:p w14:paraId="66464227" w14:textId="035AAA2B" w:rsidR="00BE059A" w:rsidRDefault="00402544" w:rsidP="00195376">
      <w:pPr>
        <w:rPr>
          <w:rFonts w:cs="Calibri"/>
          <w:szCs w:val="28"/>
        </w:rPr>
      </w:pPr>
      <w:r w:rsidRPr="00402544">
        <w:rPr>
          <w:rFonts w:cs="Calibri"/>
          <w:szCs w:val="28"/>
        </w:rPr>
        <w:t>Function importance was determined using Quality Function Deployment (QFD 1), a structured method that maps customer requirements against system functions to identify those most critical to overall performance. This enables prioritisation of key functions for further design focus and evaluation</w:t>
      </w:r>
      <w:r w:rsidR="00F534C1">
        <w:rPr>
          <w:rFonts w:cs="Calibri"/>
          <w:szCs w:val="28"/>
        </w:rPr>
        <w:t xml:space="preserve"> </w:t>
      </w:r>
      <w:sdt>
        <w:sdtPr>
          <w:rPr>
            <w:rFonts w:cs="Calibri"/>
            <w:szCs w:val="28"/>
          </w:rPr>
          <w:id w:val="-560396227"/>
          <w:citation/>
        </w:sdtPr>
        <w:sdtContent>
          <w:r w:rsidR="00EE001B">
            <w:rPr>
              <w:rFonts w:cs="Calibri"/>
              <w:szCs w:val="28"/>
            </w:rPr>
            <w:fldChar w:fldCharType="begin"/>
          </w:r>
          <w:r w:rsidR="00EE001B">
            <w:rPr>
              <w:rFonts w:cs="Calibri"/>
              <w:szCs w:val="28"/>
            </w:rPr>
            <w:instrText xml:space="preserve"> CITATION Bar18 \l 2057 </w:instrText>
          </w:r>
          <w:r w:rsidR="00EE001B">
            <w:rPr>
              <w:rFonts w:cs="Calibri"/>
              <w:szCs w:val="28"/>
            </w:rPr>
            <w:fldChar w:fldCharType="separate"/>
          </w:r>
          <w:r w:rsidR="008322E5" w:rsidRPr="008322E5">
            <w:rPr>
              <w:rFonts w:cs="Calibri"/>
              <w:noProof/>
              <w:szCs w:val="28"/>
            </w:rPr>
            <w:t>[8]</w:t>
          </w:r>
          <w:r w:rsidR="00EE001B">
            <w:rPr>
              <w:rFonts w:cs="Calibri"/>
              <w:szCs w:val="28"/>
            </w:rPr>
            <w:fldChar w:fldCharType="end"/>
          </w:r>
        </w:sdtContent>
      </w:sdt>
      <w:r w:rsidRPr="00402544">
        <w:rPr>
          <w:rFonts w:cs="Calibri"/>
          <w:szCs w:val="28"/>
        </w:rPr>
        <w:t xml:space="preserve">. </w:t>
      </w:r>
      <w:r w:rsidR="00BA613B" w:rsidRPr="00BA613B">
        <w:rPr>
          <w:rFonts w:cs="Calibri"/>
          <w:szCs w:val="28"/>
        </w:rPr>
        <w:t>The graphical results are presented in Figure 5 for the generic system and Figure 6 for the T&amp;E functions, indicating that survivability, detection and neutralisation are of highest importance.</w:t>
      </w:r>
    </w:p>
    <w:p w14:paraId="6367C94C" w14:textId="77777777" w:rsidR="00402544" w:rsidRDefault="00402544" w:rsidP="00195376">
      <w:pPr>
        <w:rPr>
          <w:rFonts w:cs="Calibri"/>
          <w:szCs w:val="28"/>
        </w:rPr>
      </w:pPr>
    </w:p>
    <w:p w14:paraId="7257ACF6" w14:textId="2F7D22C2" w:rsidR="001F1B48" w:rsidRDefault="00EF4F29" w:rsidP="004C7B13">
      <w:pPr>
        <w:keepNext/>
        <w:jc w:val="center"/>
      </w:pPr>
      <w:r w:rsidRPr="00EF4F29">
        <w:rPr>
          <w:rFonts w:cs="Calibri"/>
          <w:noProof/>
          <w:szCs w:val="28"/>
        </w:rPr>
        <w:drawing>
          <wp:inline distT="0" distB="0" distL="0" distR="0" wp14:anchorId="2BF3F19A" wp14:editId="044B12D1">
            <wp:extent cx="2504440" cy="2163778"/>
            <wp:effectExtent l="0" t="0" r="0" b="8255"/>
            <wp:docPr id="74870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08071" name=""/>
                    <pic:cNvPicPr/>
                  </pic:nvPicPr>
                  <pic:blipFill rotWithShape="1">
                    <a:blip r:embed="rId17"/>
                    <a:srcRect t="9452" b="1872"/>
                    <a:stretch>
                      <a:fillRect/>
                    </a:stretch>
                  </pic:blipFill>
                  <pic:spPr bwMode="auto">
                    <a:xfrm>
                      <a:off x="0" y="0"/>
                      <a:ext cx="2565908" cy="2216885"/>
                    </a:xfrm>
                    <a:prstGeom prst="rect">
                      <a:avLst/>
                    </a:prstGeom>
                    <a:ln>
                      <a:noFill/>
                    </a:ln>
                    <a:extLst>
                      <a:ext uri="{53640926-AAD7-44D8-BBD7-CCE9431645EC}">
                        <a14:shadowObscured xmlns:a14="http://schemas.microsoft.com/office/drawing/2010/main"/>
                      </a:ext>
                    </a:extLst>
                  </pic:spPr>
                </pic:pic>
              </a:graphicData>
            </a:graphic>
          </wp:inline>
        </w:drawing>
      </w:r>
      <w:r w:rsidR="00101846" w:rsidRPr="00101846">
        <w:rPr>
          <w:noProof/>
        </w:rPr>
        <w:drawing>
          <wp:inline distT="0" distB="0" distL="0" distR="0" wp14:anchorId="796997CD" wp14:editId="3DF5ED63">
            <wp:extent cx="3086100" cy="2158809"/>
            <wp:effectExtent l="0" t="0" r="0" b="0"/>
            <wp:docPr id="2128776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76180" name=""/>
                    <pic:cNvPicPr/>
                  </pic:nvPicPr>
                  <pic:blipFill rotWithShape="1">
                    <a:blip r:embed="rId18"/>
                    <a:srcRect t="14517" r="9463"/>
                    <a:stretch>
                      <a:fillRect/>
                    </a:stretch>
                  </pic:blipFill>
                  <pic:spPr bwMode="auto">
                    <a:xfrm>
                      <a:off x="0" y="0"/>
                      <a:ext cx="3190326" cy="2231718"/>
                    </a:xfrm>
                    <a:prstGeom prst="rect">
                      <a:avLst/>
                    </a:prstGeom>
                    <a:ln>
                      <a:noFill/>
                    </a:ln>
                    <a:extLst>
                      <a:ext uri="{53640926-AAD7-44D8-BBD7-CCE9431645EC}">
                        <a14:shadowObscured xmlns:a14="http://schemas.microsoft.com/office/drawing/2010/main"/>
                      </a:ext>
                    </a:extLst>
                  </pic:spPr>
                </pic:pic>
              </a:graphicData>
            </a:graphic>
          </wp:inline>
        </w:drawing>
      </w:r>
    </w:p>
    <w:p w14:paraId="523AB873" w14:textId="70E1BBC0" w:rsidR="00EF4F29" w:rsidRPr="00124B26" w:rsidRDefault="004C7B13" w:rsidP="004C7B13">
      <w:pPr>
        <w:pStyle w:val="Caption"/>
        <w:rPr>
          <w:rFonts w:cs="Calibri"/>
          <w:szCs w:val="28"/>
        </w:rPr>
      </w:pPr>
      <w:r>
        <w:t xml:space="preserve">                     </w:t>
      </w:r>
      <w:r w:rsidR="00370508">
        <w:t xml:space="preserve"> </w:t>
      </w:r>
      <w:r>
        <w:t xml:space="preserve">       </w:t>
      </w:r>
      <w:r w:rsidR="001F1B48">
        <w:t>Figure 5 - Generic functions QFD 1 result</w:t>
      </w:r>
      <w:r>
        <w:t xml:space="preserve">                      </w:t>
      </w:r>
      <w:r w:rsidR="00370508">
        <w:t xml:space="preserve">        </w:t>
      </w:r>
      <w:r>
        <w:t xml:space="preserve">  Figure 6 </w:t>
      </w:r>
      <w:r w:rsidR="00370508">
        <w:t>–</w:t>
      </w:r>
      <w:r>
        <w:t xml:space="preserve"> T</w:t>
      </w:r>
      <w:r w:rsidR="00370508">
        <w:t>&amp;E</w:t>
      </w:r>
      <w:r>
        <w:t xml:space="preserve"> functions QFD 1 result</w:t>
      </w:r>
    </w:p>
    <w:p w14:paraId="41655B54" w14:textId="77777777" w:rsidR="00BA3D2E" w:rsidRDefault="00BA3D2E" w:rsidP="00397072">
      <w:pPr>
        <w:spacing w:line="240" w:lineRule="auto"/>
        <w:rPr>
          <w:rFonts w:cs="Calibri"/>
          <w:szCs w:val="28"/>
          <w:u w:val="single"/>
        </w:rPr>
      </w:pPr>
    </w:p>
    <w:p w14:paraId="7184BE44" w14:textId="56F2F31C" w:rsidR="00397072" w:rsidRPr="00124B26" w:rsidRDefault="00397072" w:rsidP="00397072">
      <w:pPr>
        <w:spacing w:line="240" w:lineRule="auto"/>
        <w:rPr>
          <w:rFonts w:cs="Calibri"/>
          <w:color w:val="FF0000"/>
          <w:sz w:val="24"/>
        </w:rPr>
      </w:pPr>
      <w:r w:rsidRPr="00124B26">
        <w:rPr>
          <w:rFonts w:cs="Calibri"/>
          <w:sz w:val="28"/>
          <w:u w:val="single"/>
        </w:rPr>
        <w:lastRenderedPageBreak/>
        <w:t>Section 5</w:t>
      </w:r>
      <w:r w:rsidR="00B52533" w:rsidRPr="00124B26">
        <w:rPr>
          <w:rFonts w:cs="Calibri"/>
          <w:sz w:val="28"/>
          <w:u w:val="single"/>
        </w:rPr>
        <w:t xml:space="preserve"> </w:t>
      </w:r>
      <w:r w:rsidRPr="00124B26">
        <w:rPr>
          <w:rFonts w:cs="Calibri"/>
          <w:sz w:val="28"/>
          <w:u w:val="single"/>
        </w:rPr>
        <w:t>- Concept derivation and design choices:</w:t>
      </w:r>
    </w:p>
    <w:p w14:paraId="0C842693" w14:textId="5FA472FB" w:rsidR="00397072" w:rsidRPr="00124B26" w:rsidRDefault="00397072" w:rsidP="00397072">
      <w:pPr>
        <w:rPr>
          <w:rFonts w:cs="Calibri"/>
          <w:color w:val="FF0000"/>
          <w:sz w:val="18"/>
        </w:rPr>
      </w:pPr>
    </w:p>
    <w:p w14:paraId="44C89039" w14:textId="27475F31" w:rsidR="00397072" w:rsidRPr="00124B26" w:rsidRDefault="00397072" w:rsidP="00397072">
      <w:pPr>
        <w:rPr>
          <w:rFonts w:cs="Calibri"/>
          <w:szCs w:val="28"/>
          <w:u w:val="single"/>
        </w:rPr>
      </w:pPr>
      <w:r w:rsidRPr="00124B26">
        <w:rPr>
          <w:rFonts w:cs="Calibri"/>
          <w:szCs w:val="28"/>
          <w:u w:val="single"/>
        </w:rPr>
        <w:t>5.1- Overview of considered concepts:</w:t>
      </w:r>
    </w:p>
    <w:p w14:paraId="58B75737" w14:textId="77777777" w:rsidR="00397072" w:rsidRPr="00124B26" w:rsidRDefault="00397072" w:rsidP="00397072">
      <w:pPr>
        <w:rPr>
          <w:rFonts w:cs="Calibri"/>
          <w:szCs w:val="28"/>
          <w:u w:val="single"/>
        </w:rPr>
      </w:pPr>
    </w:p>
    <w:p w14:paraId="36C2FD86" w14:textId="2ACE5CF2" w:rsidR="00397072" w:rsidRDefault="00844101" w:rsidP="00195376">
      <w:pPr>
        <w:rPr>
          <w:rFonts w:cs="Calibri"/>
          <w:szCs w:val="28"/>
        </w:rPr>
      </w:pPr>
      <w:r w:rsidRPr="00844101">
        <w:rPr>
          <w:rFonts w:cs="Calibri"/>
          <w:szCs w:val="28"/>
        </w:rPr>
        <w:t xml:space="preserve">Function Means Analysis (FMA) was used to generate and evaluate potential solutions by linking system functions to possible means of achieving them. Its purpose is to explore multiple design concepts before selection. Concepts considered included a flail system (Table 5), </w:t>
      </w:r>
      <w:proofErr w:type="spellStart"/>
      <w:r w:rsidRPr="00844101">
        <w:rPr>
          <w:rFonts w:cs="Calibri"/>
          <w:szCs w:val="28"/>
        </w:rPr>
        <w:t>plow</w:t>
      </w:r>
      <w:proofErr w:type="spellEnd"/>
      <w:r w:rsidRPr="00844101">
        <w:rPr>
          <w:rFonts w:cs="Calibri"/>
          <w:szCs w:val="28"/>
        </w:rPr>
        <w:t xml:space="preserve"> system (Table 6), tumbleweed concept (Table 7) and a drone-based solution (Table 8).</w:t>
      </w:r>
    </w:p>
    <w:p w14:paraId="6631FE8A" w14:textId="77777777" w:rsidR="00844101" w:rsidRDefault="00844101" w:rsidP="00195376">
      <w:pPr>
        <w:rPr>
          <w:rFonts w:cs="Calibri"/>
          <w:szCs w:val="28"/>
          <w:u w:val="single"/>
        </w:rPr>
      </w:pPr>
    </w:p>
    <w:p w14:paraId="162E17D7" w14:textId="3DDDB350" w:rsidR="00E80B0B" w:rsidRDefault="00E80B0B" w:rsidP="00E80B0B">
      <w:pPr>
        <w:pStyle w:val="Caption"/>
        <w:keepNext/>
      </w:pPr>
      <w:r>
        <w:t xml:space="preserve">Table </w:t>
      </w:r>
      <w:fldSimple w:instr=" SEQ Table \* ARABIC ">
        <w:r w:rsidR="00801BE3">
          <w:rPr>
            <w:noProof/>
          </w:rPr>
          <w:t>5</w:t>
        </w:r>
      </w:fldSimple>
      <w:r>
        <w:t xml:space="preserve"> - Flail system FMA</w:t>
      </w:r>
    </w:p>
    <w:p w14:paraId="4AE54243" w14:textId="194F1159" w:rsidR="00632BBA" w:rsidRDefault="00632BBA" w:rsidP="0007362B">
      <w:pPr>
        <w:jc w:val="center"/>
        <w:rPr>
          <w:rFonts w:cs="Calibri"/>
          <w:szCs w:val="28"/>
          <w:u w:val="single"/>
        </w:rPr>
      </w:pPr>
      <w:r w:rsidRPr="0007362B">
        <w:rPr>
          <w:rFonts w:cs="Calibri"/>
          <w:noProof/>
          <w:szCs w:val="28"/>
        </w:rPr>
        <w:drawing>
          <wp:inline distT="0" distB="0" distL="0" distR="0" wp14:anchorId="09594A84" wp14:editId="5EA4B121">
            <wp:extent cx="5759247" cy="1579944"/>
            <wp:effectExtent l="0" t="0" r="0" b="1270"/>
            <wp:docPr id="1781843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43831" name=""/>
                    <pic:cNvPicPr/>
                  </pic:nvPicPr>
                  <pic:blipFill rotWithShape="1">
                    <a:blip r:embed="rId19"/>
                    <a:srcRect l="51" t="1013" r="403" b="450"/>
                    <a:stretch>
                      <a:fillRect/>
                    </a:stretch>
                  </pic:blipFill>
                  <pic:spPr bwMode="auto">
                    <a:xfrm>
                      <a:off x="0" y="0"/>
                      <a:ext cx="5792481" cy="1589061"/>
                    </a:xfrm>
                    <a:prstGeom prst="rect">
                      <a:avLst/>
                    </a:prstGeom>
                    <a:ln>
                      <a:noFill/>
                    </a:ln>
                    <a:extLst>
                      <a:ext uri="{53640926-AAD7-44D8-BBD7-CCE9431645EC}">
                        <a14:shadowObscured xmlns:a14="http://schemas.microsoft.com/office/drawing/2010/main"/>
                      </a:ext>
                    </a:extLst>
                  </pic:spPr>
                </pic:pic>
              </a:graphicData>
            </a:graphic>
          </wp:inline>
        </w:drawing>
      </w:r>
    </w:p>
    <w:p w14:paraId="45DC000A" w14:textId="77777777" w:rsidR="00E80B0B" w:rsidRDefault="00E80B0B" w:rsidP="0007362B">
      <w:pPr>
        <w:jc w:val="center"/>
        <w:rPr>
          <w:rFonts w:cs="Calibri"/>
          <w:szCs w:val="28"/>
          <w:u w:val="single"/>
        </w:rPr>
      </w:pPr>
    </w:p>
    <w:p w14:paraId="20ED6544" w14:textId="0140EC8C" w:rsidR="00E80B0B" w:rsidRDefault="00E80B0B" w:rsidP="00E80B0B">
      <w:pPr>
        <w:pStyle w:val="Caption"/>
        <w:keepNext/>
      </w:pPr>
      <w:r>
        <w:t xml:space="preserve">Table </w:t>
      </w:r>
      <w:fldSimple w:instr=" SEQ Table \* ARABIC ">
        <w:r w:rsidR="00801BE3">
          <w:rPr>
            <w:noProof/>
          </w:rPr>
          <w:t>6</w:t>
        </w:r>
      </w:fldSimple>
      <w:r>
        <w:t xml:space="preserve"> - Plow system FMA</w:t>
      </w:r>
    </w:p>
    <w:p w14:paraId="19C66E4A" w14:textId="455ED97D" w:rsidR="00632BBA" w:rsidRDefault="002F1102" w:rsidP="00195376">
      <w:pPr>
        <w:rPr>
          <w:rFonts w:cs="Calibri"/>
          <w:szCs w:val="28"/>
          <w:u w:val="single"/>
        </w:rPr>
      </w:pPr>
      <w:r w:rsidRPr="002F1102">
        <w:rPr>
          <w:rFonts w:cs="Calibri"/>
          <w:noProof/>
          <w:szCs w:val="28"/>
        </w:rPr>
        <w:drawing>
          <wp:inline distT="0" distB="0" distL="0" distR="0" wp14:anchorId="62CA66E0" wp14:editId="47754DBA">
            <wp:extent cx="5771507" cy="1608881"/>
            <wp:effectExtent l="0" t="0" r="1270" b="0"/>
            <wp:docPr id="640686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86564" name=""/>
                    <pic:cNvPicPr/>
                  </pic:nvPicPr>
                  <pic:blipFill rotWithShape="1">
                    <a:blip r:embed="rId20"/>
                    <a:srcRect l="167" t="1606" r="408" b="232"/>
                    <a:stretch>
                      <a:fillRect/>
                    </a:stretch>
                  </pic:blipFill>
                  <pic:spPr bwMode="auto">
                    <a:xfrm>
                      <a:off x="0" y="0"/>
                      <a:ext cx="5855321" cy="1632245"/>
                    </a:xfrm>
                    <a:prstGeom prst="rect">
                      <a:avLst/>
                    </a:prstGeom>
                    <a:ln>
                      <a:noFill/>
                    </a:ln>
                    <a:extLst>
                      <a:ext uri="{53640926-AAD7-44D8-BBD7-CCE9431645EC}">
                        <a14:shadowObscured xmlns:a14="http://schemas.microsoft.com/office/drawing/2010/main"/>
                      </a:ext>
                    </a:extLst>
                  </pic:spPr>
                </pic:pic>
              </a:graphicData>
            </a:graphic>
          </wp:inline>
        </w:drawing>
      </w:r>
    </w:p>
    <w:p w14:paraId="2F5F13E2" w14:textId="77777777" w:rsidR="00270DC0" w:rsidRDefault="00270DC0" w:rsidP="00195376">
      <w:pPr>
        <w:rPr>
          <w:rFonts w:cs="Calibri"/>
          <w:szCs w:val="28"/>
          <w:u w:val="single"/>
        </w:rPr>
      </w:pPr>
    </w:p>
    <w:p w14:paraId="094CD292" w14:textId="722102C3" w:rsidR="00270DC0" w:rsidRDefault="00270DC0" w:rsidP="00270DC0">
      <w:pPr>
        <w:pStyle w:val="Caption"/>
        <w:keepNext/>
      </w:pPr>
      <w:r>
        <w:t xml:space="preserve">Table </w:t>
      </w:r>
      <w:fldSimple w:instr=" SEQ Table \* ARABIC ">
        <w:r w:rsidR="00801BE3">
          <w:rPr>
            <w:noProof/>
          </w:rPr>
          <w:t>7</w:t>
        </w:r>
      </w:fldSimple>
      <w:r>
        <w:t xml:space="preserve"> - Tumbleweed system FMA</w:t>
      </w:r>
    </w:p>
    <w:p w14:paraId="1C15650B" w14:textId="7E8240EC" w:rsidR="00D6632E" w:rsidRDefault="00D93112" w:rsidP="00195376">
      <w:pPr>
        <w:rPr>
          <w:rFonts w:cs="Calibri"/>
          <w:szCs w:val="28"/>
          <w:u w:val="single"/>
        </w:rPr>
      </w:pPr>
      <w:r w:rsidRPr="00D93112">
        <w:rPr>
          <w:rFonts w:cs="Calibri"/>
          <w:noProof/>
          <w:szCs w:val="28"/>
        </w:rPr>
        <w:drawing>
          <wp:inline distT="0" distB="0" distL="0" distR="0" wp14:anchorId="1A23B1FD" wp14:editId="1B5F8A45">
            <wp:extent cx="5779295" cy="1551007"/>
            <wp:effectExtent l="0" t="0" r="0" b="0"/>
            <wp:docPr id="138841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17467" name=""/>
                    <pic:cNvPicPr/>
                  </pic:nvPicPr>
                  <pic:blipFill rotWithShape="1">
                    <a:blip r:embed="rId21"/>
                    <a:srcRect l="138" t="1111" r="193" b="307"/>
                    <a:stretch>
                      <a:fillRect/>
                    </a:stretch>
                  </pic:blipFill>
                  <pic:spPr bwMode="auto">
                    <a:xfrm>
                      <a:off x="0" y="0"/>
                      <a:ext cx="5858579" cy="1572285"/>
                    </a:xfrm>
                    <a:prstGeom prst="rect">
                      <a:avLst/>
                    </a:prstGeom>
                    <a:ln>
                      <a:noFill/>
                    </a:ln>
                    <a:extLst>
                      <a:ext uri="{53640926-AAD7-44D8-BBD7-CCE9431645EC}">
                        <a14:shadowObscured xmlns:a14="http://schemas.microsoft.com/office/drawing/2010/main"/>
                      </a:ext>
                    </a:extLst>
                  </pic:spPr>
                </pic:pic>
              </a:graphicData>
            </a:graphic>
          </wp:inline>
        </w:drawing>
      </w:r>
    </w:p>
    <w:p w14:paraId="3BDD7714" w14:textId="60948F0E" w:rsidR="00E740D4" w:rsidRDefault="00E740D4" w:rsidP="00E740D4">
      <w:pPr>
        <w:pStyle w:val="Caption"/>
        <w:keepNext/>
      </w:pPr>
      <w:r>
        <w:lastRenderedPageBreak/>
        <w:t xml:space="preserve">Table </w:t>
      </w:r>
      <w:fldSimple w:instr=" SEQ Table \* ARABIC ">
        <w:r w:rsidR="00801BE3">
          <w:rPr>
            <w:noProof/>
          </w:rPr>
          <w:t>8</w:t>
        </w:r>
      </w:fldSimple>
      <w:r>
        <w:t xml:space="preserve"> - Drone system FMA</w:t>
      </w:r>
    </w:p>
    <w:p w14:paraId="34D7A2AD" w14:textId="1E447B7A" w:rsidR="00D6632E" w:rsidRDefault="00D6632E" w:rsidP="00195376">
      <w:pPr>
        <w:rPr>
          <w:rFonts w:cs="Calibri"/>
          <w:szCs w:val="28"/>
          <w:u w:val="single"/>
        </w:rPr>
      </w:pPr>
      <w:r w:rsidRPr="00D6632E">
        <w:rPr>
          <w:rFonts w:cs="Calibri"/>
          <w:noProof/>
          <w:szCs w:val="28"/>
        </w:rPr>
        <w:drawing>
          <wp:inline distT="0" distB="0" distL="0" distR="0" wp14:anchorId="4441AB2C" wp14:editId="632D5D9A">
            <wp:extent cx="5751753" cy="1676400"/>
            <wp:effectExtent l="0" t="0" r="1905" b="0"/>
            <wp:docPr id="81302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029660" name=""/>
                    <pic:cNvPicPr/>
                  </pic:nvPicPr>
                  <pic:blipFill rotWithShape="1">
                    <a:blip r:embed="rId22"/>
                    <a:srcRect l="252" t="948" r="214" b="360"/>
                    <a:stretch>
                      <a:fillRect/>
                    </a:stretch>
                  </pic:blipFill>
                  <pic:spPr bwMode="auto">
                    <a:xfrm>
                      <a:off x="0" y="0"/>
                      <a:ext cx="5778435" cy="1684177"/>
                    </a:xfrm>
                    <a:prstGeom prst="rect">
                      <a:avLst/>
                    </a:prstGeom>
                    <a:ln>
                      <a:noFill/>
                    </a:ln>
                    <a:extLst>
                      <a:ext uri="{53640926-AAD7-44D8-BBD7-CCE9431645EC}">
                        <a14:shadowObscured xmlns:a14="http://schemas.microsoft.com/office/drawing/2010/main"/>
                      </a:ext>
                    </a:extLst>
                  </pic:spPr>
                </pic:pic>
              </a:graphicData>
            </a:graphic>
          </wp:inline>
        </w:drawing>
      </w:r>
    </w:p>
    <w:p w14:paraId="03441E83" w14:textId="77777777" w:rsidR="00270DC0" w:rsidRPr="00124B26" w:rsidRDefault="00270DC0" w:rsidP="00195376">
      <w:pPr>
        <w:rPr>
          <w:rFonts w:cs="Calibri"/>
          <w:szCs w:val="28"/>
          <w:u w:val="single"/>
        </w:rPr>
      </w:pPr>
    </w:p>
    <w:p w14:paraId="27046AEE" w14:textId="41A0475F" w:rsidR="00E52A5A" w:rsidRPr="00124B26" w:rsidRDefault="00E52A5A" w:rsidP="00E52A5A">
      <w:pPr>
        <w:rPr>
          <w:rFonts w:cs="Calibri"/>
          <w:szCs w:val="28"/>
          <w:u w:val="single"/>
        </w:rPr>
      </w:pPr>
      <w:r w:rsidRPr="00124B26">
        <w:rPr>
          <w:rFonts w:cs="Calibri"/>
          <w:szCs w:val="28"/>
          <w:u w:val="single"/>
        </w:rPr>
        <w:t>5.2- Selection of</w:t>
      </w:r>
      <w:r w:rsidR="005F087F" w:rsidRPr="00124B26">
        <w:rPr>
          <w:rFonts w:cs="Calibri"/>
          <w:szCs w:val="28"/>
          <w:u w:val="single"/>
        </w:rPr>
        <w:t xml:space="preserve"> the</w:t>
      </w:r>
      <w:r w:rsidRPr="00124B26">
        <w:rPr>
          <w:rFonts w:cs="Calibri"/>
          <w:szCs w:val="28"/>
          <w:u w:val="single"/>
        </w:rPr>
        <w:t xml:space="preserve"> drone-based approach:</w:t>
      </w:r>
    </w:p>
    <w:p w14:paraId="3A77F525" w14:textId="77777777" w:rsidR="00E52A5A" w:rsidRPr="00124B26" w:rsidRDefault="00E52A5A" w:rsidP="00195376">
      <w:pPr>
        <w:rPr>
          <w:rFonts w:cs="Calibri"/>
          <w:szCs w:val="28"/>
          <w:u w:val="single"/>
        </w:rPr>
      </w:pPr>
    </w:p>
    <w:p w14:paraId="31028DA4" w14:textId="7D005B39" w:rsidR="00500365" w:rsidRPr="00500365" w:rsidRDefault="00500365" w:rsidP="00500365">
      <w:pPr>
        <w:rPr>
          <w:rFonts w:cs="Calibri"/>
        </w:rPr>
      </w:pPr>
      <w:r w:rsidRPr="00500365">
        <w:rPr>
          <w:rFonts w:cs="Calibri"/>
        </w:rPr>
        <w:t xml:space="preserve">A Pugh matrix was used to compare concepts against an EOD specialist baseline, scored as zero. Weightings were taken from the earlier pairwise analysis. Flail and </w:t>
      </w:r>
      <w:proofErr w:type="spellStart"/>
      <w:r w:rsidRPr="00500365">
        <w:rPr>
          <w:rFonts w:cs="Calibri"/>
        </w:rPr>
        <w:t>plow</w:t>
      </w:r>
      <w:proofErr w:type="spellEnd"/>
      <w:r w:rsidRPr="00500365">
        <w:rPr>
          <w:rFonts w:cs="Calibri"/>
        </w:rPr>
        <w:t xml:space="preserve"> concepts performed well but were limited by weight, while the tumbleweed may not reliably detonate anti-</w:t>
      </w:r>
      <w:r w:rsidR="0079736B">
        <w:rPr>
          <w:rFonts w:cs="Calibri"/>
        </w:rPr>
        <w:t>vehicle</w:t>
      </w:r>
      <w:r w:rsidRPr="00500365">
        <w:rPr>
          <w:rFonts w:cs="Calibri"/>
        </w:rPr>
        <w:t xml:space="preserve"> mines. The drone </w:t>
      </w:r>
      <w:r w:rsidR="00A632BF">
        <w:rPr>
          <w:rFonts w:cs="Calibri"/>
        </w:rPr>
        <w:t xml:space="preserve">concept </w:t>
      </w:r>
      <w:r w:rsidRPr="00500365">
        <w:rPr>
          <w:rFonts w:cs="Calibri"/>
        </w:rPr>
        <w:t>achieved the highest score and was selected, as shown in Table 9.</w:t>
      </w:r>
    </w:p>
    <w:p w14:paraId="7514AD81" w14:textId="77777777" w:rsidR="00FC4BBC" w:rsidRDefault="00FC4BBC">
      <w:pPr>
        <w:rPr>
          <w:rFonts w:cs="Calibri"/>
        </w:rPr>
      </w:pPr>
    </w:p>
    <w:p w14:paraId="48065152" w14:textId="6215F986" w:rsidR="00847B72" w:rsidRDefault="00847B72" w:rsidP="00847B72">
      <w:pPr>
        <w:pStyle w:val="Caption"/>
        <w:keepNext/>
      </w:pPr>
      <w:r>
        <w:t xml:space="preserve">Table </w:t>
      </w:r>
      <w:fldSimple w:instr=" SEQ Table \* ARABIC ">
        <w:r w:rsidR="00801BE3">
          <w:rPr>
            <w:noProof/>
          </w:rPr>
          <w:t>9</w:t>
        </w:r>
      </w:fldSimple>
      <w:r>
        <w:t xml:space="preserve"> - Generic system </w:t>
      </w:r>
      <w:r w:rsidR="002260E1">
        <w:t>Pugh</w:t>
      </w:r>
      <w:r>
        <w:t xml:space="preserve"> matrix</w:t>
      </w:r>
    </w:p>
    <w:p w14:paraId="7A655CEF" w14:textId="77777777" w:rsidR="00D1446D" w:rsidRDefault="00FC4BBC" w:rsidP="00D1446D">
      <w:pPr>
        <w:rPr>
          <w:rFonts w:cs="Calibri"/>
        </w:rPr>
      </w:pPr>
      <w:r w:rsidRPr="00FC4BBC">
        <w:rPr>
          <w:rFonts w:cs="Calibri"/>
          <w:noProof/>
        </w:rPr>
        <w:drawing>
          <wp:inline distT="0" distB="0" distL="0" distR="0" wp14:anchorId="32275AF3" wp14:editId="69D0F7E0">
            <wp:extent cx="5721985" cy="2749550"/>
            <wp:effectExtent l="0" t="0" r="0" b="0"/>
            <wp:docPr id="156725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57352" name=""/>
                    <pic:cNvPicPr/>
                  </pic:nvPicPr>
                  <pic:blipFill rotWithShape="1">
                    <a:blip r:embed="rId23"/>
                    <a:srcRect l="707" t="2164" r="414"/>
                    <a:stretch>
                      <a:fillRect/>
                    </a:stretch>
                  </pic:blipFill>
                  <pic:spPr bwMode="auto">
                    <a:xfrm>
                      <a:off x="0" y="0"/>
                      <a:ext cx="5747484" cy="2761803"/>
                    </a:xfrm>
                    <a:prstGeom prst="rect">
                      <a:avLst/>
                    </a:prstGeom>
                    <a:ln>
                      <a:noFill/>
                    </a:ln>
                    <a:extLst>
                      <a:ext uri="{53640926-AAD7-44D8-BBD7-CCE9431645EC}">
                        <a14:shadowObscured xmlns:a14="http://schemas.microsoft.com/office/drawing/2010/main"/>
                      </a:ext>
                    </a:extLst>
                  </pic:spPr>
                </pic:pic>
              </a:graphicData>
            </a:graphic>
          </wp:inline>
        </w:drawing>
      </w:r>
    </w:p>
    <w:p w14:paraId="4E08FF03" w14:textId="77777777" w:rsidR="00D1446D" w:rsidRDefault="00D1446D" w:rsidP="00D1446D">
      <w:pPr>
        <w:rPr>
          <w:rFonts w:cs="Calibri"/>
        </w:rPr>
      </w:pPr>
    </w:p>
    <w:p w14:paraId="3281B745" w14:textId="0CC3AB2B" w:rsidR="007359B6" w:rsidRDefault="006969CA" w:rsidP="00EE6A50">
      <w:pPr>
        <w:rPr>
          <w:rFonts w:cs="Calibri"/>
        </w:rPr>
      </w:pPr>
      <w:r w:rsidRPr="006969CA">
        <w:rPr>
          <w:rFonts w:cs="Calibri"/>
        </w:rPr>
        <w:t xml:space="preserve">Design feature importance was determined using Quality Function Deployment (QFD 2), a structured method that maps system functions and requirements against specific design features to identify those most critical to overall performance. This enables prioritisation of key design elements for further refinement and development </w:t>
      </w:r>
      <w:sdt>
        <w:sdtPr>
          <w:rPr>
            <w:rFonts w:cs="Calibri"/>
          </w:rPr>
          <w:id w:val="1960912003"/>
          <w:citation/>
        </w:sdtPr>
        <w:sdtContent>
          <w:r w:rsidR="00EE6A50">
            <w:rPr>
              <w:rFonts w:cs="Calibri"/>
            </w:rPr>
            <w:fldChar w:fldCharType="begin"/>
          </w:r>
          <w:r w:rsidR="00EE6A50">
            <w:rPr>
              <w:rFonts w:cs="Calibri"/>
            </w:rPr>
            <w:instrText xml:space="preserve"> CITATION Bar18 \l 2057 </w:instrText>
          </w:r>
          <w:r w:rsidR="00EE6A50">
            <w:rPr>
              <w:rFonts w:cs="Calibri"/>
            </w:rPr>
            <w:fldChar w:fldCharType="separate"/>
          </w:r>
          <w:r w:rsidR="008322E5" w:rsidRPr="008322E5">
            <w:rPr>
              <w:rFonts w:cs="Calibri"/>
              <w:noProof/>
            </w:rPr>
            <w:t>[8]</w:t>
          </w:r>
          <w:r w:rsidR="00EE6A50">
            <w:rPr>
              <w:rFonts w:cs="Calibri"/>
            </w:rPr>
            <w:fldChar w:fldCharType="end"/>
          </w:r>
        </w:sdtContent>
      </w:sdt>
      <w:r w:rsidRPr="006969CA">
        <w:rPr>
          <w:rFonts w:cs="Calibri"/>
        </w:rPr>
        <w:t>. The graphical results are presented in Figure 7, indicating that regulatory compliance, mine neutralisation and system robustness are of highest importance.</w:t>
      </w:r>
    </w:p>
    <w:p w14:paraId="2B93873A" w14:textId="656C2FB3" w:rsidR="00EE6A50" w:rsidRDefault="00EE6A50" w:rsidP="00EE6A50">
      <w:pPr>
        <w:rPr>
          <w:rFonts w:cs="Calibri"/>
        </w:rPr>
      </w:pPr>
    </w:p>
    <w:p w14:paraId="5AEEE5AA" w14:textId="0877E6C4" w:rsidR="00302EE3" w:rsidRPr="007359B6" w:rsidRDefault="004F4C30" w:rsidP="00302EE3">
      <w:pPr>
        <w:keepNext/>
        <w:rPr>
          <w:rFonts w:cs="Calibri"/>
        </w:rPr>
      </w:pPr>
      <w:r w:rsidRPr="004F4C30">
        <w:rPr>
          <w:rFonts w:cs="Calibri"/>
          <w:noProof/>
        </w:rPr>
        <w:lastRenderedPageBreak/>
        <w:drawing>
          <wp:inline distT="0" distB="0" distL="0" distR="0" wp14:anchorId="27F361D9" wp14:editId="3B523CAB">
            <wp:extent cx="5683250" cy="1720158"/>
            <wp:effectExtent l="0" t="0" r="0" b="0"/>
            <wp:docPr id="683775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75020" name=""/>
                    <pic:cNvPicPr/>
                  </pic:nvPicPr>
                  <pic:blipFill>
                    <a:blip r:embed="rId24"/>
                    <a:stretch>
                      <a:fillRect/>
                    </a:stretch>
                  </pic:blipFill>
                  <pic:spPr>
                    <a:xfrm>
                      <a:off x="0" y="0"/>
                      <a:ext cx="5696394" cy="1724136"/>
                    </a:xfrm>
                    <a:prstGeom prst="rect">
                      <a:avLst/>
                    </a:prstGeom>
                  </pic:spPr>
                </pic:pic>
              </a:graphicData>
            </a:graphic>
          </wp:inline>
        </w:drawing>
      </w:r>
    </w:p>
    <w:p w14:paraId="7B259B18" w14:textId="2EF851D4" w:rsidR="0021300B" w:rsidRDefault="00302EE3" w:rsidP="00302EE3">
      <w:pPr>
        <w:pStyle w:val="Caption"/>
        <w:jc w:val="center"/>
        <w:rPr>
          <w:rFonts w:cs="Calibri"/>
        </w:rPr>
      </w:pPr>
      <w:r>
        <w:t xml:space="preserve">Figure 7 - Generic design feature QFD 2 </w:t>
      </w:r>
      <w:proofErr w:type="gramStart"/>
      <w:r>
        <w:t>result</w:t>
      </w:r>
      <w:proofErr w:type="gramEnd"/>
    </w:p>
    <w:p w14:paraId="502BEA46" w14:textId="77777777" w:rsidR="004709BF" w:rsidRPr="00124B26" w:rsidRDefault="004709BF">
      <w:pPr>
        <w:rPr>
          <w:rFonts w:cs="Calibri"/>
        </w:rPr>
      </w:pPr>
    </w:p>
    <w:p w14:paraId="5E12470A" w14:textId="152C84ED" w:rsidR="004709BF" w:rsidRPr="00124B26" w:rsidRDefault="004709BF" w:rsidP="004709BF">
      <w:pPr>
        <w:rPr>
          <w:rFonts w:cs="Calibri"/>
          <w:szCs w:val="28"/>
          <w:u w:val="single"/>
        </w:rPr>
      </w:pPr>
      <w:r w:rsidRPr="00124B26">
        <w:rPr>
          <w:rFonts w:cs="Calibri"/>
          <w:szCs w:val="28"/>
          <w:u w:val="single"/>
        </w:rPr>
        <w:t>5.3- Test and evaluation input into design choices:</w:t>
      </w:r>
    </w:p>
    <w:p w14:paraId="5FC68612" w14:textId="4D5ACE0B" w:rsidR="004709BF" w:rsidRPr="00124B26" w:rsidRDefault="004709BF">
      <w:pPr>
        <w:rPr>
          <w:rFonts w:cs="Calibri"/>
        </w:rPr>
      </w:pPr>
    </w:p>
    <w:p w14:paraId="0D56B3CF" w14:textId="04A99FAE" w:rsidR="00B10F7C" w:rsidRDefault="00B10F7C">
      <w:pPr>
        <w:rPr>
          <w:rFonts w:cs="Calibri"/>
        </w:rPr>
      </w:pPr>
      <w:r w:rsidRPr="00B10F7C">
        <w:rPr>
          <w:rFonts w:cs="Calibri"/>
        </w:rPr>
        <w:t>T&amp;E influenced design selection by informing the weighting of requirements used within the Pugh matrix and defining measurable performance criteria for QFD 2. This ensured the drone concept was prioritised based on testable performance, such as detection accuracy, survivability and operational effectiveness.</w:t>
      </w:r>
    </w:p>
    <w:p w14:paraId="7E41D0A6" w14:textId="77777777" w:rsidR="00B10F7C" w:rsidRPr="00124B26" w:rsidRDefault="00B10F7C">
      <w:pPr>
        <w:rPr>
          <w:rFonts w:cs="Calibri"/>
        </w:rPr>
      </w:pPr>
    </w:p>
    <w:p w14:paraId="6815E198" w14:textId="45195A06" w:rsidR="00CE22B8" w:rsidRPr="00124B26" w:rsidRDefault="00CE22B8" w:rsidP="00CE22B8">
      <w:pPr>
        <w:spacing w:line="240" w:lineRule="auto"/>
        <w:rPr>
          <w:rFonts w:cs="Calibri"/>
          <w:color w:val="FF0000"/>
          <w:sz w:val="24"/>
        </w:rPr>
      </w:pPr>
      <w:r w:rsidRPr="00124B26">
        <w:rPr>
          <w:rFonts w:cs="Calibri"/>
          <w:sz w:val="28"/>
          <w:u w:val="single"/>
        </w:rPr>
        <w:t>Section 6</w:t>
      </w:r>
      <w:r w:rsidR="00B52533" w:rsidRPr="00124B26">
        <w:rPr>
          <w:rFonts w:cs="Calibri"/>
          <w:sz w:val="28"/>
          <w:u w:val="single"/>
        </w:rPr>
        <w:t xml:space="preserve"> </w:t>
      </w:r>
      <w:r w:rsidRPr="00124B26">
        <w:rPr>
          <w:rFonts w:cs="Calibri"/>
          <w:sz w:val="28"/>
          <w:u w:val="single"/>
        </w:rPr>
        <w:t>- Potential failure modes:</w:t>
      </w:r>
    </w:p>
    <w:p w14:paraId="2A7C6986" w14:textId="29A8F9F1" w:rsidR="00CE22B8" w:rsidRPr="00124B26" w:rsidRDefault="00CE22B8" w:rsidP="00CE22B8">
      <w:pPr>
        <w:rPr>
          <w:rFonts w:cs="Calibri"/>
          <w:color w:val="FF0000"/>
          <w:sz w:val="18"/>
        </w:rPr>
      </w:pPr>
    </w:p>
    <w:p w14:paraId="01E90357" w14:textId="7EB0D9D3" w:rsidR="00CE22B8" w:rsidRDefault="00CE22B8" w:rsidP="00CE22B8">
      <w:pPr>
        <w:rPr>
          <w:rFonts w:cs="Calibri"/>
          <w:szCs w:val="28"/>
          <w:u w:val="single"/>
        </w:rPr>
      </w:pPr>
      <w:r w:rsidRPr="00124B26">
        <w:rPr>
          <w:rFonts w:cs="Calibri"/>
          <w:szCs w:val="28"/>
          <w:u w:val="single"/>
        </w:rPr>
        <w:t>6.1- Identification of failure modes:</w:t>
      </w:r>
    </w:p>
    <w:p w14:paraId="1BB3A10F" w14:textId="77777777" w:rsidR="00C7518C" w:rsidRDefault="00C7518C" w:rsidP="00CE22B8">
      <w:pPr>
        <w:rPr>
          <w:rFonts w:cs="Calibri"/>
          <w:szCs w:val="28"/>
          <w:u w:val="single"/>
        </w:rPr>
      </w:pPr>
    </w:p>
    <w:p w14:paraId="2F4B21EF" w14:textId="7E3FAEA7" w:rsidR="00623ABF" w:rsidRPr="00623ABF" w:rsidRDefault="00623ABF" w:rsidP="00623ABF">
      <w:pPr>
        <w:rPr>
          <w:rFonts w:cs="Calibri"/>
          <w:szCs w:val="28"/>
        </w:rPr>
      </w:pPr>
      <w:r w:rsidRPr="00623ABF">
        <w:rPr>
          <w:rFonts w:cs="Calibri"/>
          <w:szCs w:val="28"/>
        </w:rPr>
        <w:t>Failure Modes and Effects Analysis (FMEA) was conducted to systematically identify potential failure modes, their causes and effects on system performance. This enables risks to be mitigated or designed out using the hierarchy of controls</w:t>
      </w:r>
      <w:r w:rsidR="00FB58A6">
        <w:rPr>
          <w:rFonts w:cs="Calibri"/>
          <w:szCs w:val="28"/>
        </w:rPr>
        <w:t xml:space="preserve"> </w:t>
      </w:r>
      <w:sdt>
        <w:sdtPr>
          <w:rPr>
            <w:rFonts w:cs="Calibri"/>
            <w:szCs w:val="28"/>
          </w:rPr>
          <w:id w:val="1143317408"/>
          <w:citation/>
        </w:sdtPr>
        <w:sdtContent>
          <w:r w:rsidR="00314800">
            <w:rPr>
              <w:rFonts w:cs="Calibri"/>
              <w:szCs w:val="28"/>
            </w:rPr>
            <w:fldChar w:fldCharType="begin"/>
          </w:r>
          <w:r w:rsidR="00314800">
            <w:rPr>
              <w:rFonts w:cs="Calibri"/>
              <w:szCs w:val="28"/>
            </w:rPr>
            <w:instrText xml:space="preserve"> CITATION Nat24 \l 2057 </w:instrText>
          </w:r>
          <w:r w:rsidR="00314800">
            <w:rPr>
              <w:rFonts w:cs="Calibri"/>
              <w:szCs w:val="28"/>
            </w:rPr>
            <w:fldChar w:fldCharType="separate"/>
          </w:r>
          <w:r w:rsidR="008322E5" w:rsidRPr="008322E5">
            <w:rPr>
              <w:rFonts w:cs="Calibri"/>
              <w:noProof/>
              <w:szCs w:val="28"/>
            </w:rPr>
            <w:t>[9]</w:t>
          </w:r>
          <w:r w:rsidR="00314800">
            <w:rPr>
              <w:rFonts w:cs="Calibri"/>
              <w:szCs w:val="28"/>
            </w:rPr>
            <w:fldChar w:fldCharType="end"/>
          </w:r>
        </w:sdtContent>
      </w:sdt>
      <w:r w:rsidRPr="00623ABF">
        <w:rPr>
          <w:rFonts w:cs="Calibri"/>
          <w:szCs w:val="28"/>
        </w:rPr>
        <w:t>. In this context, FMEA improves safety and reliability of the drone system, as shown in Table 10.</w:t>
      </w:r>
    </w:p>
    <w:p w14:paraId="05BA72C0" w14:textId="77777777" w:rsidR="00FA0DB9" w:rsidRPr="00FA0DB9" w:rsidRDefault="00FA0DB9" w:rsidP="00CE22B8">
      <w:pPr>
        <w:rPr>
          <w:rFonts w:cs="Calibri"/>
          <w:szCs w:val="28"/>
        </w:rPr>
      </w:pPr>
    </w:p>
    <w:p w14:paraId="70BBC00F" w14:textId="49FC2FD0" w:rsidR="00FB58A6" w:rsidRDefault="00FB58A6" w:rsidP="00FB58A6">
      <w:pPr>
        <w:pStyle w:val="Caption"/>
        <w:keepNext/>
      </w:pPr>
      <w:r>
        <w:t xml:space="preserve">Table </w:t>
      </w:r>
      <w:fldSimple w:instr=" SEQ Table \* ARABIC ">
        <w:r w:rsidR="00801BE3">
          <w:rPr>
            <w:noProof/>
          </w:rPr>
          <w:t>10</w:t>
        </w:r>
      </w:fldSimple>
      <w:r>
        <w:t xml:space="preserve"> - Generic system FMEA</w:t>
      </w:r>
    </w:p>
    <w:p w14:paraId="33BD92AC" w14:textId="5DFEE28E" w:rsidR="00FA0DB9" w:rsidRDefault="00410BEB" w:rsidP="0064367D">
      <w:pPr>
        <w:jc w:val="center"/>
        <w:rPr>
          <w:rFonts w:cs="Calibri"/>
        </w:rPr>
      </w:pPr>
      <w:r w:rsidRPr="00410BEB">
        <w:rPr>
          <w:rFonts w:cs="Calibri"/>
          <w:noProof/>
        </w:rPr>
        <w:drawing>
          <wp:inline distT="0" distB="0" distL="0" distR="0" wp14:anchorId="66064C8E" wp14:editId="49109AF5">
            <wp:extent cx="5615888" cy="2236206"/>
            <wp:effectExtent l="0" t="0" r="4445" b="0"/>
            <wp:docPr id="134062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24339" name=""/>
                    <pic:cNvPicPr/>
                  </pic:nvPicPr>
                  <pic:blipFill rotWithShape="1">
                    <a:blip r:embed="rId25"/>
                    <a:srcRect l="858" t="2253" r="466" b="605"/>
                    <a:stretch>
                      <a:fillRect/>
                    </a:stretch>
                  </pic:blipFill>
                  <pic:spPr bwMode="auto">
                    <a:xfrm>
                      <a:off x="0" y="0"/>
                      <a:ext cx="5686828" cy="2264454"/>
                    </a:xfrm>
                    <a:prstGeom prst="rect">
                      <a:avLst/>
                    </a:prstGeom>
                    <a:ln>
                      <a:noFill/>
                    </a:ln>
                    <a:extLst>
                      <a:ext uri="{53640926-AAD7-44D8-BBD7-CCE9431645EC}">
                        <a14:shadowObscured xmlns:a14="http://schemas.microsoft.com/office/drawing/2010/main"/>
                      </a:ext>
                    </a:extLst>
                  </pic:spPr>
                </pic:pic>
              </a:graphicData>
            </a:graphic>
          </wp:inline>
        </w:drawing>
      </w:r>
    </w:p>
    <w:p w14:paraId="6C24B840" w14:textId="1712045E" w:rsidR="00FA0DB9" w:rsidRDefault="00D44D13">
      <w:pPr>
        <w:rPr>
          <w:rFonts w:cs="Calibri"/>
        </w:rPr>
      </w:pPr>
      <w:r w:rsidRPr="00D44D13">
        <w:rPr>
          <w:rFonts w:cs="Calibri"/>
        </w:rPr>
        <w:lastRenderedPageBreak/>
        <w:t>A P</w:t>
      </w:r>
      <w:r w:rsidR="0064367D">
        <w:rPr>
          <w:rFonts w:cs="Calibri"/>
        </w:rPr>
        <w:t xml:space="preserve"> </w:t>
      </w:r>
      <w:r w:rsidRPr="00D44D13">
        <w:rPr>
          <w:rFonts w:cs="Calibri"/>
        </w:rPr>
        <w:t xml:space="preserve">diagram (Figure 8) identifies signal inputs, system outputs, control factors (design variables) and noise factors (uncontrolled influences). A </w:t>
      </w:r>
      <w:r w:rsidR="00093620">
        <w:rPr>
          <w:rFonts w:cs="Calibri"/>
        </w:rPr>
        <w:t>‘</w:t>
      </w:r>
      <w:r w:rsidRPr="00D44D13">
        <w:rPr>
          <w:rFonts w:cs="Calibri"/>
        </w:rPr>
        <w:t>What</w:t>
      </w:r>
      <w:r>
        <w:rPr>
          <w:rFonts w:cs="Calibri"/>
        </w:rPr>
        <w:t xml:space="preserve"> </w:t>
      </w:r>
      <w:r w:rsidRPr="00D44D13">
        <w:rPr>
          <w:rFonts w:cs="Calibri"/>
        </w:rPr>
        <w:t>Why</w:t>
      </w:r>
      <w:r w:rsidR="00093620">
        <w:rPr>
          <w:rFonts w:cs="Calibri"/>
        </w:rPr>
        <w:t>’</w:t>
      </w:r>
      <w:r w:rsidRPr="00D44D13">
        <w:rPr>
          <w:rFonts w:cs="Calibri"/>
        </w:rPr>
        <w:t xml:space="preserve"> analysis was then used to rank these, producing control (Figure 9) and noise factor charts (Figure 10). This highlights key drivers of performance and potential failure, guiding design focus.</w:t>
      </w:r>
    </w:p>
    <w:p w14:paraId="3DE3EC33" w14:textId="77777777" w:rsidR="00D44D13" w:rsidRDefault="00D44D13">
      <w:pPr>
        <w:rPr>
          <w:rFonts w:cs="Calibri"/>
        </w:rPr>
      </w:pPr>
    </w:p>
    <w:p w14:paraId="7F8F6C01" w14:textId="77777777" w:rsidR="00060B80" w:rsidRDefault="00410BEB" w:rsidP="00A50A53">
      <w:pPr>
        <w:keepNext/>
        <w:jc w:val="center"/>
      </w:pPr>
      <w:r>
        <w:rPr>
          <w:rFonts w:cs="Calibri"/>
          <w:noProof/>
          <w14:ligatures w14:val="standardContextual"/>
        </w:rPr>
        <mc:AlternateContent>
          <mc:Choice Requires="wps">
            <w:drawing>
              <wp:anchor distT="0" distB="0" distL="114300" distR="114300" simplePos="0" relativeHeight="251659264" behindDoc="0" locked="0" layoutInCell="1" allowOverlap="1" wp14:anchorId="53014F14" wp14:editId="4B0E0178">
                <wp:simplePos x="0" y="0"/>
                <wp:positionH relativeFrom="column">
                  <wp:posOffset>-137973</wp:posOffset>
                </wp:positionH>
                <wp:positionV relativeFrom="paragraph">
                  <wp:posOffset>-128699</wp:posOffset>
                </wp:positionV>
                <wp:extent cx="733646" cy="542261"/>
                <wp:effectExtent l="0" t="0" r="9525" b="0"/>
                <wp:wrapNone/>
                <wp:docPr id="850523933" name="Rectangle 1"/>
                <wp:cNvGraphicFramePr/>
                <a:graphic xmlns:a="http://schemas.openxmlformats.org/drawingml/2006/main">
                  <a:graphicData uri="http://schemas.microsoft.com/office/word/2010/wordprocessingShape">
                    <wps:wsp>
                      <wps:cNvSpPr/>
                      <wps:spPr>
                        <a:xfrm>
                          <a:off x="0" y="0"/>
                          <a:ext cx="733646" cy="542261"/>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B86523E" w14:textId="77777777" w:rsidR="00410BEB" w:rsidRDefault="00410BEB" w:rsidP="00410B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14F14" id="Rectangle 1" o:spid="_x0000_s1026" style="position:absolute;left:0;text-align:left;margin-left:-10.85pt;margin-top:-10.15pt;width:57.75pt;height:4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" fillcolor="white [3212]" stroked="f" strokeweight="1pt">
                <v:textbox>
                  <w:txbxContent>
                    <w:p w14:paraId="5B86523E" w14:textId="77777777" w:rsidR="00410BEB" w:rsidRDefault="00410BEB" w:rsidP="00410BEB">
                      <w:pPr>
                        <w:jc w:val="center"/>
                      </w:pPr>
                    </w:p>
                  </w:txbxContent>
                </v:textbox>
              </v:rect>
            </w:pict>
          </mc:Fallback>
        </mc:AlternateContent>
      </w:r>
      <w:r w:rsidR="00AF5E07" w:rsidRPr="00AF5E07">
        <w:rPr>
          <w:rFonts w:cs="Calibri"/>
          <w:noProof/>
        </w:rPr>
        <w:drawing>
          <wp:inline distT="0" distB="0" distL="0" distR="0" wp14:anchorId="7016FD12" wp14:editId="7C199FC9">
            <wp:extent cx="5731510" cy="2973070"/>
            <wp:effectExtent l="0" t="0" r="2540" b="0"/>
            <wp:docPr id="18002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6063" name=""/>
                    <pic:cNvPicPr/>
                  </pic:nvPicPr>
                  <pic:blipFill>
                    <a:blip r:embed="rId26"/>
                    <a:stretch>
                      <a:fillRect/>
                    </a:stretch>
                  </pic:blipFill>
                  <pic:spPr>
                    <a:xfrm>
                      <a:off x="0" y="0"/>
                      <a:ext cx="5731510" cy="2973070"/>
                    </a:xfrm>
                    <a:prstGeom prst="rect">
                      <a:avLst/>
                    </a:prstGeom>
                  </pic:spPr>
                </pic:pic>
              </a:graphicData>
            </a:graphic>
          </wp:inline>
        </w:drawing>
      </w:r>
    </w:p>
    <w:p w14:paraId="478253E6" w14:textId="3A00B26C" w:rsidR="00060B80" w:rsidRDefault="00060B80" w:rsidP="00060B80">
      <w:pPr>
        <w:pStyle w:val="Caption"/>
        <w:jc w:val="center"/>
      </w:pPr>
      <w:r>
        <w:t>Figure 8 - Generic system P diagram</w:t>
      </w:r>
    </w:p>
    <w:p w14:paraId="5A818F49" w14:textId="77777777" w:rsidR="00A50A53" w:rsidRPr="00A50A53" w:rsidRDefault="00A50A53" w:rsidP="00A50A53"/>
    <w:p w14:paraId="0E5B0FF9" w14:textId="0FC5D1D1" w:rsidR="00F66FBD" w:rsidRDefault="00C7518C" w:rsidP="00F66FBD">
      <w:pPr>
        <w:keepNext/>
        <w:jc w:val="center"/>
      </w:pPr>
      <w:r w:rsidRPr="00C7518C">
        <w:rPr>
          <w:rFonts w:cs="Calibri"/>
          <w:noProof/>
        </w:rPr>
        <w:drawing>
          <wp:inline distT="0" distB="0" distL="0" distR="0" wp14:anchorId="7F978846" wp14:editId="1AFC1CD5">
            <wp:extent cx="2807335" cy="1840765"/>
            <wp:effectExtent l="0" t="0" r="0" b="7620"/>
            <wp:docPr id="133474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43389" name=""/>
                    <pic:cNvPicPr/>
                  </pic:nvPicPr>
                  <pic:blipFill rotWithShape="1">
                    <a:blip r:embed="rId27"/>
                    <a:srcRect l="884" t="4187" r="-111" b="3316"/>
                    <a:stretch>
                      <a:fillRect/>
                    </a:stretch>
                  </pic:blipFill>
                  <pic:spPr bwMode="auto">
                    <a:xfrm>
                      <a:off x="0" y="0"/>
                      <a:ext cx="2847673" cy="1867215"/>
                    </a:xfrm>
                    <a:prstGeom prst="rect">
                      <a:avLst/>
                    </a:prstGeom>
                    <a:ln>
                      <a:noFill/>
                    </a:ln>
                    <a:extLst>
                      <a:ext uri="{53640926-AAD7-44D8-BBD7-CCE9431645EC}">
                        <a14:shadowObscured xmlns:a14="http://schemas.microsoft.com/office/drawing/2010/main"/>
                      </a:ext>
                    </a:extLst>
                  </pic:spPr>
                </pic:pic>
              </a:graphicData>
            </a:graphic>
          </wp:inline>
        </w:drawing>
      </w:r>
      <w:r w:rsidR="00A50A53" w:rsidRPr="00510B62">
        <w:rPr>
          <w:rFonts w:cs="Calibri"/>
          <w:noProof/>
        </w:rPr>
        <w:drawing>
          <wp:inline distT="0" distB="0" distL="0" distR="0" wp14:anchorId="330EF387" wp14:editId="76D8E264">
            <wp:extent cx="2819400" cy="1835400"/>
            <wp:effectExtent l="0" t="0" r="0" b="0"/>
            <wp:docPr id="1758315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15798" name=""/>
                    <pic:cNvPicPr/>
                  </pic:nvPicPr>
                  <pic:blipFill>
                    <a:blip r:embed="rId28"/>
                    <a:stretch>
                      <a:fillRect/>
                    </a:stretch>
                  </pic:blipFill>
                  <pic:spPr>
                    <a:xfrm>
                      <a:off x="0" y="0"/>
                      <a:ext cx="2821016" cy="1836452"/>
                    </a:xfrm>
                    <a:prstGeom prst="rect">
                      <a:avLst/>
                    </a:prstGeom>
                  </pic:spPr>
                </pic:pic>
              </a:graphicData>
            </a:graphic>
          </wp:inline>
        </w:drawing>
      </w:r>
    </w:p>
    <w:p w14:paraId="784EFD92" w14:textId="49867CFD" w:rsidR="00CF0C8B" w:rsidRDefault="00A50A53" w:rsidP="00A50A53">
      <w:pPr>
        <w:pStyle w:val="Caption"/>
      </w:pPr>
      <w:r>
        <w:t xml:space="preserve">      </w:t>
      </w:r>
      <w:r w:rsidR="00F66FBD">
        <w:t>Figure 9 - Generic system control factor</w:t>
      </w:r>
      <w:r w:rsidR="00615F6A">
        <w:t>s</w:t>
      </w:r>
      <w:r w:rsidR="00F66FBD">
        <w:t xml:space="preserve"> </w:t>
      </w:r>
      <w:r w:rsidR="00310C71">
        <w:t xml:space="preserve">importance </w:t>
      </w:r>
      <w:r w:rsidR="00F66FBD">
        <w:t>result</w:t>
      </w:r>
      <w:r>
        <w:t xml:space="preserve">   </w:t>
      </w:r>
      <w:r w:rsidR="00F01B9F">
        <w:t xml:space="preserve">  </w:t>
      </w:r>
      <w:r>
        <w:t>Figure 10 - Generic system noise factor</w:t>
      </w:r>
      <w:r w:rsidR="00615F6A">
        <w:t>s</w:t>
      </w:r>
      <w:r w:rsidR="00310C71">
        <w:t xml:space="preserve"> importance</w:t>
      </w:r>
      <w:r>
        <w:t xml:space="preserve"> result</w:t>
      </w:r>
    </w:p>
    <w:p w14:paraId="6944872E" w14:textId="77777777" w:rsidR="00A50A53" w:rsidRPr="00A50A53" w:rsidRDefault="00A50A53" w:rsidP="00A50A53"/>
    <w:p w14:paraId="50D78778" w14:textId="34F5B21D" w:rsidR="00CE22B8" w:rsidRPr="00124B26" w:rsidRDefault="00CF0C8B">
      <w:pPr>
        <w:rPr>
          <w:rFonts w:cs="Calibri"/>
          <w:szCs w:val="28"/>
          <w:u w:val="single"/>
        </w:rPr>
      </w:pPr>
      <w:r w:rsidRPr="00124B26">
        <w:rPr>
          <w:rFonts w:cs="Calibri"/>
          <w:szCs w:val="28"/>
          <w:u w:val="single"/>
        </w:rPr>
        <w:t>6.2- Impact on mission success:</w:t>
      </w:r>
    </w:p>
    <w:p w14:paraId="7DDD7797" w14:textId="77777777" w:rsidR="00CF0C8B" w:rsidRDefault="00CF0C8B">
      <w:pPr>
        <w:rPr>
          <w:rFonts w:cs="Calibri"/>
          <w:szCs w:val="28"/>
          <w:u w:val="single"/>
        </w:rPr>
      </w:pPr>
    </w:p>
    <w:p w14:paraId="550AAFFD" w14:textId="77777777" w:rsidR="0034379C" w:rsidRDefault="000976AB" w:rsidP="00CF0C8B">
      <w:pPr>
        <w:rPr>
          <w:rFonts w:cs="Calibri"/>
          <w:szCs w:val="28"/>
        </w:rPr>
      </w:pPr>
      <w:r w:rsidRPr="000976AB">
        <w:rPr>
          <w:rFonts w:cs="Calibri"/>
          <w:szCs w:val="28"/>
        </w:rPr>
        <w:t>Failure modes identified through FMEA directly impact mission success by affecting safety, reliability and operational effectiveness. Undetected mines or failed neutralisation increase risk to civilians and convoys, while system failures may delay clearance. Additionally, key noise and control factors influence system performance, and if not properly managed, can increase the likelihood of failure and reduce overall mission effectiveness.</w:t>
      </w:r>
    </w:p>
    <w:p w14:paraId="36039B47" w14:textId="7C5E9F1A" w:rsidR="00CF0C8B" w:rsidRPr="0034379C" w:rsidRDefault="00CF0C8B" w:rsidP="00CF0C8B">
      <w:pPr>
        <w:rPr>
          <w:rFonts w:cs="Calibri"/>
          <w:szCs w:val="28"/>
        </w:rPr>
      </w:pPr>
      <w:r w:rsidRPr="00124B26">
        <w:rPr>
          <w:rFonts w:cs="Calibri"/>
          <w:szCs w:val="28"/>
          <w:u w:val="single"/>
        </w:rPr>
        <w:lastRenderedPageBreak/>
        <w:t>6.3- Testing strategies to identify and mitigate failure:</w:t>
      </w:r>
    </w:p>
    <w:p w14:paraId="5EE5EEB6" w14:textId="77777777" w:rsidR="00CF0C8B" w:rsidRDefault="00CF0C8B">
      <w:pPr>
        <w:rPr>
          <w:rFonts w:cs="Calibri"/>
        </w:rPr>
      </w:pPr>
    </w:p>
    <w:p w14:paraId="1F473F76" w14:textId="3DC0F153" w:rsidR="008C578C" w:rsidRDefault="00C12944">
      <w:pPr>
        <w:rPr>
          <w:rFonts w:cs="Calibri"/>
        </w:rPr>
      </w:pPr>
      <w:r w:rsidRPr="00C12944">
        <w:rPr>
          <w:rFonts w:cs="Calibri"/>
        </w:rPr>
        <w:t>Testing strategies were developed to identify and mitigate failure modes through structured trials, including detection accuracy tests, neutralisation effectiveness trials and environmental testing. These tests validate system performance under realistic conditions, allowing issues to be identified early and mitigated through design improvements, calibration and operational controls.</w:t>
      </w:r>
    </w:p>
    <w:p w14:paraId="735D5769" w14:textId="77777777" w:rsidR="008C578C" w:rsidRPr="00124B26" w:rsidRDefault="008C578C">
      <w:pPr>
        <w:rPr>
          <w:rFonts w:cs="Calibri"/>
        </w:rPr>
      </w:pPr>
    </w:p>
    <w:p w14:paraId="694CD386" w14:textId="789F62A8" w:rsidR="00A255EC" w:rsidRPr="00124B26" w:rsidRDefault="00A255EC" w:rsidP="00A255EC">
      <w:pPr>
        <w:spacing w:line="240" w:lineRule="auto"/>
        <w:rPr>
          <w:rFonts w:cs="Calibri"/>
          <w:color w:val="FF0000"/>
          <w:sz w:val="24"/>
        </w:rPr>
      </w:pPr>
      <w:r w:rsidRPr="00124B26">
        <w:rPr>
          <w:rFonts w:cs="Calibri"/>
          <w:sz w:val="28"/>
          <w:u w:val="single"/>
        </w:rPr>
        <w:t>Section 7</w:t>
      </w:r>
      <w:r w:rsidR="00B52533" w:rsidRPr="00124B26">
        <w:rPr>
          <w:rFonts w:cs="Calibri"/>
          <w:sz w:val="28"/>
          <w:u w:val="single"/>
        </w:rPr>
        <w:t xml:space="preserve"> </w:t>
      </w:r>
      <w:r w:rsidRPr="00124B26">
        <w:rPr>
          <w:rFonts w:cs="Calibri"/>
          <w:sz w:val="28"/>
          <w:u w:val="single"/>
        </w:rPr>
        <w:t>- Critical design features:</w:t>
      </w:r>
    </w:p>
    <w:p w14:paraId="435BB25E" w14:textId="06A0905A" w:rsidR="00A255EC" w:rsidRPr="00124B26" w:rsidRDefault="00A255EC" w:rsidP="00A255EC">
      <w:pPr>
        <w:rPr>
          <w:rFonts w:cs="Calibri"/>
          <w:color w:val="FF0000"/>
          <w:sz w:val="18"/>
        </w:rPr>
      </w:pPr>
    </w:p>
    <w:p w14:paraId="2FD68F33" w14:textId="0944125B" w:rsidR="00A255EC" w:rsidRPr="00124B26" w:rsidRDefault="00A255EC" w:rsidP="00A255EC">
      <w:pPr>
        <w:rPr>
          <w:rFonts w:cs="Calibri"/>
          <w:szCs w:val="28"/>
          <w:u w:val="single"/>
        </w:rPr>
      </w:pPr>
      <w:r w:rsidRPr="00124B26">
        <w:rPr>
          <w:rFonts w:cs="Calibri"/>
          <w:szCs w:val="28"/>
          <w:u w:val="single"/>
        </w:rPr>
        <w:t>7.1- Type of carrier system:</w:t>
      </w:r>
    </w:p>
    <w:p w14:paraId="52B6F37E" w14:textId="77777777" w:rsidR="00A255EC" w:rsidRDefault="00A255EC" w:rsidP="00A255EC">
      <w:pPr>
        <w:rPr>
          <w:rFonts w:cs="Calibri"/>
          <w:szCs w:val="28"/>
          <w:u w:val="single"/>
        </w:rPr>
      </w:pPr>
    </w:p>
    <w:p w14:paraId="46B110B1" w14:textId="5F474925" w:rsidR="00590E11" w:rsidRPr="00590E11" w:rsidRDefault="00590E11" w:rsidP="00A255EC">
      <w:pPr>
        <w:rPr>
          <w:rFonts w:cs="Calibri"/>
          <w:szCs w:val="28"/>
        </w:rPr>
      </w:pPr>
      <w:r w:rsidRPr="00590E11">
        <w:rPr>
          <w:rFonts w:cs="Calibri"/>
          <w:szCs w:val="28"/>
        </w:rPr>
        <w:t>A comparison (Table 11) was conducted to select the most suitable carrier system. Due to differing subsystem requirements, a dual-platform approach was adopted. 10-inch FPV drones were selected for shaped charge deployment due to agility and low cost</w:t>
      </w:r>
      <w:r w:rsidR="00C23840">
        <w:rPr>
          <w:rFonts w:cs="Calibri"/>
          <w:szCs w:val="28"/>
        </w:rPr>
        <w:t xml:space="preserve"> </w:t>
      </w:r>
      <w:sdt>
        <w:sdtPr>
          <w:rPr>
            <w:rFonts w:cs="Calibri"/>
            <w:szCs w:val="28"/>
          </w:rPr>
          <w:id w:val="1877887586"/>
          <w:citation/>
        </w:sdtPr>
        <w:sdtContent>
          <w:r w:rsidR="006E171A">
            <w:rPr>
              <w:rFonts w:cs="Calibri"/>
              <w:szCs w:val="28"/>
            </w:rPr>
            <w:fldChar w:fldCharType="begin"/>
          </w:r>
          <w:r w:rsidR="006E171A">
            <w:rPr>
              <w:rFonts w:cs="Calibri"/>
              <w:szCs w:val="28"/>
            </w:rPr>
            <w:instrText xml:space="preserve"> CITATION Wil \l 2057 </w:instrText>
          </w:r>
          <w:r w:rsidR="006E171A">
            <w:rPr>
              <w:rFonts w:cs="Calibri"/>
              <w:szCs w:val="28"/>
            </w:rPr>
            <w:fldChar w:fldCharType="separate"/>
          </w:r>
          <w:r w:rsidR="008322E5" w:rsidRPr="008322E5">
            <w:rPr>
              <w:rFonts w:cs="Calibri"/>
              <w:noProof/>
              <w:szCs w:val="28"/>
            </w:rPr>
            <w:t>[10]</w:t>
          </w:r>
          <w:r w:rsidR="006E171A">
            <w:rPr>
              <w:rFonts w:cs="Calibri"/>
              <w:szCs w:val="28"/>
            </w:rPr>
            <w:fldChar w:fldCharType="end"/>
          </w:r>
        </w:sdtContent>
      </w:sdt>
      <w:r w:rsidRPr="00590E11">
        <w:rPr>
          <w:rFonts w:cs="Calibri"/>
          <w:szCs w:val="28"/>
        </w:rPr>
        <w:t>, while heavy</w:t>
      </w:r>
      <w:r w:rsidR="0079736B">
        <w:rPr>
          <w:rFonts w:cs="Calibri"/>
          <w:szCs w:val="28"/>
        </w:rPr>
        <w:t xml:space="preserve"> </w:t>
      </w:r>
      <w:r w:rsidRPr="00590E11">
        <w:rPr>
          <w:rFonts w:cs="Calibri"/>
          <w:szCs w:val="28"/>
        </w:rPr>
        <w:t>lift commercial drones were chosen for sensor deployment due to stability and high payload capacity</w:t>
      </w:r>
      <w:r w:rsidR="000425A3">
        <w:rPr>
          <w:rFonts w:cs="Calibri"/>
          <w:szCs w:val="28"/>
        </w:rPr>
        <w:t xml:space="preserve"> </w:t>
      </w:r>
      <w:sdt>
        <w:sdtPr>
          <w:rPr>
            <w:rFonts w:cs="Calibri"/>
            <w:szCs w:val="28"/>
          </w:rPr>
          <w:id w:val="935173844"/>
          <w:citation/>
        </w:sdtPr>
        <w:sdtContent>
          <w:r w:rsidR="00787747">
            <w:rPr>
              <w:rFonts w:cs="Calibri"/>
              <w:szCs w:val="28"/>
            </w:rPr>
            <w:fldChar w:fldCharType="begin"/>
          </w:r>
          <w:r w:rsidR="00787747">
            <w:rPr>
              <w:rFonts w:cs="Calibri"/>
              <w:szCs w:val="28"/>
            </w:rPr>
            <w:instrText xml:space="preserve"> CITATION Fly \l 2057 </w:instrText>
          </w:r>
          <w:r w:rsidR="00787747">
            <w:rPr>
              <w:rFonts w:cs="Calibri"/>
              <w:szCs w:val="28"/>
            </w:rPr>
            <w:fldChar w:fldCharType="separate"/>
          </w:r>
          <w:r w:rsidR="008322E5" w:rsidRPr="008322E5">
            <w:rPr>
              <w:rFonts w:cs="Calibri"/>
              <w:noProof/>
              <w:szCs w:val="28"/>
            </w:rPr>
            <w:t>[11]</w:t>
          </w:r>
          <w:r w:rsidR="00787747">
            <w:rPr>
              <w:rFonts w:cs="Calibri"/>
              <w:szCs w:val="28"/>
            </w:rPr>
            <w:fldChar w:fldCharType="end"/>
          </w:r>
        </w:sdtContent>
      </w:sdt>
      <w:r w:rsidRPr="00590E11">
        <w:rPr>
          <w:rFonts w:cs="Calibri"/>
          <w:szCs w:val="28"/>
        </w:rPr>
        <w:t>.</w:t>
      </w:r>
    </w:p>
    <w:p w14:paraId="646A71D1" w14:textId="77777777" w:rsidR="00590E11" w:rsidRDefault="00590E11" w:rsidP="00A255EC">
      <w:pPr>
        <w:rPr>
          <w:rFonts w:cs="Calibri"/>
          <w:szCs w:val="28"/>
          <w:u w:val="single"/>
        </w:rPr>
      </w:pPr>
    </w:p>
    <w:p w14:paraId="5B0DE3DA" w14:textId="11ECBA8E" w:rsidR="000B4571" w:rsidRDefault="000B4571" w:rsidP="000B4571">
      <w:pPr>
        <w:pStyle w:val="Caption"/>
        <w:keepNext/>
      </w:pPr>
      <w:r>
        <w:t xml:space="preserve">Table </w:t>
      </w:r>
      <w:fldSimple w:instr=" SEQ Table \* ARABIC ">
        <w:r w:rsidR="00801BE3">
          <w:rPr>
            <w:noProof/>
          </w:rPr>
          <w:t>11</w:t>
        </w:r>
      </w:fldSimple>
      <w:r>
        <w:t xml:space="preserve"> - Carrier system comparison</w:t>
      </w:r>
    </w:p>
    <w:p w14:paraId="4AFC21E5" w14:textId="134805C4" w:rsidR="00816D7B" w:rsidRDefault="00494770" w:rsidP="00A255EC">
      <w:pPr>
        <w:rPr>
          <w:rFonts w:cs="Calibri"/>
          <w:szCs w:val="28"/>
          <w:u w:val="single"/>
        </w:rPr>
      </w:pPr>
      <w:r w:rsidRPr="00494770">
        <w:rPr>
          <w:rFonts w:cs="Calibri"/>
          <w:noProof/>
          <w:szCs w:val="28"/>
        </w:rPr>
        <w:drawing>
          <wp:inline distT="0" distB="0" distL="0" distR="0" wp14:anchorId="4D11E51A" wp14:editId="1534CEAB">
            <wp:extent cx="5872245" cy="2475985"/>
            <wp:effectExtent l="0" t="0" r="0" b="635"/>
            <wp:docPr id="186933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37401" name=""/>
                    <pic:cNvPicPr/>
                  </pic:nvPicPr>
                  <pic:blipFill rotWithShape="1">
                    <a:blip r:embed="rId29"/>
                    <a:srcRect l="646" t="1933" r="468" b="972"/>
                    <a:stretch>
                      <a:fillRect/>
                    </a:stretch>
                  </pic:blipFill>
                  <pic:spPr bwMode="auto">
                    <a:xfrm>
                      <a:off x="0" y="0"/>
                      <a:ext cx="5887305" cy="2482335"/>
                    </a:xfrm>
                    <a:prstGeom prst="rect">
                      <a:avLst/>
                    </a:prstGeom>
                    <a:ln>
                      <a:noFill/>
                    </a:ln>
                    <a:extLst>
                      <a:ext uri="{53640926-AAD7-44D8-BBD7-CCE9431645EC}">
                        <a14:shadowObscured xmlns:a14="http://schemas.microsoft.com/office/drawing/2010/main"/>
                      </a:ext>
                    </a:extLst>
                  </pic:spPr>
                </pic:pic>
              </a:graphicData>
            </a:graphic>
          </wp:inline>
        </w:drawing>
      </w:r>
    </w:p>
    <w:p w14:paraId="407A2045" w14:textId="77777777" w:rsidR="005E70DA" w:rsidRPr="00124B26" w:rsidRDefault="005E70DA" w:rsidP="00A255EC">
      <w:pPr>
        <w:rPr>
          <w:rFonts w:cs="Calibri"/>
          <w:szCs w:val="28"/>
          <w:u w:val="single"/>
        </w:rPr>
      </w:pPr>
    </w:p>
    <w:p w14:paraId="790E759B" w14:textId="08007E40" w:rsidR="00A255EC" w:rsidRPr="00124B26" w:rsidRDefault="00A255EC" w:rsidP="00A255EC">
      <w:pPr>
        <w:rPr>
          <w:rFonts w:cs="Calibri"/>
          <w:szCs w:val="28"/>
          <w:u w:val="single"/>
        </w:rPr>
      </w:pPr>
      <w:r w:rsidRPr="00124B26">
        <w:rPr>
          <w:rFonts w:cs="Calibri"/>
          <w:szCs w:val="28"/>
          <w:u w:val="single"/>
        </w:rPr>
        <w:t>7.2- Mine detection mechanism:</w:t>
      </w:r>
    </w:p>
    <w:p w14:paraId="7BBE0F9A" w14:textId="77777777" w:rsidR="00A255EC" w:rsidRDefault="00A255EC" w:rsidP="00A255EC">
      <w:pPr>
        <w:rPr>
          <w:rFonts w:cs="Calibri"/>
          <w:szCs w:val="28"/>
          <w:u w:val="single"/>
        </w:rPr>
      </w:pPr>
    </w:p>
    <w:p w14:paraId="3147D2C3" w14:textId="70606F95" w:rsidR="00A9468E" w:rsidRPr="00A9468E" w:rsidRDefault="00A9468E" w:rsidP="00A255EC">
      <w:pPr>
        <w:rPr>
          <w:rFonts w:cs="Calibri"/>
          <w:szCs w:val="28"/>
        </w:rPr>
      </w:pPr>
      <w:r w:rsidRPr="00A9468E">
        <w:rPr>
          <w:rFonts w:cs="Calibri"/>
          <w:szCs w:val="28"/>
        </w:rPr>
        <w:t xml:space="preserve">A comparison of detection methods (Table 12) was conducted between Nuclear Quadrupole Resonance (NQR), Ground Penetrating Radar (GPR) and metal detection. A dual sensor approach using GPR </w:t>
      </w:r>
      <w:sdt>
        <w:sdtPr>
          <w:rPr>
            <w:rFonts w:cs="Calibri"/>
            <w:szCs w:val="28"/>
          </w:rPr>
          <w:id w:val="-133718930"/>
          <w:citation/>
        </w:sdtPr>
        <w:sdtContent>
          <w:r w:rsidR="00EC1649">
            <w:rPr>
              <w:rFonts w:cs="Calibri"/>
              <w:szCs w:val="28"/>
            </w:rPr>
            <w:fldChar w:fldCharType="begin"/>
          </w:r>
          <w:r w:rsidR="00EC1649">
            <w:rPr>
              <w:rFonts w:cs="Calibri"/>
              <w:szCs w:val="28"/>
            </w:rPr>
            <w:instrText xml:space="preserve"> CITATION JBU \l 2057 </w:instrText>
          </w:r>
          <w:r w:rsidR="00EC1649">
            <w:rPr>
              <w:rFonts w:cs="Calibri"/>
              <w:szCs w:val="28"/>
            </w:rPr>
            <w:fldChar w:fldCharType="separate"/>
          </w:r>
          <w:r w:rsidR="008322E5" w:rsidRPr="008322E5">
            <w:rPr>
              <w:rFonts w:cs="Calibri"/>
              <w:noProof/>
              <w:szCs w:val="28"/>
            </w:rPr>
            <w:t>[12]</w:t>
          </w:r>
          <w:r w:rsidR="00EC1649">
            <w:rPr>
              <w:rFonts w:cs="Calibri"/>
              <w:szCs w:val="28"/>
            </w:rPr>
            <w:fldChar w:fldCharType="end"/>
          </w:r>
        </w:sdtContent>
      </w:sdt>
      <w:r w:rsidR="000425A3">
        <w:rPr>
          <w:rFonts w:cs="Calibri"/>
          <w:szCs w:val="28"/>
        </w:rPr>
        <w:t xml:space="preserve"> </w:t>
      </w:r>
      <w:r w:rsidRPr="00A9468E">
        <w:rPr>
          <w:rFonts w:cs="Calibri"/>
          <w:szCs w:val="28"/>
        </w:rPr>
        <w:t>and NQR</w:t>
      </w:r>
      <w:r w:rsidR="000425A3">
        <w:rPr>
          <w:rFonts w:cs="Calibri"/>
          <w:szCs w:val="28"/>
        </w:rPr>
        <w:t xml:space="preserve"> </w:t>
      </w:r>
      <w:sdt>
        <w:sdtPr>
          <w:rPr>
            <w:rFonts w:cs="Calibri"/>
            <w:szCs w:val="28"/>
          </w:rPr>
          <w:id w:val="-1361277260"/>
          <w:citation/>
        </w:sdtPr>
        <w:sdtContent>
          <w:r w:rsidR="00004C5E">
            <w:rPr>
              <w:rFonts w:cs="Calibri"/>
              <w:szCs w:val="28"/>
            </w:rPr>
            <w:fldChar w:fldCharType="begin"/>
          </w:r>
          <w:r w:rsidR="00004C5E">
            <w:rPr>
              <w:rFonts w:cs="Calibri"/>
              <w:szCs w:val="28"/>
            </w:rPr>
            <w:instrText xml:space="preserve"> CITATION Ito08 \l 2057 </w:instrText>
          </w:r>
          <w:r w:rsidR="00004C5E">
            <w:rPr>
              <w:rFonts w:cs="Calibri"/>
              <w:szCs w:val="28"/>
            </w:rPr>
            <w:fldChar w:fldCharType="separate"/>
          </w:r>
          <w:r w:rsidR="008322E5" w:rsidRPr="008322E5">
            <w:rPr>
              <w:rFonts w:cs="Calibri"/>
              <w:noProof/>
              <w:szCs w:val="28"/>
            </w:rPr>
            <w:t>[13]</w:t>
          </w:r>
          <w:r w:rsidR="00004C5E">
            <w:rPr>
              <w:rFonts w:cs="Calibri"/>
              <w:szCs w:val="28"/>
            </w:rPr>
            <w:fldChar w:fldCharType="end"/>
          </w:r>
        </w:sdtContent>
      </w:sdt>
      <w:r w:rsidRPr="00A9468E">
        <w:rPr>
          <w:rFonts w:cs="Calibri"/>
          <w:szCs w:val="28"/>
        </w:rPr>
        <w:t xml:space="preserve"> was selected, utilising EM and RF wave emissions to detect subsurface density and conductive discrepancies, improving detection reliability across varying mine types.</w:t>
      </w:r>
    </w:p>
    <w:p w14:paraId="7C1E2887" w14:textId="79D0187C" w:rsidR="006D4314" w:rsidRDefault="006D4314" w:rsidP="006D4314">
      <w:pPr>
        <w:pStyle w:val="Caption"/>
        <w:keepNext/>
      </w:pPr>
      <w:r>
        <w:lastRenderedPageBreak/>
        <w:t xml:space="preserve">Table </w:t>
      </w:r>
      <w:fldSimple w:instr=" SEQ Table \* ARABIC ">
        <w:r w:rsidR="00801BE3">
          <w:rPr>
            <w:noProof/>
          </w:rPr>
          <w:t>12</w:t>
        </w:r>
      </w:fldSimple>
      <w:r>
        <w:t xml:space="preserve"> - Mine detection comparison</w:t>
      </w:r>
    </w:p>
    <w:p w14:paraId="65BE4567" w14:textId="415894CE" w:rsidR="003101E6" w:rsidRDefault="00D45B59" w:rsidP="00A255EC">
      <w:pPr>
        <w:rPr>
          <w:rFonts w:cs="Calibri"/>
          <w:szCs w:val="28"/>
          <w:u w:val="single"/>
        </w:rPr>
      </w:pPr>
      <w:r w:rsidRPr="00D45B59">
        <w:rPr>
          <w:rFonts w:cs="Calibri"/>
          <w:noProof/>
          <w:szCs w:val="28"/>
        </w:rPr>
        <w:drawing>
          <wp:inline distT="0" distB="0" distL="0" distR="0" wp14:anchorId="7E516EBC" wp14:editId="7A1BD094">
            <wp:extent cx="5851160" cy="2695493"/>
            <wp:effectExtent l="0" t="0" r="0" b="0"/>
            <wp:docPr id="768801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01828" name=""/>
                    <pic:cNvPicPr/>
                  </pic:nvPicPr>
                  <pic:blipFill rotWithShape="1">
                    <a:blip r:embed="rId30"/>
                    <a:srcRect l="1291" t="2502" r="756" b="1915"/>
                    <a:stretch>
                      <a:fillRect/>
                    </a:stretch>
                  </pic:blipFill>
                  <pic:spPr bwMode="auto">
                    <a:xfrm>
                      <a:off x="0" y="0"/>
                      <a:ext cx="5878845" cy="2708247"/>
                    </a:xfrm>
                    <a:prstGeom prst="rect">
                      <a:avLst/>
                    </a:prstGeom>
                    <a:ln>
                      <a:noFill/>
                    </a:ln>
                    <a:extLst>
                      <a:ext uri="{53640926-AAD7-44D8-BBD7-CCE9431645EC}">
                        <a14:shadowObscured xmlns:a14="http://schemas.microsoft.com/office/drawing/2010/main"/>
                      </a:ext>
                    </a:extLst>
                  </pic:spPr>
                </pic:pic>
              </a:graphicData>
            </a:graphic>
          </wp:inline>
        </w:drawing>
      </w:r>
    </w:p>
    <w:p w14:paraId="1C6BEDF5" w14:textId="77777777" w:rsidR="00CC2739" w:rsidRPr="00124B26" w:rsidRDefault="00CC2739" w:rsidP="00A255EC">
      <w:pPr>
        <w:rPr>
          <w:rFonts w:cs="Calibri"/>
          <w:szCs w:val="28"/>
          <w:u w:val="single"/>
        </w:rPr>
      </w:pPr>
    </w:p>
    <w:p w14:paraId="15F7FFA5" w14:textId="3F4A82DD" w:rsidR="00A255EC" w:rsidRPr="00124B26" w:rsidRDefault="00A255EC" w:rsidP="00A255EC">
      <w:pPr>
        <w:rPr>
          <w:rFonts w:cs="Calibri"/>
          <w:szCs w:val="28"/>
          <w:u w:val="single"/>
        </w:rPr>
      </w:pPr>
      <w:r w:rsidRPr="00124B26">
        <w:rPr>
          <w:rFonts w:cs="Calibri"/>
          <w:szCs w:val="28"/>
          <w:u w:val="single"/>
        </w:rPr>
        <w:t>7.3- Mine defeat mechanism:</w:t>
      </w:r>
    </w:p>
    <w:p w14:paraId="218B5330" w14:textId="77777777" w:rsidR="00A255EC" w:rsidRDefault="00A255EC" w:rsidP="00A255EC">
      <w:pPr>
        <w:rPr>
          <w:rFonts w:cs="Calibri"/>
          <w:szCs w:val="28"/>
          <w:u w:val="single"/>
        </w:rPr>
      </w:pPr>
    </w:p>
    <w:p w14:paraId="22D2CD3E" w14:textId="0056EB3C" w:rsidR="00C64846" w:rsidRDefault="009F289D" w:rsidP="00A255EC">
      <w:pPr>
        <w:rPr>
          <w:rFonts w:cs="Calibri"/>
          <w:szCs w:val="28"/>
        </w:rPr>
      </w:pPr>
      <w:r w:rsidRPr="009F289D">
        <w:rPr>
          <w:rFonts w:cs="Calibri"/>
          <w:szCs w:val="28"/>
        </w:rPr>
        <w:t>A comparison of mine defeat mechanisms (Table 13) was conducted between melt</w:t>
      </w:r>
      <w:r w:rsidR="00ED0177">
        <w:rPr>
          <w:rFonts w:cs="Calibri"/>
          <w:szCs w:val="28"/>
        </w:rPr>
        <w:t>-</w:t>
      </w:r>
      <w:r w:rsidRPr="009F289D">
        <w:rPr>
          <w:rFonts w:cs="Calibri"/>
          <w:szCs w:val="28"/>
        </w:rPr>
        <w:t xml:space="preserve">cast, pressed powder and plastic bonded shaped charges. A shaped charge solution was selected, with melt casting chosen for the explosive fill, deployed by drone and initiated via a detonator with a firing line. This enables precise, </w:t>
      </w:r>
      <w:r w:rsidR="00F14422">
        <w:rPr>
          <w:rFonts w:cs="Calibri"/>
          <w:szCs w:val="28"/>
        </w:rPr>
        <w:t>successful</w:t>
      </w:r>
      <w:r w:rsidRPr="009F289D">
        <w:rPr>
          <w:rFonts w:cs="Calibri"/>
          <w:szCs w:val="28"/>
        </w:rPr>
        <w:t xml:space="preserve"> neutralisation of mines while minimising collateral damage and supporting controlled, repeatable clearance operations.</w:t>
      </w:r>
    </w:p>
    <w:p w14:paraId="041D7DB9" w14:textId="77777777" w:rsidR="009F289D" w:rsidRDefault="009F289D" w:rsidP="00A255EC">
      <w:pPr>
        <w:rPr>
          <w:rFonts w:cs="Calibri"/>
          <w:szCs w:val="28"/>
          <w:u w:val="single"/>
        </w:rPr>
      </w:pPr>
    </w:p>
    <w:p w14:paraId="47BD5E35" w14:textId="239EF727" w:rsidR="006A6E39" w:rsidRDefault="006A6E39" w:rsidP="006A6E39">
      <w:pPr>
        <w:pStyle w:val="Caption"/>
        <w:keepNext/>
      </w:pPr>
      <w:r>
        <w:t xml:space="preserve">Table </w:t>
      </w:r>
      <w:fldSimple w:instr=" SEQ Table \* ARABIC ">
        <w:r w:rsidR="00801BE3">
          <w:rPr>
            <w:noProof/>
          </w:rPr>
          <w:t>13</w:t>
        </w:r>
      </w:fldSimple>
      <w:r>
        <w:t xml:space="preserve"> - Mine defeat comparison</w:t>
      </w:r>
    </w:p>
    <w:p w14:paraId="7949CEA9" w14:textId="3A6C5DFA" w:rsidR="00CC2739" w:rsidRDefault="00494C5D" w:rsidP="00A255EC">
      <w:pPr>
        <w:rPr>
          <w:rFonts w:cs="Calibri"/>
          <w:szCs w:val="28"/>
          <w:u w:val="single"/>
        </w:rPr>
      </w:pPr>
      <w:r w:rsidRPr="00494C5D">
        <w:rPr>
          <w:rFonts w:cs="Calibri"/>
          <w:noProof/>
          <w:szCs w:val="28"/>
        </w:rPr>
        <w:drawing>
          <wp:inline distT="0" distB="0" distL="0" distR="0" wp14:anchorId="6A5E0A99" wp14:editId="523692C6">
            <wp:extent cx="5897880" cy="2679589"/>
            <wp:effectExtent l="0" t="0" r="7620" b="6985"/>
            <wp:docPr id="48702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21779" name=""/>
                    <pic:cNvPicPr/>
                  </pic:nvPicPr>
                  <pic:blipFill rotWithShape="1">
                    <a:blip r:embed="rId31"/>
                    <a:srcRect l="710" t="1939" r="702" b="1607"/>
                    <a:stretch>
                      <a:fillRect/>
                    </a:stretch>
                  </pic:blipFill>
                  <pic:spPr bwMode="auto">
                    <a:xfrm>
                      <a:off x="0" y="0"/>
                      <a:ext cx="5924934" cy="2691880"/>
                    </a:xfrm>
                    <a:prstGeom prst="rect">
                      <a:avLst/>
                    </a:prstGeom>
                    <a:ln>
                      <a:noFill/>
                    </a:ln>
                    <a:extLst>
                      <a:ext uri="{53640926-AAD7-44D8-BBD7-CCE9431645EC}">
                        <a14:shadowObscured xmlns:a14="http://schemas.microsoft.com/office/drawing/2010/main"/>
                      </a:ext>
                    </a:extLst>
                  </pic:spPr>
                </pic:pic>
              </a:graphicData>
            </a:graphic>
          </wp:inline>
        </w:drawing>
      </w:r>
    </w:p>
    <w:p w14:paraId="792BE503" w14:textId="77777777" w:rsidR="00494C5D" w:rsidRDefault="00494C5D" w:rsidP="00A255EC">
      <w:pPr>
        <w:rPr>
          <w:rFonts w:cs="Calibri"/>
          <w:szCs w:val="28"/>
          <w:u w:val="single"/>
        </w:rPr>
      </w:pPr>
    </w:p>
    <w:p w14:paraId="450867B4" w14:textId="77777777" w:rsidR="00692598" w:rsidRPr="00124B26" w:rsidRDefault="00692598" w:rsidP="00A255EC">
      <w:pPr>
        <w:rPr>
          <w:rFonts w:cs="Calibri"/>
          <w:szCs w:val="28"/>
          <w:u w:val="single"/>
        </w:rPr>
      </w:pPr>
    </w:p>
    <w:p w14:paraId="19132C49" w14:textId="46431D9F" w:rsidR="00CC2739" w:rsidRPr="00A41480" w:rsidRDefault="00A255EC" w:rsidP="00CC2739">
      <w:pPr>
        <w:rPr>
          <w:rFonts w:cs="Calibri"/>
          <w:szCs w:val="28"/>
          <w:u w:val="single"/>
        </w:rPr>
      </w:pPr>
      <w:r w:rsidRPr="00124B26">
        <w:rPr>
          <w:rFonts w:cs="Calibri"/>
          <w:szCs w:val="28"/>
          <w:u w:val="single"/>
        </w:rPr>
        <w:lastRenderedPageBreak/>
        <w:t>7.4- Safety features for operators and civilians:</w:t>
      </w:r>
    </w:p>
    <w:p w14:paraId="69FC8F52" w14:textId="77777777" w:rsidR="00CC2739" w:rsidRDefault="00CC2739">
      <w:pPr>
        <w:rPr>
          <w:rFonts w:cs="Calibri"/>
        </w:rPr>
      </w:pPr>
    </w:p>
    <w:p w14:paraId="5B9279B1" w14:textId="03E18E6A" w:rsidR="002B08DA" w:rsidRDefault="002B08DA">
      <w:pPr>
        <w:rPr>
          <w:rFonts w:cs="Calibri"/>
        </w:rPr>
      </w:pPr>
      <w:r w:rsidRPr="002B08DA">
        <w:rPr>
          <w:rFonts w:cs="Calibri"/>
        </w:rPr>
        <w:t>Safety features were incorporated to protect operators and civilians, including remote drone operation to maintain safe standoff distances, controlled detonation using firing lines and minimised explosive quantities. Additional measures include clear route marking, fail-safe mechanisms and system shutdown procedures, ensuring safe clearance operations and reducing risk to personnel and surrounding areas.</w:t>
      </w:r>
    </w:p>
    <w:p w14:paraId="210756FA" w14:textId="77777777" w:rsidR="002B08DA" w:rsidRPr="00124B26" w:rsidRDefault="002B08DA">
      <w:pPr>
        <w:rPr>
          <w:rFonts w:cs="Calibri"/>
        </w:rPr>
      </w:pPr>
    </w:p>
    <w:p w14:paraId="64F5B441" w14:textId="55C61DC0" w:rsidR="00A255EC" w:rsidRPr="00124B26" w:rsidRDefault="00A255EC" w:rsidP="00A255EC">
      <w:pPr>
        <w:rPr>
          <w:rFonts w:cs="Calibri"/>
          <w:szCs w:val="28"/>
          <w:u w:val="single"/>
        </w:rPr>
      </w:pPr>
      <w:r w:rsidRPr="00124B26">
        <w:rPr>
          <w:rFonts w:cs="Calibri"/>
          <w:szCs w:val="28"/>
          <w:u w:val="single"/>
        </w:rPr>
        <w:t>7.5- Design features driven by test outcomes:</w:t>
      </w:r>
    </w:p>
    <w:p w14:paraId="6782E5B7" w14:textId="77777777" w:rsidR="00A255EC" w:rsidRDefault="00A255EC">
      <w:pPr>
        <w:rPr>
          <w:rFonts w:cs="Calibri"/>
        </w:rPr>
      </w:pPr>
    </w:p>
    <w:p w14:paraId="27B6C0FE" w14:textId="1D6D4ABB" w:rsidR="00927E58" w:rsidRPr="000A49B5" w:rsidRDefault="000A49B5">
      <w:pPr>
        <w:rPr>
          <w:rFonts w:cs="Calibri"/>
        </w:rPr>
      </w:pPr>
      <w:r w:rsidRPr="000A49B5">
        <w:rPr>
          <w:rFonts w:cs="Calibri"/>
        </w:rPr>
        <w:t xml:space="preserve">Test results are fed back into R&amp;D and manufacturing to inform redesign activities. The updated design is then reintroduced to testing to verify performance improvements. This iterative loop continues, with pass/fail data analysed to identify weaknesses and drive progressive, </w:t>
      </w:r>
      <w:r w:rsidR="007E73AA" w:rsidRPr="000A49B5">
        <w:rPr>
          <w:rFonts w:cs="Calibri"/>
        </w:rPr>
        <w:t>evidence</w:t>
      </w:r>
      <w:r w:rsidR="007E73AA">
        <w:rPr>
          <w:rFonts w:cs="Calibri"/>
        </w:rPr>
        <w:t>-based</w:t>
      </w:r>
      <w:r w:rsidRPr="000A49B5">
        <w:rPr>
          <w:rFonts w:cs="Calibri"/>
        </w:rPr>
        <w:t xml:space="preserve"> design refinements.</w:t>
      </w:r>
    </w:p>
    <w:p w14:paraId="6F6F64B4" w14:textId="77777777" w:rsidR="000A49B5" w:rsidRPr="00124B26" w:rsidRDefault="000A49B5">
      <w:pPr>
        <w:rPr>
          <w:rFonts w:cs="Calibri"/>
        </w:rPr>
      </w:pPr>
    </w:p>
    <w:p w14:paraId="564FA2C9" w14:textId="1598B601" w:rsidR="00071054" w:rsidRPr="00124B26" w:rsidRDefault="00071054" w:rsidP="00071054">
      <w:pPr>
        <w:spacing w:line="240" w:lineRule="auto"/>
        <w:rPr>
          <w:rFonts w:cs="Calibri"/>
          <w:color w:val="FF0000"/>
          <w:sz w:val="24"/>
        </w:rPr>
      </w:pPr>
      <w:r w:rsidRPr="00124B26">
        <w:rPr>
          <w:rFonts w:cs="Calibri"/>
          <w:sz w:val="28"/>
          <w:u w:val="single"/>
        </w:rPr>
        <w:t>Section 8</w:t>
      </w:r>
      <w:r w:rsidR="00B52533" w:rsidRPr="00124B26">
        <w:rPr>
          <w:rFonts w:cs="Calibri"/>
          <w:sz w:val="28"/>
          <w:u w:val="single"/>
        </w:rPr>
        <w:t xml:space="preserve"> </w:t>
      </w:r>
      <w:r w:rsidRPr="00124B26">
        <w:rPr>
          <w:rFonts w:cs="Calibri"/>
          <w:sz w:val="28"/>
          <w:u w:val="single"/>
        </w:rPr>
        <w:t>- Manufacturing process:</w:t>
      </w:r>
    </w:p>
    <w:p w14:paraId="4824D2A2" w14:textId="6D4C7BB1" w:rsidR="00071054" w:rsidRPr="00124B26" w:rsidRDefault="00071054" w:rsidP="00071054">
      <w:pPr>
        <w:rPr>
          <w:rFonts w:cs="Calibri"/>
          <w:color w:val="FF0000"/>
          <w:sz w:val="18"/>
        </w:rPr>
      </w:pPr>
    </w:p>
    <w:p w14:paraId="47B17F72" w14:textId="6A27BC79" w:rsidR="00071054" w:rsidRPr="00124B26" w:rsidRDefault="00071054" w:rsidP="00071054">
      <w:pPr>
        <w:rPr>
          <w:rFonts w:cs="Calibri"/>
          <w:szCs w:val="28"/>
          <w:u w:val="single"/>
        </w:rPr>
      </w:pPr>
      <w:r w:rsidRPr="00124B26">
        <w:rPr>
          <w:rFonts w:cs="Calibri"/>
          <w:szCs w:val="28"/>
          <w:u w:val="single"/>
        </w:rPr>
        <w:t>8.1- Requirements</w:t>
      </w:r>
      <w:r w:rsidR="00E7417A" w:rsidRPr="00124B26">
        <w:rPr>
          <w:rFonts w:cs="Calibri"/>
          <w:szCs w:val="28"/>
          <w:u w:val="single"/>
        </w:rPr>
        <w:t xml:space="preserve"> and functions</w:t>
      </w:r>
      <w:r w:rsidRPr="00124B26">
        <w:rPr>
          <w:rFonts w:cs="Calibri"/>
          <w:szCs w:val="28"/>
          <w:u w:val="single"/>
        </w:rPr>
        <w:t xml:space="preserve"> for manufacturing:</w:t>
      </w:r>
    </w:p>
    <w:p w14:paraId="39ACF72A" w14:textId="77777777" w:rsidR="00A255EC" w:rsidRDefault="00A255EC">
      <w:pPr>
        <w:rPr>
          <w:rFonts w:cs="Calibri"/>
        </w:rPr>
      </w:pPr>
    </w:p>
    <w:p w14:paraId="1FE6158B" w14:textId="5D2D5DC5" w:rsidR="00732099" w:rsidRDefault="00732099">
      <w:pPr>
        <w:rPr>
          <w:rFonts w:cs="Calibri"/>
        </w:rPr>
      </w:pPr>
      <w:r w:rsidRPr="00732099">
        <w:rPr>
          <w:rFonts w:cs="Calibri"/>
        </w:rPr>
        <w:t>Table 14 presents the manufacturing requirement set. Defining these requirements is essential to ensure efficient production, maintain quality standards and guarantee the final product meets design and performance expectations.</w:t>
      </w:r>
    </w:p>
    <w:p w14:paraId="25B8CBD5" w14:textId="77777777" w:rsidR="00732099" w:rsidRDefault="00732099">
      <w:pPr>
        <w:rPr>
          <w:rFonts w:cs="Calibri"/>
        </w:rPr>
      </w:pPr>
    </w:p>
    <w:p w14:paraId="6A9660A6" w14:textId="7E7159F6" w:rsidR="00DC7D39" w:rsidRDefault="00DC7D39" w:rsidP="00DC7D39">
      <w:pPr>
        <w:pStyle w:val="Caption"/>
        <w:keepNext/>
      </w:pPr>
      <w:r>
        <w:t xml:space="preserve">Table </w:t>
      </w:r>
      <w:fldSimple w:instr=" SEQ Table \* ARABIC ">
        <w:r w:rsidR="00801BE3">
          <w:rPr>
            <w:noProof/>
          </w:rPr>
          <w:t>14</w:t>
        </w:r>
      </w:fldSimple>
      <w:r>
        <w:t xml:space="preserve"> - Manufacturing requirements set</w:t>
      </w:r>
    </w:p>
    <w:p w14:paraId="77BF5ECA" w14:textId="77777777" w:rsidR="00655629" w:rsidRDefault="00655629">
      <w:pPr>
        <w:rPr>
          <w:rFonts w:cs="Calibri"/>
        </w:rPr>
      </w:pPr>
      <w:r w:rsidRPr="00655629">
        <w:rPr>
          <w:rFonts w:cs="Calibri"/>
          <w:noProof/>
        </w:rPr>
        <w:drawing>
          <wp:inline distT="0" distB="0" distL="0" distR="0" wp14:anchorId="4DC5507C" wp14:editId="02D1BBB4">
            <wp:extent cx="5880295" cy="2261097"/>
            <wp:effectExtent l="0" t="0" r="6350" b="6350"/>
            <wp:docPr id="394387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87372" name=""/>
                    <pic:cNvPicPr/>
                  </pic:nvPicPr>
                  <pic:blipFill rotWithShape="1">
                    <a:blip r:embed="rId32"/>
                    <a:srcRect l="277" t="1412" r="181" b="857"/>
                    <a:stretch>
                      <a:fillRect/>
                    </a:stretch>
                  </pic:blipFill>
                  <pic:spPr bwMode="auto">
                    <a:xfrm>
                      <a:off x="0" y="0"/>
                      <a:ext cx="5906200" cy="2271058"/>
                    </a:xfrm>
                    <a:prstGeom prst="rect">
                      <a:avLst/>
                    </a:prstGeom>
                    <a:ln>
                      <a:noFill/>
                    </a:ln>
                    <a:extLst>
                      <a:ext uri="{53640926-AAD7-44D8-BBD7-CCE9431645EC}">
                        <a14:shadowObscured xmlns:a14="http://schemas.microsoft.com/office/drawing/2010/main"/>
                      </a:ext>
                    </a:extLst>
                  </pic:spPr>
                </pic:pic>
              </a:graphicData>
            </a:graphic>
          </wp:inline>
        </w:drawing>
      </w:r>
    </w:p>
    <w:p w14:paraId="183ABB84" w14:textId="77777777" w:rsidR="00066A8C" w:rsidRDefault="00066A8C">
      <w:pPr>
        <w:rPr>
          <w:rFonts w:cs="Calibri"/>
        </w:rPr>
      </w:pPr>
    </w:p>
    <w:p w14:paraId="309F80E4" w14:textId="4EA08DCA" w:rsidR="00066A8C" w:rsidRPr="00124B26" w:rsidRDefault="00066A8C">
      <w:pPr>
        <w:rPr>
          <w:rFonts w:cs="Calibri"/>
        </w:rPr>
      </w:pPr>
      <w:r w:rsidRPr="00066A8C">
        <w:rPr>
          <w:rFonts w:cs="Calibri"/>
        </w:rPr>
        <w:lastRenderedPageBreak/>
        <w:t>Figure 11 presents the Manufacturing QFD 1 result after the key functions had been defined. In practice, more detailed requirement and function sets would be developed for each in-house manufacturing element, such as shaped charges and other critical subcomponents, to ensure accuracy, quality control and performance consistency.</w:t>
      </w:r>
    </w:p>
    <w:p w14:paraId="72969369" w14:textId="40EDCF68" w:rsidR="00DC7D39" w:rsidRDefault="0095136C" w:rsidP="00DC7D39">
      <w:pPr>
        <w:keepNext/>
      </w:pPr>
      <w:r w:rsidRPr="0095136C">
        <w:rPr>
          <w:rFonts w:cs="Calibri"/>
          <w:noProof/>
        </w:rPr>
        <w:drawing>
          <wp:inline distT="0" distB="0" distL="0" distR="0" wp14:anchorId="51D1B9E8" wp14:editId="75D5EB18">
            <wp:extent cx="5112013" cy="3378374"/>
            <wp:effectExtent l="0" t="0" r="0" b="0"/>
            <wp:docPr id="1673102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02638" name=""/>
                    <pic:cNvPicPr/>
                  </pic:nvPicPr>
                  <pic:blipFill>
                    <a:blip r:embed="rId33"/>
                    <a:stretch>
                      <a:fillRect/>
                    </a:stretch>
                  </pic:blipFill>
                  <pic:spPr>
                    <a:xfrm>
                      <a:off x="0" y="0"/>
                      <a:ext cx="5112013" cy="3378374"/>
                    </a:xfrm>
                    <a:prstGeom prst="rect">
                      <a:avLst/>
                    </a:prstGeom>
                  </pic:spPr>
                </pic:pic>
              </a:graphicData>
            </a:graphic>
          </wp:inline>
        </w:drawing>
      </w:r>
    </w:p>
    <w:p w14:paraId="015FDB20" w14:textId="3E0B4D09" w:rsidR="0095136C" w:rsidRDefault="00DC7D39" w:rsidP="00DC7D39">
      <w:pPr>
        <w:pStyle w:val="Caption"/>
        <w:jc w:val="center"/>
        <w:rPr>
          <w:rFonts w:cs="Calibri"/>
        </w:rPr>
      </w:pPr>
      <w:r>
        <w:t>Figure 11 - Manufacturing functions QFD 1 result</w:t>
      </w:r>
    </w:p>
    <w:p w14:paraId="32B0B563" w14:textId="77777777" w:rsidR="00071054" w:rsidRPr="00124B26" w:rsidRDefault="00071054">
      <w:pPr>
        <w:rPr>
          <w:rFonts w:cs="Calibri"/>
        </w:rPr>
      </w:pPr>
    </w:p>
    <w:p w14:paraId="395419E8" w14:textId="682B0B8B" w:rsidR="00071054" w:rsidRPr="00124B26" w:rsidRDefault="00071054" w:rsidP="00071054">
      <w:pPr>
        <w:rPr>
          <w:rFonts w:cs="Calibri"/>
          <w:szCs w:val="28"/>
          <w:u w:val="single"/>
        </w:rPr>
      </w:pPr>
      <w:r w:rsidRPr="00124B26">
        <w:rPr>
          <w:rFonts w:cs="Calibri"/>
          <w:szCs w:val="28"/>
          <w:u w:val="single"/>
        </w:rPr>
        <w:t>8.2- Overview of considered technique</w:t>
      </w:r>
      <w:r w:rsidR="00233855">
        <w:rPr>
          <w:rFonts w:cs="Calibri"/>
          <w:szCs w:val="28"/>
          <w:u w:val="single"/>
        </w:rPr>
        <w:t>s</w:t>
      </w:r>
      <w:r w:rsidRPr="00124B26">
        <w:rPr>
          <w:rFonts w:cs="Calibri"/>
          <w:szCs w:val="28"/>
          <w:u w:val="single"/>
        </w:rPr>
        <w:t>:</w:t>
      </w:r>
    </w:p>
    <w:p w14:paraId="5B2F1C0E" w14:textId="77777777" w:rsidR="00071054" w:rsidRDefault="00071054">
      <w:pPr>
        <w:rPr>
          <w:rFonts w:cs="Calibri"/>
        </w:rPr>
      </w:pPr>
    </w:p>
    <w:p w14:paraId="21397D23" w14:textId="69093BB7" w:rsidR="00EA24F3" w:rsidRDefault="00C96B3D">
      <w:pPr>
        <w:rPr>
          <w:rFonts w:cs="Calibri"/>
        </w:rPr>
      </w:pPr>
      <w:r w:rsidRPr="00C96B3D">
        <w:rPr>
          <w:rFonts w:cs="Calibri"/>
        </w:rPr>
        <w:t>FMA was used to explore manufacturing techniques by linking required functions to possible methods. While multiple FMAs were considered, including COTS and bespoke approaches, only the hybrid FMA is presented in Table 15. In practice, this process would be repeated for each manufacturing stage or component.</w:t>
      </w:r>
    </w:p>
    <w:p w14:paraId="2E08B6FB" w14:textId="77777777" w:rsidR="00C96B3D" w:rsidRPr="00124B26" w:rsidRDefault="00C96B3D">
      <w:pPr>
        <w:rPr>
          <w:rFonts w:cs="Calibri"/>
        </w:rPr>
      </w:pPr>
    </w:p>
    <w:p w14:paraId="253D934D" w14:textId="6D503AB7" w:rsidR="007D77AF" w:rsidRDefault="007D77AF" w:rsidP="007D77AF">
      <w:pPr>
        <w:pStyle w:val="Caption"/>
        <w:keepNext/>
      </w:pPr>
      <w:r>
        <w:t xml:space="preserve">Table </w:t>
      </w:r>
      <w:fldSimple w:instr=" SEQ Table \* ARABIC ">
        <w:r w:rsidR="00801BE3">
          <w:rPr>
            <w:noProof/>
          </w:rPr>
          <w:t>15</w:t>
        </w:r>
      </w:fldSimple>
      <w:r>
        <w:t xml:space="preserve"> - Hybrid system FMA</w:t>
      </w:r>
    </w:p>
    <w:p w14:paraId="7175FA86" w14:textId="14DEB61D" w:rsidR="00071054" w:rsidRPr="00124B26" w:rsidRDefault="00A00FDE">
      <w:pPr>
        <w:rPr>
          <w:rFonts w:cs="Calibri"/>
        </w:rPr>
      </w:pPr>
      <w:r w:rsidRPr="00A00FDE">
        <w:rPr>
          <w:rFonts w:cs="Calibri"/>
          <w:noProof/>
        </w:rPr>
        <w:drawing>
          <wp:inline distT="0" distB="0" distL="0" distR="0" wp14:anchorId="3EFD38C6" wp14:editId="0D05903B">
            <wp:extent cx="5734050" cy="1571520"/>
            <wp:effectExtent l="0" t="0" r="0" b="0"/>
            <wp:docPr id="166312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23115" name=""/>
                    <pic:cNvPicPr/>
                  </pic:nvPicPr>
                  <pic:blipFill rotWithShape="1">
                    <a:blip r:embed="rId34"/>
                    <a:srcRect l="341" t="1530" r="333" b="891"/>
                    <a:stretch>
                      <a:fillRect/>
                    </a:stretch>
                  </pic:blipFill>
                  <pic:spPr bwMode="auto">
                    <a:xfrm>
                      <a:off x="0" y="0"/>
                      <a:ext cx="5743062" cy="1573990"/>
                    </a:xfrm>
                    <a:prstGeom prst="rect">
                      <a:avLst/>
                    </a:prstGeom>
                    <a:ln>
                      <a:noFill/>
                    </a:ln>
                    <a:extLst>
                      <a:ext uri="{53640926-AAD7-44D8-BBD7-CCE9431645EC}">
                        <a14:shadowObscured xmlns:a14="http://schemas.microsoft.com/office/drawing/2010/main"/>
                      </a:ext>
                    </a:extLst>
                  </pic:spPr>
                </pic:pic>
              </a:graphicData>
            </a:graphic>
          </wp:inline>
        </w:drawing>
      </w:r>
    </w:p>
    <w:p w14:paraId="5BD5E0D7" w14:textId="77777777" w:rsidR="00071054" w:rsidRPr="00124B26" w:rsidRDefault="00071054">
      <w:pPr>
        <w:rPr>
          <w:rFonts w:cs="Calibri"/>
        </w:rPr>
      </w:pPr>
    </w:p>
    <w:p w14:paraId="4BE4A847" w14:textId="6520C275" w:rsidR="00071054" w:rsidRPr="00124B26" w:rsidRDefault="00265F59">
      <w:pPr>
        <w:rPr>
          <w:rFonts w:cs="Calibri"/>
          <w:u w:val="single"/>
        </w:rPr>
      </w:pPr>
      <w:r w:rsidRPr="00124B26">
        <w:rPr>
          <w:rFonts w:cs="Calibri"/>
          <w:u w:val="single"/>
        </w:rPr>
        <w:lastRenderedPageBreak/>
        <w:t>8.3- Selection of the hybrid approach:</w:t>
      </w:r>
    </w:p>
    <w:p w14:paraId="2CFA7118" w14:textId="77777777" w:rsidR="00265F59" w:rsidRPr="00124B26" w:rsidRDefault="00265F59">
      <w:pPr>
        <w:rPr>
          <w:rFonts w:cs="Calibri"/>
          <w:u w:val="single"/>
        </w:rPr>
      </w:pPr>
    </w:p>
    <w:p w14:paraId="7A48A991" w14:textId="3198D7A5" w:rsidR="00303313" w:rsidRDefault="00946178" w:rsidP="00265F59">
      <w:pPr>
        <w:rPr>
          <w:rFonts w:cs="Calibri"/>
        </w:rPr>
      </w:pPr>
      <w:r w:rsidRPr="00946178">
        <w:rPr>
          <w:rFonts w:cs="Calibri"/>
        </w:rPr>
        <w:t>A Pugh matrix (Table 16) was used to compare manufacturing approaches. The hybrid solution achieved the highest ranking and was therefore selected for implementation.</w:t>
      </w:r>
    </w:p>
    <w:p w14:paraId="30F3A3A1" w14:textId="77777777" w:rsidR="00946178" w:rsidRDefault="00946178" w:rsidP="00265F59">
      <w:pPr>
        <w:rPr>
          <w:rFonts w:cs="Calibri"/>
        </w:rPr>
      </w:pPr>
    </w:p>
    <w:p w14:paraId="3D840B7C" w14:textId="4A218963" w:rsidR="00801BE3" w:rsidRDefault="00801BE3" w:rsidP="00801BE3">
      <w:pPr>
        <w:pStyle w:val="Caption"/>
        <w:keepNext/>
      </w:pPr>
      <w:r>
        <w:t xml:space="preserve">Table </w:t>
      </w:r>
      <w:fldSimple w:instr=" SEQ Table \* ARABIC ">
        <w:r>
          <w:rPr>
            <w:noProof/>
          </w:rPr>
          <w:t>16</w:t>
        </w:r>
      </w:fldSimple>
      <w:r>
        <w:t xml:space="preserve"> - Manufacturing Pugh matrix</w:t>
      </w:r>
    </w:p>
    <w:p w14:paraId="5BB17ED8" w14:textId="2A69DBB3" w:rsidR="00801BE3" w:rsidRPr="00124B26" w:rsidRDefault="00801BE3" w:rsidP="00D72543">
      <w:pPr>
        <w:jc w:val="center"/>
        <w:rPr>
          <w:rFonts w:cs="Calibri"/>
        </w:rPr>
      </w:pPr>
      <w:r w:rsidRPr="00801BE3">
        <w:rPr>
          <w:rFonts w:cs="Calibri"/>
          <w:noProof/>
        </w:rPr>
        <w:drawing>
          <wp:inline distT="0" distB="0" distL="0" distR="0" wp14:anchorId="3A1E3CEB" wp14:editId="4EA08234">
            <wp:extent cx="5294439" cy="2622345"/>
            <wp:effectExtent l="0" t="0" r="1905" b="6985"/>
            <wp:docPr id="86006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60545" name=""/>
                    <pic:cNvPicPr/>
                  </pic:nvPicPr>
                  <pic:blipFill rotWithShape="1">
                    <a:blip r:embed="rId35"/>
                    <a:srcRect l="832" t="2843" r="848" b="1048"/>
                    <a:stretch>
                      <a:fillRect/>
                    </a:stretch>
                  </pic:blipFill>
                  <pic:spPr bwMode="auto">
                    <a:xfrm>
                      <a:off x="0" y="0"/>
                      <a:ext cx="5322146" cy="2636068"/>
                    </a:xfrm>
                    <a:prstGeom prst="rect">
                      <a:avLst/>
                    </a:prstGeom>
                    <a:ln>
                      <a:noFill/>
                    </a:ln>
                    <a:extLst>
                      <a:ext uri="{53640926-AAD7-44D8-BBD7-CCE9431645EC}">
                        <a14:shadowObscured xmlns:a14="http://schemas.microsoft.com/office/drawing/2010/main"/>
                      </a:ext>
                    </a:extLst>
                  </pic:spPr>
                </pic:pic>
              </a:graphicData>
            </a:graphic>
          </wp:inline>
        </w:drawing>
      </w:r>
    </w:p>
    <w:p w14:paraId="63292460" w14:textId="77777777" w:rsidR="00265F59" w:rsidRDefault="00265F59">
      <w:pPr>
        <w:rPr>
          <w:rFonts w:cs="Calibri"/>
          <w:u w:val="single"/>
        </w:rPr>
      </w:pPr>
    </w:p>
    <w:p w14:paraId="7E5F2848" w14:textId="498094E5" w:rsidR="009E29FE" w:rsidRDefault="009E29FE">
      <w:pPr>
        <w:rPr>
          <w:rFonts w:cs="Calibri"/>
        </w:rPr>
      </w:pPr>
      <w:r w:rsidRPr="009E29FE">
        <w:rPr>
          <w:rFonts w:cs="Calibri"/>
        </w:rPr>
        <w:t>Figure 12 presents the manufacturing QFD 2 results, where higher scores indicate more critical design features, enabling prioritisation of key areas such as compliance, COTS use and hybrid assembly.</w:t>
      </w:r>
    </w:p>
    <w:p w14:paraId="0B7D0F90" w14:textId="77777777" w:rsidR="009E29FE" w:rsidRDefault="009E29FE">
      <w:pPr>
        <w:rPr>
          <w:rFonts w:cs="Calibri"/>
        </w:rPr>
      </w:pPr>
    </w:p>
    <w:p w14:paraId="06FADBFE" w14:textId="4B5A453B" w:rsidR="00D72543" w:rsidRDefault="00100525" w:rsidP="00D72543">
      <w:pPr>
        <w:keepNext/>
        <w:jc w:val="center"/>
      </w:pPr>
      <w:r w:rsidRPr="00100525">
        <w:rPr>
          <w:noProof/>
        </w:rPr>
        <w:drawing>
          <wp:inline distT="0" distB="0" distL="0" distR="0" wp14:anchorId="611EC8A4" wp14:editId="60EDD43B">
            <wp:extent cx="4527071" cy="2778370"/>
            <wp:effectExtent l="0" t="0" r="6985" b="3175"/>
            <wp:docPr id="928826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26675" name=""/>
                    <pic:cNvPicPr/>
                  </pic:nvPicPr>
                  <pic:blipFill rotWithShape="1">
                    <a:blip r:embed="rId36"/>
                    <a:srcRect t="2089"/>
                    <a:stretch>
                      <a:fillRect/>
                    </a:stretch>
                  </pic:blipFill>
                  <pic:spPr bwMode="auto">
                    <a:xfrm>
                      <a:off x="0" y="0"/>
                      <a:ext cx="4550017" cy="2792452"/>
                    </a:xfrm>
                    <a:prstGeom prst="rect">
                      <a:avLst/>
                    </a:prstGeom>
                    <a:ln>
                      <a:noFill/>
                    </a:ln>
                    <a:extLst>
                      <a:ext uri="{53640926-AAD7-44D8-BBD7-CCE9431645EC}">
                        <a14:shadowObscured xmlns:a14="http://schemas.microsoft.com/office/drawing/2010/main"/>
                      </a:ext>
                    </a:extLst>
                  </pic:spPr>
                </pic:pic>
              </a:graphicData>
            </a:graphic>
          </wp:inline>
        </w:drawing>
      </w:r>
    </w:p>
    <w:p w14:paraId="77491537" w14:textId="32BB240E" w:rsidR="00D72543" w:rsidRDefault="00D72543" w:rsidP="00D72543">
      <w:pPr>
        <w:pStyle w:val="Caption"/>
        <w:jc w:val="center"/>
        <w:rPr>
          <w:rFonts w:cs="Calibri"/>
          <w:u w:val="single"/>
        </w:rPr>
      </w:pPr>
      <w:r>
        <w:t xml:space="preserve">Figure 12 - Manufacturing design feature QFD 2 </w:t>
      </w:r>
      <w:proofErr w:type="gramStart"/>
      <w:r>
        <w:t>result</w:t>
      </w:r>
      <w:proofErr w:type="gramEnd"/>
    </w:p>
    <w:p w14:paraId="746F0E67" w14:textId="08633C55" w:rsidR="007E7324" w:rsidRPr="00124B26" w:rsidRDefault="00F97AE3">
      <w:pPr>
        <w:rPr>
          <w:rFonts w:cs="Calibri"/>
          <w:u w:val="single"/>
        </w:rPr>
      </w:pPr>
      <w:r w:rsidRPr="00124B26">
        <w:rPr>
          <w:rFonts w:cs="Calibri"/>
          <w:u w:val="single"/>
        </w:rPr>
        <w:lastRenderedPageBreak/>
        <w:t>8.4-</w:t>
      </w:r>
      <w:r w:rsidR="0005463B" w:rsidRPr="00124B26">
        <w:rPr>
          <w:rFonts w:cs="Calibri"/>
          <w:u w:val="single"/>
        </w:rPr>
        <w:t xml:space="preserve"> </w:t>
      </w:r>
      <w:r w:rsidR="007E7324" w:rsidRPr="00124B26">
        <w:rPr>
          <w:rFonts w:cs="Calibri"/>
          <w:u w:val="single"/>
        </w:rPr>
        <w:t>Manufacturing techniques</w:t>
      </w:r>
      <w:r w:rsidR="00713C67" w:rsidRPr="00124B26">
        <w:rPr>
          <w:rFonts w:cs="Calibri"/>
          <w:u w:val="single"/>
        </w:rPr>
        <w:t xml:space="preserve"> and controls</w:t>
      </w:r>
      <w:r w:rsidR="007E7324" w:rsidRPr="00124B26">
        <w:rPr>
          <w:rFonts w:cs="Calibri"/>
          <w:u w:val="single"/>
        </w:rPr>
        <w:t>:</w:t>
      </w:r>
    </w:p>
    <w:p w14:paraId="603C9FC1" w14:textId="77777777" w:rsidR="007E7324" w:rsidRDefault="007E7324">
      <w:pPr>
        <w:rPr>
          <w:rFonts w:cs="Calibri"/>
          <w:u w:val="single"/>
        </w:rPr>
      </w:pPr>
    </w:p>
    <w:p w14:paraId="579CEC84" w14:textId="0448F1D8" w:rsidR="00E268BC" w:rsidRDefault="00E268BC">
      <w:pPr>
        <w:rPr>
          <w:rFonts w:cs="Calibri"/>
        </w:rPr>
      </w:pPr>
      <w:r w:rsidRPr="00E268BC">
        <w:rPr>
          <w:rFonts w:cs="Calibri"/>
        </w:rPr>
        <w:t>QFD 3 translates key design features into manufacturing processes, identifying the most critical techniques required for production</w:t>
      </w:r>
      <w:r w:rsidR="00873915">
        <w:rPr>
          <w:rFonts w:cs="Calibri"/>
        </w:rPr>
        <w:t xml:space="preserve"> </w:t>
      </w:r>
      <w:sdt>
        <w:sdtPr>
          <w:rPr>
            <w:rFonts w:cs="Calibri"/>
          </w:rPr>
          <w:id w:val="913130024"/>
          <w:citation/>
        </w:sdtPr>
        <w:sdtContent>
          <w:r w:rsidR="00297BF8">
            <w:rPr>
              <w:rFonts w:cs="Calibri"/>
            </w:rPr>
            <w:fldChar w:fldCharType="begin"/>
          </w:r>
          <w:r w:rsidR="00297BF8">
            <w:rPr>
              <w:rFonts w:cs="Calibri"/>
            </w:rPr>
            <w:instrText xml:space="preserve"> CITATION Cha02 \l 2057 </w:instrText>
          </w:r>
          <w:r w:rsidR="00297BF8">
            <w:rPr>
              <w:rFonts w:cs="Calibri"/>
            </w:rPr>
            <w:fldChar w:fldCharType="separate"/>
          </w:r>
          <w:r w:rsidR="008322E5" w:rsidRPr="008322E5">
            <w:rPr>
              <w:rFonts w:cs="Calibri"/>
              <w:noProof/>
            </w:rPr>
            <w:t>[14]</w:t>
          </w:r>
          <w:r w:rsidR="00297BF8">
            <w:rPr>
              <w:rFonts w:cs="Calibri"/>
            </w:rPr>
            <w:fldChar w:fldCharType="end"/>
          </w:r>
        </w:sdtContent>
      </w:sdt>
      <w:r w:rsidRPr="00E268BC">
        <w:rPr>
          <w:rFonts w:cs="Calibri"/>
        </w:rPr>
        <w:t>. Results show mechanical assembly and integration as dominant processes, guiding focus toward robust and repeatable manufacturing methods, as seen in Figure 13.</w:t>
      </w:r>
    </w:p>
    <w:p w14:paraId="284B8244" w14:textId="77777777" w:rsidR="001F3F41" w:rsidRPr="00E268BC" w:rsidRDefault="001F3F41">
      <w:pPr>
        <w:rPr>
          <w:rFonts w:cs="Calibri"/>
        </w:rPr>
      </w:pPr>
    </w:p>
    <w:p w14:paraId="0F27A599" w14:textId="77777777" w:rsidR="001F3F41" w:rsidRDefault="00AC6E16" w:rsidP="001F3F41">
      <w:pPr>
        <w:keepNext/>
        <w:jc w:val="center"/>
      </w:pPr>
      <w:r w:rsidRPr="00AC6E16">
        <w:rPr>
          <w:rFonts w:cs="Calibri"/>
          <w:noProof/>
        </w:rPr>
        <w:drawing>
          <wp:inline distT="0" distB="0" distL="0" distR="0" wp14:anchorId="645D2C2D" wp14:editId="63017F4D">
            <wp:extent cx="3949522" cy="2788522"/>
            <wp:effectExtent l="0" t="0" r="0" b="0"/>
            <wp:docPr id="1393695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95398" name=""/>
                    <pic:cNvPicPr/>
                  </pic:nvPicPr>
                  <pic:blipFill>
                    <a:blip r:embed="rId37"/>
                    <a:stretch>
                      <a:fillRect/>
                    </a:stretch>
                  </pic:blipFill>
                  <pic:spPr>
                    <a:xfrm>
                      <a:off x="0" y="0"/>
                      <a:ext cx="3972737" cy="2804913"/>
                    </a:xfrm>
                    <a:prstGeom prst="rect">
                      <a:avLst/>
                    </a:prstGeom>
                  </pic:spPr>
                </pic:pic>
              </a:graphicData>
            </a:graphic>
          </wp:inline>
        </w:drawing>
      </w:r>
    </w:p>
    <w:p w14:paraId="339BCE28" w14:textId="572D019B" w:rsidR="00AC6E16" w:rsidRDefault="001F3F41" w:rsidP="001F3F41">
      <w:pPr>
        <w:pStyle w:val="Caption"/>
        <w:jc w:val="center"/>
        <w:rPr>
          <w:rFonts w:cs="Calibri"/>
        </w:rPr>
      </w:pPr>
      <w:r>
        <w:t>Figure 1</w:t>
      </w:r>
      <w:fldSimple w:instr=" SEQ Figure \* ARABIC ">
        <w:r>
          <w:rPr>
            <w:noProof/>
          </w:rPr>
          <w:t>3</w:t>
        </w:r>
      </w:fldSimple>
      <w:r>
        <w:t xml:space="preserve"> - Manufacturing processes QFD 3 </w:t>
      </w:r>
      <w:proofErr w:type="gramStart"/>
      <w:r>
        <w:t>result</w:t>
      </w:r>
      <w:proofErr w:type="gramEnd"/>
    </w:p>
    <w:p w14:paraId="68208C67" w14:textId="77777777" w:rsidR="00EA1822" w:rsidRDefault="00EA1822" w:rsidP="00873915">
      <w:pPr>
        <w:rPr>
          <w:rFonts w:cs="Calibri"/>
        </w:rPr>
      </w:pPr>
    </w:p>
    <w:p w14:paraId="0BF35412" w14:textId="26BEEAA7" w:rsidR="00873915" w:rsidRDefault="00873915" w:rsidP="00873915">
      <w:pPr>
        <w:rPr>
          <w:rFonts w:cs="Calibri"/>
        </w:rPr>
      </w:pPr>
      <w:r w:rsidRPr="00873915">
        <w:rPr>
          <w:rFonts w:cs="Calibri"/>
        </w:rPr>
        <w:t>QFD 4 maps these processes to quality controls, defining inspection and testing requirements</w:t>
      </w:r>
      <w:r w:rsidR="001F3F41">
        <w:rPr>
          <w:rFonts w:cs="Calibri"/>
        </w:rPr>
        <w:t xml:space="preserve"> </w:t>
      </w:r>
      <w:sdt>
        <w:sdtPr>
          <w:rPr>
            <w:rFonts w:cs="Calibri"/>
          </w:rPr>
          <w:id w:val="299044508"/>
          <w:citation/>
        </w:sdtPr>
        <w:sdtContent>
          <w:r w:rsidR="00297BF8">
            <w:rPr>
              <w:rFonts w:cs="Calibri"/>
            </w:rPr>
            <w:fldChar w:fldCharType="begin"/>
          </w:r>
          <w:r w:rsidR="00297BF8">
            <w:rPr>
              <w:rFonts w:cs="Calibri"/>
            </w:rPr>
            <w:instrText xml:space="preserve"> CITATION Cha02 \l 2057 </w:instrText>
          </w:r>
          <w:r w:rsidR="00297BF8">
            <w:rPr>
              <w:rFonts w:cs="Calibri"/>
            </w:rPr>
            <w:fldChar w:fldCharType="separate"/>
          </w:r>
          <w:r w:rsidR="008322E5" w:rsidRPr="008322E5">
            <w:rPr>
              <w:rFonts w:cs="Calibri"/>
              <w:noProof/>
            </w:rPr>
            <w:t>[14]</w:t>
          </w:r>
          <w:r w:rsidR="00297BF8">
            <w:rPr>
              <w:rFonts w:cs="Calibri"/>
            </w:rPr>
            <w:fldChar w:fldCharType="end"/>
          </w:r>
        </w:sdtContent>
      </w:sdt>
      <w:r w:rsidRPr="00873915">
        <w:rPr>
          <w:rFonts w:cs="Calibri"/>
        </w:rPr>
        <w:t>. Results highlight mass verification, RF testing and geometry inspection as critical, ensuring product quality and compliance throughout manufacturing, as seen in Figure 14.</w:t>
      </w:r>
    </w:p>
    <w:p w14:paraId="6B4AB397" w14:textId="77777777" w:rsidR="00873915" w:rsidRDefault="00873915" w:rsidP="00873915">
      <w:pPr>
        <w:rPr>
          <w:rFonts w:cs="Calibri"/>
        </w:rPr>
      </w:pPr>
    </w:p>
    <w:p w14:paraId="5331BF2B" w14:textId="77777777" w:rsidR="001F3F41" w:rsidRDefault="00673D3B" w:rsidP="001F3F41">
      <w:pPr>
        <w:keepNext/>
        <w:jc w:val="center"/>
      </w:pPr>
      <w:r w:rsidRPr="00673D3B">
        <w:rPr>
          <w:rFonts w:cs="Calibri"/>
          <w:noProof/>
        </w:rPr>
        <w:drawing>
          <wp:inline distT="0" distB="0" distL="0" distR="0" wp14:anchorId="64EE95ED" wp14:editId="40AEFAC8">
            <wp:extent cx="3719564" cy="2384197"/>
            <wp:effectExtent l="0" t="0" r="0" b="0"/>
            <wp:docPr id="163761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16512" name=""/>
                    <pic:cNvPicPr/>
                  </pic:nvPicPr>
                  <pic:blipFill rotWithShape="1">
                    <a:blip r:embed="rId38"/>
                    <a:srcRect r="704"/>
                    <a:stretch>
                      <a:fillRect/>
                    </a:stretch>
                  </pic:blipFill>
                  <pic:spPr bwMode="auto">
                    <a:xfrm>
                      <a:off x="0" y="0"/>
                      <a:ext cx="3742414" cy="2398844"/>
                    </a:xfrm>
                    <a:prstGeom prst="rect">
                      <a:avLst/>
                    </a:prstGeom>
                    <a:ln>
                      <a:noFill/>
                    </a:ln>
                    <a:extLst>
                      <a:ext uri="{53640926-AAD7-44D8-BBD7-CCE9431645EC}">
                        <a14:shadowObscured xmlns:a14="http://schemas.microsoft.com/office/drawing/2010/main"/>
                      </a:ext>
                    </a:extLst>
                  </pic:spPr>
                </pic:pic>
              </a:graphicData>
            </a:graphic>
          </wp:inline>
        </w:drawing>
      </w:r>
    </w:p>
    <w:p w14:paraId="7C787CA7" w14:textId="1408F80B" w:rsidR="00673D3B" w:rsidRPr="00124B26" w:rsidRDefault="001F3F41" w:rsidP="001F3F41">
      <w:pPr>
        <w:pStyle w:val="Caption"/>
        <w:jc w:val="center"/>
        <w:rPr>
          <w:rFonts w:cs="Calibri"/>
        </w:rPr>
      </w:pPr>
      <w:r>
        <w:t xml:space="preserve">Figure </w:t>
      </w:r>
      <w:r w:rsidR="00D413CF">
        <w:t>1</w:t>
      </w:r>
      <w:fldSimple w:instr=" SEQ Figure \* ARABIC ">
        <w:r>
          <w:rPr>
            <w:noProof/>
          </w:rPr>
          <w:t>4</w:t>
        </w:r>
      </w:fldSimple>
      <w:r>
        <w:t xml:space="preserve"> - Manufacturing quality controls QFD 4 </w:t>
      </w:r>
      <w:proofErr w:type="gramStart"/>
      <w:r>
        <w:t>result</w:t>
      </w:r>
      <w:proofErr w:type="gramEnd"/>
    </w:p>
    <w:p w14:paraId="6B76FD82" w14:textId="65CDD857" w:rsidR="009B046A" w:rsidRPr="00124B26" w:rsidRDefault="009B046A" w:rsidP="009B046A">
      <w:pPr>
        <w:spacing w:line="240" w:lineRule="auto"/>
        <w:rPr>
          <w:rFonts w:cs="Calibri"/>
          <w:color w:val="FF0000"/>
          <w:sz w:val="24"/>
        </w:rPr>
      </w:pPr>
      <w:r w:rsidRPr="00124B26">
        <w:rPr>
          <w:rFonts w:cs="Calibri"/>
          <w:sz w:val="28"/>
          <w:u w:val="single"/>
        </w:rPr>
        <w:lastRenderedPageBreak/>
        <w:t>Section 9</w:t>
      </w:r>
      <w:r w:rsidR="004266FB">
        <w:rPr>
          <w:rFonts w:cs="Calibri"/>
          <w:sz w:val="28"/>
          <w:u w:val="single"/>
        </w:rPr>
        <w:t xml:space="preserve"> </w:t>
      </w:r>
      <w:r w:rsidRPr="00124B26">
        <w:rPr>
          <w:rFonts w:cs="Calibri"/>
          <w:sz w:val="28"/>
          <w:u w:val="single"/>
        </w:rPr>
        <w:t>- Critical process steps:</w:t>
      </w:r>
    </w:p>
    <w:p w14:paraId="4EE85DE9" w14:textId="031EF8D4" w:rsidR="009B046A" w:rsidRPr="00124B26" w:rsidRDefault="009B046A" w:rsidP="009B046A">
      <w:pPr>
        <w:rPr>
          <w:rFonts w:cs="Calibri"/>
          <w:color w:val="FF0000"/>
          <w:sz w:val="18"/>
        </w:rPr>
      </w:pPr>
    </w:p>
    <w:p w14:paraId="43678CE2" w14:textId="1B923716" w:rsidR="009B046A" w:rsidRPr="00124B26" w:rsidRDefault="009B046A" w:rsidP="009B046A">
      <w:pPr>
        <w:rPr>
          <w:rFonts w:cs="Calibri"/>
          <w:szCs w:val="28"/>
          <w:u w:val="single"/>
        </w:rPr>
      </w:pPr>
      <w:r w:rsidRPr="00124B26">
        <w:rPr>
          <w:rFonts w:cs="Calibri"/>
          <w:szCs w:val="28"/>
          <w:u w:val="single"/>
        </w:rPr>
        <w:t>9.1- System assembly:</w:t>
      </w:r>
    </w:p>
    <w:p w14:paraId="33D93F79" w14:textId="77777777" w:rsidR="009B046A" w:rsidRPr="00124B26" w:rsidRDefault="009B046A">
      <w:pPr>
        <w:rPr>
          <w:rFonts w:cs="Calibri"/>
        </w:rPr>
      </w:pPr>
    </w:p>
    <w:p w14:paraId="56D4858A" w14:textId="1372D8C8" w:rsidR="009B046A" w:rsidRDefault="005F4207">
      <w:pPr>
        <w:rPr>
          <w:rFonts w:cs="Calibri"/>
        </w:rPr>
      </w:pPr>
      <w:r w:rsidRPr="005F4207">
        <w:rPr>
          <w:rFonts w:cs="Calibri"/>
        </w:rPr>
        <w:t>System assembly involves manufacturing, integrating and calibrating all components to ensure correct functionality. This includes mechanical and electrical assembly, sensor integration and verification of system interfaces. Calibration ensures detection accuracy and control reliability, providing a fully operational system ready for deployment and subsequent testing.</w:t>
      </w:r>
    </w:p>
    <w:p w14:paraId="7F3E8F2A" w14:textId="77777777" w:rsidR="005F4207" w:rsidRPr="00124B26" w:rsidRDefault="005F4207">
      <w:pPr>
        <w:rPr>
          <w:rFonts w:cs="Calibri"/>
        </w:rPr>
      </w:pPr>
    </w:p>
    <w:p w14:paraId="71A742DB" w14:textId="472D7EB8" w:rsidR="009B046A" w:rsidRPr="00124B26" w:rsidRDefault="009B046A" w:rsidP="009B046A">
      <w:pPr>
        <w:rPr>
          <w:rFonts w:cs="Calibri"/>
          <w:szCs w:val="28"/>
          <w:u w:val="single"/>
        </w:rPr>
      </w:pPr>
      <w:r w:rsidRPr="00124B26">
        <w:rPr>
          <w:rFonts w:cs="Calibri"/>
          <w:szCs w:val="28"/>
          <w:u w:val="single"/>
        </w:rPr>
        <w:t>9.2- Pre-deployment testing procedures:</w:t>
      </w:r>
    </w:p>
    <w:p w14:paraId="7390B5C3" w14:textId="77777777" w:rsidR="009B046A" w:rsidRDefault="009B046A">
      <w:pPr>
        <w:rPr>
          <w:rFonts w:cs="Calibri"/>
        </w:rPr>
      </w:pPr>
    </w:p>
    <w:p w14:paraId="5A7FDF83" w14:textId="75516939" w:rsidR="00AE036B" w:rsidRDefault="00AE036B">
      <w:pPr>
        <w:rPr>
          <w:rFonts w:cs="Calibri"/>
        </w:rPr>
      </w:pPr>
      <w:r w:rsidRPr="00AE036B">
        <w:rPr>
          <w:rFonts w:cs="Calibri"/>
        </w:rPr>
        <w:t>Pre-deployment testing procedures are structured in three phases. Phase 1 validates individual components, including sensors, drone platforms, shaped charges and safety systems. Phase 2 focuses on subsystem integration and communication. Phase 3 involves controlled system trials, assessing detection, neutralisation, operational procedures and environmental performance prior to deployment</w:t>
      </w:r>
      <w:r w:rsidR="00C22656">
        <w:rPr>
          <w:rFonts w:cs="Calibri"/>
        </w:rPr>
        <w:t xml:space="preserve"> </w:t>
      </w:r>
      <w:sdt>
        <w:sdtPr>
          <w:rPr>
            <w:rFonts w:cs="Calibri"/>
          </w:rPr>
          <w:id w:val="-1407225361"/>
          <w:citation/>
        </w:sdtPr>
        <w:sdtContent>
          <w:r w:rsidR="00C22656">
            <w:rPr>
              <w:rFonts w:cs="Calibri"/>
            </w:rPr>
            <w:fldChar w:fldCharType="begin"/>
          </w:r>
          <w:r w:rsidR="00C22656">
            <w:rPr>
              <w:rFonts w:cs="Calibri"/>
            </w:rPr>
            <w:instrText xml:space="preserve"> CITATION Dep05 \l 2057 </w:instrText>
          </w:r>
          <w:r w:rsidR="00C22656">
            <w:rPr>
              <w:rFonts w:cs="Calibri"/>
            </w:rPr>
            <w:fldChar w:fldCharType="separate"/>
          </w:r>
          <w:r w:rsidR="008322E5" w:rsidRPr="008322E5">
            <w:rPr>
              <w:rFonts w:cs="Calibri"/>
              <w:noProof/>
            </w:rPr>
            <w:t>[3]</w:t>
          </w:r>
          <w:r w:rsidR="00C22656">
            <w:rPr>
              <w:rFonts w:cs="Calibri"/>
            </w:rPr>
            <w:fldChar w:fldCharType="end"/>
          </w:r>
        </w:sdtContent>
      </w:sdt>
      <w:r w:rsidRPr="00AE036B">
        <w:rPr>
          <w:rFonts w:cs="Calibri"/>
        </w:rPr>
        <w:t>.</w:t>
      </w:r>
    </w:p>
    <w:p w14:paraId="1EF5D67B" w14:textId="77777777" w:rsidR="00AE036B" w:rsidRPr="00124B26" w:rsidRDefault="00AE036B">
      <w:pPr>
        <w:rPr>
          <w:rFonts w:cs="Calibri"/>
        </w:rPr>
      </w:pPr>
    </w:p>
    <w:p w14:paraId="0037DC6D" w14:textId="5541D4C4" w:rsidR="00AB4BDD" w:rsidRPr="00124B26" w:rsidRDefault="00AB4BDD" w:rsidP="00AB4BDD">
      <w:pPr>
        <w:rPr>
          <w:rFonts w:cs="Calibri"/>
          <w:szCs w:val="28"/>
          <w:u w:val="single"/>
        </w:rPr>
      </w:pPr>
      <w:r w:rsidRPr="00124B26">
        <w:rPr>
          <w:rFonts w:cs="Calibri"/>
          <w:szCs w:val="28"/>
          <w:u w:val="single"/>
        </w:rPr>
        <w:t>9.3- Field deployment process:</w:t>
      </w:r>
    </w:p>
    <w:p w14:paraId="57C1B048" w14:textId="77777777" w:rsidR="009B046A" w:rsidRDefault="009B046A">
      <w:pPr>
        <w:rPr>
          <w:rFonts w:cs="Calibri"/>
        </w:rPr>
      </w:pPr>
    </w:p>
    <w:p w14:paraId="425D6EDC" w14:textId="01971D53" w:rsidR="00C41FB7" w:rsidRDefault="00C41FB7">
      <w:pPr>
        <w:rPr>
          <w:rFonts w:cs="Calibri"/>
        </w:rPr>
      </w:pPr>
      <w:r w:rsidRPr="00C41FB7">
        <w:rPr>
          <w:rFonts w:cs="Calibri"/>
        </w:rPr>
        <w:t>Field validation represents the final testing phase</w:t>
      </w:r>
      <w:r w:rsidR="008E6C07">
        <w:rPr>
          <w:rFonts w:cs="Calibri"/>
        </w:rPr>
        <w:t xml:space="preserve"> 4</w:t>
      </w:r>
      <w:r w:rsidRPr="00C41FB7">
        <w:rPr>
          <w:rFonts w:cs="Calibri"/>
        </w:rPr>
        <w:t>, involving operational field trials under realistic conditions. This includes environmental performance validation, human factors assessment and safety verification. These activities ensure the system performs effectively in real-world scenarios, confirming readiness for deployment and identifying any remaining limitations prior to operational use</w:t>
      </w:r>
      <w:r w:rsidR="00DE2DF3">
        <w:rPr>
          <w:rFonts w:cs="Calibri"/>
        </w:rPr>
        <w:t xml:space="preserve"> </w:t>
      </w:r>
      <w:sdt>
        <w:sdtPr>
          <w:rPr>
            <w:rFonts w:cs="Calibri"/>
          </w:rPr>
          <w:id w:val="-1185441991"/>
          <w:citation/>
        </w:sdtPr>
        <w:sdtContent>
          <w:r w:rsidR="00DE2DF3">
            <w:rPr>
              <w:rFonts w:cs="Calibri"/>
            </w:rPr>
            <w:fldChar w:fldCharType="begin"/>
          </w:r>
          <w:r w:rsidR="00DE2DF3">
            <w:rPr>
              <w:rFonts w:cs="Calibri"/>
            </w:rPr>
            <w:instrText xml:space="preserve"> CITATION Dep05 \l 2057 </w:instrText>
          </w:r>
          <w:r w:rsidR="00DE2DF3">
            <w:rPr>
              <w:rFonts w:cs="Calibri"/>
            </w:rPr>
            <w:fldChar w:fldCharType="separate"/>
          </w:r>
          <w:r w:rsidR="008322E5" w:rsidRPr="008322E5">
            <w:rPr>
              <w:rFonts w:cs="Calibri"/>
              <w:noProof/>
            </w:rPr>
            <w:t>[3]</w:t>
          </w:r>
          <w:r w:rsidR="00DE2DF3">
            <w:rPr>
              <w:rFonts w:cs="Calibri"/>
            </w:rPr>
            <w:fldChar w:fldCharType="end"/>
          </w:r>
        </w:sdtContent>
      </w:sdt>
      <w:r w:rsidRPr="00C41FB7">
        <w:rPr>
          <w:rFonts w:cs="Calibri"/>
        </w:rPr>
        <w:t>.</w:t>
      </w:r>
    </w:p>
    <w:p w14:paraId="35AD85DC" w14:textId="77777777" w:rsidR="00C41FB7" w:rsidRPr="00124B26" w:rsidRDefault="00C41FB7">
      <w:pPr>
        <w:rPr>
          <w:rFonts w:cs="Calibri"/>
        </w:rPr>
      </w:pPr>
    </w:p>
    <w:p w14:paraId="3A291467" w14:textId="6AF4F0B4" w:rsidR="00EC15F8" w:rsidRPr="00124B26" w:rsidRDefault="00EC15F8" w:rsidP="00EC15F8">
      <w:pPr>
        <w:rPr>
          <w:rFonts w:cs="Calibri"/>
          <w:szCs w:val="28"/>
          <w:u w:val="single"/>
        </w:rPr>
      </w:pPr>
      <w:r w:rsidRPr="00124B26">
        <w:rPr>
          <w:rFonts w:cs="Calibri"/>
          <w:szCs w:val="28"/>
          <w:u w:val="single"/>
        </w:rPr>
        <w:t>9.4- Post operation validation:</w:t>
      </w:r>
    </w:p>
    <w:p w14:paraId="5F938A2F" w14:textId="77777777" w:rsidR="00EC15F8" w:rsidRDefault="00EC15F8">
      <w:pPr>
        <w:rPr>
          <w:rFonts w:cs="Calibri"/>
        </w:rPr>
      </w:pPr>
    </w:p>
    <w:p w14:paraId="5FEB6D5F" w14:textId="4436E192" w:rsidR="004F58FF" w:rsidRDefault="004F58FF">
      <w:pPr>
        <w:rPr>
          <w:rFonts w:cs="Calibri"/>
        </w:rPr>
      </w:pPr>
      <w:r w:rsidRPr="004F58FF">
        <w:rPr>
          <w:rFonts w:cs="Calibri"/>
        </w:rPr>
        <w:t>Post</w:t>
      </w:r>
      <w:r>
        <w:rPr>
          <w:rFonts w:cs="Calibri"/>
        </w:rPr>
        <w:t xml:space="preserve"> </w:t>
      </w:r>
      <w:r w:rsidRPr="004F58FF">
        <w:rPr>
          <w:rFonts w:cs="Calibri"/>
        </w:rPr>
        <w:t>operation validation involves assessing system performance after mission completion to ensure all objectives were achieved. This includes confirming complete mine clearance, verifying route safety and reviewing system reliability. Data analysis and lessons learned are used to identify improvements, supporting continuous refinement of design, procedures and future operational effectiveness.</w:t>
      </w:r>
    </w:p>
    <w:p w14:paraId="001CFA2F" w14:textId="77777777" w:rsidR="004F58FF" w:rsidRDefault="004F58FF">
      <w:pPr>
        <w:rPr>
          <w:rFonts w:cs="Calibri"/>
        </w:rPr>
      </w:pPr>
    </w:p>
    <w:p w14:paraId="553AC036" w14:textId="77777777" w:rsidR="0080275B" w:rsidRDefault="0080275B">
      <w:pPr>
        <w:rPr>
          <w:rFonts w:cs="Calibri"/>
        </w:rPr>
      </w:pPr>
    </w:p>
    <w:p w14:paraId="1B7CE35B" w14:textId="77777777" w:rsidR="0080275B" w:rsidRDefault="0080275B">
      <w:pPr>
        <w:rPr>
          <w:rFonts w:cs="Calibri"/>
        </w:rPr>
      </w:pPr>
    </w:p>
    <w:p w14:paraId="0371E30E" w14:textId="77777777" w:rsidR="0080275B" w:rsidRPr="00124B26" w:rsidRDefault="0080275B">
      <w:pPr>
        <w:rPr>
          <w:rFonts w:cs="Calibri"/>
        </w:rPr>
      </w:pPr>
    </w:p>
    <w:p w14:paraId="5EBE760D" w14:textId="24F162DD" w:rsidR="00F74FA9" w:rsidRPr="00124B26" w:rsidRDefault="00F74FA9" w:rsidP="00F74FA9">
      <w:pPr>
        <w:spacing w:line="240" w:lineRule="auto"/>
        <w:rPr>
          <w:rFonts w:cs="Calibri"/>
          <w:color w:val="FF0000"/>
          <w:sz w:val="24"/>
        </w:rPr>
      </w:pPr>
      <w:r w:rsidRPr="00124B26">
        <w:rPr>
          <w:rFonts w:cs="Calibri"/>
          <w:sz w:val="28"/>
          <w:u w:val="single"/>
        </w:rPr>
        <w:lastRenderedPageBreak/>
        <w:t>Section 10</w:t>
      </w:r>
      <w:r w:rsidR="004266FB">
        <w:rPr>
          <w:rFonts w:cs="Calibri"/>
          <w:sz w:val="28"/>
          <w:u w:val="single"/>
        </w:rPr>
        <w:t xml:space="preserve"> </w:t>
      </w:r>
      <w:r w:rsidRPr="00124B26">
        <w:rPr>
          <w:rFonts w:cs="Calibri"/>
          <w:sz w:val="28"/>
          <w:u w:val="single"/>
        </w:rPr>
        <w:t>- Process control measures:</w:t>
      </w:r>
    </w:p>
    <w:p w14:paraId="4BC3B919" w14:textId="0443CD5D" w:rsidR="00F74FA9" w:rsidRPr="00124B26" w:rsidRDefault="00F74FA9" w:rsidP="00F74FA9">
      <w:pPr>
        <w:rPr>
          <w:rFonts w:cs="Calibri"/>
          <w:color w:val="FF0000"/>
          <w:sz w:val="18"/>
        </w:rPr>
      </w:pPr>
    </w:p>
    <w:p w14:paraId="2EA0CEE6" w14:textId="2C8F1DE3" w:rsidR="00F74FA9" w:rsidRPr="00124B26" w:rsidRDefault="00F74FA9" w:rsidP="00F74FA9">
      <w:pPr>
        <w:rPr>
          <w:rFonts w:cs="Calibri"/>
          <w:szCs w:val="28"/>
          <w:u w:val="single"/>
        </w:rPr>
      </w:pPr>
      <w:r w:rsidRPr="00124B26">
        <w:rPr>
          <w:rFonts w:cs="Calibri"/>
          <w:szCs w:val="28"/>
          <w:u w:val="single"/>
        </w:rPr>
        <w:t>10.1- Quality assurance in manufacturing:</w:t>
      </w:r>
    </w:p>
    <w:p w14:paraId="28B8FC19" w14:textId="77777777" w:rsidR="00F74FA9" w:rsidRDefault="00F74FA9" w:rsidP="00F74FA9">
      <w:pPr>
        <w:rPr>
          <w:rFonts w:cs="Calibri"/>
          <w:szCs w:val="28"/>
          <w:u w:val="single"/>
        </w:rPr>
      </w:pPr>
    </w:p>
    <w:p w14:paraId="6301816F" w14:textId="0B6D8FB9" w:rsidR="00C12451" w:rsidRPr="00C12451" w:rsidRDefault="00C12451" w:rsidP="00F74FA9">
      <w:pPr>
        <w:rPr>
          <w:rFonts w:cs="Calibri"/>
          <w:szCs w:val="28"/>
        </w:rPr>
      </w:pPr>
      <w:r w:rsidRPr="00C12451">
        <w:rPr>
          <w:rFonts w:cs="Calibri"/>
          <w:szCs w:val="28"/>
        </w:rPr>
        <w:t>Quality assurance in manufacturing ensures components meet specified standards and performance requirements through inspection, testing and verification at key stages. QFD 4 is used to identify critical control measures, highlighting which processes require the most attention. This supports consistency, regulatory compliance and reduces defects impacting overall system performance and reliability.</w:t>
      </w:r>
    </w:p>
    <w:p w14:paraId="6F761AAF" w14:textId="77777777" w:rsidR="00C12451" w:rsidRPr="00124B26" w:rsidRDefault="00C12451" w:rsidP="00F74FA9">
      <w:pPr>
        <w:rPr>
          <w:rFonts w:cs="Calibri"/>
          <w:szCs w:val="28"/>
          <w:u w:val="single"/>
        </w:rPr>
      </w:pPr>
    </w:p>
    <w:p w14:paraId="684EA47F" w14:textId="6022C01B" w:rsidR="00F74FA9" w:rsidRDefault="00F74FA9" w:rsidP="00F74FA9">
      <w:pPr>
        <w:rPr>
          <w:rFonts w:cs="Calibri"/>
          <w:szCs w:val="28"/>
          <w:u w:val="single"/>
        </w:rPr>
      </w:pPr>
      <w:r w:rsidRPr="00124B26">
        <w:rPr>
          <w:rFonts w:cs="Calibri"/>
          <w:szCs w:val="28"/>
          <w:u w:val="single"/>
        </w:rPr>
        <w:t>10.2- Operational safety controls:</w:t>
      </w:r>
    </w:p>
    <w:p w14:paraId="5D6EE532" w14:textId="77777777" w:rsidR="00D8062C" w:rsidRPr="00124B26" w:rsidRDefault="00D8062C" w:rsidP="00F74FA9">
      <w:pPr>
        <w:rPr>
          <w:rFonts w:cs="Calibri"/>
          <w:szCs w:val="28"/>
          <w:u w:val="single"/>
        </w:rPr>
      </w:pPr>
    </w:p>
    <w:p w14:paraId="12E3F315" w14:textId="211C32D3" w:rsidR="00D8062C" w:rsidRDefault="00656CB9">
      <w:pPr>
        <w:rPr>
          <w:rFonts w:cs="Calibri"/>
        </w:rPr>
      </w:pPr>
      <w:r w:rsidRPr="00656CB9">
        <w:rPr>
          <w:rFonts w:cs="Calibri"/>
        </w:rPr>
        <w:t>Operational safety controls focus on managing risk during system use through defined procedures and protocols. This includes controlled mission planning, operator training, communication between subsystems and adherence to safe operating limits. Monitoring system performance and enforcing procedural compliance ensures hazards are minimised, supporting safe, repeatable and controlled mine clearance operations.</w:t>
      </w:r>
    </w:p>
    <w:p w14:paraId="3E1891A4" w14:textId="77777777" w:rsidR="00656CB9" w:rsidRPr="00124B26" w:rsidRDefault="00656CB9">
      <w:pPr>
        <w:rPr>
          <w:rFonts w:cs="Calibri"/>
        </w:rPr>
      </w:pPr>
    </w:p>
    <w:p w14:paraId="610E245B" w14:textId="2437A3D0" w:rsidR="00F74FA9" w:rsidRPr="00124B26" w:rsidRDefault="00F74FA9" w:rsidP="00F74FA9">
      <w:pPr>
        <w:rPr>
          <w:rFonts w:cs="Calibri"/>
          <w:szCs w:val="28"/>
          <w:u w:val="single"/>
        </w:rPr>
      </w:pPr>
      <w:r w:rsidRPr="00124B26">
        <w:rPr>
          <w:rFonts w:cs="Calibri"/>
          <w:szCs w:val="28"/>
          <w:u w:val="single"/>
        </w:rPr>
        <w:t>10.3- Testing protocols and acceptance criteria:</w:t>
      </w:r>
    </w:p>
    <w:p w14:paraId="56F07039" w14:textId="77777777" w:rsidR="00F74FA9" w:rsidRPr="00124B26" w:rsidRDefault="00F74FA9">
      <w:pPr>
        <w:rPr>
          <w:rFonts w:cs="Calibri"/>
        </w:rPr>
      </w:pPr>
    </w:p>
    <w:p w14:paraId="52E530D8" w14:textId="7126F70C" w:rsidR="0036318F" w:rsidRDefault="00497DA2">
      <w:pPr>
        <w:rPr>
          <w:rFonts w:cs="Calibri"/>
        </w:rPr>
      </w:pPr>
      <w:r w:rsidRPr="00497DA2">
        <w:rPr>
          <w:rFonts w:cs="Calibri"/>
        </w:rPr>
        <w:t xml:space="preserve">Testing protocols and acceptance criteria operate similarly to design feedback processes but at a broader manufacturing and system level. Performance is assessed against defined thresholds, with data used to identify failures and process issues. Findings are fed back to </w:t>
      </w:r>
      <w:r w:rsidR="001B607F">
        <w:rPr>
          <w:rFonts w:cs="Calibri"/>
        </w:rPr>
        <w:t>R&amp;D</w:t>
      </w:r>
      <w:r w:rsidRPr="00497DA2">
        <w:rPr>
          <w:rFonts w:cs="Calibri"/>
        </w:rPr>
        <w:t xml:space="preserve"> and manufacturing, enabling system-wide improvements, iterative validation and ongoing in-life surveillance testing to ensure sustained performance and reliability</w:t>
      </w:r>
      <w:r w:rsidR="00FA4971">
        <w:rPr>
          <w:rFonts w:cs="Calibri"/>
        </w:rPr>
        <w:t xml:space="preserve"> </w:t>
      </w:r>
      <w:sdt>
        <w:sdtPr>
          <w:rPr>
            <w:rFonts w:cs="Calibri"/>
          </w:rPr>
          <w:id w:val="-1532263012"/>
          <w:citation/>
        </w:sdtPr>
        <w:sdtContent>
          <w:r w:rsidR="002767CB">
            <w:rPr>
              <w:rFonts w:cs="Calibri"/>
            </w:rPr>
            <w:fldChar w:fldCharType="begin"/>
          </w:r>
          <w:r w:rsidR="002767CB">
            <w:rPr>
              <w:rFonts w:cs="Calibri"/>
            </w:rPr>
            <w:instrText xml:space="preserve"> CITATION Yan14 \l 2057 </w:instrText>
          </w:r>
          <w:r w:rsidR="002767CB">
            <w:rPr>
              <w:rFonts w:cs="Calibri"/>
            </w:rPr>
            <w:fldChar w:fldCharType="separate"/>
          </w:r>
          <w:r w:rsidR="008322E5" w:rsidRPr="008322E5">
            <w:rPr>
              <w:rFonts w:cs="Calibri"/>
              <w:noProof/>
            </w:rPr>
            <w:t>[15]</w:t>
          </w:r>
          <w:r w:rsidR="002767CB">
            <w:rPr>
              <w:rFonts w:cs="Calibri"/>
            </w:rPr>
            <w:fldChar w:fldCharType="end"/>
          </w:r>
        </w:sdtContent>
      </w:sdt>
      <w:r w:rsidRPr="00497DA2">
        <w:rPr>
          <w:rFonts w:cs="Calibri"/>
        </w:rPr>
        <w:t>.</w:t>
      </w:r>
    </w:p>
    <w:p w14:paraId="2238B26B" w14:textId="77777777" w:rsidR="00497DA2" w:rsidRPr="00124B26" w:rsidRDefault="00497DA2">
      <w:pPr>
        <w:rPr>
          <w:rFonts w:cs="Calibri"/>
        </w:rPr>
      </w:pPr>
    </w:p>
    <w:p w14:paraId="009EEF1F" w14:textId="5B6A8948" w:rsidR="0015461E" w:rsidRPr="00124B26" w:rsidRDefault="0015461E" w:rsidP="0015461E">
      <w:pPr>
        <w:spacing w:line="240" w:lineRule="auto"/>
        <w:rPr>
          <w:rFonts w:cs="Calibri"/>
          <w:color w:val="FF0000"/>
          <w:sz w:val="24"/>
        </w:rPr>
      </w:pPr>
      <w:r w:rsidRPr="00124B26">
        <w:rPr>
          <w:rFonts w:cs="Calibri"/>
          <w:sz w:val="28"/>
          <w:u w:val="single"/>
        </w:rPr>
        <w:t>Section 11</w:t>
      </w:r>
      <w:r w:rsidR="004266FB">
        <w:rPr>
          <w:rFonts w:cs="Calibri"/>
          <w:sz w:val="28"/>
          <w:u w:val="single"/>
        </w:rPr>
        <w:t xml:space="preserve"> </w:t>
      </w:r>
      <w:r w:rsidRPr="00124B26">
        <w:rPr>
          <w:rFonts w:cs="Calibri"/>
          <w:sz w:val="28"/>
          <w:u w:val="single"/>
        </w:rPr>
        <w:t>- Waste and end of life disposal:</w:t>
      </w:r>
    </w:p>
    <w:p w14:paraId="6C482AFC" w14:textId="1CC65358" w:rsidR="0015461E" w:rsidRPr="00124B26" w:rsidRDefault="0015461E" w:rsidP="0015461E">
      <w:pPr>
        <w:rPr>
          <w:rFonts w:cs="Calibri"/>
          <w:color w:val="FF0000"/>
          <w:sz w:val="18"/>
        </w:rPr>
      </w:pPr>
    </w:p>
    <w:p w14:paraId="76985C11" w14:textId="3FD0EB41" w:rsidR="0015461E" w:rsidRPr="00124B26" w:rsidRDefault="0015461E" w:rsidP="0015461E">
      <w:pPr>
        <w:rPr>
          <w:rFonts w:cs="Calibri"/>
          <w:szCs w:val="28"/>
          <w:u w:val="single"/>
        </w:rPr>
      </w:pPr>
      <w:r w:rsidRPr="00124B26">
        <w:rPr>
          <w:rFonts w:cs="Calibri"/>
          <w:szCs w:val="28"/>
          <w:u w:val="single"/>
        </w:rPr>
        <w:t>11.1- Disposal techniques for explosive material:</w:t>
      </w:r>
    </w:p>
    <w:p w14:paraId="7C529A24" w14:textId="77777777" w:rsidR="0015461E" w:rsidRDefault="0015461E" w:rsidP="0015461E">
      <w:pPr>
        <w:rPr>
          <w:rFonts w:cs="Calibri"/>
          <w:szCs w:val="28"/>
          <w:u w:val="single"/>
        </w:rPr>
      </w:pPr>
    </w:p>
    <w:p w14:paraId="0C1EC823" w14:textId="5B337672" w:rsidR="00E77818" w:rsidRDefault="00FC3D61" w:rsidP="0015461E">
      <w:pPr>
        <w:rPr>
          <w:rFonts w:cs="Calibri"/>
          <w:szCs w:val="28"/>
        </w:rPr>
      </w:pPr>
      <w:r w:rsidRPr="00FC3D61">
        <w:rPr>
          <w:rFonts w:cs="Calibri"/>
          <w:szCs w:val="28"/>
        </w:rPr>
        <w:t>Disposal techniques for explosive material are considered during design, including dilution with solvents, chemical destruction, burning and detonation. Shaped charges are most likely disposed of through controlled burning at MoD</w:t>
      </w:r>
      <w:r>
        <w:rPr>
          <w:rFonts w:cs="Calibri"/>
          <w:szCs w:val="28"/>
        </w:rPr>
        <w:t xml:space="preserve"> </w:t>
      </w:r>
      <w:r w:rsidRPr="00FC3D61">
        <w:rPr>
          <w:rFonts w:cs="Calibri"/>
          <w:szCs w:val="28"/>
        </w:rPr>
        <w:t xml:space="preserve">approved sites in accordance with </w:t>
      </w:r>
      <w:r w:rsidR="006D447C">
        <w:rPr>
          <w:rFonts w:cs="Calibri"/>
          <w:szCs w:val="28"/>
        </w:rPr>
        <w:t>Defence Code of Practice (</w:t>
      </w:r>
      <w:r w:rsidRPr="00FC3D61">
        <w:rPr>
          <w:rFonts w:cs="Calibri"/>
          <w:szCs w:val="28"/>
        </w:rPr>
        <w:t>DCOP</w:t>
      </w:r>
      <w:r w:rsidR="006D447C">
        <w:rPr>
          <w:rFonts w:cs="Calibri"/>
          <w:szCs w:val="28"/>
        </w:rPr>
        <w:t>)</w:t>
      </w:r>
      <w:r w:rsidRPr="00FC3D61">
        <w:rPr>
          <w:rFonts w:cs="Calibri"/>
          <w:szCs w:val="28"/>
        </w:rPr>
        <w:t xml:space="preserve"> 104 </w:t>
      </w:r>
      <w:sdt>
        <w:sdtPr>
          <w:rPr>
            <w:rFonts w:cs="Calibri"/>
            <w:szCs w:val="28"/>
          </w:rPr>
          <w:id w:val="-290441592"/>
          <w:citation/>
        </w:sdtPr>
        <w:sdtContent>
          <w:r w:rsidR="00DC29D4">
            <w:rPr>
              <w:rFonts w:cs="Calibri"/>
              <w:szCs w:val="28"/>
            </w:rPr>
            <w:fldChar w:fldCharType="begin"/>
          </w:r>
          <w:r w:rsidR="00DC29D4">
            <w:rPr>
              <w:rFonts w:cs="Calibri"/>
              <w:szCs w:val="28"/>
            </w:rPr>
            <w:instrText xml:space="preserve"> CITATION Def26 \l 2057 </w:instrText>
          </w:r>
          <w:r w:rsidR="00DC29D4">
            <w:rPr>
              <w:rFonts w:cs="Calibri"/>
              <w:szCs w:val="28"/>
            </w:rPr>
            <w:fldChar w:fldCharType="separate"/>
          </w:r>
          <w:r w:rsidR="008322E5" w:rsidRPr="008322E5">
            <w:rPr>
              <w:rFonts w:cs="Calibri"/>
              <w:noProof/>
              <w:szCs w:val="28"/>
            </w:rPr>
            <w:t>[16]</w:t>
          </w:r>
          <w:r w:rsidR="00DC29D4">
            <w:rPr>
              <w:rFonts w:cs="Calibri"/>
              <w:szCs w:val="28"/>
            </w:rPr>
            <w:fldChar w:fldCharType="end"/>
          </w:r>
        </w:sdtContent>
      </w:sdt>
      <w:r w:rsidRPr="00FC3D61">
        <w:rPr>
          <w:rFonts w:cs="Calibri"/>
          <w:szCs w:val="28"/>
        </w:rPr>
        <w:t>. During T&amp;E, disposal may involve dilution or in-theatre open burning for materials unsafe to transport.</w:t>
      </w:r>
    </w:p>
    <w:p w14:paraId="653DCF25" w14:textId="77777777" w:rsidR="00FC3D61" w:rsidRDefault="00FC3D61" w:rsidP="0015461E">
      <w:pPr>
        <w:rPr>
          <w:rFonts w:cs="Calibri"/>
          <w:szCs w:val="28"/>
        </w:rPr>
      </w:pPr>
    </w:p>
    <w:p w14:paraId="41743666" w14:textId="77777777" w:rsidR="00FC3D61" w:rsidRPr="00124B26" w:rsidRDefault="00FC3D61" w:rsidP="0015461E">
      <w:pPr>
        <w:rPr>
          <w:rFonts w:cs="Calibri"/>
          <w:szCs w:val="28"/>
          <w:u w:val="single"/>
        </w:rPr>
      </w:pPr>
    </w:p>
    <w:p w14:paraId="7C1572FB" w14:textId="2B9040ED" w:rsidR="0015461E" w:rsidRDefault="0015461E" w:rsidP="0015461E">
      <w:pPr>
        <w:rPr>
          <w:rFonts w:cs="Calibri"/>
          <w:szCs w:val="28"/>
          <w:u w:val="single"/>
        </w:rPr>
      </w:pPr>
      <w:r w:rsidRPr="00124B26">
        <w:rPr>
          <w:rFonts w:cs="Calibri"/>
          <w:szCs w:val="28"/>
          <w:u w:val="single"/>
        </w:rPr>
        <w:lastRenderedPageBreak/>
        <w:t>11.2- Disposal techniques for non-explosive equipment:</w:t>
      </w:r>
    </w:p>
    <w:p w14:paraId="49F0D34D" w14:textId="77777777" w:rsidR="001649E7" w:rsidRDefault="001649E7" w:rsidP="0015461E">
      <w:pPr>
        <w:rPr>
          <w:rFonts w:cs="Calibri"/>
          <w:szCs w:val="28"/>
          <w:u w:val="single"/>
        </w:rPr>
      </w:pPr>
    </w:p>
    <w:p w14:paraId="1AF66A2D" w14:textId="068FEF0E" w:rsidR="0015461E" w:rsidRDefault="007428FB" w:rsidP="0015461E">
      <w:pPr>
        <w:rPr>
          <w:rFonts w:cs="Calibri"/>
          <w:szCs w:val="28"/>
        </w:rPr>
      </w:pPr>
      <w:r w:rsidRPr="007428FB">
        <w:rPr>
          <w:rFonts w:cs="Calibri"/>
          <w:szCs w:val="28"/>
        </w:rPr>
        <w:t xml:space="preserve">Disposal of non-explosive equipment is conducted through the </w:t>
      </w:r>
      <w:r w:rsidR="00C9187C">
        <w:rPr>
          <w:rFonts w:cs="Calibri"/>
          <w:szCs w:val="28"/>
        </w:rPr>
        <w:t>Defence Recycling and Disposals Team</w:t>
      </w:r>
      <w:r w:rsidRPr="007428FB">
        <w:rPr>
          <w:rFonts w:cs="Calibri"/>
          <w:szCs w:val="28"/>
        </w:rPr>
        <w:t xml:space="preserve"> </w:t>
      </w:r>
      <w:r w:rsidR="00760917">
        <w:rPr>
          <w:rFonts w:cs="Calibri"/>
          <w:szCs w:val="28"/>
        </w:rPr>
        <w:t xml:space="preserve">(DRDT) </w:t>
      </w:r>
      <w:sdt>
        <w:sdtPr>
          <w:rPr>
            <w:rFonts w:cs="Calibri"/>
            <w:szCs w:val="28"/>
          </w:rPr>
          <w:id w:val="-1918781961"/>
          <w:citation/>
        </w:sdtPr>
        <w:sdtContent>
          <w:r w:rsidR="008322E5">
            <w:rPr>
              <w:rFonts w:cs="Calibri"/>
              <w:szCs w:val="28"/>
            </w:rPr>
            <w:fldChar w:fldCharType="begin"/>
          </w:r>
          <w:r w:rsidR="008322E5">
            <w:rPr>
              <w:rFonts w:cs="Calibri"/>
              <w:szCs w:val="28"/>
            </w:rPr>
            <w:instrText xml:space="preserve"> CITATION GOV24 \l 2057 </w:instrText>
          </w:r>
          <w:r w:rsidR="008322E5">
            <w:rPr>
              <w:rFonts w:cs="Calibri"/>
              <w:szCs w:val="28"/>
            </w:rPr>
            <w:fldChar w:fldCharType="separate"/>
          </w:r>
          <w:r w:rsidR="008322E5" w:rsidRPr="008322E5">
            <w:rPr>
              <w:rFonts w:cs="Calibri"/>
              <w:noProof/>
              <w:szCs w:val="28"/>
            </w:rPr>
            <w:t>[17]</w:t>
          </w:r>
          <w:r w:rsidR="008322E5">
            <w:rPr>
              <w:rFonts w:cs="Calibri"/>
              <w:szCs w:val="28"/>
            </w:rPr>
            <w:fldChar w:fldCharType="end"/>
          </w:r>
        </w:sdtContent>
      </w:sdt>
      <w:r w:rsidRPr="007428FB">
        <w:rPr>
          <w:rFonts w:cs="Calibri"/>
          <w:szCs w:val="28"/>
        </w:rPr>
        <w:t>, which can accommodate items containing explosive residue. Equipment returned from service must be certified free from explosives (CFFE) prior to transport. This ensures safe handling, regulatory compliance and appropriate disposal or reuse within defence frameworks.</w:t>
      </w:r>
    </w:p>
    <w:p w14:paraId="3C5F848A" w14:textId="77777777" w:rsidR="007428FB" w:rsidRPr="00124B26" w:rsidRDefault="007428FB" w:rsidP="0015461E">
      <w:pPr>
        <w:rPr>
          <w:rFonts w:cs="Calibri"/>
          <w:szCs w:val="28"/>
          <w:u w:val="single"/>
        </w:rPr>
      </w:pPr>
    </w:p>
    <w:p w14:paraId="14CFD2CE" w14:textId="2608B754" w:rsidR="0015461E" w:rsidRPr="00124B26" w:rsidRDefault="0015461E" w:rsidP="0015461E">
      <w:pPr>
        <w:rPr>
          <w:rFonts w:cs="Calibri"/>
          <w:szCs w:val="28"/>
          <w:u w:val="single"/>
        </w:rPr>
      </w:pPr>
      <w:r w:rsidRPr="00124B26">
        <w:rPr>
          <w:rFonts w:cs="Calibri"/>
          <w:szCs w:val="28"/>
          <w:u w:val="single"/>
        </w:rPr>
        <w:t xml:space="preserve">11.3- Environmental considerations in </w:t>
      </w:r>
      <w:proofErr w:type="gramStart"/>
      <w:r w:rsidRPr="00124B26">
        <w:rPr>
          <w:rFonts w:cs="Calibri"/>
          <w:szCs w:val="28"/>
          <w:u w:val="single"/>
        </w:rPr>
        <w:t>mine</w:t>
      </w:r>
      <w:proofErr w:type="gramEnd"/>
      <w:r w:rsidRPr="00124B26">
        <w:rPr>
          <w:rFonts w:cs="Calibri"/>
          <w:szCs w:val="28"/>
          <w:u w:val="single"/>
        </w:rPr>
        <w:t xml:space="preserve"> clearance:</w:t>
      </w:r>
    </w:p>
    <w:p w14:paraId="02CBEB2C" w14:textId="298CACD9" w:rsidR="0015461E" w:rsidRDefault="0015461E" w:rsidP="0015461E">
      <w:pPr>
        <w:rPr>
          <w:rFonts w:cs="Calibri"/>
          <w:szCs w:val="28"/>
          <w:u w:val="single"/>
        </w:rPr>
      </w:pPr>
    </w:p>
    <w:p w14:paraId="39699922" w14:textId="76E0FC60" w:rsidR="00B8622E" w:rsidRPr="00B8622E" w:rsidRDefault="00B8622E" w:rsidP="0015461E">
      <w:pPr>
        <w:rPr>
          <w:rFonts w:cs="Calibri"/>
          <w:szCs w:val="28"/>
        </w:rPr>
      </w:pPr>
      <w:r w:rsidRPr="00B8622E">
        <w:rPr>
          <w:rFonts w:cs="Calibri"/>
          <w:szCs w:val="28"/>
        </w:rPr>
        <w:t>Environmental considerations focus on minimising impact during mine clearance operations. The drone-based approach reduces ground disturbance compared to traditional methods, limiting damage to desert terrain. Controlled use of low</w:t>
      </w:r>
      <w:r w:rsidR="00F93F36">
        <w:rPr>
          <w:rFonts w:cs="Calibri"/>
          <w:szCs w:val="28"/>
        </w:rPr>
        <w:t xml:space="preserve"> </w:t>
      </w:r>
      <w:r w:rsidRPr="00B8622E">
        <w:rPr>
          <w:rFonts w:cs="Calibri"/>
          <w:szCs w:val="28"/>
        </w:rPr>
        <w:t>yield explosives minimises environmental harm, while reusable drone platforms reduce waste and carbon footprint. End</w:t>
      </w:r>
      <w:r w:rsidR="00F93F36">
        <w:rPr>
          <w:rFonts w:cs="Calibri"/>
          <w:szCs w:val="28"/>
        </w:rPr>
        <w:t xml:space="preserve"> </w:t>
      </w:r>
      <w:r w:rsidRPr="00B8622E">
        <w:rPr>
          <w:rFonts w:cs="Calibri"/>
          <w:szCs w:val="28"/>
        </w:rPr>
        <w:t>of</w:t>
      </w:r>
      <w:r w:rsidR="00F93F36">
        <w:rPr>
          <w:rFonts w:cs="Calibri"/>
          <w:szCs w:val="28"/>
        </w:rPr>
        <w:t xml:space="preserve"> </w:t>
      </w:r>
      <w:r w:rsidRPr="00B8622E">
        <w:rPr>
          <w:rFonts w:cs="Calibri"/>
          <w:szCs w:val="28"/>
        </w:rPr>
        <w:t>life recycling and responsible disposal further support sustainable operations.</w:t>
      </w:r>
    </w:p>
    <w:p w14:paraId="008688C7" w14:textId="77777777" w:rsidR="009D6157" w:rsidRPr="00124B26" w:rsidRDefault="009D6157" w:rsidP="0015461E">
      <w:pPr>
        <w:rPr>
          <w:rFonts w:cs="Calibri"/>
          <w:szCs w:val="28"/>
          <w:u w:val="single"/>
        </w:rPr>
      </w:pPr>
    </w:p>
    <w:p w14:paraId="0AC09425" w14:textId="2121768F" w:rsidR="0083547F" w:rsidRPr="00124B26" w:rsidRDefault="0083547F" w:rsidP="0083547F">
      <w:pPr>
        <w:spacing w:line="240" w:lineRule="auto"/>
        <w:rPr>
          <w:rFonts w:cs="Calibri"/>
          <w:color w:val="FF0000"/>
          <w:sz w:val="24"/>
        </w:rPr>
      </w:pPr>
      <w:r w:rsidRPr="00124B26">
        <w:rPr>
          <w:rFonts w:cs="Calibri"/>
          <w:sz w:val="28"/>
          <w:u w:val="single"/>
        </w:rPr>
        <w:t>Section 12</w:t>
      </w:r>
      <w:r w:rsidR="004266FB">
        <w:rPr>
          <w:rFonts w:cs="Calibri"/>
          <w:sz w:val="28"/>
          <w:u w:val="single"/>
        </w:rPr>
        <w:t xml:space="preserve"> </w:t>
      </w:r>
      <w:r w:rsidRPr="00124B26">
        <w:rPr>
          <w:rFonts w:cs="Calibri"/>
          <w:sz w:val="28"/>
          <w:u w:val="single"/>
        </w:rPr>
        <w:t>- Conclusion:</w:t>
      </w:r>
    </w:p>
    <w:p w14:paraId="190016C7" w14:textId="77777777" w:rsidR="0083547F" w:rsidRPr="00124B26" w:rsidRDefault="0083547F" w:rsidP="0083547F">
      <w:pPr>
        <w:rPr>
          <w:rFonts w:cs="Calibri"/>
          <w:color w:val="FF0000"/>
          <w:sz w:val="18"/>
        </w:rPr>
      </w:pPr>
    </w:p>
    <w:p w14:paraId="337680C6" w14:textId="7A0E8C85" w:rsidR="0083547F" w:rsidRPr="00124B26" w:rsidRDefault="0083547F" w:rsidP="0083547F">
      <w:pPr>
        <w:rPr>
          <w:rFonts w:cs="Calibri"/>
          <w:szCs w:val="28"/>
          <w:u w:val="single"/>
        </w:rPr>
      </w:pPr>
      <w:r w:rsidRPr="00124B26">
        <w:rPr>
          <w:rFonts w:cs="Calibri"/>
          <w:szCs w:val="28"/>
          <w:u w:val="single"/>
        </w:rPr>
        <w:t>1</w:t>
      </w:r>
      <w:r w:rsidR="00693B11" w:rsidRPr="00124B26">
        <w:rPr>
          <w:rFonts w:cs="Calibri"/>
          <w:szCs w:val="28"/>
          <w:u w:val="single"/>
        </w:rPr>
        <w:t>2</w:t>
      </w:r>
      <w:r w:rsidRPr="00124B26">
        <w:rPr>
          <w:rFonts w:cs="Calibri"/>
          <w:szCs w:val="28"/>
          <w:u w:val="single"/>
        </w:rPr>
        <w:t xml:space="preserve">.1- </w:t>
      </w:r>
      <w:r w:rsidR="00693B11" w:rsidRPr="00124B26">
        <w:rPr>
          <w:rFonts w:cs="Calibri"/>
          <w:szCs w:val="28"/>
          <w:u w:val="single"/>
        </w:rPr>
        <w:t>Summary of key findings</w:t>
      </w:r>
      <w:r w:rsidRPr="00124B26">
        <w:rPr>
          <w:rFonts w:cs="Calibri"/>
          <w:szCs w:val="28"/>
          <w:u w:val="single"/>
        </w:rPr>
        <w:t>:</w:t>
      </w:r>
    </w:p>
    <w:p w14:paraId="0FE60234" w14:textId="2B399BD9" w:rsidR="008638B9" w:rsidRPr="00005488" w:rsidRDefault="008638B9" w:rsidP="0015461E">
      <w:pPr>
        <w:rPr>
          <w:rFonts w:cs="Calibri"/>
          <w:szCs w:val="28"/>
          <w:u w:val="single"/>
        </w:rPr>
      </w:pPr>
    </w:p>
    <w:p w14:paraId="3DF6DE26" w14:textId="0B9EEF38" w:rsidR="00C33951" w:rsidRPr="00C33951" w:rsidRDefault="00C33951" w:rsidP="00C33951">
      <w:pPr>
        <w:rPr>
          <w:rFonts w:cs="Calibri"/>
          <w:szCs w:val="28"/>
        </w:rPr>
      </w:pPr>
      <w:r w:rsidRPr="00C33951">
        <w:rPr>
          <w:rFonts w:cs="Calibri"/>
          <w:szCs w:val="28"/>
        </w:rPr>
        <w:t>The report demonstrates a viable drone-based mine clearance solution developed through systems thinking. Key performance drivers, including detection, survivability and neutralisation, were prioritised and validated through structured methods. Integration of T&amp;E, safety and lifecycle considerations ensures a robust, effective and practical system aligned with operational and stakeholder requirements.</w:t>
      </w:r>
    </w:p>
    <w:p w14:paraId="35F11085" w14:textId="77777777" w:rsidR="00005488" w:rsidRPr="00124B26" w:rsidRDefault="00005488" w:rsidP="0015461E">
      <w:pPr>
        <w:rPr>
          <w:rFonts w:cs="Calibri"/>
          <w:szCs w:val="28"/>
          <w:u w:val="single"/>
        </w:rPr>
      </w:pPr>
    </w:p>
    <w:p w14:paraId="5BDA633B" w14:textId="0CDE6E30" w:rsidR="00693B11" w:rsidRPr="00124B26" w:rsidRDefault="00693B11" w:rsidP="00693B11">
      <w:pPr>
        <w:rPr>
          <w:rFonts w:cs="Calibri"/>
          <w:szCs w:val="28"/>
          <w:u w:val="single"/>
        </w:rPr>
      </w:pPr>
      <w:r w:rsidRPr="00124B26">
        <w:rPr>
          <w:rFonts w:cs="Calibri"/>
          <w:szCs w:val="28"/>
          <w:u w:val="single"/>
        </w:rPr>
        <w:t>12.2- Effectiveness of the proposed system:</w:t>
      </w:r>
    </w:p>
    <w:p w14:paraId="47644877" w14:textId="77777777" w:rsidR="00693B11" w:rsidRDefault="00693B11" w:rsidP="00693B11">
      <w:pPr>
        <w:rPr>
          <w:rFonts w:cs="Calibri"/>
          <w:szCs w:val="28"/>
          <w:u w:val="single"/>
        </w:rPr>
      </w:pPr>
    </w:p>
    <w:p w14:paraId="29BDC720" w14:textId="48FB5DC6" w:rsidR="00945F8C" w:rsidRPr="00C34456" w:rsidRDefault="00C34456" w:rsidP="00693B11">
      <w:pPr>
        <w:rPr>
          <w:rFonts w:cs="Calibri"/>
          <w:color w:val="000000" w:themeColor="text1"/>
          <w:szCs w:val="28"/>
        </w:rPr>
      </w:pPr>
      <w:r w:rsidRPr="00C34456">
        <w:rPr>
          <w:rFonts w:cs="Calibri"/>
          <w:color w:val="000000" w:themeColor="text1"/>
          <w:szCs w:val="28"/>
        </w:rPr>
        <w:t>The proposed system provides an effective method for mine clearance using a pickup-mounted drone deployment approach. A heavy</w:t>
      </w:r>
      <w:r>
        <w:rPr>
          <w:rFonts w:cs="Calibri"/>
          <w:color w:val="000000" w:themeColor="text1"/>
          <w:szCs w:val="28"/>
        </w:rPr>
        <w:t xml:space="preserve"> </w:t>
      </w:r>
      <w:r w:rsidRPr="00C34456">
        <w:rPr>
          <w:rFonts w:cs="Calibri"/>
          <w:color w:val="000000" w:themeColor="text1"/>
          <w:szCs w:val="28"/>
        </w:rPr>
        <w:t xml:space="preserve">lift drone conducts aerial surveys using GPR and NQR to detect subsurface mines, transmitting GPS coordinates to the operator. Smaller drones then deploy shaped charges with detonators and trailing firing lines onto identified locations. Once positioned, charges are detonated simultaneously, cracking the mine casing and promoting deflagration rather than detonation. After clearance, a safe route is confirmed and marked using GPS and biodegradable spray foam, enabling convoy passage. The system meets operational constraints by minimising explosive use, reducing risk to personnel and avoiding ground disturbance. Overall, it offers a controlled, repeatable and scalable solution </w:t>
      </w:r>
      <w:r w:rsidR="00E66FBA">
        <w:rPr>
          <w:rFonts w:cs="Calibri"/>
          <w:color w:val="000000" w:themeColor="text1"/>
          <w:szCs w:val="28"/>
        </w:rPr>
        <w:t>corresponding with mission objectives.</w:t>
      </w:r>
    </w:p>
    <w:p w14:paraId="555A1AF3" w14:textId="77777777" w:rsidR="00C34456" w:rsidRDefault="00C34456" w:rsidP="00693B11">
      <w:pPr>
        <w:rPr>
          <w:rFonts w:cs="Calibri"/>
          <w:szCs w:val="28"/>
          <w:u w:val="single"/>
        </w:rPr>
      </w:pPr>
    </w:p>
    <w:p w14:paraId="23221817" w14:textId="77777777" w:rsidR="00C34456" w:rsidRDefault="00C34456" w:rsidP="00693B11">
      <w:pPr>
        <w:rPr>
          <w:rFonts w:cs="Calibri"/>
          <w:szCs w:val="28"/>
          <w:u w:val="single"/>
        </w:rPr>
      </w:pPr>
    </w:p>
    <w:p w14:paraId="4F7F765B" w14:textId="25E13837" w:rsidR="00693B11" w:rsidRDefault="00693B11" w:rsidP="00693B11">
      <w:pPr>
        <w:rPr>
          <w:rFonts w:cs="Calibri"/>
          <w:szCs w:val="28"/>
          <w:u w:val="single"/>
        </w:rPr>
      </w:pPr>
      <w:r>
        <w:rPr>
          <w:rFonts w:cs="Calibri"/>
          <w:szCs w:val="28"/>
          <w:u w:val="single"/>
        </w:rPr>
        <w:lastRenderedPageBreak/>
        <w:t>12</w:t>
      </w:r>
      <w:r w:rsidRPr="00E52A5A">
        <w:rPr>
          <w:rFonts w:cs="Calibri"/>
          <w:szCs w:val="28"/>
          <w:u w:val="single"/>
        </w:rPr>
        <w:t>.</w:t>
      </w:r>
      <w:r>
        <w:rPr>
          <w:rFonts w:cs="Calibri"/>
          <w:szCs w:val="28"/>
          <w:u w:val="single"/>
        </w:rPr>
        <w:t>3</w:t>
      </w:r>
      <w:r w:rsidRPr="00E52A5A">
        <w:rPr>
          <w:rFonts w:cs="Calibri"/>
          <w:szCs w:val="28"/>
          <w:u w:val="single"/>
        </w:rPr>
        <w:t xml:space="preserve">- </w:t>
      </w:r>
      <w:r>
        <w:rPr>
          <w:rFonts w:cs="Calibri"/>
          <w:szCs w:val="28"/>
          <w:u w:val="single"/>
        </w:rPr>
        <w:t>Final remarks on systems thinking application</w:t>
      </w:r>
      <w:r w:rsidRPr="00E52A5A">
        <w:rPr>
          <w:rFonts w:cs="Calibri"/>
          <w:szCs w:val="28"/>
          <w:u w:val="single"/>
        </w:rPr>
        <w:t>:</w:t>
      </w:r>
    </w:p>
    <w:p w14:paraId="54836325" w14:textId="77777777" w:rsidR="00693B11" w:rsidRDefault="00693B11" w:rsidP="00693B11">
      <w:pPr>
        <w:rPr>
          <w:rFonts w:cs="Calibri"/>
          <w:szCs w:val="28"/>
          <w:u w:val="single"/>
        </w:rPr>
      </w:pPr>
    </w:p>
    <w:p w14:paraId="3EFA13F3" w14:textId="0DAFC9C7" w:rsidR="00BF2293" w:rsidRPr="0077630D" w:rsidRDefault="0077630D" w:rsidP="00693B11">
      <w:pPr>
        <w:rPr>
          <w:rFonts w:cs="Calibri"/>
          <w:color w:val="000000" w:themeColor="text1"/>
          <w:szCs w:val="28"/>
        </w:rPr>
      </w:pPr>
      <w:r w:rsidRPr="0077630D">
        <w:rPr>
          <w:rFonts w:cs="Calibri"/>
          <w:color w:val="000000" w:themeColor="text1"/>
          <w:szCs w:val="28"/>
        </w:rPr>
        <w:t>Systems thinking enabled a structured and traceable design process, linking requirements to functions, concepts and detailed features. This holistic approach ensured all lifecycle aspects were considered early, reducing risk and rework. It supported informed decision-making, improved system integration and resulted in a coherent, efficient solution aligned with operational and stakeholder needs.</w:t>
      </w:r>
    </w:p>
    <w:p w14:paraId="71C7A8D2" w14:textId="77777777" w:rsidR="0077630D" w:rsidRDefault="0077630D" w:rsidP="00693B11">
      <w:pPr>
        <w:rPr>
          <w:rFonts w:cs="Calibri"/>
          <w:szCs w:val="28"/>
          <w:u w:val="single"/>
        </w:rPr>
      </w:pPr>
    </w:p>
    <w:sdt>
      <w:sdtPr>
        <w:id w:val="1158809326"/>
        <w:docPartObj>
          <w:docPartGallery w:val="Bibliographies"/>
          <w:docPartUnique/>
        </w:docPartObj>
      </w:sdtPr>
      <w:sdtContent>
        <w:sdt>
          <w:sdtPr>
            <w:rPr>
              <w:rFonts w:cs="Calibri"/>
            </w:rPr>
            <w:id w:val="688027656"/>
            <w:docPartObj>
              <w:docPartGallery w:val="Bibliographies"/>
              <w:docPartUnique/>
            </w:docPartObj>
          </w:sdtPr>
          <w:sdtContent>
            <w:p w14:paraId="37E9A434" w14:textId="1BCE18E7" w:rsidR="003349A8" w:rsidRPr="000D74AD" w:rsidRDefault="003349A8" w:rsidP="003349A8">
              <w:pPr>
                <w:spacing w:line="240" w:lineRule="auto"/>
                <w:rPr>
                  <w:rFonts w:cs="Calibri"/>
                  <w:color w:val="FF0000"/>
                  <w:sz w:val="28"/>
                </w:rPr>
              </w:pPr>
              <w:r w:rsidRPr="000D74AD">
                <w:rPr>
                  <w:rFonts w:cs="Calibri"/>
                  <w:sz w:val="28"/>
                  <w:u w:val="single"/>
                </w:rPr>
                <w:t xml:space="preserve">Section </w:t>
              </w:r>
              <w:r>
                <w:rPr>
                  <w:rFonts w:cs="Calibri"/>
                  <w:sz w:val="28"/>
                  <w:u w:val="single"/>
                </w:rPr>
                <w:t>13</w:t>
              </w:r>
              <w:r w:rsidR="004266FB">
                <w:rPr>
                  <w:rFonts w:cs="Calibri"/>
                  <w:sz w:val="28"/>
                  <w:u w:val="single"/>
                </w:rPr>
                <w:t xml:space="preserve"> </w:t>
              </w:r>
              <w:r w:rsidR="00B6088A">
                <w:rPr>
                  <w:rFonts w:cs="Calibri"/>
                  <w:sz w:val="28"/>
                  <w:u w:val="single"/>
                </w:rPr>
                <w:t>-</w:t>
              </w:r>
              <w:r w:rsidRPr="000D74AD">
                <w:rPr>
                  <w:rFonts w:cs="Calibri"/>
                  <w:sz w:val="28"/>
                  <w:u w:val="single"/>
                </w:rPr>
                <w:t xml:space="preserve"> References:</w:t>
              </w:r>
              <w:r w:rsidRPr="000D74AD">
                <w:rPr>
                  <w:rFonts w:cs="Calibri"/>
                  <w:color w:val="FF0000"/>
                  <w:sz w:val="28"/>
                </w:rPr>
                <w:t xml:space="preserve"> </w:t>
              </w:r>
            </w:p>
            <w:p w14:paraId="194D2B9F" w14:textId="77777777" w:rsidR="003349A8" w:rsidRPr="000D74AD" w:rsidRDefault="003349A8" w:rsidP="003349A8">
              <w:pPr>
                <w:spacing w:line="240" w:lineRule="auto"/>
                <w:rPr>
                  <w:rFonts w:cs="Calibri"/>
                  <w:color w:val="FF0000"/>
                  <w:sz w:val="18"/>
                  <w:szCs w:val="18"/>
                </w:rPr>
              </w:pPr>
            </w:p>
            <w:p w14:paraId="408F263D" w14:textId="7E485DF4" w:rsidR="003349A8" w:rsidRDefault="00B6088A" w:rsidP="003349A8">
              <w:pPr>
                <w:rPr>
                  <w:rFonts w:cs="Calibri"/>
                </w:rPr>
              </w:pPr>
              <w:r>
                <w:rPr>
                  <w:rFonts w:cs="Calibri"/>
                  <w:szCs w:val="28"/>
                  <w:u w:val="single"/>
                </w:rPr>
                <w:t>13</w:t>
              </w:r>
              <w:r w:rsidR="003349A8" w:rsidRPr="000D74AD">
                <w:rPr>
                  <w:rFonts w:cs="Calibri"/>
                  <w:szCs w:val="28"/>
                  <w:u w:val="single"/>
                </w:rPr>
                <w:t>.1- All referenced citations:</w:t>
              </w:r>
            </w:p>
          </w:sdtContent>
        </w:sdt>
        <w:sdt>
          <w:sdtPr>
            <w:id w:val="-573587230"/>
            <w:bibliography/>
          </w:sdtPr>
          <w:sdtContent>
            <w:p w14:paraId="4112BF8A" w14:textId="77777777" w:rsidR="008322E5" w:rsidRDefault="003D6F6C" w:rsidP="0015461E">
              <w:pPr>
                <w:rPr>
                  <w:rFonts w:asciiTheme="minorHAnsi" w:hAnsiTheme="minorHAnsi"/>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322E5" w14:paraId="7BA97933" w14:textId="77777777">
                <w:trPr>
                  <w:divId w:val="152307188"/>
                  <w:tblCellSpacing w:w="15" w:type="dxa"/>
                </w:trPr>
                <w:tc>
                  <w:tcPr>
                    <w:tcW w:w="50" w:type="pct"/>
                    <w:hideMark/>
                  </w:tcPr>
                  <w:p w14:paraId="7834FEB7" w14:textId="6079F0AB" w:rsidR="008322E5" w:rsidRDefault="008322E5">
                    <w:pPr>
                      <w:pStyle w:val="Bibliography"/>
                      <w:rPr>
                        <w:noProof/>
                        <w:sz w:val="24"/>
                        <w:szCs w:val="24"/>
                      </w:rPr>
                    </w:pPr>
                    <w:r>
                      <w:rPr>
                        <w:noProof/>
                      </w:rPr>
                      <w:t xml:space="preserve">[1] </w:t>
                    </w:r>
                  </w:p>
                </w:tc>
                <w:tc>
                  <w:tcPr>
                    <w:tcW w:w="0" w:type="auto"/>
                    <w:hideMark/>
                  </w:tcPr>
                  <w:p w14:paraId="241CB070" w14:textId="2B866893" w:rsidR="008322E5" w:rsidRDefault="008322E5">
                    <w:pPr>
                      <w:pStyle w:val="Bibliography"/>
                      <w:rPr>
                        <w:noProof/>
                      </w:rPr>
                    </w:pPr>
                    <w:r>
                      <w:rPr>
                        <w:noProof/>
                      </w:rPr>
                      <w:t>Geneva International Centre for Humanitarian Demining (GICHD), “Explosive Ordnance Guide for Ukraine Third Edition,” GICHD, Geneva, 2025.</w:t>
                    </w:r>
                    <w:r w:rsidR="004C280A">
                      <w:rPr>
                        <w:noProof/>
                      </w:rPr>
                      <w:t xml:space="preserve"> [Online]. Available: </w:t>
                    </w:r>
                    <w:hyperlink r:id="rId39" w:history="1">
                      <w:r w:rsidR="00051420">
                        <w:rPr>
                          <w:rStyle w:val="Hyperlink"/>
                          <w:rFonts w:cs="Calibri"/>
                        </w:rPr>
                        <w:t>Li</w:t>
                      </w:r>
                      <w:r w:rsidR="00051420">
                        <w:rPr>
                          <w:rStyle w:val="Hyperlink"/>
                          <w:rFonts w:cs="Calibri"/>
                        </w:rPr>
                        <w:t>n</w:t>
                      </w:r>
                      <w:r w:rsidR="00051420">
                        <w:rPr>
                          <w:rStyle w:val="Hyperlink"/>
                          <w:rFonts w:cs="Calibri"/>
                        </w:rPr>
                        <w:t>k</w:t>
                      </w:r>
                    </w:hyperlink>
                    <w:r w:rsidR="00051420">
                      <w:t>. [</w:t>
                    </w:r>
                    <w:r w:rsidR="009F7141">
                      <w:t>Accessed 20</w:t>
                    </w:r>
                    <w:r w:rsidR="009F7141" w:rsidRPr="009F7141">
                      <w:rPr>
                        <w:vertAlign w:val="superscript"/>
                      </w:rPr>
                      <w:t>th</w:t>
                    </w:r>
                    <w:r w:rsidR="009F7141">
                      <w:t xml:space="preserve"> April 2026].</w:t>
                    </w:r>
                  </w:p>
                </w:tc>
              </w:tr>
              <w:tr w:rsidR="008322E5" w14:paraId="7979ABB3" w14:textId="77777777">
                <w:trPr>
                  <w:divId w:val="152307188"/>
                  <w:tblCellSpacing w:w="15" w:type="dxa"/>
                </w:trPr>
                <w:tc>
                  <w:tcPr>
                    <w:tcW w:w="50" w:type="pct"/>
                    <w:hideMark/>
                  </w:tcPr>
                  <w:p w14:paraId="2F9B826E" w14:textId="77777777" w:rsidR="008322E5" w:rsidRDefault="008322E5">
                    <w:pPr>
                      <w:pStyle w:val="Bibliography"/>
                      <w:rPr>
                        <w:noProof/>
                      </w:rPr>
                    </w:pPr>
                    <w:r>
                      <w:rPr>
                        <w:noProof/>
                      </w:rPr>
                      <w:t xml:space="preserve">[2] </w:t>
                    </w:r>
                  </w:p>
                </w:tc>
                <w:tc>
                  <w:tcPr>
                    <w:tcW w:w="0" w:type="auto"/>
                    <w:hideMark/>
                  </w:tcPr>
                  <w:p w14:paraId="7BE774D3" w14:textId="715A5B24" w:rsidR="008322E5" w:rsidRDefault="008322E5">
                    <w:pPr>
                      <w:pStyle w:val="Bibliography"/>
                      <w:rPr>
                        <w:noProof/>
                      </w:rPr>
                    </w:pPr>
                    <w:r>
                      <w:rPr>
                        <w:noProof/>
                      </w:rPr>
                      <w:t xml:space="preserve">G. Van Dyke, “Toyota’s New 2026 Tacoma Proves Once Again Why Boring Can Be Best,” Gear Patrol, 13 November 2025. [Online]. </w:t>
                    </w:r>
                    <w:r w:rsidR="000F0732">
                      <w:rPr>
                        <w:noProof/>
                      </w:rPr>
                      <w:t xml:space="preserve">Available: </w:t>
                    </w:r>
                    <w:hyperlink r:id="rId40" w:history="1">
                      <w:r w:rsidR="000F0732">
                        <w:rPr>
                          <w:rStyle w:val="Hyperlink"/>
                          <w:rFonts w:cs="Calibri"/>
                        </w:rPr>
                        <w:t>Li</w:t>
                      </w:r>
                      <w:r w:rsidR="000F0732">
                        <w:rPr>
                          <w:rStyle w:val="Hyperlink"/>
                          <w:rFonts w:cs="Calibri"/>
                        </w:rPr>
                        <w:t>n</w:t>
                      </w:r>
                      <w:r w:rsidR="000F0732">
                        <w:rPr>
                          <w:rStyle w:val="Hyperlink"/>
                          <w:rFonts w:cs="Calibri"/>
                        </w:rPr>
                        <w:t>k</w:t>
                      </w:r>
                    </w:hyperlink>
                    <w:r w:rsidR="000F0732">
                      <w:t xml:space="preserve">. </w:t>
                    </w:r>
                    <w:r w:rsidR="001956C1">
                      <w:t>[Accessed 20</w:t>
                    </w:r>
                    <w:r w:rsidR="001956C1" w:rsidRPr="001956C1">
                      <w:rPr>
                        <w:vertAlign w:val="superscript"/>
                      </w:rPr>
                      <w:t>th</w:t>
                    </w:r>
                    <w:r w:rsidR="001956C1">
                      <w:t xml:space="preserve"> April 2026].</w:t>
                    </w:r>
                  </w:p>
                </w:tc>
              </w:tr>
              <w:tr w:rsidR="008322E5" w14:paraId="15BD06E1" w14:textId="77777777">
                <w:trPr>
                  <w:divId w:val="152307188"/>
                  <w:tblCellSpacing w:w="15" w:type="dxa"/>
                </w:trPr>
                <w:tc>
                  <w:tcPr>
                    <w:tcW w:w="50" w:type="pct"/>
                    <w:hideMark/>
                  </w:tcPr>
                  <w:p w14:paraId="4BBCE557" w14:textId="77777777" w:rsidR="008322E5" w:rsidRDefault="008322E5">
                    <w:pPr>
                      <w:pStyle w:val="Bibliography"/>
                      <w:rPr>
                        <w:noProof/>
                      </w:rPr>
                    </w:pPr>
                    <w:r>
                      <w:rPr>
                        <w:noProof/>
                      </w:rPr>
                      <w:t xml:space="preserve">[3] </w:t>
                    </w:r>
                  </w:p>
                </w:tc>
                <w:tc>
                  <w:tcPr>
                    <w:tcW w:w="0" w:type="auto"/>
                    <w:hideMark/>
                  </w:tcPr>
                  <w:p w14:paraId="28B7296D" w14:textId="74B59EA0" w:rsidR="008322E5" w:rsidRDefault="008322E5">
                    <w:pPr>
                      <w:pStyle w:val="Bibliography"/>
                      <w:rPr>
                        <w:noProof/>
                      </w:rPr>
                    </w:pPr>
                    <w:r>
                      <w:rPr>
                        <w:noProof/>
                      </w:rPr>
                      <w:t>Department of Defense, “Test and Evaluation Management Guide, Fifth Edition,” The Defense Acquistion University Press, Fort Belvoir, 2005.</w:t>
                    </w:r>
                    <w:r w:rsidR="001956C1">
                      <w:rPr>
                        <w:noProof/>
                      </w:rPr>
                      <w:t xml:space="preserve"> [Online]. Available: </w:t>
                    </w:r>
                    <w:hyperlink r:id="rId41" w:history="1">
                      <w:r w:rsidR="001956C1">
                        <w:rPr>
                          <w:rStyle w:val="Hyperlink"/>
                          <w:rFonts w:cs="Calibri"/>
                        </w:rPr>
                        <w:t>Li</w:t>
                      </w:r>
                      <w:r w:rsidR="001956C1">
                        <w:rPr>
                          <w:rStyle w:val="Hyperlink"/>
                          <w:rFonts w:cs="Calibri"/>
                        </w:rPr>
                        <w:t>n</w:t>
                      </w:r>
                      <w:r w:rsidR="001956C1">
                        <w:rPr>
                          <w:rStyle w:val="Hyperlink"/>
                          <w:rFonts w:cs="Calibri"/>
                        </w:rPr>
                        <w:t>k</w:t>
                      </w:r>
                    </w:hyperlink>
                    <w:r w:rsidR="001956C1">
                      <w:t>. [Accessed</w:t>
                    </w:r>
                    <w:r w:rsidR="001274D4">
                      <w:t xml:space="preserve"> 20</w:t>
                    </w:r>
                    <w:r w:rsidR="001274D4" w:rsidRPr="001274D4">
                      <w:rPr>
                        <w:vertAlign w:val="superscript"/>
                      </w:rPr>
                      <w:t>th</w:t>
                    </w:r>
                    <w:r w:rsidR="001274D4">
                      <w:t xml:space="preserve"> April 2026].</w:t>
                    </w:r>
                  </w:p>
                </w:tc>
              </w:tr>
              <w:tr w:rsidR="008322E5" w14:paraId="3E316D16" w14:textId="77777777">
                <w:trPr>
                  <w:divId w:val="152307188"/>
                  <w:tblCellSpacing w:w="15" w:type="dxa"/>
                </w:trPr>
                <w:tc>
                  <w:tcPr>
                    <w:tcW w:w="50" w:type="pct"/>
                    <w:hideMark/>
                  </w:tcPr>
                  <w:p w14:paraId="0FBD95C5" w14:textId="77777777" w:rsidR="008322E5" w:rsidRDefault="008322E5">
                    <w:pPr>
                      <w:pStyle w:val="Bibliography"/>
                      <w:rPr>
                        <w:noProof/>
                      </w:rPr>
                    </w:pPr>
                    <w:r>
                      <w:rPr>
                        <w:noProof/>
                      </w:rPr>
                      <w:t xml:space="preserve">[4] </w:t>
                    </w:r>
                  </w:p>
                </w:tc>
                <w:tc>
                  <w:tcPr>
                    <w:tcW w:w="0" w:type="auto"/>
                    <w:hideMark/>
                  </w:tcPr>
                  <w:p w14:paraId="77276A99" w14:textId="7B97E109" w:rsidR="008322E5" w:rsidRDefault="008322E5">
                    <w:pPr>
                      <w:pStyle w:val="Bibliography"/>
                      <w:rPr>
                        <w:noProof/>
                      </w:rPr>
                    </w:pPr>
                    <w:r>
                      <w:rPr>
                        <w:noProof/>
                      </w:rPr>
                      <w:t>National Aeronautics and Space Administration (NASA), “NASA Systems Engineering Handbook, Rev 2,” Washington DC, 2016.</w:t>
                    </w:r>
                    <w:r w:rsidR="00D37711">
                      <w:rPr>
                        <w:noProof/>
                      </w:rPr>
                      <w:t xml:space="preserve"> [Online]. Available: </w:t>
                    </w:r>
                    <w:hyperlink r:id="rId42" w:history="1">
                      <w:r w:rsidR="00D37711">
                        <w:rPr>
                          <w:rStyle w:val="Hyperlink"/>
                          <w:rFonts w:cs="Calibri"/>
                        </w:rPr>
                        <w:t>Li</w:t>
                      </w:r>
                      <w:r w:rsidR="00D37711">
                        <w:rPr>
                          <w:rStyle w:val="Hyperlink"/>
                          <w:rFonts w:cs="Calibri"/>
                        </w:rPr>
                        <w:t>n</w:t>
                      </w:r>
                      <w:r w:rsidR="00D37711">
                        <w:rPr>
                          <w:rStyle w:val="Hyperlink"/>
                          <w:rFonts w:cs="Calibri"/>
                        </w:rPr>
                        <w:t>k</w:t>
                      </w:r>
                    </w:hyperlink>
                    <w:r w:rsidR="00D37711">
                      <w:t>. [Accessed 20</w:t>
                    </w:r>
                    <w:r w:rsidR="00D37711" w:rsidRPr="00D37711">
                      <w:rPr>
                        <w:vertAlign w:val="superscript"/>
                      </w:rPr>
                      <w:t>th</w:t>
                    </w:r>
                    <w:r w:rsidR="00D37711">
                      <w:t xml:space="preserve"> April 2026].</w:t>
                    </w:r>
                  </w:p>
                </w:tc>
              </w:tr>
              <w:tr w:rsidR="008322E5" w14:paraId="32AF951E" w14:textId="77777777">
                <w:trPr>
                  <w:divId w:val="152307188"/>
                  <w:tblCellSpacing w:w="15" w:type="dxa"/>
                </w:trPr>
                <w:tc>
                  <w:tcPr>
                    <w:tcW w:w="50" w:type="pct"/>
                    <w:hideMark/>
                  </w:tcPr>
                  <w:p w14:paraId="0932C86D" w14:textId="77777777" w:rsidR="008322E5" w:rsidRDefault="008322E5">
                    <w:pPr>
                      <w:pStyle w:val="Bibliography"/>
                      <w:rPr>
                        <w:noProof/>
                      </w:rPr>
                    </w:pPr>
                    <w:r>
                      <w:rPr>
                        <w:noProof/>
                      </w:rPr>
                      <w:t xml:space="preserve">[5] </w:t>
                    </w:r>
                  </w:p>
                </w:tc>
                <w:tc>
                  <w:tcPr>
                    <w:tcW w:w="0" w:type="auto"/>
                    <w:hideMark/>
                  </w:tcPr>
                  <w:p w14:paraId="7C3FB27E" w14:textId="7AD13F03" w:rsidR="008322E5" w:rsidRDefault="008322E5">
                    <w:pPr>
                      <w:pStyle w:val="Bibliography"/>
                      <w:rPr>
                        <w:noProof/>
                      </w:rPr>
                    </w:pPr>
                    <w:r>
                      <w:rPr>
                        <w:noProof/>
                      </w:rPr>
                      <w:t xml:space="preserve">W. C. Elm, J. W. Gualtieri, B. P. McKenna, J. S. Tittle, J. E. Peffer, S. S. Szymczak and J. B. Grossman, “Integrating Cognitive Systems Engineering Throughout the Systems Engineering Process,” </w:t>
                    </w:r>
                    <w:r>
                      <w:rPr>
                        <w:i/>
                        <w:iCs/>
                        <w:noProof/>
                      </w:rPr>
                      <w:t xml:space="preserve">Journal of Cognitive Engineering and Decision Making, </w:t>
                    </w:r>
                    <w:r>
                      <w:rPr>
                        <w:noProof/>
                      </w:rPr>
                      <w:t xml:space="preserve">vol. 2, no. 3, pp. 249-273, 2008. </w:t>
                    </w:r>
                    <w:r w:rsidR="00184B76">
                      <w:rPr>
                        <w:noProof/>
                      </w:rPr>
                      <w:t xml:space="preserve">[Online]. Available: </w:t>
                    </w:r>
                    <w:hyperlink r:id="rId43" w:history="1">
                      <w:r w:rsidR="00AD2C11">
                        <w:rPr>
                          <w:rStyle w:val="Hyperlink"/>
                          <w:rFonts w:cs="Calibri"/>
                        </w:rPr>
                        <w:t>L</w:t>
                      </w:r>
                      <w:r w:rsidR="00AD2C11">
                        <w:rPr>
                          <w:rStyle w:val="Hyperlink"/>
                          <w:rFonts w:cs="Calibri"/>
                        </w:rPr>
                        <w:t>i</w:t>
                      </w:r>
                      <w:r w:rsidR="00AD2C11">
                        <w:rPr>
                          <w:rStyle w:val="Hyperlink"/>
                          <w:rFonts w:cs="Calibri"/>
                        </w:rPr>
                        <w:t>nk</w:t>
                      </w:r>
                    </w:hyperlink>
                    <w:r w:rsidR="00AD2C11">
                      <w:t>. [Accessed 20</w:t>
                    </w:r>
                    <w:r w:rsidR="00AD2C11" w:rsidRPr="00AD2C11">
                      <w:rPr>
                        <w:vertAlign w:val="superscript"/>
                      </w:rPr>
                      <w:t>th</w:t>
                    </w:r>
                    <w:r w:rsidR="00AD2C11">
                      <w:t xml:space="preserve"> April 2026].</w:t>
                    </w:r>
                  </w:p>
                </w:tc>
              </w:tr>
              <w:tr w:rsidR="008322E5" w14:paraId="10A8EA1D" w14:textId="77777777">
                <w:trPr>
                  <w:divId w:val="152307188"/>
                  <w:tblCellSpacing w:w="15" w:type="dxa"/>
                </w:trPr>
                <w:tc>
                  <w:tcPr>
                    <w:tcW w:w="50" w:type="pct"/>
                    <w:hideMark/>
                  </w:tcPr>
                  <w:p w14:paraId="14F877CB" w14:textId="77777777" w:rsidR="008322E5" w:rsidRDefault="008322E5">
                    <w:pPr>
                      <w:pStyle w:val="Bibliography"/>
                      <w:rPr>
                        <w:noProof/>
                      </w:rPr>
                    </w:pPr>
                    <w:r>
                      <w:rPr>
                        <w:noProof/>
                      </w:rPr>
                      <w:t xml:space="preserve">[6] </w:t>
                    </w:r>
                  </w:p>
                </w:tc>
                <w:tc>
                  <w:tcPr>
                    <w:tcW w:w="0" w:type="auto"/>
                    <w:hideMark/>
                  </w:tcPr>
                  <w:p w14:paraId="1B185CB2" w14:textId="2922E491" w:rsidR="008322E5" w:rsidRDefault="008322E5">
                    <w:pPr>
                      <w:pStyle w:val="Bibliography"/>
                      <w:rPr>
                        <w:noProof/>
                      </w:rPr>
                    </w:pPr>
                    <w:r>
                      <w:rPr>
                        <w:noProof/>
                      </w:rPr>
                      <w:t xml:space="preserve">J. Whyte and A. Davies, “Reframing Systems Integration: A Process Perspective on Projects,” </w:t>
                    </w:r>
                    <w:r>
                      <w:rPr>
                        <w:i/>
                        <w:iCs/>
                        <w:noProof/>
                      </w:rPr>
                      <w:t xml:space="preserve">Project Management Journal, </w:t>
                    </w:r>
                    <w:r>
                      <w:rPr>
                        <w:noProof/>
                      </w:rPr>
                      <w:t xml:space="preserve">vol. 52, 2021. </w:t>
                    </w:r>
                    <w:r w:rsidR="007904C5">
                      <w:rPr>
                        <w:noProof/>
                      </w:rPr>
                      <w:t>[Online]. Available</w:t>
                    </w:r>
                    <w:r w:rsidR="003B5FAF">
                      <w:rPr>
                        <w:noProof/>
                      </w:rPr>
                      <w:t xml:space="preserve">: </w:t>
                    </w:r>
                    <w:hyperlink r:id="rId44" w:history="1">
                      <w:r w:rsidR="003B5FAF">
                        <w:rPr>
                          <w:rStyle w:val="Hyperlink"/>
                          <w:rFonts w:cs="Calibri"/>
                        </w:rPr>
                        <w:t>Lin</w:t>
                      </w:r>
                      <w:r w:rsidR="003B5FAF">
                        <w:rPr>
                          <w:rStyle w:val="Hyperlink"/>
                          <w:rFonts w:cs="Calibri"/>
                        </w:rPr>
                        <w:t>k</w:t>
                      </w:r>
                    </w:hyperlink>
                    <w:r w:rsidR="003B5FAF">
                      <w:t xml:space="preserve">. </w:t>
                    </w:r>
                    <w:r w:rsidR="00380F54">
                      <w:t>[Accessed 20</w:t>
                    </w:r>
                    <w:r w:rsidR="00380F54" w:rsidRPr="00380F54">
                      <w:rPr>
                        <w:vertAlign w:val="superscript"/>
                      </w:rPr>
                      <w:t>th</w:t>
                    </w:r>
                    <w:r w:rsidR="00380F54">
                      <w:t xml:space="preserve"> April 2026].</w:t>
                    </w:r>
                  </w:p>
                </w:tc>
              </w:tr>
              <w:tr w:rsidR="008322E5" w14:paraId="21DEA969" w14:textId="77777777">
                <w:trPr>
                  <w:divId w:val="152307188"/>
                  <w:tblCellSpacing w:w="15" w:type="dxa"/>
                </w:trPr>
                <w:tc>
                  <w:tcPr>
                    <w:tcW w:w="50" w:type="pct"/>
                    <w:hideMark/>
                  </w:tcPr>
                  <w:p w14:paraId="3B2A1F05" w14:textId="77777777" w:rsidR="008322E5" w:rsidRDefault="008322E5">
                    <w:pPr>
                      <w:pStyle w:val="Bibliography"/>
                      <w:rPr>
                        <w:noProof/>
                      </w:rPr>
                    </w:pPr>
                    <w:r>
                      <w:rPr>
                        <w:noProof/>
                      </w:rPr>
                      <w:t xml:space="preserve">[7] </w:t>
                    </w:r>
                  </w:p>
                </w:tc>
                <w:tc>
                  <w:tcPr>
                    <w:tcW w:w="0" w:type="auto"/>
                    <w:hideMark/>
                  </w:tcPr>
                  <w:p w14:paraId="59F4DD67" w14:textId="0B0A2D7A" w:rsidR="008322E5" w:rsidRDefault="008322E5">
                    <w:pPr>
                      <w:pStyle w:val="Bibliography"/>
                      <w:rPr>
                        <w:noProof/>
                      </w:rPr>
                    </w:pPr>
                    <w:r>
                      <w:rPr>
                        <w:noProof/>
                      </w:rPr>
                      <w:t xml:space="preserve">S. März, “Assessing the fuel poverty vulnerability of urban neighbourhoods using a spatial multi-criteria decision analysis for the German city of Oberhausen,” </w:t>
                    </w:r>
                    <w:r>
                      <w:rPr>
                        <w:i/>
                        <w:iCs/>
                        <w:noProof/>
                      </w:rPr>
                      <w:t xml:space="preserve">Renewable and Sustainable Energy Reviews, </w:t>
                    </w:r>
                    <w:r>
                      <w:rPr>
                        <w:noProof/>
                      </w:rPr>
                      <w:t xml:space="preserve">vol. 82, no. 2, pp. 1701-1711, 2018. </w:t>
                    </w:r>
                    <w:r w:rsidR="007230EE">
                      <w:rPr>
                        <w:noProof/>
                      </w:rPr>
                      <w:t xml:space="preserve">[Online]. Available: </w:t>
                    </w:r>
                    <w:hyperlink r:id="rId45" w:history="1">
                      <w:r w:rsidR="007230EE">
                        <w:rPr>
                          <w:rStyle w:val="Hyperlink"/>
                          <w:rFonts w:cs="Calibri"/>
                        </w:rPr>
                        <w:t>L</w:t>
                      </w:r>
                      <w:r w:rsidR="007230EE">
                        <w:rPr>
                          <w:rStyle w:val="Hyperlink"/>
                          <w:rFonts w:cs="Calibri"/>
                        </w:rPr>
                        <w:t>i</w:t>
                      </w:r>
                      <w:r w:rsidR="007230EE">
                        <w:rPr>
                          <w:rStyle w:val="Hyperlink"/>
                          <w:rFonts w:cs="Calibri"/>
                        </w:rPr>
                        <w:t>nk</w:t>
                      </w:r>
                    </w:hyperlink>
                    <w:r w:rsidR="00A559F1">
                      <w:t xml:space="preserve">. [Accessed </w:t>
                    </w:r>
                    <w:r w:rsidR="00993CE0">
                      <w:t>21</w:t>
                    </w:r>
                    <w:r w:rsidR="00993CE0" w:rsidRPr="00A559F1">
                      <w:rPr>
                        <w:vertAlign w:val="superscript"/>
                      </w:rPr>
                      <w:t>st</w:t>
                    </w:r>
                    <w:r w:rsidR="00A559F1">
                      <w:t xml:space="preserve"> April 2026].</w:t>
                    </w:r>
                  </w:p>
                </w:tc>
              </w:tr>
              <w:tr w:rsidR="008322E5" w14:paraId="014C75B3" w14:textId="77777777">
                <w:trPr>
                  <w:divId w:val="152307188"/>
                  <w:tblCellSpacing w:w="15" w:type="dxa"/>
                </w:trPr>
                <w:tc>
                  <w:tcPr>
                    <w:tcW w:w="50" w:type="pct"/>
                    <w:hideMark/>
                  </w:tcPr>
                  <w:p w14:paraId="7615F7AF" w14:textId="77777777" w:rsidR="008322E5" w:rsidRDefault="008322E5">
                    <w:pPr>
                      <w:pStyle w:val="Bibliography"/>
                      <w:rPr>
                        <w:noProof/>
                      </w:rPr>
                    </w:pPr>
                    <w:r>
                      <w:rPr>
                        <w:noProof/>
                      </w:rPr>
                      <w:t xml:space="preserve">[8] </w:t>
                    </w:r>
                  </w:p>
                </w:tc>
                <w:tc>
                  <w:tcPr>
                    <w:tcW w:w="0" w:type="auto"/>
                    <w:hideMark/>
                  </w:tcPr>
                  <w:p w14:paraId="43CBECE9" w14:textId="792575A5" w:rsidR="008322E5" w:rsidRDefault="008322E5">
                    <w:pPr>
                      <w:pStyle w:val="Bibliography"/>
                      <w:rPr>
                        <w:noProof/>
                      </w:rPr>
                    </w:pPr>
                    <w:r>
                      <w:rPr>
                        <w:noProof/>
                      </w:rPr>
                      <w:t xml:space="preserve">M. Barad, “Quality Function Deployment (QFD),” in </w:t>
                    </w:r>
                    <w:r>
                      <w:rPr>
                        <w:i/>
                        <w:iCs/>
                        <w:noProof/>
                      </w:rPr>
                      <w:t>The 23rd International Conference on Production Research</w:t>
                    </w:r>
                    <w:r>
                      <w:rPr>
                        <w:noProof/>
                      </w:rPr>
                      <w:t xml:space="preserve">, Tel Aviv, 2018. </w:t>
                    </w:r>
                    <w:r w:rsidR="00F50FEC">
                      <w:rPr>
                        <w:noProof/>
                      </w:rPr>
                      <w:t xml:space="preserve">[Online]. Available: </w:t>
                    </w:r>
                    <w:hyperlink r:id="rId46" w:history="1">
                      <w:r w:rsidR="00F50FEC">
                        <w:rPr>
                          <w:rStyle w:val="Hyperlink"/>
                          <w:rFonts w:cs="Calibri"/>
                        </w:rPr>
                        <w:t>Li</w:t>
                      </w:r>
                      <w:r w:rsidR="00F50FEC">
                        <w:rPr>
                          <w:rStyle w:val="Hyperlink"/>
                          <w:rFonts w:cs="Calibri"/>
                        </w:rPr>
                        <w:t>n</w:t>
                      </w:r>
                      <w:r w:rsidR="00F50FEC">
                        <w:rPr>
                          <w:rStyle w:val="Hyperlink"/>
                          <w:rFonts w:cs="Calibri"/>
                        </w:rPr>
                        <w:t>k</w:t>
                      </w:r>
                    </w:hyperlink>
                    <w:r w:rsidR="00F50FEC">
                      <w:t>. [Accessed 21</w:t>
                    </w:r>
                    <w:r w:rsidR="00F50FEC" w:rsidRPr="00F50FEC">
                      <w:rPr>
                        <w:vertAlign w:val="superscript"/>
                      </w:rPr>
                      <w:t>st</w:t>
                    </w:r>
                    <w:r w:rsidR="00F50FEC">
                      <w:t xml:space="preserve"> April 2026].</w:t>
                    </w:r>
                  </w:p>
                </w:tc>
              </w:tr>
              <w:tr w:rsidR="008322E5" w14:paraId="7C538C6F" w14:textId="77777777">
                <w:trPr>
                  <w:divId w:val="152307188"/>
                  <w:tblCellSpacing w:w="15" w:type="dxa"/>
                </w:trPr>
                <w:tc>
                  <w:tcPr>
                    <w:tcW w:w="50" w:type="pct"/>
                    <w:hideMark/>
                  </w:tcPr>
                  <w:p w14:paraId="6D4BF957" w14:textId="77777777" w:rsidR="008322E5" w:rsidRDefault="008322E5">
                    <w:pPr>
                      <w:pStyle w:val="Bibliography"/>
                      <w:rPr>
                        <w:noProof/>
                      </w:rPr>
                    </w:pPr>
                    <w:r>
                      <w:rPr>
                        <w:noProof/>
                      </w:rPr>
                      <w:lastRenderedPageBreak/>
                      <w:t xml:space="preserve">[9] </w:t>
                    </w:r>
                  </w:p>
                </w:tc>
                <w:tc>
                  <w:tcPr>
                    <w:tcW w:w="0" w:type="auto"/>
                    <w:hideMark/>
                  </w:tcPr>
                  <w:p w14:paraId="16A969FB" w14:textId="5C1EF6E6" w:rsidR="008322E5" w:rsidRDefault="008322E5">
                    <w:pPr>
                      <w:pStyle w:val="Bibliography"/>
                      <w:rPr>
                        <w:noProof/>
                      </w:rPr>
                    </w:pPr>
                    <w:r>
                      <w:rPr>
                        <w:noProof/>
                      </w:rPr>
                      <w:t xml:space="preserve">National Institute for Occupational Safety and Health (NIOSH), “Hierarchy of Controls,” CDC, 10 April 2024. [Online]. </w:t>
                    </w:r>
                    <w:r w:rsidR="008930A5">
                      <w:rPr>
                        <w:noProof/>
                      </w:rPr>
                      <w:t xml:space="preserve">Available: </w:t>
                    </w:r>
                    <w:hyperlink r:id="rId47" w:history="1">
                      <w:r w:rsidR="008930A5">
                        <w:rPr>
                          <w:rStyle w:val="Hyperlink"/>
                          <w:rFonts w:cs="Calibri"/>
                        </w:rPr>
                        <w:t>Li</w:t>
                      </w:r>
                      <w:r w:rsidR="008930A5">
                        <w:rPr>
                          <w:rStyle w:val="Hyperlink"/>
                          <w:rFonts w:cs="Calibri"/>
                        </w:rPr>
                        <w:t>n</w:t>
                      </w:r>
                      <w:r w:rsidR="008930A5">
                        <w:rPr>
                          <w:rStyle w:val="Hyperlink"/>
                          <w:rFonts w:cs="Calibri"/>
                        </w:rPr>
                        <w:t>k</w:t>
                      </w:r>
                    </w:hyperlink>
                    <w:r w:rsidR="008930A5">
                      <w:t xml:space="preserve">. </w:t>
                    </w:r>
                    <w:r w:rsidR="00993CE0">
                      <w:t>[Accessed 22</w:t>
                    </w:r>
                    <w:r w:rsidR="00993CE0" w:rsidRPr="00993CE0">
                      <w:rPr>
                        <w:vertAlign w:val="superscript"/>
                      </w:rPr>
                      <w:t>nd</w:t>
                    </w:r>
                    <w:r w:rsidR="00993CE0">
                      <w:t xml:space="preserve"> April 2026].</w:t>
                    </w:r>
                  </w:p>
                </w:tc>
              </w:tr>
              <w:tr w:rsidR="008322E5" w14:paraId="48AA8D48" w14:textId="77777777">
                <w:trPr>
                  <w:divId w:val="152307188"/>
                  <w:tblCellSpacing w:w="15" w:type="dxa"/>
                </w:trPr>
                <w:tc>
                  <w:tcPr>
                    <w:tcW w:w="50" w:type="pct"/>
                    <w:hideMark/>
                  </w:tcPr>
                  <w:p w14:paraId="2C3F7EC1" w14:textId="77777777" w:rsidR="008322E5" w:rsidRDefault="008322E5">
                    <w:pPr>
                      <w:pStyle w:val="Bibliography"/>
                      <w:rPr>
                        <w:noProof/>
                      </w:rPr>
                    </w:pPr>
                    <w:r>
                      <w:rPr>
                        <w:noProof/>
                      </w:rPr>
                      <w:t xml:space="preserve">[10] </w:t>
                    </w:r>
                  </w:p>
                </w:tc>
                <w:tc>
                  <w:tcPr>
                    <w:tcW w:w="0" w:type="auto"/>
                    <w:hideMark/>
                  </w:tcPr>
                  <w:p w14:paraId="1AEE727B" w14:textId="7DDBAAC1" w:rsidR="008322E5" w:rsidRDefault="008322E5">
                    <w:pPr>
                      <w:pStyle w:val="Bibliography"/>
                      <w:rPr>
                        <w:noProof/>
                      </w:rPr>
                    </w:pPr>
                    <w:r>
                      <w:rPr>
                        <w:noProof/>
                      </w:rPr>
                      <w:t>Wild Hornets, “Wild Hornets 10-Inch FPV Drone (Analog)</w:t>
                    </w:r>
                    <w:r w:rsidR="000E4104">
                      <w:rPr>
                        <w:noProof/>
                      </w:rPr>
                      <w:t>.</w:t>
                    </w:r>
                    <w:r>
                      <w:rPr>
                        <w:noProof/>
                      </w:rPr>
                      <w:t xml:space="preserve">” [Online]. </w:t>
                    </w:r>
                    <w:r w:rsidR="007210FE">
                      <w:rPr>
                        <w:noProof/>
                      </w:rPr>
                      <w:t>Available:</w:t>
                    </w:r>
                    <w:r w:rsidR="007210FE">
                      <w:t xml:space="preserve"> </w:t>
                    </w:r>
                    <w:hyperlink r:id="rId48" w:history="1">
                      <w:r w:rsidR="00F03BD6">
                        <w:rPr>
                          <w:rStyle w:val="Hyperlink"/>
                          <w:rFonts w:cs="Calibri"/>
                        </w:rPr>
                        <w:t>Li</w:t>
                      </w:r>
                      <w:r w:rsidR="00F03BD6">
                        <w:rPr>
                          <w:rStyle w:val="Hyperlink"/>
                          <w:rFonts w:cs="Calibri"/>
                        </w:rPr>
                        <w:t>n</w:t>
                      </w:r>
                      <w:r w:rsidR="00F03BD6">
                        <w:rPr>
                          <w:rStyle w:val="Hyperlink"/>
                          <w:rFonts w:cs="Calibri"/>
                        </w:rPr>
                        <w:t>k</w:t>
                      </w:r>
                    </w:hyperlink>
                    <w:r w:rsidR="00F03BD6">
                      <w:t>. [Accessed 23</w:t>
                    </w:r>
                    <w:r w:rsidR="00F03BD6" w:rsidRPr="00F03BD6">
                      <w:rPr>
                        <w:vertAlign w:val="superscript"/>
                      </w:rPr>
                      <w:t>rd</w:t>
                    </w:r>
                    <w:r w:rsidR="00F03BD6">
                      <w:t xml:space="preserve"> April 2026].</w:t>
                    </w:r>
                  </w:p>
                </w:tc>
              </w:tr>
              <w:tr w:rsidR="008322E5" w14:paraId="2245B372" w14:textId="77777777">
                <w:trPr>
                  <w:divId w:val="152307188"/>
                  <w:tblCellSpacing w:w="15" w:type="dxa"/>
                </w:trPr>
                <w:tc>
                  <w:tcPr>
                    <w:tcW w:w="50" w:type="pct"/>
                    <w:hideMark/>
                  </w:tcPr>
                  <w:p w14:paraId="51FAF0A0" w14:textId="77777777" w:rsidR="008322E5" w:rsidRDefault="008322E5">
                    <w:pPr>
                      <w:pStyle w:val="Bibliography"/>
                      <w:rPr>
                        <w:noProof/>
                      </w:rPr>
                    </w:pPr>
                    <w:r>
                      <w:rPr>
                        <w:noProof/>
                      </w:rPr>
                      <w:t xml:space="preserve">[11] </w:t>
                    </w:r>
                  </w:p>
                </w:tc>
                <w:tc>
                  <w:tcPr>
                    <w:tcW w:w="0" w:type="auto"/>
                    <w:hideMark/>
                  </w:tcPr>
                  <w:p w14:paraId="22EE126D" w14:textId="1EEB982D" w:rsidR="008322E5" w:rsidRDefault="008322E5">
                    <w:pPr>
                      <w:pStyle w:val="Bibliography"/>
                      <w:rPr>
                        <w:noProof/>
                      </w:rPr>
                    </w:pPr>
                    <w:r>
                      <w:rPr>
                        <w:noProof/>
                      </w:rPr>
                      <w:t>FlyingBasket, “Lift Up to 100kg with Drones - Lifts Up To 100kg</w:t>
                    </w:r>
                    <w:r w:rsidR="00BD0077">
                      <w:rPr>
                        <w:noProof/>
                      </w:rPr>
                      <w:t>.</w:t>
                    </w:r>
                    <w:r>
                      <w:rPr>
                        <w:noProof/>
                      </w:rPr>
                      <w:t xml:space="preserve">” [Online]. </w:t>
                    </w:r>
                    <w:r w:rsidR="006A3BEC">
                      <w:rPr>
                        <w:noProof/>
                      </w:rPr>
                      <w:t xml:space="preserve">Available: </w:t>
                    </w:r>
                    <w:hyperlink r:id="rId49" w:history="1">
                      <w:r w:rsidR="006A3BEC">
                        <w:rPr>
                          <w:rStyle w:val="Hyperlink"/>
                          <w:rFonts w:cs="Calibri"/>
                        </w:rPr>
                        <w:t>Li</w:t>
                      </w:r>
                      <w:r w:rsidR="006A3BEC">
                        <w:rPr>
                          <w:rStyle w:val="Hyperlink"/>
                          <w:rFonts w:cs="Calibri"/>
                        </w:rPr>
                        <w:t>n</w:t>
                      </w:r>
                      <w:r w:rsidR="006A3BEC">
                        <w:rPr>
                          <w:rStyle w:val="Hyperlink"/>
                          <w:rFonts w:cs="Calibri"/>
                        </w:rPr>
                        <w:t>k</w:t>
                      </w:r>
                    </w:hyperlink>
                    <w:r w:rsidR="00C30C1D">
                      <w:t>. [Accessed 23</w:t>
                    </w:r>
                    <w:r w:rsidR="00C30C1D" w:rsidRPr="00C30C1D">
                      <w:rPr>
                        <w:vertAlign w:val="superscript"/>
                      </w:rPr>
                      <w:t>rd</w:t>
                    </w:r>
                    <w:r w:rsidR="00C30C1D">
                      <w:t xml:space="preserve"> April 2026].</w:t>
                    </w:r>
                  </w:p>
                </w:tc>
              </w:tr>
              <w:tr w:rsidR="008322E5" w14:paraId="09E04A92" w14:textId="77777777">
                <w:trPr>
                  <w:divId w:val="152307188"/>
                  <w:tblCellSpacing w:w="15" w:type="dxa"/>
                </w:trPr>
                <w:tc>
                  <w:tcPr>
                    <w:tcW w:w="50" w:type="pct"/>
                    <w:hideMark/>
                  </w:tcPr>
                  <w:p w14:paraId="6701D9B4" w14:textId="77777777" w:rsidR="008322E5" w:rsidRDefault="008322E5">
                    <w:pPr>
                      <w:pStyle w:val="Bibliography"/>
                      <w:rPr>
                        <w:noProof/>
                      </w:rPr>
                    </w:pPr>
                    <w:r>
                      <w:rPr>
                        <w:noProof/>
                      </w:rPr>
                      <w:t xml:space="preserve">[12] </w:t>
                    </w:r>
                  </w:p>
                </w:tc>
                <w:tc>
                  <w:tcPr>
                    <w:tcW w:w="0" w:type="auto"/>
                    <w:hideMark/>
                  </w:tcPr>
                  <w:p w14:paraId="4D09BE8F" w14:textId="3C04729F" w:rsidR="008322E5" w:rsidRDefault="008322E5">
                    <w:pPr>
                      <w:pStyle w:val="Bibliography"/>
                      <w:rPr>
                        <w:noProof/>
                      </w:rPr>
                    </w:pPr>
                    <w:r>
                      <w:rPr>
                        <w:noProof/>
                      </w:rPr>
                      <w:t xml:space="preserve">JB Unmanned Aerial Systems (JBAUS), “What is Drone Ground Penetrating Radar (Drone GPR)?” [Online]. </w:t>
                    </w:r>
                    <w:r w:rsidR="00C30C1D">
                      <w:rPr>
                        <w:noProof/>
                      </w:rPr>
                      <w:t>Availa</w:t>
                    </w:r>
                    <w:r w:rsidR="00324230">
                      <w:rPr>
                        <w:noProof/>
                      </w:rPr>
                      <w:t xml:space="preserve">ble: </w:t>
                    </w:r>
                    <w:hyperlink r:id="rId50" w:history="1">
                      <w:r w:rsidR="00324230">
                        <w:rPr>
                          <w:rStyle w:val="Hyperlink"/>
                          <w:rFonts w:cs="Calibri"/>
                        </w:rPr>
                        <w:t>Li</w:t>
                      </w:r>
                      <w:r w:rsidR="00324230">
                        <w:rPr>
                          <w:rStyle w:val="Hyperlink"/>
                          <w:rFonts w:cs="Calibri"/>
                        </w:rPr>
                        <w:t>n</w:t>
                      </w:r>
                      <w:r w:rsidR="00324230">
                        <w:rPr>
                          <w:rStyle w:val="Hyperlink"/>
                          <w:rFonts w:cs="Calibri"/>
                        </w:rPr>
                        <w:t>k</w:t>
                      </w:r>
                    </w:hyperlink>
                    <w:r w:rsidR="00324230">
                      <w:t>. [Accessed 23</w:t>
                    </w:r>
                    <w:r w:rsidR="00324230" w:rsidRPr="00324230">
                      <w:rPr>
                        <w:vertAlign w:val="superscript"/>
                      </w:rPr>
                      <w:t>rd</w:t>
                    </w:r>
                    <w:r w:rsidR="00324230">
                      <w:t xml:space="preserve"> April 2026].</w:t>
                    </w:r>
                  </w:p>
                </w:tc>
              </w:tr>
              <w:tr w:rsidR="008322E5" w14:paraId="4C0117FA" w14:textId="77777777">
                <w:trPr>
                  <w:divId w:val="152307188"/>
                  <w:tblCellSpacing w:w="15" w:type="dxa"/>
                </w:trPr>
                <w:tc>
                  <w:tcPr>
                    <w:tcW w:w="50" w:type="pct"/>
                    <w:hideMark/>
                  </w:tcPr>
                  <w:p w14:paraId="7C99759D" w14:textId="77777777" w:rsidR="008322E5" w:rsidRDefault="008322E5">
                    <w:pPr>
                      <w:pStyle w:val="Bibliography"/>
                      <w:rPr>
                        <w:noProof/>
                      </w:rPr>
                    </w:pPr>
                    <w:r>
                      <w:rPr>
                        <w:noProof/>
                      </w:rPr>
                      <w:t xml:space="preserve">[13] </w:t>
                    </w:r>
                  </w:p>
                </w:tc>
                <w:tc>
                  <w:tcPr>
                    <w:tcW w:w="0" w:type="auto"/>
                    <w:hideMark/>
                  </w:tcPr>
                  <w:p w14:paraId="2641F92E" w14:textId="34B312C0" w:rsidR="008322E5" w:rsidRDefault="008322E5">
                    <w:pPr>
                      <w:pStyle w:val="Bibliography"/>
                      <w:rPr>
                        <w:noProof/>
                      </w:rPr>
                    </w:pPr>
                    <w:r>
                      <w:rPr>
                        <w:noProof/>
                      </w:rPr>
                      <w:t xml:space="preserve">H. Itozaki and G. Ota, “Nuclear Quadrupole Resonance For Explosive Detection,” </w:t>
                    </w:r>
                    <w:r>
                      <w:rPr>
                        <w:i/>
                        <w:iCs/>
                        <w:noProof/>
                      </w:rPr>
                      <w:t xml:space="preserve">International Journal on Smart Sensing and Intelligent Systems, </w:t>
                    </w:r>
                    <w:r>
                      <w:rPr>
                        <w:noProof/>
                      </w:rPr>
                      <w:t xml:space="preserve">vol. 1, no. 3, pp. 705-715, 2008. </w:t>
                    </w:r>
                    <w:r w:rsidR="00F6056D">
                      <w:rPr>
                        <w:noProof/>
                      </w:rPr>
                      <w:t xml:space="preserve">[Online]. Available: </w:t>
                    </w:r>
                    <w:hyperlink r:id="rId51" w:history="1">
                      <w:r w:rsidR="00F6056D">
                        <w:rPr>
                          <w:rStyle w:val="Hyperlink"/>
                          <w:rFonts w:cs="Calibri"/>
                        </w:rPr>
                        <w:t>Lin</w:t>
                      </w:r>
                      <w:r w:rsidR="00F6056D">
                        <w:rPr>
                          <w:rStyle w:val="Hyperlink"/>
                          <w:rFonts w:cs="Calibri"/>
                        </w:rPr>
                        <w:t>k</w:t>
                      </w:r>
                    </w:hyperlink>
                    <w:r w:rsidR="00F6056D">
                      <w:t>. [Accessed 23</w:t>
                    </w:r>
                    <w:r w:rsidR="00F6056D" w:rsidRPr="00F6056D">
                      <w:rPr>
                        <w:vertAlign w:val="superscript"/>
                      </w:rPr>
                      <w:t>rd</w:t>
                    </w:r>
                    <w:r w:rsidR="00F6056D">
                      <w:t xml:space="preserve"> April 2026].</w:t>
                    </w:r>
                  </w:p>
                </w:tc>
              </w:tr>
              <w:tr w:rsidR="008322E5" w14:paraId="1DFD1ABD" w14:textId="77777777">
                <w:trPr>
                  <w:divId w:val="152307188"/>
                  <w:tblCellSpacing w:w="15" w:type="dxa"/>
                </w:trPr>
                <w:tc>
                  <w:tcPr>
                    <w:tcW w:w="50" w:type="pct"/>
                    <w:hideMark/>
                  </w:tcPr>
                  <w:p w14:paraId="6101A97C" w14:textId="77777777" w:rsidR="008322E5" w:rsidRDefault="008322E5">
                    <w:pPr>
                      <w:pStyle w:val="Bibliography"/>
                      <w:rPr>
                        <w:noProof/>
                      </w:rPr>
                    </w:pPr>
                    <w:r>
                      <w:rPr>
                        <w:noProof/>
                      </w:rPr>
                      <w:t xml:space="preserve">[14] </w:t>
                    </w:r>
                  </w:p>
                </w:tc>
                <w:tc>
                  <w:tcPr>
                    <w:tcW w:w="0" w:type="auto"/>
                    <w:hideMark/>
                  </w:tcPr>
                  <w:p w14:paraId="17CFE7D2" w14:textId="7D69C5B1" w:rsidR="008322E5" w:rsidRDefault="008322E5">
                    <w:pPr>
                      <w:pStyle w:val="Bibliography"/>
                      <w:rPr>
                        <w:noProof/>
                      </w:rPr>
                    </w:pPr>
                    <w:r>
                      <w:rPr>
                        <w:noProof/>
                      </w:rPr>
                      <w:t xml:space="preserve">L.-K. Chan and M.-L. Wu, “Quality Function Deployment: A Comprehensive Review of Its Concepts and Methods,” </w:t>
                    </w:r>
                    <w:r>
                      <w:rPr>
                        <w:i/>
                        <w:iCs/>
                        <w:noProof/>
                      </w:rPr>
                      <w:t xml:space="preserve">Quality Engineering, </w:t>
                    </w:r>
                    <w:r>
                      <w:rPr>
                        <w:noProof/>
                      </w:rPr>
                      <w:t xml:space="preserve">vol. 15, no. 1, pp. 23-35, 2002. </w:t>
                    </w:r>
                    <w:r w:rsidR="003A3516">
                      <w:rPr>
                        <w:noProof/>
                      </w:rPr>
                      <w:t xml:space="preserve">[Online]. Available: </w:t>
                    </w:r>
                    <w:hyperlink r:id="rId52" w:history="1">
                      <w:r w:rsidR="003A3516">
                        <w:rPr>
                          <w:rStyle w:val="Hyperlink"/>
                          <w:rFonts w:cs="Calibri"/>
                        </w:rPr>
                        <w:t>L</w:t>
                      </w:r>
                      <w:r w:rsidR="003A3516">
                        <w:rPr>
                          <w:rStyle w:val="Hyperlink"/>
                          <w:rFonts w:cs="Calibri"/>
                        </w:rPr>
                        <w:t>i</w:t>
                      </w:r>
                      <w:r w:rsidR="003A3516">
                        <w:rPr>
                          <w:rStyle w:val="Hyperlink"/>
                          <w:rFonts w:cs="Calibri"/>
                        </w:rPr>
                        <w:t>nk</w:t>
                      </w:r>
                    </w:hyperlink>
                    <w:r w:rsidR="00F62367">
                      <w:t>. [Accessed 24</w:t>
                    </w:r>
                    <w:r w:rsidR="00F62367" w:rsidRPr="00F62367">
                      <w:rPr>
                        <w:vertAlign w:val="superscript"/>
                      </w:rPr>
                      <w:t>th</w:t>
                    </w:r>
                    <w:r w:rsidR="00F62367">
                      <w:t xml:space="preserve"> April 2026].</w:t>
                    </w:r>
                  </w:p>
                </w:tc>
              </w:tr>
              <w:tr w:rsidR="008322E5" w14:paraId="4840682D" w14:textId="77777777">
                <w:trPr>
                  <w:divId w:val="152307188"/>
                  <w:tblCellSpacing w:w="15" w:type="dxa"/>
                </w:trPr>
                <w:tc>
                  <w:tcPr>
                    <w:tcW w:w="50" w:type="pct"/>
                    <w:hideMark/>
                  </w:tcPr>
                  <w:p w14:paraId="11F78806" w14:textId="77777777" w:rsidR="008322E5" w:rsidRDefault="008322E5">
                    <w:pPr>
                      <w:pStyle w:val="Bibliography"/>
                      <w:rPr>
                        <w:noProof/>
                      </w:rPr>
                    </w:pPr>
                    <w:r>
                      <w:rPr>
                        <w:noProof/>
                      </w:rPr>
                      <w:t xml:space="preserve">[15] </w:t>
                    </w:r>
                  </w:p>
                </w:tc>
                <w:tc>
                  <w:tcPr>
                    <w:tcW w:w="0" w:type="auto"/>
                    <w:hideMark/>
                  </w:tcPr>
                  <w:p w14:paraId="602A0CF8" w14:textId="62908615" w:rsidR="008322E5" w:rsidRDefault="008322E5">
                    <w:pPr>
                      <w:pStyle w:val="Bibliography"/>
                      <w:rPr>
                        <w:noProof/>
                      </w:rPr>
                    </w:pPr>
                    <w:r>
                      <w:rPr>
                        <w:noProof/>
                      </w:rPr>
                      <w:t xml:space="preserve">J. H. Yang and Y. S. Kim, “Optimized Environmental Test Sequences to Ensure the Sustainability and Reliability of Marine Weapons,” </w:t>
                    </w:r>
                    <w:r>
                      <w:rPr>
                        <w:i/>
                        <w:iCs/>
                        <w:noProof/>
                      </w:rPr>
                      <w:t xml:space="preserve">Sustainability, </w:t>
                    </w:r>
                    <w:r>
                      <w:rPr>
                        <w:noProof/>
                      </w:rPr>
                      <w:t xml:space="preserve">vol. 6, no. 12, pp. 8662-8678, 2014. </w:t>
                    </w:r>
                    <w:r w:rsidR="009710D0">
                      <w:rPr>
                        <w:noProof/>
                      </w:rPr>
                      <w:t xml:space="preserve">[Online]. Available: </w:t>
                    </w:r>
                    <w:hyperlink r:id="rId53" w:history="1">
                      <w:r w:rsidR="009710D0">
                        <w:rPr>
                          <w:rStyle w:val="Hyperlink"/>
                          <w:rFonts w:cs="Calibri"/>
                        </w:rPr>
                        <w:t>Lin</w:t>
                      </w:r>
                      <w:r w:rsidR="009710D0">
                        <w:rPr>
                          <w:rStyle w:val="Hyperlink"/>
                          <w:rFonts w:cs="Calibri"/>
                        </w:rPr>
                        <w:t>k</w:t>
                      </w:r>
                    </w:hyperlink>
                    <w:r w:rsidR="009710D0">
                      <w:t>. [Accessed 24</w:t>
                    </w:r>
                    <w:r w:rsidR="009710D0" w:rsidRPr="009710D0">
                      <w:rPr>
                        <w:vertAlign w:val="superscript"/>
                      </w:rPr>
                      <w:t>th</w:t>
                    </w:r>
                    <w:r w:rsidR="009710D0">
                      <w:t xml:space="preserve"> April 2026].</w:t>
                    </w:r>
                  </w:p>
                </w:tc>
              </w:tr>
              <w:tr w:rsidR="008322E5" w14:paraId="3B294993" w14:textId="77777777">
                <w:trPr>
                  <w:divId w:val="152307188"/>
                  <w:tblCellSpacing w:w="15" w:type="dxa"/>
                </w:trPr>
                <w:tc>
                  <w:tcPr>
                    <w:tcW w:w="50" w:type="pct"/>
                    <w:hideMark/>
                  </w:tcPr>
                  <w:p w14:paraId="69E95745" w14:textId="77777777" w:rsidR="008322E5" w:rsidRDefault="008322E5">
                    <w:pPr>
                      <w:pStyle w:val="Bibliography"/>
                      <w:rPr>
                        <w:noProof/>
                      </w:rPr>
                    </w:pPr>
                    <w:r>
                      <w:rPr>
                        <w:noProof/>
                      </w:rPr>
                      <w:t xml:space="preserve">[16] </w:t>
                    </w:r>
                  </w:p>
                </w:tc>
                <w:tc>
                  <w:tcPr>
                    <w:tcW w:w="0" w:type="auto"/>
                    <w:hideMark/>
                  </w:tcPr>
                  <w:p w14:paraId="37C5D280" w14:textId="0E1D8D96" w:rsidR="008322E5" w:rsidRDefault="008322E5">
                    <w:pPr>
                      <w:pStyle w:val="Bibliography"/>
                      <w:rPr>
                        <w:noProof/>
                      </w:rPr>
                    </w:pPr>
                    <w:r>
                      <w:rPr>
                        <w:noProof/>
                      </w:rPr>
                      <w:t xml:space="preserve">Defence Safety Authority, “Manufacture to Target or Disposal Sequence (MTDS),” </w:t>
                    </w:r>
                    <w:r>
                      <w:rPr>
                        <w:i/>
                        <w:iCs/>
                        <w:noProof/>
                      </w:rPr>
                      <w:t xml:space="preserve">DSA 03.OME Part 1: Defence Code of Practice (DCOP) 104, </w:t>
                    </w:r>
                    <w:r>
                      <w:rPr>
                        <w:noProof/>
                      </w:rPr>
                      <w:t xml:space="preserve">no. 2.0, 2026. </w:t>
                    </w:r>
                    <w:r w:rsidR="00344264">
                      <w:rPr>
                        <w:noProof/>
                      </w:rPr>
                      <w:t xml:space="preserve">[Online]. Available: </w:t>
                    </w:r>
                    <w:hyperlink r:id="rId54" w:history="1">
                      <w:r w:rsidR="00344264">
                        <w:rPr>
                          <w:rStyle w:val="Hyperlink"/>
                          <w:rFonts w:cs="Calibri"/>
                        </w:rPr>
                        <w:t>L</w:t>
                      </w:r>
                      <w:r w:rsidR="00344264">
                        <w:rPr>
                          <w:rStyle w:val="Hyperlink"/>
                          <w:rFonts w:cs="Calibri"/>
                        </w:rPr>
                        <w:t>i</w:t>
                      </w:r>
                      <w:r w:rsidR="00344264">
                        <w:rPr>
                          <w:rStyle w:val="Hyperlink"/>
                          <w:rFonts w:cs="Calibri"/>
                        </w:rPr>
                        <w:t>nk</w:t>
                      </w:r>
                    </w:hyperlink>
                    <w:r w:rsidR="00344264">
                      <w:t>. [</w:t>
                    </w:r>
                    <w:r w:rsidR="00911666">
                      <w:t xml:space="preserve">Accessed </w:t>
                    </w:r>
                    <w:r w:rsidR="00344264">
                      <w:t>24</w:t>
                    </w:r>
                    <w:r w:rsidR="00344264" w:rsidRPr="00344264">
                      <w:rPr>
                        <w:vertAlign w:val="superscript"/>
                      </w:rPr>
                      <w:t>th</w:t>
                    </w:r>
                    <w:r w:rsidR="00344264">
                      <w:t xml:space="preserve"> April 2026].</w:t>
                    </w:r>
                  </w:p>
                </w:tc>
              </w:tr>
              <w:tr w:rsidR="008322E5" w14:paraId="36242794" w14:textId="77777777">
                <w:trPr>
                  <w:divId w:val="152307188"/>
                  <w:tblCellSpacing w:w="15" w:type="dxa"/>
                </w:trPr>
                <w:tc>
                  <w:tcPr>
                    <w:tcW w:w="50" w:type="pct"/>
                    <w:hideMark/>
                  </w:tcPr>
                  <w:p w14:paraId="39F85469" w14:textId="77777777" w:rsidR="008322E5" w:rsidRDefault="008322E5">
                    <w:pPr>
                      <w:pStyle w:val="Bibliography"/>
                      <w:rPr>
                        <w:noProof/>
                      </w:rPr>
                    </w:pPr>
                    <w:r>
                      <w:rPr>
                        <w:noProof/>
                      </w:rPr>
                      <w:t xml:space="preserve">[17] </w:t>
                    </w:r>
                  </w:p>
                </w:tc>
                <w:tc>
                  <w:tcPr>
                    <w:tcW w:w="0" w:type="auto"/>
                    <w:hideMark/>
                  </w:tcPr>
                  <w:p w14:paraId="06CB08FB" w14:textId="55AAA804" w:rsidR="008322E5" w:rsidRDefault="008322E5">
                    <w:pPr>
                      <w:pStyle w:val="Bibliography"/>
                      <w:rPr>
                        <w:noProof/>
                      </w:rPr>
                    </w:pPr>
                    <w:r>
                      <w:rPr>
                        <w:noProof/>
                      </w:rPr>
                      <w:t xml:space="preserve">GOV.UK, “Disposal Services Authority,” 19 December 2024. [Online]. </w:t>
                    </w:r>
                    <w:r w:rsidR="00344264">
                      <w:rPr>
                        <w:noProof/>
                      </w:rPr>
                      <w:t xml:space="preserve">Available: </w:t>
                    </w:r>
                    <w:hyperlink r:id="rId55" w:history="1">
                      <w:r w:rsidR="00344264">
                        <w:rPr>
                          <w:rStyle w:val="Hyperlink"/>
                          <w:rFonts w:cs="Calibri"/>
                        </w:rPr>
                        <w:t>Li</w:t>
                      </w:r>
                      <w:r w:rsidR="00344264">
                        <w:rPr>
                          <w:rStyle w:val="Hyperlink"/>
                          <w:rFonts w:cs="Calibri"/>
                        </w:rPr>
                        <w:t>n</w:t>
                      </w:r>
                      <w:r w:rsidR="00344264">
                        <w:rPr>
                          <w:rStyle w:val="Hyperlink"/>
                          <w:rFonts w:cs="Calibri"/>
                        </w:rPr>
                        <w:t>k</w:t>
                      </w:r>
                    </w:hyperlink>
                    <w:r w:rsidR="00911666">
                      <w:t>. [Accessed 24</w:t>
                    </w:r>
                    <w:r w:rsidR="00911666" w:rsidRPr="00911666">
                      <w:rPr>
                        <w:vertAlign w:val="superscript"/>
                      </w:rPr>
                      <w:t>th</w:t>
                    </w:r>
                    <w:r w:rsidR="00911666">
                      <w:t xml:space="preserve"> April 2026].</w:t>
                    </w:r>
                  </w:p>
                </w:tc>
              </w:tr>
            </w:tbl>
            <w:p w14:paraId="240F1A8E" w14:textId="77777777" w:rsidR="008322E5" w:rsidRDefault="008322E5">
              <w:pPr>
                <w:divId w:val="152307188"/>
                <w:rPr>
                  <w:rFonts w:eastAsia="Times New Roman"/>
                  <w:noProof/>
                </w:rPr>
              </w:pPr>
            </w:p>
            <w:p w14:paraId="07518147" w14:textId="6D26AE9A" w:rsidR="007D44D6" w:rsidRPr="00CD40D3" w:rsidRDefault="003D6F6C" w:rsidP="0015461E">
              <w:r>
                <w:rPr>
                  <w:b/>
                  <w:bCs/>
                  <w:noProof/>
                </w:rPr>
                <w:fldChar w:fldCharType="end"/>
              </w:r>
            </w:p>
          </w:sdtContent>
        </w:sdt>
      </w:sdtContent>
    </w:sdt>
    <w:sectPr w:rsidR="007D44D6" w:rsidRPr="00CD40D3" w:rsidSect="009F2616">
      <w:footerReference w:type="default" r:id="rId5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6743" w14:textId="77777777" w:rsidR="00BC2EC4" w:rsidRDefault="00BC2EC4" w:rsidP="009F2616">
      <w:pPr>
        <w:spacing w:after="0" w:line="240" w:lineRule="auto"/>
      </w:pPr>
      <w:r>
        <w:separator/>
      </w:r>
    </w:p>
  </w:endnote>
  <w:endnote w:type="continuationSeparator" w:id="0">
    <w:p w14:paraId="1756CEE4" w14:textId="77777777" w:rsidR="00BC2EC4" w:rsidRDefault="00BC2EC4" w:rsidP="009F2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954803"/>
      <w:docPartObj>
        <w:docPartGallery w:val="Page Numbers (Bottom of Page)"/>
        <w:docPartUnique/>
      </w:docPartObj>
    </w:sdtPr>
    <w:sdtEndPr>
      <w:rPr>
        <w:noProof/>
      </w:rPr>
    </w:sdtEndPr>
    <w:sdtContent>
      <w:p w14:paraId="3A54CAD6" w14:textId="77777777" w:rsidR="0086019F" w:rsidRDefault="0086019F">
        <w:pPr>
          <w:pStyle w:val="Footer"/>
          <w:jc w:val="center"/>
        </w:pPr>
        <w:r>
          <w:fldChar w:fldCharType="begin"/>
        </w:r>
        <w:r>
          <w:instrText xml:space="preserve"> PAGE  \* roman  \* MERGEFORMAT </w:instrText>
        </w:r>
        <w:r>
          <w:fldChar w:fldCharType="separate"/>
        </w:r>
        <w:r>
          <w:rPr>
            <w:noProof/>
          </w:rPr>
          <w:t>ii</w:t>
        </w:r>
        <w:r>
          <w:fldChar w:fldCharType="end"/>
        </w:r>
      </w:p>
    </w:sdtContent>
  </w:sdt>
  <w:p w14:paraId="61F656CC" w14:textId="77777777" w:rsidR="0086019F" w:rsidRDefault="00860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01530"/>
      <w:docPartObj>
        <w:docPartGallery w:val="Page Numbers (Bottom of Page)"/>
        <w:docPartUnique/>
      </w:docPartObj>
    </w:sdtPr>
    <w:sdtEndPr>
      <w:rPr>
        <w:noProof/>
      </w:rPr>
    </w:sdtEndPr>
    <w:sdtContent>
      <w:p w14:paraId="17040697" w14:textId="0B1E7F6B" w:rsidR="009F2616" w:rsidRDefault="009F2616">
        <w:pPr>
          <w:pStyle w:val="Footer"/>
          <w:jc w:val="center"/>
        </w:pPr>
        <w:r>
          <w:fldChar w:fldCharType="begin"/>
        </w:r>
        <w:r>
          <w:instrText xml:space="preserve"> PAGE  \* Arabic  \* MERGEFORMAT </w:instrText>
        </w:r>
        <w:r>
          <w:fldChar w:fldCharType="separate"/>
        </w:r>
        <w:r>
          <w:rPr>
            <w:noProof/>
          </w:rPr>
          <w:t>1</w:t>
        </w:r>
        <w:r>
          <w:fldChar w:fldCharType="end"/>
        </w:r>
      </w:p>
    </w:sdtContent>
  </w:sdt>
  <w:p w14:paraId="107D8C3A" w14:textId="77777777" w:rsidR="009F2616" w:rsidRDefault="009F2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11569" w14:textId="77777777" w:rsidR="00BC2EC4" w:rsidRDefault="00BC2EC4" w:rsidP="009F2616">
      <w:pPr>
        <w:spacing w:after="0" w:line="240" w:lineRule="auto"/>
      </w:pPr>
      <w:r>
        <w:separator/>
      </w:r>
    </w:p>
  </w:footnote>
  <w:footnote w:type="continuationSeparator" w:id="0">
    <w:p w14:paraId="2F9BE371" w14:textId="77777777" w:rsidR="00BC2EC4" w:rsidRDefault="00BC2EC4" w:rsidP="009F2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77B"/>
    <w:multiLevelType w:val="multilevel"/>
    <w:tmpl w:val="A0C2B360"/>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3242C"/>
    <w:multiLevelType w:val="multilevel"/>
    <w:tmpl w:val="51F8F178"/>
    <w:lvl w:ilvl="0">
      <w:start w:val="2"/>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0B9865A2"/>
    <w:multiLevelType w:val="multilevel"/>
    <w:tmpl w:val="6DC6A054"/>
    <w:lvl w:ilvl="0">
      <w:start w:val="2"/>
      <w:numFmt w:val="decimal"/>
      <w:lvlText w:val="%1."/>
      <w:lvlJc w:val="left"/>
      <w:pPr>
        <w:ind w:left="370" w:hanging="370"/>
      </w:pPr>
      <w:rPr>
        <w:rFonts w:hint="default"/>
        <w:color w:val="auto"/>
      </w:rPr>
    </w:lvl>
    <w:lvl w:ilvl="1">
      <w:start w:val="1"/>
      <w:numFmt w:val="decimal"/>
      <w:lvlText w:val="5.%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DD272EC"/>
    <w:multiLevelType w:val="multilevel"/>
    <w:tmpl w:val="FF6A4BAC"/>
    <w:lvl w:ilvl="0">
      <w:start w:val="3"/>
      <w:numFmt w:val="decimal"/>
      <w:lvlText w:val="%1."/>
      <w:lvlJc w:val="left"/>
      <w:pPr>
        <w:ind w:left="370" w:hanging="370"/>
      </w:pPr>
      <w:rPr>
        <w:rFonts w:hint="default"/>
        <w:color w:val="auto"/>
      </w:rPr>
    </w:lvl>
    <w:lvl w:ilvl="1">
      <w:start w:val="1"/>
      <w:numFmt w:val="decimal"/>
      <w:lvlText w:val="13.%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FE0359B"/>
    <w:multiLevelType w:val="multilevel"/>
    <w:tmpl w:val="48D6C590"/>
    <w:lvl w:ilvl="0">
      <w:start w:val="2"/>
      <w:numFmt w:val="decimal"/>
      <w:lvlText w:val="%1."/>
      <w:lvlJc w:val="left"/>
      <w:pPr>
        <w:ind w:left="370" w:hanging="370"/>
      </w:pPr>
      <w:rPr>
        <w:rFonts w:hint="default"/>
        <w:color w:val="auto"/>
      </w:rPr>
    </w:lvl>
    <w:lvl w:ilvl="1">
      <w:start w:val="1"/>
      <w:numFmt w:val="decimal"/>
      <w:lvlText w:val="7.%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10C633B0"/>
    <w:multiLevelType w:val="multilevel"/>
    <w:tmpl w:val="C0982D7E"/>
    <w:lvl w:ilvl="0">
      <w:start w:val="2"/>
      <w:numFmt w:val="decimal"/>
      <w:lvlText w:val="%1."/>
      <w:lvlJc w:val="left"/>
      <w:pPr>
        <w:ind w:left="370" w:hanging="370"/>
      </w:pPr>
      <w:rPr>
        <w:rFonts w:hint="default"/>
        <w:color w:val="auto"/>
      </w:rPr>
    </w:lvl>
    <w:lvl w:ilvl="1">
      <w:start w:val="1"/>
      <w:numFmt w:val="decimal"/>
      <w:lvlText w:val="10.%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6AB5C79"/>
    <w:multiLevelType w:val="multilevel"/>
    <w:tmpl w:val="EC4CC912"/>
    <w:lvl w:ilvl="0">
      <w:start w:val="2"/>
      <w:numFmt w:val="decimal"/>
      <w:lvlText w:val="%1."/>
      <w:lvlJc w:val="left"/>
      <w:pPr>
        <w:ind w:left="370" w:hanging="370"/>
      </w:pPr>
      <w:rPr>
        <w:rFonts w:hint="default"/>
        <w:color w:val="auto"/>
      </w:rPr>
    </w:lvl>
    <w:lvl w:ilvl="1">
      <w:start w:val="1"/>
      <w:numFmt w:val="decimal"/>
      <w:lvlText w:val="4.%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21B546E6"/>
    <w:multiLevelType w:val="multilevel"/>
    <w:tmpl w:val="E690CFF8"/>
    <w:lvl w:ilvl="0">
      <w:start w:val="2"/>
      <w:numFmt w:val="decimal"/>
      <w:lvlText w:val="%1."/>
      <w:lvlJc w:val="left"/>
      <w:pPr>
        <w:ind w:left="370" w:hanging="370"/>
      </w:pPr>
      <w:rPr>
        <w:rFonts w:hint="default"/>
        <w:color w:val="auto"/>
      </w:rPr>
    </w:lvl>
    <w:lvl w:ilvl="1">
      <w:start w:val="1"/>
      <w:numFmt w:val="decimal"/>
      <w:lvlText w:val="6.%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273D05D2"/>
    <w:multiLevelType w:val="multilevel"/>
    <w:tmpl w:val="5514476A"/>
    <w:lvl w:ilvl="0">
      <w:start w:val="2"/>
      <w:numFmt w:val="decimal"/>
      <w:lvlText w:val="%1."/>
      <w:lvlJc w:val="left"/>
      <w:pPr>
        <w:ind w:left="370" w:hanging="370"/>
      </w:pPr>
      <w:rPr>
        <w:rFonts w:hint="default"/>
        <w:color w:val="auto"/>
      </w:rPr>
    </w:lvl>
    <w:lvl w:ilvl="1">
      <w:start w:val="1"/>
      <w:numFmt w:val="decimal"/>
      <w:lvlText w:val="8.%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75F12F4"/>
    <w:multiLevelType w:val="multilevel"/>
    <w:tmpl w:val="88606F3A"/>
    <w:lvl w:ilvl="0">
      <w:start w:val="2"/>
      <w:numFmt w:val="decimal"/>
      <w:lvlText w:val="%1."/>
      <w:lvlJc w:val="left"/>
      <w:pPr>
        <w:ind w:left="370" w:hanging="370"/>
      </w:pPr>
      <w:rPr>
        <w:rFonts w:hint="default"/>
        <w:color w:val="auto"/>
      </w:rPr>
    </w:lvl>
    <w:lvl w:ilvl="1">
      <w:start w:val="1"/>
      <w:numFmt w:val="decimal"/>
      <w:lvlText w:val="9.%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7127D03"/>
    <w:multiLevelType w:val="multilevel"/>
    <w:tmpl w:val="58EE370E"/>
    <w:lvl w:ilvl="0">
      <w:start w:val="2"/>
      <w:numFmt w:val="decimal"/>
      <w:lvlText w:val="%1."/>
      <w:lvlJc w:val="left"/>
      <w:pPr>
        <w:ind w:left="370" w:hanging="370"/>
      </w:pPr>
      <w:rPr>
        <w:rFonts w:hint="default"/>
        <w:color w:val="auto"/>
      </w:rPr>
    </w:lvl>
    <w:lvl w:ilvl="1">
      <w:start w:val="1"/>
      <w:numFmt w:val="decimal"/>
      <w:lvlText w:val="5.%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D890220"/>
    <w:multiLevelType w:val="hybridMultilevel"/>
    <w:tmpl w:val="61C40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91517E"/>
    <w:multiLevelType w:val="multilevel"/>
    <w:tmpl w:val="B9B62994"/>
    <w:lvl w:ilvl="0">
      <w:start w:val="2"/>
      <w:numFmt w:val="decimal"/>
      <w:lvlText w:val="%1."/>
      <w:lvlJc w:val="left"/>
      <w:pPr>
        <w:ind w:left="370" w:hanging="370"/>
      </w:pPr>
      <w:rPr>
        <w:rFonts w:hint="default"/>
        <w:color w:val="auto"/>
      </w:rPr>
    </w:lvl>
    <w:lvl w:ilvl="1">
      <w:start w:val="1"/>
      <w:numFmt w:val="decimal"/>
      <w:lvlText w:val="12.%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479A240D"/>
    <w:multiLevelType w:val="multilevel"/>
    <w:tmpl w:val="D7A20B10"/>
    <w:lvl w:ilvl="0">
      <w:start w:val="2"/>
      <w:numFmt w:val="decimal"/>
      <w:lvlText w:val="%1."/>
      <w:lvlJc w:val="left"/>
      <w:pPr>
        <w:ind w:left="370" w:hanging="370"/>
      </w:pPr>
      <w:rPr>
        <w:rFonts w:hint="default"/>
        <w:color w:val="auto"/>
      </w:rPr>
    </w:lvl>
    <w:lvl w:ilvl="1">
      <w:start w:val="1"/>
      <w:numFmt w:val="decimal"/>
      <w:lvlText w:val="3.%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6F392874"/>
    <w:multiLevelType w:val="multilevel"/>
    <w:tmpl w:val="58EE370E"/>
    <w:lvl w:ilvl="0">
      <w:start w:val="2"/>
      <w:numFmt w:val="decimal"/>
      <w:lvlText w:val="%1."/>
      <w:lvlJc w:val="left"/>
      <w:pPr>
        <w:ind w:left="370" w:hanging="370"/>
      </w:pPr>
      <w:rPr>
        <w:rFonts w:hint="default"/>
        <w:color w:val="auto"/>
      </w:rPr>
    </w:lvl>
    <w:lvl w:ilvl="1">
      <w:start w:val="1"/>
      <w:numFmt w:val="decimal"/>
      <w:lvlText w:val="5.%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7E585255"/>
    <w:multiLevelType w:val="multilevel"/>
    <w:tmpl w:val="3EE2D6D6"/>
    <w:lvl w:ilvl="0">
      <w:start w:val="2"/>
      <w:numFmt w:val="decimal"/>
      <w:lvlText w:val="%1."/>
      <w:lvlJc w:val="left"/>
      <w:pPr>
        <w:ind w:left="370" w:hanging="370"/>
      </w:pPr>
      <w:rPr>
        <w:rFonts w:hint="default"/>
        <w:color w:val="auto"/>
      </w:rPr>
    </w:lvl>
    <w:lvl w:ilvl="1">
      <w:start w:val="1"/>
      <w:numFmt w:val="decimal"/>
      <w:lvlText w:val="1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num w:numId="1" w16cid:durableId="1945459172">
    <w:abstractNumId w:val="0"/>
  </w:num>
  <w:num w:numId="2" w16cid:durableId="20713107">
    <w:abstractNumId w:val="1"/>
  </w:num>
  <w:num w:numId="3" w16cid:durableId="1326009880">
    <w:abstractNumId w:val="13"/>
  </w:num>
  <w:num w:numId="4" w16cid:durableId="1640455849">
    <w:abstractNumId w:val="6"/>
  </w:num>
  <w:num w:numId="5" w16cid:durableId="1220941165">
    <w:abstractNumId w:val="2"/>
  </w:num>
  <w:num w:numId="6" w16cid:durableId="369183748">
    <w:abstractNumId w:val="14"/>
  </w:num>
  <w:num w:numId="7" w16cid:durableId="855388513">
    <w:abstractNumId w:val="10"/>
  </w:num>
  <w:num w:numId="8" w16cid:durableId="961038318">
    <w:abstractNumId w:val="7"/>
  </w:num>
  <w:num w:numId="9" w16cid:durableId="879904417">
    <w:abstractNumId w:val="4"/>
  </w:num>
  <w:num w:numId="10" w16cid:durableId="1868984782">
    <w:abstractNumId w:val="8"/>
  </w:num>
  <w:num w:numId="11" w16cid:durableId="1387290159">
    <w:abstractNumId w:val="9"/>
  </w:num>
  <w:num w:numId="12" w16cid:durableId="761950514">
    <w:abstractNumId w:val="5"/>
  </w:num>
  <w:num w:numId="13" w16cid:durableId="1227568728">
    <w:abstractNumId w:val="15"/>
  </w:num>
  <w:num w:numId="14" w16cid:durableId="437992021">
    <w:abstractNumId w:val="12"/>
  </w:num>
  <w:num w:numId="15" w16cid:durableId="332495456">
    <w:abstractNumId w:val="3"/>
  </w:num>
  <w:num w:numId="16" w16cid:durableId="2091733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812"/>
    <w:rsid w:val="00004C5E"/>
    <w:rsid w:val="00005488"/>
    <w:rsid w:val="00007243"/>
    <w:rsid w:val="00007EA2"/>
    <w:rsid w:val="00010852"/>
    <w:rsid w:val="000144CD"/>
    <w:rsid w:val="00023C45"/>
    <w:rsid w:val="00031C3A"/>
    <w:rsid w:val="00035B80"/>
    <w:rsid w:val="00037883"/>
    <w:rsid w:val="000425A3"/>
    <w:rsid w:val="00042DEE"/>
    <w:rsid w:val="00044C74"/>
    <w:rsid w:val="00045186"/>
    <w:rsid w:val="000453F2"/>
    <w:rsid w:val="0004549F"/>
    <w:rsid w:val="00051420"/>
    <w:rsid w:val="0005463B"/>
    <w:rsid w:val="000554E7"/>
    <w:rsid w:val="00060B80"/>
    <w:rsid w:val="00063C64"/>
    <w:rsid w:val="00065569"/>
    <w:rsid w:val="00066A8C"/>
    <w:rsid w:val="00070035"/>
    <w:rsid w:val="00071054"/>
    <w:rsid w:val="0007362B"/>
    <w:rsid w:val="00073A0B"/>
    <w:rsid w:val="0007407B"/>
    <w:rsid w:val="00074467"/>
    <w:rsid w:val="00074E60"/>
    <w:rsid w:val="000760DB"/>
    <w:rsid w:val="00091045"/>
    <w:rsid w:val="0009214C"/>
    <w:rsid w:val="00093620"/>
    <w:rsid w:val="000976AB"/>
    <w:rsid w:val="000A49B5"/>
    <w:rsid w:val="000B1B64"/>
    <w:rsid w:val="000B4571"/>
    <w:rsid w:val="000B53EA"/>
    <w:rsid w:val="000B57C7"/>
    <w:rsid w:val="000C02F2"/>
    <w:rsid w:val="000D0F1E"/>
    <w:rsid w:val="000D4DB8"/>
    <w:rsid w:val="000D5542"/>
    <w:rsid w:val="000E187D"/>
    <w:rsid w:val="000E1AFC"/>
    <w:rsid w:val="000E2B27"/>
    <w:rsid w:val="000E3634"/>
    <w:rsid w:val="000E4104"/>
    <w:rsid w:val="000F0732"/>
    <w:rsid w:val="000F222A"/>
    <w:rsid w:val="000F3B9F"/>
    <w:rsid w:val="000F4DB0"/>
    <w:rsid w:val="000F59B9"/>
    <w:rsid w:val="00100525"/>
    <w:rsid w:val="00101846"/>
    <w:rsid w:val="0011052B"/>
    <w:rsid w:val="0011582F"/>
    <w:rsid w:val="0011633E"/>
    <w:rsid w:val="0012223B"/>
    <w:rsid w:val="00122D11"/>
    <w:rsid w:val="00124B26"/>
    <w:rsid w:val="0012677B"/>
    <w:rsid w:val="001274D4"/>
    <w:rsid w:val="00131545"/>
    <w:rsid w:val="00131701"/>
    <w:rsid w:val="0013290F"/>
    <w:rsid w:val="00140C7D"/>
    <w:rsid w:val="00141106"/>
    <w:rsid w:val="00144AB1"/>
    <w:rsid w:val="00151DE3"/>
    <w:rsid w:val="0015295F"/>
    <w:rsid w:val="0015461E"/>
    <w:rsid w:val="00163533"/>
    <w:rsid w:val="001649E7"/>
    <w:rsid w:val="0017572A"/>
    <w:rsid w:val="00176ACF"/>
    <w:rsid w:val="00182306"/>
    <w:rsid w:val="00184B76"/>
    <w:rsid w:val="001866B8"/>
    <w:rsid w:val="00190B0E"/>
    <w:rsid w:val="00195376"/>
    <w:rsid w:val="001956C1"/>
    <w:rsid w:val="00196F62"/>
    <w:rsid w:val="001A4D50"/>
    <w:rsid w:val="001B1509"/>
    <w:rsid w:val="001B4B5F"/>
    <w:rsid w:val="001B607F"/>
    <w:rsid w:val="001E6F44"/>
    <w:rsid w:val="001F1B48"/>
    <w:rsid w:val="001F3F41"/>
    <w:rsid w:val="001F5461"/>
    <w:rsid w:val="00200A32"/>
    <w:rsid w:val="002052F5"/>
    <w:rsid w:val="0020659E"/>
    <w:rsid w:val="002109DA"/>
    <w:rsid w:val="002125F9"/>
    <w:rsid w:val="0021300B"/>
    <w:rsid w:val="00222240"/>
    <w:rsid w:val="002260E1"/>
    <w:rsid w:val="002312D6"/>
    <w:rsid w:val="00231F2F"/>
    <w:rsid w:val="0023224F"/>
    <w:rsid w:val="00233855"/>
    <w:rsid w:val="00234C55"/>
    <w:rsid w:val="002359E2"/>
    <w:rsid w:val="00240C0F"/>
    <w:rsid w:val="00242FA0"/>
    <w:rsid w:val="002469A7"/>
    <w:rsid w:val="00254375"/>
    <w:rsid w:val="002552E2"/>
    <w:rsid w:val="00256C04"/>
    <w:rsid w:val="002603DE"/>
    <w:rsid w:val="0026246E"/>
    <w:rsid w:val="0026513E"/>
    <w:rsid w:val="00265925"/>
    <w:rsid w:val="00265F59"/>
    <w:rsid w:val="002662EE"/>
    <w:rsid w:val="00270DC0"/>
    <w:rsid w:val="002718D8"/>
    <w:rsid w:val="0027528C"/>
    <w:rsid w:val="002767CB"/>
    <w:rsid w:val="00292537"/>
    <w:rsid w:val="002933AD"/>
    <w:rsid w:val="00297BF8"/>
    <w:rsid w:val="002A0A83"/>
    <w:rsid w:val="002A0E45"/>
    <w:rsid w:val="002A2568"/>
    <w:rsid w:val="002A3DFA"/>
    <w:rsid w:val="002A58AF"/>
    <w:rsid w:val="002A6B68"/>
    <w:rsid w:val="002B08DA"/>
    <w:rsid w:val="002B2A1E"/>
    <w:rsid w:val="002B6B40"/>
    <w:rsid w:val="002C0948"/>
    <w:rsid w:val="002C586A"/>
    <w:rsid w:val="002D5153"/>
    <w:rsid w:val="002D5B3C"/>
    <w:rsid w:val="002F1102"/>
    <w:rsid w:val="002F11F7"/>
    <w:rsid w:val="00302EE3"/>
    <w:rsid w:val="00303313"/>
    <w:rsid w:val="0030439E"/>
    <w:rsid w:val="003054A4"/>
    <w:rsid w:val="00307439"/>
    <w:rsid w:val="003101E6"/>
    <w:rsid w:val="003109A7"/>
    <w:rsid w:val="00310C71"/>
    <w:rsid w:val="00312459"/>
    <w:rsid w:val="00314554"/>
    <w:rsid w:val="00314800"/>
    <w:rsid w:val="00321505"/>
    <w:rsid w:val="00324230"/>
    <w:rsid w:val="003349A8"/>
    <w:rsid w:val="0033543E"/>
    <w:rsid w:val="0034379C"/>
    <w:rsid w:val="003438C7"/>
    <w:rsid w:val="00344264"/>
    <w:rsid w:val="003508C2"/>
    <w:rsid w:val="00352B54"/>
    <w:rsid w:val="003609C0"/>
    <w:rsid w:val="0036318F"/>
    <w:rsid w:val="00370508"/>
    <w:rsid w:val="003707EB"/>
    <w:rsid w:val="00380F54"/>
    <w:rsid w:val="00386B40"/>
    <w:rsid w:val="00397072"/>
    <w:rsid w:val="003A3516"/>
    <w:rsid w:val="003A3B42"/>
    <w:rsid w:val="003B5FAF"/>
    <w:rsid w:val="003C2130"/>
    <w:rsid w:val="003D0805"/>
    <w:rsid w:val="003D4C9B"/>
    <w:rsid w:val="003D6F6C"/>
    <w:rsid w:val="003E7E06"/>
    <w:rsid w:val="00400091"/>
    <w:rsid w:val="00402544"/>
    <w:rsid w:val="00405F84"/>
    <w:rsid w:val="00410BEB"/>
    <w:rsid w:val="0041133B"/>
    <w:rsid w:val="00411DF5"/>
    <w:rsid w:val="004169C7"/>
    <w:rsid w:val="00420134"/>
    <w:rsid w:val="00422D9A"/>
    <w:rsid w:val="00425C4D"/>
    <w:rsid w:val="004266FB"/>
    <w:rsid w:val="00436807"/>
    <w:rsid w:val="004415FC"/>
    <w:rsid w:val="0044506B"/>
    <w:rsid w:val="004516D0"/>
    <w:rsid w:val="004530ED"/>
    <w:rsid w:val="00462C6C"/>
    <w:rsid w:val="004652AA"/>
    <w:rsid w:val="0046569A"/>
    <w:rsid w:val="004709BF"/>
    <w:rsid w:val="00472C83"/>
    <w:rsid w:val="0047608A"/>
    <w:rsid w:val="004819CD"/>
    <w:rsid w:val="004842A9"/>
    <w:rsid w:val="00491C1F"/>
    <w:rsid w:val="00492BE9"/>
    <w:rsid w:val="00494770"/>
    <w:rsid w:val="00494C5D"/>
    <w:rsid w:val="00497DA2"/>
    <w:rsid w:val="004A2990"/>
    <w:rsid w:val="004A4755"/>
    <w:rsid w:val="004C13DB"/>
    <w:rsid w:val="004C2010"/>
    <w:rsid w:val="004C238E"/>
    <w:rsid w:val="004C280A"/>
    <w:rsid w:val="004C3B8B"/>
    <w:rsid w:val="004C5024"/>
    <w:rsid w:val="004C6CC2"/>
    <w:rsid w:val="004C7B13"/>
    <w:rsid w:val="004D10F4"/>
    <w:rsid w:val="004D378B"/>
    <w:rsid w:val="004D3881"/>
    <w:rsid w:val="004D626F"/>
    <w:rsid w:val="004F1BFF"/>
    <w:rsid w:val="004F4C30"/>
    <w:rsid w:val="004F58FF"/>
    <w:rsid w:val="00500365"/>
    <w:rsid w:val="00506554"/>
    <w:rsid w:val="00510B62"/>
    <w:rsid w:val="0052197C"/>
    <w:rsid w:val="00525D21"/>
    <w:rsid w:val="00526503"/>
    <w:rsid w:val="00526CB0"/>
    <w:rsid w:val="00530B07"/>
    <w:rsid w:val="00535BC4"/>
    <w:rsid w:val="005376F6"/>
    <w:rsid w:val="0054304E"/>
    <w:rsid w:val="0054329E"/>
    <w:rsid w:val="00550668"/>
    <w:rsid w:val="00557F73"/>
    <w:rsid w:val="00563A63"/>
    <w:rsid w:val="00563B58"/>
    <w:rsid w:val="005711D2"/>
    <w:rsid w:val="005731F8"/>
    <w:rsid w:val="005765A6"/>
    <w:rsid w:val="00590E11"/>
    <w:rsid w:val="00594B6B"/>
    <w:rsid w:val="005A00AE"/>
    <w:rsid w:val="005A7809"/>
    <w:rsid w:val="005B34F4"/>
    <w:rsid w:val="005C4657"/>
    <w:rsid w:val="005C5075"/>
    <w:rsid w:val="005D4FBC"/>
    <w:rsid w:val="005D4FCF"/>
    <w:rsid w:val="005D5172"/>
    <w:rsid w:val="005D5521"/>
    <w:rsid w:val="005E0653"/>
    <w:rsid w:val="005E24DB"/>
    <w:rsid w:val="005E3BB8"/>
    <w:rsid w:val="005E70DA"/>
    <w:rsid w:val="005F087F"/>
    <w:rsid w:val="005F4207"/>
    <w:rsid w:val="005F43DF"/>
    <w:rsid w:val="00600A32"/>
    <w:rsid w:val="00601881"/>
    <w:rsid w:val="00603B23"/>
    <w:rsid w:val="00614392"/>
    <w:rsid w:val="0061599E"/>
    <w:rsid w:val="00615F6A"/>
    <w:rsid w:val="006160B8"/>
    <w:rsid w:val="00623ABF"/>
    <w:rsid w:val="00624833"/>
    <w:rsid w:val="00632BBA"/>
    <w:rsid w:val="0064367D"/>
    <w:rsid w:val="00655629"/>
    <w:rsid w:val="00656CB9"/>
    <w:rsid w:val="00663735"/>
    <w:rsid w:val="00666047"/>
    <w:rsid w:val="0066667D"/>
    <w:rsid w:val="00673D3B"/>
    <w:rsid w:val="006830C8"/>
    <w:rsid w:val="00690D49"/>
    <w:rsid w:val="00692598"/>
    <w:rsid w:val="00692BFD"/>
    <w:rsid w:val="00693B11"/>
    <w:rsid w:val="006969CA"/>
    <w:rsid w:val="006A3BEC"/>
    <w:rsid w:val="006A47ED"/>
    <w:rsid w:val="006A6E39"/>
    <w:rsid w:val="006C1311"/>
    <w:rsid w:val="006C29C6"/>
    <w:rsid w:val="006C5ECE"/>
    <w:rsid w:val="006D0737"/>
    <w:rsid w:val="006D4314"/>
    <w:rsid w:val="006D447C"/>
    <w:rsid w:val="006D6DB7"/>
    <w:rsid w:val="006E171A"/>
    <w:rsid w:val="006E3194"/>
    <w:rsid w:val="006E44D5"/>
    <w:rsid w:val="006E5893"/>
    <w:rsid w:val="006F3E2F"/>
    <w:rsid w:val="00700658"/>
    <w:rsid w:val="00700F79"/>
    <w:rsid w:val="00701565"/>
    <w:rsid w:val="007117DA"/>
    <w:rsid w:val="00713C67"/>
    <w:rsid w:val="0071466E"/>
    <w:rsid w:val="00715772"/>
    <w:rsid w:val="007210FE"/>
    <w:rsid w:val="0072223B"/>
    <w:rsid w:val="007230EE"/>
    <w:rsid w:val="00724BE8"/>
    <w:rsid w:val="00730909"/>
    <w:rsid w:val="00732099"/>
    <w:rsid w:val="00735393"/>
    <w:rsid w:val="007359B6"/>
    <w:rsid w:val="00736906"/>
    <w:rsid w:val="007428FB"/>
    <w:rsid w:val="00760917"/>
    <w:rsid w:val="00770525"/>
    <w:rsid w:val="0077627F"/>
    <w:rsid w:val="0077630D"/>
    <w:rsid w:val="00777B68"/>
    <w:rsid w:val="00780E95"/>
    <w:rsid w:val="00782966"/>
    <w:rsid w:val="00787747"/>
    <w:rsid w:val="007904C5"/>
    <w:rsid w:val="0079216E"/>
    <w:rsid w:val="00794C61"/>
    <w:rsid w:val="00796E8E"/>
    <w:rsid w:val="0079736B"/>
    <w:rsid w:val="007A3608"/>
    <w:rsid w:val="007A68DA"/>
    <w:rsid w:val="007A7A83"/>
    <w:rsid w:val="007B248E"/>
    <w:rsid w:val="007C08EC"/>
    <w:rsid w:val="007C647E"/>
    <w:rsid w:val="007C794F"/>
    <w:rsid w:val="007D1DAE"/>
    <w:rsid w:val="007D44D6"/>
    <w:rsid w:val="007D77AF"/>
    <w:rsid w:val="007E0FF8"/>
    <w:rsid w:val="007E4737"/>
    <w:rsid w:val="007E62FA"/>
    <w:rsid w:val="007E7324"/>
    <w:rsid w:val="007E73AA"/>
    <w:rsid w:val="007E7F61"/>
    <w:rsid w:val="007F2651"/>
    <w:rsid w:val="00801568"/>
    <w:rsid w:val="00801BE3"/>
    <w:rsid w:val="0080275B"/>
    <w:rsid w:val="00803897"/>
    <w:rsid w:val="00811919"/>
    <w:rsid w:val="00811A7C"/>
    <w:rsid w:val="00816D7B"/>
    <w:rsid w:val="00830558"/>
    <w:rsid w:val="008322E5"/>
    <w:rsid w:val="00832492"/>
    <w:rsid w:val="0083547F"/>
    <w:rsid w:val="008357C2"/>
    <w:rsid w:val="008360F8"/>
    <w:rsid w:val="00840CA4"/>
    <w:rsid w:val="00841EF4"/>
    <w:rsid w:val="00844101"/>
    <w:rsid w:val="0084453B"/>
    <w:rsid w:val="0084518C"/>
    <w:rsid w:val="00846986"/>
    <w:rsid w:val="00846CF3"/>
    <w:rsid w:val="00847821"/>
    <w:rsid w:val="00847B72"/>
    <w:rsid w:val="008505E1"/>
    <w:rsid w:val="00851753"/>
    <w:rsid w:val="00852B82"/>
    <w:rsid w:val="0086019F"/>
    <w:rsid w:val="0086151F"/>
    <w:rsid w:val="008638B9"/>
    <w:rsid w:val="0086701C"/>
    <w:rsid w:val="00873915"/>
    <w:rsid w:val="00874C28"/>
    <w:rsid w:val="00880BE2"/>
    <w:rsid w:val="008849D6"/>
    <w:rsid w:val="00886727"/>
    <w:rsid w:val="008930A5"/>
    <w:rsid w:val="008932EE"/>
    <w:rsid w:val="0089617C"/>
    <w:rsid w:val="008A5726"/>
    <w:rsid w:val="008B5AB8"/>
    <w:rsid w:val="008B7031"/>
    <w:rsid w:val="008C1C6F"/>
    <w:rsid w:val="008C4B52"/>
    <w:rsid w:val="008C578C"/>
    <w:rsid w:val="008D66AF"/>
    <w:rsid w:val="008E13C1"/>
    <w:rsid w:val="008E1522"/>
    <w:rsid w:val="008E215D"/>
    <w:rsid w:val="008E2B4D"/>
    <w:rsid w:val="008E2C4B"/>
    <w:rsid w:val="008E557B"/>
    <w:rsid w:val="008E62BB"/>
    <w:rsid w:val="008E6C07"/>
    <w:rsid w:val="008E7B02"/>
    <w:rsid w:val="008F6CEC"/>
    <w:rsid w:val="00900DB7"/>
    <w:rsid w:val="009074B6"/>
    <w:rsid w:val="009076DE"/>
    <w:rsid w:val="00911666"/>
    <w:rsid w:val="009168DD"/>
    <w:rsid w:val="009202A3"/>
    <w:rsid w:val="00927E58"/>
    <w:rsid w:val="00930E5A"/>
    <w:rsid w:val="00931776"/>
    <w:rsid w:val="0093466A"/>
    <w:rsid w:val="00945F8C"/>
    <w:rsid w:val="00946178"/>
    <w:rsid w:val="0095136C"/>
    <w:rsid w:val="0095659C"/>
    <w:rsid w:val="00961310"/>
    <w:rsid w:val="009710D0"/>
    <w:rsid w:val="0097429E"/>
    <w:rsid w:val="00975841"/>
    <w:rsid w:val="00977BF0"/>
    <w:rsid w:val="009846AA"/>
    <w:rsid w:val="00993CE0"/>
    <w:rsid w:val="009A1AC9"/>
    <w:rsid w:val="009A76E0"/>
    <w:rsid w:val="009B046A"/>
    <w:rsid w:val="009B4043"/>
    <w:rsid w:val="009B484E"/>
    <w:rsid w:val="009C1966"/>
    <w:rsid w:val="009C7812"/>
    <w:rsid w:val="009D06C2"/>
    <w:rsid w:val="009D6157"/>
    <w:rsid w:val="009E037B"/>
    <w:rsid w:val="009E2315"/>
    <w:rsid w:val="009E29FE"/>
    <w:rsid w:val="009E6070"/>
    <w:rsid w:val="009F0F2B"/>
    <w:rsid w:val="009F2616"/>
    <w:rsid w:val="009F289D"/>
    <w:rsid w:val="009F2F43"/>
    <w:rsid w:val="009F4EA8"/>
    <w:rsid w:val="009F7141"/>
    <w:rsid w:val="00A00FDE"/>
    <w:rsid w:val="00A0340E"/>
    <w:rsid w:val="00A07B47"/>
    <w:rsid w:val="00A1600A"/>
    <w:rsid w:val="00A17A3A"/>
    <w:rsid w:val="00A2036B"/>
    <w:rsid w:val="00A255EC"/>
    <w:rsid w:val="00A31942"/>
    <w:rsid w:val="00A343E5"/>
    <w:rsid w:val="00A356A1"/>
    <w:rsid w:val="00A41480"/>
    <w:rsid w:val="00A42F04"/>
    <w:rsid w:val="00A50A53"/>
    <w:rsid w:val="00A5592A"/>
    <w:rsid w:val="00A559F1"/>
    <w:rsid w:val="00A564E5"/>
    <w:rsid w:val="00A632BF"/>
    <w:rsid w:val="00A66380"/>
    <w:rsid w:val="00A67A75"/>
    <w:rsid w:val="00A7163F"/>
    <w:rsid w:val="00A82653"/>
    <w:rsid w:val="00A8352E"/>
    <w:rsid w:val="00A8368D"/>
    <w:rsid w:val="00A86CD6"/>
    <w:rsid w:val="00A91B1F"/>
    <w:rsid w:val="00A9468E"/>
    <w:rsid w:val="00A96F81"/>
    <w:rsid w:val="00AB1DA0"/>
    <w:rsid w:val="00AB4BDD"/>
    <w:rsid w:val="00AB67FE"/>
    <w:rsid w:val="00AC1DBF"/>
    <w:rsid w:val="00AC45E1"/>
    <w:rsid w:val="00AC6E16"/>
    <w:rsid w:val="00AD2C11"/>
    <w:rsid w:val="00AE036B"/>
    <w:rsid w:val="00AE120C"/>
    <w:rsid w:val="00AE2C1D"/>
    <w:rsid w:val="00AE41D9"/>
    <w:rsid w:val="00AF5E07"/>
    <w:rsid w:val="00B00201"/>
    <w:rsid w:val="00B10F7C"/>
    <w:rsid w:val="00B23013"/>
    <w:rsid w:val="00B41037"/>
    <w:rsid w:val="00B52533"/>
    <w:rsid w:val="00B6074B"/>
    <w:rsid w:val="00B6088A"/>
    <w:rsid w:val="00B71982"/>
    <w:rsid w:val="00B8622E"/>
    <w:rsid w:val="00B86480"/>
    <w:rsid w:val="00BA2895"/>
    <w:rsid w:val="00BA3D2E"/>
    <w:rsid w:val="00BA613B"/>
    <w:rsid w:val="00BA7A54"/>
    <w:rsid w:val="00BB3EEF"/>
    <w:rsid w:val="00BB4E08"/>
    <w:rsid w:val="00BC022C"/>
    <w:rsid w:val="00BC2E75"/>
    <w:rsid w:val="00BC2EC4"/>
    <w:rsid w:val="00BD0077"/>
    <w:rsid w:val="00BD0F08"/>
    <w:rsid w:val="00BD0F62"/>
    <w:rsid w:val="00BD355E"/>
    <w:rsid w:val="00BD5CEE"/>
    <w:rsid w:val="00BE059A"/>
    <w:rsid w:val="00BE138B"/>
    <w:rsid w:val="00BE761C"/>
    <w:rsid w:val="00BF2293"/>
    <w:rsid w:val="00BF5905"/>
    <w:rsid w:val="00C0278F"/>
    <w:rsid w:val="00C113F7"/>
    <w:rsid w:val="00C12451"/>
    <w:rsid w:val="00C12944"/>
    <w:rsid w:val="00C12DC8"/>
    <w:rsid w:val="00C1711D"/>
    <w:rsid w:val="00C21906"/>
    <w:rsid w:val="00C22656"/>
    <w:rsid w:val="00C23840"/>
    <w:rsid w:val="00C25D92"/>
    <w:rsid w:val="00C30C1D"/>
    <w:rsid w:val="00C32AAF"/>
    <w:rsid w:val="00C33951"/>
    <w:rsid w:val="00C34456"/>
    <w:rsid w:val="00C41FB7"/>
    <w:rsid w:val="00C46867"/>
    <w:rsid w:val="00C54912"/>
    <w:rsid w:val="00C63A0F"/>
    <w:rsid w:val="00C63D7F"/>
    <w:rsid w:val="00C64846"/>
    <w:rsid w:val="00C67175"/>
    <w:rsid w:val="00C70CED"/>
    <w:rsid w:val="00C7518C"/>
    <w:rsid w:val="00C86508"/>
    <w:rsid w:val="00C9187C"/>
    <w:rsid w:val="00C96B3D"/>
    <w:rsid w:val="00CA0233"/>
    <w:rsid w:val="00CA693C"/>
    <w:rsid w:val="00CB686B"/>
    <w:rsid w:val="00CC2739"/>
    <w:rsid w:val="00CD329B"/>
    <w:rsid w:val="00CD35D8"/>
    <w:rsid w:val="00CD40D3"/>
    <w:rsid w:val="00CD5FB3"/>
    <w:rsid w:val="00CE22B8"/>
    <w:rsid w:val="00CE6406"/>
    <w:rsid w:val="00CF0C8B"/>
    <w:rsid w:val="00D02094"/>
    <w:rsid w:val="00D03618"/>
    <w:rsid w:val="00D065FB"/>
    <w:rsid w:val="00D06F01"/>
    <w:rsid w:val="00D1446D"/>
    <w:rsid w:val="00D23C18"/>
    <w:rsid w:val="00D248C8"/>
    <w:rsid w:val="00D3059A"/>
    <w:rsid w:val="00D344BC"/>
    <w:rsid w:val="00D37711"/>
    <w:rsid w:val="00D413CF"/>
    <w:rsid w:val="00D44D13"/>
    <w:rsid w:val="00D45B59"/>
    <w:rsid w:val="00D47895"/>
    <w:rsid w:val="00D47F17"/>
    <w:rsid w:val="00D54385"/>
    <w:rsid w:val="00D56F07"/>
    <w:rsid w:val="00D6148B"/>
    <w:rsid w:val="00D6632E"/>
    <w:rsid w:val="00D72543"/>
    <w:rsid w:val="00D8062C"/>
    <w:rsid w:val="00D91A05"/>
    <w:rsid w:val="00D93112"/>
    <w:rsid w:val="00DB356F"/>
    <w:rsid w:val="00DB54CC"/>
    <w:rsid w:val="00DC2529"/>
    <w:rsid w:val="00DC29D4"/>
    <w:rsid w:val="00DC36F9"/>
    <w:rsid w:val="00DC7D39"/>
    <w:rsid w:val="00DD1A50"/>
    <w:rsid w:val="00DE21F9"/>
    <w:rsid w:val="00DE2767"/>
    <w:rsid w:val="00DE2DF3"/>
    <w:rsid w:val="00DE3DDC"/>
    <w:rsid w:val="00DF5C81"/>
    <w:rsid w:val="00E0071A"/>
    <w:rsid w:val="00E01809"/>
    <w:rsid w:val="00E024F4"/>
    <w:rsid w:val="00E026CB"/>
    <w:rsid w:val="00E11765"/>
    <w:rsid w:val="00E11DEA"/>
    <w:rsid w:val="00E24E5D"/>
    <w:rsid w:val="00E26890"/>
    <w:rsid w:val="00E268BC"/>
    <w:rsid w:val="00E30464"/>
    <w:rsid w:val="00E327D0"/>
    <w:rsid w:val="00E33330"/>
    <w:rsid w:val="00E33EF3"/>
    <w:rsid w:val="00E34F36"/>
    <w:rsid w:val="00E36638"/>
    <w:rsid w:val="00E43BC2"/>
    <w:rsid w:val="00E5275C"/>
    <w:rsid w:val="00E52A5A"/>
    <w:rsid w:val="00E53CA7"/>
    <w:rsid w:val="00E57ACB"/>
    <w:rsid w:val="00E66FBA"/>
    <w:rsid w:val="00E70ABF"/>
    <w:rsid w:val="00E71BDF"/>
    <w:rsid w:val="00E740D4"/>
    <w:rsid w:val="00E7417A"/>
    <w:rsid w:val="00E745E2"/>
    <w:rsid w:val="00E77818"/>
    <w:rsid w:val="00E80B0B"/>
    <w:rsid w:val="00E8292F"/>
    <w:rsid w:val="00E8499F"/>
    <w:rsid w:val="00E956F6"/>
    <w:rsid w:val="00EA1822"/>
    <w:rsid w:val="00EA24F3"/>
    <w:rsid w:val="00EB5019"/>
    <w:rsid w:val="00EB6655"/>
    <w:rsid w:val="00EC15F8"/>
    <w:rsid w:val="00EC1649"/>
    <w:rsid w:val="00EC1827"/>
    <w:rsid w:val="00ED0177"/>
    <w:rsid w:val="00ED2967"/>
    <w:rsid w:val="00ED69F0"/>
    <w:rsid w:val="00EE001B"/>
    <w:rsid w:val="00EE30B6"/>
    <w:rsid w:val="00EE6A50"/>
    <w:rsid w:val="00EF0AE8"/>
    <w:rsid w:val="00EF4F29"/>
    <w:rsid w:val="00EF6DC9"/>
    <w:rsid w:val="00EF70A5"/>
    <w:rsid w:val="00F011EF"/>
    <w:rsid w:val="00F01B9F"/>
    <w:rsid w:val="00F02F76"/>
    <w:rsid w:val="00F03BD6"/>
    <w:rsid w:val="00F05A7D"/>
    <w:rsid w:val="00F1308D"/>
    <w:rsid w:val="00F14422"/>
    <w:rsid w:val="00F22E1D"/>
    <w:rsid w:val="00F24D7C"/>
    <w:rsid w:val="00F26785"/>
    <w:rsid w:val="00F34756"/>
    <w:rsid w:val="00F366EC"/>
    <w:rsid w:val="00F415D8"/>
    <w:rsid w:val="00F4479C"/>
    <w:rsid w:val="00F50FEC"/>
    <w:rsid w:val="00F534C1"/>
    <w:rsid w:val="00F6056D"/>
    <w:rsid w:val="00F62367"/>
    <w:rsid w:val="00F66EA1"/>
    <w:rsid w:val="00F66FBD"/>
    <w:rsid w:val="00F74FA9"/>
    <w:rsid w:val="00F814EA"/>
    <w:rsid w:val="00F82188"/>
    <w:rsid w:val="00F86B3B"/>
    <w:rsid w:val="00F9078C"/>
    <w:rsid w:val="00F93F36"/>
    <w:rsid w:val="00F97AE3"/>
    <w:rsid w:val="00FA0DB9"/>
    <w:rsid w:val="00FA1562"/>
    <w:rsid w:val="00FA262B"/>
    <w:rsid w:val="00FA35C7"/>
    <w:rsid w:val="00FA3B3C"/>
    <w:rsid w:val="00FA47C1"/>
    <w:rsid w:val="00FA4971"/>
    <w:rsid w:val="00FA63D5"/>
    <w:rsid w:val="00FB58A6"/>
    <w:rsid w:val="00FB58E5"/>
    <w:rsid w:val="00FC1813"/>
    <w:rsid w:val="00FC3D61"/>
    <w:rsid w:val="00FC4BBC"/>
    <w:rsid w:val="00FC6492"/>
    <w:rsid w:val="00FD733A"/>
    <w:rsid w:val="00FE102C"/>
    <w:rsid w:val="00FE6B76"/>
    <w:rsid w:val="00FE6F26"/>
    <w:rsid w:val="00FF49DE"/>
    <w:rsid w:val="00FF6152"/>
    <w:rsid w:val="00FF7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F7BF"/>
  <w15:chartTrackingRefBased/>
  <w15:docId w15:val="{6D2BB5E0-4517-451D-BC83-F996EB69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912"/>
    <w:pPr>
      <w:spacing w:line="259" w:lineRule="auto"/>
    </w:pPr>
    <w:rPr>
      <w:rFonts w:ascii="Calibri" w:hAnsi="Calibri"/>
      <w:kern w:val="0"/>
      <w:sz w:val="22"/>
      <w:szCs w:val="22"/>
      <w14:ligatures w14:val="none"/>
    </w:rPr>
  </w:style>
  <w:style w:type="paragraph" w:styleId="Heading1">
    <w:name w:val="heading 1"/>
    <w:basedOn w:val="Normal"/>
    <w:next w:val="Normal"/>
    <w:link w:val="Heading1Char"/>
    <w:uiPriority w:val="9"/>
    <w:qFormat/>
    <w:rsid w:val="00C54912"/>
    <w:pPr>
      <w:keepNext/>
      <w:keepLines/>
      <w:spacing w:before="360" w:after="80" w:line="278" w:lineRule="auto"/>
      <w:outlineLvl w:val="0"/>
    </w:pPr>
    <w:rPr>
      <w:rFonts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C78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C7812"/>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C7812"/>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C7812"/>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C7812"/>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C7812"/>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C7812"/>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C7812"/>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912"/>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8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8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8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8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812"/>
    <w:rPr>
      <w:rFonts w:eastAsiaTheme="majorEastAsia" w:cstheme="majorBidi"/>
      <w:color w:val="272727" w:themeColor="text1" w:themeTint="D8"/>
    </w:rPr>
  </w:style>
  <w:style w:type="paragraph" w:styleId="Title">
    <w:name w:val="Title"/>
    <w:basedOn w:val="Normal"/>
    <w:next w:val="Normal"/>
    <w:link w:val="TitleChar"/>
    <w:uiPriority w:val="10"/>
    <w:qFormat/>
    <w:rsid w:val="00C54912"/>
    <w:pPr>
      <w:spacing w:after="80" w:line="240" w:lineRule="auto"/>
      <w:contextualSpacing/>
    </w:pPr>
    <w:rPr>
      <w:rFonts w:eastAsiaTheme="majorEastAsia" w:cstheme="majorBidi"/>
      <w:spacing w:val="-10"/>
      <w:kern w:val="28"/>
      <w:sz w:val="56"/>
      <w:szCs w:val="56"/>
      <w14:ligatures w14:val="standardContextual"/>
    </w:rPr>
  </w:style>
  <w:style w:type="character" w:customStyle="1" w:styleId="TitleChar">
    <w:name w:val="Title Char"/>
    <w:basedOn w:val="DefaultParagraphFont"/>
    <w:link w:val="Title"/>
    <w:uiPriority w:val="10"/>
    <w:rsid w:val="00C54912"/>
    <w:rPr>
      <w:rFonts w:ascii="Calibri" w:eastAsiaTheme="majorEastAsia" w:hAnsi="Calibri" w:cstheme="majorBidi"/>
      <w:spacing w:val="-10"/>
      <w:kern w:val="28"/>
      <w:sz w:val="56"/>
      <w:szCs w:val="56"/>
    </w:rPr>
  </w:style>
  <w:style w:type="paragraph" w:styleId="Subtitle">
    <w:name w:val="Subtitle"/>
    <w:basedOn w:val="Normal"/>
    <w:next w:val="Normal"/>
    <w:link w:val="SubtitleChar"/>
    <w:uiPriority w:val="11"/>
    <w:qFormat/>
    <w:rsid w:val="009C7812"/>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C7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812"/>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C7812"/>
    <w:rPr>
      <w:i/>
      <w:iCs/>
      <w:color w:val="404040" w:themeColor="text1" w:themeTint="BF"/>
    </w:rPr>
  </w:style>
  <w:style w:type="paragraph" w:styleId="ListParagraph">
    <w:name w:val="List Paragraph"/>
    <w:basedOn w:val="Normal"/>
    <w:uiPriority w:val="34"/>
    <w:qFormat/>
    <w:rsid w:val="009C7812"/>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C7812"/>
    <w:rPr>
      <w:i/>
      <w:iCs/>
      <w:color w:val="0F4761" w:themeColor="accent1" w:themeShade="BF"/>
    </w:rPr>
  </w:style>
  <w:style w:type="paragraph" w:styleId="IntenseQuote">
    <w:name w:val="Intense Quote"/>
    <w:basedOn w:val="Normal"/>
    <w:next w:val="Normal"/>
    <w:link w:val="IntenseQuoteChar"/>
    <w:uiPriority w:val="30"/>
    <w:qFormat/>
    <w:rsid w:val="009C781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C7812"/>
    <w:rPr>
      <w:i/>
      <w:iCs/>
      <w:color w:val="0F4761" w:themeColor="accent1" w:themeShade="BF"/>
    </w:rPr>
  </w:style>
  <w:style w:type="character" w:styleId="IntenseReference">
    <w:name w:val="Intense Reference"/>
    <w:basedOn w:val="DefaultParagraphFont"/>
    <w:uiPriority w:val="32"/>
    <w:qFormat/>
    <w:rsid w:val="009C7812"/>
    <w:rPr>
      <w:b/>
      <w:bCs/>
      <w:smallCaps/>
      <w:color w:val="0F4761" w:themeColor="accent1" w:themeShade="BF"/>
      <w:spacing w:val="5"/>
    </w:rPr>
  </w:style>
  <w:style w:type="paragraph" w:styleId="Header">
    <w:name w:val="header"/>
    <w:basedOn w:val="Normal"/>
    <w:link w:val="HeaderChar"/>
    <w:uiPriority w:val="99"/>
    <w:unhideWhenUsed/>
    <w:rsid w:val="009F2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16"/>
    <w:rPr>
      <w:kern w:val="0"/>
      <w:sz w:val="22"/>
      <w:szCs w:val="22"/>
      <w14:ligatures w14:val="none"/>
    </w:rPr>
  </w:style>
  <w:style w:type="paragraph" w:styleId="Footer">
    <w:name w:val="footer"/>
    <w:basedOn w:val="Normal"/>
    <w:link w:val="FooterChar"/>
    <w:uiPriority w:val="99"/>
    <w:unhideWhenUsed/>
    <w:rsid w:val="009F2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16"/>
    <w:rPr>
      <w:kern w:val="0"/>
      <w:sz w:val="22"/>
      <w:szCs w:val="22"/>
      <w14:ligatures w14:val="none"/>
    </w:rPr>
  </w:style>
  <w:style w:type="character" w:styleId="Hyperlink">
    <w:name w:val="Hyperlink"/>
    <w:basedOn w:val="DefaultParagraphFont"/>
    <w:uiPriority w:val="99"/>
    <w:unhideWhenUsed/>
    <w:rsid w:val="0004549F"/>
    <w:rPr>
      <w:color w:val="467886" w:themeColor="hyperlink"/>
      <w:u w:val="single"/>
    </w:rPr>
  </w:style>
  <w:style w:type="character" w:styleId="UnresolvedMention">
    <w:name w:val="Unresolved Mention"/>
    <w:basedOn w:val="DefaultParagraphFont"/>
    <w:uiPriority w:val="99"/>
    <w:semiHidden/>
    <w:unhideWhenUsed/>
    <w:rsid w:val="0004549F"/>
    <w:rPr>
      <w:color w:val="605E5C"/>
      <w:shd w:val="clear" w:color="auto" w:fill="E1DFDD"/>
    </w:rPr>
  </w:style>
  <w:style w:type="paragraph" w:styleId="Bibliography">
    <w:name w:val="Bibliography"/>
    <w:basedOn w:val="Normal"/>
    <w:next w:val="Normal"/>
    <w:uiPriority w:val="37"/>
    <w:unhideWhenUsed/>
    <w:rsid w:val="00A86CD6"/>
  </w:style>
  <w:style w:type="paragraph" w:styleId="Caption">
    <w:name w:val="caption"/>
    <w:basedOn w:val="Normal"/>
    <w:next w:val="Normal"/>
    <w:uiPriority w:val="35"/>
    <w:unhideWhenUsed/>
    <w:qFormat/>
    <w:rsid w:val="00EC1827"/>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84782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816">
      <w:bodyDiv w:val="1"/>
      <w:marLeft w:val="0"/>
      <w:marRight w:val="0"/>
      <w:marTop w:val="0"/>
      <w:marBottom w:val="0"/>
      <w:divBdr>
        <w:top w:val="none" w:sz="0" w:space="0" w:color="auto"/>
        <w:left w:val="none" w:sz="0" w:space="0" w:color="auto"/>
        <w:bottom w:val="none" w:sz="0" w:space="0" w:color="auto"/>
        <w:right w:val="none" w:sz="0" w:space="0" w:color="auto"/>
      </w:divBdr>
    </w:div>
    <w:div w:id="3283716">
      <w:bodyDiv w:val="1"/>
      <w:marLeft w:val="0"/>
      <w:marRight w:val="0"/>
      <w:marTop w:val="0"/>
      <w:marBottom w:val="0"/>
      <w:divBdr>
        <w:top w:val="none" w:sz="0" w:space="0" w:color="auto"/>
        <w:left w:val="none" w:sz="0" w:space="0" w:color="auto"/>
        <w:bottom w:val="none" w:sz="0" w:space="0" w:color="auto"/>
        <w:right w:val="none" w:sz="0" w:space="0" w:color="auto"/>
      </w:divBdr>
    </w:div>
    <w:div w:id="3438460">
      <w:bodyDiv w:val="1"/>
      <w:marLeft w:val="0"/>
      <w:marRight w:val="0"/>
      <w:marTop w:val="0"/>
      <w:marBottom w:val="0"/>
      <w:divBdr>
        <w:top w:val="none" w:sz="0" w:space="0" w:color="auto"/>
        <w:left w:val="none" w:sz="0" w:space="0" w:color="auto"/>
        <w:bottom w:val="none" w:sz="0" w:space="0" w:color="auto"/>
        <w:right w:val="none" w:sz="0" w:space="0" w:color="auto"/>
      </w:divBdr>
    </w:div>
    <w:div w:id="8222414">
      <w:bodyDiv w:val="1"/>
      <w:marLeft w:val="0"/>
      <w:marRight w:val="0"/>
      <w:marTop w:val="0"/>
      <w:marBottom w:val="0"/>
      <w:divBdr>
        <w:top w:val="none" w:sz="0" w:space="0" w:color="auto"/>
        <w:left w:val="none" w:sz="0" w:space="0" w:color="auto"/>
        <w:bottom w:val="none" w:sz="0" w:space="0" w:color="auto"/>
        <w:right w:val="none" w:sz="0" w:space="0" w:color="auto"/>
      </w:divBdr>
    </w:div>
    <w:div w:id="42675524">
      <w:bodyDiv w:val="1"/>
      <w:marLeft w:val="0"/>
      <w:marRight w:val="0"/>
      <w:marTop w:val="0"/>
      <w:marBottom w:val="0"/>
      <w:divBdr>
        <w:top w:val="none" w:sz="0" w:space="0" w:color="auto"/>
        <w:left w:val="none" w:sz="0" w:space="0" w:color="auto"/>
        <w:bottom w:val="none" w:sz="0" w:space="0" w:color="auto"/>
        <w:right w:val="none" w:sz="0" w:space="0" w:color="auto"/>
      </w:divBdr>
    </w:div>
    <w:div w:id="58483978">
      <w:bodyDiv w:val="1"/>
      <w:marLeft w:val="0"/>
      <w:marRight w:val="0"/>
      <w:marTop w:val="0"/>
      <w:marBottom w:val="0"/>
      <w:divBdr>
        <w:top w:val="none" w:sz="0" w:space="0" w:color="auto"/>
        <w:left w:val="none" w:sz="0" w:space="0" w:color="auto"/>
        <w:bottom w:val="none" w:sz="0" w:space="0" w:color="auto"/>
        <w:right w:val="none" w:sz="0" w:space="0" w:color="auto"/>
      </w:divBdr>
    </w:div>
    <w:div w:id="62602697">
      <w:bodyDiv w:val="1"/>
      <w:marLeft w:val="0"/>
      <w:marRight w:val="0"/>
      <w:marTop w:val="0"/>
      <w:marBottom w:val="0"/>
      <w:divBdr>
        <w:top w:val="none" w:sz="0" w:space="0" w:color="auto"/>
        <w:left w:val="none" w:sz="0" w:space="0" w:color="auto"/>
        <w:bottom w:val="none" w:sz="0" w:space="0" w:color="auto"/>
        <w:right w:val="none" w:sz="0" w:space="0" w:color="auto"/>
      </w:divBdr>
    </w:div>
    <w:div w:id="69230951">
      <w:bodyDiv w:val="1"/>
      <w:marLeft w:val="0"/>
      <w:marRight w:val="0"/>
      <w:marTop w:val="0"/>
      <w:marBottom w:val="0"/>
      <w:divBdr>
        <w:top w:val="none" w:sz="0" w:space="0" w:color="auto"/>
        <w:left w:val="none" w:sz="0" w:space="0" w:color="auto"/>
        <w:bottom w:val="none" w:sz="0" w:space="0" w:color="auto"/>
        <w:right w:val="none" w:sz="0" w:space="0" w:color="auto"/>
      </w:divBdr>
    </w:div>
    <w:div w:id="71435511">
      <w:bodyDiv w:val="1"/>
      <w:marLeft w:val="0"/>
      <w:marRight w:val="0"/>
      <w:marTop w:val="0"/>
      <w:marBottom w:val="0"/>
      <w:divBdr>
        <w:top w:val="none" w:sz="0" w:space="0" w:color="auto"/>
        <w:left w:val="none" w:sz="0" w:space="0" w:color="auto"/>
        <w:bottom w:val="none" w:sz="0" w:space="0" w:color="auto"/>
        <w:right w:val="none" w:sz="0" w:space="0" w:color="auto"/>
      </w:divBdr>
    </w:div>
    <w:div w:id="77406832">
      <w:bodyDiv w:val="1"/>
      <w:marLeft w:val="0"/>
      <w:marRight w:val="0"/>
      <w:marTop w:val="0"/>
      <w:marBottom w:val="0"/>
      <w:divBdr>
        <w:top w:val="none" w:sz="0" w:space="0" w:color="auto"/>
        <w:left w:val="none" w:sz="0" w:space="0" w:color="auto"/>
        <w:bottom w:val="none" w:sz="0" w:space="0" w:color="auto"/>
        <w:right w:val="none" w:sz="0" w:space="0" w:color="auto"/>
      </w:divBdr>
    </w:div>
    <w:div w:id="78062923">
      <w:bodyDiv w:val="1"/>
      <w:marLeft w:val="0"/>
      <w:marRight w:val="0"/>
      <w:marTop w:val="0"/>
      <w:marBottom w:val="0"/>
      <w:divBdr>
        <w:top w:val="none" w:sz="0" w:space="0" w:color="auto"/>
        <w:left w:val="none" w:sz="0" w:space="0" w:color="auto"/>
        <w:bottom w:val="none" w:sz="0" w:space="0" w:color="auto"/>
        <w:right w:val="none" w:sz="0" w:space="0" w:color="auto"/>
      </w:divBdr>
    </w:div>
    <w:div w:id="81412429">
      <w:bodyDiv w:val="1"/>
      <w:marLeft w:val="0"/>
      <w:marRight w:val="0"/>
      <w:marTop w:val="0"/>
      <w:marBottom w:val="0"/>
      <w:divBdr>
        <w:top w:val="none" w:sz="0" w:space="0" w:color="auto"/>
        <w:left w:val="none" w:sz="0" w:space="0" w:color="auto"/>
        <w:bottom w:val="none" w:sz="0" w:space="0" w:color="auto"/>
        <w:right w:val="none" w:sz="0" w:space="0" w:color="auto"/>
      </w:divBdr>
    </w:div>
    <w:div w:id="84965288">
      <w:bodyDiv w:val="1"/>
      <w:marLeft w:val="0"/>
      <w:marRight w:val="0"/>
      <w:marTop w:val="0"/>
      <w:marBottom w:val="0"/>
      <w:divBdr>
        <w:top w:val="none" w:sz="0" w:space="0" w:color="auto"/>
        <w:left w:val="none" w:sz="0" w:space="0" w:color="auto"/>
        <w:bottom w:val="none" w:sz="0" w:space="0" w:color="auto"/>
        <w:right w:val="none" w:sz="0" w:space="0" w:color="auto"/>
      </w:divBdr>
    </w:div>
    <w:div w:id="91702572">
      <w:bodyDiv w:val="1"/>
      <w:marLeft w:val="0"/>
      <w:marRight w:val="0"/>
      <w:marTop w:val="0"/>
      <w:marBottom w:val="0"/>
      <w:divBdr>
        <w:top w:val="none" w:sz="0" w:space="0" w:color="auto"/>
        <w:left w:val="none" w:sz="0" w:space="0" w:color="auto"/>
        <w:bottom w:val="none" w:sz="0" w:space="0" w:color="auto"/>
        <w:right w:val="none" w:sz="0" w:space="0" w:color="auto"/>
      </w:divBdr>
    </w:div>
    <w:div w:id="94325863">
      <w:bodyDiv w:val="1"/>
      <w:marLeft w:val="0"/>
      <w:marRight w:val="0"/>
      <w:marTop w:val="0"/>
      <w:marBottom w:val="0"/>
      <w:divBdr>
        <w:top w:val="none" w:sz="0" w:space="0" w:color="auto"/>
        <w:left w:val="none" w:sz="0" w:space="0" w:color="auto"/>
        <w:bottom w:val="none" w:sz="0" w:space="0" w:color="auto"/>
        <w:right w:val="none" w:sz="0" w:space="0" w:color="auto"/>
      </w:divBdr>
    </w:div>
    <w:div w:id="105125631">
      <w:bodyDiv w:val="1"/>
      <w:marLeft w:val="0"/>
      <w:marRight w:val="0"/>
      <w:marTop w:val="0"/>
      <w:marBottom w:val="0"/>
      <w:divBdr>
        <w:top w:val="none" w:sz="0" w:space="0" w:color="auto"/>
        <w:left w:val="none" w:sz="0" w:space="0" w:color="auto"/>
        <w:bottom w:val="none" w:sz="0" w:space="0" w:color="auto"/>
        <w:right w:val="none" w:sz="0" w:space="0" w:color="auto"/>
      </w:divBdr>
    </w:div>
    <w:div w:id="108672058">
      <w:bodyDiv w:val="1"/>
      <w:marLeft w:val="0"/>
      <w:marRight w:val="0"/>
      <w:marTop w:val="0"/>
      <w:marBottom w:val="0"/>
      <w:divBdr>
        <w:top w:val="none" w:sz="0" w:space="0" w:color="auto"/>
        <w:left w:val="none" w:sz="0" w:space="0" w:color="auto"/>
        <w:bottom w:val="none" w:sz="0" w:space="0" w:color="auto"/>
        <w:right w:val="none" w:sz="0" w:space="0" w:color="auto"/>
      </w:divBdr>
    </w:div>
    <w:div w:id="112025119">
      <w:bodyDiv w:val="1"/>
      <w:marLeft w:val="0"/>
      <w:marRight w:val="0"/>
      <w:marTop w:val="0"/>
      <w:marBottom w:val="0"/>
      <w:divBdr>
        <w:top w:val="none" w:sz="0" w:space="0" w:color="auto"/>
        <w:left w:val="none" w:sz="0" w:space="0" w:color="auto"/>
        <w:bottom w:val="none" w:sz="0" w:space="0" w:color="auto"/>
        <w:right w:val="none" w:sz="0" w:space="0" w:color="auto"/>
      </w:divBdr>
    </w:div>
    <w:div w:id="113984386">
      <w:bodyDiv w:val="1"/>
      <w:marLeft w:val="0"/>
      <w:marRight w:val="0"/>
      <w:marTop w:val="0"/>
      <w:marBottom w:val="0"/>
      <w:divBdr>
        <w:top w:val="none" w:sz="0" w:space="0" w:color="auto"/>
        <w:left w:val="none" w:sz="0" w:space="0" w:color="auto"/>
        <w:bottom w:val="none" w:sz="0" w:space="0" w:color="auto"/>
        <w:right w:val="none" w:sz="0" w:space="0" w:color="auto"/>
      </w:divBdr>
    </w:div>
    <w:div w:id="126776542">
      <w:bodyDiv w:val="1"/>
      <w:marLeft w:val="0"/>
      <w:marRight w:val="0"/>
      <w:marTop w:val="0"/>
      <w:marBottom w:val="0"/>
      <w:divBdr>
        <w:top w:val="none" w:sz="0" w:space="0" w:color="auto"/>
        <w:left w:val="none" w:sz="0" w:space="0" w:color="auto"/>
        <w:bottom w:val="none" w:sz="0" w:space="0" w:color="auto"/>
        <w:right w:val="none" w:sz="0" w:space="0" w:color="auto"/>
      </w:divBdr>
    </w:div>
    <w:div w:id="131019565">
      <w:bodyDiv w:val="1"/>
      <w:marLeft w:val="0"/>
      <w:marRight w:val="0"/>
      <w:marTop w:val="0"/>
      <w:marBottom w:val="0"/>
      <w:divBdr>
        <w:top w:val="none" w:sz="0" w:space="0" w:color="auto"/>
        <w:left w:val="none" w:sz="0" w:space="0" w:color="auto"/>
        <w:bottom w:val="none" w:sz="0" w:space="0" w:color="auto"/>
        <w:right w:val="none" w:sz="0" w:space="0" w:color="auto"/>
      </w:divBdr>
    </w:div>
    <w:div w:id="138615221">
      <w:bodyDiv w:val="1"/>
      <w:marLeft w:val="0"/>
      <w:marRight w:val="0"/>
      <w:marTop w:val="0"/>
      <w:marBottom w:val="0"/>
      <w:divBdr>
        <w:top w:val="none" w:sz="0" w:space="0" w:color="auto"/>
        <w:left w:val="none" w:sz="0" w:space="0" w:color="auto"/>
        <w:bottom w:val="none" w:sz="0" w:space="0" w:color="auto"/>
        <w:right w:val="none" w:sz="0" w:space="0" w:color="auto"/>
      </w:divBdr>
    </w:div>
    <w:div w:id="146945966">
      <w:bodyDiv w:val="1"/>
      <w:marLeft w:val="0"/>
      <w:marRight w:val="0"/>
      <w:marTop w:val="0"/>
      <w:marBottom w:val="0"/>
      <w:divBdr>
        <w:top w:val="none" w:sz="0" w:space="0" w:color="auto"/>
        <w:left w:val="none" w:sz="0" w:space="0" w:color="auto"/>
        <w:bottom w:val="none" w:sz="0" w:space="0" w:color="auto"/>
        <w:right w:val="none" w:sz="0" w:space="0" w:color="auto"/>
      </w:divBdr>
    </w:div>
    <w:div w:id="152307188">
      <w:bodyDiv w:val="1"/>
      <w:marLeft w:val="0"/>
      <w:marRight w:val="0"/>
      <w:marTop w:val="0"/>
      <w:marBottom w:val="0"/>
      <w:divBdr>
        <w:top w:val="none" w:sz="0" w:space="0" w:color="auto"/>
        <w:left w:val="none" w:sz="0" w:space="0" w:color="auto"/>
        <w:bottom w:val="none" w:sz="0" w:space="0" w:color="auto"/>
        <w:right w:val="none" w:sz="0" w:space="0" w:color="auto"/>
      </w:divBdr>
    </w:div>
    <w:div w:id="157769167">
      <w:bodyDiv w:val="1"/>
      <w:marLeft w:val="0"/>
      <w:marRight w:val="0"/>
      <w:marTop w:val="0"/>
      <w:marBottom w:val="0"/>
      <w:divBdr>
        <w:top w:val="none" w:sz="0" w:space="0" w:color="auto"/>
        <w:left w:val="none" w:sz="0" w:space="0" w:color="auto"/>
        <w:bottom w:val="none" w:sz="0" w:space="0" w:color="auto"/>
        <w:right w:val="none" w:sz="0" w:space="0" w:color="auto"/>
      </w:divBdr>
    </w:div>
    <w:div w:id="159003795">
      <w:bodyDiv w:val="1"/>
      <w:marLeft w:val="0"/>
      <w:marRight w:val="0"/>
      <w:marTop w:val="0"/>
      <w:marBottom w:val="0"/>
      <w:divBdr>
        <w:top w:val="none" w:sz="0" w:space="0" w:color="auto"/>
        <w:left w:val="none" w:sz="0" w:space="0" w:color="auto"/>
        <w:bottom w:val="none" w:sz="0" w:space="0" w:color="auto"/>
        <w:right w:val="none" w:sz="0" w:space="0" w:color="auto"/>
      </w:divBdr>
    </w:div>
    <w:div w:id="167520221">
      <w:bodyDiv w:val="1"/>
      <w:marLeft w:val="0"/>
      <w:marRight w:val="0"/>
      <w:marTop w:val="0"/>
      <w:marBottom w:val="0"/>
      <w:divBdr>
        <w:top w:val="none" w:sz="0" w:space="0" w:color="auto"/>
        <w:left w:val="none" w:sz="0" w:space="0" w:color="auto"/>
        <w:bottom w:val="none" w:sz="0" w:space="0" w:color="auto"/>
        <w:right w:val="none" w:sz="0" w:space="0" w:color="auto"/>
      </w:divBdr>
    </w:div>
    <w:div w:id="173037253">
      <w:bodyDiv w:val="1"/>
      <w:marLeft w:val="0"/>
      <w:marRight w:val="0"/>
      <w:marTop w:val="0"/>
      <w:marBottom w:val="0"/>
      <w:divBdr>
        <w:top w:val="none" w:sz="0" w:space="0" w:color="auto"/>
        <w:left w:val="none" w:sz="0" w:space="0" w:color="auto"/>
        <w:bottom w:val="none" w:sz="0" w:space="0" w:color="auto"/>
        <w:right w:val="none" w:sz="0" w:space="0" w:color="auto"/>
      </w:divBdr>
    </w:div>
    <w:div w:id="177500387">
      <w:bodyDiv w:val="1"/>
      <w:marLeft w:val="0"/>
      <w:marRight w:val="0"/>
      <w:marTop w:val="0"/>
      <w:marBottom w:val="0"/>
      <w:divBdr>
        <w:top w:val="none" w:sz="0" w:space="0" w:color="auto"/>
        <w:left w:val="none" w:sz="0" w:space="0" w:color="auto"/>
        <w:bottom w:val="none" w:sz="0" w:space="0" w:color="auto"/>
        <w:right w:val="none" w:sz="0" w:space="0" w:color="auto"/>
      </w:divBdr>
    </w:div>
    <w:div w:id="178784016">
      <w:bodyDiv w:val="1"/>
      <w:marLeft w:val="0"/>
      <w:marRight w:val="0"/>
      <w:marTop w:val="0"/>
      <w:marBottom w:val="0"/>
      <w:divBdr>
        <w:top w:val="none" w:sz="0" w:space="0" w:color="auto"/>
        <w:left w:val="none" w:sz="0" w:space="0" w:color="auto"/>
        <w:bottom w:val="none" w:sz="0" w:space="0" w:color="auto"/>
        <w:right w:val="none" w:sz="0" w:space="0" w:color="auto"/>
      </w:divBdr>
    </w:div>
    <w:div w:id="182475830">
      <w:bodyDiv w:val="1"/>
      <w:marLeft w:val="0"/>
      <w:marRight w:val="0"/>
      <w:marTop w:val="0"/>
      <w:marBottom w:val="0"/>
      <w:divBdr>
        <w:top w:val="none" w:sz="0" w:space="0" w:color="auto"/>
        <w:left w:val="none" w:sz="0" w:space="0" w:color="auto"/>
        <w:bottom w:val="none" w:sz="0" w:space="0" w:color="auto"/>
        <w:right w:val="none" w:sz="0" w:space="0" w:color="auto"/>
      </w:divBdr>
    </w:div>
    <w:div w:id="186412710">
      <w:bodyDiv w:val="1"/>
      <w:marLeft w:val="0"/>
      <w:marRight w:val="0"/>
      <w:marTop w:val="0"/>
      <w:marBottom w:val="0"/>
      <w:divBdr>
        <w:top w:val="none" w:sz="0" w:space="0" w:color="auto"/>
        <w:left w:val="none" w:sz="0" w:space="0" w:color="auto"/>
        <w:bottom w:val="none" w:sz="0" w:space="0" w:color="auto"/>
        <w:right w:val="none" w:sz="0" w:space="0" w:color="auto"/>
      </w:divBdr>
    </w:div>
    <w:div w:id="187255596">
      <w:bodyDiv w:val="1"/>
      <w:marLeft w:val="0"/>
      <w:marRight w:val="0"/>
      <w:marTop w:val="0"/>
      <w:marBottom w:val="0"/>
      <w:divBdr>
        <w:top w:val="none" w:sz="0" w:space="0" w:color="auto"/>
        <w:left w:val="none" w:sz="0" w:space="0" w:color="auto"/>
        <w:bottom w:val="none" w:sz="0" w:space="0" w:color="auto"/>
        <w:right w:val="none" w:sz="0" w:space="0" w:color="auto"/>
      </w:divBdr>
    </w:div>
    <w:div w:id="187523938">
      <w:bodyDiv w:val="1"/>
      <w:marLeft w:val="0"/>
      <w:marRight w:val="0"/>
      <w:marTop w:val="0"/>
      <w:marBottom w:val="0"/>
      <w:divBdr>
        <w:top w:val="none" w:sz="0" w:space="0" w:color="auto"/>
        <w:left w:val="none" w:sz="0" w:space="0" w:color="auto"/>
        <w:bottom w:val="none" w:sz="0" w:space="0" w:color="auto"/>
        <w:right w:val="none" w:sz="0" w:space="0" w:color="auto"/>
      </w:divBdr>
    </w:div>
    <w:div w:id="192958867">
      <w:bodyDiv w:val="1"/>
      <w:marLeft w:val="0"/>
      <w:marRight w:val="0"/>
      <w:marTop w:val="0"/>
      <w:marBottom w:val="0"/>
      <w:divBdr>
        <w:top w:val="none" w:sz="0" w:space="0" w:color="auto"/>
        <w:left w:val="none" w:sz="0" w:space="0" w:color="auto"/>
        <w:bottom w:val="none" w:sz="0" w:space="0" w:color="auto"/>
        <w:right w:val="none" w:sz="0" w:space="0" w:color="auto"/>
      </w:divBdr>
    </w:div>
    <w:div w:id="194271269">
      <w:bodyDiv w:val="1"/>
      <w:marLeft w:val="0"/>
      <w:marRight w:val="0"/>
      <w:marTop w:val="0"/>
      <w:marBottom w:val="0"/>
      <w:divBdr>
        <w:top w:val="none" w:sz="0" w:space="0" w:color="auto"/>
        <w:left w:val="none" w:sz="0" w:space="0" w:color="auto"/>
        <w:bottom w:val="none" w:sz="0" w:space="0" w:color="auto"/>
        <w:right w:val="none" w:sz="0" w:space="0" w:color="auto"/>
      </w:divBdr>
    </w:div>
    <w:div w:id="195890829">
      <w:bodyDiv w:val="1"/>
      <w:marLeft w:val="0"/>
      <w:marRight w:val="0"/>
      <w:marTop w:val="0"/>
      <w:marBottom w:val="0"/>
      <w:divBdr>
        <w:top w:val="none" w:sz="0" w:space="0" w:color="auto"/>
        <w:left w:val="none" w:sz="0" w:space="0" w:color="auto"/>
        <w:bottom w:val="none" w:sz="0" w:space="0" w:color="auto"/>
        <w:right w:val="none" w:sz="0" w:space="0" w:color="auto"/>
      </w:divBdr>
    </w:div>
    <w:div w:id="198475687">
      <w:bodyDiv w:val="1"/>
      <w:marLeft w:val="0"/>
      <w:marRight w:val="0"/>
      <w:marTop w:val="0"/>
      <w:marBottom w:val="0"/>
      <w:divBdr>
        <w:top w:val="none" w:sz="0" w:space="0" w:color="auto"/>
        <w:left w:val="none" w:sz="0" w:space="0" w:color="auto"/>
        <w:bottom w:val="none" w:sz="0" w:space="0" w:color="auto"/>
        <w:right w:val="none" w:sz="0" w:space="0" w:color="auto"/>
      </w:divBdr>
    </w:div>
    <w:div w:id="213545760">
      <w:bodyDiv w:val="1"/>
      <w:marLeft w:val="0"/>
      <w:marRight w:val="0"/>
      <w:marTop w:val="0"/>
      <w:marBottom w:val="0"/>
      <w:divBdr>
        <w:top w:val="none" w:sz="0" w:space="0" w:color="auto"/>
        <w:left w:val="none" w:sz="0" w:space="0" w:color="auto"/>
        <w:bottom w:val="none" w:sz="0" w:space="0" w:color="auto"/>
        <w:right w:val="none" w:sz="0" w:space="0" w:color="auto"/>
      </w:divBdr>
    </w:div>
    <w:div w:id="219943856">
      <w:bodyDiv w:val="1"/>
      <w:marLeft w:val="0"/>
      <w:marRight w:val="0"/>
      <w:marTop w:val="0"/>
      <w:marBottom w:val="0"/>
      <w:divBdr>
        <w:top w:val="none" w:sz="0" w:space="0" w:color="auto"/>
        <w:left w:val="none" w:sz="0" w:space="0" w:color="auto"/>
        <w:bottom w:val="none" w:sz="0" w:space="0" w:color="auto"/>
        <w:right w:val="none" w:sz="0" w:space="0" w:color="auto"/>
      </w:divBdr>
    </w:div>
    <w:div w:id="225605896">
      <w:bodyDiv w:val="1"/>
      <w:marLeft w:val="0"/>
      <w:marRight w:val="0"/>
      <w:marTop w:val="0"/>
      <w:marBottom w:val="0"/>
      <w:divBdr>
        <w:top w:val="none" w:sz="0" w:space="0" w:color="auto"/>
        <w:left w:val="none" w:sz="0" w:space="0" w:color="auto"/>
        <w:bottom w:val="none" w:sz="0" w:space="0" w:color="auto"/>
        <w:right w:val="none" w:sz="0" w:space="0" w:color="auto"/>
      </w:divBdr>
    </w:div>
    <w:div w:id="238902747">
      <w:bodyDiv w:val="1"/>
      <w:marLeft w:val="0"/>
      <w:marRight w:val="0"/>
      <w:marTop w:val="0"/>
      <w:marBottom w:val="0"/>
      <w:divBdr>
        <w:top w:val="none" w:sz="0" w:space="0" w:color="auto"/>
        <w:left w:val="none" w:sz="0" w:space="0" w:color="auto"/>
        <w:bottom w:val="none" w:sz="0" w:space="0" w:color="auto"/>
        <w:right w:val="none" w:sz="0" w:space="0" w:color="auto"/>
      </w:divBdr>
    </w:div>
    <w:div w:id="241572909">
      <w:bodyDiv w:val="1"/>
      <w:marLeft w:val="0"/>
      <w:marRight w:val="0"/>
      <w:marTop w:val="0"/>
      <w:marBottom w:val="0"/>
      <w:divBdr>
        <w:top w:val="none" w:sz="0" w:space="0" w:color="auto"/>
        <w:left w:val="none" w:sz="0" w:space="0" w:color="auto"/>
        <w:bottom w:val="none" w:sz="0" w:space="0" w:color="auto"/>
        <w:right w:val="none" w:sz="0" w:space="0" w:color="auto"/>
      </w:divBdr>
    </w:div>
    <w:div w:id="242951920">
      <w:bodyDiv w:val="1"/>
      <w:marLeft w:val="0"/>
      <w:marRight w:val="0"/>
      <w:marTop w:val="0"/>
      <w:marBottom w:val="0"/>
      <w:divBdr>
        <w:top w:val="none" w:sz="0" w:space="0" w:color="auto"/>
        <w:left w:val="none" w:sz="0" w:space="0" w:color="auto"/>
        <w:bottom w:val="none" w:sz="0" w:space="0" w:color="auto"/>
        <w:right w:val="none" w:sz="0" w:space="0" w:color="auto"/>
      </w:divBdr>
    </w:div>
    <w:div w:id="258491794">
      <w:bodyDiv w:val="1"/>
      <w:marLeft w:val="0"/>
      <w:marRight w:val="0"/>
      <w:marTop w:val="0"/>
      <w:marBottom w:val="0"/>
      <w:divBdr>
        <w:top w:val="none" w:sz="0" w:space="0" w:color="auto"/>
        <w:left w:val="none" w:sz="0" w:space="0" w:color="auto"/>
        <w:bottom w:val="none" w:sz="0" w:space="0" w:color="auto"/>
        <w:right w:val="none" w:sz="0" w:space="0" w:color="auto"/>
      </w:divBdr>
    </w:div>
    <w:div w:id="261762435">
      <w:bodyDiv w:val="1"/>
      <w:marLeft w:val="0"/>
      <w:marRight w:val="0"/>
      <w:marTop w:val="0"/>
      <w:marBottom w:val="0"/>
      <w:divBdr>
        <w:top w:val="none" w:sz="0" w:space="0" w:color="auto"/>
        <w:left w:val="none" w:sz="0" w:space="0" w:color="auto"/>
        <w:bottom w:val="none" w:sz="0" w:space="0" w:color="auto"/>
        <w:right w:val="none" w:sz="0" w:space="0" w:color="auto"/>
      </w:divBdr>
    </w:div>
    <w:div w:id="262542358">
      <w:bodyDiv w:val="1"/>
      <w:marLeft w:val="0"/>
      <w:marRight w:val="0"/>
      <w:marTop w:val="0"/>
      <w:marBottom w:val="0"/>
      <w:divBdr>
        <w:top w:val="none" w:sz="0" w:space="0" w:color="auto"/>
        <w:left w:val="none" w:sz="0" w:space="0" w:color="auto"/>
        <w:bottom w:val="none" w:sz="0" w:space="0" w:color="auto"/>
        <w:right w:val="none" w:sz="0" w:space="0" w:color="auto"/>
      </w:divBdr>
    </w:div>
    <w:div w:id="263073566">
      <w:bodyDiv w:val="1"/>
      <w:marLeft w:val="0"/>
      <w:marRight w:val="0"/>
      <w:marTop w:val="0"/>
      <w:marBottom w:val="0"/>
      <w:divBdr>
        <w:top w:val="none" w:sz="0" w:space="0" w:color="auto"/>
        <w:left w:val="none" w:sz="0" w:space="0" w:color="auto"/>
        <w:bottom w:val="none" w:sz="0" w:space="0" w:color="auto"/>
        <w:right w:val="none" w:sz="0" w:space="0" w:color="auto"/>
      </w:divBdr>
    </w:div>
    <w:div w:id="273023053">
      <w:bodyDiv w:val="1"/>
      <w:marLeft w:val="0"/>
      <w:marRight w:val="0"/>
      <w:marTop w:val="0"/>
      <w:marBottom w:val="0"/>
      <w:divBdr>
        <w:top w:val="none" w:sz="0" w:space="0" w:color="auto"/>
        <w:left w:val="none" w:sz="0" w:space="0" w:color="auto"/>
        <w:bottom w:val="none" w:sz="0" w:space="0" w:color="auto"/>
        <w:right w:val="none" w:sz="0" w:space="0" w:color="auto"/>
      </w:divBdr>
    </w:div>
    <w:div w:id="280308279">
      <w:bodyDiv w:val="1"/>
      <w:marLeft w:val="0"/>
      <w:marRight w:val="0"/>
      <w:marTop w:val="0"/>
      <w:marBottom w:val="0"/>
      <w:divBdr>
        <w:top w:val="none" w:sz="0" w:space="0" w:color="auto"/>
        <w:left w:val="none" w:sz="0" w:space="0" w:color="auto"/>
        <w:bottom w:val="none" w:sz="0" w:space="0" w:color="auto"/>
        <w:right w:val="none" w:sz="0" w:space="0" w:color="auto"/>
      </w:divBdr>
    </w:div>
    <w:div w:id="285700827">
      <w:bodyDiv w:val="1"/>
      <w:marLeft w:val="0"/>
      <w:marRight w:val="0"/>
      <w:marTop w:val="0"/>
      <w:marBottom w:val="0"/>
      <w:divBdr>
        <w:top w:val="none" w:sz="0" w:space="0" w:color="auto"/>
        <w:left w:val="none" w:sz="0" w:space="0" w:color="auto"/>
        <w:bottom w:val="none" w:sz="0" w:space="0" w:color="auto"/>
        <w:right w:val="none" w:sz="0" w:space="0" w:color="auto"/>
      </w:divBdr>
    </w:div>
    <w:div w:id="290088582">
      <w:bodyDiv w:val="1"/>
      <w:marLeft w:val="0"/>
      <w:marRight w:val="0"/>
      <w:marTop w:val="0"/>
      <w:marBottom w:val="0"/>
      <w:divBdr>
        <w:top w:val="none" w:sz="0" w:space="0" w:color="auto"/>
        <w:left w:val="none" w:sz="0" w:space="0" w:color="auto"/>
        <w:bottom w:val="none" w:sz="0" w:space="0" w:color="auto"/>
        <w:right w:val="none" w:sz="0" w:space="0" w:color="auto"/>
      </w:divBdr>
    </w:div>
    <w:div w:id="300235161">
      <w:bodyDiv w:val="1"/>
      <w:marLeft w:val="0"/>
      <w:marRight w:val="0"/>
      <w:marTop w:val="0"/>
      <w:marBottom w:val="0"/>
      <w:divBdr>
        <w:top w:val="none" w:sz="0" w:space="0" w:color="auto"/>
        <w:left w:val="none" w:sz="0" w:space="0" w:color="auto"/>
        <w:bottom w:val="none" w:sz="0" w:space="0" w:color="auto"/>
        <w:right w:val="none" w:sz="0" w:space="0" w:color="auto"/>
      </w:divBdr>
    </w:div>
    <w:div w:id="301081593">
      <w:bodyDiv w:val="1"/>
      <w:marLeft w:val="0"/>
      <w:marRight w:val="0"/>
      <w:marTop w:val="0"/>
      <w:marBottom w:val="0"/>
      <w:divBdr>
        <w:top w:val="none" w:sz="0" w:space="0" w:color="auto"/>
        <w:left w:val="none" w:sz="0" w:space="0" w:color="auto"/>
        <w:bottom w:val="none" w:sz="0" w:space="0" w:color="auto"/>
        <w:right w:val="none" w:sz="0" w:space="0" w:color="auto"/>
      </w:divBdr>
    </w:div>
    <w:div w:id="323121375">
      <w:bodyDiv w:val="1"/>
      <w:marLeft w:val="0"/>
      <w:marRight w:val="0"/>
      <w:marTop w:val="0"/>
      <w:marBottom w:val="0"/>
      <w:divBdr>
        <w:top w:val="none" w:sz="0" w:space="0" w:color="auto"/>
        <w:left w:val="none" w:sz="0" w:space="0" w:color="auto"/>
        <w:bottom w:val="none" w:sz="0" w:space="0" w:color="auto"/>
        <w:right w:val="none" w:sz="0" w:space="0" w:color="auto"/>
      </w:divBdr>
    </w:div>
    <w:div w:id="334962501">
      <w:bodyDiv w:val="1"/>
      <w:marLeft w:val="0"/>
      <w:marRight w:val="0"/>
      <w:marTop w:val="0"/>
      <w:marBottom w:val="0"/>
      <w:divBdr>
        <w:top w:val="none" w:sz="0" w:space="0" w:color="auto"/>
        <w:left w:val="none" w:sz="0" w:space="0" w:color="auto"/>
        <w:bottom w:val="none" w:sz="0" w:space="0" w:color="auto"/>
        <w:right w:val="none" w:sz="0" w:space="0" w:color="auto"/>
      </w:divBdr>
    </w:div>
    <w:div w:id="341319725">
      <w:bodyDiv w:val="1"/>
      <w:marLeft w:val="0"/>
      <w:marRight w:val="0"/>
      <w:marTop w:val="0"/>
      <w:marBottom w:val="0"/>
      <w:divBdr>
        <w:top w:val="none" w:sz="0" w:space="0" w:color="auto"/>
        <w:left w:val="none" w:sz="0" w:space="0" w:color="auto"/>
        <w:bottom w:val="none" w:sz="0" w:space="0" w:color="auto"/>
        <w:right w:val="none" w:sz="0" w:space="0" w:color="auto"/>
      </w:divBdr>
    </w:div>
    <w:div w:id="343289550">
      <w:bodyDiv w:val="1"/>
      <w:marLeft w:val="0"/>
      <w:marRight w:val="0"/>
      <w:marTop w:val="0"/>
      <w:marBottom w:val="0"/>
      <w:divBdr>
        <w:top w:val="none" w:sz="0" w:space="0" w:color="auto"/>
        <w:left w:val="none" w:sz="0" w:space="0" w:color="auto"/>
        <w:bottom w:val="none" w:sz="0" w:space="0" w:color="auto"/>
        <w:right w:val="none" w:sz="0" w:space="0" w:color="auto"/>
      </w:divBdr>
    </w:div>
    <w:div w:id="353069544">
      <w:bodyDiv w:val="1"/>
      <w:marLeft w:val="0"/>
      <w:marRight w:val="0"/>
      <w:marTop w:val="0"/>
      <w:marBottom w:val="0"/>
      <w:divBdr>
        <w:top w:val="none" w:sz="0" w:space="0" w:color="auto"/>
        <w:left w:val="none" w:sz="0" w:space="0" w:color="auto"/>
        <w:bottom w:val="none" w:sz="0" w:space="0" w:color="auto"/>
        <w:right w:val="none" w:sz="0" w:space="0" w:color="auto"/>
      </w:divBdr>
    </w:div>
    <w:div w:id="355079014">
      <w:bodyDiv w:val="1"/>
      <w:marLeft w:val="0"/>
      <w:marRight w:val="0"/>
      <w:marTop w:val="0"/>
      <w:marBottom w:val="0"/>
      <w:divBdr>
        <w:top w:val="none" w:sz="0" w:space="0" w:color="auto"/>
        <w:left w:val="none" w:sz="0" w:space="0" w:color="auto"/>
        <w:bottom w:val="none" w:sz="0" w:space="0" w:color="auto"/>
        <w:right w:val="none" w:sz="0" w:space="0" w:color="auto"/>
      </w:divBdr>
    </w:div>
    <w:div w:id="367268599">
      <w:bodyDiv w:val="1"/>
      <w:marLeft w:val="0"/>
      <w:marRight w:val="0"/>
      <w:marTop w:val="0"/>
      <w:marBottom w:val="0"/>
      <w:divBdr>
        <w:top w:val="none" w:sz="0" w:space="0" w:color="auto"/>
        <w:left w:val="none" w:sz="0" w:space="0" w:color="auto"/>
        <w:bottom w:val="none" w:sz="0" w:space="0" w:color="auto"/>
        <w:right w:val="none" w:sz="0" w:space="0" w:color="auto"/>
      </w:divBdr>
    </w:div>
    <w:div w:id="374813446">
      <w:bodyDiv w:val="1"/>
      <w:marLeft w:val="0"/>
      <w:marRight w:val="0"/>
      <w:marTop w:val="0"/>
      <w:marBottom w:val="0"/>
      <w:divBdr>
        <w:top w:val="none" w:sz="0" w:space="0" w:color="auto"/>
        <w:left w:val="none" w:sz="0" w:space="0" w:color="auto"/>
        <w:bottom w:val="none" w:sz="0" w:space="0" w:color="auto"/>
        <w:right w:val="none" w:sz="0" w:space="0" w:color="auto"/>
      </w:divBdr>
    </w:div>
    <w:div w:id="396905293">
      <w:bodyDiv w:val="1"/>
      <w:marLeft w:val="0"/>
      <w:marRight w:val="0"/>
      <w:marTop w:val="0"/>
      <w:marBottom w:val="0"/>
      <w:divBdr>
        <w:top w:val="none" w:sz="0" w:space="0" w:color="auto"/>
        <w:left w:val="none" w:sz="0" w:space="0" w:color="auto"/>
        <w:bottom w:val="none" w:sz="0" w:space="0" w:color="auto"/>
        <w:right w:val="none" w:sz="0" w:space="0" w:color="auto"/>
      </w:divBdr>
    </w:div>
    <w:div w:id="397360035">
      <w:bodyDiv w:val="1"/>
      <w:marLeft w:val="0"/>
      <w:marRight w:val="0"/>
      <w:marTop w:val="0"/>
      <w:marBottom w:val="0"/>
      <w:divBdr>
        <w:top w:val="none" w:sz="0" w:space="0" w:color="auto"/>
        <w:left w:val="none" w:sz="0" w:space="0" w:color="auto"/>
        <w:bottom w:val="none" w:sz="0" w:space="0" w:color="auto"/>
        <w:right w:val="none" w:sz="0" w:space="0" w:color="auto"/>
      </w:divBdr>
    </w:div>
    <w:div w:id="402989646">
      <w:bodyDiv w:val="1"/>
      <w:marLeft w:val="0"/>
      <w:marRight w:val="0"/>
      <w:marTop w:val="0"/>
      <w:marBottom w:val="0"/>
      <w:divBdr>
        <w:top w:val="none" w:sz="0" w:space="0" w:color="auto"/>
        <w:left w:val="none" w:sz="0" w:space="0" w:color="auto"/>
        <w:bottom w:val="none" w:sz="0" w:space="0" w:color="auto"/>
        <w:right w:val="none" w:sz="0" w:space="0" w:color="auto"/>
      </w:divBdr>
    </w:div>
    <w:div w:id="408119401">
      <w:bodyDiv w:val="1"/>
      <w:marLeft w:val="0"/>
      <w:marRight w:val="0"/>
      <w:marTop w:val="0"/>
      <w:marBottom w:val="0"/>
      <w:divBdr>
        <w:top w:val="none" w:sz="0" w:space="0" w:color="auto"/>
        <w:left w:val="none" w:sz="0" w:space="0" w:color="auto"/>
        <w:bottom w:val="none" w:sz="0" w:space="0" w:color="auto"/>
        <w:right w:val="none" w:sz="0" w:space="0" w:color="auto"/>
      </w:divBdr>
    </w:div>
    <w:div w:id="409424329">
      <w:bodyDiv w:val="1"/>
      <w:marLeft w:val="0"/>
      <w:marRight w:val="0"/>
      <w:marTop w:val="0"/>
      <w:marBottom w:val="0"/>
      <w:divBdr>
        <w:top w:val="none" w:sz="0" w:space="0" w:color="auto"/>
        <w:left w:val="none" w:sz="0" w:space="0" w:color="auto"/>
        <w:bottom w:val="none" w:sz="0" w:space="0" w:color="auto"/>
        <w:right w:val="none" w:sz="0" w:space="0" w:color="auto"/>
      </w:divBdr>
    </w:div>
    <w:div w:id="436487796">
      <w:bodyDiv w:val="1"/>
      <w:marLeft w:val="0"/>
      <w:marRight w:val="0"/>
      <w:marTop w:val="0"/>
      <w:marBottom w:val="0"/>
      <w:divBdr>
        <w:top w:val="none" w:sz="0" w:space="0" w:color="auto"/>
        <w:left w:val="none" w:sz="0" w:space="0" w:color="auto"/>
        <w:bottom w:val="none" w:sz="0" w:space="0" w:color="auto"/>
        <w:right w:val="none" w:sz="0" w:space="0" w:color="auto"/>
      </w:divBdr>
    </w:div>
    <w:div w:id="469053335">
      <w:bodyDiv w:val="1"/>
      <w:marLeft w:val="0"/>
      <w:marRight w:val="0"/>
      <w:marTop w:val="0"/>
      <w:marBottom w:val="0"/>
      <w:divBdr>
        <w:top w:val="none" w:sz="0" w:space="0" w:color="auto"/>
        <w:left w:val="none" w:sz="0" w:space="0" w:color="auto"/>
        <w:bottom w:val="none" w:sz="0" w:space="0" w:color="auto"/>
        <w:right w:val="none" w:sz="0" w:space="0" w:color="auto"/>
      </w:divBdr>
    </w:div>
    <w:div w:id="475418746">
      <w:bodyDiv w:val="1"/>
      <w:marLeft w:val="0"/>
      <w:marRight w:val="0"/>
      <w:marTop w:val="0"/>
      <w:marBottom w:val="0"/>
      <w:divBdr>
        <w:top w:val="none" w:sz="0" w:space="0" w:color="auto"/>
        <w:left w:val="none" w:sz="0" w:space="0" w:color="auto"/>
        <w:bottom w:val="none" w:sz="0" w:space="0" w:color="auto"/>
        <w:right w:val="none" w:sz="0" w:space="0" w:color="auto"/>
      </w:divBdr>
    </w:div>
    <w:div w:id="480853438">
      <w:bodyDiv w:val="1"/>
      <w:marLeft w:val="0"/>
      <w:marRight w:val="0"/>
      <w:marTop w:val="0"/>
      <w:marBottom w:val="0"/>
      <w:divBdr>
        <w:top w:val="none" w:sz="0" w:space="0" w:color="auto"/>
        <w:left w:val="none" w:sz="0" w:space="0" w:color="auto"/>
        <w:bottom w:val="none" w:sz="0" w:space="0" w:color="auto"/>
        <w:right w:val="none" w:sz="0" w:space="0" w:color="auto"/>
      </w:divBdr>
    </w:div>
    <w:div w:id="498273098">
      <w:bodyDiv w:val="1"/>
      <w:marLeft w:val="0"/>
      <w:marRight w:val="0"/>
      <w:marTop w:val="0"/>
      <w:marBottom w:val="0"/>
      <w:divBdr>
        <w:top w:val="none" w:sz="0" w:space="0" w:color="auto"/>
        <w:left w:val="none" w:sz="0" w:space="0" w:color="auto"/>
        <w:bottom w:val="none" w:sz="0" w:space="0" w:color="auto"/>
        <w:right w:val="none" w:sz="0" w:space="0" w:color="auto"/>
      </w:divBdr>
    </w:div>
    <w:div w:id="502167178">
      <w:bodyDiv w:val="1"/>
      <w:marLeft w:val="0"/>
      <w:marRight w:val="0"/>
      <w:marTop w:val="0"/>
      <w:marBottom w:val="0"/>
      <w:divBdr>
        <w:top w:val="none" w:sz="0" w:space="0" w:color="auto"/>
        <w:left w:val="none" w:sz="0" w:space="0" w:color="auto"/>
        <w:bottom w:val="none" w:sz="0" w:space="0" w:color="auto"/>
        <w:right w:val="none" w:sz="0" w:space="0" w:color="auto"/>
      </w:divBdr>
    </w:div>
    <w:div w:id="519196241">
      <w:bodyDiv w:val="1"/>
      <w:marLeft w:val="0"/>
      <w:marRight w:val="0"/>
      <w:marTop w:val="0"/>
      <w:marBottom w:val="0"/>
      <w:divBdr>
        <w:top w:val="none" w:sz="0" w:space="0" w:color="auto"/>
        <w:left w:val="none" w:sz="0" w:space="0" w:color="auto"/>
        <w:bottom w:val="none" w:sz="0" w:space="0" w:color="auto"/>
        <w:right w:val="none" w:sz="0" w:space="0" w:color="auto"/>
      </w:divBdr>
    </w:div>
    <w:div w:id="522087964">
      <w:bodyDiv w:val="1"/>
      <w:marLeft w:val="0"/>
      <w:marRight w:val="0"/>
      <w:marTop w:val="0"/>
      <w:marBottom w:val="0"/>
      <w:divBdr>
        <w:top w:val="none" w:sz="0" w:space="0" w:color="auto"/>
        <w:left w:val="none" w:sz="0" w:space="0" w:color="auto"/>
        <w:bottom w:val="none" w:sz="0" w:space="0" w:color="auto"/>
        <w:right w:val="none" w:sz="0" w:space="0" w:color="auto"/>
      </w:divBdr>
    </w:div>
    <w:div w:id="523323411">
      <w:bodyDiv w:val="1"/>
      <w:marLeft w:val="0"/>
      <w:marRight w:val="0"/>
      <w:marTop w:val="0"/>
      <w:marBottom w:val="0"/>
      <w:divBdr>
        <w:top w:val="none" w:sz="0" w:space="0" w:color="auto"/>
        <w:left w:val="none" w:sz="0" w:space="0" w:color="auto"/>
        <w:bottom w:val="none" w:sz="0" w:space="0" w:color="auto"/>
        <w:right w:val="none" w:sz="0" w:space="0" w:color="auto"/>
      </w:divBdr>
    </w:div>
    <w:div w:id="524445435">
      <w:bodyDiv w:val="1"/>
      <w:marLeft w:val="0"/>
      <w:marRight w:val="0"/>
      <w:marTop w:val="0"/>
      <w:marBottom w:val="0"/>
      <w:divBdr>
        <w:top w:val="none" w:sz="0" w:space="0" w:color="auto"/>
        <w:left w:val="none" w:sz="0" w:space="0" w:color="auto"/>
        <w:bottom w:val="none" w:sz="0" w:space="0" w:color="auto"/>
        <w:right w:val="none" w:sz="0" w:space="0" w:color="auto"/>
      </w:divBdr>
    </w:div>
    <w:div w:id="528296838">
      <w:bodyDiv w:val="1"/>
      <w:marLeft w:val="0"/>
      <w:marRight w:val="0"/>
      <w:marTop w:val="0"/>
      <w:marBottom w:val="0"/>
      <w:divBdr>
        <w:top w:val="none" w:sz="0" w:space="0" w:color="auto"/>
        <w:left w:val="none" w:sz="0" w:space="0" w:color="auto"/>
        <w:bottom w:val="none" w:sz="0" w:space="0" w:color="auto"/>
        <w:right w:val="none" w:sz="0" w:space="0" w:color="auto"/>
      </w:divBdr>
    </w:div>
    <w:div w:id="532427569">
      <w:bodyDiv w:val="1"/>
      <w:marLeft w:val="0"/>
      <w:marRight w:val="0"/>
      <w:marTop w:val="0"/>
      <w:marBottom w:val="0"/>
      <w:divBdr>
        <w:top w:val="none" w:sz="0" w:space="0" w:color="auto"/>
        <w:left w:val="none" w:sz="0" w:space="0" w:color="auto"/>
        <w:bottom w:val="none" w:sz="0" w:space="0" w:color="auto"/>
        <w:right w:val="none" w:sz="0" w:space="0" w:color="auto"/>
      </w:divBdr>
    </w:div>
    <w:div w:id="532958653">
      <w:bodyDiv w:val="1"/>
      <w:marLeft w:val="0"/>
      <w:marRight w:val="0"/>
      <w:marTop w:val="0"/>
      <w:marBottom w:val="0"/>
      <w:divBdr>
        <w:top w:val="none" w:sz="0" w:space="0" w:color="auto"/>
        <w:left w:val="none" w:sz="0" w:space="0" w:color="auto"/>
        <w:bottom w:val="none" w:sz="0" w:space="0" w:color="auto"/>
        <w:right w:val="none" w:sz="0" w:space="0" w:color="auto"/>
      </w:divBdr>
    </w:div>
    <w:div w:id="535239046">
      <w:bodyDiv w:val="1"/>
      <w:marLeft w:val="0"/>
      <w:marRight w:val="0"/>
      <w:marTop w:val="0"/>
      <w:marBottom w:val="0"/>
      <w:divBdr>
        <w:top w:val="none" w:sz="0" w:space="0" w:color="auto"/>
        <w:left w:val="none" w:sz="0" w:space="0" w:color="auto"/>
        <w:bottom w:val="none" w:sz="0" w:space="0" w:color="auto"/>
        <w:right w:val="none" w:sz="0" w:space="0" w:color="auto"/>
      </w:divBdr>
    </w:div>
    <w:div w:id="543061551">
      <w:bodyDiv w:val="1"/>
      <w:marLeft w:val="0"/>
      <w:marRight w:val="0"/>
      <w:marTop w:val="0"/>
      <w:marBottom w:val="0"/>
      <w:divBdr>
        <w:top w:val="none" w:sz="0" w:space="0" w:color="auto"/>
        <w:left w:val="none" w:sz="0" w:space="0" w:color="auto"/>
        <w:bottom w:val="none" w:sz="0" w:space="0" w:color="auto"/>
        <w:right w:val="none" w:sz="0" w:space="0" w:color="auto"/>
      </w:divBdr>
    </w:div>
    <w:div w:id="549997077">
      <w:bodyDiv w:val="1"/>
      <w:marLeft w:val="0"/>
      <w:marRight w:val="0"/>
      <w:marTop w:val="0"/>
      <w:marBottom w:val="0"/>
      <w:divBdr>
        <w:top w:val="none" w:sz="0" w:space="0" w:color="auto"/>
        <w:left w:val="none" w:sz="0" w:space="0" w:color="auto"/>
        <w:bottom w:val="none" w:sz="0" w:space="0" w:color="auto"/>
        <w:right w:val="none" w:sz="0" w:space="0" w:color="auto"/>
      </w:divBdr>
    </w:div>
    <w:div w:id="550966566">
      <w:bodyDiv w:val="1"/>
      <w:marLeft w:val="0"/>
      <w:marRight w:val="0"/>
      <w:marTop w:val="0"/>
      <w:marBottom w:val="0"/>
      <w:divBdr>
        <w:top w:val="none" w:sz="0" w:space="0" w:color="auto"/>
        <w:left w:val="none" w:sz="0" w:space="0" w:color="auto"/>
        <w:bottom w:val="none" w:sz="0" w:space="0" w:color="auto"/>
        <w:right w:val="none" w:sz="0" w:space="0" w:color="auto"/>
      </w:divBdr>
    </w:div>
    <w:div w:id="561332497">
      <w:bodyDiv w:val="1"/>
      <w:marLeft w:val="0"/>
      <w:marRight w:val="0"/>
      <w:marTop w:val="0"/>
      <w:marBottom w:val="0"/>
      <w:divBdr>
        <w:top w:val="none" w:sz="0" w:space="0" w:color="auto"/>
        <w:left w:val="none" w:sz="0" w:space="0" w:color="auto"/>
        <w:bottom w:val="none" w:sz="0" w:space="0" w:color="auto"/>
        <w:right w:val="none" w:sz="0" w:space="0" w:color="auto"/>
      </w:divBdr>
    </w:div>
    <w:div w:id="566696413">
      <w:bodyDiv w:val="1"/>
      <w:marLeft w:val="0"/>
      <w:marRight w:val="0"/>
      <w:marTop w:val="0"/>
      <w:marBottom w:val="0"/>
      <w:divBdr>
        <w:top w:val="none" w:sz="0" w:space="0" w:color="auto"/>
        <w:left w:val="none" w:sz="0" w:space="0" w:color="auto"/>
        <w:bottom w:val="none" w:sz="0" w:space="0" w:color="auto"/>
        <w:right w:val="none" w:sz="0" w:space="0" w:color="auto"/>
      </w:divBdr>
    </w:div>
    <w:div w:id="566888913">
      <w:bodyDiv w:val="1"/>
      <w:marLeft w:val="0"/>
      <w:marRight w:val="0"/>
      <w:marTop w:val="0"/>
      <w:marBottom w:val="0"/>
      <w:divBdr>
        <w:top w:val="none" w:sz="0" w:space="0" w:color="auto"/>
        <w:left w:val="none" w:sz="0" w:space="0" w:color="auto"/>
        <w:bottom w:val="none" w:sz="0" w:space="0" w:color="auto"/>
        <w:right w:val="none" w:sz="0" w:space="0" w:color="auto"/>
      </w:divBdr>
    </w:div>
    <w:div w:id="576743343">
      <w:bodyDiv w:val="1"/>
      <w:marLeft w:val="0"/>
      <w:marRight w:val="0"/>
      <w:marTop w:val="0"/>
      <w:marBottom w:val="0"/>
      <w:divBdr>
        <w:top w:val="none" w:sz="0" w:space="0" w:color="auto"/>
        <w:left w:val="none" w:sz="0" w:space="0" w:color="auto"/>
        <w:bottom w:val="none" w:sz="0" w:space="0" w:color="auto"/>
        <w:right w:val="none" w:sz="0" w:space="0" w:color="auto"/>
      </w:divBdr>
    </w:div>
    <w:div w:id="577518874">
      <w:bodyDiv w:val="1"/>
      <w:marLeft w:val="0"/>
      <w:marRight w:val="0"/>
      <w:marTop w:val="0"/>
      <w:marBottom w:val="0"/>
      <w:divBdr>
        <w:top w:val="none" w:sz="0" w:space="0" w:color="auto"/>
        <w:left w:val="none" w:sz="0" w:space="0" w:color="auto"/>
        <w:bottom w:val="none" w:sz="0" w:space="0" w:color="auto"/>
        <w:right w:val="none" w:sz="0" w:space="0" w:color="auto"/>
      </w:divBdr>
    </w:div>
    <w:div w:id="580406403">
      <w:bodyDiv w:val="1"/>
      <w:marLeft w:val="0"/>
      <w:marRight w:val="0"/>
      <w:marTop w:val="0"/>
      <w:marBottom w:val="0"/>
      <w:divBdr>
        <w:top w:val="none" w:sz="0" w:space="0" w:color="auto"/>
        <w:left w:val="none" w:sz="0" w:space="0" w:color="auto"/>
        <w:bottom w:val="none" w:sz="0" w:space="0" w:color="auto"/>
        <w:right w:val="none" w:sz="0" w:space="0" w:color="auto"/>
      </w:divBdr>
    </w:div>
    <w:div w:id="583296821">
      <w:bodyDiv w:val="1"/>
      <w:marLeft w:val="0"/>
      <w:marRight w:val="0"/>
      <w:marTop w:val="0"/>
      <w:marBottom w:val="0"/>
      <w:divBdr>
        <w:top w:val="none" w:sz="0" w:space="0" w:color="auto"/>
        <w:left w:val="none" w:sz="0" w:space="0" w:color="auto"/>
        <w:bottom w:val="none" w:sz="0" w:space="0" w:color="auto"/>
        <w:right w:val="none" w:sz="0" w:space="0" w:color="auto"/>
      </w:divBdr>
    </w:div>
    <w:div w:id="586038323">
      <w:bodyDiv w:val="1"/>
      <w:marLeft w:val="0"/>
      <w:marRight w:val="0"/>
      <w:marTop w:val="0"/>
      <w:marBottom w:val="0"/>
      <w:divBdr>
        <w:top w:val="none" w:sz="0" w:space="0" w:color="auto"/>
        <w:left w:val="none" w:sz="0" w:space="0" w:color="auto"/>
        <w:bottom w:val="none" w:sz="0" w:space="0" w:color="auto"/>
        <w:right w:val="none" w:sz="0" w:space="0" w:color="auto"/>
      </w:divBdr>
    </w:div>
    <w:div w:id="589238830">
      <w:bodyDiv w:val="1"/>
      <w:marLeft w:val="0"/>
      <w:marRight w:val="0"/>
      <w:marTop w:val="0"/>
      <w:marBottom w:val="0"/>
      <w:divBdr>
        <w:top w:val="none" w:sz="0" w:space="0" w:color="auto"/>
        <w:left w:val="none" w:sz="0" w:space="0" w:color="auto"/>
        <w:bottom w:val="none" w:sz="0" w:space="0" w:color="auto"/>
        <w:right w:val="none" w:sz="0" w:space="0" w:color="auto"/>
      </w:divBdr>
    </w:div>
    <w:div w:id="589772596">
      <w:bodyDiv w:val="1"/>
      <w:marLeft w:val="0"/>
      <w:marRight w:val="0"/>
      <w:marTop w:val="0"/>
      <w:marBottom w:val="0"/>
      <w:divBdr>
        <w:top w:val="none" w:sz="0" w:space="0" w:color="auto"/>
        <w:left w:val="none" w:sz="0" w:space="0" w:color="auto"/>
        <w:bottom w:val="none" w:sz="0" w:space="0" w:color="auto"/>
        <w:right w:val="none" w:sz="0" w:space="0" w:color="auto"/>
      </w:divBdr>
    </w:div>
    <w:div w:id="595870297">
      <w:bodyDiv w:val="1"/>
      <w:marLeft w:val="0"/>
      <w:marRight w:val="0"/>
      <w:marTop w:val="0"/>
      <w:marBottom w:val="0"/>
      <w:divBdr>
        <w:top w:val="none" w:sz="0" w:space="0" w:color="auto"/>
        <w:left w:val="none" w:sz="0" w:space="0" w:color="auto"/>
        <w:bottom w:val="none" w:sz="0" w:space="0" w:color="auto"/>
        <w:right w:val="none" w:sz="0" w:space="0" w:color="auto"/>
      </w:divBdr>
    </w:div>
    <w:div w:id="599727998">
      <w:bodyDiv w:val="1"/>
      <w:marLeft w:val="0"/>
      <w:marRight w:val="0"/>
      <w:marTop w:val="0"/>
      <w:marBottom w:val="0"/>
      <w:divBdr>
        <w:top w:val="none" w:sz="0" w:space="0" w:color="auto"/>
        <w:left w:val="none" w:sz="0" w:space="0" w:color="auto"/>
        <w:bottom w:val="none" w:sz="0" w:space="0" w:color="auto"/>
        <w:right w:val="none" w:sz="0" w:space="0" w:color="auto"/>
      </w:divBdr>
    </w:div>
    <w:div w:id="601105279">
      <w:bodyDiv w:val="1"/>
      <w:marLeft w:val="0"/>
      <w:marRight w:val="0"/>
      <w:marTop w:val="0"/>
      <w:marBottom w:val="0"/>
      <w:divBdr>
        <w:top w:val="none" w:sz="0" w:space="0" w:color="auto"/>
        <w:left w:val="none" w:sz="0" w:space="0" w:color="auto"/>
        <w:bottom w:val="none" w:sz="0" w:space="0" w:color="auto"/>
        <w:right w:val="none" w:sz="0" w:space="0" w:color="auto"/>
      </w:divBdr>
    </w:div>
    <w:div w:id="605116795">
      <w:bodyDiv w:val="1"/>
      <w:marLeft w:val="0"/>
      <w:marRight w:val="0"/>
      <w:marTop w:val="0"/>
      <w:marBottom w:val="0"/>
      <w:divBdr>
        <w:top w:val="none" w:sz="0" w:space="0" w:color="auto"/>
        <w:left w:val="none" w:sz="0" w:space="0" w:color="auto"/>
        <w:bottom w:val="none" w:sz="0" w:space="0" w:color="auto"/>
        <w:right w:val="none" w:sz="0" w:space="0" w:color="auto"/>
      </w:divBdr>
    </w:div>
    <w:div w:id="620457242">
      <w:bodyDiv w:val="1"/>
      <w:marLeft w:val="0"/>
      <w:marRight w:val="0"/>
      <w:marTop w:val="0"/>
      <w:marBottom w:val="0"/>
      <w:divBdr>
        <w:top w:val="none" w:sz="0" w:space="0" w:color="auto"/>
        <w:left w:val="none" w:sz="0" w:space="0" w:color="auto"/>
        <w:bottom w:val="none" w:sz="0" w:space="0" w:color="auto"/>
        <w:right w:val="none" w:sz="0" w:space="0" w:color="auto"/>
      </w:divBdr>
    </w:div>
    <w:div w:id="621499526">
      <w:bodyDiv w:val="1"/>
      <w:marLeft w:val="0"/>
      <w:marRight w:val="0"/>
      <w:marTop w:val="0"/>
      <w:marBottom w:val="0"/>
      <w:divBdr>
        <w:top w:val="none" w:sz="0" w:space="0" w:color="auto"/>
        <w:left w:val="none" w:sz="0" w:space="0" w:color="auto"/>
        <w:bottom w:val="none" w:sz="0" w:space="0" w:color="auto"/>
        <w:right w:val="none" w:sz="0" w:space="0" w:color="auto"/>
      </w:divBdr>
    </w:div>
    <w:div w:id="635182023">
      <w:bodyDiv w:val="1"/>
      <w:marLeft w:val="0"/>
      <w:marRight w:val="0"/>
      <w:marTop w:val="0"/>
      <w:marBottom w:val="0"/>
      <w:divBdr>
        <w:top w:val="none" w:sz="0" w:space="0" w:color="auto"/>
        <w:left w:val="none" w:sz="0" w:space="0" w:color="auto"/>
        <w:bottom w:val="none" w:sz="0" w:space="0" w:color="auto"/>
        <w:right w:val="none" w:sz="0" w:space="0" w:color="auto"/>
      </w:divBdr>
    </w:div>
    <w:div w:id="641735889">
      <w:bodyDiv w:val="1"/>
      <w:marLeft w:val="0"/>
      <w:marRight w:val="0"/>
      <w:marTop w:val="0"/>
      <w:marBottom w:val="0"/>
      <w:divBdr>
        <w:top w:val="none" w:sz="0" w:space="0" w:color="auto"/>
        <w:left w:val="none" w:sz="0" w:space="0" w:color="auto"/>
        <w:bottom w:val="none" w:sz="0" w:space="0" w:color="auto"/>
        <w:right w:val="none" w:sz="0" w:space="0" w:color="auto"/>
      </w:divBdr>
    </w:div>
    <w:div w:id="670571441">
      <w:bodyDiv w:val="1"/>
      <w:marLeft w:val="0"/>
      <w:marRight w:val="0"/>
      <w:marTop w:val="0"/>
      <w:marBottom w:val="0"/>
      <w:divBdr>
        <w:top w:val="none" w:sz="0" w:space="0" w:color="auto"/>
        <w:left w:val="none" w:sz="0" w:space="0" w:color="auto"/>
        <w:bottom w:val="none" w:sz="0" w:space="0" w:color="auto"/>
        <w:right w:val="none" w:sz="0" w:space="0" w:color="auto"/>
      </w:divBdr>
    </w:div>
    <w:div w:id="675811639">
      <w:bodyDiv w:val="1"/>
      <w:marLeft w:val="0"/>
      <w:marRight w:val="0"/>
      <w:marTop w:val="0"/>
      <w:marBottom w:val="0"/>
      <w:divBdr>
        <w:top w:val="none" w:sz="0" w:space="0" w:color="auto"/>
        <w:left w:val="none" w:sz="0" w:space="0" w:color="auto"/>
        <w:bottom w:val="none" w:sz="0" w:space="0" w:color="auto"/>
        <w:right w:val="none" w:sz="0" w:space="0" w:color="auto"/>
      </w:divBdr>
    </w:div>
    <w:div w:id="676612685">
      <w:bodyDiv w:val="1"/>
      <w:marLeft w:val="0"/>
      <w:marRight w:val="0"/>
      <w:marTop w:val="0"/>
      <w:marBottom w:val="0"/>
      <w:divBdr>
        <w:top w:val="none" w:sz="0" w:space="0" w:color="auto"/>
        <w:left w:val="none" w:sz="0" w:space="0" w:color="auto"/>
        <w:bottom w:val="none" w:sz="0" w:space="0" w:color="auto"/>
        <w:right w:val="none" w:sz="0" w:space="0" w:color="auto"/>
      </w:divBdr>
    </w:div>
    <w:div w:id="682053613">
      <w:bodyDiv w:val="1"/>
      <w:marLeft w:val="0"/>
      <w:marRight w:val="0"/>
      <w:marTop w:val="0"/>
      <w:marBottom w:val="0"/>
      <w:divBdr>
        <w:top w:val="none" w:sz="0" w:space="0" w:color="auto"/>
        <w:left w:val="none" w:sz="0" w:space="0" w:color="auto"/>
        <w:bottom w:val="none" w:sz="0" w:space="0" w:color="auto"/>
        <w:right w:val="none" w:sz="0" w:space="0" w:color="auto"/>
      </w:divBdr>
    </w:div>
    <w:div w:id="686446276">
      <w:bodyDiv w:val="1"/>
      <w:marLeft w:val="0"/>
      <w:marRight w:val="0"/>
      <w:marTop w:val="0"/>
      <w:marBottom w:val="0"/>
      <w:divBdr>
        <w:top w:val="none" w:sz="0" w:space="0" w:color="auto"/>
        <w:left w:val="none" w:sz="0" w:space="0" w:color="auto"/>
        <w:bottom w:val="none" w:sz="0" w:space="0" w:color="auto"/>
        <w:right w:val="none" w:sz="0" w:space="0" w:color="auto"/>
      </w:divBdr>
    </w:div>
    <w:div w:id="692848990">
      <w:bodyDiv w:val="1"/>
      <w:marLeft w:val="0"/>
      <w:marRight w:val="0"/>
      <w:marTop w:val="0"/>
      <w:marBottom w:val="0"/>
      <w:divBdr>
        <w:top w:val="none" w:sz="0" w:space="0" w:color="auto"/>
        <w:left w:val="none" w:sz="0" w:space="0" w:color="auto"/>
        <w:bottom w:val="none" w:sz="0" w:space="0" w:color="auto"/>
        <w:right w:val="none" w:sz="0" w:space="0" w:color="auto"/>
      </w:divBdr>
    </w:div>
    <w:div w:id="698168984">
      <w:bodyDiv w:val="1"/>
      <w:marLeft w:val="0"/>
      <w:marRight w:val="0"/>
      <w:marTop w:val="0"/>
      <w:marBottom w:val="0"/>
      <w:divBdr>
        <w:top w:val="none" w:sz="0" w:space="0" w:color="auto"/>
        <w:left w:val="none" w:sz="0" w:space="0" w:color="auto"/>
        <w:bottom w:val="none" w:sz="0" w:space="0" w:color="auto"/>
        <w:right w:val="none" w:sz="0" w:space="0" w:color="auto"/>
      </w:divBdr>
    </w:div>
    <w:div w:id="709379359">
      <w:bodyDiv w:val="1"/>
      <w:marLeft w:val="0"/>
      <w:marRight w:val="0"/>
      <w:marTop w:val="0"/>
      <w:marBottom w:val="0"/>
      <w:divBdr>
        <w:top w:val="none" w:sz="0" w:space="0" w:color="auto"/>
        <w:left w:val="none" w:sz="0" w:space="0" w:color="auto"/>
        <w:bottom w:val="none" w:sz="0" w:space="0" w:color="auto"/>
        <w:right w:val="none" w:sz="0" w:space="0" w:color="auto"/>
      </w:divBdr>
    </w:div>
    <w:div w:id="711152787">
      <w:bodyDiv w:val="1"/>
      <w:marLeft w:val="0"/>
      <w:marRight w:val="0"/>
      <w:marTop w:val="0"/>
      <w:marBottom w:val="0"/>
      <w:divBdr>
        <w:top w:val="none" w:sz="0" w:space="0" w:color="auto"/>
        <w:left w:val="none" w:sz="0" w:space="0" w:color="auto"/>
        <w:bottom w:val="none" w:sz="0" w:space="0" w:color="auto"/>
        <w:right w:val="none" w:sz="0" w:space="0" w:color="auto"/>
      </w:divBdr>
    </w:div>
    <w:div w:id="711223420">
      <w:bodyDiv w:val="1"/>
      <w:marLeft w:val="0"/>
      <w:marRight w:val="0"/>
      <w:marTop w:val="0"/>
      <w:marBottom w:val="0"/>
      <w:divBdr>
        <w:top w:val="none" w:sz="0" w:space="0" w:color="auto"/>
        <w:left w:val="none" w:sz="0" w:space="0" w:color="auto"/>
        <w:bottom w:val="none" w:sz="0" w:space="0" w:color="auto"/>
        <w:right w:val="none" w:sz="0" w:space="0" w:color="auto"/>
      </w:divBdr>
    </w:div>
    <w:div w:id="722563504">
      <w:bodyDiv w:val="1"/>
      <w:marLeft w:val="0"/>
      <w:marRight w:val="0"/>
      <w:marTop w:val="0"/>
      <w:marBottom w:val="0"/>
      <w:divBdr>
        <w:top w:val="none" w:sz="0" w:space="0" w:color="auto"/>
        <w:left w:val="none" w:sz="0" w:space="0" w:color="auto"/>
        <w:bottom w:val="none" w:sz="0" w:space="0" w:color="auto"/>
        <w:right w:val="none" w:sz="0" w:space="0" w:color="auto"/>
      </w:divBdr>
    </w:div>
    <w:div w:id="731540822">
      <w:bodyDiv w:val="1"/>
      <w:marLeft w:val="0"/>
      <w:marRight w:val="0"/>
      <w:marTop w:val="0"/>
      <w:marBottom w:val="0"/>
      <w:divBdr>
        <w:top w:val="none" w:sz="0" w:space="0" w:color="auto"/>
        <w:left w:val="none" w:sz="0" w:space="0" w:color="auto"/>
        <w:bottom w:val="none" w:sz="0" w:space="0" w:color="auto"/>
        <w:right w:val="none" w:sz="0" w:space="0" w:color="auto"/>
      </w:divBdr>
    </w:div>
    <w:div w:id="735470564">
      <w:bodyDiv w:val="1"/>
      <w:marLeft w:val="0"/>
      <w:marRight w:val="0"/>
      <w:marTop w:val="0"/>
      <w:marBottom w:val="0"/>
      <w:divBdr>
        <w:top w:val="none" w:sz="0" w:space="0" w:color="auto"/>
        <w:left w:val="none" w:sz="0" w:space="0" w:color="auto"/>
        <w:bottom w:val="none" w:sz="0" w:space="0" w:color="auto"/>
        <w:right w:val="none" w:sz="0" w:space="0" w:color="auto"/>
      </w:divBdr>
    </w:div>
    <w:div w:id="737436570">
      <w:bodyDiv w:val="1"/>
      <w:marLeft w:val="0"/>
      <w:marRight w:val="0"/>
      <w:marTop w:val="0"/>
      <w:marBottom w:val="0"/>
      <w:divBdr>
        <w:top w:val="none" w:sz="0" w:space="0" w:color="auto"/>
        <w:left w:val="none" w:sz="0" w:space="0" w:color="auto"/>
        <w:bottom w:val="none" w:sz="0" w:space="0" w:color="auto"/>
        <w:right w:val="none" w:sz="0" w:space="0" w:color="auto"/>
      </w:divBdr>
    </w:div>
    <w:div w:id="742071049">
      <w:bodyDiv w:val="1"/>
      <w:marLeft w:val="0"/>
      <w:marRight w:val="0"/>
      <w:marTop w:val="0"/>
      <w:marBottom w:val="0"/>
      <w:divBdr>
        <w:top w:val="none" w:sz="0" w:space="0" w:color="auto"/>
        <w:left w:val="none" w:sz="0" w:space="0" w:color="auto"/>
        <w:bottom w:val="none" w:sz="0" w:space="0" w:color="auto"/>
        <w:right w:val="none" w:sz="0" w:space="0" w:color="auto"/>
      </w:divBdr>
    </w:div>
    <w:div w:id="762917531">
      <w:bodyDiv w:val="1"/>
      <w:marLeft w:val="0"/>
      <w:marRight w:val="0"/>
      <w:marTop w:val="0"/>
      <w:marBottom w:val="0"/>
      <w:divBdr>
        <w:top w:val="none" w:sz="0" w:space="0" w:color="auto"/>
        <w:left w:val="none" w:sz="0" w:space="0" w:color="auto"/>
        <w:bottom w:val="none" w:sz="0" w:space="0" w:color="auto"/>
        <w:right w:val="none" w:sz="0" w:space="0" w:color="auto"/>
      </w:divBdr>
    </w:div>
    <w:div w:id="779375736">
      <w:bodyDiv w:val="1"/>
      <w:marLeft w:val="0"/>
      <w:marRight w:val="0"/>
      <w:marTop w:val="0"/>
      <w:marBottom w:val="0"/>
      <w:divBdr>
        <w:top w:val="none" w:sz="0" w:space="0" w:color="auto"/>
        <w:left w:val="none" w:sz="0" w:space="0" w:color="auto"/>
        <w:bottom w:val="none" w:sz="0" w:space="0" w:color="auto"/>
        <w:right w:val="none" w:sz="0" w:space="0" w:color="auto"/>
      </w:divBdr>
    </w:div>
    <w:div w:id="786433490">
      <w:bodyDiv w:val="1"/>
      <w:marLeft w:val="0"/>
      <w:marRight w:val="0"/>
      <w:marTop w:val="0"/>
      <w:marBottom w:val="0"/>
      <w:divBdr>
        <w:top w:val="none" w:sz="0" w:space="0" w:color="auto"/>
        <w:left w:val="none" w:sz="0" w:space="0" w:color="auto"/>
        <w:bottom w:val="none" w:sz="0" w:space="0" w:color="auto"/>
        <w:right w:val="none" w:sz="0" w:space="0" w:color="auto"/>
      </w:divBdr>
    </w:div>
    <w:div w:id="799570863">
      <w:bodyDiv w:val="1"/>
      <w:marLeft w:val="0"/>
      <w:marRight w:val="0"/>
      <w:marTop w:val="0"/>
      <w:marBottom w:val="0"/>
      <w:divBdr>
        <w:top w:val="none" w:sz="0" w:space="0" w:color="auto"/>
        <w:left w:val="none" w:sz="0" w:space="0" w:color="auto"/>
        <w:bottom w:val="none" w:sz="0" w:space="0" w:color="auto"/>
        <w:right w:val="none" w:sz="0" w:space="0" w:color="auto"/>
      </w:divBdr>
    </w:div>
    <w:div w:id="809904173">
      <w:bodyDiv w:val="1"/>
      <w:marLeft w:val="0"/>
      <w:marRight w:val="0"/>
      <w:marTop w:val="0"/>
      <w:marBottom w:val="0"/>
      <w:divBdr>
        <w:top w:val="none" w:sz="0" w:space="0" w:color="auto"/>
        <w:left w:val="none" w:sz="0" w:space="0" w:color="auto"/>
        <w:bottom w:val="none" w:sz="0" w:space="0" w:color="auto"/>
        <w:right w:val="none" w:sz="0" w:space="0" w:color="auto"/>
      </w:divBdr>
    </w:div>
    <w:div w:id="811169542">
      <w:bodyDiv w:val="1"/>
      <w:marLeft w:val="0"/>
      <w:marRight w:val="0"/>
      <w:marTop w:val="0"/>
      <w:marBottom w:val="0"/>
      <w:divBdr>
        <w:top w:val="none" w:sz="0" w:space="0" w:color="auto"/>
        <w:left w:val="none" w:sz="0" w:space="0" w:color="auto"/>
        <w:bottom w:val="none" w:sz="0" w:space="0" w:color="auto"/>
        <w:right w:val="none" w:sz="0" w:space="0" w:color="auto"/>
      </w:divBdr>
    </w:div>
    <w:div w:id="817645414">
      <w:bodyDiv w:val="1"/>
      <w:marLeft w:val="0"/>
      <w:marRight w:val="0"/>
      <w:marTop w:val="0"/>
      <w:marBottom w:val="0"/>
      <w:divBdr>
        <w:top w:val="none" w:sz="0" w:space="0" w:color="auto"/>
        <w:left w:val="none" w:sz="0" w:space="0" w:color="auto"/>
        <w:bottom w:val="none" w:sz="0" w:space="0" w:color="auto"/>
        <w:right w:val="none" w:sz="0" w:space="0" w:color="auto"/>
      </w:divBdr>
    </w:div>
    <w:div w:id="823812882">
      <w:bodyDiv w:val="1"/>
      <w:marLeft w:val="0"/>
      <w:marRight w:val="0"/>
      <w:marTop w:val="0"/>
      <w:marBottom w:val="0"/>
      <w:divBdr>
        <w:top w:val="none" w:sz="0" w:space="0" w:color="auto"/>
        <w:left w:val="none" w:sz="0" w:space="0" w:color="auto"/>
        <w:bottom w:val="none" w:sz="0" w:space="0" w:color="auto"/>
        <w:right w:val="none" w:sz="0" w:space="0" w:color="auto"/>
      </w:divBdr>
    </w:div>
    <w:div w:id="836506899">
      <w:bodyDiv w:val="1"/>
      <w:marLeft w:val="0"/>
      <w:marRight w:val="0"/>
      <w:marTop w:val="0"/>
      <w:marBottom w:val="0"/>
      <w:divBdr>
        <w:top w:val="none" w:sz="0" w:space="0" w:color="auto"/>
        <w:left w:val="none" w:sz="0" w:space="0" w:color="auto"/>
        <w:bottom w:val="none" w:sz="0" w:space="0" w:color="auto"/>
        <w:right w:val="none" w:sz="0" w:space="0" w:color="auto"/>
      </w:divBdr>
    </w:div>
    <w:div w:id="845287652">
      <w:bodyDiv w:val="1"/>
      <w:marLeft w:val="0"/>
      <w:marRight w:val="0"/>
      <w:marTop w:val="0"/>
      <w:marBottom w:val="0"/>
      <w:divBdr>
        <w:top w:val="none" w:sz="0" w:space="0" w:color="auto"/>
        <w:left w:val="none" w:sz="0" w:space="0" w:color="auto"/>
        <w:bottom w:val="none" w:sz="0" w:space="0" w:color="auto"/>
        <w:right w:val="none" w:sz="0" w:space="0" w:color="auto"/>
      </w:divBdr>
    </w:div>
    <w:div w:id="851845629">
      <w:bodyDiv w:val="1"/>
      <w:marLeft w:val="0"/>
      <w:marRight w:val="0"/>
      <w:marTop w:val="0"/>
      <w:marBottom w:val="0"/>
      <w:divBdr>
        <w:top w:val="none" w:sz="0" w:space="0" w:color="auto"/>
        <w:left w:val="none" w:sz="0" w:space="0" w:color="auto"/>
        <w:bottom w:val="none" w:sz="0" w:space="0" w:color="auto"/>
        <w:right w:val="none" w:sz="0" w:space="0" w:color="auto"/>
      </w:divBdr>
    </w:div>
    <w:div w:id="862400015">
      <w:bodyDiv w:val="1"/>
      <w:marLeft w:val="0"/>
      <w:marRight w:val="0"/>
      <w:marTop w:val="0"/>
      <w:marBottom w:val="0"/>
      <w:divBdr>
        <w:top w:val="none" w:sz="0" w:space="0" w:color="auto"/>
        <w:left w:val="none" w:sz="0" w:space="0" w:color="auto"/>
        <w:bottom w:val="none" w:sz="0" w:space="0" w:color="auto"/>
        <w:right w:val="none" w:sz="0" w:space="0" w:color="auto"/>
      </w:divBdr>
    </w:div>
    <w:div w:id="864949576">
      <w:bodyDiv w:val="1"/>
      <w:marLeft w:val="0"/>
      <w:marRight w:val="0"/>
      <w:marTop w:val="0"/>
      <w:marBottom w:val="0"/>
      <w:divBdr>
        <w:top w:val="none" w:sz="0" w:space="0" w:color="auto"/>
        <w:left w:val="none" w:sz="0" w:space="0" w:color="auto"/>
        <w:bottom w:val="none" w:sz="0" w:space="0" w:color="auto"/>
        <w:right w:val="none" w:sz="0" w:space="0" w:color="auto"/>
      </w:divBdr>
    </w:div>
    <w:div w:id="869877768">
      <w:bodyDiv w:val="1"/>
      <w:marLeft w:val="0"/>
      <w:marRight w:val="0"/>
      <w:marTop w:val="0"/>
      <w:marBottom w:val="0"/>
      <w:divBdr>
        <w:top w:val="none" w:sz="0" w:space="0" w:color="auto"/>
        <w:left w:val="none" w:sz="0" w:space="0" w:color="auto"/>
        <w:bottom w:val="none" w:sz="0" w:space="0" w:color="auto"/>
        <w:right w:val="none" w:sz="0" w:space="0" w:color="auto"/>
      </w:divBdr>
    </w:div>
    <w:div w:id="874151320">
      <w:bodyDiv w:val="1"/>
      <w:marLeft w:val="0"/>
      <w:marRight w:val="0"/>
      <w:marTop w:val="0"/>
      <w:marBottom w:val="0"/>
      <w:divBdr>
        <w:top w:val="none" w:sz="0" w:space="0" w:color="auto"/>
        <w:left w:val="none" w:sz="0" w:space="0" w:color="auto"/>
        <w:bottom w:val="none" w:sz="0" w:space="0" w:color="auto"/>
        <w:right w:val="none" w:sz="0" w:space="0" w:color="auto"/>
      </w:divBdr>
    </w:div>
    <w:div w:id="880480984">
      <w:bodyDiv w:val="1"/>
      <w:marLeft w:val="0"/>
      <w:marRight w:val="0"/>
      <w:marTop w:val="0"/>
      <w:marBottom w:val="0"/>
      <w:divBdr>
        <w:top w:val="none" w:sz="0" w:space="0" w:color="auto"/>
        <w:left w:val="none" w:sz="0" w:space="0" w:color="auto"/>
        <w:bottom w:val="none" w:sz="0" w:space="0" w:color="auto"/>
        <w:right w:val="none" w:sz="0" w:space="0" w:color="auto"/>
      </w:divBdr>
    </w:div>
    <w:div w:id="881091037">
      <w:bodyDiv w:val="1"/>
      <w:marLeft w:val="0"/>
      <w:marRight w:val="0"/>
      <w:marTop w:val="0"/>
      <w:marBottom w:val="0"/>
      <w:divBdr>
        <w:top w:val="none" w:sz="0" w:space="0" w:color="auto"/>
        <w:left w:val="none" w:sz="0" w:space="0" w:color="auto"/>
        <w:bottom w:val="none" w:sz="0" w:space="0" w:color="auto"/>
        <w:right w:val="none" w:sz="0" w:space="0" w:color="auto"/>
      </w:divBdr>
    </w:div>
    <w:div w:id="886532241">
      <w:bodyDiv w:val="1"/>
      <w:marLeft w:val="0"/>
      <w:marRight w:val="0"/>
      <w:marTop w:val="0"/>
      <w:marBottom w:val="0"/>
      <w:divBdr>
        <w:top w:val="none" w:sz="0" w:space="0" w:color="auto"/>
        <w:left w:val="none" w:sz="0" w:space="0" w:color="auto"/>
        <w:bottom w:val="none" w:sz="0" w:space="0" w:color="auto"/>
        <w:right w:val="none" w:sz="0" w:space="0" w:color="auto"/>
      </w:divBdr>
    </w:div>
    <w:div w:id="914629352">
      <w:bodyDiv w:val="1"/>
      <w:marLeft w:val="0"/>
      <w:marRight w:val="0"/>
      <w:marTop w:val="0"/>
      <w:marBottom w:val="0"/>
      <w:divBdr>
        <w:top w:val="none" w:sz="0" w:space="0" w:color="auto"/>
        <w:left w:val="none" w:sz="0" w:space="0" w:color="auto"/>
        <w:bottom w:val="none" w:sz="0" w:space="0" w:color="auto"/>
        <w:right w:val="none" w:sz="0" w:space="0" w:color="auto"/>
      </w:divBdr>
    </w:div>
    <w:div w:id="919750660">
      <w:bodyDiv w:val="1"/>
      <w:marLeft w:val="0"/>
      <w:marRight w:val="0"/>
      <w:marTop w:val="0"/>
      <w:marBottom w:val="0"/>
      <w:divBdr>
        <w:top w:val="none" w:sz="0" w:space="0" w:color="auto"/>
        <w:left w:val="none" w:sz="0" w:space="0" w:color="auto"/>
        <w:bottom w:val="none" w:sz="0" w:space="0" w:color="auto"/>
        <w:right w:val="none" w:sz="0" w:space="0" w:color="auto"/>
      </w:divBdr>
    </w:div>
    <w:div w:id="935089617">
      <w:bodyDiv w:val="1"/>
      <w:marLeft w:val="0"/>
      <w:marRight w:val="0"/>
      <w:marTop w:val="0"/>
      <w:marBottom w:val="0"/>
      <w:divBdr>
        <w:top w:val="none" w:sz="0" w:space="0" w:color="auto"/>
        <w:left w:val="none" w:sz="0" w:space="0" w:color="auto"/>
        <w:bottom w:val="none" w:sz="0" w:space="0" w:color="auto"/>
        <w:right w:val="none" w:sz="0" w:space="0" w:color="auto"/>
      </w:divBdr>
    </w:div>
    <w:div w:id="942345860">
      <w:bodyDiv w:val="1"/>
      <w:marLeft w:val="0"/>
      <w:marRight w:val="0"/>
      <w:marTop w:val="0"/>
      <w:marBottom w:val="0"/>
      <w:divBdr>
        <w:top w:val="none" w:sz="0" w:space="0" w:color="auto"/>
        <w:left w:val="none" w:sz="0" w:space="0" w:color="auto"/>
        <w:bottom w:val="none" w:sz="0" w:space="0" w:color="auto"/>
        <w:right w:val="none" w:sz="0" w:space="0" w:color="auto"/>
      </w:divBdr>
    </w:div>
    <w:div w:id="951671764">
      <w:bodyDiv w:val="1"/>
      <w:marLeft w:val="0"/>
      <w:marRight w:val="0"/>
      <w:marTop w:val="0"/>
      <w:marBottom w:val="0"/>
      <w:divBdr>
        <w:top w:val="none" w:sz="0" w:space="0" w:color="auto"/>
        <w:left w:val="none" w:sz="0" w:space="0" w:color="auto"/>
        <w:bottom w:val="none" w:sz="0" w:space="0" w:color="auto"/>
        <w:right w:val="none" w:sz="0" w:space="0" w:color="auto"/>
      </w:divBdr>
    </w:div>
    <w:div w:id="952202502">
      <w:bodyDiv w:val="1"/>
      <w:marLeft w:val="0"/>
      <w:marRight w:val="0"/>
      <w:marTop w:val="0"/>
      <w:marBottom w:val="0"/>
      <w:divBdr>
        <w:top w:val="none" w:sz="0" w:space="0" w:color="auto"/>
        <w:left w:val="none" w:sz="0" w:space="0" w:color="auto"/>
        <w:bottom w:val="none" w:sz="0" w:space="0" w:color="auto"/>
        <w:right w:val="none" w:sz="0" w:space="0" w:color="auto"/>
      </w:divBdr>
    </w:div>
    <w:div w:id="961497406">
      <w:bodyDiv w:val="1"/>
      <w:marLeft w:val="0"/>
      <w:marRight w:val="0"/>
      <w:marTop w:val="0"/>
      <w:marBottom w:val="0"/>
      <w:divBdr>
        <w:top w:val="none" w:sz="0" w:space="0" w:color="auto"/>
        <w:left w:val="none" w:sz="0" w:space="0" w:color="auto"/>
        <w:bottom w:val="none" w:sz="0" w:space="0" w:color="auto"/>
        <w:right w:val="none" w:sz="0" w:space="0" w:color="auto"/>
      </w:divBdr>
    </w:div>
    <w:div w:id="962689102">
      <w:bodyDiv w:val="1"/>
      <w:marLeft w:val="0"/>
      <w:marRight w:val="0"/>
      <w:marTop w:val="0"/>
      <w:marBottom w:val="0"/>
      <w:divBdr>
        <w:top w:val="none" w:sz="0" w:space="0" w:color="auto"/>
        <w:left w:val="none" w:sz="0" w:space="0" w:color="auto"/>
        <w:bottom w:val="none" w:sz="0" w:space="0" w:color="auto"/>
        <w:right w:val="none" w:sz="0" w:space="0" w:color="auto"/>
      </w:divBdr>
    </w:div>
    <w:div w:id="975062744">
      <w:bodyDiv w:val="1"/>
      <w:marLeft w:val="0"/>
      <w:marRight w:val="0"/>
      <w:marTop w:val="0"/>
      <w:marBottom w:val="0"/>
      <w:divBdr>
        <w:top w:val="none" w:sz="0" w:space="0" w:color="auto"/>
        <w:left w:val="none" w:sz="0" w:space="0" w:color="auto"/>
        <w:bottom w:val="none" w:sz="0" w:space="0" w:color="auto"/>
        <w:right w:val="none" w:sz="0" w:space="0" w:color="auto"/>
      </w:divBdr>
    </w:div>
    <w:div w:id="981158318">
      <w:bodyDiv w:val="1"/>
      <w:marLeft w:val="0"/>
      <w:marRight w:val="0"/>
      <w:marTop w:val="0"/>
      <w:marBottom w:val="0"/>
      <w:divBdr>
        <w:top w:val="none" w:sz="0" w:space="0" w:color="auto"/>
        <w:left w:val="none" w:sz="0" w:space="0" w:color="auto"/>
        <w:bottom w:val="none" w:sz="0" w:space="0" w:color="auto"/>
        <w:right w:val="none" w:sz="0" w:space="0" w:color="auto"/>
      </w:divBdr>
    </w:div>
    <w:div w:id="984089778">
      <w:bodyDiv w:val="1"/>
      <w:marLeft w:val="0"/>
      <w:marRight w:val="0"/>
      <w:marTop w:val="0"/>
      <w:marBottom w:val="0"/>
      <w:divBdr>
        <w:top w:val="none" w:sz="0" w:space="0" w:color="auto"/>
        <w:left w:val="none" w:sz="0" w:space="0" w:color="auto"/>
        <w:bottom w:val="none" w:sz="0" w:space="0" w:color="auto"/>
        <w:right w:val="none" w:sz="0" w:space="0" w:color="auto"/>
      </w:divBdr>
    </w:div>
    <w:div w:id="1001280763">
      <w:bodyDiv w:val="1"/>
      <w:marLeft w:val="0"/>
      <w:marRight w:val="0"/>
      <w:marTop w:val="0"/>
      <w:marBottom w:val="0"/>
      <w:divBdr>
        <w:top w:val="none" w:sz="0" w:space="0" w:color="auto"/>
        <w:left w:val="none" w:sz="0" w:space="0" w:color="auto"/>
        <w:bottom w:val="none" w:sz="0" w:space="0" w:color="auto"/>
        <w:right w:val="none" w:sz="0" w:space="0" w:color="auto"/>
      </w:divBdr>
    </w:div>
    <w:div w:id="1004167161">
      <w:bodyDiv w:val="1"/>
      <w:marLeft w:val="0"/>
      <w:marRight w:val="0"/>
      <w:marTop w:val="0"/>
      <w:marBottom w:val="0"/>
      <w:divBdr>
        <w:top w:val="none" w:sz="0" w:space="0" w:color="auto"/>
        <w:left w:val="none" w:sz="0" w:space="0" w:color="auto"/>
        <w:bottom w:val="none" w:sz="0" w:space="0" w:color="auto"/>
        <w:right w:val="none" w:sz="0" w:space="0" w:color="auto"/>
      </w:divBdr>
    </w:div>
    <w:div w:id="1019233273">
      <w:bodyDiv w:val="1"/>
      <w:marLeft w:val="0"/>
      <w:marRight w:val="0"/>
      <w:marTop w:val="0"/>
      <w:marBottom w:val="0"/>
      <w:divBdr>
        <w:top w:val="none" w:sz="0" w:space="0" w:color="auto"/>
        <w:left w:val="none" w:sz="0" w:space="0" w:color="auto"/>
        <w:bottom w:val="none" w:sz="0" w:space="0" w:color="auto"/>
        <w:right w:val="none" w:sz="0" w:space="0" w:color="auto"/>
      </w:divBdr>
    </w:div>
    <w:div w:id="1019239080">
      <w:bodyDiv w:val="1"/>
      <w:marLeft w:val="0"/>
      <w:marRight w:val="0"/>
      <w:marTop w:val="0"/>
      <w:marBottom w:val="0"/>
      <w:divBdr>
        <w:top w:val="none" w:sz="0" w:space="0" w:color="auto"/>
        <w:left w:val="none" w:sz="0" w:space="0" w:color="auto"/>
        <w:bottom w:val="none" w:sz="0" w:space="0" w:color="auto"/>
        <w:right w:val="none" w:sz="0" w:space="0" w:color="auto"/>
      </w:divBdr>
    </w:div>
    <w:div w:id="1022904207">
      <w:bodyDiv w:val="1"/>
      <w:marLeft w:val="0"/>
      <w:marRight w:val="0"/>
      <w:marTop w:val="0"/>
      <w:marBottom w:val="0"/>
      <w:divBdr>
        <w:top w:val="none" w:sz="0" w:space="0" w:color="auto"/>
        <w:left w:val="none" w:sz="0" w:space="0" w:color="auto"/>
        <w:bottom w:val="none" w:sz="0" w:space="0" w:color="auto"/>
        <w:right w:val="none" w:sz="0" w:space="0" w:color="auto"/>
      </w:divBdr>
    </w:div>
    <w:div w:id="1029180669">
      <w:bodyDiv w:val="1"/>
      <w:marLeft w:val="0"/>
      <w:marRight w:val="0"/>
      <w:marTop w:val="0"/>
      <w:marBottom w:val="0"/>
      <w:divBdr>
        <w:top w:val="none" w:sz="0" w:space="0" w:color="auto"/>
        <w:left w:val="none" w:sz="0" w:space="0" w:color="auto"/>
        <w:bottom w:val="none" w:sz="0" w:space="0" w:color="auto"/>
        <w:right w:val="none" w:sz="0" w:space="0" w:color="auto"/>
      </w:divBdr>
    </w:div>
    <w:div w:id="1038319112">
      <w:bodyDiv w:val="1"/>
      <w:marLeft w:val="0"/>
      <w:marRight w:val="0"/>
      <w:marTop w:val="0"/>
      <w:marBottom w:val="0"/>
      <w:divBdr>
        <w:top w:val="none" w:sz="0" w:space="0" w:color="auto"/>
        <w:left w:val="none" w:sz="0" w:space="0" w:color="auto"/>
        <w:bottom w:val="none" w:sz="0" w:space="0" w:color="auto"/>
        <w:right w:val="none" w:sz="0" w:space="0" w:color="auto"/>
      </w:divBdr>
    </w:div>
    <w:div w:id="1043483718">
      <w:bodyDiv w:val="1"/>
      <w:marLeft w:val="0"/>
      <w:marRight w:val="0"/>
      <w:marTop w:val="0"/>
      <w:marBottom w:val="0"/>
      <w:divBdr>
        <w:top w:val="none" w:sz="0" w:space="0" w:color="auto"/>
        <w:left w:val="none" w:sz="0" w:space="0" w:color="auto"/>
        <w:bottom w:val="none" w:sz="0" w:space="0" w:color="auto"/>
        <w:right w:val="none" w:sz="0" w:space="0" w:color="auto"/>
      </w:divBdr>
    </w:div>
    <w:div w:id="1047535304">
      <w:bodyDiv w:val="1"/>
      <w:marLeft w:val="0"/>
      <w:marRight w:val="0"/>
      <w:marTop w:val="0"/>
      <w:marBottom w:val="0"/>
      <w:divBdr>
        <w:top w:val="none" w:sz="0" w:space="0" w:color="auto"/>
        <w:left w:val="none" w:sz="0" w:space="0" w:color="auto"/>
        <w:bottom w:val="none" w:sz="0" w:space="0" w:color="auto"/>
        <w:right w:val="none" w:sz="0" w:space="0" w:color="auto"/>
      </w:divBdr>
    </w:div>
    <w:div w:id="1061488494">
      <w:bodyDiv w:val="1"/>
      <w:marLeft w:val="0"/>
      <w:marRight w:val="0"/>
      <w:marTop w:val="0"/>
      <w:marBottom w:val="0"/>
      <w:divBdr>
        <w:top w:val="none" w:sz="0" w:space="0" w:color="auto"/>
        <w:left w:val="none" w:sz="0" w:space="0" w:color="auto"/>
        <w:bottom w:val="none" w:sz="0" w:space="0" w:color="auto"/>
        <w:right w:val="none" w:sz="0" w:space="0" w:color="auto"/>
      </w:divBdr>
    </w:div>
    <w:div w:id="1064065305">
      <w:bodyDiv w:val="1"/>
      <w:marLeft w:val="0"/>
      <w:marRight w:val="0"/>
      <w:marTop w:val="0"/>
      <w:marBottom w:val="0"/>
      <w:divBdr>
        <w:top w:val="none" w:sz="0" w:space="0" w:color="auto"/>
        <w:left w:val="none" w:sz="0" w:space="0" w:color="auto"/>
        <w:bottom w:val="none" w:sz="0" w:space="0" w:color="auto"/>
        <w:right w:val="none" w:sz="0" w:space="0" w:color="auto"/>
      </w:divBdr>
    </w:div>
    <w:div w:id="1089623291">
      <w:bodyDiv w:val="1"/>
      <w:marLeft w:val="0"/>
      <w:marRight w:val="0"/>
      <w:marTop w:val="0"/>
      <w:marBottom w:val="0"/>
      <w:divBdr>
        <w:top w:val="none" w:sz="0" w:space="0" w:color="auto"/>
        <w:left w:val="none" w:sz="0" w:space="0" w:color="auto"/>
        <w:bottom w:val="none" w:sz="0" w:space="0" w:color="auto"/>
        <w:right w:val="none" w:sz="0" w:space="0" w:color="auto"/>
      </w:divBdr>
    </w:div>
    <w:div w:id="1097023132">
      <w:bodyDiv w:val="1"/>
      <w:marLeft w:val="0"/>
      <w:marRight w:val="0"/>
      <w:marTop w:val="0"/>
      <w:marBottom w:val="0"/>
      <w:divBdr>
        <w:top w:val="none" w:sz="0" w:space="0" w:color="auto"/>
        <w:left w:val="none" w:sz="0" w:space="0" w:color="auto"/>
        <w:bottom w:val="none" w:sz="0" w:space="0" w:color="auto"/>
        <w:right w:val="none" w:sz="0" w:space="0" w:color="auto"/>
      </w:divBdr>
    </w:div>
    <w:div w:id="1100101416">
      <w:bodyDiv w:val="1"/>
      <w:marLeft w:val="0"/>
      <w:marRight w:val="0"/>
      <w:marTop w:val="0"/>
      <w:marBottom w:val="0"/>
      <w:divBdr>
        <w:top w:val="none" w:sz="0" w:space="0" w:color="auto"/>
        <w:left w:val="none" w:sz="0" w:space="0" w:color="auto"/>
        <w:bottom w:val="none" w:sz="0" w:space="0" w:color="auto"/>
        <w:right w:val="none" w:sz="0" w:space="0" w:color="auto"/>
      </w:divBdr>
    </w:div>
    <w:div w:id="1103845942">
      <w:bodyDiv w:val="1"/>
      <w:marLeft w:val="0"/>
      <w:marRight w:val="0"/>
      <w:marTop w:val="0"/>
      <w:marBottom w:val="0"/>
      <w:divBdr>
        <w:top w:val="none" w:sz="0" w:space="0" w:color="auto"/>
        <w:left w:val="none" w:sz="0" w:space="0" w:color="auto"/>
        <w:bottom w:val="none" w:sz="0" w:space="0" w:color="auto"/>
        <w:right w:val="none" w:sz="0" w:space="0" w:color="auto"/>
      </w:divBdr>
    </w:div>
    <w:div w:id="1103961021">
      <w:bodyDiv w:val="1"/>
      <w:marLeft w:val="0"/>
      <w:marRight w:val="0"/>
      <w:marTop w:val="0"/>
      <w:marBottom w:val="0"/>
      <w:divBdr>
        <w:top w:val="none" w:sz="0" w:space="0" w:color="auto"/>
        <w:left w:val="none" w:sz="0" w:space="0" w:color="auto"/>
        <w:bottom w:val="none" w:sz="0" w:space="0" w:color="auto"/>
        <w:right w:val="none" w:sz="0" w:space="0" w:color="auto"/>
      </w:divBdr>
    </w:div>
    <w:div w:id="1106925325">
      <w:bodyDiv w:val="1"/>
      <w:marLeft w:val="0"/>
      <w:marRight w:val="0"/>
      <w:marTop w:val="0"/>
      <w:marBottom w:val="0"/>
      <w:divBdr>
        <w:top w:val="none" w:sz="0" w:space="0" w:color="auto"/>
        <w:left w:val="none" w:sz="0" w:space="0" w:color="auto"/>
        <w:bottom w:val="none" w:sz="0" w:space="0" w:color="auto"/>
        <w:right w:val="none" w:sz="0" w:space="0" w:color="auto"/>
      </w:divBdr>
    </w:div>
    <w:div w:id="1123231912">
      <w:bodyDiv w:val="1"/>
      <w:marLeft w:val="0"/>
      <w:marRight w:val="0"/>
      <w:marTop w:val="0"/>
      <w:marBottom w:val="0"/>
      <w:divBdr>
        <w:top w:val="none" w:sz="0" w:space="0" w:color="auto"/>
        <w:left w:val="none" w:sz="0" w:space="0" w:color="auto"/>
        <w:bottom w:val="none" w:sz="0" w:space="0" w:color="auto"/>
        <w:right w:val="none" w:sz="0" w:space="0" w:color="auto"/>
      </w:divBdr>
    </w:div>
    <w:div w:id="1123882607">
      <w:bodyDiv w:val="1"/>
      <w:marLeft w:val="0"/>
      <w:marRight w:val="0"/>
      <w:marTop w:val="0"/>
      <w:marBottom w:val="0"/>
      <w:divBdr>
        <w:top w:val="none" w:sz="0" w:space="0" w:color="auto"/>
        <w:left w:val="none" w:sz="0" w:space="0" w:color="auto"/>
        <w:bottom w:val="none" w:sz="0" w:space="0" w:color="auto"/>
        <w:right w:val="none" w:sz="0" w:space="0" w:color="auto"/>
      </w:divBdr>
    </w:div>
    <w:div w:id="1128668721">
      <w:bodyDiv w:val="1"/>
      <w:marLeft w:val="0"/>
      <w:marRight w:val="0"/>
      <w:marTop w:val="0"/>
      <w:marBottom w:val="0"/>
      <w:divBdr>
        <w:top w:val="none" w:sz="0" w:space="0" w:color="auto"/>
        <w:left w:val="none" w:sz="0" w:space="0" w:color="auto"/>
        <w:bottom w:val="none" w:sz="0" w:space="0" w:color="auto"/>
        <w:right w:val="none" w:sz="0" w:space="0" w:color="auto"/>
      </w:divBdr>
    </w:div>
    <w:div w:id="1174341776">
      <w:bodyDiv w:val="1"/>
      <w:marLeft w:val="0"/>
      <w:marRight w:val="0"/>
      <w:marTop w:val="0"/>
      <w:marBottom w:val="0"/>
      <w:divBdr>
        <w:top w:val="none" w:sz="0" w:space="0" w:color="auto"/>
        <w:left w:val="none" w:sz="0" w:space="0" w:color="auto"/>
        <w:bottom w:val="none" w:sz="0" w:space="0" w:color="auto"/>
        <w:right w:val="none" w:sz="0" w:space="0" w:color="auto"/>
      </w:divBdr>
    </w:div>
    <w:div w:id="1174956384">
      <w:bodyDiv w:val="1"/>
      <w:marLeft w:val="0"/>
      <w:marRight w:val="0"/>
      <w:marTop w:val="0"/>
      <w:marBottom w:val="0"/>
      <w:divBdr>
        <w:top w:val="none" w:sz="0" w:space="0" w:color="auto"/>
        <w:left w:val="none" w:sz="0" w:space="0" w:color="auto"/>
        <w:bottom w:val="none" w:sz="0" w:space="0" w:color="auto"/>
        <w:right w:val="none" w:sz="0" w:space="0" w:color="auto"/>
      </w:divBdr>
    </w:div>
    <w:div w:id="1183664657">
      <w:bodyDiv w:val="1"/>
      <w:marLeft w:val="0"/>
      <w:marRight w:val="0"/>
      <w:marTop w:val="0"/>
      <w:marBottom w:val="0"/>
      <w:divBdr>
        <w:top w:val="none" w:sz="0" w:space="0" w:color="auto"/>
        <w:left w:val="none" w:sz="0" w:space="0" w:color="auto"/>
        <w:bottom w:val="none" w:sz="0" w:space="0" w:color="auto"/>
        <w:right w:val="none" w:sz="0" w:space="0" w:color="auto"/>
      </w:divBdr>
    </w:div>
    <w:div w:id="1194808436">
      <w:bodyDiv w:val="1"/>
      <w:marLeft w:val="0"/>
      <w:marRight w:val="0"/>
      <w:marTop w:val="0"/>
      <w:marBottom w:val="0"/>
      <w:divBdr>
        <w:top w:val="none" w:sz="0" w:space="0" w:color="auto"/>
        <w:left w:val="none" w:sz="0" w:space="0" w:color="auto"/>
        <w:bottom w:val="none" w:sz="0" w:space="0" w:color="auto"/>
        <w:right w:val="none" w:sz="0" w:space="0" w:color="auto"/>
      </w:divBdr>
    </w:div>
    <w:div w:id="1203901581">
      <w:bodyDiv w:val="1"/>
      <w:marLeft w:val="0"/>
      <w:marRight w:val="0"/>
      <w:marTop w:val="0"/>
      <w:marBottom w:val="0"/>
      <w:divBdr>
        <w:top w:val="none" w:sz="0" w:space="0" w:color="auto"/>
        <w:left w:val="none" w:sz="0" w:space="0" w:color="auto"/>
        <w:bottom w:val="none" w:sz="0" w:space="0" w:color="auto"/>
        <w:right w:val="none" w:sz="0" w:space="0" w:color="auto"/>
      </w:divBdr>
    </w:div>
    <w:div w:id="1215308395">
      <w:bodyDiv w:val="1"/>
      <w:marLeft w:val="0"/>
      <w:marRight w:val="0"/>
      <w:marTop w:val="0"/>
      <w:marBottom w:val="0"/>
      <w:divBdr>
        <w:top w:val="none" w:sz="0" w:space="0" w:color="auto"/>
        <w:left w:val="none" w:sz="0" w:space="0" w:color="auto"/>
        <w:bottom w:val="none" w:sz="0" w:space="0" w:color="auto"/>
        <w:right w:val="none" w:sz="0" w:space="0" w:color="auto"/>
      </w:divBdr>
    </w:div>
    <w:div w:id="1219590943">
      <w:bodyDiv w:val="1"/>
      <w:marLeft w:val="0"/>
      <w:marRight w:val="0"/>
      <w:marTop w:val="0"/>
      <w:marBottom w:val="0"/>
      <w:divBdr>
        <w:top w:val="none" w:sz="0" w:space="0" w:color="auto"/>
        <w:left w:val="none" w:sz="0" w:space="0" w:color="auto"/>
        <w:bottom w:val="none" w:sz="0" w:space="0" w:color="auto"/>
        <w:right w:val="none" w:sz="0" w:space="0" w:color="auto"/>
      </w:divBdr>
    </w:div>
    <w:div w:id="1219702768">
      <w:bodyDiv w:val="1"/>
      <w:marLeft w:val="0"/>
      <w:marRight w:val="0"/>
      <w:marTop w:val="0"/>
      <w:marBottom w:val="0"/>
      <w:divBdr>
        <w:top w:val="none" w:sz="0" w:space="0" w:color="auto"/>
        <w:left w:val="none" w:sz="0" w:space="0" w:color="auto"/>
        <w:bottom w:val="none" w:sz="0" w:space="0" w:color="auto"/>
        <w:right w:val="none" w:sz="0" w:space="0" w:color="auto"/>
      </w:divBdr>
    </w:div>
    <w:div w:id="1232542226">
      <w:bodyDiv w:val="1"/>
      <w:marLeft w:val="0"/>
      <w:marRight w:val="0"/>
      <w:marTop w:val="0"/>
      <w:marBottom w:val="0"/>
      <w:divBdr>
        <w:top w:val="none" w:sz="0" w:space="0" w:color="auto"/>
        <w:left w:val="none" w:sz="0" w:space="0" w:color="auto"/>
        <w:bottom w:val="none" w:sz="0" w:space="0" w:color="auto"/>
        <w:right w:val="none" w:sz="0" w:space="0" w:color="auto"/>
      </w:divBdr>
    </w:div>
    <w:div w:id="1233855613">
      <w:bodyDiv w:val="1"/>
      <w:marLeft w:val="0"/>
      <w:marRight w:val="0"/>
      <w:marTop w:val="0"/>
      <w:marBottom w:val="0"/>
      <w:divBdr>
        <w:top w:val="none" w:sz="0" w:space="0" w:color="auto"/>
        <w:left w:val="none" w:sz="0" w:space="0" w:color="auto"/>
        <w:bottom w:val="none" w:sz="0" w:space="0" w:color="auto"/>
        <w:right w:val="none" w:sz="0" w:space="0" w:color="auto"/>
      </w:divBdr>
    </w:div>
    <w:div w:id="1236476955">
      <w:bodyDiv w:val="1"/>
      <w:marLeft w:val="0"/>
      <w:marRight w:val="0"/>
      <w:marTop w:val="0"/>
      <w:marBottom w:val="0"/>
      <w:divBdr>
        <w:top w:val="none" w:sz="0" w:space="0" w:color="auto"/>
        <w:left w:val="none" w:sz="0" w:space="0" w:color="auto"/>
        <w:bottom w:val="none" w:sz="0" w:space="0" w:color="auto"/>
        <w:right w:val="none" w:sz="0" w:space="0" w:color="auto"/>
      </w:divBdr>
    </w:div>
    <w:div w:id="1240867015">
      <w:bodyDiv w:val="1"/>
      <w:marLeft w:val="0"/>
      <w:marRight w:val="0"/>
      <w:marTop w:val="0"/>
      <w:marBottom w:val="0"/>
      <w:divBdr>
        <w:top w:val="none" w:sz="0" w:space="0" w:color="auto"/>
        <w:left w:val="none" w:sz="0" w:space="0" w:color="auto"/>
        <w:bottom w:val="none" w:sz="0" w:space="0" w:color="auto"/>
        <w:right w:val="none" w:sz="0" w:space="0" w:color="auto"/>
      </w:divBdr>
    </w:div>
    <w:div w:id="1249538176">
      <w:bodyDiv w:val="1"/>
      <w:marLeft w:val="0"/>
      <w:marRight w:val="0"/>
      <w:marTop w:val="0"/>
      <w:marBottom w:val="0"/>
      <w:divBdr>
        <w:top w:val="none" w:sz="0" w:space="0" w:color="auto"/>
        <w:left w:val="none" w:sz="0" w:space="0" w:color="auto"/>
        <w:bottom w:val="none" w:sz="0" w:space="0" w:color="auto"/>
        <w:right w:val="none" w:sz="0" w:space="0" w:color="auto"/>
      </w:divBdr>
    </w:div>
    <w:div w:id="1265502944">
      <w:bodyDiv w:val="1"/>
      <w:marLeft w:val="0"/>
      <w:marRight w:val="0"/>
      <w:marTop w:val="0"/>
      <w:marBottom w:val="0"/>
      <w:divBdr>
        <w:top w:val="none" w:sz="0" w:space="0" w:color="auto"/>
        <w:left w:val="none" w:sz="0" w:space="0" w:color="auto"/>
        <w:bottom w:val="none" w:sz="0" w:space="0" w:color="auto"/>
        <w:right w:val="none" w:sz="0" w:space="0" w:color="auto"/>
      </w:divBdr>
    </w:div>
    <w:div w:id="1275332362">
      <w:bodyDiv w:val="1"/>
      <w:marLeft w:val="0"/>
      <w:marRight w:val="0"/>
      <w:marTop w:val="0"/>
      <w:marBottom w:val="0"/>
      <w:divBdr>
        <w:top w:val="none" w:sz="0" w:space="0" w:color="auto"/>
        <w:left w:val="none" w:sz="0" w:space="0" w:color="auto"/>
        <w:bottom w:val="none" w:sz="0" w:space="0" w:color="auto"/>
        <w:right w:val="none" w:sz="0" w:space="0" w:color="auto"/>
      </w:divBdr>
    </w:div>
    <w:div w:id="1286348671">
      <w:bodyDiv w:val="1"/>
      <w:marLeft w:val="0"/>
      <w:marRight w:val="0"/>
      <w:marTop w:val="0"/>
      <w:marBottom w:val="0"/>
      <w:divBdr>
        <w:top w:val="none" w:sz="0" w:space="0" w:color="auto"/>
        <w:left w:val="none" w:sz="0" w:space="0" w:color="auto"/>
        <w:bottom w:val="none" w:sz="0" w:space="0" w:color="auto"/>
        <w:right w:val="none" w:sz="0" w:space="0" w:color="auto"/>
      </w:divBdr>
    </w:div>
    <w:div w:id="1296912902">
      <w:bodyDiv w:val="1"/>
      <w:marLeft w:val="0"/>
      <w:marRight w:val="0"/>
      <w:marTop w:val="0"/>
      <w:marBottom w:val="0"/>
      <w:divBdr>
        <w:top w:val="none" w:sz="0" w:space="0" w:color="auto"/>
        <w:left w:val="none" w:sz="0" w:space="0" w:color="auto"/>
        <w:bottom w:val="none" w:sz="0" w:space="0" w:color="auto"/>
        <w:right w:val="none" w:sz="0" w:space="0" w:color="auto"/>
      </w:divBdr>
    </w:div>
    <w:div w:id="1297757941">
      <w:bodyDiv w:val="1"/>
      <w:marLeft w:val="0"/>
      <w:marRight w:val="0"/>
      <w:marTop w:val="0"/>
      <w:marBottom w:val="0"/>
      <w:divBdr>
        <w:top w:val="none" w:sz="0" w:space="0" w:color="auto"/>
        <w:left w:val="none" w:sz="0" w:space="0" w:color="auto"/>
        <w:bottom w:val="none" w:sz="0" w:space="0" w:color="auto"/>
        <w:right w:val="none" w:sz="0" w:space="0" w:color="auto"/>
      </w:divBdr>
    </w:div>
    <w:div w:id="1298413572">
      <w:bodyDiv w:val="1"/>
      <w:marLeft w:val="0"/>
      <w:marRight w:val="0"/>
      <w:marTop w:val="0"/>
      <w:marBottom w:val="0"/>
      <w:divBdr>
        <w:top w:val="none" w:sz="0" w:space="0" w:color="auto"/>
        <w:left w:val="none" w:sz="0" w:space="0" w:color="auto"/>
        <w:bottom w:val="none" w:sz="0" w:space="0" w:color="auto"/>
        <w:right w:val="none" w:sz="0" w:space="0" w:color="auto"/>
      </w:divBdr>
    </w:div>
    <w:div w:id="1298487358">
      <w:bodyDiv w:val="1"/>
      <w:marLeft w:val="0"/>
      <w:marRight w:val="0"/>
      <w:marTop w:val="0"/>
      <w:marBottom w:val="0"/>
      <w:divBdr>
        <w:top w:val="none" w:sz="0" w:space="0" w:color="auto"/>
        <w:left w:val="none" w:sz="0" w:space="0" w:color="auto"/>
        <w:bottom w:val="none" w:sz="0" w:space="0" w:color="auto"/>
        <w:right w:val="none" w:sz="0" w:space="0" w:color="auto"/>
      </w:divBdr>
    </w:div>
    <w:div w:id="1307978965">
      <w:bodyDiv w:val="1"/>
      <w:marLeft w:val="0"/>
      <w:marRight w:val="0"/>
      <w:marTop w:val="0"/>
      <w:marBottom w:val="0"/>
      <w:divBdr>
        <w:top w:val="none" w:sz="0" w:space="0" w:color="auto"/>
        <w:left w:val="none" w:sz="0" w:space="0" w:color="auto"/>
        <w:bottom w:val="none" w:sz="0" w:space="0" w:color="auto"/>
        <w:right w:val="none" w:sz="0" w:space="0" w:color="auto"/>
      </w:divBdr>
    </w:div>
    <w:div w:id="1322587947">
      <w:bodyDiv w:val="1"/>
      <w:marLeft w:val="0"/>
      <w:marRight w:val="0"/>
      <w:marTop w:val="0"/>
      <w:marBottom w:val="0"/>
      <w:divBdr>
        <w:top w:val="none" w:sz="0" w:space="0" w:color="auto"/>
        <w:left w:val="none" w:sz="0" w:space="0" w:color="auto"/>
        <w:bottom w:val="none" w:sz="0" w:space="0" w:color="auto"/>
        <w:right w:val="none" w:sz="0" w:space="0" w:color="auto"/>
      </w:divBdr>
    </w:div>
    <w:div w:id="1324354202">
      <w:bodyDiv w:val="1"/>
      <w:marLeft w:val="0"/>
      <w:marRight w:val="0"/>
      <w:marTop w:val="0"/>
      <w:marBottom w:val="0"/>
      <w:divBdr>
        <w:top w:val="none" w:sz="0" w:space="0" w:color="auto"/>
        <w:left w:val="none" w:sz="0" w:space="0" w:color="auto"/>
        <w:bottom w:val="none" w:sz="0" w:space="0" w:color="auto"/>
        <w:right w:val="none" w:sz="0" w:space="0" w:color="auto"/>
      </w:divBdr>
    </w:div>
    <w:div w:id="1325621302">
      <w:bodyDiv w:val="1"/>
      <w:marLeft w:val="0"/>
      <w:marRight w:val="0"/>
      <w:marTop w:val="0"/>
      <w:marBottom w:val="0"/>
      <w:divBdr>
        <w:top w:val="none" w:sz="0" w:space="0" w:color="auto"/>
        <w:left w:val="none" w:sz="0" w:space="0" w:color="auto"/>
        <w:bottom w:val="none" w:sz="0" w:space="0" w:color="auto"/>
        <w:right w:val="none" w:sz="0" w:space="0" w:color="auto"/>
      </w:divBdr>
    </w:div>
    <w:div w:id="1326392650">
      <w:bodyDiv w:val="1"/>
      <w:marLeft w:val="0"/>
      <w:marRight w:val="0"/>
      <w:marTop w:val="0"/>
      <w:marBottom w:val="0"/>
      <w:divBdr>
        <w:top w:val="none" w:sz="0" w:space="0" w:color="auto"/>
        <w:left w:val="none" w:sz="0" w:space="0" w:color="auto"/>
        <w:bottom w:val="none" w:sz="0" w:space="0" w:color="auto"/>
        <w:right w:val="none" w:sz="0" w:space="0" w:color="auto"/>
      </w:divBdr>
    </w:div>
    <w:div w:id="1335572874">
      <w:bodyDiv w:val="1"/>
      <w:marLeft w:val="0"/>
      <w:marRight w:val="0"/>
      <w:marTop w:val="0"/>
      <w:marBottom w:val="0"/>
      <w:divBdr>
        <w:top w:val="none" w:sz="0" w:space="0" w:color="auto"/>
        <w:left w:val="none" w:sz="0" w:space="0" w:color="auto"/>
        <w:bottom w:val="none" w:sz="0" w:space="0" w:color="auto"/>
        <w:right w:val="none" w:sz="0" w:space="0" w:color="auto"/>
      </w:divBdr>
    </w:div>
    <w:div w:id="1342047118">
      <w:bodyDiv w:val="1"/>
      <w:marLeft w:val="0"/>
      <w:marRight w:val="0"/>
      <w:marTop w:val="0"/>
      <w:marBottom w:val="0"/>
      <w:divBdr>
        <w:top w:val="none" w:sz="0" w:space="0" w:color="auto"/>
        <w:left w:val="none" w:sz="0" w:space="0" w:color="auto"/>
        <w:bottom w:val="none" w:sz="0" w:space="0" w:color="auto"/>
        <w:right w:val="none" w:sz="0" w:space="0" w:color="auto"/>
      </w:divBdr>
    </w:div>
    <w:div w:id="1344823162">
      <w:bodyDiv w:val="1"/>
      <w:marLeft w:val="0"/>
      <w:marRight w:val="0"/>
      <w:marTop w:val="0"/>
      <w:marBottom w:val="0"/>
      <w:divBdr>
        <w:top w:val="none" w:sz="0" w:space="0" w:color="auto"/>
        <w:left w:val="none" w:sz="0" w:space="0" w:color="auto"/>
        <w:bottom w:val="none" w:sz="0" w:space="0" w:color="auto"/>
        <w:right w:val="none" w:sz="0" w:space="0" w:color="auto"/>
      </w:divBdr>
    </w:div>
    <w:div w:id="1357851400">
      <w:bodyDiv w:val="1"/>
      <w:marLeft w:val="0"/>
      <w:marRight w:val="0"/>
      <w:marTop w:val="0"/>
      <w:marBottom w:val="0"/>
      <w:divBdr>
        <w:top w:val="none" w:sz="0" w:space="0" w:color="auto"/>
        <w:left w:val="none" w:sz="0" w:space="0" w:color="auto"/>
        <w:bottom w:val="none" w:sz="0" w:space="0" w:color="auto"/>
        <w:right w:val="none" w:sz="0" w:space="0" w:color="auto"/>
      </w:divBdr>
    </w:div>
    <w:div w:id="1359308666">
      <w:bodyDiv w:val="1"/>
      <w:marLeft w:val="0"/>
      <w:marRight w:val="0"/>
      <w:marTop w:val="0"/>
      <w:marBottom w:val="0"/>
      <w:divBdr>
        <w:top w:val="none" w:sz="0" w:space="0" w:color="auto"/>
        <w:left w:val="none" w:sz="0" w:space="0" w:color="auto"/>
        <w:bottom w:val="none" w:sz="0" w:space="0" w:color="auto"/>
        <w:right w:val="none" w:sz="0" w:space="0" w:color="auto"/>
      </w:divBdr>
    </w:div>
    <w:div w:id="1361399150">
      <w:bodyDiv w:val="1"/>
      <w:marLeft w:val="0"/>
      <w:marRight w:val="0"/>
      <w:marTop w:val="0"/>
      <w:marBottom w:val="0"/>
      <w:divBdr>
        <w:top w:val="none" w:sz="0" w:space="0" w:color="auto"/>
        <w:left w:val="none" w:sz="0" w:space="0" w:color="auto"/>
        <w:bottom w:val="none" w:sz="0" w:space="0" w:color="auto"/>
        <w:right w:val="none" w:sz="0" w:space="0" w:color="auto"/>
      </w:divBdr>
    </w:div>
    <w:div w:id="1364986535">
      <w:bodyDiv w:val="1"/>
      <w:marLeft w:val="0"/>
      <w:marRight w:val="0"/>
      <w:marTop w:val="0"/>
      <w:marBottom w:val="0"/>
      <w:divBdr>
        <w:top w:val="none" w:sz="0" w:space="0" w:color="auto"/>
        <w:left w:val="none" w:sz="0" w:space="0" w:color="auto"/>
        <w:bottom w:val="none" w:sz="0" w:space="0" w:color="auto"/>
        <w:right w:val="none" w:sz="0" w:space="0" w:color="auto"/>
      </w:divBdr>
    </w:div>
    <w:div w:id="1375108786">
      <w:bodyDiv w:val="1"/>
      <w:marLeft w:val="0"/>
      <w:marRight w:val="0"/>
      <w:marTop w:val="0"/>
      <w:marBottom w:val="0"/>
      <w:divBdr>
        <w:top w:val="none" w:sz="0" w:space="0" w:color="auto"/>
        <w:left w:val="none" w:sz="0" w:space="0" w:color="auto"/>
        <w:bottom w:val="none" w:sz="0" w:space="0" w:color="auto"/>
        <w:right w:val="none" w:sz="0" w:space="0" w:color="auto"/>
      </w:divBdr>
    </w:div>
    <w:div w:id="1384211162">
      <w:bodyDiv w:val="1"/>
      <w:marLeft w:val="0"/>
      <w:marRight w:val="0"/>
      <w:marTop w:val="0"/>
      <w:marBottom w:val="0"/>
      <w:divBdr>
        <w:top w:val="none" w:sz="0" w:space="0" w:color="auto"/>
        <w:left w:val="none" w:sz="0" w:space="0" w:color="auto"/>
        <w:bottom w:val="none" w:sz="0" w:space="0" w:color="auto"/>
        <w:right w:val="none" w:sz="0" w:space="0" w:color="auto"/>
      </w:divBdr>
    </w:div>
    <w:div w:id="1386220955">
      <w:bodyDiv w:val="1"/>
      <w:marLeft w:val="0"/>
      <w:marRight w:val="0"/>
      <w:marTop w:val="0"/>
      <w:marBottom w:val="0"/>
      <w:divBdr>
        <w:top w:val="none" w:sz="0" w:space="0" w:color="auto"/>
        <w:left w:val="none" w:sz="0" w:space="0" w:color="auto"/>
        <w:bottom w:val="none" w:sz="0" w:space="0" w:color="auto"/>
        <w:right w:val="none" w:sz="0" w:space="0" w:color="auto"/>
      </w:divBdr>
    </w:div>
    <w:div w:id="1387222710">
      <w:bodyDiv w:val="1"/>
      <w:marLeft w:val="0"/>
      <w:marRight w:val="0"/>
      <w:marTop w:val="0"/>
      <w:marBottom w:val="0"/>
      <w:divBdr>
        <w:top w:val="none" w:sz="0" w:space="0" w:color="auto"/>
        <w:left w:val="none" w:sz="0" w:space="0" w:color="auto"/>
        <w:bottom w:val="none" w:sz="0" w:space="0" w:color="auto"/>
        <w:right w:val="none" w:sz="0" w:space="0" w:color="auto"/>
      </w:divBdr>
    </w:div>
    <w:div w:id="1400323441">
      <w:bodyDiv w:val="1"/>
      <w:marLeft w:val="0"/>
      <w:marRight w:val="0"/>
      <w:marTop w:val="0"/>
      <w:marBottom w:val="0"/>
      <w:divBdr>
        <w:top w:val="none" w:sz="0" w:space="0" w:color="auto"/>
        <w:left w:val="none" w:sz="0" w:space="0" w:color="auto"/>
        <w:bottom w:val="none" w:sz="0" w:space="0" w:color="auto"/>
        <w:right w:val="none" w:sz="0" w:space="0" w:color="auto"/>
      </w:divBdr>
    </w:div>
    <w:div w:id="1408455610">
      <w:bodyDiv w:val="1"/>
      <w:marLeft w:val="0"/>
      <w:marRight w:val="0"/>
      <w:marTop w:val="0"/>
      <w:marBottom w:val="0"/>
      <w:divBdr>
        <w:top w:val="none" w:sz="0" w:space="0" w:color="auto"/>
        <w:left w:val="none" w:sz="0" w:space="0" w:color="auto"/>
        <w:bottom w:val="none" w:sz="0" w:space="0" w:color="auto"/>
        <w:right w:val="none" w:sz="0" w:space="0" w:color="auto"/>
      </w:divBdr>
    </w:div>
    <w:div w:id="1418212747">
      <w:bodyDiv w:val="1"/>
      <w:marLeft w:val="0"/>
      <w:marRight w:val="0"/>
      <w:marTop w:val="0"/>
      <w:marBottom w:val="0"/>
      <w:divBdr>
        <w:top w:val="none" w:sz="0" w:space="0" w:color="auto"/>
        <w:left w:val="none" w:sz="0" w:space="0" w:color="auto"/>
        <w:bottom w:val="none" w:sz="0" w:space="0" w:color="auto"/>
        <w:right w:val="none" w:sz="0" w:space="0" w:color="auto"/>
      </w:divBdr>
    </w:div>
    <w:div w:id="1423989223">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8327903">
      <w:bodyDiv w:val="1"/>
      <w:marLeft w:val="0"/>
      <w:marRight w:val="0"/>
      <w:marTop w:val="0"/>
      <w:marBottom w:val="0"/>
      <w:divBdr>
        <w:top w:val="none" w:sz="0" w:space="0" w:color="auto"/>
        <w:left w:val="none" w:sz="0" w:space="0" w:color="auto"/>
        <w:bottom w:val="none" w:sz="0" w:space="0" w:color="auto"/>
        <w:right w:val="none" w:sz="0" w:space="0" w:color="auto"/>
      </w:divBdr>
    </w:div>
    <w:div w:id="1443266252">
      <w:bodyDiv w:val="1"/>
      <w:marLeft w:val="0"/>
      <w:marRight w:val="0"/>
      <w:marTop w:val="0"/>
      <w:marBottom w:val="0"/>
      <w:divBdr>
        <w:top w:val="none" w:sz="0" w:space="0" w:color="auto"/>
        <w:left w:val="none" w:sz="0" w:space="0" w:color="auto"/>
        <w:bottom w:val="none" w:sz="0" w:space="0" w:color="auto"/>
        <w:right w:val="none" w:sz="0" w:space="0" w:color="auto"/>
      </w:divBdr>
    </w:div>
    <w:div w:id="1454249146">
      <w:bodyDiv w:val="1"/>
      <w:marLeft w:val="0"/>
      <w:marRight w:val="0"/>
      <w:marTop w:val="0"/>
      <w:marBottom w:val="0"/>
      <w:divBdr>
        <w:top w:val="none" w:sz="0" w:space="0" w:color="auto"/>
        <w:left w:val="none" w:sz="0" w:space="0" w:color="auto"/>
        <w:bottom w:val="none" w:sz="0" w:space="0" w:color="auto"/>
        <w:right w:val="none" w:sz="0" w:space="0" w:color="auto"/>
      </w:divBdr>
    </w:div>
    <w:div w:id="1455903811">
      <w:bodyDiv w:val="1"/>
      <w:marLeft w:val="0"/>
      <w:marRight w:val="0"/>
      <w:marTop w:val="0"/>
      <w:marBottom w:val="0"/>
      <w:divBdr>
        <w:top w:val="none" w:sz="0" w:space="0" w:color="auto"/>
        <w:left w:val="none" w:sz="0" w:space="0" w:color="auto"/>
        <w:bottom w:val="none" w:sz="0" w:space="0" w:color="auto"/>
        <w:right w:val="none" w:sz="0" w:space="0" w:color="auto"/>
      </w:divBdr>
    </w:div>
    <w:div w:id="1458379661">
      <w:bodyDiv w:val="1"/>
      <w:marLeft w:val="0"/>
      <w:marRight w:val="0"/>
      <w:marTop w:val="0"/>
      <w:marBottom w:val="0"/>
      <w:divBdr>
        <w:top w:val="none" w:sz="0" w:space="0" w:color="auto"/>
        <w:left w:val="none" w:sz="0" w:space="0" w:color="auto"/>
        <w:bottom w:val="none" w:sz="0" w:space="0" w:color="auto"/>
        <w:right w:val="none" w:sz="0" w:space="0" w:color="auto"/>
      </w:divBdr>
    </w:div>
    <w:div w:id="1462066150">
      <w:bodyDiv w:val="1"/>
      <w:marLeft w:val="0"/>
      <w:marRight w:val="0"/>
      <w:marTop w:val="0"/>
      <w:marBottom w:val="0"/>
      <w:divBdr>
        <w:top w:val="none" w:sz="0" w:space="0" w:color="auto"/>
        <w:left w:val="none" w:sz="0" w:space="0" w:color="auto"/>
        <w:bottom w:val="none" w:sz="0" w:space="0" w:color="auto"/>
        <w:right w:val="none" w:sz="0" w:space="0" w:color="auto"/>
      </w:divBdr>
    </w:div>
    <w:div w:id="1464544586">
      <w:bodyDiv w:val="1"/>
      <w:marLeft w:val="0"/>
      <w:marRight w:val="0"/>
      <w:marTop w:val="0"/>
      <w:marBottom w:val="0"/>
      <w:divBdr>
        <w:top w:val="none" w:sz="0" w:space="0" w:color="auto"/>
        <w:left w:val="none" w:sz="0" w:space="0" w:color="auto"/>
        <w:bottom w:val="none" w:sz="0" w:space="0" w:color="auto"/>
        <w:right w:val="none" w:sz="0" w:space="0" w:color="auto"/>
      </w:divBdr>
    </w:div>
    <w:div w:id="1499806378">
      <w:bodyDiv w:val="1"/>
      <w:marLeft w:val="0"/>
      <w:marRight w:val="0"/>
      <w:marTop w:val="0"/>
      <w:marBottom w:val="0"/>
      <w:divBdr>
        <w:top w:val="none" w:sz="0" w:space="0" w:color="auto"/>
        <w:left w:val="none" w:sz="0" w:space="0" w:color="auto"/>
        <w:bottom w:val="none" w:sz="0" w:space="0" w:color="auto"/>
        <w:right w:val="none" w:sz="0" w:space="0" w:color="auto"/>
      </w:divBdr>
    </w:div>
    <w:div w:id="1501578596">
      <w:bodyDiv w:val="1"/>
      <w:marLeft w:val="0"/>
      <w:marRight w:val="0"/>
      <w:marTop w:val="0"/>
      <w:marBottom w:val="0"/>
      <w:divBdr>
        <w:top w:val="none" w:sz="0" w:space="0" w:color="auto"/>
        <w:left w:val="none" w:sz="0" w:space="0" w:color="auto"/>
        <w:bottom w:val="none" w:sz="0" w:space="0" w:color="auto"/>
        <w:right w:val="none" w:sz="0" w:space="0" w:color="auto"/>
      </w:divBdr>
    </w:div>
    <w:div w:id="1504390153">
      <w:bodyDiv w:val="1"/>
      <w:marLeft w:val="0"/>
      <w:marRight w:val="0"/>
      <w:marTop w:val="0"/>
      <w:marBottom w:val="0"/>
      <w:divBdr>
        <w:top w:val="none" w:sz="0" w:space="0" w:color="auto"/>
        <w:left w:val="none" w:sz="0" w:space="0" w:color="auto"/>
        <w:bottom w:val="none" w:sz="0" w:space="0" w:color="auto"/>
        <w:right w:val="none" w:sz="0" w:space="0" w:color="auto"/>
      </w:divBdr>
    </w:div>
    <w:div w:id="1508133982">
      <w:bodyDiv w:val="1"/>
      <w:marLeft w:val="0"/>
      <w:marRight w:val="0"/>
      <w:marTop w:val="0"/>
      <w:marBottom w:val="0"/>
      <w:divBdr>
        <w:top w:val="none" w:sz="0" w:space="0" w:color="auto"/>
        <w:left w:val="none" w:sz="0" w:space="0" w:color="auto"/>
        <w:bottom w:val="none" w:sz="0" w:space="0" w:color="auto"/>
        <w:right w:val="none" w:sz="0" w:space="0" w:color="auto"/>
      </w:divBdr>
    </w:div>
    <w:div w:id="1511943909">
      <w:bodyDiv w:val="1"/>
      <w:marLeft w:val="0"/>
      <w:marRight w:val="0"/>
      <w:marTop w:val="0"/>
      <w:marBottom w:val="0"/>
      <w:divBdr>
        <w:top w:val="none" w:sz="0" w:space="0" w:color="auto"/>
        <w:left w:val="none" w:sz="0" w:space="0" w:color="auto"/>
        <w:bottom w:val="none" w:sz="0" w:space="0" w:color="auto"/>
        <w:right w:val="none" w:sz="0" w:space="0" w:color="auto"/>
      </w:divBdr>
    </w:div>
    <w:div w:id="1513688889">
      <w:bodyDiv w:val="1"/>
      <w:marLeft w:val="0"/>
      <w:marRight w:val="0"/>
      <w:marTop w:val="0"/>
      <w:marBottom w:val="0"/>
      <w:divBdr>
        <w:top w:val="none" w:sz="0" w:space="0" w:color="auto"/>
        <w:left w:val="none" w:sz="0" w:space="0" w:color="auto"/>
        <w:bottom w:val="none" w:sz="0" w:space="0" w:color="auto"/>
        <w:right w:val="none" w:sz="0" w:space="0" w:color="auto"/>
      </w:divBdr>
    </w:div>
    <w:div w:id="1515461175">
      <w:bodyDiv w:val="1"/>
      <w:marLeft w:val="0"/>
      <w:marRight w:val="0"/>
      <w:marTop w:val="0"/>
      <w:marBottom w:val="0"/>
      <w:divBdr>
        <w:top w:val="none" w:sz="0" w:space="0" w:color="auto"/>
        <w:left w:val="none" w:sz="0" w:space="0" w:color="auto"/>
        <w:bottom w:val="none" w:sz="0" w:space="0" w:color="auto"/>
        <w:right w:val="none" w:sz="0" w:space="0" w:color="auto"/>
      </w:divBdr>
    </w:div>
    <w:div w:id="1517428503">
      <w:bodyDiv w:val="1"/>
      <w:marLeft w:val="0"/>
      <w:marRight w:val="0"/>
      <w:marTop w:val="0"/>
      <w:marBottom w:val="0"/>
      <w:divBdr>
        <w:top w:val="none" w:sz="0" w:space="0" w:color="auto"/>
        <w:left w:val="none" w:sz="0" w:space="0" w:color="auto"/>
        <w:bottom w:val="none" w:sz="0" w:space="0" w:color="auto"/>
        <w:right w:val="none" w:sz="0" w:space="0" w:color="auto"/>
      </w:divBdr>
    </w:div>
    <w:div w:id="1522010662">
      <w:bodyDiv w:val="1"/>
      <w:marLeft w:val="0"/>
      <w:marRight w:val="0"/>
      <w:marTop w:val="0"/>
      <w:marBottom w:val="0"/>
      <w:divBdr>
        <w:top w:val="none" w:sz="0" w:space="0" w:color="auto"/>
        <w:left w:val="none" w:sz="0" w:space="0" w:color="auto"/>
        <w:bottom w:val="none" w:sz="0" w:space="0" w:color="auto"/>
        <w:right w:val="none" w:sz="0" w:space="0" w:color="auto"/>
      </w:divBdr>
    </w:div>
    <w:div w:id="1522623220">
      <w:bodyDiv w:val="1"/>
      <w:marLeft w:val="0"/>
      <w:marRight w:val="0"/>
      <w:marTop w:val="0"/>
      <w:marBottom w:val="0"/>
      <w:divBdr>
        <w:top w:val="none" w:sz="0" w:space="0" w:color="auto"/>
        <w:left w:val="none" w:sz="0" w:space="0" w:color="auto"/>
        <w:bottom w:val="none" w:sz="0" w:space="0" w:color="auto"/>
        <w:right w:val="none" w:sz="0" w:space="0" w:color="auto"/>
      </w:divBdr>
    </w:div>
    <w:div w:id="1526868344">
      <w:bodyDiv w:val="1"/>
      <w:marLeft w:val="0"/>
      <w:marRight w:val="0"/>
      <w:marTop w:val="0"/>
      <w:marBottom w:val="0"/>
      <w:divBdr>
        <w:top w:val="none" w:sz="0" w:space="0" w:color="auto"/>
        <w:left w:val="none" w:sz="0" w:space="0" w:color="auto"/>
        <w:bottom w:val="none" w:sz="0" w:space="0" w:color="auto"/>
        <w:right w:val="none" w:sz="0" w:space="0" w:color="auto"/>
      </w:divBdr>
    </w:div>
    <w:div w:id="1536885185">
      <w:bodyDiv w:val="1"/>
      <w:marLeft w:val="0"/>
      <w:marRight w:val="0"/>
      <w:marTop w:val="0"/>
      <w:marBottom w:val="0"/>
      <w:divBdr>
        <w:top w:val="none" w:sz="0" w:space="0" w:color="auto"/>
        <w:left w:val="none" w:sz="0" w:space="0" w:color="auto"/>
        <w:bottom w:val="none" w:sz="0" w:space="0" w:color="auto"/>
        <w:right w:val="none" w:sz="0" w:space="0" w:color="auto"/>
      </w:divBdr>
    </w:div>
    <w:div w:id="1551264738">
      <w:bodyDiv w:val="1"/>
      <w:marLeft w:val="0"/>
      <w:marRight w:val="0"/>
      <w:marTop w:val="0"/>
      <w:marBottom w:val="0"/>
      <w:divBdr>
        <w:top w:val="none" w:sz="0" w:space="0" w:color="auto"/>
        <w:left w:val="none" w:sz="0" w:space="0" w:color="auto"/>
        <w:bottom w:val="none" w:sz="0" w:space="0" w:color="auto"/>
        <w:right w:val="none" w:sz="0" w:space="0" w:color="auto"/>
      </w:divBdr>
    </w:div>
    <w:div w:id="1561289170">
      <w:bodyDiv w:val="1"/>
      <w:marLeft w:val="0"/>
      <w:marRight w:val="0"/>
      <w:marTop w:val="0"/>
      <w:marBottom w:val="0"/>
      <w:divBdr>
        <w:top w:val="none" w:sz="0" w:space="0" w:color="auto"/>
        <w:left w:val="none" w:sz="0" w:space="0" w:color="auto"/>
        <w:bottom w:val="none" w:sz="0" w:space="0" w:color="auto"/>
        <w:right w:val="none" w:sz="0" w:space="0" w:color="auto"/>
      </w:divBdr>
    </w:div>
    <w:div w:id="1565136710">
      <w:bodyDiv w:val="1"/>
      <w:marLeft w:val="0"/>
      <w:marRight w:val="0"/>
      <w:marTop w:val="0"/>
      <w:marBottom w:val="0"/>
      <w:divBdr>
        <w:top w:val="none" w:sz="0" w:space="0" w:color="auto"/>
        <w:left w:val="none" w:sz="0" w:space="0" w:color="auto"/>
        <w:bottom w:val="none" w:sz="0" w:space="0" w:color="auto"/>
        <w:right w:val="none" w:sz="0" w:space="0" w:color="auto"/>
      </w:divBdr>
    </w:div>
    <w:div w:id="1568951227">
      <w:bodyDiv w:val="1"/>
      <w:marLeft w:val="0"/>
      <w:marRight w:val="0"/>
      <w:marTop w:val="0"/>
      <w:marBottom w:val="0"/>
      <w:divBdr>
        <w:top w:val="none" w:sz="0" w:space="0" w:color="auto"/>
        <w:left w:val="none" w:sz="0" w:space="0" w:color="auto"/>
        <w:bottom w:val="none" w:sz="0" w:space="0" w:color="auto"/>
        <w:right w:val="none" w:sz="0" w:space="0" w:color="auto"/>
      </w:divBdr>
    </w:div>
    <w:div w:id="1579359485">
      <w:bodyDiv w:val="1"/>
      <w:marLeft w:val="0"/>
      <w:marRight w:val="0"/>
      <w:marTop w:val="0"/>
      <w:marBottom w:val="0"/>
      <w:divBdr>
        <w:top w:val="none" w:sz="0" w:space="0" w:color="auto"/>
        <w:left w:val="none" w:sz="0" w:space="0" w:color="auto"/>
        <w:bottom w:val="none" w:sz="0" w:space="0" w:color="auto"/>
        <w:right w:val="none" w:sz="0" w:space="0" w:color="auto"/>
      </w:divBdr>
    </w:div>
    <w:div w:id="1579560621">
      <w:bodyDiv w:val="1"/>
      <w:marLeft w:val="0"/>
      <w:marRight w:val="0"/>
      <w:marTop w:val="0"/>
      <w:marBottom w:val="0"/>
      <w:divBdr>
        <w:top w:val="none" w:sz="0" w:space="0" w:color="auto"/>
        <w:left w:val="none" w:sz="0" w:space="0" w:color="auto"/>
        <w:bottom w:val="none" w:sz="0" w:space="0" w:color="auto"/>
        <w:right w:val="none" w:sz="0" w:space="0" w:color="auto"/>
      </w:divBdr>
    </w:div>
    <w:div w:id="1584684591">
      <w:bodyDiv w:val="1"/>
      <w:marLeft w:val="0"/>
      <w:marRight w:val="0"/>
      <w:marTop w:val="0"/>
      <w:marBottom w:val="0"/>
      <w:divBdr>
        <w:top w:val="none" w:sz="0" w:space="0" w:color="auto"/>
        <w:left w:val="none" w:sz="0" w:space="0" w:color="auto"/>
        <w:bottom w:val="none" w:sz="0" w:space="0" w:color="auto"/>
        <w:right w:val="none" w:sz="0" w:space="0" w:color="auto"/>
      </w:divBdr>
    </w:div>
    <w:div w:id="1587962458">
      <w:bodyDiv w:val="1"/>
      <w:marLeft w:val="0"/>
      <w:marRight w:val="0"/>
      <w:marTop w:val="0"/>
      <w:marBottom w:val="0"/>
      <w:divBdr>
        <w:top w:val="none" w:sz="0" w:space="0" w:color="auto"/>
        <w:left w:val="none" w:sz="0" w:space="0" w:color="auto"/>
        <w:bottom w:val="none" w:sz="0" w:space="0" w:color="auto"/>
        <w:right w:val="none" w:sz="0" w:space="0" w:color="auto"/>
      </w:divBdr>
    </w:div>
    <w:div w:id="1601716825">
      <w:bodyDiv w:val="1"/>
      <w:marLeft w:val="0"/>
      <w:marRight w:val="0"/>
      <w:marTop w:val="0"/>
      <w:marBottom w:val="0"/>
      <w:divBdr>
        <w:top w:val="none" w:sz="0" w:space="0" w:color="auto"/>
        <w:left w:val="none" w:sz="0" w:space="0" w:color="auto"/>
        <w:bottom w:val="none" w:sz="0" w:space="0" w:color="auto"/>
        <w:right w:val="none" w:sz="0" w:space="0" w:color="auto"/>
      </w:divBdr>
    </w:div>
    <w:div w:id="1612590308">
      <w:bodyDiv w:val="1"/>
      <w:marLeft w:val="0"/>
      <w:marRight w:val="0"/>
      <w:marTop w:val="0"/>
      <w:marBottom w:val="0"/>
      <w:divBdr>
        <w:top w:val="none" w:sz="0" w:space="0" w:color="auto"/>
        <w:left w:val="none" w:sz="0" w:space="0" w:color="auto"/>
        <w:bottom w:val="none" w:sz="0" w:space="0" w:color="auto"/>
        <w:right w:val="none" w:sz="0" w:space="0" w:color="auto"/>
      </w:divBdr>
    </w:div>
    <w:div w:id="1628270831">
      <w:bodyDiv w:val="1"/>
      <w:marLeft w:val="0"/>
      <w:marRight w:val="0"/>
      <w:marTop w:val="0"/>
      <w:marBottom w:val="0"/>
      <w:divBdr>
        <w:top w:val="none" w:sz="0" w:space="0" w:color="auto"/>
        <w:left w:val="none" w:sz="0" w:space="0" w:color="auto"/>
        <w:bottom w:val="none" w:sz="0" w:space="0" w:color="auto"/>
        <w:right w:val="none" w:sz="0" w:space="0" w:color="auto"/>
      </w:divBdr>
    </w:div>
    <w:div w:id="1632438080">
      <w:bodyDiv w:val="1"/>
      <w:marLeft w:val="0"/>
      <w:marRight w:val="0"/>
      <w:marTop w:val="0"/>
      <w:marBottom w:val="0"/>
      <w:divBdr>
        <w:top w:val="none" w:sz="0" w:space="0" w:color="auto"/>
        <w:left w:val="none" w:sz="0" w:space="0" w:color="auto"/>
        <w:bottom w:val="none" w:sz="0" w:space="0" w:color="auto"/>
        <w:right w:val="none" w:sz="0" w:space="0" w:color="auto"/>
      </w:divBdr>
    </w:div>
    <w:div w:id="1636640642">
      <w:bodyDiv w:val="1"/>
      <w:marLeft w:val="0"/>
      <w:marRight w:val="0"/>
      <w:marTop w:val="0"/>
      <w:marBottom w:val="0"/>
      <w:divBdr>
        <w:top w:val="none" w:sz="0" w:space="0" w:color="auto"/>
        <w:left w:val="none" w:sz="0" w:space="0" w:color="auto"/>
        <w:bottom w:val="none" w:sz="0" w:space="0" w:color="auto"/>
        <w:right w:val="none" w:sz="0" w:space="0" w:color="auto"/>
      </w:divBdr>
    </w:div>
    <w:div w:id="1648976338">
      <w:bodyDiv w:val="1"/>
      <w:marLeft w:val="0"/>
      <w:marRight w:val="0"/>
      <w:marTop w:val="0"/>
      <w:marBottom w:val="0"/>
      <w:divBdr>
        <w:top w:val="none" w:sz="0" w:space="0" w:color="auto"/>
        <w:left w:val="none" w:sz="0" w:space="0" w:color="auto"/>
        <w:bottom w:val="none" w:sz="0" w:space="0" w:color="auto"/>
        <w:right w:val="none" w:sz="0" w:space="0" w:color="auto"/>
      </w:divBdr>
    </w:div>
    <w:div w:id="1649551580">
      <w:bodyDiv w:val="1"/>
      <w:marLeft w:val="0"/>
      <w:marRight w:val="0"/>
      <w:marTop w:val="0"/>
      <w:marBottom w:val="0"/>
      <w:divBdr>
        <w:top w:val="none" w:sz="0" w:space="0" w:color="auto"/>
        <w:left w:val="none" w:sz="0" w:space="0" w:color="auto"/>
        <w:bottom w:val="none" w:sz="0" w:space="0" w:color="auto"/>
        <w:right w:val="none" w:sz="0" w:space="0" w:color="auto"/>
      </w:divBdr>
    </w:div>
    <w:div w:id="1655990947">
      <w:bodyDiv w:val="1"/>
      <w:marLeft w:val="0"/>
      <w:marRight w:val="0"/>
      <w:marTop w:val="0"/>
      <w:marBottom w:val="0"/>
      <w:divBdr>
        <w:top w:val="none" w:sz="0" w:space="0" w:color="auto"/>
        <w:left w:val="none" w:sz="0" w:space="0" w:color="auto"/>
        <w:bottom w:val="none" w:sz="0" w:space="0" w:color="auto"/>
        <w:right w:val="none" w:sz="0" w:space="0" w:color="auto"/>
      </w:divBdr>
    </w:div>
    <w:div w:id="1656638887">
      <w:bodyDiv w:val="1"/>
      <w:marLeft w:val="0"/>
      <w:marRight w:val="0"/>
      <w:marTop w:val="0"/>
      <w:marBottom w:val="0"/>
      <w:divBdr>
        <w:top w:val="none" w:sz="0" w:space="0" w:color="auto"/>
        <w:left w:val="none" w:sz="0" w:space="0" w:color="auto"/>
        <w:bottom w:val="none" w:sz="0" w:space="0" w:color="auto"/>
        <w:right w:val="none" w:sz="0" w:space="0" w:color="auto"/>
      </w:divBdr>
    </w:div>
    <w:div w:id="1685595029">
      <w:bodyDiv w:val="1"/>
      <w:marLeft w:val="0"/>
      <w:marRight w:val="0"/>
      <w:marTop w:val="0"/>
      <w:marBottom w:val="0"/>
      <w:divBdr>
        <w:top w:val="none" w:sz="0" w:space="0" w:color="auto"/>
        <w:left w:val="none" w:sz="0" w:space="0" w:color="auto"/>
        <w:bottom w:val="none" w:sz="0" w:space="0" w:color="auto"/>
        <w:right w:val="none" w:sz="0" w:space="0" w:color="auto"/>
      </w:divBdr>
    </w:div>
    <w:div w:id="1712923899">
      <w:bodyDiv w:val="1"/>
      <w:marLeft w:val="0"/>
      <w:marRight w:val="0"/>
      <w:marTop w:val="0"/>
      <w:marBottom w:val="0"/>
      <w:divBdr>
        <w:top w:val="none" w:sz="0" w:space="0" w:color="auto"/>
        <w:left w:val="none" w:sz="0" w:space="0" w:color="auto"/>
        <w:bottom w:val="none" w:sz="0" w:space="0" w:color="auto"/>
        <w:right w:val="none" w:sz="0" w:space="0" w:color="auto"/>
      </w:divBdr>
    </w:div>
    <w:div w:id="1717661666">
      <w:bodyDiv w:val="1"/>
      <w:marLeft w:val="0"/>
      <w:marRight w:val="0"/>
      <w:marTop w:val="0"/>
      <w:marBottom w:val="0"/>
      <w:divBdr>
        <w:top w:val="none" w:sz="0" w:space="0" w:color="auto"/>
        <w:left w:val="none" w:sz="0" w:space="0" w:color="auto"/>
        <w:bottom w:val="none" w:sz="0" w:space="0" w:color="auto"/>
        <w:right w:val="none" w:sz="0" w:space="0" w:color="auto"/>
      </w:divBdr>
    </w:div>
    <w:div w:id="1737050881">
      <w:bodyDiv w:val="1"/>
      <w:marLeft w:val="0"/>
      <w:marRight w:val="0"/>
      <w:marTop w:val="0"/>
      <w:marBottom w:val="0"/>
      <w:divBdr>
        <w:top w:val="none" w:sz="0" w:space="0" w:color="auto"/>
        <w:left w:val="none" w:sz="0" w:space="0" w:color="auto"/>
        <w:bottom w:val="none" w:sz="0" w:space="0" w:color="auto"/>
        <w:right w:val="none" w:sz="0" w:space="0" w:color="auto"/>
      </w:divBdr>
    </w:div>
    <w:div w:id="1737778789">
      <w:bodyDiv w:val="1"/>
      <w:marLeft w:val="0"/>
      <w:marRight w:val="0"/>
      <w:marTop w:val="0"/>
      <w:marBottom w:val="0"/>
      <w:divBdr>
        <w:top w:val="none" w:sz="0" w:space="0" w:color="auto"/>
        <w:left w:val="none" w:sz="0" w:space="0" w:color="auto"/>
        <w:bottom w:val="none" w:sz="0" w:space="0" w:color="auto"/>
        <w:right w:val="none" w:sz="0" w:space="0" w:color="auto"/>
      </w:divBdr>
    </w:div>
    <w:div w:id="1766606855">
      <w:bodyDiv w:val="1"/>
      <w:marLeft w:val="0"/>
      <w:marRight w:val="0"/>
      <w:marTop w:val="0"/>
      <w:marBottom w:val="0"/>
      <w:divBdr>
        <w:top w:val="none" w:sz="0" w:space="0" w:color="auto"/>
        <w:left w:val="none" w:sz="0" w:space="0" w:color="auto"/>
        <w:bottom w:val="none" w:sz="0" w:space="0" w:color="auto"/>
        <w:right w:val="none" w:sz="0" w:space="0" w:color="auto"/>
      </w:divBdr>
    </w:div>
    <w:div w:id="1774010640">
      <w:bodyDiv w:val="1"/>
      <w:marLeft w:val="0"/>
      <w:marRight w:val="0"/>
      <w:marTop w:val="0"/>
      <w:marBottom w:val="0"/>
      <w:divBdr>
        <w:top w:val="none" w:sz="0" w:space="0" w:color="auto"/>
        <w:left w:val="none" w:sz="0" w:space="0" w:color="auto"/>
        <w:bottom w:val="none" w:sz="0" w:space="0" w:color="auto"/>
        <w:right w:val="none" w:sz="0" w:space="0" w:color="auto"/>
      </w:divBdr>
    </w:div>
    <w:div w:id="1777821844">
      <w:bodyDiv w:val="1"/>
      <w:marLeft w:val="0"/>
      <w:marRight w:val="0"/>
      <w:marTop w:val="0"/>
      <w:marBottom w:val="0"/>
      <w:divBdr>
        <w:top w:val="none" w:sz="0" w:space="0" w:color="auto"/>
        <w:left w:val="none" w:sz="0" w:space="0" w:color="auto"/>
        <w:bottom w:val="none" w:sz="0" w:space="0" w:color="auto"/>
        <w:right w:val="none" w:sz="0" w:space="0" w:color="auto"/>
      </w:divBdr>
    </w:div>
    <w:div w:id="1782453385">
      <w:bodyDiv w:val="1"/>
      <w:marLeft w:val="0"/>
      <w:marRight w:val="0"/>
      <w:marTop w:val="0"/>
      <w:marBottom w:val="0"/>
      <w:divBdr>
        <w:top w:val="none" w:sz="0" w:space="0" w:color="auto"/>
        <w:left w:val="none" w:sz="0" w:space="0" w:color="auto"/>
        <w:bottom w:val="none" w:sz="0" w:space="0" w:color="auto"/>
        <w:right w:val="none" w:sz="0" w:space="0" w:color="auto"/>
      </w:divBdr>
    </w:div>
    <w:div w:id="1783723167">
      <w:bodyDiv w:val="1"/>
      <w:marLeft w:val="0"/>
      <w:marRight w:val="0"/>
      <w:marTop w:val="0"/>
      <w:marBottom w:val="0"/>
      <w:divBdr>
        <w:top w:val="none" w:sz="0" w:space="0" w:color="auto"/>
        <w:left w:val="none" w:sz="0" w:space="0" w:color="auto"/>
        <w:bottom w:val="none" w:sz="0" w:space="0" w:color="auto"/>
        <w:right w:val="none" w:sz="0" w:space="0" w:color="auto"/>
      </w:divBdr>
    </w:div>
    <w:div w:id="1783839532">
      <w:bodyDiv w:val="1"/>
      <w:marLeft w:val="0"/>
      <w:marRight w:val="0"/>
      <w:marTop w:val="0"/>
      <w:marBottom w:val="0"/>
      <w:divBdr>
        <w:top w:val="none" w:sz="0" w:space="0" w:color="auto"/>
        <w:left w:val="none" w:sz="0" w:space="0" w:color="auto"/>
        <w:bottom w:val="none" w:sz="0" w:space="0" w:color="auto"/>
        <w:right w:val="none" w:sz="0" w:space="0" w:color="auto"/>
      </w:divBdr>
    </w:div>
    <w:div w:id="1793986008">
      <w:bodyDiv w:val="1"/>
      <w:marLeft w:val="0"/>
      <w:marRight w:val="0"/>
      <w:marTop w:val="0"/>
      <w:marBottom w:val="0"/>
      <w:divBdr>
        <w:top w:val="none" w:sz="0" w:space="0" w:color="auto"/>
        <w:left w:val="none" w:sz="0" w:space="0" w:color="auto"/>
        <w:bottom w:val="none" w:sz="0" w:space="0" w:color="auto"/>
        <w:right w:val="none" w:sz="0" w:space="0" w:color="auto"/>
      </w:divBdr>
    </w:div>
    <w:div w:id="1796287117">
      <w:bodyDiv w:val="1"/>
      <w:marLeft w:val="0"/>
      <w:marRight w:val="0"/>
      <w:marTop w:val="0"/>
      <w:marBottom w:val="0"/>
      <w:divBdr>
        <w:top w:val="none" w:sz="0" w:space="0" w:color="auto"/>
        <w:left w:val="none" w:sz="0" w:space="0" w:color="auto"/>
        <w:bottom w:val="none" w:sz="0" w:space="0" w:color="auto"/>
        <w:right w:val="none" w:sz="0" w:space="0" w:color="auto"/>
      </w:divBdr>
    </w:div>
    <w:div w:id="1798836570">
      <w:bodyDiv w:val="1"/>
      <w:marLeft w:val="0"/>
      <w:marRight w:val="0"/>
      <w:marTop w:val="0"/>
      <w:marBottom w:val="0"/>
      <w:divBdr>
        <w:top w:val="none" w:sz="0" w:space="0" w:color="auto"/>
        <w:left w:val="none" w:sz="0" w:space="0" w:color="auto"/>
        <w:bottom w:val="none" w:sz="0" w:space="0" w:color="auto"/>
        <w:right w:val="none" w:sz="0" w:space="0" w:color="auto"/>
      </w:divBdr>
    </w:div>
    <w:div w:id="1810442387">
      <w:bodyDiv w:val="1"/>
      <w:marLeft w:val="0"/>
      <w:marRight w:val="0"/>
      <w:marTop w:val="0"/>
      <w:marBottom w:val="0"/>
      <w:divBdr>
        <w:top w:val="none" w:sz="0" w:space="0" w:color="auto"/>
        <w:left w:val="none" w:sz="0" w:space="0" w:color="auto"/>
        <w:bottom w:val="none" w:sz="0" w:space="0" w:color="auto"/>
        <w:right w:val="none" w:sz="0" w:space="0" w:color="auto"/>
      </w:divBdr>
    </w:div>
    <w:div w:id="1811243616">
      <w:bodyDiv w:val="1"/>
      <w:marLeft w:val="0"/>
      <w:marRight w:val="0"/>
      <w:marTop w:val="0"/>
      <w:marBottom w:val="0"/>
      <w:divBdr>
        <w:top w:val="none" w:sz="0" w:space="0" w:color="auto"/>
        <w:left w:val="none" w:sz="0" w:space="0" w:color="auto"/>
        <w:bottom w:val="none" w:sz="0" w:space="0" w:color="auto"/>
        <w:right w:val="none" w:sz="0" w:space="0" w:color="auto"/>
      </w:divBdr>
    </w:div>
    <w:div w:id="1817455729">
      <w:bodyDiv w:val="1"/>
      <w:marLeft w:val="0"/>
      <w:marRight w:val="0"/>
      <w:marTop w:val="0"/>
      <w:marBottom w:val="0"/>
      <w:divBdr>
        <w:top w:val="none" w:sz="0" w:space="0" w:color="auto"/>
        <w:left w:val="none" w:sz="0" w:space="0" w:color="auto"/>
        <w:bottom w:val="none" w:sz="0" w:space="0" w:color="auto"/>
        <w:right w:val="none" w:sz="0" w:space="0" w:color="auto"/>
      </w:divBdr>
    </w:div>
    <w:div w:id="1818373158">
      <w:bodyDiv w:val="1"/>
      <w:marLeft w:val="0"/>
      <w:marRight w:val="0"/>
      <w:marTop w:val="0"/>
      <w:marBottom w:val="0"/>
      <w:divBdr>
        <w:top w:val="none" w:sz="0" w:space="0" w:color="auto"/>
        <w:left w:val="none" w:sz="0" w:space="0" w:color="auto"/>
        <w:bottom w:val="none" w:sz="0" w:space="0" w:color="auto"/>
        <w:right w:val="none" w:sz="0" w:space="0" w:color="auto"/>
      </w:divBdr>
    </w:div>
    <w:div w:id="1821851106">
      <w:bodyDiv w:val="1"/>
      <w:marLeft w:val="0"/>
      <w:marRight w:val="0"/>
      <w:marTop w:val="0"/>
      <w:marBottom w:val="0"/>
      <w:divBdr>
        <w:top w:val="none" w:sz="0" w:space="0" w:color="auto"/>
        <w:left w:val="none" w:sz="0" w:space="0" w:color="auto"/>
        <w:bottom w:val="none" w:sz="0" w:space="0" w:color="auto"/>
        <w:right w:val="none" w:sz="0" w:space="0" w:color="auto"/>
      </w:divBdr>
    </w:div>
    <w:div w:id="1824159487">
      <w:bodyDiv w:val="1"/>
      <w:marLeft w:val="0"/>
      <w:marRight w:val="0"/>
      <w:marTop w:val="0"/>
      <w:marBottom w:val="0"/>
      <w:divBdr>
        <w:top w:val="none" w:sz="0" w:space="0" w:color="auto"/>
        <w:left w:val="none" w:sz="0" w:space="0" w:color="auto"/>
        <w:bottom w:val="none" w:sz="0" w:space="0" w:color="auto"/>
        <w:right w:val="none" w:sz="0" w:space="0" w:color="auto"/>
      </w:divBdr>
    </w:div>
    <w:div w:id="1837845710">
      <w:bodyDiv w:val="1"/>
      <w:marLeft w:val="0"/>
      <w:marRight w:val="0"/>
      <w:marTop w:val="0"/>
      <w:marBottom w:val="0"/>
      <w:divBdr>
        <w:top w:val="none" w:sz="0" w:space="0" w:color="auto"/>
        <w:left w:val="none" w:sz="0" w:space="0" w:color="auto"/>
        <w:bottom w:val="none" w:sz="0" w:space="0" w:color="auto"/>
        <w:right w:val="none" w:sz="0" w:space="0" w:color="auto"/>
      </w:divBdr>
    </w:div>
    <w:div w:id="1845901888">
      <w:bodyDiv w:val="1"/>
      <w:marLeft w:val="0"/>
      <w:marRight w:val="0"/>
      <w:marTop w:val="0"/>
      <w:marBottom w:val="0"/>
      <w:divBdr>
        <w:top w:val="none" w:sz="0" w:space="0" w:color="auto"/>
        <w:left w:val="none" w:sz="0" w:space="0" w:color="auto"/>
        <w:bottom w:val="none" w:sz="0" w:space="0" w:color="auto"/>
        <w:right w:val="none" w:sz="0" w:space="0" w:color="auto"/>
      </w:divBdr>
    </w:div>
    <w:div w:id="1862745210">
      <w:bodyDiv w:val="1"/>
      <w:marLeft w:val="0"/>
      <w:marRight w:val="0"/>
      <w:marTop w:val="0"/>
      <w:marBottom w:val="0"/>
      <w:divBdr>
        <w:top w:val="none" w:sz="0" w:space="0" w:color="auto"/>
        <w:left w:val="none" w:sz="0" w:space="0" w:color="auto"/>
        <w:bottom w:val="none" w:sz="0" w:space="0" w:color="auto"/>
        <w:right w:val="none" w:sz="0" w:space="0" w:color="auto"/>
      </w:divBdr>
    </w:div>
    <w:div w:id="1876650711">
      <w:bodyDiv w:val="1"/>
      <w:marLeft w:val="0"/>
      <w:marRight w:val="0"/>
      <w:marTop w:val="0"/>
      <w:marBottom w:val="0"/>
      <w:divBdr>
        <w:top w:val="none" w:sz="0" w:space="0" w:color="auto"/>
        <w:left w:val="none" w:sz="0" w:space="0" w:color="auto"/>
        <w:bottom w:val="none" w:sz="0" w:space="0" w:color="auto"/>
        <w:right w:val="none" w:sz="0" w:space="0" w:color="auto"/>
      </w:divBdr>
    </w:div>
    <w:div w:id="1878395879">
      <w:bodyDiv w:val="1"/>
      <w:marLeft w:val="0"/>
      <w:marRight w:val="0"/>
      <w:marTop w:val="0"/>
      <w:marBottom w:val="0"/>
      <w:divBdr>
        <w:top w:val="none" w:sz="0" w:space="0" w:color="auto"/>
        <w:left w:val="none" w:sz="0" w:space="0" w:color="auto"/>
        <w:bottom w:val="none" w:sz="0" w:space="0" w:color="auto"/>
        <w:right w:val="none" w:sz="0" w:space="0" w:color="auto"/>
      </w:divBdr>
    </w:div>
    <w:div w:id="1889103196">
      <w:bodyDiv w:val="1"/>
      <w:marLeft w:val="0"/>
      <w:marRight w:val="0"/>
      <w:marTop w:val="0"/>
      <w:marBottom w:val="0"/>
      <w:divBdr>
        <w:top w:val="none" w:sz="0" w:space="0" w:color="auto"/>
        <w:left w:val="none" w:sz="0" w:space="0" w:color="auto"/>
        <w:bottom w:val="none" w:sz="0" w:space="0" w:color="auto"/>
        <w:right w:val="none" w:sz="0" w:space="0" w:color="auto"/>
      </w:divBdr>
    </w:div>
    <w:div w:id="1902859205">
      <w:bodyDiv w:val="1"/>
      <w:marLeft w:val="0"/>
      <w:marRight w:val="0"/>
      <w:marTop w:val="0"/>
      <w:marBottom w:val="0"/>
      <w:divBdr>
        <w:top w:val="none" w:sz="0" w:space="0" w:color="auto"/>
        <w:left w:val="none" w:sz="0" w:space="0" w:color="auto"/>
        <w:bottom w:val="none" w:sz="0" w:space="0" w:color="auto"/>
        <w:right w:val="none" w:sz="0" w:space="0" w:color="auto"/>
      </w:divBdr>
    </w:div>
    <w:div w:id="1910383090">
      <w:bodyDiv w:val="1"/>
      <w:marLeft w:val="0"/>
      <w:marRight w:val="0"/>
      <w:marTop w:val="0"/>
      <w:marBottom w:val="0"/>
      <w:divBdr>
        <w:top w:val="none" w:sz="0" w:space="0" w:color="auto"/>
        <w:left w:val="none" w:sz="0" w:space="0" w:color="auto"/>
        <w:bottom w:val="none" w:sz="0" w:space="0" w:color="auto"/>
        <w:right w:val="none" w:sz="0" w:space="0" w:color="auto"/>
      </w:divBdr>
    </w:div>
    <w:div w:id="1922837495">
      <w:bodyDiv w:val="1"/>
      <w:marLeft w:val="0"/>
      <w:marRight w:val="0"/>
      <w:marTop w:val="0"/>
      <w:marBottom w:val="0"/>
      <w:divBdr>
        <w:top w:val="none" w:sz="0" w:space="0" w:color="auto"/>
        <w:left w:val="none" w:sz="0" w:space="0" w:color="auto"/>
        <w:bottom w:val="none" w:sz="0" w:space="0" w:color="auto"/>
        <w:right w:val="none" w:sz="0" w:space="0" w:color="auto"/>
      </w:divBdr>
    </w:div>
    <w:div w:id="1930576443">
      <w:bodyDiv w:val="1"/>
      <w:marLeft w:val="0"/>
      <w:marRight w:val="0"/>
      <w:marTop w:val="0"/>
      <w:marBottom w:val="0"/>
      <w:divBdr>
        <w:top w:val="none" w:sz="0" w:space="0" w:color="auto"/>
        <w:left w:val="none" w:sz="0" w:space="0" w:color="auto"/>
        <w:bottom w:val="none" w:sz="0" w:space="0" w:color="auto"/>
        <w:right w:val="none" w:sz="0" w:space="0" w:color="auto"/>
      </w:divBdr>
    </w:div>
    <w:div w:id="1930700416">
      <w:bodyDiv w:val="1"/>
      <w:marLeft w:val="0"/>
      <w:marRight w:val="0"/>
      <w:marTop w:val="0"/>
      <w:marBottom w:val="0"/>
      <w:divBdr>
        <w:top w:val="none" w:sz="0" w:space="0" w:color="auto"/>
        <w:left w:val="none" w:sz="0" w:space="0" w:color="auto"/>
        <w:bottom w:val="none" w:sz="0" w:space="0" w:color="auto"/>
        <w:right w:val="none" w:sz="0" w:space="0" w:color="auto"/>
      </w:divBdr>
    </w:div>
    <w:div w:id="1945066544">
      <w:bodyDiv w:val="1"/>
      <w:marLeft w:val="0"/>
      <w:marRight w:val="0"/>
      <w:marTop w:val="0"/>
      <w:marBottom w:val="0"/>
      <w:divBdr>
        <w:top w:val="none" w:sz="0" w:space="0" w:color="auto"/>
        <w:left w:val="none" w:sz="0" w:space="0" w:color="auto"/>
        <w:bottom w:val="none" w:sz="0" w:space="0" w:color="auto"/>
        <w:right w:val="none" w:sz="0" w:space="0" w:color="auto"/>
      </w:divBdr>
    </w:div>
    <w:div w:id="1954821474">
      <w:bodyDiv w:val="1"/>
      <w:marLeft w:val="0"/>
      <w:marRight w:val="0"/>
      <w:marTop w:val="0"/>
      <w:marBottom w:val="0"/>
      <w:divBdr>
        <w:top w:val="none" w:sz="0" w:space="0" w:color="auto"/>
        <w:left w:val="none" w:sz="0" w:space="0" w:color="auto"/>
        <w:bottom w:val="none" w:sz="0" w:space="0" w:color="auto"/>
        <w:right w:val="none" w:sz="0" w:space="0" w:color="auto"/>
      </w:divBdr>
    </w:div>
    <w:div w:id="1955332283">
      <w:bodyDiv w:val="1"/>
      <w:marLeft w:val="0"/>
      <w:marRight w:val="0"/>
      <w:marTop w:val="0"/>
      <w:marBottom w:val="0"/>
      <w:divBdr>
        <w:top w:val="none" w:sz="0" w:space="0" w:color="auto"/>
        <w:left w:val="none" w:sz="0" w:space="0" w:color="auto"/>
        <w:bottom w:val="none" w:sz="0" w:space="0" w:color="auto"/>
        <w:right w:val="none" w:sz="0" w:space="0" w:color="auto"/>
      </w:divBdr>
    </w:div>
    <w:div w:id="1960449934">
      <w:bodyDiv w:val="1"/>
      <w:marLeft w:val="0"/>
      <w:marRight w:val="0"/>
      <w:marTop w:val="0"/>
      <w:marBottom w:val="0"/>
      <w:divBdr>
        <w:top w:val="none" w:sz="0" w:space="0" w:color="auto"/>
        <w:left w:val="none" w:sz="0" w:space="0" w:color="auto"/>
        <w:bottom w:val="none" w:sz="0" w:space="0" w:color="auto"/>
        <w:right w:val="none" w:sz="0" w:space="0" w:color="auto"/>
      </w:divBdr>
    </w:div>
    <w:div w:id="1961450176">
      <w:bodyDiv w:val="1"/>
      <w:marLeft w:val="0"/>
      <w:marRight w:val="0"/>
      <w:marTop w:val="0"/>
      <w:marBottom w:val="0"/>
      <w:divBdr>
        <w:top w:val="none" w:sz="0" w:space="0" w:color="auto"/>
        <w:left w:val="none" w:sz="0" w:space="0" w:color="auto"/>
        <w:bottom w:val="none" w:sz="0" w:space="0" w:color="auto"/>
        <w:right w:val="none" w:sz="0" w:space="0" w:color="auto"/>
      </w:divBdr>
    </w:div>
    <w:div w:id="1967393500">
      <w:bodyDiv w:val="1"/>
      <w:marLeft w:val="0"/>
      <w:marRight w:val="0"/>
      <w:marTop w:val="0"/>
      <w:marBottom w:val="0"/>
      <w:divBdr>
        <w:top w:val="none" w:sz="0" w:space="0" w:color="auto"/>
        <w:left w:val="none" w:sz="0" w:space="0" w:color="auto"/>
        <w:bottom w:val="none" w:sz="0" w:space="0" w:color="auto"/>
        <w:right w:val="none" w:sz="0" w:space="0" w:color="auto"/>
      </w:divBdr>
    </w:div>
    <w:div w:id="1975981161">
      <w:bodyDiv w:val="1"/>
      <w:marLeft w:val="0"/>
      <w:marRight w:val="0"/>
      <w:marTop w:val="0"/>
      <w:marBottom w:val="0"/>
      <w:divBdr>
        <w:top w:val="none" w:sz="0" w:space="0" w:color="auto"/>
        <w:left w:val="none" w:sz="0" w:space="0" w:color="auto"/>
        <w:bottom w:val="none" w:sz="0" w:space="0" w:color="auto"/>
        <w:right w:val="none" w:sz="0" w:space="0" w:color="auto"/>
      </w:divBdr>
    </w:div>
    <w:div w:id="1980575228">
      <w:bodyDiv w:val="1"/>
      <w:marLeft w:val="0"/>
      <w:marRight w:val="0"/>
      <w:marTop w:val="0"/>
      <w:marBottom w:val="0"/>
      <w:divBdr>
        <w:top w:val="none" w:sz="0" w:space="0" w:color="auto"/>
        <w:left w:val="none" w:sz="0" w:space="0" w:color="auto"/>
        <w:bottom w:val="none" w:sz="0" w:space="0" w:color="auto"/>
        <w:right w:val="none" w:sz="0" w:space="0" w:color="auto"/>
      </w:divBdr>
    </w:div>
    <w:div w:id="1982611161">
      <w:bodyDiv w:val="1"/>
      <w:marLeft w:val="0"/>
      <w:marRight w:val="0"/>
      <w:marTop w:val="0"/>
      <w:marBottom w:val="0"/>
      <w:divBdr>
        <w:top w:val="none" w:sz="0" w:space="0" w:color="auto"/>
        <w:left w:val="none" w:sz="0" w:space="0" w:color="auto"/>
        <w:bottom w:val="none" w:sz="0" w:space="0" w:color="auto"/>
        <w:right w:val="none" w:sz="0" w:space="0" w:color="auto"/>
      </w:divBdr>
    </w:div>
    <w:div w:id="1990133737">
      <w:bodyDiv w:val="1"/>
      <w:marLeft w:val="0"/>
      <w:marRight w:val="0"/>
      <w:marTop w:val="0"/>
      <w:marBottom w:val="0"/>
      <w:divBdr>
        <w:top w:val="none" w:sz="0" w:space="0" w:color="auto"/>
        <w:left w:val="none" w:sz="0" w:space="0" w:color="auto"/>
        <w:bottom w:val="none" w:sz="0" w:space="0" w:color="auto"/>
        <w:right w:val="none" w:sz="0" w:space="0" w:color="auto"/>
      </w:divBdr>
    </w:div>
    <w:div w:id="1997218932">
      <w:bodyDiv w:val="1"/>
      <w:marLeft w:val="0"/>
      <w:marRight w:val="0"/>
      <w:marTop w:val="0"/>
      <w:marBottom w:val="0"/>
      <w:divBdr>
        <w:top w:val="none" w:sz="0" w:space="0" w:color="auto"/>
        <w:left w:val="none" w:sz="0" w:space="0" w:color="auto"/>
        <w:bottom w:val="none" w:sz="0" w:space="0" w:color="auto"/>
        <w:right w:val="none" w:sz="0" w:space="0" w:color="auto"/>
      </w:divBdr>
    </w:div>
    <w:div w:id="1997493908">
      <w:bodyDiv w:val="1"/>
      <w:marLeft w:val="0"/>
      <w:marRight w:val="0"/>
      <w:marTop w:val="0"/>
      <w:marBottom w:val="0"/>
      <w:divBdr>
        <w:top w:val="none" w:sz="0" w:space="0" w:color="auto"/>
        <w:left w:val="none" w:sz="0" w:space="0" w:color="auto"/>
        <w:bottom w:val="none" w:sz="0" w:space="0" w:color="auto"/>
        <w:right w:val="none" w:sz="0" w:space="0" w:color="auto"/>
      </w:divBdr>
    </w:div>
    <w:div w:id="2002807940">
      <w:bodyDiv w:val="1"/>
      <w:marLeft w:val="0"/>
      <w:marRight w:val="0"/>
      <w:marTop w:val="0"/>
      <w:marBottom w:val="0"/>
      <w:divBdr>
        <w:top w:val="none" w:sz="0" w:space="0" w:color="auto"/>
        <w:left w:val="none" w:sz="0" w:space="0" w:color="auto"/>
        <w:bottom w:val="none" w:sz="0" w:space="0" w:color="auto"/>
        <w:right w:val="none" w:sz="0" w:space="0" w:color="auto"/>
      </w:divBdr>
    </w:div>
    <w:div w:id="2011640482">
      <w:bodyDiv w:val="1"/>
      <w:marLeft w:val="0"/>
      <w:marRight w:val="0"/>
      <w:marTop w:val="0"/>
      <w:marBottom w:val="0"/>
      <w:divBdr>
        <w:top w:val="none" w:sz="0" w:space="0" w:color="auto"/>
        <w:left w:val="none" w:sz="0" w:space="0" w:color="auto"/>
        <w:bottom w:val="none" w:sz="0" w:space="0" w:color="auto"/>
        <w:right w:val="none" w:sz="0" w:space="0" w:color="auto"/>
      </w:divBdr>
    </w:div>
    <w:div w:id="2022270693">
      <w:bodyDiv w:val="1"/>
      <w:marLeft w:val="0"/>
      <w:marRight w:val="0"/>
      <w:marTop w:val="0"/>
      <w:marBottom w:val="0"/>
      <w:divBdr>
        <w:top w:val="none" w:sz="0" w:space="0" w:color="auto"/>
        <w:left w:val="none" w:sz="0" w:space="0" w:color="auto"/>
        <w:bottom w:val="none" w:sz="0" w:space="0" w:color="auto"/>
        <w:right w:val="none" w:sz="0" w:space="0" w:color="auto"/>
      </w:divBdr>
    </w:div>
    <w:div w:id="2026664514">
      <w:bodyDiv w:val="1"/>
      <w:marLeft w:val="0"/>
      <w:marRight w:val="0"/>
      <w:marTop w:val="0"/>
      <w:marBottom w:val="0"/>
      <w:divBdr>
        <w:top w:val="none" w:sz="0" w:space="0" w:color="auto"/>
        <w:left w:val="none" w:sz="0" w:space="0" w:color="auto"/>
        <w:bottom w:val="none" w:sz="0" w:space="0" w:color="auto"/>
        <w:right w:val="none" w:sz="0" w:space="0" w:color="auto"/>
      </w:divBdr>
    </w:div>
    <w:div w:id="2032220914">
      <w:bodyDiv w:val="1"/>
      <w:marLeft w:val="0"/>
      <w:marRight w:val="0"/>
      <w:marTop w:val="0"/>
      <w:marBottom w:val="0"/>
      <w:divBdr>
        <w:top w:val="none" w:sz="0" w:space="0" w:color="auto"/>
        <w:left w:val="none" w:sz="0" w:space="0" w:color="auto"/>
        <w:bottom w:val="none" w:sz="0" w:space="0" w:color="auto"/>
        <w:right w:val="none" w:sz="0" w:space="0" w:color="auto"/>
      </w:divBdr>
    </w:div>
    <w:div w:id="2041471592">
      <w:bodyDiv w:val="1"/>
      <w:marLeft w:val="0"/>
      <w:marRight w:val="0"/>
      <w:marTop w:val="0"/>
      <w:marBottom w:val="0"/>
      <w:divBdr>
        <w:top w:val="none" w:sz="0" w:space="0" w:color="auto"/>
        <w:left w:val="none" w:sz="0" w:space="0" w:color="auto"/>
        <w:bottom w:val="none" w:sz="0" w:space="0" w:color="auto"/>
        <w:right w:val="none" w:sz="0" w:space="0" w:color="auto"/>
      </w:divBdr>
    </w:div>
    <w:div w:id="2043436023">
      <w:bodyDiv w:val="1"/>
      <w:marLeft w:val="0"/>
      <w:marRight w:val="0"/>
      <w:marTop w:val="0"/>
      <w:marBottom w:val="0"/>
      <w:divBdr>
        <w:top w:val="none" w:sz="0" w:space="0" w:color="auto"/>
        <w:left w:val="none" w:sz="0" w:space="0" w:color="auto"/>
        <w:bottom w:val="none" w:sz="0" w:space="0" w:color="auto"/>
        <w:right w:val="none" w:sz="0" w:space="0" w:color="auto"/>
      </w:divBdr>
    </w:div>
    <w:div w:id="2044666160">
      <w:bodyDiv w:val="1"/>
      <w:marLeft w:val="0"/>
      <w:marRight w:val="0"/>
      <w:marTop w:val="0"/>
      <w:marBottom w:val="0"/>
      <w:divBdr>
        <w:top w:val="none" w:sz="0" w:space="0" w:color="auto"/>
        <w:left w:val="none" w:sz="0" w:space="0" w:color="auto"/>
        <w:bottom w:val="none" w:sz="0" w:space="0" w:color="auto"/>
        <w:right w:val="none" w:sz="0" w:space="0" w:color="auto"/>
      </w:divBdr>
    </w:div>
    <w:div w:id="2048286139">
      <w:bodyDiv w:val="1"/>
      <w:marLeft w:val="0"/>
      <w:marRight w:val="0"/>
      <w:marTop w:val="0"/>
      <w:marBottom w:val="0"/>
      <w:divBdr>
        <w:top w:val="none" w:sz="0" w:space="0" w:color="auto"/>
        <w:left w:val="none" w:sz="0" w:space="0" w:color="auto"/>
        <w:bottom w:val="none" w:sz="0" w:space="0" w:color="auto"/>
        <w:right w:val="none" w:sz="0" w:space="0" w:color="auto"/>
      </w:divBdr>
    </w:div>
    <w:div w:id="2048678864">
      <w:bodyDiv w:val="1"/>
      <w:marLeft w:val="0"/>
      <w:marRight w:val="0"/>
      <w:marTop w:val="0"/>
      <w:marBottom w:val="0"/>
      <w:divBdr>
        <w:top w:val="none" w:sz="0" w:space="0" w:color="auto"/>
        <w:left w:val="none" w:sz="0" w:space="0" w:color="auto"/>
        <w:bottom w:val="none" w:sz="0" w:space="0" w:color="auto"/>
        <w:right w:val="none" w:sz="0" w:space="0" w:color="auto"/>
      </w:divBdr>
    </w:div>
    <w:div w:id="2050914189">
      <w:bodyDiv w:val="1"/>
      <w:marLeft w:val="0"/>
      <w:marRight w:val="0"/>
      <w:marTop w:val="0"/>
      <w:marBottom w:val="0"/>
      <w:divBdr>
        <w:top w:val="none" w:sz="0" w:space="0" w:color="auto"/>
        <w:left w:val="none" w:sz="0" w:space="0" w:color="auto"/>
        <w:bottom w:val="none" w:sz="0" w:space="0" w:color="auto"/>
        <w:right w:val="none" w:sz="0" w:space="0" w:color="auto"/>
      </w:divBdr>
    </w:div>
    <w:div w:id="2055763113">
      <w:bodyDiv w:val="1"/>
      <w:marLeft w:val="0"/>
      <w:marRight w:val="0"/>
      <w:marTop w:val="0"/>
      <w:marBottom w:val="0"/>
      <w:divBdr>
        <w:top w:val="none" w:sz="0" w:space="0" w:color="auto"/>
        <w:left w:val="none" w:sz="0" w:space="0" w:color="auto"/>
        <w:bottom w:val="none" w:sz="0" w:space="0" w:color="auto"/>
        <w:right w:val="none" w:sz="0" w:space="0" w:color="auto"/>
      </w:divBdr>
    </w:div>
    <w:div w:id="2066219661">
      <w:bodyDiv w:val="1"/>
      <w:marLeft w:val="0"/>
      <w:marRight w:val="0"/>
      <w:marTop w:val="0"/>
      <w:marBottom w:val="0"/>
      <w:divBdr>
        <w:top w:val="none" w:sz="0" w:space="0" w:color="auto"/>
        <w:left w:val="none" w:sz="0" w:space="0" w:color="auto"/>
        <w:bottom w:val="none" w:sz="0" w:space="0" w:color="auto"/>
        <w:right w:val="none" w:sz="0" w:space="0" w:color="auto"/>
      </w:divBdr>
    </w:div>
    <w:div w:id="2068840599">
      <w:bodyDiv w:val="1"/>
      <w:marLeft w:val="0"/>
      <w:marRight w:val="0"/>
      <w:marTop w:val="0"/>
      <w:marBottom w:val="0"/>
      <w:divBdr>
        <w:top w:val="none" w:sz="0" w:space="0" w:color="auto"/>
        <w:left w:val="none" w:sz="0" w:space="0" w:color="auto"/>
        <w:bottom w:val="none" w:sz="0" w:space="0" w:color="auto"/>
        <w:right w:val="none" w:sz="0" w:space="0" w:color="auto"/>
      </w:divBdr>
    </w:div>
    <w:div w:id="2070226498">
      <w:bodyDiv w:val="1"/>
      <w:marLeft w:val="0"/>
      <w:marRight w:val="0"/>
      <w:marTop w:val="0"/>
      <w:marBottom w:val="0"/>
      <w:divBdr>
        <w:top w:val="none" w:sz="0" w:space="0" w:color="auto"/>
        <w:left w:val="none" w:sz="0" w:space="0" w:color="auto"/>
        <w:bottom w:val="none" w:sz="0" w:space="0" w:color="auto"/>
        <w:right w:val="none" w:sz="0" w:space="0" w:color="auto"/>
      </w:divBdr>
    </w:div>
    <w:div w:id="2074768124">
      <w:bodyDiv w:val="1"/>
      <w:marLeft w:val="0"/>
      <w:marRight w:val="0"/>
      <w:marTop w:val="0"/>
      <w:marBottom w:val="0"/>
      <w:divBdr>
        <w:top w:val="none" w:sz="0" w:space="0" w:color="auto"/>
        <w:left w:val="none" w:sz="0" w:space="0" w:color="auto"/>
        <w:bottom w:val="none" w:sz="0" w:space="0" w:color="auto"/>
        <w:right w:val="none" w:sz="0" w:space="0" w:color="auto"/>
      </w:divBdr>
    </w:div>
    <w:div w:id="2082873332">
      <w:bodyDiv w:val="1"/>
      <w:marLeft w:val="0"/>
      <w:marRight w:val="0"/>
      <w:marTop w:val="0"/>
      <w:marBottom w:val="0"/>
      <w:divBdr>
        <w:top w:val="none" w:sz="0" w:space="0" w:color="auto"/>
        <w:left w:val="none" w:sz="0" w:space="0" w:color="auto"/>
        <w:bottom w:val="none" w:sz="0" w:space="0" w:color="auto"/>
        <w:right w:val="none" w:sz="0" w:space="0" w:color="auto"/>
      </w:divBdr>
    </w:div>
    <w:div w:id="2084453471">
      <w:bodyDiv w:val="1"/>
      <w:marLeft w:val="0"/>
      <w:marRight w:val="0"/>
      <w:marTop w:val="0"/>
      <w:marBottom w:val="0"/>
      <w:divBdr>
        <w:top w:val="none" w:sz="0" w:space="0" w:color="auto"/>
        <w:left w:val="none" w:sz="0" w:space="0" w:color="auto"/>
        <w:bottom w:val="none" w:sz="0" w:space="0" w:color="auto"/>
        <w:right w:val="none" w:sz="0" w:space="0" w:color="auto"/>
      </w:divBdr>
    </w:div>
    <w:div w:id="2087654266">
      <w:bodyDiv w:val="1"/>
      <w:marLeft w:val="0"/>
      <w:marRight w:val="0"/>
      <w:marTop w:val="0"/>
      <w:marBottom w:val="0"/>
      <w:divBdr>
        <w:top w:val="none" w:sz="0" w:space="0" w:color="auto"/>
        <w:left w:val="none" w:sz="0" w:space="0" w:color="auto"/>
        <w:bottom w:val="none" w:sz="0" w:space="0" w:color="auto"/>
        <w:right w:val="none" w:sz="0" w:space="0" w:color="auto"/>
      </w:divBdr>
    </w:div>
    <w:div w:id="2092071268">
      <w:bodyDiv w:val="1"/>
      <w:marLeft w:val="0"/>
      <w:marRight w:val="0"/>
      <w:marTop w:val="0"/>
      <w:marBottom w:val="0"/>
      <w:divBdr>
        <w:top w:val="none" w:sz="0" w:space="0" w:color="auto"/>
        <w:left w:val="none" w:sz="0" w:space="0" w:color="auto"/>
        <w:bottom w:val="none" w:sz="0" w:space="0" w:color="auto"/>
        <w:right w:val="none" w:sz="0" w:space="0" w:color="auto"/>
      </w:divBdr>
    </w:div>
    <w:div w:id="2117822826">
      <w:bodyDiv w:val="1"/>
      <w:marLeft w:val="0"/>
      <w:marRight w:val="0"/>
      <w:marTop w:val="0"/>
      <w:marBottom w:val="0"/>
      <w:divBdr>
        <w:top w:val="none" w:sz="0" w:space="0" w:color="auto"/>
        <w:left w:val="none" w:sz="0" w:space="0" w:color="auto"/>
        <w:bottom w:val="none" w:sz="0" w:space="0" w:color="auto"/>
        <w:right w:val="none" w:sz="0" w:space="0" w:color="auto"/>
      </w:divBdr>
    </w:div>
    <w:div w:id="2121298703">
      <w:bodyDiv w:val="1"/>
      <w:marLeft w:val="0"/>
      <w:marRight w:val="0"/>
      <w:marTop w:val="0"/>
      <w:marBottom w:val="0"/>
      <w:divBdr>
        <w:top w:val="none" w:sz="0" w:space="0" w:color="auto"/>
        <w:left w:val="none" w:sz="0" w:space="0" w:color="auto"/>
        <w:bottom w:val="none" w:sz="0" w:space="0" w:color="auto"/>
        <w:right w:val="none" w:sz="0" w:space="0" w:color="auto"/>
      </w:divBdr>
    </w:div>
    <w:div w:id="2122607713">
      <w:bodyDiv w:val="1"/>
      <w:marLeft w:val="0"/>
      <w:marRight w:val="0"/>
      <w:marTop w:val="0"/>
      <w:marBottom w:val="0"/>
      <w:divBdr>
        <w:top w:val="none" w:sz="0" w:space="0" w:color="auto"/>
        <w:left w:val="none" w:sz="0" w:space="0" w:color="auto"/>
        <w:bottom w:val="none" w:sz="0" w:space="0" w:color="auto"/>
        <w:right w:val="none" w:sz="0" w:space="0" w:color="auto"/>
      </w:divBdr>
    </w:div>
    <w:div w:id="2123843973">
      <w:bodyDiv w:val="1"/>
      <w:marLeft w:val="0"/>
      <w:marRight w:val="0"/>
      <w:marTop w:val="0"/>
      <w:marBottom w:val="0"/>
      <w:divBdr>
        <w:top w:val="none" w:sz="0" w:space="0" w:color="auto"/>
        <w:left w:val="none" w:sz="0" w:space="0" w:color="auto"/>
        <w:bottom w:val="none" w:sz="0" w:space="0" w:color="auto"/>
        <w:right w:val="none" w:sz="0" w:space="0" w:color="auto"/>
      </w:divBdr>
    </w:div>
    <w:div w:id="2129735391">
      <w:bodyDiv w:val="1"/>
      <w:marLeft w:val="0"/>
      <w:marRight w:val="0"/>
      <w:marTop w:val="0"/>
      <w:marBottom w:val="0"/>
      <w:divBdr>
        <w:top w:val="none" w:sz="0" w:space="0" w:color="auto"/>
        <w:left w:val="none" w:sz="0" w:space="0" w:color="auto"/>
        <w:bottom w:val="none" w:sz="0" w:space="0" w:color="auto"/>
        <w:right w:val="none" w:sz="0" w:space="0" w:color="auto"/>
      </w:divBdr>
    </w:div>
    <w:div w:id="2135512499">
      <w:bodyDiv w:val="1"/>
      <w:marLeft w:val="0"/>
      <w:marRight w:val="0"/>
      <w:marTop w:val="0"/>
      <w:marBottom w:val="0"/>
      <w:divBdr>
        <w:top w:val="none" w:sz="0" w:space="0" w:color="auto"/>
        <w:left w:val="none" w:sz="0" w:space="0" w:color="auto"/>
        <w:bottom w:val="none" w:sz="0" w:space="0" w:color="auto"/>
        <w:right w:val="none" w:sz="0" w:space="0" w:color="auto"/>
      </w:divBdr>
    </w:div>
    <w:div w:id="2137016808">
      <w:bodyDiv w:val="1"/>
      <w:marLeft w:val="0"/>
      <w:marRight w:val="0"/>
      <w:marTop w:val="0"/>
      <w:marBottom w:val="0"/>
      <w:divBdr>
        <w:top w:val="none" w:sz="0" w:space="0" w:color="auto"/>
        <w:left w:val="none" w:sz="0" w:space="0" w:color="auto"/>
        <w:bottom w:val="none" w:sz="0" w:space="0" w:color="auto"/>
        <w:right w:val="none" w:sz="0" w:space="0" w:color="auto"/>
      </w:divBdr>
    </w:div>
    <w:div w:id="2140299298">
      <w:bodyDiv w:val="1"/>
      <w:marLeft w:val="0"/>
      <w:marRight w:val="0"/>
      <w:marTop w:val="0"/>
      <w:marBottom w:val="0"/>
      <w:divBdr>
        <w:top w:val="none" w:sz="0" w:space="0" w:color="auto"/>
        <w:left w:val="none" w:sz="0" w:space="0" w:color="auto"/>
        <w:bottom w:val="none" w:sz="0" w:space="0" w:color="auto"/>
        <w:right w:val="none" w:sz="0" w:space="0" w:color="auto"/>
      </w:divBdr>
    </w:div>
    <w:div w:id="214145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gichd.org/publications-resources/publications/explosive-ordnance-guide-for-ukraine-third-edition/"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explorers.larc.nasa.gov/2023ESE/pdf_files/NASA04.%20SysEng%20Handbook%20(NASA_SP-2016-6105%20Rev%202).pdf" TargetMode="External"/><Relationship Id="rId47" Type="http://schemas.openxmlformats.org/officeDocument/2006/relationships/hyperlink" Target="https://www.cdc.gov/niosh/hierarchy-of-controls/about/index.html" TargetMode="External"/><Relationship Id="rId50" Type="http://schemas.openxmlformats.org/officeDocument/2006/relationships/hyperlink" Target="https://jbuas.co.uk/ugcs-drone-gpr/" TargetMode="External"/><Relationship Id="rId55" Type="http://schemas.openxmlformats.org/officeDocument/2006/relationships/hyperlink" Target="https://www.gov.uk/government/groups/disposal-services-authorit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www.gearpatrol.com/cars/2026-toyota-tacoma-pickup-truck/" TargetMode="External"/><Relationship Id="rId45" Type="http://schemas.openxmlformats.org/officeDocument/2006/relationships/hyperlink" Target="https://www.sciencedirect.com/science/article/pii/S1364032117310651" TargetMode="External"/><Relationship Id="rId53" Type="http://schemas.openxmlformats.org/officeDocument/2006/relationships/hyperlink" Target="https://www.mdpi.com/2071-1050/6/12/8661"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researchgate.net/publication/254220189_Integrating_Cognitive_Systems_Engineering_Throughout_the_Systems_Engineering_Process" TargetMode="External"/><Relationship Id="rId48" Type="http://schemas.openxmlformats.org/officeDocument/2006/relationships/hyperlink" Target="https://wildhornets.com/en/fpv-drone-with-10-inch-propellers-analog" TargetMode="External"/><Relationship Id="rId56" Type="http://schemas.openxmlformats.org/officeDocument/2006/relationships/footer" Target="footer2.xml"/><Relationship Id="rId8" Type="http://schemas.openxmlformats.org/officeDocument/2006/relationships/footer" Target="footer1.xml"/><Relationship Id="rId51" Type="http://schemas.openxmlformats.org/officeDocument/2006/relationships/hyperlink" Target="https://www.researchgate.net/publication/320926055_NUCLEAR_QUADRUPOLE_RESONANCE_FOR_EXPLOSIVE_DETECT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researchgate.net/publication/320909723_Quality_Function_Deployment_QFD" TargetMode="External"/><Relationship Id="rId20" Type="http://schemas.openxmlformats.org/officeDocument/2006/relationships/image" Target="media/image12.png"/><Relationship Id="rId41" Type="http://schemas.openxmlformats.org/officeDocument/2006/relationships/hyperlink" Target="https://www.acqnotes.com/Attachments/Test%20and%20Evaluation%20Management%20Guide.pdf" TargetMode="External"/><Relationship Id="rId54" Type="http://schemas.openxmlformats.org/officeDocument/2006/relationships/hyperlink" Target="https://assets.publishing.service.gov.uk/media/69b15f7658d4ef5adaf0e442/DSA_03.OME_Part_1-DCOP104_Manufacture_to_Target_or_Disposal_Sequence__MTDS___v2.0_Feb_26_.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flyingbasket.com/fb3-dji-flycart-cargo-comparison?utm_source=google&amp;utm_campaign=dji&amp;gad_source=1&amp;gad_campaignid=22127004444&amp;gclid=CjwKCAjwzLHPBhBTEiwABaLsSkDt6Q5HZF4tXuj_iU0y-a4BZZYiilnIXqUjfB09fKCOcsh5qMObRxoCAgwQAvD_BwE"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ww.researchgate.net/publication/348686625_Reframing_Systems_Integration_A_Process_Perspective_on_Projects" TargetMode="External"/><Relationship Id="rId52" Type="http://schemas.openxmlformats.org/officeDocument/2006/relationships/hyperlink" Target="https://www.researchgate.net/publication/245495796_Quality_Function_Deployment_A_Comprehensive_Review_of_Its_Concepts_and_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Gen25</b:Tag>
    <b:SourceType>Report</b:SourceType>
    <b:Guid>{FB3013D3-703A-41E4-904F-4C3BE28201F7}</b:Guid>
    <b:Title>Explosive Ordnance Guide for Ukraine Third Edition</b:Title>
    <b:Year>2025</b:Year>
    <b:City>Geneva</b:City>
    <b:Publisher>GICHD</b:Publisher>
    <b:Author>
      <b:Author>
        <b:Corporate>Geneva International Centre for Humanitarian Demining (GICHD)</b:Corporate>
      </b:Author>
    </b:Author>
    <b:RefOrder>1</b:RefOrder>
  </b:Source>
  <b:Source>
    <b:Tag>Van25</b:Tag>
    <b:SourceType>InternetSite</b:SourceType>
    <b:Guid>{C6D199F6-6DED-4F39-B2F4-E8AB6E01E2C2}</b:Guid>
    <b:Title>Toyota’s New 2026 Tacoma Proves Once Again Why Boring Can Be Best</b:Title>
    <b:Year>2025</b:Year>
    <b:ProductionCompany>Gear Patrol</b:ProductionCompany>
    <b:Month>November</b:Month>
    <b:Day>13</b:Day>
    <b:Author>
      <b:Author>
        <b:NameList>
          <b:Person>
            <b:Last>Van Dyke</b:Last>
            <b:First>Gray</b:First>
          </b:Person>
        </b:NameList>
      </b:Author>
    </b:Author>
    <b:RefOrder>2</b:RefOrder>
  </b:Source>
  <b:Source>
    <b:Tag>Dep05</b:Tag>
    <b:SourceType>Report</b:SourceType>
    <b:Guid>{D26E7E0A-4456-4071-9B72-2404539DDA6F}</b:Guid>
    <b:Title>Test and Evaluation Management Guide, Fifth Edition</b:Title>
    <b:Year>2005</b:Year>
    <b:City>Fort Belvoir</b:City>
    <b:Publisher>The Defense Acquistion University Press</b:Publisher>
    <b:Author>
      <b:Author>
        <b:Corporate>Department of Defense</b:Corporate>
      </b:Author>
    </b:Author>
    <b:RefOrder>3</b:RefOrder>
  </b:Source>
  <b:Source>
    <b:Tag>NAS16</b:Tag>
    <b:SourceType>Report</b:SourceType>
    <b:Guid>{8326689F-BE36-4E5F-9540-6A03F438B662}</b:Guid>
    <b:Title>NASA Systems Engineering Handbook, Rev 2</b:Title>
    <b:Year>2016</b:Year>
    <b:Author>
      <b:Author>
        <b:Corporate>National Aeronautics and Space Administration (NASA)</b:Corporate>
      </b:Author>
    </b:Author>
    <b:City>Washington DC</b:City>
    <b:RefOrder>4</b:RefOrder>
  </b:Source>
  <b:Source>
    <b:Tag>Elm08</b:Tag>
    <b:SourceType>JournalArticle</b:SourceType>
    <b:Guid>{27FAAE97-A81A-449A-ADFF-033560364E30}</b:Guid>
    <b:Title>Integrating Cognitive Systems Engineering Throughout the Systems Engineering Process</b:Title>
    <b:Year>2008</b:Year>
    <b:JournalName>Journal of Cognitive Engineering and Decision Making</b:JournalName>
    <b:Pages>249-273</b:Pages>
    <b:Volume>2</b:Volume>
    <b:Issue>3</b:Issue>
    <b:Author>
      <b:Author>
        <b:NameList>
          <b:Person>
            <b:Last>Elm</b:Last>
            <b:Middle>C</b:Middle>
            <b:First>William</b:First>
          </b:Person>
          <b:Person>
            <b:Last>Gualtieri</b:Last>
            <b:Middle>W</b:Middle>
            <b:First>James</b:First>
          </b:Person>
          <b:Person>
            <b:Last>McKenna</b:Last>
            <b:Middle>P</b:Middle>
            <b:First>Brian</b:First>
          </b:Person>
          <b:Person>
            <b:Last>Tittle</b:Last>
            <b:Middle>S</b:Middle>
            <b:First>James</b:First>
          </b:Person>
          <b:Person>
            <b:Last>Peffer</b:Last>
            <b:Middle>E</b:Middle>
            <b:First>Jay</b:First>
          </b:Person>
          <b:Person>
            <b:Last>Szymczak</b:Last>
            <b:Middle>S</b:Middle>
            <b:First>Samantha</b:First>
          </b:Person>
          <b:Person>
            <b:Last>Grossman</b:Last>
            <b:Middle>B</b:Middle>
            <b:First>Justin</b:First>
          </b:Person>
        </b:NameList>
      </b:Author>
    </b:Author>
    <b:RefOrder>5</b:RefOrder>
  </b:Source>
  <b:Source>
    <b:Tag>Why21</b:Tag>
    <b:SourceType>JournalArticle</b:SourceType>
    <b:Guid>{F8529A43-5171-4FFA-854B-E65743787AF6}</b:Guid>
    <b:Title>Reframing Systems Integration: A Process Perspective on Projects</b:Title>
    <b:JournalName>Project Management Journal</b:JournalName>
    <b:Year>2021</b:Year>
    <b:Volume>52</b:Volume>
    <b:Author>
      <b:Author>
        <b:NameList>
          <b:Person>
            <b:Last>Whyte</b:Last>
            <b:First>Jennifer</b:First>
          </b:Person>
          <b:Person>
            <b:Last>Davies</b:Last>
            <b:First>Andrew</b:First>
          </b:Person>
        </b:NameList>
      </b:Author>
    </b:Author>
    <b:RefOrder>6</b:RefOrder>
  </b:Source>
  <b:Source>
    <b:Tag>Mär18</b:Tag>
    <b:SourceType>JournalArticle</b:SourceType>
    <b:Guid>{0ADE9D6E-E282-456B-B998-143EAF6D79F3}</b:Guid>
    <b:Title>Assessing the fuel poverty vulnerability of urban neighbourhoods using a spatial multi-criteria decision analysis for the German city of Oberhausen</b:Title>
    <b:JournalName>Renewable and Sustainable Energy Reviews</b:JournalName>
    <b:Year>2018</b:Year>
    <b:Pages>1701-1711</b:Pages>
    <b:Volume>82</b:Volume>
    <b:Issue>2</b:Issue>
    <b:Author>
      <b:Author>
        <b:NameList>
          <b:Person>
            <b:Last>März</b:Last>
            <b:First>Steven</b:First>
          </b:Person>
        </b:NameList>
      </b:Author>
    </b:Author>
    <b:RefOrder>7</b:RefOrder>
  </b:Source>
  <b:Source>
    <b:Tag>Bar18</b:Tag>
    <b:SourceType>ConferenceProceedings</b:SourceType>
    <b:Guid>{C3C5BB44-676A-4E20-8A01-06F04F1AE98D}</b:Guid>
    <b:Title>Quality Function Deployment (QFD)</b:Title>
    <b:Year>2018</b:Year>
    <b:Author>
      <b:Author>
        <b:NameList>
          <b:Person>
            <b:Last>Barad</b:Last>
            <b:First>Miryam</b:First>
          </b:Person>
        </b:NameList>
      </b:Author>
    </b:Author>
    <b:ConferenceName>The 23rd International Conference on Production Research</b:ConferenceName>
    <b:City>Tel Aviv</b:City>
    <b:RefOrder>8</b:RefOrder>
  </b:Source>
  <b:Source>
    <b:Tag>Nat24</b:Tag>
    <b:SourceType>InternetSite</b:SourceType>
    <b:Guid>{0869FB21-4226-4230-854D-4451396147FF}</b:Guid>
    <b:Title>Hierarchy of Controls</b:Title>
    <b:Year>2024</b:Year>
    <b:Author>
      <b:Author>
        <b:Corporate>National Institute for Occupational Safety and Health (NIOSH)</b:Corporate>
      </b:Author>
    </b:Author>
    <b:ProductionCompany>CDC</b:ProductionCompany>
    <b:Month>April</b:Month>
    <b:Day>10</b:Day>
    <b:RefOrder>9</b:RefOrder>
  </b:Source>
  <b:Source>
    <b:Tag>Wil</b:Tag>
    <b:SourceType>InternetSite</b:SourceType>
    <b:Guid>{E52BE63A-2F3B-4432-B99F-5A47FB0C1031}</b:Guid>
    <b:Author>
      <b:Author>
        <b:Corporate>Wild Hornets</b:Corporate>
      </b:Author>
    </b:Author>
    <b:Title>Wild Hornets 10-Inch FPV Drone (Analog)</b:Title>
    <b:RefOrder>10</b:RefOrder>
  </b:Source>
  <b:Source>
    <b:Tag>Fly</b:Tag>
    <b:SourceType>InternetSite</b:SourceType>
    <b:Guid>{319499EC-9F1C-436A-8264-572B61CA8581}</b:Guid>
    <b:Author>
      <b:Author>
        <b:Corporate>FlyingBasket</b:Corporate>
      </b:Author>
    </b:Author>
    <b:Title>Lift Up to 100kg with Drones - Lifts Up To 100kg</b:Title>
    <b:RefOrder>11</b:RefOrder>
  </b:Source>
  <b:Source>
    <b:Tag>JBU</b:Tag>
    <b:SourceType>InternetSite</b:SourceType>
    <b:Guid>{198C13CE-F26C-42F1-B68D-9A7A5AA876C5}</b:Guid>
    <b:Author>
      <b:Author>
        <b:Corporate>JB Unmanned Aerial Systems (JBAUS)</b:Corporate>
      </b:Author>
    </b:Author>
    <b:Title>What is Drone Ground Penetrating Radar (Drone GPR)?</b:Title>
    <b:RefOrder>12</b:RefOrder>
  </b:Source>
  <b:Source>
    <b:Tag>Ito08</b:Tag>
    <b:SourceType>JournalArticle</b:SourceType>
    <b:Guid>{0B7549AE-F750-46AB-8B47-FB0837FE4133}</b:Guid>
    <b:Title>Nuclear Quadrupole Resonance For Explosive Detection</b:Title>
    <b:Year>2008</b:Year>
    <b:JournalName>International Journal on Smart Sensing and Intelligent Systems</b:JournalName>
    <b:Pages>705-715</b:Pages>
    <b:Volume>1</b:Volume>
    <b:Issue>3</b:Issue>
    <b:Author>
      <b:Author>
        <b:NameList>
          <b:Person>
            <b:Last>Itozaki</b:Last>
            <b:First>Hideo</b:First>
          </b:Person>
          <b:Person>
            <b:Last>Ota</b:Last>
            <b:First>Go</b:First>
          </b:Person>
        </b:NameList>
      </b:Author>
    </b:Author>
    <b:RefOrder>13</b:RefOrder>
  </b:Source>
  <b:Source>
    <b:Tag>Cha02</b:Tag>
    <b:SourceType>JournalArticle</b:SourceType>
    <b:Guid>{DD92BB4A-88BF-4A53-8DB7-40A56A355AB7}</b:Guid>
    <b:Title>Quality Function Deployment: A Comprehensive Review of Its Concepts and Methods</b:Title>
    <b:JournalName>Quality Engineering</b:JournalName>
    <b:Year>2002</b:Year>
    <b:Pages>23-35</b:Pages>
    <b:Volume>15</b:Volume>
    <b:Issue>1</b:Issue>
    <b:Author>
      <b:Author>
        <b:NameList>
          <b:Person>
            <b:Last>Chan</b:Last>
            <b:First>Lai-Kow</b:First>
          </b:Person>
          <b:Person>
            <b:Last>Wu</b:Last>
            <b:First>Ming-Lu</b:First>
          </b:Person>
        </b:NameList>
      </b:Author>
    </b:Author>
    <b:RefOrder>14</b:RefOrder>
  </b:Source>
  <b:Source>
    <b:Tag>Yan14</b:Tag>
    <b:SourceType>JournalArticle</b:SourceType>
    <b:Guid>{BE68166D-C695-416A-BBDA-E1FD8AD7DE97}</b:Guid>
    <b:Title>Optimized Environmental Test Sequences to Ensure the Sustainability and Reliability of Marine Weapons</b:Title>
    <b:JournalName>Sustainability</b:JournalName>
    <b:Year>2014</b:Year>
    <b:Pages>8662-8678</b:Pages>
    <b:Volume>6</b:Volume>
    <b:Issue>12</b:Issue>
    <b:Author>
      <b:Author>
        <b:NameList>
          <b:Person>
            <b:Last>Yang</b:Last>
            <b:Middle>Ho</b:Middle>
            <b:First>Jung</b:First>
          </b:Person>
          <b:Person>
            <b:Last>Kim</b:Last>
            <b:Middle>Soo</b:Middle>
            <b:First>Yong</b:First>
          </b:Person>
        </b:NameList>
      </b:Author>
    </b:Author>
    <b:RefOrder>15</b:RefOrder>
  </b:Source>
  <b:Source>
    <b:Tag>Def26</b:Tag>
    <b:SourceType>JournalArticle</b:SourceType>
    <b:Guid>{694A30D7-7E79-4C04-BA6E-53CB99803883}</b:Guid>
    <b:Title>Manufacture to Target or Disposal Sequence (MTDS)</b:Title>
    <b:Year>2026</b:Year>
    <b:Author>
      <b:Author>
        <b:Corporate>Defence Safety Authority</b:Corporate>
      </b:Author>
    </b:Author>
    <b:JournalName>DSA 03.OME Part 1: Defence Code of Practice (DCOP) 104</b:JournalName>
    <b:Issue>2.0</b:Issue>
    <b:RefOrder>16</b:RefOrder>
  </b:Source>
  <b:Source>
    <b:Tag>GOV24</b:Tag>
    <b:SourceType>InternetSite</b:SourceType>
    <b:Guid>{6416C6FD-EF03-44F6-8783-9DA9E1EB2D0F}</b:Guid>
    <b:Title>Disposal Services Authority</b:Title>
    <b:Year>2024</b:Year>
    <b:Author>
      <b:Author>
        <b:Corporate>GOV.UK</b:Corporate>
      </b:Author>
    </b:Author>
    <b:Month>December</b:Month>
    <b:Day>19</b:Day>
    <b:RefOrder>17</b:RefOrder>
  </b:Source>
</b:Sources>
</file>

<file path=customXml/itemProps1.xml><?xml version="1.0" encoding="utf-8"?>
<ds:datastoreItem xmlns:ds="http://schemas.openxmlformats.org/officeDocument/2006/customXml" ds:itemID="{01877729-4535-4BAD-8489-681512B353F2}">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27</Pages>
  <Words>5187</Words>
  <Characters>29566</Characters>
  <Application>Microsoft Office Word</Application>
  <DocSecurity>0</DocSecurity>
  <Lines>246</Lines>
  <Paragraphs>69</Paragraphs>
  <ScaleCrop>false</ScaleCrop>
  <Company/>
  <LinksUpToDate>false</LinksUpToDate>
  <CharactersWithSpaces>34684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Brown</dc:creator>
  <cp:keywords/>
  <dc:description/>
  <cp:lastModifiedBy>Scott Brown</cp:lastModifiedBy>
  <cp:revision>2</cp:revision>
  <dcterms:created xsi:type="dcterms:W3CDTF">2026-04-29T16:08:00Z</dcterms:created>
  <dcterms:modified xsi:type="dcterms:W3CDTF">2026-04-29T16:08:00Z</dcterms:modified>
</cp:coreProperties>
</file>