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9" w14:textId="4FEEC126" w:rsidR="00BF4C15" w:rsidRPr="008A6309" w:rsidRDefault="00BF4C15" w:rsidP="00BF4C15">
      <w:pPr>
        <w:rPr>
          <w:rFonts w:ascii="Calibri" w:hAnsi="Calibri"/>
          <w:sz w:val="32"/>
          <w:szCs w:val="32"/>
          <w:u w:val="single"/>
        </w:rPr>
      </w:pPr>
      <w:r w:rsidRPr="008A6309">
        <w:rPr>
          <w:rFonts w:ascii="Calibri" w:hAnsi="Calibri"/>
          <w:sz w:val="32"/>
          <w:szCs w:val="32"/>
          <w:u w:val="single"/>
        </w:rPr>
        <w:t>Event Risk Assessment:</w:t>
      </w:r>
    </w:p>
    <w:p w14:paraId="4F8418D4" w14:textId="6FF23ADD" w:rsidR="004002F3" w:rsidRPr="009374D3" w:rsidRDefault="004002F3" w:rsidP="00BF4C15">
      <w:pPr>
        <w:rPr>
          <w:rFonts w:ascii="Calibri" w:hAnsi="Calibri"/>
        </w:rPr>
      </w:pPr>
      <w:r w:rsidRPr="008A6309">
        <w:rPr>
          <w:rFonts w:ascii="Calibri" w:hAnsi="Calibri"/>
          <w:u w:val="single"/>
        </w:rPr>
        <w:t>Title</w:t>
      </w:r>
      <w:r w:rsidR="00BF4C15" w:rsidRPr="008A6309">
        <w:rPr>
          <w:rFonts w:ascii="Calibri" w:hAnsi="Calibri"/>
          <w:u w:val="single"/>
        </w:rPr>
        <w:t>:</w:t>
      </w:r>
      <w:r w:rsidR="008A6309">
        <w:rPr>
          <w:rFonts w:ascii="Calibri" w:hAnsi="Calibri"/>
        </w:rPr>
        <w:t xml:space="preserve"> Risk assessment of an event with the university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5CA0BA0C" w:rsidR="00BF4C15" w:rsidRPr="0011458E" w:rsidRDefault="000F10A7" w:rsidP="00562087">
            <w:pPr>
              <w:rPr>
                <w:rFonts w:cs="Arial"/>
              </w:rPr>
            </w:pPr>
            <w:r>
              <w:rPr>
                <w:rFonts w:cs="Arial"/>
              </w:rPr>
              <w:t xml:space="preserve">Focus group to discuss risk assessment practices for events within a University Cafeteria. </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7DE91CB" w:rsidR="00BF4C15" w:rsidRPr="0011458E" w:rsidRDefault="00123FC5" w:rsidP="00562087">
            <w:pPr>
              <w:rPr>
                <w:rFonts w:cs="Arial"/>
              </w:rPr>
            </w:pPr>
            <w:r>
              <w:rPr>
                <w:rFonts w:cs="Arial"/>
              </w:rPr>
              <w:t xml:space="preserve">The </w:t>
            </w:r>
            <w:r w:rsidR="0075595D">
              <w:rPr>
                <w:rFonts w:cs="Arial"/>
              </w:rPr>
              <w:t>Faculty of</w:t>
            </w:r>
            <w:r>
              <w:rPr>
                <w:rFonts w:cs="Arial"/>
              </w:rPr>
              <w:t xml:space="preserve"> </w:t>
            </w:r>
            <w:r w:rsidR="0075595D">
              <w:rPr>
                <w:rFonts w:cs="Arial"/>
              </w:rPr>
              <w:t>Business</w:t>
            </w:r>
            <w:r>
              <w:rPr>
                <w:rFonts w:cs="Arial"/>
              </w:rPr>
              <w:t xml:space="preserve"> and Management </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71610702" w:rsidR="00BF4C15" w:rsidRPr="0011458E" w:rsidRDefault="000F10A7" w:rsidP="00562087">
            <w:pPr>
              <w:rPr>
                <w:rFonts w:cs="Arial"/>
              </w:rPr>
            </w:pPr>
            <w:r>
              <w:rPr>
                <w:rFonts w:cs="Arial"/>
              </w:rPr>
              <w:t>University of Wales Trinity Saint David (UWTSD) Cafeteria</w:t>
            </w:r>
          </w:p>
        </w:tc>
      </w:tr>
      <w:tr w:rsidR="00BF4C15" w:rsidRPr="009A70EC" w14:paraId="2DFB4097" w14:textId="77777777" w:rsidTr="00562087">
        <w:tc>
          <w:tcPr>
            <w:tcW w:w="2660" w:type="dxa"/>
            <w:shd w:val="clear" w:color="auto" w:fill="auto"/>
          </w:tcPr>
          <w:p w14:paraId="2DFB4095" w14:textId="55BBEC75" w:rsidR="00BF4C15" w:rsidRPr="0011458E" w:rsidRDefault="00BF4C15" w:rsidP="00562087">
            <w:pPr>
              <w:rPr>
                <w:rFonts w:cs="Arial"/>
              </w:rPr>
            </w:pPr>
            <w:r w:rsidRPr="0011458E">
              <w:rPr>
                <w:rFonts w:cs="Arial"/>
              </w:rPr>
              <w:t>Event Organiser</w:t>
            </w:r>
          </w:p>
        </w:tc>
        <w:tc>
          <w:tcPr>
            <w:tcW w:w="5862" w:type="dxa"/>
            <w:shd w:val="clear" w:color="auto" w:fill="auto"/>
          </w:tcPr>
          <w:p w14:paraId="2DFB4096" w14:textId="02D005AE" w:rsidR="00BF4C15" w:rsidRPr="0011458E" w:rsidRDefault="00402C9E" w:rsidP="00562087">
            <w:pPr>
              <w:rPr>
                <w:rFonts w:cs="Arial"/>
              </w:rPr>
            </w:pPr>
            <w:r>
              <w:rPr>
                <w:rFonts w:cs="Arial"/>
              </w:rPr>
              <w:t>Marie Pitson</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77F7F435" w:rsidR="00FB6D7F" w:rsidRPr="0011458E" w:rsidRDefault="00E75CDA" w:rsidP="00562087">
            <w:pPr>
              <w:rPr>
                <w:rFonts w:cs="Arial"/>
              </w:rPr>
            </w:pPr>
            <w:r>
              <w:rPr>
                <w:rFonts w:cs="Arial"/>
              </w:rPr>
              <w:t>Not Applicable</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1BFE39B8" w:rsidR="00FB6D7F" w:rsidRPr="0011458E" w:rsidRDefault="00E75CDA" w:rsidP="00562087">
            <w:pPr>
              <w:rPr>
                <w:rFonts w:cs="Arial"/>
              </w:rPr>
            </w:pPr>
            <w:r>
              <w:rPr>
                <w:rFonts w:cs="Arial"/>
              </w:rPr>
              <w:t>Not Applicable</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08A8DC4C" w:rsidR="00BF4C15" w:rsidRPr="0011458E" w:rsidRDefault="00E75CDA" w:rsidP="00562087">
            <w:pPr>
              <w:rPr>
                <w:rFonts w:cs="Arial"/>
              </w:rPr>
            </w:pPr>
            <w:r>
              <w:rPr>
                <w:rFonts w:cs="Arial"/>
              </w:rPr>
              <w:t>40</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3AC5EEDA" w:rsidR="00BF4C15" w:rsidRPr="0011458E" w:rsidRDefault="00E75CDA" w:rsidP="00562087">
            <w:pPr>
              <w:rPr>
                <w:rFonts w:cs="Arial"/>
              </w:rPr>
            </w:pPr>
            <w:r>
              <w:rPr>
                <w:rFonts w:cs="Arial"/>
              </w:rPr>
              <w:t>None Attending</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1E26A861" w:rsidR="00BF4C15" w:rsidRPr="0011458E" w:rsidRDefault="00402C9E" w:rsidP="00562087">
            <w:pPr>
              <w:rPr>
                <w:rFonts w:cs="Arial"/>
              </w:rPr>
            </w:pPr>
            <w:r>
              <w:rPr>
                <w:rFonts w:cs="Arial"/>
              </w:rPr>
              <w:t>1</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5668FD6E" w:rsidR="00BF4C15" w:rsidRPr="0011458E" w:rsidRDefault="00E75CDA" w:rsidP="00562087">
            <w:pPr>
              <w:rPr>
                <w:rFonts w:cs="Arial"/>
              </w:rPr>
            </w:pPr>
            <w:r>
              <w:rPr>
                <w:rFonts w:cs="Arial"/>
              </w:rPr>
              <w:t>1</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16D62496" w:rsidR="00BF4C15" w:rsidRPr="0011458E" w:rsidRDefault="000B18C6" w:rsidP="00562087">
            <w:pPr>
              <w:rPr>
                <w:rFonts w:cs="Arial"/>
              </w:rPr>
            </w:pPr>
            <w:r>
              <w:rPr>
                <w:rFonts w:cs="Arial"/>
              </w:rPr>
              <w:t>23</w:t>
            </w:r>
            <w:r w:rsidRPr="000B18C6">
              <w:rPr>
                <w:rFonts w:cs="Arial"/>
                <w:vertAlign w:val="superscript"/>
              </w:rPr>
              <w:t>rd</w:t>
            </w:r>
            <w:r>
              <w:rPr>
                <w:rFonts w:cs="Arial"/>
              </w:rPr>
              <w:t xml:space="preserve"> March 2018</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56F74FED" w:rsidR="00BF4C15" w:rsidRPr="0011458E" w:rsidRDefault="00E75CDA" w:rsidP="00562087">
            <w:pPr>
              <w:rPr>
                <w:rFonts w:cs="Arial"/>
              </w:rPr>
            </w:pPr>
            <w:r>
              <w:rPr>
                <w:rFonts w:cs="Arial"/>
              </w:rPr>
              <w:t>16</w:t>
            </w:r>
            <w:r w:rsidRPr="00E75CDA">
              <w:rPr>
                <w:rFonts w:cs="Arial"/>
                <w:vertAlign w:val="superscript"/>
              </w:rPr>
              <w:t>th</w:t>
            </w:r>
            <w:r>
              <w:rPr>
                <w:rFonts w:cs="Arial"/>
              </w:rPr>
              <w:t xml:space="preserve"> April 2018</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5F400203" w:rsidR="00BF4C15" w:rsidRPr="0011458E" w:rsidRDefault="000B18C6" w:rsidP="00FB6D7F">
            <w:pPr>
              <w:rPr>
                <w:rFonts w:cs="Arial"/>
              </w:rPr>
            </w:pPr>
            <w:r>
              <w:rPr>
                <w:rFonts w:cs="Arial"/>
              </w:rPr>
              <w:t>Focus group to discuss risk assessment practice for events within the University Cafeteria.</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2C206CBA" w:rsidR="004002F3" w:rsidRPr="0011458E" w:rsidRDefault="00402C9E" w:rsidP="00FB6D7F">
            <w:pPr>
              <w:rPr>
                <w:rFonts w:cs="Arial"/>
              </w:rPr>
            </w:pPr>
            <w:r>
              <w:rPr>
                <w:rFonts w:cs="Arial"/>
              </w:rPr>
              <w:t xml:space="preserve">From Swansea Train Station, turn right and stay on the right side on the road. To get to the university you will need to cross two roads. </w:t>
            </w:r>
            <w:r w:rsidR="00E20887">
              <w:rPr>
                <w:rFonts w:cs="Arial"/>
              </w:rPr>
              <w:t>When you get the university side you will need to turn right and walk down into the university. Once entered the university you will need to take the lift to the 3</w:t>
            </w:r>
            <w:r w:rsidR="00E20887" w:rsidRPr="00E20887">
              <w:rPr>
                <w:rFonts w:cs="Arial"/>
                <w:vertAlign w:val="superscript"/>
              </w:rPr>
              <w:t>rd</w:t>
            </w:r>
            <w:r w:rsidR="00E20887">
              <w:rPr>
                <w:rFonts w:cs="Arial"/>
              </w:rPr>
              <w:t xml:space="preserve"> floor. When you get to the 3</w:t>
            </w:r>
            <w:r w:rsidR="00E20887" w:rsidRPr="00E20887">
              <w:rPr>
                <w:rFonts w:cs="Arial"/>
                <w:vertAlign w:val="superscript"/>
              </w:rPr>
              <w:t>rd</w:t>
            </w:r>
            <w:r w:rsidR="00E20887">
              <w:rPr>
                <w:rFonts w:cs="Arial"/>
              </w:rPr>
              <w:t xml:space="preserve"> floor, you turn </w:t>
            </w:r>
            <w:r w:rsidR="001226CA">
              <w:rPr>
                <w:rFonts w:cs="Arial"/>
              </w:rPr>
              <w:t>right,</w:t>
            </w:r>
            <w:r w:rsidR="00E20887">
              <w:rPr>
                <w:rFonts w:cs="Arial"/>
              </w:rPr>
              <w:t xml:space="preserve"> and the cafeteria is in front of you. </w:t>
            </w:r>
          </w:p>
        </w:tc>
      </w:tr>
      <w:tr w:rsidR="004002F3" w:rsidRPr="009A70EC" w14:paraId="2951D9EB" w14:textId="77777777" w:rsidTr="00562087">
        <w:tc>
          <w:tcPr>
            <w:tcW w:w="2660" w:type="dxa"/>
            <w:shd w:val="clear" w:color="auto" w:fill="auto"/>
          </w:tcPr>
          <w:p w14:paraId="02C196D8" w14:textId="4421E589" w:rsidR="004002F3" w:rsidRDefault="004002F3" w:rsidP="00562087">
            <w:pPr>
              <w:rPr>
                <w:rFonts w:cs="Arial"/>
              </w:rPr>
            </w:pPr>
            <w:r>
              <w:rPr>
                <w:rFonts w:cs="Arial"/>
              </w:rPr>
              <w:t>Charity chosen:</w:t>
            </w:r>
          </w:p>
        </w:tc>
        <w:tc>
          <w:tcPr>
            <w:tcW w:w="5862" w:type="dxa"/>
            <w:shd w:val="clear" w:color="auto" w:fill="auto"/>
          </w:tcPr>
          <w:p w14:paraId="57C485E7" w14:textId="24850F3B" w:rsidR="004002F3" w:rsidRPr="0011458E" w:rsidRDefault="0071287C" w:rsidP="00FB6D7F">
            <w:pPr>
              <w:rPr>
                <w:rFonts w:cs="Arial"/>
              </w:rPr>
            </w:pPr>
            <w:r>
              <w:rPr>
                <w:rFonts w:cs="Arial"/>
              </w:rPr>
              <w:t>Not Applicable</w:t>
            </w:r>
          </w:p>
        </w:tc>
      </w:tr>
    </w:tbl>
    <w:p w14:paraId="2DFB40B2" w14:textId="77777777" w:rsidR="00BF4C15" w:rsidRPr="00E920EE" w:rsidRDefault="00BF4C15" w:rsidP="00BF4C15">
      <w:pPr>
        <w:rPr>
          <w:rFonts w:cs="Arial"/>
        </w:rPr>
      </w:pPr>
    </w:p>
    <w:p w14:paraId="661E9287" w14:textId="1EFB92D6" w:rsidR="00FE350B" w:rsidRDefault="00FE350B" w:rsidP="00FE350B">
      <w:pPr>
        <w:rPr>
          <w:rFonts w:ascii="Calibri" w:hAnsi="Calibri"/>
          <w:sz w:val="32"/>
          <w:szCs w:val="32"/>
        </w:rPr>
      </w:pPr>
      <w:r>
        <w:rPr>
          <w:rFonts w:ascii="Calibri" w:hAnsi="Calibri"/>
          <w:sz w:val="32"/>
          <w:szCs w:val="32"/>
        </w:rPr>
        <w:lastRenderedPageBreak/>
        <w:t>Examination and Description of Health and Safety Legislation Included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5164E916" w14:textId="240964C6" w:rsidR="00577916" w:rsidRPr="0011458E" w:rsidRDefault="009218BA" w:rsidP="00577916">
            <w:pPr>
              <w:rPr>
                <w:rFonts w:cs="Arial"/>
              </w:rPr>
            </w:pPr>
            <w:r>
              <w:rPr>
                <w:rFonts w:cs="Arial"/>
              </w:rPr>
              <w:t xml:space="preserve">There are many Health and safety legislations in place to protect us from harm. </w:t>
            </w:r>
            <w:r w:rsidR="00E71E0D">
              <w:rPr>
                <w:rFonts w:cs="Arial"/>
              </w:rPr>
              <w:t xml:space="preserve">The legislation can </w:t>
            </w:r>
            <w:r w:rsidR="003C0D39">
              <w:rPr>
                <w:rFonts w:cs="Arial"/>
              </w:rPr>
              <w:t xml:space="preserve">protect any employee, employer and protect the </w:t>
            </w:r>
            <w:r w:rsidR="003D5826">
              <w:rPr>
                <w:rFonts w:cs="Arial"/>
              </w:rPr>
              <w:t>public.</w:t>
            </w:r>
            <w:r w:rsidR="00DB0320">
              <w:rPr>
                <w:rFonts w:cs="Arial"/>
              </w:rPr>
              <w:t>0</w:t>
            </w:r>
            <w:r w:rsidR="003C0D39">
              <w:rPr>
                <w:rFonts w:cs="Arial"/>
              </w:rPr>
              <w:t xml:space="preserve"> </w:t>
            </w:r>
            <w:r w:rsidR="001E6175">
              <w:rPr>
                <w:rFonts w:cs="Arial"/>
              </w:rPr>
              <w:t>There are many legislation</w:t>
            </w:r>
            <w:r w:rsidR="00550D1C">
              <w:rPr>
                <w:rFonts w:cs="Arial"/>
              </w:rPr>
              <w:t>s</w:t>
            </w:r>
            <w:r w:rsidR="001E6175">
              <w:rPr>
                <w:rFonts w:cs="Arial"/>
              </w:rPr>
              <w:t xml:space="preserve"> which form the Health and Safety</w:t>
            </w:r>
            <w:r w:rsidR="00550D1C">
              <w:rPr>
                <w:rFonts w:cs="Arial"/>
              </w:rPr>
              <w:t xml:space="preserve"> act, there could include the Management of Health and Safety at Work Regulation 1999, the Workplace Regulation 1992, </w:t>
            </w:r>
            <w:r w:rsidR="00550D1C" w:rsidRPr="00550D1C">
              <w:rPr>
                <w:rFonts w:cs="Arial"/>
              </w:rPr>
              <w:t>The Personal Protective Equipment at Work Regulations 1992</w:t>
            </w:r>
            <w:r w:rsidR="00550D1C">
              <w:rPr>
                <w:rFonts w:cs="Arial"/>
              </w:rPr>
              <w:t xml:space="preserve"> and many more. </w:t>
            </w:r>
            <w:r w:rsidR="00E143C5">
              <w:rPr>
                <w:rFonts w:cs="Arial"/>
              </w:rPr>
              <w:t>The management of Health and Safety at work Regulations 1999 can provide employees with information</w:t>
            </w:r>
            <w:r w:rsidR="006559CB">
              <w:rPr>
                <w:rFonts w:cs="Arial"/>
              </w:rPr>
              <w:t xml:space="preserve">, </w:t>
            </w:r>
            <w:r w:rsidR="00E143C5">
              <w:rPr>
                <w:rFonts w:cs="Arial"/>
              </w:rPr>
              <w:t>training</w:t>
            </w:r>
            <w:r w:rsidR="006559CB">
              <w:rPr>
                <w:rFonts w:cs="Arial"/>
              </w:rPr>
              <w:t xml:space="preserve"> and will </w:t>
            </w:r>
            <w:r w:rsidR="00E143C5">
              <w:rPr>
                <w:rFonts w:cs="Arial"/>
              </w:rPr>
              <w:t>oversee workplace safety</w:t>
            </w:r>
            <w:r w:rsidR="006559CB">
              <w:rPr>
                <w:rFonts w:cs="Arial"/>
              </w:rPr>
              <w:t xml:space="preserve">. The Workplace </w:t>
            </w:r>
            <w:r w:rsidR="002751CB">
              <w:rPr>
                <w:rFonts w:cs="Arial"/>
              </w:rPr>
              <w:t>Regulations</w:t>
            </w:r>
            <w:r w:rsidR="006559CB">
              <w:rPr>
                <w:rFonts w:cs="Arial"/>
              </w:rPr>
              <w:t xml:space="preserve"> 1992</w:t>
            </w:r>
            <w:r w:rsidR="002751CB">
              <w:rPr>
                <w:rFonts w:cs="Arial"/>
              </w:rPr>
              <w:t xml:space="preserve"> requires emp</w:t>
            </w:r>
            <w:r w:rsidR="00802296">
              <w:rPr>
                <w:rFonts w:cs="Arial"/>
              </w:rPr>
              <w:t>loyers to keep the business in a clean condition with adequate lighting and heating. The business owner will also need to provide toilets, washing fac</w:t>
            </w:r>
            <w:r w:rsidR="00BE378E">
              <w:rPr>
                <w:rFonts w:cs="Arial"/>
              </w:rPr>
              <w:t>ilities and refreshment.</w:t>
            </w:r>
            <w:r w:rsidR="00F0192A">
              <w:rPr>
                <w:rFonts w:cs="Arial"/>
              </w:rPr>
              <w:t xml:space="preserve"> The </w:t>
            </w:r>
            <w:r w:rsidR="00813B44">
              <w:rPr>
                <w:rFonts w:cs="Arial"/>
              </w:rPr>
              <w:t>personal protective Equipment at work Regulations 1992 ensures the employer to have suitable personal protective equipment</w:t>
            </w:r>
            <w:r w:rsidR="00C72DDA">
              <w:rPr>
                <w:rFonts w:cs="Arial"/>
              </w:rPr>
              <w:t xml:space="preserve"> (PPE)</w:t>
            </w:r>
            <w:r w:rsidR="00813B44">
              <w:rPr>
                <w:rFonts w:cs="Arial"/>
              </w:rPr>
              <w:t xml:space="preserve"> with free of charge, </w:t>
            </w:r>
            <w:r w:rsidR="00C72DDA">
              <w:rPr>
                <w:rFonts w:cs="Arial"/>
              </w:rPr>
              <w:t xml:space="preserve">PPE include ‘free’ face </w:t>
            </w:r>
            <w:r w:rsidR="00C72DDA" w:rsidRPr="00917EB2">
              <w:rPr>
                <w:rFonts w:cs="Arial"/>
              </w:rPr>
              <w:t>masks and google, gloves and footwear.</w:t>
            </w:r>
            <w:r w:rsidR="004C37B2" w:rsidRPr="00917EB2">
              <w:rPr>
                <w:rFonts w:cs="Arial"/>
              </w:rPr>
              <w:t xml:space="preserve"> According to the Health and </w:t>
            </w:r>
            <w:r w:rsidR="005E2898" w:rsidRPr="00917EB2">
              <w:rPr>
                <w:rFonts w:cs="Arial"/>
              </w:rPr>
              <w:t xml:space="preserve">Safety executive (2018) “The Health and Safety at work act 1974, also referred to as HSWA, the HSW act, the 1974 act or HASAWA.” </w:t>
            </w:r>
            <w:r w:rsidR="00035630" w:rsidRPr="00917EB2">
              <w:rPr>
                <w:rFonts w:cs="Arial"/>
              </w:rPr>
              <w:t xml:space="preserve">The local authorities have enforced all the acts under one title. </w:t>
            </w:r>
            <w:r w:rsidR="0061433B" w:rsidRPr="00917EB2">
              <w:rPr>
                <w:rFonts w:cs="Arial"/>
              </w:rPr>
              <w:t xml:space="preserve">The Food Safety act 1990 </w:t>
            </w:r>
            <w:r w:rsidR="008D6C3F" w:rsidRPr="00917EB2">
              <w:rPr>
                <w:rFonts w:cs="Arial"/>
              </w:rPr>
              <w:t xml:space="preserve">legislation protects vulnerable people by not letting the business remove anything from food or include food, if it can do damage to the health of people eating it. </w:t>
            </w:r>
            <w:r w:rsidR="00807FD5" w:rsidRPr="00917EB2">
              <w:rPr>
                <w:rFonts w:cs="Arial"/>
              </w:rPr>
              <w:t xml:space="preserve">The legislation states that food must be labelled, advertised and presented in a no false way. </w:t>
            </w:r>
            <w:r w:rsidR="006461F4" w:rsidRPr="00917EB2">
              <w:rPr>
                <w:rFonts w:cs="Arial"/>
              </w:rPr>
              <w:t>The manual handling legislation, states that they</w:t>
            </w:r>
            <w:r w:rsidR="007723C1" w:rsidRPr="00917EB2">
              <w:rPr>
                <w:rFonts w:cs="Arial"/>
              </w:rPr>
              <w:t xml:space="preserve"> must carry out risk assessment of the business or public place. This legislation can protect people from harming themselves when handling </w:t>
            </w:r>
            <w:r w:rsidR="007F51EB" w:rsidRPr="00917EB2">
              <w:rPr>
                <w:rFonts w:cs="Arial"/>
              </w:rPr>
              <w:t xml:space="preserve">objects, which can injure themselves or other around them. </w:t>
            </w:r>
            <w:r w:rsidR="00E5479A" w:rsidRPr="00917EB2">
              <w:rPr>
                <w:rFonts w:cs="Arial"/>
              </w:rPr>
              <w:t xml:space="preserve">According to the </w:t>
            </w:r>
            <w:r w:rsidR="00F5152F" w:rsidRPr="00917EB2">
              <w:rPr>
                <w:rFonts w:cs="Arial"/>
              </w:rPr>
              <w:t>National Archives (2018) the manual handling legislations will “avoid the need for his employees to undertake any manual handling operations at work which involve a risk of their being injured.”</w:t>
            </w:r>
            <w:r w:rsidR="003F4BF1" w:rsidRPr="00917EB2">
              <w:rPr>
                <w:rFonts w:cs="Arial"/>
              </w:rPr>
              <w:t xml:space="preserve"> Another important legislation is </w:t>
            </w:r>
            <w:r w:rsidR="003F4BF1" w:rsidRPr="00917EB2">
              <w:rPr>
                <w:rFonts w:cs="Arial"/>
              </w:rPr>
              <w:t xml:space="preserve">The Reporting of Injuries, Diseases and Dangerous Occurrences Regulations </w:t>
            </w:r>
            <w:r w:rsidR="003F4BF1" w:rsidRPr="003F4BF1">
              <w:rPr>
                <w:rFonts w:cs="Arial"/>
              </w:rPr>
              <w:t>1995</w:t>
            </w:r>
            <w:r w:rsidR="003F4BF1">
              <w:rPr>
                <w:rFonts w:cs="Arial"/>
              </w:rPr>
              <w:t xml:space="preserve">, this legislation is in place to report work-related accidents </w:t>
            </w:r>
            <w:r w:rsidR="00435C80">
              <w:rPr>
                <w:rFonts w:cs="Arial"/>
              </w:rPr>
              <w:t xml:space="preserve">which has happened. These are reported to the Health and safety executive or the local authority. </w:t>
            </w:r>
            <w:r w:rsidR="00917EB2">
              <w:rPr>
                <w:rFonts w:cs="Arial"/>
              </w:rPr>
              <w:t>According to Health and safety executive (2013) it has changed recently to specific the injuries which can occur “</w:t>
            </w:r>
            <w:r w:rsidR="00917EB2" w:rsidRPr="00917EB2">
              <w:rPr>
                <w:rFonts w:cs="Arial"/>
              </w:rPr>
              <w:t>the classification of ‘major injuries’ to workers is being replaced with a shorter list of ‘specified injuries’</w:t>
            </w:r>
            <w:r w:rsidR="00917EB2">
              <w:rPr>
                <w:rFonts w:cs="Arial"/>
              </w:rPr>
              <w:t xml:space="preserve">” </w:t>
            </w:r>
            <w:r w:rsidR="00435C80">
              <w:rPr>
                <w:rFonts w:cs="Arial"/>
              </w:rPr>
              <w:t xml:space="preserve">Not all work-related accident has to be report only the ones which have seriously hurt an individual, according to </w:t>
            </w:r>
            <w:r w:rsidR="007F6169">
              <w:rPr>
                <w:rFonts w:cs="Arial"/>
              </w:rPr>
              <w:t xml:space="preserve">the National education union (2016) </w:t>
            </w:r>
            <w:r w:rsidR="00435C80">
              <w:rPr>
                <w:rFonts w:cs="Arial"/>
              </w:rPr>
              <w:t>this could include “hospital treatment, a major injury or death of any person.”</w:t>
            </w:r>
            <w:r w:rsidR="007F6169">
              <w:rPr>
                <w:rFonts w:cs="Arial"/>
              </w:rPr>
              <w:t xml:space="preserve"> Under the Health and </w:t>
            </w:r>
            <w:r w:rsidR="00326FC3">
              <w:rPr>
                <w:rFonts w:cs="Arial"/>
              </w:rPr>
              <w:t>Safety</w:t>
            </w:r>
            <w:r w:rsidR="007F6169">
              <w:rPr>
                <w:rFonts w:cs="Arial"/>
              </w:rPr>
              <w:t xml:space="preserve"> act, they </w:t>
            </w:r>
            <w:r w:rsidR="00326FC3">
              <w:rPr>
                <w:rFonts w:cs="Arial"/>
              </w:rPr>
              <w:t>are</w:t>
            </w:r>
            <w:r w:rsidR="007F6169">
              <w:rPr>
                <w:rFonts w:cs="Arial"/>
              </w:rPr>
              <w:t xml:space="preserve"> the Equality act, this </w:t>
            </w:r>
            <w:r w:rsidR="006A3CB8">
              <w:rPr>
                <w:rFonts w:cs="Arial"/>
              </w:rPr>
              <w:t xml:space="preserve">legislation many acts, for example, Disability discrimination act 1995, the sex discrimination act 1975 and the race relations act 1976. This act protects all people from discrimination and makes sure everyone is treated equal despite their religion, belief or sexual orientation. This act gives the student </w:t>
            </w:r>
            <w:r w:rsidR="00326FC3">
              <w:rPr>
                <w:rFonts w:cs="Arial"/>
              </w:rPr>
              <w:t xml:space="preserve">and staff ability to have a normal university or teaching experience. </w:t>
            </w:r>
            <w:r w:rsidR="00E91E53">
              <w:rPr>
                <w:rFonts w:cs="Arial"/>
              </w:rPr>
              <w:t>According to the Statutory rights (2015) “</w:t>
            </w:r>
            <w:r w:rsidR="00E91E53" w:rsidRPr="00E91E53">
              <w:rPr>
                <w:rFonts w:cs="Arial"/>
              </w:rPr>
              <w:t>The Equality Act 2010 legally protects people from discrimination in the workplace and in wider society.</w:t>
            </w:r>
            <w:r w:rsidR="00E91E53">
              <w:rPr>
                <w:rFonts w:cs="Arial"/>
              </w:rPr>
              <w:t>”</w:t>
            </w:r>
            <w:r w:rsidR="0084549E">
              <w:rPr>
                <w:rFonts w:cs="Arial"/>
              </w:rPr>
              <w:t xml:space="preserve"> The </w:t>
            </w:r>
            <w:r w:rsidR="00A13FEE" w:rsidRPr="00A13FEE">
              <w:rPr>
                <w:rFonts w:cs="Arial"/>
              </w:rPr>
              <w:t xml:space="preserve">Regulatory Reform (Fire Safety) </w:t>
            </w:r>
            <w:r w:rsidR="00A13FEE" w:rsidRPr="00A13FEE">
              <w:rPr>
                <w:rFonts w:cs="Arial"/>
              </w:rPr>
              <w:lastRenderedPageBreak/>
              <w:t>Order 2005</w:t>
            </w:r>
            <w:r w:rsidR="0084549E">
              <w:rPr>
                <w:rFonts w:cs="Arial"/>
              </w:rPr>
              <w:t xml:space="preserve">, will require the </w:t>
            </w:r>
            <w:r w:rsidR="006A37A7">
              <w:rPr>
                <w:rFonts w:cs="Arial"/>
              </w:rPr>
              <w:t>University</w:t>
            </w:r>
            <w:r w:rsidR="0084549E">
              <w:rPr>
                <w:rFonts w:cs="Arial"/>
              </w:rPr>
              <w:t xml:space="preserve"> to undergo general fire safety </w:t>
            </w:r>
            <w:r w:rsidR="006A37A7">
              <w:rPr>
                <w:rFonts w:cs="Arial"/>
              </w:rPr>
              <w:t>precautions</w:t>
            </w:r>
            <w:r w:rsidR="0084549E">
              <w:rPr>
                <w:rFonts w:cs="Arial"/>
              </w:rPr>
              <w:t xml:space="preserve">, they do this because it will protect the health and safety of all the staff and students. </w:t>
            </w:r>
            <w:r w:rsidR="006A37A7">
              <w:rPr>
                <w:rFonts w:cs="Arial"/>
              </w:rPr>
              <w:t xml:space="preserve">For example, assessing the risk of fires, having escape routes, having working fire alarms and having member of staff who are trained in fire safety. According to </w:t>
            </w:r>
            <w:r w:rsidR="00741EC0" w:rsidRPr="00741EC0">
              <w:rPr>
                <w:rFonts w:cs="Arial"/>
              </w:rPr>
              <w:t>Fire Safety Advice Centre</w:t>
            </w:r>
            <w:r w:rsidR="00741EC0">
              <w:rPr>
                <w:rFonts w:cs="Arial"/>
              </w:rPr>
              <w:t xml:space="preserve"> (2015)</w:t>
            </w:r>
            <w:r w:rsidR="00577916">
              <w:rPr>
                <w:rFonts w:cs="Arial"/>
              </w:rPr>
              <w:t xml:space="preserve"> business should have </w:t>
            </w:r>
            <w:r w:rsidR="0005293A" w:rsidRPr="0005293A">
              <w:rPr>
                <w:rFonts w:cs="Arial"/>
              </w:rPr>
              <w:t xml:space="preserve">“The new, risk-assessment based regime requires employers to take action to prevent fires and protect against death and injury of employees and relevant persons, should a fire occur” If a student is in wheelchair and a fire occurs members of staff should be trained in using the fire chair and how-to safety make the student onto it without hurting themselves or the student. The university should have at least 3 members of staff </w:t>
            </w:r>
            <w:r w:rsidR="00577916" w:rsidRPr="0005293A">
              <w:rPr>
                <w:rFonts w:cs="Arial"/>
              </w:rPr>
              <w:t>every day</w:t>
            </w:r>
            <w:r w:rsidR="0005293A" w:rsidRPr="0005293A">
              <w:rPr>
                <w:rFonts w:cs="Arial"/>
              </w:rPr>
              <w:t xml:space="preserve"> to ensure the use of the fire chair. </w:t>
            </w:r>
            <w:r w:rsidR="00577916">
              <w:rPr>
                <w:rFonts w:cs="Arial"/>
              </w:rPr>
              <w:t xml:space="preserve"> The Health and </w:t>
            </w:r>
            <w:r w:rsidR="00BF0B33">
              <w:rPr>
                <w:rFonts w:cs="Arial"/>
              </w:rPr>
              <w:t xml:space="preserve">Safety </w:t>
            </w:r>
            <w:r w:rsidR="00BF0B33" w:rsidRPr="00577916">
              <w:rPr>
                <w:rFonts w:cs="Arial"/>
              </w:rPr>
              <w:t>(</w:t>
            </w:r>
            <w:r w:rsidR="00577916" w:rsidRPr="00577916">
              <w:rPr>
                <w:rFonts w:cs="Arial"/>
              </w:rPr>
              <w:t xml:space="preserve">Safety Signs and Signals Regulations) 1996 </w:t>
            </w:r>
            <w:r w:rsidR="00577916">
              <w:rPr>
                <w:rFonts w:cs="Arial"/>
              </w:rPr>
              <w:t>ensure that business have safety sign warning people of possible hazards. These signs could include exits, no smoking, fire alarms, uneven floors</w:t>
            </w:r>
            <w:r w:rsidR="00BF0B33">
              <w:rPr>
                <w:rFonts w:cs="Arial"/>
              </w:rPr>
              <w:t xml:space="preserve"> and many more. these signs are p</w:t>
            </w:r>
            <w:r w:rsidR="00577916" w:rsidRPr="00577916">
              <w:rPr>
                <w:rFonts w:cs="Arial"/>
              </w:rPr>
              <w:t>rohibition Signs</w:t>
            </w:r>
            <w:r w:rsidR="00BF0B33">
              <w:rPr>
                <w:rFonts w:cs="Arial"/>
              </w:rPr>
              <w:t>, w</w:t>
            </w:r>
            <w:r w:rsidR="00577916" w:rsidRPr="00577916">
              <w:rPr>
                <w:rFonts w:cs="Arial"/>
              </w:rPr>
              <w:t xml:space="preserve">arning </w:t>
            </w:r>
            <w:r w:rsidR="00BF0B33" w:rsidRPr="00577916">
              <w:rPr>
                <w:rFonts w:cs="Arial"/>
              </w:rPr>
              <w:t>Signs</w:t>
            </w:r>
            <w:r w:rsidR="00BF0B33">
              <w:rPr>
                <w:rFonts w:cs="Arial"/>
              </w:rPr>
              <w:t>, mandatory</w:t>
            </w:r>
            <w:r w:rsidR="00577916" w:rsidRPr="00577916">
              <w:rPr>
                <w:rFonts w:cs="Arial"/>
              </w:rPr>
              <w:t xml:space="preserve"> Signs</w:t>
            </w:r>
            <w:r w:rsidR="00BF0B33">
              <w:rPr>
                <w:rFonts w:cs="Arial"/>
              </w:rPr>
              <w:t xml:space="preserve"> and safe signs. According to </w:t>
            </w:r>
            <w:r w:rsidR="00BF0B33" w:rsidRPr="00BF0B33">
              <w:rPr>
                <w:rFonts w:cs="Arial"/>
              </w:rPr>
              <w:t xml:space="preserve">Fire Safety Advice Centre </w:t>
            </w:r>
            <w:r w:rsidR="00BF0B33">
              <w:rPr>
                <w:rFonts w:cs="Arial"/>
              </w:rPr>
              <w:t>(2017) “</w:t>
            </w:r>
            <w:r w:rsidR="00BF0B33" w:rsidRPr="00BF0B33">
              <w:rPr>
                <w:rFonts w:cs="Arial"/>
              </w:rPr>
              <w:t>The Regulations apply to all places and activities where people are employed, but exclude signs and labels used in connection with the supply of substances, products and equipment or the transport of dangerous goods</w:t>
            </w:r>
            <w:r w:rsidR="00BF0B33">
              <w:rPr>
                <w:rFonts w:cs="Arial"/>
              </w:rPr>
              <w:t>.”</w:t>
            </w:r>
          </w:p>
        </w:tc>
        <w:bookmarkStart w:id="0" w:name="_GoBack"/>
        <w:bookmarkEnd w:id="0"/>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79DDE249" w:rsidR="00BF4C15" w:rsidRPr="009374D3" w:rsidRDefault="001226CA" w:rsidP="00562087">
            <w:pPr>
              <w:rPr>
                <w:rFonts w:ascii="Calibri" w:hAnsi="Calibri"/>
              </w:rPr>
            </w:pPr>
            <w:r>
              <w:rPr>
                <w:rFonts w:ascii="Calibri" w:hAnsi="Calibri"/>
              </w:rPr>
              <w:t>Wires – When the risk assessment took place, some people were charging their laptops.</w:t>
            </w:r>
            <w:r w:rsidR="00245FD4">
              <w:rPr>
                <w:rFonts w:ascii="Calibri" w:hAnsi="Calibri"/>
              </w:rPr>
              <w:t xml:space="preserve"> The hazard could be that someone would trip over the wire.</w:t>
            </w:r>
          </w:p>
        </w:tc>
        <w:tc>
          <w:tcPr>
            <w:tcW w:w="2126" w:type="dxa"/>
            <w:shd w:val="clear" w:color="auto" w:fill="auto"/>
          </w:tcPr>
          <w:p w14:paraId="2DFB40C2" w14:textId="21A3EB97" w:rsidR="00BF4C15" w:rsidRPr="009374D3" w:rsidRDefault="001226CA" w:rsidP="00562087">
            <w:pPr>
              <w:rPr>
                <w:rFonts w:ascii="Calibri" w:hAnsi="Calibri"/>
              </w:rPr>
            </w:pPr>
            <w:r>
              <w:rPr>
                <w:rFonts w:ascii="Calibri" w:hAnsi="Calibri"/>
              </w:rPr>
              <w:t xml:space="preserve">Anyone </w:t>
            </w:r>
          </w:p>
        </w:tc>
        <w:tc>
          <w:tcPr>
            <w:tcW w:w="3119" w:type="dxa"/>
            <w:shd w:val="clear" w:color="auto" w:fill="auto"/>
          </w:tcPr>
          <w:p w14:paraId="2DFB40C3" w14:textId="2D2FA662" w:rsidR="00BF4C15" w:rsidRPr="009374D3" w:rsidRDefault="00406F18" w:rsidP="00562087">
            <w:pPr>
              <w:rPr>
                <w:rFonts w:ascii="Calibri" w:hAnsi="Calibri"/>
              </w:rPr>
            </w:pPr>
            <w:r>
              <w:rPr>
                <w:rFonts w:ascii="Calibri" w:hAnsi="Calibri"/>
              </w:rPr>
              <w:t xml:space="preserve">One of the existing controls in place is warning signs, this could warn people of wires on the floor and remind people not to have wires on the floor. </w:t>
            </w:r>
            <w:r w:rsidR="00B85211">
              <w:rPr>
                <w:rFonts w:ascii="Calibri" w:hAnsi="Calibri"/>
              </w:rPr>
              <w:t>Another control is to have equipment close to the power source, according to Bu</w:t>
            </w:r>
            <w:r w:rsidR="00064AAC">
              <w:rPr>
                <w:rFonts w:ascii="Calibri" w:hAnsi="Calibri"/>
              </w:rPr>
              <w:t>rton, L (2018) smaller wires can; “</w:t>
            </w:r>
            <w:r w:rsidR="00B85211">
              <w:rPr>
                <w:rFonts w:ascii="Calibri" w:hAnsi="Calibri"/>
              </w:rPr>
              <w:t>for stationary equipment, if trailing cables are unavoidable use cable tidies and cover strips.”</w:t>
            </w:r>
          </w:p>
        </w:tc>
        <w:tc>
          <w:tcPr>
            <w:tcW w:w="2693" w:type="dxa"/>
            <w:shd w:val="clear" w:color="auto" w:fill="auto"/>
          </w:tcPr>
          <w:p w14:paraId="2DFB40C4" w14:textId="62B36DF0" w:rsidR="00BF4C15" w:rsidRPr="009374D3" w:rsidRDefault="00D57440" w:rsidP="00562087">
            <w:pPr>
              <w:rPr>
                <w:rFonts w:ascii="Calibri" w:hAnsi="Calibri"/>
              </w:rPr>
            </w:pPr>
            <w:r w:rsidRPr="00D57440">
              <w:rPr>
                <w:rFonts w:ascii="Calibri" w:hAnsi="Calibri"/>
              </w:rPr>
              <w:t>If the pupils have leads out to change their laptops, the staff could remind them that there are people walking around and that they might trip.</w:t>
            </w:r>
          </w:p>
        </w:tc>
        <w:tc>
          <w:tcPr>
            <w:tcW w:w="1134" w:type="dxa"/>
            <w:shd w:val="clear" w:color="auto" w:fill="auto"/>
          </w:tcPr>
          <w:p w14:paraId="2DFB40C5" w14:textId="1808172E" w:rsidR="00064AAC" w:rsidRPr="00064AAC" w:rsidRDefault="00064AAC" w:rsidP="00562087">
            <w:pPr>
              <w:rPr>
                <w:rFonts w:ascii="Calibri" w:hAnsi="Calibri"/>
              </w:rPr>
            </w:pPr>
            <w:r w:rsidRPr="00064AAC">
              <w:rPr>
                <w:rFonts w:ascii="Calibri" w:hAnsi="Calibri"/>
              </w:rPr>
              <w:t xml:space="preserve">Event organiser and first aider </w:t>
            </w:r>
          </w:p>
        </w:tc>
        <w:tc>
          <w:tcPr>
            <w:tcW w:w="1134" w:type="dxa"/>
            <w:shd w:val="clear" w:color="auto" w:fill="auto"/>
          </w:tcPr>
          <w:p w14:paraId="2DFB40C6" w14:textId="396A1DA5" w:rsidR="00BF4C15" w:rsidRPr="009374D3" w:rsidRDefault="00064AAC" w:rsidP="00562087">
            <w:pPr>
              <w:rPr>
                <w:rFonts w:ascii="Calibri" w:hAnsi="Calibri"/>
              </w:rPr>
            </w:pPr>
            <w:r>
              <w:rPr>
                <w:rFonts w:ascii="Calibri" w:hAnsi="Calibri"/>
              </w:rPr>
              <w:t>By next event.</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6EC34285" w:rsidR="00BF4C15" w:rsidRPr="009374D3" w:rsidRDefault="001226CA" w:rsidP="00562087">
            <w:pPr>
              <w:rPr>
                <w:rFonts w:ascii="Calibri" w:hAnsi="Calibri"/>
              </w:rPr>
            </w:pPr>
            <w:r>
              <w:rPr>
                <w:rFonts w:ascii="Calibri" w:hAnsi="Calibri"/>
              </w:rPr>
              <w:t xml:space="preserve">Food being served – the food being served from the cafeteria was hot and cold. </w:t>
            </w:r>
            <w:r w:rsidR="00245FD4">
              <w:rPr>
                <w:rFonts w:ascii="Calibri" w:hAnsi="Calibri"/>
              </w:rPr>
              <w:t xml:space="preserve">The hazard could be that someone could burn themselves or have </w:t>
            </w:r>
            <w:r w:rsidR="0039182A">
              <w:rPr>
                <w:rFonts w:ascii="Calibri" w:hAnsi="Calibri"/>
              </w:rPr>
              <w:t>an</w:t>
            </w:r>
            <w:r w:rsidR="00245FD4">
              <w:rPr>
                <w:rFonts w:ascii="Calibri" w:hAnsi="Calibri"/>
              </w:rPr>
              <w:t xml:space="preserve"> allergic reaction to the foods. </w:t>
            </w:r>
          </w:p>
        </w:tc>
        <w:tc>
          <w:tcPr>
            <w:tcW w:w="2126" w:type="dxa"/>
            <w:shd w:val="clear" w:color="auto" w:fill="auto"/>
          </w:tcPr>
          <w:p w14:paraId="2DFB40CB" w14:textId="190C1DDE" w:rsidR="00BF4C15" w:rsidRPr="009374D3" w:rsidRDefault="001226CA" w:rsidP="00562087">
            <w:pPr>
              <w:rPr>
                <w:rFonts w:ascii="Calibri" w:hAnsi="Calibri"/>
              </w:rPr>
            </w:pPr>
            <w:r>
              <w:rPr>
                <w:rFonts w:ascii="Calibri" w:hAnsi="Calibri"/>
              </w:rPr>
              <w:t xml:space="preserve">Anyone </w:t>
            </w:r>
          </w:p>
        </w:tc>
        <w:tc>
          <w:tcPr>
            <w:tcW w:w="3119" w:type="dxa"/>
            <w:shd w:val="clear" w:color="auto" w:fill="auto"/>
          </w:tcPr>
          <w:p w14:paraId="2DFB40CC" w14:textId="1376E7EC" w:rsidR="00EF0E7B" w:rsidRPr="009374D3" w:rsidRDefault="0039182A" w:rsidP="00562087">
            <w:pPr>
              <w:rPr>
                <w:rFonts w:ascii="Calibri" w:hAnsi="Calibri"/>
              </w:rPr>
            </w:pPr>
            <w:r>
              <w:rPr>
                <w:rFonts w:ascii="Calibri" w:hAnsi="Calibri"/>
              </w:rPr>
              <w:t xml:space="preserve">One existing control is that the staff within the kitchen will have special training </w:t>
            </w:r>
            <w:r w:rsidR="00F330B3">
              <w:rPr>
                <w:rFonts w:ascii="Calibri" w:hAnsi="Calibri"/>
              </w:rPr>
              <w:t xml:space="preserve">in food hygiene, </w:t>
            </w:r>
            <w:r w:rsidR="00EF544B">
              <w:rPr>
                <w:rFonts w:ascii="Calibri" w:hAnsi="Calibri"/>
              </w:rPr>
              <w:t xml:space="preserve">the food will be ladled with all the ingredients which have been used. </w:t>
            </w:r>
            <w:r w:rsidR="00EF0E7B">
              <w:rPr>
                <w:rFonts w:ascii="Calibri" w:hAnsi="Calibri"/>
              </w:rPr>
              <w:t xml:space="preserve">Under the </w:t>
            </w:r>
            <w:r w:rsidR="00BA7101">
              <w:rPr>
                <w:rFonts w:ascii="Calibri" w:hAnsi="Calibri"/>
              </w:rPr>
              <w:t>General food law Regulation (</w:t>
            </w:r>
            <w:r w:rsidR="00BA7101" w:rsidRPr="00917EB2">
              <w:rPr>
                <w:rFonts w:ascii="Calibri" w:hAnsi="Calibri"/>
              </w:rPr>
              <w:t>Food Standards Agency, 2018) “</w:t>
            </w:r>
            <w:r w:rsidR="00EF0E7B" w:rsidRPr="00917EB2">
              <w:rPr>
                <w:rFonts w:ascii="Calibri" w:hAnsi="Calibri"/>
              </w:rPr>
              <w:t xml:space="preserve">This article requires that the </w:t>
            </w:r>
            <w:r w:rsidR="00EF0E7B" w:rsidRPr="00917EB2">
              <w:rPr>
                <w:rFonts w:ascii="Calibri" w:hAnsi="Calibri"/>
              </w:rPr>
              <w:lastRenderedPageBreak/>
              <w:t>labelling, advertising and presentation of food, including the information made available, should not mislead consumers</w:t>
            </w:r>
            <w:r w:rsidR="00BA7101" w:rsidRPr="00917EB2">
              <w:rPr>
                <w:rFonts w:ascii="Calibri" w:hAnsi="Calibri"/>
              </w:rPr>
              <w:t>”</w:t>
            </w:r>
          </w:p>
        </w:tc>
        <w:tc>
          <w:tcPr>
            <w:tcW w:w="2693" w:type="dxa"/>
            <w:shd w:val="clear" w:color="auto" w:fill="auto"/>
          </w:tcPr>
          <w:p w14:paraId="12BCC329" w14:textId="77777777" w:rsidR="00BF4C15" w:rsidRDefault="00795C05" w:rsidP="00562087">
            <w:pPr>
              <w:rPr>
                <w:rFonts w:ascii="Calibri" w:hAnsi="Calibri"/>
              </w:rPr>
            </w:pPr>
            <w:r>
              <w:rPr>
                <w:rFonts w:ascii="Calibri" w:hAnsi="Calibri"/>
              </w:rPr>
              <w:lastRenderedPageBreak/>
              <w:t xml:space="preserve">Check with student before they purchase food, if they have an allergies or </w:t>
            </w:r>
            <w:r w:rsidR="004029F9">
              <w:rPr>
                <w:rFonts w:ascii="Calibri" w:hAnsi="Calibri"/>
              </w:rPr>
              <w:t xml:space="preserve">diet requirements. </w:t>
            </w:r>
          </w:p>
          <w:p w14:paraId="2DFB40CD" w14:textId="7AFEA399" w:rsidR="00964E28" w:rsidRPr="009374D3" w:rsidRDefault="00964E28" w:rsidP="00562087">
            <w:pPr>
              <w:rPr>
                <w:rFonts w:ascii="Calibri" w:hAnsi="Calibri"/>
              </w:rPr>
            </w:pPr>
            <w:r>
              <w:rPr>
                <w:rFonts w:ascii="Calibri" w:hAnsi="Calibri"/>
              </w:rPr>
              <w:t xml:space="preserve">The kitchen staff could have labels in front of the food labelling the main allergies, for </w:t>
            </w:r>
            <w:r w:rsidR="00C07A05">
              <w:rPr>
                <w:rFonts w:ascii="Calibri" w:hAnsi="Calibri"/>
              </w:rPr>
              <w:t>example, nuts</w:t>
            </w:r>
            <w:r>
              <w:rPr>
                <w:rFonts w:ascii="Calibri" w:hAnsi="Calibri"/>
              </w:rPr>
              <w:t xml:space="preserve">, </w:t>
            </w:r>
            <w:r>
              <w:rPr>
                <w:rFonts w:ascii="Calibri" w:hAnsi="Calibri"/>
              </w:rPr>
              <w:lastRenderedPageBreak/>
              <w:t xml:space="preserve">milk, gluten etc.  </w:t>
            </w:r>
          </w:p>
        </w:tc>
        <w:tc>
          <w:tcPr>
            <w:tcW w:w="1134" w:type="dxa"/>
            <w:shd w:val="clear" w:color="auto" w:fill="auto"/>
          </w:tcPr>
          <w:p w14:paraId="2DFB40CE" w14:textId="79C3CACB" w:rsidR="00BF4C15" w:rsidRPr="00064AAC" w:rsidRDefault="00064AAC" w:rsidP="00562087">
            <w:pPr>
              <w:rPr>
                <w:rFonts w:ascii="Calibri" w:hAnsi="Calibri"/>
              </w:rPr>
            </w:pPr>
            <w:r w:rsidRPr="00064AAC">
              <w:rPr>
                <w:rFonts w:ascii="Calibri" w:hAnsi="Calibri"/>
              </w:rPr>
              <w:lastRenderedPageBreak/>
              <w:t>Event organiser and first aider</w:t>
            </w:r>
          </w:p>
        </w:tc>
        <w:tc>
          <w:tcPr>
            <w:tcW w:w="1134" w:type="dxa"/>
            <w:shd w:val="clear" w:color="auto" w:fill="auto"/>
          </w:tcPr>
          <w:p w14:paraId="2DFB40CF" w14:textId="3E6099D9" w:rsidR="00BF4C15" w:rsidRPr="009374D3" w:rsidRDefault="004029F9" w:rsidP="00562087">
            <w:pPr>
              <w:rPr>
                <w:rFonts w:ascii="Calibri" w:hAnsi="Calibri"/>
              </w:rPr>
            </w:pPr>
            <w:r w:rsidRPr="004029F9">
              <w:rPr>
                <w:rFonts w:ascii="Calibri" w:hAnsi="Calibri"/>
              </w:rPr>
              <w:t>By next event.</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796A49F5" w:rsidR="00BF4C15" w:rsidRPr="009374D3" w:rsidRDefault="00245FD4" w:rsidP="00562087">
            <w:pPr>
              <w:rPr>
                <w:rFonts w:ascii="Calibri" w:hAnsi="Calibri"/>
              </w:rPr>
            </w:pPr>
            <w:r>
              <w:rPr>
                <w:rFonts w:ascii="Calibri" w:hAnsi="Calibri"/>
              </w:rPr>
              <w:t xml:space="preserve">Chairs – there were lots of chair in this room, some chairs were under the tables and some were stacked on top of each other in the corner. The hazards could be that the staked chair could collapsed if there are stacked to high and some people could trip over the chairs under the tables. </w:t>
            </w:r>
          </w:p>
        </w:tc>
        <w:tc>
          <w:tcPr>
            <w:tcW w:w="2126" w:type="dxa"/>
            <w:shd w:val="clear" w:color="auto" w:fill="auto"/>
          </w:tcPr>
          <w:p w14:paraId="2DFB40D4" w14:textId="2E0E2A21" w:rsidR="00BF4C15" w:rsidRPr="009374D3" w:rsidRDefault="0092433F" w:rsidP="00562087">
            <w:pPr>
              <w:rPr>
                <w:rFonts w:ascii="Calibri" w:hAnsi="Calibri"/>
              </w:rPr>
            </w:pPr>
            <w:r>
              <w:rPr>
                <w:rFonts w:ascii="Calibri" w:hAnsi="Calibri"/>
              </w:rPr>
              <w:t>Anyone</w:t>
            </w:r>
          </w:p>
        </w:tc>
        <w:tc>
          <w:tcPr>
            <w:tcW w:w="3119" w:type="dxa"/>
            <w:shd w:val="clear" w:color="auto" w:fill="auto"/>
          </w:tcPr>
          <w:p w14:paraId="2DFB40D5" w14:textId="07BA228B" w:rsidR="000E4D0E" w:rsidRPr="009374D3" w:rsidRDefault="00964E28" w:rsidP="00562087">
            <w:pPr>
              <w:rPr>
                <w:rFonts w:ascii="Calibri" w:hAnsi="Calibri"/>
              </w:rPr>
            </w:pPr>
            <w:r>
              <w:rPr>
                <w:rFonts w:ascii="Calibri" w:hAnsi="Calibri"/>
              </w:rPr>
              <w:t xml:space="preserve">One of the control in place are not to have the chairs stacked to high, if they are too high they could </w:t>
            </w:r>
            <w:r w:rsidR="0084508D">
              <w:rPr>
                <w:rFonts w:ascii="Calibri" w:hAnsi="Calibri"/>
              </w:rPr>
              <w:t>clap</w:t>
            </w:r>
            <w:r>
              <w:rPr>
                <w:rFonts w:ascii="Calibri" w:hAnsi="Calibri"/>
              </w:rPr>
              <w:t xml:space="preserve"> and injury someone. </w:t>
            </w:r>
            <w:r w:rsidR="0084508D">
              <w:rPr>
                <w:rFonts w:ascii="Calibri" w:hAnsi="Calibri"/>
              </w:rPr>
              <w:t xml:space="preserve">According to Health and Safety Executive </w:t>
            </w:r>
            <w:r w:rsidR="0084508D" w:rsidRPr="0084508D">
              <w:rPr>
                <w:rFonts w:ascii="Calibri" w:hAnsi="Calibri"/>
              </w:rPr>
              <w:t xml:space="preserve">(2018) </w:t>
            </w:r>
            <w:r w:rsidR="0084508D">
              <w:rPr>
                <w:rFonts w:ascii="Calibri" w:hAnsi="Calibri"/>
              </w:rPr>
              <w:t xml:space="preserve">you should not </w:t>
            </w:r>
            <w:r w:rsidR="00327D87">
              <w:rPr>
                <w:rFonts w:ascii="Calibri" w:hAnsi="Calibri"/>
              </w:rPr>
              <w:t xml:space="preserve">“stack </w:t>
            </w:r>
            <w:r w:rsidR="0084508D">
              <w:rPr>
                <w:rFonts w:ascii="Calibri" w:hAnsi="Calibri"/>
              </w:rPr>
              <w:t>chairs and tables above chest height.”</w:t>
            </w:r>
          </w:p>
        </w:tc>
        <w:tc>
          <w:tcPr>
            <w:tcW w:w="2693" w:type="dxa"/>
            <w:shd w:val="clear" w:color="auto" w:fill="auto"/>
          </w:tcPr>
          <w:p w14:paraId="2DFB40D6" w14:textId="2F332B3B" w:rsidR="00BF4C15" w:rsidRPr="009374D3" w:rsidRDefault="0084508D" w:rsidP="00562087">
            <w:pPr>
              <w:rPr>
                <w:rFonts w:ascii="Calibri" w:hAnsi="Calibri"/>
              </w:rPr>
            </w:pPr>
            <w:r>
              <w:rPr>
                <w:rFonts w:ascii="Calibri" w:hAnsi="Calibri"/>
              </w:rPr>
              <w:t xml:space="preserve">If the university know in advance that </w:t>
            </w:r>
            <w:r w:rsidR="005F0CB2">
              <w:rPr>
                <w:rFonts w:ascii="Calibri" w:hAnsi="Calibri"/>
              </w:rPr>
              <w:t>they are</w:t>
            </w:r>
            <w:r>
              <w:rPr>
                <w:rFonts w:ascii="Calibri" w:hAnsi="Calibri"/>
              </w:rPr>
              <w:t xml:space="preserve"> having an event there, they could </w:t>
            </w:r>
            <w:r w:rsidR="005F0CB2">
              <w:rPr>
                <w:rFonts w:ascii="Calibri" w:hAnsi="Calibri"/>
              </w:rPr>
              <w:t xml:space="preserve">move all the unwanted chairs and tables into another room on that floor. </w:t>
            </w:r>
          </w:p>
        </w:tc>
        <w:tc>
          <w:tcPr>
            <w:tcW w:w="1134" w:type="dxa"/>
            <w:shd w:val="clear" w:color="auto" w:fill="auto"/>
          </w:tcPr>
          <w:p w14:paraId="2DFB40D7" w14:textId="4BCDD79B" w:rsidR="00BF4C15" w:rsidRPr="00064AAC" w:rsidRDefault="00064AAC" w:rsidP="00562087">
            <w:pPr>
              <w:rPr>
                <w:rFonts w:ascii="Calibri" w:hAnsi="Calibri"/>
              </w:rPr>
            </w:pPr>
            <w:r w:rsidRPr="00064AAC">
              <w:rPr>
                <w:rFonts w:ascii="Calibri" w:hAnsi="Calibri"/>
              </w:rPr>
              <w:t>Event organiser and first aider</w:t>
            </w:r>
          </w:p>
        </w:tc>
        <w:tc>
          <w:tcPr>
            <w:tcW w:w="1134" w:type="dxa"/>
            <w:shd w:val="clear" w:color="auto" w:fill="auto"/>
          </w:tcPr>
          <w:p w14:paraId="2DFB40D8" w14:textId="2E15E721" w:rsidR="00BF4C15" w:rsidRPr="009374D3" w:rsidRDefault="004029F9" w:rsidP="00562087">
            <w:pPr>
              <w:rPr>
                <w:rFonts w:ascii="Calibri" w:hAnsi="Calibri"/>
              </w:rPr>
            </w:pPr>
            <w:r w:rsidRPr="004029F9">
              <w:rPr>
                <w:rFonts w:ascii="Calibri" w:hAnsi="Calibri"/>
              </w:rPr>
              <w:t>By next event.</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0B492A02" w:rsidR="00BF4C15" w:rsidRPr="009374D3" w:rsidRDefault="00245FD4" w:rsidP="00562087">
            <w:pPr>
              <w:rPr>
                <w:rFonts w:ascii="Calibri" w:hAnsi="Calibri"/>
              </w:rPr>
            </w:pPr>
            <w:r>
              <w:rPr>
                <w:rFonts w:ascii="Calibri" w:hAnsi="Calibri"/>
              </w:rPr>
              <w:t xml:space="preserve">Fire – this area is big and can </w:t>
            </w:r>
            <w:r w:rsidR="0073580F">
              <w:rPr>
                <w:rFonts w:ascii="Calibri" w:hAnsi="Calibri"/>
              </w:rPr>
              <w:t>cater for many people. If a fire happens, can, all the people get out safely. The hazard could be that people could start to push to get out. if a person is</w:t>
            </w:r>
            <w:r w:rsidR="00EF544B">
              <w:rPr>
                <w:rFonts w:ascii="Calibri" w:hAnsi="Calibri"/>
              </w:rPr>
              <w:t xml:space="preserve"> </w:t>
            </w:r>
            <w:r w:rsidR="008B6691">
              <w:rPr>
                <w:rFonts w:ascii="Calibri" w:hAnsi="Calibri"/>
              </w:rPr>
              <w:t>in wheelchair</w:t>
            </w:r>
            <w:r w:rsidR="0073580F">
              <w:rPr>
                <w:rFonts w:ascii="Calibri" w:hAnsi="Calibri"/>
              </w:rPr>
              <w:t xml:space="preserve">, </w:t>
            </w:r>
            <w:r w:rsidR="00EF544B">
              <w:rPr>
                <w:rFonts w:ascii="Calibri" w:hAnsi="Calibri"/>
              </w:rPr>
              <w:t>the</w:t>
            </w:r>
            <w:r w:rsidR="0073580F">
              <w:rPr>
                <w:rFonts w:ascii="Calibri" w:hAnsi="Calibri"/>
              </w:rPr>
              <w:t xml:space="preserve"> staff in the room </w:t>
            </w:r>
            <w:r w:rsidR="00EF544B">
              <w:rPr>
                <w:rFonts w:ascii="Calibri" w:hAnsi="Calibri"/>
              </w:rPr>
              <w:t xml:space="preserve">should </w:t>
            </w:r>
            <w:r w:rsidR="0073580F">
              <w:rPr>
                <w:rFonts w:ascii="Calibri" w:hAnsi="Calibri"/>
              </w:rPr>
              <w:t xml:space="preserve">trained to use the….  </w:t>
            </w:r>
          </w:p>
        </w:tc>
        <w:tc>
          <w:tcPr>
            <w:tcW w:w="2126" w:type="dxa"/>
            <w:shd w:val="clear" w:color="auto" w:fill="auto"/>
          </w:tcPr>
          <w:p w14:paraId="2DFB40DD" w14:textId="7B1622CA" w:rsidR="00BF4C15" w:rsidRPr="009374D3" w:rsidRDefault="0092433F" w:rsidP="00562087">
            <w:pPr>
              <w:rPr>
                <w:rFonts w:ascii="Calibri" w:hAnsi="Calibri"/>
              </w:rPr>
            </w:pPr>
            <w:r>
              <w:rPr>
                <w:rFonts w:ascii="Calibri" w:hAnsi="Calibri"/>
              </w:rPr>
              <w:t>Anyone</w:t>
            </w:r>
          </w:p>
        </w:tc>
        <w:tc>
          <w:tcPr>
            <w:tcW w:w="3119" w:type="dxa"/>
            <w:shd w:val="clear" w:color="auto" w:fill="auto"/>
          </w:tcPr>
          <w:p w14:paraId="2DFB40DE" w14:textId="468641DA" w:rsidR="00BF4C15" w:rsidRPr="009374D3" w:rsidRDefault="00A162DB" w:rsidP="00562087">
            <w:pPr>
              <w:rPr>
                <w:rFonts w:ascii="Calibri" w:hAnsi="Calibri"/>
              </w:rPr>
            </w:pPr>
            <w:r>
              <w:rPr>
                <w:rFonts w:ascii="Calibri" w:hAnsi="Calibri"/>
              </w:rPr>
              <w:t>The existing</w:t>
            </w:r>
            <w:r w:rsidR="00234BF6">
              <w:rPr>
                <w:rFonts w:ascii="Calibri" w:hAnsi="Calibri"/>
              </w:rPr>
              <w:t xml:space="preserve"> control in place are the fire alarms, </w:t>
            </w:r>
            <w:r w:rsidR="00F67D81">
              <w:rPr>
                <w:rFonts w:ascii="Calibri" w:hAnsi="Calibri"/>
              </w:rPr>
              <w:t>if a</w:t>
            </w:r>
            <w:r w:rsidR="00234BF6">
              <w:rPr>
                <w:rFonts w:ascii="Calibri" w:hAnsi="Calibri"/>
              </w:rPr>
              <w:t xml:space="preserve"> fire starts the alarms will sense the smoke. People are told to you use nearest fire exited closed to them. If a fire starts on a higher level, people will need to use the stairs to get to the ground floor. </w:t>
            </w:r>
          </w:p>
        </w:tc>
        <w:tc>
          <w:tcPr>
            <w:tcW w:w="2693" w:type="dxa"/>
            <w:shd w:val="clear" w:color="auto" w:fill="auto"/>
          </w:tcPr>
          <w:p w14:paraId="2DFB40DF" w14:textId="759E2E33" w:rsidR="00BF4C15" w:rsidRPr="009374D3" w:rsidRDefault="00A01E4E" w:rsidP="00562087">
            <w:pPr>
              <w:rPr>
                <w:rFonts w:ascii="Calibri" w:hAnsi="Calibri"/>
              </w:rPr>
            </w:pPr>
            <w:r>
              <w:rPr>
                <w:rFonts w:ascii="Calibri" w:hAnsi="Calibri"/>
              </w:rPr>
              <w:t xml:space="preserve">The University could have special trained staff walking around the event to remove anything they are thinking could start a fire and to watch in case there is a fire. </w:t>
            </w:r>
          </w:p>
        </w:tc>
        <w:tc>
          <w:tcPr>
            <w:tcW w:w="1134" w:type="dxa"/>
            <w:shd w:val="clear" w:color="auto" w:fill="auto"/>
          </w:tcPr>
          <w:p w14:paraId="2DFB40E0" w14:textId="6F23C411" w:rsidR="00BF4C15" w:rsidRPr="00064AAC" w:rsidRDefault="00064AAC" w:rsidP="00562087">
            <w:pPr>
              <w:rPr>
                <w:rFonts w:ascii="Calibri" w:hAnsi="Calibri"/>
              </w:rPr>
            </w:pPr>
            <w:r w:rsidRPr="00064AAC">
              <w:rPr>
                <w:rFonts w:ascii="Calibri" w:hAnsi="Calibri"/>
              </w:rPr>
              <w:t>Event organiser and first aider</w:t>
            </w:r>
          </w:p>
        </w:tc>
        <w:tc>
          <w:tcPr>
            <w:tcW w:w="1134" w:type="dxa"/>
            <w:shd w:val="clear" w:color="auto" w:fill="auto"/>
          </w:tcPr>
          <w:p w14:paraId="2DFB40E1" w14:textId="610B2BE5" w:rsidR="00BF4C15" w:rsidRPr="009374D3" w:rsidRDefault="004029F9" w:rsidP="00562087">
            <w:pPr>
              <w:rPr>
                <w:rFonts w:ascii="Calibri" w:hAnsi="Calibri"/>
              </w:rPr>
            </w:pPr>
            <w:r w:rsidRPr="004029F9">
              <w:rPr>
                <w:rFonts w:ascii="Calibri" w:hAnsi="Calibri"/>
              </w:rPr>
              <w:t>By next event.</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4B773382" w:rsidR="00BF4C15" w:rsidRPr="009374D3" w:rsidRDefault="0073580F" w:rsidP="00562087">
            <w:pPr>
              <w:rPr>
                <w:rFonts w:ascii="Calibri" w:hAnsi="Calibri"/>
              </w:rPr>
            </w:pPr>
            <w:r>
              <w:rPr>
                <w:rFonts w:ascii="Calibri" w:hAnsi="Calibri"/>
              </w:rPr>
              <w:t>Spills – then we were in the cafeteria people had drink</w:t>
            </w:r>
            <w:r w:rsidR="0092433F">
              <w:rPr>
                <w:rFonts w:ascii="Calibri" w:hAnsi="Calibri"/>
              </w:rPr>
              <w:t xml:space="preserve"> which could be knocked over. The hazard could be that someone could slip on the liquid if it is not </w:t>
            </w:r>
            <w:r w:rsidR="0092433F">
              <w:rPr>
                <w:rFonts w:ascii="Calibri" w:hAnsi="Calibri"/>
              </w:rPr>
              <w:lastRenderedPageBreak/>
              <w:t xml:space="preserve">cleaned up. </w:t>
            </w:r>
          </w:p>
        </w:tc>
        <w:tc>
          <w:tcPr>
            <w:tcW w:w="2126" w:type="dxa"/>
            <w:shd w:val="clear" w:color="auto" w:fill="auto"/>
          </w:tcPr>
          <w:p w14:paraId="2DFB40E6" w14:textId="74704372" w:rsidR="00BF4C15" w:rsidRPr="009374D3" w:rsidRDefault="0092433F" w:rsidP="00562087">
            <w:pPr>
              <w:rPr>
                <w:rFonts w:ascii="Calibri" w:hAnsi="Calibri"/>
              </w:rPr>
            </w:pPr>
            <w:r>
              <w:rPr>
                <w:rFonts w:ascii="Calibri" w:hAnsi="Calibri"/>
              </w:rPr>
              <w:lastRenderedPageBreak/>
              <w:t>Anyone</w:t>
            </w:r>
          </w:p>
        </w:tc>
        <w:tc>
          <w:tcPr>
            <w:tcW w:w="3119" w:type="dxa"/>
            <w:shd w:val="clear" w:color="auto" w:fill="auto"/>
          </w:tcPr>
          <w:p w14:paraId="2DFB40E7" w14:textId="38A5BA0D" w:rsidR="00BF4C15" w:rsidRPr="009374D3" w:rsidRDefault="00F67D81" w:rsidP="00562087">
            <w:pPr>
              <w:rPr>
                <w:rFonts w:ascii="Calibri" w:hAnsi="Calibri"/>
              </w:rPr>
            </w:pPr>
            <w:r>
              <w:rPr>
                <w:rFonts w:ascii="Calibri" w:hAnsi="Calibri"/>
              </w:rPr>
              <w:t xml:space="preserve">The existing control if something is spilled over, a member of staff will need to be informed medially. </w:t>
            </w:r>
            <w:r w:rsidR="006D3068">
              <w:rPr>
                <w:rFonts w:ascii="Calibri" w:hAnsi="Calibri"/>
              </w:rPr>
              <w:t xml:space="preserve">The floors within the university could have </w:t>
            </w:r>
            <w:r w:rsidR="006D3068">
              <w:rPr>
                <w:rFonts w:ascii="Calibri" w:hAnsi="Calibri"/>
              </w:rPr>
              <w:lastRenderedPageBreak/>
              <w:t>special mat</w:t>
            </w:r>
            <w:r w:rsidR="0069073F">
              <w:rPr>
                <w:rFonts w:ascii="Calibri" w:hAnsi="Calibri"/>
              </w:rPr>
              <w:t>erial to reduce slips. According to Health and safety executive (2018) “the workplace regulation 1992 requires floors to be suitable, in good health and free from obstructions.”</w:t>
            </w:r>
          </w:p>
        </w:tc>
        <w:tc>
          <w:tcPr>
            <w:tcW w:w="2693" w:type="dxa"/>
            <w:shd w:val="clear" w:color="auto" w:fill="auto"/>
          </w:tcPr>
          <w:p w14:paraId="2DFB40E8" w14:textId="05A6E0BD" w:rsidR="00BF4C15" w:rsidRPr="009374D3" w:rsidRDefault="00A01E4E" w:rsidP="00562087">
            <w:pPr>
              <w:rPr>
                <w:rFonts w:ascii="Calibri" w:hAnsi="Calibri"/>
              </w:rPr>
            </w:pPr>
            <w:r>
              <w:rPr>
                <w:rFonts w:ascii="Calibri" w:hAnsi="Calibri"/>
              </w:rPr>
              <w:lastRenderedPageBreak/>
              <w:t xml:space="preserve">The university could have signs to warm student of spills and what harm there could cause. These signs could tell them if they spill </w:t>
            </w:r>
            <w:r>
              <w:rPr>
                <w:rFonts w:ascii="Calibri" w:hAnsi="Calibri"/>
              </w:rPr>
              <w:lastRenderedPageBreak/>
              <w:t xml:space="preserve">anything to tell a member of staff, so it can be cleaned up. Have appropriate cleaning equipment ready in case someone spills. These could include, wet floor signs, mop and bucket and towels. </w:t>
            </w:r>
          </w:p>
        </w:tc>
        <w:tc>
          <w:tcPr>
            <w:tcW w:w="1134" w:type="dxa"/>
            <w:shd w:val="clear" w:color="auto" w:fill="auto"/>
          </w:tcPr>
          <w:p w14:paraId="2DFB40E9" w14:textId="4138431B" w:rsidR="00BF4C15" w:rsidRPr="00064AAC" w:rsidRDefault="00064AAC" w:rsidP="00562087">
            <w:pPr>
              <w:rPr>
                <w:rFonts w:ascii="Calibri" w:hAnsi="Calibri"/>
              </w:rPr>
            </w:pPr>
            <w:r w:rsidRPr="00064AAC">
              <w:rPr>
                <w:rFonts w:ascii="Calibri" w:hAnsi="Calibri"/>
              </w:rPr>
              <w:lastRenderedPageBreak/>
              <w:t>Event organiser and first aider</w:t>
            </w:r>
          </w:p>
        </w:tc>
        <w:tc>
          <w:tcPr>
            <w:tcW w:w="1134" w:type="dxa"/>
            <w:shd w:val="clear" w:color="auto" w:fill="auto"/>
          </w:tcPr>
          <w:p w14:paraId="2DFB40EA" w14:textId="1DCE8965" w:rsidR="00BF4C15" w:rsidRPr="009374D3" w:rsidRDefault="004029F9" w:rsidP="00562087">
            <w:pPr>
              <w:rPr>
                <w:rFonts w:ascii="Calibri" w:hAnsi="Calibri"/>
              </w:rPr>
            </w:pPr>
            <w:r w:rsidRPr="004029F9">
              <w:rPr>
                <w:rFonts w:ascii="Calibri" w:hAnsi="Calibri"/>
              </w:rPr>
              <w:t>By next event.</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81095D"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CBB21E6"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47D521BE" w:rsidR="00BF4C15" w:rsidRPr="0011458E" w:rsidRDefault="0057178F" w:rsidP="00562087">
            <w:pPr>
              <w:rPr>
                <w:rFonts w:cs="Arial"/>
              </w:rPr>
            </w:pPr>
            <w:r>
              <w:rPr>
                <w:rFonts w:cs="Arial"/>
              </w:rPr>
              <w:t>4</w:t>
            </w:r>
            <w:r w:rsidRPr="0057178F">
              <w:rPr>
                <w:rFonts w:cs="Arial"/>
                <w:vertAlign w:val="superscript"/>
              </w:rPr>
              <w:t>th</w:t>
            </w:r>
            <w:r>
              <w:rPr>
                <w:rFonts w:cs="Arial"/>
              </w:rPr>
              <w:t xml:space="preserve"> May 2018</w:t>
            </w:r>
          </w:p>
        </w:tc>
      </w:tr>
      <w:tr w:rsidR="00FB6D7F" w:rsidRPr="009A70EC" w14:paraId="2DFB4111" w14:textId="77777777" w:rsidTr="00A25164">
        <w:tc>
          <w:tcPr>
            <w:tcW w:w="8522" w:type="dxa"/>
            <w:gridSpan w:val="2"/>
            <w:shd w:val="clear" w:color="auto" w:fill="auto"/>
          </w:tcPr>
          <w:p w14:paraId="2DFB4110" w14:textId="60A0CA1F" w:rsidR="00FB6D7F" w:rsidRPr="0011458E" w:rsidRDefault="0057178F" w:rsidP="00562087">
            <w:pPr>
              <w:rPr>
                <w:rFonts w:cs="Arial"/>
              </w:rPr>
            </w:pPr>
            <w:r>
              <w:rPr>
                <w:rFonts w:cs="Arial"/>
              </w:rPr>
              <w:t>I attended the event after completing this risk assessment. As this event was about discussing risk assessments with the University campus it did not include trying new food of buying them. However, the University can</w:t>
            </w:r>
            <w:r w:rsidR="00A13636">
              <w:rPr>
                <w:rFonts w:cs="Arial"/>
              </w:rPr>
              <w:t xml:space="preserve">teen was open, and people were eating foods when we were discussing possible risks. This could be a risk because if someone was allergic to a specific food they were eating, they could have allergic reaction to the foods if inhaled. The chair which were stacked in the </w:t>
            </w:r>
            <w:r w:rsidR="003D34A3">
              <w:rPr>
                <w:rFonts w:cs="Arial"/>
              </w:rPr>
              <w:t xml:space="preserve">corner </w:t>
            </w:r>
            <w:r w:rsidR="00A13636">
              <w:rPr>
                <w:rFonts w:cs="Arial"/>
              </w:rPr>
              <w:t>and some of the unwanted tables were removed</w:t>
            </w:r>
            <w:r w:rsidR="003D34A3">
              <w:rPr>
                <w:rFonts w:cs="Arial"/>
              </w:rPr>
              <w:t>, by doing this there was more room within the university cafeteria.</w:t>
            </w:r>
            <w:r w:rsidR="00FD3F89">
              <w:rPr>
                <w:rFonts w:cs="Arial"/>
              </w:rPr>
              <w:t xml:space="preserve"> During the event there was no fire, the alarms did not go off and none were planned that we were </w:t>
            </w:r>
            <w:r w:rsidR="00EF4324">
              <w:rPr>
                <w:rFonts w:cs="Arial"/>
              </w:rPr>
              <w:t xml:space="preserve">aware of. </w:t>
            </w:r>
            <w:r w:rsidR="00FD3F89">
              <w:rPr>
                <w:rFonts w:cs="Arial"/>
              </w:rPr>
              <w:t xml:space="preserve"> </w:t>
            </w:r>
            <w:r w:rsidR="00EF4324">
              <w:rPr>
                <w:rFonts w:cs="Arial"/>
              </w:rPr>
              <w:t xml:space="preserve">However, there was a fire chair by the stairs in case of an emergences.  </w:t>
            </w:r>
            <w:r w:rsidR="00C73E96">
              <w:rPr>
                <w:rFonts w:cs="Arial"/>
              </w:rPr>
              <w:t xml:space="preserve">When the event was taking place, a lady spilled her drink, she medially told a member of staff. They cleaned it up and put the wet floor sign went out, this will have indicated that the floor is </w:t>
            </w:r>
            <w:r w:rsidR="00F962BE">
              <w:rPr>
                <w:rFonts w:cs="Arial"/>
              </w:rPr>
              <w:t>wet,</w:t>
            </w:r>
            <w:r w:rsidR="00C73E96">
              <w:rPr>
                <w:rFonts w:cs="Arial"/>
              </w:rPr>
              <w:t xml:space="preserve"> and pupils and staff can be caution of that area. There was one boy who was charging his laptop and they was wires on the floor, however he made sure that the wire </w:t>
            </w:r>
            <w:r w:rsidR="00F962BE">
              <w:rPr>
                <w:rFonts w:cs="Arial"/>
              </w:rPr>
              <w:t>was</w:t>
            </w:r>
            <w:r w:rsidR="00C73E96">
              <w:rPr>
                <w:rFonts w:cs="Arial"/>
              </w:rPr>
              <w:t xml:space="preserve"> out the way of people walking and he was sat next to the wall, this made him </w:t>
            </w:r>
            <w:r w:rsidR="00F962BE">
              <w:rPr>
                <w:rFonts w:cs="Arial"/>
              </w:rPr>
              <w:t xml:space="preserve">close to the power socket.  </w:t>
            </w:r>
            <w:r w:rsidR="00910F9D">
              <w:rPr>
                <w:rFonts w:cs="Arial"/>
              </w:rPr>
              <w:t>According to</w:t>
            </w:r>
            <w:r w:rsidR="00910F9D" w:rsidRPr="00910F9D">
              <w:rPr>
                <w:rFonts w:cs="Arial"/>
              </w:rPr>
              <w:t xml:space="preserve"> NHP Electrical</w:t>
            </w:r>
            <w:r w:rsidR="00910F9D">
              <w:rPr>
                <w:rFonts w:cs="Arial"/>
              </w:rPr>
              <w:t xml:space="preserve"> (2012)</w:t>
            </w:r>
            <w:r w:rsidR="00910F9D" w:rsidRPr="00910F9D">
              <w:rPr>
                <w:rFonts w:cs="Arial"/>
              </w:rPr>
              <w:t xml:space="preserve"> </w:t>
            </w:r>
            <w:r w:rsidR="00910F9D">
              <w:rPr>
                <w:rFonts w:cs="Arial"/>
              </w:rPr>
              <w:t xml:space="preserve">a risk assessment should be renewed over year, this is because the room and build could have changed there could also be possible risks and it will make sure people will stay safe </w:t>
            </w:r>
            <w:r w:rsidR="00DA2AB1">
              <w:rPr>
                <w:rFonts w:cs="Arial"/>
              </w:rPr>
              <w:t>“</w:t>
            </w:r>
            <w:r w:rsidR="00DA2AB1" w:rsidRPr="00DA2AB1">
              <w:rPr>
                <w:rFonts w:cs="Arial"/>
              </w:rPr>
              <w:t>indicated that risk management should be reviewed once every 12 months.</w:t>
            </w:r>
            <w:r w:rsidR="00DA2AB1">
              <w:rPr>
                <w:rFonts w:cs="Arial"/>
              </w:rPr>
              <w:t>”</w:t>
            </w:r>
          </w:p>
        </w:tc>
      </w:tr>
    </w:tbl>
    <w:p w14:paraId="6F77EAE6" w14:textId="77777777" w:rsidR="00F10A8A" w:rsidRDefault="00F10A8A" w:rsidP="00BF4C15">
      <w:pPr>
        <w:rPr>
          <w:u w:val="single"/>
        </w:rPr>
      </w:pPr>
    </w:p>
    <w:p w14:paraId="2DFB411B" w14:textId="180ED652" w:rsidR="00BF4C15" w:rsidRDefault="008B6691" w:rsidP="00BF4C15">
      <w:pPr>
        <w:rPr>
          <w:u w:val="single"/>
        </w:rPr>
      </w:pPr>
      <w:r w:rsidRPr="008B6691">
        <w:rPr>
          <w:u w:val="single"/>
        </w:rPr>
        <w:t xml:space="preserve">Reference: </w:t>
      </w:r>
    </w:p>
    <w:p w14:paraId="1B9C4A6E" w14:textId="64C4AB44" w:rsidR="00795C05" w:rsidRDefault="00064AAC" w:rsidP="00BF4C15">
      <w:r w:rsidRPr="00795C05">
        <w:t xml:space="preserve">Burton, L (2018) Tips for preventing slips, trips and falls in the workplace. [online] available at </w:t>
      </w:r>
      <w:hyperlink r:id="rId17" w:history="1">
        <w:r w:rsidR="00795C05" w:rsidRPr="00795C05">
          <w:rPr>
            <w:rStyle w:val="Hyperlink"/>
            <w:u w:val="none"/>
          </w:rPr>
          <w:t>https://www.highspeedtraining.co.uk/hub/preventing-slips-trips-falls/</w:t>
        </w:r>
      </w:hyperlink>
      <w:r w:rsidR="00795C05" w:rsidRPr="00795C05">
        <w:t xml:space="preserve"> (data accessed 10</w:t>
      </w:r>
      <w:r w:rsidR="00795C05" w:rsidRPr="00795C05">
        <w:rPr>
          <w:vertAlign w:val="superscript"/>
        </w:rPr>
        <w:t>th</w:t>
      </w:r>
      <w:r w:rsidR="00795C05" w:rsidRPr="00795C05">
        <w:t xml:space="preserve"> May 2018)</w:t>
      </w:r>
    </w:p>
    <w:p w14:paraId="67EB2C9D" w14:textId="44851A2A" w:rsidR="00577916" w:rsidRDefault="00577916" w:rsidP="00BF4C15">
      <w:r w:rsidRPr="00577916">
        <w:t>Fire Safety Advice Centre (2015) Regulatory Reform (Fire Safety) Order 2005 [online] available at https://www.firesafe.org.uk/regulatory-reform-fire-safety-order-2005/ (data accessed 11th May 2018)</w:t>
      </w:r>
    </w:p>
    <w:p w14:paraId="41499333" w14:textId="0D2F0972" w:rsidR="007C3C01" w:rsidRPr="00795C05" w:rsidRDefault="007C3C01" w:rsidP="00BF4C15">
      <w:r w:rsidRPr="007C3C01">
        <w:t>Fire Safety Advice Centre (2017) Health and Safety (Safety Signs and Signals Regulations) 1996 [online] available at https://www.firesafe.org.uk/health-and-safety-safety-signs-and-signals-regulations-1996/ (data accessed 11th May 2018)</w:t>
      </w:r>
    </w:p>
    <w:p w14:paraId="2AE34A4C" w14:textId="7693337C" w:rsidR="008B6691" w:rsidRDefault="008B6691" w:rsidP="00BF4C15">
      <w:r>
        <w:t xml:space="preserve">Food standards agency (2018) Rules and Legislation. [online] Available at </w:t>
      </w:r>
      <w:r w:rsidRPr="008B6691">
        <w:t>http://allergytraining.food.gov.uk/english/rules-and-legislation/</w:t>
      </w:r>
      <w:r>
        <w:t xml:space="preserve"> (data accesses 28/4/18) </w:t>
      </w:r>
    </w:p>
    <w:p w14:paraId="082B0DDE" w14:textId="5A7A43B4" w:rsidR="005E2898" w:rsidRDefault="005E2898" w:rsidP="00BF4C15">
      <w:r>
        <w:t xml:space="preserve">Health and Safety executive (2018) health and Safety at work act 1974 [online] available at </w:t>
      </w:r>
      <w:r w:rsidRPr="005E2898">
        <w:t>http://www.hse.gov.uk/legislation/hswa.htm</w:t>
      </w:r>
      <w:r>
        <w:t xml:space="preserve"> (data accessed 9th May 2018)</w:t>
      </w:r>
    </w:p>
    <w:p w14:paraId="1F84298F" w14:textId="3D3B607A" w:rsidR="0084508D" w:rsidRDefault="0084508D" w:rsidP="00BF4C15">
      <w:r>
        <w:lastRenderedPageBreak/>
        <w:t xml:space="preserve">Health and Safety executive (2018) Health and Safety for waiting staff. [online] available at </w:t>
      </w:r>
      <w:hyperlink r:id="rId18" w:history="1">
        <w:r w:rsidRPr="009A06D1">
          <w:rPr>
            <w:rStyle w:val="Hyperlink"/>
          </w:rPr>
          <w:t>https://www.preston.gov.uk/GetAsset.aspx?id=fAA0ADUANgA2AHwAfABUAHIAdQBlAHwAfAAwAHwA0</w:t>
        </w:r>
      </w:hyperlink>
      <w:r>
        <w:t xml:space="preserve"> (data accessed 11</w:t>
      </w:r>
      <w:r w:rsidRPr="0084508D">
        <w:rPr>
          <w:vertAlign w:val="superscript"/>
        </w:rPr>
        <w:t>th</w:t>
      </w:r>
      <w:r>
        <w:t xml:space="preserve"> may 2018)</w:t>
      </w:r>
    </w:p>
    <w:p w14:paraId="29F0EC35" w14:textId="25C2B54B" w:rsidR="0069073F" w:rsidRDefault="0069073F" w:rsidP="00BF4C15">
      <w:r w:rsidRPr="0069073F">
        <w:t>Health and safety executive (2018)</w:t>
      </w:r>
      <w:r>
        <w:t xml:space="preserve"> preventing slips and trips at work [online] (data accessed 10</w:t>
      </w:r>
      <w:r w:rsidRPr="0069073F">
        <w:rPr>
          <w:vertAlign w:val="superscript"/>
        </w:rPr>
        <w:t>th</w:t>
      </w:r>
      <w:r>
        <w:t xml:space="preserve"> </w:t>
      </w:r>
      <w:r w:rsidR="007F6169">
        <w:t>May</w:t>
      </w:r>
      <w:r>
        <w:t xml:space="preserve"> 2018)</w:t>
      </w:r>
    </w:p>
    <w:p w14:paraId="39B1D191" w14:textId="6B1DDA70" w:rsidR="000E4D0E" w:rsidRDefault="000E4D0E" w:rsidP="00BF4C15">
      <w:r>
        <w:t>Health and safety executive (201</w:t>
      </w:r>
      <w:r w:rsidR="00917EB2">
        <w:t>3</w:t>
      </w:r>
      <w:r>
        <w:t xml:space="preserve">) reporting accidents and </w:t>
      </w:r>
      <w:r w:rsidR="00917EB2">
        <w:t>incidents</w:t>
      </w:r>
      <w:r>
        <w:t xml:space="preserve"> at work [online] available at  </w:t>
      </w:r>
      <w:hyperlink r:id="rId19" w:history="1">
        <w:r w:rsidR="00917EB2" w:rsidRPr="009A06D1">
          <w:rPr>
            <w:rStyle w:val="Hyperlink"/>
          </w:rPr>
          <w:t>http://www.hse.gov.uk/pubns/indg453.htm</w:t>
        </w:r>
      </w:hyperlink>
      <w:r w:rsidR="00917EB2">
        <w:t xml:space="preserve"> (accessed 11th May 2018)</w:t>
      </w:r>
    </w:p>
    <w:p w14:paraId="7FCEDC4E" w14:textId="29D05BE7" w:rsidR="007F6169" w:rsidRDefault="007F6169" w:rsidP="00BF4C15">
      <w:r>
        <w:t xml:space="preserve">National education union (2016) Health and safety Legislation [online] available at </w:t>
      </w:r>
      <w:hyperlink r:id="rId20" w:history="1">
        <w:r w:rsidRPr="009A06D1">
          <w:rPr>
            <w:rStyle w:val="Hyperlink"/>
          </w:rPr>
          <w:t>https://www.atl.org.uk/advice-and-resources/health-and-safety/health-and-safety-legislation#9</w:t>
        </w:r>
      </w:hyperlink>
      <w:r>
        <w:t xml:space="preserve"> (accessed 11</w:t>
      </w:r>
      <w:r w:rsidRPr="007F6169">
        <w:rPr>
          <w:vertAlign w:val="superscript"/>
        </w:rPr>
        <w:t>th</w:t>
      </w:r>
      <w:r>
        <w:t xml:space="preserve"> may 2018)</w:t>
      </w:r>
    </w:p>
    <w:p w14:paraId="396273E0" w14:textId="707DD667" w:rsidR="00910F9D" w:rsidRDefault="00910F9D" w:rsidP="00BF4C15">
      <w:r w:rsidRPr="00910F9D">
        <w:t xml:space="preserve"> NHP Electrical</w:t>
      </w:r>
      <w:r>
        <w:t xml:space="preserve"> (2012) </w:t>
      </w:r>
      <w:r w:rsidRPr="00910F9D">
        <w:t>How often should risk assessments be reviewed?</w:t>
      </w:r>
      <w:r>
        <w:t xml:space="preserve"> [online] available at </w:t>
      </w:r>
      <w:hyperlink r:id="rId21" w:history="1">
        <w:r w:rsidR="00614444" w:rsidRPr="009A06D1">
          <w:rPr>
            <w:rStyle w:val="Hyperlink"/>
          </w:rPr>
          <w:t>https://nhpelectrical.blogspot.co.uk/2012/11/how-often-should-risk-assessments-be.html#.WvW7k5WG9Ms</w:t>
        </w:r>
      </w:hyperlink>
      <w:r w:rsidR="00614444">
        <w:t xml:space="preserve"> (data accessed 11</w:t>
      </w:r>
      <w:r w:rsidR="00614444" w:rsidRPr="00614444">
        <w:rPr>
          <w:vertAlign w:val="superscript"/>
        </w:rPr>
        <w:t>th</w:t>
      </w:r>
      <w:r w:rsidR="00614444">
        <w:t xml:space="preserve"> may 2018)</w:t>
      </w:r>
    </w:p>
    <w:p w14:paraId="4B00D351" w14:textId="740916B8" w:rsidR="00E91E53" w:rsidRDefault="00E91E53" w:rsidP="00BF4C15">
      <w:r>
        <w:t xml:space="preserve">Statutory rights (2015) Equality act 2010: guidance [online] available at </w:t>
      </w:r>
      <w:hyperlink r:id="rId22" w:history="1">
        <w:r w:rsidRPr="009A06D1">
          <w:rPr>
            <w:rStyle w:val="Hyperlink"/>
          </w:rPr>
          <w:t>https://www.gov.uk/guidance/equality-act-2010-guidance#equalities-act-2010-legislation</w:t>
        </w:r>
      </w:hyperlink>
      <w:r>
        <w:t xml:space="preserve"> (data accessed 11</w:t>
      </w:r>
      <w:r w:rsidRPr="00E91E53">
        <w:rPr>
          <w:vertAlign w:val="superscript"/>
        </w:rPr>
        <w:t>th</w:t>
      </w:r>
      <w:r>
        <w:t xml:space="preserve"> May 2018)</w:t>
      </w:r>
    </w:p>
    <w:p w14:paraId="2FDA6393" w14:textId="7903F129" w:rsidR="00065A4F" w:rsidRDefault="00065A4F" w:rsidP="00BF4C15">
      <w:r>
        <w:t xml:space="preserve">The National Archives (2018) The Manual handling operations regulation 1992 [online] available </w:t>
      </w:r>
      <w:r w:rsidR="00F10A8A">
        <w:t>at http://www.legislation.gov.uk/uksi/1992/2793/regulation/4/made</w:t>
      </w:r>
      <w:r>
        <w:t xml:space="preserve"> (data accessed 9th May 2018)</w:t>
      </w:r>
    </w:p>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768946" w14:textId="77777777" w:rsidR="0081095D" w:rsidRDefault="0081095D" w:rsidP="0095454D">
      <w:pPr>
        <w:spacing w:after="0" w:line="240" w:lineRule="auto"/>
      </w:pPr>
      <w:r>
        <w:separator/>
      </w:r>
    </w:p>
  </w:endnote>
  <w:endnote w:type="continuationSeparator" w:id="0">
    <w:p w14:paraId="0C3F59EA" w14:textId="77777777" w:rsidR="0081095D" w:rsidRDefault="0081095D"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8471A6" id="Straight Connector 7"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7216"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655FBBE" id="Straight Connector 3"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9829A1" w14:textId="77777777" w:rsidR="0081095D" w:rsidRDefault="0081095D" w:rsidP="0095454D">
      <w:pPr>
        <w:spacing w:after="0" w:line="240" w:lineRule="auto"/>
      </w:pPr>
      <w:r>
        <w:separator/>
      </w:r>
    </w:p>
  </w:footnote>
  <w:footnote w:type="continuationSeparator" w:id="0">
    <w:p w14:paraId="2852E053" w14:textId="77777777" w:rsidR="0081095D" w:rsidRDefault="0081095D"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032E70D"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8A6309">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9EB6961"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72C2C"/>
    <w:rsid w:val="00035630"/>
    <w:rsid w:val="0005293A"/>
    <w:rsid w:val="00064AAC"/>
    <w:rsid w:val="00065A4F"/>
    <w:rsid w:val="00094E9F"/>
    <w:rsid w:val="000B18C6"/>
    <w:rsid w:val="000E4D0E"/>
    <w:rsid w:val="000F10A7"/>
    <w:rsid w:val="000F74C3"/>
    <w:rsid w:val="001226CA"/>
    <w:rsid w:val="00123FC5"/>
    <w:rsid w:val="0013693F"/>
    <w:rsid w:val="00142FDF"/>
    <w:rsid w:val="001565FF"/>
    <w:rsid w:val="001A161E"/>
    <w:rsid w:val="001E6175"/>
    <w:rsid w:val="002274B0"/>
    <w:rsid w:val="00234BF6"/>
    <w:rsid w:val="00245FD4"/>
    <w:rsid w:val="002751CB"/>
    <w:rsid w:val="002A1E08"/>
    <w:rsid w:val="002A3A20"/>
    <w:rsid w:val="00326FC3"/>
    <w:rsid w:val="00327D87"/>
    <w:rsid w:val="0039182A"/>
    <w:rsid w:val="003B315C"/>
    <w:rsid w:val="003C0D39"/>
    <w:rsid w:val="003D34A3"/>
    <w:rsid w:val="003D5826"/>
    <w:rsid w:val="003F4BF1"/>
    <w:rsid w:val="004002F3"/>
    <w:rsid w:val="004029F9"/>
    <w:rsid w:val="00402C9E"/>
    <w:rsid w:val="00406F18"/>
    <w:rsid w:val="00435C80"/>
    <w:rsid w:val="004C30DB"/>
    <w:rsid w:val="004C37B2"/>
    <w:rsid w:val="004E0774"/>
    <w:rsid w:val="00550D1C"/>
    <w:rsid w:val="0057178F"/>
    <w:rsid w:val="00577916"/>
    <w:rsid w:val="00580151"/>
    <w:rsid w:val="005E2898"/>
    <w:rsid w:val="005F0CB2"/>
    <w:rsid w:val="0061433B"/>
    <w:rsid w:val="00614444"/>
    <w:rsid w:val="006461F4"/>
    <w:rsid w:val="006559CB"/>
    <w:rsid w:val="00672C2C"/>
    <w:rsid w:val="0069073F"/>
    <w:rsid w:val="006A37A7"/>
    <w:rsid w:val="006A3CB8"/>
    <w:rsid w:val="006D3068"/>
    <w:rsid w:val="0071287C"/>
    <w:rsid w:val="0071713D"/>
    <w:rsid w:val="0073580F"/>
    <w:rsid w:val="007413DA"/>
    <w:rsid w:val="00741EC0"/>
    <w:rsid w:val="0075595D"/>
    <w:rsid w:val="007723C1"/>
    <w:rsid w:val="00795C05"/>
    <w:rsid w:val="007C3C01"/>
    <w:rsid w:val="007F51EB"/>
    <w:rsid w:val="007F6169"/>
    <w:rsid w:val="00802296"/>
    <w:rsid w:val="00807FD5"/>
    <w:rsid w:val="0081095D"/>
    <w:rsid w:val="00811982"/>
    <w:rsid w:val="00813B44"/>
    <w:rsid w:val="0084508D"/>
    <w:rsid w:val="0084549E"/>
    <w:rsid w:val="008A6309"/>
    <w:rsid w:val="008B6691"/>
    <w:rsid w:val="008D6C3F"/>
    <w:rsid w:val="00910F9D"/>
    <w:rsid w:val="00917EB2"/>
    <w:rsid w:val="009218BA"/>
    <w:rsid w:val="0092433F"/>
    <w:rsid w:val="0095454D"/>
    <w:rsid w:val="00964E28"/>
    <w:rsid w:val="00964FC7"/>
    <w:rsid w:val="00A01E4E"/>
    <w:rsid w:val="00A13636"/>
    <w:rsid w:val="00A13FEE"/>
    <w:rsid w:val="00A162DB"/>
    <w:rsid w:val="00A73A00"/>
    <w:rsid w:val="00B1199D"/>
    <w:rsid w:val="00B24E3E"/>
    <w:rsid w:val="00B609D0"/>
    <w:rsid w:val="00B85211"/>
    <w:rsid w:val="00BA7101"/>
    <w:rsid w:val="00BE378E"/>
    <w:rsid w:val="00BF0B33"/>
    <w:rsid w:val="00BF4C15"/>
    <w:rsid w:val="00C07A05"/>
    <w:rsid w:val="00C13994"/>
    <w:rsid w:val="00C72DDA"/>
    <w:rsid w:val="00C73E96"/>
    <w:rsid w:val="00CD77F0"/>
    <w:rsid w:val="00CE2E30"/>
    <w:rsid w:val="00D57440"/>
    <w:rsid w:val="00DA2AB1"/>
    <w:rsid w:val="00DA46F0"/>
    <w:rsid w:val="00DB0320"/>
    <w:rsid w:val="00DE48FC"/>
    <w:rsid w:val="00E143C5"/>
    <w:rsid w:val="00E20887"/>
    <w:rsid w:val="00E5479A"/>
    <w:rsid w:val="00E71E0D"/>
    <w:rsid w:val="00E75CDA"/>
    <w:rsid w:val="00E91E53"/>
    <w:rsid w:val="00EF0E7B"/>
    <w:rsid w:val="00EF4324"/>
    <w:rsid w:val="00EF544B"/>
    <w:rsid w:val="00F0192A"/>
    <w:rsid w:val="00F10A8A"/>
    <w:rsid w:val="00F330B3"/>
    <w:rsid w:val="00F5152F"/>
    <w:rsid w:val="00F67D81"/>
    <w:rsid w:val="00F962BE"/>
    <w:rsid w:val="00FA0AE2"/>
    <w:rsid w:val="00FB6C2A"/>
    <w:rsid w:val="00FB6D7F"/>
    <w:rsid w:val="00FD3F89"/>
    <w:rsid w:val="00FE350B"/>
    <w:rsid w:val="00FF3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4D2C44A4-CB6E-4F49-A139-C0360A977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8B669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preston.gov.uk/GetAsset.aspx?id=fAA0ADUANgA2AHwAfABUAHIAdQBlAHwAfAAwAHwA0" TargetMode="External"/><Relationship Id="rId3" Type="http://schemas.openxmlformats.org/officeDocument/2006/relationships/customXml" Target="../customXml/item3.xml"/><Relationship Id="rId21" Type="http://schemas.openxmlformats.org/officeDocument/2006/relationships/hyperlink" Target="https://nhpelectrical.blogspot.co.uk/2012/11/how-often-should-risk-assessments-be.html#.WvW7k5WG9M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highspeedtraining.co.uk/hub/preventing-slips-trips-falls/" TargetMode="Externa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hyperlink" Target="https://www.atl.org.uk/advice-and-resources/health-and-safety/health-and-safety-legislation#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hse.gov.uk/pubns/indg453.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 Id="rId22" Type="http://schemas.openxmlformats.org/officeDocument/2006/relationships/hyperlink" Target="https://www.gov.uk/guidance/equality-act-2010-guidance#equalities-act-2010-legislatio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3736CF-E07F-44DC-BD7C-DDD6D2354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8</Pages>
  <Words>2349</Words>
  <Characters>12242</Characters>
  <Application>Microsoft Office Word</Application>
  <DocSecurity>0</DocSecurity>
  <Lines>510</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Sophie Webb</cp:lastModifiedBy>
  <cp:revision>23</cp:revision>
  <dcterms:created xsi:type="dcterms:W3CDTF">2018-04-30T09:34:00Z</dcterms:created>
  <dcterms:modified xsi:type="dcterms:W3CDTF">2018-05-11T16:35:00Z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