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14720E" w14:textId="6EF4D90A" w:rsidR="00524CAD" w:rsidRPr="00C01BF3" w:rsidRDefault="00524CAD" w:rsidP="00524CAD">
      <w:pPr>
        <w:spacing w:after="0"/>
        <w:rPr>
          <w:rFonts w:ascii="Arial" w:hAnsi="Arial" w:cs="Arial"/>
          <w:sz w:val="24"/>
          <w:szCs w:val="24"/>
        </w:rPr>
      </w:pPr>
      <w:r w:rsidRPr="00C01BF3">
        <w:rPr>
          <w:rFonts w:ascii="Arial" w:hAnsi="Arial" w:cs="Arial"/>
          <w:noProof/>
          <w:sz w:val="24"/>
          <w:szCs w:val="24"/>
          <w:lang w:eastAsia="en-GB"/>
        </w:rPr>
        <w:drawing>
          <wp:anchor distT="0" distB="0" distL="114300" distR="114300" simplePos="0" relativeHeight="251659264" behindDoc="0" locked="0" layoutInCell="1" allowOverlap="1" wp14:anchorId="20DF769B" wp14:editId="23C19067">
            <wp:simplePos x="0" y="0"/>
            <wp:positionH relativeFrom="margin">
              <wp:posOffset>3038475</wp:posOffset>
            </wp:positionH>
            <wp:positionV relativeFrom="margin">
              <wp:posOffset>-307340</wp:posOffset>
            </wp:positionV>
            <wp:extent cx="3051810" cy="956945"/>
            <wp:effectExtent l="0" t="0" r="0" b="0"/>
            <wp:wrapSquare wrapText="bothSides"/>
            <wp:docPr id="1" name="Picture 1" descr="https://i0.wp.com/neath-porttalbot-consult.limehouse.co.uk/style/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0.wp.com/neath-porttalbot-consult.limehouse.co.uk/style/logo.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1810" cy="956945"/>
                    </a:xfrm>
                    <a:prstGeom prst="rect">
                      <a:avLst/>
                    </a:prstGeom>
                    <a:noFill/>
                    <a:ln>
                      <a:noFill/>
                    </a:ln>
                  </pic:spPr>
                </pic:pic>
              </a:graphicData>
            </a:graphic>
          </wp:anchor>
        </w:drawing>
      </w:r>
    </w:p>
    <w:p w14:paraId="520330E7" w14:textId="05001366" w:rsidR="00524CAD" w:rsidRPr="00C01BF3" w:rsidRDefault="00524CAD" w:rsidP="00524CAD">
      <w:pPr>
        <w:spacing w:after="0"/>
        <w:rPr>
          <w:rFonts w:ascii="Arial" w:hAnsi="Arial" w:cs="Arial"/>
          <w:sz w:val="24"/>
          <w:szCs w:val="24"/>
        </w:rPr>
      </w:pPr>
    </w:p>
    <w:p w14:paraId="19AEC4DD" w14:textId="77777777" w:rsidR="00524CAD" w:rsidRPr="00C01BF3" w:rsidRDefault="00524CAD" w:rsidP="00524CAD">
      <w:pPr>
        <w:spacing w:after="0"/>
        <w:rPr>
          <w:rFonts w:ascii="Arial" w:hAnsi="Arial" w:cs="Arial"/>
          <w:sz w:val="24"/>
          <w:szCs w:val="24"/>
        </w:rPr>
      </w:pPr>
    </w:p>
    <w:p w14:paraId="33F4C4B2" w14:textId="77777777" w:rsidR="00524CAD" w:rsidRPr="00C01BF3" w:rsidRDefault="00524CAD" w:rsidP="00524CAD">
      <w:pPr>
        <w:spacing w:after="0"/>
        <w:rPr>
          <w:rFonts w:ascii="Arial" w:hAnsi="Arial" w:cs="Arial"/>
          <w:sz w:val="24"/>
          <w:szCs w:val="24"/>
        </w:rPr>
      </w:pPr>
    </w:p>
    <w:p w14:paraId="3082D6C3" w14:textId="4474EC23" w:rsidR="006F1FB6" w:rsidRPr="00C01BF3" w:rsidRDefault="00524CAD" w:rsidP="00524CAD">
      <w:pPr>
        <w:spacing w:after="0"/>
        <w:rPr>
          <w:rFonts w:ascii="Arial" w:hAnsi="Arial" w:cs="Arial"/>
          <w:b/>
          <w:bCs/>
          <w:sz w:val="24"/>
          <w:szCs w:val="24"/>
        </w:rPr>
      </w:pPr>
      <w:r w:rsidRPr="00C01BF3">
        <w:rPr>
          <w:rFonts w:ascii="Arial" w:hAnsi="Arial" w:cs="Arial"/>
          <w:b/>
          <w:bCs/>
          <w:sz w:val="24"/>
          <w:szCs w:val="24"/>
        </w:rPr>
        <w:t xml:space="preserve">Student Name:                       Carly Thomas               </w:t>
      </w:r>
    </w:p>
    <w:p w14:paraId="416E4D6C" w14:textId="77B96D77" w:rsidR="00524CAD" w:rsidRPr="00C01BF3" w:rsidRDefault="00524CAD" w:rsidP="00524CAD">
      <w:pPr>
        <w:spacing w:after="0"/>
        <w:rPr>
          <w:rFonts w:ascii="Arial" w:hAnsi="Arial" w:cs="Arial"/>
          <w:b/>
          <w:bCs/>
          <w:sz w:val="24"/>
          <w:szCs w:val="24"/>
        </w:rPr>
      </w:pPr>
      <w:r w:rsidRPr="00C01BF3">
        <w:rPr>
          <w:rFonts w:ascii="Arial" w:hAnsi="Arial" w:cs="Arial"/>
          <w:b/>
          <w:bCs/>
          <w:sz w:val="24"/>
          <w:szCs w:val="24"/>
        </w:rPr>
        <w:t>Student Number:                   0700100</w:t>
      </w:r>
    </w:p>
    <w:p w14:paraId="372E33C3" w14:textId="1A97967D" w:rsidR="00524CAD" w:rsidRPr="00C01BF3" w:rsidRDefault="00524CAD" w:rsidP="00524CAD">
      <w:pPr>
        <w:spacing w:after="0"/>
        <w:rPr>
          <w:rFonts w:ascii="Arial" w:hAnsi="Arial" w:cs="Arial"/>
          <w:b/>
          <w:bCs/>
          <w:sz w:val="24"/>
          <w:szCs w:val="24"/>
        </w:rPr>
      </w:pPr>
      <w:r w:rsidRPr="00C01BF3">
        <w:rPr>
          <w:rFonts w:ascii="Arial" w:hAnsi="Arial" w:cs="Arial"/>
          <w:b/>
          <w:bCs/>
          <w:sz w:val="24"/>
          <w:szCs w:val="24"/>
        </w:rPr>
        <w:t>Organisation:                         Neath Port Talbot County Borough Council</w:t>
      </w:r>
    </w:p>
    <w:p w14:paraId="7B4A931A" w14:textId="63850EA0" w:rsidR="00524CAD" w:rsidRPr="00C01BF3" w:rsidRDefault="00524CAD" w:rsidP="00524CAD">
      <w:pPr>
        <w:spacing w:after="0"/>
        <w:rPr>
          <w:rFonts w:ascii="Arial" w:hAnsi="Arial" w:cs="Arial"/>
          <w:b/>
          <w:bCs/>
          <w:sz w:val="24"/>
          <w:szCs w:val="24"/>
        </w:rPr>
      </w:pPr>
      <w:r w:rsidRPr="00C01BF3">
        <w:rPr>
          <w:rFonts w:ascii="Arial" w:hAnsi="Arial" w:cs="Arial"/>
          <w:b/>
          <w:bCs/>
          <w:sz w:val="24"/>
          <w:szCs w:val="24"/>
        </w:rPr>
        <w:t xml:space="preserve">Module:                                   </w:t>
      </w:r>
      <w:r w:rsidR="005920E0">
        <w:rPr>
          <w:rFonts w:ascii="Arial" w:hAnsi="Arial" w:cs="Arial"/>
          <w:b/>
          <w:bCs/>
          <w:sz w:val="24"/>
          <w:szCs w:val="24"/>
        </w:rPr>
        <w:t>HRM in Context</w:t>
      </w:r>
      <w:r w:rsidR="006F78C6">
        <w:rPr>
          <w:rFonts w:ascii="Arial" w:hAnsi="Arial" w:cs="Arial"/>
          <w:b/>
          <w:bCs/>
          <w:sz w:val="24"/>
          <w:szCs w:val="24"/>
        </w:rPr>
        <w:t>:</w:t>
      </w:r>
      <w:bookmarkStart w:id="0" w:name="_GoBack"/>
      <w:bookmarkEnd w:id="0"/>
      <w:r w:rsidR="005920E0">
        <w:rPr>
          <w:rFonts w:ascii="Arial" w:hAnsi="Arial" w:cs="Arial"/>
          <w:b/>
          <w:bCs/>
          <w:sz w:val="24"/>
          <w:szCs w:val="24"/>
        </w:rPr>
        <w:t xml:space="preserve"> BMHR</w:t>
      </w:r>
      <w:r w:rsidR="006F78C6">
        <w:rPr>
          <w:rFonts w:ascii="Arial" w:hAnsi="Arial" w:cs="Arial"/>
          <w:b/>
          <w:bCs/>
          <w:sz w:val="24"/>
          <w:szCs w:val="24"/>
        </w:rPr>
        <w:t>7004</w:t>
      </w:r>
    </w:p>
    <w:p w14:paraId="7866BFA2" w14:textId="77777777" w:rsidR="00524CAD" w:rsidRPr="00C01BF3" w:rsidRDefault="00524CAD" w:rsidP="00524CAD">
      <w:pPr>
        <w:spacing w:after="0"/>
        <w:rPr>
          <w:rFonts w:ascii="Arial" w:hAnsi="Arial" w:cs="Arial"/>
          <w:b/>
          <w:bCs/>
          <w:sz w:val="24"/>
          <w:szCs w:val="24"/>
        </w:rPr>
      </w:pPr>
    </w:p>
    <w:p w14:paraId="63853BD5" w14:textId="77777777" w:rsidR="00524CAD" w:rsidRPr="00C01BF3" w:rsidRDefault="00524CAD" w:rsidP="00524CAD">
      <w:pPr>
        <w:spacing w:after="0"/>
        <w:rPr>
          <w:rFonts w:ascii="Arial" w:hAnsi="Arial" w:cs="Arial"/>
          <w:b/>
          <w:bCs/>
          <w:sz w:val="24"/>
          <w:szCs w:val="24"/>
        </w:rPr>
      </w:pPr>
    </w:p>
    <w:p w14:paraId="0E8D5A65" w14:textId="4DDD9631" w:rsidR="00524CAD" w:rsidRPr="00C01BF3" w:rsidRDefault="00524CAD" w:rsidP="007559A3">
      <w:pPr>
        <w:spacing w:after="0"/>
        <w:rPr>
          <w:rFonts w:ascii="Arial" w:hAnsi="Arial" w:cs="Arial"/>
          <w:b/>
          <w:bCs/>
          <w:sz w:val="24"/>
          <w:szCs w:val="24"/>
        </w:rPr>
      </w:pPr>
      <w:r w:rsidRPr="00C01BF3">
        <w:rPr>
          <w:rFonts w:ascii="Arial" w:hAnsi="Arial" w:cs="Arial"/>
          <w:b/>
          <w:bCs/>
          <w:sz w:val="24"/>
          <w:szCs w:val="24"/>
        </w:rPr>
        <w:t xml:space="preserve">Assignment Title:                 </w:t>
      </w:r>
      <w:r w:rsidR="007559A3">
        <w:rPr>
          <w:rFonts w:ascii="Arial" w:hAnsi="Arial" w:cs="Arial"/>
          <w:b/>
          <w:bCs/>
          <w:sz w:val="24"/>
          <w:szCs w:val="24"/>
        </w:rPr>
        <w:t xml:space="preserve">Critical Analysis of 3 Major Environmental Trends </w:t>
      </w:r>
    </w:p>
    <w:p w14:paraId="0D4C65A9" w14:textId="09554C6C" w:rsidR="00524CAD" w:rsidRPr="00C01BF3" w:rsidRDefault="00524CAD" w:rsidP="00524CAD">
      <w:pPr>
        <w:spacing w:after="0"/>
        <w:rPr>
          <w:rFonts w:ascii="Arial" w:hAnsi="Arial" w:cs="Arial"/>
          <w:b/>
          <w:bCs/>
          <w:sz w:val="24"/>
          <w:szCs w:val="24"/>
        </w:rPr>
      </w:pPr>
      <w:r w:rsidRPr="00C01BF3">
        <w:rPr>
          <w:rFonts w:ascii="Arial" w:hAnsi="Arial" w:cs="Arial"/>
          <w:b/>
          <w:bCs/>
          <w:sz w:val="24"/>
          <w:szCs w:val="24"/>
        </w:rPr>
        <w:t>Submission Date:                 18</w:t>
      </w:r>
      <w:r w:rsidRPr="00C01BF3">
        <w:rPr>
          <w:rFonts w:ascii="Arial" w:hAnsi="Arial" w:cs="Arial"/>
          <w:b/>
          <w:bCs/>
          <w:sz w:val="24"/>
          <w:szCs w:val="24"/>
          <w:vertAlign w:val="superscript"/>
        </w:rPr>
        <w:t>th</w:t>
      </w:r>
      <w:r w:rsidRPr="00C01BF3">
        <w:rPr>
          <w:rFonts w:ascii="Arial" w:hAnsi="Arial" w:cs="Arial"/>
          <w:b/>
          <w:bCs/>
          <w:sz w:val="24"/>
          <w:szCs w:val="24"/>
        </w:rPr>
        <w:t xml:space="preserve"> November 2019</w:t>
      </w:r>
    </w:p>
    <w:p w14:paraId="346974D0" w14:textId="66F592BC" w:rsidR="00634129" w:rsidRPr="00C01BF3" w:rsidRDefault="00524CAD" w:rsidP="00634129">
      <w:pPr>
        <w:tabs>
          <w:tab w:val="left" w:pos="3120"/>
        </w:tabs>
        <w:spacing w:after="0"/>
        <w:ind w:left="3120" w:hanging="3120"/>
        <w:rPr>
          <w:rFonts w:ascii="Arial" w:hAnsi="Arial" w:cs="Arial"/>
          <w:b/>
          <w:bCs/>
          <w:sz w:val="24"/>
          <w:szCs w:val="24"/>
        </w:rPr>
      </w:pPr>
      <w:r w:rsidRPr="00C01BF3">
        <w:rPr>
          <w:rFonts w:ascii="Arial" w:hAnsi="Arial" w:cs="Arial"/>
          <w:b/>
          <w:bCs/>
          <w:sz w:val="24"/>
          <w:szCs w:val="24"/>
        </w:rPr>
        <w:t xml:space="preserve">Word Count: </w:t>
      </w:r>
      <w:r w:rsidR="00C91D99">
        <w:rPr>
          <w:rFonts w:ascii="Arial" w:hAnsi="Arial" w:cs="Arial"/>
          <w:b/>
          <w:bCs/>
          <w:sz w:val="24"/>
          <w:szCs w:val="24"/>
        </w:rPr>
        <w:tab/>
        <w:t>2200</w:t>
      </w:r>
      <w:r w:rsidR="003A64F0">
        <w:rPr>
          <w:rFonts w:ascii="Arial" w:hAnsi="Arial" w:cs="Arial"/>
          <w:b/>
          <w:bCs/>
          <w:sz w:val="24"/>
          <w:szCs w:val="24"/>
        </w:rPr>
        <w:t xml:space="preserve"> (Excluding</w:t>
      </w:r>
      <w:r w:rsidR="00634129">
        <w:rPr>
          <w:rFonts w:ascii="Arial" w:hAnsi="Arial" w:cs="Arial"/>
          <w:b/>
          <w:bCs/>
          <w:sz w:val="24"/>
          <w:szCs w:val="24"/>
        </w:rPr>
        <w:t>:</w:t>
      </w:r>
      <w:r w:rsidR="003A64F0">
        <w:rPr>
          <w:rFonts w:ascii="Arial" w:hAnsi="Arial" w:cs="Arial"/>
          <w:b/>
          <w:bCs/>
          <w:sz w:val="24"/>
          <w:szCs w:val="24"/>
        </w:rPr>
        <w:t xml:space="preserve"> </w:t>
      </w:r>
      <w:r w:rsidR="00634129">
        <w:rPr>
          <w:rFonts w:ascii="Arial" w:hAnsi="Arial" w:cs="Arial"/>
          <w:b/>
          <w:bCs/>
          <w:sz w:val="24"/>
          <w:szCs w:val="24"/>
        </w:rPr>
        <w:t>Front Cover, Executive Summary,                   Contents Page, Table 1</w:t>
      </w:r>
      <w:r w:rsidR="00DE5906">
        <w:rPr>
          <w:rFonts w:ascii="Arial" w:hAnsi="Arial" w:cs="Arial"/>
          <w:b/>
          <w:bCs/>
          <w:sz w:val="24"/>
          <w:szCs w:val="24"/>
        </w:rPr>
        <w:t xml:space="preserve"> </w:t>
      </w:r>
      <w:r w:rsidR="00634129">
        <w:rPr>
          <w:rFonts w:ascii="Arial" w:hAnsi="Arial" w:cs="Arial"/>
          <w:b/>
          <w:bCs/>
          <w:sz w:val="24"/>
          <w:szCs w:val="24"/>
        </w:rPr>
        <w:t>and Action Plan)</w:t>
      </w:r>
    </w:p>
    <w:p w14:paraId="31CF5103" w14:textId="60643634" w:rsidR="00524CAD" w:rsidRPr="00C01BF3" w:rsidRDefault="005B785D" w:rsidP="005B785D">
      <w:pPr>
        <w:tabs>
          <w:tab w:val="left" w:pos="5715"/>
        </w:tabs>
        <w:spacing w:after="0"/>
        <w:rPr>
          <w:rFonts w:ascii="Arial" w:hAnsi="Arial" w:cs="Arial"/>
          <w:b/>
          <w:bCs/>
          <w:sz w:val="24"/>
          <w:szCs w:val="24"/>
        </w:rPr>
      </w:pPr>
      <w:r>
        <w:rPr>
          <w:rFonts w:ascii="Arial" w:hAnsi="Arial" w:cs="Arial"/>
          <w:b/>
          <w:bCs/>
          <w:sz w:val="24"/>
          <w:szCs w:val="24"/>
        </w:rPr>
        <w:tab/>
      </w:r>
    </w:p>
    <w:p w14:paraId="535137C5" w14:textId="11DE4F2F" w:rsidR="00524CAD" w:rsidRPr="00C01BF3" w:rsidRDefault="00524CAD" w:rsidP="00524CAD">
      <w:pPr>
        <w:spacing w:after="0"/>
        <w:rPr>
          <w:rFonts w:ascii="Arial" w:hAnsi="Arial" w:cs="Arial"/>
          <w:b/>
          <w:bCs/>
          <w:sz w:val="24"/>
          <w:szCs w:val="24"/>
        </w:rPr>
      </w:pPr>
      <w:r w:rsidRPr="00C01BF3">
        <w:rPr>
          <w:rFonts w:ascii="Arial" w:hAnsi="Arial" w:cs="Arial"/>
          <w:b/>
          <w:bCs/>
          <w:sz w:val="24"/>
          <w:szCs w:val="24"/>
        </w:rPr>
        <w:t xml:space="preserve">CIPD Membership:               </w:t>
      </w:r>
      <w:r w:rsidRPr="00C01BF3">
        <w:rPr>
          <w:rFonts w:ascii="Arial" w:hAnsi="Arial" w:cs="Arial"/>
          <w:b/>
          <w:sz w:val="24"/>
          <w:szCs w:val="24"/>
        </w:rPr>
        <w:t>49486486</w:t>
      </w:r>
    </w:p>
    <w:p w14:paraId="015C7716" w14:textId="6CDD5A17" w:rsidR="00524CAD" w:rsidRPr="00C01BF3" w:rsidRDefault="00524CAD" w:rsidP="00524CAD">
      <w:pPr>
        <w:spacing w:after="0"/>
        <w:rPr>
          <w:rFonts w:ascii="Arial" w:hAnsi="Arial" w:cs="Arial"/>
          <w:b/>
          <w:bCs/>
          <w:sz w:val="24"/>
          <w:szCs w:val="24"/>
        </w:rPr>
      </w:pPr>
    </w:p>
    <w:p w14:paraId="02D618DF" w14:textId="6A84E7DE" w:rsidR="00A422B0" w:rsidRPr="00C01BF3" w:rsidRDefault="00A422B0" w:rsidP="00524CAD">
      <w:pPr>
        <w:spacing w:after="0"/>
        <w:rPr>
          <w:rFonts w:ascii="Arial" w:hAnsi="Arial" w:cs="Arial"/>
          <w:b/>
          <w:bCs/>
          <w:sz w:val="24"/>
          <w:szCs w:val="24"/>
        </w:rPr>
      </w:pPr>
    </w:p>
    <w:p w14:paraId="07C02D16" w14:textId="728E4BA7" w:rsidR="00A422B0" w:rsidRPr="00C01BF3" w:rsidRDefault="00A422B0" w:rsidP="00524CAD">
      <w:pPr>
        <w:spacing w:after="0"/>
        <w:rPr>
          <w:rFonts w:ascii="Arial" w:hAnsi="Arial" w:cs="Arial"/>
          <w:b/>
          <w:bCs/>
          <w:sz w:val="24"/>
          <w:szCs w:val="24"/>
        </w:rPr>
      </w:pPr>
    </w:p>
    <w:p w14:paraId="57F93B61" w14:textId="0F67DFDE" w:rsidR="00A422B0" w:rsidRPr="00C01BF3" w:rsidRDefault="00A422B0" w:rsidP="00524CAD">
      <w:pPr>
        <w:spacing w:after="0"/>
        <w:rPr>
          <w:rFonts w:ascii="Arial" w:hAnsi="Arial" w:cs="Arial"/>
          <w:b/>
          <w:bCs/>
          <w:sz w:val="24"/>
          <w:szCs w:val="24"/>
        </w:rPr>
      </w:pPr>
    </w:p>
    <w:p w14:paraId="1F040325" w14:textId="77F95E75" w:rsidR="00A422B0" w:rsidRPr="00C01BF3" w:rsidRDefault="00A422B0" w:rsidP="00524CAD">
      <w:pPr>
        <w:spacing w:after="0"/>
        <w:rPr>
          <w:rFonts w:ascii="Arial" w:hAnsi="Arial" w:cs="Arial"/>
          <w:b/>
          <w:bCs/>
          <w:sz w:val="24"/>
          <w:szCs w:val="24"/>
        </w:rPr>
      </w:pPr>
    </w:p>
    <w:p w14:paraId="34A99B4D" w14:textId="69B7A8EB" w:rsidR="00A422B0" w:rsidRPr="00C01BF3" w:rsidRDefault="00A422B0" w:rsidP="00524CAD">
      <w:pPr>
        <w:spacing w:after="0"/>
        <w:rPr>
          <w:rFonts w:ascii="Arial" w:hAnsi="Arial" w:cs="Arial"/>
          <w:b/>
          <w:bCs/>
          <w:sz w:val="24"/>
          <w:szCs w:val="24"/>
        </w:rPr>
      </w:pPr>
    </w:p>
    <w:p w14:paraId="45D8384E" w14:textId="12F4E89F" w:rsidR="00A422B0" w:rsidRPr="00C01BF3" w:rsidRDefault="00A422B0" w:rsidP="00524CAD">
      <w:pPr>
        <w:spacing w:after="0"/>
        <w:rPr>
          <w:rFonts w:ascii="Arial" w:hAnsi="Arial" w:cs="Arial"/>
          <w:b/>
          <w:bCs/>
          <w:sz w:val="24"/>
          <w:szCs w:val="24"/>
        </w:rPr>
      </w:pPr>
    </w:p>
    <w:p w14:paraId="588CDEE5" w14:textId="2F4FEDCE" w:rsidR="00A422B0" w:rsidRPr="00C01BF3" w:rsidRDefault="00A422B0" w:rsidP="00524CAD">
      <w:pPr>
        <w:spacing w:after="0"/>
        <w:rPr>
          <w:rFonts w:ascii="Arial" w:hAnsi="Arial" w:cs="Arial"/>
          <w:b/>
          <w:bCs/>
          <w:sz w:val="24"/>
          <w:szCs w:val="24"/>
        </w:rPr>
      </w:pPr>
    </w:p>
    <w:p w14:paraId="2862BFEB" w14:textId="6F696A2B" w:rsidR="00A422B0" w:rsidRPr="00C01BF3" w:rsidRDefault="00A422B0" w:rsidP="00524CAD">
      <w:pPr>
        <w:spacing w:after="0"/>
        <w:rPr>
          <w:rFonts w:ascii="Arial" w:hAnsi="Arial" w:cs="Arial"/>
          <w:b/>
          <w:bCs/>
          <w:sz w:val="24"/>
          <w:szCs w:val="24"/>
        </w:rPr>
      </w:pPr>
    </w:p>
    <w:sdt>
      <w:sdtPr>
        <w:rPr>
          <w:rFonts w:asciiTheme="minorHAnsi" w:eastAsiaTheme="minorHAnsi" w:hAnsiTheme="minorHAnsi" w:cstheme="minorBidi"/>
          <w:color w:val="auto"/>
          <w:sz w:val="22"/>
          <w:szCs w:val="22"/>
          <w:lang w:val="en-GB"/>
        </w:rPr>
        <w:id w:val="-1405527046"/>
        <w:docPartObj>
          <w:docPartGallery w:val="Table of Contents"/>
          <w:docPartUnique/>
        </w:docPartObj>
      </w:sdtPr>
      <w:sdtEndPr>
        <w:rPr>
          <w:b/>
          <w:bCs/>
          <w:noProof/>
        </w:rPr>
      </w:sdtEndPr>
      <w:sdtContent>
        <w:p w14:paraId="1EBACF2D" w14:textId="152C1DF3" w:rsidR="00C622FB" w:rsidRDefault="00C622FB">
          <w:pPr>
            <w:pStyle w:val="TOCHeading"/>
            <w:rPr>
              <w:rFonts w:ascii="Arial" w:hAnsi="Arial" w:cs="Arial"/>
              <w:b/>
              <w:color w:val="auto"/>
              <w:sz w:val="24"/>
              <w:szCs w:val="24"/>
              <w:u w:val="single"/>
            </w:rPr>
          </w:pPr>
          <w:r w:rsidRPr="00C622FB">
            <w:rPr>
              <w:rFonts w:ascii="Arial" w:hAnsi="Arial" w:cs="Arial"/>
              <w:b/>
              <w:color w:val="auto"/>
              <w:sz w:val="24"/>
              <w:szCs w:val="24"/>
              <w:u w:val="single"/>
            </w:rPr>
            <w:t>Contents</w:t>
          </w:r>
        </w:p>
        <w:p w14:paraId="51783923" w14:textId="77777777" w:rsidR="00C622FB" w:rsidRPr="00C622FB" w:rsidRDefault="00C622FB" w:rsidP="00C622FB">
          <w:pPr>
            <w:rPr>
              <w:lang w:val="en-US"/>
            </w:rPr>
          </w:pPr>
        </w:p>
        <w:p w14:paraId="1B4D0CDF" w14:textId="4EDAD0E0" w:rsidR="005920E0" w:rsidRDefault="00C622FB">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4999836" w:history="1">
            <w:r w:rsidR="005920E0" w:rsidRPr="00886CEF">
              <w:rPr>
                <w:rStyle w:val="Hyperlink"/>
                <w:rFonts w:ascii="Arial" w:hAnsi="Arial" w:cs="Arial"/>
                <w:b/>
                <w:noProof/>
              </w:rPr>
              <w:t>Executive Summary</w:t>
            </w:r>
            <w:r w:rsidR="005920E0">
              <w:rPr>
                <w:noProof/>
                <w:webHidden/>
              </w:rPr>
              <w:tab/>
            </w:r>
            <w:r w:rsidR="005920E0">
              <w:rPr>
                <w:noProof/>
                <w:webHidden/>
              </w:rPr>
              <w:fldChar w:fldCharType="begin"/>
            </w:r>
            <w:r w:rsidR="005920E0">
              <w:rPr>
                <w:noProof/>
                <w:webHidden/>
              </w:rPr>
              <w:instrText xml:space="preserve"> PAGEREF _Toc24999836 \h </w:instrText>
            </w:r>
            <w:r w:rsidR="005920E0">
              <w:rPr>
                <w:noProof/>
                <w:webHidden/>
              </w:rPr>
            </w:r>
            <w:r w:rsidR="005920E0">
              <w:rPr>
                <w:noProof/>
                <w:webHidden/>
              </w:rPr>
              <w:fldChar w:fldCharType="separate"/>
            </w:r>
            <w:r w:rsidR="005920E0">
              <w:rPr>
                <w:noProof/>
                <w:webHidden/>
              </w:rPr>
              <w:t>3</w:t>
            </w:r>
            <w:r w:rsidR="005920E0">
              <w:rPr>
                <w:noProof/>
                <w:webHidden/>
              </w:rPr>
              <w:fldChar w:fldCharType="end"/>
            </w:r>
          </w:hyperlink>
        </w:p>
        <w:p w14:paraId="75F37EE8" w14:textId="5503B07A" w:rsidR="005920E0" w:rsidRDefault="005920E0">
          <w:pPr>
            <w:pStyle w:val="TOC1"/>
            <w:tabs>
              <w:tab w:val="left" w:pos="660"/>
              <w:tab w:val="right" w:leader="dot" w:pos="9016"/>
            </w:tabs>
            <w:rPr>
              <w:rFonts w:eastAsiaTheme="minorEastAsia"/>
              <w:noProof/>
              <w:lang w:eastAsia="en-GB"/>
            </w:rPr>
          </w:pPr>
          <w:hyperlink w:anchor="_Toc24999837" w:history="1">
            <w:r w:rsidRPr="00886CEF">
              <w:rPr>
                <w:rStyle w:val="Hyperlink"/>
                <w:rFonts w:ascii="Arial" w:hAnsi="Arial" w:cs="Arial"/>
                <w:b/>
                <w:bCs/>
                <w:noProof/>
              </w:rPr>
              <w:t>1.0</w:t>
            </w:r>
            <w:r>
              <w:rPr>
                <w:rFonts w:eastAsiaTheme="minorEastAsia"/>
                <w:noProof/>
                <w:lang w:eastAsia="en-GB"/>
              </w:rPr>
              <w:tab/>
            </w:r>
            <w:r w:rsidRPr="00886CEF">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_Toc24999837 \h </w:instrText>
            </w:r>
            <w:r>
              <w:rPr>
                <w:noProof/>
                <w:webHidden/>
              </w:rPr>
            </w:r>
            <w:r>
              <w:rPr>
                <w:noProof/>
                <w:webHidden/>
              </w:rPr>
              <w:fldChar w:fldCharType="separate"/>
            </w:r>
            <w:r>
              <w:rPr>
                <w:noProof/>
                <w:webHidden/>
              </w:rPr>
              <w:t>4</w:t>
            </w:r>
            <w:r>
              <w:rPr>
                <w:noProof/>
                <w:webHidden/>
              </w:rPr>
              <w:fldChar w:fldCharType="end"/>
            </w:r>
          </w:hyperlink>
        </w:p>
        <w:p w14:paraId="19587774" w14:textId="01792C03" w:rsidR="005920E0" w:rsidRDefault="005920E0">
          <w:pPr>
            <w:pStyle w:val="TOC1"/>
            <w:tabs>
              <w:tab w:val="left" w:pos="660"/>
              <w:tab w:val="right" w:leader="dot" w:pos="9016"/>
            </w:tabs>
            <w:rPr>
              <w:rFonts w:eastAsiaTheme="minorEastAsia"/>
              <w:noProof/>
              <w:lang w:eastAsia="en-GB"/>
            </w:rPr>
          </w:pPr>
          <w:hyperlink w:anchor="_Toc24999838" w:history="1">
            <w:r w:rsidRPr="00886CEF">
              <w:rPr>
                <w:rStyle w:val="Hyperlink"/>
                <w:rFonts w:ascii="Arial" w:hAnsi="Arial" w:cs="Arial"/>
                <w:b/>
                <w:bCs/>
                <w:noProof/>
              </w:rPr>
              <w:t>1.1</w:t>
            </w:r>
            <w:r>
              <w:rPr>
                <w:rFonts w:eastAsiaTheme="minorEastAsia"/>
                <w:noProof/>
                <w:lang w:eastAsia="en-GB"/>
              </w:rPr>
              <w:tab/>
            </w:r>
            <w:r w:rsidRPr="00886CEF">
              <w:rPr>
                <w:rStyle w:val="Hyperlink"/>
                <w:rFonts w:ascii="Arial" w:hAnsi="Arial" w:cs="Arial"/>
                <w:b/>
                <w:bCs/>
                <w:noProof/>
              </w:rPr>
              <w:t>PESTLE</w:t>
            </w:r>
            <w:r>
              <w:rPr>
                <w:noProof/>
                <w:webHidden/>
              </w:rPr>
              <w:tab/>
            </w:r>
            <w:r>
              <w:rPr>
                <w:noProof/>
                <w:webHidden/>
              </w:rPr>
              <w:fldChar w:fldCharType="begin"/>
            </w:r>
            <w:r>
              <w:rPr>
                <w:noProof/>
                <w:webHidden/>
              </w:rPr>
              <w:instrText xml:space="preserve"> PAGEREF _Toc24999838 \h </w:instrText>
            </w:r>
            <w:r>
              <w:rPr>
                <w:noProof/>
                <w:webHidden/>
              </w:rPr>
            </w:r>
            <w:r>
              <w:rPr>
                <w:noProof/>
                <w:webHidden/>
              </w:rPr>
              <w:fldChar w:fldCharType="separate"/>
            </w:r>
            <w:r>
              <w:rPr>
                <w:noProof/>
                <w:webHidden/>
              </w:rPr>
              <w:t>4</w:t>
            </w:r>
            <w:r>
              <w:rPr>
                <w:noProof/>
                <w:webHidden/>
              </w:rPr>
              <w:fldChar w:fldCharType="end"/>
            </w:r>
          </w:hyperlink>
        </w:p>
        <w:p w14:paraId="71EB69A4" w14:textId="5973A718" w:rsidR="005920E0" w:rsidRDefault="005920E0">
          <w:pPr>
            <w:pStyle w:val="TOC1"/>
            <w:tabs>
              <w:tab w:val="left" w:pos="660"/>
              <w:tab w:val="right" w:leader="dot" w:pos="9016"/>
            </w:tabs>
            <w:rPr>
              <w:rFonts w:eastAsiaTheme="minorEastAsia"/>
              <w:noProof/>
              <w:lang w:eastAsia="en-GB"/>
            </w:rPr>
          </w:pPr>
          <w:hyperlink w:anchor="_Toc24999839" w:history="1">
            <w:r w:rsidRPr="00886CEF">
              <w:rPr>
                <w:rStyle w:val="Hyperlink"/>
                <w:rFonts w:ascii="Arial" w:hAnsi="Arial" w:cs="Arial"/>
                <w:b/>
                <w:bCs/>
                <w:noProof/>
              </w:rPr>
              <w:t>1.2</w:t>
            </w:r>
            <w:r>
              <w:rPr>
                <w:rFonts w:eastAsiaTheme="minorEastAsia"/>
                <w:noProof/>
                <w:lang w:eastAsia="en-GB"/>
              </w:rPr>
              <w:tab/>
            </w:r>
            <w:r w:rsidRPr="00886CEF">
              <w:rPr>
                <w:rStyle w:val="Hyperlink"/>
                <w:rFonts w:ascii="Arial" w:hAnsi="Arial" w:cs="Arial"/>
                <w:b/>
                <w:bCs/>
                <w:noProof/>
              </w:rPr>
              <w:t>Aim</w:t>
            </w:r>
            <w:r>
              <w:rPr>
                <w:noProof/>
                <w:webHidden/>
              </w:rPr>
              <w:tab/>
            </w:r>
            <w:r>
              <w:rPr>
                <w:noProof/>
                <w:webHidden/>
              </w:rPr>
              <w:fldChar w:fldCharType="begin"/>
            </w:r>
            <w:r>
              <w:rPr>
                <w:noProof/>
                <w:webHidden/>
              </w:rPr>
              <w:instrText xml:space="preserve"> PAGEREF _Toc24999839 \h </w:instrText>
            </w:r>
            <w:r>
              <w:rPr>
                <w:noProof/>
                <w:webHidden/>
              </w:rPr>
            </w:r>
            <w:r>
              <w:rPr>
                <w:noProof/>
                <w:webHidden/>
              </w:rPr>
              <w:fldChar w:fldCharType="separate"/>
            </w:r>
            <w:r>
              <w:rPr>
                <w:noProof/>
                <w:webHidden/>
              </w:rPr>
              <w:t>5</w:t>
            </w:r>
            <w:r>
              <w:rPr>
                <w:noProof/>
                <w:webHidden/>
              </w:rPr>
              <w:fldChar w:fldCharType="end"/>
            </w:r>
          </w:hyperlink>
        </w:p>
        <w:p w14:paraId="6F40A3DF" w14:textId="23AFD8CB" w:rsidR="005920E0" w:rsidRDefault="005920E0">
          <w:pPr>
            <w:pStyle w:val="TOC1"/>
            <w:tabs>
              <w:tab w:val="left" w:pos="660"/>
              <w:tab w:val="right" w:leader="dot" w:pos="9016"/>
            </w:tabs>
            <w:rPr>
              <w:rFonts w:eastAsiaTheme="minorEastAsia"/>
              <w:noProof/>
              <w:lang w:eastAsia="en-GB"/>
            </w:rPr>
          </w:pPr>
          <w:hyperlink w:anchor="_Toc24999840" w:history="1">
            <w:r w:rsidRPr="00886CEF">
              <w:rPr>
                <w:rStyle w:val="Hyperlink"/>
                <w:rFonts w:ascii="Arial" w:hAnsi="Arial" w:cs="Arial"/>
                <w:b/>
                <w:bCs/>
                <w:noProof/>
              </w:rPr>
              <w:t>2.0</w:t>
            </w:r>
            <w:r>
              <w:rPr>
                <w:rFonts w:eastAsiaTheme="minorEastAsia"/>
                <w:noProof/>
                <w:lang w:eastAsia="en-GB"/>
              </w:rPr>
              <w:tab/>
            </w:r>
            <w:r w:rsidRPr="00886CEF">
              <w:rPr>
                <w:rStyle w:val="Hyperlink"/>
                <w:rFonts w:ascii="Arial" w:hAnsi="Arial" w:cs="Arial"/>
                <w:b/>
                <w:bCs/>
                <w:noProof/>
              </w:rPr>
              <w:t>Three Environmental Trends</w:t>
            </w:r>
            <w:r>
              <w:rPr>
                <w:noProof/>
                <w:webHidden/>
              </w:rPr>
              <w:tab/>
            </w:r>
            <w:r>
              <w:rPr>
                <w:noProof/>
                <w:webHidden/>
              </w:rPr>
              <w:fldChar w:fldCharType="begin"/>
            </w:r>
            <w:r>
              <w:rPr>
                <w:noProof/>
                <w:webHidden/>
              </w:rPr>
              <w:instrText xml:space="preserve"> PAGEREF _Toc24999840 \h </w:instrText>
            </w:r>
            <w:r>
              <w:rPr>
                <w:noProof/>
                <w:webHidden/>
              </w:rPr>
            </w:r>
            <w:r>
              <w:rPr>
                <w:noProof/>
                <w:webHidden/>
              </w:rPr>
              <w:fldChar w:fldCharType="separate"/>
            </w:r>
            <w:r>
              <w:rPr>
                <w:noProof/>
                <w:webHidden/>
              </w:rPr>
              <w:t>6</w:t>
            </w:r>
            <w:r>
              <w:rPr>
                <w:noProof/>
                <w:webHidden/>
              </w:rPr>
              <w:fldChar w:fldCharType="end"/>
            </w:r>
          </w:hyperlink>
        </w:p>
        <w:p w14:paraId="1DDBA66A" w14:textId="48C01DE9" w:rsidR="005920E0" w:rsidRDefault="005920E0">
          <w:pPr>
            <w:pStyle w:val="TOC1"/>
            <w:tabs>
              <w:tab w:val="right" w:leader="dot" w:pos="9016"/>
            </w:tabs>
            <w:rPr>
              <w:rFonts w:eastAsiaTheme="minorEastAsia"/>
              <w:noProof/>
              <w:lang w:eastAsia="en-GB"/>
            </w:rPr>
          </w:pPr>
          <w:hyperlink w:anchor="_Toc24999841" w:history="1">
            <w:r w:rsidRPr="00886CEF">
              <w:rPr>
                <w:rStyle w:val="Hyperlink"/>
                <w:rFonts w:ascii="Arial" w:hAnsi="Arial" w:cs="Arial"/>
                <w:b/>
                <w:bCs/>
                <w:noProof/>
              </w:rPr>
              <w:t>2.1 Political</w:t>
            </w:r>
            <w:r>
              <w:rPr>
                <w:noProof/>
                <w:webHidden/>
              </w:rPr>
              <w:tab/>
            </w:r>
            <w:r>
              <w:rPr>
                <w:noProof/>
                <w:webHidden/>
              </w:rPr>
              <w:fldChar w:fldCharType="begin"/>
            </w:r>
            <w:r>
              <w:rPr>
                <w:noProof/>
                <w:webHidden/>
              </w:rPr>
              <w:instrText xml:space="preserve"> PAGEREF _Toc24999841 \h </w:instrText>
            </w:r>
            <w:r>
              <w:rPr>
                <w:noProof/>
                <w:webHidden/>
              </w:rPr>
            </w:r>
            <w:r>
              <w:rPr>
                <w:noProof/>
                <w:webHidden/>
              </w:rPr>
              <w:fldChar w:fldCharType="separate"/>
            </w:r>
            <w:r>
              <w:rPr>
                <w:noProof/>
                <w:webHidden/>
              </w:rPr>
              <w:t>6</w:t>
            </w:r>
            <w:r>
              <w:rPr>
                <w:noProof/>
                <w:webHidden/>
              </w:rPr>
              <w:fldChar w:fldCharType="end"/>
            </w:r>
          </w:hyperlink>
        </w:p>
        <w:p w14:paraId="0E8BE27D" w14:textId="00044812" w:rsidR="005920E0" w:rsidRDefault="005920E0">
          <w:pPr>
            <w:pStyle w:val="TOC1"/>
            <w:tabs>
              <w:tab w:val="right" w:leader="dot" w:pos="9016"/>
            </w:tabs>
            <w:rPr>
              <w:rFonts w:eastAsiaTheme="minorEastAsia"/>
              <w:noProof/>
              <w:lang w:eastAsia="en-GB"/>
            </w:rPr>
          </w:pPr>
          <w:hyperlink w:anchor="_Toc24999842" w:history="1">
            <w:r w:rsidRPr="00886CEF">
              <w:rPr>
                <w:rStyle w:val="Hyperlink"/>
                <w:rFonts w:ascii="Arial" w:hAnsi="Arial" w:cs="Arial"/>
                <w:b/>
                <w:bCs/>
                <w:noProof/>
              </w:rPr>
              <w:t>2.2 Technology</w:t>
            </w:r>
            <w:r>
              <w:rPr>
                <w:noProof/>
                <w:webHidden/>
              </w:rPr>
              <w:tab/>
            </w:r>
            <w:r>
              <w:rPr>
                <w:noProof/>
                <w:webHidden/>
              </w:rPr>
              <w:fldChar w:fldCharType="begin"/>
            </w:r>
            <w:r>
              <w:rPr>
                <w:noProof/>
                <w:webHidden/>
              </w:rPr>
              <w:instrText xml:space="preserve"> PAGEREF _Toc24999842 \h </w:instrText>
            </w:r>
            <w:r>
              <w:rPr>
                <w:noProof/>
                <w:webHidden/>
              </w:rPr>
            </w:r>
            <w:r>
              <w:rPr>
                <w:noProof/>
                <w:webHidden/>
              </w:rPr>
              <w:fldChar w:fldCharType="separate"/>
            </w:r>
            <w:r>
              <w:rPr>
                <w:noProof/>
                <w:webHidden/>
              </w:rPr>
              <w:t>8</w:t>
            </w:r>
            <w:r>
              <w:rPr>
                <w:noProof/>
                <w:webHidden/>
              </w:rPr>
              <w:fldChar w:fldCharType="end"/>
            </w:r>
          </w:hyperlink>
        </w:p>
        <w:p w14:paraId="277C8ECF" w14:textId="50B8F78D" w:rsidR="005920E0" w:rsidRDefault="005920E0">
          <w:pPr>
            <w:pStyle w:val="TOC1"/>
            <w:tabs>
              <w:tab w:val="right" w:leader="dot" w:pos="9016"/>
            </w:tabs>
            <w:rPr>
              <w:rFonts w:eastAsiaTheme="minorEastAsia"/>
              <w:noProof/>
              <w:lang w:eastAsia="en-GB"/>
            </w:rPr>
          </w:pPr>
          <w:hyperlink w:anchor="_Toc24999843" w:history="1">
            <w:r w:rsidRPr="00886CEF">
              <w:rPr>
                <w:rStyle w:val="Hyperlink"/>
                <w:rFonts w:ascii="Arial" w:hAnsi="Arial" w:cs="Arial"/>
                <w:b/>
                <w:bCs/>
                <w:noProof/>
              </w:rPr>
              <w:t>2.3 Social</w:t>
            </w:r>
            <w:r>
              <w:rPr>
                <w:noProof/>
                <w:webHidden/>
              </w:rPr>
              <w:tab/>
            </w:r>
            <w:r>
              <w:rPr>
                <w:noProof/>
                <w:webHidden/>
              </w:rPr>
              <w:fldChar w:fldCharType="begin"/>
            </w:r>
            <w:r>
              <w:rPr>
                <w:noProof/>
                <w:webHidden/>
              </w:rPr>
              <w:instrText xml:space="preserve"> PAGEREF _Toc24999843 \h </w:instrText>
            </w:r>
            <w:r>
              <w:rPr>
                <w:noProof/>
                <w:webHidden/>
              </w:rPr>
            </w:r>
            <w:r>
              <w:rPr>
                <w:noProof/>
                <w:webHidden/>
              </w:rPr>
              <w:fldChar w:fldCharType="separate"/>
            </w:r>
            <w:r>
              <w:rPr>
                <w:noProof/>
                <w:webHidden/>
              </w:rPr>
              <w:t>10</w:t>
            </w:r>
            <w:r>
              <w:rPr>
                <w:noProof/>
                <w:webHidden/>
              </w:rPr>
              <w:fldChar w:fldCharType="end"/>
            </w:r>
          </w:hyperlink>
        </w:p>
        <w:p w14:paraId="707F53EB" w14:textId="560A62BF" w:rsidR="005920E0" w:rsidRDefault="005920E0">
          <w:pPr>
            <w:pStyle w:val="TOC1"/>
            <w:tabs>
              <w:tab w:val="left" w:pos="660"/>
              <w:tab w:val="right" w:leader="dot" w:pos="9016"/>
            </w:tabs>
            <w:rPr>
              <w:rFonts w:eastAsiaTheme="minorEastAsia"/>
              <w:noProof/>
              <w:lang w:eastAsia="en-GB"/>
            </w:rPr>
          </w:pPr>
          <w:hyperlink w:anchor="_Toc24999844" w:history="1">
            <w:r w:rsidRPr="00886CEF">
              <w:rPr>
                <w:rStyle w:val="Hyperlink"/>
                <w:rFonts w:ascii="Arial" w:hAnsi="Arial" w:cs="Arial"/>
                <w:b/>
                <w:bCs/>
                <w:noProof/>
              </w:rPr>
              <w:t>3.0</w:t>
            </w:r>
            <w:r>
              <w:rPr>
                <w:rFonts w:eastAsiaTheme="minorEastAsia"/>
                <w:noProof/>
                <w:lang w:eastAsia="en-GB"/>
              </w:rPr>
              <w:tab/>
            </w:r>
            <w:r w:rsidRPr="00886CEF">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_Toc24999844 \h </w:instrText>
            </w:r>
            <w:r>
              <w:rPr>
                <w:noProof/>
                <w:webHidden/>
              </w:rPr>
            </w:r>
            <w:r>
              <w:rPr>
                <w:noProof/>
                <w:webHidden/>
              </w:rPr>
              <w:fldChar w:fldCharType="separate"/>
            </w:r>
            <w:r>
              <w:rPr>
                <w:noProof/>
                <w:webHidden/>
              </w:rPr>
              <w:t>13</w:t>
            </w:r>
            <w:r>
              <w:rPr>
                <w:noProof/>
                <w:webHidden/>
              </w:rPr>
              <w:fldChar w:fldCharType="end"/>
            </w:r>
          </w:hyperlink>
        </w:p>
        <w:p w14:paraId="5FC34B77" w14:textId="6327024A" w:rsidR="005920E0" w:rsidRDefault="005920E0">
          <w:pPr>
            <w:pStyle w:val="TOC1"/>
            <w:tabs>
              <w:tab w:val="left" w:pos="660"/>
              <w:tab w:val="right" w:leader="dot" w:pos="9016"/>
            </w:tabs>
            <w:rPr>
              <w:rFonts w:eastAsiaTheme="minorEastAsia"/>
              <w:noProof/>
              <w:lang w:eastAsia="en-GB"/>
            </w:rPr>
          </w:pPr>
          <w:hyperlink w:anchor="_Toc24999845" w:history="1">
            <w:r w:rsidRPr="00886CEF">
              <w:rPr>
                <w:rStyle w:val="Hyperlink"/>
                <w:rFonts w:ascii="Arial" w:hAnsi="Arial" w:cs="Arial"/>
                <w:b/>
                <w:bCs/>
                <w:noProof/>
              </w:rPr>
              <w:t>4.0</w:t>
            </w:r>
            <w:r>
              <w:rPr>
                <w:rFonts w:eastAsiaTheme="minorEastAsia"/>
                <w:noProof/>
                <w:lang w:eastAsia="en-GB"/>
              </w:rPr>
              <w:tab/>
            </w:r>
            <w:r w:rsidRPr="00886CEF">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_Toc24999845 \h </w:instrText>
            </w:r>
            <w:r>
              <w:rPr>
                <w:noProof/>
                <w:webHidden/>
              </w:rPr>
            </w:r>
            <w:r>
              <w:rPr>
                <w:noProof/>
                <w:webHidden/>
              </w:rPr>
              <w:fldChar w:fldCharType="separate"/>
            </w:r>
            <w:r>
              <w:rPr>
                <w:noProof/>
                <w:webHidden/>
              </w:rPr>
              <w:t>14</w:t>
            </w:r>
            <w:r>
              <w:rPr>
                <w:noProof/>
                <w:webHidden/>
              </w:rPr>
              <w:fldChar w:fldCharType="end"/>
            </w:r>
          </w:hyperlink>
        </w:p>
        <w:p w14:paraId="6233000D" w14:textId="1617409F" w:rsidR="005920E0" w:rsidRDefault="005920E0">
          <w:pPr>
            <w:pStyle w:val="TOC1"/>
            <w:tabs>
              <w:tab w:val="left" w:pos="660"/>
              <w:tab w:val="right" w:leader="dot" w:pos="9016"/>
            </w:tabs>
            <w:rPr>
              <w:rFonts w:eastAsiaTheme="minorEastAsia"/>
              <w:noProof/>
              <w:lang w:eastAsia="en-GB"/>
            </w:rPr>
          </w:pPr>
          <w:hyperlink w:anchor="_Toc24999846" w:history="1">
            <w:r w:rsidRPr="00886CEF">
              <w:rPr>
                <w:rStyle w:val="Hyperlink"/>
                <w:rFonts w:ascii="Arial" w:hAnsi="Arial" w:cs="Arial"/>
                <w:b/>
                <w:noProof/>
              </w:rPr>
              <w:t>5.0</w:t>
            </w:r>
            <w:r>
              <w:rPr>
                <w:rFonts w:eastAsiaTheme="minorEastAsia"/>
                <w:noProof/>
                <w:lang w:eastAsia="en-GB"/>
              </w:rPr>
              <w:tab/>
            </w:r>
            <w:r w:rsidRPr="00886CEF">
              <w:rPr>
                <w:rStyle w:val="Hyperlink"/>
                <w:rFonts w:ascii="Arial" w:hAnsi="Arial" w:cs="Arial"/>
                <w:b/>
                <w:noProof/>
              </w:rPr>
              <w:t>Reference List</w:t>
            </w:r>
            <w:r>
              <w:rPr>
                <w:noProof/>
                <w:webHidden/>
              </w:rPr>
              <w:tab/>
            </w:r>
            <w:r>
              <w:rPr>
                <w:noProof/>
                <w:webHidden/>
              </w:rPr>
              <w:fldChar w:fldCharType="begin"/>
            </w:r>
            <w:r>
              <w:rPr>
                <w:noProof/>
                <w:webHidden/>
              </w:rPr>
              <w:instrText xml:space="preserve"> PAGEREF _Toc24999846 \h </w:instrText>
            </w:r>
            <w:r>
              <w:rPr>
                <w:noProof/>
                <w:webHidden/>
              </w:rPr>
            </w:r>
            <w:r>
              <w:rPr>
                <w:noProof/>
                <w:webHidden/>
              </w:rPr>
              <w:fldChar w:fldCharType="separate"/>
            </w:r>
            <w:r>
              <w:rPr>
                <w:noProof/>
                <w:webHidden/>
              </w:rPr>
              <w:t>15</w:t>
            </w:r>
            <w:r>
              <w:rPr>
                <w:noProof/>
                <w:webHidden/>
              </w:rPr>
              <w:fldChar w:fldCharType="end"/>
            </w:r>
          </w:hyperlink>
        </w:p>
        <w:p w14:paraId="5995DB2C" w14:textId="638EB05A" w:rsidR="005920E0" w:rsidRDefault="005920E0">
          <w:pPr>
            <w:pStyle w:val="TOC1"/>
            <w:tabs>
              <w:tab w:val="right" w:leader="dot" w:pos="9016"/>
            </w:tabs>
            <w:rPr>
              <w:rFonts w:eastAsiaTheme="minorEastAsia"/>
              <w:noProof/>
              <w:lang w:eastAsia="en-GB"/>
            </w:rPr>
          </w:pPr>
          <w:hyperlink w:anchor="_Toc24999847" w:history="1">
            <w:r w:rsidRPr="00886CEF">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_Toc24999847 \h </w:instrText>
            </w:r>
            <w:r>
              <w:rPr>
                <w:noProof/>
                <w:webHidden/>
              </w:rPr>
            </w:r>
            <w:r>
              <w:rPr>
                <w:noProof/>
                <w:webHidden/>
              </w:rPr>
              <w:fldChar w:fldCharType="separate"/>
            </w:r>
            <w:r>
              <w:rPr>
                <w:noProof/>
                <w:webHidden/>
              </w:rPr>
              <w:t>15</w:t>
            </w:r>
            <w:r>
              <w:rPr>
                <w:noProof/>
                <w:webHidden/>
              </w:rPr>
              <w:fldChar w:fldCharType="end"/>
            </w:r>
          </w:hyperlink>
        </w:p>
        <w:p w14:paraId="650608C4" w14:textId="4EFFF83A" w:rsidR="005920E0" w:rsidRDefault="005920E0">
          <w:pPr>
            <w:pStyle w:val="TOC1"/>
            <w:tabs>
              <w:tab w:val="right" w:leader="dot" w:pos="9016"/>
            </w:tabs>
            <w:rPr>
              <w:rFonts w:eastAsiaTheme="minorEastAsia"/>
              <w:noProof/>
              <w:lang w:eastAsia="en-GB"/>
            </w:rPr>
          </w:pPr>
          <w:hyperlink w:anchor="_Toc24999848" w:history="1">
            <w:r w:rsidRPr="00886CEF">
              <w:rPr>
                <w:rStyle w:val="Hyperlink"/>
                <w:rFonts w:ascii="Arial" w:hAnsi="Arial" w:cs="Arial"/>
                <w:b/>
                <w:noProof/>
              </w:rPr>
              <w:t>Appendices</w:t>
            </w:r>
            <w:r>
              <w:rPr>
                <w:noProof/>
                <w:webHidden/>
              </w:rPr>
              <w:tab/>
            </w:r>
            <w:r>
              <w:rPr>
                <w:noProof/>
                <w:webHidden/>
              </w:rPr>
              <w:fldChar w:fldCharType="begin"/>
            </w:r>
            <w:r>
              <w:rPr>
                <w:noProof/>
                <w:webHidden/>
              </w:rPr>
              <w:instrText xml:space="preserve"> PAGEREF _Toc24999848 \h </w:instrText>
            </w:r>
            <w:r>
              <w:rPr>
                <w:noProof/>
                <w:webHidden/>
              </w:rPr>
            </w:r>
            <w:r>
              <w:rPr>
                <w:noProof/>
                <w:webHidden/>
              </w:rPr>
              <w:fldChar w:fldCharType="separate"/>
            </w:r>
            <w:r>
              <w:rPr>
                <w:noProof/>
                <w:webHidden/>
              </w:rPr>
              <w:t>19</w:t>
            </w:r>
            <w:r>
              <w:rPr>
                <w:noProof/>
                <w:webHidden/>
              </w:rPr>
              <w:fldChar w:fldCharType="end"/>
            </w:r>
          </w:hyperlink>
        </w:p>
        <w:p w14:paraId="338B229E" w14:textId="0B905709" w:rsidR="005920E0" w:rsidRDefault="005920E0">
          <w:pPr>
            <w:pStyle w:val="TOC1"/>
            <w:tabs>
              <w:tab w:val="right" w:leader="dot" w:pos="9016"/>
            </w:tabs>
            <w:rPr>
              <w:rFonts w:eastAsiaTheme="minorEastAsia"/>
              <w:noProof/>
              <w:lang w:eastAsia="en-GB"/>
            </w:rPr>
          </w:pPr>
          <w:hyperlink w:anchor="_Toc24999849" w:history="1">
            <w:r w:rsidRPr="00886CEF">
              <w:rPr>
                <w:rStyle w:val="Hyperlink"/>
                <w:rFonts w:ascii="Arial" w:hAnsi="Arial" w:cs="Arial"/>
                <w:b/>
                <w:noProof/>
              </w:rPr>
              <w:t>6.1 Appendix 1 – Action Plan</w:t>
            </w:r>
            <w:r>
              <w:rPr>
                <w:noProof/>
                <w:webHidden/>
              </w:rPr>
              <w:tab/>
            </w:r>
            <w:r>
              <w:rPr>
                <w:noProof/>
                <w:webHidden/>
              </w:rPr>
              <w:fldChar w:fldCharType="begin"/>
            </w:r>
            <w:r>
              <w:rPr>
                <w:noProof/>
                <w:webHidden/>
              </w:rPr>
              <w:instrText xml:space="preserve"> PAGEREF _Toc24999849 \h </w:instrText>
            </w:r>
            <w:r>
              <w:rPr>
                <w:noProof/>
                <w:webHidden/>
              </w:rPr>
            </w:r>
            <w:r>
              <w:rPr>
                <w:noProof/>
                <w:webHidden/>
              </w:rPr>
              <w:fldChar w:fldCharType="separate"/>
            </w:r>
            <w:r>
              <w:rPr>
                <w:noProof/>
                <w:webHidden/>
              </w:rPr>
              <w:t>19</w:t>
            </w:r>
            <w:r>
              <w:rPr>
                <w:noProof/>
                <w:webHidden/>
              </w:rPr>
              <w:fldChar w:fldCharType="end"/>
            </w:r>
          </w:hyperlink>
        </w:p>
        <w:p w14:paraId="7FAAB4C8" w14:textId="5B2AFD87" w:rsidR="00C622FB" w:rsidRDefault="00C622FB">
          <w:r>
            <w:rPr>
              <w:b/>
              <w:bCs/>
              <w:noProof/>
            </w:rPr>
            <w:fldChar w:fldCharType="end"/>
          </w:r>
        </w:p>
      </w:sdtContent>
    </w:sdt>
    <w:p w14:paraId="3A1ADE9F" w14:textId="33DB3BED" w:rsidR="00A422B0" w:rsidRPr="00C01BF3" w:rsidRDefault="00A422B0" w:rsidP="00524CAD">
      <w:pPr>
        <w:spacing w:after="0"/>
        <w:rPr>
          <w:rFonts w:ascii="Arial" w:hAnsi="Arial" w:cs="Arial"/>
          <w:b/>
          <w:bCs/>
          <w:sz w:val="24"/>
          <w:szCs w:val="24"/>
        </w:rPr>
      </w:pPr>
    </w:p>
    <w:p w14:paraId="77D4B559" w14:textId="77777777" w:rsidR="00752DC2" w:rsidRDefault="00752DC2" w:rsidP="00524CAD">
      <w:pPr>
        <w:spacing w:after="0"/>
        <w:rPr>
          <w:rFonts w:ascii="Arial" w:hAnsi="Arial" w:cs="Arial"/>
          <w:b/>
          <w:bCs/>
          <w:sz w:val="24"/>
          <w:szCs w:val="24"/>
        </w:rPr>
      </w:pPr>
    </w:p>
    <w:p w14:paraId="363DFD03" w14:textId="77777777" w:rsidR="00752DC2" w:rsidRDefault="00752DC2" w:rsidP="00524CAD">
      <w:pPr>
        <w:spacing w:after="0"/>
        <w:rPr>
          <w:rFonts w:ascii="Arial" w:hAnsi="Arial" w:cs="Arial"/>
          <w:b/>
          <w:bCs/>
          <w:sz w:val="24"/>
          <w:szCs w:val="24"/>
        </w:rPr>
      </w:pPr>
    </w:p>
    <w:p w14:paraId="0320224D" w14:textId="77777777" w:rsidR="00752DC2" w:rsidRDefault="00752DC2" w:rsidP="00524CAD">
      <w:pPr>
        <w:spacing w:after="0"/>
        <w:rPr>
          <w:rFonts w:ascii="Arial" w:hAnsi="Arial" w:cs="Arial"/>
          <w:b/>
          <w:bCs/>
          <w:sz w:val="24"/>
          <w:szCs w:val="24"/>
        </w:rPr>
      </w:pPr>
    </w:p>
    <w:p w14:paraId="02D09F05" w14:textId="77777777" w:rsidR="00752DC2" w:rsidRDefault="00752DC2" w:rsidP="00524CAD">
      <w:pPr>
        <w:spacing w:after="0"/>
        <w:rPr>
          <w:rFonts w:ascii="Arial" w:hAnsi="Arial" w:cs="Arial"/>
          <w:b/>
          <w:bCs/>
          <w:sz w:val="24"/>
          <w:szCs w:val="24"/>
        </w:rPr>
      </w:pPr>
    </w:p>
    <w:p w14:paraId="18713B64" w14:textId="77777777" w:rsidR="00752DC2" w:rsidRDefault="00752DC2" w:rsidP="00524CAD">
      <w:pPr>
        <w:spacing w:after="0"/>
        <w:rPr>
          <w:rFonts w:ascii="Arial" w:hAnsi="Arial" w:cs="Arial"/>
          <w:b/>
          <w:bCs/>
          <w:sz w:val="24"/>
          <w:szCs w:val="24"/>
        </w:rPr>
      </w:pPr>
    </w:p>
    <w:p w14:paraId="4B003B1F" w14:textId="77777777" w:rsidR="00752DC2" w:rsidRDefault="00752DC2" w:rsidP="00524CAD">
      <w:pPr>
        <w:spacing w:after="0"/>
        <w:rPr>
          <w:rFonts w:ascii="Arial" w:hAnsi="Arial" w:cs="Arial"/>
          <w:b/>
          <w:bCs/>
          <w:sz w:val="24"/>
          <w:szCs w:val="24"/>
        </w:rPr>
      </w:pPr>
    </w:p>
    <w:p w14:paraId="4E3626AD" w14:textId="018FBE10" w:rsidR="00C805C9" w:rsidRDefault="00C805C9" w:rsidP="00752DC2">
      <w:pPr>
        <w:pStyle w:val="Heading1"/>
        <w:rPr>
          <w:rFonts w:ascii="Arial" w:hAnsi="Arial" w:cs="Arial"/>
          <w:b/>
          <w:color w:val="auto"/>
          <w:sz w:val="24"/>
          <w:szCs w:val="24"/>
          <w:u w:val="single"/>
        </w:rPr>
      </w:pPr>
      <w:bookmarkStart w:id="1" w:name="_Toc24999836"/>
      <w:r w:rsidRPr="00752DC2">
        <w:rPr>
          <w:rFonts w:ascii="Arial" w:hAnsi="Arial" w:cs="Arial"/>
          <w:b/>
          <w:color w:val="auto"/>
          <w:sz w:val="24"/>
          <w:szCs w:val="24"/>
          <w:u w:val="single"/>
        </w:rPr>
        <w:t>Executive Summary</w:t>
      </w:r>
      <w:bookmarkEnd w:id="1"/>
    </w:p>
    <w:p w14:paraId="0042E167" w14:textId="77777777" w:rsidR="00752DC2" w:rsidRPr="00752DC2" w:rsidRDefault="00752DC2" w:rsidP="00752DC2">
      <w:pPr>
        <w:rPr>
          <w:lang w:val="en-US"/>
        </w:rPr>
      </w:pPr>
    </w:p>
    <w:p w14:paraId="2F378516" w14:textId="13EF3B85" w:rsidR="00C805C9" w:rsidRDefault="00C805C6" w:rsidP="00524CAD">
      <w:pPr>
        <w:spacing w:after="0"/>
        <w:rPr>
          <w:rFonts w:ascii="Arial" w:hAnsi="Arial" w:cs="Arial"/>
          <w:bCs/>
          <w:sz w:val="24"/>
          <w:szCs w:val="24"/>
        </w:rPr>
      </w:pPr>
      <w:r>
        <w:rPr>
          <w:rFonts w:ascii="Arial" w:hAnsi="Arial" w:cs="Arial"/>
          <w:bCs/>
          <w:sz w:val="24"/>
          <w:szCs w:val="24"/>
        </w:rPr>
        <w:t>As a Local Authority, Neath Port Talbot County Borough Council employ over 5000 individuals across 5 directorates. Given the wide range of public services offered ranging from education to waste disposal, it is evident that each directorate will face differing external factors or be affected by factors in different ways.</w:t>
      </w:r>
    </w:p>
    <w:p w14:paraId="5FB29BBE" w14:textId="77777777" w:rsidR="00C805C6" w:rsidRDefault="00C805C6" w:rsidP="00524CAD">
      <w:pPr>
        <w:spacing w:after="0"/>
        <w:rPr>
          <w:rFonts w:ascii="Arial" w:hAnsi="Arial" w:cs="Arial"/>
          <w:bCs/>
          <w:sz w:val="24"/>
          <w:szCs w:val="24"/>
        </w:rPr>
      </w:pPr>
    </w:p>
    <w:p w14:paraId="5BCB0EEB" w14:textId="358D568C" w:rsidR="00C805C6" w:rsidRDefault="00C805C6" w:rsidP="00524CAD">
      <w:pPr>
        <w:spacing w:after="0"/>
        <w:rPr>
          <w:rFonts w:ascii="Arial" w:hAnsi="Arial" w:cs="Arial"/>
          <w:bCs/>
          <w:sz w:val="24"/>
          <w:szCs w:val="24"/>
        </w:rPr>
      </w:pPr>
      <w:r>
        <w:rPr>
          <w:rFonts w:ascii="Arial" w:hAnsi="Arial" w:cs="Arial"/>
          <w:bCs/>
          <w:sz w:val="24"/>
          <w:szCs w:val="24"/>
        </w:rPr>
        <w:t xml:space="preserve">Organisations, irrespective of sector, are operating in Volatile, Uncertain, Complex and Ambiguous times. Such complexity requires </w:t>
      </w:r>
      <w:r w:rsidR="00752DC2">
        <w:rPr>
          <w:rFonts w:ascii="Arial" w:hAnsi="Arial" w:cs="Arial"/>
          <w:bCs/>
          <w:sz w:val="24"/>
          <w:szCs w:val="24"/>
        </w:rPr>
        <w:t>regular consideration</w:t>
      </w:r>
      <w:r>
        <w:rPr>
          <w:rFonts w:ascii="Arial" w:hAnsi="Arial" w:cs="Arial"/>
          <w:bCs/>
          <w:sz w:val="24"/>
          <w:szCs w:val="24"/>
        </w:rPr>
        <w:t xml:space="preserve"> to be given to rapidly changing external and internal factors</w:t>
      </w:r>
      <w:r w:rsidR="00752DC2">
        <w:rPr>
          <w:rFonts w:ascii="Arial" w:hAnsi="Arial" w:cs="Arial"/>
          <w:bCs/>
          <w:sz w:val="24"/>
          <w:szCs w:val="24"/>
        </w:rPr>
        <w:t xml:space="preserve"> as such factors can impact business decisions</w:t>
      </w:r>
      <w:r>
        <w:rPr>
          <w:rFonts w:ascii="Arial" w:hAnsi="Arial" w:cs="Arial"/>
          <w:bCs/>
          <w:sz w:val="24"/>
          <w:szCs w:val="24"/>
        </w:rPr>
        <w:t xml:space="preserve">. </w:t>
      </w:r>
      <w:r w:rsidR="00752DC2">
        <w:rPr>
          <w:rFonts w:ascii="Arial" w:hAnsi="Arial" w:cs="Arial"/>
          <w:bCs/>
          <w:sz w:val="24"/>
          <w:szCs w:val="24"/>
        </w:rPr>
        <w:t>In addition to this the status of the competitive market needs to also be regularly assessed.</w:t>
      </w:r>
    </w:p>
    <w:p w14:paraId="0E8C4059" w14:textId="77777777" w:rsidR="00752DC2" w:rsidRDefault="00752DC2" w:rsidP="00524CAD">
      <w:pPr>
        <w:spacing w:after="0"/>
        <w:rPr>
          <w:rFonts w:ascii="Arial" w:hAnsi="Arial" w:cs="Arial"/>
          <w:bCs/>
          <w:sz w:val="24"/>
          <w:szCs w:val="24"/>
        </w:rPr>
      </w:pPr>
    </w:p>
    <w:p w14:paraId="0A3E05E4" w14:textId="13C496AA" w:rsidR="00752DC2" w:rsidRPr="00C805C6" w:rsidRDefault="00752DC2" w:rsidP="00524CAD">
      <w:pPr>
        <w:spacing w:after="0"/>
        <w:rPr>
          <w:rFonts w:ascii="Arial" w:hAnsi="Arial" w:cs="Arial"/>
          <w:bCs/>
          <w:sz w:val="24"/>
          <w:szCs w:val="24"/>
        </w:rPr>
      </w:pPr>
      <w:r>
        <w:rPr>
          <w:rFonts w:ascii="Arial" w:hAnsi="Arial" w:cs="Arial"/>
          <w:bCs/>
          <w:sz w:val="24"/>
          <w:szCs w:val="24"/>
        </w:rPr>
        <w:t>The impact of these factors can be significant and is illustrated from analysis of only 3 major environmental trends. It is clear that business decisions, organisational and HR Strategy are not just affected by competition and internal factors but can be highly influenced by external factors too. As a result, organisations need to ensure that they are using sufficient analytical tools to help identify trends and to allow for contingency planning to exploit them or risk assessment to prepare for them.</w:t>
      </w:r>
    </w:p>
    <w:p w14:paraId="20873899" w14:textId="77777777" w:rsidR="00C805C9" w:rsidRDefault="00C805C9" w:rsidP="00524CAD">
      <w:pPr>
        <w:spacing w:after="0"/>
        <w:rPr>
          <w:rFonts w:ascii="Arial" w:hAnsi="Arial" w:cs="Arial"/>
          <w:b/>
          <w:bCs/>
          <w:sz w:val="24"/>
          <w:szCs w:val="24"/>
        </w:rPr>
      </w:pPr>
    </w:p>
    <w:p w14:paraId="671EC97B" w14:textId="77777777" w:rsidR="00C805C9" w:rsidRDefault="00C805C9" w:rsidP="00524CAD">
      <w:pPr>
        <w:spacing w:after="0"/>
        <w:rPr>
          <w:rFonts w:ascii="Arial" w:hAnsi="Arial" w:cs="Arial"/>
          <w:b/>
          <w:bCs/>
          <w:sz w:val="24"/>
          <w:szCs w:val="24"/>
        </w:rPr>
      </w:pPr>
    </w:p>
    <w:p w14:paraId="473CAB9F" w14:textId="77777777" w:rsidR="00C805C9" w:rsidRDefault="00C805C9" w:rsidP="00524CAD">
      <w:pPr>
        <w:spacing w:after="0"/>
        <w:rPr>
          <w:rFonts w:ascii="Arial" w:hAnsi="Arial" w:cs="Arial"/>
          <w:b/>
          <w:bCs/>
          <w:sz w:val="24"/>
          <w:szCs w:val="24"/>
        </w:rPr>
      </w:pPr>
    </w:p>
    <w:p w14:paraId="3722C053" w14:textId="77777777" w:rsidR="00C805C9" w:rsidRDefault="00C805C9" w:rsidP="00524CAD">
      <w:pPr>
        <w:spacing w:after="0"/>
        <w:rPr>
          <w:rFonts w:ascii="Arial" w:hAnsi="Arial" w:cs="Arial"/>
          <w:b/>
          <w:bCs/>
          <w:sz w:val="24"/>
          <w:szCs w:val="24"/>
        </w:rPr>
      </w:pPr>
    </w:p>
    <w:p w14:paraId="65C2ACA2" w14:textId="77777777" w:rsidR="00C805C9" w:rsidRDefault="00C805C9" w:rsidP="00524CAD">
      <w:pPr>
        <w:spacing w:after="0"/>
        <w:rPr>
          <w:rFonts w:ascii="Arial" w:hAnsi="Arial" w:cs="Arial"/>
          <w:b/>
          <w:bCs/>
          <w:sz w:val="24"/>
          <w:szCs w:val="24"/>
        </w:rPr>
      </w:pPr>
    </w:p>
    <w:p w14:paraId="03E66F28" w14:textId="5FE5C5AC" w:rsidR="00C805C9" w:rsidRDefault="00C805C9" w:rsidP="005E2CBF">
      <w:pPr>
        <w:pStyle w:val="Heading1"/>
        <w:numPr>
          <w:ilvl w:val="0"/>
          <w:numId w:val="4"/>
        </w:numPr>
        <w:rPr>
          <w:rFonts w:ascii="Arial" w:hAnsi="Arial" w:cs="Arial"/>
          <w:b/>
          <w:bCs/>
          <w:color w:val="auto"/>
          <w:sz w:val="24"/>
          <w:szCs w:val="24"/>
          <w:u w:val="single"/>
        </w:rPr>
      </w:pPr>
      <w:bookmarkStart w:id="2" w:name="_Toc24999837"/>
      <w:r w:rsidRPr="005E2CBF">
        <w:rPr>
          <w:rFonts w:ascii="Arial" w:hAnsi="Arial" w:cs="Arial"/>
          <w:b/>
          <w:bCs/>
          <w:color w:val="auto"/>
          <w:sz w:val="24"/>
          <w:szCs w:val="24"/>
          <w:u w:val="single"/>
        </w:rPr>
        <w:lastRenderedPageBreak/>
        <w:t>Introduction</w:t>
      </w:r>
      <w:bookmarkEnd w:id="2"/>
    </w:p>
    <w:p w14:paraId="76644893" w14:textId="55FB8013" w:rsidR="00CB31B2" w:rsidRDefault="00CB31B2" w:rsidP="00CB31B2">
      <w:pPr>
        <w:pStyle w:val="Heading1"/>
        <w:numPr>
          <w:ilvl w:val="1"/>
          <w:numId w:val="4"/>
        </w:numPr>
        <w:rPr>
          <w:rFonts w:ascii="Arial" w:hAnsi="Arial" w:cs="Arial"/>
          <w:b/>
          <w:bCs/>
          <w:color w:val="auto"/>
          <w:sz w:val="24"/>
          <w:szCs w:val="24"/>
        </w:rPr>
      </w:pPr>
      <w:bookmarkStart w:id="3" w:name="_Toc24999838"/>
      <w:r w:rsidRPr="00CB31B2">
        <w:rPr>
          <w:rFonts w:ascii="Arial" w:hAnsi="Arial" w:cs="Arial"/>
          <w:b/>
          <w:bCs/>
          <w:color w:val="auto"/>
          <w:sz w:val="24"/>
          <w:szCs w:val="24"/>
        </w:rPr>
        <w:t>PESTLE</w:t>
      </w:r>
      <w:bookmarkEnd w:id="3"/>
      <w:r w:rsidRPr="00CB31B2">
        <w:rPr>
          <w:rFonts w:ascii="Arial" w:hAnsi="Arial" w:cs="Arial"/>
          <w:b/>
          <w:bCs/>
          <w:color w:val="auto"/>
          <w:sz w:val="24"/>
          <w:szCs w:val="24"/>
        </w:rPr>
        <w:t xml:space="preserve"> </w:t>
      </w:r>
    </w:p>
    <w:p w14:paraId="5EC2C321" w14:textId="77777777" w:rsidR="00CB31B2" w:rsidRPr="00CB31B2" w:rsidRDefault="00CB31B2" w:rsidP="00CB31B2">
      <w:pPr>
        <w:pStyle w:val="ListParagraph"/>
        <w:ind w:left="1125"/>
        <w:rPr>
          <w:lang w:val="en-US"/>
        </w:rPr>
      </w:pPr>
    </w:p>
    <w:p w14:paraId="42D434C0" w14:textId="0803AB76" w:rsidR="005C0F66" w:rsidRDefault="00A8687C" w:rsidP="005C0F66">
      <w:pPr>
        <w:pStyle w:val="NormalWeb"/>
        <w:shd w:val="clear" w:color="auto" w:fill="FFFFFF"/>
        <w:spacing w:line="600" w:lineRule="auto"/>
        <w:rPr>
          <w:rFonts w:ascii="Arial" w:hAnsi="Arial" w:cs="Arial"/>
          <w:color w:val="auto"/>
          <w:szCs w:val="24"/>
        </w:rPr>
      </w:pPr>
      <w:r w:rsidRPr="005C0F66">
        <w:rPr>
          <w:rFonts w:ascii="Arial" w:hAnsi="Arial" w:cs="Arial"/>
          <w:color w:val="auto"/>
          <w:szCs w:val="24"/>
        </w:rPr>
        <w:t xml:space="preserve">PESTLE is deemed to be one of the most effective strategic analytical tools </w:t>
      </w:r>
      <w:r w:rsidR="00A62A4C">
        <w:rPr>
          <w:rFonts w:ascii="Arial" w:hAnsi="Arial" w:cs="Arial"/>
          <w:color w:val="auto"/>
          <w:szCs w:val="24"/>
        </w:rPr>
        <w:t>used to</w:t>
      </w:r>
      <w:r w:rsidRPr="005C0F66">
        <w:rPr>
          <w:rFonts w:ascii="Arial" w:hAnsi="Arial" w:cs="Arial"/>
          <w:color w:val="auto"/>
          <w:szCs w:val="24"/>
        </w:rPr>
        <w:t xml:space="preserve"> examine an organisations external environment </w:t>
      </w:r>
      <w:sdt>
        <w:sdtPr>
          <w:rPr>
            <w:rFonts w:ascii="Arial" w:hAnsi="Arial" w:cs="Arial"/>
            <w:color w:val="auto"/>
            <w:szCs w:val="24"/>
          </w:rPr>
          <w:id w:val="307361534"/>
          <w:citation/>
        </w:sdtPr>
        <w:sdtContent>
          <w:r w:rsidRPr="005C0F66">
            <w:rPr>
              <w:rFonts w:ascii="Arial" w:hAnsi="Arial" w:cs="Arial"/>
              <w:color w:val="auto"/>
              <w:szCs w:val="24"/>
            </w:rPr>
            <w:fldChar w:fldCharType="begin"/>
          </w:r>
          <w:r w:rsidRPr="005C0F66">
            <w:rPr>
              <w:rFonts w:ascii="Arial" w:hAnsi="Arial" w:cs="Arial"/>
              <w:color w:val="auto"/>
              <w:szCs w:val="24"/>
            </w:rPr>
            <w:instrText xml:space="preserve"> CITATION CIP186 \l 2057 </w:instrText>
          </w:r>
          <w:r w:rsidRPr="005C0F66">
            <w:rPr>
              <w:rFonts w:ascii="Arial" w:hAnsi="Arial" w:cs="Arial"/>
              <w:color w:val="auto"/>
              <w:szCs w:val="24"/>
            </w:rPr>
            <w:fldChar w:fldCharType="separate"/>
          </w:r>
          <w:r w:rsidR="00E704FB" w:rsidRPr="00E704FB">
            <w:rPr>
              <w:rFonts w:ascii="Arial" w:hAnsi="Arial" w:cs="Arial"/>
              <w:noProof/>
              <w:color w:val="auto"/>
              <w:szCs w:val="24"/>
            </w:rPr>
            <w:t>(CIPD, 2018)</w:t>
          </w:r>
          <w:r w:rsidRPr="005C0F66">
            <w:rPr>
              <w:rFonts w:ascii="Arial" w:hAnsi="Arial" w:cs="Arial"/>
              <w:color w:val="auto"/>
              <w:szCs w:val="24"/>
            </w:rPr>
            <w:fldChar w:fldCharType="end"/>
          </w:r>
        </w:sdtContent>
      </w:sdt>
      <w:r w:rsidRPr="005C0F66">
        <w:rPr>
          <w:rFonts w:ascii="Arial" w:hAnsi="Arial" w:cs="Arial"/>
          <w:color w:val="auto"/>
          <w:szCs w:val="24"/>
        </w:rPr>
        <w:t xml:space="preserve">. </w:t>
      </w:r>
      <w:r w:rsidR="005C0F66" w:rsidRPr="005C0F66">
        <w:rPr>
          <w:rFonts w:ascii="Arial" w:hAnsi="Arial" w:cs="Arial"/>
          <w:color w:val="auto"/>
          <w:szCs w:val="24"/>
        </w:rPr>
        <w:t xml:space="preserve"> </w:t>
      </w:r>
      <w:r w:rsidR="00A70F27">
        <w:rPr>
          <w:rFonts w:ascii="Arial" w:hAnsi="Arial" w:cs="Arial"/>
          <w:color w:val="auto"/>
          <w:szCs w:val="24"/>
        </w:rPr>
        <w:t>A PESTLE analysis</w:t>
      </w:r>
      <w:r w:rsidR="00D345E5">
        <w:rPr>
          <w:rFonts w:ascii="Arial" w:hAnsi="Arial" w:cs="Arial"/>
          <w:color w:val="auto"/>
          <w:szCs w:val="24"/>
        </w:rPr>
        <w:t xml:space="preserve"> </w:t>
      </w:r>
      <w:r w:rsidR="005C0F66" w:rsidRPr="005C0F66">
        <w:rPr>
          <w:rFonts w:ascii="Arial" w:hAnsi="Arial" w:cs="Arial"/>
          <w:color w:val="auto"/>
          <w:szCs w:val="24"/>
        </w:rPr>
        <w:t>enables organi</w:t>
      </w:r>
      <w:r w:rsidR="005C0F66">
        <w:rPr>
          <w:rFonts w:ascii="Arial" w:hAnsi="Arial" w:cs="Arial"/>
          <w:color w:val="auto"/>
          <w:szCs w:val="24"/>
        </w:rPr>
        <w:t>s</w:t>
      </w:r>
      <w:r w:rsidR="005C0F66" w:rsidRPr="005C0F66">
        <w:rPr>
          <w:rFonts w:ascii="Arial" w:hAnsi="Arial" w:cs="Arial"/>
          <w:color w:val="auto"/>
          <w:szCs w:val="24"/>
        </w:rPr>
        <w:t>ation</w:t>
      </w:r>
      <w:r w:rsidR="005C0F66">
        <w:rPr>
          <w:rFonts w:ascii="Arial" w:hAnsi="Arial" w:cs="Arial"/>
          <w:color w:val="auto"/>
          <w:szCs w:val="24"/>
        </w:rPr>
        <w:t>s</w:t>
      </w:r>
      <w:r w:rsidR="005C0F66" w:rsidRPr="005C0F66">
        <w:rPr>
          <w:rFonts w:ascii="Arial" w:hAnsi="Arial" w:cs="Arial"/>
          <w:color w:val="auto"/>
          <w:szCs w:val="24"/>
        </w:rPr>
        <w:t xml:space="preserve"> to identify new opportunities</w:t>
      </w:r>
      <w:r w:rsidR="005C0F66">
        <w:rPr>
          <w:rFonts w:ascii="Arial" w:hAnsi="Arial" w:cs="Arial"/>
          <w:color w:val="auto"/>
          <w:szCs w:val="24"/>
        </w:rPr>
        <w:t>, reduce the impact of threats,</w:t>
      </w:r>
      <w:r w:rsidR="005C0F66" w:rsidRPr="005C0F66">
        <w:rPr>
          <w:rFonts w:ascii="Arial" w:hAnsi="Arial" w:cs="Arial"/>
          <w:color w:val="auto"/>
          <w:szCs w:val="24"/>
        </w:rPr>
        <w:t xml:space="preserve"> </w:t>
      </w:r>
      <w:r w:rsidR="005C0F66">
        <w:rPr>
          <w:rFonts w:ascii="Arial" w:hAnsi="Arial" w:cs="Arial"/>
          <w:color w:val="auto"/>
          <w:szCs w:val="24"/>
        </w:rPr>
        <w:t>aid strategic thinking and obtain</w:t>
      </w:r>
      <w:r w:rsidR="005C0F66" w:rsidRPr="005C0F66">
        <w:rPr>
          <w:rFonts w:ascii="Arial" w:hAnsi="Arial" w:cs="Arial"/>
          <w:color w:val="auto"/>
          <w:szCs w:val="24"/>
        </w:rPr>
        <w:t xml:space="preserve"> an objective view of new global and national markets</w:t>
      </w:r>
      <w:r w:rsidR="00D345E5">
        <w:rPr>
          <w:rFonts w:ascii="Arial" w:hAnsi="Arial" w:cs="Arial"/>
          <w:color w:val="auto"/>
          <w:szCs w:val="24"/>
        </w:rPr>
        <w:t xml:space="preserve"> – all captured within a simple and easy to use framework</w:t>
      </w:r>
      <w:sdt>
        <w:sdtPr>
          <w:rPr>
            <w:rFonts w:ascii="Arial" w:hAnsi="Arial" w:cs="Arial"/>
            <w:color w:val="auto"/>
            <w:szCs w:val="24"/>
          </w:rPr>
          <w:id w:val="-658079584"/>
          <w:citation/>
        </w:sdtPr>
        <w:sdtContent>
          <w:r w:rsidR="00D345E5">
            <w:rPr>
              <w:rFonts w:ascii="Arial" w:hAnsi="Arial" w:cs="Arial"/>
              <w:color w:val="auto"/>
              <w:szCs w:val="24"/>
            </w:rPr>
            <w:fldChar w:fldCharType="begin"/>
          </w:r>
          <w:r w:rsidR="00D345E5">
            <w:rPr>
              <w:rFonts w:ascii="Arial" w:hAnsi="Arial" w:cs="Arial"/>
              <w:color w:val="auto"/>
              <w:szCs w:val="24"/>
              <w:lang w:val="en-GB"/>
            </w:rPr>
            <w:instrText xml:space="preserve"> CITATION CIP186 \l 2057 </w:instrText>
          </w:r>
          <w:r w:rsidR="00D345E5">
            <w:rPr>
              <w:rFonts w:ascii="Arial" w:hAnsi="Arial" w:cs="Arial"/>
              <w:color w:val="auto"/>
              <w:szCs w:val="24"/>
            </w:rPr>
            <w:fldChar w:fldCharType="separate"/>
          </w:r>
          <w:r w:rsidR="00E704FB">
            <w:rPr>
              <w:rFonts w:ascii="Arial" w:hAnsi="Arial" w:cs="Arial"/>
              <w:noProof/>
              <w:color w:val="auto"/>
              <w:szCs w:val="24"/>
              <w:lang w:val="en-GB"/>
            </w:rPr>
            <w:t xml:space="preserve"> </w:t>
          </w:r>
          <w:r w:rsidR="00E704FB" w:rsidRPr="00E704FB">
            <w:rPr>
              <w:rFonts w:ascii="Arial" w:hAnsi="Arial" w:cs="Arial"/>
              <w:noProof/>
              <w:color w:val="auto"/>
              <w:szCs w:val="24"/>
              <w:lang w:val="en-GB"/>
            </w:rPr>
            <w:t>(CIPD, 2018)</w:t>
          </w:r>
          <w:r w:rsidR="00D345E5">
            <w:rPr>
              <w:rFonts w:ascii="Arial" w:hAnsi="Arial" w:cs="Arial"/>
              <w:color w:val="auto"/>
              <w:szCs w:val="24"/>
            </w:rPr>
            <w:fldChar w:fldCharType="end"/>
          </w:r>
        </w:sdtContent>
      </w:sdt>
      <w:sdt>
        <w:sdtPr>
          <w:rPr>
            <w:rFonts w:ascii="Arial" w:hAnsi="Arial" w:cs="Arial"/>
            <w:color w:val="auto"/>
            <w:szCs w:val="24"/>
          </w:rPr>
          <w:id w:val="-675343458"/>
          <w:citation/>
        </w:sdtPr>
        <w:sdtContent>
          <w:r w:rsidR="00D345E5">
            <w:rPr>
              <w:rFonts w:ascii="Arial" w:hAnsi="Arial" w:cs="Arial"/>
              <w:color w:val="auto"/>
              <w:szCs w:val="24"/>
            </w:rPr>
            <w:fldChar w:fldCharType="begin"/>
          </w:r>
          <w:r w:rsidR="00D345E5">
            <w:rPr>
              <w:rFonts w:ascii="Arial" w:hAnsi="Arial" w:cs="Arial"/>
              <w:color w:val="auto"/>
              <w:szCs w:val="24"/>
              <w:lang w:val="en-GB"/>
            </w:rPr>
            <w:instrText xml:space="preserve"> CITATION Nar17 \l 2057 </w:instrText>
          </w:r>
          <w:r w:rsidR="00D345E5">
            <w:rPr>
              <w:rFonts w:ascii="Arial" w:hAnsi="Arial" w:cs="Arial"/>
              <w:color w:val="auto"/>
              <w:szCs w:val="24"/>
            </w:rPr>
            <w:fldChar w:fldCharType="separate"/>
          </w:r>
          <w:r w:rsidR="00E704FB">
            <w:rPr>
              <w:rFonts w:ascii="Arial" w:hAnsi="Arial" w:cs="Arial"/>
              <w:noProof/>
              <w:color w:val="auto"/>
              <w:szCs w:val="24"/>
              <w:lang w:val="en-GB"/>
            </w:rPr>
            <w:t xml:space="preserve"> </w:t>
          </w:r>
          <w:r w:rsidR="00E704FB" w:rsidRPr="00E704FB">
            <w:rPr>
              <w:rFonts w:ascii="Arial" w:hAnsi="Arial" w:cs="Arial"/>
              <w:noProof/>
              <w:color w:val="auto"/>
              <w:szCs w:val="24"/>
              <w:lang w:val="en-GB"/>
            </w:rPr>
            <w:t>(Kumar, 2017)</w:t>
          </w:r>
          <w:r w:rsidR="00D345E5">
            <w:rPr>
              <w:rFonts w:ascii="Arial" w:hAnsi="Arial" w:cs="Arial"/>
              <w:color w:val="auto"/>
              <w:szCs w:val="24"/>
            </w:rPr>
            <w:fldChar w:fldCharType="end"/>
          </w:r>
        </w:sdtContent>
      </w:sdt>
      <w:r w:rsidR="00D345E5">
        <w:rPr>
          <w:rFonts w:ascii="Arial" w:hAnsi="Arial" w:cs="Arial"/>
          <w:color w:val="auto"/>
          <w:szCs w:val="24"/>
        </w:rPr>
        <w:t xml:space="preserve"> . </w:t>
      </w:r>
      <w:r w:rsidRPr="005C0F66">
        <w:rPr>
          <w:rFonts w:ascii="Arial" w:hAnsi="Arial" w:cs="Arial"/>
          <w:color w:val="auto"/>
          <w:szCs w:val="24"/>
        </w:rPr>
        <w:t>As with all tools</w:t>
      </w:r>
      <w:r w:rsidR="006E1B3F">
        <w:rPr>
          <w:rFonts w:ascii="Arial" w:hAnsi="Arial" w:cs="Arial"/>
          <w:color w:val="auto"/>
          <w:szCs w:val="24"/>
        </w:rPr>
        <w:t xml:space="preserve"> </w:t>
      </w:r>
      <w:r w:rsidRPr="005C0F66">
        <w:rPr>
          <w:rFonts w:ascii="Arial" w:hAnsi="Arial" w:cs="Arial"/>
          <w:color w:val="auto"/>
          <w:szCs w:val="24"/>
        </w:rPr>
        <w:t>this is not without critique.</w:t>
      </w:r>
    </w:p>
    <w:p w14:paraId="228D1D83" w14:textId="462FD954" w:rsidR="00554888" w:rsidRDefault="00D345E5" w:rsidP="005C0F66">
      <w:pPr>
        <w:pStyle w:val="NormalWeb"/>
        <w:shd w:val="clear" w:color="auto" w:fill="FFFFFF"/>
        <w:spacing w:line="600" w:lineRule="auto"/>
        <w:rPr>
          <w:rFonts w:ascii="Arial" w:hAnsi="Arial" w:cs="Arial"/>
          <w:color w:val="auto"/>
          <w:szCs w:val="24"/>
        </w:rPr>
      </w:pPr>
      <w:r>
        <w:rPr>
          <w:rFonts w:ascii="Arial" w:hAnsi="Arial" w:cs="Arial"/>
          <w:color w:val="auto"/>
          <w:szCs w:val="24"/>
        </w:rPr>
        <w:t xml:space="preserve">Critics argue that this strategic planning tool has its limitations </w:t>
      </w:r>
      <w:r w:rsidR="00664A93">
        <w:rPr>
          <w:rFonts w:ascii="Arial" w:hAnsi="Arial" w:cs="Arial"/>
          <w:color w:val="auto"/>
          <w:szCs w:val="24"/>
        </w:rPr>
        <w:t>which</w:t>
      </w:r>
      <w:r>
        <w:rPr>
          <w:rFonts w:ascii="Arial" w:hAnsi="Arial" w:cs="Arial"/>
          <w:color w:val="auto"/>
          <w:szCs w:val="24"/>
        </w:rPr>
        <w:t xml:space="preserve"> can affect results </w:t>
      </w:r>
      <w:sdt>
        <w:sdtPr>
          <w:rPr>
            <w:rFonts w:ascii="Arial" w:hAnsi="Arial" w:cs="Arial"/>
            <w:color w:val="auto"/>
            <w:szCs w:val="24"/>
          </w:rPr>
          <w:id w:val="-1721979446"/>
          <w:citation/>
        </w:sdtPr>
        <w:sdtContent>
          <w:r>
            <w:rPr>
              <w:rFonts w:ascii="Arial" w:hAnsi="Arial" w:cs="Arial"/>
              <w:color w:val="auto"/>
              <w:szCs w:val="24"/>
            </w:rPr>
            <w:fldChar w:fldCharType="begin"/>
          </w:r>
          <w:r>
            <w:rPr>
              <w:rFonts w:ascii="Arial" w:hAnsi="Arial" w:cs="Arial"/>
              <w:color w:val="auto"/>
              <w:szCs w:val="24"/>
              <w:lang w:val="en-GB"/>
            </w:rPr>
            <w:instrText xml:space="preserve"> CITATION Kie18 \l 2057 </w:instrText>
          </w:r>
          <w:r>
            <w:rPr>
              <w:rFonts w:ascii="Arial" w:hAnsi="Arial" w:cs="Arial"/>
              <w:color w:val="auto"/>
              <w:szCs w:val="24"/>
            </w:rPr>
            <w:fldChar w:fldCharType="separate"/>
          </w:r>
          <w:r w:rsidR="00E704FB" w:rsidRPr="00E704FB">
            <w:rPr>
              <w:rFonts w:ascii="Arial" w:hAnsi="Arial" w:cs="Arial"/>
              <w:noProof/>
              <w:color w:val="auto"/>
              <w:szCs w:val="24"/>
              <w:lang w:val="en-GB"/>
            </w:rPr>
            <w:t>(Frue, 2018)</w:t>
          </w:r>
          <w:r>
            <w:rPr>
              <w:rFonts w:ascii="Arial" w:hAnsi="Arial" w:cs="Arial"/>
              <w:color w:val="auto"/>
              <w:szCs w:val="24"/>
            </w:rPr>
            <w:fldChar w:fldCharType="end"/>
          </w:r>
        </w:sdtContent>
      </w:sdt>
      <w:r>
        <w:rPr>
          <w:rFonts w:ascii="Arial" w:hAnsi="Arial" w:cs="Arial"/>
          <w:color w:val="auto"/>
          <w:szCs w:val="24"/>
        </w:rPr>
        <w:t xml:space="preserve">. It is argued that the analysis takes too long to complete and leaves organisations with the risk of vital information being outdated as external factors are in a state of constant change </w:t>
      </w:r>
      <w:sdt>
        <w:sdtPr>
          <w:rPr>
            <w:rFonts w:ascii="Arial" w:hAnsi="Arial" w:cs="Arial"/>
            <w:color w:val="auto"/>
            <w:szCs w:val="24"/>
          </w:rPr>
          <w:id w:val="-1345328178"/>
          <w:citation/>
        </w:sdtPr>
        <w:sdtContent>
          <w:r>
            <w:rPr>
              <w:rFonts w:ascii="Arial" w:hAnsi="Arial" w:cs="Arial"/>
              <w:color w:val="auto"/>
              <w:szCs w:val="24"/>
            </w:rPr>
            <w:fldChar w:fldCharType="begin"/>
          </w:r>
          <w:r>
            <w:rPr>
              <w:rFonts w:ascii="Arial" w:hAnsi="Arial" w:cs="Arial"/>
              <w:color w:val="auto"/>
              <w:szCs w:val="24"/>
              <w:lang w:val="en-GB"/>
            </w:rPr>
            <w:instrText xml:space="preserve"> CITATION Kie18 \l 2057 </w:instrText>
          </w:r>
          <w:r>
            <w:rPr>
              <w:rFonts w:ascii="Arial" w:hAnsi="Arial" w:cs="Arial"/>
              <w:color w:val="auto"/>
              <w:szCs w:val="24"/>
            </w:rPr>
            <w:fldChar w:fldCharType="separate"/>
          </w:r>
          <w:r w:rsidR="00E704FB" w:rsidRPr="00E704FB">
            <w:rPr>
              <w:rFonts w:ascii="Arial" w:hAnsi="Arial" w:cs="Arial"/>
              <w:noProof/>
              <w:color w:val="auto"/>
              <w:szCs w:val="24"/>
              <w:lang w:val="en-GB"/>
            </w:rPr>
            <w:t>(Frue, 2018)</w:t>
          </w:r>
          <w:r>
            <w:rPr>
              <w:rFonts w:ascii="Arial" w:hAnsi="Arial" w:cs="Arial"/>
              <w:color w:val="auto"/>
              <w:szCs w:val="24"/>
            </w:rPr>
            <w:fldChar w:fldCharType="end"/>
          </w:r>
        </w:sdtContent>
      </w:sdt>
      <w:r>
        <w:rPr>
          <w:rFonts w:ascii="Arial" w:hAnsi="Arial" w:cs="Arial"/>
          <w:color w:val="auto"/>
          <w:szCs w:val="24"/>
        </w:rPr>
        <w:t>.</w:t>
      </w:r>
    </w:p>
    <w:p w14:paraId="0A77E73E" w14:textId="2C72DE61" w:rsidR="00554888" w:rsidRDefault="00554888" w:rsidP="005C0F66">
      <w:pPr>
        <w:pStyle w:val="NormalWeb"/>
        <w:shd w:val="clear" w:color="auto" w:fill="FFFFFF"/>
        <w:spacing w:line="600" w:lineRule="auto"/>
        <w:rPr>
          <w:rFonts w:ascii="Arial" w:hAnsi="Arial" w:cs="Arial"/>
          <w:color w:val="auto"/>
          <w:szCs w:val="24"/>
        </w:rPr>
      </w:pPr>
      <w:r>
        <w:rPr>
          <w:rFonts w:ascii="Arial" w:hAnsi="Arial" w:cs="Arial"/>
          <w:color w:val="auto"/>
          <w:szCs w:val="24"/>
        </w:rPr>
        <w:t>W</w:t>
      </w:r>
      <w:r w:rsidR="00D345E5">
        <w:rPr>
          <w:rFonts w:ascii="Arial" w:hAnsi="Arial" w:cs="Arial"/>
          <w:color w:val="auto"/>
          <w:szCs w:val="24"/>
        </w:rPr>
        <w:t>ith the dramatic shift in society and emphasis on corporate social responsibility it is argued that PESTLE</w:t>
      </w:r>
      <w:r w:rsidR="002F6CE0">
        <w:rPr>
          <w:rFonts w:ascii="Arial" w:hAnsi="Arial" w:cs="Arial"/>
          <w:color w:val="auto"/>
          <w:szCs w:val="24"/>
        </w:rPr>
        <w:t xml:space="preserve"> itself</w:t>
      </w:r>
      <w:r w:rsidR="00D345E5">
        <w:rPr>
          <w:rFonts w:ascii="Arial" w:hAnsi="Arial" w:cs="Arial"/>
          <w:color w:val="auto"/>
          <w:szCs w:val="24"/>
        </w:rPr>
        <w:t xml:space="preserve"> is outdated</w:t>
      </w:r>
      <w:r w:rsidR="002F6CE0">
        <w:rPr>
          <w:rFonts w:ascii="Arial" w:hAnsi="Arial" w:cs="Arial"/>
          <w:color w:val="auto"/>
          <w:szCs w:val="24"/>
        </w:rPr>
        <w:t xml:space="preserve"> and should incorporate an Ethical factor </w:t>
      </w:r>
      <w:sdt>
        <w:sdtPr>
          <w:rPr>
            <w:rFonts w:ascii="Arial" w:hAnsi="Arial" w:cs="Arial"/>
            <w:color w:val="auto"/>
            <w:szCs w:val="24"/>
          </w:rPr>
          <w:id w:val="1520590176"/>
          <w:citation/>
        </w:sdtPr>
        <w:sdtContent>
          <w:r w:rsidR="002F6CE0">
            <w:rPr>
              <w:rFonts w:ascii="Arial" w:hAnsi="Arial" w:cs="Arial"/>
              <w:color w:val="auto"/>
              <w:szCs w:val="24"/>
            </w:rPr>
            <w:fldChar w:fldCharType="begin"/>
          </w:r>
          <w:r w:rsidR="002F6CE0">
            <w:rPr>
              <w:rFonts w:ascii="Arial" w:hAnsi="Arial" w:cs="Arial"/>
              <w:color w:val="auto"/>
              <w:szCs w:val="24"/>
              <w:lang w:val="en-GB"/>
            </w:rPr>
            <w:instrText xml:space="preserve"> CITATION Pes15 \l 2057 </w:instrText>
          </w:r>
          <w:r w:rsidR="002F6CE0">
            <w:rPr>
              <w:rFonts w:ascii="Arial" w:hAnsi="Arial" w:cs="Arial"/>
              <w:color w:val="auto"/>
              <w:szCs w:val="24"/>
            </w:rPr>
            <w:fldChar w:fldCharType="separate"/>
          </w:r>
          <w:r w:rsidR="00E704FB" w:rsidRPr="00E704FB">
            <w:rPr>
              <w:rFonts w:ascii="Arial" w:hAnsi="Arial" w:cs="Arial"/>
              <w:noProof/>
              <w:color w:val="auto"/>
              <w:szCs w:val="24"/>
              <w:lang w:val="en-GB"/>
            </w:rPr>
            <w:t>(Pestle Analysis, 2015)</w:t>
          </w:r>
          <w:r w:rsidR="002F6CE0">
            <w:rPr>
              <w:rFonts w:ascii="Arial" w:hAnsi="Arial" w:cs="Arial"/>
              <w:color w:val="auto"/>
              <w:szCs w:val="24"/>
            </w:rPr>
            <w:fldChar w:fldCharType="end"/>
          </w:r>
        </w:sdtContent>
      </w:sdt>
      <w:r w:rsidR="002F6CE0">
        <w:rPr>
          <w:rFonts w:ascii="Arial" w:hAnsi="Arial" w:cs="Arial"/>
          <w:color w:val="auto"/>
          <w:szCs w:val="24"/>
        </w:rPr>
        <w:t xml:space="preserve">. </w:t>
      </w:r>
      <w:r w:rsidR="00575AC2">
        <w:rPr>
          <w:rFonts w:ascii="Arial" w:hAnsi="Arial" w:cs="Arial"/>
          <w:color w:val="auto"/>
          <w:szCs w:val="24"/>
        </w:rPr>
        <w:t xml:space="preserve">In addition to the above, as a macroenvironment analysis tool, a PESTLE </w:t>
      </w:r>
      <w:r>
        <w:rPr>
          <w:rFonts w:ascii="Arial" w:hAnsi="Arial" w:cs="Arial"/>
          <w:color w:val="auto"/>
          <w:szCs w:val="24"/>
        </w:rPr>
        <w:t xml:space="preserve">is argued </w:t>
      </w:r>
      <w:r w:rsidR="001731D1">
        <w:rPr>
          <w:rFonts w:ascii="Arial" w:hAnsi="Arial" w:cs="Arial"/>
          <w:color w:val="auto"/>
          <w:szCs w:val="24"/>
        </w:rPr>
        <w:t xml:space="preserve">to be </w:t>
      </w:r>
      <w:r>
        <w:rPr>
          <w:rFonts w:ascii="Arial" w:hAnsi="Arial" w:cs="Arial"/>
          <w:color w:val="auto"/>
          <w:szCs w:val="24"/>
        </w:rPr>
        <w:t>in</w:t>
      </w:r>
      <w:r w:rsidR="00575AC2">
        <w:rPr>
          <w:rFonts w:ascii="Arial" w:hAnsi="Arial" w:cs="Arial"/>
          <w:color w:val="auto"/>
          <w:szCs w:val="24"/>
        </w:rPr>
        <w:t>sufficient</w:t>
      </w:r>
      <w:r w:rsidR="001731D1">
        <w:rPr>
          <w:rFonts w:ascii="Arial" w:hAnsi="Arial" w:cs="Arial"/>
          <w:color w:val="auto"/>
          <w:szCs w:val="24"/>
        </w:rPr>
        <w:t xml:space="preserve"> in isolation and</w:t>
      </w:r>
      <w:r w:rsidR="00575AC2">
        <w:rPr>
          <w:rFonts w:ascii="Arial" w:hAnsi="Arial" w:cs="Arial"/>
          <w:color w:val="auto"/>
          <w:szCs w:val="24"/>
        </w:rPr>
        <w:t xml:space="preserve"> often needs to be complimented by a</w:t>
      </w:r>
      <w:r>
        <w:rPr>
          <w:rFonts w:ascii="Arial" w:hAnsi="Arial" w:cs="Arial"/>
          <w:color w:val="auto"/>
          <w:szCs w:val="24"/>
        </w:rPr>
        <w:t>n</w:t>
      </w:r>
      <w:r w:rsidR="00D84F5D">
        <w:rPr>
          <w:rFonts w:ascii="Arial" w:hAnsi="Arial" w:cs="Arial"/>
          <w:color w:val="auto"/>
          <w:szCs w:val="24"/>
        </w:rPr>
        <w:t xml:space="preserve"> internal environmental analysis </w:t>
      </w:r>
      <w:r w:rsidR="001731D1">
        <w:rPr>
          <w:rFonts w:ascii="Arial" w:hAnsi="Arial" w:cs="Arial"/>
          <w:color w:val="auto"/>
          <w:szCs w:val="24"/>
        </w:rPr>
        <w:t xml:space="preserve">and </w:t>
      </w:r>
      <w:r w:rsidR="00D84F5D">
        <w:rPr>
          <w:rFonts w:ascii="Arial" w:hAnsi="Arial" w:cs="Arial"/>
          <w:color w:val="auto"/>
          <w:szCs w:val="24"/>
        </w:rPr>
        <w:t xml:space="preserve">a competition analysis </w:t>
      </w:r>
      <w:r w:rsidR="001731D1">
        <w:rPr>
          <w:rFonts w:ascii="Arial" w:hAnsi="Arial" w:cs="Arial"/>
          <w:color w:val="auto"/>
          <w:szCs w:val="24"/>
        </w:rPr>
        <w:t>(</w:t>
      </w:r>
      <w:r w:rsidR="00D84F5D">
        <w:rPr>
          <w:rFonts w:ascii="Arial" w:hAnsi="Arial" w:cs="Arial"/>
          <w:color w:val="auto"/>
          <w:szCs w:val="24"/>
        </w:rPr>
        <w:t>such as</w:t>
      </w:r>
      <w:r w:rsidR="001731D1">
        <w:rPr>
          <w:rFonts w:ascii="Arial" w:hAnsi="Arial" w:cs="Arial"/>
          <w:color w:val="auto"/>
          <w:szCs w:val="24"/>
        </w:rPr>
        <w:t xml:space="preserve"> a</w:t>
      </w:r>
      <w:r w:rsidR="00B9397F">
        <w:rPr>
          <w:rFonts w:ascii="Arial" w:hAnsi="Arial" w:cs="Arial"/>
          <w:color w:val="auto"/>
          <w:szCs w:val="24"/>
        </w:rPr>
        <w:t xml:space="preserve"> </w:t>
      </w:r>
      <w:r w:rsidR="00575AC2">
        <w:rPr>
          <w:rFonts w:ascii="Arial" w:hAnsi="Arial" w:cs="Arial"/>
          <w:color w:val="auto"/>
          <w:szCs w:val="24"/>
        </w:rPr>
        <w:t>SWOT</w:t>
      </w:r>
      <w:r w:rsidR="001731D1">
        <w:rPr>
          <w:rFonts w:ascii="Arial" w:hAnsi="Arial" w:cs="Arial"/>
          <w:color w:val="auto"/>
          <w:szCs w:val="24"/>
        </w:rPr>
        <w:t>/</w:t>
      </w:r>
      <w:r w:rsidR="00575AC2">
        <w:rPr>
          <w:rFonts w:ascii="Arial" w:hAnsi="Arial" w:cs="Arial"/>
          <w:color w:val="auto"/>
          <w:szCs w:val="24"/>
        </w:rPr>
        <w:t>Porter’s five forces</w:t>
      </w:r>
      <w:r w:rsidR="001731D1">
        <w:rPr>
          <w:rFonts w:ascii="Arial" w:hAnsi="Arial" w:cs="Arial"/>
          <w:color w:val="auto"/>
          <w:szCs w:val="24"/>
        </w:rPr>
        <w:t>)</w:t>
      </w:r>
      <w:r w:rsidR="00575AC2">
        <w:rPr>
          <w:rFonts w:ascii="Arial" w:hAnsi="Arial" w:cs="Arial"/>
          <w:color w:val="auto"/>
          <w:szCs w:val="24"/>
        </w:rPr>
        <w:t xml:space="preserve"> </w:t>
      </w:r>
      <w:r w:rsidR="00D84F5D">
        <w:rPr>
          <w:rFonts w:ascii="Arial" w:hAnsi="Arial" w:cs="Arial"/>
          <w:color w:val="auto"/>
          <w:szCs w:val="24"/>
        </w:rPr>
        <w:t>costing</w:t>
      </w:r>
      <w:r w:rsidR="00575AC2">
        <w:rPr>
          <w:rFonts w:ascii="Arial" w:hAnsi="Arial" w:cs="Arial"/>
          <w:color w:val="auto"/>
          <w:szCs w:val="24"/>
        </w:rPr>
        <w:t xml:space="preserve"> further time and money</w:t>
      </w:r>
      <w:sdt>
        <w:sdtPr>
          <w:rPr>
            <w:rFonts w:ascii="Arial" w:hAnsi="Arial" w:cs="Arial"/>
            <w:color w:val="auto"/>
            <w:szCs w:val="24"/>
          </w:rPr>
          <w:id w:val="-2126373530"/>
          <w:citation/>
        </w:sdtPr>
        <w:sdtContent>
          <w:r w:rsidR="00575AC2">
            <w:rPr>
              <w:rFonts w:ascii="Arial" w:hAnsi="Arial" w:cs="Arial"/>
              <w:color w:val="auto"/>
              <w:szCs w:val="24"/>
            </w:rPr>
            <w:fldChar w:fldCharType="begin"/>
          </w:r>
          <w:r w:rsidR="00575AC2">
            <w:rPr>
              <w:rFonts w:ascii="Arial" w:hAnsi="Arial" w:cs="Arial"/>
              <w:color w:val="auto"/>
              <w:szCs w:val="24"/>
              <w:lang w:val="en-GB"/>
            </w:rPr>
            <w:instrText xml:space="preserve"> CITATION CIP186 \l 2057 </w:instrText>
          </w:r>
          <w:r w:rsidR="00575AC2">
            <w:rPr>
              <w:rFonts w:ascii="Arial" w:hAnsi="Arial" w:cs="Arial"/>
              <w:color w:val="auto"/>
              <w:szCs w:val="24"/>
            </w:rPr>
            <w:fldChar w:fldCharType="separate"/>
          </w:r>
          <w:r w:rsidR="00E704FB">
            <w:rPr>
              <w:rFonts w:ascii="Arial" w:hAnsi="Arial" w:cs="Arial"/>
              <w:noProof/>
              <w:color w:val="auto"/>
              <w:szCs w:val="24"/>
              <w:lang w:val="en-GB"/>
            </w:rPr>
            <w:t xml:space="preserve"> </w:t>
          </w:r>
          <w:r w:rsidR="00E704FB" w:rsidRPr="00E704FB">
            <w:rPr>
              <w:rFonts w:ascii="Arial" w:hAnsi="Arial" w:cs="Arial"/>
              <w:noProof/>
              <w:color w:val="auto"/>
              <w:szCs w:val="24"/>
              <w:lang w:val="en-GB"/>
            </w:rPr>
            <w:t>(CIPD, 2018)</w:t>
          </w:r>
          <w:r w:rsidR="00575AC2">
            <w:rPr>
              <w:rFonts w:ascii="Arial" w:hAnsi="Arial" w:cs="Arial"/>
              <w:color w:val="auto"/>
              <w:szCs w:val="24"/>
            </w:rPr>
            <w:fldChar w:fldCharType="end"/>
          </w:r>
        </w:sdtContent>
      </w:sdt>
      <w:r w:rsidR="00575AC2">
        <w:rPr>
          <w:rFonts w:ascii="Arial" w:hAnsi="Arial" w:cs="Arial"/>
          <w:color w:val="auto"/>
          <w:szCs w:val="24"/>
        </w:rPr>
        <w:t>.</w:t>
      </w:r>
      <w:r w:rsidR="00B9397F">
        <w:rPr>
          <w:rFonts w:ascii="Arial" w:hAnsi="Arial" w:cs="Arial"/>
          <w:color w:val="auto"/>
          <w:szCs w:val="24"/>
        </w:rPr>
        <w:t xml:space="preserve"> </w:t>
      </w:r>
    </w:p>
    <w:p w14:paraId="69F9A770" w14:textId="339F9ABC" w:rsidR="00C91D99" w:rsidRDefault="00B9397F" w:rsidP="005C0F66">
      <w:pPr>
        <w:pStyle w:val="NormalWeb"/>
        <w:shd w:val="clear" w:color="auto" w:fill="FFFFFF"/>
        <w:spacing w:line="600" w:lineRule="auto"/>
        <w:rPr>
          <w:rFonts w:ascii="Arial" w:hAnsi="Arial" w:cs="Arial"/>
          <w:color w:val="auto"/>
          <w:szCs w:val="24"/>
        </w:rPr>
      </w:pPr>
      <w:r>
        <w:rPr>
          <w:rFonts w:ascii="Arial" w:hAnsi="Arial" w:cs="Arial"/>
          <w:color w:val="auto"/>
          <w:szCs w:val="24"/>
        </w:rPr>
        <w:t>It could be argued that a</w:t>
      </w:r>
      <w:r w:rsidR="006D637A">
        <w:rPr>
          <w:rFonts w:ascii="Arial" w:hAnsi="Arial" w:cs="Arial"/>
          <w:color w:val="auto"/>
          <w:szCs w:val="24"/>
        </w:rPr>
        <w:t xml:space="preserve"> </w:t>
      </w:r>
      <w:r>
        <w:rPr>
          <w:rFonts w:ascii="Arial" w:hAnsi="Arial" w:cs="Arial"/>
          <w:color w:val="auto"/>
          <w:szCs w:val="24"/>
        </w:rPr>
        <w:t xml:space="preserve">wider environmental analysis tool is </w:t>
      </w:r>
      <w:r w:rsidR="006D637A">
        <w:rPr>
          <w:rFonts w:ascii="Arial" w:hAnsi="Arial" w:cs="Arial"/>
          <w:color w:val="auto"/>
          <w:szCs w:val="24"/>
        </w:rPr>
        <w:t>Johnson et al’s</w:t>
      </w:r>
      <w:r>
        <w:rPr>
          <w:rFonts w:ascii="Arial" w:hAnsi="Arial" w:cs="Arial"/>
          <w:color w:val="auto"/>
          <w:szCs w:val="24"/>
        </w:rPr>
        <w:t xml:space="preserve"> 5 stage model </w:t>
      </w:r>
      <w:sdt>
        <w:sdtPr>
          <w:rPr>
            <w:rFonts w:ascii="Arial" w:hAnsi="Arial" w:cs="Arial"/>
            <w:color w:val="auto"/>
            <w:szCs w:val="24"/>
          </w:rPr>
          <w:id w:val="-285729561"/>
          <w:citation/>
        </w:sdtPr>
        <w:sdtContent>
          <w:r>
            <w:rPr>
              <w:rFonts w:ascii="Arial" w:hAnsi="Arial" w:cs="Arial"/>
              <w:color w:val="auto"/>
              <w:szCs w:val="24"/>
            </w:rPr>
            <w:fldChar w:fldCharType="begin"/>
          </w:r>
          <w:r>
            <w:rPr>
              <w:rFonts w:ascii="Arial" w:hAnsi="Arial" w:cs="Arial"/>
              <w:color w:val="auto"/>
              <w:szCs w:val="24"/>
              <w:lang w:val="en-GB"/>
            </w:rPr>
            <w:instrText xml:space="preserve"> CITATION You191 \l 2057 </w:instrText>
          </w:r>
          <w:r>
            <w:rPr>
              <w:rFonts w:ascii="Arial" w:hAnsi="Arial" w:cs="Arial"/>
              <w:color w:val="auto"/>
              <w:szCs w:val="24"/>
            </w:rPr>
            <w:fldChar w:fldCharType="separate"/>
          </w:r>
          <w:r w:rsidR="00E704FB" w:rsidRPr="00E704FB">
            <w:rPr>
              <w:rFonts w:ascii="Arial" w:hAnsi="Arial" w:cs="Arial"/>
              <w:noProof/>
              <w:color w:val="auto"/>
              <w:szCs w:val="24"/>
              <w:lang w:val="en-GB"/>
            </w:rPr>
            <w:t>(Your Article Library, 2019)</w:t>
          </w:r>
          <w:r>
            <w:rPr>
              <w:rFonts w:ascii="Arial" w:hAnsi="Arial" w:cs="Arial"/>
              <w:color w:val="auto"/>
              <w:szCs w:val="24"/>
            </w:rPr>
            <w:fldChar w:fldCharType="end"/>
          </w:r>
        </w:sdtContent>
      </w:sdt>
      <w:r w:rsidR="00554888">
        <w:rPr>
          <w:rFonts w:ascii="Arial" w:hAnsi="Arial" w:cs="Arial"/>
          <w:color w:val="auto"/>
          <w:szCs w:val="24"/>
        </w:rPr>
        <w:t>, however</w:t>
      </w:r>
      <w:r w:rsidR="006D637A">
        <w:rPr>
          <w:rFonts w:ascii="Arial" w:hAnsi="Arial" w:cs="Arial"/>
          <w:color w:val="auto"/>
          <w:szCs w:val="24"/>
        </w:rPr>
        <w:t>,</w:t>
      </w:r>
      <w:r w:rsidR="00554888">
        <w:rPr>
          <w:rFonts w:ascii="Arial" w:hAnsi="Arial" w:cs="Arial"/>
          <w:color w:val="auto"/>
          <w:szCs w:val="24"/>
        </w:rPr>
        <w:t xml:space="preserve"> given that this incorporates an audit of </w:t>
      </w:r>
      <w:r w:rsidR="00554888">
        <w:rPr>
          <w:rFonts w:ascii="Arial" w:hAnsi="Arial" w:cs="Arial"/>
          <w:color w:val="auto"/>
          <w:szCs w:val="24"/>
        </w:rPr>
        <w:lastRenderedPageBreak/>
        <w:t>the external environment through a similar tool to the PESTLE</w:t>
      </w:r>
      <w:r w:rsidR="006D637A">
        <w:rPr>
          <w:rFonts w:ascii="Arial" w:hAnsi="Arial" w:cs="Arial"/>
          <w:color w:val="auto"/>
          <w:szCs w:val="24"/>
        </w:rPr>
        <w:t>,</w:t>
      </w:r>
      <w:r w:rsidR="00554888">
        <w:rPr>
          <w:rFonts w:ascii="Arial" w:hAnsi="Arial" w:cs="Arial"/>
          <w:color w:val="auto"/>
          <w:szCs w:val="24"/>
        </w:rPr>
        <w:t xml:space="preserve"> a number of the same disadvantages are said to apply.</w:t>
      </w:r>
    </w:p>
    <w:p w14:paraId="6039F497" w14:textId="760A63F9" w:rsidR="00B9397F" w:rsidRDefault="00C91D99" w:rsidP="005C0F66">
      <w:pPr>
        <w:pStyle w:val="NormalWeb"/>
        <w:shd w:val="clear" w:color="auto" w:fill="FFFFFF"/>
        <w:spacing w:line="600" w:lineRule="auto"/>
        <w:rPr>
          <w:rFonts w:ascii="Arial" w:hAnsi="Arial" w:cs="Arial"/>
          <w:color w:val="auto"/>
          <w:szCs w:val="24"/>
        </w:rPr>
      </w:pPr>
      <w:r>
        <w:rPr>
          <w:rFonts w:ascii="Arial" w:hAnsi="Arial" w:cs="Arial"/>
          <w:color w:val="auto"/>
          <w:szCs w:val="24"/>
        </w:rPr>
        <w:t>P</w:t>
      </w:r>
      <w:r w:rsidR="00554888">
        <w:rPr>
          <w:rFonts w:ascii="Arial" w:hAnsi="Arial" w:cs="Arial"/>
          <w:color w:val="auto"/>
          <w:szCs w:val="24"/>
        </w:rPr>
        <w:t>rovided an organisation has the time and resources, the PESTLE tool could be very beneficial in aiding strategic planning and strategy.</w:t>
      </w:r>
    </w:p>
    <w:p w14:paraId="58423839" w14:textId="4406249E" w:rsidR="00CB31B2" w:rsidRDefault="00CB31B2" w:rsidP="00CB31B2">
      <w:pPr>
        <w:pStyle w:val="Heading1"/>
        <w:numPr>
          <w:ilvl w:val="1"/>
          <w:numId w:val="4"/>
        </w:numPr>
        <w:rPr>
          <w:rFonts w:ascii="Arial" w:hAnsi="Arial" w:cs="Arial"/>
          <w:b/>
          <w:bCs/>
          <w:color w:val="auto"/>
          <w:sz w:val="24"/>
          <w:szCs w:val="24"/>
        </w:rPr>
      </w:pPr>
      <w:bookmarkStart w:id="4" w:name="_Toc24999839"/>
      <w:r w:rsidRPr="00CB31B2">
        <w:rPr>
          <w:rFonts w:ascii="Arial" w:hAnsi="Arial" w:cs="Arial"/>
          <w:b/>
          <w:bCs/>
          <w:color w:val="auto"/>
          <w:sz w:val="24"/>
          <w:szCs w:val="24"/>
        </w:rPr>
        <w:t>Aim</w:t>
      </w:r>
      <w:bookmarkEnd w:id="4"/>
      <w:r w:rsidRPr="00CB31B2">
        <w:rPr>
          <w:rFonts w:ascii="Arial" w:hAnsi="Arial" w:cs="Arial"/>
          <w:b/>
          <w:bCs/>
          <w:color w:val="auto"/>
          <w:sz w:val="24"/>
          <w:szCs w:val="24"/>
        </w:rPr>
        <w:t xml:space="preserve"> </w:t>
      </w:r>
    </w:p>
    <w:p w14:paraId="464E57AB" w14:textId="77777777" w:rsidR="00CB31B2" w:rsidRPr="00CB31B2" w:rsidRDefault="00CB31B2" w:rsidP="00CB31B2">
      <w:pPr>
        <w:pStyle w:val="ListParagraph"/>
        <w:ind w:left="1125"/>
        <w:rPr>
          <w:lang w:val="en-US"/>
        </w:rPr>
      </w:pPr>
    </w:p>
    <w:p w14:paraId="3A6CCBBF" w14:textId="0D0BD446" w:rsidR="00554888" w:rsidRDefault="00554888" w:rsidP="005C0F66">
      <w:pPr>
        <w:pStyle w:val="NormalWeb"/>
        <w:shd w:val="clear" w:color="auto" w:fill="FFFFFF"/>
        <w:spacing w:line="600" w:lineRule="auto"/>
        <w:rPr>
          <w:rFonts w:ascii="Arial" w:hAnsi="Arial" w:cs="Arial"/>
          <w:color w:val="auto"/>
          <w:szCs w:val="24"/>
        </w:rPr>
      </w:pPr>
      <w:r>
        <w:rPr>
          <w:rFonts w:ascii="Arial" w:hAnsi="Arial" w:cs="Arial"/>
          <w:color w:val="auto"/>
          <w:szCs w:val="24"/>
        </w:rPr>
        <w:t xml:space="preserve">The purpose of this report is to identify and critically analyse three </w:t>
      </w:r>
      <w:r w:rsidR="00753E88">
        <w:rPr>
          <w:rFonts w:ascii="Arial" w:hAnsi="Arial" w:cs="Arial"/>
          <w:color w:val="auto"/>
          <w:szCs w:val="24"/>
        </w:rPr>
        <w:t>major environmental trends</w:t>
      </w:r>
      <w:r w:rsidR="0011643A">
        <w:rPr>
          <w:rFonts w:ascii="Arial" w:hAnsi="Arial" w:cs="Arial"/>
          <w:color w:val="auto"/>
          <w:szCs w:val="24"/>
        </w:rPr>
        <w:t>,</w:t>
      </w:r>
      <w:r w:rsidR="00753E88">
        <w:rPr>
          <w:rFonts w:ascii="Arial" w:hAnsi="Arial" w:cs="Arial"/>
          <w:color w:val="auto"/>
          <w:szCs w:val="24"/>
        </w:rPr>
        <w:t xml:space="preserve"> building a basis for conclusion</w:t>
      </w:r>
      <w:r w:rsidR="0011643A">
        <w:rPr>
          <w:rFonts w:ascii="Arial" w:hAnsi="Arial" w:cs="Arial"/>
          <w:color w:val="auto"/>
          <w:szCs w:val="24"/>
        </w:rPr>
        <w:t xml:space="preserve"> on the most appropriate HR/Organisational strategy</w:t>
      </w:r>
      <w:r w:rsidR="00753E88">
        <w:rPr>
          <w:rFonts w:ascii="Arial" w:hAnsi="Arial" w:cs="Arial"/>
          <w:color w:val="auto"/>
          <w:szCs w:val="24"/>
        </w:rPr>
        <w:t xml:space="preserve"> </w:t>
      </w:r>
      <w:r w:rsidR="0011643A">
        <w:rPr>
          <w:rFonts w:ascii="Arial" w:hAnsi="Arial" w:cs="Arial"/>
          <w:color w:val="auto"/>
          <w:szCs w:val="24"/>
        </w:rPr>
        <w:t xml:space="preserve">while providing </w:t>
      </w:r>
      <w:r w:rsidR="00753E88">
        <w:rPr>
          <w:rFonts w:ascii="Arial" w:hAnsi="Arial" w:cs="Arial"/>
          <w:color w:val="auto"/>
          <w:szCs w:val="24"/>
        </w:rPr>
        <w:t xml:space="preserve">recommendations </w:t>
      </w:r>
      <w:r w:rsidR="0011643A">
        <w:rPr>
          <w:rFonts w:ascii="Arial" w:hAnsi="Arial" w:cs="Arial"/>
          <w:color w:val="auto"/>
          <w:szCs w:val="24"/>
        </w:rPr>
        <w:t>for consideration.</w:t>
      </w:r>
      <w:r w:rsidR="00DA3D5B">
        <w:rPr>
          <w:rFonts w:ascii="Arial" w:hAnsi="Arial" w:cs="Arial"/>
          <w:color w:val="auto"/>
          <w:szCs w:val="24"/>
        </w:rPr>
        <w:t xml:space="preserve"> Due to limitations on word count only one trend will be analysed for each chosen factor.</w:t>
      </w:r>
    </w:p>
    <w:p w14:paraId="402E5DAB" w14:textId="6604FDA7" w:rsidR="00554888" w:rsidRDefault="00554888" w:rsidP="005C0F66">
      <w:pPr>
        <w:pStyle w:val="NormalWeb"/>
        <w:shd w:val="clear" w:color="auto" w:fill="FFFFFF"/>
        <w:spacing w:line="600" w:lineRule="auto"/>
        <w:rPr>
          <w:rFonts w:ascii="Arial" w:hAnsi="Arial" w:cs="Arial"/>
          <w:color w:val="auto"/>
          <w:szCs w:val="24"/>
        </w:rPr>
      </w:pPr>
    </w:p>
    <w:p w14:paraId="6883EBBF" w14:textId="27F7F6CC" w:rsidR="00101EEF" w:rsidRDefault="00101EEF" w:rsidP="005C0F66">
      <w:pPr>
        <w:pStyle w:val="NormalWeb"/>
        <w:shd w:val="clear" w:color="auto" w:fill="FFFFFF"/>
        <w:spacing w:line="600" w:lineRule="auto"/>
        <w:rPr>
          <w:rFonts w:ascii="Arial" w:hAnsi="Arial" w:cs="Arial"/>
          <w:color w:val="auto"/>
          <w:szCs w:val="24"/>
        </w:rPr>
      </w:pPr>
    </w:p>
    <w:p w14:paraId="6EC3C5FA" w14:textId="678EE7CD" w:rsidR="00101EEF" w:rsidRDefault="00101EEF" w:rsidP="005C0F66">
      <w:pPr>
        <w:pStyle w:val="NormalWeb"/>
        <w:shd w:val="clear" w:color="auto" w:fill="FFFFFF"/>
        <w:spacing w:line="600" w:lineRule="auto"/>
        <w:rPr>
          <w:rFonts w:ascii="Arial" w:hAnsi="Arial" w:cs="Arial"/>
          <w:color w:val="auto"/>
          <w:szCs w:val="24"/>
        </w:rPr>
      </w:pPr>
    </w:p>
    <w:p w14:paraId="705F9789" w14:textId="10E606C6" w:rsidR="00101EEF" w:rsidRDefault="00101EEF" w:rsidP="005C0F66">
      <w:pPr>
        <w:pStyle w:val="NormalWeb"/>
        <w:shd w:val="clear" w:color="auto" w:fill="FFFFFF"/>
        <w:spacing w:line="600" w:lineRule="auto"/>
        <w:rPr>
          <w:rFonts w:ascii="Arial" w:hAnsi="Arial" w:cs="Arial"/>
          <w:color w:val="auto"/>
          <w:szCs w:val="24"/>
        </w:rPr>
      </w:pPr>
    </w:p>
    <w:p w14:paraId="639E939F" w14:textId="559235B8" w:rsidR="006D637A" w:rsidRDefault="006D637A" w:rsidP="005C0F66">
      <w:pPr>
        <w:pStyle w:val="NormalWeb"/>
        <w:shd w:val="clear" w:color="auto" w:fill="FFFFFF"/>
        <w:spacing w:line="600" w:lineRule="auto"/>
        <w:rPr>
          <w:rFonts w:ascii="Arial" w:hAnsi="Arial" w:cs="Arial"/>
          <w:color w:val="auto"/>
          <w:szCs w:val="24"/>
        </w:rPr>
      </w:pPr>
    </w:p>
    <w:p w14:paraId="6523B074" w14:textId="25353F77" w:rsidR="006D637A" w:rsidRDefault="006D637A" w:rsidP="005C0F66">
      <w:pPr>
        <w:pStyle w:val="NormalWeb"/>
        <w:shd w:val="clear" w:color="auto" w:fill="FFFFFF"/>
        <w:spacing w:line="600" w:lineRule="auto"/>
        <w:rPr>
          <w:rFonts w:ascii="Arial" w:hAnsi="Arial" w:cs="Arial"/>
          <w:color w:val="auto"/>
          <w:szCs w:val="24"/>
        </w:rPr>
      </w:pPr>
    </w:p>
    <w:p w14:paraId="06D06C3C" w14:textId="77777777" w:rsidR="006D637A" w:rsidRDefault="006D637A" w:rsidP="005C0F66">
      <w:pPr>
        <w:pStyle w:val="NormalWeb"/>
        <w:shd w:val="clear" w:color="auto" w:fill="FFFFFF"/>
        <w:spacing w:line="600" w:lineRule="auto"/>
        <w:rPr>
          <w:rFonts w:ascii="Arial" w:hAnsi="Arial" w:cs="Arial"/>
          <w:color w:val="auto"/>
          <w:szCs w:val="24"/>
        </w:rPr>
      </w:pPr>
    </w:p>
    <w:p w14:paraId="6346C66B" w14:textId="2D36D522" w:rsidR="00101EEF" w:rsidRDefault="00101EEF" w:rsidP="005C0F66">
      <w:pPr>
        <w:pStyle w:val="NormalWeb"/>
        <w:shd w:val="clear" w:color="auto" w:fill="FFFFFF"/>
        <w:spacing w:line="600" w:lineRule="auto"/>
        <w:rPr>
          <w:rFonts w:ascii="Arial" w:hAnsi="Arial" w:cs="Arial"/>
          <w:color w:val="auto"/>
          <w:szCs w:val="24"/>
        </w:rPr>
      </w:pPr>
    </w:p>
    <w:p w14:paraId="25542280" w14:textId="76938D83" w:rsidR="00101EEF" w:rsidRDefault="00A76EDC" w:rsidP="00101EEF">
      <w:pPr>
        <w:pStyle w:val="Heading1"/>
        <w:numPr>
          <w:ilvl w:val="0"/>
          <w:numId w:val="4"/>
        </w:numPr>
        <w:rPr>
          <w:rFonts w:ascii="Arial" w:hAnsi="Arial" w:cs="Arial"/>
          <w:b/>
          <w:bCs/>
          <w:color w:val="auto"/>
          <w:sz w:val="24"/>
          <w:szCs w:val="24"/>
          <w:u w:val="single"/>
        </w:rPr>
      </w:pPr>
      <w:bookmarkStart w:id="5" w:name="_Toc24999840"/>
      <w:r>
        <w:rPr>
          <w:rFonts w:ascii="Arial" w:hAnsi="Arial" w:cs="Arial"/>
          <w:b/>
          <w:bCs/>
          <w:color w:val="auto"/>
          <w:sz w:val="24"/>
          <w:szCs w:val="24"/>
          <w:u w:val="single"/>
        </w:rPr>
        <w:lastRenderedPageBreak/>
        <w:t>T</w:t>
      </w:r>
      <w:r w:rsidR="00DA3D5B">
        <w:rPr>
          <w:rFonts w:ascii="Arial" w:hAnsi="Arial" w:cs="Arial"/>
          <w:b/>
          <w:bCs/>
          <w:color w:val="auto"/>
          <w:sz w:val="24"/>
          <w:szCs w:val="24"/>
          <w:u w:val="single"/>
        </w:rPr>
        <w:t xml:space="preserve">hree </w:t>
      </w:r>
      <w:r w:rsidR="00101EEF" w:rsidRPr="00101EEF">
        <w:rPr>
          <w:rFonts w:ascii="Arial" w:hAnsi="Arial" w:cs="Arial"/>
          <w:b/>
          <w:bCs/>
          <w:color w:val="auto"/>
          <w:sz w:val="24"/>
          <w:szCs w:val="24"/>
          <w:u w:val="single"/>
        </w:rPr>
        <w:t>Environmental Trends</w:t>
      </w:r>
      <w:bookmarkEnd w:id="5"/>
    </w:p>
    <w:p w14:paraId="26B6DAAD" w14:textId="4FEFE4E8" w:rsidR="00101EEF" w:rsidRDefault="00101EEF" w:rsidP="00101EEF">
      <w:pPr>
        <w:rPr>
          <w:lang w:val="en-US"/>
        </w:rPr>
      </w:pPr>
    </w:p>
    <w:p w14:paraId="412D6BC0" w14:textId="16302A9C" w:rsidR="00101EEF" w:rsidRDefault="00DE4E03" w:rsidP="00DE4E03">
      <w:pPr>
        <w:pStyle w:val="Heading1"/>
        <w:rPr>
          <w:rFonts w:ascii="Arial" w:hAnsi="Arial" w:cs="Arial"/>
          <w:b/>
          <w:bCs/>
          <w:color w:val="auto"/>
          <w:sz w:val="24"/>
          <w:szCs w:val="24"/>
        </w:rPr>
      </w:pPr>
      <w:bookmarkStart w:id="6" w:name="_Toc24999841"/>
      <w:r w:rsidRPr="00DE4E03">
        <w:rPr>
          <w:rFonts w:ascii="Arial" w:hAnsi="Arial" w:cs="Arial"/>
          <w:b/>
          <w:bCs/>
          <w:color w:val="auto"/>
          <w:sz w:val="24"/>
          <w:szCs w:val="24"/>
        </w:rPr>
        <w:t>2.</w:t>
      </w:r>
      <w:r>
        <w:rPr>
          <w:rFonts w:ascii="Arial" w:hAnsi="Arial" w:cs="Arial"/>
          <w:b/>
          <w:bCs/>
          <w:color w:val="auto"/>
          <w:sz w:val="24"/>
          <w:szCs w:val="24"/>
        </w:rPr>
        <w:t xml:space="preserve">1 </w:t>
      </w:r>
      <w:r w:rsidRPr="00DE4E03">
        <w:rPr>
          <w:rFonts w:ascii="Arial" w:hAnsi="Arial" w:cs="Arial"/>
          <w:b/>
          <w:bCs/>
          <w:color w:val="auto"/>
          <w:sz w:val="24"/>
          <w:szCs w:val="24"/>
        </w:rPr>
        <w:t>Politica</w:t>
      </w:r>
      <w:r w:rsidR="00DA3D5B">
        <w:rPr>
          <w:rFonts w:ascii="Arial" w:hAnsi="Arial" w:cs="Arial"/>
          <w:b/>
          <w:bCs/>
          <w:color w:val="auto"/>
          <w:sz w:val="24"/>
          <w:szCs w:val="24"/>
        </w:rPr>
        <w:t>l</w:t>
      </w:r>
      <w:bookmarkEnd w:id="6"/>
    </w:p>
    <w:p w14:paraId="4612D6A4" w14:textId="77777777" w:rsidR="00DE4E03" w:rsidRPr="00DE4E03" w:rsidRDefault="00DE4E03" w:rsidP="00DE4E03">
      <w:pPr>
        <w:pStyle w:val="ListParagraph"/>
        <w:ind w:left="0"/>
        <w:rPr>
          <w:lang w:val="en-US"/>
        </w:rPr>
      </w:pPr>
    </w:p>
    <w:p w14:paraId="7FD89644" w14:textId="0578ACAD" w:rsidR="00101EEF" w:rsidRDefault="00101EEF" w:rsidP="00101EEF">
      <w:pPr>
        <w:spacing w:after="0"/>
        <w:rPr>
          <w:rFonts w:ascii="Arial" w:hAnsi="Arial" w:cs="Arial"/>
          <w:sz w:val="24"/>
          <w:szCs w:val="24"/>
        </w:rPr>
      </w:pPr>
      <w:r>
        <w:rPr>
          <w:rFonts w:ascii="Arial" w:hAnsi="Arial" w:cs="Arial"/>
          <w:sz w:val="24"/>
          <w:szCs w:val="24"/>
        </w:rPr>
        <w:t>S</w:t>
      </w:r>
      <w:r w:rsidRPr="00C01BF3">
        <w:rPr>
          <w:rFonts w:ascii="Arial" w:hAnsi="Arial" w:cs="Arial"/>
          <w:sz w:val="24"/>
          <w:szCs w:val="24"/>
        </w:rPr>
        <w:t xml:space="preserve">ince the public referendum in June 2016 and the triggering of Article 50 many argue, including the European Parliaments’ President, David Sassoli, that there has been little progress in relation to the UK’s departure from the European Union </w:t>
      </w:r>
      <w:sdt>
        <w:sdtPr>
          <w:rPr>
            <w:rFonts w:ascii="Arial" w:hAnsi="Arial" w:cs="Arial"/>
            <w:sz w:val="24"/>
            <w:szCs w:val="24"/>
          </w:rPr>
          <w:id w:val="-1374231744"/>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ITV19 \l 2057 </w:instrText>
          </w:r>
          <w:r w:rsidRPr="00C01BF3">
            <w:rPr>
              <w:rFonts w:ascii="Arial" w:hAnsi="Arial" w:cs="Arial"/>
              <w:sz w:val="24"/>
              <w:szCs w:val="24"/>
            </w:rPr>
            <w:fldChar w:fldCharType="separate"/>
          </w:r>
          <w:r w:rsidR="00E704FB" w:rsidRPr="00E704FB">
            <w:rPr>
              <w:rFonts w:ascii="Arial" w:hAnsi="Arial" w:cs="Arial"/>
              <w:noProof/>
              <w:sz w:val="24"/>
              <w:szCs w:val="24"/>
            </w:rPr>
            <w:t>(ITV, 2019)</w:t>
          </w:r>
          <w:r w:rsidRPr="00C01BF3">
            <w:rPr>
              <w:rFonts w:ascii="Arial" w:hAnsi="Arial" w:cs="Arial"/>
              <w:sz w:val="24"/>
              <w:szCs w:val="24"/>
            </w:rPr>
            <w:fldChar w:fldCharType="end"/>
          </w:r>
        </w:sdtContent>
      </w:sdt>
      <w:r w:rsidRPr="00C01BF3">
        <w:rPr>
          <w:rFonts w:ascii="Arial" w:hAnsi="Arial" w:cs="Arial"/>
          <w:sz w:val="24"/>
          <w:szCs w:val="24"/>
        </w:rPr>
        <w:t xml:space="preserve">. </w:t>
      </w:r>
    </w:p>
    <w:p w14:paraId="39206883" w14:textId="77777777" w:rsidR="00A90357" w:rsidRPr="00C01BF3" w:rsidRDefault="00A90357" w:rsidP="00101EEF">
      <w:pPr>
        <w:spacing w:after="0"/>
        <w:rPr>
          <w:rFonts w:ascii="Arial" w:hAnsi="Arial" w:cs="Arial"/>
          <w:sz w:val="24"/>
          <w:szCs w:val="24"/>
        </w:rPr>
      </w:pPr>
    </w:p>
    <w:p w14:paraId="332F4BD2" w14:textId="6D284B87" w:rsidR="00101EEF" w:rsidRPr="00C01BF3" w:rsidRDefault="00101EEF" w:rsidP="00101EEF">
      <w:pPr>
        <w:spacing w:after="0"/>
        <w:rPr>
          <w:rFonts w:ascii="Arial" w:hAnsi="Arial" w:cs="Arial"/>
          <w:sz w:val="24"/>
          <w:szCs w:val="24"/>
        </w:rPr>
      </w:pPr>
      <w:r w:rsidRPr="00C01BF3">
        <w:rPr>
          <w:rFonts w:ascii="Arial" w:hAnsi="Arial" w:cs="Arial"/>
          <w:sz w:val="24"/>
          <w:szCs w:val="24"/>
        </w:rPr>
        <w:t xml:space="preserve">With conflicting arguments about the potential effects of a Deal or No Deal Brexit, it is crucial for organisations to plan their best strategic response to various scenarios in order to survive this transition. </w:t>
      </w:r>
      <w:r w:rsidR="00DB5399">
        <w:rPr>
          <w:rFonts w:ascii="Arial" w:hAnsi="Arial" w:cs="Arial"/>
          <w:sz w:val="24"/>
          <w:szCs w:val="24"/>
        </w:rPr>
        <w:t>The</w:t>
      </w:r>
      <w:r w:rsidRPr="00C01BF3">
        <w:rPr>
          <w:rFonts w:ascii="Arial" w:hAnsi="Arial" w:cs="Arial"/>
          <w:sz w:val="24"/>
          <w:szCs w:val="24"/>
        </w:rPr>
        <w:t xml:space="preserve"> </w:t>
      </w:r>
      <w:r w:rsidR="00DB5399">
        <w:rPr>
          <w:rFonts w:ascii="Arial" w:hAnsi="Arial" w:cs="Arial"/>
          <w:sz w:val="24"/>
          <w:szCs w:val="24"/>
        </w:rPr>
        <w:t>H</w:t>
      </w:r>
      <w:r w:rsidRPr="00C01BF3">
        <w:rPr>
          <w:rFonts w:ascii="Arial" w:hAnsi="Arial" w:cs="Arial"/>
          <w:sz w:val="24"/>
          <w:szCs w:val="24"/>
        </w:rPr>
        <w:t xml:space="preserve">ead of </w:t>
      </w:r>
      <w:r w:rsidR="00DB5399">
        <w:rPr>
          <w:rFonts w:ascii="Arial" w:hAnsi="Arial" w:cs="Arial"/>
          <w:sz w:val="24"/>
          <w:szCs w:val="24"/>
        </w:rPr>
        <w:t>C</w:t>
      </w:r>
      <w:r w:rsidRPr="00C01BF3">
        <w:rPr>
          <w:rFonts w:ascii="Arial" w:hAnsi="Arial" w:cs="Arial"/>
          <w:sz w:val="24"/>
          <w:szCs w:val="24"/>
        </w:rPr>
        <w:t xml:space="preserve">ivil </w:t>
      </w:r>
      <w:r w:rsidR="00DB5399">
        <w:rPr>
          <w:rFonts w:ascii="Arial" w:hAnsi="Arial" w:cs="Arial"/>
          <w:sz w:val="24"/>
          <w:szCs w:val="24"/>
        </w:rPr>
        <w:t>S</w:t>
      </w:r>
      <w:r w:rsidRPr="00C01BF3">
        <w:rPr>
          <w:rFonts w:ascii="Arial" w:hAnsi="Arial" w:cs="Arial"/>
          <w:sz w:val="24"/>
          <w:szCs w:val="24"/>
        </w:rPr>
        <w:t xml:space="preserve">ervice and Cabinet Secretary believe the prospect of a No Deal is not the worst thing that can happen to the UK, </w:t>
      </w:r>
      <w:r w:rsidR="00DB5399">
        <w:rPr>
          <w:rFonts w:ascii="Arial" w:hAnsi="Arial" w:cs="Arial"/>
          <w:sz w:val="24"/>
          <w:szCs w:val="24"/>
        </w:rPr>
        <w:t>believing that</w:t>
      </w:r>
      <w:r w:rsidRPr="00C01BF3">
        <w:rPr>
          <w:rFonts w:ascii="Arial" w:hAnsi="Arial" w:cs="Arial"/>
          <w:sz w:val="24"/>
          <w:szCs w:val="24"/>
        </w:rPr>
        <w:t xml:space="preserve"> the UK Government and public services are ‘in pretty good shape’ for </w:t>
      </w:r>
      <w:r w:rsidR="00DB5399">
        <w:rPr>
          <w:rFonts w:ascii="Arial" w:hAnsi="Arial" w:cs="Arial"/>
          <w:sz w:val="24"/>
          <w:szCs w:val="24"/>
        </w:rPr>
        <w:t>this outcome</w:t>
      </w:r>
      <w:r w:rsidRPr="00C01BF3">
        <w:rPr>
          <w:rFonts w:ascii="Arial" w:hAnsi="Arial" w:cs="Arial"/>
          <w:sz w:val="24"/>
          <w:szCs w:val="24"/>
        </w:rPr>
        <w:t xml:space="preserve"> </w:t>
      </w:r>
      <w:sdt>
        <w:sdtPr>
          <w:rPr>
            <w:rFonts w:ascii="Arial" w:hAnsi="Arial" w:cs="Arial"/>
            <w:sz w:val="24"/>
            <w:szCs w:val="24"/>
          </w:rPr>
          <w:id w:val="-1984756687"/>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BBC191 \l 2057 </w:instrText>
          </w:r>
          <w:r w:rsidRPr="00C01BF3">
            <w:rPr>
              <w:rFonts w:ascii="Arial" w:hAnsi="Arial" w:cs="Arial"/>
              <w:sz w:val="24"/>
              <w:szCs w:val="24"/>
            </w:rPr>
            <w:fldChar w:fldCharType="separate"/>
          </w:r>
          <w:r w:rsidR="00E704FB" w:rsidRPr="00E704FB">
            <w:rPr>
              <w:rFonts w:ascii="Arial" w:hAnsi="Arial" w:cs="Arial"/>
              <w:noProof/>
              <w:sz w:val="24"/>
              <w:szCs w:val="24"/>
            </w:rPr>
            <w:t>(BBCNews, 2019)</w:t>
          </w:r>
          <w:r w:rsidRPr="00C01BF3">
            <w:rPr>
              <w:rFonts w:ascii="Arial" w:hAnsi="Arial" w:cs="Arial"/>
              <w:sz w:val="24"/>
              <w:szCs w:val="24"/>
            </w:rPr>
            <w:fldChar w:fldCharType="end"/>
          </w:r>
        </w:sdtContent>
      </w:sdt>
      <w:r w:rsidRPr="00C01BF3">
        <w:rPr>
          <w:rFonts w:ascii="Arial" w:hAnsi="Arial" w:cs="Arial"/>
          <w:sz w:val="24"/>
          <w:szCs w:val="24"/>
        </w:rPr>
        <w:t xml:space="preserve">. </w:t>
      </w:r>
    </w:p>
    <w:p w14:paraId="387C7ABA" w14:textId="77777777" w:rsidR="00101EEF" w:rsidRPr="00C01BF3" w:rsidRDefault="00101EEF" w:rsidP="00101EEF">
      <w:pPr>
        <w:spacing w:after="0"/>
        <w:rPr>
          <w:rFonts w:ascii="Arial" w:hAnsi="Arial" w:cs="Arial"/>
          <w:sz w:val="24"/>
          <w:szCs w:val="24"/>
        </w:rPr>
      </w:pPr>
    </w:p>
    <w:p w14:paraId="1A7CF755" w14:textId="1AD1F0E5" w:rsidR="00101EEF" w:rsidRPr="00C01BF3" w:rsidRDefault="00101EEF" w:rsidP="00101EEF">
      <w:pPr>
        <w:spacing w:after="0"/>
        <w:rPr>
          <w:rFonts w:ascii="Arial" w:hAnsi="Arial" w:cs="Arial"/>
          <w:sz w:val="24"/>
          <w:szCs w:val="24"/>
        </w:rPr>
      </w:pPr>
      <w:r w:rsidRPr="00C01BF3">
        <w:rPr>
          <w:rFonts w:ascii="Arial" w:hAnsi="Arial" w:cs="Arial"/>
          <w:sz w:val="24"/>
          <w:szCs w:val="24"/>
        </w:rPr>
        <w:t xml:space="preserve">However, </w:t>
      </w:r>
      <w:r w:rsidR="00003284">
        <w:rPr>
          <w:rFonts w:ascii="Arial" w:hAnsi="Arial" w:cs="Arial"/>
          <w:sz w:val="24"/>
          <w:szCs w:val="24"/>
        </w:rPr>
        <w:t xml:space="preserve">with </w:t>
      </w:r>
      <w:r w:rsidRPr="00C01BF3">
        <w:rPr>
          <w:rFonts w:ascii="Arial" w:hAnsi="Arial" w:cs="Arial"/>
          <w:sz w:val="24"/>
          <w:szCs w:val="24"/>
        </w:rPr>
        <w:t>NPTCBC already facing times of austerity with a significant reduction of £77 million to their budget since 2010</w:t>
      </w:r>
      <w:sdt>
        <w:sdtPr>
          <w:rPr>
            <w:rFonts w:ascii="Arial" w:hAnsi="Arial" w:cs="Arial"/>
            <w:sz w:val="24"/>
            <w:szCs w:val="24"/>
          </w:rPr>
          <w:id w:val="667283490"/>
          <w:citation/>
        </w:sdtPr>
        <w:sdtContent>
          <w:r w:rsidRPr="00C01BF3">
            <w:rPr>
              <w:rFonts w:ascii="Arial" w:hAnsi="Arial" w:cs="Arial"/>
              <w:sz w:val="24"/>
              <w:szCs w:val="24"/>
            </w:rPr>
            <w:fldChar w:fldCharType="begin"/>
          </w:r>
          <w:r w:rsidR="00003284">
            <w:rPr>
              <w:rFonts w:ascii="Arial" w:hAnsi="Arial" w:cs="Arial"/>
              <w:sz w:val="24"/>
              <w:szCs w:val="24"/>
            </w:rPr>
            <w:instrText xml:space="preserve">CITATION Nea17 \l 2057 </w:instrText>
          </w:r>
          <w:r w:rsidRPr="00C01BF3">
            <w:rPr>
              <w:rFonts w:ascii="Arial" w:hAnsi="Arial" w:cs="Arial"/>
              <w:sz w:val="24"/>
              <w:szCs w:val="24"/>
            </w:rPr>
            <w:fldChar w:fldCharType="separate"/>
          </w:r>
          <w:r w:rsidR="00E704FB">
            <w:rPr>
              <w:rFonts w:ascii="Arial" w:hAnsi="Arial" w:cs="Arial"/>
              <w:noProof/>
              <w:sz w:val="24"/>
              <w:szCs w:val="24"/>
            </w:rPr>
            <w:t xml:space="preserve"> </w:t>
          </w:r>
          <w:r w:rsidR="00E704FB" w:rsidRPr="00E704FB">
            <w:rPr>
              <w:rFonts w:ascii="Arial" w:hAnsi="Arial" w:cs="Arial"/>
              <w:noProof/>
              <w:sz w:val="24"/>
              <w:szCs w:val="24"/>
            </w:rPr>
            <w:t>(NPTCBC, 2017)</w:t>
          </w:r>
          <w:r w:rsidRPr="00C01BF3">
            <w:rPr>
              <w:rFonts w:ascii="Arial" w:hAnsi="Arial" w:cs="Arial"/>
              <w:sz w:val="24"/>
              <w:szCs w:val="24"/>
            </w:rPr>
            <w:fldChar w:fldCharType="end"/>
          </w:r>
        </w:sdtContent>
      </w:sdt>
      <w:r w:rsidRPr="00C01BF3">
        <w:rPr>
          <w:rFonts w:ascii="Arial" w:hAnsi="Arial" w:cs="Arial"/>
          <w:sz w:val="24"/>
          <w:szCs w:val="24"/>
        </w:rPr>
        <w:t xml:space="preserve">, and with the Office for Budget Responsibility </w:t>
      </w:r>
      <w:r w:rsidRPr="00003284">
        <w:rPr>
          <w:rFonts w:ascii="Arial" w:hAnsi="Arial" w:cs="Arial"/>
          <w:bCs/>
          <w:sz w:val="24"/>
          <w:szCs w:val="24"/>
        </w:rPr>
        <w:t>believing a no-deal Brexit would cause a UK recession</w:t>
      </w:r>
      <w:r w:rsidRPr="00C01BF3">
        <w:rPr>
          <w:rFonts w:ascii="Arial" w:hAnsi="Arial" w:cs="Arial"/>
          <w:sz w:val="24"/>
          <w:szCs w:val="24"/>
        </w:rPr>
        <w:t xml:space="preserve"> </w:t>
      </w:r>
      <w:sdt>
        <w:sdtPr>
          <w:rPr>
            <w:rFonts w:ascii="Arial" w:hAnsi="Arial" w:cs="Arial"/>
            <w:sz w:val="24"/>
            <w:szCs w:val="24"/>
          </w:rPr>
          <w:id w:val="-1046446346"/>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BBC19 \l 2057 </w:instrText>
          </w:r>
          <w:r w:rsidRPr="00C01BF3">
            <w:rPr>
              <w:rFonts w:ascii="Arial" w:hAnsi="Arial" w:cs="Arial"/>
              <w:sz w:val="24"/>
              <w:szCs w:val="24"/>
            </w:rPr>
            <w:fldChar w:fldCharType="separate"/>
          </w:r>
          <w:r w:rsidR="00E704FB" w:rsidRPr="00E704FB">
            <w:rPr>
              <w:rFonts w:ascii="Arial" w:hAnsi="Arial" w:cs="Arial"/>
              <w:noProof/>
              <w:sz w:val="24"/>
              <w:szCs w:val="24"/>
            </w:rPr>
            <w:t>(BBC News, 2019)</w:t>
          </w:r>
          <w:r w:rsidRPr="00C01BF3">
            <w:rPr>
              <w:rFonts w:ascii="Arial" w:hAnsi="Arial" w:cs="Arial"/>
              <w:sz w:val="24"/>
              <w:szCs w:val="24"/>
            </w:rPr>
            <w:fldChar w:fldCharType="end"/>
          </w:r>
        </w:sdtContent>
      </w:sdt>
      <w:r w:rsidRPr="00C01BF3">
        <w:rPr>
          <w:rFonts w:ascii="Arial" w:hAnsi="Arial" w:cs="Arial"/>
          <w:sz w:val="24"/>
          <w:szCs w:val="24"/>
        </w:rPr>
        <w:t>, and David Sassoli advising</w:t>
      </w:r>
      <w:r w:rsidR="00003284">
        <w:rPr>
          <w:rFonts w:ascii="Arial" w:hAnsi="Arial" w:cs="Arial"/>
          <w:sz w:val="24"/>
          <w:szCs w:val="24"/>
        </w:rPr>
        <w:t xml:space="preserve"> such an outcome</w:t>
      </w:r>
      <w:r w:rsidRPr="00C01BF3">
        <w:rPr>
          <w:rFonts w:ascii="Arial" w:hAnsi="Arial" w:cs="Arial"/>
          <w:sz w:val="24"/>
          <w:szCs w:val="24"/>
        </w:rPr>
        <w:t xml:space="preserve"> would be a ‘catastrophe’ </w:t>
      </w:r>
      <w:sdt>
        <w:sdtPr>
          <w:rPr>
            <w:rFonts w:ascii="Arial" w:hAnsi="Arial" w:cs="Arial"/>
            <w:sz w:val="24"/>
            <w:szCs w:val="24"/>
          </w:rPr>
          <w:id w:val="172995784"/>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Sky19 \l 2057 </w:instrText>
          </w:r>
          <w:r w:rsidRPr="00C01BF3">
            <w:rPr>
              <w:rFonts w:ascii="Arial" w:hAnsi="Arial" w:cs="Arial"/>
              <w:sz w:val="24"/>
              <w:szCs w:val="24"/>
            </w:rPr>
            <w:fldChar w:fldCharType="separate"/>
          </w:r>
          <w:r w:rsidR="00E704FB" w:rsidRPr="00E704FB">
            <w:rPr>
              <w:rFonts w:ascii="Arial" w:hAnsi="Arial" w:cs="Arial"/>
              <w:noProof/>
              <w:sz w:val="24"/>
              <w:szCs w:val="24"/>
            </w:rPr>
            <w:t>(SkyNews, 2019)</w:t>
          </w:r>
          <w:r w:rsidRPr="00C01BF3">
            <w:rPr>
              <w:rFonts w:ascii="Arial" w:hAnsi="Arial" w:cs="Arial"/>
              <w:sz w:val="24"/>
              <w:szCs w:val="24"/>
            </w:rPr>
            <w:fldChar w:fldCharType="end"/>
          </w:r>
        </w:sdtContent>
      </w:sdt>
      <w:r w:rsidRPr="00C01BF3">
        <w:rPr>
          <w:rFonts w:ascii="Arial" w:hAnsi="Arial" w:cs="Arial"/>
          <w:sz w:val="24"/>
          <w:szCs w:val="24"/>
        </w:rPr>
        <w:t xml:space="preserve">, NPTCBC have no other option but to plan ahead. </w:t>
      </w:r>
    </w:p>
    <w:p w14:paraId="47292F7A" w14:textId="77777777" w:rsidR="00101EEF" w:rsidRPr="00C01BF3" w:rsidRDefault="00101EEF" w:rsidP="00101EEF">
      <w:pPr>
        <w:spacing w:after="0"/>
        <w:rPr>
          <w:rFonts w:ascii="Arial" w:hAnsi="Arial" w:cs="Arial"/>
          <w:sz w:val="24"/>
          <w:szCs w:val="24"/>
        </w:rPr>
      </w:pPr>
    </w:p>
    <w:p w14:paraId="6B2F864F" w14:textId="65445E2D" w:rsidR="00101EEF" w:rsidRPr="00C01BF3" w:rsidRDefault="00101EEF" w:rsidP="00101EEF">
      <w:pPr>
        <w:spacing w:after="0"/>
        <w:rPr>
          <w:rFonts w:ascii="Arial" w:hAnsi="Arial" w:cs="Arial"/>
          <w:sz w:val="24"/>
          <w:szCs w:val="24"/>
        </w:rPr>
      </w:pPr>
      <w:r w:rsidRPr="00C01BF3">
        <w:rPr>
          <w:rFonts w:ascii="Arial" w:hAnsi="Arial" w:cs="Arial"/>
          <w:sz w:val="24"/>
          <w:szCs w:val="24"/>
        </w:rPr>
        <w:t xml:space="preserve">NPTCBC will </w:t>
      </w:r>
      <w:r w:rsidR="001879CB">
        <w:rPr>
          <w:rFonts w:ascii="Arial" w:hAnsi="Arial" w:cs="Arial"/>
          <w:sz w:val="24"/>
          <w:szCs w:val="24"/>
        </w:rPr>
        <w:t>experience</w:t>
      </w:r>
      <w:r w:rsidRPr="00C01BF3">
        <w:rPr>
          <w:rFonts w:ascii="Arial" w:hAnsi="Arial" w:cs="Arial"/>
          <w:sz w:val="24"/>
          <w:szCs w:val="24"/>
        </w:rPr>
        <w:t xml:space="preserve"> </w:t>
      </w:r>
      <w:r w:rsidR="001879CB">
        <w:rPr>
          <w:rFonts w:ascii="Arial" w:hAnsi="Arial" w:cs="Arial"/>
          <w:sz w:val="24"/>
          <w:szCs w:val="24"/>
        </w:rPr>
        <w:t xml:space="preserve">the </w:t>
      </w:r>
      <w:r w:rsidRPr="00C01BF3">
        <w:rPr>
          <w:rFonts w:ascii="Arial" w:hAnsi="Arial" w:cs="Arial"/>
          <w:sz w:val="24"/>
          <w:szCs w:val="24"/>
        </w:rPr>
        <w:t xml:space="preserve">impact </w:t>
      </w:r>
      <w:r w:rsidR="001879CB">
        <w:rPr>
          <w:rFonts w:ascii="Arial" w:hAnsi="Arial" w:cs="Arial"/>
          <w:sz w:val="24"/>
          <w:szCs w:val="24"/>
        </w:rPr>
        <w:t>from</w:t>
      </w:r>
      <w:r w:rsidRPr="00C01BF3">
        <w:rPr>
          <w:rFonts w:ascii="Arial" w:hAnsi="Arial" w:cs="Arial"/>
          <w:sz w:val="24"/>
          <w:szCs w:val="24"/>
        </w:rPr>
        <w:t xml:space="preserve"> the freedom of workers and trade </w:t>
      </w:r>
      <w:r w:rsidR="001879CB">
        <w:rPr>
          <w:rFonts w:ascii="Arial" w:hAnsi="Arial" w:cs="Arial"/>
          <w:sz w:val="24"/>
          <w:szCs w:val="24"/>
        </w:rPr>
        <w:t>as well as</w:t>
      </w:r>
      <w:r w:rsidRPr="00C01BF3">
        <w:rPr>
          <w:rFonts w:ascii="Arial" w:hAnsi="Arial" w:cs="Arial"/>
          <w:sz w:val="24"/>
          <w:szCs w:val="24"/>
        </w:rPr>
        <w:t xml:space="preserve"> the impact on </w:t>
      </w:r>
      <w:r w:rsidR="001879CB" w:rsidRPr="00C01BF3">
        <w:rPr>
          <w:rFonts w:ascii="Arial" w:hAnsi="Arial" w:cs="Arial"/>
          <w:sz w:val="24"/>
          <w:szCs w:val="24"/>
        </w:rPr>
        <w:t>residents</w:t>
      </w:r>
      <w:r w:rsidRPr="00C01BF3">
        <w:rPr>
          <w:rFonts w:ascii="Arial" w:hAnsi="Arial" w:cs="Arial"/>
          <w:sz w:val="24"/>
          <w:szCs w:val="24"/>
        </w:rPr>
        <w:t xml:space="preserve"> and businesses </w:t>
      </w:r>
      <w:sdt>
        <w:sdtPr>
          <w:rPr>
            <w:rFonts w:ascii="Arial" w:hAnsi="Arial" w:cs="Arial"/>
            <w:sz w:val="24"/>
            <w:szCs w:val="24"/>
          </w:rPr>
          <w:id w:val="-811336651"/>
          <w:citation/>
        </w:sdtPr>
        <w:sdtContent>
          <w:r w:rsidRPr="00C01BF3">
            <w:rPr>
              <w:rFonts w:ascii="Arial" w:hAnsi="Arial" w:cs="Arial"/>
              <w:sz w:val="24"/>
              <w:szCs w:val="24"/>
            </w:rPr>
            <w:fldChar w:fldCharType="begin"/>
          </w:r>
          <w:r w:rsidR="000E352C">
            <w:rPr>
              <w:rFonts w:ascii="Arial" w:hAnsi="Arial" w:cs="Arial"/>
              <w:sz w:val="24"/>
              <w:szCs w:val="24"/>
            </w:rPr>
            <w:instrText xml:space="preserve">CITATION NPT192 \l 2057 </w:instrText>
          </w:r>
          <w:r w:rsidRPr="00C01BF3">
            <w:rPr>
              <w:rFonts w:ascii="Arial" w:hAnsi="Arial" w:cs="Arial"/>
              <w:sz w:val="24"/>
              <w:szCs w:val="24"/>
            </w:rPr>
            <w:fldChar w:fldCharType="separate"/>
          </w:r>
          <w:r w:rsidR="00E704FB" w:rsidRPr="00E704FB">
            <w:rPr>
              <w:rFonts w:ascii="Arial" w:hAnsi="Arial" w:cs="Arial"/>
              <w:noProof/>
              <w:sz w:val="24"/>
              <w:szCs w:val="24"/>
            </w:rPr>
            <w:t>(NPTCBC (1), 2019)</w:t>
          </w:r>
          <w:r w:rsidRPr="00C01BF3">
            <w:rPr>
              <w:rFonts w:ascii="Arial" w:hAnsi="Arial" w:cs="Arial"/>
              <w:sz w:val="24"/>
              <w:szCs w:val="24"/>
            </w:rPr>
            <w:fldChar w:fldCharType="end"/>
          </w:r>
        </w:sdtContent>
      </w:sdt>
      <w:r w:rsidRPr="00C01BF3">
        <w:rPr>
          <w:rFonts w:ascii="Arial" w:hAnsi="Arial" w:cs="Arial"/>
          <w:sz w:val="24"/>
          <w:szCs w:val="24"/>
        </w:rPr>
        <w:t xml:space="preserve">. </w:t>
      </w:r>
      <w:r w:rsidR="001879CB">
        <w:rPr>
          <w:rFonts w:ascii="Arial" w:hAnsi="Arial" w:cs="Arial"/>
          <w:sz w:val="24"/>
          <w:szCs w:val="24"/>
        </w:rPr>
        <w:t>S</w:t>
      </w:r>
      <w:r w:rsidRPr="00C01BF3">
        <w:rPr>
          <w:rFonts w:ascii="Arial" w:hAnsi="Arial" w:cs="Arial"/>
          <w:sz w:val="24"/>
          <w:szCs w:val="24"/>
        </w:rPr>
        <w:t>ome potential effects on society could be;</w:t>
      </w:r>
    </w:p>
    <w:p w14:paraId="19406788" w14:textId="26989852" w:rsidR="00101EEF" w:rsidRDefault="00101EEF" w:rsidP="00101EEF">
      <w:pPr>
        <w:pStyle w:val="ListParagraph"/>
        <w:numPr>
          <w:ilvl w:val="0"/>
          <w:numId w:val="2"/>
        </w:numPr>
        <w:spacing w:after="0"/>
        <w:rPr>
          <w:rFonts w:ascii="Arial" w:hAnsi="Arial" w:cs="Arial"/>
          <w:sz w:val="24"/>
          <w:szCs w:val="24"/>
        </w:rPr>
      </w:pPr>
      <w:r w:rsidRPr="00C01BF3">
        <w:rPr>
          <w:rFonts w:ascii="Arial" w:hAnsi="Arial" w:cs="Arial"/>
          <w:sz w:val="24"/>
          <w:szCs w:val="24"/>
        </w:rPr>
        <w:t>Increased Poverty</w:t>
      </w:r>
    </w:p>
    <w:p w14:paraId="47185436" w14:textId="77777777" w:rsidR="001879CB" w:rsidRPr="00C01BF3" w:rsidRDefault="001879CB" w:rsidP="001879CB">
      <w:pPr>
        <w:pStyle w:val="ListParagraph"/>
        <w:spacing w:after="0"/>
        <w:rPr>
          <w:rFonts w:ascii="Arial" w:hAnsi="Arial" w:cs="Arial"/>
          <w:sz w:val="24"/>
          <w:szCs w:val="24"/>
        </w:rPr>
      </w:pPr>
    </w:p>
    <w:p w14:paraId="44819A9C" w14:textId="206BF98A" w:rsidR="001879CB" w:rsidRPr="001879CB" w:rsidRDefault="00101EEF" w:rsidP="006F1FB6">
      <w:pPr>
        <w:pStyle w:val="ListParagraph"/>
        <w:numPr>
          <w:ilvl w:val="0"/>
          <w:numId w:val="2"/>
        </w:numPr>
        <w:spacing w:after="0"/>
        <w:rPr>
          <w:rFonts w:ascii="Arial" w:hAnsi="Arial" w:cs="Arial"/>
          <w:sz w:val="24"/>
          <w:szCs w:val="24"/>
        </w:rPr>
      </w:pPr>
      <w:r w:rsidRPr="001879CB">
        <w:rPr>
          <w:rFonts w:ascii="Arial" w:hAnsi="Arial" w:cs="Arial"/>
          <w:sz w:val="24"/>
          <w:szCs w:val="24"/>
        </w:rPr>
        <w:t>A rise in the cost of living</w:t>
      </w:r>
    </w:p>
    <w:p w14:paraId="0C6CC9AD" w14:textId="77777777" w:rsidR="001879CB" w:rsidRPr="00C01BF3" w:rsidRDefault="001879CB" w:rsidP="001879CB">
      <w:pPr>
        <w:pStyle w:val="ListParagraph"/>
        <w:spacing w:after="0"/>
        <w:rPr>
          <w:rFonts w:ascii="Arial" w:hAnsi="Arial" w:cs="Arial"/>
          <w:sz w:val="24"/>
          <w:szCs w:val="24"/>
        </w:rPr>
      </w:pPr>
    </w:p>
    <w:p w14:paraId="1B252BFA" w14:textId="66F8D116" w:rsidR="00101EEF" w:rsidRDefault="00101EEF" w:rsidP="00101EEF">
      <w:pPr>
        <w:pStyle w:val="ListParagraph"/>
        <w:numPr>
          <w:ilvl w:val="0"/>
          <w:numId w:val="2"/>
        </w:numPr>
        <w:spacing w:after="0"/>
        <w:rPr>
          <w:rFonts w:ascii="Arial" w:hAnsi="Arial" w:cs="Arial"/>
          <w:sz w:val="24"/>
          <w:szCs w:val="24"/>
        </w:rPr>
      </w:pPr>
      <w:r w:rsidRPr="00C01BF3">
        <w:rPr>
          <w:rFonts w:ascii="Arial" w:hAnsi="Arial" w:cs="Arial"/>
          <w:sz w:val="24"/>
          <w:szCs w:val="24"/>
        </w:rPr>
        <w:t>Uncertainty over the provision of health care and medication</w:t>
      </w:r>
    </w:p>
    <w:p w14:paraId="727A1B5F" w14:textId="77777777" w:rsidR="001879CB" w:rsidRPr="00C01BF3" w:rsidRDefault="001879CB" w:rsidP="001879CB">
      <w:pPr>
        <w:pStyle w:val="ListParagraph"/>
        <w:spacing w:after="0"/>
        <w:rPr>
          <w:rFonts w:ascii="Arial" w:hAnsi="Arial" w:cs="Arial"/>
          <w:sz w:val="24"/>
          <w:szCs w:val="24"/>
        </w:rPr>
      </w:pPr>
    </w:p>
    <w:p w14:paraId="45318175" w14:textId="5D168131" w:rsidR="001879CB" w:rsidRPr="00176575" w:rsidRDefault="00176575" w:rsidP="006F1FB6">
      <w:pPr>
        <w:pStyle w:val="ListParagraph"/>
        <w:numPr>
          <w:ilvl w:val="0"/>
          <w:numId w:val="2"/>
        </w:numPr>
        <w:spacing w:after="0"/>
        <w:rPr>
          <w:rFonts w:ascii="Arial" w:hAnsi="Arial" w:cs="Arial"/>
          <w:sz w:val="24"/>
          <w:szCs w:val="24"/>
        </w:rPr>
      </w:pPr>
      <w:r w:rsidRPr="00176575">
        <w:rPr>
          <w:rFonts w:ascii="Arial" w:hAnsi="Arial" w:cs="Arial"/>
          <w:sz w:val="24"/>
          <w:szCs w:val="24"/>
        </w:rPr>
        <w:t xml:space="preserve">Increased need for well-being measures in society and employment </w:t>
      </w:r>
    </w:p>
    <w:p w14:paraId="7C14E684" w14:textId="436719BB" w:rsidR="00101EEF" w:rsidRPr="00C01BF3" w:rsidRDefault="00101EEF" w:rsidP="001879CB">
      <w:pPr>
        <w:pStyle w:val="ListParagraph"/>
        <w:spacing w:after="0"/>
        <w:rPr>
          <w:rFonts w:ascii="Arial" w:hAnsi="Arial" w:cs="Arial"/>
          <w:sz w:val="24"/>
          <w:szCs w:val="24"/>
        </w:rPr>
      </w:pPr>
    </w:p>
    <w:p w14:paraId="48DC47D8" w14:textId="77777777" w:rsidR="00101EEF" w:rsidRPr="00C01BF3" w:rsidRDefault="00101EEF" w:rsidP="00101EEF">
      <w:pPr>
        <w:spacing w:after="0"/>
        <w:rPr>
          <w:rFonts w:ascii="Arial" w:hAnsi="Arial" w:cs="Arial"/>
          <w:sz w:val="24"/>
          <w:szCs w:val="24"/>
        </w:rPr>
      </w:pPr>
    </w:p>
    <w:p w14:paraId="45BD06E8" w14:textId="3D84FD02" w:rsidR="00101EEF" w:rsidRPr="00C01BF3" w:rsidRDefault="00101EEF" w:rsidP="00101EEF">
      <w:pPr>
        <w:spacing w:after="0"/>
        <w:rPr>
          <w:rFonts w:ascii="Arial" w:hAnsi="Arial" w:cs="Arial"/>
          <w:sz w:val="24"/>
          <w:szCs w:val="24"/>
        </w:rPr>
      </w:pPr>
      <w:r w:rsidRPr="00C01BF3">
        <w:rPr>
          <w:rFonts w:ascii="Arial" w:hAnsi="Arial" w:cs="Arial"/>
          <w:sz w:val="24"/>
          <w:szCs w:val="24"/>
        </w:rPr>
        <w:t>Given the size of NPTCBC and the wide scope of services</w:t>
      </w:r>
      <w:r w:rsidR="006B5C65">
        <w:rPr>
          <w:rFonts w:ascii="Arial" w:hAnsi="Arial" w:cs="Arial"/>
          <w:sz w:val="24"/>
          <w:szCs w:val="24"/>
        </w:rPr>
        <w:t xml:space="preserve"> provided</w:t>
      </w:r>
      <w:r w:rsidRPr="00C01BF3">
        <w:rPr>
          <w:rFonts w:ascii="Arial" w:hAnsi="Arial" w:cs="Arial"/>
          <w:sz w:val="24"/>
          <w:szCs w:val="24"/>
        </w:rPr>
        <w:t xml:space="preserve"> it is not possible for this discussion to detail the full potential effects Brexit will have on NPTCBC.  When considering the provision of services and NPTCBC as an employer the situation becomes more complex. </w:t>
      </w:r>
    </w:p>
    <w:p w14:paraId="7FBEB929" w14:textId="77777777" w:rsidR="00101EEF" w:rsidRPr="00C01BF3" w:rsidRDefault="00101EEF" w:rsidP="00101EEF">
      <w:pPr>
        <w:spacing w:after="0"/>
        <w:rPr>
          <w:rFonts w:ascii="Arial" w:hAnsi="Arial" w:cs="Arial"/>
          <w:sz w:val="24"/>
          <w:szCs w:val="24"/>
        </w:rPr>
      </w:pPr>
    </w:p>
    <w:p w14:paraId="52D253A7" w14:textId="73812C07" w:rsidR="00101EEF" w:rsidRPr="00C01BF3" w:rsidRDefault="00101EEF" w:rsidP="00101EEF">
      <w:pPr>
        <w:spacing w:after="0"/>
        <w:rPr>
          <w:rFonts w:ascii="Arial" w:hAnsi="Arial" w:cs="Arial"/>
          <w:sz w:val="24"/>
          <w:szCs w:val="24"/>
        </w:rPr>
      </w:pPr>
      <w:r w:rsidRPr="00C01BF3">
        <w:rPr>
          <w:rFonts w:ascii="Arial" w:hAnsi="Arial" w:cs="Arial"/>
          <w:sz w:val="24"/>
          <w:szCs w:val="24"/>
        </w:rPr>
        <w:t xml:space="preserve">There are arguments that </w:t>
      </w:r>
      <w:r w:rsidRPr="00C01BF3">
        <w:rPr>
          <w:rFonts w:ascii="Arial" w:hAnsi="Arial" w:cs="Arial"/>
          <w:sz w:val="24"/>
          <w:szCs w:val="24"/>
          <w:lang w:val="en"/>
        </w:rPr>
        <w:t xml:space="preserve">Brexit has already impacted the UK’s talent pool, which has in turn impacted ‘organizations’ ability to deliver efficient workforce planning strategies’ (Kerridge, 2019). </w:t>
      </w:r>
      <w:r w:rsidRPr="00C01BF3">
        <w:rPr>
          <w:rFonts w:ascii="Arial" w:hAnsi="Arial" w:cs="Arial"/>
          <w:sz w:val="24"/>
          <w:szCs w:val="24"/>
        </w:rPr>
        <w:t>NPTCBC employs around 30 EU Nationals, this figure is potentially a lot higher when considering</w:t>
      </w:r>
      <w:r w:rsidR="007D3564">
        <w:rPr>
          <w:rFonts w:ascii="Arial" w:hAnsi="Arial" w:cs="Arial"/>
          <w:sz w:val="24"/>
          <w:szCs w:val="24"/>
        </w:rPr>
        <w:t xml:space="preserve"> contractors and partnered services</w:t>
      </w:r>
      <w:r w:rsidRPr="00C01BF3">
        <w:rPr>
          <w:rFonts w:ascii="Arial" w:hAnsi="Arial" w:cs="Arial"/>
          <w:sz w:val="24"/>
          <w:szCs w:val="24"/>
        </w:rPr>
        <w:t xml:space="preserve"> </w:t>
      </w:r>
      <w:sdt>
        <w:sdtPr>
          <w:rPr>
            <w:rFonts w:ascii="Arial" w:hAnsi="Arial" w:cs="Arial"/>
            <w:sz w:val="24"/>
            <w:szCs w:val="24"/>
          </w:rPr>
          <w:id w:val="-556163365"/>
          <w:citation/>
        </w:sdtPr>
        <w:sdtContent>
          <w:r w:rsidRPr="00C01BF3">
            <w:rPr>
              <w:rFonts w:ascii="Arial" w:hAnsi="Arial" w:cs="Arial"/>
              <w:sz w:val="24"/>
              <w:szCs w:val="24"/>
            </w:rPr>
            <w:fldChar w:fldCharType="begin"/>
          </w:r>
          <w:r w:rsidR="000E352C">
            <w:rPr>
              <w:rFonts w:ascii="Arial" w:hAnsi="Arial" w:cs="Arial"/>
              <w:sz w:val="24"/>
              <w:szCs w:val="24"/>
            </w:rPr>
            <w:instrText xml:space="preserve">CITATION NPT192 \l 2057 </w:instrText>
          </w:r>
          <w:r w:rsidRPr="00C01BF3">
            <w:rPr>
              <w:rFonts w:ascii="Arial" w:hAnsi="Arial" w:cs="Arial"/>
              <w:sz w:val="24"/>
              <w:szCs w:val="24"/>
            </w:rPr>
            <w:fldChar w:fldCharType="separate"/>
          </w:r>
          <w:r w:rsidR="00E704FB" w:rsidRPr="00E704FB">
            <w:rPr>
              <w:rFonts w:ascii="Arial" w:hAnsi="Arial" w:cs="Arial"/>
              <w:noProof/>
              <w:sz w:val="24"/>
              <w:szCs w:val="24"/>
            </w:rPr>
            <w:t>(NPTCBC (1), 2019)</w:t>
          </w:r>
          <w:r w:rsidRPr="00C01BF3">
            <w:rPr>
              <w:rFonts w:ascii="Arial" w:hAnsi="Arial" w:cs="Arial"/>
              <w:sz w:val="24"/>
              <w:szCs w:val="24"/>
            </w:rPr>
            <w:fldChar w:fldCharType="end"/>
          </w:r>
        </w:sdtContent>
      </w:sdt>
      <w:r w:rsidRPr="00C01BF3">
        <w:rPr>
          <w:rFonts w:ascii="Arial" w:hAnsi="Arial" w:cs="Arial"/>
          <w:sz w:val="24"/>
          <w:szCs w:val="24"/>
        </w:rPr>
        <w:t xml:space="preserve">. </w:t>
      </w:r>
      <w:r w:rsidR="0010185D">
        <w:rPr>
          <w:rFonts w:ascii="Arial" w:hAnsi="Arial" w:cs="Arial"/>
          <w:sz w:val="24"/>
          <w:szCs w:val="24"/>
        </w:rPr>
        <w:t>It is</w:t>
      </w:r>
      <w:r w:rsidRPr="00C01BF3">
        <w:rPr>
          <w:rFonts w:ascii="Arial" w:hAnsi="Arial" w:cs="Arial"/>
          <w:sz w:val="24"/>
          <w:szCs w:val="24"/>
        </w:rPr>
        <w:t xml:space="preserve"> necessary for NPTCBC to consider eligibility for individuals to apply to the EU Settlement Scheme and check relevant Visa/Right to Work permits. </w:t>
      </w:r>
    </w:p>
    <w:p w14:paraId="69E00DF3" w14:textId="77777777" w:rsidR="00101EEF" w:rsidRPr="00C01BF3" w:rsidRDefault="00101EEF" w:rsidP="00101EEF">
      <w:pPr>
        <w:spacing w:after="0"/>
        <w:rPr>
          <w:rFonts w:ascii="Arial" w:hAnsi="Arial" w:cs="Arial"/>
          <w:sz w:val="24"/>
          <w:szCs w:val="24"/>
        </w:rPr>
      </w:pPr>
    </w:p>
    <w:p w14:paraId="53840CC7" w14:textId="321EA936" w:rsidR="00101EEF" w:rsidRPr="00C01BF3" w:rsidRDefault="00101EEF" w:rsidP="00101EEF">
      <w:pPr>
        <w:spacing w:after="0"/>
        <w:rPr>
          <w:rFonts w:ascii="Arial" w:hAnsi="Arial" w:cs="Arial"/>
          <w:sz w:val="24"/>
          <w:szCs w:val="24"/>
        </w:rPr>
      </w:pPr>
      <w:r w:rsidRPr="00C01BF3">
        <w:rPr>
          <w:rFonts w:ascii="Arial" w:hAnsi="Arial" w:cs="Arial"/>
          <w:sz w:val="24"/>
          <w:szCs w:val="24"/>
          <w:lang w:val="en"/>
        </w:rPr>
        <w:t xml:space="preserve">In addition to this, </w:t>
      </w:r>
      <w:r w:rsidRPr="00C01BF3">
        <w:rPr>
          <w:rFonts w:ascii="Arial" w:hAnsi="Arial" w:cs="Arial"/>
          <w:sz w:val="24"/>
          <w:szCs w:val="24"/>
        </w:rPr>
        <w:t xml:space="preserve">as a major beneficiary of EU funding </w:t>
      </w:r>
      <w:sdt>
        <w:sdtPr>
          <w:rPr>
            <w:rFonts w:ascii="Arial" w:hAnsi="Arial" w:cs="Arial"/>
            <w:sz w:val="24"/>
            <w:szCs w:val="24"/>
          </w:rPr>
          <w:id w:val="-1838687863"/>
          <w:citation/>
        </w:sdtPr>
        <w:sdtContent>
          <w:r w:rsidRPr="00C01BF3">
            <w:rPr>
              <w:rFonts w:ascii="Arial" w:hAnsi="Arial" w:cs="Arial"/>
              <w:sz w:val="24"/>
              <w:szCs w:val="24"/>
            </w:rPr>
            <w:fldChar w:fldCharType="begin"/>
          </w:r>
          <w:r w:rsidR="000E352C">
            <w:rPr>
              <w:rFonts w:ascii="Arial" w:hAnsi="Arial" w:cs="Arial"/>
              <w:sz w:val="24"/>
              <w:szCs w:val="24"/>
            </w:rPr>
            <w:instrText xml:space="preserve">CITATION Eur19 \l 2057 </w:instrText>
          </w:r>
          <w:r w:rsidRPr="00C01BF3">
            <w:rPr>
              <w:rFonts w:ascii="Arial" w:hAnsi="Arial" w:cs="Arial"/>
              <w:sz w:val="24"/>
              <w:szCs w:val="24"/>
            </w:rPr>
            <w:fldChar w:fldCharType="separate"/>
          </w:r>
          <w:r w:rsidR="00E704FB" w:rsidRPr="00E704FB">
            <w:rPr>
              <w:rFonts w:ascii="Arial" w:hAnsi="Arial" w:cs="Arial"/>
              <w:noProof/>
              <w:sz w:val="24"/>
              <w:szCs w:val="24"/>
            </w:rPr>
            <w:t>(NPTCBC (2), 2019)</w:t>
          </w:r>
          <w:r w:rsidRPr="00C01BF3">
            <w:rPr>
              <w:rFonts w:ascii="Arial" w:hAnsi="Arial" w:cs="Arial"/>
              <w:sz w:val="24"/>
              <w:szCs w:val="24"/>
            </w:rPr>
            <w:fldChar w:fldCharType="end"/>
          </w:r>
        </w:sdtContent>
      </w:sdt>
      <w:r w:rsidRPr="00C01BF3">
        <w:rPr>
          <w:rFonts w:ascii="Arial" w:hAnsi="Arial" w:cs="Arial"/>
          <w:sz w:val="24"/>
          <w:szCs w:val="24"/>
        </w:rPr>
        <w:t xml:space="preserve">, NPTCBC is having to work alongside the LGA/WLGA to confirm the continuation of funding through Government funds while putting measures in place in an attempt to continue these projects post 2020 </w:t>
      </w:r>
      <w:sdt>
        <w:sdtPr>
          <w:rPr>
            <w:rFonts w:ascii="Arial" w:hAnsi="Arial" w:cs="Arial"/>
            <w:sz w:val="24"/>
            <w:szCs w:val="24"/>
          </w:rPr>
          <w:id w:val="-786126466"/>
          <w:citation/>
        </w:sdtPr>
        <w:sdtContent>
          <w:r w:rsidRPr="00C01BF3">
            <w:rPr>
              <w:rFonts w:ascii="Arial" w:hAnsi="Arial" w:cs="Arial"/>
              <w:sz w:val="24"/>
              <w:szCs w:val="24"/>
            </w:rPr>
            <w:fldChar w:fldCharType="begin"/>
          </w:r>
          <w:r w:rsidR="000E352C">
            <w:rPr>
              <w:rFonts w:ascii="Arial" w:hAnsi="Arial" w:cs="Arial"/>
              <w:sz w:val="24"/>
              <w:szCs w:val="24"/>
            </w:rPr>
            <w:instrText xml:space="preserve">CITATION NPT192 \l 2057 </w:instrText>
          </w:r>
          <w:r w:rsidRPr="00C01BF3">
            <w:rPr>
              <w:rFonts w:ascii="Arial" w:hAnsi="Arial" w:cs="Arial"/>
              <w:sz w:val="24"/>
              <w:szCs w:val="24"/>
            </w:rPr>
            <w:fldChar w:fldCharType="separate"/>
          </w:r>
          <w:r w:rsidR="00E704FB" w:rsidRPr="00E704FB">
            <w:rPr>
              <w:rFonts w:ascii="Arial" w:hAnsi="Arial" w:cs="Arial"/>
              <w:noProof/>
              <w:sz w:val="24"/>
              <w:szCs w:val="24"/>
            </w:rPr>
            <w:t>(NPTCBC (1), 2019)</w:t>
          </w:r>
          <w:r w:rsidRPr="00C01BF3">
            <w:rPr>
              <w:rFonts w:ascii="Arial" w:hAnsi="Arial" w:cs="Arial"/>
              <w:sz w:val="24"/>
              <w:szCs w:val="24"/>
            </w:rPr>
            <w:fldChar w:fldCharType="end"/>
          </w:r>
        </w:sdtContent>
      </w:sdt>
      <w:r w:rsidRPr="00C01BF3">
        <w:rPr>
          <w:rFonts w:ascii="Arial" w:hAnsi="Arial" w:cs="Arial"/>
          <w:sz w:val="24"/>
          <w:szCs w:val="24"/>
        </w:rPr>
        <w:t>. HR are having to consider a sh</w:t>
      </w:r>
      <w:r w:rsidR="00C91D99">
        <w:rPr>
          <w:rFonts w:ascii="Arial" w:hAnsi="Arial" w:cs="Arial"/>
          <w:sz w:val="24"/>
          <w:szCs w:val="24"/>
        </w:rPr>
        <w:t>ift in their strategy to a Best-</w:t>
      </w:r>
      <w:r w:rsidRPr="00C01BF3">
        <w:rPr>
          <w:rFonts w:ascii="Arial" w:hAnsi="Arial" w:cs="Arial"/>
          <w:sz w:val="24"/>
          <w:szCs w:val="24"/>
        </w:rPr>
        <w:t xml:space="preserve">Fit approach in order to mitigate potential impact on the relevant funded organisational structures. </w:t>
      </w:r>
    </w:p>
    <w:p w14:paraId="0BEAFE8B" w14:textId="77777777" w:rsidR="00101EEF" w:rsidRPr="00C01BF3" w:rsidRDefault="00101EEF" w:rsidP="00101EEF">
      <w:pPr>
        <w:spacing w:after="0"/>
        <w:rPr>
          <w:rFonts w:ascii="Arial" w:hAnsi="Arial" w:cs="Arial"/>
          <w:sz w:val="24"/>
          <w:szCs w:val="24"/>
        </w:rPr>
      </w:pPr>
    </w:p>
    <w:p w14:paraId="5133E294" w14:textId="5A8D98A8" w:rsidR="00101EEF" w:rsidRPr="00C01BF3" w:rsidRDefault="00101EEF" w:rsidP="00101EEF">
      <w:pPr>
        <w:spacing w:after="0"/>
        <w:rPr>
          <w:rFonts w:ascii="Arial" w:hAnsi="Arial" w:cs="Arial"/>
          <w:sz w:val="24"/>
          <w:szCs w:val="24"/>
        </w:rPr>
      </w:pPr>
      <w:r w:rsidRPr="00C01BF3">
        <w:rPr>
          <w:rFonts w:ascii="Arial" w:hAnsi="Arial" w:cs="Arial"/>
          <w:sz w:val="24"/>
          <w:szCs w:val="24"/>
        </w:rPr>
        <w:lastRenderedPageBreak/>
        <w:t xml:space="preserve">Many other issues are also being considered, such as emergency planning, legal certainty (several of NPTCBC’s services are underpinned by existing EU law), the consequences of the predicted economic post-Brexit downturn and should a No Deal scenario result, any announcements that are made as part of the Chancellor’s mooted “Emergency Budget” </w:t>
      </w:r>
      <w:sdt>
        <w:sdtPr>
          <w:rPr>
            <w:rFonts w:ascii="Arial" w:hAnsi="Arial" w:cs="Arial"/>
            <w:sz w:val="24"/>
            <w:szCs w:val="24"/>
          </w:rPr>
          <w:id w:val="-1468737307"/>
          <w:citation/>
        </w:sdtPr>
        <w:sdtContent>
          <w:r w:rsidRPr="00C01BF3">
            <w:rPr>
              <w:rFonts w:ascii="Arial" w:hAnsi="Arial" w:cs="Arial"/>
              <w:sz w:val="24"/>
              <w:szCs w:val="24"/>
            </w:rPr>
            <w:fldChar w:fldCharType="begin"/>
          </w:r>
          <w:r w:rsidR="000E352C">
            <w:rPr>
              <w:rFonts w:ascii="Arial" w:hAnsi="Arial" w:cs="Arial"/>
              <w:sz w:val="24"/>
              <w:szCs w:val="24"/>
            </w:rPr>
            <w:instrText xml:space="preserve">CITATION NPT192 \l 2057 </w:instrText>
          </w:r>
          <w:r w:rsidRPr="00C01BF3">
            <w:rPr>
              <w:rFonts w:ascii="Arial" w:hAnsi="Arial" w:cs="Arial"/>
              <w:sz w:val="24"/>
              <w:szCs w:val="24"/>
            </w:rPr>
            <w:fldChar w:fldCharType="separate"/>
          </w:r>
          <w:r w:rsidR="00E704FB" w:rsidRPr="00E704FB">
            <w:rPr>
              <w:rFonts w:ascii="Arial" w:hAnsi="Arial" w:cs="Arial"/>
              <w:noProof/>
              <w:sz w:val="24"/>
              <w:szCs w:val="24"/>
            </w:rPr>
            <w:t>(NPTCBC (1), 2019)</w:t>
          </w:r>
          <w:r w:rsidRPr="00C01BF3">
            <w:rPr>
              <w:rFonts w:ascii="Arial" w:hAnsi="Arial" w:cs="Arial"/>
              <w:sz w:val="24"/>
              <w:szCs w:val="24"/>
            </w:rPr>
            <w:fldChar w:fldCharType="end"/>
          </w:r>
        </w:sdtContent>
      </w:sdt>
      <w:r w:rsidRPr="00C01BF3">
        <w:rPr>
          <w:rFonts w:ascii="Arial" w:hAnsi="Arial" w:cs="Arial"/>
          <w:sz w:val="24"/>
          <w:szCs w:val="24"/>
        </w:rPr>
        <w:t xml:space="preserve">. NPTCBC are also responsible for administering elections for the local area, NPTCBC will certainly encounter the ‘Brexit Headache’ </w:t>
      </w:r>
      <w:sdt>
        <w:sdtPr>
          <w:rPr>
            <w:rFonts w:ascii="Arial" w:hAnsi="Arial" w:cs="Arial"/>
            <w:sz w:val="24"/>
            <w:szCs w:val="24"/>
          </w:rPr>
          <w:id w:val="775226343"/>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CIP19 \l 2057 </w:instrText>
          </w:r>
          <w:r w:rsidRPr="00C01BF3">
            <w:rPr>
              <w:rFonts w:ascii="Arial" w:hAnsi="Arial" w:cs="Arial"/>
              <w:sz w:val="24"/>
              <w:szCs w:val="24"/>
            </w:rPr>
            <w:fldChar w:fldCharType="separate"/>
          </w:r>
          <w:r w:rsidR="00E704FB" w:rsidRPr="00E704FB">
            <w:rPr>
              <w:rFonts w:ascii="Arial" w:hAnsi="Arial" w:cs="Arial"/>
              <w:noProof/>
              <w:sz w:val="24"/>
              <w:szCs w:val="24"/>
            </w:rPr>
            <w:t>(CIPS, 2019)</w:t>
          </w:r>
          <w:r w:rsidRPr="00C01BF3">
            <w:rPr>
              <w:rFonts w:ascii="Arial" w:hAnsi="Arial" w:cs="Arial"/>
              <w:sz w:val="24"/>
              <w:szCs w:val="24"/>
            </w:rPr>
            <w:fldChar w:fldCharType="end"/>
          </w:r>
        </w:sdtContent>
      </w:sdt>
      <w:r w:rsidRPr="00C01BF3">
        <w:rPr>
          <w:rFonts w:ascii="Arial" w:hAnsi="Arial" w:cs="Arial"/>
          <w:sz w:val="24"/>
          <w:szCs w:val="24"/>
        </w:rPr>
        <w:t>.</w:t>
      </w:r>
    </w:p>
    <w:p w14:paraId="4E881790" w14:textId="77777777" w:rsidR="00101EEF" w:rsidRDefault="00101EEF" w:rsidP="00101EEF">
      <w:pPr>
        <w:spacing w:after="0"/>
        <w:rPr>
          <w:rFonts w:ascii="Times New Roman" w:hAnsi="Times New Roman" w:cs="Times New Roman"/>
          <w:sz w:val="24"/>
          <w:szCs w:val="24"/>
        </w:rPr>
      </w:pPr>
      <w:r w:rsidRPr="00855E1B">
        <w:rPr>
          <w:rFonts w:ascii="Times New Roman" w:hAnsi="Times New Roman" w:cs="Times New Roman"/>
          <w:sz w:val="24"/>
          <w:szCs w:val="24"/>
        </w:rPr>
        <w:t xml:space="preserve"> </w:t>
      </w:r>
    </w:p>
    <w:p w14:paraId="55FCDA4F" w14:textId="018F3067" w:rsidR="00101EEF" w:rsidRDefault="00DA3D5B" w:rsidP="00DA3D5B">
      <w:pPr>
        <w:pStyle w:val="Heading1"/>
        <w:rPr>
          <w:rFonts w:ascii="Arial" w:hAnsi="Arial" w:cs="Arial"/>
          <w:b/>
          <w:bCs/>
          <w:color w:val="auto"/>
          <w:sz w:val="24"/>
          <w:szCs w:val="24"/>
        </w:rPr>
      </w:pPr>
      <w:bookmarkStart w:id="7" w:name="_Toc24999842"/>
      <w:r w:rsidRPr="00DA3D5B">
        <w:rPr>
          <w:rFonts w:ascii="Arial" w:hAnsi="Arial" w:cs="Arial"/>
          <w:b/>
          <w:bCs/>
          <w:color w:val="auto"/>
          <w:sz w:val="24"/>
          <w:szCs w:val="24"/>
        </w:rPr>
        <w:t>2.2 Technology</w:t>
      </w:r>
      <w:bookmarkEnd w:id="7"/>
    </w:p>
    <w:p w14:paraId="334EDCB4" w14:textId="77777777" w:rsidR="004E71D1" w:rsidRDefault="004E71D1" w:rsidP="00DA3D5B">
      <w:pPr>
        <w:spacing w:after="0"/>
        <w:rPr>
          <w:lang w:val="en-US"/>
        </w:rPr>
      </w:pPr>
    </w:p>
    <w:p w14:paraId="262C33DF" w14:textId="51900218" w:rsidR="00D6623C" w:rsidRDefault="00DA3D5B" w:rsidP="00DA3D5B">
      <w:pPr>
        <w:spacing w:after="0"/>
        <w:rPr>
          <w:rFonts w:ascii="Arial" w:hAnsi="Arial" w:cs="Arial"/>
          <w:sz w:val="24"/>
          <w:szCs w:val="24"/>
        </w:rPr>
      </w:pPr>
      <w:r w:rsidRPr="00C01BF3">
        <w:rPr>
          <w:rFonts w:ascii="Arial" w:hAnsi="Arial" w:cs="Arial"/>
          <w:sz w:val="24"/>
          <w:szCs w:val="24"/>
        </w:rPr>
        <w:t>The technological revolution has transformed the way</w:t>
      </w:r>
      <w:r w:rsidR="000050BD">
        <w:rPr>
          <w:rFonts w:ascii="Arial" w:hAnsi="Arial" w:cs="Arial"/>
          <w:sz w:val="24"/>
          <w:szCs w:val="24"/>
        </w:rPr>
        <w:t xml:space="preserve"> </w:t>
      </w:r>
      <w:r w:rsidRPr="00C01BF3">
        <w:rPr>
          <w:rFonts w:ascii="Arial" w:hAnsi="Arial" w:cs="Arial"/>
          <w:sz w:val="24"/>
          <w:szCs w:val="24"/>
        </w:rPr>
        <w:t>organisations work</w:t>
      </w:r>
      <w:r w:rsidR="00D6623C">
        <w:rPr>
          <w:rFonts w:ascii="Arial" w:hAnsi="Arial" w:cs="Arial"/>
          <w:sz w:val="24"/>
          <w:szCs w:val="24"/>
        </w:rPr>
        <w:t xml:space="preserve"> </w:t>
      </w:r>
      <w:r w:rsidRPr="00C01BF3">
        <w:rPr>
          <w:rFonts w:ascii="Arial" w:hAnsi="Arial" w:cs="Arial"/>
          <w:sz w:val="24"/>
          <w:szCs w:val="24"/>
        </w:rPr>
        <w:t>foster</w:t>
      </w:r>
      <w:r w:rsidR="00D6623C">
        <w:rPr>
          <w:rFonts w:ascii="Arial" w:hAnsi="Arial" w:cs="Arial"/>
          <w:sz w:val="24"/>
          <w:szCs w:val="24"/>
        </w:rPr>
        <w:t>ing</w:t>
      </w:r>
      <w:r w:rsidRPr="00C01BF3">
        <w:rPr>
          <w:rFonts w:ascii="Arial" w:hAnsi="Arial" w:cs="Arial"/>
          <w:sz w:val="24"/>
          <w:szCs w:val="24"/>
        </w:rPr>
        <w:t xml:space="preserve"> a 24/7 </w:t>
      </w:r>
      <w:r w:rsidR="00D6623C">
        <w:rPr>
          <w:rFonts w:ascii="Arial" w:hAnsi="Arial" w:cs="Arial"/>
          <w:sz w:val="24"/>
          <w:szCs w:val="24"/>
        </w:rPr>
        <w:t xml:space="preserve">work </w:t>
      </w:r>
      <w:r w:rsidRPr="00C01BF3">
        <w:rPr>
          <w:rFonts w:ascii="Arial" w:hAnsi="Arial" w:cs="Arial"/>
          <w:sz w:val="24"/>
          <w:szCs w:val="24"/>
        </w:rPr>
        <w:t xml:space="preserve">culture. Flexibility for employees has increased </w:t>
      </w:r>
      <w:r w:rsidR="00761189">
        <w:rPr>
          <w:rFonts w:ascii="Arial" w:hAnsi="Arial" w:cs="Arial"/>
          <w:sz w:val="24"/>
          <w:szCs w:val="24"/>
        </w:rPr>
        <w:t xml:space="preserve">which </w:t>
      </w:r>
      <w:r w:rsidRPr="00C01BF3">
        <w:rPr>
          <w:rFonts w:ascii="Arial" w:hAnsi="Arial" w:cs="Arial"/>
          <w:sz w:val="24"/>
          <w:szCs w:val="24"/>
        </w:rPr>
        <w:t>can increase engagement and in turn increase organisational performance</w:t>
      </w:r>
      <w:sdt>
        <w:sdtPr>
          <w:rPr>
            <w:rFonts w:ascii="Arial" w:hAnsi="Arial" w:cs="Arial"/>
            <w:sz w:val="24"/>
            <w:szCs w:val="24"/>
          </w:rPr>
          <w:id w:val="-1924414515"/>
          <w:citation/>
        </w:sdtPr>
        <w:sdtContent>
          <w:r w:rsidR="00E704FB">
            <w:rPr>
              <w:rFonts w:ascii="Arial" w:hAnsi="Arial" w:cs="Arial"/>
              <w:sz w:val="24"/>
              <w:szCs w:val="24"/>
            </w:rPr>
            <w:fldChar w:fldCharType="begin"/>
          </w:r>
          <w:r w:rsidR="00E704FB">
            <w:rPr>
              <w:rFonts w:ascii="Arial" w:hAnsi="Arial" w:cs="Arial"/>
              <w:sz w:val="24"/>
              <w:szCs w:val="24"/>
            </w:rPr>
            <w:instrText xml:space="preserve"> CITATION Cha12 \l 2057 </w:instrText>
          </w:r>
          <w:r w:rsidR="00E704FB">
            <w:rPr>
              <w:rFonts w:ascii="Arial" w:hAnsi="Arial" w:cs="Arial"/>
              <w:sz w:val="24"/>
              <w:szCs w:val="24"/>
            </w:rPr>
            <w:fldChar w:fldCharType="separate"/>
          </w:r>
          <w:r w:rsidR="00E704FB">
            <w:rPr>
              <w:rFonts w:ascii="Arial" w:hAnsi="Arial" w:cs="Arial"/>
              <w:noProof/>
              <w:sz w:val="24"/>
              <w:szCs w:val="24"/>
            </w:rPr>
            <w:t xml:space="preserve"> </w:t>
          </w:r>
          <w:r w:rsidR="00E704FB" w:rsidRPr="00E704FB">
            <w:rPr>
              <w:rFonts w:ascii="Arial" w:hAnsi="Arial" w:cs="Arial"/>
              <w:noProof/>
              <w:sz w:val="24"/>
              <w:szCs w:val="24"/>
            </w:rPr>
            <w:t>(CIPD, 2012)</w:t>
          </w:r>
          <w:r w:rsidR="00E704FB">
            <w:rPr>
              <w:rFonts w:ascii="Arial" w:hAnsi="Arial" w:cs="Arial"/>
              <w:sz w:val="24"/>
              <w:szCs w:val="24"/>
            </w:rPr>
            <w:fldChar w:fldCharType="end"/>
          </w:r>
        </w:sdtContent>
      </w:sdt>
      <w:r w:rsidR="00761189">
        <w:rPr>
          <w:rFonts w:ascii="Arial" w:hAnsi="Arial" w:cs="Arial"/>
          <w:sz w:val="24"/>
          <w:szCs w:val="24"/>
        </w:rPr>
        <w:t>.</w:t>
      </w:r>
      <w:r w:rsidRPr="00C01BF3">
        <w:rPr>
          <w:rFonts w:ascii="Arial" w:hAnsi="Arial" w:cs="Arial"/>
          <w:sz w:val="24"/>
          <w:szCs w:val="24"/>
        </w:rPr>
        <w:t xml:space="preserve">  </w:t>
      </w:r>
    </w:p>
    <w:p w14:paraId="50053A6A" w14:textId="77777777" w:rsidR="00BF19D6" w:rsidRDefault="00BF19D6" w:rsidP="00DA3D5B">
      <w:pPr>
        <w:spacing w:after="0"/>
        <w:rPr>
          <w:rFonts w:ascii="Arial" w:hAnsi="Arial" w:cs="Arial"/>
          <w:sz w:val="24"/>
          <w:szCs w:val="24"/>
        </w:rPr>
      </w:pPr>
    </w:p>
    <w:p w14:paraId="4750545C" w14:textId="410C902E" w:rsidR="00DA3D5B" w:rsidRPr="00C01BF3" w:rsidRDefault="00761189" w:rsidP="00DA3D5B">
      <w:pPr>
        <w:spacing w:after="0"/>
        <w:rPr>
          <w:rFonts w:ascii="Arial" w:hAnsi="Arial" w:cs="Arial"/>
          <w:sz w:val="24"/>
          <w:szCs w:val="24"/>
          <w:lang w:val="en"/>
        </w:rPr>
      </w:pPr>
      <w:r>
        <w:rPr>
          <w:rFonts w:ascii="Arial" w:hAnsi="Arial" w:cs="Arial"/>
          <w:sz w:val="24"/>
          <w:szCs w:val="24"/>
        </w:rPr>
        <w:t>However, a</w:t>
      </w:r>
      <w:r w:rsidR="00DA3D5B" w:rsidRPr="00C01BF3">
        <w:rPr>
          <w:rFonts w:ascii="Arial" w:hAnsi="Arial" w:cs="Arial"/>
          <w:sz w:val="24"/>
          <w:szCs w:val="24"/>
        </w:rPr>
        <w:t xml:space="preserve"> recent study has shown 73% of employees advis</w:t>
      </w:r>
      <w:r>
        <w:rPr>
          <w:rFonts w:ascii="Arial" w:hAnsi="Arial" w:cs="Arial"/>
          <w:sz w:val="24"/>
          <w:szCs w:val="24"/>
        </w:rPr>
        <w:t>e</w:t>
      </w:r>
      <w:r w:rsidR="00DA3D5B" w:rsidRPr="00C01BF3">
        <w:rPr>
          <w:rFonts w:ascii="Arial" w:hAnsi="Arial" w:cs="Arial"/>
          <w:sz w:val="24"/>
          <w:szCs w:val="24"/>
        </w:rPr>
        <w:t xml:space="preserve"> that technology has impacted their mental health</w:t>
      </w:r>
      <w:r w:rsidR="00BF19D6">
        <w:rPr>
          <w:rFonts w:ascii="Arial" w:hAnsi="Arial" w:cs="Arial"/>
          <w:sz w:val="24"/>
          <w:szCs w:val="24"/>
        </w:rPr>
        <w:t>,</w:t>
      </w:r>
      <w:r w:rsidR="00DA3D5B" w:rsidRPr="00C01BF3">
        <w:rPr>
          <w:rFonts w:ascii="Arial" w:hAnsi="Arial" w:cs="Arial"/>
          <w:sz w:val="24"/>
          <w:szCs w:val="24"/>
        </w:rPr>
        <w:t xml:space="preserve"> as they feel </w:t>
      </w:r>
      <w:r w:rsidR="00BF19D6">
        <w:rPr>
          <w:rFonts w:ascii="Arial" w:hAnsi="Arial" w:cs="Arial"/>
          <w:sz w:val="24"/>
          <w:szCs w:val="24"/>
        </w:rPr>
        <w:t>unable to</w:t>
      </w:r>
      <w:r w:rsidR="00DA3D5B" w:rsidRPr="00C01BF3">
        <w:rPr>
          <w:rFonts w:ascii="Arial" w:hAnsi="Arial" w:cs="Arial"/>
          <w:sz w:val="24"/>
          <w:szCs w:val="24"/>
        </w:rPr>
        <w:t xml:space="preserve"> shut off, this </w:t>
      </w:r>
      <w:r>
        <w:rPr>
          <w:rFonts w:ascii="Arial" w:hAnsi="Arial" w:cs="Arial"/>
          <w:sz w:val="24"/>
          <w:szCs w:val="24"/>
        </w:rPr>
        <w:t xml:space="preserve">figure is </w:t>
      </w:r>
      <w:r w:rsidR="00DA3D5B" w:rsidRPr="00C01BF3">
        <w:rPr>
          <w:rFonts w:ascii="Arial" w:hAnsi="Arial" w:cs="Arial"/>
          <w:sz w:val="24"/>
          <w:szCs w:val="24"/>
        </w:rPr>
        <w:t xml:space="preserve">up by 27% since 2016 </w:t>
      </w:r>
      <w:sdt>
        <w:sdtPr>
          <w:rPr>
            <w:rFonts w:ascii="Arial" w:hAnsi="Arial" w:cs="Arial"/>
            <w:sz w:val="24"/>
            <w:szCs w:val="24"/>
          </w:rPr>
          <w:id w:val="532310096"/>
          <w:citation/>
        </w:sdtPr>
        <w:sdtContent>
          <w:r w:rsidR="00DA3D5B" w:rsidRPr="00C01BF3">
            <w:rPr>
              <w:rFonts w:ascii="Arial" w:hAnsi="Arial" w:cs="Arial"/>
              <w:sz w:val="24"/>
              <w:szCs w:val="24"/>
            </w:rPr>
            <w:fldChar w:fldCharType="begin"/>
          </w:r>
          <w:r w:rsidR="00DA3D5B" w:rsidRPr="00C01BF3">
            <w:rPr>
              <w:rFonts w:ascii="Arial" w:hAnsi="Arial" w:cs="Arial"/>
              <w:sz w:val="24"/>
              <w:szCs w:val="24"/>
            </w:rPr>
            <w:instrText xml:space="preserve"> CITATION Rev18 \l 2057 </w:instrText>
          </w:r>
          <w:r w:rsidR="00DA3D5B" w:rsidRPr="00C01BF3">
            <w:rPr>
              <w:rFonts w:ascii="Arial" w:hAnsi="Arial" w:cs="Arial"/>
              <w:sz w:val="24"/>
              <w:szCs w:val="24"/>
            </w:rPr>
            <w:fldChar w:fldCharType="separate"/>
          </w:r>
          <w:r w:rsidR="00E704FB" w:rsidRPr="00E704FB">
            <w:rPr>
              <w:rFonts w:ascii="Arial" w:hAnsi="Arial" w:cs="Arial"/>
              <w:noProof/>
              <w:sz w:val="24"/>
              <w:szCs w:val="24"/>
            </w:rPr>
            <w:t>(Reventure, 2018)</w:t>
          </w:r>
          <w:r w:rsidR="00DA3D5B" w:rsidRPr="00C01BF3">
            <w:rPr>
              <w:rFonts w:ascii="Arial" w:hAnsi="Arial" w:cs="Arial"/>
              <w:sz w:val="24"/>
              <w:szCs w:val="24"/>
            </w:rPr>
            <w:fldChar w:fldCharType="end"/>
          </w:r>
        </w:sdtContent>
      </w:sdt>
      <w:r w:rsidR="00DA3D5B" w:rsidRPr="00C01BF3">
        <w:rPr>
          <w:rFonts w:ascii="Arial" w:hAnsi="Arial" w:cs="Arial"/>
          <w:sz w:val="24"/>
          <w:szCs w:val="24"/>
        </w:rPr>
        <w:t xml:space="preserve">. A CMI repot further supports this as it is found that </w:t>
      </w:r>
      <w:r w:rsidR="00DA3D5B" w:rsidRPr="00C01BF3">
        <w:rPr>
          <w:rFonts w:ascii="Arial" w:hAnsi="Arial" w:cs="Arial"/>
          <w:sz w:val="24"/>
          <w:szCs w:val="24"/>
          <w:lang w:val="en"/>
        </w:rPr>
        <w:t xml:space="preserve">'Always on managers' are working 29 days extra a year and are suffering rising levels of stress </w:t>
      </w:r>
      <w:sdt>
        <w:sdtPr>
          <w:rPr>
            <w:rFonts w:ascii="Arial" w:hAnsi="Arial" w:cs="Arial"/>
            <w:sz w:val="24"/>
            <w:szCs w:val="24"/>
            <w:lang w:val="en"/>
          </w:rPr>
          <w:id w:val="358473796"/>
          <w:citation/>
        </w:sdtPr>
        <w:sdtContent>
          <w:r w:rsidR="00DA3D5B" w:rsidRPr="00C01BF3">
            <w:rPr>
              <w:rFonts w:ascii="Arial" w:hAnsi="Arial" w:cs="Arial"/>
              <w:sz w:val="24"/>
              <w:szCs w:val="24"/>
              <w:lang w:val="en"/>
            </w:rPr>
            <w:fldChar w:fldCharType="begin"/>
          </w:r>
          <w:r w:rsidR="00DA3D5B" w:rsidRPr="00C01BF3">
            <w:rPr>
              <w:rFonts w:ascii="Arial" w:hAnsi="Arial" w:cs="Arial"/>
              <w:sz w:val="24"/>
              <w:szCs w:val="24"/>
            </w:rPr>
            <w:instrText xml:space="preserve"> CITATION Cha16 \l 2057 </w:instrText>
          </w:r>
          <w:r w:rsidR="00DA3D5B" w:rsidRPr="00C01BF3">
            <w:rPr>
              <w:rFonts w:ascii="Arial" w:hAnsi="Arial" w:cs="Arial"/>
              <w:sz w:val="24"/>
              <w:szCs w:val="24"/>
              <w:lang w:val="en"/>
            </w:rPr>
            <w:fldChar w:fldCharType="separate"/>
          </w:r>
          <w:r w:rsidR="00E704FB" w:rsidRPr="00E704FB">
            <w:rPr>
              <w:rFonts w:ascii="Arial" w:hAnsi="Arial" w:cs="Arial"/>
              <w:noProof/>
              <w:sz w:val="24"/>
              <w:szCs w:val="24"/>
            </w:rPr>
            <w:t>(Chartered Management Institute, 2016)</w:t>
          </w:r>
          <w:r w:rsidR="00DA3D5B" w:rsidRPr="00C01BF3">
            <w:rPr>
              <w:rFonts w:ascii="Arial" w:hAnsi="Arial" w:cs="Arial"/>
              <w:sz w:val="24"/>
              <w:szCs w:val="24"/>
              <w:lang w:val="en"/>
            </w:rPr>
            <w:fldChar w:fldCharType="end"/>
          </w:r>
        </w:sdtContent>
      </w:sdt>
      <w:r w:rsidR="00DA3D5B" w:rsidRPr="00C01BF3">
        <w:rPr>
          <w:rFonts w:ascii="Arial" w:hAnsi="Arial" w:cs="Arial"/>
          <w:sz w:val="24"/>
          <w:szCs w:val="24"/>
          <w:lang w:val="en"/>
        </w:rPr>
        <w:t>.</w:t>
      </w:r>
    </w:p>
    <w:p w14:paraId="6FC12888" w14:textId="77777777" w:rsidR="00DA3D5B" w:rsidRPr="00C01BF3" w:rsidRDefault="00DA3D5B" w:rsidP="00DA3D5B">
      <w:pPr>
        <w:spacing w:after="0"/>
        <w:rPr>
          <w:rFonts w:ascii="Arial" w:hAnsi="Arial" w:cs="Arial"/>
          <w:sz w:val="24"/>
          <w:szCs w:val="24"/>
          <w:lang w:val="en"/>
        </w:rPr>
      </w:pPr>
    </w:p>
    <w:p w14:paraId="3247B031" w14:textId="0A7D5D10" w:rsidR="00E3734E" w:rsidRDefault="00756454" w:rsidP="00DA3D5B">
      <w:pPr>
        <w:spacing w:after="0"/>
        <w:rPr>
          <w:rFonts w:ascii="Arial" w:hAnsi="Arial" w:cs="Arial"/>
          <w:sz w:val="24"/>
          <w:szCs w:val="24"/>
        </w:rPr>
      </w:pPr>
      <w:r>
        <w:rPr>
          <w:rFonts w:ascii="Arial" w:hAnsi="Arial" w:cs="Arial"/>
          <w:sz w:val="24"/>
          <w:szCs w:val="24"/>
          <w:lang w:val="en"/>
        </w:rPr>
        <w:t>T</w:t>
      </w:r>
      <w:r w:rsidR="00DA3D5B" w:rsidRPr="00C01BF3">
        <w:rPr>
          <w:rFonts w:ascii="Arial" w:hAnsi="Arial" w:cs="Arial"/>
          <w:sz w:val="24"/>
          <w:szCs w:val="24"/>
          <w:lang w:val="en"/>
        </w:rPr>
        <w:t xml:space="preserve">here are </w:t>
      </w:r>
      <w:r>
        <w:rPr>
          <w:rFonts w:ascii="Arial" w:hAnsi="Arial" w:cs="Arial"/>
          <w:sz w:val="24"/>
          <w:szCs w:val="24"/>
          <w:lang w:val="en"/>
        </w:rPr>
        <w:t xml:space="preserve">also </w:t>
      </w:r>
      <w:r w:rsidR="00DA3D5B" w:rsidRPr="00C01BF3">
        <w:rPr>
          <w:rFonts w:ascii="Arial" w:hAnsi="Arial" w:cs="Arial"/>
          <w:sz w:val="24"/>
          <w:szCs w:val="24"/>
          <w:lang w:val="en"/>
        </w:rPr>
        <w:t xml:space="preserve">conflicting views on the impact A.I will have </w:t>
      </w:r>
      <w:r>
        <w:rPr>
          <w:rFonts w:ascii="Arial" w:hAnsi="Arial" w:cs="Arial"/>
          <w:sz w:val="24"/>
          <w:szCs w:val="24"/>
          <w:lang w:val="en"/>
        </w:rPr>
        <w:t>i</w:t>
      </w:r>
      <w:r w:rsidR="00DA3D5B" w:rsidRPr="00C01BF3">
        <w:rPr>
          <w:rFonts w:ascii="Arial" w:hAnsi="Arial" w:cs="Arial"/>
          <w:sz w:val="24"/>
          <w:szCs w:val="24"/>
          <w:lang w:val="en"/>
        </w:rPr>
        <w:t>n the future world of work. R</w:t>
      </w:r>
      <w:r w:rsidR="00DA3D5B" w:rsidRPr="00C01BF3">
        <w:rPr>
          <w:rFonts w:ascii="Arial" w:hAnsi="Arial" w:cs="Arial"/>
          <w:sz w:val="24"/>
          <w:szCs w:val="24"/>
        </w:rPr>
        <w:t>esearch estimates that 35% of UK jobs are at high risk from automation over the next two decades</w:t>
      </w:r>
      <w:sdt>
        <w:sdtPr>
          <w:rPr>
            <w:rFonts w:ascii="Arial" w:hAnsi="Arial" w:cs="Arial"/>
            <w:sz w:val="24"/>
            <w:szCs w:val="24"/>
          </w:rPr>
          <w:id w:val="59371466"/>
          <w:citation/>
        </w:sdtPr>
        <w:sdtContent>
          <w:r w:rsidR="00DA3D5B" w:rsidRPr="00C01BF3">
            <w:rPr>
              <w:rFonts w:ascii="Arial" w:hAnsi="Arial" w:cs="Arial"/>
              <w:sz w:val="24"/>
              <w:szCs w:val="24"/>
            </w:rPr>
            <w:fldChar w:fldCharType="begin"/>
          </w:r>
          <w:r w:rsidR="00DA3D5B" w:rsidRPr="00C01BF3">
            <w:rPr>
              <w:rFonts w:ascii="Arial" w:hAnsi="Arial" w:cs="Arial"/>
              <w:sz w:val="24"/>
              <w:szCs w:val="24"/>
            </w:rPr>
            <w:instrText xml:space="preserve"> CITATION Del14 \l 2057 </w:instrText>
          </w:r>
          <w:r w:rsidR="00DA3D5B" w:rsidRPr="00C01BF3">
            <w:rPr>
              <w:rFonts w:ascii="Arial" w:hAnsi="Arial" w:cs="Arial"/>
              <w:sz w:val="24"/>
              <w:szCs w:val="24"/>
            </w:rPr>
            <w:fldChar w:fldCharType="separate"/>
          </w:r>
          <w:r w:rsidR="00E704FB">
            <w:rPr>
              <w:rFonts w:ascii="Arial" w:hAnsi="Arial" w:cs="Arial"/>
              <w:noProof/>
              <w:sz w:val="24"/>
              <w:szCs w:val="24"/>
            </w:rPr>
            <w:t xml:space="preserve"> </w:t>
          </w:r>
          <w:r w:rsidR="00E704FB" w:rsidRPr="00E704FB">
            <w:rPr>
              <w:rFonts w:ascii="Arial" w:hAnsi="Arial" w:cs="Arial"/>
              <w:noProof/>
              <w:sz w:val="24"/>
              <w:szCs w:val="24"/>
            </w:rPr>
            <w:t>(Deloitte, 2014)</w:t>
          </w:r>
          <w:r w:rsidR="00DA3D5B" w:rsidRPr="00C01BF3">
            <w:rPr>
              <w:rFonts w:ascii="Arial" w:hAnsi="Arial" w:cs="Arial"/>
              <w:sz w:val="24"/>
              <w:szCs w:val="24"/>
            </w:rPr>
            <w:fldChar w:fldCharType="end"/>
          </w:r>
        </w:sdtContent>
      </w:sdt>
      <w:r w:rsidR="00DA3D5B" w:rsidRPr="00C01BF3">
        <w:rPr>
          <w:rFonts w:ascii="Arial" w:hAnsi="Arial" w:cs="Arial"/>
          <w:sz w:val="24"/>
          <w:szCs w:val="24"/>
        </w:rPr>
        <w:t xml:space="preserve">, unemployment rates are estimated to be over 50% </w:t>
      </w:r>
      <w:sdt>
        <w:sdtPr>
          <w:rPr>
            <w:rFonts w:ascii="Arial" w:hAnsi="Arial" w:cs="Arial"/>
            <w:sz w:val="24"/>
            <w:szCs w:val="24"/>
          </w:rPr>
          <w:id w:val="2099675772"/>
          <w:citation/>
        </w:sdtPr>
        <w:sdtContent>
          <w:r w:rsidR="00DA3D5B" w:rsidRPr="00C01BF3">
            <w:rPr>
              <w:rFonts w:ascii="Arial" w:hAnsi="Arial" w:cs="Arial"/>
              <w:sz w:val="24"/>
              <w:szCs w:val="24"/>
            </w:rPr>
            <w:fldChar w:fldCharType="begin"/>
          </w:r>
          <w:r w:rsidR="00DA3D5B" w:rsidRPr="00C01BF3">
            <w:rPr>
              <w:rFonts w:ascii="Arial" w:hAnsi="Arial" w:cs="Arial"/>
              <w:sz w:val="24"/>
              <w:szCs w:val="24"/>
            </w:rPr>
            <w:instrText xml:space="preserve"> CITATION Kna16 \l 2057 </w:instrText>
          </w:r>
          <w:r w:rsidR="00DA3D5B" w:rsidRPr="00C01BF3">
            <w:rPr>
              <w:rFonts w:ascii="Arial" w:hAnsi="Arial" w:cs="Arial"/>
              <w:sz w:val="24"/>
              <w:szCs w:val="24"/>
            </w:rPr>
            <w:fldChar w:fldCharType="separate"/>
          </w:r>
          <w:r w:rsidR="00E704FB" w:rsidRPr="00E704FB">
            <w:rPr>
              <w:rFonts w:ascii="Arial" w:hAnsi="Arial" w:cs="Arial"/>
              <w:noProof/>
              <w:sz w:val="24"/>
              <w:szCs w:val="24"/>
            </w:rPr>
            <w:t>(Knapton, 2016)</w:t>
          </w:r>
          <w:r w:rsidR="00DA3D5B" w:rsidRPr="00C01BF3">
            <w:rPr>
              <w:rFonts w:ascii="Arial" w:hAnsi="Arial" w:cs="Arial"/>
              <w:sz w:val="24"/>
              <w:szCs w:val="24"/>
            </w:rPr>
            <w:fldChar w:fldCharType="end"/>
          </w:r>
        </w:sdtContent>
      </w:sdt>
      <w:r w:rsidR="00DA3D5B" w:rsidRPr="00C01BF3">
        <w:rPr>
          <w:rFonts w:ascii="Arial" w:hAnsi="Arial" w:cs="Arial"/>
          <w:sz w:val="24"/>
          <w:szCs w:val="24"/>
        </w:rPr>
        <w:t xml:space="preserve">, and 65% of Primary School children are said to likely be working in roles that do not currently exist </w:t>
      </w:r>
      <w:sdt>
        <w:sdtPr>
          <w:rPr>
            <w:rFonts w:ascii="Arial" w:hAnsi="Arial" w:cs="Arial"/>
            <w:sz w:val="24"/>
            <w:szCs w:val="24"/>
          </w:rPr>
          <w:id w:val="527527991"/>
          <w:citation/>
        </w:sdtPr>
        <w:sdtContent>
          <w:r w:rsidR="00DA3D5B" w:rsidRPr="00C01BF3">
            <w:rPr>
              <w:rFonts w:ascii="Arial" w:hAnsi="Arial" w:cs="Arial"/>
              <w:sz w:val="24"/>
              <w:szCs w:val="24"/>
            </w:rPr>
            <w:fldChar w:fldCharType="begin"/>
          </w:r>
          <w:r w:rsidR="00DA3D5B" w:rsidRPr="00C01BF3">
            <w:rPr>
              <w:rFonts w:ascii="Arial" w:hAnsi="Arial" w:cs="Arial"/>
              <w:sz w:val="24"/>
              <w:szCs w:val="24"/>
            </w:rPr>
            <w:instrText xml:space="preserve"> CITATION Wor16 \l 2057 </w:instrText>
          </w:r>
          <w:r w:rsidR="00DA3D5B" w:rsidRPr="00C01BF3">
            <w:rPr>
              <w:rFonts w:ascii="Arial" w:hAnsi="Arial" w:cs="Arial"/>
              <w:sz w:val="24"/>
              <w:szCs w:val="24"/>
            </w:rPr>
            <w:fldChar w:fldCharType="separate"/>
          </w:r>
          <w:r w:rsidR="00E704FB" w:rsidRPr="00E704FB">
            <w:rPr>
              <w:rFonts w:ascii="Arial" w:hAnsi="Arial" w:cs="Arial"/>
              <w:noProof/>
              <w:sz w:val="24"/>
              <w:szCs w:val="24"/>
            </w:rPr>
            <w:t>(World Economic Forum, 2016)</w:t>
          </w:r>
          <w:r w:rsidR="00DA3D5B" w:rsidRPr="00C01BF3">
            <w:rPr>
              <w:rFonts w:ascii="Arial" w:hAnsi="Arial" w:cs="Arial"/>
              <w:sz w:val="24"/>
              <w:szCs w:val="24"/>
            </w:rPr>
            <w:fldChar w:fldCharType="end"/>
          </w:r>
        </w:sdtContent>
      </w:sdt>
      <w:r w:rsidR="00DA3D5B" w:rsidRPr="00C01BF3">
        <w:rPr>
          <w:rFonts w:ascii="Arial" w:hAnsi="Arial" w:cs="Arial"/>
          <w:sz w:val="24"/>
          <w:szCs w:val="24"/>
        </w:rPr>
        <w:t xml:space="preserve">. </w:t>
      </w:r>
    </w:p>
    <w:p w14:paraId="603CE4D0" w14:textId="24C2F4FD" w:rsidR="00DA3D5B" w:rsidRPr="00C01BF3" w:rsidRDefault="00E3734E" w:rsidP="00DA3D5B">
      <w:pPr>
        <w:spacing w:after="0"/>
        <w:rPr>
          <w:rFonts w:ascii="Arial" w:hAnsi="Arial" w:cs="Arial"/>
          <w:sz w:val="24"/>
          <w:szCs w:val="24"/>
        </w:rPr>
      </w:pPr>
      <w:r>
        <w:rPr>
          <w:rFonts w:ascii="Arial" w:hAnsi="Arial" w:cs="Arial"/>
          <w:sz w:val="24"/>
          <w:szCs w:val="24"/>
        </w:rPr>
        <w:lastRenderedPageBreak/>
        <w:t>In contrast to this,</w:t>
      </w:r>
      <w:r w:rsidR="00DA3D5B" w:rsidRPr="00C01BF3">
        <w:rPr>
          <w:rFonts w:ascii="Arial" w:hAnsi="Arial" w:cs="Arial"/>
          <w:sz w:val="24"/>
          <w:szCs w:val="24"/>
        </w:rPr>
        <w:t xml:space="preserve"> McKinsey research advises that there will be an increasing demand for data scientists to create algorithms </w:t>
      </w:r>
      <w:r>
        <w:rPr>
          <w:rFonts w:ascii="Arial" w:hAnsi="Arial" w:cs="Arial"/>
          <w:sz w:val="24"/>
          <w:szCs w:val="24"/>
        </w:rPr>
        <w:t xml:space="preserve">with </w:t>
      </w:r>
      <w:r w:rsidR="00DA3D5B" w:rsidRPr="00C01BF3">
        <w:rPr>
          <w:rFonts w:ascii="Arial" w:hAnsi="Arial" w:cs="Arial"/>
          <w:sz w:val="24"/>
          <w:szCs w:val="24"/>
        </w:rPr>
        <w:t xml:space="preserve">Peter Cheese </w:t>
      </w:r>
      <w:r w:rsidRPr="00C01BF3">
        <w:rPr>
          <w:rFonts w:ascii="Arial" w:hAnsi="Arial" w:cs="Arial"/>
          <w:sz w:val="24"/>
          <w:szCs w:val="24"/>
        </w:rPr>
        <w:t>believ</w:t>
      </w:r>
      <w:r>
        <w:rPr>
          <w:rFonts w:ascii="Arial" w:hAnsi="Arial" w:cs="Arial"/>
          <w:sz w:val="24"/>
          <w:szCs w:val="24"/>
        </w:rPr>
        <w:t>ing</w:t>
      </w:r>
      <w:r w:rsidR="00DA3D5B" w:rsidRPr="00C01BF3">
        <w:rPr>
          <w:rFonts w:ascii="Arial" w:hAnsi="Arial" w:cs="Arial"/>
          <w:sz w:val="24"/>
          <w:szCs w:val="24"/>
        </w:rPr>
        <w:t xml:space="preserve"> that this revolution will help employees to focus on more meaningful work </w:t>
      </w:r>
      <w:sdt>
        <w:sdtPr>
          <w:rPr>
            <w:rFonts w:ascii="Arial" w:hAnsi="Arial" w:cs="Arial"/>
            <w:sz w:val="24"/>
            <w:szCs w:val="24"/>
          </w:rPr>
          <w:id w:val="-1161996031"/>
          <w:citation/>
        </w:sdtPr>
        <w:sdtContent>
          <w:r w:rsidR="00DA3D5B" w:rsidRPr="00C01BF3">
            <w:rPr>
              <w:rFonts w:ascii="Arial" w:hAnsi="Arial" w:cs="Arial"/>
              <w:sz w:val="24"/>
              <w:szCs w:val="24"/>
            </w:rPr>
            <w:fldChar w:fldCharType="begin"/>
          </w:r>
          <w:r w:rsidR="00DA3D5B" w:rsidRPr="00C01BF3">
            <w:rPr>
              <w:rFonts w:ascii="Arial" w:hAnsi="Arial" w:cs="Arial"/>
              <w:sz w:val="24"/>
              <w:szCs w:val="24"/>
            </w:rPr>
            <w:instrText xml:space="preserve"> CITATION Pet16 \l 2057 </w:instrText>
          </w:r>
          <w:r w:rsidR="00DA3D5B" w:rsidRPr="00C01BF3">
            <w:rPr>
              <w:rFonts w:ascii="Arial" w:hAnsi="Arial" w:cs="Arial"/>
              <w:sz w:val="24"/>
              <w:szCs w:val="24"/>
            </w:rPr>
            <w:fldChar w:fldCharType="separate"/>
          </w:r>
          <w:r w:rsidR="00E704FB" w:rsidRPr="00E704FB">
            <w:rPr>
              <w:rFonts w:ascii="Arial" w:hAnsi="Arial" w:cs="Arial"/>
              <w:noProof/>
              <w:sz w:val="24"/>
              <w:szCs w:val="24"/>
            </w:rPr>
            <w:t>(Cheese, 2016)</w:t>
          </w:r>
          <w:r w:rsidR="00DA3D5B" w:rsidRPr="00C01BF3">
            <w:rPr>
              <w:rFonts w:ascii="Arial" w:hAnsi="Arial" w:cs="Arial"/>
              <w:sz w:val="24"/>
              <w:szCs w:val="24"/>
            </w:rPr>
            <w:fldChar w:fldCharType="end"/>
          </w:r>
        </w:sdtContent>
      </w:sdt>
      <w:sdt>
        <w:sdtPr>
          <w:rPr>
            <w:rFonts w:ascii="Arial" w:hAnsi="Arial" w:cs="Arial"/>
            <w:sz w:val="24"/>
            <w:szCs w:val="24"/>
          </w:rPr>
          <w:id w:val="-520932507"/>
          <w:citation/>
        </w:sdtPr>
        <w:sdtContent>
          <w:r w:rsidR="00DA3D5B" w:rsidRPr="00C01BF3">
            <w:rPr>
              <w:rFonts w:ascii="Arial" w:hAnsi="Arial" w:cs="Arial"/>
              <w:sz w:val="24"/>
              <w:szCs w:val="24"/>
            </w:rPr>
            <w:fldChar w:fldCharType="begin"/>
          </w:r>
          <w:r w:rsidR="00DA3D5B" w:rsidRPr="00C01BF3">
            <w:rPr>
              <w:rFonts w:ascii="Arial" w:hAnsi="Arial" w:cs="Arial"/>
              <w:sz w:val="24"/>
              <w:szCs w:val="24"/>
            </w:rPr>
            <w:instrText xml:space="preserve">CITATION Placeholder1 \l 2057 </w:instrText>
          </w:r>
          <w:r w:rsidR="00DA3D5B" w:rsidRPr="00C01BF3">
            <w:rPr>
              <w:rFonts w:ascii="Arial" w:hAnsi="Arial" w:cs="Arial"/>
              <w:sz w:val="24"/>
              <w:szCs w:val="24"/>
            </w:rPr>
            <w:fldChar w:fldCharType="separate"/>
          </w:r>
          <w:r w:rsidR="00E704FB">
            <w:rPr>
              <w:rFonts w:ascii="Arial" w:hAnsi="Arial" w:cs="Arial"/>
              <w:noProof/>
              <w:sz w:val="24"/>
              <w:szCs w:val="24"/>
            </w:rPr>
            <w:t xml:space="preserve"> </w:t>
          </w:r>
          <w:r w:rsidR="00E704FB" w:rsidRPr="00E704FB">
            <w:rPr>
              <w:rFonts w:ascii="Arial" w:hAnsi="Arial" w:cs="Arial"/>
              <w:noProof/>
              <w:sz w:val="24"/>
              <w:szCs w:val="24"/>
            </w:rPr>
            <w:t>(Gyton &amp; Jeffrey, 2017)</w:t>
          </w:r>
          <w:r w:rsidR="00DA3D5B" w:rsidRPr="00C01BF3">
            <w:rPr>
              <w:rFonts w:ascii="Arial" w:hAnsi="Arial" w:cs="Arial"/>
              <w:sz w:val="24"/>
              <w:szCs w:val="24"/>
            </w:rPr>
            <w:fldChar w:fldCharType="end"/>
          </w:r>
        </w:sdtContent>
      </w:sdt>
      <w:r w:rsidR="00DA3D5B" w:rsidRPr="00C01BF3">
        <w:rPr>
          <w:rFonts w:ascii="Arial" w:hAnsi="Arial" w:cs="Arial"/>
          <w:sz w:val="24"/>
          <w:szCs w:val="24"/>
        </w:rPr>
        <w:t>.</w:t>
      </w:r>
    </w:p>
    <w:p w14:paraId="1B22DFB3" w14:textId="77777777" w:rsidR="00DA3D5B" w:rsidRPr="00C01BF3" w:rsidRDefault="00DA3D5B" w:rsidP="00DA3D5B">
      <w:pPr>
        <w:spacing w:after="0"/>
        <w:rPr>
          <w:rFonts w:ascii="Arial" w:hAnsi="Arial" w:cs="Arial"/>
          <w:sz w:val="24"/>
          <w:szCs w:val="24"/>
        </w:rPr>
      </w:pPr>
    </w:p>
    <w:p w14:paraId="23EC8B3A" w14:textId="040B522F" w:rsidR="00DA3D5B" w:rsidRPr="00C01BF3" w:rsidRDefault="00F22BE5" w:rsidP="00DA3D5B">
      <w:pPr>
        <w:spacing w:after="0"/>
        <w:rPr>
          <w:rFonts w:ascii="Arial" w:hAnsi="Arial" w:cs="Arial"/>
          <w:sz w:val="24"/>
          <w:szCs w:val="24"/>
        </w:rPr>
      </w:pPr>
      <w:r>
        <w:rPr>
          <w:rFonts w:ascii="Arial" w:hAnsi="Arial" w:cs="Arial"/>
          <w:sz w:val="24"/>
          <w:szCs w:val="24"/>
        </w:rPr>
        <w:t>T</w:t>
      </w:r>
      <w:r w:rsidR="00DA3D5B" w:rsidRPr="00C01BF3">
        <w:rPr>
          <w:rFonts w:ascii="Arial" w:hAnsi="Arial" w:cs="Arial"/>
          <w:sz w:val="24"/>
          <w:szCs w:val="24"/>
        </w:rPr>
        <w:t xml:space="preserve">he existence of these technologies in the workplace could result in structural change and a change in the skills required from a workforce, creating a skills gap. </w:t>
      </w:r>
    </w:p>
    <w:p w14:paraId="44A60890" w14:textId="77777777" w:rsidR="00DA3D5B" w:rsidRPr="00C01BF3" w:rsidRDefault="00DA3D5B" w:rsidP="00DA3D5B">
      <w:pPr>
        <w:spacing w:after="0"/>
        <w:rPr>
          <w:rFonts w:ascii="Arial" w:hAnsi="Arial" w:cs="Arial"/>
          <w:sz w:val="24"/>
          <w:szCs w:val="24"/>
        </w:rPr>
      </w:pPr>
    </w:p>
    <w:p w14:paraId="40D6D180" w14:textId="1EFF3CBF" w:rsidR="00DA3D5B" w:rsidRPr="00C01BF3" w:rsidRDefault="00DA3D5B" w:rsidP="00DA3D5B">
      <w:pPr>
        <w:spacing w:after="0"/>
        <w:rPr>
          <w:rFonts w:ascii="Arial" w:hAnsi="Arial" w:cs="Arial"/>
          <w:sz w:val="24"/>
          <w:szCs w:val="24"/>
        </w:rPr>
      </w:pPr>
      <w:r w:rsidRPr="00C01BF3">
        <w:rPr>
          <w:rFonts w:ascii="Arial" w:hAnsi="Arial" w:cs="Arial"/>
          <w:sz w:val="24"/>
          <w:szCs w:val="24"/>
        </w:rPr>
        <w:t>NPT have embraced the technological evolution and have used it to allow for flexibility</w:t>
      </w:r>
      <w:r w:rsidR="00475DF2">
        <w:rPr>
          <w:rFonts w:ascii="Arial" w:hAnsi="Arial" w:cs="Arial"/>
          <w:sz w:val="24"/>
          <w:szCs w:val="24"/>
        </w:rPr>
        <w:t xml:space="preserve"> via remote working</w:t>
      </w:r>
      <w:r w:rsidRPr="00C01BF3">
        <w:rPr>
          <w:rFonts w:ascii="Arial" w:hAnsi="Arial" w:cs="Arial"/>
          <w:sz w:val="24"/>
          <w:szCs w:val="24"/>
        </w:rPr>
        <w:t xml:space="preserve"> within the work</w:t>
      </w:r>
      <w:r w:rsidR="00475DF2">
        <w:rPr>
          <w:rFonts w:ascii="Arial" w:hAnsi="Arial" w:cs="Arial"/>
          <w:sz w:val="24"/>
          <w:szCs w:val="24"/>
        </w:rPr>
        <w:t>place</w:t>
      </w:r>
      <w:r w:rsidRPr="00C01BF3">
        <w:rPr>
          <w:rFonts w:ascii="Arial" w:hAnsi="Arial" w:cs="Arial"/>
          <w:sz w:val="24"/>
          <w:szCs w:val="24"/>
        </w:rPr>
        <w:t xml:space="preserve">. NPT have also taken advantage of the opportunity for digital transformation with the purchase of a robotic process automation </w:t>
      </w:r>
      <w:r w:rsidR="00475DF2">
        <w:rPr>
          <w:rFonts w:ascii="Arial" w:hAnsi="Arial" w:cs="Arial"/>
          <w:sz w:val="24"/>
          <w:szCs w:val="24"/>
        </w:rPr>
        <w:t>which</w:t>
      </w:r>
      <w:r w:rsidRPr="00C01BF3">
        <w:rPr>
          <w:rFonts w:ascii="Arial" w:hAnsi="Arial" w:cs="Arial"/>
          <w:sz w:val="24"/>
          <w:szCs w:val="24"/>
        </w:rPr>
        <w:t xml:space="preserve"> has increased the performance and efficiency in the HR department</w:t>
      </w:r>
      <w:r w:rsidR="00475DF2">
        <w:rPr>
          <w:rFonts w:ascii="Arial" w:hAnsi="Arial" w:cs="Arial"/>
          <w:sz w:val="24"/>
          <w:szCs w:val="24"/>
        </w:rPr>
        <w:t>. With one RPA process saving 44 hours in July 2019 alone, costing £9,000 per process with an annual fee of £8,000</w:t>
      </w:r>
      <w:sdt>
        <w:sdtPr>
          <w:rPr>
            <w:rFonts w:ascii="Arial" w:hAnsi="Arial" w:cs="Arial"/>
            <w:sz w:val="24"/>
            <w:szCs w:val="24"/>
          </w:rPr>
          <w:id w:val="-391428210"/>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Rob19 \l 2057 </w:instrText>
          </w:r>
          <w:r w:rsidRPr="00C01BF3">
            <w:rPr>
              <w:rFonts w:ascii="Arial" w:hAnsi="Arial" w:cs="Arial"/>
              <w:sz w:val="24"/>
              <w:szCs w:val="24"/>
            </w:rPr>
            <w:fldChar w:fldCharType="separate"/>
          </w:r>
          <w:r w:rsidR="00E704FB">
            <w:rPr>
              <w:rFonts w:ascii="Arial" w:hAnsi="Arial" w:cs="Arial"/>
              <w:noProof/>
              <w:sz w:val="24"/>
              <w:szCs w:val="24"/>
            </w:rPr>
            <w:t xml:space="preserve"> </w:t>
          </w:r>
          <w:r w:rsidR="00E704FB" w:rsidRPr="00E704FB">
            <w:rPr>
              <w:rFonts w:ascii="Arial" w:hAnsi="Arial" w:cs="Arial"/>
              <w:noProof/>
              <w:sz w:val="24"/>
              <w:szCs w:val="24"/>
            </w:rPr>
            <w:t>(Lloyd, 2019)</w:t>
          </w:r>
          <w:r w:rsidRPr="00C01BF3">
            <w:rPr>
              <w:rFonts w:ascii="Arial" w:hAnsi="Arial" w:cs="Arial"/>
              <w:sz w:val="24"/>
              <w:szCs w:val="24"/>
            </w:rPr>
            <w:fldChar w:fldCharType="end"/>
          </w:r>
        </w:sdtContent>
      </w:sdt>
      <w:r w:rsidR="00475DF2">
        <w:rPr>
          <w:rFonts w:ascii="Arial" w:hAnsi="Arial" w:cs="Arial"/>
          <w:sz w:val="24"/>
          <w:szCs w:val="24"/>
        </w:rPr>
        <w:t xml:space="preserve"> and with further</w:t>
      </w:r>
      <w:r w:rsidRPr="00C01BF3">
        <w:rPr>
          <w:rFonts w:ascii="Arial" w:hAnsi="Arial" w:cs="Arial"/>
          <w:sz w:val="24"/>
          <w:szCs w:val="24"/>
        </w:rPr>
        <w:t xml:space="preserve"> processes </w:t>
      </w:r>
      <w:r w:rsidR="00475DF2">
        <w:rPr>
          <w:rFonts w:ascii="Arial" w:hAnsi="Arial" w:cs="Arial"/>
          <w:sz w:val="24"/>
          <w:szCs w:val="24"/>
        </w:rPr>
        <w:t>being</w:t>
      </w:r>
      <w:r w:rsidRPr="00C01BF3">
        <w:rPr>
          <w:rFonts w:ascii="Arial" w:hAnsi="Arial" w:cs="Arial"/>
          <w:sz w:val="24"/>
          <w:szCs w:val="24"/>
        </w:rPr>
        <w:t xml:space="preserve"> trialled </w:t>
      </w:r>
      <w:r w:rsidR="00475DF2">
        <w:rPr>
          <w:rFonts w:ascii="Arial" w:hAnsi="Arial" w:cs="Arial"/>
          <w:sz w:val="24"/>
          <w:szCs w:val="24"/>
        </w:rPr>
        <w:t xml:space="preserve">it is so far </w:t>
      </w:r>
      <w:r w:rsidRPr="00C01BF3">
        <w:rPr>
          <w:rFonts w:ascii="Arial" w:hAnsi="Arial" w:cs="Arial"/>
          <w:sz w:val="24"/>
          <w:szCs w:val="24"/>
        </w:rPr>
        <w:t>presenting as successful</w:t>
      </w:r>
      <w:r w:rsidR="00475DF2">
        <w:rPr>
          <w:rFonts w:ascii="Arial" w:hAnsi="Arial" w:cs="Arial"/>
          <w:sz w:val="24"/>
          <w:szCs w:val="24"/>
        </w:rPr>
        <w:t xml:space="preserve"> and cost efficient</w:t>
      </w:r>
      <w:sdt>
        <w:sdtPr>
          <w:rPr>
            <w:rFonts w:ascii="Arial" w:hAnsi="Arial" w:cs="Arial"/>
            <w:sz w:val="24"/>
            <w:szCs w:val="24"/>
          </w:rPr>
          <w:id w:val="1801731556"/>
          <w:citation/>
        </w:sdtPr>
        <w:sdtContent>
          <w:r w:rsidRPr="00C01BF3">
            <w:rPr>
              <w:rFonts w:ascii="Arial" w:hAnsi="Arial" w:cs="Arial"/>
              <w:sz w:val="24"/>
              <w:szCs w:val="24"/>
            </w:rPr>
            <w:fldChar w:fldCharType="begin"/>
          </w:r>
          <w:r w:rsidR="000E352C">
            <w:rPr>
              <w:rFonts w:ascii="Arial" w:hAnsi="Arial" w:cs="Arial"/>
              <w:sz w:val="24"/>
              <w:szCs w:val="24"/>
            </w:rPr>
            <w:instrText xml:space="preserve">CITATION NPT19 \l 2057 </w:instrText>
          </w:r>
          <w:r w:rsidRPr="00C01BF3">
            <w:rPr>
              <w:rFonts w:ascii="Arial" w:hAnsi="Arial" w:cs="Arial"/>
              <w:sz w:val="24"/>
              <w:szCs w:val="24"/>
            </w:rPr>
            <w:fldChar w:fldCharType="separate"/>
          </w:r>
          <w:r w:rsidR="00E704FB">
            <w:rPr>
              <w:rFonts w:ascii="Arial" w:hAnsi="Arial" w:cs="Arial"/>
              <w:noProof/>
              <w:sz w:val="24"/>
              <w:szCs w:val="24"/>
            </w:rPr>
            <w:t xml:space="preserve"> </w:t>
          </w:r>
          <w:r w:rsidR="00E704FB" w:rsidRPr="00E704FB">
            <w:rPr>
              <w:rFonts w:ascii="Arial" w:hAnsi="Arial" w:cs="Arial"/>
              <w:noProof/>
              <w:sz w:val="24"/>
              <w:szCs w:val="24"/>
            </w:rPr>
            <w:t>(NPTCBC (3), 2019)</w:t>
          </w:r>
          <w:r w:rsidRPr="00C01BF3">
            <w:rPr>
              <w:rFonts w:ascii="Arial" w:hAnsi="Arial" w:cs="Arial"/>
              <w:sz w:val="24"/>
              <w:szCs w:val="24"/>
            </w:rPr>
            <w:fldChar w:fldCharType="end"/>
          </w:r>
        </w:sdtContent>
      </w:sdt>
      <w:r w:rsidR="00475DF2">
        <w:rPr>
          <w:rFonts w:ascii="Arial" w:hAnsi="Arial" w:cs="Arial"/>
          <w:sz w:val="24"/>
          <w:szCs w:val="24"/>
        </w:rPr>
        <w:t>.</w:t>
      </w:r>
    </w:p>
    <w:p w14:paraId="0C300049" w14:textId="77777777" w:rsidR="00DA3D5B" w:rsidRPr="00C01BF3" w:rsidRDefault="00DA3D5B" w:rsidP="00DA3D5B">
      <w:pPr>
        <w:spacing w:after="0"/>
        <w:rPr>
          <w:rFonts w:ascii="Arial" w:hAnsi="Arial" w:cs="Arial"/>
          <w:sz w:val="24"/>
          <w:szCs w:val="24"/>
        </w:rPr>
      </w:pPr>
    </w:p>
    <w:p w14:paraId="2887A067" w14:textId="16C35D5E" w:rsidR="00DA3D5B" w:rsidRPr="00C01BF3" w:rsidRDefault="00033CB6" w:rsidP="00DA3D5B">
      <w:pPr>
        <w:spacing w:after="0"/>
        <w:rPr>
          <w:rFonts w:ascii="Arial" w:hAnsi="Arial" w:cs="Arial"/>
          <w:sz w:val="24"/>
          <w:szCs w:val="24"/>
        </w:rPr>
      </w:pPr>
      <w:r>
        <w:rPr>
          <w:rFonts w:ascii="Arial" w:hAnsi="Arial" w:cs="Arial"/>
          <w:sz w:val="24"/>
          <w:szCs w:val="24"/>
        </w:rPr>
        <w:t>T</w:t>
      </w:r>
      <w:r w:rsidR="00DA3D5B" w:rsidRPr="00C01BF3">
        <w:rPr>
          <w:rFonts w:ascii="Arial" w:hAnsi="Arial" w:cs="Arial"/>
          <w:sz w:val="24"/>
          <w:szCs w:val="24"/>
        </w:rPr>
        <w:t xml:space="preserve">here are </w:t>
      </w:r>
      <w:r>
        <w:rPr>
          <w:rFonts w:ascii="Arial" w:hAnsi="Arial" w:cs="Arial"/>
          <w:sz w:val="24"/>
          <w:szCs w:val="24"/>
        </w:rPr>
        <w:t xml:space="preserve">also </w:t>
      </w:r>
      <w:r w:rsidR="00DA3D5B" w:rsidRPr="00C01BF3">
        <w:rPr>
          <w:rFonts w:ascii="Arial" w:hAnsi="Arial" w:cs="Arial"/>
          <w:sz w:val="24"/>
          <w:szCs w:val="24"/>
        </w:rPr>
        <w:t>conflicting views from councillors as to the benefits of the RPA, with some fearing further job loss</w:t>
      </w:r>
      <w:sdt>
        <w:sdtPr>
          <w:rPr>
            <w:rFonts w:ascii="Arial" w:hAnsi="Arial" w:cs="Arial"/>
            <w:sz w:val="24"/>
            <w:szCs w:val="24"/>
          </w:rPr>
          <w:id w:val="-1670088564"/>
          <w:citation/>
        </w:sdtPr>
        <w:sdtContent>
          <w:r w:rsidR="00DA3D5B" w:rsidRPr="00C01BF3">
            <w:rPr>
              <w:rFonts w:ascii="Arial" w:hAnsi="Arial" w:cs="Arial"/>
              <w:sz w:val="24"/>
              <w:szCs w:val="24"/>
            </w:rPr>
            <w:fldChar w:fldCharType="begin"/>
          </w:r>
          <w:r w:rsidR="00DA3D5B" w:rsidRPr="00C01BF3">
            <w:rPr>
              <w:rFonts w:ascii="Arial" w:hAnsi="Arial" w:cs="Arial"/>
              <w:sz w:val="24"/>
              <w:szCs w:val="24"/>
            </w:rPr>
            <w:instrText xml:space="preserve"> CITATION Rob19 \l 2057 </w:instrText>
          </w:r>
          <w:r w:rsidR="00DA3D5B" w:rsidRPr="00C01BF3">
            <w:rPr>
              <w:rFonts w:ascii="Arial" w:hAnsi="Arial" w:cs="Arial"/>
              <w:sz w:val="24"/>
              <w:szCs w:val="24"/>
            </w:rPr>
            <w:fldChar w:fldCharType="separate"/>
          </w:r>
          <w:r w:rsidR="00E704FB">
            <w:rPr>
              <w:rFonts w:ascii="Arial" w:hAnsi="Arial" w:cs="Arial"/>
              <w:noProof/>
              <w:sz w:val="24"/>
              <w:szCs w:val="24"/>
            </w:rPr>
            <w:t xml:space="preserve"> </w:t>
          </w:r>
          <w:r w:rsidR="00E704FB" w:rsidRPr="00E704FB">
            <w:rPr>
              <w:rFonts w:ascii="Arial" w:hAnsi="Arial" w:cs="Arial"/>
              <w:noProof/>
              <w:sz w:val="24"/>
              <w:szCs w:val="24"/>
            </w:rPr>
            <w:t>(Lloyd, 2019)</w:t>
          </w:r>
          <w:r w:rsidR="00DA3D5B" w:rsidRPr="00C01BF3">
            <w:rPr>
              <w:rFonts w:ascii="Arial" w:hAnsi="Arial" w:cs="Arial"/>
              <w:sz w:val="24"/>
              <w:szCs w:val="24"/>
            </w:rPr>
            <w:fldChar w:fldCharType="end"/>
          </w:r>
        </w:sdtContent>
      </w:sdt>
      <w:r w:rsidR="00DA3D5B" w:rsidRPr="00C01BF3">
        <w:rPr>
          <w:rFonts w:ascii="Arial" w:hAnsi="Arial" w:cs="Arial"/>
          <w:sz w:val="24"/>
          <w:szCs w:val="24"/>
        </w:rPr>
        <w:t xml:space="preserve">. NPT acknowledge the conflicting views on automation but are more in line with Peter Cheese’s line of thinking in that it will make us ‘work smarter, not harder’ </w:t>
      </w:r>
      <w:sdt>
        <w:sdtPr>
          <w:rPr>
            <w:rFonts w:ascii="Arial" w:hAnsi="Arial" w:cs="Arial"/>
            <w:sz w:val="24"/>
            <w:szCs w:val="24"/>
          </w:rPr>
          <w:id w:val="-471213975"/>
          <w:citation/>
        </w:sdtPr>
        <w:sdtContent>
          <w:r w:rsidR="00DA3D5B" w:rsidRPr="00C01BF3">
            <w:rPr>
              <w:rFonts w:ascii="Arial" w:hAnsi="Arial" w:cs="Arial"/>
              <w:sz w:val="24"/>
              <w:szCs w:val="24"/>
            </w:rPr>
            <w:fldChar w:fldCharType="begin"/>
          </w:r>
          <w:r w:rsidR="00DA3D5B" w:rsidRPr="00C01BF3">
            <w:rPr>
              <w:rFonts w:ascii="Arial" w:hAnsi="Arial" w:cs="Arial"/>
              <w:sz w:val="24"/>
              <w:szCs w:val="24"/>
            </w:rPr>
            <w:instrText xml:space="preserve"> CITATION Pet16 \l 2057 </w:instrText>
          </w:r>
          <w:r w:rsidR="00DA3D5B" w:rsidRPr="00C01BF3">
            <w:rPr>
              <w:rFonts w:ascii="Arial" w:hAnsi="Arial" w:cs="Arial"/>
              <w:sz w:val="24"/>
              <w:szCs w:val="24"/>
            </w:rPr>
            <w:fldChar w:fldCharType="separate"/>
          </w:r>
          <w:r w:rsidR="00E704FB" w:rsidRPr="00E704FB">
            <w:rPr>
              <w:rFonts w:ascii="Arial" w:hAnsi="Arial" w:cs="Arial"/>
              <w:noProof/>
              <w:sz w:val="24"/>
              <w:szCs w:val="24"/>
            </w:rPr>
            <w:t>(Cheese, 2016)</w:t>
          </w:r>
          <w:r w:rsidR="00DA3D5B" w:rsidRPr="00C01BF3">
            <w:rPr>
              <w:rFonts w:ascii="Arial" w:hAnsi="Arial" w:cs="Arial"/>
              <w:sz w:val="24"/>
              <w:szCs w:val="24"/>
            </w:rPr>
            <w:fldChar w:fldCharType="end"/>
          </w:r>
        </w:sdtContent>
      </w:sdt>
      <w:sdt>
        <w:sdtPr>
          <w:rPr>
            <w:rFonts w:ascii="Arial" w:hAnsi="Arial" w:cs="Arial"/>
            <w:sz w:val="24"/>
            <w:szCs w:val="24"/>
          </w:rPr>
          <w:id w:val="-1434738995"/>
          <w:citation/>
        </w:sdtPr>
        <w:sdtContent>
          <w:r w:rsidR="00DA3D5B" w:rsidRPr="00C01BF3">
            <w:rPr>
              <w:rFonts w:ascii="Arial" w:hAnsi="Arial" w:cs="Arial"/>
              <w:sz w:val="24"/>
              <w:szCs w:val="24"/>
            </w:rPr>
            <w:fldChar w:fldCharType="begin"/>
          </w:r>
          <w:r w:rsidR="00DA3D5B" w:rsidRPr="00C01BF3">
            <w:rPr>
              <w:rFonts w:ascii="Arial" w:hAnsi="Arial" w:cs="Arial"/>
              <w:sz w:val="24"/>
              <w:szCs w:val="24"/>
            </w:rPr>
            <w:instrText xml:space="preserve">CITATION Placeholder1 \l 2057 </w:instrText>
          </w:r>
          <w:r w:rsidR="00DA3D5B" w:rsidRPr="00C01BF3">
            <w:rPr>
              <w:rFonts w:ascii="Arial" w:hAnsi="Arial" w:cs="Arial"/>
              <w:sz w:val="24"/>
              <w:szCs w:val="24"/>
            </w:rPr>
            <w:fldChar w:fldCharType="separate"/>
          </w:r>
          <w:r w:rsidR="00E704FB">
            <w:rPr>
              <w:rFonts w:ascii="Arial" w:hAnsi="Arial" w:cs="Arial"/>
              <w:noProof/>
              <w:sz w:val="24"/>
              <w:szCs w:val="24"/>
            </w:rPr>
            <w:t xml:space="preserve"> </w:t>
          </w:r>
          <w:r w:rsidR="00E704FB" w:rsidRPr="00E704FB">
            <w:rPr>
              <w:rFonts w:ascii="Arial" w:hAnsi="Arial" w:cs="Arial"/>
              <w:noProof/>
              <w:sz w:val="24"/>
              <w:szCs w:val="24"/>
            </w:rPr>
            <w:t>(Gyton &amp; Jeffrey, 2017)</w:t>
          </w:r>
          <w:r w:rsidR="00DA3D5B" w:rsidRPr="00C01BF3">
            <w:rPr>
              <w:rFonts w:ascii="Arial" w:hAnsi="Arial" w:cs="Arial"/>
              <w:sz w:val="24"/>
              <w:szCs w:val="24"/>
            </w:rPr>
            <w:fldChar w:fldCharType="end"/>
          </w:r>
        </w:sdtContent>
      </w:sdt>
      <w:r w:rsidR="00DA3D5B" w:rsidRPr="00C01BF3">
        <w:rPr>
          <w:rFonts w:ascii="Arial" w:hAnsi="Arial" w:cs="Arial"/>
          <w:sz w:val="24"/>
          <w:szCs w:val="24"/>
        </w:rPr>
        <w:t xml:space="preserve">. </w:t>
      </w:r>
      <w:r>
        <w:rPr>
          <w:rFonts w:ascii="Arial" w:hAnsi="Arial" w:cs="Arial"/>
          <w:sz w:val="24"/>
          <w:szCs w:val="24"/>
        </w:rPr>
        <w:t xml:space="preserve">Despite HR administrative staff reducing by 50% due to austerity, the RPA has placed a member of the </w:t>
      </w:r>
      <w:r w:rsidR="00DA3D5B" w:rsidRPr="00C01BF3">
        <w:rPr>
          <w:rFonts w:ascii="Arial" w:hAnsi="Arial" w:cs="Arial"/>
          <w:sz w:val="24"/>
          <w:szCs w:val="24"/>
        </w:rPr>
        <w:t xml:space="preserve">team into an Assistant HR Officer role </w:t>
      </w:r>
      <w:r w:rsidR="00937461">
        <w:rPr>
          <w:rFonts w:ascii="Arial" w:hAnsi="Arial" w:cs="Arial"/>
          <w:sz w:val="24"/>
          <w:szCs w:val="24"/>
        </w:rPr>
        <w:t xml:space="preserve">with a </w:t>
      </w:r>
      <w:r w:rsidR="00DA3D5B" w:rsidRPr="00C01BF3">
        <w:rPr>
          <w:rFonts w:ascii="Arial" w:hAnsi="Arial" w:cs="Arial"/>
          <w:sz w:val="24"/>
          <w:szCs w:val="24"/>
        </w:rPr>
        <w:t>development opportunity to be upskilled, undertaking a Level 5 qualification in Human Resources.</w:t>
      </w:r>
    </w:p>
    <w:p w14:paraId="76214583" w14:textId="77777777" w:rsidR="00DA3D5B" w:rsidRPr="00C01BF3" w:rsidRDefault="00DA3D5B" w:rsidP="00DA3D5B">
      <w:pPr>
        <w:spacing w:after="0"/>
        <w:rPr>
          <w:rFonts w:ascii="Arial" w:hAnsi="Arial" w:cs="Arial"/>
          <w:sz w:val="24"/>
          <w:szCs w:val="24"/>
        </w:rPr>
      </w:pPr>
    </w:p>
    <w:p w14:paraId="7574B855" w14:textId="655E4CAA" w:rsidR="00DA3D5B" w:rsidRPr="00C01BF3" w:rsidRDefault="0025253B" w:rsidP="00DA3D5B">
      <w:pPr>
        <w:spacing w:after="0"/>
        <w:rPr>
          <w:rFonts w:ascii="Arial" w:hAnsi="Arial" w:cs="Arial"/>
          <w:sz w:val="24"/>
          <w:szCs w:val="24"/>
        </w:rPr>
      </w:pPr>
      <w:r>
        <w:rPr>
          <w:rFonts w:ascii="Arial" w:hAnsi="Arial" w:cs="Arial"/>
          <w:sz w:val="24"/>
          <w:szCs w:val="24"/>
        </w:rPr>
        <w:lastRenderedPageBreak/>
        <w:t>D</w:t>
      </w:r>
      <w:r w:rsidR="00DA3D5B" w:rsidRPr="00C01BF3">
        <w:rPr>
          <w:rFonts w:ascii="Arial" w:hAnsi="Arial" w:cs="Arial"/>
          <w:sz w:val="24"/>
          <w:szCs w:val="24"/>
        </w:rPr>
        <w:t xml:space="preserve">ue to word count restrictions it is not possible to delve into the effects of A.I. on the wider Authority but on the whole, NPT has embraced the technological evolution through all levels of the council, including digitalisation of government services for the public </w:t>
      </w:r>
      <w:sdt>
        <w:sdtPr>
          <w:rPr>
            <w:rFonts w:ascii="Arial" w:hAnsi="Arial" w:cs="Arial"/>
            <w:sz w:val="24"/>
            <w:szCs w:val="24"/>
          </w:rPr>
          <w:id w:val="-1949923785"/>
          <w:citation/>
        </w:sdtPr>
        <w:sdtContent>
          <w:r w:rsidR="00DA3D5B" w:rsidRPr="00C01BF3">
            <w:rPr>
              <w:rFonts w:ascii="Arial" w:hAnsi="Arial" w:cs="Arial"/>
              <w:sz w:val="24"/>
              <w:szCs w:val="24"/>
            </w:rPr>
            <w:fldChar w:fldCharType="begin"/>
          </w:r>
          <w:r w:rsidR="00DA3D5B" w:rsidRPr="00C01BF3">
            <w:rPr>
              <w:rFonts w:ascii="Arial" w:hAnsi="Arial" w:cs="Arial"/>
              <w:sz w:val="24"/>
              <w:szCs w:val="24"/>
            </w:rPr>
            <w:instrText xml:space="preserve"> CITATION McK16 \l 2057 </w:instrText>
          </w:r>
          <w:r w:rsidR="00DA3D5B" w:rsidRPr="00C01BF3">
            <w:rPr>
              <w:rFonts w:ascii="Arial" w:hAnsi="Arial" w:cs="Arial"/>
              <w:sz w:val="24"/>
              <w:szCs w:val="24"/>
            </w:rPr>
            <w:fldChar w:fldCharType="separate"/>
          </w:r>
          <w:r w:rsidR="00E704FB" w:rsidRPr="00E704FB">
            <w:rPr>
              <w:rFonts w:ascii="Arial" w:hAnsi="Arial" w:cs="Arial"/>
              <w:noProof/>
              <w:sz w:val="24"/>
              <w:szCs w:val="24"/>
            </w:rPr>
            <w:t>(McKinsey, 2016)</w:t>
          </w:r>
          <w:r w:rsidR="00DA3D5B" w:rsidRPr="00C01BF3">
            <w:rPr>
              <w:rFonts w:ascii="Arial" w:hAnsi="Arial" w:cs="Arial"/>
              <w:sz w:val="24"/>
              <w:szCs w:val="24"/>
            </w:rPr>
            <w:fldChar w:fldCharType="end"/>
          </w:r>
        </w:sdtContent>
      </w:sdt>
      <w:sdt>
        <w:sdtPr>
          <w:rPr>
            <w:rFonts w:ascii="Arial" w:hAnsi="Arial" w:cs="Arial"/>
            <w:sz w:val="24"/>
            <w:szCs w:val="24"/>
          </w:rPr>
          <w:id w:val="1062832316"/>
          <w:citation/>
        </w:sdtPr>
        <w:sdtContent>
          <w:r w:rsidR="00DA3D5B" w:rsidRPr="00C01BF3">
            <w:rPr>
              <w:rFonts w:ascii="Arial" w:hAnsi="Arial" w:cs="Arial"/>
              <w:sz w:val="24"/>
              <w:szCs w:val="24"/>
            </w:rPr>
            <w:fldChar w:fldCharType="begin"/>
          </w:r>
          <w:r w:rsidR="00DA3D5B" w:rsidRPr="00C01BF3">
            <w:rPr>
              <w:rFonts w:ascii="Arial" w:hAnsi="Arial" w:cs="Arial"/>
              <w:sz w:val="24"/>
              <w:szCs w:val="24"/>
            </w:rPr>
            <w:instrText xml:space="preserve"> CITATION Gov19 \l 2057 </w:instrText>
          </w:r>
          <w:r w:rsidR="00DA3D5B" w:rsidRPr="00C01BF3">
            <w:rPr>
              <w:rFonts w:ascii="Arial" w:hAnsi="Arial" w:cs="Arial"/>
              <w:sz w:val="24"/>
              <w:szCs w:val="24"/>
            </w:rPr>
            <w:fldChar w:fldCharType="separate"/>
          </w:r>
          <w:r w:rsidR="00E704FB">
            <w:rPr>
              <w:rFonts w:ascii="Arial" w:hAnsi="Arial" w:cs="Arial"/>
              <w:noProof/>
              <w:sz w:val="24"/>
              <w:szCs w:val="24"/>
            </w:rPr>
            <w:t xml:space="preserve"> </w:t>
          </w:r>
          <w:r w:rsidR="00E704FB" w:rsidRPr="00E704FB">
            <w:rPr>
              <w:rFonts w:ascii="Arial" w:hAnsi="Arial" w:cs="Arial"/>
              <w:noProof/>
              <w:sz w:val="24"/>
              <w:szCs w:val="24"/>
            </w:rPr>
            <w:t>(Gov.uk, 2019)</w:t>
          </w:r>
          <w:r w:rsidR="00DA3D5B" w:rsidRPr="00C01BF3">
            <w:rPr>
              <w:rFonts w:ascii="Arial" w:hAnsi="Arial" w:cs="Arial"/>
              <w:sz w:val="24"/>
              <w:szCs w:val="24"/>
            </w:rPr>
            <w:fldChar w:fldCharType="end"/>
          </w:r>
        </w:sdtContent>
      </w:sdt>
      <w:r w:rsidR="00DA3D5B" w:rsidRPr="00C01BF3">
        <w:rPr>
          <w:rFonts w:ascii="Arial" w:hAnsi="Arial" w:cs="Arial"/>
          <w:sz w:val="24"/>
          <w:szCs w:val="24"/>
        </w:rPr>
        <w:t xml:space="preserve">. </w:t>
      </w:r>
      <w:r w:rsidR="00475DF2">
        <w:rPr>
          <w:rFonts w:ascii="Arial" w:hAnsi="Arial" w:cs="Arial"/>
          <w:sz w:val="24"/>
          <w:szCs w:val="24"/>
        </w:rPr>
        <w:t>NPT also created a</w:t>
      </w:r>
      <w:r w:rsidR="00DA3D5B" w:rsidRPr="00C01BF3">
        <w:rPr>
          <w:rFonts w:ascii="Arial" w:hAnsi="Arial" w:cs="Arial"/>
          <w:sz w:val="24"/>
          <w:szCs w:val="24"/>
        </w:rPr>
        <w:t xml:space="preserve"> digital leadership strategy which unfortunately due to austerity measures is still currently a working progress. </w:t>
      </w:r>
    </w:p>
    <w:p w14:paraId="19D09DED" w14:textId="77777777" w:rsidR="00DA3D5B" w:rsidRPr="00C01BF3" w:rsidRDefault="00DA3D5B" w:rsidP="00DA3D5B">
      <w:pPr>
        <w:spacing w:after="0"/>
        <w:rPr>
          <w:rFonts w:ascii="Arial" w:hAnsi="Arial" w:cs="Arial"/>
          <w:sz w:val="24"/>
          <w:szCs w:val="24"/>
        </w:rPr>
      </w:pPr>
    </w:p>
    <w:p w14:paraId="7347491D" w14:textId="6B914C61" w:rsidR="00DA3D5B" w:rsidRDefault="00DA3D5B" w:rsidP="00DA3D5B">
      <w:pPr>
        <w:spacing w:after="0"/>
        <w:rPr>
          <w:rFonts w:ascii="Arial" w:hAnsi="Arial" w:cs="Arial"/>
          <w:sz w:val="24"/>
          <w:szCs w:val="24"/>
        </w:rPr>
      </w:pPr>
      <w:r w:rsidRPr="00C01BF3">
        <w:rPr>
          <w:rFonts w:ascii="Arial" w:hAnsi="Arial" w:cs="Arial"/>
          <w:sz w:val="24"/>
          <w:szCs w:val="24"/>
        </w:rPr>
        <w:t xml:space="preserve">When it comes to automation, whatever the outcome, there is agreement that organisations must look at the size, shape and skills of their business and consider the impact Technology may have. Essentially, it may be the role of HR to ‘shape a world of work that is human’ </w:t>
      </w:r>
      <w:sdt>
        <w:sdtPr>
          <w:rPr>
            <w:rFonts w:ascii="Arial" w:hAnsi="Arial" w:cs="Arial"/>
            <w:sz w:val="24"/>
            <w:szCs w:val="24"/>
          </w:rPr>
          <w:id w:val="-461416830"/>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CIP171 \l 2057 </w:instrText>
          </w:r>
          <w:r w:rsidRPr="00C01BF3">
            <w:rPr>
              <w:rFonts w:ascii="Arial" w:hAnsi="Arial" w:cs="Arial"/>
              <w:sz w:val="24"/>
              <w:szCs w:val="24"/>
            </w:rPr>
            <w:fldChar w:fldCharType="separate"/>
          </w:r>
          <w:r w:rsidR="00E704FB" w:rsidRPr="00E704FB">
            <w:rPr>
              <w:rFonts w:ascii="Arial" w:hAnsi="Arial" w:cs="Arial"/>
              <w:noProof/>
              <w:sz w:val="24"/>
              <w:szCs w:val="24"/>
            </w:rPr>
            <w:t>(CIPD, 2017)</w:t>
          </w:r>
          <w:r w:rsidRPr="00C01BF3">
            <w:rPr>
              <w:rFonts w:ascii="Arial" w:hAnsi="Arial" w:cs="Arial"/>
              <w:sz w:val="24"/>
              <w:szCs w:val="24"/>
            </w:rPr>
            <w:fldChar w:fldCharType="end"/>
          </w:r>
        </w:sdtContent>
      </w:sdt>
      <w:r w:rsidRPr="00C01BF3">
        <w:rPr>
          <w:rFonts w:ascii="Arial" w:hAnsi="Arial" w:cs="Arial"/>
          <w:sz w:val="24"/>
          <w:szCs w:val="24"/>
        </w:rPr>
        <w:t xml:space="preserve">. </w:t>
      </w:r>
    </w:p>
    <w:p w14:paraId="61F43A7B" w14:textId="69D00310" w:rsidR="00C805C9" w:rsidRDefault="00C805C9" w:rsidP="00524CAD">
      <w:pPr>
        <w:spacing w:after="0"/>
        <w:rPr>
          <w:rFonts w:ascii="Arial" w:hAnsi="Arial" w:cs="Arial"/>
          <w:b/>
          <w:bCs/>
          <w:sz w:val="24"/>
          <w:szCs w:val="24"/>
        </w:rPr>
      </w:pPr>
    </w:p>
    <w:p w14:paraId="6C12614A" w14:textId="07998CFD" w:rsidR="002D0B94" w:rsidRPr="002D0B94" w:rsidRDefault="002D0B94" w:rsidP="002D0B94">
      <w:pPr>
        <w:pStyle w:val="Heading1"/>
        <w:rPr>
          <w:rFonts w:ascii="Arial" w:hAnsi="Arial" w:cs="Arial"/>
          <w:b/>
          <w:bCs/>
          <w:color w:val="auto"/>
          <w:sz w:val="24"/>
          <w:szCs w:val="24"/>
        </w:rPr>
      </w:pPr>
      <w:bookmarkStart w:id="8" w:name="_Toc24999843"/>
      <w:r w:rsidRPr="002D0B94">
        <w:rPr>
          <w:rFonts w:ascii="Arial" w:hAnsi="Arial" w:cs="Arial"/>
          <w:b/>
          <w:bCs/>
          <w:color w:val="auto"/>
          <w:sz w:val="24"/>
          <w:szCs w:val="24"/>
        </w:rPr>
        <w:t>2.3 Social</w:t>
      </w:r>
      <w:bookmarkEnd w:id="8"/>
    </w:p>
    <w:p w14:paraId="6186E36C" w14:textId="77777777" w:rsidR="002D0B94" w:rsidRDefault="002D0B94" w:rsidP="00A422B0">
      <w:pPr>
        <w:spacing w:after="0"/>
        <w:rPr>
          <w:rFonts w:ascii="Arial" w:hAnsi="Arial" w:cs="Arial"/>
          <w:sz w:val="24"/>
          <w:szCs w:val="24"/>
        </w:rPr>
      </w:pPr>
    </w:p>
    <w:p w14:paraId="05B2216C" w14:textId="33C9436A" w:rsidR="00A422B0" w:rsidRPr="00C01BF3" w:rsidRDefault="00C03A20" w:rsidP="00A422B0">
      <w:pPr>
        <w:spacing w:after="0"/>
        <w:rPr>
          <w:rFonts w:ascii="Arial" w:hAnsi="Arial" w:cs="Arial"/>
          <w:sz w:val="24"/>
          <w:szCs w:val="24"/>
        </w:rPr>
      </w:pPr>
      <w:r>
        <w:rPr>
          <w:rFonts w:ascii="Arial" w:hAnsi="Arial" w:cs="Arial"/>
          <w:sz w:val="24"/>
          <w:szCs w:val="24"/>
        </w:rPr>
        <w:t>O</w:t>
      </w:r>
      <w:r w:rsidR="00A422B0" w:rsidRPr="00C01BF3">
        <w:rPr>
          <w:rFonts w:ascii="Arial" w:hAnsi="Arial" w:cs="Arial"/>
          <w:sz w:val="24"/>
          <w:szCs w:val="24"/>
        </w:rPr>
        <w:t>ne of today’s most prominent social concerns</w:t>
      </w:r>
      <w:r>
        <w:rPr>
          <w:rFonts w:ascii="Arial" w:hAnsi="Arial" w:cs="Arial"/>
          <w:sz w:val="24"/>
          <w:szCs w:val="24"/>
        </w:rPr>
        <w:t xml:space="preserve"> is</w:t>
      </w:r>
      <w:r w:rsidR="00A422B0" w:rsidRPr="00C01BF3">
        <w:rPr>
          <w:rFonts w:ascii="Arial" w:hAnsi="Arial" w:cs="Arial"/>
          <w:sz w:val="24"/>
          <w:szCs w:val="24"/>
        </w:rPr>
        <w:t xml:space="preserve"> the Mental Health Epidemic</w:t>
      </w:r>
      <w:sdt>
        <w:sdtPr>
          <w:rPr>
            <w:rFonts w:ascii="Arial" w:hAnsi="Arial" w:cs="Arial"/>
            <w:sz w:val="24"/>
            <w:szCs w:val="24"/>
          </w:rPr>
          <w:id w:val="1772510144"/>
          <w:citation/>
        </w:sdtPr>
        <w:sdtContent>
          <w:r w:rsidR="00A422B0" w:rsidRPr="00C01BF3">
            <w:rPr>
              <w:rFonts w:ascii="Arial" w:hAnsi="Arial" w:cs="Arial"/>
              <w:sz w:val="24"/>
              <w:szCs w:val="24"/>
            </w:rPr>
            <w:fldChar w:fldCharType="begin"/>
          </w:r>
          <w:r w:rsidR="00A422B0" w:rsidRPr="00C01BF3">
            <w:rPr>
              <w:rFonts w:ascii="Arial" w:hAnsi="Arial" w:cs="Arial"/>
              <w:sz w:val="24"/>
              <w:szCs w:val="24"/>
            </w:rPr>
            <w:instrText xml:space="preserve"> CITATION The05 \l 2057 </w:instrText>
          </w:r>
          <w:r w:rsidR="00A422B0" w:rsidRPr="00C01BF3">
            <w:rPr>
              <w:rFonts w:ascii="Arial" w:hAnsi="Arial" w:cs="Arial"/>
              <w:sz w:val="24"/>
              <w:szCs w:val="24"/>
            </w:rPr>
            <w:fldChar w:fldCharType="separate"/>
          </w:r>
          <w:r w:rsidR="00E704FB">
            <w:rPr>
              <w:rFonts w:ascii="Arial" w:hAnsi="Arial" w:cs="Arial"/>
              <w:noProof/>
              <w:sz w:val="24"/>
              <w:szCs w:val="24"/>
            </w:rPr>
            <w:t xml:space="preserve"> </w:t>
          </w:r>
          <w:r w:rsidR="00E704FB" w:rsidRPr="00E704FB">
            <w:rPr>
              <w:rFonts w:ascii="Arial" w:hAnsi="Arial" w:cs="Arial"/>
              <w:noProof/>
              <w:sz w:val="24"/>
              <w:szCs w:val="24"/>
            </w:rPr>
            <w:t>(The Guardian, 2005)</w:t>
          </w:r>
          <w:r w:rsidR="00A422B0" w:rsidRPr="00C01BF3">
            <w:rPr>
              <w:rFonts w:ascii="Arial" w:hAnsi="Arial" w:cs="Arial"/>
              <w:sz w:val="24"/>
              <w:szCs w:val="24"/>
            </w:rPr>
            <w:fldChar w:fldCharType="end"/>
          </w:r>
        </w:sdtContent>
      </w:sdt>
      <w:r w:rsidR="00A422B0" w:rsidRPr="00C01BF3">
        <w:rPr>
          <w:rFonts w:ascii="Arial" w:hAnsi="Arial" w:cs="Arial"/>
          <w:sz w:val="24"/>
          <w:szCs w:val="24"/>
        </w:rPr>
        <w:t xml:space="preserve"> </w:t>
      </w:r>
      <w:sdt>
        <w:sdtPr>
          <w:rPr>
            <w:rFonts w:ascii="Arial" w:hAnsi="Arial" w:cs="Arial"/>
            <w:sz w:val="24"/>
            <w:szCs w:val="24"/>
          </w:rPr>
          <w:id w:val="-1303849204"/>
          <w:citation/>
        </w:sdtPr>
        <w:sdtContent>
          <w:r w:rsidR="00A422B0" w:rsidRPr="00C01BF3">
            <w:rPr>
              <w:rFonts w:ascii="Arial" w:hAnsi="Arial" w:cs="Arial"/>
              <w:sz w:val="24"/>
              <w:szCs w:val="24"/>
            </w:rPr>
            <w:fldChar w:fldCharType="begin"/>
          </w:r>
          <w:r w:rsidR="00A422B0" w:rsidRPr="00C01BF3">
            <w:rPr>
              <w:rFonts w:ascii="Arial" w:hAnsi="Arial" w:cs="Arial"/>
              <w:sz w:val="24"/>
              <w:szCs w:val="24"/>
            </w:rPr>
            <w:instrText xml:space="preserve"> CITATION Bus18 \l 2057 </w:instrText>
          </w:r>
          <w:r w:rsidR="00A422B0" w:rsidRPr="00C01BF3">
            <w:rPr>
              <w:rFonts w:ascii="Arial" w:hAnsi="Arial" w:cs="Arial"/>
              <w:sz w:val="24"/>
              <w:szCs w:val="24"/>
            </w:rPr>
            <w:fldChar w:fldCharType="separate"/>
          </w:r>
          <w:r w:rsidR="00E704FB" w:rsidRPr="00E704FB">
            <w:rPr>
              <w:rFonts w:ascii="Arial" w:hAnsi="Arial" w:cs="Arial"/>
              <w:noProof/>
              <w:sz w:val="24"/>
              <w:szCs w:val="24"/>
            </w:rPr>
            <w:t>(Business in the Community: The Princes Responsible Business Network, 2018)</w:t>
          </w:r>
          <w:r w:rsidR="00A422B0" w:rsidRPr="00C01BF3">
            <w:rPr>
              <w:rFonts w:ascii="Arial" w:hAnsi="Arial" w:cs="Arial"/>
              <w:sz w:val="24"/>
              <w:szCs w:val="24"/>
            </w:rPr>
            <w:fldChar w:fldCharType="end"/>
          </w:r>
        </w:sdtContent>
      </w:sdt>
      <w:r w:rsidR="00A422B0" w:rsidRPr="00C01BF3">
        <w:rPr>
          <w:rFonts w:ascii="Arial" w:hAnsi="Arial" w:cs="Arial"/>
          <w:sz w:val="24"/>
          <w:szCs w:val="24"/>
        </w:rPr>
        <w:t xml:space="preserve"> </w:t>
      </w:r>
      <w:sdt>
        <w:sdtPr>
          <w:rPr>
            <w:rFonts w:ascii="Arial" w:hAnsi="Arial" w:cs="Arial"/>
            <w:sz w:val="24"/>
            <w:szCs w:val="24"/>
          </w:rPr>
          <w:id w:val="1295246978"/>
          <w:citation/>
        </w:sdtPr>
        <w:sdtContent>
          <w:r w:rsidR="00A422B0" w:rsidRPr="00C01BF3">
            <w:rPr>
              <w:rFonts w:ascii="Arial" w:hAnsi="Arial" w:cs="Arial"/>
              <w:sz w:val="24"/>
              <w:szCs w:val="24"/>
            </w:rPr>
            <w:fldChar w:fldCharType="begin"/>
          </w:r>
          <w:r w:rsidR="00A422B0" w:rsidRPr="00C01BF3">
            <w:rPr>
              <w:rFonts w:ascii="Arial" w:hAnsi="Arial" w:cs="Arial"/>
              <w:sz w:val="24"/>
              <w:szCs w:val="24"/>
            </w:rPr>
            <w:instrText xml:space="preserve"> CITATION Mer19 \l 2057 </w:instrText>
          </w:r>
          <w:r w:rsidR="00A422B0" w:rsidRPr="00C01BF3">
            <w:rPr>
              <w:rFonts w:ascii="Arial" w:hAnsi="Arial" w:cs="Arial"/>
              <w:sz w:val="24"/>
              <w:szCs w:val="24"/>
            </w:rPr>
            <w:fldChar w:fldCharType="separate"/>
          </w:r>
          <w:r w:rsidR="00E704FB" w:rsidRPr="00E704FB">
            <w:rPr>
              <w:rFonts w:ascii="Arial" w:hAnsi="Arial" w:cs="Arial"/>
              <w:noProof/>
              <w:sz w:val="24"/>
              <w:szCs w:val="24"/>
            </w:rPr>
            <w:t>(Mercer, 2019)</w:t>
          </w:r>
          <w:r w:rsidR="00A422B0" w:rsidRPr="00C01BF3">
            <w:rPr>
              <w:rFonts w:ascii="Arial" w:hAnsi="Arial" w:cs="Arial"/>
              <w:sz w:val="24"/>
              <w:szCs w:val="24"/>
            </w:rPr>
            <w:fldChar w:fldCharType="end"/>
          </w:r>
        </w:sdtContent>
      </w:sdt>
      <w:r w:rsidR="00A422B0" w:rsidRPr="00C01BF3">
        <w:rPr>
          <w:rFonts w:ascii="Arial" w:hAnsi="Arial" w:cs="Arial"/>
          <w:sz w:val="24"/>
          <w:szCs w:val="24"/>
        </w:rPr>
        <w:t>.</w:t>
      </w:r>
    </w:p>
    <w:p w14:paraId="1DB8E39C" w14:textId="77777777" w:rsidR="00A422B0" w:rsidRPr="00C01BF3" w:rsidRDefault="00A422B0" w:rsidP="00A422B0">
      <w:pPr>
        <w:spacing w:after="0"/>
        <w:rPr>
          <w:rFonts w:ascii="Arial" w:hAnsi="Arial" w:cs="Arial"/>
          <w:sz w:val="24"/>
          <w:szCs w:val="24"/>
        </w:rPr>
      </w:pPr>
    </w:p>
    <w:p w14:paraId="59009410" w14:textId="4B343EE6" w:rsidR="00A422B0" w:rsidRPr="00C01BF3" w:rsidRDefault="00A422B0" w:rsidP="00A422B0">
      <w:pPr>
        <w:spacing w:after="0"/>
        <w:rPr>
          <w:rFonts w:ascii="Arial" w:hAnsi="Arial" w:cs="Arial"/>
          <w:sz w:val="24"/>
          <w:szCs w:val="24"/>
        </w:rPr>
      </w:pPr>
      <w:r w:rsidRPr="00C01BF3">
        <w:rPr>
          <w:rFonts w:ascii="Arial" w:hAnsi="Arial" w:cs="Arial"/>
          <w:sz w:val="24"/>
          <w:szCs w:val="24"/>
        </w:rPr>
        <w:t xml:space="preserve">The World Health Organisation statistics advise that one in four people across the world will be affected by mental or neurological disorders at some point in their lives </w:t>
      </w:r>
      <w:sdt>
        <w:sdtPr>
          <w:rPr>
            <w:rFonts w:ascii="Arial" w:hAnsi="Arial" w:cs="Arial"/>
            <w:sz w:val="24"/>
            <w:szCs w:val="24"/>
          </w:rPr>
          <w:id w:val="-1364128306"/>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Wor01 \l 2057 </w:instrText>
          </w:r>
          <w:r w:rsidRPr="00C01BF3">
            <w:rPr>
              <w:rFonts w:ascii="Arial" w:hAnsi="Arial" w:cs="Arial"/>
              <w:sz w:val="24"/>
              <w:szCs w:val="24"/>
            </w:rPr>
            <w:fldChar w:fldCharType="separate"/>
          </w:r>
          <w:r w:rsidR="00E704FB" w:rsidRPr="00E704FB">
            <w:rPr>
              <w:rFonts w:ascii="Arial" w:hAnsi="Arial" w:cs="Arial"/>
              <w:noProof/>
              <w:sz w:val="24"/>
              <w:szCs w:val="24"/>
            </w:rPr>
            <w:t>(World Health Organisation, 2001)</w:t>
          </w:r>
          <w:r w:rsidRPr="00C01BF3">
            <w:rPr>
              <w:rFonts w:ascii="Arial" w:hAnsi="Arial" w:cs="Arial"/>
              <w:sz w:val="24"/>
              <w:szCs w:val="24"/>
            </w:rPr>
            <w:fldChar w:fldCharType="end"/>
          </w:r>
        </w:sdtContent>
      </w:sdt>
      <w:r w:rsidRPr="00C01BF3">
        <w:rPr>
          <w:rFonts w:ascii="Arial" w:hAnsi="Arial" w:cs="Arial"/>
          <w:sz w:val="24"/>
          <w:szCs w:val="24"/>
        </w:rPr>
        <w:t xml:space="preserve"> </w:t>
      </w:r>
      <w:sdt>
        <w:sdtPr>
          <w:rPr>
            <w:rFonts w:ascii="Arial" w:hAnsi="Arial" w:cs="Arial"/>
            <w:sz w:val="24"/>
            <w:szCs w:val="24"/>
          </w:rPr>
          <w:id w:val="2028211079"/>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McM09 \l 2057 </w:instrText>
          </w:r>
          <w:r w:rsidRPr="00C01BF3">
            <w:rPr>
              <w:rFonts w:ascii="Arial" w:hAnsi="Arial" w:cs="Arial"/>
              <w:sz w:val="24"/>
              <w:szCs w:val="24"/>
            </w:rPr>
            <w:fldChar w:fldCharType="separate"/>
          </w:r>
          <w:r w:rsidR="00E704FB" w:rsidRPr="00E704FB">
            <w:rPr>
              <w:rFonts w:ascii="Arial" w:hAnsi="Arial" w:cs="Arial"/>
              <w:noProof/>
              <w:sz w:val="24"/>
              <w:szCs w:val="24"/>
            </w:rPr>
            <w:t>(McManus, et al., 2009)</w:t>
          </w:r>
          <w:r w:rsidRPr="00C01BF3">
            <w:rPr>
              <w:rFonts w:ascii="Arial" w:hAnsi="Arial" w:cs="Arial"/>
              <w:sz w:val="24"/>
              <w:szCs w:val="24"/>
            </w:rPr>
            <w:fldChar w:fldCharType="end"/>
          </w:r>
        </w:sdtContent>
      </w:sdt>
      <w:r w:rsidR="00A67191">
        <w:rPr>
          <w:rFonts w:ascii="Arial" w:hAnsi="Arial" w:cs="Arial"/>
          <w:sz w:val="24"/>
          <w:szCs w:val="24"/>
        </w:rPr>
        <w:t>. T</w:t>
      </w:r>
      <w:r w:rsidRPr="00C01BF3">
        <w:rPr>
          <w:rFonts w:ascii="Arial" w:hAnsi="Arial" w:cs="Arial"/>
          <w:sz w:val="24"/>
          <w:szCs w:val="24"/>
        </w:rPr>
        <w:t xml:space="preserve">his figure reports to be unchanged in recent years but it is found that people are finding it more difficult to cope </w:t>
      </w:r>
      <w:sdt>
        <w:sdtPr>
          <w:rPr>
            <w:rFonts w:ascii="Arial" w:hAnsi="Arial" w:cs="Arial"/>
            <w:sz w:val="24"/>
            <w:szCs w:val="24"/>
          </w:rPr>
          <w:id w:val="-1004363122"/>
          <w:citation/>
        </w:sdtPr>
        <w:sdtContent>
          <w:r w:rsidRPr="00C01BF3">
            <w:rPr>
              <w:rFonts w:ascii="Arial" w:hAnsi="Arial" w:cs="Arial"/>
              <w:sz w:val="24"/>
              <w:szCs w:val="24"/>
            </w:rPr>
            <w:fldChar w:fldCharType="begin"/>
          </w:r>
          <w:r w:rsidRPr="00C01BF3">
            <w:rPr>
              <w:rFonts w:ascii="Arial" w:hAnsi="Arial" w:cs="Arial"/>
              <w:sz w:val="24"/>
              <w:szCs w:val="24"/>
            </w:rPr>
            <w:instrText xml:space="preserve">CITATION MIN17 \l 2057 </w:instrText>
          </w:r>
          <w:r w:rsidRPr="00C01BF3">
            <w:rPr>
              <w:rFonts w:ascii="Arial" w:hAnsi="Arial" w:cs="Arial"/>
              <w:sz w:val="24"/>
              <w:szCs w:val="24"/>
            </w:rPr>
            <w:fldChar w:fldCharType="separate"/>
          </w:r>
          <w:r w:rsidR="00E704FB" w:rsidRPr="00E704FB">
            <w:rPr>
              <w:rFonts w:ascii="Arial" w:hAnsi="Arial" w:cs="Arial"/>
              <w:noProof/>
              <w:sz w:val="24"/>
              <w:szCs w:val="24"/>
            </w:rPr>
            <w:t>(Mind, 2017)</w:t>
          </w:r>
          <w:r w:rsidRPr="00C01BF3">
            <w:rPr>
              <w:rFonts w:ascii="Arial" w:hAnsi="Arial" w:cs="Arial"/>
              <w:sz w:val="24"/>
              <w:szCs w:val="24"/>
            </w:rPr>
            <w:fldChar w:fldCharType="end"/>
          </w:r>
        </w:sdtContent>
      </w:sdt>
      <w:r w:rsidRPr="00C01BF3">
        <w:rPr>
          <w:rFonts w:ascii="Arial" w:hAnsi="Arial" w:cs="Arial"/>
          <w:sz w:val="24"/>
          <w:szCs w:val="24"/>
        </w:rPr>
        <w:t>, statistics show that one person dies every 40 seconds from suicide</w:t>
      </w:r>
      <w:sdt>
        <w:sdtPr>
          <w:rPr>
            <w:rFonts w:ascii="Arial" w:hAnsi="Arial" w:cs="Arial"/>
            <w:sz w:val="24"/>
            <w:szCs w:val="24"/>
          </w:rPr>
          <w:id w:val="-367301173"/>
          <w:citation/>
        </w:sdtPr>
        <w:sdtContent>
          <w:r w:rsidRPr="00C01BF3">
            <w:rPr>
              <w:rFonts w:ascii="Arial" w:hAnsi="Arial" w:cs="Arial"/>
              <w:sz w:val="24"/>
              <w:szCs w:val="24"/>
            </w:rPr>
            <w:fldChar w:fldCharType="begin"/>
          </w:r>
          <w:r w:rsidRPr="00C01BF3">
            <w:rPr>
              <w:rFonts w:ascii="Arial" w:hAnsi="Arial" w:cs="Arial"/>
              <w:sz w:val="24"/>
              <w:szCs w:val="24"/>
            </w:rPr>
            <w:instrText xml:space="preserve">CITATION WHO19 \l 2057 </w:instrText>
          </w:r>
          <w:r w:rsidRPr="00C01BF3">
            <w:rPr>
              <w:rFonts w:ascii="Arial" w:hAnsi="Arial" w:cs="Arial"/>
              <w:sz w:val="24"/>
              <w:szCs w:val="24"/>
            </w:rPr>
            <w:fldChar w:fldCharType="separate"/>
          </w:r>
          <w:r w:rsidR="00E704FB">
            <w:rPr>
              <w:rFonts w:ascii="Arial" w:hAnsi="Arial" w:cs="Arial"/>
              <w:noProof/>
              <w:sz w:val="24"/>
              <w:szCs w:val="24"/>
            </w:rPr>
            <w:t xml:space="preserve"> </w:t>
          </w:r>
          <w:r w:rsidR="00E704FB" w:rsidRPr="00E704FB">
            <w:rPr>
              <w:rFonts w:ascii="Arial" w:hAnsi="Arial" w:cs="Arial"/>
              <w:noProof/>
              <w:sz w:val="24"/>
              <w:szCs w:val="24"/>
            </w:rPr>
            <w:t>(World Health Organisation, 2019)</w:t>
          </w:r>
          <w:r w:rsidRPr="00C01BF3">
            <w:rPr>
              <w:rFonts w:ascii="Arial" w:hAnsi="Arial" w:cs="Arial"/>
              <w:sz w:val="24"/>
              <w:szCs w:val="24"/>
            </w:rPr>
            <w:fldChar w:fldCharType="end"/>
          </w:r>
        </w:sdtContent>
      </w:sdt>
      <w:r w:rsidRPr="00C01BF3">
        <w:rPr>
          <w:rFonts w:ascii="Arial" w:hAnsi="Arial" w:cs="Arial"/>
          <w:sz w:val="24"/>
          <w:szCs w:val="24"/>
        </w:rPr>
        <w:t xml:space="preserve">. </w:t>
      </w:r>
    </w:p>
    <w:p w14:paraId="063D1317" w14:textId="77777777" w:rsidR="00A422B0" w:rsidRPr="00C01BF3" w:rsidRDefault="00A422B0" w:rsidP="00A422B0">
      <w:pPr>
        <w:spacing w:after="0"/>
        <w:rPr>
          <w:rFonts w:ascii="Arial" w:hAnsi="Arial" w:cs="Arial"/>
          <w:sz w:val="24"/>
          <w:szCs w:val="24"/>
        </w:rPr>
      </w:pPr>
    </w:p>
    <w:p w14:paraId="701214B2" w14:textId="6BE6E6A5" w:rsidR="00A422B0" w:rsidRPr="00C01BF3" w:rsidRDefault="00A422B0" w:rsidP="00A422B0">
      <w:pPr>
        <w:spacing w:after="0"/>
        <w:rPr>
          <w:rFonts w:ascii="Arial" w:hAnsi="Arial" w:cs="Arial"/>
          <w:sz w:val="24"/>
          <w:szCs w:val="24"/>
        </w:rPr>
      </w:pPr>
      <w:r w:rsidRPr="00C01BF3">
        <w:rPr>
          <w:rFonts w:ascii="Arial" w:hAnsi="Arial" w:cs="Arial"/>
          <w:sz w:val="24"/>
          <w:szCs w:val="24"/>
        </w:rPr>
        <w:lastRenderedPageBreak/>
        <w:t>With the shift in today’s culture, both socially and within the workplace, there are a multitude of factors that could be contributing to this such as job security,</w:t>
      </w:r>
      <w:r w:rsidR="000C6D0C">
        <w:rPr>
          <w:rFonts w:ascii="Arial" w:hAnsi="Arial" w:cs="Arial"/>
          <w:sz w:val="24"/>
          <w:szCs w:val="24"/>
        </w:rPr>
        <w:t xml:space="preserve"> work pressure, </w:t>
      </w:r>
      <w:r w:rsidRPr="00C01BF3">
        <w:rPr>
          <w:rFonts w:ascii="Arial" w:hAnsi="Arial" w:cs="Arial"/>
          <w:sz w:val="24"/>
          <w:szCs w:val="24"/>
        </w:rPr>
        <w:t xml:space="preserve">finance, peer pressure etc. Statistics highlight that 61% of people have suffered a mental health issue due to work </w:t>
      </w:r>
      <w:sdt>
        <w:sdtPr>
          <w:rPr>
            <w:rFonts w:ascii="Arial" w:hAnsi="Arial" w:cs="Arial"/>
            <w:sz w:val="24"/>
            <w:szCs w:val="24"/>
          </w:rPr>
          <w:id w:val="-1168860607"/>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Bus18 \l 2057 </w:instrText>
          </w:r>
          <w:r w:rsidRPr="00C01BF3">
            <w:rPr>
              <w:rFonts w:ascii="Arial" w:hAnsi="Arial" w:cs="Arial"/>
              <w:sz w:val="24"/>
              <w:szCs w:val="24"/>
            </w:rPr>
            <w:fldChar w:fldCharType="separate"/>
          </w:r>
          <w:r w:rsidR="00E704FB" w:rsidRPr="00E704FB">
            <w:rPr>
              <w:rFonts w:ascii="Arial" w:hAnsi="Arial" w:cs="Arial"/>
              <w:noProof/>
              <w:sz w:val="24"/>
              <w:szCs w:val="24"/>
            </w:rPr>
            <w:t>(Business in the Community: The Princes Responsible Business Network, 2018)</w:t>
          </w:r>
          <w:r w:rsidRPr="00C01BF3">
            <w:rPr>
              <w:rFonts w:ascii="Arial" w:hAnsi="Arial" w:cs="Arial"/>
              <w:sz w:val="24"/>
              <w:szCs w:val="24"/>
            </w:rPr>
            <w:fldChar w:fldCharType="end"/>
          </w:r>
        </w:sdtContent>
      </w:sdt>
      <w:r w:rsidRPr="00C01BF3">
        <w:rPr>
          <w:rFonts w:ascii="Arial" w:hAnsi="Arial" w:cs="Arial"/>
          <w:sz w:val="24"/>
          <w:szCs w:val="24"/>
        </w:rPr>
        <w:t>.</w:t>
      </w:r>
    </w:p>
    <w:p w14:paraId="00B0EB7A" w14:textId="77777777" w:rsidR="00A422B0" w:rsidRPr="00C01BF3" w:rsidRDefault="00A422B0" w:rsidP="00A422B0">
      <w:pPr>
        <w:spacing w:after="0"/>
        <w:rPr>
          <w:rFonts w:ascii="Arial" w:hAnsi="Arial" w:cs="Arial"/>
          <w:sz w:val="24"/>
          <w:szCs w:val="24"/>
        </w:rPr>
      </w:pPr>
    </w:p>
    <w:p w14:paraId="1E464FB6" w14:textId="0115FB32" w:rsidR="00A422B0" w:rsidRPr="00C01BF3" w:rsidRDefault="00A422B0" w:rsidP="00A422B0">
      <w:pPr>
        <w:spacing w:after="0"/>
        <w:rPr>
          <w:rFonts w:ascii="Arial" w:hAnsi="Arial" w:cs="Arial"/>
          <w:sz w:val="24"/>
          <w:szCs w:val="24"/>
        </w:rPr>
      </w:pPr>
      <w:r w:rsidRPr="00C01BF3">
        <w:rPr>
          <w:rFonts w:ascii="Arial" w:hAnsi="Arial" w:cs="Arial"/>
          <w:sz w:val="24"/>
          <w:szCs w:val="24"/>
        </w:rPr>
        <w:t xml:space="preserve">Over the years the prevalence of mental health issues within NPTCBC has risen in tandem with public awareness of mental health as various national campaigns were launched </w:t>
      </w:r>
      <w:r w:rsidR="000C6D0C" w:rsidRPr="00C01BF3">
        <w:rPr>
          <w:rFonts w:ascii="Arial" w:hAnsi="Arial" w:cs="Arial"/>
          <w:sz w:val="24"/>
          <w:szCs w:val="24"/>
        </w:rPr>
        <w:t>to</w:t>
      </w:r>
      <w:r w:rsidRPr="00C01BF3">
        <w:rPr>
          <w:rFonts w:ascii="Arial" w:hAnsi="Arial" w:cs="Arial"/>
          <w:sz w:val="24"/>
          <w:szCs w:val="24"/>
        </w:rPr>
        <w:t xml:space="preserve"> reduce associated stigma. Despite local figures showing an increase in life satisfaction (+0.2/10) and a reduction in anxiety (-0.4/10) </w:t>
      </w:r>
      <w:sdt>
        <w:sdtPr>
          <w:rPr>
            <w:rFonts w:ascii="Arial" w:hAnsi="Arial" w:cs="Arial"/>
            <w:sz w:val="24"/>
            <w:szCs w:val="24"/>
          </w:rPr>
          <w:id w:val="-1256429574"/>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ONS19 \l 2057 </w:instrText>
          </w:r>
          <w:r w:rsidRPr="00C01BF3">
            <w:rPr>
              <w:rFonts w:ascii="Arial" w:hAnsi="Arial" w:cs="Arial"/>
              <w:sz w:val="24"/>
              <w:szCs w:val="24"/>
            </w:rPr>
            <w:fldChar w:fldCharType="separate"/>
          </w:r>
          <w:r w:rsidR="00E704FB" w:rsidRPr="00E704FB">
            <w:rPr>
              <w:rFonts w:ascii="Arial" w:hAnsi="Arial" w:cs="Arial"/>
              <w:noProof/>
              <w:sz w:val="24"/>
              <w:szCs w:val="24"/>
            </w:rPr>
            <w:t>(ONS, 2019)</w:t>
          </w:r>
          <w:r w:rsidRPr="00C01BF3">
            <w:rPr>
              <w:rFonts w:ascii="Arial" w:hAnsi="Arial" w:cs="Arial"/>
              <w:sz w:val="24"/>
              <w:szCs w:val="24"/>
            </w:rPr>
            <w:fldChar w:fldCharType="end"/>
          </w:r>
        </w:sdtContent>
      </w:sdt>
      <w:r w:rsidRPr="00C01BF3">
        <w:rPr>
          <w:rFonts w:ascii="Arial" w:hAnsi="Arial" w:cs="Arial"/>
          <w:sz w:val="24"/>
          <w:szCs w:val="24"/>
        </w:rPr>
        <w:t>, NPTCBC saw an increase in employees disclosing stress or mental health concerns (Table 1 below).</w:t>
      </w:r>
    </w:p>
    <w:p w14:paraId="0A6CA8ED" w14:textId="77777777" w:rsidR="00A422B0" w:rsidRPr="00C01BF3" w:rsidRDefault="00A422B0" w:rsidP="00A422B0">
      <w:pPr>
        <w:spacing w:after="0"/>
        <w:rPr>
          <w:rFonts w:ascii="Arial" w:hAnsi="Arial" w:cs="Arial"/>
          <w:sz w:val="24"/>
          <w:szCs w:val="24"/>
        </w:rPr>
      </w:pPr>
    </w:p>
    <w:tbl>
      <w:tblPr>
        <w:tblStyle w:val="TableGrid"/>
        <w:tblW w:w="8786" w:type="dxa"/>
        <w:tblInd w:w="-5" w:type="dxa"/>
        <w:tblLook w:val="04A0" w:firstRow="1" w:lastRow="0" w:firstColumn="1" w:lastColumn="0" w:noHBand="0" w:noVBand="1"/>
      </w:tblPr>
      <w:tblGrid>
        <w:gridCol w:w="1985"/>
        <w:gridCol w:w="3501"/>
        <w:gridCol w:w="3300"/>
      </w:tblGrid>
      <w:tr w:rsidR="00A422B0" w:rsidRPr="00C01BF3" w14:paraId="70F73CDF" w14:textId="77777777" w:rsidTr="006F1FB6">
        <w:trPr>
          <w:trHeight w:val="716"/>
        </w:trPr>
        <w:tc>
          <w:tcPr>
            <w:tcW w:w="1985" w:type="dxa"/>
            <w:shd w:val="clear" w:color="auto" w:fill="E2EFD9" w:themeFill="accent6" w:themeFillTint="33"/>
          </w:tcPr>
          <w:p w14:paraId="059946BC" w14:textId="77777777" w:rsidR="00A422B0" w:rsidRPr="00C01BF3" w:rsidRDefault="00A422B0" w:rsidP="006F1FB6">
            <w:pPr>
              <w:ind w:right="-330"/>
              <w:rPr>
                <w:rFonts w:ascii="Arial" w:hAnsi="Arial" w:cs="Arial"/>
                <w:b/>
                <w:sz w:val="24"/>
                <w:szCs w:val="24"/>
              </w:rPr>
            </w:pPr>
            <w:r w:rsidRPr="00C01BF3">
              <w:rPr>
                <w:rFonts w:ascii="Arial" w:hAnsi="Arial" w:cs="Arial"/>
                <w:b/>
                <w:sz w:val="24"/>
                <w:szCs w:val="24"/>
              </w:rPr>
              <w:t>Financial Year</w:t>
            </w:r>
          </w:p>
        </w:tc>
        <w:tc>
          <w:tcPr>
            <w:tcW w:w="3501" w:type="dxa"/>
            <w:shd w:val="clear" w:color="auto" w:fill="E2EFD9" w:themeFill="accent6" w:themeFillTint="33"/>
          </w:tcPr>
          <w:p w14:paraId="643B3FB9" w14:textId="77777777" w:rsidR="00A422B0" w:rsidRPr="00C01BF3" w:rsidRDefault="00A422B0" w:rsidP="006F1FB6">
            <w:pPr>
              <w:ind w:right="-330"/>
              <w:rPr>
                <w:rFonts w:ascii="Arial" w:hAnsi="Arial" w:cs="Arial"/>
                <w:b/>
                <w:sz w:val="24"/>
                <w:szCs w:val="24"/>
              </w:rPr>
            </w:pPr>
            <w:r w:rsidRPr="00C01BF3">
              <w:rPr>
                <w:rFonts w:ascii="Arial" w:hAnsi="Arial" w:cs="Arial"/>
                <w:b/>
                <w:sz w:val="24"/>
                <w:szCs w:val="24"/>
              </w:rPr>
              <w:t>Total Number of Referrals</w:t>
            </w:r>
          </w:p>
        </w:tc>
        <w:tc>
          <w:tcPr>
            <w:tcW w:w="3300" w:type="dxa"/>
            <w:shd w:val="clear" w:color="auto" w:fill="E2EFD9" w:themeFill="accent6" w:themeFillTint="33"/>
          </w:tcPr>
          <w:p w14:paraId="50087ED9" w14:textId="77777777" w:rsidR="00A422B0" w:rsidRPr="00C01BF3" w:rsidRDefault="00A422B0" w:rsidP="006F1FB6">
            <w:pPr>
              <w:ind w:right="-330"/>
              <w:rPr>
                <w:rFonts w:ascii="Arial" w:hAnsi="Arial" w:cs="Arial"/>
                <w:b/>
                <w:sz w:val="24"/>
                <w:szCs w:val="24"/>
              </w:rPr>
            </w:pPr>
            <w:r w:rsidRPr="00C01BF3">
              <w:rPr>
                <w:rFonts w:ascii="Arial" w:hAnsi="Arial" w:cs="Arial"/>
                <w:b/>
                <w:sz w:val="24"/>
                <w:szCs w:val="24"/>
              </w:rPr>
              <w:t>Of Which number referred for Stress/ Mental Health</w:t>
            </w:r>
          </w:p>
        </w:tc>
      </w:tr>
      <w:tr w:rsidR="00A422B0" w:rsidRPr="00C01BF3" w14:paraId="20909933" w14:textId="77777777" w:rsidTr="006F1FB6">
        <w:trPr>
          <w:trHeight w:val="364"/>
        </w:trPr>
        <w:tc>
          <w:tcPr>
            <w:tcW w:w="1985" w:type="dxa"/>
          </w:tcPr>
          <w:p w14:paraId="57E72262" w14:textId="77777777" w:rsidR="00A422B0" w:rsidRPr="00C01BF3" w:rsidRDefault="00A422B0" w:rsidP="006F1FB6">
            <w:pPr>
              <w:ind w:right="-330"/>
              <w:rPr>
                <w:rFonts w:ascii="Arial" w:hAnsi="Arial" w:cs="Arial"/>
                <w:sz w:val="24"/>
                <w:szCs w:val="24"/>
              </w:rPr>
            </w:pPr>
            <w:r w:rsidRPr="00C01BF3">
              <w:rPr>
                <w:rFonts w:ascii="Arial" w:hAnsi="Arial" w:cs="Arial"/>
                <w:sz w:val="24"/>
                <w:szCs w:val="24"/>
              </w:rPr>
              <w:t>2014/15</w:t>
            </w:r>
          </w:p>
        </w:tc>
        <w:tc>
          <w:tcPr>
            <w:tcW w:w="3501" w:type="dxa"/>
          </w:tcPr>
          <w:p w14:paraId="591EEEAE" w14:textId="77777777" w:rsidR="00A422B0" w:rsidRPr="00C01BF3" w:rsidRDefault="00A422B0" w:rsidP="006F1FB6">
            <w:pPr>
              <w:ind w:right="-330"/>
              <w:jc w:val="center"/>
              <w:rPr>
                <w:rFonts w:ascii="Arial" w:hAnsi="Arial" w:cs="Arial"/>
                <w:sz w:val="24"/>
                <w:szCs w:val="24"/>
              </w:rPr>
            </w:pPr>
            <w:r w:rsidRPr="00C01BF3">
              <w:rPr>
                <w:rFonts w:ascii="Arial" w:hAnsi="Arial" w:cs="Arial"/>
                <w:sz w:val="24"/>
                <w:szCs w:val="24"/>
              </w:rPr>
              <w:t>740</w:t>
            </w:r>
          </w:p>
        </w:tc>
        <w:tc>
          <w:tcPr>
            <w:tcW w:w="3300" w:type="dxa"/>
          </w:tcPr>
          <w:p w14:paraId="12B76454" w14:textId="77777777" w:rsidR="00A422B0" w:rsidRPr="00C01BF3" w:rsidRDefault="00A422B0" w:rsidP="006F1FB6">
            <w:pPr>
              <w:ind w:right="-330"/>
              <w:jc w:val="center"/>
              <w:rPr>
                <w:rFonts w:ascii="Arial" w:hAnsi="Arial" w:cs="Arial"/>
                <w:sz w:val="24"/>
                <w:szCs w:val="24"/>
              </w:rPr>
            </w:pPr>
            <w:r w:rsidRPr="00C01BF3">
              <w:rPr>
                <w:rFonts w:ascii="Arial" w:hAnsi="Arial" w:cs="Arial"/>
                <w:sz w:val="24"/>
                <w:szCs w:val="24"/>
              </w:rPr>
              <w:t>49</w:t>
            </w:r>
          </w:p>
        </w:tc>
      </w:tr>
      <w:tr w:rsidR="00A422B0" w:rsidRPr="00C01BF3" w14:paraId="4C80A573" w14:textId="77777777" w:rsidTr="006F1FB6">
        <w:trPr>
          <w:trHeight w:val="350"/>
        </w:trPr>
        <w:tc>
          <w:tcPr>
            <w:tcW w:w="1985" w:type="dxa"/>
          </w:tcPr>
          <w:p w14:paraId="6651F338" w14:textId="77777777" w:rsidR="00A422B0" w:rsidRPr="00C01BF3" w:rsidRDefault="00A422B0" w:rsidP="006F1FB6">
            <w:pPr>
              <w:ind w:right="-330"/>
              <w:rPr>
                <w:rFonts w:ascii="Arial" w:hAnsi="Arial" w:cs="Arial"/>
                <w:sz w:val="24"/>
                <w:szCs w:val="24"/>
              </w:rPr>
            </w:pPr>
            <w:r w:rsidRPr="00C01BF3">
              <w:rPr>
                <w:rFonts w:ascii="Arial" w:hAnsi="Arial" w:cs="Arial"/>
                <w:sz w:val="24"/>
                <w:szCs w:val="24"/>
              </w:rPr>
              <w:t>2015/16</w:t>
            </w:r>
          </w:p>
        </w:tc>
        <w:tc>
          <w:tcPr>
            <w:tcW w:w="3501" w:type="dxa"/>
          </w:tcPr>
          <w:p w14:paraId="70ECA64C" w14:textId="77777777" w:rsidR="00A422B0" w:rsidRPr="00C01BF3" w:rsidRDefault="00A422B0" w:rsidP="006F1FB6">
            <w:pPr>
              <w:ind w:right="-330"/>
              <w:jc w:val="center"/>
              <w:rPr>
                <w:rFonts w:ascii="Arial" w:hAnsi="Arial" w:cs="Arial"/>
                <w:sz w:val="24"/>
                <w:szCs w:val="24"/>
              </w:rPr>
            </w:pPr>
            <w:r w:rsidRPr="00C01BF3">
              <w:rPr>
                <w:rFonts w:ascii="Arial" w:hAnsi="Arial" w:cs="Arial"/>
                <w:sz w:val="24"/>
                <w:szCs w:val="24"/>
              </w:rPr>
              <w:t>698</w:t>
            </w:r>
          </w:p>
        </w:tc>
        <w:tc>
          <w:tcPr>
            <w:tcW w:w="3300" w:type="dxa"/>
          </w:tcPr>
          <w:p w14:paraId="41B4B496" w14:textId="77777777" w:rsidR="00A422B0" w:rsidRPr="00C01BF3" w:rsidRDefault="00A422B0" w:rsidP="006F1FB6">
            <w:pPr>
              <w:ind w:right="-330"/>
              <w:jc w:val="center"/>
              <w:rPr>
                <w:rFonts w:ascii="Arial" w:hAnsi="Arial" w:cs="Arial"/>
                <w:sz w:val="24"/>
                <w:szCs w:val="24"/>
              </w:rPr>
            </w:pPr>
            <w:r w:rsidRPr="00C01BF3">
              <w:rPr>
                <w:rFonts w:ascii="Arial" w:hAnsi="Arial" w:cs="Arial"/>
                <w:sz w:val="24"/>
                <w:szCs w:val="24"/>
              </w:rPr>
              <w:t>123</w:t>
            </w:r>
          </w:p>
        </w:tc>
      </w:tr>
      <w:tr w:rsidR="00A422B0" w:rsidRPr="00C01BF3" w14:paraId="0663DDFB" w14:textId="77777777" w:rsidTr="006F1FB6">
        <w:trPr>
          <w:trHeight w:val="364"/>
        </w:trPr>
        <w:tc>
          <w:tcPr>
            <w:tcW w:w="1985" w:type="dxa"/>
          </w:tcPr>
          <w:p w14:paraId="7E580723" w14:textId="77777777" w:rsidR="00A422B0" w:rsidRPr="00C01BF3" w:rsidRDefault="00A422B0" w:rsidP="006F1FB6">
            <w:pPr>
              <w:ind w:right="-330"/>
              <w:rPr>
                <w:rFonts w:ascii="Arial" w:hAnsi="Arial" w:cs="Arial"/>
                <w:sz w:val="24"/>
                <w:szCs w:val="24"/>
              </w:rPr>
            </w:pPr>
            <w:r w:rsidRPr="00C01BF3">
              <w:rPr>
                <w:rFonts w:ascii="Arial" w:hAnsi="Arial" w:cs="Arial"/>
                <w:sz w:val="24"/>
                <w:szCs w:val="24"/>
              </w:rPr>
              <w:t>2016/17</w:t>
            </w:r>
          </w:p>
        </w:tc>
        <w:tc>
          <w:tcPr>
            <w:tcW w:w="3501" w:type="dxa"/>
          </w:tcPr>
          <w:p w14:paraId="1216CC2B" w14:textId="77777777" w:rsidR="00A422B0" w:rsidRPr="00C01BF3" w:rsidRDefault="00A422B0" w:rsidP="006F1FB6">
            <w:pPr>
              <w:ind w:right="-330"/>
              <w:jc w:val="center"/>
              <w:rPr>
                <w:rFonts w:ascii="Arial" w:hAnsi="Arial" w:cs="Arial"/>
                <w:sz w:val="24"/>
                <w:szCs w:val="24"/>
              </w:rPr>
            </w:pPr>
            <w:r w:rsidRPr="00C01BF3">
              <w:rPr>
                <w:rFonts w:ascii="Arial" w:hAnsi="Arial" w:cs="Arial"/>
                <w:sz w:val="24"/>
                <w:szCs w:val="24"/>
              </w:rPr>
              <w:t>668</w:t>
            </w:r>
          </w:p>
        </w:tc>
        <w:tc>
          <w:tcPr>
            <w:tcW w:w="3300" w:type="dxa"/>
          </w:tcPr>
          <w:p w14:paraId="0FA34A3E" w14:textId="77777777" w:rsidR="00A422B0" w:rsidRPr="00C01BF3" w:rsidRDefault="00A422B0" w:rsidP="006F1FB6">
            <w:pPr>
              <w:ind w:right="-330"/>
              <w:jc w:val="center"/>
              <w:rPr>
                <w:rFonts w:ascii="Arial" w:hAnsi="Arial" w:cs="Arial"/>
                <w:sz w:val="24"/>
                <w:szCs w:val="24"/>
              </w:rPr>
            </w:pPr>
            <w:r w:rsidRPr="00C01BF3">
              <w:rPr>
                <w:rFonts w:ascii="Arial" w:hAnsi="Arial" w:cs="Arial"/>
                <w:sz w:val="24"/>
                <w:szCs w:val="24"/>
              </w:rPr>
              <w:t>133</w:t>
            </w:r>
          </w:p>
        </w:tc>
      </w:tr>
      <w:tr w:rsidR="00A422B0" w:rsidRPr="00C01BF3" w14:paraId="540777BC" w14:textId="77777777" w:rsidTr="006F1FB6">
        <w:trPr>
          <w:trHeight w:val="350"/>
        </w:trPr>
        <w:tc>
          <w:tcPr>
            <w:tcW w:w="1985" w:type="dxa"/>
          </w:tcPr>
          <w:p w14:paraId="4047952A" w14:textId="77777777" w:rsidR="00A422B0" w:rsidRPr="00C01BF3" w:rsidRDefault="00A422B0" w:rsidP="006F1FB6">
            <w:pPr>
              <w:ind w:right="-330"/>
              <w:rPr>
                <w:rFonts w:ascii="Arial" w:hAnsi="Arial" w:cs="Arial"/>
                <w:sz w:val="24"/>
                <w:szCs w:val="24"/>
              </w:rPr>
            </w:pPr>
            <w:r w:rsidRPr="00C01BF3">
              <w:rPr>
                <w:rFonts w:ascii="Arial" w:hAnsi="Arial" w:cs="Arial"/>
                <w:sz w:val="24"/>
                <w:szCs w:val="24"/>
              </w:rPr>
              <w:t>2017/18</w:t>
            </w:r>
          </w:p>
        </w:tc>
        <w:tc>
          <w:tcPr>
            <w:tcW w:w="3501" w:type="dxa"/>
          </w:tcPr>
          <w:p w14:paraId="153241D4" w14:textId="77777777" w:rsidR="00A422B0" w:rsidRPr="00C01BF3" w:rsidRDefault="00A422B0" w:rsidP="006F1FB6">
            <w:pPr>
              <w:ind w:right="-330"/>
              <w:jc w:val="center"/>
              <w:rPr>
                <w:rFonts w:ascii="Arial" w:hAnsi="Arial" w:cs="Arial"/>
                <w:sz w:val="24"/>
                <w:szCs w:val="24"/>
              </w:rPr>
            </w:pPr>
            <w:r w:rsidRPr="00C01BF3">
              <w:rPr>
                <w:rFonts w:ascii="Arial" w:hAnsi="Arial" w:cs="Arial"/>
                <w:sz w:val="24"/>
                <w:szCs w:val="24"/>
              </w:rPr>
              <w:t>683</w:t>
            </w:r>
          </w:p>
        </w:tc>
        <w:tc>
          <w:tcPr>
            <w:tcW w:w="3300" w:type="dxa"/>
          </w:tcPr>
          <w:p w14:paraId="44142620" w14:textId="77777777" w:rsidR="00A422B0" w:rsidRPr="00C01BF3" w:rsidRDefault="00A422B0" w:rsidP="006F1FB6">
            <w:pPr>
              <w:ind w:right="-330"/>
              <w:jc w:val="center"/>
              <w:rPr>
                <w:rFonts w:ascii="Arial" w:hAnsi="Arial" w:cs="Arial"/>
                <w:sz w:val="24"/>
                <w:szCs w:val="24"/>
              </w:rPr>
            </w:pPr>
            <w:r w:rsidRPr="00C01BF3">
              <w:rPr>
                <w:rFonts w:ascii="Arial" w:hAnsi="Arial" w:cs="Arial"/>
                <w:sz w:val="24"/>
                <w:szCs w:val="24"/>
              </w:rPr>
              <w:t>151</w:t>
            </w:r>
          </w:p>
        </w:tc>
      </w:tr>
      <w:tr w:rsidR="00A422B0" w:rsidRPr="00C01BF3" w14:paraId="060E67E3" w14:textId="77777777" w:rsidTr="006F1FB6">
        <w:trPr>
          <w:trHeight w:val="350"/>
        </w:trPr>
        <w:tc>
          <w:tcPr>
            <w:tcW w:w="1985" w:type="dxa"/>
          </w:tcPr>
          <w:p w14:paraId="3D894688" w14:textId="77777777" w:rsidR="00A422B0" w:rsidRPr="00C01BF3" w:rsidRDefault="00A422B0" w:rsidP="006F1FB6">
            <w:pPr>
              <w:ind w:right="-330"/>
              <w:rPr>
                <w:rFonts w:ascii="Arial" w:hAnsi="Arial" w:cs="Arial"/>
                <w:sz w:val="24"/>
                <w:szCs w:val="24"/>
              </w:rPr>
            </w:pPr>
            <w:r w:rsidRPr="00C01BF3">
              <w:rPr>
                <w:rFonts w:ascii="Arial" w:hAnsi="Arial" w:cs="Arial"/>
                <w:sz w:val="24"/>
                <w:szCs w:val="24"/>
              </w:rPr>
              <w:t>2018/19</w:t>
            </w:r>
          </w:p>
        </w:tc>
        <w:tc>
          <w:tcPr>
            <w:tcW w:w="3501" w:type="dxa"/>
          </w:tcPr>
          <w:p w14:paraId="5663A413" w14:textId="77777777" w:rsidR="00A422B0" w:rsidRPr="00C01BF3" w:rsidRDefault="00A422B0" w:rsidP="006F1FB6">
            <w:pPr>
              <w:ind w:right="-330"/>
              <w:jc w:val="center"/>
              <w:rPr>
                <w:rFonts w:ascii="Arial" w:hAnsi="Arial" w:cs="Arial"/>
                <w:sz w:val="24"/>
                <w:szCs w:val="24"/>
              </w:rPr>
            </w:pPr>
            <w:r w:rsidRPr="00C01BF3">
              <w:rPr>
                <w:rFonts w:ascii="Arial" w:hAnsi="Arial" w:cs="Arial"/>
                <w:sz w:val="24"/>
                <w:szCs w:val="24"/>
              </w:rPr>
              <w:t>611</w:t>
            </w:r>
          </w:p>
        </w:tc>
        <w:tc>
          <w:tcPr>
            <w:tcW w:w="3300" w:type="dxa"/>
          </w:tcPr>
          <w:p w14:paraId="479A507B" w14:textId="77777777" w:rsidR="00A422B0" w:rsidRPr="00C01BF3" w:rsidRDefault="00A422B0" w:rsidP="006F1FB6">
            <w:pPr>
              <w:ind w:right="-330"/>
              <w:jc w:val="center"/>
              <w:rPr>
                <w:rFonts w:ascii="Arial" w:hAnsi="Arial" w:cs="Arial"/>
                <w:sz w:val="24"/>
                <w:szCs w:val="24"/>
              </w:rPr>
            </w:pPr>
            <w:r w:rsidRPr="00C01BF3">
              <w:rPr>
                <w:rFonts w:ascii="Arial" w:hAnsi="Arial" w:cs="Arial"/>
                <w:sz w:val="24"/>
                <w:szCs w:val="24"/>
              </w:rPr>
              <w:t>131</w:t>
            </w:r>
          </w:p>
        </w:tc>
      </w:tr>
    </w:tbl>
    <w:p w14:paraId="71B423D6" w14:textId="77777777" w:rsidR="00A422B0" w:rsidRPr="00C01BF3" w:rsidRDefault="00A422B0" w:rsidP="00A422B0">
      <w:pPr>
        <w:spacing w:after="0"/>
        <w:rPr>
          <w:rFonts w:ascii="Arial" w:hAnsi="Arial" w:cs="Arial"/>
          <w:sz w:val="24"/>
          <w:szCs w:val="24"/>
        </w:rPr>
      </w:pPr>
    </w:p>
    <w:p w14:paraId="26CFC7AC" w14:textId="79D262F3" w:rsidR="00A422B0" w:rsidRPr="00727CDA" w:rsidRDefault="00A422B0" w:rsidP="00A422B0">
      <w:pPr>
        <w:spacing w:after="0"/>
        <w:rPr>
          <w:rFonts w:ascii="Arial" w:hAnsi="Arial" w:cs="Arial"/>
          <w:b/>
          <w:bCs/>
          <w:sz w:val="24"/>
          <w:szCs w:val="24"/>
          <w:u w:val="single"/>
        </w:rPr>
      </w:pPr>
      <w:r w:rsidRPr="00727CDA">
        <w:rPr>
          <w:rFonts w:ascii="Arial" w:hAnsi="Arial" w:cs="Arial"/>
          <w:b/>
          <w:bCs/>
          <w:sz w:val="24"/>
          <w:szCs w:val="24"/>
          <w:u w:val="single"/>
        </w:rPr>
        <w:t>Table 1 – O</w:t>
      </w:r>
      <w:r w:rsidR="00A76EDC">
        <w:rPr>
          <w:rFonts w:ascii="Arial" w:hAnsi="Arial" w:cs="Arial"/>
          <w:b/>
          <w:bCs/>
          <w:sz w:val="24"/>
          <w:szCs w:val="24"/>
          <w:u w:val="single"/>
        </w:rPr>
        <w:t>HU</w:t>
      </w:r>
      <w:r w:rsidRPr="00727CDA">
        <w:rPr>
          <w:rFonts w:ascii="Arial" w:hAnsi="Arial" w:cs="Arial"/>
          <w:b/>
          <w:bCs/>
          <w:sz w:val="24"/>
          <w:szCs w:val="24"/>
          <w:u w:val="single"/>
        </w:rPr>
        <w:t xml:space="preserve"> Referrals 2014-2019</w:t>
      </w:r>
    </w:p>
    <w:p w14:paraId="0C2BDFF0" w14:textId="77777777" w:rsidR="00A422B0" w:rsidRPr="00C01BF3" w:rsidRDefault="00A422B0" w:rsidP="00A422B0">
      <w:pPr>
        <w:spacing w:after="0"/>
        <w:rPr>
          <w:rFonts w:ascii="Arial" w:hAnsi="Arial" w:cs="Arial"/>
          <w:sz w:val="24"/>
          <w:szCs w:val="24"/>
          <w:u w:val="single"/>
        </w:rPr>
      </w:pPr>
    </w:p>
    <w:p w14:paraId="0A3AB47C" w14:textId="6C09D681" w:rsidR="00A422B0" w:rsidRPr="00C01BF3" w:rsidRDefault="00A422B0" w:rsidP="00A422B0">
      <w:pPr>
        <w:spacing w:after="0"/>
        <w:rPr>
          <w:rFonts w:ascii="Arial" w:hAnsi="Arial" w:cs="Arial"/>
          <w:sz w:val="24"/>
          <w:szCs w:val="24"/>
        </w:rPr>
      </w:pPr>
      <w:r w:rsidRPr="00C01BF3">
        <w:rPr>
          <w:rFonts w:ascii="Arial" w:hAnsi="Arial" w:cs="Arial"/>
          <w:sz w:val="24"/>
          <w:szCs w:val="24"/>
        </w:rPr>
        <w:t xml:space="preserve">As such NPTCBC have for some time operated a positive supportive culture with various supportive options for employees experiencing mental ill health. However, with 8,903 days lost to stress and depression in 2017/18 alone </w:t>
      </w:r>
      <w:sdt>
        <w:sdtPr>
          <w:rPr>
            <w:rFonts w:ascii="Arial" w:hAnsi="Arial" w:cs="Arial"/>
            <w:sz w:val="24"/>
            <w:szCs w:val="24"/>
          </w:rPr>
          <w:id w:val="1907962089"/>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NPT18 \l 2057 </w:instrText>
          </w:r>
          <w:r w:rsidRPr="00C01BF3">
            <w:rPr>
              <w:rFonts w:ascii="Arial" w:hAnsi="Arial" w:cs="Arial"/>
              <w:sz w:val="24"/>
              <w:szCs w:val="24"/>
            </w:rPr>
            <w:fldChar w:fldCharType="separate"/>
          </w:r>
          <w:r w:rsidR="00E704FB" w:rsidRPr="00E704FB">
            <w:rPr>
              <w:rFonts w:ascii="Arial" w:hAnsi="Arial" w:cs="Arial"/>
              <w:noProof/>
              <w:sz w:val="24"/>
              <w:szCs w:val="24"/>
            </w:rPr>
            <w:t>(NPTCBC, 2018)</w:t>
          </w:r>
          <w:r w:rsidRPr="00C01BF3">
            <w:rPr>
              <w:rFonts w:ascii="Arial" w:hAnsi="Arial" w:cs="Arial"/>
              <w:sz w:val="24"/>
              <w:szCs w:val="24"/>
            </w:rPr>
            <w:fldChar w:fldCharType="end"/>
          </w:r>
        </w:sdtContent>
      </w:sdt>
      <w:r w:rsidRPr="00C01BF3">
        <w:rPr>
          <w:rFonts w:ascii="Arial" w:hAnsi="Arial" w:cs="Arial"/>
          <w:sz w:val="24"/>
          <w:szCs w:val="24"/>
        </w:rPr>
        <w:t xml:space="preserve"> and in light of organisations like Time to Change Wales raising awareness and running various national campaigns </w:t>
      </w:r>
      <w:sdt>
        <w:sdtPr>
          <w:rPr>
            <w:rFonts w:ascii="Arial" w:hAnsi="Arial" w:cs="Arial"/>
            <w:sz w:val="24"/>
            <w:szCs w:val="24"/>
          </w:rPr>
          <w:id w:val="537315912"/>
          <w:citation/>
        </w:sdtPr>
        <w:sdtContent>
          <w:r w:rsidRPr="00C01BF3">
            <w:rPr>
              <w:rFonts w:ascii="Arial" w:hAnsi="Arial" w:cs="Arial"/>
              <w:sz w:val="24"/>
              <w:szCs w:val="24"/>
            </w:rPr>
            <w:fldChar w:fldCharType="begin"/>
          </w:r>
          <w:r w:rsidR="000C6D0C">
            <w:rPr>
              <w:rFonts w:ascii="Arial" w:hAnsi="Arial" w:cs="Arial"/>
              <w:sz w:val="24"/>
              <w:szCs w:val="24"/>
            </w:rPr>
            <w:instrText xml:space="preserve">CITATION Tim19 \l 2057 </w:instrText>
          </w:r>
          <w:r w:rsidRPr="00C01BF3">
            <w:rPr>
              <w:rFonts w:ascii="Arial" w:hAnsi="Arial" w:cs="Arial"/>
              <w:sz w:val="24"/>
              <w:szCs w:val="24"/>
            </w:rPr>
            <w:fldChar w:fldCharType="separate"/>
          </w:r>
          <w:r w:rsidR="00E704FB" w:rsidRPr="00E704FB">
            <w:rPr>
              <w:rFonts w:ascii="Arial" w:hAnsi="Arial" w:cs="Arial"/>
              <w:noProof/>
              <w:sz w:val="24"/>
              <w:szCs w:val="24"/>
            </w:rPr>
            <w:t>(Time to Change Wales, 2019)</w:t>
          </w:r>
          <w:r w:rsidRPr="00C01BF3">
            <w:rPr>
              <w:rFonts w:ascii="Arial" w:hAnsi="Arial" w:cs="Arial"/>
              <w:sz w:val="24"/>
              <w:szCs w:val="24"/>
            </w:rPr>
            <w:fldChar w:fldCharType="end"/>
          </w:r>
        </w:sdtContent>
      </w:sdt>
      <w:r w:rsidRPr="00C01BF3">
        <w:rPr>
          <w:rFonts w:ascii="Arial" w:hAnsi="Arial" w:cs="Arial"/>
          <w:sz w:val="24"/>
          <w:szCs w:val="24"/>
        </w:rPr>
        <w:t>, NPTCBC ha</w:t>
      </w:r>
      <w:r w:rsidR="000C6D0C">
        <w:rPr>
          <w:rFonts w:ascii="Arial" w:hAnsi="Arial" w:cs="Arial"/>
          <w:sz w:val="24"/>
          <w:szCs w:val="24"/>
        </w:rPr>
        <w:t>ve</w:t>
      </w:r>
      <w:r w:rsidRPr="00C01BF3">
        <w:rPr>
          <w:rFonts w:ascii="Arial" w:hAnsi="Arial" w:cs="Arial"/>
          <w:sz w:val="24"/>
          <w:szCs w:val="24"/>
        </w:rPr>
        <w:t xml:space="preserve"> made the </w:t>
      </w:r>
      <w:r w:rsidRPr="00C01BF3">
        <w:rPr>
          <w:rFonts w:ascii="Arial" w:hAnsi="Arial" w:cs="Arial"/>
          <w:sz w:val="24"/>
          <w:szCs w:val="24"/>
        </w:rPr>
        <w:lastRenderedPageBreak/>
        <w:t xml:space="preserve">promotion of employee wellbeing a priority in the corporate workforce action plan </w:t>
      </w:r>
      <w:sdt>
        <w:sdtPr>
          <w:rPr>
            <w:rFonts w:ascii="Arial" w:hAnsi="Arial" w:cs="Arial"/>
            <w:sz w:val="24"/>
            <w:szCs w:val="24"/>
          </w:rPr>
          <w:id w:val="1049265268"/>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NPT22 \l 2057 </w:instrText>
          </w:r>
          <w:r w:rsidRPr="00C01BF3">
            <w:rPr>
              <w:rFonts w:ascii="Arial" w:hAnsi="Arial" w:cs="Arial"/>
              <w:sz w:val="24"/>
              <w:szCs w:val="24"/>
            </w:rPr>
            <w:fldChar w:fldCharType="separate"/>
          </w:r>
          <w:r w:rsidR="00E704FB" w:rsidRPr="00E704FB">
            <w:rPr>
              <w:rFonts w:ascii="Arial" w:hAnsi="Arial" w:cs="Arial"/>
              <w:noProof/>
              <w:sz w:val="24"/>
              <w:szCs w:val="24"/>
            </w:rPr>
            <w:t>(NPTCBC, 2018-2022)</w:t>
          </w:r>
          <w:r w:rsidRPr="00C01BF3">
            <w:rPr>
              <w:rFonts w:ascii="Arial" w:hAnsi="Arial" w:cs="Arial"/>
              <w:sz w:val="24"/>
              <w:szCs w:val="24"/>
            </w:rPr>
            <w:fldChar w:fldCharType="end"/>
          </w:r>
        </w:sdtContent>
      </w:sdt>
      <w:r w:rsidRPr="00C01BF3">
        <w:rPr>
          <w:rFonts w:ascii="Arial" w:hAnsi="Arial" w:cs="Arial"/>
          <w:sz w:val="24"/>
          <w:szCs w:val="24"/>
        </w:rPr>
        <w:t xml:space="preserve">. </w:t>
      </w:r>
    </w:p>
    <w:p w14:paraId="092AB8AA" w14:textId="77777777" w:rsidR="00A422B0" w:rsidRPr="00C01BF3" w:rsidRDefault="00A422B0" w:rsidP="00A422B0">
      <w:pPr>
        <w:spacing w:after="0"/>
        <w:rPr>
          <w:rFonts w:ascii="Arial" w:hAnsi="Arial" w:cs="Arial"/>
          <w:sz w:val="24"/>
          <w:szCs w:val="24"/>
        </w:rPr>
      </w:pPr>
    </w:p>
    <w:p w14:paraId="46FB0D67" w14:textId="5312023E" w:rsidR="00A422B0" w:rsidRPr="00C01BF3" w:rsidRDefault="00A422B0" w:rsidP="00A422B0">
      <w:pPr>
        <w:spacing w:after="0"/>
        <w:rPr>
          <w:rFonts w:ascii="Arial" w:hAnsi="Arial" w:cs="Arial"/>
          <w:sz w:val="24"/>
          <w:szCs w:val="24"/>
        </w:rPr>
      </w:pPr>
      <w:r w:rsidRPr="00C01BF3">
        <w:rPr>
          <w:rFonts w:ascii="Arial" w:hAnsi="Arial" w:cs="Arial"/>
          <w:sz w:val="24"/>
          <w:szCs w:val="24"/>
        </w:rPr>
        <w:t xml:space="preserve">Some managers question whether the investment in mental health support and training is worthwhile. With the Centre for Mental Health’s research evidencing 72 million working days lost per year with the total annual cost to UK employers being estimated at £34.9 million </w:t>
      </w:r>
      <w:sdt>
        <w:sdtPr>
          <w:rPr>
            <w:rFonts w:ascii="Arial" w:hAnsi="Arial" w:cs="Arial"/>
            <w:sz w:val="24"/>
            <w:szCs w:val="24"/>
          </w:rPr>
          <w:id w:val="1423368676"/>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Nic19 \l 2057 </w:instrText>
          </w:r>
          <w:r w:rsidRPr="00C01BF3">
            <w:rPr>
              <w:rFonts w:ascii="Arial" w:hAnsi="Arial" w:cs="Arial"/>
              <w:sz w:val="24"/>
              <w:szCs w:val="24"/>
            </w:rPr>
            <w:fldChar w:fldCharType="separate"/>
          </w:r>
          <w:r w:rsidR="00E704FB" w:rsidRPr="00E704FB">
            <w:rPr>
              <w:rFonts w:ascii="Arial" w:hAnsi="Arial" w:cs="Arial"/>
              <w:noProof/>
              <w:sz w:val="24"/>
              <w:szCs w:val="24"/>
            </w:rPr>
            <w:t>(Squires, 2019)</w:t>
          </w:r>
          <w:r w:rsidRPr="00C01BF3">
            <w:rPr>
              <w:rFonts w:ascii="Arial" w:hAnsi="Arial" w:cs="Arial"/>
              <w:sz w:val="24"/>
              <w:szCs w:val="24"/>
            </w:rPr>
            <w:fldChar w:fldCharType="end"/>
          </w:r>
        </w:sdtContent>
      </w:sdt>
      <w:r w:rsidRPr="00C01BF3">
        <w:rPr>
          <w:rFonts w:ascii="Arial" w:hAnsi="Arial" w:cs="Arial"/>
          <w:sz w:val="24"/>
          <w:szCs w:val="24"/>
        </w:rPr>
        <w:t xml:space="preserve">. NPTCBC have considered the high cost of doing nothing, similar to the principles in Ken Blanchard’s argument for strong leadership </w:t>
      </w:r>
      <w:sdt>
        <w:sdtPr>
          <w:rPr>
            <w:rFonts w:ascii="Arial" w:hAnsi="Arial" w:cs="Arial"/>
            <w:sz w:val="24"/>
            <w:szCs w:val="24"/>
          </w:rPr>
          <w:id w:val="894234751"/>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Ken09 \l 2057 </w:instrText>
          </w:r>
          <w:r w:rsidRPr="00C01BF3">
            <w:rPr>
              <w:rFonts w:ascii="Arial" w:hAnsi="Arial" w:cs="Arial"/>
              <w:sz w:val="24"/>
              <w:szCs w:val="24"/>
            </w:rPr>
            <w:fldChar w:fldCharType="separate"/>
          </w:r>
          <w:r w:rsidR="00E704FB" w:rsidRPr="00E704FB">
            <w:rPr>
              <w:rFonts w:ascii="Arial" w:hAnsi="Arial" w:cs="Arial"/>
              <w:noProof/>
              <w:sz w:val="24"/>
              <w:szCs w:val="24"/>
            </w:rPr>
            <w:t>(Blanchard, 2009)</w:t>
          </w:r>
          <w:r w:rsidRPr="00C01BF3">
            <w:rPr>
              <w:rFonts w:ascii="Arial" w:hAnsi="Arial" w:cs="Arial"/>
              <w:sz w:val="24"/>
              <w:szCs w:val="24"/>
            </w:rPr>
            <w:fldChar w:fldCharType="end"/>
          </w:r>
        </w:sdtContent>
      </w:sdt>
      <w:r w:rsidRPr="00C01BF3">
        <w:rPr>
          <w:rFonts w:ascii="Arial" w:hAnsi="Arial" w:cs="Arial"/>
          <w:sz w:val="24"/>
          <w:szCs w:val="24"/>
        </w:rPr>
        <w:t xml:space="preserve"> and have identified that this investment should reduce associated sickness absence and improve employee wellbeing, which can in turn improve engagement, productivity and sustainable organisational performance </w:t>
      </w:r>
      <w:sdt>
        <w:sdtPr>
          <w:rPr>
            <w:rFonts w:ascii="Arial" w:hAnsi="Arial" w:cs="Arial"/>
            <w:sz w:val="24"/>
            <w:szCs w:val="24"/>
          </w:rPr>
          <w:id w:val="930783022"/>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CIP12 \l 2057 </w:instrText>
          </w:r>
          <w:r w:rsidRPr="00C01BF3">
            <w:rPr>
              <w:rFonts w:ascii="Arial" w:hAnsi="Arial" w:cs="Arial"/>
              <w:sz w:val="24"/>
              <w:szCs w:val="24"/>
            </w:rPr>
            <w:fldChar w:fldCharType="separate"/>
          </w:r>
          <w:r w:rsidR="00E704FB" w:rsidRPr="00E704FB">
            <w:rPr>
              <w:rFonts w:ascii="Arial" w:hAnsi="Arial" w:cs="Arial"/>
              <w:noProof/>
              <w:sz w:val="24"/>
              <w:szCs w:val="24"/>
            </w:rPr>
            <w:t>(CIPD, 2012)</w:t>
          </w:r>
          <w:r w:rsidRPr="00C01BF3">
            <w:rPr>
              <w:rFonts w:ascii="Arial" w:hAnsi="Arial" w:cs="Arial"/>
              <w:sz w:val="24"/>
              <w:szCs w:val="24"/>
            </w:rPr>
            <w:fldChar w:fldCharType="end"/>
          </w:r>
        </w:sdtContent>
      </w:sdt>
      <w:sdt>
        <w:sdtPr>
          <w:rPr>
            <w:rFonts w:ascii="Arial" w:hAnsi="Arial" w:cs="Arial"/>
            <w:sz w:val="24"/>
            <w:szCs w:val="24"/>
          </w:rPr>
          <w:id w:val="1437021429"/>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CIP10 \l 2057 </w:instrText>
          </w:r>
          <w:r w:rsidRPr="00C01BF3">
            <w:rPr>
              <w:rFonts w:ascii="Arial" w:hAnsi="Arial" w:cs="Arial"/>
              <w:sz w:val="24"/>
              <w:szCs w:val="24"/>
            </w:rPr>
            <w:fldChar w:fldCharType="separate"/>
          </w:r>
          <w:r w:rsidR="00E704FB">
            <w:rPr>
              <w:rFonts w:ascii="Arial" w:hAnsi="Arial" w:cs="Arial"/>
              <w:noProof/>
              <w:sz w:val="24"/>
              <w:szCs w:val="24"/>
            </w:rPr>
            <w:t xml:space="preserve"> </w:t>
          </w:r>
          <w:r w:rsidR="00E704FB" w:rsidRPr="00E704FB">
            <w:rPr>
              <w:rFonts w:ascii="Arial" w:hAnsi="Arial" w:cs="Arial"/>
              <w:noProof/>
              <w:sz w:val="24"/>
              <w:szCs w:val="24"/>
            </w:rPr>
            <w:t>(CIPD, 2010)</w:t>
          </w:r>
          <w:r w:rsidRPr="00C01BF3">
            <w:rPr>
              <w:rFonts w:ascii="Arial" w:hAnsi="Arial" w:cs="Arial"/>
              <w:sz w:val="24"/>
              <w:szCs w:val="24"/>
            </w:rPr>
            <w:fldChar w:fldCharType="end"/>
          </w:r>
        </w:sdtContent>
      </w:sdt>
      <w:r w:rsidRPr="00C01BF3">
        <w:rPr>
          <w:rFonts w:ascii="Arial" w:hAnsi="Arial" w:cs="Arial"/>
          <w:sz w:val="24"/>
          <w:szCs w:val="24"/>
        </w:rPr>
        <w:t xml:space="preserve"> </w:t>
      </w:r>
      <w:sdt>
        <w:sdtPr>
          <w:rPr>
            <w:rFonts w:ascii="Arial" w:hAnsi="Arial" w:cs="Arial"/>
            <w:sz w:val="24"/>
            <w:szCs w:val="24"/>
          </w:rPr>
          <w:id w:val="162821871"/>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Mac04 \l 2057 </w:instrText>
          </w:r>
          <w:r w:rsidRPr="00C01BF3">
            <w:rPr>
              <w:rFonts w:ascii="Arial" w:hAnsi="Arial" w:cs="Arial"/>
              <w:sz w:val="24"/>
              <w:szCs w:val="24"/>
            </w:rPr>
            <w:fldChar w:fldCharType="separate"/>
          </w:r>
          <w:r w:rsidR="00E704FB" w:rsidRPr="00E704FB">
            <w:rPr>
              <w:rFonts w:ascii="Arial" w:hAnsi="Arial" w:cs="Arial"/>
              <w:noProof/>
              <w:sz w:val="24"/>
              <w:szCs w:val="24"/>
            </w:rPr>
            <w:t>(MacLeod &amp; Clarke, 2008)</w:t>
          </w:r>
          <w:r w:rsidRPr="00C01BF3">
            <w:rPr>
              <w:rFonts w:ascii="Arial" w:hAnsi="Arial" w:cs="Arial"/>
              <w:sz w:val="24"/>
              <w:szCs w:val="24"/>
            </w:rPr>
            <w:fldChar w:fldCharType="end"/>
          </w:r>
        </w:sdtContent>
      </w:sdt>
      <w:r w:rsidRPr="00C01BF3">
        <w:rPr>
          <w:rFonts w:ascii="Arial" w:hAnsi="Arial" w:cs="Arial"/>
          <w:sz w:val="24"/>
          <w:szCs w:val="24"/>
        </w:rPr>
        <w:t xml:space="preserve">. </w:t>
      </w:r>
    </w:p>
    <w:p w14:paraId="283DF260" w14:textId="77777777" w:rsidR="00A422B0" w:rsidRPr="00C01BF3" w:rsidRDefault="00A422B0" w:rsidP="00A422B0">
      <w:pPr>
        <w:spacing w:after="0"/>
        <w:rPr>
          <w:rFonts w:ascii="Arial" w:hAnsi="Arial" w:cs="Arial"/>
          <w:sz w:val="24"/>
          <w:szCs w:val="24"/>
        </w:rPr>
      </w:pPr>
    </w:p>
    <w:p w14:paraId="6B880B10" w14:textId="77777777" w:rsidR="00A422B0" w:rsidRPr="00C01BF3" w:rsidRDefault="00A422B0" w:rsidP="00A422B0">
      <w:pPr>
        <w:spacing w:after="0"/>
        <w:rPr>
          <w:rFonts w:ascii="Arial" w:hAnsi="Arial" w:cs="Arial"/>
          <w:sz w:val="24"/>
          <w:szCs w:val="24"/>
        </w:rPr>
      </w:pPr>
      <w:r w:rsidRPr="00C01BF3">
        <w:rPr>
          <w:rFonts w:ascii="Arial" w:hAnsi="Arial" w:cs="Arial"/>
          <w:sz w:val="24"/>
          <w:szCs w:val="24"/>
        </w:rPr>
        <w:t>NPTCBC have:</w:t>
      </w:r>
    </w:p>
    <w:p w14:paraId="5D1D5BDF" w14:textId="3CCBF888" w:rsidR="00A422B0" w:rsidRDefault="00BF28DE" w:rsidP="00A422B0">
      <w:pPr>
        <w:pStyle w:val="ListParagraph"/>
        <w:numPr>
          <w:ilvl w:val="0"/>
          <w:numId w:val="1"/>
        </w:numPr>
        <w:spacing w:after="0"/>
        <w:rPr>
          <w:rFonts w:ascii="Arial" w:hAnsi="Arial" w:cs="Arial"/>
          <w:sz w:val="24"/>
          <w:szCs w:val="24"/>
        </w:rPr>
      </w:pPr>
      <w:r>
        <w:rPr>
          <w:rFonts w:ascii="Arial" w:hAnsi="Arial" w:cs="Arial"/>
          <w:sz w:val="24"/>
          <w:szCs w:val="24"/>
        </w:rPr>
        <w:t>Implemented</w:t>
      </w:r>
      <w:r w:rsidR="00A422B0" w:rsidRPr="00C01BF3">
        <w:rPr>
          <w:rFonts w:ascii="Arial" w:hAnsi="Arial" w:cs="Arial"/>
          <w:sz w:val="24"/>
          <w:szCs w:val="24"/>
        </w:rPr>
        <w:t xml:space="preserve"> an online </w:t>
      </w:r>
      <w:r>
        <w:rPr>
          <w:rFonts w:ascii="Arial" w:hAnsi="Arial" w:cs="Arial"/>
          <w:sz w:val="24"/>
          <w:szCs w:val="24"/>
        </w:rPr>
        <w:t xml:space="preserve">OHU </w:t>
      </w:r>
      <w:r w:rsidR="00A422B0" w:rsidRPr="00C01BF3">
        <w:rPr>
          <w:rFonts w:ascii="Arial" w:hAnsi="Arial" w:cs="Arial"/>
          <w:sz w:val="24"/>
          <w:szCs w:val="24"/>
        </w:rPr>
        <w:t>referral system to improve efficiency</w:t>
      </w:r>
    </w:p>
    <w:p w14:paraId="780A4621" w14:textId="3D316031" w:rsidR="00BF28DE" w:rsidRDefault="00BF28DE" w:rsidP="00BF28DE">
      <w:pPr>
        <w:pStyle w:val="ListParagraph"/>
        <w:spacing w:after="0"/>
        <w:rPr>
          <w:rFonts w:ascii="Arial" w:hAnsi="Arial" w:cs="Arial"/>
          <w:sz w:val="24"/>
          <w:szCs w:val="24"/>
        </w:rPr>
      </w:pPr>
    </w:p>
    <w:p w14:paraId="4A5A6BFA" w14:textId="73606620" w:rsidR="00A422B0" w:rsidRDefault="00BF28DE" w:rsidP="00A422B0">
      <w:pPr>
        <w:pStyle w:val="ListParagraph"/>
        <w:numPr>
          <w:ilvl w:val="0"/>
          <w:numId w:val="1"/>
        </w:numPr>
        <w:spacing w:after="0"/>
        <w:rPr>
          <w:rFonts w:ascii="Arial" w:hAnsi="Arial" w:cs="Arial"/>
          <w:sz w:val="24"/>
          <w:szCs w:val="24"/>
        </w:rPr>
      </w:pPr>
      <w:r>
        <w:rPr>
          <w:rFonts w:ascii="Arial" w:hAnsi="Arial" w:cs="Arial"/>
          <w:sz w:val="24"/>
          <w:szCs w:val="24"/>
        </w:rPr>
        <w:t>A</w:t>
      </w:r>
      <w:r w:rsidR="00A422B0" w:rsidRPr="00C01BF3">
        <w:rPr>
          <w:rFonts w:ascii="Arial" w:hAnsi="Arial" w:cs="Arial"/>
          <w:sz w:val="24"/>
          <w:szCs w:val="24"/>
        </w:rPr>
        <w:t xml:space="preserve">ppointed a mental health nurse in October 2018 </w:t>
      </w:r>
      <w:sdt>
        <w:sdtPr>
          <w:rPr>
            <w:rFonts w:ascii="Arial" w:hAnsi="Arial" w:cs="Arial"/>
            <w:sz w:val="24"/>
            <w:szCs w:val="24"/>
          </w:rPr>
          <w:id w:val="-2064253566"/>
          <w:citation/>
        </w:sdtPr>
        <w:sdtContent>
          <w:r w:rsidR="00A422B0" w:rsidRPr="00C01BF3">
            <w:rPr>
              <w:rFonts w:ascii="Arial" w:hAnsi="Arial" w:cs="Arial"/>
              <w:sz w:val="24"/>
              <w:szCs w:val="24"/>
            </w:rPr>
            <w:fldChar w:fldCharType="begin"/>
          </w:r>
          <w:r w:rsidR="00A422B0" w:rsidRPr="00C01BF3">
            <w:rPr>
              <w:rFonts w:ascii="Arial" w:hAnsi="Arial" w:cs="Arial"/>
              <w:sz w:val="24"/>
              <w:szCs w:val="24"/>
            </w:rPr>
            <w:instrText xml:space="preserve"> CITATION NPT18 \l 2057 </w:instrText>
          </w:r>
          <w:r w:rsidR="00A422B0" w:rsidRPr="00C01BF3">
            <w:rPr>
              <w:rFonts w:ascii="Arial" w:hAnsi="Arial" w:cs="Arial"/>
              <w:sz w:val="24"/>
              <w:szCs w:val="24"/>
            </w:rPr>
            <w:fldChar w:fldCharType="separate"/>
          </w:r>
          <w:r w:rsidR="00E704FB" w:rsidRPr="00E704FB">
            <w:rPr>
              <w:rFonts w:ascii="Arial" w:hAnsi="Arial" w:cs="Arial"/>
              <w:noProof/>
              <w:sz w:val="24"/>
              <w:szCs w:val="24"/>
            </w:rPr>
            <w:t>(NPTCBC, 2018)</w:t>
          </w:r>
          <w:r w:rsidR="00A422B0" w:rsidRPr="00C01BF3">
            <w:rPr>
              <w:rFonts w:ascii="Arial" w:hAnsi="Arial" w:cs="Arial"/>
              <w:sz w:val="24"/>
              <w:szCs w:val="24"/>
            </w:rPr>
            <w:fldChar w:fldCharType="end"/>
          </w:r>
        </w:sdtContent>
      </w:sdt>
      <w:r w:rsidR="00A422B0" w:rsidRPr="00C01BF3">
        <w:rPr>
          <w:rFonts w:ascii="Arial" w:hAnsi="Arial" w:cs="Arial"/>
          <w:sz w:val="24"/>
          <w:szCs w:val="24"/>
        </w:rPr>
        <w:t xml:space="preserve"> </w:t>
      </w:r>
    </w:p>
    <w:p w14:paraId="2D43DDE8" w14:textId="77777777" w:rsidR="00BF28DE" w:rsidRPr="00BF28DE" w:rsidRDefault="00BF28DE" w:rsidP="00BF28DE">
      <w:pPr>
        <w:pStyle w:val="ListParagraph"/>
        <w:rPr>
          <w:rFonts w:ascii="Arial" w:hAnsi="Arial" w:cs="Arial"/>
          <w:sz w:val="24"/>
          <w:szCs w:val="24"/>
        </w:rPr>
      </w:pPr>
    </w:p>
    <w:p w14:paraId="09ED3A3A" w14:textId="72679F44" w:rsidR="00A422B0" w:rsidRDefault="00BF28DE" w:rsidP="00A422B0">
      <w:pPr>
        <w:pStyle w:val="ListParagraph"/>
        <w:numPr>
          <w:ilvl w:val="0"/>
          <w:numId w:val="1"/>
        </w:numPr>
        <w:spacing w:after="0"/>
        <w:rPr>
          <w:rFonts w:ascii="Arial" w:hAnsi="Arial" w:cs="Arial"/>
          <w:sz w:val="24"/>
          <w:szCs w:val="24"/>
        </w:rPr>
      </w:pPr>
      <w:r>
        <w:rPr>
          <w:rFonts w:ascii="Arial" w:hAnsi="Arial" w:cs="Arial"/>
          <w:sz w:val="24"/>
          <w:szCs w:val="24"/>
        </w:rPr>
        <w:t>Provided the sickness taskforce with</w:t>
      </w:r>
      <w:r w:rsidR="00A422B0" w:rsidRPr="00C01BF3">
        <w:rPr>
          <w:rFonts w:ascii="Arial" w:hAnsi="Arial" w:cs="Arial"/>
          <w:sz w:val="24"/>
          <w:szCs w:val="24"/>
        </w:rPr>
        <w:t xml:space="preserve"> mental health first aid</w:t>
      </w:r>
      <w:r>
        <w:rPr>
          <w:rFonts w:ascii="Arial" w:hAnsi="Arial" w:cs="Arial"/>
          <w:sz w:val="24"/>
          <w:szCs w:val="24"/>
        </w:rPr>
        <w:t xml:space="preserve"> training</w:t>
      </w:r>
      <w:r w:rsidR="00A422B0" w:rsidRPr="00C01BF3">
        <w:rPr>
          <w:rFonts w:ascii="Arial" w:hAnsi="Arial" w:cs="Arial"/>
          <w:sz w:val="24"/>
          <w:szCs w:val="24"/>
        </w:rPr>
        <w:t xml:space="preserve"> </w:t>
      </w:r>
      <w:sdt>
        <w:sdtPr>
          <w:rPr>
            <w:rFonts w:ascii="Arial" w:hAnsi="Arial" w:cs="Arial"/>
            <w:sz w:val="24"/>
            <w:szCs w:val="24"/>
          </w:rPr>
          <w:id w:val="570930856"/>
          <w:citation/>
        </w:sdtPr>
        <w:sdtContent>
          <w:r w:rsidR="00A422B0" w:rsidRPr="00C01BF3">
            <w:rPr>
              <w:rFonts w:ascii="Arial" w:hAnsi="Arial" w:cs="Arial"/>
              <w:sz w:val="24"/>
              <w:szCs w:val="24"/>
            </w:rPr>
            <w:fldChar w:fldCharType="begin"/>
          </w:r>
          <w:r w:rsidR="00A422B0" w:rsidRPr="00C01BF3">
            <w:rPr>
              <w:rFonts w:ascii="Arial" w:hAnsi="Arial" w:cs="Arial"/>
              <w:sz w:val="24"/>
              <w:szCs w:val="24"/>
            </w:rPr>
            <w:instrText xml:space="preserve"> CITATION Tra19 \l 2057 </w:instrText>
          </w:r>
          <w:r w:rsidR="00A422B0" w:rsidRPr="00C01BF3">
            <w:rPr>
              <w:rFonts w:ascii="Arial" w:hAnsi="Arial" w:cs="Arial"/>
              <w:sz w:val="24"/>
              <w:szCs w:val="24"/>
            </w:rPr>
            <w:fldChar w:fldCharType="separate"/>
          </w:r>
          <w:r w:rsidR="00E704FB" w:rsidRPr="00E704FB">
            <w:rPr>
              <w:rFonts w:ascii="Arial" w:hAnsi="Arial" w:cs="Arial"/>
              <w:noProof/>
              <w:sz w:val="24"/>
              <w:szCs w:val="24"/>
            </w:rPr>
            <w:t>(Training in Mind, 2019)</w:t>
          </w:r>
          <w:r w:rsidR="00A422B0" w:rsidRPr="00C01BF3">
            <w:rPr>
              <w:rFonts w:ascii="Arial" w:hAnsi="Arial" w:cs="Arial"/>
              <w:sz w:val="24"/>
              <w:szCs w:val="24"/>
            </w:rPr>
            <w:fldChar w:fldCharType="end"/>
          </w:r>
        </w:sdtContent>
      </w:sdt>
      <w:r w:rsidR="00A422B0" w:rsidRPr="00C01BF3">
        <w:rPr>
          <w:rFonts w:ascii="Arial" w:hAnsi="Arial" w:cs="Arial"/>
          <w:sz w:val="24"/>
          <w:szCs w:val="24"/>
        </w:rPr>
        <w:t xml:space="preserve"> </w:t>
      </w:r>
    </w:p>
    <w:p w14:paraId="1D64DC35" w14:textId="77777777" w:rsidR="00BF28DE" w:rsidRPr="00BF28DE" w:rsidRDefault="00BF28DE" w:rsidP="00BF28DE">
      <w:pPr>
        <w:pStyle w:val="ListParagraph"/>
        <w:rPr>
          <w:rFonts w:ascii="Arial" w:hAnsi="Arial" w:cs="Arial"/>
          <w:sz w:val="24"/>
          <w:szCs w:val="24"/>
        </w:rPr>
      </w:pPr>
    </w:p>
    <w:p w14:paraId="6CDF85D4" w14:textId="4081B432" w:rsidR="00A422B0" w:rsidRDefault="00BF28DE" w:rsidP="00A422B0">
      <w:pPr>
        <w:pStyle w:val="ListParagraph"/>
        <w:numPr>
          <w:ilvl w:val="0"/>
          <w:numId w:val="1"/>
        </w:numPr>
        <w:spacing w:after="0"/>
        <w:rPr>
          <w:rFonts w:ascii="Arial" w:hAnsi="Arial" w:cs="Arial"/>
          <w:sz w:val="24"/>
          <w:szCs w:val="24"/>
        </w:rPr>
      </w:pPr>
      <w:r>
        <w:rPr>
          <w:rFonts w:ascii="Arial" w:hAnsi="Arial" w:cs="Arial"/>
          <w:sz w:val="24"/>
          <w:szCs w:val="24"/>
        </w:rPr>
        <w:t>Developed a</w:t>
      </w:r>
      <w:r w:rsidR="00A422B0" w:rsidRPr="00C01BF3">
        <w:rPr>
          <w:rFonts w:ascii="Arial" w:hAnsi="Arial" w:cs="Arial"/>
          <w:sz w:val="24"/>
          <w:szCs w:val="24"/>
        </w:rPr>
        <w:t xml:space="preserve"> Mental Health Strategy Working </w:t>
      </w:r>
      <w:r>
        <w:rPr>
          <w:rFonts w:ascii="Arial" w:hAnsi="Arial" w:cs="Arial"/>
          <w:sz w:val="24"/>
          <w:szCs w:val="24"/>
        </w:rPr>
        <w:t xml:space="preserve">Group </w:t>
      </w:r>
    </w:p>
    <w:p w14:paraId="29EAC7A8" w14:textId="77777777" w:rsidR="00BF28DE" w:rsidRPr="00BF28DE" w:rsidRDefault="00BF28DE" w:rsidP="00BF28DE">
      <w:pPr>
        <w:pStyle w:val="ListParagraph"/>
        <w:rPr>
          <w:rFonts w:ascii="Arial" w:hAnsi="Arial" w:cs="Arial"/>
          <w:sz w:val="24"/>
          <w:szCs w:val="24"/>
        </w:rPr>
      </w:pPr>
    </w:p>
    <w:p w14:paraId="3A8AA206" w14:textId="295E6ADA" w:rsidR="00B34F78" w:rsidRDefault="00C91D99" w:rsidP="00A422B0">
      <w:pPr>
        <w:pStyle w:val="ListParagraph"/>
        <w:numPr>
          <w:ilvl w:val="0"/>
          <w:numId w:val="1"/>
        </w:numPr>
        <w:spacing w:after="0"/>
        <w:rPr>
          <w:rFonts w:ascii="Arial" w:hAnsi="Arial" w:cs="Arial"/>
          <w:sz w:val="24"/>
          <w:szCs w:val="24"/>
        </w:rPr>
      </w:pPr>
      <w:r>
        <w:rPr>
          <w:rFonts w:ascii="Arial" w:hAnsi="Arial" w:cs="Arial"/>
          <w:sz w:val="24"/>
          <w:szCs w:val="24"/>
        </w:rPr>
        <w:t xml:space="preserve">Signed up to </w:t>
      </w:r>
      <w:r w:rsidR="00A422B0" w:rsidRPr="00C01BF3">
        <w:rPr>
          <w:rFonts w:ascii="Arial" w:hAnsi="Arial" w:cs="Arial"/>
          <w:sz w:val="24"/>
          <w:szCs w:val="24"/>
        </w:rPr>
        <w:t xml:space="preserve">Time to Change Wales employer pledge </w:t>
      </w:r>
      <w:sdt>
        <w:sdtPr>
          <w:rPr>
            <w:rFonts w:ascii="Arial" w:hAnsi="Arial" w:cs="Arial"/>
            <w:sz w:val="24"/>
            <w:szCs w:val="24"/>
          </w:rPr>
          <w:id w:val="-1550070516"/>
          <w:citation/>
        </w:sdtPr>
        <w:sdtContent>
          <w:r w:rsidR="00A422B0" w:rsidRPr="00C01BF3">
            <w:rPr>
              <w:rFonts w:ascii="Arial" w:hAnsi="Arial" w:cs="Arial"/>
              <w:sz w:val="24"/>
              <w:szCs w:val="24"/>
            </w:rPr>
            <w:fldChar w:fldCharType="begin"/>
          </w:r>
          <w:r w:rsidR="00A422B0" w:rsidRPr="00C01BF3">
            <w:rPr>
              <w:rFonts w:ascii="Arial" w:hAnsi="Arial" w:cs="Arial"/>
              <w:sz w:val="24"/>
              <w:szCs w:val="24"/>
            </w:rPr>
            <w:instrText xml:space="preserve"> CITATION NPT191 \l 2057 </w:instrText>
          </w:r>
          <w:r w:rsidR="00A422B0" w:rsidRPr="00C01BF3">
            <w:rPr>
              <w:rFonts w:ascii="Arial" w:hAnsi="Arial" w:cs="Arial"/>
              <w:sz w:val="24"/>
              <w:szCs w:val="24"/>
            </w:rPr>
            <w:fldChar w:fldCharType="separate"/>
          </w:r>
          <w:r w:rsidR="00E704FB" w:rsidRPr="00E704FB">
            <w:rPr>
              <w:rFonts w:ascii="Arial" w:hAnsi="Arial" w:cs="Arial"/>
              <w:noProof/>
              <w:sz w:val="24"/>
              <w:szCs w:val="24"/>
            </w:rPr>
            <w:t>(NPTCBC, 2019)</w:t>
          </w:r>
          <w:r w:rsidR="00A422B0" w:rsidRPr="00C01BF3">
            <w:rPr>
              <w:rFonts w:ascii="Arial" w:hAnsi="Arial" w:cs="Arial"/>
              <w:sz w:val="24"/>
              <w:szCs w:val="24"/>
            </w:rPr>
            <w:fldChar w:fldCharType="end"/>
          </w:r>
        </w:sdtContent>
      </w:sdt>
      <w:r w:rsidR="00A422B0" w:rsidRPr="00C01BF3">
        <w:rPr>
          <w:rFonts w:ascii="Arial" w:hAnsi="Arial" w:cs="Arial"/>
          <w:sz w:val="24"/>
          <w:szCs w:val="24"/>
        </w:rPr>
        <w:t xml:space="preserve">, </w:t>
      </w:r>
    </w:p>
    <w:p w14:paraId="737688A3" w14:textId="77777777" w:rsidR="00B34F78" w:rsidRPr="00B34F78" w:rsidRDefault="00B34F78" w:rsidP="00B34F78">
      <w:pPr>
        <w:pStyle w:val="ListParagraph"/>
        <w:rPr>
          <w:rFonts w:ascii="Arial" w:hAnsi="Arial" w:cs="Arial"/>
          <w:sz w:val="24"/>
          <w:szCs w:val="24"/>
        </w:rPr>
      </w:pPr>
    </w:p>
    <w:p w14:paraId="561E1026" w14:textId="0259652A" w:rsidR="00A422B0" w:rsidRDefault="00BF28DE" w:rsidP="00B34F78">
      <w:pPr>
        <w:pStyle w:val="ListParagraph"/>
        <w:spacing w:after="0"/>
        <w:rPr>
          <w:rFonts w:ascii="Arial" w:hAnsi="Arial" w:cs="Arial"/>
          <w:sz w:val="24"/>
          <w:szCs w:val="24"/>
        </w:rPr>
      </w:pPr>
      <w:r>
        <w:rPr>
          <w:rFonts w:ascii="Arial" w:hAnsi="Arial" w:cs="Arial"/>
          <w:sz w:val="24"/>
          <w:szCs w:val="24"/>
        </w:rPr>
        <w:t>showing commitment</w:t>
      </w:r>
      <w:r w:rsidR="00A422B0" w:rsidRPr="00C01BF3">
        <w:rPr>
          <w:rFonts w:ascii="Arial" w:hAnsi="Arial" w:cs="Arial"/>
          <w:sz w:val="24"/>
          <w:szCs w:val="24"/>
        </w:rPr>
        <w:t xml:space="preserve"> to making the mental health and wellbeing a top priority</w:t>
      </w:r>
    </w:p>
    <w:p w14:paraId="041D5BDB" w14:textId="77777777" w:rsidR="00BF28DE" w:rsidRPr="00BF28DE" w:rsidRDefault="00BF28DE" w:rsidP="00BF28DE">
      <w:pPr>
        <w:pStyle w:val="ListParagraph"/>
        <w:rPr>
          <w:rFonts w:ascii="Arial" w:hAnsi="Arial" w:cs="Arial"/>
          <w:sz w:val="24"/>
          <w:szCs w:val="24"/>
        </w:rPr>
      </w:pPr>
    </w:p>
    <w:p w14:paraId="387AE048" w14:textId="77777777" w:rsidR="00A57E90" w:rsidRDefault="00A57E90" w:rsidP="00A57E90">
      <w:pPr>
        <w:pStyle w:val="ListParagraph"/>
        <w:spacing w:after="0"/>
        <w:rPr>
          <w:rFonts w:ascii="Arial" w:hAnsi="Arial" w:cs="Arial"/>
          <w:sz w:val="24"/>
          <w:szCs w:val="24"/>
        </w:rPr>
      </w:pPr>
    </w:p>
    <w:p w14:paraId="41AD5D7D" w14:textId="77777777" w:rsidR="00BF28DE" w:rsidRPr="00BF28DE" w:rsidRDefault="00BF28DE" w:rsidP="00BF28DE">
      <w:pPr>
        <w:pStyle w:val="ListParagraph"/>
        <w:spacing w:after="0"/>
        <w:rPr>
          <w:rFonts w:ascii="Arial" w:hAnsi="Arial" w:cs="Arial"/>
          <w:sz w:val="24"/>
          <w:szCs w:val="24"/>
        </w:rPr>
      </w:pPr>
    </w:p>
    <w:p w14:paraId="47AEDE0D" w14:textId="11B76163" w:rsidR="00A422B0" w:rsidRPr="00C01BF3" w:rsidRDefault="00A422B0" w:rsidP="00A422B0">
      <w:pPr>
        <w:spacing w:after="0"/>
        <w:rPr>
          <w:rFonts w:ascii="Arial" w:hAnsi="Arial" w:cs="Arial"/>
          <w:sz w:val="24"/>
          <w:szCs w:val="24"/>
        </w:rPr>
      </w:pPr>
      <w:r w:rsidRPr="00C01BF3">
        <w:rPr>
          <w:rFonts w:ascii="Arial" w:hAnsi="Arial" w:cs="Arial"/>
          <w:sz w:val="24"/>
          <w:szCs w:val="24"/>
        </w:rPr>
        <w:t xml:space="preserve">It is hoped that the </w:t>
      </w:r>
      <w:r w:rsidR="00C91D99">
        <w:rPr>
          <w:rFonts w:ascii="Arial" w:hAnsi="Arial" w:cs="Arial"/>
          <w:sz w:val="24"/>
          <w:szCs w:val="24"/>
        </w:rPr>
        <w:t xml:space="preserve">above actions will help to reduce </w:t>
      </w:r>
      <w:r w:rsidRPr="00C01BF3">
        <w:rPr>
          <w:rFonts w:ascii="Arial" w:hAnsi="Arial" w:cs="Arial"/>
          <w:sz w:val="24"/>
          <w:szCs w:val="24"/>
        </w:rPr>
        <w:t xml:space="preserve">stigma </w:t>
      </w:r>
      <w:r w:rsidR="000C6D0C">
        <w:rPr>
          <w:rFonts w:ascii="Arial" w:hAnsi="Arial" w:cs="Arial"/>
          <w:sz w:val="24"/>
          <w:szCs w:val="24"/>
        </w:rPr>
        <w:t>and improve</w:t>
      </w:r>
      <w:r w:rsidRPr="00C01BF3">
        <w:rPr>
          <w:rFonts w:ascii="Arial" w:hAnsi="Arial" w:cs="Arial"/>
          <w:sz w:val="24"/>
          <w:szCs w:val="24"/>
        </w:rPr>
        <w:t xml:space="preserve"> employee wellbeing which in turn should generate various business advantages as outlined above.</w:t>
      </w:r>
    </w:p>
    <w:p w14:paraId="195127FD" w14:textId="351B167B" w:rsidR="00B769EB" w:rsidRDefault="00B769EB" w:rsidP="00DD3F5F">
      <w:pPr>
        <w:pStyle w:val="Heading1"/>
        <w:numPr>
          <w:ilvl w:val="0"/>
          <w:numId w:val="4"/>
        </w:numPr>
        <w:rPr>
          <w:rFonts w:ascii="Arial" w:hAnsi="Arial" w:cs="Arial"/>
          <w:b/>
          <w:bCs/>
          <w:color w:val="auto"/>
          <w:sz w:val="24"/>
          <w:szCs w:val="24"/>
        </w:rPr>
      </w:pPr>
      <w:bookmarkStart w:id="9" w:name="_Toc24999844"/>
      <w:r w:rsidRPr="00B769EB">
        <w:rPr>
          <w:rFonts w:ascii="Arial" w:hAnsi="Arial" w:cs="Arial"/>
          <w:b/>
          <w:bCs/>
          <w:color w:val="auto"/>
          <w:sz w:val="24"/>
          <w:szCs w:val="24"/>
        </w:rPr>
        <w:lastRenderedPageBreak/>
        <w:t>Conclusion</w:t>
      </w:r>
      <w:bookmarkEnd w:id="9"/>
    </w:p>
    <w:p w14:paraId="05C7A344" w14:textId="77777777" w:rsidR="00B4535D" w:rsidRDefault="00B4535D" w:rsidP="00DD3F5F">
      <w:pPr>
        <w:spacing w:after="0"/>
        <w:rPr>
          <w:rFonts w:ascii="Arial" w:hAnsi="Arial" w:cs="Arial"/>
          <w:sz w:val="24"/>
          <w:szCs w:val="24"/>
        </w:rPr>
      </w:pPr>
    </w:p>
    <w:p w14:paraId="16952C36" w14:textId="5D1B4A11" w:rsidR="00DD3F5F" w:rsidRDefault="00DD3F5F" w:rsidP="00DD3F5F">
      <w:pPr>
        <w:spacing w:after="0"/>
        <w:rPr>
          <w:rFonts w:ascii="Arial" w:hAnsi="Arial" w:cs="Arial"/>
          <w:sz w:val="24"/>
          <w:szCs w:val="24"/>
        </w:rPr>
      </w:pPr>
      <w:r w:rsidRPr="00C01BF3">
        <w:rPr>
          <w:rFonts w:ascii="Arial" w:hAnsi="Arial" w:cs="Arial"/>
          <w:sz w:val="24"/>
          <w:szCs w:val="24"/>
        </w:rPr>
        <w:t>Various changes in the external environment ha</w:t>
      </w:r>
      <w:r>
        <w:rPr>
          <w:rFonts w:ascii="Arial" w:hAnsi="Arial" w:cs="Arial"/>
          <w:sz w:val="24"/>
          <w:szCs w:val="24"/>
        </w:rPr>
        <w:t>ve</w:t>
      </w:r>
      <w:r w:rsidRPr="00C01BF3">
        <w:rPr>
          <w:rFonts w:ascii="Arial" w:hAnsi="Arial" w:cs="Arial"/>
          <w:sz w:val="24"/>
          <w:szCs w:val="24"/>
        </w:rPr>
        <w:t xml:space="preserve"> created times of austerity</w:t>
      </w:r>
      <w:r>
        <w:rPr>
          <w:rFonts w:ascii="Arial" w:hAnsi="Arial" w:cs="Arial"/>
          <w:sz w:val="24"/>
          <w:szCs w:val="24"/>
        </w:rPr>
        <w:t xml:space="preserve"> </w:t>
      </w:r>
      <w:r w:rsidR="004F36A7">
        <w:rPr>
          <w:rFonts w:ascii="Arial" w:hAnsi="Arial" w:cs="Arial"/>
          <w:sz w:val="24"/>
          <w:szCs w:val="24"/>
        </w:rPr>
        <w:t>shaping</w:t>
      </w:r>
      <w:r w:rsidRPr="00C01BF3">
        <w:rPr>
          <w:rFonts w:ascii="Arial" w:hAnsi="Arial" w:cs="Arial"/>
          <w:sz w:val="24"/>
          <w:szCs w:val="24"/>
        </w:rPr>
        <w:t xml:space="preserve"> a business environment of Volatility, Uncertainty, Complexity and Ambiguity (VUCA)</w:t>
      </w:r>
      <w:sdt>
        <w:sdtPr>
          <w:rPr>
            <w:rFonts w:ascii="Arial" w:hAnsi="Arial" w:cs="Arial"/>
            <w:sz w:val="24"/>
            <w:szCs w:val="24"/>
          </w:rPr>
          <w:id w:val="296883787"/>
          <w:citation/>
        </w:sdtPr>
        <w:sdtContent>
          <w:r w:rsidRPr="00C01BF3">
            <w:rPr>
              <w:rFonts w:ascii="Arial" w:hAnsi="Arial" w:cs="Arial"/>
              <w:sz w:val="24"/>
              <w:szCs w:val="24"/>
            </w:rPr>
            <w:fldChar w:fldCharType="begin"/>
          </w:r>
          <w:r w:rsidRPr="00C01BF3">
            <w:rPr>
              <w:rFonts w:ascii="Arial" w:hAnsi="Arial" w:cs="Arial"/>
              <w:sz w:val="24"/>
              <w:szCs w:val="24"/>
            </w:rPr>
            <w:instrText xml:space="preserve"> CITATION Ben14 \l 2057 </w:instrText>
          </w:r>
          <w:r w:rsidRPr="00C01BF3">
            <w:rPr>
              <w:rFonts w:ascii="Arial" w:hAnsi="Arial" w:cs="Arial"/>
              <w:sz w:val="24"/>
              <w:szCs w:val="24"/>
            </w:rPr>
            <w:fldChar w:fldCharType="separate"/>
          </w:r>
          <w:r w:rsidR="00E704FB">
            <w:rPr>
              <w:rFonts w:ascii="Arial" w:hAnsi="Arial" w:cs="Arial"/>
              <w:noProof/>
              <w:sz w:val="24"/>
              <w:szCs w:val="24"/>
            </w:rPr>
            <w:t xml:space="preserve"> </w:t>
          </w:r>
          <w:r w:rsidR="00E704FB" w:rsidRPr="00E704FB">
            <w:rPr>
              <w:rFonts w:ascii="Arial" w:hAnsi="Arial" w:cs="Arial"/>
              <w:noProof/>
              <w:sz w:val="24"/>
              <w:szCs w:val="24"/>
            </w:rPr>
            <w:t>(Bennett &amp; G. James Lemoine, 2014)</w:t>
          </w:r>
          <w:r w:rsidRPr="00C01BF3">
            <w:rPr>
              <w:rFonts w:ascii="Arial" w:hAnsi="Arial" w:cs="Arial"/>
              <w:sz w:val="24"/>
              <w:szCs w:val="24"/>
            </w:rPr>
            <w:fldChar w:fldCharType="end"/>
          </w:r>
        </w:sdtContent>
      </w:sdt>
      <w:r w:rsidRPr="00C01BF3">
        <w:rPr>
          <w:rFonts w:ascii="Arial" w:hAnsi="Arial" w:cs="Arial"/>
          <w:sz w:val="24"/>
          <w:szCs w:val="24"/>
        </w:rPr>
        <w:t xml:space="preserve">. Reflection on custom and practice actions to inform future decision making is no longer enough to survive in today’s modern world </w:t>
      </w:r>
      <w:sdt>
        <w:sdtPr>
          <w:rPr>
            <w:rFonts w:ascii="Arial" w:hAnsi="Arial" w:cs="Arial"/>
            <w:sz w:val="24"/>
            <w:szCs w:val="24"/>
          </w:rPr>
          <w:id w:val="-1762601150"/>
          <w:citation/>
        </w:sdtPr>
        <w:sdtContent>
          <w:r w:rsidRPr="00C01BF3">
            <w:rPr>
              <w:rFonts w:ascii="Arial" w:hAnsi="Arial" w:cs="Arial"/>
              <w:sz w:val="24"/>
              <w:szCs w:val="24"/>
            </w:rPr>
            <w:fldChar w:fldCharType="begin"/>
          </w:r>
          <w:r w:rsidRPr="00C01BF3">
            <w:rPr>
              <w:rFonts w:ascii="Arial" w:hAnsi="Arial" w:cs="Arial"/>
              <w:sz w:val="24"/>
              <w:szCs w:val="24"/>
            </w:rPr>
            <w:instrText xml:space="preserve">CITATION DSt04 \l 2057 </w:instrText>
          </w:r>
          <w:r w:rsidRPr="00C01BF3">
            <w:rPr>
              <w:rFonts w:ascii="Arial" w:hAnsi="Arial" w:cs="Arial"/>
              <w:sz w:val="24"/>
              <w:szCs w:val="24"/>
            </w:rPr>
            <w:fldChar w:fldCharType="separate"/>
          </w:r>
          <w:r w:rsidR="00E704FB" w:rsidRPr="00E704FB">
            <w:rPr>
              <w:rFonts w:ascii="Arial" w:hAnsi="Arial" w:cs="Arial"/>
              <w:noProof/>
              <w:sz w:val="24"/>
              <w:szCs w:val="24"/>
            </w:rPr>
            <w:t>(Stacey, 2004)</w:t>
          </w:r>
          <w:r w:rsidRPr="00C01BF3">
            <w:rPr>
              <w:rFonts w:ascii="Arial" w:hAnsi="Arial" w:cs="Arial"/>
              <w:sz w:val="24"/>
              <w:szCs w:val="24"/>
            </w:rPr>
            <w:fldChar w:fldCharType="end"/>
          </w:r>
        </w:sdtContent>
      </w:sdt>
      <w:r w:rsidRPr="00C01BF3">
        <w:rPr>
          <w:rFonts w:ascii="Arial" w:hAnsi="Arial" w:cs="Arial"/>
          <w:sz w:val="24"/>
          <w:szCs w:val="24"/>
        </w:rPr>
        <w:t xml:space="preserve">. </w:t>
      </w:r>
      <w:r>
        <w:rPr>
          <w:rFonts w:ascii="Arial" w:hAnsi="Arial" w:cs="Arial"/>
          <w:sz w:val="24"/>
          <w:szCs w:val="24"/>
        </w:rPr>
        <w:t xml:space="preserve">It is crucial that NPTCBC </w:t>
      </w:r>
      <w:r w:rsidR="00A90357">
        <w:rPr>
          <w:rFonts w:ascii="Arial" w:hAnsi="Arial" w:cs="Arial"/>
          <w:sz w:val="24"/>
          <w:szCs w:val="24"/>
        </w:rPr>
        <w:t xml:space="preserve">have appropriate HR policies and practices </w:t>
      </w:r>
      <w:sdt>
        <w:sdtPr>
          <w:rPr>
            <w:rFonts w:ascii="Arial" w:hAnsi="Arial" w:cs="Arial"/>
            <w:sz w:val="24"/>
            <w:szCs w:val="24"/>
          </w:rPr>
          <w:id w:val="-1957553372"/>
          <w:citation/>
        </w:sdtPr>
        <w:sdtContent>
          <w:r w:rsidR="00A90357" w:rsidRPr="00C01BF3">
            <w:rPr>
              <w:rFonts w:ascii="Arial" w:hAnsi="Arial" w:cs="Arial"/>
              <w:sz w:val="24"/>
              <w:szCs w:val="24"/>
            </w:rPr>
            <w:fldChar w:fldCharType="begin"/>
          </w:r>
          <w:r w:rsidR="00A90357" w:rsidRPr="00C01BF3">
            <w:rPr>
              <w:rFonts w:ascii="Arial" w:hAnsi="Arial" w:cs="Arial"/>
              <w:sz w:val="24"/>
              <w:szCs w:val="24"/>
            </w:rPr>
            <w:instrText xml:space="preserve"> CITATION Dav15 \l 2057 </w:instrText>
          </w:r>
          <w:r w:rsidR="00A90357" w:rsidRPr="00C01BF3">
            <w:rPr>
              <w:rFonts w:ascii="Arial" w:hAnsi="Arial" w:cs="Arial"/>
              <w:sz w:val="24"/>
              <w:szCs w:val="24"/>
            </w:rPr>
            <w:fldChar w:fldCharType="separate"/>
          </w:r>
          <w:r w:rsidR="00E704FB" w:rsidRPr="00E704FB">
            <w:rPr>
              <w:rFonts w:ascii="Arial" w:hAnsi="Arial" w:cs="Arial"/>
              <w:noProof/>
              <w:sz w:val="24"/>
              <w:szCs w:val="24"/>
            </w:rPr>
            <w:t>(Farnham, 2015)</w:t>
          </w:r>
          <w:r w:rsidR="00A90357" w:rsidRPr="00C01BF3">
            <w:rPr>
              <w:rFonts w:ascii="Arial" w:hAnsi="Arial" w:cs="Arial"/>
              <w:sz w:val="24"/>
              <w:szCs w:val="24"/>
            </w:rPr>
            <w:fldChar w:fldCharType="end"/>
          </w:r>
        </w:sdtContent>
      </w:sdt>
      <w:r w:rsidR="00A90357">
        <w:rPr>
          <w:rFonts w:ascii="Arial" w:hAnsi="Arial" w:cs="Arial"/>
          <w:sz w:val="24"/>
          <w:szCs w:val="24"/>
        </w:rPr>
        <w:t xml:space="preserve"> and </w:t>
      </w:r>
      <w:r>
        <w:rPr>
          <w:rFonts w:ascii="Arial" w:hAnsi="Arial" w:cs="Arial"/>
          <w:sz w:val="24"/>
          <w:szCs w:val="24"/>
        </w:rPr>
        <w:t xml:space="preserve">conduct </w:t>
      </w:r>
      <w:r w:rsidR="00A90357">
        <w:rPr>
          <w:rFonts w:ascii="Arial" w:hAnsi="Arial" w:cs="Arial"/>
          <w:sz w:val="24"/>
          <w:szCs w:val="24"/>
        </w:rPr>
        <w:t xml:space="preserve">regular </w:t>
      </w:r>
      <w:r>
        <w:rPr>
          <w:rFonts w:ascii="Arial" w:hAnsi="Arial" w:cs="Arial"/>
          <w:sz w:val="24"/>
          <w:szCs w:val="24"/>
        </w:rPr>
        <w:t>environmental analysis</w:t>
      </w:r>
      <w:r w:rsidR="00A90357">
        <w:rPr>
          <w:rFonts w:ascii="Arial" w:hAnsi="Arial" w:cs="Arial"/>
          <w:sz w:val="24"/>
          <w:szCs w:val="24"/>
        </w:rPr>
        <w:t>’</w:t>
      </w:r>
      <w:r>
        <w:rPr>
          <w:rFonts w:ascii="Arial" w:hAnsi="Arial" w:cs="Arial"/>
          <w:sz w:val="24"/>
          <w:szCs w:val="24"/>
        </w:rPr>
        <w:t xml:space="preserve"> to allow them to identify and understand long term trends which have the ability to impact business decisions, organisational and HR strategy  </w:t>
      </w:r>
      <w:sdt>
        <w:sdtPr>
          <w:rPr>
            <w:rFonts w:ascii="Arial" w:hAnsi="Arial" w:cs="Arial"/>
            <w:sz w:val="24"/>
            <w:szCs w:val="24"/>
          </w:rPr>
          <w:id w:val="1530534616"/>
          <w:citation/>
        </w:sdtPr>
        <w:sdtContent>
          <w:r>
            <w:rPr>
              <w:rFonts w:ascii="Arial" w:hAnsi="Arial" w:cs="Arial"/>
              <w:sz w:val="24"/>
              <w:szCs w:val="24"/>
            </w:rPr>
            <w:fldChar w:fldCharType="begin"/>
          </w:r>
          <w:r>
            <w:rPr>
              <w:rFonts w:ascii="Arial" w:hAnsi="Arial" w:cs="Arial"/>
              <w:sz w:val="24"/>
              <w:szCs w:val="24"/>
            </w:rPr>
            <w:instrText xml:space="preserve"> CITATION CIP186 \l 2057 </w:instrText>
          </w:r>
          <w:r>
            <w:rPr>
              <w:rFonts w:ascii="Arial" w:hAnsi="Arial" w:cs="Arial"/>
              <w:sz w:val="24"/>
              <w:szCs w:val="24"/>
            </w:rPr>
            <w:fldChar w:fldCharType="separate"/>
          </w:r>
          <w:r w:rsidR="00E704FB" w:rsidRPr="00E704FB">
            <w:rPr>
              <w:rFonts w:ascii="Arial" w:hAnsi="Arial" w:cs="Arial"/>
              <w:noProof/>
              <w:sz w:val="24"/>
              <w:szCs w:val="24"/>
            </w:rPr>
            <w:t>(CIPD, 2018)</w:t>
          </w:r>
          <w:r>
            <w:rPr>
              <w:rFonts w:ascii="Arial" w:hAnsi="Arial" w:cs="Arial"/>
              <w:sz w:val="24"/>
              <w:szCs w:val="24"/>
            </w:rPr>
            <w:fldChar w:fldCharType="end"/>
          </w:r>
        </w:sdtContent>
      </w:sdt>
      <w:r>
        <w:rPr>
          <w:rFonts w:ascii="Arial" w:hAnsi="Arial" w:cs="Arial"/>
          <w:sz w:val="24"/>
          <w:szCs w:val="24"/>
        </w:rPr>
        <w:t>. As aforementioned, NPTCBC will have to compliment the PESTLE analysis with a SWOT</w:t>
      </w:r>
      <w:r w:rsidR="00325D74">
        <w:rPr>
          <w:rFonts w:ascii="Arial" w:hAnsi="Arial" w:cs="Arial"/>
          <w:sz w:val="24"/>
          <w:szCs w:val="24"/>
        </w:rPr>
        <w:t xml:space="preserve"> and</w:t>
      </w:r>
      <w:r>
        <w:rPr>
          <w:rFonts w:ascii="Arial" w:hAnsi="Arial" w:cs="Arial"/>
          <w:sz w:val="24"/>
          <w:szCs w:val="24"/>
        </w:rPr>
        <w:t xml:space="preserve"> Porter’s Five Forces to consider </w:t>
      </w:r>
      <w:r w:rsidR="006845D3">
        <w:rPr>
          <w:rFonts w:ascii="Arial" w:hAnsi="Arial" w:cs="Arial"/>
          <w:sz w:val="24"/>
          <w:szCs w:val="24"/>
        </w:rPr>
        <w:t xml:space="preserve">internal factors and </w:t>
      </w:r>
      <w:r>
        <w:rPr>
          <w:rFonts w:ascii="Arial" w:hAnsi="Arial" w:cs="Arial"/>
          <w:sz w:val="24"/>
          <w:szCs w:val="24"/>
        </w:rPr>
        <w:t>competition.</w:t>
      </w:r>
    </w:p>
    <w:p w14:paraId="382DB776" w14:textId="77777777" w:rsidR="00DD3F5F" w:rsidRDefault="00DD3F5F" w:rsidP="00524CAD">
      <w:pPr>
        <w:spacing w:after="0"/>
        <w:rPr>
          <w:rFonts w:ascii="Arial" w:hAnsi="Arial" w:cs="Arial"/>
          <w:sz w:val="24"/>
          <w:szCs w:val="24"/>
        </w:rPr>
      </w:pPr>
    </w:p>
    <w:p w14:paraId="3BD8B9DC" w14:textId="418509AC" w:rsidR="005A730B" w:rsidRDefault="00FF1EBC" w:rsidP="00524CAD">
      <w:pPr>
        <w:spacing w:after="0"/>
        <w:rPr>
          <w:rFonts w:ascii="Arial" w:hAnsi="Arial" w:cs="Arial"/>
          <w:sz w:val="24"/>
          <w:szCs w:val="24"/>
        </w:rPr>
      </w:pPr>
      <w:r>
        <w:rPr>
          <w:rFonts w:ascii="Arial" w:hAnsi="Arial" w:cs="Arial"/>
          <w:sz w:val="24"/>
          <w:szCs w:val="24"/>
        </w:rPr>
        <w:t xml:space="preserve">NPTCBC no longer operates in a ‘placid’ </w:t>
      </w:r>
      <w:r w:rsidRPr="00FF1EBC">
        <w:rPr>
          <w:rFonts w:ascii="Arial" w:hAnsi="Arial" w:cs="Arial"/>
          <w:sz w:val="24"/>
          <w:szCs w:val="24"/>
        </w:rPr>
        <w:t xml:space="preserve">environment </w:t>
      </w:r>
      <w:sdt>
        <w:sdtPr>
          <w:rPr>
            <w:rFonts w:ascii="Arial" w:hAnsi="Arial" w:cs="Arial"/>
            <w:sz w:val="24"/>
            <w:szCs w:val="24"/>
          </w:rPr>
          <w:id w:val="-444236904"/>
          <w:citation/>
        </w:sdtPr>
        <w:sdtContent>
          <w:r w:rsidRPr="00FF1EBC">
            <w:rPr>
              <w:rFonts w:ascii="Arial" w:hAnsi="Arial" w:cs="Arial"/>
              <w:sz w:val="24"/>
              <w:szCs w:val="24"/>
            </w:rPr>
            <w:fldChar w:fldCharType="begin"/>
          </w:r>
          <w:r w:rsidRPr="00FF1EBC">
            <w:rPr>
              <w:rFonts w:ascii="Arial" w:hAnsi="Arial" w:cs="Arial"/>
              <w:sz w:val="24"/>
              <w:szCs w:val="24"/>
            </w:rPr>
            <w:instrText xml:space="preserve"> CITATION Kew08 \l 2057 </w:instrText>
          </w:r>
          <w:r w:rsidRPr="00FF1EBC">
            <w:rPr>
              <w:rFonts w:ascii="Arial" w:hAnsi="Arial" w:cs="Arial"/>
              <w:sz w:val="24"/>
              <w:szCs w:val="24"/>
            </w:rPr>
            <w:fldChar w:fldCharType="separate"/>
          </w:r>
          <w:r w:rsidR="00E704FB" w:rsidRPr="00E704FB">
            <w:rPr>
              <w:rFonts w:ascii="Arial" w:hAnsi="Arial" w:cs="Arial"/>
              <w:noProof/>
              <w:sz w:val="24"/>
              <w:szCs w:val="24"/>
            </w:rPr>
            <w:t>(Kew &amp; Stredwick, 2008)</w:t>
          </w:r>
          <w:r w:rsidRPr="00FF1EBC">
            <w:rPr>
              <w:rFonts w:ascii="Arial" w:hAnsi="Arial" w:cs="Arial"/>
              <w:sz w:val="24"/>
              <w:szCs w:val="24"/>
            </w:rPr>
            <w:fldChar w:fldCharType="end"/>
          </w:r>
        </w:sdtContent>
      </w:sdt>
      <w:r w:rsidRPr="00FF1EBC">
        <w:rPr>
          <w:rFonts w:ascii="Arial" w:hAnsi="Arial" w:cs="Arial"/>
          <w:sz w:val="24"/>
          <w:szCs w:val="24"/>
        </w:rPr>
        <w:t xml:space="preserve"> </w:t>
      </w:r>
      <w:r w:rsidR="005A730B" w:rsidRPr="00FF1EBC">
        <w:rPr>
          <w:rFonts w:ascii="Arial" w:hAnsi="Arial" w:cs="Arial"/>
          <w:sz w:val="24"/>
          <w:szCs w:val="24"/>
        </w:rPr>
        <w:t>The</w:t>
      </w:r>
      <w:r w:rsidR="005A730B">
        <w:rPr>
          <w:rFonts w:ascii="Arial" w:hAnsi="Arial" w:cs="Arial"/>
          <w:sz w:val="24"/>
          <w:szCs w:val="24"/>
        </w:rPr>
        <w:t xml:space="preserve"> rapid pace of change in environment mean</w:t>
      </w:r>
      <w:r w:rsidR="006845D3">
        <w:rPr>
          <w:rFonts w:ascii="Arial" w:hAnsi="Arial" w:cs="Arial"/>
          <w:sz w:val="24"/>
          <w:szCs w:val="24"/>
        </w:rPr>
        <w:t>s</w:t>
      </w:r>
      <w:r w:rsidR="005A730B">
        <w:rPr>
          <w:rFonts w:ascii="Arial" w:hAnsi="Arial" w:cs="Arial"/>
          <w:sz w:val="24"/>
          <w:szCs w:val="24"/>
        </w:rPr>
        <w:t xml:space="preserve"> that there can no longer be a ‘one size fits all’ organisation</w:t>
      </w:r>
      <w:r w:rsidR="003C64CA">
        <w:rPr>
          <w:rFonts w:ascii="Arial" w:hAnsi="Arial" w:cs="Arial"/>
          <w:sz w:val="24"/>
          <w:szCs w:val="24"/>
        </w:rPr>
        <w:t xml:space="preserve"> </w:t>
      </w:r>
      <w:sdt>
        <w:sdtPr>
          <w:rPr>
            <w:rFonts w:ascii="Arial" w:hAnsi="Arial" w:cs="Arial"/>
            <w:sz w:val="24"/>
            <w:szCs w:val="24"/>
          </w:rPr>
          <w:id w:val="-2116662065"/>
          <w:citation/>
        </w:sdtPr>
        <w:sdtContent>
          <w:r w:rsidR="003C64CA">
            <w:rPr>
              <w:rFonts w:ascii="Arial" w:hAnsi="Arial" w:cs="Arial"/>
              <w:sz w:val="24"/>
              <w:szCs w:val="24"/>
            </w:rPr>
            <w:fldChar w:fldCharType="begin"/>
          </w:r>
          <w:r w:rsidR="003C64CA">
            <w:rPr>
              <w:rFonts w:ascii="Arial" w:hAnsi="Arial" w:cs="Arial"/>
              <w:sz w:val="24"/>
              <w:szCs w:val="24"/>
            </w:rPr>
            <w:instrText xml:space="preserve"> CITATION Jon07 \l 2057 </w:instrText>
          </w:r>
          <w:r w:rsidR="003C64CA">
            <w:rPr>
              <w:rFonts w:ascii="Arial" w:hAnsi="Arial" w:cs="Arial"/>
              <w:sz w:val="24"/>
              <w:szCs w:val="24"/>
            </w:rPr>
            <w:fldChar w:fldCharType="separate"/>
          </w:r>
          <w:r w:rsidR="00E704FB" w:rsidRPr="00E704FB">
            <w:rPr>
              <w:rFonts w:ascii="Arial" w:hAnsi="Arial" w:cs="Arial"/>
              <w:noProof/>
              <w:sz w:val="24"/>
              <w:szCs w:val="24"/>
            </w:rPr>
            <w:t>(Jones, et al., 2007)</w:t>
          </w:r>
          <w:r w:rsidR="003C64CA">
            <w:rPr>
              <w:rFonts w:ascii="Arial" w:hAnsi="Arial" w:cs="Arial"/>
              <w:sz w:val="24"/>
              <w:szCs w:val="24"/>
            </w:rPr>
            <w:fldChar w:fldCharType="end"/>
          </w:r>
        </w:sdtContent>
      </w:sdt>
      <w:r w:rsidR="005A730B">
        <w:rPr>
          <w:rFonts w:ascii="Arial" w:hAnsi="Arial" w:cs="Arial"/>
          <w:sz w:val="24"/>
          <w:szCs w:val="24"/>
        </w:rPr>
        <w:t>. No longer are organisations machine</w:t>
      </w:r>
      <w:r w:rsidR="003C64CA">
        <w:rPr>
          <w:rFonts w:ascii="Arial" w:hAnsi="Arial" w:cs="Arial"/>
          <w:sz w:val="24"/>
          <w:szCs w:val="24"/>
        </w:rPr>
        <w:t>-</w:t>
      </w:r>
      <w:r w:rsidR="005A730B">
        <w:rPr>
          <w:rFonts w:ascii="Arial" w:hAnsi="Arial" w:cs="Arial"/>
          <w:sz w:val="24"/>
          <w:szCs w:val="24"/>
        </w:rPr>
        <w:t xml:space="preserve">like systems but instead are </w:t>
      </w:r>
      <w:r w:rsidR="00107ABE">
        <w:rPr>
          <w:rFonts w:ascii="Arial" w:hAnsi="Arial" w:cs="Arial"/>
          <w:sz w:val="24"/>
          <w:szCs w:val="24"/>
        </w:rPr>
        <w:t xml:space="preserve">unpredictable </w:t>
      </w:r>
      <w:r w:rsidR="005A730B">
        <w:rPr>
          <w:rFonts w:ascii="Arial" w:hAnsi="Arial" w:cs="Arial"/>
          <w:sz w:val="24"/>
          <w:szCs w:val="24"/>
        </w:rPr>
        <w:t>complex adaptive systems</w:t>
      </w:r>
      <w:r w:rsidR="00A03CCF">
        <w:rPr>
          <w:rFonts w:ascii="Arial" w:hAnsi="Arial" w:cs="Arial"/>
          <w:sz w:val="24"/>
          <w:szCs w:val="24"/>
        </w:rPr>
        <w:t xml:space="preserve"> </w:t>
      </w:r>
      <w:sdt>
        <w:sdtPr>
          <w:rPr>
            <w:rFonts w:ascii="Arial" w:hAnsi="Arial" w:cs="Arial"/>
            <w:sz w:val="24"/>
            <w:szCs w:val="24"/>
          </w:rPr>
          <w:id w:val="91981374"/>
          <w:citation/>
        </w:sdtPr>
        <w:sdtContent>
          <w:r w:rsidR="00A03CCF" w:rsidRPr="00A03CCF">
            <w:rPr>
              <w:rFonts w:ascii="Arial" w:hAnsi="Arial" w:cs="Arial"/>
              <w:sz w:val="24"/>
              <w:szCs w:val="24"/>
            </w:rPr>
            <w:fldChar w:fldCharType="begin"/>
          </w:r>
          <w:r w:rsidR="00A03CCF" w:rsidRPr="00A03CCF">
            <w:rPr>
              <w:rFonts w:ascii="Arial" w:hAnsi="Arial" w:cs="Arial"/>
              <w:sz w:val="24"/>
              <w:szCs w:val="24"/>
            </w:rPr>
            <w:instrText xml:space="preserve">CITATION Kei14 \l 2057 </w:instrText>
          </w:r>
          <w:r w:rsidR="00A03CCF" w:rsidRPr="00A03CCF">
            <w:rPr>
              <w:rFonts w:ascii="Arial" w:hAnsi="Arial" w:cs="Arial"/>
              <w:sz w:val="24"/>
              <w:szCs w:val="24"/>
            </w:rPr>
            <w:fldChar w:fldCharType="separate"/>
          </w:r>
          <w:r w:rsidR="00E704FB" w:rsidRPr="00E704FB">
            <w:rPr>
              <w:rFonts w:ascii="Arial" w:hAnsi="Arial" w:cs="Arial"/>
              <w:noProof/>
              <w:sz w:val="24"/>
              <w:szCs w:val="24"/>
            </w:rPr>
            <w:t>(Morrison, 2014)</w:t>
          </w:r>
          <w:r w:rsidR="00A03CCF" w:rsidRPr="00A03CCF">
            <w:rPr>
              <w:rFonts w:ascii="Arial" w:hAnsi="Arial" w:cs="Arial"/>
              <w:sz w:val="24"/>
              <w:szCs w:val="24"/>
            </w:rPr>
            <w:fldChar w:fldCharType="end"/>
          </w:r>
        </w:sdtContent>
      </w:sdt>
      <w:r w:rsidR="005A730B" w:rsidRPr="00A03CCF">
        <w:rPr>
          <w:rFonts w:ascii="Arial" w:hAnsi="Arial" w:cs="Arial"/>
          <w:sz w:val="24"/>
          <w:szCs w:val="24"/>
        </w:rPr>
        <w:t xml:space="preserve"> </w:t>
      </w:r>
      <w:r w:rsidR="00C91D99">
        <w:rPr>
          <w:rFonts w:ascii="Arial" w:hAnsi="Arial" w:cs="Arial"/>
          <w:sz w:val="24"/>
          <w:szCs w:val="24"/>
        </w:rPr>
        <w:t>requiring a tailored approach</w:t>
      </w:r>
      <w:r w:rsidR="005A730B">
        <w:rPr>
          <w:rFonts w:ascii="Arial" w:hAnsi="Arial" w:cs="Arial"/>
          <w:sz w:val="24"/>
          <w:szCs w:val="24"/>
        </w:rPr>
        <w:t xml:space="preserve"> to structure, </w:t>
      </w:r>
      <w:r w:rsidR="00320276">
        <w:rPr>
          <w:rFonts w:ascii="Arial" w:hAnsi="Arial" w:cs="Arial"/>
          <w:sz w:val="24"/>
          <w:szCs w:val="24"/>
        </w:rPr>
        <w:t>emergent</w:t>
      </w:r>
      <w:r w:rsidR="00C91D99">
        <w:rPr>
          <w:rFonts w:ascii="Arial" w:hAnsi="Arial" w:cs="Arial"/>
          <w:sz w:val="24"/>
          <w:szCs w:val="24"/>
        </w:rPr>
        <w:t xml:space="preserve"> organisational strategy and a best-</w:t>
      </w:r>
      <w:r w:rsidR="005A730B">
        <w:rPr>
          <w:rFonts w:ascii="Arial" w:hAnsi="Arial" w:cs="Arial"/>
          <w:sz w:val="24"/>
          <w:szCs w:val="24"/>
        </w:rPr>
        <w:t>fit HR strategy</w:t>
      </w:r>
      <w:r w:rsidR="007808DF">
        <w:rPr>
          <w:rFonts w:ascii="Arial" w:hAnsi="Arial" w:cs="Arial"/>
          <w:sz w:val="24"/>
          <w:szCs w:val="24"/>
        </w:rPr>
        <w:t>. A</w:t>
      </w:r>
      <w:r w:rsidR="00981DDB">
        <w:rPr>
          <w:rFonts w:ascii="Arial" w:hAnsi="Arial" w:cs="Arial"/>
          <w:sz w:val="24"/>
          <w:szCs w:val="24"/>
        </w:rPr>
        <w:t>pplying these approaches and maintaining constant re</w:t>
      </w:r>
      <w:r w:rsidR="0034474B">
        <w:rPr>
          <w:rFonts w:ascii="Arial" w:hAnsi="Arial" w:cs="Arial"/>
          <w:sz w:val="24"/>
          <w:szCs w:val="24"/>
        </w:rPr>
        <w:t>view</w:t>
      </w:r>
      <w:r w:rsidR="00981DDB">
        <w:rPr>
          <w:rFonts w:ascii="Arial" w:hAnsi="Arial" w:cs="Arial"/>
          <w:sz w:val="24"/>
          <w:szCs w:val="24"/>
        </w:rPr>
        <w:t xml:space="preserve"> of environments should help NPTCBC to survive these turbulent times.</w:t>
      </w:r>
      <w:r w:rsidR="007808DF">
        <w:rPr>
          <w:rFonts w:ascii="Arial" w:hAnsi="Arial" w:cs="Arial"/>
          <w:sz w:val="24"/>
          <w:szCs w:val="24"/>
        </w:rPr>
        <w:t xml:space="preserve"> </w:t>
      </w:r>
    </w:p>
    <w:p w14:paraId="0C069DA5" w14:textId="1A02D283" w:rsidR="00EE5E92" w:rsidRDefault="00EE5E92" w:rsidP="00524CAD">
      <w:pPr>
        <w:spacing w:after="0"/>
        <w:rPr>
          <w:rFonts w:ascii="Arial" w:hAnsi="Arial" w:cs="Arial"/>
          <w:sz w:val="24"/>
          <w:szCs w:val="24"/>
        </w:rPr>
      </w:pPr>
    </w:p>
    <w:p w14:paraId="7952B64A" w14:textId="752838C1" w:rsidR="00EE5E92" w:rsidRDefault="00EE5E92" w:rsidP="00524CAD">
      <w:pPr>
        <w:spacing w:after="0"/>
        <w:rPr>
          <w:rFonts w:ascii="Arial" w:hAnsi="Arial" w:cs="Arial"/>
          <w:sz w:val="24"/>
          <w:szCs w:val="24"/>
        </w:rPr>
      </w:pPr>
    </w:p>
    <w:p w14:paraId="23163854" w14:textId="4A2501A2" w:rsidR="00EE5E92" w:rsidRDefault="00EE5E92" w:rsidP="00524CAD">
      <w:pPr>
        <w:spacing w:after="0"/>
        <w:rPr>
          <w:rFonts w:ascii="Arial" w:hAnsi="Arial" w:cs="Arial"/>
          <w:sz w:val="24"/>
          <w:szCs w:val="24"/>
        </w:rPr>
      </w:pPr>
    </w:p>
    <w:p w14:paraId="08BC7A9F" w14:textId="77777777" w:rsidR="00B20E07" w:rsidRDefault="00B20E07" w:rsidP="00524CAD">
      <w:pPr>
        <w:spacing w:after="0"/>
        <w:rPr>
          <w:rFonts w:ascii="Arial" w:hAnsi="Arial" w:cs="Arial"/>
          <w:sz w:val="24"/>
          <w:szCs w:val="24"/>
        </w:rPr>
      </w:pPr>
    </w:p>
    <w:p w14:paraId="0B70D461" w14:textId="029055C6" w:rsidR="00784160" w:rsidRDefault="00784160" w:rsidP="00524CAD">
      <w:pPr>
        <w:spacing w:after="0"/>
        <w:rPr>
          <w:rFonts w:ascii="Arial" w:hAnsi="Arial" w:cs="Arial"/>
          <w:sz w:val="24"/>
          <w:szCs w:val="24"/>
        </w:rPr>
      </w:pPr>
    </w:p>
    <w:p w14:paraId="16523733" w14:textId="1BF30CBC" w:rsidR="00784160" w:rsidRDefault="00784160" w:rsidP="000C43FD">
      <w:pPr>
        <w:pStyle w:val="Heading1"/>
        <w:numPr>
          <w:ilvl w:val="0"/>
          <w:numId w:val="4"/>
        </w:numPr>
        <w:rPr>
          <w:rFonts w:ascii="Arial" w:hAnsi="Arial" w:cs="Arial"/>
          <w:b/>
          <w:bCs/>
          <w:color w:val="auto"/>
          <w:sz w:val="24"/>
          <w:szCs w:val="24"/>
        </w:rPr>
      </w:pPr>
      <w:bookmarkStart w:id="10" w:name="_Toc24999845"/>
      <w:r w:rsidRPr="00784160">
        <w:rPr>
          <w:rFonts w:ascii="Arial" w:hAnsi="Arial" w:cs="Arial"/>
          <w:b/>
          <w:bCs/>
          <w:color w:val="auto"/>
          <w:sz w:val="24"/>
          <w:szCs w:val="24"/>
        </w:rPr>
        <w:lastRenderedPageBreak/>
        <w:t>Recommendations</w:t>
      </w:r>
      <w:bookmarkEnd w:id="10"/>
    </w:p>
    <w:p w14:paraId="07E67752" w14:textId="458F4D80" w:rsidR="000C43FD" w:rsidRDefault="000C43FD" w:rsidP="000C43FD">
      <w:pPr>
        <w:spacing w:after="0"/>
        <w:rPr>
          <w:lang w:val="en-US"/>
        </w:rPr>
      </w:pPr>
      <w:r>
        <w:rPr>
          <w:lang w:val="en-US"/>
        </w:rPr>
        <w:t xml:space="preserve"> </w:t>
      </w:r>
    </w:p>
    <w:p w14:paraId="0DA78DDD" w14:textId="6E521A14" w:rsidR="00CD0557" w:rsidRDefault="00E574AE" w:rsidP="000C43FD">
      <w:pPr>
        <w:pStyle w:val="ListParagraph"/>
        <w:numPr>
          <w:ilvl w:val="0"/>
          <w:numId w:val="5"/>
        </w:numPr>
        <w:spacing w:after="0"/>
        <w:rPr>
          <w:rFonts w:ascii="Arial" w:hAnsi="Arial" w:cs="Arial"/>
          <w:sz w:val="24"/>
          <w:szCs w:val="24"/>
          <w:lang w:val="en-US"/>
        </w:rPr>
      </w:pPr>
      <w:bookmarkStart w:id="11" w:name="_Hlk24914602"/>
      <w:r>
        <w:rPr>
          <w:rFonts w:ascii="Arial" w:hAnsi="Arial" w:cs="Arial"/>
          <w:sz w:val="24"/>
          <w:szCs w:val="24"/>
          <w:lang w:val="en-US"/>
        </w:rPr>
        <w:t xml:space="preserve">Frequent and consistent environmental analysis internally, externally </w:t>
      </w:r>
    </w:p>
    <w:p w14:paraId="65A6F614" w14:textId="77777777" w:rsidR="00CD0557" w:rsidRDefault="00CD0557" w:rsidP="00CD0557">
      <w:pPr>
        <w:pStyle w:val="ListParagraph"/>
        <w:spacing w:after="0"/>
        <w:ind w:left="1125"/>
        <w:rPr>
          <w:rFonts w:ascii="Arial" w:hAnsi="Arial" w:cs="Arial"/>
          <w:sz w:val="24"/>
          <w:szCs w:val="24"/>
          <w:lang w:val="en-US"/>
        </w:rPr>
      </w:pPr>
    </w:p>
    <w:p w14:paraId="1CBB8986" w14:textId="74B3B2FE" w:rsidR="00CD0557" w:rsidRDefault="00CD0557" w:rsidP="00CD0557">
      <w:pPr>
        <w:pStyle w:val="ListParagraph"/>
        <w:spacing w:after="0"/>
        <w:ind w:left="1125"/>
        <w:rPr>
          <w:rFonts w:ascii="Arial" w:hAnsi="Arial" w:cs="Arial"/>
          <w:sz w:val="24"/>
          <w:szCs w:val="24"/>
          <w:lang w:val="en-US"/>
        </w:rPr>
      </w:pPr>
      <w:r>
        <w:rPr>
          <w:rFonts w:ascii="Arial" w:hAnsi="Arial" w:cs="Arial"/>
          <w:sz w:val="24"/>
          <w:szCs w:val="24"/>
          <w:lang w:val="en-US"/>
        </w:rPr>
        <w:t>notwithstanding competitive analysis.</w:t>
      </w:r>
    </w:p>
    <w:p w14:paraId="6D219A67" w14:textId="77777777" w:rsidR="00CD0557" w:rsidRDefault="00CD0557" w:rsidP="00CD0557">
      <w:pPr>
        <w:pStyle w:val="ListParagraph"/>
        <w:spacing w:after="0"/>
        <w:ind w:left="1125"/>
        <w:rPr>
          <w:rFonts w:ascii="Arial" w:hAnsi="Arial" w:cs="Arial"/>
          <w:sz w:val="24"/>
          <w:szCs w:val="24"/>
          <w:lang w:val="en-US"/>
        </w:rPr>
      </w:pPr>
    </w:p>
    <w:p w14:paraId="49C31C71" w14:textId="7C6729CD" w:rsidR="000C43FD" w:rsidRDefault="000C43FD" w:rsidP="000C43FD">
      <w:pPr>
        <w:pStyle w:val="ListParagraph"/>
        <w:numPr>
          <w:ilvl w:val="0"/>
          <w:numId w:val="5"/>
        </w:numPr>
        <w:spacing w:after="0"/>
        <w:rPr>
          <w:rFonts w:ascii="Arial" w:hAnsi="Arial" w:cs="Arial"/>
          <w:sz w:val="24"/>
          <w:szCs w:val="24"/>
          <w:lang w:val="en-US"/>
        </w:rPr>
      </w:pPr>
      <w:r w:rsidRPr="000C43FD">
        <w:rPr>
          <w:rFonts w:ascii="Arial" w:hAnsi="Arial" w:cs="Arial"/>
          <w:sz w:val="24"/>
          <w:szCs w:val="24"/>
          <w:lang w:val="en-US"/>
        </w:rPr>
        <w:t>Scenario planning</w:t>
      </w:r>
      <w:r>
        <w:rPr>
          <w:rFonts w:ascii="Arial" w:hAnsi="Arial" w:cs="Arial"/>
          <w:sz w:val="24"/>
          <w:szCs w:val="24"/>
          <w:lang w:val="en-US"/>
        </w:rPr>
        <w:t xml:space="preserve"> to identify risks and contingency plans. Consideration</w:t>
      </w:r>
    </w:p>
    <w:p w14:paraId="3BC9D246" w14:textId="77777777" w:rsidR="000C43FD" w:rsidRDefault="000C43FD" w:rsidP="000C43FD">
      <w:pPr>
        <w:pStyle w:val="ListParagraph"/>
        <w:spacing w:after="0"/>
        <w:ind w:left="1125"/>
        <w:rPr>
          <w:rFonts w:ascii="Arial" w:hAnsi="Arial" w:cs="Arial"/>
          <w:sz w:val="24"/>
          <w:szCs w:val="24"/>
          <w:lang w:val="en-US"/>
        </w:rPr>
      </w:pPr>
    </w:p>
    <w:p w14:paraId="7992AFE6" w14:textId="2146836E" w:rsidR="000C43FD" w:rsidRDefault="000C43FD" w:rsidP="000C43FD">
      <w:pPr>
        <w:pStyle w:val="ListParagraph"/>
        <w:spacing w:after="0"/>
        <w:ind w:left="1125"/>
        <w:rPr>
          <w:rFonts w:ascii="Arial" w:hAnsi="Arial" w:cs="Arial"/>
          <w:sz w:val="24"/>
          <w:szCs w:val="24"/>
          <w:lang w:val="en-US"/>
        </w:rPr>
      </w:pPr>
      <w:r>
        <w:rPr>
          <w:rFonts w:ascii="Arial" w:hAnsi="Arial" w:cs="Arial"/>
          <w:sz w:val="24"/>
          <w:szCs w:val="24"/>
          <w:lang w:val="en-US"/>
        </w:rPr>
        <w:t xml:space="preserve">of restructure and redeployment measures in relation to staff potentially at </w:t>
      </w:r>
    </w:p>
    <w:p w14:paraId="035EDB0E" w14:textId="7361F521" w:rsidR="000C43FD" w:rsidRDefault="000C43FD" w:rsidP="000C43FD">
      <w:pPr>
        <w:pStyle w:val="ListParagraph"/>
        <w:spacing w:after="0"/>
        <w:ind w:left="1125"/>
        <w:rPr>
          <w:rFonts w:ascii="Arial" w:hAnsi="Arial" w:cs="Arial"/>
          <w:sz w:val="24"/>
          <w:szCs w:val="24"/>
          <w:lang w:val="en-US"/>
        </w:rPr>
      </w:pPr>
    </w:p>
    <w:p w14:paraId="1005F61E" w14:textId="292CDBCB" w:rsidR="000C43FD" w:rsidRDefault="000C43FD" w:rsidP="000C43FD">
      <w:pPr>
        <w:pStyle w:val="ListParagraph"/>
        <w:spacing w:after="0"/>
        <w:ind w:left="1125"/>
        <w:rPr>
          <w:rFonts w:ascii="Arial" w:hAnsi="Arial" w:cs="Arial"/>
          <w:sz w:val="24"/>
          <w:szCs w:val="24"/>
          <w:lang w:val="en-US"/>
        </w:rPr>
      </w:pPr>
      <w:r>
        <w:rPr>
          <w:rFonts w:ascii="Arial" w:hAnsi="Arial" w:cs="Arial"/>
          <w:sz w:val="24"/>
          <w:szCs w:val="24"/>
          <w:lang w:val="en-US"/>
        </w:rPr>
        <w:t>risk within EU funded departmental structures</w:t>
      </w:r>
    </w:p>
    <w:p w14:paraId="38F8C381" w14:textId="3A70EDA7" w:rsidR="000C43FD" w:rsidRDefault="000C43FD" w:rsidP="000C43FD">
      <w:pPr>
        <w:pStyle w:val="ListParagraph"/>
        <w:spacing w:after="0"/>
        <w:ind w:left="1125"/>
        <w:rPr>
          <w:rFonts w:ascii="Arial" w:hAnsi="Arial" w:cs="Arial"/>
          <w:sz w:val="24"/>
          <w:szCs w:val="24"/>
          <w:lang w:val="en-US"/>
        </w:rPr>
      </w:pPr>
    </w:p>
    <w:p w14:paraId="211034F5" w14:textId="77777777" w:rsidR="000C43FD" w:rsidRDefault="000C43FD" w:rsidP="000C43FD">
      <w:pPr>
        <w:pStyle w:val="ListParagraph"/>
        <w:numPr>
          <w:ilvl w:val="0"/>
          <w:numId w:val="5"/>
        </w:numPr>
        <w:spacing w:after="0"/>
        <w:rPr>
          <w:rFonts w:ascii="Arial" w:hAnsi="Arial" w:cs="Arial"/>
          <w:sz w:val="24"/>
          <w:szCs w:val="24"/>
          <w:lang w:val="en-US"/>
        </w:rPr>
      </w:pPr>
      <w:r>
        <w:rPr>
          <w:rFonts w:ascii="Arial" w:hAnsi="Arial" w:cs="Arial"/>
          <w:sz w:val="24"/>
          <w:szCs w:val="24"/>
          <w:lang w:val="en-US"/>
        </w:rPr>
        <w:t xml:space="preserve">Upskilling employees via training and development to create a multiskilled </w:t>
      </w:r>
    </w:p>
    <w:p w14:paraId="0E07A707" w14:textId="77777777" w:rsidR="000C43FD" w:rsidRDefault="000C43FD" w:rsidP="000C43FD">
      <w:pPr>
        <w:pStyle w:val="ListParagraph"/>
        <w:spacing w:after="0"/>
        <w:ind w:left="1125"/>
        <w:rPr>
          <w:rFonts w:ascii="Arial" w:hAnsi="Arial" w:cs="Arial"/>
          <w:sz w:val="24"/>
          <w:szCs w:val="24"/>
          <w:lang w:val="en-US"/>
        </w:rPr>
      </w:pPr>
    </w:p>
    <w:p w14:paraId="0507F59A" w14:textId="77777777" w:rsidR="00CD0557" w:rsidRDefault="00CD0557" w:rsidP="000C43FD">
      <w:pPr>
        <w:pStyle w:val="ListParagraph"/>
        <w:spacing w:after="0"/>
        <w:ind w:left="1125"/>
        <w:rPr>
          <w:rFonts w:ascii="Arial" w:hAnsi="Arial" w:cs="Arial"/>
          <w:sz w:val="24"/>
          <w:szCs w:val="24"/>
          <w:lang w:val="en-US"/>
        </w:rPr>
      </w:pPr>
      <w:r>
        <w:rPr>
          <w:rFonts w:ascii="Arial" w:hAnsi="Arial" w:cs="Arial"/>
          <w:sz w:val="24"/>
          <w:szCs w:val="24"/>
          <w:lang w:val="en-US"/>
        </w:rPr>
        <w:t>w</w:t>
      </w:r>
      <w:r w:rsidR="000C43FD">
        <w:rPr>
          <w:rFonts w:ascii="Arial" w:hAnsi="Arial" w:cs="Arial"/>
          <w:sz w:val="24"/>
          <w:szCs w:val="24"/>
          <w:lang w:val="en-US"/>
        </w:rPr>
        <w:t>orkforce, improving chances of</w:t>
      </w:r>
      <w:r>
        <w:rPr>
          <w:rFonts w:ascii="Arial" w:hAnsi="Arial" w:cs="Arial"/>
          <w:sz w:val="24"/>
          <w:szCs w:val="24"/>
          <w:lang w:val="en-US"/>
        </w:rPr>
        <w:t xml:space="preserve"> redeployment in both a Brexit scenario </w:t>
      </w:r>
    </w:p>
    <w:p w14:paraId="65286482" w14:textId="77777777" w:rsidR="00CD0557" w:rsidRDefault="00CD0557" w:rsidP="000C43FD">
      <w:pPr>
        <w:pStyle w:val="ListParagraph"/>
        <w:spacing w:after="0"/>
        <w:ind w:left="1125"/>
        <w:rPr>
          <w:rFonts w:ascii="Arial" w:hAnsi="Arial" w:cs="Arial"/>
          <w:sz w:val="24"/>
          <w:szCs w:val="24"/>
          <w:lang w:val="en-US"/>
        </w:rPr>
      </w:pPr>
    </w:p>
    <w:p w14:paraId="1EE52C9B" w14:textId="77777777" w:rsidR="00CD0557" w:rsidRDefault="00CD0557" w:rsidP="000C43FD">
      <w:pPr>
        <w:pStyle w:val="ListParagraph"/>
        <w:spacing w:after="0"/>
        <w:ind w:left="1125"/>
        <w:rPr>
          <w:rFonts w:ascii="Arial" w:hAnsi="Arial" w:cs="Arial"/>
          <w:sz w:val="24"/>
          <w:szCs w:val="24"/>
          <w:lang w:val="en-US"/>
        </w:rPr>
      </w:pPr>
      <w:r>
        <w:rPr>
          <w:rFonts w:ascii="Arial" w:hAnsi="Arial" w:cs="Arial"/>
          <w:sz w:val="24"/>
          <w:szCs w:val="24"/>
          <w:lang w:val="en-US"/>
        </w:rPr>
        <w:t xml:space="preserve">and as a result of automation in the workplace. This would also allow for </w:t>
      </w:r>
    </w:p>
    <w:p w14:paraId="16C2B3D0" w14:textId="77777777" w:rsidR="00CD0557" w:rsidRDefault="00CD0557" w:rsidP="000C43FD">
      <w:pPr>
        <w:pStyle w:val="ListParagraph"/>
        <w:spacing w:after="0"/>
        <w:ind w:left="1125"/>
        <w:rPr>
          <w:rFonts w:ascii="Arial" w:hAnsi="Arial" w:cs="Arial"/>
          <w:sz w:val="24"/>
          <w:szCs w:val="24"/>
          <w:lang w:val="en-US"/>
        </w:rPr>
      </w:pPr>
    </w:p>
    <w:p w14:paraId="1959E594" w14:textId="75F1E5E4" w:rsidR="000C43FD" w:rsidRDefault="00CD0557" w:rsidP="000C43FD">
      <w:pPr>
        <w:pStyle w:val="ListParagraph"/>
        <w:spacing w:after="0"/>
        <w:ind w:left="1125"/>
        <w:rPr>
          <w:rFonts w:ascii="Arial" w:hAnsi="Arial" w:cs="Arial"/>
          <w:sz w:val="24"/>
          <w:szCs w:val="24"/>
          <w:lang w:val="en-US"/>
        </w:rPr>
      </w:pPr>
      <w:r>
        <w:rPr>
          <w:rFonts w:ascii="Arial" w:hAnsi="Arial" w:cs="Arial"/>
          <w:sz w:val="24"/>
          <w:szCs w:val="24"/>
          <w:lang w:val="en-US"/>
        </w:rPr>
        <w:t>retention of</w:t>
      </w:r>
      <w:r w:rsidR="000C43FD">
        <w:rPr>
          <w:rFonts w:ascii="Arial" w:hAnsi="Arial" w:cs="Arial"/>
          <w:sz w:val="24"/>
          <w:szCs w:val="24"/>
          <w:lang w:val="en-US"/>
        </w:rPr>
        <w:t xml:space="preserve"> employee</w:t>
      </w:r>
      <w:bookmarkEnd w:id="11"/>
      <w:r w:rsidR="000C43FD">
        <w:rPr>
          <w:rFonts w:ascii="Arial" w:hAnsi="Arial" w:cs="Arial"/>
          <w:sz w:val="24"/>
          <w:szCs w:val="24"/>
          <w:lang w:val="en-US"/>
        </w:rPr>
        <w:t xml:space="preserve"> skills and knowledge</w:t>
      </w:r>
      <w:r>
        <w:rPr>
          <w:rFonts w:ascii="Arial" w:hAnsi="Arial" w:cs="Arial"/>
          <w:sz w:val="24"/>
          <w:szCs w:val="24"/>
          <w:lang w:val="en-US"/>
        </w:rPr>
        <w:t>.</w:t>
      </w:r>
    </w:p>
    <w:p w14:paraId="5C0D45ED" w14:textId="044076BC" w:rsidR="00FF4E70" w:rsidRDefault="00FF4E70" w:rsidP="000C43FD">
      <w:pPr>
        <w:pStyle w:val="ListParagraph"/>
        <w:spacing w:after="0"/>
        <w:ind w:left="1125"/>
        <w:rPr>
          <w:rFonts w:ascii="Arial" w:hAnsi="Arial" w:cs="Arial"/>
          <w:sz w:val="24"/>
          <w:szCs w:val="24"/>
          <w:lang w:val="en-US"/>
        </w:rPr>
      </w:pPr>
    </w:p>
    <w:p w14:paraId="49A7F4FA" w14:textId="77777777" w:rsidR="00FF4E70" w:rsidRDefault="00FF4E70" w:rsidP="00FF4E70">
      <w:pPr>
        <w:pStyle w:val="ListParagraph"/>
        <w:numPr>
          <w:ilvl w:val="0"/>
          <w:numId w:val="5"/>
        </w:numPr>
        <w:spacing w:after="0"/>
        <w:rPr>
          <w:rFonts w:ascii="Arial" w:hAnsi="Arial" w:cs="Arial"/>
          <w:sz w:val="24"/>
          <w:szCs w:val="24"/>
          <w:lang w:val="en-US"/>
        </w:rPr>
      </w:pPr>
      <w:r>
        <w:rPr>
          <w:rFonts w:ascii="Arial" w:hAnsi="Arial" w:cs="Arial"/>
          <w:sz w:val="24"/>
          <w:szCs w:val="24"/>
          <w:lang w:val="en-US"/>
        </w:rPr>
        <w:t xml:space="preserve">Creation of an in-house mental health awareness course tailored to </w:t>
      </w:r>
    </w:p>
    <w:p w14:paraId="1EBFD2A1" w14:textId="77777777" w:rsidR="00FF4E70" w:rsidRDefault="00FF4E70" w:rsidP="00FF4E70">
      <w:pPr>
        <w:pStyle w:val="ListParagraph"/>
        <w:spacing w:after="0"/>
        <w:ind w:left="1125"/>
        <w:rPr>
          <w:rFonts w:ascii="Arial" w:hAnsi="Arial" w:cs="Arial"/>
          <w:sz w:val="24"/>
          <w:szCs w:val="24"/>
          <w:lang w:val="en-US"/>
        </w:rPr>
      </w:pPr>
    </w:p>
    <w:p w14:paraId="6327F4C2" w14:textId="77777777" w:rsidR="00FF4E70" w:rsidRDefault="00FF4E70" w:rsidP="00FF4E70">
      <w:pPr>
        <w:pStyle w:val="ListParagraph"/>
        <w:spacing w:after="0"/>
        <w:ind w:left="1125"/>
        <w:rPr>
          <w:rFonts w:ascii="Arial" w:hAnsi="Arial" w:cs="Arial"/>
          <w:sz w:val="24"/>
          <w:szCs w:val="24"/>
          <w:lang w:val="en-US"/>
        </w:rPr>
      </w:pPr>
      <w:r w:rsidRPr="00FF4E70">
        <w:rPr>
          <w:rFonts w:ascii="Arial" w:hAnsi="Arial" w:cs="Arial"/>
          <w:sz w:val="24"/>
          <w:szCs w:val="24"/>
          <w:lang w:val="en-US"/>
        </w:rPr>
        <w:t xml:space="preserve">business needs to be provided to senior managers who can then filter </w:t>
      </w:r>
    </w:p>
    <w:p w14:paraId="1A28AAB8" w14:textId="77777777" w:rsidR="00FF4E70" w:rsidRDefault="00FF4E70" w:rsidP="00FF4E70">
      <w:pPr>
        <w:pStyle w:val="ListParagraph"/>
        <w:spacing w:after="0"/>
        <w:ind w:left="1125"/>
        <w:rPr>
          <w:rFonts w:ascii="Arial" w:hAnsi="Arial" w:cs="Arial"/>
          <w:sz w:val="24"/>
          <w:szCs w:val="24"/>
          <w:lang w:val="en-US"/>
        </w:rPr>
      </w:pPr>
    </w:p>
    <w:p w14:paraId="3817B169" w14:textId="5C4BCF5D" w:rsidR="00FF4E70" w:rsidRDefault="00FF4E70" w:rsidP="00FF4E70">
      <w:pPr>
        <w:pStyle w:val="ListParagraph"/>
        <w:spacing w:after="0"/>
        <w:ind w:left="1125"/>
        <w:rPr>
          <w:rFonts w:ascii="Arial" w:hAnsi="Arial" w:cs="Arial"/>
          <w:sz w:val="24"/>
          <w:szCs w:val="24"/>
          <w:lang w:val="en-US"/>
        </w:rPr>
      </w:pPr>
      <w:r w:rsidRPr="00FF4E70">
        <w:rPr>
          <w:rFonts w:ascii="Arial" w:hAnsi="Arial" w:cs="Arial"/>
          <w:sz w:val="24"/>
          <w:szCs w:val="24"/>
          <w:lang w:val="en-US"/>
        </w:rPr>
        <w:t>training down the structure to other managers</w:t>
      </w:r>
      <w:r>
        <w:rPr>
          <w:rFonts w:ascii="Arial" w:hAnsi="Arial" w:cs="Arial"/>
          <w:sz w:val="24"/>
          <w:szCs w:val="24"/>
          <w:lang w:val="en-US"/>
        </w:rPr>
        <w:t>.</w:t>
      </w:r>
    </w:p>
    <w:p w14:paraId="635EFE1F" w14:textId="763B6EC7" w:rsidR="0069401D" w:rsidRDefault="0069401D" w:rsidP="00FF4E70">
      <w:pPr>
        <w:pStyle w:val="ListParagraph"/>
        <w:spacing w:after="0"/>
        <w:ind w:left="1125"/>
        <w:rPr>
          <w:rFonts w:ascii="Arial" w:hAnsi="Arial" w:cs="Arial"/>
          <w:sz w:val="24"/>
          <w:szCs w:val="24"/>
          <w:lang w:val="en-US"/>
        </w:rPr>
      </w:pPr>
    </w:p>
    <w:p w14:paraId="3B3A873C" w14:textId="508C058B" w:rsidR="0069401D" w:rsidRPr="00C91D99" w:rsidRDefault="0069401D" w:rsidP="006F1FB6">
      <w:pPr>
        <w:pStyle w:val="ListParagraph"/>
        <w:numPr>
          <w:ilvl w:val="0"/>
          <w:numId w:val="5"/>
        </w:numPr>
        <w:spacing w:after="0"/>
        <w:rPr>
          <w:rFonts w:ascii="Arial" w:hAnsi="Arial" w:cs="Arial"/>
          <w:sz w:val="24"/>
          <w:szCs w:val="24"/>
          <w:lang w:val="en-US"/>
        </w:rPr>
      </w:pPr>
      <w:r w:rsidRPr="0069401D">
        <w:rPr>
          <w:rFonts w:ascii="Arial" w:hAnsi="Arial" w:cs="Arial"/>
          <w:sz w:val="24"/>
          <w:szCs w:val="24"/>
          <w:lang w:val="en-US"/>
        </w:rPr>
        <w:t>Introductio</w:t>
      </w:r>
      <w:r w:rsidR="00C91D99">
        <w:rPr>
          <w:rFonts w:ascii="Arial" w:hAnsi="Arial" w:cs="Arial"/>
          <w:sz w:val="24"/>
          <w:szCs w:val="24"/>
          <w:lang w:val="en-US"/>
        </w:rPr>
        <w:t xml:space="preserve">n of a </w:t>
      </w:r>
      <w:r w:rsidR="00C91D99" w:rsidRPr="00C91D99">
        <w:rPr>
          <w:rFonts w:ascii="Arial" w:hAnsi="Arial" w:cs="Arial"/>
          <w:sz w:val="24"/>
          <w:szCs w:val="24"/>
          <w:lang w:val="en-US"/>
        </w:rPr>
        <w:t>Wellbeing section into</w:t>
      </w:r>
      <w:r w:rsidRPr="00C91D99">
        <w:rPr>
          <w:rFonts w:ascii="Arial" w:hAnsi="Arial" w:cs="Arial"/>
          <w:sz w:val="24"/>
          <w:szCs w:val="24"/>
          <w:lang w:val="en-US"/>
        </w:rPr>
        <w:t xml:space="preserve"> performance related meetings,</w:t>
      </w:r>
    </w:p>
    <w:p w14:paraId="2077CF0F" w14:textId="77777777" w:rsidR="0069401D" w:rsidRPr="00C91D99" w:rsidRDefault="0069401D" w:rsidP="0069401D">
      <w:pPr>
        <w:pStyle w:val="ListParagraph"/>
        <w:spacing w:after="0"/>
        <w:ind w:left="1125"/>
        <w:rPr>
          <w:rFonts w:ascii="Arial" w:hAnsi="Arial" w:cs="Arial"/>
          <w:sz w:val="24"/>
          <w:szCs w:val="24"/>
          <w:lang w:val="en-US"/>
        </w:rPr>
      </w:pPr>
    </w:p>
    <w:p w14:paraId="6115C0B3" w14:textId="76F8805A" w:rsidR="0069401D" w:rsidRDefault="00C91D99" w:rsidP="0069401D">
      <w:pPr>
        <w:pStyle w:val="ListParagraph"/>
        <w:spacing w:after="0"/>
        <w:ind w:left="1125"/>
        <w:rPr>
          <w:rFonts w:ascii="Arial" w:hAnsi="Arial" w:cs="Arial"/>
          <w:sz w:val="24"/>
          <w:szCs w:val="24"/>
          <w:lang w:val="en-US"/>
        </w:rPr>
      </w:pPr>
      <w:r w:rsidRPr="00C91D99">
        <w:rPr>
          <w:rFonts w:ascii="Arial" w:hAnsi="Arial" w:cs="Arial"/>
          <w:sz w:val="24"/>
          <w:szCs w:val="24"/>
          <w:lang w:val="en-US"/>
        </w:rPr>
        <w:t>sickness</w:t>
      </w:r>
      <w:r w:rsidR="0069401D" w:rsidRPr="00C91D99">
        <w:rPr>
          <w:rFonts w:ascii="Arial" w:hAnsi="Arial" w:cs="Arial"/>
          <w:sz w:val="24"/>
          <w:szCs w:val="24"/>
          <w:lang w:val="en-US"/>
        </w:rPr>
        <w:t xml:space="preserve"> forms, and other relevant </w:t>
      </w:r>
      <w:r w:rsidR="0069401D" w:rsidRPr="0069401D">
        <w:rPr>
          <w:rFonts w:ascii="Arial" w:hAnsi="Arial" w:cs="Arial"/>
          <w:sz w:val="24"/>
          <w:szCs w:val="24"/>
          <w:lang w:val="en-US"/>
        </w:rPr>
        <w:t>documentation</w:t>
      </w:r>
      <w:r w:rsidR="0069401D">
        <w:rPr>
          <w:rFonts w:ascii="Arial" w:hAnsi="Arial" w:cs="Arial"/>
          <w:sz w:val="24"/>
          <w:szCs w:val="24"/>
          <w:lang w:val="en-US"/>
        </w:rPr>
        <w:t>.</w:t>
      </w:r>
    </w:p>
    <w:p w14:paraId="5700D745" w14:textId="77777777" w:rsidR="002942CF" w:rsidRDefault="002942CF" w:rsidP="002942CF">
      <w:pPr>
        <w:spacing w:after="0"/>
        <w:rPr>
          <w:rFonts w:ascii="Arial" w:hAnsi="Arial" w:cs="Arial"/>
          <w:sz w:val="24"/>
          <w:szCs w:val="24"/>
          <w:lang w:val="en-US"/>
        </w:rPr>
      </w:pPr>
    </w:p>
    <w:p w14:paraId="0623A908" w14:textId="3E7A610C" w:rsidR="002942CF" w:rsidRDefault="002942CF" w:rsidP="002942CF">
      <w:pPr>
        <w:spacing w:after="0"/>
        <w:rPr>
          <w:rFonts w:ascii="Arial" w:hAnsi="Arial" w:cs="Arial"/>
          <w:sz w:val="24"/>
          <w:szCs w:val="24"/>
          <w:lang w:val="en-US"/>
        </w:rPr>
      </w:pPr>
    </w:p>
    <w:p w14:paraId="77E9DBB4" w14:textId="447DEF10" w:rsidR="000D7044" w:rsidRDefault="000D7044" w:rsidP="002942CF">
      <w:pPr>
        <w:spacing w:after="0"/>
        <w:rPr>
          <w:rFonts w:ascii="Arial" w:hAnsi="Arial" w:cs="Arial"/>
          <w:sz w:val="24"/>
          <w:szCs w:val="24"/>
          <w:lang w:val="en-US"/>
        </w:rPr>
      </w:pPr>
    </w:p>
    <w:p w14:paraId="2E490338" w14:textId="420D3CFB" w:rsidR="000D7044" w:rsidRDefault="000D7044" w:rsidP="002942CF">
      <w:pPr>
        <w:spacing w:after="0"/>
        <w:rPr>
          <w:rFonts w:ascii="Arial" w:hAnsi="Arial" w:cs="Arial"/>
          <w:sz w:val="24"/>
          <w:szCs w:val="24"/>
          <w:lang w:val="en-US"/>
        </w:rPr>
      </w:pPr>
    </w:p>
    <w:p w14:paraId="10E94786" w14:textId="60698717" w:rsidR="000D7044" w:rsidRDefault="000D7044" w:rsidP="002942CF">
      <w:pPr>
        <w:spacing w:after="0"/>
        <w:rPr>
          <w:rFonts w:ascii="Arial" w:hAnsi="Arial" w:cs="Arial"/>
          <w:sz w:val="24"/>
          <w:szCs w:val="24"/>
          <w:lang w:val="en-US"/>
        </w:rPr>
      </w:pPr>
    </w:p>
    <w:p w14:paraId="4B706C06" w14:textId="32ED06E2" w:rsidR="000D7044" w:rsidRDefault="000D7044" w:rsidP="002942CF">
      <w:pPr>
        <w:spacing w:after="0"/>
        <w:rPr>
          <w:rFonts w:ascii="Arial" w:hAnsi="Arial" w:cs="Arial"/>
          <w:sz w:val="24"/>
          <w:szCs w:val="24"/>
          <w:lang w:val="en-US"/>
        </w:rPr>
      </w:pPr>
    </w:p>
    <w:p w14:paraId="4A2DEABC" w14:textId="77777777" w:rsidR="000D7044" w:rsidRDefault="000D7044" w:rsidP="002942CF">
      <w:pPr>
        <w:spacing w:after="0"/>
        <w:rPr>
          <w:rFonts w:ascii="Arial" w:hAnsi="Arial" w:cs="Arial"/>
          <w:sz w:val="24"/>
          <w:szCs w:val="24"/>
          <w:lang w:val="en-US"/>
        </w:rPr>
      </w:pPr>
    </w:p>
    <w:p w14:paraId="211843AB" w14:textId="77777777" w:rsidR="002942CF" w:rsidRDefault="002942CF" w:rsidP="002942CF">
      <w:pPr>
        <w:spacing w:after="0"/>
        <w:rPr>
          <w:rFonts w:ascii="Arial" w:hAnsi="Arial" w:cs="Arial"/>
          <w:sz w:val="24"/>
          <w:szCs w:val="24"/>
          <w:lang w:val="en-US"/>
        </w:rPr>
      </w:pPr>
    </w:p>
    <w:p w14:paraId="3FE3075E" w14:textId="41594256" w:rsidR="002942CF" w:rsidRDefault="002942CF" w:rsidP="002942CF">
      <w:pPr>
        <w:pStyle w:val="Heading1"/>
        <w:numPr>
          <w:ilvl w:val="0"/>
          <w:numId w:val="4"/>
        </w:numPr>
        <w:rPr>
          <w:rFonts w:ascii="Arial" w:hAnsi="Arial" w:cs="Arial"/>
          <w:b/>
          <w:color w:val="auto"/>
          <w:sz w:val="24"/>
          <w:szCs w:val="24"/>
          <w:u w:val="single"/>
        </w:rPr>
      </w:pPr>
      <w:bookmarkStart w:id="12" w:name="_Toc24999846"/>
      <w:r w:rsidRPr="002942CF">
        <w:rPr>
          <w:rFonts w:ascii="Arial" w:hAnsi="Arial" w:cs="Arial"/>
          <w:b/>
          <w:color w:val="auto"/>
          <w:sz w:val="24"/>
          <w:szCs w:val="24"/>
          <w:u w:val="single"/>
        </w:rPr>
        <w:lastRenderedPageBreak/>
        <w:t>Reference List</w:t>
      </w:r>
      <w:bookmarkEnd w:id="12"/>
      <w:r w:rsidRPr="002942CF">
        <w:rPr>
          <w:rFonts w:ascii="Arial" w:hAnsi="Arial" w:cs="Arial"/>
          <w:b/>
          <w:color w:val="auto"/>
          <w:sz w:val="24"/>
          <w:szCs w:val="24"/>
          <w:u w:val="single"/>
        </w:rPr>
        <w:t xml:space="preserve"> </w:t>
      </w:r>
    </w:p>
    <w:p w14:paraId="0E6E87B7" w14:textId="77777777" w:rsidR="002942CF" w:rsidRDefault="002942CF" w:rsidP="002942CF">
      <w:pPr>
        <w:pStyle w:val="ListParagraph"/>
        <w:ind w:left="405"/>
        <w:rPr>
          <w:lang w:val="en-US"/>
        </w:rPr>
      </w:pPr>
    </w:p>
    <w:bookmarkStart w:id="13" w:name="_Toc24999847" w:displacedByCustomXml="next"/>
    <w:bookmarkStart w:id="14" w:name="_Toc24973848" w:displacedByCustomXml="next"/>
    <w:sdt>
      <w:sdtPr>
        <w:rPr>
          <w:rFonts w:asciiTheme="minorHAnsi" w:eastAsiaTheme="minorHAnsi" w:hAnsiTheme="minorHAnsi" w:cstheme="minorBidi"/>
          <w:color w:val="auto"/>
          <w:sz w:val="22"/>
          <w:szCs w:val="22"/>
          <w:lang w:val="en-GB"/>
        </w:rPr>
        <w:id w:val="1515105951"/>
        <w:docPartObj>
          <w:docPartGallery w:val="Bibliographies"/>
          <w:docPartUnique/>
        </w:docPartObj>
      </w:sdtPr>
      <w:sdtContent>
        <w:p w14:paraId="44403E0C" w14:textId="5AE8B9A8" w:rsidR="002942CF" w:rsidRPr="003E01E7" w:rsidRDefault="002942CF">
          <w:pPr>
            <w:pStyle w:val="Heading1"/>
            <w:rPr>
              <w:rFonts w:ascii="Arial" w:hAnsi="Arial" w:cs="Arial"/>
              <w:b/>
              <w:color w:val="auto"/>
              <w:sz w:val="24"/>
              <w:szCs w:val="24"/>
            </w:rPr>
          </w:pPr>
          <w:r w:rsidRPr="003E01E7">
            <w:rPr>
              <w:rFonts w:ascii="Arial" w:hAnsi="Arial" w:cs="Arial"/>
              <w:b/>
              <w:color w:val="auto"/>
              <w:sz w:val="24"/>
              <w:szCs w:val="24"/>
            </w:rPr>
            <w:t>References</w:t>
          </w:r>
          <w:bookmarkEnd w:id="14"/>
          <w:bookmarkEnd w:id="13"/>
        </w:p>
        <w:sdt>
          <w:sdtPr>
            <w:id w:val="-573587230"/>
            <w:bibliography/>
          </w:sdtPr>
          <w:sdtContent>
            <w:p w14:paraId="0557496A" w14:textId="77777777" w:rsidR="00E704FB" w:rsidRDefault="002942CF" w:rsidP="00E704FB">
              <w:pPr>
                <w:pStyle w:val="Bibliography"/>
                <w:rPr>
                  <w:noProof/>
                  <w:sz w:val="24"/>
                  <w:szCs w:val="24"/>
                  <w:lang w:val="en-US"/>
                </w:rPr>
              </w:pPr>
              <w:r>
                <w:fldChar w:fldCharType="begin"/>
              </w:r>
              <w:r>
                <w:instrText xml:space="preserve"> BIBLIOGRAPHY </w:instrText>
              </w:r>
              <w:r>
                <w:fldChar w:fldCharType="separate"/>
              </w:r>
              <w:r w:rsidR="00E704FB">
                <w:rPr>
                  <w:noProof/>
                  <w:lang w:val="en-US"/>
                </w:rPr>
                <w:t xml:space="preserve">BBC News, 2019. </w:t>
              </w:r>
              <w:r w:rsidR="00E704FB">
                <w:rPr>
                  <w:i/>
                  <w:iCs/>
                  <w:noProof/>
                  <w:lang w:val="en-US"/>
                </w:rPr>
                <w:t xml:space="preserve">Brexit: All you need to know about the UK leaving the EU. </w:t>
              </w:r>
              <w:r w:rsidR="00E704FB">
                <w:rPr>
                  <w:noProof/>
                  <w:lang w:val="en-US"/>
                </w:rPr>
                <w:t xml:space="preserve">[Online] </w:t>
              </w:r>
              <w:r w:rsidR="00E704FB">
                <w:rPr>
                  <w:noProof/>
                  <w:lang w:val="en-US"/>
                </w:rPr>
                <w:br/>
                <w:t xml:space="preserve">Available at: </w:t>
              </w:r>
              <w:r w:rsidR="00E704FB">
                <w:rPr>
                  <w:noProof/>
                  <w:u w:val="single"/>
                  <w:lang w:val="en-US"/>
                </w:rPr>
                <w:t>https://www.bbc.co.uk/news/uk-politics-32810887</w:t>
              </w:r>
              <w:r w:rsidR="00E704FB">
                <w:rPr>
                  <w:noProof/>
                  <w:lang w:val="en-US"/>
                </w:rPr>
                <w:br/>
                <w:t>[Accessed 7 November 2019].</w:t>
              </w:r>
            </w:p>
            <w:p w14:paraId="00A82BC6" w14:textId="77777777" w:rsidR="00E704FB" w:rsidRDefault="00E704FB" w:rsidP="00E704FB">
              <w:pPr>
                <w:pStyle w:val="Bibliography"/>
                <w:rPr>
                  <w:noProof/>
                  <w:lang w:val="en-US"/>
                </w:rPr>
              </w:pPr>
              <w:r>
                <w:rPr>
                  <w:noProof/>
                  <w:lang w:val="en-US"/>
                </w:rPr>
                <w:t xml:space="preserve">BBCNews, 2019. </w:t>
              </w:r>
              <w:r>
                <w:rPr>
                  <w:i/>
                  <w:iCs/>
                  <w:noProof/>
                  <w:lang w:val="en-US"/>
                </w:rPr>
                <w:t xml:space="preserve">Brexit: UK government in "pretty good shape" for no deal says top civil servant. </w:t>
              </w:r>
              <w:r>
                <w:rPr>
                  <w:noProof/>
                  <w:lang w:val="en-US"/>
                </w:rPr>
                <w:t xml:space="preserve">[Online] </w:t>
              </w:r>
              <w:r>
                <w:rPr>
                  <w:noProof/>
                  <w:lang w:val="en-US"/>
                </w:rPr>
                <w:br/>
                <w:t xml:space="preserve">Available at: </w:t>
              </w:r>
              <w:r>
                <w:rPr>
                  <w:noProof/>
                  <w:u w:val="single"/>
                  <w:lang w:val="en-US"/>
                </w:rPr>
                <w:t>https://www.bbc.co.uk/news/uk-48631741</w:t>
              </w:r>
              <w:r>
                <w:rPr>
                  <w:noProof/>
                  <w:lang w:val="en-US"/>
                </w:rPr>
                <w:br/>
                <w:t>[Accessed 7 November 2019].</w:t>
              </w:r>
            </w:p>
            <w:p w14:paraId="4EA3EA40" w14:textId="77777777" w:rsidR="00E704FB" w:rsidRDefault="00E704FB" w:rsidP="00E704FB">
              <w:pPr>
                <w:pStyle w:val="Bibliography"/>
                <w:rPr>
                  <w:noProof/>
                  <w:lang w:val="en-US"/>
                </w:rPr>
              </w:pPr>
              <w:r>
                <w:rPr>
                  <w:noProof/>
                  <w:lang w:val="en-US"/>
                </w:rPr>
                <w:t xml:space="preserve">Bennett, N. &amp; G. James Lemoine, 2014. What VUCA Really Means for You. </w:t>
              </w:r>
              <w:r>
                <w:rPr>
                  <w:i/>
                  <w:iCs/>
                  <w:noProof/>
                  <w:lang w:val="en-US"/>
                </w:rPr>
                <w:t>Harvard Business Review</w:t>
              </w:r>
              <w:r>
                <w:rPr>
                  <w:noProof/>
                  <w:lang w:val="en-US"/>
                </w:rPr>
                <w:t xml:space="preserve">, Jan. </w:t>
              </w:r>
            </w:p>
            <w:p w14:paraId="015E703F" w14:textId="77777777" w:rsidR="00E704FB" w:rsidRDefault="00E704FB" w:rsidP="00E704FB">
              <w:pPr>
                <w:pStyle w:val="Bibliography"/>
                <w:rPr>
                  <w:noProof/>
                  <w:lang w:val="en-US"/>
                </w:rPr>
              </w:pPr>
              <w:r>
                <w:rPr>
                  <w:noProof/>
                  <w:lang w:val="en-US"/>
                </w:rPr>
                <w:t xml:space="preserve">Blanchard, K., 2009. </w:t>
              </w:r>
              <w:r>
                <w:rPr>
                  <w:i/>
                  <w:iCs/>
                  <w:noProof/>
                  <w:lang w:val="en-US"/>
                </w:rPr>
                <w:t xml:space="preserve">The High Cost of Doing Nothing, </w:t>
              </w:r>
              <w:r>
                <w:rPr>
                  <w:noProof/>
                  <w:lang w:val="en-US"/>
                </w:rPr>
                <w:t>London: Ken Blanchard Companies.</w:t>
              </w:r>
            </w:p>
            <w:p w14:paraId="1F04DB68" w14:textId="77777777" w:rsidR="00E704FB" w:rsidRDefault="00E704FB" w:rsidP="00E704FB">
              <w:pPr>
                <w:pStyle w:val="Bibliography"/>
                <w:rPr>
                  <w:noProof/>
                  <w:lang w:val="en-US"/>
                </w:rPr>
              </w:pPr>
              <w:r>
                <w:rPr>
                  <w:noProof/>
                  <w:lang w:val="en-US"/>
                </w:rPr>
                <w:t xml:space="preserve">Business in the Community: The Princes Responsible Business Network, 2018. </w:t>
              </w:r>
              <w:r>
                <w:rPr>
                  <w:i/>
                  <w:iCs/>
                  <w:noProof/>
                  <w:lang w:val="en-US"/>
                </w:rPr>
                <w:t xml:space="preserve">Mental Health at Work Report 2018: Seizing the Momentum, </w:t>
              </w:r>
              <w:r>
                <w:rPr>
                  <w:noProof/>
                  <w:lang w:val="en-US"/>
                </w:rPr>
                <w:t>London: The Princes Responsible Business Network.</w:t>
              </w:r>
            </w:p>
            <w:p w14:paraId="1861F94E" w14:textId="77777777" w:rsidR="00E704FB" w:rsidRDefault="00E704FB" w:rsidP="00E704FB">
              <w:pPr>
                <w:pStyle w:val="Bibliography"/>
                <w:rPr>
                  <w:noProof/>
                  <w:lang w:val="en-US"/>
                </w:rPr>
              </w:pPr>
              <w:r>
                <w:rPr>
                  <w:noProof/>
                  <w:lang w:val="en-US"/>
                </w:rPr>
                <w:t xml:space="preserve">Chartered Management Institute, 2016. </w:t>
              </w:r>
              <w:r>
                <w:rPr>
                  <w:i/>
                  <w:iCs/>
                  <w:noProof/>
                  <w:lang w:val="en-US"/>
                </w:rPr>
                <w:t xml:space="preserve">The Quality of Working Life, </w:t>
              </w:r>
              <w:r>
                <w:rPr>
                  <w:noProof/>
                  <w:lang w:val="en-US"/>
                </w:rPr>
                <w:t>London: CMI.</w:t>
              </w:r>
            </w:p>
            <w:p w14:paraId="01A5E01F" w14:textId="77777777" w:rsidR="00E704FB" w:rsidRDefault="00E704FB" w:rsidP="00E704FB">
              <w:pPr>
                <w:pStyle w:val="Bibliography"/>
                <w:rPr>
                  <w:noProof/>
                  <w:lang w:val="en-US"/>
                </w:rPr>
              </w:pPr>
              <w:r>
                <w:rPr>
                  <w:noProof/>
                  <w:lang w:val="en-US"/>
                </w:rPr>
                <w:t xml:space="preserve">Cheese, P., 2016. </w:t>
              </w:r>
              <w:r>
                <w:rPr>
                  <w:i/>
                  <w:iCs/>
                  <w:noProof/>
                  <w:lang w:val="en-US"/>
                </w:rPr>
                <w:t xml:space="preserve">Robots don't kill jobs: People do, </w:t>
              </w:r>
              <w:r>
                <w:rPr>
                  <w:noProof/>
                  <w:lang w:val="en-US"/>
                </w:rPr>
                <w:t>London: CIPD.</w:t>
              </w:r>
            </w:p>
            <w:p w14:paraId="5393B8A0" w14:textId="77777777" w:rsidR="00E704FB" w:rsidRDefault="00E704FB" w:rsidP="00E704FB">
              <w:pPr>
                <w:pStyle w:val="Bibliography"/>
                <w:rPr>
                  <w:noProof/>
                  <w:lang w:val="en-US"/>
                </w:rPr>
              </w:pPr>
              <w:r>
                <w:rPr>
                  <w:noProof/>
                  <w:lang w:val="en-US"/>
                </w:rPr>
                <w:t xml:space="preserve">CIPD, 2010. </w:t>
              </w:r>
              <w:r>
                <w:rPr>
                  <w:i/>
                  <w:iCs/>
                  <w:noProof/>
                  <w:lang w:val="en-US"/>
                </w:rPr>
                <w:t xml:space="preserve">Shaping the Future, </w:t>
              </w:r>
              <w:r>
                <w:rPr>
                  <w:noProof/>
                  <w:lang w:val="en-US"/>
                </w:rPr>
                <w:t>UK: CIPD.</w:t>
              </w:r>
            </w:p>
            <w:p w14:paraId="651EAC86" w14:textId="77777777" w:rsidR="00E704FB" w:rsidRDefault="00E704FB" w:rsidP="00E704FB">
              <w:pPr>
                <w:pStyle w:val="Bibliography"/>
                <w:rPr>
                  <w:noProof/>
                  <w:lang w:val="en-US"/>
                </w:rPr>
              </w:pPr>
              <w:r>
                <w:rPr>
                  <w:noProof/>
                  <w:lang w:val="en-US"/>
                </w:rPr>
                <w:t xml:space="preserve">CIPD, 2012. </w:t>
              </w:r>
              <w:r>
                <w:rPr>
                  <w:i/>
                  <w:iCs/>
                  <w:noProof/>
                  <w:lang w:val="en-US"/>
                </w:rPr>
                <w:t xml:space="preserve">Managing for sustainable employee engagement, </w:t>
              </w:r>
              <w:r>
                <w:rPr>
                  <w:noProof/>
                  <w:lang w:val="en-US"/>
                </w:rPr>
                <w:t>UK: CIPD.</w:t>
              </w:r>
            </w:p>
            <w:p w14:paraId="64CD8EEF" w14:textId="77777777" w:rsidR="00E704FB" w:rsidRDefault="00E704FB" w:rsidP="00E704FB">
              <w:pPr>
                <w:pStyle w:val="Bibliography"/>
                <w:rPr>
                  <w:noProof/>
                  <w:lang w:val="en-US"/>
                </w:rPr>
              </w:pPr>
              <w:r>
                <w:rPr>
                  <w:noProof/>
                  <w:lang w:val="en-US"/>
                </w:rPr>
                <w:t xml:space="preserve">CIPD, 2012. </w:t>
              </w:r>
              <w:r>
                <w:rPr>
                  <w:i/>
                  <w:iCs/>
                  <w:noProof/>
                  <w:lang w:val="en-US"/>
                </w:rPr>
                <w:t xml:space="preserve">Managing for Sustainable Employee Engagement, </w:t>
              </w:r>
              <w:r>
                <w:rPr>
                  <w:noProof/>
                  <w:lang w:val="en-US"/>
                </w:rPr>
                <w:t>London: CIPD.</w:t>
              </w:r>
            </w:p>
            <w:p w14:paraId="3CF14323" w14:textId="77777777" w:rsidR="00E704FB" w:rsidRDefault="00E704FB" w:rsidP="00E704FB">
              <w:pPr>
                <w:pStyle w:val="Bibliography"/>
                <w:rPr>
                  <w:noProof/>
                  <w:lang w:val="en-US"/>
                </w:rPr>
              </w:pPr>
              <w:r>
                <w:rPr>
                  <w:noProof/>
                  <w:lang w:val="en-US"/>
                </w:rPr>
                <w:t xml:space="preserve">CIPD, 2016. </w:t>
              </w:r>
              <w:r>
                <w:rPr>
                  <w:i/>
                  <w:iCs/>
                  <w:noProof/>
                  <w:lang w:val="en-US"/>
                </w:rPr>
                <w:t xml:space="preserve">Shaping a future that is good, </w:t>
              </w:r>
              <w:r>
                <w:rPr>
                  <w:noProof/>
                  <w:lang w:val="en-US"/>
                </w:rPr>
                <w:t>London: CIPD.</w:t>
              </w:r>
            </w:p>
            <w:p w14:paraId="0EA9672A" w14:textId="77777777" w:rsidR="00E704FB" w:rsidRDefault="00E704FB" w:rsidP="00E704FB">
              <w:pPr>
                <w:pStyle w:val="Bibliography"/>
                <w:rPr>
                  <w:noProof/>
                  <w:lang w:val="en-US"/>
                </w:rPr>
              </w:pPr>
              <w:r>
                <w:rPr>
                  <w:noProof/>
                  <w:lang w:val="en-US"/>
                </w:rPr>
                <w:t xml:space="preserve">CIPD, 2017. </w:t>
              </w:r>
              <w:r>
                <w:rPr>
                  <w:i/>
                  <w:iCs/>
                  <w:noProof/>
                  <w:lang w:val="en-US"/>
                </w:rPr>
                <w:t xml:space="preserve">Impact of Artifical Intelligence, Robotics and Automation Technologies on Work, </w:t>
              </w:r>
              <w:r>
                <w:rPr>
                  <w:noProof/>
                  <w:lang w:val="en-US"/>
                </w:rPr>
                <w:t>London: CIPD.</w:t>
              </w:r>
            </w:p>
            <w:p w14:paraId="13E77ABF" w14:textId="77777777" w:rsidR="00E704FB" w:rsidRDefault="00E704FB" w:rsidP="00E704FB">
              <w:pPr>
                <w:pStyle w:val="Bibliography"/>
                <w:rPr>
                  <w:noProof/>
                  <w:lang w:val="en-US"/>
                </w:rPr>
              </w:pPr>
              <w:r>
                <w:rPr>
                  <w:noProof/>
                  <w:lang w:val="en-US"/>
                </w:rPr>
                <w:t xml:space="preserve">CIPD, 2018. </w:t>
              </w:r>
              <w:r>
                <w:rPr>
                  <w:i/>
                  <w:iCs/>
                  <w:noProof/>
                  <w:lang w:val="en-US"/>
                </w:rPr>
                <w:t xml:space="preserve">PESTLE Analysis.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w:t>
              </w:r>
              <w:r>
                <w:rPr>
                  <w:noProof/>
                  <w:lang w:val="en-US"/>
                </w:rPr>
                <w:br/>
                <w:t>[Accessed 16 November 2019].</w:t>
              </w:r>
            </w:p>
            <w:p w14:paraId="325CA59D" w14:textId="77777777" w:rsidR="00E704FB" w:rsidRDefault="00E704FB" w:rsidP="00E704FB">
              <w:pPr>
                <w:pStyle w:val="Bibliography"/>
                <w:rPr>
                  <w:noProof/>
                  <w:lang w:val="en-US"/>
                </w:rPr>
              </w:pPr>
              <w:r>
                <w:rPr>
                  <w:noProof/>
                  <w:lang w:val="en-US"/>
                </w:rPr>
                <w:t xml:space="preserve">CIPS, 2019. </w:t>
              </w:r>
              <w:r>
                <w:rPr>
                  <w:i/>
                  <w:iCs/>
                  <w:noProof/>
                  <w:lang w:val="en-US"/>
                </w:rPr>
                <w:t xml:space="preserve">The Brexit Headache. </w:t>
              </w:r>
              <w:r>
                <w:rPr>
                  <w:noProof/>
                  <w:lang w:val="en-US"/>
                </w:rPr>
                <w:t xml:space="preserve">[Online] </w:t>
              </w:r>
              <w:r>
                <w:rPr>
                  <w:noProof/>
                  <w:lang w:val="en-US"/>
                </w:rPr>
                <w:br/>
                <w:t xml:space="preserve">Available at: </w:t>
              </w:r>
              <w:r>
                <w:rPr>
                  <w:noProof/>
                  <w:u w:val="single"/>
                  <w:lang w:val="en-US"/>
                </w:rPr>
                <w:t>https://www.cips.org/en-GB/usa/americas-news/the_brexit_headache/</w:t>
              </w:r>
              <w:r>
                <w:rPr>
                  <w:noProof/>
                  <w:lang w:val="en-US"/>
                </w:rPr>
                <w:br/>
                <w:t>[Accessed 7 November 2019].</w:t>
              </w:r>
            </w:p>
            <w:p w14:paraId="274A42AA" w14:textId="77777777" w:rsidR="00E704FB" w:rsidRDefault="00E704FB" w:rsidP="00E704FB">
              <w:pPr>
                <w:pStyle w:val="Bibliography"/>
                <w:rPr>
                  <w:noProof/>
                  <w:lang w:val="en-US"/>
                </w:rPr>
              </w:pPr>
              <w:r>
                <w:rPr>
                  <w:noProof/>
                  <w:lang w:val="en-US"/>
                </w:rPr>
                <w:t xml:space="preserve">Deloitte, 2014. </w:t>
              </w:r>
              <w:r>
                <w:rPr>
                  <w:i/>
                  <w:iCs/>
                  <w:noProof/>
                  <w:lang w:val="en-US"/>
                </w:rPr>
                <w:t xml:space="preserve">Deloitte: Automation could 'threaten' UK jobs. </w:t>
              </w:r>
              <w:r>
                <w:rPr>
                  <w:noProof/>
                  <w:lang w:val="en-US"/>
                </w:rPr>
                <w:t xml:space="preserve">[Online] </w:t>
              </w:r>
              <w:r>
                <w:rPr>
                  <w:noProof/>
                  <w:lang w:val="en-US"/>
                </w:rPr>
                <w:br/>
                <w:t xml:space="preserve">Available at: </w:t>
              </w:r>
              <w:r>
                <w:rPr>
                  <w:noProof/>
                  <w:u w:val="single"/>
                  <w:lang w:val="en-US"/>
                </w:rPr>
                <w:t>https://www2.deloitte.com/uk/en/pages/news-in-focus/articles/automation-could-threaten-uk-jobs.html</w:t>
              </w:r>
              <w:r>
                <w:rPr>
                  <w:noProof/>
                  <w:lang w:val="en-US"/>
                </w:rPr>
                <w:br/>
                <w:t>[Accessed March 2019].</w:t>
              </w:r>
            </w:p>
            <w:p w14:paraId="66EC4A4C" w14:textId="77777777" w:rsidR="00E704FB" w:rsidRDefault="00E704FB" w:rsidP="00E704FB">
              <w:pPr>
                <w:pStyle w:val="Bibliography"/>
                <w:rPr>
                  <w:noProof/>
                  <w:lang w:val="en-US"/>
                </w:rPr>
              </w:pPr>
              <w:r>
                <w:rPr>
                  <w:noProof/>
                  <w:lang w:val="en-US"/>
                </w:rPr>
                <w:t xml:space="preserve">Farnham, D., 2015. </w:t>
              </w:r>
              <w:r>
                <w:rPr>
                  <w:i/>
                  <w:iCs/>
                  <w:noProof/>
                  <w:lang w:val="en-US"/>
                </w:rPr>
                <w:t xml:space="preserve">Human Resource Management in Context: Insights, Strategies and Soluctions. </w:t>
              </w:r>
              <w:r>
                <w:rPr>
                  <w:noProof/>
                  <w:lang w:val="en-US"/>
                </w:rPr>
                <w:t>4th ed. London: CIPD.</w:t>
              </w:r>
            </w:p>
            <w:p w14:paraId="11EB3DF3" w14:textId="77777777" w:rsidR="00E704FB" w:rsidRDefault="00E704FB" w:rsidP="00E704FB">
              <w:pPr>
                <w:pStyle w:val="Bibliography"/>
                <w:rPr>
                  <w:noProof/>
                  <w:lang w:val="en-US"/>
                </w:rPr>
              </w:pPr>
              <w:r>
                <w:rPr>
                  <w:noProof/>
                  <w:lang w:val="en-US"/>
                </w:rPr>
                <w:lastRenderedPageBreak/>
                <w:t xml:space="preserve">Frue, K., 2018. </w:t>
              </w:r>
              <w:r>
                <w:rPr>
                  <w:i/>
                  <w:iCs/>
                  <w:noProof/>
                  <w:lang w:val="en-US"/>
                </w:rPr>
                <w:t xml:space="preserve">6 Frustrating Disadvantages of PESTLE Analysis. </w:t>
              </w:r>
              <w:r>
                <w:rPr>
                  <w:noProof/>
                  <w:lang w:val="en-US"/>
                </w:rPr>
                <w:t xml:space="preserve">[Online] </w:t>
              </w:r>
              <w:r>
                <w:rPr>
                  <w:noProof/>
                  <w:lang w:val="en-US"/>
                </w:rPr>
                <w:br/>
                <w:t xml:space="preserve">Available at: </w:t>
              </w:r>
              <w:r>
                <w:rPr>
                  <w:noProof/>
                  <w:u w:val="single"/>
                  <w:lang w:val="en-US"/>
                </w:rPr>
                <w:t>https://pestleanalysis.com/disadvantages-of-pestle-analysis/</w:t>
              </w:r>
              <w:r>
                <w:rPr>
                  <w:noProof/>
                  <w:lang w:val="en-US"/>
                </w:rPr>
                <w:br/>
                <w:t>[Accessed 17 November 2019].</w:t>
              </w:r>
            </w:p>
            <w:p w14:paraId="08B43BD1" w14:textId="77777777" w:rsidR="00E704FB" w:rsidRDefault="00E704FB" w:rsidP="00E704FB">
              <w:pPr>
                <w:pStyle w:val="Bibliography"/>
                <w:rPr>
                  <w:noProof/>
                  <w:lang w:val="en-US"/>
                </w:rPr>
              </w:pPr>
              <w:r>
                <w:rPr>
                  <w:noProof/>
                  <w:lang w:val="en-US"/>
                </w:rPr>
                <w:t xml:space="preserve">Gov.uk, 2019. </w:t>
              </w:r>
              <w:r>
                <w:rPr>
                  <w:i/>
                  <w:iCs/>
                  <w:noProof/>
                  <w:lang w:val="en-US"/>
                </w:rPr>
                <w:t xml:space="preserve">Government Digital Service. </w:t>
              </w:r>
              <w:r>
                <w:rPr>
                  <w:noProof/>
                  <w:lang w:val="en-US"/>
                </w:rPr>
                <w:t xml:space="preserve">[Online] </w:t>
              </w:r>
              <w:r>
                <w:rPr>
                  <w:noProof/>
                  <w:lang w:val="en-US"/>
                </w:rPr>
                <w:br/>
                <w:t xml:space="preserve">Available at: </w:t>
              </w:r>
              <w:r>
                <w:rPr>
                  <w:noProof/>
                  <w:u w:val="single"/>
                  <w:lang w:val="en-US"/>
                </w:rPr>
                <w:t>https://www.gov.uk/government/organisations/government-digital-service</w:t>
              </w:r>
              <w:r>
                <w:rPr>
                  <w:noProof/>
                  <w:lang w:val="en-US"/>
                </w:rPr>
                <w:br/>
                <w:t>[Accessed 25 10 2019].</w:t>
              </w:r>
            </w:p>
            <w:p w14:paraId="05677EAC" w14:textId="77777777" w:rsidR="00E704FB" w:rsidRDefault="00E704FB" w:rsidP="00E704FB">
              <w:pPr>
                <w:pStyle w:val="Bibliography"/>
                <w:rPr>
                  <w:noProof/>
                  <w:lang w:val="en-US"/>
                </w:rPr>
              </w:pPr>
              <w:r>
                <w:rPr>
                  <w:noProof/>
                  <w:lang w:val="en-US"/>
                </w:rPr>
                <w:t xml:space="preserve">Gyton, G. &amp; Jeffery , R., 2017. AI v HR. </w:t>
              </w:r>
              <w:r>
                <w:rPr>
                  <w:i/>
                  <w:iCs/>
                  <w:noProof/>
                  <w:lang w:val="en-US"/>
                </w:rPr>
                <w:t>People Management</w:t>
              </w:r>
              <w:r>
                <w:rPr>
                  <w:noProof/>
                  <w:lang w:val="en-US"/>
                </w:rPr>
                <w:t xml:space="preserve">, 25 July. </w:t>
              </w:r>
            </w:p>
            <w:p w14:paraId="6E73335F" w14:textId="77777777" w:rsidR="00E704FB" w:rsidRDefault="00E704FB" w:rsidP="00E704FB">
              <w:pPr>
                <w:pStyle w:val="Bibliography"/>
                <w:rPr>
                  <w:noProof/>
                  <w:lang w:val="en-US"/>
                </w:rPr>
              </w:pPr>
              <w:r>
                <w:rPr>
                  <w:noProof/>
                  <w:lang w:val="en-US"/>
                </w:rPr>
                <w:t xml:space="preserve">Gyton, G. &amp; Jeffrey, R., 2017. AI v HR. </w:t>
              </w:r>
              <w:r>
                <w:rPr>
                  <w:i/>
                  <w:iCs/>
                  <w:noProof/>
                  <w:lang w:val="en-US"/>
                </w:rPr>
                <w:t>People Management Magazine</w:t>
              </w:r>
              <w:r>
                <w:rPr>
                  <w:noProof/>
                  <w:lang w:val="en-US"/>
                </w:rPr>
                <w:t xml:space="preserve">, 25 July. </w:t>
              </w:r>
            </w:p>
            <w:p w14:paraId="5486A7C4" w14:textId="77777777" w:rsidR="00E704FB" w:rsidRDefault="00E704FB" w:rsidP="00E704FB">
              <w:pPr>
                <w:pStyle w:val="Bibliography"/>
                <w:rPr>
                  <w:noProof/>
                  <w:lang w:val="en-US"/>
                </w:rPr>
              </w:pPr>
              <w:r>
                <w:rPr>
                  <w:noProof/>
                  <w:lang w:val="en-US"/>
                </w:rPr>
                <w:t xml:space="preserve">ITV, 2019. </w:t>
              </w:r>
              <w:r>
                <w:rPr>
                  <w:i/>
                  <w:iCs/>
                  <w:noProof/>
                  <w:lang w:val="en-US"/>
                </w:rPr>
                <w:t xml:space="preserve">European Parliament president says there has been 'no progress' in Brexit negotiations after meeting Boris Johnson. </w:t>
              </w:r>
              <w:r>
                <w:rPr>
                  <w:noProof/>
                  <w:lang w:val="en-US"/>
                </w:rPr>
                <w:t xml:space="preserve">[Online] </w:t>
              </w:r>
              <w:r>
                <w:rPr>
                  <w:noProof/>
                  <w:lang w:val="en-US"/>
                </w:rPr>
                <w:br/>
                <w:t xml:space="preserve">Available at: </w:t>
              </w:r>
              <w:r>
                <w:rPr>
                  <w:noProof/>
                  <w:u w:val="single"/>
                  <w:lang w:val="en-US"/>
                </w:rPr>
                <w:t>https://www.itv.com/news/2019-10-08/angela-merkel-boris-johnson-brexit-offer/</w:t>
              </w:r>
              <w:r>
                <w:rPr>
                  <w:noProof/>
                  <w:lang w:val="en-US"/>
                </w:rPr>
                <w:br/>
                <w:t>[Accessed 7 November 2019].</w:t>
              </w:r>
            </w:p>
            <w:p w14:paraId="4CDEE58A" w14:textId="77777777" w:rsidR="00E704FB" w:rsidRDefault="00E704FB" w:rsidP="00E704FB">
              <w:pPr>
                <w:pStyle w:val="Bibliography"/>
                <w:rPr>
                  <w:noProof/>
                  <w:lang w:val="en-US"/>
                </w:rPr>
              </w:pPr>
              <w:r>
                <w:rPr>
                  <w:noProof/>
                  <w:lang w:val="en-US"/>
                </w:rPr>
                <w:t xml:space="preserve">Jones, A. et al., 2007. </w:t>
              </w:r>
              <w:r>
                <w:rPr>
                  <w:i/>
                  <w:iCs/>
                  <w:noProof/>
                  <w:lang w:val="en-US"/>
                </w:rPr>
                <w:t xml:space="preserve">Transforming Work: reviewing the case for change and new ways of working, Transforming work Working Paper Series 60, </w:t>
              </w:r>
              <w:r>
                <w:rPr>
                  <w:noProof/>
                  <w:lang w:val="en-US"/>
                </w:rPr>
                <w:t>Manchester: The Work Foundation and EQC.</w:t>
              </w:r>
            </w:p>
            <w:p w14:paraId="1E18C915" w14:textId="77777777" w:rsidR="00E704FB" w:rsidRDefault="00E704FB" w:rsidP="00E704FB">
              <w:pPr>
                <w:pStyle w:val="Bibliography"/>
                <w:rPr>
                  <w:noProof/>
                  <w:lang w:val="en-US"/>
                </w:rPr>
              </w:pPr>
              <w:r>
                <w:rPr>
                  <w:noProof/>
                  <w:lang w:val="en-US"/>
                </w:rPr>
                <w:t xml:space="preserve">Kew, J. &amp; Stredwick, J., 2008. </w:t>
              </w:r>
              <w:r>
                <w:rPr>
                  <w:i/>
                  <w:iCs/>
                  <w:noProof/>
                  <w:lang w:val="en-US"/>
                </w:rPr>
                <w:t xml:space="preserve">Business Environment: Managing in a Strategic Context. </w:t>
              </w:r>
              <w:r>
                <w:rPr>
                  <w:noProof/>
                  <w:lang w:val="en-US"/>
                </w:rPr>
                <w:t>London: CIPD.</w:t>
              </w:r>
            </w:p>
            <w:p w14:paraId="37E6FE53" w14:textId="77777777" w:rsidR="00E704FB" w:rsidRDefault="00E704FB" w:rsidP="00E704FB">
              <w:pPr>
                <w:pStyle w:val="Bibliography"/>
                <w:rPr>
                  <w:noProof/>
                  <w:lang w:val="en-US"/>
                </w:rPr>
              </w:pPr>
              <w:r>
                <w:rPr>
                  <w:noProof/>
                  <w:lang w:val="en-US"/>
                </w:rPr>
                <w:t xml:space="preserve">Knapton, S., 2016. Robots will take over most jobs within 30 years experts warn. </w:t>
              </w:r>
              <w:r>
                <w:rPr>
                  <w:i/>
                  <w:iCs/>
                  <w:noProof/>
                  <w:lang w:val="en-US"/>
                </w:rPr>
                <w:t>The Telegraph</w:t>
              </w:r>
              <w:r>
                <w:rPr>
                  <w:noProof/>
                  <w:lang w:val="en-US"/>
                </w:rPr>
                <w:t xml:space="preserve">, 13 February. </w:t>
              </w:r>
            </w:p>
            <w:p w14:paraId="33B78BDF" w14:textId="77777777" w:rsidR="00E704FB" w:rsidRDefault="00E704FB" w:rsidP="00E704FB">
              <w:pPr>
                <w:pStyle w:val="Bibliography"/>
                <w:rPr>
                  <w:noProof/>
                  <w:lang w:val="en-US"/>
                </w:rPr>
              </w:pPr>
              <w:r>
                <w:rPr>
                  <w:noProof/>
                  <w:lang w:val="en-US"/>
                </w:rPr>
                <w:t xml:space="preserve">Kumar, N., 2017. </w:t>
              </w:r>
              <w:r>
                <w:rPr>
                  <w:i/>
                  <w:iCs/>
                  <w:noProof/>
                  <w:lang w:val="en-US"/>
                </w:rPr>
                <w:t xml:space="preserve">Tools for international Business Environmental Analysis. </w:t>
              </w:r>
              <w:r>
                <w:rPr>
                  <w:noProof/>
                  <w:lang w:val="en-US"/>
                </w:rPr>
                <w:t xml:space="preserve">[Online] </w:t>
              </w:r>
              <w:r>
                <w:rPr>
                  <w:noProof/>
                  <w:lang w:val="en-US"/>
                </w:rPr>
                <w:br/>
                <w:t xml:space="preserve">Available at: </w:t>
              </w:r>
              <w:r>
                <w:rPr>
                  <w:noProof/>
                  <w:u w:val="single"/>
                  <w:lang w:val="en-US"/>
                </w:rPr>
                <w:t>https://enterslice.com/learning/business-environment-analysis/</w:t>
              </w:r>
              <w:r>
                <w:rPr>
                  <w:noProof/>
                  <w:lang w:val="en-US"/>
                </w:rPr>
                <w:br/>
                <w:t>[Accessed 17 November 2019].</w:t>
              </w:r>
            </w:p>
            <w:p w14:paraId="237DBC0F" w14:textId="77777777" w:rsidR="00E704FB" w:rsidRDefault="00E704FB" w:rsidP="00E704FB">
              <w:pPr>
                <w:pStyle w:val="Bibliography"/>
                <w:rPr>
                  <w:noProof/>
                  <w:lang w:val="en-US"/>
                </w:rPr>
              </w:pPr>
              <w:r>
                <w:rPr>
                  <w:noProof/>
                  <w:lang w:val="en-US"/>
                </w:rPr>
                <w:t xml:space="preserve">Kurzweil, R., 2001. </w:t>
              </w:r>
              <w:r>
                <w:rPr>
                  <w:i/>
                  <w:iCs/>
                  <w:noProof/>
                  <w:lang w:val="en-US"/>
                </w:rPr>
                <w:t xml:space="preserve">The Law of Accelerating Returns. </w:t>
              </w:r>
              <w:r>
                <w:rPr>
                  <w:noProof/>
                  <w:lang w:val="en-US"/>
                </w:rPr>
                <w:t xml:space="preserve">[Online] </w:t>
              </w:r>
              <w:r>
                <w:rPr>
                  <w:noProof/>
                  <w:lang w:val="en-US"/>
                </w:rPr>
                <w:br/>
                <w:t xml:space="preserve">Available at: </w:t>
              </w:r>
              <w:r>
                <w:rPr>
                  <w:noProof/>
                  <w:u w:val="single"/>
                  <w:lang w:val="en-US"/>
                </w:rPr>
                <w:t xml:space="preserve">https://singularityhub.com/2016/03/22/technology-feels-like-its-accelerating-because-it-actually-is/ </w:t>
              </w:r>
              <w:r>
                <w:rPr>
                  <w:noProof/>
                  <w:lang w:val="en-US"/>
                </w:rPr>
                <w:br/>
                <w:t>[Accessed 2019].</w:t>
              </w:r>
            </w:p>
            <w:p w14:paraId="29A46152" w14:textId="77777777" w:rsidR="00E704FB" w:rsidRDefault="00E704FB" w:rsidP="00E704FB">
              <w:pPr>
                <w:pStyle w:val="Bibliography"/>
                <w:rPr>
                  <w:noProof/>
                  <w:lang w:val="en-US"/>
                </w:rPr>
              </w:pPr>
              <w:r>
                <w:rPr>
                  <w:noProof/>
                  <w:lang w:val="en-US"/>
                </w:rPr>
                <w:t xml:space="preserve">Lloyd, R., 2019. Council leads the way in robot admin. </w:t>
              </w:r>
              <w:r>
                <w:rPr>
                  <w:i/>
                  <w:iCs/>
                  <w:noProof/>
                  <w:lang w:val="en-US"/>
                </w:rPr>
                <w:t>Wales Online</w:t>
              </w:r>
              <w:r>
                <w:rPr>
                  <w:noProof/>
                  <w:lang w:val="en-US"/>
                </w:rPr>
                <w:t>, 12 September , p. 26.</w:t>
              </w:r>
            </w:p>
            <w:p w14:paraId="22364069" w14:textId="77777777" w:rsidR="00E704FB" w:rsidRDefault="00E704FB" w:rsidP="00E704FB">
              <w:pPr>
                <w:pStyle w:val="Bibliography"/>
                <w:rPr>
                  <w:noProof/>
                  <w:lang w:val="en-US"/>
                </w:rPr>
              </w:pPr>
              <w:r>
                <w:rPr>
                  <w:noProof/>
                  <w:lang w:val="en-US"/>
                </w:rPr>
                <w:t xml:space="preserve">MacLeod, D. &amp; Clarke, N., 2008. </w:t>
              </w:r>
              <w:r>
                <w:rPr>
                  <w:i/>
                  <w:iCs/>
                  <w:noProof/>
                  <w:lang w:val="en-US"/>
                </w:rPr>
                <w:t xml:space="preserve">Engaging for Success, </w:t>
              </w:r>
              <w:r>
                <w:rPr>
                  <w:noProof/>
                  <w:lang w:val="en-US"/>
                </w:rPr>
                <w:t>London: BIS.</w:t>
              </w:r>
            </w:p>
            <w:p w14:paraId="1651C9C6" w14:textId="77777777" w:rsidR="00E704FB" w:rsidRDefault="00E704FB" w:rsidP="00E704FB">
              <w:pPr>
                <w:pStyle w:val="Bibliography"/>
                <w:rPr>
                  <w:noProof/>
                  <w:lang w:val="en-US"/>
                </w:rPr>
              </w:pPr>
              <w:r>
                <w:rPr>
                  <w:noProof/>
                  <w:lang w:val="en-US"/>
                </w:rPr>
                <w:t xml:space="preserve">McKinsey, 2016. </w:t>
              </w:r>
              <w:r>
                <w:rPr>
                  <w:i/>
                  <w:iCs/>
                  <w:noProof/>
                  <w:lang w:val="en-US"/>
                </w:rPr>
                <w:t xml:space="preserve">Transforming Government through Digitization. </w:t>
              </w:r>
              <w:r>
                <w:rPr>
                  <w:noProof/>
                  <w:lang w:val="en-US"/>
                </w:rPr>
                <w:t xml:space="preserve">[Online] </w:t>
              </w:r>
              <w:r>
                <w:rPr>
                  <w:noProof/>
                  <w:lang w:val="en-US"/>
                </w:rPr>
                <w:br/>
                <w:t xml:space="preserve">Available at: </w:t>
              </w:r>
              <w:r>
                <w:rPr>
                  <w:noProof/>
                  <w:u w:val="single"/>
                  <w:lang w:val="en-US"/>
                </w:rPr>
                <w:t>https://www.mckinsey.com/industries/public-sector/our-insights/transforming-government-through-digitization</w:t>
              </w:r>
              <w:r>
                <w:rPr>
                  <w:noProof/>
                  <w:lang w:val="en-US"/>
                </w:rPr>
                <w:br/>
                <w:t>[Accessed 25 10 2019].</w:t>
              </w:r>
            </w:p>
            <w:p w14:paraId="5AB66B4C" w14:textId="77777777" w:rsidR="00E704FB" w:rsidRDefault="00E704FB" w:rsidP="00E704FB">
              <w:pPr>
                <w:pStyle w:val="Bibliography"/>
                <w:rPr>
                  <w:noProof/>
                  <w:lang w:val="en-US"/>
                </w:rPr>
              </w:pPr>
              <w:r>
                <w:rPr>
                  <w:noProof/>
                  <w:lang w:val="en-US"/>
                </w:rPr>
                <w:t xml:space="preserve">McManus, S. et al., 2009. </w:t>
              </w:r>
              <w:r>
                <w:rPr>
                  <w:i/>
                  <w:iCs/>
                  <w:noProof/>
                  <w:lang w:val="en-US"/>
                </w:rPr>
                <w:t xml:space="preserve">Adult Psychiatric Morbidity in England 2007: Results of a household survery, </w:t>
              </w:r>
              <w:r>
                <w:rPr>
                  <w:noProof/>
                  <w:lang w:val="en-US"/>
                </w:rPr>
                <w:t>UK: The NHS Information Centre for Health and Social Care.</w:t>
              </w:r>
            </w:p>
            <w:p w14:paraId="233F2F8F" w14:textId="77777777" w:rsidR="00E704FB" w:rsidRDefault="00E704FB" w:rsidP="00E704FB">
              <w:pPr>
                <w:pStyle w:val="Bibliography"/>
                <w:rPr>
                  <w:noProof/>
                  <w:lang w:val="en-US"/>
                </w:rPr>
              </w:pPr>
              <w:r>
                <w:rPr>
                  <w:noProof/>
                  <w:lang w:val="en-US"/>
                </w:rPr>
                <w:t xml:space="preserve">Mercer, 2019. </w:t>
              </w:r>
              <w:r>
                <w:rPr>
                  <w:i/>
                  <w:iCs/>
                  <w:noProof/>
                  <w:lang w:val="en-US"/>
                </w:rPr>
                <w:t xml:space="preserve">How employers can tackle the root causes of mental health issues in the workplace. </w:t>
              </w:r>
              <w:r>
                <w:rPr>
                  <w:noProof/>
                  <w:lang w:val="en-US"/>
                </w:rPr>
                <w:t xml:space="preserve">[Online] </w:t>
              </w:r>
              <w:r>
                <w:rPr>
                  <w:noProof/>
                  <w:lang w:val="en-US"/>
                </w:rPr>
                <w:br/>
                <w:t xml:space="preserve">Available at: </w:t>
              </w:r>
              <w:r>
                <w:rPr>
                  <w:noProof/>
                  <w:u w:val="single"/>
                  <w:lang w:val="en-US"/>
                </w:rPr>
                <w:t>https://www.uk.mercer.com/our-thinking/health/solving-the-mental-health-epidemic.html#contactForm</w:t>
              </w:r>
              <w:r>
                <w:rPr>
                  <w:noProof/>
                  <w:lang w:val="en-US"/>
                </w:rPr>
                <w:br/>
                <w:t>[Accessed 16 October 2019].</w:t>
              </w:r>
            </w:p>
            <w:p w14:paraId="4A103879" w14:textId="77777777" w:rsidR="00E704FB" w:rsidRDefault="00E704FB" w:rsidP="00E704FB">
              <w:pPr>
                <w:pStyle w:val="Bibliography"/>
                <w:rPr>
                  <w:noProof/>
                  <w:lang w:val="en-US"/>
                </w:rPr>
              </w:pPr>
              <w:r>
                <w:rPr>
                  <w:noProof/>
                  <w:lang w:val="en-US"/>
                </w:rPr>
                <w:t xml:space="preserve">Mind, 2017. </w:t>
              </w:r>
              <w:r>
                <w:rPr>
                  <w:i/>
                  <w:iCs/>
                  <w:noProof/>
                  <w:lang w:val="en-US"/>
                </w:rPr>
                <w:t xml:space="preserve">Mental Health Facts and Statistics. </w:t>
              </w:r>
              <w:r>
                <w:rPr>
                  <w:noProof/>
                  <w:lang w:val="en-US"/>
                </w:rPr>
                <w:t xml:space="preserve">[Online] </w:t>
              </w:r>
              <w:r>
                <w:rPr>
                  <w:noProof/>
                  <w:lang w:val="en-US"/>
                </w:rPr>
                <w:br/>
                <w:t xml:space="preserve">Available at: </w:t>
              </w:r>
              <w:r>
                <w:rPr>
                  <w:noProof/>
                  <w:u w:val="single"/>
                  <w:lang w:val="en-US"/>
                </w:rPr>
                <w:t>https://www.mind.org.uk/information-support/types-of-mental-health-</w:t>
              </w:r>
              <w:r>
                <w:rPr>
                  <w:noProof/>
                  <w:u w:val="single"/>
                  <w:lang w:val="en-US"/>
                </w:rPr>
                <w:lastRenderedPageBreak/>
                <w:t>problems/statistics-and-facts-about-mental-health/how-common-are-mental-health-problems/#.XabwrFKpWUl</w:t>
              </w:r>
              <w:r>
                <w:rPr>
                  <w:noProof/>
                  <w:lang w:val="en-US"/>
                </w:rPr>
                <w:br/>
                <w:t>[Accessed 16 October 2019].</w:t>
              </w:r>
            </w:p>
            <w:p w14:paraId="6B534449" w14:textId="77777777" w:rsidR="00E704FB" w:rsidRDefault="00E704FB" w:rsidP="00E704FB">
              <w:pPr>
                <w:pStyle w:val="Bibliography"/>
                <w:rPr>
                  <w:noProof/>
                  <w:lang w:val="en-US"/>
                </w:rPr>
              </w:pPr>
              <w:r>
                <w:rPr>
                  <w:noProof/>
                  <w:lang w:val="en-US"/>
                </w:rPr>
                <w:t xml:space="preserve">Morrison, K., 2014. </w:t>
              </w:r>
              <w:r>
                <w:rPr>
                  <w:i/>
                  <w:iCs/>
                  <w:noProof/>
                  <w:lang w:val="en-US"/>
                </w:rPr>
                <w:t xml:space="preserve">School Leadership and Complexity Theory. </w:t>
              </w:r>
              <w:r>
                <w:rPr>
                  <w:noProof/>
                  <w:lang w:val="en-US"/>
                </w:rPr>
                <w:t>London: Routledge.</w:t>
              </w:r>
            </w:p>
            <w:p w14:paraId="746F858C" w14:textId="77777777" w:rsidR="00E704FB" w:rsidRDefault="00E704FB" w:rsidP="00E704FB">
              <w:pPr>
                <w:pStyle w:val="Bibliography"/>
                <w:rPr>
                  <w:noProof/>
                  <w:lang w:val="en-US"/>
                </w:rPr>
              </w:pPr>
              <w:r>
                <w:rPr>
                  <w:noProof/>
                  <w:lang w:val="en-US"/>
                </w:rPr>
                <w:t xml:space="preserve">NPTCBC (1), 2019. </w:t>
              </w:r>
              <w:r>
                <w:rPr>
                  <w:i/>
                  <w:iCs/>
                  <w:noProof/>
                  <w:lang w:val="en-US"/>
                </w:rPr>
                <w:t xml:space="preserve">Deal or No Deal? Brexit still has to be planned for whatever the answer. </w:t>
              </w:r>
              <w:r>
                <w:rPr>
                  <w:noProof/>
                  <w:lang w:val="en-US"/>
                </w:rPr>
                <w:t xml:space="preserve">[Online] </w:t>
              </w:r>
              <w:r>
                <w:rPr>
                  <w:noProof/>
                  <w:lang w:val="en-US"/>
                </w:rPr>
                <w:br/>
                <w:t xml:space="preserve">Available at: </w:t>
              </w:r>
              <w:r>
                <w:rPr>
                  <w:noProof/>
                  <w:u w:val="single"/>
                  <w:lang w:val="en-US"/>
                </w:rPr>
                <w:t>https://www.npt.gov.uk/18534</w:t>
              </w:r>
              <w:r>
                <w:rPr>
                  <w:noProof/>
                  <w:lang w:val="en-US"/>
                </w:rPr>
                <w:br/>
                <w:t>[Accessed 7 November 2019].</w:t>
              </w:r>
            </w:p>
            <w:p w14:paraId="756354C0" w14:textId="77777777" w:rsidR="00E704FB" w:rsidRDefault="00E704FB" w:rsidP="00E704FB">
              <w:pPr>
                <w:pStyle w:val="Bibliography"/>
                <w:rPr>
                  <w:noProof/>
                  <w:lang w:val="en-US"/>
                </w:rPr>
              </w:pPr>
              <w:r>
                <w:rPr>
                  <w:noProof/>
                  <w:lang w:val="en-US"/>
                </w:rPr>
                <w:t xml:space="preserve">NPTCBC (2), 2019. </w:t>
              </w:r>
              <w:r>
                <w:rPr>
                  <w:i/>
                  <w:iCs/>
                  <w:noProof/>
                  <w:lang w:val="en-US"/>
                </w:rPr>
                <w:t xml:space="preserve">European and Strategic Funding. </w:t>
              </w:r>
              <w:r>
                <w:rPr>
                  <w:noProof/>
                  <w:lang w:val="en-US"/>
                </w:rPr>
                <w:t xml:space="preserve">[Online] </w:t>
              </w:r>
              <w:r>
                <w:rPr>
                  <w:noProof/>
                  <w:lang w:val="en-US"/>
                </w:rPr>
                <w:br/>
                <w:t xml:space="preserve">Available at: </w:t>
              </w:r>
              <w:r>
                <w:rPr>
                  <w:noProof/>
                  <w:u w:val="single"/>
                  <w:lang w:val="en-US"/>
                </w:rPr>
                <w:t>https://www.npt.gov.uk/1162</w:t>
              </w:r>
              <w:r>
                <w:rPr>
                  <w:noProof/>
                  <w:lang w:val="en-US"/>
                </w:rPr>
                <w:br/>
                <w:t>[Accessed 7 November 2019].</w:t>
              </w:r>
            </w:p>
            <w:p w14:paraId="7EB7448E" w14:textId="77777777" w:rsidR="00E704FB" w:rsidRDefault="00E704FB" w:rsidP="00E704FB">
              <w:pPr>
                <w:pStyle w:val="Bibliography"/>
                <w:rPr>
                  <w:noProof/>
                  <w:lang w:val="en-US"/>
                </w:rPr>
              </w:pPr>
              <w:r>
                <w:rPr>
                  <w:noProof/>
                  <w:lang w:val="en-US"/>
                </w:rPr>
                <w:t xml:space="preserve">NPTCBC (3), 2019. </w:t>
              </w:r>
              <w:r>
                <w:rPr>
                  <w:i/>
                  <w:iCs/>
                  <w:noProof/>
                  <w:lang w:val="en-US"/>
                </w:rPr>
                <w:t xml:space="preserve">Robotics Process Automate in HR. </w:t>
              </w:r>
              <w:r>
                <w:rPr>
                  <w:noProof/>
                  <w:lang w:val="en-US"/>
                </w:rPr>
                <w:t>Port Talbot: NPTCBC.</w:t>
              </w:r>
            </w:p>
            <w:p w14:paraId="57CDF0B3" w14:textId="77777777" w:rsidR="00E704FB" w:rsidRDefault="00E704FB" w:rsidP="00E704FB">
              <w:pPr>
                <w:pStyle w:val="Bibliography"/>
                <w:rPr>
                  <w:noProof/>
                  <w:lang w:val="en-US"/>
                </w:rPr>
              </w:pPr>
              <w:r>
                <w:rPr>
                  <w:noProof/>
                  <w:lang w:val="en-US"/>
                </w:rPr>
                <w:t xml:space="preserve">NPTCBC, 2017. </w:t>
              </w:r>
              <w:r>
                <w:rPr>
                  <w:i/>
                  <w:iCs/>
                  <w:noProof/>
                  <w:lang w:val="en-US"/>
                </w:rPr>
                <w:t xml:space="preserve">The Workforce Plan, </w:t>
              </w:r>
              <w:r>
                <w:rPr>
                  <w:noProof/>
                  <w:lang w:val="en-US"/>
                </w:rPr>
                <w:t>Port Talbot: NPTCBC.</w:t>
              </w:r>
            </w:p>
            <w:p w14:paraId="1297D946" w14:textId="77777777" w:rsidR="00E704FB" w:rsidRDefault="00E704FB" w:rsidP="00E704FB">
              <w:pPr>
                <w:pStyle w:val="Bibliography"/>
                <w:rPr>
                  <w:noProof/>
                  <w:lang w:val="en-US"/>
                </w:rPr>
              </w:pPr>
              <w:r>
                <w:rPr>
                  <w:noProof/>
                  <w:lang w:val="en-US"/>
                </w:rPr>
                <w:t xml:space="preserve">NPTCBC, 2018-2022. </w:t>
              </w:r>
              <w:r>
                <w:rPr>
                  <w:i/>
                  <w:iCs/>
                  <w:noProof/>
                  <w:lang w:val="en-US"/>
                </w:rPr>
                <w:t xml:space="preserve">Workforce Plan, </w:t>
              </w:r>
              <w:r>
                <w:rPr>
                  <w:noProof/>
                  <w:lang w:val="en-US"/>
                </w:rPr>
                <w:t>Port Talbot: NPTCBC.</w:t>
              </w:r>
            </w:p>
            <w:p w14:paraId="66770887" w14:textId="77777777" w:rsidR="00E704FB" w:rsidRDefault="00E704FB" w:rsidP="00E704FB">
              <w:pPr>
                <w:pStyle w:val="Bibliography"/>
                <w:rPr>
                  <w:noProof/>
                  <w:lang w:val="en-US"/>
                </w:rPr>
              </w:pPr>
              <w:r>
                <w:rPr>
                  <w:noProof/>
                  <w:lang w:val="en-US"/>
                </w:rPr>
                <w:t xml:space="preserve">NPTCBC, 2018. </w:t>
              </w:r>
              <w:r>
                <w:rPr>
                  <w:i/>
                  <w:iCs/>
                  <w:noProof/>
                  <w:lang w:val="en-US"/>
                </w:rPr>
                <w:t xml:space="preserve">Personnel Committee Report, </w:t>
              </w:r>
              <w:r>
                <w:rPr>
                  <w:noProof/>
                  <w:lang w:val="en-US"/>
                </w:rPr>
                <w:t>Port Talbot: NPTCBC.</w:t>
              </w:r>
            </w:p>
            <w:p w14:paraId="7F8F026C" w14:textId="77777777" w:rsidR="00E704FB" w:rsidRDefault="00E704FB" w:rsidP="00E704FB">
              <w:pPr>
                <w:pStyle w:val="Bibliography"/>
                <w:rPr>
                  <w:noProof/>
                  <w:lang w:val="en-US"/>
                </w:rPr>
              </w:pPr>
              <w:r>
                <w:rPr>
                  <w:noProof/>
                  <w:lang w:val="en-US"/>
                </w:rPr>
                <w:t xml:space="preserve">NPTCBC, 2019. </w:t>
              </w:r>
              <w:r>
                <w:rPr>
                  <w:i/>
                  <w:iCs/>
                  <w:noProof/>
                  <w:lang w:val="en-US"/>
                </w:rPr>
                <w:t xml:space="preserve">Personnel Committee Report 13th May 2019, </w:t>
              </w:r>
              <w:r>
                <w:rPr>
                  <w:noProof/>
                  <w:lang w:val="en-US"/>
                </w:rPr>
                <w:t>Port Talbot: NPTCBC.</w:t>
              </w:r>
            </w:p>
            <w:p w14:paraId="2C5CF234" w14:textId="77777777" w:rsidR="00E704FB" w:rsidRDefault="00E704FB" w:rsidP="00E704FB">
              <w:pPr>
                <w:pStyle w:val="Bibliography"/>
                <w:rPr>
                  <w:noProof/>
                  <w:lang w:val="en-US"/>
                </w:rPr>
              </w:pPr>
              <w:r>
                <w:rPr>
                  <w:noProof/>
                  <w:lang w:val="en-US"/>
                </w:rPr>
                <w:t xml:space="preserve">ONS, 2019. </w:t>
              </w:r>
              <w:r>
                <w:rPr>
                  <w:i/>
                  <w:iCs/>
                  <w:noProof/>
                  <w:lang w:val="en-US"/>
                </w:rPr>
                <w:t xml:space="preserve">Personal well-being in the UK: April 2018 to March 2019, </w:t>
              </w:r>
              <w:r>
                <w:rPr>
                  <w:noProof/>
                  <w:lang w:val="en-US"/>
                </w:rPr>
                <w:t>London: ONS.</w:t>
              </w:r>
            </w:p>
            <w:p w14:paraId="04C4903B" w14:textId="77777777" w:rsidR="00E704FB" w:rsidRDefault="00E704FB" w:rsidP="00E704FB">
              <w:pPr>
                <w:pStyle w:val="Bibliography"/>
                <w:rPr>
                  <w:noProof/>
                  <w:lang w:val="en-US"/>
                </w:rPr>
              </w:pPr>
              <w:r>
                <w:rPr>
                  <w:noProof/>
                  <w:lang w:val="en-US"/>
                </w:rPr>
                <w:t xml:space="preserve">Pestle Analysis, 2015. </w:t>
              </w:r>
              <w:r>
                <w:rPr>
                  <w:i/>
                  <w:iCs/>
                  <w:noProof/>
                  <w:lang w:val="en-US"/>
                </w:rPr>
                <w:t xml:space="preserve">Difference between SWOT, PEST, STEEP and STEEPLE Analysis. </w:t>
              </w:r>
              <w:r>
                <w:rPr>
                  <w:noProof/>
                  <w:lang w:val="en-US"/>
                </w:rPr>
                <w:t xml:space="preserve">[Online] </w:t>
              </w:r>
              <w:r>
                <w:rPr>
                  <w:noProof/>
                  <w:lang w:val="en-US"/>
                </w:rPr>
                <w:br/>
                <w:t xml:space="preserve">Available at: </w:t>
              </w:r>
              <w:r>
                <w:rPr>
                  <w:noProof/>
                  <w:u w:val="single"/>
                  <w:lang w:val="en-US"/>
                </w:rPr>
                <w:t>https://pestleanalysis.com/difference-swot-pest-steep-steeple-analysis/</w:t>
              </w:r>
              <w:r>
                <w:rPr>
                  <w:noProof/>
                  <w:lang w:val="en-US"/>
                </w:rPr>
                <w:br/>
                <w:t>[Accessed 17 November 2019].</w:t>
              </w:r>
            </w:p>
            <w:p w14:paraId="03DDEB06" w14:textId="77777777" w:rsidR="00E704FB" w:rsidRDefault="00E704FB" w:rsidP="00E704FB">
              <w:pPr>
                <w:pStyle w:val="Bibliography"/>
                <w:rPr>
                  <w:noProof/>
                  <w:lang w:val="en-US"/>
                </w:rPr>
              </w:pPr>
              <w:r>
                <w:rPr>
                  <w:noProof/>
                  <w:lang w:val="en-US"/>
                </w:rPr>
                <w:t xml:space="preserve">Reventure, 2018. </w:t>
              </w:r>
              <w:r>
                <w:rPr>
                  <w:i/>
                  <w:iCs/>
                  <w:noProof/>
                  <w:lang w:val="en-US"/>
                </w:rPr>
                <w:t xml:space="preserve">Technology contributing to workplace stress, </w:t>
              </w:r>
              <w:r>
                <w:rPr>
                  <w:noProof/>
                  <w:lang w:val="en-US"/>
                </w:rPr>
                <w:t>Australia: Reventure.</w:t>
              </w:r>
            </w:p>
            <w:p w14:paraId="738DF282" w14:textId="77777777" w:rsidR="00E704FB" w:rsidRDefault="00E704FB" w:rsidP="00E704FB">
              <w:pPr>
                <w:pStyle w:val="Bibliography"/>
                <w:rPr>
                  <w:noProof/>
                  <w:lang w:val="en-US"/>
                </w:rPr>
              </w:pPr>
              <w:r>
                <w:rPr>
                  <w:noProof/>
                  <w:lang w:val="en-US"/>
                </w:rPr>
                <w:t xml:space="preserve">SkyNews, 2019. </w:t>
              </w:r>
              <w:r>
                <w:rPr>
                  <w:i/>
                  <w:iCs/>
                  <w:noProof/>
                  <w:lang w:val="en-US"/>
                </w:rPr>
                <w:t xml:space="preserve">No-deal Brexit could be a 'catastrophe': top EU official Sassoli issues warning to Boris Johnson. </w:t>
              </w:r>
              <w:r>
                <w:rPr>
                  <w:noProof/>
                  <w:lang w:val="en-US"/>
                </w:rPr>
                <w:t xml:space="preserve">[Online] </w:t>
              </w:r>
              <w:r>
                <w:rPr>
                  <w:noProof/>
                  <w:lang w:val="en-US"/>
                </w:rPr>
                <w:br/>
                <w:t xml:space="preserve">Available at: </w:t>
              </w:r>
              <w:r>
                <w:rPr>
                  <w:noProof/>
                  <w:u w:val="single"/>
                  <w:lang w:val="en-US"/>
                </w:rPr>
                <w:t>https://news.sky.com/story/no-deal-brexit-could-be-a-catastrophe-eus-sassoli-issues-warning-to-johnson-11830973</w:t>
              </w:r>
              <w:r>
                <w:rPr>
                  <w:noProof/>
                  <w:lang w:val="en-US"/>
                </w:rPr>
                <w:br/>
                <w:t>[Accessed 7 November 2019].</w:t>
              </w:r>
            </w:p>
            <w:p w14:paraId="279D614F" w14:textId="77777777" w:rsidR="00E704FB" w:rsidRDefault="00E704FB" w:rsidP="00E704FB">
              <w:pPr>
                <w:pStyle w:val="Bibliography"/>
                <w:rPr>
                  <w:noProof/>
                  <w:lang w:val="en-US"/>
                </w:rPr>
              </w:pPr>
              <w:r>
                <w:rPr>
                  <w:noProof/>
                  <w:lang w:val="en-US"/>
                </w:rPr>
                <w:t xml:space="preserve">Squires, N., 2019. </w:t>
              </w:r>
              <w:r>
                <w:rPr>
                  <w:i/>
                  <w:iCs/>
                  <w:noProof/>
                  <w:lang w:val="en-US"/>
                </w:rPr>
                <w:t xml:space="preserve">Mental health at work: the cost of doing nothing. </w:t>
              </w:r>
              <w:r>
                <w:rPr>
                  <w:noProof/>
                  <w:lang w:val="en-US"/>
                </w:rPr>
                <w:t xml:space="preserve">[Online] </w:t>
              </w:r>
              <w:r>
                <w:rPr>
                  <w:noProof/>
                  <w:lang w:val="en-US"/>
                </w:rPr>
                <w:br/>
                <w:t xml:space="preserve">Available at: </w:t>
              </w:r>
              <w:r>
                <w:rPr>
                  <w:noProof/>
                  <w:u w:val="single"/>
                  <w:lang w:val="en-US"/>
                </w:rPr>
                <w:t>https://www.peoplebasedhr.co.uk/mental-health-at-work-the-cost-of-doing-nothing/</w:t>
              </w:r>
              <w:r>
                <w:rPr>
                  <w:noProof/>
                  <w:lang w:val="en-US"/>
                </w:rPr>
                <w:br/>
                <w:t>[Accessed 7 November 2019].</w:t>
              </w:r>
            </w:p>
            <w:p w14:paraId="5BAAE5BF" w14:textId="77777777" w:rsidR="00E704FB" w:rsidRDefault="00E704FB" w:rsidP="00E704FB">
              <w:pPr>
                <w:pStyle w:val="Bibliography"/>
                <w:rPr>
                  <w:noProof/>
                  <w:lang w:val="en-US"/>
                </w:rPr>
              </w:pPr>
              <w:r>
                <w:rPr>
                  <w:noProof/>
                  <w:lang w:val="en-US"/>
                </w:rPr>
                <w:t xml:space="preserve">Stacey, R. D., 2004. </w:t>
              </w:r>
              <w:r>
                <w:rPr>
                  <w:i/>
                  <w:iCs/>
                  <w:noProof/>
                  <w:lang w:val="en-US"/>
                </w:rPr>
                <w:t xml:space="preserve">Strategic Management and Organisational Dynamics: The Challenge of Complexity. </w:t>
              </w:r>
              <w:r>
                <w:rPr>
                  <w:noProof/>
                  <w:lang w:val="en-US"/>
                </w:rPr>
                <w:t>4 ed. Harlow: Pearsons Education Limited.</w:t>
              </w:r>
            </w:p>
            <w:p w14:paraId="463CA641" w14:textId="77777777" w:rsidR="00E704FB" w:rsidRDefault="00E704FB" w:rsidP="00E704FB">
              <w:pPr>
                <w:pStyle w:val="Bibliography"/>
                <w:rPr>
                  <w:noProof/>
                  <w:lang w:val="en-US"/>
                </w:rPr>
              </w:pPr>
              <w:r>
                <w:rPr>
                  <w:noProof/>
                  <w:lang w:val="en-US"/>
                </w:rPr>
                <w:t xml:space="preserve">The Guardian, 2005. Mental Illness is now our biggest social problem. </w:t>
              </w:r>
              <w:r>
                <w:rPr>
                  <w:i/>
                  <w:iCs/>
                  <w:noProof/>
                  <w:lang w:val="en-US"/>
                </w:rPr>
                <w:t>The Guardian</w:t>
              </w:r>
              <w:r>
                <w:rPr>
                  <w:noProof/>
                  <w:lang w:val="en-US"/>
                </w:rPr>
                <w:t xml:space="preserve">, 14 September . </w:t>
              </w:r>
            </w:p>
            <w:p w14:paraId="1FC2EB99" w14:textId="77777777" w:rsidR="00E704FB" w:rsidRDefault="00E704FB" w:rsidP="00E704FB">
              <w:pPr>
                <w:pStyle w:val="Bibliography"/>
                <w:rPr>
                  <w:noProof/>
                  <w:lang w:val="en-US"/>
                </w:rPr>
              </w:pPr>
              <w:r>
                <w:rPr>
                  <w:noProof/>
                  <w:lang w:val="en-US"/>
                </w:rPr>
                <w:t xml:space="preserve">Time to Change Wales, 2019. </w:t>
              </w:r>
              <w:r>
                <w:rPr>
                  <w:i/>
                  <w:iCs/>
                  <w:noProof/>
                  <w:lang w:val="en-US"/>
                </w:rPr>
                <w:t xml:space="preserve">Mental Health and Stigma. </w:t>
              </w:r>
              <w:r>
                <w:rPr>
                  <w:noProof/>
                  <w:lang w:val="en-US"/>
                </w:rPr>
                <w:t xml:space="preserve">[Online] </w:t>
              </w:r>
              <w:r>
                <w:rPr>
                  <w:noProof/>
                  <w:lang w:val="en-US"/>
                </w:rPr>
                <w:br/>
                <w:t xml:space="preserve">Available at: </w:t>
              </w:r>
              <w:r>
                <w:rPr>
                  <w:noProof/>
                  <w:u w:val="single"/>
                  <w:lang w:val="en-US"/>
                </w:rPr>
                <w:t>https://www.timetochangewales.org.uk/en/mental-health-stigma/</w:t>
              </w:r>
              <w:r>
                <w:rPr>
                  <w:noProof/>
                  <w:lang w:val="en-US"/>
                </w:rPr>
                <w:br/>
                <w:t>[Accessed 16 October 2019].</w:t>
              </w:r>
            </w:p>
            <w:p w14:paraId="13D51A36" w14:textId="77777777" w:rsidR="00E704FB" w:rsidRDefault="00E704FB" w:rsidP="00E704FB">
              <w:pPr>
                <w:pStyle w:val="Bibliography"/>
                <w:rPr>
                  <w:noProof/>
                  <w:lang w:val="en-US"/>
                </w:rPr>
              </w:pPr>
              <w:r>
                <w:rPr>
                  <w:noProof/>
                  <w:lang w:val="en-US"/>
                </w:rPr>
                <w:t xml:space="preserve">Training in Mind, 2019. </w:t>
              </w:r>
              <w:r>
                <w:rPr>
                  <w:i/>
                  <w:iCs/>
                  <w:noProof/>
                  <w:lang w:val="en-US"/>
                </w:rPr>
                <w:t xml:space="preserve">Adult Mental Health First Aid Training. </w:t>
              </w:r>
              <w:r>
                <w:rPr>
                  <w:noProof/>
                  <w:lang w:val="en-US"/>
                </w:rPr>
                <w:t xml:space="preserve">[Online] </w:t>
              </w:r>
              <w:r>
                <w:rPr>
                  <w:noProof/>
                  <w:lang w:val="en-US"/>
                </w:rPr>
                <w:br/>
                <w:t xml:space="preserve">Available at: </w:t>
              </w:r>
              <w:r>
                <w:rPr>
                  <w:noProof/>
                  <w:u w:val="single"/>
                  <w:lang w:val="en-US"/>
                </w:rPr>
                <w:t>https://www.traininginmind.co.uk/index.php?route=product/product&amp;path=61&amp;product_id=55</w:t>
              </w:r>
              <w:r>
                <w:rPr>
                  <w:noProof/>
                  <w:lang w:val="en-US"/>
                </w:rPr>
                <w:br/>
                <w:t>[Accessed 16 October 2019].</w:t>
              </w:r>
            </w:p>
            <w:p w14:paraId="715B43FC" w14:textId="77777777" w:rsidR="00E704FB" w:rsidRDefault="00E704FB" w:rsidP="00E704FB">
              <w:pPr>
                <w:pStyle w:val="Bibliography"/>
                <w:rPr>
                  <w:noProof/>
                  <w:lang w:val="en-US"/>
                </w:rPr>
              </w:pPr>
              <w:r>
                <w:rPr>
                  <w:noProof/>
                  <w:lang w:val="en-US"/>
                </w:rPr>
                <w:lastRenderedPageBreak/>
                <w:t xml:space="preserve">World Economic Forum, 2016. </w:t>
              </w:r>
              <w:r>
                <w:rPr>
                  <w:i/>
                  <w:iCs/>
                  <w:noProof/>
                  <w:lang w:val="en-US"/>
                </w:rPr>
                <w:t xml:space="preserve">Future of Jobs Report: Employment Skills and Workforce Strategy for the Fouth Industrial Revolution, </w:t>
              </w:r>
              <w:r>
                <w:rPr>
                  <w:noProof/>
                  <w:lang w:val="en-US"/>
                </w:rPr>
                <w:t>Cologny: World Economic Forum.</w:t>
              </w:r>
            </w:p>
            <w:p w14:paraId="554C077E" w14:textId="77777777" w:rsidR="00E704FB" w:rsidRDefault="00E704FB" w:rsidP="00E704FB">
              <w:pPr>
                <w:pStyle w:val="Bibliography"/>
                <w:rPr>
                  <w:noProof/>
                  <w:lang w:val="en-US"/>
                </w:rPr>
              </w:pPr>
              <w:r>
                <w:rPr>
                  <w:noProof/>
                  <w:lang w:val="en-US"/>
                </w:rPr>
                <w:t xml:space="preserve">World Health Organisation, 2001. </w:t>
              </w:r>
              <w:r>
                <w:rPr>
                  <w:i/>
                  <w:iCs/>
                  <w:noProof/>
                  <w:lang w:val="en-US"/>
                </w:rPr>
                <w:t xml:space="preserve">Mental disorders affect one in four people, </w:t>
              </w:r>
              <w:r>
                <w:rPr>
                  <w:noProof/>
                  <w:lang w:val="en-US"/>
                </w:rPr>
                <w:t>Geneva: WHO.</w:t>
              </w:r>
            </w:p>
            <w:p w14:paraId="60C84ACF" w14:textId="77777777" w:rsidR="00E704FB" w:rsidRDefault="00E704FB" w:rsidP="00E704FB">
              <w:pPr>
                <w:pStyle w:val="Bibliography"/>
                <w:rPr>
                  <w:noProof/>
                  <w:lang w:val="en-US"/>
                </w:rPr>
              </w:pPr>
              <w:r>
                <w:rPr>
                  <w:noProof/>
                  <w:lang w:val="en-US"/>
                </w:rPr>
                <w:t xml:space="preserve">World Health Organisation, 2019. </w:t>
              </w:r>
              <w:r>
                <w:rPr>
                  <w:i/>
                  <w:iCs/>
                  <w:noProof/>
                  <w:lang w:val="en-US"/>
                </w:rPr>
                <w:t xml:space="preserve">Suicide: one person dies every 40 seconds. </w:t>
              </w:r>
              <w:r>
                <w:rPr>
                  <w:noProof/>
                  <w:lang w:val="en-US"/>
                </w:rPr>
                <w:t xml:space="preserve">[Online] </w:t>
              </w:r>
              <w:r>
                <w:rPr>
                  <w:noProof/>
                  <w:lang w:val="en-US"/>
                </w:rPr>
                <w:br/>
                <w:t xml:space="preserve">Available at: </w:t>
              </w:r>
              <w:r>
                <w:rPr>
                  <w:noProof/>
                  <w:u w:val="single"/>
                  <w:lang w:val="en-US"/>
                </w:rPr>
                <w:t>https://www.who.int/news-room/detail/09-09-2019-suicide-one-person-dies-every-40-seconds</w:t>
              </w:r>
              <w:r>
                <w:rPr>
                  <w:noProof/>
                  <w:lang w:val="en-US"/>
                </w:rPr>
                <w:br/>
                <w:t>[Accessed 16 October 2019].</w:t>
              </w:r>
            </w:p>
            <w:p w14:paraId="7EEABF76" w14:textId="77777777" w:rsidR="00E704FB" w:rsidRDefault="00E704FB" w:rsidP="00E704FB">
              <w:pPr>
                <w:pStyle w:val="Bibliography"/>
                <w:rPr>
                  <w:noProof/>
                  <w:lang w:val="en-US"/>
                </w:rPr>
              </w:pPr>
              <w:r>
                <w:rPr>
                  <w:noProof/>
                  <w:lang w:val="en-US"/>
                </w:rPr>
                <w:t xml:space="preserve">Your Article Library, 2019. </w:t>
              </w:r>
              <w:r>
                <w:rPr>
                  <w:i/>
                  <w:iCs/>
                  <w:noProof/>
                  <w:lang w:val="en-US"/>
                </w:rPr>
                <w:t xml:space="preserve">5 stages involved in marketing analysis - Explained. </w:t>
              </w:r>
              <w:r>
                <w:rPr>
                  <w:noProof/>
                  <w:lang w:val="en-US"/>
                </w:rPr>
                <w:t xml:space="preserve">[Online] </w:t>
              </w:r>
              <w:r>
                <w:rPr>
                  <w:noProof/>
                  <w:lang w:val="en-US"/>
                </w:rPr>
                <w:br/>
                <w:t xml:space="preserve">Available at: </w:t>
              </w:r>
              <w:r>
                <w:rPr>
                  <w:noProof/>
                  <w:u w:val="single"/>
                  <w:lang w:val="en-US"/>
                </w:rPr>
                <w:t>http://www.yourarticlelibrary.com/marketing/5-stages-involved-in-marketing-analysis-explained/43367</w:t>
              </w:r>
              <w:r>
                <w:rPr>
                  <w:noProof/>
                  <w:lang w:val="en-US"/>
                </w:rPr>
                <w:br/>
                <w:t>[Accessed 17 November 2019].</w:t>
              </w:r>
            </w:p>
            <w:p w14:paraId="6F9939AF" w14:textId="56281634" w:rsidR="002942CF" w:rsidRDefault="002942CF" w:rsidP="00E704FB">
              <w:r>
                <w:rPr>
                  <w:b/>
                  <w:bCs/>
                  <w:noProof/>
                </w:rPr>
                <w:fldChar w:fldCharType="end"/>
              </w:r>
            </w:p>
          </w:sdtContent>
        </w:sdt>
      </w:sdtContent>
    </w:sdt>
    <w:p w14:paraId="1ADBD548" w14:textId="77777777" w:rsidR="002942CF" w:rsidRDefault="002942CF" w:rsidP="002942CF">
      <w:pPr>
        <w:rPr>
          <w:lang w:val="en-US"/>
        </w:rPr>
      </w:pPr>
    </w:p>
    <w:p w14:paraId="28049D0A" w14:textId="77777777" w:rsidR="002942CF" w:rsidRDefault="002942CF" w:rsidP="002942CF">
      <w:pPr>
        <w:rPr>
          <w:lang w:val="en-US"/>
        </w:rPr>
      </w:pPr>
    </w:p>
    <w:p w14:paraId="54094D7E" w14:textId="77777777" w:rsidR="002942CF" w:rsidRDefault="002942CF" w:rsidP="002942CF">
      <w:pPr>
        <w:rPr>
          <w:lang w:val="en-US"/>
        </w:rPr>
      </w:pPr>
    </w:p>
    <w:p w14:paraId="03EEB1D8" w14:textId="77777777" w:rsidR="002942CF" w:rsidRDefault="002942CF" w:rsidP="002942CF">
      <w:pPr>
        <w:rPr>
          <w:lang w:val="en-US"/>
        </w:rPr>
      </w:pPr>
    </w:p>
    <w:p w14:paraId="7729617D" w14:textId="77777777" w:rsidR="002942CF" w:rsidRDefault="002942CF" w:rsidP="002942CF">
      <w:pPr>
        <w:rPr>
          <w:lang w:val="en-US"/>
        </w:rPr>
      </w:pPr>
    </w:p>
    <w:p w14:paraId="098DF731" w14:textId="77777777" w:rsidR="002942CF" w:rsidRDefault="002942CF" w:rsidP="002942CF">
      <w:pPr>
        <w:rPr>
          <w:lang w:val="en-US"/>
        </w:rPr>
      </w:pPr>
    </w:p>
    <w:p w14:paraId="2650D32B" w14:textId="77777777" w:rsidR="002942CF" w:rsidRDefault="002942CF" w:rsidP="002942CF">
      <w:pPr>
        <w:rPr>
          <w:lang w:val="en-US"/>
        </w:rPr>
      </w:pPr>
    </w:p>
    <w:p w14:paraId="05C1CD3A" w14:textId="77777777" w:rsidR="002942CF" w:rsidRDefault="002942CF" w:rsidP="002942CF">
      <w:pPr>
        <w:rPr>
          <w:lang w:val="en-US"/>
        </w:rPr>
      </w:pPr>
    </w:p>
    <w:p w14:paraId="76EACAD0" w14:textId="77777777" w:rsidR="002942CF" w:rsidRDefault="002942CF" w:rsidP="002942CF">
      <w:pPr>
        <w:rPr>
          <w:lang w:val="en-US"/>
        </w:rPr>
      </w:pPr>
    </w:p>
    <w:p w14:paraId="287375DD" w14:textId="77777777" w:rsidR="002942CF" w:rsidRDefault="002942CF" w:rsidP="002942CF">
      <w:pPr>
        <w:rPr>
          <w:lang w:val="en-US"/>
        </w:rPr>
      </w:pPr>
    </w:p>
    <w:p w14:paraId="707D7321" w14:textId="77777777" w:rsidR="002942CF" w:rsidRDefault="002942CF" w:rsidP="002942CF">
      <w:pPr>
        <w:rPr>
          <w:lang w:val="en-US"/>
        </w:rPr>
      </w:pPr>
    </w:p>
    <w:p w14:paraId="17B69CA5" w14:textId="77777777" w:rsidR="002942CF" w:rsidRDefault="002942CF" w:rsidP="002942CF">
      <w:pPr>
        <w:rPr>
          <w:lang w:val="en-US"/>
        </w:rPr>
      </w:pPr>
    </w:p>
    <w:p w14:paraId="53A42FE5" w14:textId="77777777" w:rsidR="002942CF" w:rsidRDefault="002942CF" w:rsidP="002942CF">
      <w:pPr>
        <w:rPr>
          <w:lang w:val="en-US"/>
        </w:rPr>
      </w:pPr>
    </w:p>
    <w:p w14:paraId="5CCE48BE" w14:textId="77777777" w:rsidR="002942CF" w:rsidRDefault="002942CF" w:rsidP="002942CF">
      <w:pPr>
        <w:rPr>
          <w:lang w:val="en-US"/>
        </w:rPr>
      </w:pPr>
    </w:p>
    <w:p w14:paraId="10ABB4A8" w14:textId="77777777" w:rsidR="002A3D63" w:rsidRDefault="002A3D63" w:rsidP="002942CF">
      <w:pPr>
        <w:pStyle w:val="Heading1"/>
        <w:rPr>
          <w:rFonts w:ascii="Arial" w:hAnsi="Arial" w:cs="Arial"/>
          <w:b/>
          <w:color w:val="auto"/>
          <w:sz w:val="24"/>
          <w:szCs w:val="24"/>
          <w:u w:val="single"/>
        </w:rPr>
        <w:sectPr w:rsidR="002A3D63" w:rsidSect="002942CF">
          <w:footerReference w:type="default" r:id="rId9"/>
          <w:pgSz w:w="11906" w:h="16838"/>
          <w:pgMar w:top="1440" w:right="1440" w:bottom="1440" w:left="1440" w:header="708" w:footer="708" w:gutter="0"/>
          <w:cols w:space="708"/>
          <w:docGrid w:linePitch="360"/>
        </w:sectPr>
      </w:pPr>
    </w:p>
    <w:p w14:paraId="70C99815" w14:textId="624BCAB0" w:rsidR="002942CF" w:rsidRPr="002942CF" w:rsidRDefault="002942CF" w:rsidP="002942CF">
      <w:pPr>
        <w:pStyle w:val="Heading1"/>
        <w:rPr>
          <w:rFonts w:ascii="Arial" w:hAnsi="Arial" w:cs="Arial"/>
          <w:b/>
          <w:color w:val="auto"/>
          <w:sz w:val="24"/>
          <w:szCs w:val="24"/>
          <w:u w:val="single"/>
        </w:rPr>
      </w:pPr>
      <w:bookmarkStart w:id="15" w:name="_Toc24999848"/>
      <w:r w:rsidRPr="002942CF">
        <w:rPr>
          <w:rFonts w:ascii="Arial" w:hAnsi="Arial" w:cs="Arial"/>
          <w:b/>
          <w:color w:val="auto"/>
          <w:sz w:val="24"/>
          <w:szCs w:val="24"/>
          <w:u w:val="single"/>
        </w:rPr>
        <w:lastRenderedPageBreak/>
        <w:t>Appendices</w:t>
      </w:r>
      <w:bookmarkEnd w:id="15"/>
    </w:p>
    <w:p w14:paraId="4D72D8E0" w14:textId="1AD62E44" w:rsidR="002942CF" w:rsidRPr="002942CF" w:rsidRDefault="002942CF" w:rsidP="002942CF">
      <w:pPr>
        <w:pStyle w:val="Heading1"/>
        <w:rPr>
          <w:rFonts w:ascii="Arial" w:hAnsi="Arial" w:cs="Arial"/>
          <w:b/>
          <w:color w:val="auto"/>
          <w:sz w:val="24"/>
          <w:szCs w:val="24"/>
        </w:rPr>
      </w:pPr>
      <w:bookmarkStart w:id="16" w:name="_Toc24999849"/>
      <w:r w:rsidRPr="002942CF">
        <w:rPr>
          <w:rFonts w:ascii="Arial" w:hAnsi="Arial" w:cs="Arial"/>
          <w:b/>
          <w:color w:val="auto"/>
          <w:sz w:val="24"/>
          <w:szCs w:val="24"/>
        </w:rPr>
        <w:t>6.1 Appendix 1 – Action Plan</w:t>
      </w:r>
      <w:bookmarkEnd w:id="16"/>
    </w:p>
    <w:tbl>
      <w:tblPr>
        <w:tblStyle w:val="TableGrid"/>
        <w:tblpPr w:leftFromText="180" w:rightFromText="180" w:vertAnchor="text" w:tblpY="261"/>
        <w:tblW w:w="0" w:type="auto"/>
        <w:tblLook w:val="04A0" w:firstRow="1" w:lastRow="0" w:firstColumn="1" w:lastColumn="0" w:noHBand="0" w:noVBand="1"/>
      </w:tblPr>
      <w:tblGrid>
        <w:gridCol w:w="2113"/>
        <w:gridCol w:w="1710"/>
        <w:gridCol w:w="2425"/>
        <w:gridCol w:w="4536"/>
        <w:gridCol w:w="2608"/>
      </w:tblGrid>
      <w:tr w:rsidR="006F1FB6" w14:paraId="7BD2C77F" w14:textId="77777777" w:rsidTr="00C46C13">
        <w:tc>
          <w:tcPr>
            <w:tcW w:w="2113" w:type="dxa"/>
            <w:tcBorders>
              <w:top w:val="single" w:sz="4" w:space="0" w:color="auto"/>
              <w:left w:val="single" w:sz="4" w:space="0" w:color="auto"/>
              <w:bottom w:val="single" w:sz="4" w:space="0" w:color="auto"/>
              <w:right w:val="single" w:sz="4" w:space="0" w:color="auto"/>
            </w:tcBorders>
            <w:hideMark/>
          </w:tcPr>
          <w:p w14:paraId="5A564A71" w14:textId="77777777" w:rsidR="006F1FB6" w:rsidRDefault="006F1FB6" w:rsidP="006F1FB6">
            <w:pPr>
              <w:rPr>
                <w:rFonts w:ascii="Times New Roman" w:hAnsi="Times New Roman" w:cs="Times New Roman"/>
                <w:b/>
                <w:sz w:val="24"/>
                <w:szCs w:val="24"/>
              </w:rPr>
            </w:pPr>
            <w:r>
              <w:rPr>
                <w:rFonts w:ascii="Times New Roman" w:hAnsi="Times New Roman" w:cs="Times New Roman"/>
                <w:b/>
                <w:sz w:val="24"/>
                <w:szCs w:val="24"/>
              </w:rPr>
              <w:t>What</w:t>
            </w:r>
          </w:p>
        </w:tc>
        <w:tc>
          <w:tcPr>
            <w:tcW w:w="1710" w:type="dxa"/>
            <w:tcBorders>
              <w:top w:val="single" w:sz="4" w:space="0" w:color="auto"/>
              <w:left w:val="single" w:sz="4" w:space="0" w:color="auto"/>
              <w:bottom w:val="single" w:sz="4" w:space="0" w:color="auto"/>
              <w:right w:val="single" w:sz="4" w:space="0" w:color="auto"/>
            </w:tcBorders>
            <w:hideMark/>
          </w:tcPr>
          <w:p w14:paraId="3B72A51F" w14:textId="77777777" w:rsidR="006F1FB6" w:rsidRDefault="006F1FB6" w:rsidP="006F1FB6">
            <w:pPr>
              <w:rPr>
                <w:rFonts w:ascii="Times New Roman" w:hAnsi="Times New Roman" w:cs="Times New Roman"/>
                <w:b/>
                <w:sz w:val="24"/>
                <w:szCs w:val="24"/>
              </w:rPr>
            </w:pPr>
            <w:r>
              <w:rPr>
                <w:rFonts w:ascii="Times New Roman" w:hAnsi="Times New Roman" w:cs="Times New Roman"/>
                <w:b/>
                <w:sz w:val="24"/>
                <w:szCs w:val="24"/>
              </w:rPr>
              <w:t>When</w:t>
            </w:r>
          </w:p>
        </w:tc>
        <w:tc>
          <w:tcPr>
            <w:tcW w:w="2425" w:type="dxa"/>
            <w:tcBorders>
              <w:top w:val="single" w:sz="4" w:space="0" w:color="auto"/>
              <w:left w:val="single" w:sz="4" w:space="0" w:color="auto"/>
              <w:bottom w:val="single" w:sz="4" w:space="0" w:color="auto"/>
              <w:right w:val="single" w:sz="4" w:space="0" w:color="auto"/>
            </w:tcBorders>
            <w:hideMark/>
          </w:tcPr>
          <w:p w14:paraId="38356875" w14:textId="77777777" w:rsidR="006F1FB6" w:rsidRDefault="006F1FB6" w:rsidP="006F1FB6">
            <w:pPr>
              <w:rPr>
                <w:rFonts w:ascii="Times New Roman" w:hAnsi="Times New Roman" w:cs="Times New Roman"/>
                <w:b/>
                <w:sz w:val="24"/>
                <w:szCs w:val="24"/>
              </w:rPr>
            </w:pPr>
            <w:r>
              <w:rPr>
                <w:rFonts w:ascii="Times New Roman" w:hAnsi="Times New Roman" w:cs="Times New Roman"/>
                <w:b/>
                <w:sz w:val="24"/>
                <w:szCs w:val="24"/>
              </w:rPr>
              <w:t>Who</w:t>
            </w:r>
          </w:p>
        </w:tc>
        <w:tc>
          <w:tcPr>
            <w:tcW w:w="4536" w:type="dxa"/>
            <w:tcBorders>
              <w:top w:val="single" w:sz="4" w:space="0" w:color="auto"/>
              <w:left w:val="single" w:sz="4" w:space="0" w:color="auto"/>
              <w:bottom w:val="single" w:sz="4" w:space="0" w:color="auto"/>
              <w:right w:val="single" w:sz="4" w:space="0" w:color="auto"/>
            </w:tcBorders>
            <w:hideMark/>
          </w:tcPr>
          <w:p w14:paraId="73F5344E" w14:textId="77777777" w:rsidR="006F1FB6" w:rsidRDefault="006F1FB6" w:rsidP="006F1FB6">
            <w:pPr>
              <w:rPr>
                <w:rFonts w:ascii="Times New Roman" w:hAnsi="Times New Roman" w:cs="Times New Roman"/>
                <w:b/>
                <w:sz w:val="24"/>
                <w:szCs w:val="24"/>
              </w:rPr>
            </w:pPr>
            <w:r>
              <w:rPr>
                <w:rFonts w:ascii="Times New Roman" w:hAnsi="Times New Roman" w:cs="Times New Roman"/>
                <w:b/>
                <w:sz w:val="24"/>
                <w:szCs w:val="24"/>
              </w:rPr>
              <w:t>Cost</w:t>
            </w:r>
          </w:p>
        </w:tc>
        <w:tc>
          <w:tcPr>
            <w:tcW w:w="2543" w:type="dxa"/>
            <w:tcBorders>
              <w:top w:val="single" w:sz="4" w:space="0" w:color="auto"/>
              <w:left w:val="single" w:sz="4" w:space="0" w:color="auto"/>
              <w:bottom w:val="single" w:sz="4" w:space="0" w:color="auto"/>
              <w:right w:val="single" w:sz="4" w:space="0" w:color="auto"/>
            </w:tcBorders>
            <w:hideMark/>
          </w:tcPr>
          <w:p w14:paraId="20E49271" w14:textId="77777777" w:rsidR="006F1FB6" w:rsidRDefault="006F1FB6" w:rsidP="006F1FB6">
            <w:pPr>
              <w:rPr>
                <w:rFonts w:ascii="Times New Roman" w:hAnsi="Times New Roman" w:cs="Times New Roman"/>
                <w:b/>
                <w:sz w:val="24"/>
                <w:szCs w:val="24"/>
              </w:rPr>
            </w:pPr>
            <w:r>
              <w:rPr>
                <w:rFonts w:ascii="Times New Roman" w:hAnsi="Times New Roman" w:cs="Times New Roman"/>
                <w:b/>
                <w:sz w:val="24"/>
                <w:szCs w:val="24"/>
              </w:rPr>
              <w:t>Savings</w:t>
            </w:r>
          </w:p>
        </w:tc>
      </w:tr>
      <w:tr w:rsidR="006F1FB6" w14:paraId="24B6AD3B" w14:textId="77777777" w:rsidTr="00C46C13">
        <w:tc>
          <w:tcPr>
            <w:tcW w:w="2113" w:type="dxa"/>
            <w:tcBorders>
              <w:top w:val="single" w:sz="4" w:space="0" w:color="auto"/>
              <w:left w:val="single" w:sz="4" w:space="0" w:color="auto"/>
              <w:bottom w:val="single" w:sz="4" w:space="0" w:color="auto"/>
              <w:right w:val="single" w:sz="4" w:space="0" w:color="auto"/>
            </w:tcBorders>
            <w:hideMark/>
          </w:tcPr>
          <w:p w14:paraId="603C5A28" w14:textId="41B788A1" w:rsidR="006F1FB6" w:rsidRDefault="006F1FB6" w:rsidP="006F1FB6">
            <w:pPr>
              <w:rPr>
                <w:rFonts w:ascii="Times New Roman" w:hAnsi="Times New Roman" w:cs="Times New Roman"/>
                <w:sz w:val="24"/>
                <w:szCs w:val="24"/>
              </w:rPr>
            </w:pPr>
            <w:r>
              <w:rPr>
                <w:rFonts w:ascii="Times New Roman" w:hAnsi="Times New Roman" w:cs="Times New Roman"/>
                <w:sz w:val="24"/>
                <w:szCs w:val="24"/>
              </w:rPr>
              <w:t>Regular Environmental Scanning</w:t>
            </w:r>
          </w:p>
        </w:tc>
        <w:tc>
          <w:tcPr>
            <w:tcW w:w="1710" w:type="dxa"/>
            <w:tcBorders>
              <w:top w:val="single" w:sz="4" w:space="0" w:color="auto"/>
              <w:left w:val="single" w:sz="4" w:space="0" w:color="auto"/>
              <w:bottom w:val="single" w:sz="4" w:space="0" w:color="auto"/>
              <w:right w:val="single" w:sz="4" w:space="0" w:color="auto"/>
            </w:tcBorders>
            <w:hideMark/>
          </w:tcPr>
          <w:p w14:paraId="29F06028" w14:textId="77777777" w:rsidR="006F1FB6" w:rsidRDefault="006F1FB6" w:rsidP="006F1FB6">
            <w:pPr>
              <w:rPr>
                <w:rFonts w:ascii="Times New Roman" w:hAnsi="Times New Roman" w:cs="Times New Roman"/>
                <w:sz w:val="24"/>
                <w:szCs w:val="24"/>
              </w:rPr>
            </w:pPr>
            <w:r>
              <w:rPr>
                <w:rFonts w:ascii="Times New Roman" w:hAnsi="Times New Roman" w:cs="Times New Roman"/>
                <w:sz w:val="24"/>
                <w:szCs w:val="24"/>
              </w:rPr>
              <w:t>Every 6 months</w:t>
            </w:r>
          </w:p>
          <w:p w14:paraId="3FDB9A7D" w14:textId="77777777" w:rsidR="006F1FB6" w:rsidRDefault="006F1FB6" w:rsidP="006F1FB6">
            <w:pPr>
              <w:rPr>
                <w:rFonts w:ascii="Times New Roman" w:hAnsi="Times New Roman" w:cs="Times New Roman"/>
                <w:sz w:val="24"/>
                <w:szCs w:val="24"/>
              </w:rPr>
            </w:pPr>
          </w:p>
          <w:p w14:paraId="4EF3DD9F" w14:textId="77777777" w:rsidR="006F1FB6" w:rsidRDefault="006F1FB6" w:rsidP="006F1FB6">
            <w:pPr>
              <w:rPr>
                <w:rFonts w:ascii="Times New Roman" w:hAnsi="Times New Roman" w:cs="Times New Roman"/>
                <w:sz w:val="24"/>
                <w:szCs w:val="24"/>
              </w:rPr>
            </w:pPr>
          </w:p>
          <w:p w14:paraId="540860A4" w14:textId="77777777" w:rsidR="006F1FB6" w:rsidRDefault="006F1FB6" w:rsidP="006F1FB6">
            <w:pPr>
              <w:rPr>
                <w:rFonts w:ascii="Times New Roman" w:hAnsi="Times New Roman" w:cs="Times New Roman"/>
                <w:sz w:val="24"/>
                <w:szCs w:val="24"/>
              </w:rPr>
            </w:pPr>
          </w:p>
          <w:p w14:paraId="52537124" w14:textId="77777777" w:rsidR="006F1FB6" w:rsidRDefault="006F1FB6" w:rsidP="006F1FB6">
            <w:pPr>
              <w:rPr>
                <w:rFonts w:ascii="Times New Roman" w:hAnsi="Times New Roman" w:cs="Times New Roman"/>
                <w:sz w:val="24"/>
                <w:szCs w:val="24"/>
              </w:rPr>
            </w:pPr>
          </w:p>
          <w:p w14:paraId="5C58B3B1" w14:textId="77777777" w:rsidR="00995AEA" w:rsidRDefault="00995AEA" w:rsidP="006F1FB6">
            <w:pPr>
              <w:rPr>
                <w:rFonts w:ascii="Times New Roman" w:hAnsi="Times New Roman" w:cs="Times New Roman"/>
                <w:sz w:val="24"/>
                <w:szCs w:val="24"/>
              </w:rPr>
            </w:pPr>
          </w:p>
          <w:p w14:paraId="065B96AA" w14:textId="6C46347E" w:rsidR="006F1FB6" w:rsidRDefault="006F1FB6" w:rsidP="006F1FB6">
            <w:pPr>
              <w:rPr>
                <w:rFonts w:ascii="Times New Roman" w:hAnsi="Times New Roman" w:cs="Times New Roman"/>
                <w:sz w:val="24"/>
                <w:szCs w:val="24"/>
              </w:rPr>
            </w:pPr>
            <w:r>
              <w:rPr>
                <w:rFonts w:ascii="Times New Roman" w:hAnsi="Times New Roman" w:cs="Times New Roman"/>
                <w:sz w:val="24"/>
                <w:szCs w:val="24"/>
              </w:rPr>
              <w:t xml:space="preserve">Every </w:t>
            </w:r>
            <w:r w:rsidR="00995AEA">
              <w:rPr>
                <w:rFonts w:ascii="Times New Roman" w:hAnsi="Times New Roman" w:cs="Times New Roman"/>
                <w:sz w:val="24"/>
                <w:szCs w:val="24"/>
              </w:rPr>
              <w:t>3 months</w:t>
            </w:r>
          </w:p>
        </w:tc>
        <w:tc>
          <w:tcPr>
            <w:tcW w:w="2425" w:type="dxa"/>
            <w:tcBorders>
              <w:top w:val="single" w:sz="4" w:space="0" w:color="auto"/>
              <w:left w:val="single" w:sz="4" w:space="0" w:color="auto"/>
              <w:bottom w:val="single" w:sz="4" w:space="0" w:color="auto"/>
              <w:right w:val="single" w:sz="4" w:space="0" w:color="auto"/>
            </w:tcBorders>
            <w:hideMark/>
          </w:tcPr>
          <w:p w14:paraId="0AFF0FCD" w14:textId="1F8F266E" w:rsidR="006F1FB6" w:rsidRDefault="006F1FB6" w:rsidP="006F1FB6">
            <w:pPr>
              <w:rPr>
                <w:rFonts w:ascii="Times New Roman" w:hAnsi="Times New Roman" w:cs="Times New Roman"/>
                <w:sz w:val="24"/>
                <w:szCs w:val="24"/>
              </w:rPr>
            </w:pPr>
            <w:r>
              <w:rPr>
                <w:rFonts w:ascii="Times New Roman" w:hAnsi="Times New Roman" w:cs="Times New Roman"/>
                <w:sz w:val="24"/>
                <w:szCs w:val="24"/>
              </w:rPr>
              <w:t xml:space="preserve">Heads of Service to meet with Senior Management and someone senior from the HR department. </w:t>
            </w:r>
          </w:p>
          <w:p w14:paraId="0F8A86CB" w14:textId="51C205D4" w:rsidR="006F1FB6" w:rsidRDefault="006F1FB6" w:rsidP="006F1FB6">
            <w:pPr>
              <w:rPr>
                <w:rFonts w:ascii="Times New Roman" w:hAnsi="Times New Roman" w:cs="Times New Roman"/>
                <w:sz w:val="24"/>
                <w:szCs w:val="24"/>
              </w:rPr>
            </w:pPr>
          </w:p>
          <w:p w14:paraId="1B6674E1" w14:textId="77777777" w:rsidR="00995AEA" w:rsidRDefault="00995AEA" w:rsidP="006F1FB6">
            <w:pPr>
              <w:rPr>
                <w:rFonts w:ascii="Times New Roman" w:hAnsi="Times New Roman" w:cs="Times New Roman"/>
                <w:sz w:val="24"/>
                <w:szCs w:val="24"/>
              </w:rPr>
            </w:pPr>
          </w:p>
          <w:p w14:paraId="02AF9AFA" w14:textId="54C4468D" w:rsidR="006F1FB6" w:rsidRDefault="006F1FB6" w:rsidP="006F1FB6">
            <w:pPr>
              <w:rPr>
                <w:rFonts w:ascii="Times New Roman" w:hAnsi="Times New Roman" w:cs="Times New Roman"/>
                <w:sz w:val="24"/>
                <w:szCs w:val="24"/>
              </w:rPr>
            </w:pPr>
            <w:r>
              <w:rPr>
                <w:rFonts w:ascii="Times New Roman" w:hAnsi="Times New Roman" w:cs="Times New Roman"/>
                <w:sz w:val="24"/>
                <w:szCs w:val="24"/>
              </w:rPr>
              <w:t xml:space="preserve">Environmental </w:t>
            </w:r>
            <w:r w:rsidR="00995AEA">
              <w:rPr>
                <w:rFonts w:ascii="Times New Roman" w:hAnsi="Times New Roman" w:cs="Times New Roman"/>
                <w:sz w:val="24"/>
                <w:szCs w:val="24"/>
              </w:rPr>
              <w:t xml:space="preserve">Analysis </w:t>
            </w:r>
            <w:r>
              <w:rPr>
                <w:rFonts w:ascii="Times New Roman" w:hAnsi="Times New Roman" w:cs="Times New Roman"/>
                <w:sz w:val="24"/>
                <w:szCs w:val="24"/>
              </w:rPr>
              <w:t xml:space="preserve">Working Groups can take place every </w:t>
            </w:r>
            <w:r w:rsidR="00995AEA">
              <w:rPr>
                <w:rFonts w:ascii="Times New Roman" w:hAnsi="Times New Roman" w:cs="Times New Roman"/>
                <w:sz w:val="24"/>
                <w:szCs w:val="24"/>
              </w:rPr>
              <w:t>3 months</w:t>
            </w:r>
            <w:r>
              <w:rPr>
                <w:rFonts w:ascii="Times New Roman" w:hAnsi="Times New Roman" w:cs="Times New Roman"/>
                <w:sz w:val="24"/>
                <w:szCs w:val="24"/>
              </w:rPr>
              <w:t xml:space="preserve"> to outline action points and review progress.</w:t>
            </w:r>
            <w:r w:rsidR="00995AEA">
              <w:rPr>
                <w:rFonts w:ascii="Times New Roman" w:hAnsi="Times New Roman" w:cs="Times New Roman"/>
                <w:sz w:val="24"/>
                <w:szCs w:val="24"/>
              </w:rPr>
              <w:t xml:space="preserve"> HR Manager to attend one meeting from each directorate.</w:t>
            </w:r>
          </w:p>
        </w:tc>
        <w:tc>
          <w:tcPr>
            <w:tcW w:w="4536" w:type="dxa"/>
            <w:tcBorders>
              <w:top w:val="single" w:sz="4" w:space="0" w:color="auto"/>
              <w:left w:val="single" w:sz="4" w:space="0" w:color="auto"/>
              <w:bottom w:val="single" w:sz="4" w:space="0" w:color="auto"/>
              <w:right w:val="single" w:sz="4" w:space="0" w:color="auto"/>
            </w:tcBorders>
          </w:tcPr>
          <w:p w14:paraId="52DF8D87" w14:textId="011CBF10" w:rsidR="006F1FB6" w:rsidRDefault="006F1FB6" w:rsidP="006F1FB6">
            <w:pPr>
              <w:rPr>
                <w:rFonts w:ascii="Times New Roman" w:hAnsi="Times New Roman" w:cs="Times New Roman"/>
                <w:sz w:val="24"/>
                <w:szCs w:val="24"/>
              </w:rPr>
            </w:pPr>
            <w:r>
              <w:rPr>
                <w:rFonts w:ascii="Times New Roman" w:hAnsi="Times New Roman" w:cs="Times New Roman"/>
                <w:sz w:val="24"/>
                <w:szCs w:val="24"/>
              </w:rPr>
              <w:t>Time for an estimated 3</w:t>
            </w:r>
            <w:r w:rsidR="00782446">
              <w:rPr>
                <w:rFonts w:ascii="Times New Roman" w:hAnsi="Times New Roman" w:cs="Times New Roman"/>
                <w:sz w:val="24"/>
                <w:szCs w:val="24"/>
              </w:rPr>
              <w:t>-</w:t>
            </w:r>
            <w:r>
              <w:rPr>
                <w:rFonts w:ascii="Times New Roman" w:hAnsi="Times New Roman" w:cs="Times New Roman"/>
                <w:sz w:val="24"/>
                <w:szCs w:val="24"/>
              </w:rPr>
              <w:t>hour meeting</w:t>
            </w:r>
          </w:p>
          <w:p w14:paraId="155A1CA8" w14:textId="5F5238CA" w:rsidR="006F1FB6" w:rsidRDefault="006F1FB6" w:rsidP="006F1FB6">
            <w:pPr>
              <w:rPr>
                <w:rFonts w:ascii="Times New Roman" w:hAnsi="Times New Roman" w:cs="Times New Roman"/>
                <w:sz w:val="24"/>
                <w:szCs w:val="24"/>
              </w:rPr>
            </w:pPr>
            <w:r>
              <w:rPr>
                <w:rFonts w:ascii="Times New Roman" w:hAnsi="Times New Roman" w:cs="Times New Roman"/>
                <w:sz w:val="24"/>
                <w:szCs w:val="24"/>
              </w:rPr>
              <w:t>HoS (10) x 3 = 30 hours = £</w:t>
            </w:r>
            <w:r w:rsidR="00DD2277">
              <w:rPr>
                <w:rFonts w:ascii="Times New Roman" w:hAnsi="Times New Roman" w:cs="Times New Roman"/>
                <w:sz w:val="24"/>
                <w:szCs w:val="24"/>
              </w:rPr>
              <w:t>1092</w:t>
            </w:r>
          </w:p>
          <w:p w14:paraId="4212A71E" w14:textId="01277C8C" w:rsidR="006F1FB6" w:rsidRDefault="006F1FB6" w:rsidP="006F1FB6">
            <w:pPr>
              <w:rPr>
                <w:rFonts w:ascii="Times New Roman" w:hAnsi="Times New Roman" w:cs="Times New Roman"/>
                <w:sz w:val="24"/>
                <w:szCs w:val="24"/>
              </w:rPr>
            </w:pPr>
            <w:r>
              <w:rPr>
                <w:rFonts w:ascii="Times New Roman" w:hAnsi="Times New Roman" w:cs="Times New Roman"/>
                <w:sz w:val="24"/>
                <w:szCs w:val="24"/>
              </w:rPr>
              <w:t>Senior M (20) x 3 = 60 hours</w:t>
            </w:r>
            <w:r w:rsidR="00995AEA">
              <w:rPr>
                <w:rFonts w:ascii="Times New Roman" w:hAnsi="Times New Roman" w:cs="Times New Roman"/>
                <w:sz w:val="24"/>
                <w:szCs w:val="24"/>
              </w:rPr>
              <w:t xml:space="preserve"> </w:t>
            </w:r>
            <w:r>
              <w:rPr>
                <w:rFonts w:ascii="Times New Roman" w:hAnsi="Times New Roman" w:cs="Times New Roman"/>
                <w:sz w:val="24"/>
                <w:szCs w:val="24"/>
              </w:rPr>
              <w:t>=</w:t>
            </w:r>
            <w:r w:rsidR="00995AEA">
              <w:rPr>
                <w:rFonts w:ascii="Times New Roman" w:hAnsi="Times New Roman" w:cs="Times New Roman"/>
                <w:sz w:val="24"/>
                <w:szCs w:val="24"/>
              </w:rPr>
              <w:t xml:space="preserve"> £</w:t>
            </w:r>
            <w:r w:rsidR="00DD2277">
              <w:rPr>
                <w:rFonts w:ascii="Times New Roman" w:hAnsi="Times New Roman" w:cs="Times New Roman"/>
                <w:sz w:val="24"/>
                <w:szCs w:val="24"/>
              </w:rPr>
              <w:t>1559</w:t>
            </w:r>
          </w:p>
          <w:p w14:paraId="2A40C0D8" w14:textId="1D1DDF5C" w:rsidR="006F1FB6" w:rsidRDefault="00995AEA" w:rsidP="006F1FB6">
            <w:pPr>
              <w:rPr>
                <w:rFonts w:ascii="Times New Roman" w:hAnsi="Times New Roman" w:cs="Times New Roman"/>
                <w:sz w:val="24"/>
                <w:szCs w:val="24"/>
              </w:rPr>
            </w:pPr>
            <w:r>
              <w:rPr>
                <w:rFonts w:ascii="Times New Roman" w:hAnsi="Times New Roman" w:cs="Times New Roman"/>
                <w:sz w:val="24"/>
                <w:szCs w:val="24"/>
              </w:rPr>
              <w:t xml:space="preserve">Senior </w:t>
            </w:r>
            <w:r w:rsidR="006F1FB6">
              <w:rPr>
                <w:rFonts w:ascii="Times New Roman" w:hAnsi="Times New Roman" w:cs="Times New Roman"/>
                <w:sz w:val="24"/>
                <w:szCs w:val="24"/>
              </w:rPr>
              <w:t xml:space="preserve">HR Manager </w:t>
            </w:r>
            <w:r>
              <w:rPr>
                <w:rFonts w:ascii="Times New Roman" w:hAnsi="Times New Roman" w:cs="Times New Roman"/>
                <w:sz w:val="24"/>
                <w:szCs w:val="24"/>
              </w:rPr>
              <w:t xml:space="preserve">(1) </w:t>
            </w:r>
            <w:r w:rsidR="006F1FB6">
              <w:rPr>
                <w:rFonts w:ascii="Times New Roman" w:hAnsi="Times New Roman" w:cs="Times New Roman"/>
                <w:sz w:val="24"/>
                <w:szCs w:val="24"/>
              </w:rPr>
              <w:t>x</w:t>
            </w:r>
            <w:r>
              <w:rPr>
                <w:rFonts w:ascii="Times New Roman" w:hAnsi="Times New Roman" w:cs="Times New Roman"/>
                <w:sz w:val="24"/>
                <w:szCs w:val="24"/>
              </w:rPr>
              <w:t xml:space="preserve"> 3</w:t>
            </w:r>
            <w:r w:rsidR="006F1FB6">
              <w:rPr>
                <w:rFonts w:ascii="Times New Roman" w:hAnsi="Times New Roman" w:cs="Times New Roman"/>
                <w:sz w:val="24"/>
                <w:szCs w:val="24"/>
              </w:rPr>
              <w:t xml:space="preserve"> </w:t>
            </w:r>
            <w:r>
              <w:rPr>
                <w:rFonts w:ascii="Times New Roman" w:hAnsi="Times New Roman" w:cs="Times New Roman"/>
                <w:sz w:val="24"/>
                <w:szCs w:val="24"/>
              </w:rPr>
              <w:t>= £</w:t>
            </w:r>
            <w:r w:rsidR="006F1FB6">
              <w:rPr>
                <w:rFonts w:ascii="Times New Roman" w:hAnsi="Times New Roman" w:cs="Times New Roman"/>
                <w:sz w:val="24"/>
                <w:szCs w:val="24"/>
              </w:rPr>
              <w:t xml:space="preserve"> </w:t>
            </w:r>
            <w:r w:rsidR="00DD2277">
              <w:rPr>
                <w:rFonts w:ascii="Times New Roman" w:hAnsi="Times New Roman" w:cs="Times New Roman"/>
                <w:sz w:val="24"/>
                <w:szCs w:val="24"/>
              </w:rPr>
              <w:t>63</w:t>
            </w:r>
          </w:p>
          <w:p w14:paraId="66CC75A7" w14:textId="2186216B" w:rsidR="006F1FB6" w:rsidRDefault="00DD2277" w:rsidP="006F1FB6">
            <w:pPr>
              <w:rPr>
                <w:rFonts w:ascii="Times New Roman" w:hAnsi="Times New Roman" w:cs="Times New Roman"/>
                <w:sz w:val="24"/>
                <w:szCs w:val="24"/>
              </w:rPr>
            </w:pPr>
            <w:r>
              <w:rPr>
                <w:rFonts w:ascii="Times New Roman" w:hAnsi="Times New Roman" w:cs="Times New Roman"/>
                <w:sz w:val="24"/>
                <w:szCs w:val="24"/>
              </w:rPr>
              <w:t>=</w:t>
            </w:r>
            <w:r w:rsidR="00904060">
              <w:rPr>
                <w:rFonts w:ascii="Times New Roman" w:hAnsi="Times New Roman" w:cs="Times New Roman"/>
                <w:sz w:val="24"/>
                <w:szCs w:val="24"/>
              </w:rPr>
              <w:t xml:space="preserve">£ </w:t>
            </w:r>
            <w:r>
              <w:rPr>
                <w:rFonts w:ascii="Times New Roman" w:hAnsi="Times New Roman" w:cs="Times New Roman"/>
                <w:sz w:val="24"/>
                <w:szCs w:val="24"/>
              </w:rPr>
              <w:t>2714</w:t>
            </w:r>
            <w:r w:rsidR="00904060">
              <w:rPr>
                <w:rFonts w:ascii="Times New Roman" w:hAnsi="Times New Roman" w:cs="Times New Roman"/>
                <w:sz w:val="24"/>
                <w:szCs w:val="24"/>
              </w:rPr>
              <w:t xml:space="preserve"> every 6 months</w:t>
            </w:r>
          </w:p>
          <w:p w14:paraId="54F8B705" w14:textId="77777777" w:rsidR="006F1FB6" w:rsidRDefault="006F1FB6" w:rsidP="006F1FB6">
            <w:pPr>
              <w:rPr>
                <w:rFonts w:ascii="Times New Roman" w:hAnsi="Times New Roman" w:cs="Times New Roman"/>
                <w:sz w:val="24"/>
                <w:szCs w:val="24"/>
              </w:rPr>
            </w:pPr>
          </w:p>
          <w:p w14:paraId="531563DE" w14:textId="77777777" w:rsidR="00995AEA" w:rsidRDefault="00995AEA" w:rsidP="006F1FB6">
            <w:pPr>
              <w:rPr>
                <w:rFonts w:ascii="Times New Roman" w:hAnsi="Times New Roman" w:cs="Times New Roman"/>
                <w:sz w:val="24"/>
                <w:szCs w:val="24"/>
              </w:rPr>
            </w:pPr>
          </w:p>
          <w:p w14:paraId="406283C7" w14:textId="768D0CB1" w:rsidR="00995AEA" w:rsidRDefault="00995AEA" w:rsidP="006F1FB6">
            <w:pPr>
              <w:rPr>
                <w:rFonts w:ascii="Times New Roman" w:hAnsi="Times New Roman" w:cs="Times New Roman"/>
                <w:sz w:val="24"/>
                <w:szCs w:val="24"/>
              </w:rPr>
            </w:pPr>
            <w:r>
              <w:rPr>
                <w:rFonts w:ascii="Times New Roman" w:hAnsi="Times New Roman" w:cs="Times New Roman"/>
                <w:sz w:val="24"/>
                <w:szCs w:val="24"/>
              </w:rPr>
              <w:t>Time estimated for a 2</w:t>
            </w:r>
            <w:r w:rsidR="00782446">
              <w:rPr>
                <w:rFonts w:ascii="Times New Roman" w:hAnsi="Times New Roman" w:cs="Times New Roman"/>
                <w:sz w:val="24"/>
                <w:szCs w:val="24"/>
              </w:rPr>
              <w:t>-</w:t>
            </w:r>
            <w:r>
              <w:rPr>
                <w:rFonts w:ascii="Times New Roman" w:hAnsi="Times New Roman" w:cs="Times New Roman"/>
                <w:sz w:val="24"/>
                <w:szCs w:val="24"/>
              </w:rPr>
              <w:t>hour meeting. One for each directorate</w:t>
            </w:r>
          </w:p>
          <w:p w14:paraId="1B154FB8" w14:textId="1C2CC9D9" w:rsidR="00995AEA" w:rsidRDefault="00995AEA" w:rsidP="006F1FB6">
            <w:pPr>
              <w:rPr>
                <w:rFonts w:ascii="Times New Roman" w:hAnsi="Times New Roman" w:cs="Times New Roman"/>
                <w:sz w:val="24"/>
                <w:szCs w:val="24"/>
              </w:rPr>
            </w:pPr>
            <w:r>
              <w:rPr>
                <w:rFonts w:ascii="Times New Roman" w:hAnsi="Times New Roman" w:cs="Times New Roman"/>
                <w:sz w:val="24"/>
                <w:szCs w:val="24"/>
              </w:rPr>
              <w:t>Senior Manager (5) x 2hrs = £</w:t>
            </w:r>
            <w:r w:rsidR="00DD2277">
              <w:rPr>
                <w:rFonts w:ascii="Times New Roman" w:hAnsi="Times New Roman" w:cs="Times New Roman"/>
                <w:sz w:val="24"/>
                <w:szCs w:val="24"/>
              </w:rPr>
              <w:t xml:space="preserve"> 259</w:t>
            </w:r>
          </w:p>
          <w:p w14:paraId="321BF4DB" w14:textId="184F6805" w:rsidR="00995AEA" w:rsidRDefault="00995AEA" w:rsidP="006F1FB6">
            <w:pPr>
              <w:rPr>
                <w:rFonts w:ascii="Times New Roman" w:hAnsi="Times New Roman" w:cs="Times New Roman"/>
                <w:sz w:val="24"/>
                <w:szCs w:val="24"/>
              </w:rPr>
            </w:pPr>
            <w:r>
              <w:rPr>
                <w:rFonts w:ascii="Times New Roman" w:hAnsi="Times New Roman" w:cs="Times New Roman"/>
                <w:sz w:val="24"/>
                <w:szCs w:val="24"/>
              </w:rPr>
              <w:t xml:space="preserve">HR Manager (1) x 10 hrs = </w:t>
            </w:r>
            <w:r w:rsidR="00DD2277">
              <w:rPr>
                <w:rFonts w:ascii="Times New Roman" w:hAnsi="Times New Roman" w:cs="Times New Roman"/>
                <w:sz w:val="24"/>
                <w:szCs w:val="24"/>
              </w:rPr>
              <w:t>£207</w:t>
            </w:r>
          </w:p>
          <w:p w14:paraId="7CBF00A7" w14:textId="77777777" w:rsidR="00995AEA" w:rsidRDefault="00995AEA" w:rsidP="006F1FB6">
            <w:pPr>
              <w:rPr>
                <w:rFonts w:ascii="Times New Roman" w:hAnsi="Times New Roman" w:cs="Times New Roman"/>
                <w:sz w:val="24"/>
                <w:szCs w:val="24"/>
              </w:rPr>
            </w:pPr>
            <w:r>
              <w:rPr>
                <w:rFonts w:ascii="Times New Roman" w:hAnsi="Times New Roman" w:cs="Times New Roman"/>
                <w:sz w:val="24"/>
                <w:szCs w:val="24"/>
              </w:rPr>
              <w:t xml:space="preserve">Employee (5) x 2 hrs = </w:t>
            </w:r>
            <w:r w:rsidR="00904060">
              <w:rPr>
                <w:rFonts w:ascii="Times New Roman" w:hAnsi="Times New Roman" w:cs="Times New Roman"/>
                <w:sz w:val="24"/>
                <w:szCs w:val="24"/>
              </w:rPr>
              <w:t xml:space="preserve">£ </w:t>
            </w:r>
            <w:r w:rsidR="00DD2277">
              <w:rPr>
                <w:rFonts w:ascii="Times New Roman" w:hAnsi="Times New Roman" w:cs="Times New Roman"/>
                <w:sz w:val="24"/>
                <w:szCs w:val="24"/>
              </w:rPr>
              <w:t>31</w:t>
            </w:r>
          </w:p>
          <w:p w14:paraId="613E2879" w14:textId="7938E815" w:rsidR="00904060" w:rsidRDefault="00904060" w:rsidP="006F1FB6">
            <w:pPr>
              <w:rPr>
                <w:rFonts w:ascii="Times New Roman" w:hAnsi="Times New Roman" w:cs="Times New Roman"/>
                <w:sz w:val="24"/>
                <w:szCs w:val="24"/>
              </w:rPr>
            </w:pPr>
            <w:r>
              <w:rPr>
                <w:rFonts w:ascii="Times New Roman" w:hAnsi="Times New Roman" w:cs="Times New Roman"/>
                <w:sz w:val="24"/>
                <w:szCs w:val="24"/>
              </w:rPr>
              <w:t xml:space="preserve">= £497 every 3 months, this can be tripled as it is expected the above individuals will also take </w:t>
            </w:r>
            <w:r w:rsidR="00782446">
              <w:rPr>
                <w:rFonts w:ascii="Times New Roman" w:hAnsi="Times New Roman" w:cs="Times New Roman"/>
                <w:sz w:val="24"/>
                <w:szCs w:val="24"/>
              </w:rPr>
              <w:pgNum/>
              <w:t>pprox.</w:t>
            </w:r>
            <w:r>
              <w:rPr>
                <w:rFonts w:ascii="Times New Roman" w:hAnsi="Times New Roman" w:cs="Times New Roman"/>
                <w:sz w:val="24"/>
                <w:szCs w:val="24"/>
              </w:rPr>
              <w:t>. 4 hours every 3 months collating data and achieving action points.</w:t>
            </w:r>
          </w:p>
          <w:p w14:paraId="5A47D149" w14:textId="37C6D09F" w:rsidR="00904060" w:rsidRDefault="00904060" w:rsidP="006F1FB6">
            <w:pPr>
              <w:rPr>
                <w:rFonts w:ascii="Times New Roman" w:hAnsi="Times New Roman" w:cs="Times New Roman"/>
                <w:sz w:val="24"/>
                <w:szCs w:val="24"/>
              </w:rPr>
            </w:pPr>
          </w:p>
        </w:tc>
        <w:tc>
          <w:tcPr>
            <w:tcW w:w="2543" w:type="dxa"/>
            <w:tcBorders>
              <w:top w:val="single" w:sz="4" w:space="0" w:color="auto"/>
              <w:left w:val="single" w:sz="4" w:space="0" w:color="auto"/>
              <w:bottom w:val="single" w:sz="4" w:space="0" w:color="auto"/>
              <w:right w:val="single" w:sz="4" w:space="0" w:color="auto"/>
            </w:tcBorders>
          </w:tcPr>
          <w:p w14:paraId="1034CDD7" w14:textId="77777777" w:rsidR="006F1FB6" w:rsidRDefault="006F1FB6" w:rsidP="006F1FB6">
            <w:pPr>
              <w:rPr>
                <w:rFonts w:ascii="Times New Roman" w:hAnsi="Times New Roman" w:cs="Times New Roman"/>
                <w:sz w:val="24"/>
                <w:szCs w:val="24"/>
              </w:rPr>
            </w:pPr>
            <w:r>
              <w:rPr>
                <w:rFonts w:ascii="Times New Roman" w:hAnsi="Times New Roman" w:cs="Times New Roman"/>
                <w:sz w:val="24"/>
                <w:szCs w:val="24"/>
              </w:rPr>
              <w:t>Savings in terms of time and money.</w:t>
            </w:r>
          </w:p>
          <w:p w14:paraId="54C96F4C" w14:textId="77777777" w:rsidR="006F1FB6" w:rsidRDefault="006F1FB6" w:rsidP="006F1FB6">
            <w:pPr>
              <w:rPr>
                <w:rFonts w:ascii="Times New Roman" w:hAnsi="Times New Roman" w:cs="Times New Roman"/>
                <w:sz w:val="24"/>
                <w:szCs w:val="24"/>
              </w:rPr>
            </w:pPr>
          </w:p>
          <w:p w14:paraId="4EBF874E" w14:textId="56616688" w:rsidR="006F1FB6" w:rsidRDefault="006F1FB6" w:rsidP="006F1FB6">
            <w:pPr>
              <w:rPr>
                <w:rFonts w:ascii="Times New Roman" w:hAnsi="Times New Roman" w:cs="Times New Roman"/>
                <w:sz w:val="24"/>
                <w:szCs w:val="24"/>
              </w:rPr>
            </w:pPr>
            <w:r>
              <w:rPr>
                <w:rFonts w:ascii="Times New Roman" w:hAnsi="Times New Roman" w:cs="Times New Roman"/>
                <w:sz w:val="24"/>
                <w:szCs w:val="24"/>
              </w:rPr>
              <w:t>Unquantifiable as</w:t>
            </w:r>
            <w:r w:rsidR="00995AEA">
              <w:rPr>
                <w:rFonts w:ascii="Times New Roman" w:hAnsi="Times New Roman" w:cs="Times New Roman"/>
                <w:sz w:val="24"/>
                <w:szCs w:val="24"/>
              </w:rPr>
              <w:t xml:space="preserve"> the environmental analysis would need to be done first to establish any potential threats and/or opportunities, this could be used for any number of reasons such as assessing the likelihood of </w:t>
            </w:r>
            <w:r>
              <w:rPr>
                <w:rFonts w:ascii="Times New Roman" w:hAnsi="Times New Roman" w:cs="Times New Roman"/>
                <w:sz w:val="24"/>
                <w:szCs w:val="24"/>
              </w:rPr>
              <w:t>redundancies</w:t>
            </w:r>
            <w:r w:rsidR="00995AEA">
              <w:rPr>
                <w:rFonts w:ascii="Times New Roman" w:hAnsi="Times New Roman" w:cs="Times New Roman"/>
                <w:sz w:val="24"/>
                <w:szCs w:val="24"/>
              </w:rPr>
              <w:t>.</w:t>
            </w:r>
          </w:p>
        </w:tc>
      </w:tr>
      <w:tr w:rsidR="006F1FB6" w14:paraId="3628A826" w14:textId="77777777" w:rsidTr="00C46C13">
        <w:tc>
          <w:tcPr>
            <w:tcW w:w="2113" w:type="dxa"/>
            <w:tcBorders>
              <w:top w:val="single" w:sz="4" w:space="0" w:color="auto"/>
              <w:left w:val="single" w:sz="4" w:space="0" w:color="auto"/>
              <w:bottom w:val="single" w:sz="4" w:space="0" w:color="auto"/>
              <w:right w:val="single" w:sz="4" w:space="0" w:color="auto"/>
            </w:tcBorders>
            <w:hideMark/>
          </w:tcPr>
          <w:p w14:paraId="1F1B216A" w14:textId="57969739" w:rsidR="006F1FB6" w:rsidRDefault="006F1FB6" w:rsidP="006F1FB6">
            <w:pPr>
              <w:rPr>
                <w:rFonts w:ascii="Times New Roman" w:hAnsi="Times New Roman" w:cs="Times New Roman"/>
                <w:sz w:val="24"/>
                <w:szCs w:val="24"/>
              </w:rPr>
            </w:pPr>
            <w:r>
              <w:rPr>
                <w:rFonts w:ascii="Times New Roman" w:hAnsi="Times New Roman" w:cs="Times New Roman"/>
                <w:sz w:val="24"/>
                <w:szCs w:val="24"/>
              </w:rPr>
              <w:t>Internal Development</w:t>
            </w:r>
            <w:r w:rsidR="00995AEA">
              <w:rPr>
                <w:rFonts w:ascii="Times New Roman" w:hAnsi="Times New Roman" w:cs="Times New Roman"/>
                <w:sz w:val="24"/>
                <w:szCs w:val="24"/>
              </w:rPr>
              <w:t xml:space="preserve"> and Training. Upskilling.</w:t>
            </w:r>
          </w:p>
        </w:tc>
        <w:tc>
          <w:tcPr>
            <w:tcW w:w="1710" w:type="dxa"/>
            <w:tcBorders>
              <w:top w:val="single" w:sz="4" w:space="0" w:color="auto"/>
              <w:left w:val="single" w:sz="4" w:space="0" w:color="auto"/>
              <w:bottom w:val="single" w:sz="4" w:space="0" w:color="auto"/>
              <w:right w:val="single" w:sz="4" w:space="0" w:color="auto"/>
            </w:tcBorders>
            <w:hideMark/>
          </w:tcPr>
          <w:p w14:paraId="6EDDB2D3" w14:textId="77777777" w:rsidR="006F1FB6" w:rsidRDefault="006F1FB6" w:rsidP="006F1FB6">
            <w:pPr>
              <w:rPr>
                <w:rFonts w:ascii="Times New Roman" w:hAnsi="Times New Roman" w:cs="Times New Roman"/>
                <w:sz w:val="24"/>
                <w:szCs w:val="24"/>
              </w:rPr>
            </w:pPr>
            <w:r>
              <w:rPr>
                <w:rFonts w:ascii="Times New Roman" w:hAnsi="Times New Roman" w:cs="Times New Roman"/>
                <w:sz w:val="24"/>
                <w:szCs w:val="24"/>
              </w:rPr>
              <w:t>Immediately, following a learning needs analysis</w:t>
            </w:r>
          </w:p>
        </w:tc>
        <w:tc>
          <w:tcPr>
            <w:tcW w:w="2425" w:type="dxa"/>
            <w:tcBorders>
              <w:top w:val="single" w:sz="4" w:space="0" w:color="auto"/>
              <w:left w:val="single" w:sz="4" w:space="0" w:color="auto"/>
              <w:bottom w:val="single" w:sz="4" w:space="0" w:color="auto"/>
              <w:right w:val="single" w:sz="4" w:space="0" w:color="auto"/>
            </w:tcBorders>
            <w:hideMark/>
          </w:tcPr>
          <w:p w14:paraId="4A224841" w14:textId="71594B70" w:rsidR="006F1FB6" w:rsidRDefault="00995AEA" w:rsidP="006F1FB6">
            <w:pPr>
              <w:rPr>
                <w:rFonts w:ascii="Times New Roman" w:hAnsi="Times New Roman" w:cs="Times New Roman"/>
                <w:sz w:val="24"/>
                <w:szCs w:val="24"/>
              </w:rPr>
            </w:pPr>
            <w:r>
              <w:rPr>
                <w:rFonts w:ascii="Times New Roman" w:hAnsi="Times New Roman" w:cs="Times New Roman"/>
                <w:sz w:val="24"/>
                <w:szCs w:val="24"/>
              </w:rPr>
              <w:t>Senior Management</w:t>
            </w:r>
            <w:r w:rsidR="006F1FB6">
              <w:rPr>
                <w:rFonts w:ascii="Times New Roman" w:hAnsi="Times New Roman" w:cs="Times New Roman"/>
                <w:sz w:val="24"/>
                <w:szCs w:val="24"/>
              </w:rPr>
              <w:t xml:space="preserve"> following identif</w:t>
            </w:r>
            <w:r>
              <w:rPr>
                <w:rFonts w:ascii="Times New Roman" w:hAnsi="Times New Roman" w:cs="Times New Roman"/>
                <w:sz w:val="24"/>
                <w:szCs w:val="24"/>
              </w:rPr>
              <w:t>ication of any skills gaps need to analyse internal development opportunities or seek alternative low</w:t>
            </w:r>
            <w:r w:rsidR="009610EE">
              <w:rPr>
                <w:rFonts w:ascii="Times New Roman" w:hAnsi="Times New Roman" w:cs="Times New Roman"/>
                <w:sz w:val="24"/>
                <w:szCs w:val="24"/>
              </w:rPr>
              <w:t>-</w:t>
            </w:r>
            <w:r>
              <w:rPr>
                <w:rFonts w:ascii="Times New Roman" w:hAnsi="Times New Roman" w:cs="Times New Roman"/>
                <w:sz w:val="24"/>
                <w:szCs w:val="24"/>
              </w:rPr>
              <w:t xml:space="preserve">cost opportunities such as </w:t>
            </w:r>
            <w:r>
              <w:rPr>
                <w:rFonts w:ascii="Times New Roman" w:hAnsi="Times New Roman" w:cs="Times New Roman"/>
                <w:sz w:val="24"/>
                <w:szCs w:val="24"/>
              </w:rPr>
              <w:lastRenderedPageBreak/>
              <w:t xml:space="preserve">on the job apprenticeship </w:t>
            </w:r>
            <w:r w:rsidR="006F1FB6">
              <w:rPr>
                <w:rFonts w:ascii="Times New Roman" w:hAnsi="Times New Roman" w:cs="Times New Roman"/>
                <w:sz w:val="24"/>
                <w:szCs w:val="24"/>
              </w:rPr>
              <w:t xml:space="preserve">training. </w:t>
            </w:r>
          </w:p>
        </w:tc>
        <w:tc>
          <w:tcPr>
            <w:tcW w:w="4536" w:type="dxa"/>
            <w:tcBorders>
              <w:top w:val="single" w:sz="4" w:space="0" w:color="auto"/>
              <w:left w:val="single" w:sz="4" w:space="0" w:color="auto"/>
              <w:bottom w:val="single" w:sz="4" w:space="0" w:color="auto"/>
              <w:right w:val="single" w:sz="4" w:space="0" w:color="auto"/>
            </w:tcBorders>
            <w:hideMark/>
          </w:tcPr>
          <w:p w14:paraId="6BA4A4E1" w14:textId="1EB33BA2" w:rsidR="006F1FB6" w:rsidRDefault="006F1FB6" w:rsidP="006F1FB6">
            <w:pPr>
              <w:rPr>
                <w:rFonts w:ascii="Times New Roman" w:hAnsi="Times New Roman" w:cs="Times New Roman"/>
                <w:sz w:val="24"/>
                <w:szCs w:val="24"/>
              </w:rPr>
            </w:pPr>
            <w:r>
              <w:rPr>
                <w:rFonts w:ascii="Times New Roman" w:hAnsi="Times New Roman" w:cs="Times New Roman"/>
                <w:sz w:val="24"/>
                <w:szCs w:val="24"/>
              </w:rPr>
              <w:lastRenderedPageBreak/>
              <w:t xml:space="preserve">Could be </w:t>
            </w:r>
            <w:r w:rsidR="00995AEA">
              <w:rPr>
                <w:rFonts w:ascii="Times New Roman" w:hAnsi="Times New Roman" w:cs="Times New Roman"/>
                <w:sz w:val="24"/>
                <w:szCs w:val="24"/>
              </w:rPr>
              <w:t>achieved</w:t>
            </w:r>
            <w:r>
              <w:rPr>
                <w:rFonts w:ascii="Times New Roman" w:hAnsi="Times New Roman" w:cs="Times New Roman"/>
                <w:sz w:val="24"/>
                <w:szCs w:val="24"/>
              </w:rPr>
              <w:t xml:space="preserve"> via mentoring</w:t>
            </w:r>
            <w:r w:rsidR="00995AEA">
              <w:rPr>
                <w:rFonts w:ascii="Times New Roman" w:hAnsi="Times New Roman" w:cs="Times New Roman"/>
                <w:sz w:val="24"/>
                <w:szCs w:val="24"/>
              </w:rPr>
              <w:t xml:space="preserve">/coaching and shadowing </w:t>
            </w:r>
            <w:r>
              <w:rPr>
                <w:rFonts w:ascii="Times New Roman" w:hAnsi="Times New Roman" w:cs="Times New Roman"/>
                <w:sz w:val="24"/>
                <w:szCs w:val="24"/>
              </w:rPr>
              <w:t>to reduce costs</w:t>
            </w:r>
            <w:r w:rsidR="00995AEA">
              <w:rPr>
                <w:rFonts w:ascii="Times New Roman" w:hAnsi="Times New Roman" w:cs="Times New Roman"/>
                <w:sz w:val="24"/>
                <w:szCs w:val="24"/>
              </w:rPr>
              <w:t>. Apprenticeships would require the use of the Post Entry Qualification Scheme to assist with learning.</w:t>
            </w:r>
          </w:p>
          <w:p w14:paraId="56367F1C" w14:textId="77777777" w:rsidR="00995AEA" w:rsidRDefault="00995AEA" w:rsidP="006F1FB6">
            <w:pPr>
              <w:rPr>
                <w:rFonts w:ascii="Times New Roman" w:hAnsi="Times New Roman" w:cs="Times New Roman"/>
                <w:sz w:val="24"/>
                <w:szCs w:val="24"/>
              </w:rPr>
            </w:pPr>
          </w:p>
          <w:p w14:paraId="203ACC58" w14:textId="6FEA13E2" w:rsidR="00995AEA" w:rsidRDefault="00995AEA" w:rsidP="006F1FB6">
            <w:pPr>
              <w:rPr>
                <w:rFonts w:ascii="Times New Roman" w:hAnsi="Times New Roman" w:cs="Times New Roman"/>
                <w:sz w:val="24"/>
                <w:szCs w:val="24"/>
              </w:rPr>
            </w:pPr>
            <w:r>
              <w:rPr>
                <w:rFonts w:ascii="Times New Roman" w:hAnsi="Times New Roman" w:cs="Times New Roman"/>
                <w:sz w:val="24"/>
                <w:szCs w:val="24"/>
              </w:rPr>
              <w:t>Costing the equivalent of time away from workload</w:t>
            </w:r>
            <w:r w:rsidR="009610EE">
              <w:rPr>
                <w:rFonts w:ascii="Times New Roman" w:hAnsi="Times New Roman" w:cs="Times New Roman"/>
                <w:sz w:val="24"/>
                <w:szCs w:val="24"/>
              </w:rPr>
              <w:t xml:space="preserve"> and potentially resources for </w:t>
            </w:r>
            <w:r w:rsidR="009610EE">
              <w:rPr>
                <w:rFonts w:ascii="Times New Roman" w:hAnsi="Times New Roman" w:cs="Times New Roman"/>
                <w:sz w:val="24"/>
                <w:szCs w:val="24"/>
              </w:rPr>
              <w:lastRenderedPageBreak/>
              <w:t>textbooks etc, travel to distance study centre’s once a month.</w:t>
            </w:r>
          </w:p>
        </w:tc>
        <w:tc>
          <w:tcPr>
            <w:tcW w:w="2543" w:type="dxa"/>
            <w:tcBorders>
              <w:top w:val="single" w:sz="4" w:space="0" w:color="auto"/>
              <w:left w:val="single" w:sz="4" w:space="0" w:color="auto"/>
              <w:bottom w:val="single" w:sz="4" w:space="0" w:color="auto"/>
              <w:right w:val="single" w:sz="4" w:space="0" w:color="auto"/>
            </w:tcBorders>
            <w:hideMark/>
          </w:tcPr>
          <w:p w14:paraId="0ABE0092" w14:textId="6D13BAE3" w:rsidR="006F1FB6" w:rsidRDefault="00DD2277" w:rsidP="006F1FB6">
            <w:pPr>
              <w:rPr>
                <w:rFonts w:ascii="Times New Roman" w:hAnsi="Times New Roman" w:cs="Times New Roman"/>
                <w:sz w:val="24"/>
                <w:szCs w:val="24"/>
              </w:rPr>
            </w:pPr>
            <w:r>
              <w:rPr>
                <w:rFonts w:ascii="Times New Roman" w:hAnsi="Times New Roman" w:cs="Times New Roman"/>
                <w:sz w:val="24"/>
                <w:szCs w:val="24"/>
              </w:rPr>
              <w:lastRenderedPageBreak/>
              <w:t>Enhanced</w:t>
            </w:r>
            <w:r w:rsidR="009610EE">
              <w:rPr>
                <w:rFonts w:ascii="Times New Roman" w:hAnsi="Times New Roman" w:cs="Times New Roman"/>
                <w:sz w:val="24"/>
                <w:szCs w:val="24"/>
              </w:rPr>
              <w:t xml:space="preserve"> likelihood for r</w:t>
            </w:r>
            <w:r w:rsidR="006F1FB6">
              <w:rPr>
                <w:rFonts w:ascii="Times New Roman" w:hAnsi="Times New Roman" w:cs="Times New Roman"/>
                <w:sz w:val="24"/>
                <w:szCs w:val="24"/>
              </w:rPr>
              <w:t>etention of employees</w:t>
            </w:r>
            <w:r w:rsidR="009610EE">
              <w:rPr>
                <w:rFonts w:ascii="Times New Roman" w:hAnsi="Times New Roman" w:cs="Times New Roman"/>
                <w:sz w:val="24"/>
                <w:szCs w:val="24"/>
              </w:rPr>
              <w:t>. Which has the ability to reduce</w:t>
            </w:r>
            <w:r w:rsidR="006F1FB6">
              <w:rPr>
                <w:rFonts w:ascii="Times New Roman" w:hAnsi="Times New Roman" w:cs="Times New Roman"/>
                <w:sz w:val="24"/>
                <w:szCs w:val="24"/>
              </w:rPr>
              <w:t xml:space="preserve"> turnover costs and help increase the psychological contract</w:t>
            </w:r>
            <w:r w:rsidR="009610EE">
              <w:rPr>
                <w:rFonts w:ascii="Times New Roman" w:hAnsi="Times New Roman" w:cs="Times New Roman"/>
                <w:sz w:val="24"/>
                <w:szCs w:val="24"/>
              </w:rPr>
              <w:t>. This could in turn</w:t>
            </w:r>
            <w:r w:rsidR="006F1FB6">
              <w:rPr>
                <w:rFonts w:ascii="Times New Roman" w:hAnsi="Times New Roman" w:cs="Times New Roman"/>
                <w:sz w:val="24"/>
                <w:szCs w:val="24"/>
              </w:rPr>
              <w:t xml:space="preserve"> increas</w:t>
            </w:r>
            <w:r w:rsidR="009610EE">
              <w:rPr>
                <w:rFonts w:ascii="Times New Roman" w:hAnsi="Times New Roman" w:cs="Times New Roman"/>
                <w:sz w:val="24"/>
                <w:szCs w:val="24"/>
              </w:rPr>
              <w:t xml:space="preserve">e </w:t>
            </w:r>
            <w:r w:rsidR="006F1FB6">
              <w:rPr>
                <w:rFonts w:ascii="Times New Roman" w:hAnsi="Times New Roman" w:cs="Times New Roman"/>
                <w:sz w:val="24"/>
                <w:szCs w:val="24"/>
              </w:rPr>
              <w:t xml:space="preserve">productivity and performance. </w:t>
            </w:r>
          </w:p>
        </w:tc>
      </w:tr>
      <w:tr w:rsidR="00C46C13" w14:paraId="6861A4E4" w14:textId="77777777" w:rsidTr="00C46C13">
        <w:tc>
          <w:tcPr>
            <w:tcW w:w="2113" w:type="dxa"/>
            <w:tcBorders>
              <w:top w:val="single" w:sz="4" w:space="0" w:color="auto"/>
              <w:left w:val="single" w:sz="4" w:space="0" w:color="auto"/>
              <w:bottom w:val="single" w:sz="4" w:space="0" w:color="auto"/>
              <w:right w:val="single" w:sz="4" w:space="0" w:color="auto"/>
            </w:tcBorders>
          </w:tcPr>
          <w:p w14:paraId="6A589BFF" w14:textId="77777777" w:rsidR="00C46C13" w:rsidRDefault="00C46C13" w:rsidP="006F1FB6">
            <w:pPr>
              <w:rPr>
                <w:rFonts w:ascii="Times New Roman" w:hAnsi="Times New Roman" w:cs="Times New Roman"/>
                <w:sz w:val="24"/>
                <w:szCs w:val="24"/>
              </w:rPr>
            </w:pPr>
            <w:r>
              <w:rPr>
                <w:rFonts w:ascii="Times New Roman" w:hAnsi="Times New Roman" w:cs="Times New Roman"/>
                <w:sz w:val="24"/>
                <w:szCs w:val="24"/>
              </w:rPr>
              <w:t>Creation of an in-house Mental Health Awareness Course</w:t>
            </w:r>
          </w:p>
          <w:p w14:paraId="7E2C1C8F" w14:textId="089F825B" w:rsidR="00C46C13" w:rsidRDefault="00C46C13" w:rsidP="006F1FB6">
            <w:pPr>
              <w:rPr>
                <w:rFonts w:ascii="Times New Roman" w:hAnsi="Times New Roman" w:cs="Times New Roman"/>
                <w:sz w:val="24"/>
                <w:szCs w:val="24"/>
              </w:rPr>
            </w:pPr>
          </w:p>
        </w:tc>
        <w:tc>
          <w:tcPr>
            <w:tcW w:w="1710" w:type="dxa"/>
            <w:tcBorders>
              <w:top w:val="single" w:sz="4" w:space="0" w:color="auto"/>
              <w:left w:val="single" w:sz="4" w:space="0" w:color="auto"/>
              <w:bottom w:val="single" w:sz="4" w:space="0" w:color="auto"/>
              <w:right w:val="single" w:sz="4" w:space="0" w:color="auto"/>
            </w:tcBorders>
          </w:tcPr>
          <w:p w14:paraId="13AFEF73" w14:textId="21F5C080" w:rsidR="00C46C13" w:rsidRDefault="00782446" w:rsidP="006F1FB6">
            <w:pPr>
              <w:rPr>
                <w:rFonts w:ascii="Times New Roman" w:hAnsi="Times New Roman" w:cs="Times New Roman"/>
                <w:sz w:val="24"/>
                <w:szCs w:val="24"/>
              </w:rPr>
            </w:pPr>
            <w:r>
              <w:rPr>
                <w:rFonts w:ascii="Times New Roman" w:hAnsi="Times New Roman" w:cs="Times New Roman"/>
                <w:sz w:val="24"/>
                <w:szCs w:val="24"/>
              </w:rPr>
              <w:t>Done</w:t>
            </w:r>
          </w:p>
          <w:p w14:paraId="10AFA1A8" w14:textId="77777777" w:rsidR="00C46C13" w:rsidRDefault="00C46C13" w:rsidP="006F1FB6">
            <w:pPr>
              <w:rPr>
                <w:rFonts w:ascii="Times New Roman" w:hAnsi="Times New Roman" w:cs="Times New Roman"/>
                <w:sz w:val="24"/>
                <w:szCs w:val="24"/>
              </w:rPr>
            </w:pPr>
          </w:p>
          <w:p w14:paraId="14A77924" w14:textId="77777777" w:rsidR="00C46C13" w:rsidRDefault="00C46C13" w:rsidP="006F1FB6">
            <w:pPr>
              <w:rPr>
                <w:rFonts w:ascii="Times New Roman" w:hAnsi="Times New Roman" w:cs="Times New Roman"/>
                <w:sz w:val="24"/>
                <w:szCs w:val="24"/>
              </w:rPr>
            </w:pPr>
          </w:p>
          <w:p w14:paraId="44F4FCCA" w14:textId="0D175662" w:rsidR="00C46C13" w:rsidRDefault="00C46C13" w:rsidP="006F1FB6">
            <w:pPr>
              <w:rPr>
                <w:rFonts w:ascii="Times New Roman" w:hAnsi="Times New Roman" w:cs="Times New Roman"/>
                <w:sz w:val="24"/>
                <w:szCs w:val="24"/>
              </w:rPr>
            </w:pPr>
          </w:p>
          <w:p w14:paraId="0B3CEA33" w14:textId="77777777" w:rsidR="00C46C13" w:rsidRDefault="00C46C13" w:rsidP="006F1FB6">
            <w:pPr>
              <w:rPr>
                <w:rFonts w:ascii="Times New Roman" w:hAnsi="Times New Roman" w:cs="Times New Roman"/>
                <w:sz w:val="24"/>
                <w:szCs w:val="24"/>
              </w:rPr>
            </w:pPr>
          </w:p>
          <w:p w14:paraId="18DEEE35" w14:textId="2AEBB8BE" w:rsidR="00C46C13" w:rsidRDefault="00C46C13" w:rsidP="006F1FB6">
            <w:pPr>
              <w:rPr>
                <w:rFonts w:ascii="Times New Roman" w:hAnsi="Times New Roman" w:cs="Times New Roman"/>
                <w:sz w:val="24"/>
                <w:szCs w:val="24"/>
              </w:rPr>
            </w:pPr>
          </w:p>
          <w:p w14:paraId="301B277E" w14:textId="0F9D4EC3" w:rsidR="00782446" w:rsidRDefault="00782446" w:rsidP="006F1FB6">
            <w:pPr>
              <w:rPr>
                <w:rFonts w:ascii="Times New Roman" w:hAnsi="Times New Roman" w:cs="Times New Roman"/>
                <w:sz w:val="24"/>
                <w:szCs w:val="24"/>
              </w:rPr>
            </w:pPr>
            <w:r>
              <w:rPr>
                <w:rFonts w:ascii="Times New Roman" w:hAnsi="Times New Roman" w:cs="Times New Roman"/>
                <w:sz w:val="24"/>
                <w:szCs w:val="24"/>
              </w:rPr>
              <w:t>Next 6 months, availability needs to be checked and matched</w:t>
            </w:r>
          </w:p>
          <w:p w14:paraId="301E50D9" w14:textId="77777777" w:rsidR="00E471F0" w:rsidRDefault="00E471F0" w:rsidP="006F1FB6">
            <w:pPr>
              <w:rPr>
                <w:rFonts w:ascii="Times New Roman" w:hAnsi="Times New Roman" w:cs="Times New Roman"/>
                <w:sz w:val="24"/>
                <w:szCs w:val="24"/>
              </w:rPr>
            </w:pPr>
          </w:p>
          <w:p w14:paraId="0F784DE7" w14:textId="77777777" w:rsidR="00E471F0" w:rsidRDefault="00E471F0" w:rsidP="006F1FB6">
            <w:pPr>
              <w:rPr>
                <w:rFonts w:ascii="Times New Roman" w:hAnsi="Times New Roman" w:cs="Times New Roman"/>
                <w:sz w:val="24"/>
                <w:szCs w:val="24"/>
              </w:rPr>
            </w:pPr>
          </w:p>
          <w:p w14:paraId="6952655D" w14:textId="77777777" w:rsidR="00E471F0" w:rsidRDefault="00E471F0" w:rsidP="006F1FB6">
            <w:pPr>
              <w:rPr>
                <w:rFonts w:ascii="Times New Roman" w:hAnsi="Times New Roman" w:cs="Times New Roman"/>
                <w:sz w:val="24"/>
                <w:szCs w:val="24"/>
              </w:rPr>
            </w:pPr>
          </w:p>
          <w:p w14:paraId="518D400D" w14:textId="77777777" w:rsidR="00E471F0" w:rsidRDefault="00E471F0" w:rsidP="006F1FB6">
            <w:pPr>
              <w:rPr>
                <w:rFonts w:ascii="Times New Roman" w:hAnsi="Times New Roman" w:cs="Times New Roman"/>
                <w:sz w:val="24"/>
                <w:szCs w:val="24"/>
              </w:rPr>
            </w:pPr>
          </w:p>
          <w:p w14:paraId="338FAF5D" w14:textId="77777777" w:rsidR="00E471F0" w:rsidRDefault="00E471F0" w:rsidP="006F1FB6">
            <w:pPr>
              <w:rPr>
                <w:rFonts w:ascii="Times New Roman" w:hAnsi="Times New Roman" w:cs="Times New Roman"/>
                <w:sz w:val="24"/>
                <w:szCs w:val="24"/>
              </w:rPr>
            </w:pPr>
          </w:p>
          <w:p w14:paraId="0BF6179D" w14:textId="6A6C25EE" w:rsidR="00E471F0" w:rsidRDefault="00E471F0" w:rsidP="006F1FB6">
            <w:pPr>
              <w:rPr>
                <w:rFonts w:ascii="Times New Roman" w:hAnsi="Times New Roman" w:cs="Times New Roman"/>
                <w:sz w:val="24"/>
                <w:szCs w:val="24"/>
              </w:rPr>
            </w:pPr>
          </w:p>
          <w:p w14:paraId="51F804A9" w14:textId="77777777" w:rsidR="008E491E" w:rsidRDefault="008E491E" w:rsidP="006F1FB6">
            <w:pPr>
              <w:rPr>
                <w:rFonts w:ascii="Times New Roman" w:hAnsi="Times New Roman" w:cs="Times New Roman"/>
                <w:sz w:val="24"/>
                <w:szCs w:val="24"/>
              </w:rPr>
            </w:pPr>
          </w:p>
          <w:p w14:paraId="6BF3A9E2" w14:textId="66257E26" w:rsidR="00E471F0" w:rsidRDefault="00E471F0" w:rsidP="00E471F0">
            <w:pPr>
              <w:rPr>
                <w:rFonts w:ascii="Times New Roman" w:hAnsi="Times New Roman" w:cs="Times New Roman"/>
                <w:sz w:val="24"/>
                <w:szCs w:val="24"/>
              </w:rPr>
            </w:pPr>
            <w:r>
              <w:rPr>
                <w:rFonts w:ascii="Times New Roman" w:hAnsi="Times New Roman" w:cs="Times New Roman"/>
                <w:sz w:val="24"/>
                <w:szCs w:val="24"/>
              </w:rPr>
              <w:t xml:space="preserve"> </w:t>
            </w:r>
          </w:p>
          <w:p w14:paraId="7D509906" w14:textId="6BB2CA93" w:rsidR="00E471F0" w:rsidRDefault="00782446" w:rsidP="006F1FB6">
            <w:pPr>
              <w:rPr>
                <w:rFonts w:ascii="Times New Roman" w:hAnsi="Times New Roman" w:cs="Times New Roman"/>
                <w:sz w:val="24"/>
                <w:szCs w:val="24"/>
              </w:rPr>
            </w:pPr>
            <w:r>
              <w:rPr>
                <w:rFonts w:ascii="Times New Roman" w:hAnsi="Times New Roman" w:cs="Times New Roman"/>
                <w:sz w:val="24"/>
                <w:szCs w:val="24"/>
              </w:rPr>
              <w:t>Next 6 months, availability to be checked</w:t>
            </w:r>
          </w:p>
        </w:tc>
        <w:tc>
          <w:tcPr>
            <w:tcW w:w="2425" w:type="dxa"/>
            <w:tcBorders>
              <w:top w:val="single" w:sz="4" w:space="0" w:color="auto"/>
              <w:left w:val="single" w:sz="4" w:space="0" w:color="auto"/>
              <w:bottom w:val="single" w:sz="4" w:space="0" w:color="auto"/>
              <w:right w:val="single" w:sz="4" w:space="0" w:color="auto"/>
            </w:tcBorders>
          </w:tcPr>
          <w:p w14:paraId="47BACF65" w14:textId="1FDA2668" w:rsidR="00C46C13" w:rsidRDefault="00782446" w:rsidP="006F1FB6">
            <w:pPr>
              <w:rPr>
                <w:rFonts w:ascii="Times New Roman" w:hAnsi="Times New Roman" w:cs="Times New Roman"/>
                <w:sz w:val="24"/>
                <w:szCs w:val="24"/>
              </w:rPr>
            </w:pPr>
            <w:r>
              <w:rPr>
                <w:rFonts w:ascii="Times New Roman" w:hAnsi="Times New Roman" w:cs="Times New Roman"/>
                <w:sz w:val="24"/>
                <w:szCs w:val="24"/>
              </w:rPr>
              <w:t>A</w:t>
            </w:r>
            <w:r w:rsidR="00C46C13">
              <w:rPr>
                <w:rFonts w:ascii="Times New Roman" w:hAnsi="Times New Roman" w:cs="Times New Roman"/>
                <w:sz w:val="24"/>
                <w:szCs w:val="24"/>
              </w:rPr>
              <w:t>ttending a 2</w:t>
            </w:r>
            <w:r>
              <w:rPr>
                <w:rFonts w:ascii="Times New Roman" w:hAnsi="Times New Roman" w:cs="Times New Roman"/>
                <w:sz w:val="24"/>
                <w:szCs w:val="24"/>
              </w:rPr>
              <w:t>-</w:t>
            </w:r>
            <w:r w:rsidR="00C46C13">
              <w:rPr>
                <w:rFonts w:ascii="Times New Roman" w:hAnsi="Times New Roman" w:cs="Times New Roman"/>
                <w:sz w:val="24"/>
                <w:szCs w:val="24"/>
              </w:rPr>
              <w:t>day intensive course on mental health first aid training and awareness.</w:t>
            </w:r>
          </w:p>
          <w:p w14:paraId="1E12A3C7" w14:textId="77777777" w:rsidR="00C46C13" w:rsidRDefault="00C46C13" w:rsidP="006F1FB6">
            <w:pPr>
              <w:rPr>
                <w:rFonts w:ascii="Times New Roman" w:hAnsi="Times New Roman" w:cs="Times New Roman"/>
                <w:sz w:val="24"/>
                <w:szCs w:val="24"/>
              </w:rPr>
            </w:pPr>
          </w:p>
          <w:p w14:paraId="6A6B3E25" w14:textId="77777777" w:rsidR="00782446" w:rsidRDefault="00C46C13" w:rsidP="00782446">
            <w:pPr>
              <w:rPr>
                <w:rFonts w:ascii="Times New Roman" w:hAnsi="Times New Roman" w:cs="Times New Roman"/>
                <w:sz w:val="24"/>
                <w:szCs w:val="24"/>
              </w:rPr>
            </w:pPr>
            <w:r>
              <w:rPr>
                <w:rFonts w:ascii="Times New Roman" w:hAnsi="Times New Roman" w:cs="Times New Roman"/>
                <w:sz w:val="24"/>
                <w:szCs w:val="24"/>
              </w:rPr>
              <w:t>NPT College also offer free courses on Mental Health Awareness under a scheme therefore this can be explored.</w:t>
            </w:r>
            <w:r w:rsidR="00E471F0">
              <w:rPr>
                <w:rFonts w:ascii="Times New Roman" w:hAnsi="Times New Roman" w:cs="Times New Roman"/>
                <w:sz w:val="24"/>
                <w:szCs w:val="24"/>
              </w:rPr>
              <w:t xml:space="preserve"> NPT College have offered to come in to provide a 4</w:t>
            </w:r>
            <w:r w:rsidR="00782446">
              <w:rPr>
                <w:rFonts w:ascii="Times New Roman" w:hAnsi="Times New Roman" w:cs="Times New Roman"/>
                <w:sz w:val="24"/>
                <w:szCs w:val="24"/>
              </w:rPr>
              <w:t>-</w:t>
            </w:r>
            <w:r w:rsidR="00E471F0">
              <w:rPr>
                <w:rFonts w:ascii="Times New Roman" w:hAnsi="Times New Roman" w:cs="Times New Roman"/>
                <w:sz w:val="24"/>
                <w:szCs w:val="24"/>
              </w:rPr>
              <w:t>hour session free of cost.</w:t>
            </w:r>
            <w:r w:rsidR="00782446">
              <w:rPr>
                <w:rFonts w:ascii="Times New Roman" w:hAnsi="Times New Roman" w:cs="Times New Roman"/>
                <w:sz w:val="24"/>
                <w:szCs w:val="24"/>
              </w:rPr>
              <w:t xml:space="preserve"> </w:t>
            </w:r>
            <w:r w:rsidR="00782446">
              <w:rPr>
                <w:rFonts w:ascii="Times New Roman" w:hAnsi="Times New Roman" w:cs="Times New Roman"/>
                <w:sz w:val="24"/>
                <w:szCs w:val="24"/>
              </w:rPr>
              <w:t>2 x HRO</w:t>
            </w:r>
          </w:p>
          <w:p w14:paraId="2F3BF9D2" w14:textId="77777777" w:rsidR="00782446" w:rsidRDefault="00782446" w:rsidP="00782446">
            <w:pPr>
              <w:rPr>
                <w:rFonts w:ascii="Times New Roman" w:hAnsi="Times New Roman" w:cs="Times New Roman"/>
                <w:sz w:val="24"/>
                <w:szCs w:val="24"/>
              </w:rPr>
            </w:pPr>
            <w:r>
              <w:rPr>
                <w:rFonts w:ascii="Times New Roman" w:hAnsi="Times New Roman" w:cs="Times New Roman"/>
                <w:sz w:val="24"/>
                <w:szCs w:val="24"/>
              </w:rPr>
              <w:t>20 x Middle Managers</w:t>
            </w:r>
          </w:p>
          <w:p w14:paraId="28C4DEF7" w14:textId="031F7F82" w:rsidR="00C46C13" w:rsidRDefault="00C46C13" w:rsidP="006F1FB6">
            <w:pPr>
              <w:rPr>
                <w:rFonts w:ascii="Times New Roman" w:hAnsi="Times New Roman" w:cs="Times New Roman"/>
                <w:sz w:val="24"/>
                <w:szCs w:val="24"/>
              </w:rPr>
            </w:pPr>
          </w:p>
          <w:p w14:paraId="5E38D8B6" w14:textId="77777777" w:rsidR="00C46C13" w:rsidRDefault="00C46C13" w:rsidP="006F1FB6">
            <w:pPr>
              <w:rPr>
                <w:rFonts w:ascii="Times New Roman" w:hAnsi="Times New Roman" w:cs="Times New Roman"/>
                <w:sz w:val="24"/>
                <w:szCs w:val="24"/>
              </w:rPr>
            </w:pPr>
          </w:p>
          <w:p w14:paraId="45125812" w14:textId="77777777" w:rsidR="00782446" w:rsidRDefault="00782446" w:rsidP="00782446">
            <w:pPr>
              <w:rPr>
                <w:rFonts w:ascii="Times New Roman" w:hAnsi="Times New Roman" w:cs="Times New Roman"/>
                <w:sz w:val="24"/>
                <w:szCs w:val="24"/>
              </w:rPr>
            </w:pPr>
            <w:r>
              <w:rPr>
                <w:rFonts w:ascii="Times New Roman" w:hAnsi="Times New Roman" w:cs="Times New Roman"/>
                <w:sz w:val="24"/>
                <w:szCs w:val="24"/>
              </w:rPr>
              <w:t xml:space="preserve">2x HRO </w:t>
            </w:r>
          </w:p>
          <w:p w14:paraId="180B7DC8" w14:textId="2E8BFC08" w:rsidR="00C46C13" w:rsidRDefault="00782446" w:rsidP="00782446">
            <w:pPr>
              <w:rPr>
                <w:rFonts w:ascii="Times New Roman" w:hAnsi="Times New Roman" w:cs="Times New Roman"/>
                <w:sz w:val="24"/>
                <w:szCs w:val="24"/>
              </w:rPr>
            </w:pPr>
            <w:r>
              <w:rPr>
                <w:rFonts w:ascii="Times New Roman" w:hAnsi="Times New Roman" w:cs="Times New Roman"/>
                <w:sz w:val="24"/>
                <w:szCs w:val="24"/>
              </w:rPr>
              <w:t>1 x Learning &amp; Development to devise the programme</w:t>
            </w:r>
            <w:r>
              <w:rPr>
                <w:rFonts w:ascii="Times New Roman" w:hAnsi="Times New Roman" w:cs="Times New Roman"/>
                <w:sz w:val="24"/>
                <w:szCs w:val="24"/>
              </w:rPr>
              <w:t xml:space="preserve"> </w:t>
            </w:r>
            <w:r w:rsidR="00C46C13">
              <w:rPr>
                <w:rFonts w:ascii="Times New Roman" w:hAnsi="Times New Roman" w:cs="Times New Roman"/>
                <w:sz w:val="24"/>
                <w:szCs w:val="24"/>
              </w:rPr>
              <w:t>Two HR to then arrange training sessions to deliver the learning intervention to management</w:t>
            </w:r>
            <w:r w:rsidR="00C46C13">
              <w:rPr>
                <w:rFonts w:ascii="Times New Roman" w:hAnsi="Times New Roman" w:cs="Times New Roman"/>
                <w:sz w:val="24"/>
                <w:szCs w:val="24"/>
              </w:rPr>
              <w:t xml:space="preserve">. Estimated to take </w:t>
            </w:r>
            <w:r w:rsidR="00E471F0">
              <w:rPr>
                <w:rFonts w:ascii="Times New Roman" w:hAnsi="Times New Roman" w:cs="Times New Roman"/>
                <w:sz w:val="24"/>
                <w:szCs w:val="24"/>
              </w:rPr>
              <w:t>2</w:t>
            </w:r>
            <w:r w:rsidR="00C46C13">
              <w:rPr>
                <w:rFonts w:ascii="Times New Roman" w:hAnsi="Times New Roman" w:cs="Times New Roman"/>
                <w:sz w:val="24"/>
                <w:szCs w:val="24"/>
              </w:rPr>
              <w:t xml:space="preserve"> </w:t>
            </w:r>
            <w:r w:rsidR="00C46C13">
              <w:rPr>
                <w:rFonts w:ascii="Times New Roman" w:hAnsi="Times New Roman" w:cs="Times New Roman"/>
                <w:sz w:val="24"/>
                <w:szCs w:val="24"/>
              </w:rPr>
              <w:lastRenderedPageBreak/>
              <w:t>hours per session</w:t>
            </w:r>
            <w:r w:rsidR="00E471F0">
              <w:rPr>
                <w:rFonts w:ascii="Times New Roman" w:hAnsi="Times New Roman" w:cs="Times New Roman"/>
                <w:sz w:val="24"/>
                <w:szCs w:val="24"/>
              </w:rPr>
              <w:t xml:space="preserve"> as NPT College would have already provided an extensive background.</w:t>
            </w:r>
          </w:p>
        </w:tc>
        <w:tc>
          <w:tcPr>
            <w:tcW w:w="4536" w:type="dxa"/>
            <w:tcBorders>
              <w:top w:val="single" w:sz="4" w:space="0" w:color="auto"/>
              <w:left w:val="single" w:sz="4" w:space="0" w:color="auto"/>
              <w:bottom w:val="single" w:sz="4" w:space="0" w:color="auto"/>
              <w:right w:val="single" w:sz="4" w:space="0" w:color="auto"/>
            </w:tcBorders>
          </w:tcPr>
          <w:p w14:paraId="639E3D70" w14:textId="77777777" w:rsidR="00C46C13" w:rsidRDefault="00C46C13" w:rsidP="006F1FB6">
            <w:pPr>
              <w:rPr>
                <w:rFonts w:ascii="Times New Roman" w:hAnsi="Times New Roman" w:cs="Times New Roman"/>
                <w:sz w:val="24"/>
                <w:szCs w:val="24"/>
              </w:rPr>
            </w:pPr>
            <w:r>
              <w:rPr>
                <w:rFonts w:ascii="Times New Roman" w:hAnsi="Times New Roman" w:cs="Times New Roman"/>
                <w:sz w:val="24"/>
                <w:szCs w:val="24"/>
              </w:rPr>
              <w:lastRenderedPageBreak/>
              <w:t>£144 per attendee</w:t>
            </w:r>
          </w:p>
          <w:p w14:paraId="01F9D183" w14:textId="77777777" w:rsidR="00E471F0" w:rsidRDefault="00E471F0" w:rsidP="006F1FB6">
            <w:pPr>
              <w:rPr>
                <w:rFonts w:ascii="Times New Roman" w:hAnsi="Times New Roman" w:cs="Times New Roman"/>
                <w:sz w:val="24"/>
                <w:szCs w:val="24"/>
              </w:rPr>
            </w:pPr>
            <w:r>
              <w:rPr>
                <w:rFonts w:ascii="Times New Roman" w:hAnsi="Times New Roman" w:cs="Times New Roman"/>
                <w:sz w:val="24"/>
                <w:szCs w:val="24"/>
              </w:rPr>
              <w:t>= £ 288 in total</w:t>
            </w:r>
          </w:p>
          <w:p w14:paraId="2D31DF9C" w14:textId="77777777" w:rsidR="00E471F0" w:rsidRDefault="00E471F0" w:rsidP="006F1FB6">
            <w:pPr>
              <w:rPr>
                <w:rFonts w:ascii="Times New Roman" w:hAnsi="Times New Roman" w:cs="Times New Roman"/>
                <w:sz w:val="24"/>
                <w:szCs w:val="24"/>
              </w:rPr>
            </w:pPr>
          </w:p>
          <w:p w14:paraId="06E17A11" w14:textId="77777777" w:rsidR="00E471F0" w:rsidRDefault="00E471F0" w:rsidP="006F1FB6">
            <w:pPr>
              <w:rPr>
                <w:rFonts w:ascii="Times New Roman" w:hAnsi="Times New Roman" w:cs="Times New Roman"/>
                <w:sz w:val="24"/>
                <w:szCs w:val="24"/>
              </w:rPr>
            </w:pPr>
          </w:p>
          <w:p w14:paraId="1815FA7B" w14:textId="77777777" w:rsidR="00E471F0" w:rsidRDefault="00E471F0" w:rsidP="006F1FB6">
            <w:pPr>
              <w:rPr>
                <w:rFonts w:ascii="Times New Roman" w:hAnsi="Times New Roman" w:cs="Times New Roman"/>
                <w:sz w:val="24"/>
                <w:szCs w:val="24"/>
              </w:rPr>
            </w:pPr>
          </w:p>
          <w:p w14:paraId="3D0DDCE5" w14:textId="77777777" w:rsidR="00E471F0" w:rsidRDefault="00E471F0" w:rsidP="006F1FB6">
            <w:pPr>
              <w:rPr>
                <w:rFonts w:ascii="Times New Roman" w:hAnsi="Times New Roman" w:cs="Times New Roman"/>
                <w:sz w:val="24"/>
                <w:szCs w:val="24"/>
              </w:rPr>
            </w:pPr>
          </w:p>
          <w:p w14:paraId="08CCF91E" w14:textId="77777777" w:rsidR="00E471F0" w:rsidRDefault="00E471F0" w:rsidP="006F1FB6">
            <w:pPr>
              <w:rPr>
                <w:rFonts w:ascii="Times New Roman" w:hAnsi="Times New Roman" w:cs="Times New Roman"/>
                <w:sz w:val="24"/>
                <w:szCs w:val="24"/>
              </w:rPr>
            </w:pPr>
            <w:r>
              <w:rPr>
                <w:rFonts w:ascii="Times New Roman" w:hAnsi="Times New Roman" w:cs="Times New Roman"/>
                <w:sz w:val="24"/>
                <w:szCs w:val="24"/>
              </w:rPr>
              <w:t>Time of the attendees</w:t>
            </w:r>
          </w:p>
          <w:p w14:paraId="013AE28C" w14:textId="77777777" w:rsidR="00E471F0" w:rsidRDefault="00E471F0" w:rsidP="006F1FB6">
            <w:pPr>
              <w:rPr>
                <w:rFonts w:ascii="Times New Roman" w:hAnsi="Times New Roman" w:cs="Times New Roman"/>
                <w:sz w:val="24"/>
                <w:szCs w:val="24"/>
              </w:rPr>
            </w:pPr>
            <w:r>
              <w:rPr>
                <w:rFonts w:ascii="Times New Roman" w:hAnsi="Times New Roman" w:cs="Times New Roman"/>
                <w:sz w:val="24"/>
                <w:szCs w:val="24"/>
              </w:rPr>
              <w:t xml:space="preserve">HRO – 4hrs x £15 x 2 = </w:t>
            </w:r>
            <w:r w:rsidR="008E491E">
              <w:rPr>
                <w:rFonts w:ascii="Times New Roman" w:hAnsi="Times New Roman" w:cs="Times New Roman"/>
                <w:sz w:val="24"/>
                <w:szCs w:val="24"/>
              </w:rPr>
              <w:t>£120</w:t>
            </w:r>
          </w:p>
          <w:p w14:paraId="1573CAEB" w14:textId="77777777" w:rsidR="008E491E" w:rsidRDefault="008E491E" w:rsidP="006F1FB6">
            <w:pPr>
              <w:rPr>
                <w:rFonts w:ascii="Times New Roman" w:hAnsi="Times New Roman" w:cs="Times New Roman"/>
                <w:sz w:val="24"/>
                <w:szCs w:val="24"/>
              </w:rPr>
            </w:pPr>
            <w:r>
              <w:rPr>
                <w:rFonts w:ascii="Times New Roman" w:hAnsi="Times New Roman" w:cs="Times New Roman"/>
                <w:sz w:val="24"/>
                <w:szCs w:val="24"/>
              </w:rPr>
              <w:t>Managers – 4 hrs x £25 x 20 = £ 2000</w:t>
            </w:r>
          </w:p>
          <w:p w14:paraId="26620435" w14:textId="77777777" w:rsidR="008E491E" w:rsidRDefault="008E491E" w:rsidP="006F1FB6">
            <w:pPr>
              <w:rPr>
                <w:rFonts w:ascii="Times New Roman" w:hAnsi="Times New Roman" w:cs="Times New Roman"/>
                <w:sz w:val="24"/>
                <w:szCs w:val="24"/>
              </w:rPr>
            </w:pPr>
          </w:p>
          <w:p w14:paraId="00F76C6F" w14:textId="77777777" w:rsidR="008E491E" w:rsidRDefault="008E491E" w:rsidP="006F1FB6">
            <w:pPr>
              <w:rPr>
                <w:rFonts w:ascii="Times New Roman" w:hAnsi="Times New Roman" w:cs="Times New Roman"/>
                <w:sz w:val="24"/>
                <w:szCs w:val="24"/>
              </w:rPr>
            </w:pPr>
          </w:p>
          <w:p w14:paraId="4F1E0668" w14:textId="77777777" w:rsidR="008E491E" w:rsidRDefault="008E491E" w:rsidP="006F1FB6">
            <w:pPr>
              <w:rPr>
                <w:rFonts w:ascii="Times New Roman" w:hAnsi="Times New Roman" w:cs="Times New Roman"/>
                <w:sz w:val="24"/>
                <w:szCs w:val="24"/>
              </w:rPr>
            </w:pPr>
          </w:p>
          <w:p w14:paraId="6FBE80DC" w14:textId="77777777" w:rsidR="008E491E" w:rsidRDefault="008E491E" w:rsidP="006F1FB6">
            <w:pPr>
              <w:rPr>
                <w:rFonts w:ascii="Times New Roman" w:hAnsi="Times New Roman" w:cs="Times New Roman"/>
                <w:sz w:val="24"/>
                <w:szCs w:val="24"/>
              </w:rPr>
            </w:pPr>
          </w:p>
          <w:p w14:paraId="2F08F0FA" w14:textId="77777777" w:rsidR="008E491E" w:rsidRDefault="008E491E" w:rsidP="006F1FB6">
            <w:pPr>
              <w:rPr>
                <w:rFonts w:ascii="Times New Roman" w:hAnsi="Times New Roman" w:cs="Times New Roman"/>
                <w:sz w:val="24"/>
                <w:szCs w:val="24"/>
              </w:rPr>
            </w:pPr>
          </w:p>
          <w:p w14:paraId="08BE84E2" w14:textId="77777777" w:rsidR="008E491E" w:rsidRDefault="008E491E" w:rsidP="006F1FB6">
            <w:pPr>
              <w:rPr>
                <w:rFonts w:ascii="Times New Roman" w:hAnsi="Times New Roman" w:cs="Times New Roman"/>
                <w:sz w:val="24"/>
                <w:szCs w:val="24"/>
              </w:rPr>
            </w:pPr>
          </w:p>
          <w:p w14:paraId="67FEB505" w14:textId="77777777" w:rsidR="008E491E" w:rsidRDefault="008E491E" w:rsidP="006F1FB6">
            <w:pPr>
              <w:rPr>
                <w:rFonts w:ascii="Times New Roman" w:hAnsi="Times New Roman" w:cs="Times New Roman"/>
                <w:sz w:val="24"/>
                <w:szCs w:val="24"/>
              </w:rPr>
            </w:pPr>
          </w:p>
          <w:p w14:paraId="32A5E27A" w14:textId="77777777" w:rsidR="008E491E" w:rsidRDefault="008E491E" w:rsidP="006F1FB6">
            <w:pPr>
              <w:rPr>
                <w:rFonts w:ascii="Times New Roman" w:hAnsi="Times New Roman" w:cs="Times New Roman"/>
                <w:sz w:val="24"/>
                <w:szCs w:val="24"/>
              </w:rPr>
            </w:pPr>
          </w:p>
          <w:p w14:paraId="16F3E1DB" w14:textId="77777777" w:rsidR="00782446" w:rsidRDefault="00782446" w:rsidP="006F1FB6">
            <w:pPr>
              <w:rPr>
                <w:rFonts w:ascii="Times New Roman" w:hAnsi="Times New Roman" w:cs="Times New Roman"/>
                <w:sz w:val="24"/>
                <w:szCs w:val="24"/>
              </w:rPr>
            </w:pPr>
          </w:p>
          <w:p w14:paraId="2E66DF83" w14:textId="77777777" w:rsidR="00782446" w:rsidRDefault="00782446" w:rsidP="006F1FB6">
            <w:pPr>
              <w:rPr>
                <w:rFonts w:ascii="Times New Roman" w:hAnsi="Times New Roman" w:cs="Times New Roman"/>
                <w:sz w:val="24"/>
                <w:szCs w:val="24"/>
              </w:rPr>
            </w:pPr>
          </w:p>
          <w:p w14:paraId="71EF9270" w14:textId="252C452F" w:rsidR="008E491E" w:rsidRDefault="008E491E" w:rsidP="006F1FB6">
            <w:pPr>
              <w:rPr>
                <w:rFonts w:ascii="Times New Roman" w:hAnsi="Times New Roman" w:cs="Times New Roman"/>
                <w:sz w:val="24"/>
                <w:szCs w:val="24"/>
              </w:rPr>
            </w:pPr>
            <w:r>
              <w:rPr>
                <w:rFonts w:ascii="Times New Roman" w:hAnsi="Times New Roman" w:cs="Times New Roman"/>
                <w:sz w:val="24"/>
                <w:szCs w:val="24"/>
              </w:rPr>
              <w:t>Time of programme creators</w:t>
            </w:r>
          </w:p>
          <w:p w14:paraId="5E959827" w14:textId="6BCC36B6" w:rsidR="008E491E" w:rsidRDefault="008E491E" w:rsidP="006F1FB6">
            <w:pPr>
              <w:rPr>
                <w:rFonts w:ascii="Times New Roman" w:hAnsi="Times New Roman" w:cs="Times New Roman"/>
                <w:sz w:val="24"/>
                <w:szCs w:val="24"/>
              </w:rPr>
            </w:pPr>
            <w:r>
              <w:rPr>
                <w:rFonts w:ascii="Times New Roman" w:hAnsi="Times New Roman" w:cs="Times New Roman"/>
                <w:sz w:val="24"/>
                <w:szCs w:val="24"/>
              </w:rPr>
              <w:t>2 HRO – 2 days to prepare = £480</w:t>
            </w:r>
          </w:p>
          <w:p w14:paraId="58D3EE94" w14:textId="77777777" w:rsidR="008E491E" w:rsidRDefault="008E491E" w:rsidP="006F1FB6">
            <w:pPr>
              <w:rPr>
                <w:rFonts w:ascii="Times New Roman" w:hAnsi="Times New Roman" w:cs="Times New Roman"/>
                <w:sz w:val="24"/>
                <w:szCs w:val="24"/>
              </w:rPr>
            </w:pPr>
            <w:r>
              <w:rPr>
                <w:rFonts w:ascii="Times New Roman" w:hAnsi="Times New Roman" w:cs="Times New Roman"/>
                <w:sz w:val="24"/>
                <w:szCs w:val="24"/>
              </w:rPr>
              <w:t>1 x L&amp;D – 2 hours to review = £20</w:t>
            </w:r>
          </w:p>
          <w:p w14:paraId="73847823" w14:textId="77777777" w:rsidR="008E491E" w:rsidRDefault="008E491E" w:rsidP="006F1FB6">
            <w:pPr>
              <w:rPr>
                <w:rFonts w:ascii="Times New Roman" w:hAnsi="Times New Roman" w:cs="Times New Roman"/>
                <w:sz w:val="24"/>
                <w:szCs w:val="24"/>
              </w:rPr>
            </w:pPr>
          </w:p>
          <w:p w14:paraId="2C06100F" w14:textId="77777777" w:rsidR="008E491E" w:rsidRDefault="008E491E" w:rsidP="006F1FB6">
            <w:pPr>
              <w:rPr>
                <w:rFonts w:ascii="Times New Roman" w:hAnsi="Times New Roman" w:cs="Times New Roman"/>
                <w:sz w:val="24"/>
                <w:szCs w:val="24"/>
              </w:rPr>
            </w:pPr>
            <w:r>
              <w:rPr>
                <w:rFonts w:ascii="Times New Roman" w:hAnsi="Times New Roman" w:cs="Times New Roman"/>
                <w:sz w:val="24"/>
                <w:szCs w:val="24"/>
              </w:rPr>
              <w:t xml:space="preserve">Management to attend </w:t>
            </w:r>
          </w:p>
          <w:p w14:paraId="4328C905" w14:textId="77777777" w:rsidR="008E491E" w:rsidRDefault="008E491E" w:rsidP="006F1FB6">
            <w:pPr>
              <w:rPr>
                <w:rFonts w:ascii="Times New Roman" w:hAnsi="Times New Roman" w:cs="Times New Roman"/>
                <w:sz w:val="24"/>
                <w:szCs w:val="24"/>
              </w:rPr>
            </w:pPr>
            <w:r>
              <w:rPr>
                <w:rFonts w:ascii="Times New Roman" w:hAnsi="Times New Roman" w:cs="Times New Roman"/>
                <w:sz w:val="24"/>
                <w:szCs w:val="24"/>
              </w:rPr>
              <w:t xml:space="preserve">Difficult to quantify yet however assuming 20 managers attend and filter learning down/up the structures </w:t>
            </w:r>
          </w:p>
          <w:p w14:paraId="0BE52C37" w14:textId="5D05275B" w:rsidR="008E491E" w:rsidRDefault="008E491E" w:rsidP="006F1FB6">
            <w:pPr>
              <w:rPr>
                <w:rFonts w:ascii="Times New Roman" w:hAnsi="Times New Roman" w:cs="Times New Roman"/>
                <w:sz w:val="24"/>
                <w:szCs w:val="24"/>
              </w:rPr>
            </w:pPr>
            <w:r>
              <w:rPr>
                <w:rFonts w:ascii="Times New Roman" w:hAnsi="Times New Roman" w:cs="Times New Roman"/>
                <w:sz w:val="24"/>
                <w:szCs w:val="24"/>
              </w:rPr>
              <w:t>20 x 2 hours = 40 = 40 x 25 = £1000</w:t>
            </w:r>
          </w:p>
        </w:tc>
        <w:tc>
          <w:tcPr>
            <w:tcW w:w="2543" w:type="dxa"/>
            <w:tcBorders>
              <w:top w:val="single" w:sz="4" w:space="0" w:color="auto"/>
              <w:left w:val="single" w:sz="4" w:space="0" w:color="auto"/>
              <w:bottom w:val="single" w:sz="4" w:space="0" w:color="auto"/>
              <w:right w:val="single" w:sz="4" w:space="0" w:color="auto"/>
            </w:tcBorders>
          </w:tcPr>
          <w:p w14:paraId="3082E30A" w14:textId="59884320" w:rsidR="00C46C13" w:rsidRDefault="00EB4DDA" w:rsidP="006F1FB6">
            <w:pPr>
              <w:rPr>
                <w:rFonts w:ascii="Times New Roman" w:hAnsi="Times New Roman" w:cs="Times New Roman"/>
                <w:sz w:val="24"/>
                <w:szCs w:val="24"/>
              </w:rPr>
            </w:pPr>
            <w:r>
              <w:rPr>
                <w:rFonts w:ascii="Times New Roman" w:hAnsi="Times New Roman" w:cs="Times New Roman"/>
                <w:sz w:val="24"/>
                <w:szCs w:val="24"/>
              </w:rPr>
              <w:t>Not specifically quantifiable but h</w:t>
            </w:r>
            <w:r w:rsidR="008E491E">
              <w:rPr>
                <w:rFonts w:ascii="Times New Roman" w:hAnsi="Times New Roman" w:cs="Times New Roman"/>
                <w:sz w:val="24"/>
                <w:szCs w:val="24"/>
              </w:rPr>
              <w:t>opefully this will improve</w:t>
            </w:r>
            <w:r>
              <w:rPr>
                <w:rFonts w:ascii="Times New Roman" w:hAnsi="Times New Roman" w:cs="Times New Roman"/>
                <w:sz w:val="24"/>
                <w:szCs w:val="24"/>
              </w:rPr>
              <w:t>;</w:t>
            </w:r>
          </w:p>
          <w:p w14:paraId="265C5E54" w14:textId="77777777" w:rsidR="008E491E" w:rsidRDefault="008E491E" w:rsidP="006F1FB6">
            <w:pPr>
              <w:rPr>
                <w:rFonts w:ascii="Times New Roman" w:hAnsi="Times New Roman" w:cs="Times New Roman"/>
                <w:sz w:val="24"/>
                <w:szCs w:val="24"/>
              </w:rPr>
            </w:pPr>
          </w:p>
          <w:p w14:paraId="359CB995" w14:textId="77777777" w:rsidR="008E491E" w:rsidRDefault="008E491E" w:rsidP="008E491E">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Employee Engagement</w:t>
            </w:r>
          </w:p>
          <w:p w14:paraId="4297F481" w14:textId="77777777" w:rsidR="008E491E" w:rsidRDefault="008E491E" w:rsidP="008E491E">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Sickness levels</w:t>
            </w:r>
          </w:p>
          <w:p w14:paraId="11C42FC7" w14:textId="77777777" w:rsidR="008E491E" w:rsidRDefault="008E491E" w:rsidP="008E491E">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 xml:space="preserve">Performance </w:t>
            </w:r>
          </w:p>
          <w:p w14:paraId="216C8E55" w14:textId="77777777" w:rsidR="008E491E" w:rsidRDefault="008E491E" w:rsidP="008E491E">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Productivity</w:t>
            </w:r>
          </w:p>
          <w:p w14:paraId="76468AAD" w14:textId="77777777" w:rsidR="008E491E" w:rsidRDefault="008E491E" w:rsidP="008E491E">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Presenteeism</w:t>
            </w:r>
          </w:p>
          <w:p w14:paraId="71DDE330" w14:textId="2CD8050D" w:rsidR="008E491E" w:rsidRPr="008E491E" w:rsidRDefault="008E491E" w:rsidP="008E491E">
            <w:pPr>
              <w:pStyle w:val="ListParagraph"/>
              <w:spacing w:line="240" w:lineRule="auto"/>
              <w:ind w:left="1125"/>
              <w:rPr>
                <w:rFonts w:ascii="Times New Roman" w:hAnsi="Times New Roman" w:cs="Times New Roman"/>
                <w:sz w:val="24"/>
                <w:szCs w:val="24"/>
              </w:rPr>
            </w:pPr>
          </w:p>
        </w:tc>
      </w:tr>
      <w:tr w:rsidR="00782446" w14:paraId="3A7684C1" w14:textId="77777777" w:rsidTr="00C46C13">
        <w:tc>
          <w:tcPr>
            <w:tcW w:w="2113" w:type="dxa"/>
            <w:tcBorders>
              <w:top w:val="single" w:sz="4" w:space="0" w:color="auto"/>
              <w:left w:val="single" w:sz="4" w:space="0" w:color="auto"/>
              <w:bottom w:val="single" w:sz="4" w:space="0" w:color="auto"/>
              <w:right w:val="single" w:sz="4" w:space="0" w:color="auto"/>
            </w:tcBorders>
          </w:tcPr>
          <w:p w14:paraId="3F205815" w14:textId="77777777" w:rsidR="00782446" w:rsidRDefault="00782446" w:rsidP="006F1FB6">
            <w:pPr>
              <w:rPr>
                <w:rFonts w:ascii="Times New Roman" w:hAnsi="Times New Roman" w:cs="Times New Roman"/>
                <w:sz w:val="24"/>
                <w:szCs w:val="24"/>
              </w:rPr>
            </w:pPr>
            <w:r>
              <w:rPr>
                <w:rFonts w:ascii="Times New Roman" w:hAnsi="Times New Roman" w:cs="Times New Roman"/>
                <w:sz w:val="24"/>
                <w:szCs w:val="24"/>
              </w:rPr>
              <w:t>Addition of a Wellbeing Section into relevant documentation</w:t>
            </w:r>
          </w:p>
          <w:p w14:paraId="65715B3E" w14:textId="7E4884EC" w:rsidR="00782446" w:rsidRDefault="00782446" w:rsidP="006F1FB6">
            <w:pPr>
              <w:rPr>
                <w:rFonts w:ascii="Times New Roman" w:hAnsi="Times New Roman" w:cs="Times New Roman"/>
                <w:sz w:val="24"/>
                <w:szCs w:val="24"/>
              </w:rPr>
            </w:pPr>
          </w:p>
        </w:tc>
        <w:tc>
          <w:tcPr>
            <w:tcW w:w="1710" w:type="dxa"/>
            <w:tcBorders>
              <w:top w:val="single" w:sz="4" w:space="0" w:color="auto"/>
              <w:left w:val="single" w:sz="4" w:space="0" w:color="auto"/>
              <w:bottom w:val="single" w:sz="4" w:space="0" w:color="auto"/>
              <w:right w:val="single" w:sz="4" w:space="0" w:color="auto"/>
            </w:tcBorders>
          </w:tcPr>
          <w:p w14:paraId="48C63982" w14:textId="38E4B702" w:rsidR="00782446" w:rsidRDefault="00782446" w:rsidP="006F1FB6">
            <w:pPr>
              <w:rPr>
                <w:rFonts w:ascii="Times New Roman" w:hAnsi="Times New Roman" w:cs="Times New Roman"/>
                <w:sz w:val="24"/>
                <w:szCs w:val="24"/>
              </w:rPr>
            </w:pPr>
            <w:r>
              <w:rPr>
                <w:rFonts w:ascii="Times New Roman" w:hAnsi="Times New Roman" w:cs="Times New Roman"/>
                <w:sz w:val="24"/>
                <w:szCs w:val="24"/>
              </w:rPr>
              <w:t>Immediately</w:t>
            </w:r>
          </w:p>
        </w:tc>
        <w:tc>
          <w:tcPr>
            <w:tcW w:w="2425" w:type="dxa"/>
            <w:tcBorders>
              <w:top w:val="single" w:sz="4" w:space="0" w:color="auto"/>
              <w:left w:val="single" w:sz="4" w:space="0" w:color="auto"/>
              <w:bottom w:val="single" w:sz="4" w:space="0" w:color="auto"/>
              <w:right w:val="single" w:sz="4" w:space="0" w:color="auto"/>
            </w:tcBorders>
          </w:tcPr>
          <w:p w14:paraId="7798FDD9" w14:textId="692CEBE9" w:rsidR="00782446" w:rsidRDefault="00782446" w:rsidP="006F1FB6">
            <w:pPr>
              <w:rPr>
                <w:rFonts w:ascii="Times New Roman" w:hAnsi="Times New Roman" w:cs="Times New Roman"/>
                <w:sz w:val="24"/>
                <w:szCs w:val="24"/>
              </w:rPr>
            </w:pPr>
            <w:r>
              <w:rPr>
                <w:rFonts w:ascii="Times New Roman" w:hAnsi="Times New Roman" w:cs="Times New Roman"/>
                <w:sz w:val="24"/>
                <w:szCs w:val="24"/>
              </w:rPr>
              <w:t>1 x HRO</w:t>
            </w:r>
          </w:p>
        </w:tc>
        <w:tc>
          <w:tcPr>
            <w:tcW w:w="4536" w:type="dxa"/>
            <w:tcBorders>
              <w:top w:val="single" w:sz="4" w:space="0" w:color="auto"/>
              <w:left w:val="single" w:sz="4" w:space="0" w:color="auto"/>
              <w:bottom w:val="single" w:sz="4" w:space="0" w:color="auto"/>
              <w:right w:val="single" w:sz="4" w:space="0" w:color="auto"/>
            </w:tcBorders>
          </w:tcPr>
          <w:p w14:paraId="35E31174" w14:textId="3D8C2F75" w:rsidR="00782446" w:rsidRDefault="00782446" w:rsidP="006F1FB6">
            <w:pPr>
              <w:rPr>
                <w:rFonts w:ascii="Times New Roman" w:hAnsi="Times New Roman" w:cs="Times New Roman"/>
                <w:sz w:val="24"/>
                <w:szCs w:val="24"/>
              </w:rPr>
            </w:pPr>
            <w:r>
              <w:rPr>
                <w:rFonts w:ascii="Times New Roman" w:hAnsi="Times New Roman" w:cs="Times New Roman"/>
                <w:sz w:val="24"/>
                <w:szCs w:val="24"/>
              </w:rPr>
              <w:t>3 hours - £45</w:t>
            </w:r>
          </w:p>
          <w:p w14:paraId="2BDC2ED7" w14:textId="5ECEFD4A" w:rsidR="00782446" w:rsidRDefault="00782446" w:rsidP="006F1FB6">
            <w:pPr>
              <w:rPr>
                <w:rFonts w:ascii="Times New Roman" w:hAnsi="Times New Roman" w:cs="Times New Roman"/>
                <w:sz w:val="24"/>
                <w:szCs w:val="24"/>
              </w:rPr>
            </w:pPr>
            <w:r>
              <w:rPr>
                <w:rFonts w:ascii="Times New Roman" w:hAnsi="Times New Roman" w:cs="Times New Roman"/>
                <w:sz w:val="24"/>
                <w:szCs w:val="24"/>
              </w:rPr>
              <w:t>Documents to be changed electronically and approved by Trade Unions in next meeting.</w:t>
            </w:r>
          </w:p>
          <w:p w14:paraId="78F27758" w14:textId="77777777" w:rsidR="00782446" w:rsidRDefault="00782446" w:rsidP="006F1FB6">
            <w:pPr>
              <w:rPr>
                <w:rFonts w:ascii="Times New Roman" w:hAnsi="Times New Roman" w:cs="Times New Roman"/>
                <w:sz w:val="24"/>
                <w:szCs w:val="24"/>
              </w:rPr>
            </w:pPr>
          </w:p>
          <w:p w14:paraId="434F74EE" w14:textId="36643348" w:rsidR="00782446" w:rsidRDefault="00782446" w:rsidP="006F1FB6">
            <w:pPr>
              <w:rPr>
                <w:rFonts w:ascii="Times New Roman" w:hAnsi="Times New Roman" w:cs="Times New Roman"/>
                <w:sz w:val="24"/>
                <w:szCs w:val="24"/>
              </w:rPr>
            </w:pPr>
            <w:r>
              <w:rPr>
                <w:rFonts w:ascii="Times New Roman" w:hAnsi="Times New Roman" w:cs="Times New Roman"/>
                <w:sz w:val="24"/>
                <w:szCs w:val="24"/>
              </w:rPr>
              <w:t>New documents to emailed to relevant heads of service for them to bring to the attention of SMT via a following email. Minimal cost – cost of time for devising email to forward on. Can then be communicated to relevant people via team meetings as part of general agenda.</w:t>
            </w:r>
          </w:p>
        </w:tc>
        <w:tc>
          <w:tcPr>
            <w:tcW w:w="2543" w:type="dxa"/>
            <w:tcBorders>
              <w:top w:val="single" w:sz="4" w:space="0" w:color="auto"/>
              <w:left w:val="single" w:sz="4" w:space="0" w:color="auto"/>
              <w:bottom w:val="single" w:sz="4" w:space="0" w:color="auto"/>
              <w:right w:val="single" w:sz="4" w:space="0" w:color="auto"/>
            </w:tcBorders>
          </w:tcPr>
          <w:p w14:paraId="5A45951E" w14:textId="7576E9C2" w:rsidR="00782446" w:rsidRDefault="00782446" w:rsidP="006F1FB6">
            <w:pPr>
              <w:rPr>
                <w:rFonts w:ascii="Times New Roman" w:hAnsi="Times New Roman" w:cs="Times New Roman"/>
                <w:sz w:val="24"/>
                <w:szCs w:val="24"/>
              </w:rPr>
            </w:pPr>
            <w:r>
              <w:rPr>
                <w:rFonts w:ascii="Times New Roman" w:hAnsi="Times New Roman" w:cs="Times New Roman"/>
                <w:sz w:val="24"/>
                <w:szCs w:val="24"/>
              </w:rPr>
              <w:t>Hopefully same benefits as outlined in recommendation 3 above.</w:t>
            </w:r>
          </w:p>
        </w:tc>
      </w:tr>
    </w:tbl>
    <w:p w14:paraId="00DC4F86" w14:textId="605D815C" w:rsidR="002942CF" w:rsidRDefault="002942CF" w:rsidP="002942CF">
      <w:pPr>
        <w:rPr>
          <w:lang w:val="en-US"/>
        </w:rPr>
      </w:pPr>
    </w:p>
    <w:p w14:paraId="7E388E1F" w14:textId="77777777" w:rsidR="006F1FB6" w:rsidRPr="002942CF" w:rsidRDefault="006F1FB6" w:rsidP="002942CF">
      <w:pPr>
        <w:rPr>
          <w:lang w:val="en-US"/>
        </w:rPr>
      </w:pPr>
    </w:p>
    <w:p w14:paraId="7E91E97E" w14:textId="77777777" w:rsidR="002942CF" w:rsidRDefault="002942CF" w:rsidP="002942CF">
      <w:pPr>
        <w:pStyle w:val="ListParagraph"/>
        <w:ind w:left="405"/>
        <w:rPr>
          <w:lang w:val="en-US"/>
        </w:rPr>
      </w:pPr>
    </w:p>
    <w:p w14:paraId="3EB78BC6" w14:textId="77777777" w:rsidR="002942CF" w:rsidRDefault="002942CF" w:rsidP="002942CF">
      <w:pPr>
        <w:pStyle w:val="ListParagraph"/>
        <w:ind w:left="405"/>
        <w:rPr>
          <w:lang w:val="en-US"/>
        </w:rPr>
      </w:pPr>
    </w:p>
    <w:p w14:paraId="2279EE4B" w14:textId="77777777" w:rsidR="002942CF" w:rsidRDefault="002942CF" w:rsidP="002942CF">
      <w:pPr>
        <w:pStyle w:val="ListParagraph"/>
        <w:ind w:left="405"/>
        <w:rPr>
          <w:lang w:val="en-US"/>
        </w:rPr>
      </w:pPr>
    </w:p>
    <w:p w14:paraId="3AB77209" w14:textId="77777777" w:rsidR="002942CF" w:rsidRDefault="002942CF" w:rsidP="002942CF">
      <w:pPr>
        <w:pStyle w:val="ListParagraph"/>
        <w:ind w:left="405"/>
        <w:rPr>
          <w:lang w:val="en-US"/>
        </w:rPr>
      </w:pPr>
    </w:p>
    <w:p w14:paraId="2A9EA55A" w14:textId="77777777" w:rsidR="002942CF" w:rsidRDefault="002942CF" w:rsidP="002942CF">
      <w:pPr>
        <w:pStyle w:val="ListParagraph"/>
        <w:ind w:left="405"/>
        <w:rPr>
          <w:lang w:val="en-US"/>
        </w:rPr>
      </w:pPr>
    </w:p>
    <w:p w14:paraId="233A3E9F" w14:textId="77777777" w:rsidR="002942CF" w:rsidRDefault="002942CF" w:rsidP="002942CF">
      <w:pPr>
        <w:pStyle w:val="ListParagraph"/>
        <w:ind w:left="405"/>
        <w:rPr>
          <w:lang w:val="en-US"/>
        </w:rPr>
      </w:pPr>
    </w:p>
    <w:p w14:paraId="0C8113D6" w14:textId="77777777" w:rsidR="002942CF" w:rsidRDefault="002942CF" w:rsidP="002942CF">
      <w:pPr>
        <w:pStyle w:val="ListParagraph"/>
        <w:ind w:left="405"/>
        <w:rPr>
          <w:lang w:val="en-US"/>
        </w:rPr>
      </w:pPr>
    </w:p>
    <w:p w14:paraId="4EE2A373" w14:textId="77777777" w:rsidR="002942CF" w:rsidRDefault="002942CF" w:rsidP="002942CF">
      <w:pPr>
        <w:pStyle w:val="ListParagraph"/>
        <w:ind w:left="405"/>
        <w:rPr>
          <w:lang w:val="en-US"/>
        </w:rPr>
      </w:pPr>
    </w:p>
    <w:p w14:paraId="67A56125" w14:textId="77777777" w:rsidR="002942CF" w:rsidRDefault="002942CF" w:rsidP="002942CF">
      <w:pPr>
        <w:pStyle w:val="ListParagraph"/>
        <w:ind w:left="405"/>
        <w:rPr>
          <w:lang w:val="en-US"/>
        </w:rPr>
      </w:pPr>
    </w:p>
    <w:p w14:paraId="4E8CB7A2" w14:textId="77777777" w:rsidR="002942CF" w:rsidRDefault="002942CF" w:rsidP="002942CF">
      <w:pPr>
        <w:pStyle w:val="ListParagraph"/>
        <w:ind w:left="405"/>
        <w:rPr>
          <w:lang w:val="en-US"/>
        </w:rPr>
      </w:pPr>
    </w:p>
    <w:p w14:paraId="076DB0F9" w14:textId="77777777" w:rsidR="002942CF" w:rsidRDefault="002942CF" w:rsidP="002942CF">
      <w:pPr>
        <w:pStyle w:val="ListParagraph"/>
        <w:ind w:left="405"/>
        <w:rPr>
          <w:lang w:val="en-US"/>
        </w:rPr>
      </w:pPr>
    </w:p>
    <w:p w14:paraId="162B023F" w14:textId="77777777" w:rsidR="002942CF" w:rsidRDefault="002942CF" w:rsidP="002942CF">
      <w:pPr>
        <w:pStyle w:val="ListParagraph"/>
        <w:ind w:left="405"/>
        <w:rPr>
          <w:lang w:val="en-US"/>
        </w:rPr>
      </w:pPr>
    </w:p>
    <w:p w14:paraId="50EB4D4C" w14:textId="77777777" w:rsidR="002942CF" w:rsidRPr="002942CF" w:rsidRDefault="002942CF" w:rsidP="002942CF">
      <w:pPr>
        <w:pStyle w:val="ListParagraph"/>
        <w:ind w:left="405"/>
        <w:rPr>
          <w:lang w:val="en-US"/>
        </w:rPr>
      </w:pPr>
    </w:p>
    <w:p w14:paraId="7F4B3349" w14:textId="77777777" w:rsidR="002942CF" w:rsidRDefault="002942CF" w:rsidP="0069401D">
      <w:pPr>
        <w:pStyle w:val="ListParagraph"/>
        <w:spacing w:after="0"/>
        <w:ind w:left="1125"/>
        <w:rPr>
          <w:rFonts w:ascii="Arial" w:hAnsi="Arial" w:cs="Arial"/>
          <w:sz w:val="24"/>
          <w:szCs w:val="24"/>
          <w:lang w:val="en-US"/>
        </w:rPr>
      </w:pPr>
    </w:p>
    <w:p w14:paraId="02FB62AC" w14:textId="77777777" w:rsidR="002942CF" w:rsidRDefault="002942CF" w:rsidP="0069401D">
      <w:pPr>
        <w:pStyle w:val="ListParagraph"/>
        <w:spacing w:after="0"/>
        <w:ind w:left="1125"/>
        <w:rPr>
          <w:rFonts w:ascii="Arial" w:hAnsi="Arial" w:cs="Arial"/>
          <w:sz w:val="24"/>
          <w:szCs w:val="24"/>
          <w:lang w:val="en-US"/>
        </w:rPr>
      </w:pPr>
    </w:p>
    <w:p w14:paraId="01050A60" w14:textId="77777777" w:rsidR="002942CF" w:rsidRDefault="002942CF" w:rsidP="0069401D">
      <w:pPr>
        <w:pStyle w:val="ListParagraph"/>
        <w:spacing w:after="0"/>
        <w:ind w:left="1125"/>
        <w:rPr>
          <w:rFonts w:ascii="Arial" w:hAnsi="Arial" w:cs="Arial"/>
          <w:sz w:val="24"/>
          <w:szCs w:val="24"/>
          <w:lang w:val="en-US"/>
        </w:rPr>
      </w:pPr>
    </w:p>
    <w:p w14:paraId="396BA699" w14:textId="77777777" w:rsidR="002942CF" w:rsidRDefault="002942CF" w:rsidP="0069401D">
      <w:pPr>
        <w:pStyle w:val="ListParagraph"/>
        <w:spacing w:after="0"/>
        <w:ind w:left="1125"/>
        <w:rPr>
          <w:rFonts w:ascii="Arial" w:hAnsi="Arial" w:cs="Arial"/>
          <w:sz w:val="24"/>
          <w:szCs w:val="24"/>
          <w:lang w:val="en-US"/>
        </w:rPr>
      </w:pPr>
    </w:p>
    <w:p w14:paraId="71E2FC03" w14:textId="77777777" w:rsidR="002942CF" w:rsidRDefault="002942CF" w:rsidP="0069401D">
      <w:pPr>
        <w:pStyle w:val="ListParagraph"/>
        <w:spacing w:after="0"/>
        <w:ind w:left="1125"/>
        <w:rPr>
          <w:rFonts w:ascii="Arial" w:hAnsi="Arial" w:cs="Arial"/>
          <w:sz w:val="24"/>
          <w:szCs w:val="24"/>
          <w:lang w:val="en-US"/>
        </w:rPr>
      </w:pPr>
    </w:p>
    <w:p w14:paraId="2BEAF447" w14:textId="77777777" w:rsidR="002942CF" w:rsidRDefault="002942CF" w:rsidP="0069401D">
      <w:pPr>
        <w:pStyle w:val="ListParagraph"/>
        <w:spacing w:after="0"/>
        <w:ind w:left="1125"/>
        <w:rPr>
          <w:rFonts w:ascii="Arial" w:hAnsi="Arial" w:cs="Arial"/>
          <w:sz w:val="24"/>
          <w:szCs w:val="24"/>
          <w:lang w:val="en-US"/>
        </w:rPr>
      </w:pPr>
    </w:p>
    <w:p w14:paraId="6FAA24ED" w14:textId="77777777" w:rsidR="002942CF" w:rsidRDefault="002942CF" w:rsidP="0069401D">
      <w:pPr>
        <w:pStyle w:val="ListParagraph"/>
        <w:spacing w:after="0"/>
        <w:ind w:left="1125"/>
        <w:rPr>
          <w:rFonts w:ascii="Arial" w:hAnsi="Arial" w:cs="Arial"/>
          <w:sz w:val="24"/>
          <w:szCs w:val="24"/>
          <w:lang w:val="en-US"/>
        </w:rPr>
      </w:pPr>
    </w:p>
    <w:p w14:paraId="6D578FD5" w14:textId="77777777" w:rsidR="002942CF" w:rsidRDefault="002942CF" w:rsidP="0069401D">
      <w:pPr>
        <w:pStyle w:val="ListParagraph"/>
        <w:spacing w:after="0"/>
        <w:ind w:left="1125"/>
        <w:rPr>
          <w:rFonts w:ascii="Arial" w:hAnsi="Arial" w:cs="Arial"/>
          <w:sz w:val="24"/>
          <w:szCs w:val="24"/>
          <w:lang w:val="en-US"/>
        </w:rPr>
      </w:pPr>
    </w:p>
    <w:p w14:paraId="5335C268" w14:textId="77777777" w:rsidR="002942CF" w:rsidRDefault="002942CF" w:rsidP="0069401D">
      <w:pPr>
        <w:pStyle w:val="ListParagraph"/>
        <w:spacing w:after="0"/>
        <w:ind w:left="1125"/>
        <w:rPr>
          <w:rFonts w:ascii="Arial" w:hAnsi="Arial" w:cs="Arial"/>
          <w:sz w:val="24"/>
          <w:szCs w:val="24"/>
          <w:lang w:val="en-US"/>
        </w:rPr>
      </w:pPr>
    </w:p>
    <w:p w14:paraId="506FFC80" w14:textId="77777777" w:rsidR="002942CF" w:rsidRDefault="002942CF" w:rsidP="0069401D">
      <w:pPr>
        <w:pStyle w:val="ListParagraph"/>
        <w:spacing w:after="0"/>
        <w:ind w:left="1125"/>
        <w:rPr>
          <w:rFonts w:ascii="Arial" w:hAnsi="Arial" w:cs="Arial"/>
          <w:sz w:val="24"/>
          <w:szCs w:val="24"/>
          <w:lang w:val="en-US"/>
        </w:rPr>
      </w:pPr>
    </w:p>
    <w:p w14:paraId="7336A9D7" w14:textId="77777777" w:rsidR="002942CF" w:rsidRDefault="002942CF" w:rsidP="0069401D">
      <w:pPr>
        <w:pStyle w:val="ListParagraph"/>
        <w:spacing w:after="0"/>
        <w:ind w:left="1125"/>
        <w:rPr>
          <w:rFonts w:ascii="Arial" w:hAnsi="Arial" w:cs="Arial"/>
          <w:sz w:val="24"/>
          <w:szCs w:val="24"/>
          <w:lang w:val="en-US"/>
        </w:rPr>
      </w:pPr>
    </w:p>
    <w:p w14:paraId="131E9A2A" w14:textId="77777777" w:rsidR="002942CF" w:rsidRDefault="002942CF" w:rsidP="0069401D">
      <w:pPr>
        <w:pStyle w:val="ListParagraph"/>
        <w:spacing w:after="0"/>
        <w:ind w:left="1125"/>
        <w:rPr>
          <w:rFonts w:ascii="Arial" w:hAnsi="Arial" w:cs="Arial"/>
          <w:sz w:val="24"/>
          <w:szCs w:val="24"/>
          <w:lang w:val="en-US"/>
        </w:rPr>
      </w:pPr>
    </w:p>
    <w:p w14:paraId="180CF6E1" w14:textId="77777777" w:rsidR="002942CF" w:rsidRDefault="002942CF" w:rsidP="0069401D">
      <w:pPr>
        <w:pStyle w:val="ListParagraph"/>
        <w:spacing w:after="0"/>
        <w:ind w:left="1125"/>
        <w:rPr>
          <w:rFonts w:ascii="Arial" w:hAnsi="Arial" w:cs="Arial"/>
          <w:sz w:val="24"/>
          <w:szCs w:val="24"/>
          <w:lang w:val="en-US"/>
        </w:rPr>
      </w:pPr>
    </w:p>
    <w:p w14:paraId="4467E35D" w14:textId="77777777" w:rsidR="002942CF" w:rsidRDefault="002942CF" w:rsidP="0069401D">
      <w:pPr>
        <w:pStyle w:val="ListParagraph"/>
        <w:spacing w:after="0"/>
        <w:ind w:left="1125"/>
        <w:rPr>
          <w:rFonts w:ascii="Arial" w:hAnsi="Arial" w:cs="Arial"/>
          <w:sz w:val="24"/>
          <w:szCs w:val="24"/>
          <w:lang w:val="en-US"/>
        </w:rPr>
      </w:pPr>
    </w:p>
    <w:p w14:paraId="2CC57871" w14:textId="77777777" w:rsidR="002942CF" w:rsidRDefault="002942CF" w:rsidP="0069401D">
      <w:pPr>
        <w:pStyle w:val="ListParagraph"/>
        <w:spacing w:after="0"/>
        <w:ind w:left="1125"/>
        <w:rPr>
          <w:rFonts w:ascii="Arial" w:hAnsi="Arial" w:cs="Arial"/>
          <w:sz w:val="24"/>
          <w:szCs w:val="24"/>
          <w:lang w:val="en-US"/>
        </w:rPr>
      </w:pPr>
    </w:p>
    <w:p w14:paraId="2EAA5162" w14:textId="77777777" w:rsidR="002942CF" w:rsidRPr="0069401D" w:rsidRDefault="002942CF" w:rsidP="0069401D">
      <w:pPr>
        <w:pStyle w:val="ListParagraph"/>
        <w:spacing w:after="0"/>
        <w:ind w:left="1125"/>
        <w:rPr>
          <w:rFonts w:ascii="Arial" w:hAnsi="Arial" w:cs="Arial"/>
          <w:sz w:val="24"/>
          <w:szCs w:val="24"/>
          <w:lang w:val="en-US"/>
        </w:rPr>
      </w:pPr>
    </w:p>
    <w:p w14:paraId="5918EF37" w14:textId="0D26BB99" w:rsidR="000C43FD" w:rsidRDefault="000C43FD" w:rsidP="000C43FD">
      <w:pPr>
        <w:pStyle w:val="ListParagraph"/>
        <w:spacing w:after="0"/>
        <w:ind w:left="1125"/>
        <w:rPr>
          <w:rFonts w:ascii="Arial" w:hAnsi="Arial" w:cs="Arial"/>
          <w:sz w:val="24"/>
          <w:szCs w:val="24"/>
          <w:lang w:val="en-US"/>
        </w:rPr>
      </w:pPr>
    </w:p>
    <w:p w14:paraId="4642BFE8" w14:textId="77777777" w:rsidR="002942CF" w:rsidRPr="00784160" w:rsidRDefault="002942CF" w:rsidP="000C43FD">
      <w:pPr>
        <w:pStyle w:val="ListParagraph"/>
        <w:spacing w:after="0"/>
        <w:ind w:left="1125"/>
        <w:rPr>
          <w:rFonts w:ascii="Arial" w:hAnsi="Arial" w:cs="Arial"/>
          <w:sz w:val="24"/>
          <w:szCs w:val="24"/>
          <w:lang w:val="en-US"/>
        </w:rPr>
      </w:pPr>
    </w:p>
    <w:sectPr w:rsidR="002942CF" w:rsidRPr="00784160" w:rsidSect="002A3D63">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304D90" w14:textId="77777777" w:rsidR="00EE679C" w:rsidRDefault="00EE679C" w:rsidP="00C622FB">
      <w:pPr>
        <w:spacing w:after="0" w:line="240" w:lineRule="auto"/>
      </w:pPr>
      <w:r>
        <w:separator/>
      </w:r>
    </w:p>
  </w:endnote>
  <w:endnote w:type="continuationSeparator" w:id="0">
    <w:p w14:paraId="255A6192" w14:textId="77777777" w:rsidR="00EE679C" w:rsidRDefault="00EE679C" w:rsidP="00C62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1438158"/>
      <w:docPartObj>
        <w:docPartGallery w:val="Page Numbers (Bottom of Page)"/>
        <w:docPartUnique/>
      </w:docPartObj>
    </w:sdtPr>
    <w:sdtEndPr>
      <w:rPr>
        <w:noProof/>
      </w:rPr>
    </w:sdtEndPr>
    <w:sdtContent>
      <w:p w14:paraId="7D3A388D" w14:textId="1ED00CD4" w:rsidR="006F1FB6" w:rsidRDefault="006F1FB6">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14:paraId="71ABBE2C" w14:textId="77777777" w:rsidR="006F1FB6" w:rsidRDefault="006F1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1BE62" w14:textId="77777777" w:rsidR="00EE679C" w:rsidRDefault="00EE679C" w:rsidP="00C622FB">
      <w:pPr>
        <w:spacing w:after="0" w:line="240" w:lineRule="auto"/>
      </w:pPr>
      <w:r>
        <w:separator/>
      </w:r>
    </w:p>
  </w:footnote>
  <w:footnote w:type="continuationSeparator" w:id="0">
    <w:p w14:paraId="6EEE5EA8" w14:textId="77777777" w:rsidR="00EE679C" w:rsidRDefault="00EE679C" w:rsidP="00C622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0283F"/>
    <w:multiLevelType w:val="hybridMultilevel"/>
    <w:tmpl w:val="6568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F67DD"/>
    <w:multiLevelType w:val="hybridMultilevel"/>
    <w:tmpl w:val="351CD438"/>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 w15:restartNumberingAfterBreak="0">
    <w:nsid w:val="0CDD219F"/>
    <w:multiLevelType w:val="multilevel"/>
    <w:tmpl w:val="F1841CD2"/>
    <w:lvl w:ilvl="0">
      <w:start w:val="1"/>
      <w:numFmt w:val="decimal"/>
      <w:lvlText w:val="%1.0"/>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3DA22AF6"/>
    <w:multiLevelType w:val="hybridMultilevel"/>
    <w:tmpl w:val="9C74A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E23D8"/>
    <w:multiLevelType w:val="multilevel"/>
    <w:tmpl w:val="ACCA7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CAD"/>
    <w:rsid w:val="00003284"/>
    <w:rsid w:val="000050BD"/>
    <w:rsid w:val="00033CB6"/>
    <w:rsid w:val="000C43FD"/>
    <w:rsid w:val="000C6D0C"/>
    <w:rsid w:val="000C7B27"/>
    <w:rsid w:val="000D7044"/>
    <w:rsid w:val="000E352C"/>
    <w:rsid w:val="00100198"/>
    <w:rsid w:val="0010185D"/>
    <w:rsid w:val="00101EEF"/>
    <w:rsid w:val="00107ABE"/>
    <w:rsid w:val="0011643A"/>
    <w:rsid w:val="00161A13"/>
    <w:rsid w:val="001731D1"/>
    <w:rsid w:val="00174D93"/>
    <w:rsid w:val="00176575"/>
    <w:rsid w:val="00180AD1"/>
    <w:rsid w:val="001879CB"/>
    <w:rsid w:val="001D44EE"/>
    <w:rsid w:val="0025253B"/>
    <w:rsid w:val="002942CF"/>
    <w:rsid w:val="002A3D63"/>
    <w:rsid w:val="002D0B94"/>
    <w:rsid w:val="002F6CE0"/>
    <w:rsid w:val="00316805"/>
    <w:rsid w:val="00320276"/>
    <w:rsid w:val="00325D74"/>
    <w:rsid w:val="0034474B"/>
    <w:rsid w:val="003719D0"/>
    <w:rsid w:val="0038499D"/>
    <w:rsid w:val="003A64F0"/>
    <w:rsid w:val="003C64CA"/>
    <w:rsid w:val="003E01E7"/>
    <w:rsid w:val="00475DF2"/>
    <w:rsid w:val="004D5168"/>
    <w:rsid w:val="004E71D1"/>
    <w:rsid w:val="004F36A7"/>
    <w:rsid w:val="00524CAD"/>
    <w:rsid w:val="00554888"/>
    <w:rsid w:val="00572DED"/>
    <w:rsid w:val="00575AC2"/>
    <w:rsid w:val="005920E0"/>
    <w:rsid w:val="005A730B"/>
    <w:rsid w:val="005B785D"/>
    <w:rsid w:val="005C0F66"/>
    <w:rsid w:val="005E2CBF"/>
    <w:rsid w:val="00634129"/>
    <w:rsid w:val="00664A93"/>
    <w:rsid w:val="00680769"/>
    <w:rsid w:val="006845D3"/>
    <w:rsid w:val="0069401D"/>
    <w:rsid w:val="006B5C65"/>
    <w:rsid w:val="006C3724"/>
    <w:rsid w:val="006D637A"/>
    <w:rsid w:val="006E1B3F"/>
    <w:rsid w:val="006F1FB6"/>
    <w:rsid w:val="006F78C6"/>
    <w:rsid w:val="00727CDA"/>
    <w:rsid w:val="00752DC2"/>
    <w:rsid w:val="00753E88"/>
    <w:rsid w:val="007559A3"/>
    <w:rsid w:val="00756454"/>
    <w:rsid w:val="00761189"/>
    <w:rsid w:val="007808DF"/>
    <w:rsid w:val="00782446"/>
    <w:rsid w:val="00784160"/>
    <w:rsid w:val="007D3564"/>
    <w:rsid w:val="008536A3"/>
    <w:rsid w:val="008E491E"/>
    <w:rsid w:val="00904060"/>
    <w:rsid w:val="00920EF0"/>
    <w:rsid w:val="00937461"/>
    <w:rsid w:val="009610EE"/>
    <w:rsid w:val="00981DDB"/>
    <w:rsid w:val="009845EC"/>
    <w:rsid w:val="00995AEA"/>
    <w:rsid w:val="00A03CCF"/>
    <w:rsid w:val="00A422B0"/>
    <w:rsid w:val="00A57E90"/>
    <w:rsid w:val="00A62A4C"/>
    <w:rsid w:val="00A63F55"/>
    <w:rsid w:val="00A67191"/>
    <w:rsid w:val="00A70F27"/>
    <w:rsid w:val="00A76EDC"/>
    <w:rsid w:val="00A81058"/>
    <w:rsid w:val="00A8687C"/>
    <w:rsid w:val="00A90357"/>
    <w:rsid w:val="00AE135B"/>
    <w:rsid w:val="00B20E07"/>
    <w:rsid w:val="00B23612"/>
    <w:rsid w:val="00B34F78"/>
    <w:rsid w:val="00B40E05"/>
    <w:rsid w:val="00B4535D"/>
    <w:rsid w:val="00B718E8"/>
    <w:rsid w:val="00B769EB"/>
    <w:rsid w:val="00B87B7F"/>
    <w:rsid w:val="00B9397F"/>
    <w:rsid w:val="00BF19D6"/>
    <w:rsid w:val="00BF28DE"/>
    <w:rsid w:val="00C01BF3"/>
    <w:rsid w:val="00C03A20"/>
    <w:rsid w:val="00C13A73"/>
    <w:rsid w:val="00C46C13"/>
    <w:rsid w:val="00C55293"/>
    <w:rsid w:val="00C622FB"/>
    <w:rsid w:val="00C73AE4"/>
    <w:rsid w:val="00C805C6"/>
    <w:rsid w:val="00C805C9"/>
    <w:rsid w:val="00C91D99"/>
    <w:rsid w:val="00CB31B2"/>
    <w:rsid w:val="00CD0557"/>
    <w:rsid w:val="00CE36CF"/>
    <w:rsid w:val="00D345E5"/>
    <w:rsid w:val="00D6623C"/>
    <w:rsid w:val="00D84F5D"/>
    <w:rsid w:val="00DA3CD5"/>
    <w:rsid w:val="00DA3D5B"/>
    <w:rsid w:val="00DB0767"/>
    <w:rsid w:val="00DB5399"/>
    <w:rsid w:val="00DD2277"/>
    <w:rsid w:val="00DD3F5F"/>
    <w:rsid w:val="00DE4E03"/>
    <w:rsid w:val="00DE5906"/>
    <w:rsid w:val="00E3734E"/>
    <w:rsid w:val="00E471F0"/>
    <w:rsid w:val="00E574AE"/>
    <w:rsid w:val="00E704FB"/>
    <w:rsid w:val="00EA79D6"/>
    <w:rsid w:val="00EB4DDA"/>
    <w:rsid w:val="00ED338D"/>
    <w:rsid w:val="00EE5E92"/>
    <w:rsid w:val="00EE679C"/>
    <w:rsid w:val="00F22BE5"/>
    <w:rsid w:val="00F97AC0"/>
    <w:rsid w:val="00FC6368"/>
    <w:rsid w:val="00FF1EBC"/>
    <w:rsid w:val="00FF4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4FA0A"/>
  <w15:chartTrackingRefBased/>
  <w15:docId w15:val="{E057BCF8-F8EC-4C27-B54D-F60A03F3C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2B0"/>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2B0"/>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A4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22B0"/>
    <w:pPr>
      <w:spacing w:line="259" w:lineRule="auto"/>
      <w:ind w:left="720"/>
      <w:contextualSpacing/>
    </w:pPr>
  </w:style>
  <w:style w:type="paragraph" w:styleId="Bibliography">
    <w:name w:val="Bibliography"/>
    <w:basedOn w:val="Normal"/>
    <w:next w:val="Normal"/>
    <w:uiPriority w:val="37"/>
    <w:unhideWhenUsed/>
    <w:rsid w:val="00A422B0"/>
    <w:pPr>
      <w:spacing w:line="259" w:lineRule="auto"/>
    </w:pPr>
  </w:style>
  <w:style w:type="character" w:styleId="Hyperlink">
    <w:name w:val="Hyperlink"/>
    <w:basedOn w:val="DefaultParagraphFont"/>
    <w:uiPriority w:val="99"/>
    <w:unhideWhenUsed/>
    <w:rsid w:val="00A422B0"/>
    <w:rPr>
      <w:strike w:val="0"/>
      <w:dstrike w:val="0"/>
      <w:color w:val="0000FF"/>
      <w:u w:val="none"/>
      <w:effect w:val="none"/>
    </w:rPr>
  </w:style>
  <w:style w:type="paragraph" w:styleId="NormalWeb">
    <w:name w:val="Normal (Web)"/>
    <w:basedOn w:val="Normal"/>
    <w:uiPriority w:val="99"/>
    <w:semiHidden/>
    <w:unhideWhenUsed/>
    <w:rsid w:val="005C0F66"/>
    <w:pPr>
      <w:spacing w:before="40" w:line="288" w:lineRule="auto"/>
    </w:pPr>
    <w:rPr>
      <w:rFonts w:ascii="Times New Roman" w:hAnsi="Times New Roman" w:cs="Times New Roman"/>
      <w:color w:val="595959" w:themeColor="text1" w:themeTint="A6"/>
      <w:kern w:val="20"/>
      <w:sz w:val="24"/>
      <w:szCs w:val="20"/>
      <w:lang w:val="en-US" w:eastAsia="ja-JP"/>
    </w:rPr>
  </w:style>
  <w:style w:type="character" w:styleId="Strong">
    <w:name w:val="Strong"/>
    <w:basedOn w:val="DefaultParagraphFont"/>
    <w:uiPriority w:val="22"/>
    <w:qFormat/>
    <w:rsid w:val="005C0F66"/>
    <w:rPr>
      <w:b/>
      <w:bCs/>
    </w:rPr>
  </w:style>
  <w:style w:type="paragraph" w:styleId="TOCHeading">
    <w:name w:val="TOC Heading"/>
    <w:basedOn w:val="Heading1"/>
    <w:next w:val="Normal"/>
    <w:uiPriority w:val="39"/>
    <w:unhideWhenUsed/>
    <w:qFormat/>
    <w:rsid w:val="00C622FB"/>
    <w:pPr>
      <w:outlineLvl w:val="9"/>
    </w:pPr>
  </w:style>
  <w:style w:type="paragraph" w:styleId="TOC1">
    <w:name w:val="toc 1"/>
    <w:basedOn w:val="Normal"/>
    <w:next w:val="Normal"/>
    <w:autoRedefine/>
    <w:uiPriority w:val="39"/>
    <w:unhideWhenUsed/>
    <w:rsid w:val="00C622FB"/>
    <w:pPr>
      <w:spacing w:after="100"/>
    </w:pPr>
  </w:style>
  <w:style w:type="paragraph" w:styleId="Header">
    <w:name w:val="header"/>
    <w:basedOn w:val="Normal"/>
    <w:link w:val="HeaderChar"/>
    <w:uiPriority w:val="99"/>
    <w:unhideWhenUsed/>
    <w:rsid w:val="00C622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2FB"/>
  </w:style>
  <w:style w:type="paragraph" w:styleId="Footer">
    <w:name w:val="footer"/>
    <w:basedOn w:val="Normal"/>
    <w:link w:val="FooterChar"/>
    <w:uiPriority w:val="99"/>
    <w:unhideWhenUsed/>
    <w:rsid w:val="00C622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495">
      <w:bodyDiv w:val="1"/>
      <w:marLeft w:val="0"/>
      <w:marRight w:val="0"/>
      <w:marTop w:val="0"/>
      <w:marBottom w:val="0"/>
      <w:divBdr>
        <w:top w:val="none" w:sz="0" w:space="0" w:color="auto"/>
        <w:left w:val="none" w:sz="0" w:space="0" w:color="auto"/>
        <w:bottom w:val="none" w:sz="0" w:space="0" w:color="auto"/>
        <w:right w:val="none" w:sz="0" w:space="0" w:color="auto"/>
      </w:divBdr>
    </w:div>
    <w:div w:id="2557029">
      <w:bodyDiv w:val="1"/>
      <w:marLeft w:val="0"/>
      <w:marRight w:val="0"/>
      <w:marTop w:val="0"/>
      <w:marBottom w:val="0"/>
      <w:divBdr>
        <w:top w:val="none" w:sz="0" w:space="0" w:color="auto"/>
        <w:left w:val="none" w:sz="0" w:space="0" w:color="auto"/>
        <w:bottom w:val="none" w:sz="0" w:space="0" w:color="auto"/>
        <w:right w:val="none" w:sz="0" w:space="0" w:color="auto"/>
      </w:divBdr>
    </w:div>
    <w:div w:id="3947657">
      <w:bodyDiv w:val="1"/>
      <w:marLeft w:val="0"/>
      <w:marRight w:val="0"/>
      <w:marTop w:val="0"/>
      <w:marBottom w:val="0"/>
      <w:divBdr>
        <w:top w:val="none" w:sz="0" w:space="0" w:color="auto"/>
        <w:left w:val="none" w:sz="0" w:space="0" w:color="auto"/>
        <w:bottom w:val="none" w:sz="0" w:space="0" w:color="auto"/>
        <w:right w:val="none" w:sz="0" w:space="0" w:color="auto"/>
      </w:divBdr>
    </w:div>
    <w:div w:id="12196186">
      <w:bodyDiv w:val="1"/>
      <w:marLeft w:val="0"/>
      <w:marRight w:val="0"/>
      <w:marTop w:val="0"/>
      <w:marBottom w:val="0"/>
      <w:divBdr>
        <w:top w:val="none" w:sz="0" w:space="0" w:color="auto"/>
        <w:left w:val="none" w:sz="0" w:space="0" w:color="auto"/>
        <w:bottom w:val="none" w:sz="0" w:space="0" w:color="auto"/>
        <w:right w:val="none" w:sz="0" w:space="0" w:color="auto"/>
      </w:divBdr>
    </w:div>
    <w:div w:id="21396830">
      <w:bodyDiv w:val="1"/>
      <w:marLeft w:val="0"/>
      <w:marRight w:val="0"/>
      <w:marTop w:val="0"/>
      <w:marBottom w:val="0"/>
      <w:divBdr>
        <w:top w:val="none" w:sz="0" w:space="0" w:color="auto"/>
        <w:left w:val="none" w:sz="0" w:space="0" w:color="auto"/>
        <w:bottom w:val="none" w:sz="0" w:space="0" w:color="auto"/>
        <w:right w:val="none" w:sz="0" w:space="0" w:color="auto"/>
      </w:divBdr>
    </w:div>
    <w:div w:id="26686779">
      <w:bodyDiv w:val="1"/>
      <w:marLeft w:val="0"/>
      <w:marRight w:val="0"/>
      <w:marTop w:val="0"/>
      <w:marBottom w:val="0"/>
      <w:divBdr>
        <w:top w:val="none" w:sz="0" w:space="0" w:color="auto"/>
        <w:left w:val="none" w:sz="0" w:space="0" w:color="auto"/>
        <w:bottom w:val="none" w:sz="0" w:space="0" w:color="auto"/>
        <w:right w:val="none" w:sz="0" w:space="0" w:color="auto"/>
      </w:divBdr>
    </w:div>
    <w:div w:id="93984661">
      <w:bodyDiv w:val="1"/>
      <w:marLeft w:val="0"/>
      <w:marRight w:val="0"/>
      <w:marTop w:val="0"/>
      <w:marBottom w:val="0"/>
      <w:divBdr>
        <w:top w:val="none" w:sz="0" w:space="0" w:color="auto"/>
        <w:left w:val="none" w:sz="0" w:space="0" w:color="auto"/>
        <w:bottom w:val="none" w:sz="0" w:space="0" w:color="auto"/>
        <w:right w:val="none" w:sz="0" w:space="0" w:color="auto"/>
      </w:divBdr>
    </w:div>
    <w:div w:id="106048817">
      <w:bodyDiv w:val="1"/>
      <w:marLeft w:val="0"/>
      <w:marRight w:val="0"/>
      <w:marTop w:val="0"/>
      <w:marBottom w:val="0"/>
      <w:divBdr>
        <w:top w:val="none" w:sz="0" w:space="0" w:color="auto"/>
        <w:left w:val="none" w:sz="0" w:space="0" w:color="auto"/>
        <w:bottom w:val="none" w:sz="0" w:space="0" w:color="auto"/>
        <w:right w:val="none" w:sz="0" w:space="0" w:color="auto"/>
      </w:divBdr>
    </w:div>
    <w:div w:id="107508363">
      <w:bodyDiv w:val="1"/>
      <w:marLeft w:val="0"/>
      <w:marRight w:val="0"/>
      <w:marTop w:val="0"/>
      <w:marBottom w:val="0"/>
      <w:divBdr>
        <w:top w:val="none" w:sz="0" w:space="0" w:color="auto"/>
        <w:left w:val="none" w:sz="0" w:space="0" w:color="auto"/>
        <w:bottom w:val="none" w:sz="0" w:space="0" w:color="auto"/>
        <w:right w:val="none" w:sz="0" w:space="0" w:color="auto"/>
      </w:divBdr>
    </w:div>
    <w:div w:id="126243382">
      <w:bodyDiv w:val="1"/>
      <w:marLeft w:val="0"/>
      <w:marRight w:val="0"/>
      <w:marTop w:val="0"/>
      <w:marBottom w:val="0"/>
      <w:divBdr>
        <w:top w:val="none" w:sz="0" w:space="0" w:color="auto"/>
        <w:left w:val="none" w:sz="0" w:space="0" w:color="auto"/>
        <w:bottom w:val="none" w:sz="0" w:space="0" w:color="auto"/>
        <w:right w:val="none" w:sz="0" w:space="0" w:color="auto"/>
      </w:divBdr>
    </w:div>
    <w:div w:id="140579457">
      <w:bodyDiv w:val="1"/>
      <w:marLeft w:val="0"/>
      <w:marRight w:val="0"/>
      <w:marTop w:val="0"/>
      <w:marBottom w:val="0"/>
      <w:divBdr>
        <w:top w:val="none" w:sz="0" w:space="0" w:color="auto"/>
        <w:left w:val="none" w:sz="0" w:space="0" w:color="auto"/>
        <w:bottom w:val="none" w:sz="0" w:space="0" w:color="auto"/>
        <w:right w:val="none" w:sz="0" w:space="0" w:color="auto"/>
      </w:divBdr>
    </w:div>
    <w:div w:id="200675596">
      <w:bodyDiv w:val="1"/>
      <w:marLeft w:val="0"/>
      <w:marRight w:val="0"/>
      <w:marTop w:val="0"/>
      <w:marBottom w:val="0"/>
      <w:divBdr>
        <w:top w:val="none" w:sz="0" w:space="0" w:color="auto"/>
        <w:left w:val="none" w:sz="0" w:space="0" w:color="auto"/>
        <w:bottom w:val="none" w:sz="0" w:space="0" w:color="auto"/>
        <w:right w:val="none" w:sz="0" w:space="0" w:color="auto"/>
      </w:divBdr>
    </w:div>
    <w:div w:id="203953857">
      <w:bodyDiv w:val="1"/>
      <w:marLeft w:val="0"/>
      <w:marRight w:val="0"/>
      <w:marTop w:val="0"/>
      <w:marBottom w:val="0"/>
      <w:divBdr>
        <w:top w:val="none" w:sz="0" w:space="0" w:color="auto"/>
        <w:left w:val="none" w:sz="0" w:space="0" w:color="auto"/>
        <w:bottom w:val="none" w:sz="0" w:space="0" w:color="auto"/>
        <w:right w:val="none" w:sz="0" w:space="0" w:color="auto"/>
      </w:divBdr>
    </w:div>
    <w:div w:id="205216504">
      <w:bodyDiv w:val="1"/>
      <w:marLeft w:val="0"/>
      <w:marRight w:val="0"/>
      <w:marTop w:val="0"/>
      <w:marBottom w:val="0"/>
      <w:divBdr>
        <w:top w:val="none" w:sz="0" w:space="0" w:color="auto"/>
        <w:left w:val="none" w:sz="0" w:space="0" w:color="auto"/>
        <w:bottom w:val="none" w:sz="0" w:space="0" w:color="auto"/>
        <w:right w:val="none" w:sz="0" w:space="0" w:color="auto"/>
      </w:divBdr>
    </w:div>
    <w:div w:id="208954846">
      <w:bodyDiv w:val="1"/>
      <w:marLeft w:val="0"/>
      <w:marRight w:val="0"/>
      <w:marTop w:val="0"/>
      <w:marBottom w:val="0"/>
      <w:divBdr>
        <w:top w:val="none" w:sz="0" w:space="0" w:color="auto"/>
        <w:left w:val="none" w:sz="0" w:space="0" w:color="auto"/>
        <w:bottom w:val="none" w:sz="0" w:space="0" w:color="auto"/>
        <w:right w:val="none" w:sz="0" w:space="0" w:color="auto"/>
      </w:divBdr>
    </w:div>
    <w:div w:id="222177004">
      <w:bodyDiv w:val="1"/>
      <w:marLeft w:val="0"/>
      <w:marRight w:val="0"/>
      <w:marTop w:val="0"/>
      <w:marBottom w:val="0"/>
      <w:divBdr>
        <w:top w:val="none" w:sz="0" w:space="0" w:color="auto"/>
        <w:left w:val="none" w:sz="0" w:space="0" w:color="auto"/>
        <w:bottom w:val="none" w:sz="0" w:space="0" w:color="auto"/>
        <w:right w:val="none" w:sz="0" w:space="0" w:color="auto"/>
      </w:divBdr>
    </w:div>
    <w:div w:id="238028521">
      <w:bodyDiv w:val="1"/>
      <w:marLeft w:val="0"/>
      <w:marRight w:val="0"/>
      <w:marTop w:val="0"/>
      <w:marBottom w:val="0"/>
      <w:divBdr>
        <w:top w:val="none" w:sz="0" w:space="0" w:color="auto"/>
        <w:left w:val="none" w:sz="0" w:space="0" w:color="auto"/>
        <w:bottom w:val="none" w:sz="0" w:space="0" w:color="auto"/>
        <w:right w:val="none" w:sz="0" w:space="0" w:color="auto"/>
      </w:divBdr>
    </w:div>
    <w:div w:id="250823272">
      <w:bodyDiv w:val="1"/>
      <w:marLeft w:val="0"/>
      <w:marRight w:val="0"/>
      <w:marTop w:val="0"/>
      <w:marBottom w:val="0"/>
      <w:divBdr>
        <w:top w:val="none" w:sz="0" w:space="0" w:color="auto"/>
        <w:left w:val="none" w:sz="0" w:space="0" w:color="auto"/>
        <w:bottom w:val="none" w:sz="0" w:space="0" w:color="auto"/>
        <w:right w:val="none" w:sz="0" w:space="0" w:color="auto"/>
      </w:divBdr>
    </w:div>
    <w:div w:id="291057209">
      <w:bodyDiv w:val="1"/>
      <w:marLeft w:val="0"/>
      <w:marRight w:val="0"/>
      <w:marTop w:val="0"/>
      <w:marBottom w:val="0"/>
      <w:divBdr>
        <w:top w:val="none" w:sz="0" w:space="0" w:color="auto"/>
        <w:left w:val="none" w:sz="0" w:space="0" w:color="auto"/>
        <w:bottom w:val="none" w:sz="0" w:space="0" w:color="auto"/>
        <w:right w:val="none" w:sz="0" w:space="0" w:color="auto"/>
      </w:divBdr>
    </w:div>
    <w:div w:id="296886042">
      <w:bodyDiv w:val="1"/>
      <w:marLeft w:val="0"/>
      <w:marRight w:val="0"/>
      <w:marTop w:val="0"/>
      <w:marBottom w:val="0"/>
      <w:divBdr>
        <w:top w:val="none" w:sz="0" w:space="0" w:color="auto"/>
        <w:left w:val="none" w:sz="0" w:space="0" w:color="auto"/>
        <w:bottom w:val="none" w:sz="0" w:space="0" w:color="auto"/>
        <w:right w:val="none" w:sz="0" w:space="0" w:color="auto"/>
      </w:divBdr>
    </w:div>
    <w:div w:id="350648415">
      <w:bodyDiv w:val="1"/>
      <w:marLeft w:val="0"/>
      <w:marRight w:val="0"/>
      <w:marTop w:val="0"/>
      <w:marBottom w:val="0"/>
      <w:divBdr>
        <w:top w:val="none" w:sz="0" w:space="0" w:color="auto"/>
        <w:left w:val="none" w:sz="0" w:space="0" w:color="auto"/>
        <w:bottom w:val="none" w:sz="0" w:space="0" w:color="auto"/>
        <w:right w:val="none" w:sz="0" w:space="0" w:color="auto"/>
      </w:divBdr>
    </w:div>
    <w:div w:id="359362086">
      <w:bodyDiv w:val="1"/>
      <w:marLeft w:val="0"/>
      <w:marRight w:val="0"/>
      <w:marTop w:val="0"/>
      <w:marBottom w:val="0"/>
      <w:divBdr>
        <w:top w:val="none" w:sz="0" w:space="0" w:color="auto"/>
        <w:left w:val="none" w:sz="0" w:space="0" w:color="auto"/>
        <w:bottom w:val="none" w:sz="0" w:space="0" w:color="auto"/>
        <w:right w:val="none" w:sz="0" w:space="0" w:color="auto"/>
      </w:divBdr>
    </w:div>
    <w:div w:id="400300588">
      <w:bodyDiv w:val="1"/>
      <w:marLeft w:val="0"/>
      <w:marRight w:val="0"/>
      <w:marTop w:val="0"/>
      <w:marBottom w:val="0"/>
      <w:divBdr>
        <w:top w:val="none" w:sz="0" w:space="0" w:color="auto"/>
        <w:left w:val="none" w:sz="0" w:space="0" w:color="auto"/>
        <w:bottom w:val="none" w:sz="0" w:space="0" w:color="auto"/>
        <w:right w:val="none" w:sz="0" w:space="0" w:color="auto"/>
      </w:divBdr>
    </w:div>
    <w:div w:id="421681079">
      <w:bodyDiv w:val="1"/>
      <w:marLeft w:val="0"/>
      <w:marRight w:val="0"/>
      <w:marTop w:val="0"/>
      <w:marBottom w:val="0"/>
      <w:divBdr>
        <w:top w:val="none" w:sz="0" w:space="0" w:color="auto"/>
        <w:left w:val="none" w:sz="0" w:space="0" w:color="auto"/>
        <w:bottom w:val="none" w:sz="0" w:space="0" w:color="auto"/>
        <w:right w:val="none" w:sz="0" w:space="0" w:color="auto"/>
      </w:divBdr>
    </w:div>
    <w:div w:id="422724350">
      <w:bodyDiv w:val="1"/>
      <w:marLeft w:val="0"/>
      <w:marRight w:val="0"/>
      <w:marTop w:val="0"/>
      <w:marBottom w:val="0"/>
      <w:divBdr>
        <w:top w:val="none" w:sz="0" w:space="0" w:color="auto"/>
        <w:left w:val="none" w:sz="0" w:space="0" w:color="auto"/>
        <w:bottom w:val="none" w:sz="0" w:space="0" w:color="auto"/>
        <w:right w:val="none" w:sz="0" w:space="0" w:color="auto"/>
      </w:divBdr>
    </w:div>
    <w:div w:id="429858349">
      <w:bodyDiv w:val="1"/>
      <w:marLeft w:val="0"/>
      <w:marRight w:val="0"/>
      <w:marTop w:val="0"/>
      <w:marBottom w:val="0"/>
      <w:divBdr>
        <w:top w:val="none" w:sz="0" w:space="0" w:color="auto"/>
        <w:left w:val="none" w:sz="0" w:space="0" w:color="auto"/>
        <w:bottom w:val="none" w:sz="0" w:space="0" w:color="auto"/>
        <w:right w:val="none" w:sz="0" w:space="0" w:color="auto"/>
      </w:divBdr>
    </w:div>
    <w:div w:id="454451160">
      <w:bodyDiv w:val="1"/>
      <w:marLeft w:val="0"/>
      <w:marRight w:val="0"/>
      <w:marTop w:val="0"/>
      <w:marBottom w:val="0"/>
      <w:divBdr>
        <w:top w:val="none" w:sz="0" w:space="0" w:color="auto"/>
        <w:left w:val="none" w:sz="0" w:space="0" w:color="auto"/>
        <w:bottom w:val="none" w:sz="0" w:space="0" w:color="auto"/>
        <w:right w:val="none" w:sz="0" w:space="0" w:color="auto"/>
      </w:divBdr>
    </w:div>
    <w:div w:id="518158496">
      <w:bodyDiv w:val="1"/>
      <w:marLeft w:val="0"/>
      <w:marRight w:val="0"/>
      <w:marTop w:val="0"/>
      <w:marBottom w:val="0"/>
      <w:divBdr>
        <w:top w:val="none" w:sz="0" w:space="0" w:color="auto"/>
        <w:left w:val="none" w:sz="0" w:space="0" w:color="auto"/>
        <w:bottom w:val="none" w:sz="0" w:space="0" w:color="auto"/>
        <w:right w:val="none" w:sz="0" w:space="0" w:color="auto"/>
      </w:divBdr>
    </w:div>
    <w:div w:id="519510908">
      <w:bodyDiv w:val="1"/>
      <w:marLeft w:val="0"/>
      <w:marRight w:val="0"/>
      <w:marTop w:val="0"/>
      <w:marBottom w:val="0"/>
      <w:divBdr>
        <w:top w:val="none" w:sz="0" w:space="0" w:color="auto"/>
        <w:left w:val="none" w:sz="0" w:space="0" w:color="auto"/>
        <w:bottom w:val="none" w:sz="0" w:space="0" w:color="auto"/>
        <w:right w:val="none" w:sz="0" w:space="0" w:color="auto"/>
      </w:divBdr>
    </w:div>
    <w:div w:id="521357476">
      <w:bodyDiv w:val="1"/>
      <w:marLeft w:val="0"/>
      <w:marRight w:val="0"/>
      <w:marTop w:val="0"/>
      <w:marBottom w:val="0"/>
      <w:divBdr>
        <w:top w:val="none" w:sz="0" w:space="0" w:color="auto"/>
        <w:left w:val="none" w:sz="0" w:space="0" w:color="auto"/>
        <w:bottom w:val="none" w:sz="0" w:space="0" w:color="auto"/>
        <w:right w:val="none" w:sz="0" w:space="0" w:color="auto"/>
      </w:divBdr>
    </w:div>
    <w:div w:id="538010339">
      <w:bodyDiv w:val="1"/>
      <w:marLeft w:val="0"/>
      <w:marRight w:val="0"/>
      <w:marTop w:val="0"/>
      <w:marBottom w:val="0"/>
      <w:divBdr>
        <w:top w:val="none" w:sz="0" w:space="0" w:color="auto"/>
        <w:left w:val="none" w:sz="0" w:space="0" w:color="auto"/>
        <w:bottom w:val="none" w:sz="0" w:space="0" w:color="auto"/>
        <w:right w:val="none" w:sz="0" w:space="0" w:color="auto"/>
      </w:divBdr>
    </w:div>
    <w:div w:id="563376236">
      <w:bodyDiv w:val="1"/>
      <w:marLeft w:val="0"/>
      <w:marRight w:val="0"/>
      <w:marTop w:val="0"/>
      <w:marBottom w:val="0"/>
      <w:divBdr>
        <w:top w:val="none" w:sz="0" w:space="0" w:color="auto"/>
        <w:left w:val="none" w:sz="0" w:space="0" w:color="auto"/>
        <w:bottom w:val="none" w:sz="0" w:space="0" w:color="auto"/>
        <w:right w:val="none" w:sz="0" w:space="0" w:color="auto"/>
      </w:divBdr>
    </w:div>
    <w:div w:id="570509687">
      <w:bodyDiv w:val="1"/>
      <w:marLeft w:val="0"/>
      <w:marRight w:val="0"/>
      <w:marTop w:val="0"/>
      <w:marBottom w:val="0"/>
      <w:divBdr>
        <w:top w:val="none" w:sz="0" w:space="0" w:color="auto"/>
        <w:left w:val="none" w:sz="0" w:space="0" w:color="auto"/>
        <w:bottom w:val="none" w:sz="0" w:space="0" w:color="auto"/>
        <w:right w:val="none" w:sz="0" w:space="0" w:color="auto"/>
      </w:divBdr>
    </w:div>
    <w:div w:id="585268192">
      <w:bodyDiv w:val="1"/>
      <w:marLeft w:val="0"/>
      <w:marRight w:val="0"/>
      <w:marTop w:val="0"/>
      <w:marBottom w:val="0"/>
      <w:divBdr>
        <w:top w:val="none" w:sz="0" w:space="0" w:color="auto"/>
        <w:left w:val="none" w:sz="0" w:space="0" w:color="auto"/>
        <w:bottom w:val="none" w:sz="0" w:space="0" w:color="auto"/>
        <w:right w:val="none" w:sz="0" w:space="0" w:color="auto"/>
      </w:divBdr>
    </w:div>
    <w:div w:id="588083130">
      <w:bodyDiv w:val="1"/>
      <w:marLeft w:val="0"/>
      <w:marRight w:val="0"/>
      <w:marTop w:val="0"/>
      <w:marBottom w:val="0"/>
      <w:divBdr>
        <w:top w:val="none" w:sz="0" w:space="0" w:color="auto"/>
        <w:left w:val="none" w:sz="0" w:space="0" w:color="auto"/>
        <w:bottom w:val="none" w:sz="0" w:space="0" w:color="auto"/>
        <w:right w:val="none" w:sz="0" w:space="0" w:color="auto"/>
      </w:divBdr>
    </w:div>
    <w:div w:id="603344975">
      <w:bodyDiv w:val="1"/>
      <w:marLeft w:val="0"/>
      <w:marRight w:val="0"/>
      <w:marTop w:val="0"/>
      <w:marBottom w:val="0"/>
      <w:divBdr>
        <w:top w:val="none" w:sz="0" w:space="0" w:color="auto"/>
        <w:left w:val="none" w:sz="0" w:space="0" w:color="auto"/>
        <w:bottom w:val="none" w:sz="0" w:space="0" w:color="auto"/>
        <w:right w:val="none" w:sz="0" w:space="0" w:color="auto"/>
      </w:divBdr>
    </w:div>
    <w:div w:id="614559214">
      <w:bodyDiv w:val="1"/>
      <w:marLeft w:val="0"/>
      <w:marRight w:val="0"/>
      <w:marTop w:val="0"/>
      <w:marBottom w:val="0"/>
      <w:divBdr>
        <w:top w:val="none" w:sz="0" w:space="0" w:color="auto"/>
        <w:left w:val="none" w:sz="0" w:space="0" w:color="auto"/>
        <w:bottom w:val="none" w:sz="0" w:space="0" w:color="auto"/>
        <w:right w:val="none" w:sz="0" w:space="0" w:color="auto"/>
      </w:divBdr>
    </w:div>
    <w:div w:id="622348601">
      <w:bodyDiv w:val="1"/>
      <w:marLeft w:val="0"/>
      <w:marRight w:val="0"/>
      <w:marTop w:val="0"/>
      <w:marBottom w:val="0"/>
      <w:divBdr>
        <w:top w:val="none" w:sz="0" w:space="0" w:color="auto"/>
        <w:left w:val="none" w:sz="0" w:space="0" w:color="auto"/>
        <w:bottom w:val="none" w:sz="0" w:space="0" w:color="auto"/>
        <w:right w:val="none" w:sz="0" w:space="0" w:color="auto"/>
      </w:divBdr>
    </w:div>
    <w:div w:id="634336409">
      <w:bodyDiv w:val="1"/>
      <w:marLeft w:val="0"/>
      <w:marRight w:val="0"/>
      <w:marTop w:val="0"/>
      <w:marBottom w:val="0"/>
      <w:divBdr>
        <w:top w:val="none" w:sz="0" w:space="0" w:color="auto"/>
        <w:left w:val="none" w:sz="0" w:space="0" w:color="auto"/>
        <w:bottom w:val="none" w:sz="0" w:space="0" w:color="auto"/>
        <w:right w:val="none" w:sz="0" w:space="0" w:color="auto"/>
      </w:divBdr>
    </w:div>
    <w:div w:id="641891463">
      <w:bodyDiv w:val="1"/>
      <w:marLeft w:val="0"/>
      <w:marRight w:val="0"/>
      <w:marTop w:val="0"/>
      <w:marBottom w:val="0"/>
      <w:divBdr>
        <w:top w:val="none" w:sz="0" w:space="0" w:color="auto"/>
        <w:left w:val="none" w:sz="0" w:space="0" w:color="auto"/>
        <w:bottom w:val="none" w:sz="0" w:space="0" w:color="auto"/>
        <w:right w:val="none" w:sz="0" w:space="0" w:color="auto"/>
      </w:divBdr>
    </w:div>
    <w:div w:id="646010212">
      <w:bodyDiv w:val="1"/>
      <w:marLeft w:val="0"/>
      <w:marRight w:val="0"/>
      <w:marTop w:val="0"/>
      <w:marBottom w:val="0"/>
      <w:divBdr>
        <w:top w:val="none" w:sz="0" w:space="0" w:color="auto"/>
        <w:left w:val="none" w:sz="0" w:space="0" w:color="auto"/>
        <w:bottom w:val="none" w:sz="0" w:space="0" w:color="auto"/>
        <w:right w:val="none" w:sz="0" w:space="0" w:color="auto"/>
      </w:divBdr>
    </w:div>
    <w:div w:id="650519766">
      <w:bodyDiv w:val="1"/>
      <w:marLeft w:val="0"/>
      <w:marRight w:val="0"/>
      <w:marTop w:val="0"/>
      <w:marBottom w:val="0"/>
      <w:divBdr>
        <w:top w:val="none" w:sz="0" w:space="0" w:color="auto"/>
        <w:left w:val="none" w:sz="0" w:space="0" w:color="auto"/>
        <w:bottom w:val="none" w:sz="0" w:space="0" w:color="auto"/>
        <w:right w:val="none" w:sz="0" w:space="0" w:color="auto"/>
      </w:divBdr>
    </w:div>
    <w:div w:id="653875106">
      <w:bodyDiv w:val="1"/>
      <w:marLeft w:val="0"/>
      <w:marRight w:val="0"/>
      <w:marTop w:val="0"/>
      <w:marBottom w:val="0"/>
      <w:divBdr>
        <w:top w:val="none" w:sz="0" w:space="0" w:color="auto"/>
        <w:left w:val="none" w:sz="0" w:space="0" w:color="auto"/>
        <w:bottom w:val="none" w:sz="0" w:space="0" w:color="auto"/>
        <w:right w:val="none" w:sz="0" w:space="0" w:color="auto"/>
      </w:divBdr>
    </w:div>
    <w:div w:id="665129680">
      <w:bodyDiv w:val="1"/>
      <w:marLeft w:val="0"/>
      <w:marRight w:val="0"/>
      <w:marTop w:val="0"/>
      <w:marBottom w:val="0"/>
      <w:divBdr>
        <w:top w:val="none" w:sz="0" w:space="0" w:color="auto"/>
        <w:left w:val="none" w:sz="0" w:space="0" w:color="auto"/>
        <w:bottom w:val="none" w:sz="0" w:space="0" w:color="auto"/>
        <w:right w:val="none" w:sz="0" w:space="0" w:color="auto"/>
      </w:divBdr>
    </w:div>
    <w:div w:id="672295689">
      <w:bodyDiv w:val="1"/>
      <w:marLeft w:val="0"/>
      <w:marRight w:val="0"/>
      <w:marTop w:val="0"/>
      <w:marBottom w:val="0"/>
      <w:divBdr>
        <w:top w:val="none" w:sz="0" w:space="0" w:color="auto"/>
        <w:left w:val="none" w:sz="0" w:space="0" w:color="auto"/>
        <w:bottom w:val="none" w:sz="0" w:space="0" w:color="auto"/>
        <w:right w:val="none" w:sz="0" w:space="0" w:color="auto"/>
      </w:divBdr>
    </w:div>
    <w:div w:id="694964789">
      <w:bodyDiv w:val="1"/>
      <w:marLeft w:val="0"/>
      <w:marRight w:val="0"/>
      <w:marTop w:val="0"/>
      <w:marBottom w:val="0"/>
      <w:divBdr>
        <w:top w:val="none" w:sz="0" w:space="0" w:color="auto"/>
        <w:left w:val="none" w:sz="0" w:space="0" w:color="auto"/>
        <w:bottom w:val="none" w:sz="0" w:space="0" w:color="auto"/>
        <w:right w:val="none" w:sz="0" w:space="0" w:color="auto"/>
      </w:divBdr>
    </w:div>
    <w:div w:id="714089532">
      <w:bodyDiv w:val="1"/>
      <w:marLeft w:val="0"/>
      <w:marRight w:val="0"/>
      <w:marTop w:val="0"/>
      <w:marBottom w:val="0"/>
      <w:divBdr>
        <w:top w:val="none" w:sz="0" w:space="0" w:color="auto"/>
        <w:left w:val="none" w:sz="0" w:space="0" w:color="auto"/>
        <w:bottom w:val="none" w:sz="0" w:space="0" w:color="auto"/>
        <w:right w:val="none" w:sz="0" w:space="0" w:color="auto"/>
      </w:divBdr>
    </w:div>
    <w:div w:id="717363487">
      <w:bodyDiv w:val="1"/>
      <w:marLeft w:val="0"/>
      <w:marRight w:val="0"/>
      <w:marTop w:val="0"/>
      <w:marBottom w:val="0"/>
      <w:divBdr>
        <w:top w:val="none" w:sz="0" w:space="0" w:color="auto"/>
        <w:left w:val="none" w:sz="0" w:space="0" w:color="auto"/>
        <w:bottom w:val="none" w:sz="0" w:space="0" w:color="auto"/>
        <w:right w:val="none" w:sz="0" w:space="0" w:color="auto"/>
      </w:divBdr>
    </w:div>
    <w:div w:id="777600650">
      <w:bodyDiv w:val="1"/>
      <w:marLeft w:val="0"/>
      <w:marRight w:val="0"/>
      <w:marTop w:val="0"/>
      <w:marBottom w:val="0"/>
      <w:divBdr>
        <w:top w:val="none" w:sz="0" w:space="0" w:color="auto"/>
        <w:left w:val="none" w:sz="0" w:space="0" w:color="auto"/>
        <w:bottom w:val="none" w:sz="0" w:space="0" w:color="auto"/>
        <w:right w:val="none" w:sz="0" w:space="0" w:color="auto"/>
      </w:divBdr>
    </w:div>
    <w:div w:id="779644827">
      <w:bodyDiv w:val="1"/>
      <w:marLeft w:val="0"/>
      <w:marRight w:val="0"/>
      <w:marTop w:val="0"/>
      <w:marBottom w:val="0"/>
      <w:divBdr>
        <w:top w:val="none" w:sz="0" w:space="0" w:color="auto"/>
        <w:left w:val="none" w:sz="0" w:space="0" w:color="auto"/>
        <w:bottom w:val="none" w:sz="0" w:space="0" w:color="auto"/>
        <w:right w:val="none" w:sz="0" w:space="0" w:color="auto"/>
      </w:divBdr>
    </w:div>
    <w:div w:id="786778100">
      <w:bodyDiv w:val="1"/>
      <w:marLeft w:val="0"/>
      <w:marRight w:val="0"/>
      <w:marTop w:val="0"/>
      <w:marBottom w:val="0"/>
      <w:divBdr>
        <w:top w:val="none" w:sz="0" w:space="0" w:color="auto"/>
        <w:left w:val="none" w:sz="0" w:space="0" w:color="auto"/>
        <w:bottom w:val="none" w:sz="0" w:space="0" w:color="auto"/>
        <w:right w:val="none" w:sz="0" w:space="0" w:color="auto"/>
      </w:divBdr>
    </w:div>
    <w:div w:id="791363258">
      <w:bodyDiv w:val="1"/>
      <w:marLeft w:val="0"/>
      <w:marRight w:val="0"/>
      <w:marTop w:val="0"/>
      <w:marBottom w:val="0"/>
      <w:divBdr>
        <w:top w:val="none" w:sz="0" w:space="0" w:color="auto"/>
        <w:left w:val="none" w:sz="0" w:space="0" w:color="auto"/>
        <w:bottom w:val="none" w:sz="0" w:space="0" w:color="auto"/>
        <w:right w:val="none" w:sz="0" w:space="0" w:color="auto"/>
      </w:divBdr>
    </w:div>
    <w:div w:id="806969948">
      <w:bodyDiv w:val="1"/>
      <w:marLeft w:val="0"/>
      <w:marRight w:val="0"/>
      <w:marTop w:val="0"/>
      <w:marBottom w:val="0"/>
      <w:divBdr>
        <w:top w:val="none" w:sz="0" w:space="0" w:color="auto"/>
        <w:left w:val="none" w:sz="0" w:space="0" w:color="auto"/>
        <w:bottom w:val="none" w:sz="0" w:space="0" w:color="auto"/>
        <w:right w:val="none" w:sz="0" w:space="0" w:color="auto"/>
      </w:divBdr>
    </w:div>
    <w:div w:id="809634017">
      <w:bodyDiv w:val="1"/>
      <w:marLeft w:val="0"/>
      <w:marRight w:val="0"/>
      <w:marTop w:val="0"/>
      <w:marBottom w:val="0"/>
      <w:divBdr>
        <w:top w:val="none" w:sz="0" w:space="0" w:color="auto"/>
        <w:left w:val="none" w:sz="0" w:space="0" w:color="auto"/>
        <w:bottom w:val="none" w:sz="0" w:space="0" w:color="auto"/>
        <w:right w:val="none" w:sz="0" w:space="0" w:color="auto"/>
      </w:divBdr>
    </w:div>
    <w:div w:id="810944036">
      <w:bodyDiv w:val="1"/>
      <w:marLeft w:val="0"/>
      <w:marRight w:val="0"/>
      <w:marTop w:val="0"/>
      <w:marBottom w:val="0"/>
      <w:divBdr>
        <w:top w:val="none" w:sz="0" w:space="0" w:color="auto"/>
        <w:left w:val="none" w:sz="0" w:space="0" w:color="auto"/>
        <w:bottom w:val="none" w:sz="0" w:space="0" w:color="auto"/>
        <w:right w:val="none" w:sz="0" w:space="0" w:color="auto"/>
      </w:divBdr>
    </w:div>
    <w:div w:id="811749174">
      <w:bodyDiv w:val="1"/>
      <w:marLeft w:val="0"/>
      <w:marRight w:val="0"/>
      <w:marTop w:val="0"/>
      <w:marBottom w:val="0"/>
      <w:divBdr>
        <w:top w:val="none" w:sz="0" w:space="0" w:color="auto"/>
        <w:left w:val="none" w:sz="0" w:space="0" w:color="auto"/>
        <w:bottom w:val="none" w:sz="0" w:space="0" w:color="auto"/>
        <w:right w:val="none" w:sz="0" w:space="0" w:color="auto"/>
      </w:divBdr>
    </w:div>
    <w:div w:id="820198608">
      <w:bodyDiv w:val="1"/>
      <w:marLeft w:val="0"/>
      <w:marRight w:val="0"/>
      <w:marTop w:val="0"/>
      <w:marBottom w:val="0"/>
      <w:divBdr>
        <w:top w:val="none" w:sz="0" w:space="0" w:color="auto"/>
        <w:left w:val="none" w:sz="0" w:space="0" w:color="auto"/>
        <w:bottom w:val="none" w:sz="0" w:space="0" w:color="auto"/>
        <w:right w:val="none" w:sz="0" w:space="0" w:color="auto"/>
      </w:divBdr>
    </w:div>
    <w:div w:id="830366879">
      <w:bodyDiv w:val="1"/>
      <w:marLeft w:val="0"/>
      <w:marRight w:val="0"/>
      <w:marTop w:val="0"/>
      <w:marBottom w:val="0"/>
      <w:divBdr>
        <w:top w:val="none" w:sz="0" w:space="0" w:color="auto"/>
        <w:left w:val="none" w:sz="0" w:space="0" w:color="auto"/>
        <w:bottom w:val="none" w:sz="0" w:space="0" w:color="auto"/>
        <w:right w:val="none" w:sz="0" w:space="0" w:color="auto"/>
      </w:divBdr>
    </w:div>
    <w:div w:id="886717367">
      <w:bodyDiv w:val="1"/>
      <w:marLeft w:val="0"/>
      <w:marRight w:val="0"/>
      <w:marTop w:val="0"/>
      <w:marBottom w:val="0"/>
      <w:divBdr>
        <w:top w:val="none" w:sz="0" w:space="0" w:color="auto"/>
        <w:left w:val="none" w:sz="0" w:space="0" w:color="auto"/>
        <w:bottom w:val="none" w:sz="0" w:space="0" w:color="auto"/>
        <w:right w:val="none" w:sz="0" w:space="0" w:color="auto"/>
      </w:divBdr>
    </w:div>
    <w:div w:id="887766877">
      <w:bodyDiv w:val="1"/>
      <w:marLeft w:val="0"/>
      <w:marRight w:val="0"/>
      <w:marTop w:val="0"/>
      <w:marBottom w:val="0"/>
      <w:divBdr>
        <w:top w:val="none" w:sz="0" w:space="0" w:color="auto"/>
        <w:left w:val="none" w:sz="0" w:space="0" w:color="auto"/>
        <w:bottom w:val="none" w:sz="0" w:space="0" w:color="auto"/>
        <w:right w:val="none" w:sz="0" w:space="0" w:color="auto"/>
      </w:divBdr>
    </w:div>
    <w:div w:id="899632197">
      <w:bodyDiv w:val="1"/>
      <w:marLeft w:val="0"/>
      <w:marRight w:val="0"/>
      <w:marTop w:val="0"/>
      <w:marBottom w:val="0"/>
      <w:divBdr>
        <w:top w:val="none" w:sz="0" w:space="0" w:color="auto"/>
        <w:left w:val="none" w:sz="0" w:space="0" w:color="auto"/>
        <w:bottom w:val="none" w:sz="0" w:space="0" w:color="auto"/>
        <w:right w:val="none" w:sz="0" w:space="0" w:color="auto"/>
      </w:divBdr>
    </w:div>
    <w:div w:id="920453440">
      <w:bodyDiv w:val="1"/>
      <w:marLeft w:val="0"/>
      <w:marRight w:val="0"/>
      <w:marTop w:val="0"/>
      <w:marBottom w:val="0"/>
      <w:divBdr>
        <w:top w:val="none" w:sz="0" w:space="0" w:color="auto"/>
        <w:left w:val="none" w:sz="0" w:space="0" w:color="auto"/>
        <w:bottom w:val="none" w:sz="0" w:space="0" w:color="auto"/>
        <w:right w:val="none" w:sz="0" w:space="0" w:color="auto"/>
      </w:divBdr>
    </w:div>
    <w:div w:id="921446275">
      <w:bodyDiv w:val="1"/>
      <w:marLeft w:val="0"/>
      <w:marRight w:val="0"/>
      <w:marTop w:val="0"/>
      <w:marBottom w:val="0"/>
      <w:divBdr>
        <w:top w:val="none" w:sz="0" w:space="0" w:color="auto"/>
        <w:left w:val="none" w:sz="0" w:space="0" w:color="auto"/>
        <w:bottom w:val="none" w:sz="0" w:space="0" w:color="auto"/>
        <w:right w:val="none" w:sz="0" w:space="0" w:color="auto"/>
      </w:divBdr>
    </w:div>
    <w:div w:id="933128886">
      <w:bodyDiv w:val="1"/>
      <w:marLeft w:val="0"/>
      <w:marRight w:val="0"/>
      <w:marTop w:val="0"/>
      <w:marBottom w:val="0"/>
      <w:divBdr>
        <w:top w:val="none" w:sz="0" w:space="0" w:color="auto"/>
        <w:left w:val="none" w:sz="0" w:space="0" w:color="auto"/>
        <w:bottom w:val="none" w:sz="0" w:space="0" w:color="auto"/>
        <w:right w:val="none" w:sz="0" w:space="0" w:color="auto"/>
      </w:divBdr>
    </w:div>
    <w:div w:id="950017341">
      <w:bodyDiv w:val="1"/>
      <w:marLeft w:val="0"/>
      <w:marRight w:val="0"/>
      <w:marTop w:val="0"/>
      <w:marBottom w:val="0"/>
      <w:divBdr>
        <w:top w:val="none" w:sz="0" w:space="0" w:color="auto"/>
        <w:left w:val="none" w:sz="0" w:space="0" w:color="auto"/>
        <w:bottom w:val="none" w:sz="0" w:space="0" w:color="auto"/>
        <w:right w:val="none" w:sz="0" w:space="0" w:color="auto"/>
      </w:divBdr>
    </w:div>
    <w:div w:id="961228297">
      <w:bodyDiv w:val="1"/>
      <w:marLeft w:val="0"/>
      <w:marRight w:val="0"/>
      <w:marTop w:val="0"/>
      <w:marBottom w:val="0"/>
      <w:divBdr>
        <w:top w:val="none" w:sz="0" w:space="0" w:color="auto"/>
        <w:left w:val="none" w:sz="0" w:space="0" w:color="auto"/>
        <w:bottom w:val="none" w:sz="0" w:space="0" w:color="auto"/>
        <w:right w:val="none" w:sz="0" w:space="0" w:color="auto"/>
      </w:divBdr>
    </w:div>
    <w:div w:id="962418601">
      <w:bodyDiv w:val="1"/>
      <w:marLeft w:val="0"/>
      <w:marRight w:val="0"/>
      <w:marTop w:val="0"/>
      <w:marBottom w:val="0"/>
      <w:divBdr>
        <w:top w:val="none" w:sz="0" w:space="0" w:color="auto"/>
        <w:left w:val="none" w:sz="0" w:space="0" w:color="auto"/>
        <w:bottom w:val="none" w:sz="0" w:space="0" w:color="auto"/>
        <w:right w:val="none" w:sz="0" w:space="0" w:color="auto"/>
      </w:divBdr>
    </w:div>
    <w:div w:id="963997443">
      <w:bodyDiv w:val="1"/>
      <w:marLeft w:val="0"/>
      <w:marRight w:val="0"/>
      <w:marTop w:val="0"/>
      <w:marBottom w:val="0"/>
      <w:divBdr>
        <w:top w:val="none" w:sz="0" w:space="0" w:color="auto"/>
        <w:left w:val="none" w:sz="0" w:space="0" w:color="auto"/>
        <w:bottom w:val="none" w:sz="0" w:space="0" w:color="auto"/>
        <w:right w:val="none" w:sz="0" w:space="0" w:color="auto"/>
      </w:divBdr>
    </w:div>
    <w:div w:id="1004478242">
      <w:bodyDiv w:val="1"/>
      <w:marLeft w:val="0"/>
      <w:marRight w:val="0"/>
      <w:marTop w:val="0"/>
      <w:marBottom w:val="0"/>
      <w:divBdr>
        <w:top w:val="none" w:sz="0" w:space="0" w:color="auto"/>
        <w:left w:val="none" w:sz="0" w:space="0" w:color="auto"/>
        <w:bottom w:val="none" w:sz="0" w:space="0" w:color="auto"/>
        <w:right w:val="none" w:sz="0" w:space="0" w:color="auto"/>
      </w:divBdr>
    </w:div>
    <w:div w:id="1006714300">
      <w:bodyDiv w:val="1"/>
      <w:marLeft w:val="0"/>
      <w:marRight w:val="0"/>
      <w:marTop w:val="0"/>
      <w:marBottom w:val="0"/>
      <w:divBdr>
        <w:top w:val="none" w:sz="0" w:space="0" w:color="auto"/>
        <w:left w:val="none" w:sz="0" w:space="0" w:color="auto"/>
        <w:bottom w:val="none" w:sz="0" w:space="0" w:color="auto"/>
        <w:right w:val="none" w:sz="0" w:space="0" w:color="auto"/>
      </w:divBdr>
    </w:div>
    <w:div w:id="1008361259">
      <w:bodyDiv w:val="1"/>
      <w:marLeft w:val="0"/>
      <w:marRight w:val="0"/>
      <w:marTop w:val="0"/>
      <w:marBottom w:val="0"/>
      <w:divBdr>
        <w:top w:val="none" w:sz="0" w:space="0" w:color="auto"/>
        <w:left w:val="none" w:sz="0" w:space="0" w:color="auto"/>
        <w:bottom w:val="none" w:sz="0" w:space="0" w:color="auto"/>
        <w:right w:val="none" w:sz="0" w:space="0" w:color="auto"/>
      </w:divBdr>
    </w:div>
    <w:div w:id="1049954393">
      <w:bodyDiv w:val="1"/>
      <w:marLeft w:val="0"/>
      <w:marRight w:val="0"/>
      <w:marTop w:val="0"/>
      <w:marBottom w:val="0"/>
      <w:divBdr>
        <w:top w:val="none" w:sz="0" w:space="0" w:color="auto"/>
        <w:left w:val="none" w:sz="0" w:space="0" w:color="auto"/>
        <w:bottom w:val="none" w:sz="0" w:space="0" w:color="auto"/>
        <w:right w:val="none" w:sz="0" w:space="0" w:color="auto"/>
      </w:divBdr>
    </w:div>
    <w:div w:id="1059865245">
      <w:bodyDiv w:val="1"/>
      <w:marLeft w:val="0"/>
      <w:marRight w:val="0"/>
      <w:marTop w:val="0"/>
      <w:marBottom w:val="0"/>
      <w:divBdr>
        <w:top w:val="none" w:sz="0" w:space="0" w:color="auto"/>
        <w:left w:val="none" w:sz="0" w:space="0" w:color="auto"/>
        <w:bottom w:val="none" w:sz="0" w:space="0" w:color="auto"/>
        <w:right w:val="none" w:sz="0" w:space="0" w:color="auto"/>
      </w:divBdr>
    </w:div>
    <w:div w:id="1088305849">
      <w:bodyDiv w:val="1"/>
      <w:marLeft w:val="0"/>
      <w:marRight w:val="0"/>
      <w:marTop w:val="0"/>
      <w:marBottom w:val="0"/>
      <w:divBdr>
        <w:top w:val="none" w:sz="0" w:space="0" w:color="auto"/>
        <w:left w:val="none" w:sz="0" w:space="0" w:color="auto"/>
        <w:bottom w:val="none" w:sz="0" w:space="0" w:color="auto"/>
        <w:right w:val="none" w:sz="0" w:space="0" w:color="auto"/>
      </w:divBdr>
    </w:div>
    <w:div w:id="1130171813">
      <w:bodyDiv w:val="1"/>
      <w:marLeft w:val="0"/>
      <w:marRight w:val="0"/>
      <w:marTop w:val="0"/>
      <w:marBottom w:val="0"/>
      <w:divBdr>
        <w:top w:val="none" w:sz="0" w:space="0" w:color="auto"/>
        <w:left w:val="none" w:sz="0" w:space="0" w:color="auto"/>
        <w:bottom w:val="none" w:sz="0" w:space="0" w:color="auto"/>
        <w:right w:val="none" w:sz="0" w:space="0" w:color="auto"/>
      </w:divBdr>
    </w:div>
    <w:div w:id="1136991087">
      <w:bodyDiv w:val="1"/>
      <w:marLeft w:val="0"/>
      <w:marRight w:val="0"/>
      <w:marTop w:val="0"/>
      <w:marBottom w:val="0"/>
      <w:divBdr>
        <w:top w:val="none" w:sz="0" w:space="0" w:color="auto"/>
        <w:left w:val="none" w:sz="0" w:space="0" w:color="auto"/>
        <w:bottom w:val="none" w:sz="0" w:space="0" w:color="auto"/>
        <w:right w:val="none" w:sz="0" w:space="0" w:color="auto"/>
      </w:divBdr>
    </w:div>
    <w:div w:id="1150441350">
      <w:bodyDiv w:val="1"/>
      <w:marLeft w:val="0"/>
      <w:marRight w:val="0"/>
      <w:marTop w:val="0"/>
      <w:marBottom w:val="0"/>
      <w:divBdr>
        <w:top w:val="none" w:sz="0" w:space="0" w:color="auto"/>
        <w:left w:val="none" w:sz="0" w:space="0" w:color="auto"/>
        <w:bottom w:val="none" w:sz="0" w:space="0" w:color="auto"/>
        <w:right w:val="none" w:sz="0" w:space="0" w:color="auto"/>
      </w:divBdr>
    </w:div>
    <w:div w:id="1179928096">
      <w:bodyDiv w:val="1"/>
      <w:marLeft w:val="0"/>
      <w:marRight w:val="0"/>
      <w:marTop w:val="0"/>
      <w:marBottom w:val="0"/>
      <w:divBdr>
        <w:top w:val="none" w:sz="0" w:space="0" w:color="auto"/>
        <w:left w:val="none" w:sz="0" w:space="0" w:color="auto"/>
        <w:bottom w:val="none" w:sz="0" w:space="0" w:color="auto"/>
        <w:right w:val="none" w:sz="0" w:space="0" w:color="auto"/>
      </w:divBdr>
    </w:div>
    <w:div w:id="1194420012">
      <w:bodyDiv w:val="1"/>
      <w:marLeft w:val="0"/>
      <w:marRight w:val="0"/>
      <w:marTop w:val="0"/>
      <w:marBottom w:val="0"/>
      <w:divBdr>
        <w:top w:val="none" w:sz="0" w:space="0" w:color="auto"/>
        <w:left w:val="none" w:sz="0" w:space="0" w:color="auto"/>
        <w:bottom w:val="none" w:sz="0" w:space="0" w:color="auto"/>
        <w:right w:val="none" w:sz="0" w:space="0" w:color="auto"/>
      </w:divBdr>
    </w:div>
    <w:div w:id="1197500881">
      <w:bodyDiv w:val="1"/>
      <w:marLeft w:val="0"/>
      <w:marRight w:val="0"/>
      <w:marTop w:val="0"/>
      <w:marBottom w:val="0"/>
      <w:divBdr>
        <w:top w:val="none" w:sz="0" w:space="0" w:color="auto"/>
        <w:left w:val="none" w:sz="0" w:space="0" w:color="auto"/>
        <w:bottom w:val="none" w:sz="0" w:space="0" w:color="auto"/>
        <w:right w:val="none" w:sz="0" w:space="0" w:color="auto"/>
      </w:divBdr>
    </w:div>
    <w:div w:id="1205017560">
      <w:bodyDiv w:val="1"/>
      <w:marLeft w:val="0"/>
      <w:marRight w:val="0"/>
      <w:marTop w:val="0"/>
      <w:marBottom w:val="0"/>
      <w:divBdr>
        <w:top w:val="none" w:sz="0" w:space="0" w:color="auto"/>
        <w:left w:val="none" w:sz="0" w:space="0" w:color="auto"/>
        <w:bottom w:val="none" w:sz="0" w:space="0" w:color="auto"/>
        <w:right w:val="none" w:sz="0" w:space="0" w:color="auto"/>
      </w:divBdr>
    </w:div>
    <w:div w:id="1242838221">
      <w:bodyDiv w:val="1"/>
      <w:marLeft w:val="0"/>
      <w:marRight w:val="0"/>
      <w:marTop w:val="0"/>
      <w:marBottom w:val="0"/>
      <w:divBdr>
        <w:top w:val="none" w:sz="0" w:space="0" w:color="auto"/>
        <w:left w:val="none" w:sz="0" w:space="0" w:color="auto"/>
        <w:bottom w:val="none" w:sz="0" w:space="0" w:color="auto"/>
        <w:right w:val="none" w:sz="0" w:space="0" w:color="auto"/>
      </w:divBdr>
    </w:div>
    <w:div w:id="1281297310">
      <w:bodyDiv w:val="1"/>
      <w:marLeft w:val="0"/>
      <w:marRight w:val="0"/>
      <w:marTop w:val="0"/>
      <w:marBottom w:val="0"/>
      <w:divBdr>
        <w:top w:val="none" w:sz="0" w:space="0" w:color="auto"/>
        <w:left w:val="none" w:sz="0" w:space="0" w:color="auto"/>
        <w:bottom w:val="none" w:sz="0" w:space="0" w:color="auto"/>
        <w:right w:val="none" w:sz="0" w:space="0" w:color="auto"/>
      </w:divBdr>
    </w:div>
    <w:div w:id="1295986383">
      <w:bodyDiv w:val="1"/>
      <w:marLeft w:val="0"/>
      <w:marRight w:val="0"/>
      <w:marTop w:val="0"/>
      <w:marBottom w:val="0"/>
      <w:divBdr>
        <w:top w:val="none" w:sz="0" w:space="0" w:color="auto"/>
        <w:left w:val="none" w:sz="0" w:space="0" w:color="auto"/>
        <w:bottom w:val="none" w:sz="0" w:space="0" w:color="auto"/>
        <w:right w:val="none" w:sz="0" w:space="0" w:color="auto"/>
      </w:divBdr>
    </w:div>
    <w:div w:id="1303971843">
      <w:bodyDiv w:val="1"/>
      <w:marLeft w:val="0"/>
      <w:marRight w:val="0"/>
      <w:marTop w:val="0"/>
      <w:marBottom w:val="0"/>
      <w:divBdr>
        <w:top w:val="none" w:sz="0" w:space="0" w:color="auto"/>
        <w:left w:val="none" w:sz="0" w:space="0" w:color="auto"/>
        <w:bottom w:val="none" w:sz="0" w:space="0" w:color="auto"/>
        <w:right w:val="none" w:sz="0" w:space="0" w:color="auto"/>
      </w:divBdr>
    </w:div>
    <w:div w:id="1317105102">
      <w:bodyDiv w:val="1"/>
      <w:marLeft w:val="0"/>
      <w:marRight w:val="0"/>
      <w:marTop w:val="0"/>
      <w:marBottom w:val="0"/>
      <w:divBdr>
        <w:top w:val="none" w:sz="0" w:space="0" w:color="auto"/>
        <w:left w:val="none" w:sz="0" w:space="0" w:color="auto"/>
        <w:bottom w:val="none" w:sz="0" w:space="0" w:color="auto"/>
        <w:right w:val="none" w:sz="0" w:space="0" w:color="auto"/>
      </w:divBdr>
    </w:div>
    <w:div w:id="1335762140">
      <w:bodyDiv w:val="1"/>
      <w:marLeft w:val="0"/>
      <w:marRight w:val="0"/>
      <w:marTop w:val="0"/>
      <w:marBottom w:val="0"/>
      <w:divBdr>
        <w:top w:val="none" w:sz="0" w:space="0" w:color="auto"/>
        <w:left w:val="none" w:sz="0" w:space="0" w:color="auto"/>
        <w:bottom w:val="none" w:sz="0" w:space="0" w:color="auto"/>
        <w:right w:val="none" w:sz="0" w:space="0" w:color="auto"/>
      </w:divBdr>
    </w:div>
    <w:div w:id="1372147715">
      <w:bodyDiv w:val="1"/>
      <w:marLeft w:val="0"/>
      <w:marRight w:val="0"/>
      <w:marTop w:val="0"/>
      <w:marBottom w:val="0"/>
      <w:divBdr>
        <w:top w:val="none" w:sz="0" w:space="0" w:color="auto"/>
        <w:left w:val="none" w:sz="0" w:space="0" w:color="auto"/>
        <w:bottom w:val="none" w:sz="0" w:space="0" w:color="auto"/>
        <w:right w:val="none" w:sz="0" w:space="0" w:color="auto"/>
      </w:divBdr>
    </w:div>
    <w:div w:id="1374620712">
      <w:bodyDiv w:val="1"/>
      <w:marLeft w:val="0"/>
      <w:marRight w:val="0"/>
      <w:marTop w:val="0"/>
      <w:marBottom w:val="0"/>
      <w:divBdr>
        <w:top w:val="none" w:sz="0" w:space="0" w:color="auto"/>
        <w:left w:val="none" w:sz="0" w:space="0" w:color="auto"/>
        <w:bottom w:val="none" w:sz="0" w:space="0" w:color="auto"/>
        <w:right w:val="none" w:sz="0" w:space="0" w:color="auto"/>
      </w:divBdr>
    </w:div>
    <w:div w:id="1390421679">
      <w:bodyDiv w:val="1"/>
      <w:marLeft w:val="0"/>
      <w:marRight w:val="0"/>
      <w:marTop w:val="0"/>
      <w:marBottom w:val="0"/>
      <w:divBdr>
        <w:top w:val="none" w:sz="0" w:space="0" w:color="auto"/>
        <w:left w:val="none" w:sz="0" w:space="0" w:color="auto"/>
        <w:bottom w:val="none" w:sz="0" w:space="0" w:color="auto"/>
        <w:right w:val="none" w:sz="0" w:space="0" w:color="auto"/>
      </w:divBdr>
    </w:div>
    <w:div w:id="1401749640">
      <w:bodyDiv w:val="1"/>
      <w:marLeft w:val="0"/>
      <w:marRight w:val="0"/>
      <w:marTop w:val="0"/>
      <w:marBottom w:val="0"/>
      <w:divBdr>
        <w:top w:val="none" w:sz="0" w:space="0" w:color="auto"/>
        <w:left w:val="none" w:sz="0" w:space="0" w:color="auto"/>
        <w:bottom w:val="none" w:sz="0" w:space="0" w:color="auto"/>
        <w:right w:val="none" w:sz="0" w:space="0" w:color="auto"/>
      </w:divBdr>
    </w:div>
    <w:div w:id="1404639632">
      <w:bodyDiv w:val="1"/>
      <w:marLeft w:val="0"/>
      <w:marRight w:val="0"/>
      <w:marTop w:val="0"/>
      <w:marBottom w:val="0"/>
      <w:divBdr>
        <w:top w:val="none" w:sz="0" w:space="0" w:color="auto"/>
        <w:left w:val="none" w:sz="0" w:space="0" w:color="auto"/>
        <w:bottom w:val="none" w:sz="0" w:space="0" w:color="auto"/>
        <w:right w:val="none" w:sz="0" w:space="0" w:color="auto"/>
      </w:divBdr>
    </w:div>
    <w:div w:id="1404986779">
      <w:bodyDiv w:val="1"/>
      <w:marLeft w:val="0"/>
      <w:marRight w:val="0"/>
      <w:marTop w:val="0"/>
      <w:marBottom w:val="0"/>
      <w:divBdr>
        <w:top w:val="none" w:sz="0" w:space="0" w:color="auto"/>
        <w:left w:val="none" w:sz="0" w:space="0" w:color="auto"/>
        <w:bottom w:val="none" w:sz="0" w:space="0" w:color="auto"/>
        <w:right w:val="none" w:sz="0" w:space="0" w:color="auto"/>
      </w:divBdr>
    </w:div>
    <w:div w:id="1405295397">
      <w:bodyDiv w:val="1"/>
      <w:marLeft w:val="0"/>
      <w:marRight w:val="0"/>
      <w:marTop w:val="0"/>
      <w:marBottom w:val="0"/>
      <w:divBdr>
        <w:top w:val="none" w:sz="0" w:space="0" w:color="auto"/>
        <w:left w:val="none" w:sz="0" w:space="0" w:color="auto"/>
        <w:bottom w:val="none" w:sz="0" w:space="0" w:color="auto"/>
        <w:right w:val="none" w:sz="0" w:space="0" w:color="auto"/>
      </w:divBdr>
    </w:div>
    <w:div w:id="1408919305">
      <w:bodyDiv w:val="1"/>
      <w:marLeft w:val="0"/>
      <w:marRight w:val="0"/>
      <w:marTop w:val="0"/>
      <w:marBottom w:val="0"/>
      <w:divBdr>
        <w:top w:val="none" w:sz="0" w:space="0" w:color="auto"/>
        <w:left w:val="none" w:sz="0" w:space="0" w:color="auto"/>
        <w:bottom w:val="none" w:sz="0" w:space="0" w:color="auto"/>
        <w:right w:val="none" w:sz="0" w:space="0" w:color="auto"/>
      </w:divBdr>
    </w:div>
    <w:div w:id="1409769005">
      <w:bodyDiv w:val="1"/>
      <w:marLeft w:val="0"/>
      <w:marRight w:val="0"/>
      <w:marTop w:val="0"/>
      <w:marBottom w:val="0"/>
      <w:divBdr>
        <w:top w:val="none" w:sz="0" w:space="0" w:color="auto"/>
        <w:left w:val="none" w:sz="0" w:space="0" w:color="auto"/>
        <w:bottom w:val="none" w:sz="0" w:space="0" w:color="auto"/>
        <w:right w:val="none" w:sz="0" w:space="0" w:color="auto"/>
      </w:divBdr>
    </w:div>
    <w:div w:id="1436559149">
      <w:bodyDiv w:val="1"/>
      <w:marLeft w:val="0"/>
      <w:marRight w:val="0"/>
      <w:marTop w:val="0"/>
      <w:marBottom w:val="0"/>
      <w:divBdr>
        <w:top w:val="none" w:sz="0" w:space="0" w:color="auto"/>
        <w:left w:val="none" w:sz="0" w:space="0" w:color="auto"/>
        <w:bottom w:val="none" w:sz="0" w:space="0" w:color="auto"/>
        <w:right w:val="none" w:sz="0" w:space="0" w:color="auto"/>
      </w:divBdr>
    </w:div>
    <w:div w:id="1441798754">
      <w:bodyDiv w:val="1"/>
      <w:marLeft w:val="0"/>
      <w:marRight w:val="0"/>
      <w:marTop w:val="0"/>
      <w:marBottom w:val="0"/>
      <w:divBdr>
        <w:top w:val="none" w:sz="0" w:space="0" w:color="auto"/>
        <w:left w:val="none" w:sz="0" w:space="0" w:color="auto"/>
        <w:bottom w:val="none" w:sz="0" w:space="0" w:color="auto"/>
        <w:right w:val="none" w:sz="0" w:space="0" w:color="auto"/>
      </w:divBdr>
    </w:div>
    <w:div w:id="1458723500">
      <w:bodyDiv w:val="1"/>
      <w:marLeft w:val="0"/>
      <w:marRight w:val="0"/>
      <w:marTop w:val="0"/>
      <w:marBottom w:val="0"/>
      <w:divBdr>
        <w:top w:val="none" w:sz="0" w:space="0" w:color="auto"/>
        <w:left w:val="none" w:sz="0" w:space="0" w:color="auto"/>
        <w:bottom w:val="none" w:sz="0" w:space="0" w:color="auto"/>
        <w:right w:val="none" w:sz="0" w:space="0" w:color="auto"/>
      </w:divBdr>
    </w:div>
    <w:div w:id="1470901348">
      <w:bodyDiv w:val="1"/>
      <w:marLeft w:val="0"/>
      <w:marRight w:val="0"/>
      <w:marTop w:val="0"/>
      <w:marBottom w:val="0"/>
      <w:divBdr>
        <w:top w:val="none" w:sz="0" w:space="0" w:color="auto"/>
        <w:left w:val="none" w:sz="0" w:space="0" w:color="auto"/>
        <w:bottom w:val="none" w:sz="0" w:space="0" w:color="auto"/>
        <w:right w:val="none" w:sz="0" w:space="0" w:color="auto"/>
      </w:divBdr>
    </w:div>
    <w:div w:id="1473135732">
      <w:bodyDiv w:val="1"/>
      <w:marLeft w:val="0"/>
      <w:marRight w:val="0"/>
      <w:marTop w:val="0"/>
      <w:marBottom w:val="0"/>
      <w:divBdr>
        <w:top w:val="none" w:sz="0" w:space="0" w:color="auto"/>
        <w:left w:val="none" w:sz="0" w:space="0" w:color="auto"/>
        <w:bottom w:val="none" w:sz="0" w:space="0" w:color="auto"/>
        <w:right w:val="none" w:sz="0" w:space="0" w:color="auto"/>
      </w:divBdr>
    </w:div>
    <w:div w:id="1475683943">
      <w:bodyDiv w:val="1"/>
      <w:marLeft w:val="0"/>
      <w:marRight w:val="0"/>
      <w:marTop w:val="0"/>
      <w:marBottom w:val="0"/>
      <w:divBdr>
        <w:top w:val="none" w:sz="0" w:space="0" w:color="auto"/>
        <w:left w:val="none" w:sz="0" w:space="0" w:color="auto"/>
        <w:bottom w:val="none" w:sz="0" w:space="0" w:color="auto"/>
        <w:right w:val="none" w:sz="0" w:space="0" w:color="auto"/>
      </w:divBdr>
    </w:div>
    <w:div w:id="1506096457">
      <w:bodyDiv w:val="1"/>
      <w:marLeft w:val="0"/>
      <w:marRight w:val="0"/>
      <w:marTop w:val="0"/>
      <w:marBottom w:val="0"/>
      <w:divBdr>
        <w:top w:val="none" w:sz="0" w:space="0" w:color="auto"/>
        <w:left w:val="none" w:sz="0" w:space="0" w:color="auto"/>
        <w:bottom w:val="none" w:sz="0" w:space="0" w:color="auto"/>
        <w:right w:val="none" w:sz="0" w:space="0" w:color="auto"/>
      </w:divBdr>
    </w:div>
    <w:div w:id="1534465129">
      <w:bodyDiv w:val="1"/>
      <w:marLeft w:val="0"/>
      <w:marRight w:val="0"/>
      <w:marTop w:val="0"/>
      <w:marBottom w:val="0"/>
      <w:divBdr>
        <w:top w:val="none" w:sz="0" w:space="0" w:color="auto"/>
        <w:left w:val="none" w:sz="0" w:space="0" w:color="auto"/>
        <w:bottom w:val="none" w:sz="0" w:space="0" w:color="auto"/>
        <w:right w:val="none" w:sz="0" w:space="0" w:color="auto"/>
      </w:divBdr>
    </w:div>
    <w:div w:id="1539275906">
      <w:bodyDiv w:val="1"/>
      <w:marLeft w:val="0"/>
      <w:marRight w:val="0"/>
      <w:marTop w:val="0"/>
      <w:marBottom w:val="0"/>
      <w:divBdr>
        <w:top w:val="none" w:sz="0" w:space="0" w:color="auto"/>
        <w:left w:val="none" w:sz="0" w:space="0" w:color="auto"/>
        <w:bottom w:val="none" w:sz="0" w:space="0" w:color="auto"/>
        <w:right w:val="none" w:sz="0" w:space="0" w:color="auto"/>
      </w:divBdr>
    </w:div>
    <w:div w:id="1540507891">
      <w:bodyDiv w:val="1"/>
      <w:marLeft w:val="0"/>
      <w:marRight w:val="0"/>
      <w:marTop w:val="0"/>
      <w:marBottom w:val="0"/>
      <w:divBdr>
        <w:top w:val="none" w:sz="0" w:space="0" w:color="auto"/>
        <w:left w:val="none" w:sz="0" w:space="0" w:color="auto"/>
        <w:bottom w:val="none" w:sz="0" w:space="0" w:color="auto"/>
        <w:right w:val="none" w:sz="0" w:space="0" w:color="auto"/>
      </w:divBdr>
    </w:div>
    <w:div w:id="1575044568">
      <w:bodyDiv w:val="1"/>
      <w:marLeft w:val="0"/>
      <w:marRight w:val="0"/>
      <w:marTop w:val="0"/>
      <w:marBottom w:val="0"/>
      <w:divBdr>
        <w:top w:val="none" w:sz="0" w:space="0" w:color="auto"/>
        <w:left w:val="none" w:sz="0" w:space="0" w:color="auto"/>
        <w:bottom w:val="none" w:sz="0" w:space="0" w:color="auto"/>
        <w:right w:val="none" w:sz="0" w:space="0" w:color="auto"/>
      </w:divBdr>
    </w:div>
    <w:div w:id="1586105458">
      <w:bodyDiv w:val="1"/>
      <w:marLeft w:val="0"/>
      <w:marRight w:val="0"/>
      <w:marTop w:val="0"/>
      <w:marBottom w:val="0"/>
      <w:divBdr>
        <w:top w:val="none" w:sz="0" w:space="0" w:color="auto"/>
        <w:left w:val="none" w:sz="0" w:space="0" w:color="auto"/>
        <w:bottom w:val="none" w:sz="0" w:space="0" w:color="auto"/>
        <w:right w:val="none" w:sz="0" w:space="0" w:color="auto"/>
      </w:divBdr>
    </w:div>
    <w:div w:id="1588685448">
      <w:bodyDiv w:val="1"/>
      <w:marLeft w:val="0"/>
      <w:marRight w:val="0"/>
      <w:marTop w:val="0"/>
      <w:marBottom w:val="0"/>
      <w:divBdr>
        <w:top w:val="none" w:sz="0" w:space="0" w:color="auto"/>
        <w:left w:val="none" w:sz="0" w:space="0" w:color="auto"/>
        <w:bottom w:val="none" w:sz="0" w:space="0" w:color="auto"/>
        <w:right w:val="none" w:sz="0" w:space="0" w:color="auto"/>
      </w:divBdr>
    </w:div>
    <w:div w:id="1608584203">
      <w:bodyDiv w:val="1"/>
      <w:marLeft w:val="0"/>
      <w:marRight w:val="0"/>
      <w:marTop w:val="0"/>
      <w:marBottom w:val="0"/>
      <w:divBdr>
        <w:top w:val="none" w:sz="0" w:space="0" w:color="auto"/>
        <w:left w:val="none" w:sz="0" w:space="0" w:color="auto"/>
        <w:bottom w:val="none" w:sz="0" w:space="0" w:color="auto"/>
        <w:right w:val="none" w:sz="0" w:space="0" w:color="auto"/>
      </w:divBdr>
    </w:div>
    <w:div w:id="1619678462">
      <w:bodyDiv w:val="1"/>
      <w:marLeft w:val="0"/>
      <w:marRight w:val="0"/>
      <w:marTop w:val="0"/>
      <w:marBottom w:val="0"/>
      <w:divBdr>
        <w:top w:val="none" w:sz="0" w:space="0" w:color="auto"/>
        <w:left w:val="none" w:sz="0" w:space="0" w:color="auto"/>
        <w:bottom w:val="none" w:sz="0" w:space="0" w:color="auto"/>
        <w:right w:val="none" w:sz="0" w:space="0" w:color="auto"/>
      </w:divBdr>
    </w:div>
    <w:div w:id="1625424524">
      <w:bodyDiv w:val="1"/>
      <w:marLeft w:val="0"/>
      <w:marRight w:val="0"/>
      <w:marTop w:val="0"/>
      <w:marBottom w:val="0"/>
      <w:divBdr>
        <w:top w:val="none" w:sz="0" w:space="0" w:color="auto"/>
        <w:left w:val="none" w:sz="0" w:space="0" w:color="auto"/>
        <w:bottom w:val="none" w:sz="0" w:space="0" w:color="auto"/>
        <w:right w:val="none" w:sz="0" w:space="0" w:color="auto"/>
      </w:divBdr>
    </w:div>
    <w:div w:id="1634172726">
      <w:bodyDiv w:val="1"/>
      <w:marLeft w:val="0"/>
      <w:marRight w:val="0"/>
      <w:marTop w:val="0"/>
      <w:marBottom w:val="0"/>
      <w:divBdr>
        <w:top w:val="none" w:sz="0" w:space="0" w:color="auto"/>
        <w:left w:val="none" w:sz="0" w:space="0" w:color="auto"/>
        <w:bottom w:val="none" w:sz="0" w:space="0" w:color="auto"/>
        <w:right w:val="none" w:sz="0" w:space="0" w:color="auto"/>
      </w:divBdr>
    </w:div>
    <w:div w:id="1639797515">
      <w:bodyDiv w:val="1"/>
      <w:marLeft w:val="0"/>
      <w:marRight w:val="0"/>
      <w:marTop w:val="0"/>
      <w:marBottom w:val="0"/>
      <w:divBdr>
        <w:top w:val="none" w:sz="0" w:space="0" w:color="auto"/>
        <w:left w:val="none" w:sz="0" w:space="0" w:color="auto"/>
        <w:bottom w:val="none" w:sz="0" w:space="0" w:color="auto"/>
        <w:right w:val="none" w:sz="0" w:space="0" w:color="auto"/>
      </w:divBdr>
    </w:div>
    <w:div w:id="1675185729">
      <w:bodyDiv w:val="1"/>
      <w:marLeft w:val="0"/>
      <w:marRight w:val="0"/>
      <w:marTop w:val="0"/>
      <w:marBottom w:val="0"/>
      <w:divBdr>
        <w:top w:val="none" w:sz="0" w:space="0" w:color="auto"/>
        <w:left w:val="none" w:sz="0" w:space="0" w:color="auto"/>
        <w:bottom w:val="none" w:sz="0" w:space="0" w:color="auto"/>
        <w:right w:val="none" w:sz="0" w:space="0" w:color="auto"/>
      </w:divBdr>
    </w:div>
    <w:div w:id="1682312522">
      <w:bodyDiv w:val="1"/>
      <w:marLeft w:val="0"/>
      <w:marRight w:val="0"/>
      <w:marTop w:val="0"/>
      <w:marBottom w:val="0"/>
      <w:divBdr>
        <w:top w:val="none" w:sz="0" w:space="0" w:color="auto"/>
        <w:left w:val="none" w:sz="0" w:space="0" w:color="auto"/>
        <w:bottom w:val="none" w:sz="0" w:space="0" w:color="auto"/>
        <w:right w:val="none" w:sz="0" w:space="0" w:color="auto"/>
      </w:divBdr>
    </w:div>
    <w:div w:id="1713922360">
      <w:bodyDiv w:val="1"/>
      <w:marLeft w:val="0"/>
      <w:marRight w:val="0"/>
      <w:marTop w:val="0"/>
      <w:marBottom w:val="0"/>
      <w:divBdr>
        <w:top w:val="none" w:sz="0" w:space="0" w:color="auto"/>
        <w:left w:val="none" w:sz="0" w:space="0" w:color="auto"/>
        <w:bottom w:val="none" w:sz="0" w:space="0" w:color="auto"/>
        <w:right w:val="none" w:sz="0" w:space="0" w:color="auto"/>
      </w:divBdr>
    </w:div>
    <w:div w:id="1716389423">
      <w:bodyDiv w:val="1"/>
      <w:marLeft w:val="0"/>
      <w:marRight w:val="0"/>
      <w:marTop w:val="0"/>
      <w:marBottom w:val="0"/>
      <w:divBdr>
        <w:top w:val="none" w:sz="0" w:space="0" w:color="auto"/>
        <w:left w:val="none" w:sz="0" w:space="0" w:color="auto"/>
        <w:bottom w:val="none" w:sz="0" w:space="0" w:color="auto"/>
        <w:right w:val="none" w:sz="0" w:space="0" w:color="auto"/>
      </w:divBdr>
    </w:div>
    <w:div w:id="1727293224">
      <w:bodyDiv w:val="1"/>
      <w:marLeft w:val="0"/>
      <w:marRight w:val="0"/>
      <w:marTop w:val="0"/>
      <w:marBottom w:val="0"/>
      <w:divBdr>
        <w:top w:val="none" w:sz="0" w:space="0" w:color="auto"/>
        <w:left w:val="none" w:sz="0" w:space="0" w:color="auto"/>
        <w:bottom w:val="none" w:sz="0" w:space="0" w:color="auto"/>
        <w:right w:val="none" w:sz="0" w:space="0" w:color="auto"/>
      </w:divBdr>
    </w:div>
    <w:div w:id="1733624497">
      <w:bodyDiv w:val="1"/>
      <w:marLeft w:val="0"/>
      <w:marRight w:val="0"/>
      <w:marTop w:val="0"/>
      <w:marBottom w:val="0"/>
      <w:divBdr>
        <w:top w:val="none" w:sz="0" w:space="0" w:color="auto"/>
        <w:left w:val="none" w:sz="0" w:space="0" w:color="auto"/>
        <w:bottom w:val="none" w:sz="0" w:space="0" w:color="auto"/>
        <w:right w:val="none" w:sz="0" w:space="0" w:color="auto"/>
      </w:divBdr>
    </w:div>
    <w:div w:id="1735203157">
      <w:bodyDiv w:val="1"/>
      <w:marLeft w:val="0"/>
      <w:marRight w:val="0"/>
      <w:marTop w:val="0"/>
      <w:marBottom w:val="0"/>
      <w:divBdr>
        <w:top w:val="none" w:sz="0" w:space="0" w:color="auto"/>
        <w:left w:val="none" w:sz="0" w:space="0" w:color="auto"/>
        <w:bottom w:val="none" w:sz="0" w:space="0" w:color="auto"/>
        <w:right w:val="none" w:sz="0" w:space="0" w:color="auto"/>
      </w:divBdr>
    </w:div>
    <w:div w:id="1736315617">
      <w:bodyDiv w:val="1"/>
      <w:marLeft w:val="0"/>
      <w:marRight w:val="0"/>
      <w:marTop w:val="0"/>
      <w:marBottom w:val="0"/>
      <w:divBdr>
        <w:top w:val="none" w:sz="0" w:space="0" w:color="auto"/>
        <w:left w:val="none" w:sz="0" w:space="0" w:color="auto"/>
        <w:bottom w:val="none" w:sz="0" w:space="0" w:color="auto"/>
        <w:right w:val="none" w:sz="0" w:space="0" w:color="auto"/>
      </w:divBdr>
    </w:div>
    <w:div w:id="1742366034">
      <w:bodyDiv w:val="1"/>
      <w:marLeft w:val="0"/>
      <w:marRight w:val="0"/>
      <w:marTop w:val="0"/>
      <w:marBottom w:val="0"/>
      <w:divBdr>
        <w:top w:val="none" w:sz="0" w:space="0" w:color="auto"/>
        <w:left w:val="none" w:sz="0" w:space="0" w:color="auto"/>
        <w:bottom w:val="none" w:sz="0" w:space="0" w:color="auto"/>
        <w:right w:val="none" w:sz="0" w:space="0" w:color="auto"/>
      </w:divBdr>
    </w:div>
    <w:div w:id="1776242840">
      <w:bodyDiv w:val="1"/>
      <w:marLeft w:val="0"/>
      <w:marRight w:val="0"/>
      <w:marTop w:val="0"/>
      <w:marBottom w:val="0"/>
      <w:divBdr>
        <w:top w:val="none" w:sz="0" w:space="0" w:color="auto"/>
        <w:left w:val="none" w:sz="0" w:space="0" w:color="auto"/>
        <w:bottom w:val="none" w:sz="0" w:space="0" w:color="auto"/>
        <w:right w:val="none" w:sz="0" w:space="0" w:color="auto"/>
      </w:divBdr>
    </w:div>
    <w:div w:id="1782454871">
      <w:bodyDiv w:val="1"/>
      <w:marLeft w:val="0"/>
      <w:marRight w:val="0"/>
      <w:marTop w:val="0"/>
      <w:marBottom w:val="0"/>
      <w:divBdr>
        <w:top w:val="none" w:sz="0" w:space="0" w:color="auto"/>
        <w:left w:val="none" w:sz="0" w:space="0" w:color="auto"/>
        <w:bottom w:val="none" w:sz="0" w:space="0" w:color="auto"/>
        <w:right w:val="none" w:sz="0" w:space="0" w:color="auto"/>
      </w:divBdr>
    </w:div>
    <w:div w:id="1791977388">
      <w:bodyDiv w:val="1"/>
      <w:marLeft w:val="0"/>
      <w:marRight w:val="0"/>
      <w:marTop w:val="0"/>
      <w:marBottom w:val="0"/>
      <w:divBdr>
        <w:top w:val="none" w:sz="0" w:space="0" w:color="auto"/>
        <w:left w:val="none" w:sz="0" w:space="0" w:color="auto"/>
        <w:bottom w:val="none" w:sz="0" w:space="0" w:color="auto"/>
        <w:right w:val="none" w:sz="0" w:space="0" w:color="auto"/>
      </w:divBdr>
    </w:div>
    <w:div w:id="1849636308">
      <w:bodyDiv w:val="1"/>
      <w:marLeft w:val="0"/>
      <w:marRight w:val="0"/>
      <w:marTop w:val="0"/>
      <w:marBottom w:val="0"/>
      <w:divBdr>
        <w:top w:val="none" w:sz="0" w:space="0" w:color="auto"/>
        <w:left w:val="none" w:sz="0" w:space="0" w:color="auto"/>
        <w:bottom w:val="none" w:sz="0" w:space="0" w:color="auto"/>
        <w:right w:val="none" w:sz="0" w:space="0" w:color="auto"/>
      </w:divBdr>
    </w:div>
    <w:div w:id="1860897576">
      <w:bodyDiv w:val="1"/>
      <w:marLeft w:val="0"/>
      <w:marRight w:val="0"/>
      <w:marTop w:val="0"/>
      <w:marBottom w:val="0"/>
      <w:divBdr>
        <w:top w:val="none" w:sz="0" w:space="0" w:color="auto"/>
        <w:left w:val="none" w:sz="0" w:space="0" w:color="auto"/>
        <w:bottom w:val="none" w:sz="0" w:space="0" w:color="auto"/>
        <w:right w:val="none" w:sz="0" w:space="0" w:color="auto"/>
      </w:divBdr>
    </w:div>
    <w:div w:id="1870557855">
      <w:bodyDiv w:val="1"/>
      <w:marLeft w:val="0"/>
      <w:marRight w:val="0"/>
      <w:marTop w:val="0"/>
      <w:marBottom w:val="0"/>
      <w:divBdr>
        <w:top w:val="none" w:sz="0" w:space="0" w:color="auto"/>
        <w:left w:val="none" w:sz="0" w:space="0" w:color="auto"/>
        <w:bottom w:val="none" w:sz="0" w:space="0" w:color="auto"/>
        <w:right w:val="none" w:sz="0" w:space="0" w:color="auto"/>
      </w:divBdr>
    </w:div>
    <w:div w:id="1885406620">
      <w:bodyDiv w:val="1"/>
      <w:marLeft w:val="0"/>
      <w:marRight w:val="0"/>
      <w:marTop w:val="0"/>
      <w:marBottom w:val="0"/>
      <w:divBdr>
        <w:top w:val="none" w:sz="0" w:space="0" w:color="auto"/>
        <w:left w:val="none" w:sz="0" w:space="0" w:color="auto"/>
        <w:bottom w:val="none" w:sz="0" w:space="0" w:color="auto"/>
        <w:right w:val="none" w:sz="0" w:space="0" w:color="auto"/>
      </w:divBdr>
    </w:div>
    <w:div w:id="1889876160">
      <w:bodyDiv w:val="1"/>
      <w:marLeft w:val="0"/>
      <w:marRight w:val="0"/>
      <w:marTop w:val="0"/>
      <w:marBottom w:val="0"/>
      <w:divBdr>
        <w:top w:val="none" w:sz="0" w:space="0" w:color="auto"/>
        <w:left w:val="none" w:sz="0" w:space="0" w:color="auto"/>
        <w:bottom w:val="none" w:sz="0" w:space="0" w:color="auto"/>
        <w:right w:val="none" w:sz="0" w:space="0" w:color="auto"/>
      </w:divBdr>
    </w:div>
    <w:div w:id="1897423549">
      <w:bodyDiv w:val="1"/>
      <w:marLeft w:val="0"/>
      <w:marRight w:val="0"/>
      <w:marTop w:val="0"/>
      <w:marBottom w:val="0"/>
      <w:divBdr>
        <w:top w:val="none" w:sz="0" w:space="0" w:color="auto"/>
        <w:left w:val="none" w:sz="0" w:space="0" w:color="auto"/>
        <w:bottom w:val="none" w:sz="0" w:space="0" w:color="auto"/>
        <w:right w:val="none" w:sz="0" w:space="0" w:color="auto"/>
      </w:divBdr>
    </w:div>
    <w:div w:id="1903564042">
      <w:bodyDiv w:val="1"/>
      <w:marLeft w:val="0"/>
      <w:marRight w:val="0"/>
      <w:marTop w:val="0"/>
      <w:marBottom w:val="0"/>
      <w:divBdr>
        <w:top w:val="none" w:sz="0" w:space="0" w:color="auto"/>
        <w:left w:val="none" w:sz="0" w:space="0" w:color="auto"/>
        <w:bottom w:val="none" w:sz="0" w:space="0" w:color="auto"/>
        <w:right w:val="none" w:sz="0" w:space="0" w:color="auto"/>
      </w:divBdr>
    </w:div>
    <w:div w:id="1914706018">
      <w:bodyDiv w:val="1"/>
      <w:marLeft w:val="0"/>
      <w:marRight w:val="0"/>
      <w:marTop w:val="0"/>
      <w:marBottom w:val="0"/>
      <w:divBdr>
        <w:top w:val="none" w:sz="0" w:space="0" w:color="auto"/>
        <w:left w:val="none" w:sz="0" w:space="0" w:color="auto"/>
        <w:bottom w:val="none" w:sz="0" w:space="0" w:color="auto"/>
        <w:right w:val="none" w:sz="0" w:space="0" w:color="auto"/>
      </w:divBdr>
    </w:div>
    <w:div w:id="1951155912">
      <w:bodyDiv w:val="1"/>
      <w:marLeft w:val="0"/>
      <w:marRight w:val="0"/>
      <w:marTop w:val="0"/>
      <w:marBottom w:val="0"/>
      <w:divBdr>
        <w:top w:val="none" w:sz="0" w:space="0" w:color="auto"/>
        <w:left w:val="none" w:sz="0" w:space="0" w:color="auto"/>
        <w:bottom w:val="none" w:sz="0" w:space="0" w:color="auto"/>
        <w:right w:val="none" w:sz="0" w:space="0" w:color="auto"/>
      </w:divBdr>
    </w:div>
    <w:div w:id="1959529643">
      <w:bodyDiv w:val="1"/>
      <w:marLeft w:val="0"/>
      <w:marRight w:val="0"/>
      <w:marTop w:val="0"/>
      <w:marBottom w:val="0"/>
      <w:divBdr>
        <w:top w:val="none" w:sz="0" w:space="0" w:color="auto"/>
        <w:left w:val="none" w:sz="0" w:space="0" w:color="auto"/>
        <w:bottom w:val="none" w:sz="0" w:space="0" w:color="auto"/>
        <w:right w:val="none" w:sz="0" w:space="0" w:color="auto"/>
      </w:divBdr>
    </w:div>
    <w:div w:id="1982155923">
      <w:bodyDiv w:val="1"/>
      <w:marLeft w:val="0"/>
      <w:marRight w:val="0"/>
      <w:marTop w:val="0"/>
      <w:marBottom w:val="0"/>
      <w:divBdr>
        <w:top w:val="none" w:sz="0" w:space="0" w:color="auto"/>
        <w:left w:val="none" w:sz="0" w:space="0" w:color="auto"/>
        <w:bottom w:val="none" w:sz="0" w:space="0" w:color="auto"/>
        <w:right w:val="none" w:sz="0" w:space="0" w:color="auto"/>
      </w:divBdr>
    </w:div>
    <w:div w:id="1988237281">
      <w:bodyDiv w:val="1"/>
      <w:marLeft w:val="0"/>
      <w:marRight w:val="0"/>
      <w:marTop w:val="0"/>
      <w:marBottom w:val="0"/>
      <w:divBdr>
        <w:top w:val="none" w:sz="0" w:space="0" w:color="auto"/>
        <w:left w:val="none" w:sz="0" w:space="0" w:color="auto"/>
        <w:bottom w:val="none" w:sz="0" w:space="0" w:color="auto"/>
        <w:right w:val="none" w:sz="0" w:space="0" w:color="auto"/>
      </w:divBdr>
    </w:div>
    <w:div w:id="2024672297">
      <w:bodyDiv w:val="1"/>
      <w:marLeft w:val="0"/>
      <w:marRight w:val="0"/>
      <w:marTop w:val="0"/>
      <w:marBottom w:val="0"/>
      <w:divBdr>
        <w:top w:val="none" w:sz="0" w:space="0" w:color="auto"/>
        <w:left w:val="none" w:sz="0" w:space="0" w:color="auto"/>
        <w:bottom w:val="none" w:sz="0" w:space="0" w:color="auto"/>
        <w:right w:val="none" w:sz="0" w:space="0" w:color="auto"/>
      </w:divBdr>
    </w:div>
    <w:div w:id="2034915087">
      <w:bodyDiv w:val="1"/>
      <w:marLeft w:val="0"/>
      <w:marRight w:val="0"/>
      <w:marTop w:val="0"/>
      <w:marBottom w:val="0"/>
      <w:divBdr>
        <w:top w:val="none" w:sz="0" w:space="0" w:color="auto"/>
        <w:left w:val="none" w:sz="0" w:space="0" w:color="auto"/>
        <w:bottom w:val="none" w:sz="0" w:space="0" w:color="auto"/>
        <w:right w:val="none" w:sz="0" w:space="0" w:color="auto"/>
      </w:divBdr>
    </w:div>
    <w:div w:id="2038195134">
      <w:bodyDiv w:val="1"/>
      <w:marLeft w:val="0"/>
      <w:marRight w:val="0"/>
      <w:marTop w:val="0"/>
      <w:marBottom w:val="0"/>
      <w:divBdr>
        <w:top w:val="none" w:sz="0" w:space="0" w:color="auto"/>
        <w:left w:val="none" w:sz="0" w:space="0" w:color="auto"/>
        <w:bottom w:val="none" w:sz="0" w:space="0" w:color="auto"/>
        <w:right w:val="none" w:sz="0" w:space="0" w:color="auto"/>
      </w:divBdr>
    </w:div>
    <w:div w:id="2082361826">
      <w:bodyDiv w:val="1"/>
      <w:marLeft w:val="0"/>
      <w:marRight w:val="0"/>
      <w:marTop w:val="0"/>
      <w:marBottom w:val="0"/>
      <w:divBdr>
        <w:top w:val="none" w:sz="0" w:space="0" w:color="auto"/>
        <w:left w:val="none" w:sz="0" w:space="0" w:color="auto"/>
        <w:bottom w:val="none" w:sz="0" w:space="0" w:color="auto"/>
        <w:right w:val="none" w:sz="0" w:space="0" w:color="auto"/>
      </w:divBdr>
    </w:div>
    <w:div w:id="2085949401">
      <w:bodyDiv w:val="1"/>
      <w:marLeft w:val="0"/>
      <w:marRight w:val="0"/>
      <w:marTop w:val="0"/>
      <w:marBottom w:val="0"/>
      <w:divBdr>
        <w:top w:val="none" w:sz="0" w:space="0" w:color="auto"/>
        <w:left w:val="none" w:sz="0" w:space="0" w:color="auto"/>
        <w:bottom w:val="none" w:sz="0" w:space="0" w:color="auto"/>
        <w:right w:val="none" w:sz="0" w:space="0" w:color="auto"/>
      </w:divBdr>
    </w:div>
    <w:div w:id="2090806057">
      <w:bodyDiv w:val="1"/>
      <w:marLeft w:val="0"/>
      <w:marRight w:val="0"/>
      <w:marTop w:val="0"/>
      <w:marBottom w:val="0"/>
      <w:divBdr>
        <w:top w:val="none" w:sz="0" w:space="0" w:color="auto"/>
        <w:left w:val="none" w:sz="0" w:space="0" w:color="auto"/>
        <w:bottom w:val="none" w:sz="0" w:space="0" w:color="auto"/>
        <w:right w:val="none" w:sz="0" w:space="0" w:color="auto"/>
      </w:divBdr>
    </w:div>
    <w:div w:id="2101562561">
      <w:bodyDiv w:val="1"/>
      <w:marLeft w:val="0"/>
      <w:marRight w:val="0"/>
      <w:marTop w:val="0"/>
      <w:marBottom w:val="0"/>
      <w:divBdr>
        <w:top w:val="none" w:sz="0" w:space="0" w:color="auto"/>
        <w:left w:val="none" w:sz="0" w:space="0" w:color="auto"/>
        <w:bottom w:val="none" w:sz="0" w:space="0" w:color="auto"/>
        <w:right w:val="none" w:sz="0" w:space="0" w:color="auto"/>
      </w:divBdr>
    </w:div>
    <w:div w:id="2112309961">
      <w:bodyDiv w:val="1"/>
      <w:marLeft w:val="0"/>
      <w:marRight w:val="0"/>
      <w:marTop w:val="0"/>
      <w:marBottom w:val="0"/>
      <w:divBdr>
        <w:top w:val="none" w:sz="0" w:space="0" w:color="auto"/>
        <w:left w:val="none" w:sz="0" w:space="0" w:color="auto"/>
        <w:bottom w:val="none" w:sz="0" w:space="0" w:color="auto"/>
        <w:right w:val="none" w:sz="0" w:space="0" w:color="auto"/>
      </w:divBdr>
    </w:div>
    <w:div w:id="2120754257">
      <w:bodyDiv w:val="1"/>
      <w:marLeft w:val="0"/>
      <w:marRight w:val="0"/>
      <w:marTop w:val="0"/>
      <w:marBottom w:val="0"/>
      <w:divBdr>
        <w:top w:val="none" w:sz="0" w:space="0" w:color="auto"/>
        <w:left w:val="none" w:sz="0" w:space="0" w:color="auto"/>
        <w:bottom w:val="none" w:sz="0" w:space="0" w:color="auto"/>
        <w:right w:val="none" w:sz="0" w:space="0" w:color="auto"/>
      </w:divBdr>
    </w:div>
    <w:div w:id="2121336473">
      <w:bodyDiv w:val="1"/>
      <w:marLeft w:val="0"/>
      <w:marRight w:val="0"/>
      <w:marTop w:val="0"/>
      <w:marBottom w:val="0"/>
      <w:divBdr>
        <w:top w:val="none" w:sz="0" w:space="0" w:color="auto"/>
        <w:left w:val="none" w:sz="0" w:space="0" w:color="auto"/>
        <w:bottom w:val="none" w:sz="0" w:space="0" w:color="auto"/>
        <w:right w:val="none" w:sz="0" w:space="0" w:color="auto"/>
      </w:divBdr>
    </w:div>
    <w:div w:id="2126919735">
      <w:bodyDiv w:val="1"/>
      <w:marLeft w:val="0"/>
      <w:marRight w:val="0"/>
      <w:marTop w:val="0"/>
      <w:marBottom w:val="0"/>
      <w:divBdr>
        <w:top w:val="none" w:sz="0" w:space="0" w:color="auto"/>
        <w:left w:val="none" w:sz="0" w:space="0" w:color="auto"/>
        <w:bottom w:val="none" w:sz="0" w:space="0" w:color="auto"/>
        <w:right w:val="none" w:sz="0" w:space="0" w:color="auto"/>
      </w:divBdr>
    </w:div>
    <w:div w:id="2136439620">
      <w:bodyDiv w:val="1"/>
      <w:marLeft w:val="0"/>
      <w:marRight w:val="0"/>
      <w:marTop w:val="0"/>
      <w:marBottom w:val="0"/>
      <w:divBdr>
        <w:top w:val="none" w:sz="0" w:space="0" w:color="auto"/>
        <w:left w:val="none" w:sz="0" w:space="0" w:color="auto"/>
        <w:bottom w:val="none" w:sz="0" w:space="0" w:color="auto"/>
        <w:right w:val="none" w:sz="0" w:space="0" w:color="auto"/>
      </w:divBdr>
    </w:div>
    <w:div w:id="21468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The05</b:Tag>
    <b:SourceType>ArticleInAPeriodical</b:SourceType>
    <b:Guid>{F8FAB68E-166B-4158-BA7F-FFC50F2B402B}</b:Guid>
    <b:Title>Mental Illness is now our biggest social problem</b:Title>
    <b:Year>2005</b:Year>
    <b:Author>
      <b:Author>
        <b:Corporate>The Guardian</b:Corporate>
      </b:Author>
    </b:Author>
    <b:PeriodicalTitle>The Guardian</b:PeriodicalTitle>
    <b:Month>September </b:Month>
    <b:Day>14</b:Day>
    <b:RefOrder>27</b:RefOrder>
  </b:Source>
  <b:Source>
    <b:Tag>Bus18</b:Tag>
    <b:SourceType>Report</b:SourceType>
    <b:Guid>{A404448D-75DA-4A4B-9593-0D139FBD0108}</b:Guid>
    <b:Title>Mental Health at Work Report 2018: Seizing the Momentum</b:Title>
    <b:Year>2018</b:Year>
    <b:Author>
      <b:Author>
        <b:Corporate>Business in the Community: The Princes Responsible Business Network</b:Corporate>
      </b:Author>
    </b:Author>
    <b:Publisher>The Princes Responsible Business Network</b:Publisher>
    <b:City>London</b:City>
    <b:RefOrder>28</b:RefOrder>
  </b:Source>
  <b:Source>
    <b:Tag>Mer19</b:Tag>
    <b:SourceType>InternetSite</b:SourceType>
    <b:Guid>{7543F598-FB7E-46E9-B8D2-7C7FF380DB31}</b:Guid>
    <b:Title>How employers can tackle the root causes of mental health issues in the workplace</b:Title>
    <b:Year>2019</b:Year>
    <b:Author>
      <b:Author>
        <b:Corporate>Mercer</b:Corporate>
      </b:Author>
    </b:Author>
    <b:YearAccessed>2019</b:YearAccessed>
    <b:MonthAccessed>October</b:MonthAccessed>
    <b:DayAccessed>16</b:DayAccessed>
    <b:URL>https://www.uk.mercer.com/our-thinking/health/solving-the-mental-health-epidemic.html#contactForm</b:URL>
    <b:RefOrder>29</b:RefOrder>
  </b:Source>
  <b:Source>
    <b:Tag>Wor01</b:Tag>
    <b:SourceType>Report</b:SourceType>
    <b:Guid>{A046D4C7-8B7C-4419-9A25-6686B40ACED9}</b:Guid>
    <b:Author>
      <b:Author>
        <b:Corporate>World Health Organisation</b:Corporate>
      </b:Author>
    </b:Author>
    <b:Title>Mental disorders affect one in four people</b:Title>
    <b:Year>2001</b:Year>
    <b:Publisher>WHO</b:Publisher>
    <b:City>Geneva</b:City>
    <b:RefOrder>30</b:RefOrder>
  </b:Source>
  <b:Source>
    <b:Tag>McM09</b:Tag>
    <b:SourceType>Report</b:SourceType>
    <b:Guid>{70FE9425-CEF6-4234-8FDC-F778AAB9B62B}</b:Guid>
    <b:Title>Adult Psychiatric Morbidity in England 2007: Results of a household survery</b:Title>
    <b:Year>2009</b:Year>
    <b:Publisher>The NHS Information Centre for Health and Social Care</b:Publisher>
    <b:City>UK</b:City>
    <b:Author>
      <b:Author>
        <b:NameList>
          <b:Person>
            <b:Last>McManus</b:Last>
            <b:First>S</b:First>
          </b:Person>
          <b:Person>
            <b:Last>Meltzer</b:Last>
            <b:First>H</b:First>
          </b:Person>
          <b:Person>
            <b:Last>Brugha</b:Last>
            <b:Middle>S</b:Middle>
            <b:First>T</b:First>
          </b:Person>
          <b:Person>
            <b:Last>Bebbington</b:Last>
            <b:Middle>E</b:Middle>
            <b:First>P</b:First>
          </b:Person>
          <b:Person>
            <b:Last>Jenkins</b:Last>
            <b:First>R</b:First>
          </b:Person>
        </b:NameList>
      </b:Author>
    </b:Author>
    <b:RefOrder>31</b:RefOrder>
  </b:Source>
  <b:Source>
    <b:Tag>MIN17</b:Tag>
    <b:SourceType>InternetSite</b:SourceType>
    <b:Guid>{E3362999-937E-4749-A7D8-D1D8BB2A99F1}</b:Guid>
    <b:Title>Mental Health Facts and Statistics</b:Title>
    <b:Year>2017</b:Year>
    <b:Author>
      <b:Author>
        <b:Corporate>Mind</b:Corporate>
      </b:Author>
    </b:Author>
    <b:YearAccessed>2019</b:YearAccessed>
    <b:MonthAccessed>October</b:MonthAccessed>
    <b:DayAccessed>16</b:DayAccessed>
    <b:URL>https://www.mind.org.uk/information-support/types-of-mental-health-problems/statistics-and-facts-about-mental-health/how-common-are-mental-health-problems/#.XabwrFKpWUl</b:URL>
    <b:RefOrder>32</b:RefOrder>
  </b:Source>
  <b:Source>
    <b:Tag>WHO19</b:Tag>
    <b:SourceType>InternetSite</b:SourceType>
    <b:Guid>{EFBA2023-B18D-4208-8535-9CBBD6887890}</b:Guid>
    <b:Author>
      <b:Author>
        <b:Corporate>World Health Organisation</b:Corporate>
      </b:Author>
    </b:Author>
    <b:Title>Suicide: one person dies every 40 seconds</b:Title>
    <b:Year>2019</b:Year>
    <b:YearAccessed>2019</b:YearAccessed>
    <b:MonthAccessed>October</b:MonthAccessed>
    <b:DayAccessed>16</b:DayAccessed>
    <b:URL>https://www.who.int/news-room/detail/09-09-2019-suicide-one-person-dies-every-40-seconds</b:URL>
    <b:RefOrder>33</b:RefOrder>
  </b:Source>
  <b:Source>
    <b:Tag>ONS19</b:Tag>
    <b:SourceType>Report</b:SourceType>
    <b:Guid>{899A3DC4-2505-40C2-94D2-967DB3FDA462}</b:Guid>
    <b:Title>Personal well-being in the UK: April 2018 to March 2019</b:Title>
    <b:Year>2019</b:Year>
    <b:City>London</b:City>
    <b:Publisher>ONS</b:Publisher>
    <b:Author>
      <b:Author>
        <b:Corporate>ONS</b:Corporate>
      </b:Author>
    </b:Author>
    <b:RefOrder>34</b:RefOrder>
  </b:Source>
  <b:Source>
    <b:Tag>NPT18</b:Tag>
    <b:SourceType>Report</b:SourceType>
    <b:Guid>{038B71FD-9CB0-4305-A3B5-0E012FC59520}</b:Guid>
    <b:Author>
      <b:Author>
        <b:Corporate>NPTCBC</b:Corporate>
      </b:Author>
    </b:Author>
    <b:Title>Personnel Committee Report</b:Title>
    <b:Year>2018</b:Year>
    <b:Publisher>NPTCBC</b:Publisher>
    <b:City>Port Talbot</b:City>
    <b:Pages>111-115</b:Pages>
    <b:RefOrder>35</b:RefOrder>
  </b:Source>
  <b:Source>
    <b:Tag>NPT22</b:Tag>
    <b:SourceType>Report</b:SourceType>
    <b:Guid>{8F7BB179-5E7F-4AEC-AD51-5AE97F7147EA}</b:Guid>
    <b:Title>Workforce Plan</b:Title>
    <b:Year>2018-2022</b:Year>
    <b:Author>
      <b:Author>
        <b:Corporate>NPTCBC</b:Corporate>
      </b:Author>
    </b:Author>
    <b:Publisher>NPTCBC</b:Publisher>
    <b:City>Port Talbot</b:City>
    <b:RefOrder>37</b:RefOrder>
  </b:Source>
  <b:Source>
    <b:Tag>Nic19</b:Tag>
    <b:SourceType>InternetSite</b:SourceType>
    <b:Guid>{9AAE511E-B4C9-4848-8E17-668B928478B8}</b:Guid>
    <b:Title>Mental health at work: the cost of doing nothing</b:Title>
    <b:Year>2019</b:Year>
    <b:Author>
      <b:Author>
        <b:NameList>
          <b:Person>
            <b:Last>Squires</b:Last>
            <b:First>Nicole</b:First>
          </b:Person>
        </b:NameList>
      </b:Author>
    </b:Author>
    <b:YearAccessed>2019</b:YearAccessed>
    <b:MonthAccessed>November</b:MonthAccessed>
    <b:DayAccessed>7</b:DayAccessed>
    <b:URL>https://www.peoplebasedhr.co.uk/mental-health-at-work-the-cost-of-doing-nothing/</b:URL>
    <b:RefOrder>38</b:RefOrder>
  </b:Source>
  <b:Source>
    <b:Tag>Ken09</b:Tag>
    <b:SourceType>Report</b:SourceType>
    <b:Guid>{1547F119-3BE1-417D-B290-26CB881B593F}</b:Guid>
    <b:Author>
      <b:Author>
        <b:NameList>
          <b:Person>
            <b:Last>Blanchard</b:Last>
            <b:First>Ken</b:First>
          </b:Person>
        </b:NameList>
      </b:Author>
    </b:Author>
    <b:Title>The High Cost of Doing Nothing</b:Title>
    <b:Year>2009</b:Year>
    <b:Publisher>Ken Blanchard Companies</b:Publisher>
    <b:City>London</b:City>
    <b:RefOrder>39</b:RefOrder>
  </b:Source>
  <b:Source>
    <b:Tag>CIP12</b:Tag>
    <b:SourceType>Report</b:SourceType>
    <b:Guid>{6A0E58A2-D028-4867-A3E9-A7749806AC8D}</b:Guid>
    <b:Author>
      <b:Author>
        <b:Corporate>CIPD</b:Corporate>
      </b:Author>
    </b:Author>
    <b:Title>Managing for sustainable employee engagement</b:Title>
    <b:Year>2012</b:Year>
    <b:Publisher>CIPD</b:Publisher>
    <b:City>UK</b:City>
    <b:RefOrder>40</b:RefOrder>
  </b:Source>
  <b:Source>
    <b:Tag>CIP10</b:Tag>
    <b:SourceType>Report</b:SourceType>
    <b:Guid>{F45D9DD2-05D4-4751-B6DC-90DB9585C020}</b:Guid>
    <b:Author>
      <b:Author>
        <b:Corporate>CIPD</b:Corporate>
      </b:Author>
    </b:Author>
    <b:Title>Shaping the Future</b:Title>
    <b:Year>2010</b:Year>
    <b:Publisher>CIPD</b:Publisher>
    <b:City>UK</b:City>
    <b:RefOrder>41</b:RefOrder>
  </b:Source>
  <b:Source>
    <b:Tag>Mac04</b:Tag>
    <b:SourceType>Report</b:SourceType>
    <b:Guid>{82507488-8863-4C90-BE35-C5E7A08A8EBC}</b:Guid>
    <b:Author>
      <b:Author>
        <b:NameList>
          <b:Person>
            <b:Last>MacLeod</b:Last>
            <b:First>David</b:First>
          </b:Person>
          <b:Person>
            <b:Last>Clarke</b:Last>
            <b:First>Nita</b:First>
          </b:Person>
        </b:NameList>
      </b:Author>
    </b:Author>
    <b:Title>Engaging for Success</b:Title>
    <b:Year>2008</b:Year>
    <b:Publisher>BIS</b:Publisher>
    <b:City>London</b:City>
    <b:RefOrder>42</b:RefOrder>
  </b:Source>
  <b:Source>
    <b:Tag>Tra19</b:Tag>
    <b:SourceType>InternetSite</b:SourceType>
    <b:Guid>{D06E7382-7E04-4D1E-A237-5878F8A42E6A}</b:Guid>
    <b:Title>Adult Mental Health First Aid Training </b:Title>
    <b:Year>2019</b:Year>
    <b:Author>
      <b:Author>
        <b:Corporate>Training in Mind</b:Corporate>
      </b:Author>
    </b:Author>
    <b:YearAccessed>2019</b:YearAccessed>
    <b:MonthAccessed>October </b:MonthAccessed>
    <b:DayAccessed>16</b:DayAccessed>
    <b:URL>https://www.traininginmind.co.uk/index.php?route=product/product&amp;path=61&amp;product_id=55</b:URL>
    <b:RefOrder>43</b:RefOrder>
  </b:Source>
  <b:Source>
    <b:Tag>NPT191</b:Tag>
    <b:SourceType>Report</b:SourceType>
    <b:Guid>{2B20E780-F4F1-4135-8B98-4CDDE9C8B271}</b:Guid>
    <b:Author>
      <b:Author>
        <b:Corporate>NPTCBC</b:Corporate>
      </b:Author>
    </b:Author>
    <b:Title>Personnel Committee Report 13th May 2019</b:Title>
    <b:Year>2019</b:Year>
    <b:Publisher>NPTCBC</b:Publisher>
    <b:City>Port Talbot</b:City>
    <b:RefOrder>44</b:RefOrder>
  </b:Source>
  <b:Source>
    <b:Tag>Ray01</b:Tag>
    <b:SourceType>InternetSite</b:SourceType>
    <b:Guid>{E5554854-C8E5-4972-87C4-B7223B63C957}</b:Guid>
    <b:Author>
      <b:Author>
        <b:NameList>
          <b:Person>
            <b:Last>Kurzweil</b:Last>
            <b:First>Ray</b:First>
          </b:Person>
        </b:NameList>
      </b:Author>
    </b:Author>
    <b:Title> The Law of Accelerating Returns</b:Title>
    <b:Year>2001</b:Year>
    <b:Publisher>Kurzweil</b:Publisher>
    <b:YearAccessed>2019</b:YearAccessed>
    <b:URL>https://singularityhub.com/2016/03/22/technology-feels-like-its-accelerating-because-it-actually-is/ </b:URL>
    <b:RefOrder>51</b:RefOrder>
  </b:Source>
  <b:Source>
    <b:Tag>Cha12</b:Tag>
    <b:SourceType>Report</b:SourceType>
    <b:Guid>{D4F1B5DE-F423-4933-BAC0-03B891F7D2B9}</b:Guid>
    <b:Title>Managing for Sustainable Employee Engagement</b:Title>
    <b:Publisher>CIPD</b:Publisher>
    <b:Year>2012</b:Year>
    <b:Author>
      <b:Author>
        <b:Corporate>CIPD</b:Corporate>
      </b:Author>
    </b:Author>
    <b:City>London</b:City>
    <b:RefOrder>14</b:RefOrder>
  </b:Source>
  <b:Source>
    <b:Tag>Rev18</b:Tag>
    <b:SourceType>Report</b:SourceType>
    <b:Guid>{7CA3895A-477B-4DD6-B736-9E5918A6A1D9}</b:Guid>
    <b:Title>Technology contributing to workplace stress</b:Title>
    <b:Year>2018</b:Year>
    <b:Author>
      <b:Author>
        <b:Corporate>Reventure</b:Corporate>
      </b:Author>
    </b:Author>
    <b:Publisher>Reventure</b:Publisher>
    <b:City>Australia</b:City>
    <b:RefOrder>15</b:RefOrder>
  </b:Source>
  <b:Source>
    <b:Tag>Cha16</b:Tag>
    <b:SourceType>Report</b:SourceType>
    <b:Guid>{99A9E1EA-943E-4726-AB74-8F5DABD1402D}</b:Guid>
    <b:Author>
      <b:Author>
        <b:Corporate>Chartered Management Institute</b:Corporate>
      </b:Author>
    </b:Author>
    <b:Title>The Quality of Working Life</b:Title>
    <b:Year>2016</b:Year>
    <b:Publisher>CMI</b:Publisher>
    <b:City>London</b:City>
    <b:RefOrder>16</b:RefOrder>
  </b:Source>
  <b:Source>
    <b:Tag>Del14</b:Tag>
    <b:SourceType>InternetSite</b:SourceType>
    <b:Guid>{1339A775-A7CB-4058-9892-A152A8DF529F}</b:Guid>
    <b:Title>Deloitte: Automation could 'threaten' UK jobs</b:Title>
    <b:Year>2014</b:Year>
    <b:Author>
      <b:Author>
        <b:Corporate>Deloitte</b:Corporate>
      </b:Author>
    </b:Author>
    <b:YearAccessed>2019</b:YearAccessed>
    <b:MonthAccessed>March</b:MonthAccessed>
    <b:URL>https://www2.deloitte.com/uk/en/pages/news-in-focus/articles/automation-could-threaten-uk-jobs.html</b:URL>
    <b:RefOrder>17</b:RefOrder>
  </b:Source>
  <b:Source>
    <b:Tag>Kna16</b:Tag>
    <b:SourceType>ArticleInAPeriodical</b:SourceType>
    <b:Guid>{40D2349A-7CE7-4E84-9675-CA7F23CB4EBA}</b:Guid>
    <b:Author>
      <b:Author>
        <b:NameList>
          <b:Person>
            <b:Last>Knapton</b:Last>
            <b:First>Sarah</b:First>
          </b:Person>
        </b:NameList>
      </b:Author>
    </b:Author>
    <b:Title>Robots will take over most jobs within 30 years experts warn</b:Title>
    <b:Year>2016</b:Year>
    <b:PeriodicalTitle>The Telegraph</b:PeriodicalTitle>
    <b:Month>February</b:Month>
    <b:Day>13</b:Day>
    <b:RefOrder>18</b:RefOrder>
  </b:Source>
  <b:Source>
    <b:Tag>Wor16</b:Tag>
    <b:SourceType>Report</b:SourceType>
    <b:Guid>{1471F7AE-B9DE-4080-87EF-C387A14A84CD}</b:Guid>
    <b:Title>Future of Jobs Report: Employment Skills and Workforce Strategy for the Fouth Industrial Revolution</b:Title>
    <b:Year>2016</b:Year>
    <b:Author>
      <b:Author>
        <b:Corporate>World Economic Forum</b:Corporate>
      </b:Author>
    </b:Author>
    <b:Publisher>World Economic Forum</b:Publisher>
    <b:City>Cologny</b:City>
    <b:RefOrder>19</b:RefOrder>
  </b:Source>
  <b:Source>
    <b:Tag>Pet16</b:Tag>
    <b:SourceType>Report</b:SourceType>
    <b:Guid>{ECE02F79-0E0D-43C8-9465-BD52893B0383}</b:Guid>
    <b:Author>
      <b:Author>
        <b:NameList>
          <b:Person>
            <b:Last>Cheese</b:Last>
            <b:First>Peter</b:First>
          </b:Person>
        </b:NameList>
      </b:Author>
    </b:Author>
    <b:Title>Robots don't kill jobs: People do</b:Title>
    <b:Year>2016</b:Year>
    <b:Publisher>CIPD</b:Publisher>
    <b:City>London</b:City>
    <b:RefOrder>20</b:RefOrder>
  </b:Source>
  <b:Source>
    <b:Tag>Placeholder1</b:Tag>
    <b:SourceType>ArticleInAPeriodical</b:SourceType>
    <b:Guid>{B53B6364-2760-4F9C-B9C9-0D8B18709302}</b:Guid>
    <b:Author>
      <b:Author>
        <b:NameList>
          <b:Person>
            <b:Last>Gyton</b:Last>
            <b:First>Georgi</b:First>
          </b:Person>
          <b:Person>
            <b:Last>Jeffrey</b:Last>
            <b:First>Robert</b:First>
          </b:Person>
        </b:NameList>
      </b:Author>
    </b:Author>
    <b:Title>AI v HR</b:Title>
    <b:Year>2017</b:Year>
    <b:Publisher>People Management</b:Publisher>
    <b:City>London</b:City>
    <b:PeriodicalTitle>People Management Magazine</b:PeriodicalTitle>
    <b:Month>July</b:Month>
    <b:Day>25</b:Day>
    <b:RefOrder>21</b:RefOrder>
  </b:Source>
  <b:Source>
    <b:Tag>Rob19</b:Tag>
    <b:SourceType>ArticleInAPeriodical</b:SourceType>
    <b:Guid>{C71D4EAA-175F-4A06-9E10-D74B4B1D383F}</b:Guid>
    <b:Title>Council leads the way in robot admin</b:Title>
    <b:Year>2019</b:Year>
    <b:Author>
      <b:Author>
        <b:NameList>
          <b:Person>
            <b:Last>Lloyd</b:Last>
            <b:First>Robert</b:First>
          </b:Person>
        </b:NameList>
      </b:Author>
    </b:Author>
    <b:PeriodicalTitle>Wales Online</b:PeriodicalTitle>
    <b:Month>September  </b:Month>
    <b:Day>12</b:Day>
    <b:Pages>26</b:Pages>
    <b:RefOrder>22</b:RefOrder>
  </b:Source>
  <b:Source>
    <b:Tag>McK16</b:Tag>
    <b:SourceType>InternetSite</b:SourceType>
    <b:Guid>{CFB01893-5D11-4E19-8FC0-F8305A92BC36}</b:Guid>
    <b:Author>
      <b:Author>
        <b:Corporate>McKinsey</b:Corporate>
      </b:Author>
    </b:Author>
    <b:Title>Transforming Government through Digitization</b:Title>
    <b:Year>2016</b:Year>
    <b:City>New York</b:City>
    <b:Publisher>McKinsey</b:Publisher>
    <b:YearAccessed>2019</b:YearAccessed>
    <b:MonthAccessed>10</b:MonthAccessed>
    <b:DayAccessed>25</b:DayAccessed>
    <b:URL>https://www.mckinsey.com/industries/public-sector/our-insights/transforming-government-through-digitization</b:URL>
    <b:RefOrder>24</b:RefOrder>
  </b:Source>
  <b:Source>
    <b:Tag>Gov19</b:Tag>
    <b:SourceType>InternetSite</b:SourceType>
    <b:Guid>{1A20E8B1-2607-439A-920E-20E720B182A8}</b:Guid>
    <b:Author>
      <b:Author>
        <b:Corporate>Gov.uk</b:Corporate>
      </b:Author>
    </b:Author>
    <b:Title>Government Digital Service</b:Title>
    <b:Year>2019</b:Year>
    <b:YearAccessed>2019</b:YearAccessed>
    <b:MonthAccessed>10</b:MonthAccessed>
    <b:DayAccessed>25</b:DayAccessed>
    <b:URL>https://www.gov.uk/government/organisations/government-digital-service</b:URL>
    <b:RefOrder>25</b:RefOrder>
  </b:Source>
  <b:Source>
    <b:Tag>CIP171</b:Tag>
    <b:SourceType>Report</b:SourceType>
    <b:Guid>{2A448D2E-F624-4B0F-A02E-CFE4B663B431}</b:Guid>
    <b:Title>Impact of Artifical Intelligence, Robotics and Automation Technologies on Work</b:Title>
    <b:Year>2017</b:Year>
    <b:URL>https://www.cipd.co.uk/Images/impact-of-artificial-intelliegnce-exec-summary_tcm18-33882.pdf  </b:URL>
    <b:Author>
      <b:Author>
        <b:Corporate>CIPD</b:Corporate>
      </b:Author>
    </b:Author>
    <b:Publisher>CIPD</b:Publisher>
    <b:City>London</b:City>
    <b:RefOrder>26</b:RefOrder>
  </b:Source>
  <b:Source>
    <b:Tag>ITV19</b:Tag>
    <b:SourceType>InternetSite</b:SourceType>
    <b:Guid>{559B3533-C1BA-49ED-8353-6025702ACC6D}</b:Guid>
    <b:Author>
      <b:Author>
        <b:Corporate>ITV</b:Corporate>
      </b:Author>
    </b:Author>
    <b:Title>European Parliament president says there has been 'no progress' in Brexit negotiations after meeting Boris Johnson</b:Title>
    <b:Year>2019</b:Year>
    <b:YearAccessed>2019</b:YearAccessed>
    <b:MonthAccessed>November </b:MonthAccessed>
    <b:DayAccessed>7</b:DayAccessed>
    <b:URL>https://www.itv.com/news/2019-10-08/angela-merkel-boris-johnson-brexit-offer/</b:URL>
    <b:RefOrder>6</b:RefOrder>
  </b:Source>
  <b:Source>
    <b:Tag>Dav15</b:Tag>
    <b:SourceType>Book</b:SourceType>
    <b:Guid>{700F8698-EDD0-4E46-A3B9-70B1116F19B8}</b:Guid>
    <b:Title>Human Resource Management in Context: Insights, Strategies and Soluctions</b:Title>
    <b:Year>2015</b:Year>
    <b:Author>
      <b:Author>
        <b:NameList>
          <b:Person>
            <b:Last>Farnham</b:Last>
            <b:First>David</b:First>
          </b:Person>
        </b:NameList>
      </b:Author>
    </b:Author>
    <b:City>London</b:City>
    <b:Publisher>CIPD</b:Publisher>
    <b:Edition>4th </b:Edition>
    <b:RefOrder>47</b:RefOrder>
  </b:Source>
  <b:Source>
    <b:Tag>Ben14</b:Tag>
    <b:SourceType>ArticleInAPeriodical</b:SourceType>
    <b:Guid>{162D070B-D032-4A45-A186-C98C5C64F38F}</b:Guid>
    <b:Title>What VUCA Really Means for You</b:Title>
    <b:Year>2014</b:Year>
    <b:Author>
      <b:Author>
        <b:NameList>
          <b:Person>
            <b:Last>Bennett</b:Last>
            <b:First>Nathan</b:First>
          </b:Person>
          <b:Person>
            <b:Last>G. James Lemoine</b:Last>
          </b:Person>
        </b:NameList>
      </b:Author>
    </b:Author>
    <b:PeriodicalTitle>Harvard Business Review</b:PeriodicalTitle>
    <b:Month>Jan</b:Month>
    <b:RefOrder>45</b:RefOrder>
  </b:Source>
  <b:Source>
    <b:Tag>DSt04</b:Tag>
    <b:SourceType>Book</b:SourceType>
    <b:Guid>{1AD1B58F-2DA3-4970-8C63-6BE4955B3D5F}</b:Guid>
    <b:Author>
      <b:Author>
        <b:NameList>
          <b:Person>
            <b:Last>Stacey</b:Last>
            <b:First>R. D</b:First>
          </b:Person>
        </b:NameList>
      </b:Author>
    </b:Author>
    <b:Title>Strategic Management and Organisational Dynamics: The Challenge of Complexity</b:Title>
    <b:Year>2004</b:Year>
    <b:City>Harlow</b:City>
    <b:Publisher>Pearsons Education Limited</b:Publisher>
    <b:Edition>4</b:Edition>
    <b:RefOrder>46</b:RefOrder>
  </b:Source>
  <b:Source>
    <b:Tag>BBC191</b:Tag>
    <b:SourceType>InternetSite</b:SourceType>
    <b:Guid>{FABBA111-2B14-4F9B-B600-CE00C6541F66}</b:Guid>
    <b:Author>
      <b:Author>
        <b:Corporate>BBCNews</b:Corporate>
      </b:Author>
    </b:Author>
    <b:Title>Brexit: UK government in "pretty good shape" for no deal says top civil servant</b:Title>
    <b:Year>2019</b:Year>
    <b:YearAccessed>2019</b:YearAccessed>
    <b:MonthAccessed>November </b:MonthAccessed>
    <b:DayAccessed>7</b:DayAccessed>
    <b:URL>https://www.bbc.co.uk/news/uk-48631741</b:URL>
    <b:RefOrder>7</b:RefOrder>
  </b:Source>
  <b:Source>
    <b:Tag>BBC19</b:Tag>
    <b:SourceType>InternetSite</b:SourceType>
    <b:Guid>{AA3B4507-828A-40A8-A3EA-992B6C0B37ED}</b:Guid>
    <b:Author>
      <b:Author>
        <b:Corporate>BBC News</b:Corporate>
      </b:Author>
    </b:Author>
    <b:Title>Brexit: All you need to know about the UK leaving the EU</b:Title>
    <b:Year>2019</b:Year>
    <b:YearAccessed>2019</b:YearAccessed>
    <b:MonthAccessed>November</b:MonthAccessed>
    <b:DayAccessed>7</b:DayAccessed>
    <b:URL>https://www.bbc.co.uk/news/uk-politics-32810887</b:URL>
    <b:RefOrder>9</b:RefOrder>
  </b:Source>
  <b:Source>
    <b:Tag>Sky19</b:Tag>
    <b:SourceType>InternetSite</b:SourceType>
    <b:Guid>{40D10535-FD1C-459F-8068-FEF9DBA686BD}</b:Guid>
    <b:Author>
      <b:Author>
        <b:Corporate>SkyNews</b:Corporate>
      </b:Author>
    </b:Author>
    <b:Title>No-deal Brexit could be a 'catastrophe': top EU official Sassoli issues warning to Boris Johnson </b:Title>
    <b:Year>2019</b:Year>
    <b:YearAccessed>2019</b:YearAccessed>
    <b:MonthAccessed>November </b:MonthAccessed>
    <b:DayAccessed>7</b:DayAccessed>
    <b:URL>https://news.sky.com/story/no-deal-brexit-could-be-a-catastrophe-eus-sassoli-issues-warning-to-johnson-11830973</b:URL>
    <b:RefOrder>10</b:RefOrder>
  </b:Source>
  <b:Source>
    <b:Tag>CIP19</b:Tag>
    <b:SourceType>InternetSite</b:SourceType>
    <b:Guid>{F834473D-D575-4AB8-A382-BEED21C01932}</b:Guid>
    <b:Author>
      <b:Author>
        <b:Corporate>CIPS</b:Corporate>
      </b:Author>
    </b:Author>
    <b:Title>The Brexit Headache</b:Title>
    <b:Year>2019</b:Year>
    <b:YearAccessed>2019</b:YearAccessed>
    <b:MonthAccessed>November </b:MonthAccessed>
    <b:DayAccessed>7</b:DayAccessed>
    <b:URL>https://www.cips.org/en-GB/usa/americas-news/the_brexit_headache/</b:URL>
    <b:RefOrder>13</b:RefOrder>
  </b:Source>
  <b:Source>
    <b:Tag>CIP186</b:Tag>
    <b:SourceType>InternetSite</b:SourceType>
    <b:Guid>{5474F084-AE84-48D9-8AEC-EB8E08CE9D72}</b:Guid>
    <b:Title>PESTLE Analysis</b:Title>
    <b:Year>2018</b:Year>
    <b:Author>
      <b:Author>
        <b:Corporate>CIPD</b:Corporate>
      </b:Author>
    </b:Author>
    <b:YearAccessed>2019</b:YearAccessed>
    <b:MonthAccessed>November</b:MonthAccessed>
    <b:DayAccessed>16</b:DayAccessed>
    <b:URL>https://www.cipd.co.uk/knowledge/strategy/organisational-development/pestle-analysis-factsheet</b:URL>
    <b:RefOrder>1</b:RefOrder>
  </b:Source>
  <b:Source>
    <b:Tag>Nar17</b:Tag>
    <b:SourceType>InternetSite</b:SourceType>
    <b:Guid>{C2795FBC-D8CF-42B2-9A7D-3FF2557433F8}</b:Guid>
    <b:Author>
      <b:Author>
        <b:NameList>
          <b:Person>
            <b:Last>Kumar</b:Last>
            <b:First>Narender</b:First>
          </b:Person>
        </b:NameList>
      </b:Author>
    </b:Author>
    <b:Title>Tools for international Business Environmental Analysis</b:Title>
    <b:Year>2017</b:Year>
    <b:YearAccessed>2019</b:YearAccessed>
    <b:MonthAccessed>November</b:MonthAccessed>
    <b:DayAccessed>17</b:DayAccessed>
    <b:URL>https://enterslice.com/learning/business-environment-analysis/</b:URL>
    <b:RefOrder>2</b:RefOrder>
  </b:Source>
  <b:Source>
    <b:Tag>Kie18</b:Tag>
    <b:SourceType>InternetSite</b:SourceType>
    <b:Guid>{6943F15B-6DE4-4B36-85A7-AB03B824A5D4}</b:Guid>
    <b:Author>
      <b:Author>
        <b:NameList>
          <b:Person>
            <b:Last>Frue</b:Last>
            <b:First>Kiesha</b:First>
          </b:Person>
        </b:NameList>
      </b:Author>
    </b:Author>
    <b:Title>6 Frustrating Disadvantages of PESTLE Analysis</b:Title>
    <b:Year>2018</b:Year>
    <b:YearAccessed>2019</b:YearAccessed>
    <b:MonthAccessed>November </b:MonthAccessed>
    <b:DayAccessed>17</b:DayAccessed>
    <b:URL>https://pestleanalysis.com/disadvantages-of-pestle-analysis/</b:URL>
    <b:RefOrder>3</b:RefOrder>
  </b:Source>
  <b:Source>
    <b:Tag>Pes15</b:Tag>
    <b:SourceType>InternetSite</b:SourceType>
    <b:Guid>{A4DE37D5-C56B-4372-B4A0-728C681E2CC0}</b:Guid>
    <b:Author>
      <b:Author>
        <b:Corporate>Pestle Analysis</b:Corporate>
      </b:Author>
    </b:Author>
    <b:Title>Difference between SWOT, PEST, STEEP and STEEPLE Analysis</b:Title>
    <b:Year>2015</b:Year>
    <b:YearAccessed>2019</b:YearAccessed>
    <b:MonthAccessed>November </b:MonthAccessed>
    <b:DayAccessed>17</b:DayAccessed>
    <b:URL>https://pestleanalysis.com/difference-swot-pest-steep-steeple-analysis/</b:URL>
    <b:RefOrder>4</b:RefOrder>
  </b:Source>
  <b:Source>
    <b:Tag>You191</b:Tag>
    <b:SourceType>InternetSite</b:SourceType>
    <b:Guid>{2D2E6AD0-0017-4E9A-BDC8-924AEAEFD73C}</b:Guid>
    <b:Author>
      <b:Author>
        <b:Corporate>Your Article Library</b:Corporate>
      </b:Author>
    </b:Author>
    <b:Title>5 stages involved in marketing analysis - Explained</b:Title>
    <b:Year>2019</b:Year>
    <b:YearAccessed>2019</b:YearAccessed>
    <b:MonthAccessed>November </b:MonthAccessed>
    <b:DayAccessed>17</b:DayAccessed>
    <b:URL>http://www.yourarticlelibrary.com/marketing/5-stages-involved-in-marketing-analysis-explained/43367</b:URL>
    <b:RefOrder>5</b:RefOrder>
  </b:Source>
  <b:Source>
    <b:Tag>Nea17</b:Tag>
    <b:SourceType>Report</b:SourceType>
    <b:Guid>{C0CA5016-1B6D-45BF-AD2A-2B654FF651DD}</b:Guid>
    <b:Author>
      <b:Author>
        <b:Corporate>NPTCBC</b:Corporate>
      </b:Author>
    </b:Author>
    <b:Title>The Workforce Plan</b:Title>
    <b:Year>2017</b:Year>
    <b:Publisher>NPTCBC</b:Publisher>
    <b:City>Port Talbot</b:City>
    <b:RefOrder>8</b:RefOrder>
  </b:Source>
  <b:Source>
    <b:Tag>Tim19</b:Tag>
    <b:SourceType>InternetSite</b:SourceType>
    <b:Guid>{DB8DF9C3-D3B1-40E8-94B0-1628561E85C7}</b:Guid>
    <b:Author>
      <b:Author>
        <b:Corporate>Time to Change Wales</b:Corporate>
      </b:Author>
    </b:Author>
    <b:Title>Mental Health and Stigma</b:Title>
    <b:Year>2019</b:Year>
    <b:YearAccessed>2019</b:YearAccessed>
    <b:MonthAccessed>October</b:MonthAccessed>
    <b:DayAccessed>16</b:DayAccessed>
    <b:URL>https://www.timetochangewales.org.uk/en/mental-health-stigma/</b:URL>
    <b:RefOrder>36</b:RefOrder>
  </b:Source>
  <b:Source>
    <b:Tag>Jon07</b:Tag>
    <b:SourceType>Report</b:SourceType>
    <b:Guid>{663915BA-FB80-455E-9B1C-E5FFFEFB1D91}</b:Guid>
    <b:Title>Transforming Work: reviewing the case for change and new ways of working, Transforming work Working Paper Series 60</b:Title>
    <b:Year>2007</b:Year>
    <b:Author>
      <b:Author>
        <b:NameList>
          <b:Person>
            <b:Last>Jones</b:Last>
            <b:First>A</b:First>
          </b:Person>
          <b:Person>
            <b:Last>Visser</b:Last>
            <b:First>F</b:First>
          </b:Person>
          <b:Person>
            <b:Last>Coats</b:Last>
            <b:First>D</b:First>
          </b:Person>
          <b:Person>
            <b:Last>Bevan</b:Last>
            <b:First>S</b:First>
          </b:Person>
          <b:Person>
            <b:Last>MvVerry</b:Last>
            <b:First>A</b:First>
          </b:Person>
        </b:NameList>
      </b:Author>
    </b:Author>
    <b:Publisher>The Work Foundation and EQC</b:Publisher>
    <b:City>Manchester</b:City>
    <b:RefOrder>49</b:RefOrder>
  </b:Source>
  <b:Source>
    <b:Tag>Kew08</b:Tag>
    <b:SourceType>Book</b:SourceType>
    <b:Guid>{F538C79E-9E38-4B6B-A739-FF82EA759D01}</b:Guid>
    <b:Author>
      <b:Author>
        <b:NameList>
          <b:Person>
            <b:Last>Kew</b:Last>
            <b:First>John</b:First>
          </b:Person>
          <b:Person>
            <b:Last>Stredwick</b:Last>
            <b:First>John</b:First>
          </b:Person>
        </b:NameList>
      </b:Author>
    </b:Author>
    <b:Title>Business Environment: Managing in a Strategic Context</b:Title>
    <b:Year>2008</b:Year>
    <b:City>London</b:City>
    <b:Publisher>CIPD</b:Publisher>
    <b:RefOrder>48</b:RefOrder>
  </b:Source>
  <b:Source>
    <b:Tag>Kei14</b:Tag>
    <b:SourceType>Book</b:SourceType>
    <b:Guid>{2F5C8CC2-FD36-4A8B-9D73-64E03911CB69}</b:Guid>
    <b:Author>
      <b:Author>
        <b:NameList>
          <b:Person>
            <b:Last>Morrison</b:Last>
            <b:First>Keith</b:First>
          </b:Person>
        </b:NameList>
      </b:Author>
    </b:Author>
    <b:Title>School Leadership and Complexity Theory</b:Title>
    <b:Year>2014</b:Year>
    <b:Publisher>Routledge</b:Publisher>
    <b:City>London</b:City>
    <b:RefOrder>50</b:RefOrder>
  </b:Source>
  <b:Source>
    <b:Tag>CIP161</b:Tag>
    <b:SourceType>Report</b:SourceType>
    <b:Guid>{11B93A50-D580-4030-89D5-730CD56CD150}</b:Guid>
    <b:Author>
      <b:Author>
        <b:Corporate>CIPD</b:Corporate>
      </b:Author>
    </b:Author>
    <b:Title>Shaping a future that is good</b:Title>
    <b:Year>2016</b:Year>
    <b:Publisher>CIPD</b:Publisher>
    <b:City>London</b:City>
    <b:RefOrder>52</b:RefOrder>
  </b:Source>
  <b:Source>
    <b:Tag>NPT192</b:Tag>
    <b:SourceType>InternetSite</b:SourceType>
    <b:Guid>{024A01D8-A240-4F9A-82EF-BEF3A48CD211}</b:Guid>
    <b:Title>Deal or No Deal? Brexit still has to be planned for whatever the answer</b:Title>
    <b:Year>2019</b:Year>
    <b:Author>
      <b:Author>
        <b:Corporate>NPTCBC (1)</b:Corporate>
      </b:Author>
    </b:Author>
    <b:YearAccessed>2019</b:YearAccessed>
    <b:MonthAccessed>November</b:MonthAccessed>
    <b:DayAccessed>7</b:DayAccessed>
    <b:URL>https://www.npt.gov.uk/18534</b:URL>
    <b:RefOrder>11</b:RefOrder>
  </b:Source>
  <b:Source>
    <b:Tag>Eur19</b:Tag>
    <b:SourceType>InternetSite</b:SourceType>
    <b:Guid>{647CCA46-0497-40AA-89DC-182FF39E784F}</b:Guid>
    <b:Title>European and Strategic Funding</b:Title>
    <b:Year>2019</b:Year>
    <b:YearAccessed>2019</b:YearAccessed>
    <b:MonthAccessed>November</b:MonthAccessed>
    <b:DayAccessed>7</b:DayAccessed>
    <b:URL>https://www.npt.gov.uk/1162</b:URL>
    <b:Author>
      <b:Author>
        <b:Corporate>NPTCBC (2)</b:Corporate>
      </b:Author>
    </b:Author>
    <b:RefOrder>12</b:RefOrder>
  </b:Source>
  <b:Source>
    <b:Tag>NPT19</b:Tag>
    <b:SourceType>Misc</b:SourceType>
    <b:Guid>{2F6E7817-DE0D-4596-A244-E6D96216B600}</b:Guid>
    <b:Title>Robotics Process Automate in HR</b:Title>
    <b:Year>2019</b:Year>
    <b:Author>
      <b:Author>
        <b:Corporate>NPTCBC (3)</b:Corporate>
      </b:Author>
    </b:Author>
    <b:City>Port Talbot</b:City>
    <b:Publisher>NPTCBC</b:Publisher>
    <b:RefOrder>23</b:RefOrder>
  </b:Source>
  <b:Source>
    <b:Tag>Gyt17</b:Tag>
    <b:SourceType>ArticleInAPeriodical</b:SourceType>
    <b:Guid>{BA14436F-2FAE-4464-9D4E-38848AD572E2}</b:Guid>
    <b:Title>AI v HR</b:Title>
    <b:Year>2017</b:Year>
    <b:Author>
      <b:Author>
        <b:NameList>
          <b:Person>
            <b:Last>Gyton</b:Last>
            <b:First>Georgi</b:First>
          </b:Person>
          <b:Person>
            <b:Last>Jeffery </b:Last>
            <b:First>Robert</b:First>
          </b:Person>
        </b:NameList>
      </b:Author>
    </b:Author>
    <b:PeriodicalTitle>People Management</b:PeriodicalTitle>
    <b:Month>July</b:Month>
    <b:Day>25</b:Day>
    <b:RefOrder>53</b:RefOrder>
  </b:Source>
</b:Sources>
</file>

<file path=customXml/itemProps1.xml><?xml version="1.0" encoding="utf-8"?>
<ds:datastoreItem xmlns:ds="http://schemas.openxmlformats.org/officeDocument/2006/customXml" ds:itemID="{097B03BA-5358-43FA-A3D2-631B173FD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22</Pages>
  <Words>4536</Words>
  <Characters>25858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Thomas</dc:creator>
  <cp:keywords/>
  <dc:description/>
  <cp:lastModifiedBy>Carly Thomas</cp:lastModifiedBy>
  <cp:revision>25</cp:revision>
  <dcterms:created xsi:type="dcterms:W3CDTF">2019-11-18T12:31:00Z</dcterms:created>
  <dcterms:modified xsi:type="dcterms:W3CDTF">2019-11-18T20:05:00Z</dcterms:modified>
</cp:coreProperties>
</file>