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DBB" w:rsidRDefault="00A5538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3543300" cy="1047115"/>
                <wp:effectExtent l="19050" t="24765" r="19050" b="2349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047115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DBB" w:rsidRPr="00332660" w:rsidRDefault="00945DBB" w:rsidP="00945DB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332660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Driving whilst Disqualified</w:t>
                            </w:r>
                          </w:p>
                          <w:p w:rsidR="00945DBB" w:rsidRPr="00332660" w:rsidRDefault="00945DBB" w:rsidP="00945DB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45DBB" w:rsidRPr="00332660" w:rsidRDefault="00945DBB" w:rsidP="00945DB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332660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Knowledge 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1pt;margin-top:0;width:279pt;height:82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KeALAIAAFIEAAAOAAAAZHJzL2Uyb0RvYy54bWysVNtu2zAMfR+wfxD0vtjOZe2MOEWXLsOA&#10;7gK0+wBZlm1hsqhJSuzs60vJbuZdnob5QRBF6ujwkPT2ZugUOQnrJOiCZouUEqE5VFI3Bf36eHh1&#10;TYnzTFdMgRYFPQtHb3YvX2x7k4sltKAqYQmCaJf3pqCt9yZPEsdb0TG3ACM0OmuwHfNo2iapLOsR&#10;vVPJMk1fJz3Yyljgwjk8vRuddBfx61pw/7munfBEFRS5+bjauJZhTXZbljeWmVbyiQb7BxYdkxof&#10;vUDdMc/I0co/oDrJLTio/YJDl0BdSy5iDphNlv6WzUPLjIi5oDjOXGRy/w+Wfzp9sURWWDtKNOuw&#10;RI9i8OQtDGQV1OmNyzHowWCYH/A4RIZMnbkH/s0RDfuW6UbcWgt9K1iF7LJwM5ldHXFcACn7j1Dh&#10;M+zoIQINte0CIIpBEB2rdL5UJlDheLjarFerFF0cfVm6vsqyTXyD5c/XjXX+vYCOhE1BLZY+wrPT&#10;vfOBDsufQyJ9ULI6SKWiYZtyryw5sdAm6QG/Cd3Nw5QmPXLJrjbpKMHc6X7FSPH7G0YnPTa8kl1B&#10;r0PM1IJBuHe6iu3omVTjHjkrPSkZxBtl9EM5TJUpoTqjphbGxsZBxE0L9gclPTZ1Qd33I7OCEvVB&#10;Y13eZOt1mIJorDdXSzTs3FPOPUxzhCqop2Tc7v04OUdjZdPiS2MnaLjFWtYyqhyKPrKaeGPjRvGn&#10;IQuTMbdj1M9fwe4JAAD//wMAUEsDBBQABgAIAAAAIQCg4yt72wAAAAgBAAAPAAAAZHJzL2Rvd25y&#10;ZXYueG1sTI9BT8MwDIXvSPyHyEjcWLJRKlqaThPSJK4du3DzmtBWa5wqSbfCr8ec4GLZek/P36u2&#10;ixvFxYY4eNKwXikQllpvBuo0HN/3D88gYkIyOHqyGr5shG19e1NhafyVGns5pE5wCMUSNfQpTaWU&#10;se2tw7jykyXWPn1wmPgMnTQBrxzuRrlRKpcOB+IPPU72tbft+TA7DU3RfjwpnN9iTmHf+G8sdlmu&#10;9f3dsnsBkeyS/szwi8/oUDPTyc9kohg1PGYb7pI08GS5UIqXE/vyrABZV/J/gfoHAAD//wMAUEsB&#10;Ai0AFAAGAAgAAAAhALaDOJL+AAAA4QEAABMAAAAAAAAAAAAAAAAAAAAAAFtDb250ZW50X1R5cGVz&#10;XS54bWxQSwECLQAUAAYACAAAACEAOP0h/9YAAACUAQAACwAAAAAAAAAAAAAAAAAvAQAAX3JlbHMv&#10;LnJlbHNQSwECLQAUAAYACAAAACEAnnCngCwCAABSBAAADgAAAAAAAAAAAAAAAAAuAgAAZHJzL2Uy&#10;b0RvYy54bWxQSwECLQAUAAYACAAAACEAoOMre9sAAAAIAQAADwAAAAAAAAAAAAAAAACGBAAAZHJz&#10;L2Rvd25yZXYueG1sUEsFBgAAAAAEAAQA8wAAAI4FAAAAAA==&#10;" fillcolor="aqua" strokeweight="2.5pt">
                <v:textbox>
                  <w:txbxContent>
                    <w:p w:rsidR="00945DBB" w:rsidRPr="00332660" w:rsidRDefault="00945DBB" w:rsidP="00945DBB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332660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Driving whilst Disqualified</w:t>
                      </w:r>
                    </w:p>
                    <w:p w:rsidR="00945DBB" w:rsidRPr="00332660" w:rsidRDefault="00945DBB" w:rsidP="00945DBB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945DBB" w:rsidRPr="00332660" w:rsidRDefault="00945DBB" w:rsidP="00945DBB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332660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Knowledge Check</w:t>
                      </w: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- 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057400" cy="1324610"/>
            <wp:effectExtent l="0" t="0" r="0" b="0"/>
            <wp:docPr id="2" name="Picture 2" descr="STCAR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CAR0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DBB" w:rsidRDefault="00945DBB"/>
    <w:p w:rsidR="00945DBB" w:rsidRDefault="00945DBB"/>
    <w:p w:rsidR="00945DBB" w:rsidRDefault="00945DBB"/>
    <w:p w:rsidR="001F431D" w:rsidRDefault="00945DBB" w:rsidP="001F431D">
      <w:pPr>
        <w:pStyle w:val="BodyTextPTP"/>
        <w:numPr>
          <w:ilvl w:val="0"/>
          <w:numId w:val="1"/>
        </w:numPr>
      </w:pPr>
      <w:r>
        <w:t>Write the offence and power to deal with an offence of</w:t>
      </w:r>
      <w:r w:rsidR="001F431D">
        <w:t xml:space="preserve"> ‘driving whilst disqualified’.</w:t>
      </w:r>
    </w:p>
    <w:p w:rsidR="00945DBB" w:rsidRPr="001F431D" w:rsidRDefault="00945DBB" w:rsidP="001F431D">
      <w:pPr>
        <w:pStyle w:val="BodyTextPTP"/>
        <w:spacing w:line="276" w:lineRule="auto"/>
        <w:ind w:left="360"/>
      </w:pPr>
      <w:r w:rsidRPr="001F431D">
        <w:rPr>
          <w:color w:val="FF0000"/>
        </w:rPr>
        <w:t>A person is guilty of an offence if, while disqualified for holding or obtaining a licence, he drives a motor vehicle on a road.  Section 103(3) Road Traffic Act 1988.</w:t>
      </w:r>
    </w:p>
    <w:p w:rsidR="00945DBB" w:rsidRDefault="00945DBB" w:rsidP="001F431D">
      <w:pPr>
        <w:pStyle w:val="BodyTextPTP"/>
        <w:spacing w:line="276" w:lineRule="auto"/>
        <w:ind w:left="360"/>
        <w:rPr>
          <w:color w:val="FF0000"/>
        </w:rPr>
      </w:pPr>
      <w:r w:rsidRPr="001F431D">
        <w:rPr>
          <w:color w:val="FF0000"/>
        </w:rPr>
        <w:t>Triable summarily – power of arrest without warrant – constables only</w:t>
      </w:r>
      <w:r w:rsidR="001F431D">
        <w:rPr>
          <w:color w:val="FF0000"/>
        </w:rPr>
        <w:t>.  No power of entry available.</w:t>
      </w:r>
    </w:p>
    <w:p w:rsidR="001F431D" w:rsidRPr="001F431D" w:rsidRDefault="001F431D" w:rsidP="001F431D">
      <w:pPr>
        <w:pStyle w:val="BodyTextPTP"/>
        <w:ind w:left="360"/>
        <w:rPr>
          <w:color w:val="FF0000"/>
        </w:rPr>
      </w:pPr>
    </w:p>
    <w:p w:rsidR="0052514F" w:rsidRDefault="0052514F" w:rsidP="0052514F">
      <w:pPr>
        <w:pStyle w:val="BodyTextPTP"/>
        <w:numPr>
          <w:ilvl w:val="0"/>
          <w:numId w:val="1"/>
        </w:numPr>
      </w:pPr>
      <w:r>
        <w:t>Is there a Power of Entry?  If so, when can you enter and what is the power.</w:t>
      </w:r>
    </w:p>
    <w:p w:rsidR="00945DBB" w:rsidRPr="001F431D" w:rsidRDefault="0052514F" w:rsidP="001F431D">
      <w:pPr>
        <w:pStyle w:val="BodyTextPTP"/>
        <w:spacing w:line="276" w:lineRule="auto"/>
        <w:ind w:left="360"/>
        <w:rPr>
          <w:color w:val="FF0000"/>
        </w:rPr>
      </w:pPr>
      <w:r w:rsidRPr="001F431D">
        <w:rPr>
          <w:color w:val="FF0000"/>
        </w:rPr>
        <w:t xml:space="preserve">Section 17 (1)(c)(iiia) of the Act  gives us a power of entry to arrest a person who has failed to stop </w:t>
      </w:r>
      <w:r w:rsidRPr="001F431D">
        <w:rPr>
          <w:color w:val="FF0000"/>
          <w:lang w:val="en-US"/>
        </w:rPr>
        <w:t>when required to do so by constable in uniform.</w:t>
      </w:r>
    </w:p>
    <w:p w:rsidR="00945DBB" w:rsidRDefault="00945DBB" w:rsidP="00945DBB">
      <w:pPr>
        <w:pStyle w:val="BodyTextPTP"/>
        <w:ind w:left="360"/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>Disqualification can have the effect of ‘wiping the slate clean’ when considering the ‘totting up’ rules.  Which types of disqualification DO NOT ‘wipe the slate clean’?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Obligatory or discretionary disqualification.</w:t>
      </w:r>
    </w:p>
    <w:p w:rsidR="00945DBB" w:rsidRPr="004C7AAB" w:rsidRDefault="00945DBB" w:rsidP="00945DBB">
      <w:pPr>
        <w:pStyle w:val="BodyTextPTP"/>
        <w:ind w:left="360"/>
        <w:rPr>
          <w:b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>Certain offences result in obliga</w:t>
      </w:r>
      <w:r w:rsidR="00CF277C">
        <w:t>tory disqualification.  List  four</w:t>
      </w:r>
      <w:r>
        <w:t xml:space="preserve"> of them.</w:t>
      </w:r>
    </w:p>
    <w:p w:rsidR="00945DBB" w:rsidRDefault="00945DBB" w:rsidP="001F431D">
      <w:pPr>
        <w:pStyle w:val="BodyTextPTP"/>
        <w:spacing w:line="276" w:lineRule="auto"/>
        <w:ind w:left="360"/>
        <w:rPr>
          <w:color w:val="FF0000"/>
        </w:rPr>
      </w:pPr>
      <w:r w:rsidRPr="001F431D">
        <w:rPr>
          <w:color w:val="FF0000"/>
        </w:rPr>
        <w:t>Causing death by dangerous driving, dangerous driving, causing death by careless driving (whilst under influence etc), driving/attempting to drive while unfit, driving/attempting to drive with excess alcohol, failing to provide a specimen, racing/speed trials, manslaughter, aggravated vehicle taking.</w:t>
      </w:r>
    </w:p>
    <w:p w:rsidR="001F431D" w:rsidRPr="001F431D" w:rsidRDefault="001F431D" w:rsidP="001F431D">
      <w:pPr>
        <w:pStyle w:val="BodyTextPTP"/>
        <w:spacing w:line="276" w:lineRule="auto"/>
        <w:ind w:left="360"/>
        <w:rPr>
          <w:color w:val="FF0000"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lastRenderedPageBreak/>
        <w:t>What resources are available to you, on patrol, to establish that a person is disqualified?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Radio contact and access to PNC plus local knowledge.</w:t>
      </w:r>
    </w:p>
    <w:p w:rsidR="00945DBB" w:rsidRPr="004C7AAB" w:rsidRDefault="00945DBB" w:rsidP="00945DBB">
      <w:pPr>
        <w:pStyle w:val="BodyTextPTP"/>
        <w:ind w:left="360"/>
        <w:rPr>
          <w:b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 xml:space="preserve">The Road Traffic (New Drivers) Act 1995 affects drivers who have </w:t>
      </w:r>
      <w:r w:rsidR="00B747B4">
        <w:t>passed their first driving test after 1</w:t>
      </w:r>
      <w:r w:rsidR="00B747B4" w:rsidRPr="00B747B4">
        <w:rPr>
          <w:vertAlign w:val="superscript"/>
        </w:rPr>
        <w:t>st</w:t>
      </w:r>
      <w:r w:rsidR="00B747B4">
        <w:t xml:space="preserve"> June 1997</w:t>
      </w:r>
      <w:r>
        <w:t>.  How long is the ‘probationary period’ and when does it start?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Two years starting from the time of first passing the driving test.</w:t>
      </w:r>
    </w:p>
    <w:p w:rsidR="00945DBB" w:rsidRPr="004C7AAB" w:rsidRDefault="00945DBB" w:rsidP="00945DBB">
      <w:pPr>
        <w:pStyle w:val="BodyTextPTP"/>
        <w:ind w:left="360"/>
        <w:rPr>
          <w:b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>What is the maximum number of penalty points that will result in a newly qualified driver’s licence being revoked under The Road Traffic (New Drivers) Act 1995?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Six penalty points.</w:t>
      </w:r>
    </w:p>
    <w:p w:rsidR="00945DBB" w:rsidRPr="004C7AAB" w:rsidRDefault="00945DBB" w:rsidP="00945DBB">
      <w:pPr>
        <w:pStyle w:val="BodyTextPTP"/>
        <w:ind w:left="360"/>
        <w:rPr>
          <w:b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>What does a person have to do to obtain a full licence again after having it revoked under the provisions of the Road Traffic (New Drivers) Act?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Pass a driving test.</w:t>
      </w:r>
    </w:p>
    <w:p w:rsidR="00945DBB" w:rsidRPr="004C7AAB" w:rsidRDefault="00945DBB" w:rsidP="00945DBB">
      <w:pPr>
        <w:pStyle w:val="BodyTextPTP"/>
        <w:ind w:left="360"/>
        <w:rPr>
          <w:b/>
        </w:rPr>
      </w:pPr>
    </w:p>
    <w:p w:rsidR="00945DBB" w:rsidRDefault="00945DBB" w:rsidP="00945DBB">
      <w:pPr>
        <w:pStyle w:val="BodyTextPTP"/>
        <w:numPr>
          <w:ilvl w:val="0"/>
          <w:numId w:val="1"/>
        </w:numPr>
      </w:pPr>
      <w:r>
        <w:t>Under the ‘totting up’ rules a court must disqualify a person for a minimum period once the person reaches a certain number of points.  What is that number?</w:t>
      </w:r>
    </w:p>
    <w:p w:rsidR="00945DBB" w:rsidRPr="001F431D" w:rsidRDefault="00945DBB" w:rsidP="00945DBB">
      <w:pPr>
        <w:pStyle w:val="BodyTextPTP"/>
        <w:ind w:left="360"/>
        <w:rPr>
          <w:color w:val="FF0000"/>
        </w:rPr>
      </w:pPr>
      <w:r w:rsidRPr="001F431D">
        <w:rPr>
          <w:color w:val="FF0000"/>
        </w:rPr>
        <w:t>12 penalty points.</w:t>
      </w:r>
    </w:p>
    <w:p w:rsidR="00945DBB" w:rsidRDefault="00945DBB"/>
    <w:sectPr w:rsidR="00945DBB" w:rsidSect="001F43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800" w:bottom="1134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349" w:rsidRDefault="007F1349" w:rsidP="00B747B4">
      <w:r>
        <w:separator/>
      </w:r>
    </w:p>
  </w:endnote>
  <w:endnote w:type="continuationSeparator" w:id="0">
    <w:p w:rsidR="007F1349" w:rsidRDefault="007F1349" w:rsidP="00B7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 w:rsidP="001F431D">
    <w:pPr>
      <w:pStyle w:val="Footer"/>
      <w:rPr>
        <w:color w:val="000000"/>
        <w:sz w:val="17"/>
      </w:rPr>
    </w:pPr>
    <w:bookmarkStart w:id="3" w:name="TITUS1FooterEvenPages"/>
    <w:r w:rsidRPr="001F431D">
      <w:rPr>
        <w:color w:val="000000"/>
        <w:sz w:val="17"/>
      </w:rPr>
      <w:t> </w:t>
    </w:r>
  </w:p>
  <w:bookmarkEnd w:id="3"/>
  <w:p w:rsidR="001F431D" w:rsidRDefault="001F431D" w:rsidP="001F431D">
    <w:pPr>
      <w:pStyle w:val="Footer"/>
    </w:pPr>
  </w:p>
  <w:p w:rsidR="00B747B4" w:rsidRDefault="00B747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7B4" w:rsidRDefault="001F431D" w:rsidP="001F431D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B747B4" w:rsidRDefault="00B747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Pr="001F431D" w:rsidRDefault="001F431D" w:rsidP="001F431D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6" w:name="TITUS1FooterFirstPage"/>
    <w:r w:rsidRPr="001F431D">
      <w:rPr>
        <w:rFonts w:ascii="Calibri" w:hAnsi="Calibri" w:cs="Calibri"/>
        <w:color w:val="000000"/>
        <w:sz w:val="17"/>
        <w:szCs w:val="20"/>
      </w:rPr>
      <w:t> </w:t>
    </w:r>
  </w:p>
  <w:bookmarkEnd w:id="6"/>
  <w:p w:rsidR="00B747B4" w:rsidRPr="001F431D" w:rsidRDefault="001F431D" w:rsidP="001F431D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1F431D">
      <w:rPr>
        <w:rFonts w:ascii="Calibri" w:hAnsi="Calibri" w:cs="Calibri"/>
        <w:sz w:val="20"/>
        <w:szCs w:val="20"/>
      </w:rPr>
      <w:t>AJW54949</w:t>
    </w:r>
    <w:r w:rsidRPr="001F431D">
      <w:rPr>
        <w:rFonts w:ascii="Calibri" w:hAnsi="Calibri" w:cs="Calibri"/>
        <w:sz w:val="20"/>
        <w:szCs w:val="20"/>
      </w:rPr>
      <w:tab/>
      <w:t>Version 1.0</w:t>
    </w:r>
    <w:r w:rsidRPr="001F431D">
      <w:rPr>
        <w:rFonts w:ascii="Calibri" w:hAnsi="Calibri" w:cs="Calibri"/>
        <w:sz w:val="20"/>
        <w:szCs w:val="20"/>
      </w:rPr>
      <w:tab/>
    </w:r>
  </w:p>
  <w:p w:rsidR="001F431D" w:rsidRPr="001F431D" w:rsidRDefault="001F431D" w:rsidP="001F431D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1F431D">
      <w:rPr>
        <w:rFonts w:ascii="Calibri" w:hAnsi="Calibri" w:cs="Calibri"/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349" w:rsidRDefault="007F1349" w:rsidP="00B747B4">
      <w:r>
        <w:separator/>
      </w:r>
    </w:p>
  </w:footnote>
  <w:footnote w:type="continuationSeparator" w:id="0">
    <w:p w:rsidR="007F1349" w:rsidRDefault="007F1349" w:rsidP="00B74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 w:rsidP="001F431D">
    <w:pPr>
      <w:pStyle w:val="Header"/>
      <w:rPr>
        <w:color w:val="000000"/>
        <w:sz w:val="17"/>
      </w:rPr>
    </w:pPr>
    <w:bookmarkStart w:id="1" w:name="TITUS1HeaderEvenPages"/>
    <w:r w:rsidRPr="001F431D">
      <w:rPr>
        <w:color w:val="000000"/>
        <w:sz w:val="17"/>
      </w:rPr>
      <w:t> </w:t>
    </w:r>
  </w:p>
  <w:bookmarkEnd w:id="1"/>
  <w:p w:rsidR="001F431D" w:rsidRDefault="001F431D" w:rsidP="001F431D">
    <w:pPr>
      <w:pStyle w:val="Header"/>
    </w:pPr>
  </w:p>
  <w:p w:rsidR="00B747B4" w:rsidRDefault="00B747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7B4" w:rsidRDefault="001F431D" w:rsidP="001F431D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B747B4" w:rsidRDefault="00B747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7B4" w:rsidRDefault="001F431D" w:rsidP="001F431D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B747B4" w:rsidRDefault="00B747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667D3"/>
    <w:multiLevelType w:val="hybridMultilevel"/>
    <w:tmpl w:val="FE884AF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4920465"/>
    <w:multiLevelType w:val="hybridMultilevel"/>
    <w:tmpl w:val="949A667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DBB"/>
    <w:rsid w:val="001F431D"/>
    <w:rsid w:val="0052514F"/>
    <w:rsid w:val="007F1349"/>
    <w:rsid w:val="008200A6"/>
    <w:rsid w:val="008E58E0"/>
    <w:rsid w:val="00945DBB"/>
    <w:rsid w:val="009B5F0A"/>
    <w:rsid w:val="00A55383"/>
    <w:rsid w:val="00B747B4"/>
    <w:rsid w:val="00CF277C"/>
    <w:rsid w:val="00ED5084"/>
    <w:rsid w:val="00FC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EA3D001-374C-4189-B088-3B189AE2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45DBB"/>
    <w:pPr>
      <w:keepNext/>
      <w:spacing w:before="120" w:after="240"/>
      <w:outlineLvl w:val="0"/>
    </w:pPr>
    <w:rPr>
      <w:rFonts w:ascii="Arial" w:hAnsi="Arial"/>
      <w:b/>
      <w:kern w:val="28"/>
      <w:sz w:val="36"/>
      <w:szCs w:val="20"/>
      <w:lang w:eastAsia="en-GB"/>
    </w:rPr>
  </w:style>
  <w:style w:type="paragraph" w:styleId="Heading2">
    <w:name w:val="heading 2"/>
    <w:basedOn w:val="Normal"/>
    <w:next w:val="Normal"/>
    <w:qFormat/>
    <w:rsid w:val="00945DBB"/>
    <w:pPr>
      <w:keepNext/>
      <w:framePr w:w="1944" w:h="720" w:hSpace="216" w:vSpace="216" w:wrap="around" w:vAnchor="text" w:hAnchor="page" w:x="1441" w:y="1"/>
      <w:spacing w:after="120"/>
      <w:jc w:val="right"/>
      <w:outlineLvl w:val="1"/>
    </w:pPr>
    <w:rPr>
      <w:rFonts w:ascii="Arial" w:hAnsi="Arial"/>
      <w:b/>
      <w:sz w:val="28"/>
      <w:szCs w:val="20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BodyTextPTP">
    <w:name w:val="Body Text PTP"/>
    <w:rsid w:val="00945DBB"/>
    <w:pPr>
      <w:spacing w:before="40" w:after="120" w:line="360" w:lineRule="auto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B747B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747B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747B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747B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9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1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Wales Police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70919</dc:creator>
  <cp:keywords/>
  <cp:lastModifiedBy>Darren Hembrow</cp:lastModifiedBy>
  <cp:revision>2</cp:revision>
  <cp:lastPrinted>2007-05-14T09:40:00Z</cp:lastPrinted>
  <dcterms:created xsi:type="dcterms:W3CDTF">2021-02-15T13:54:00Z</dcterms:created>
  <dcterms:modified xsi:type="dcterms:W3CDTF">2021-02-15T13:54:00Z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948e52e9-2878-4d28-b18b-7ec8ba54cd8c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