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EDA139" w14:textId="431700AF" w:rsidR="007A3329" w:rsidRPr="001F2E11" w:rsidRDefault="007A3329" w:rsidP="001F2E11">
      <w:pPr>
        <w:spacing w:line="480" w:lineRule="auto"/>
        <w:jc w:val="both"/>
        <w:rPr>
          <w:rFonts w:asciiTheme="minorHAnsi" w:hAnsiTheme="minorHAnsi" w:cstheme="minorHAnsi"/>
          <w:lang w:val="en-US"/>
        </w:rPr>
      </w:pPr>
      <w:r w:rsidRPr="001F2E11">
        <w:rPr>
          <w:rFonts w:asciiTheme="minorHAnsi" w:eastAsia="Tahoma" w:hAnsiTheme="minorHAnsi" w:cstheme="minorHAnsi"/>
          <w:lang w:val="en-US"/>
        </w:rPr>
        <w:t>A</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critical</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evaluation</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and</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the</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identification</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of</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next</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teaching</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and</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learning</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steps</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focusing</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on</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a</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case</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study</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of</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an</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individual</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learner</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or</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a</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group</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of</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learners,</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based</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on</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an</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observed</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critical</w:t>
      </w:r>
      <w:r w:rsidRPr="001F2E11">
        <w:rPr>
          <w:rFonts w:asciiTheme="minorHAnsi" w:eastAsiaTheme="minorEastAsia" w:hAnsiTheme="minorHAnsi" w:cstheme="minorHAnsi"/>
          <w:lang w:val="en-US"/>
        </w:rPr>
        <w:t xml:space="preserve"> </w:t>
      </w:r>
      <w:r w:rsidRPr="001F2E11">
        <w:rPr>
          <w:rFonts w:asciiTheme="minorHAnsi" w:eastAsia="Tahoma" w:hAnsiTheme="minorHAnsi" w:cstheme="minorHAnsi"/>
          <w:lang w:val="en-US"/>
        </w:rPr>
        <w:t>incident</w:t>
      </w:r>
      <w:r w:rsidR="001F2E11">
        <w:rPr>
          <w:rFonts w:asciiTheme="minorHAnsi" w:eastAsia="Tahoma" w:hAnsiTheme="minorHAnsi" w:cstheme="minorHAnsi"/>
          <w:lang w:val="en-US"/>
        </w:rPr>
        <w:t xml:space="preserve">. </w:t>
      </w:r>
    </w:p>
    <w:p w14:paraId="31085990" w14:textId="6482106A" w:rsidR="007A3329" w:rsidRPr="0075603C" w:rsidRDefault="007A3329" w:rsidP="0075603C">
      <w:pPr>
        <w:spacing w:line="480" w:lineRule="auto"/>
        <w:jc w:val="center"/>
        <w:rPr>
          <w:rFonts w:asciiTheme="minorHAnsi" w:hAnsiTheme="minorHAnsi" w:cstheme="minorHAnsi"/>
          <w:b/>
          <w:bCs/>
          <w:u w:val="single"/>
          <w:lang w:val="en-US"/>
        </w:rPr>
      </w:pPr>
      <w:r w:rsidRPr="001F2E11">
        <w:rPr>
          <w:rFonts w:asciiTheme="minorHAnsi" w:hAnsiTheme="minorHAnsi" w:cstheme="minorHAnsi"/>
          <w:b/>
          <w:bCs/>
          <w:u w:val="single"/>
          <w:lang w:val="en-US"/>
        </w:rPr>
        <w:t>Introduction</w:t>
      </w:r>
    </w:p>
    <w:p w14:paraId="5808AE45" w14:textId="4861DD5A" w:rsidR="007A3329" w:rsidRPr="001F2E11" w:rsidRDefault="0097063E" w:rsidP="001F2E11">
      <w:pPr>
        <w:spacing w:line="480" w:lineRule="auto"/>
        <w:jc w:val="both"/>
        <w:rPr>
          <w:rFonts w:asciiTheme="minorHAnsi" w:hAnsiTheme="minorHAnsi" w:cstheme="minorHAnsi"/>
          <w:lang w:val="en-US"/>
        </w:rPr>
      </w:pPr>
      <w:r w:rsidRPr="001F2E11">
        <w:rPr>
          <w:rFonts w:asciiTheme="minorHAnsi" w:hAnsiTheme="minorHAnsi" w:cstheme="minorHAnsi"/>
        </w:rPr>
        <w:t>“</w:t>
      </w:r>
      <w:r w:rsidR="007A3329" w:rsidRPr="001F2E11">
        <w:rPr>
          <w:rFonts w:asciiTheme="minorHAnsi" w:hAnsiTheme="minorHAnsi" w:cstheme="minorHAnsi"/>
        </w:rPr>
        <w:t>Critical incidents are produced by the way we look at a situation: a critical incident is an interpretation of the significance of an event</w:t>
      </w:r>
      <w:r w:rsidRPr="001F2E11">
        <w:rPr>
          <w:rFonts w:asciiTheme="minorHAnsi" w:hAnsiTheme="minorHAnsi" w:cstheme="minorHAnsi"/>
        </w:rPr>
        <w:t>”</w:t>
      </w:r>
      <w:r w:rsidR="007A3329" w:rsidRPr="001F2E11">
        <w:rPr>
          <w:rFonts w:asciiTheme="minorHAnsi" w:hAnsiTheme="minorHAnsi" w:cstheme="minorHAnsi"/>
        </w:rPr>
        <w:t xml:space="preserve"> </w:t>
      </w:r>
      <w:r w:rsidR="00B96CCA" w:rsidRPr="001F2E11">
        <w:rPr>
          <w:rFonts w:asciiTheme="minorHAnsi" w:hAnsiTheme="minorHAnsi" w:cstheme="minorHAnsi"/>
        </w:rPr>
        <w:t>(</w:t>
      </w:r>
      <w:r w:rsidR="007A3329" w:rsidRPr="001F2E11">
        <w:rPr>
          <w:rFonts w:asciiTheme="minorHAnsi" w:hAnsiTheme="minorHAnsi" w:cstheme="minorHAnsi"/>
        </w:rPr>
        <w:t>Tripp</w:t>
      </w:r>
      <w:r w:rsidR="00B96CCA" w:rsidRPr="001F2E11">
        <w:rPr>
          <w:rFonts w:asciiTheme="minorHAnsi" w:hAnsiTheme="minorHAnsi" w:cstheme="minorHAnsi"/>
        </w:rPr>
        <w:t xml:space="preserve">, </w:t>
      </w:r>
      <w:r w:rsidR="007A3329" w:rsidRPr="001F2E11">
        <w:rPr>
          <w:rFonts w:asciiTheme="minorHAnsi" w:hAnsiTheme="minorHAnsi" w:cstheme="minorHAnsi"/>
        </w:rPr>
        <w:t>2011</w:t>
      </w:r>
      <w:r w:rsidR="00B17CBF" w:rsidRPr="001F2E11">
        <w:rPr>
          <w:rFonts w:asciiTheme="minorHAnsi" w:hAnsiTheme="minorHAnsi" w:cstheme="minorHAnsi"/>
        </w:rPr>
        <w:t>, p.08</w:t>
      </w:r>
      <w:r w:rsidR="007A3329" w:rsidRPr="001F2E11">
        <w:rPr>
          <w:rFonts w:asciiTheme="minorHAnsi" w:hAnsiTheme="minorHAnsi" w:cstheme="minorHAnsi"/>
        </w:rPr>
        <w:t>). This suggests that critical incidents within teaching are every</w:t>
      </w:r>
      <w:r w:rsidR="00C72233" w:rsidRPr="001F2E11">
        <w:rPr>
          <w:rFonts w:asciiTheme="minorHAnsi" w:hAnsiTheme="minorHAnsi" w:cstheme="minorHAnsi"/>
        </w:rPr>
        <w:t>d</w:t>
      </w:r>
      <w:r w:rsidR="007A3329" w:rsidRPr="001F2E11">
        <w:rPr>
          <w:rFonts w:asciiTheme="minorHAnsi" w:hAnsiTheme="minorHAnsi" w:cstheme="minorHAnsi"/>
        </w:rPr>
        <w:t xml:space="preserve">ay incidents that happen throughout the </w:t>
      </w:r>
      <w:r w:rsidR="00C72233" w:rsidRPr="001F2E11">
        <w:rPr>
          <w:rFonts w:asciiTheme="minorHAnsi" w:hAnsiTheme="minorHAnsi" w:cstheme="minorHAnsi"/>
        </w:rPr>
        <w:t xml:space="preserve">school </w:t>
      </w:r>
      <w:r w:rsidR="007A3329" w:rsidRPr="001F2E11">
        <w:rPr>
          <w:rFonts w:asciiTheme="minorHAnsi" w:hAnsiTheme="minorHAnsi" w:cstheme="minorHAnsi"/>
        </w:rPr>
        <w:t xml:space="preserve">day but are then made critical through reflection upon that given incident. </w:t>
      </w:r>
      <w:r w:rsidR="00C72233" w:rsidRPr="001F2E11">
        <w:rPr>
          <w:rFonts w:asciiTheme="minorHAnsi" w:hAnsiTheme="minorHAnsi" w:cstheme="minorHAnsi"/>
        </w:rPr>
        <w:t xml:space="preserve">This is also backed up when </w:t>
      </w:r>
      <w:r w:rsidR="00B17CBF" w:rsidRPr="001F2E11">
        <w:rPr>
          <w:rFonts w:asciiTheme="minorHAnsi" w:hAnsiTheme="minorHAnsi" w:cstheme="minorHAnsi"/>
        </w:rPr>
        <w:t>(</w:t>
      </w:r>
      <w:r w:rsidR="00C72233" w:rsidRPr="001F2E11">
        <w:rPr>
          <w:rFonts w:asciiTheme="minorHAnsi" w:hAnsiTheme="minorHAnsi" w:cstheme="minorHAnsi"/>
        </w:rPr>
        <w:t>Tripp,</w:t>
      </w:r>
      <w:r w:rsidR="00B17CBF" w:rsidRPr="001F2E11">
        <w:rPr>
          <w:rFonts w:asciiTheme="minorHAnsi" w:hAnsiTheme="minorHAnsi" w:cstheme="minorHAnsi"/>
        </w:rPr>
        <w:t xml:space="preserve"> </w:t>
      </w:r>
      <w:r w:rsidR="00C72233" w:rsidRPr="001F2E11">
        <w:rPr>
          <w:rFonts w:asciiTheme="minorHAnsi" w:hAnsiTheme="minorHAnsi" w:cstheme="minorHAnsi"/>
        </w:rPr>
        <w:t>2011</w:t>
      </w:r>
      <w:r w:rsidR="00B17CBF" w:rsidRPr="001F2E11">
        <w:rPr>
          <w:rFonts w:asciiTheme="minorHAnsi" w:hAnsiTheme="minorHAnsi" w:cstheme="minorHAnsi"/>
        </w:rPr>
        <w:t>, p.24</w:t>
      </w:r>
      <w:r w:rsidR="00C72233" w:rsidRPr="001F2E11">
        <w:rPr>
          <w:rFonts w:asciiTheme="minorHAnsi" w:hAnsiTheme="minorHAnsi" w:cstheme="minorHAnsi"/>
        </w:rPr>
        <w:t xml:space="preserve">) states that </w:t>
      </w:r>
      <w:r w:rsidRPr="001F2E11">
        <w:rPr>
          <w:rFonts w:asciiTheme="minorHAnsi" w:hAnsiTheme="minorHAnsi" w:cstheme="minorHAnsi"/>
        </w:rPr>
        <w:t>“</w:t>
      </w:r>
      <w:r w:rsidR="00C72233" w:rsidRPr="001F2E11">
        <w:rPr>
          <w:rFonts w:asciiTheme="minorHAnsi" w:eastAsia="Tahoma" w:hAnsiTheme="minorHAnsi" w:cstheme="minorHAnsi"/>
          <w:lang w:val="en-US"/>
        </w:rPr>
        <w:t>Incidents</w:t>
      </w:r>
      <w:r w:rsidR="00C72233" w:rsidRPr="001F2E11">
        <w:rPr>
          <w:rFonts w:asciiTheme="minorHAnsi" w:eastAsiaTheme="minorEastAsia" w:hAnsiTheme="minorHAnsi" w:cstheme="minorHAnsi"/>
          <w:lang w:val="en-US"/>
        </w:rPr>
        <w:t xml:space="preserve"> </w:t>
      </w:r>
      <w:r w:rsidR="00C72233" w:rsidRPr="001F2E11">
        <w:rPr>
          <w:rFonts w:asciiTheme="minorHAnsi" w:eastAsia="Tahoma" w:hAnsiTheme="minorHAnsi" w:cstheme="minorHAnsi"/>
          <w:lang w:val="en-US"/>
        </w:rPr>
        <w:t>tend</w:t>
      </w:r>
      <w:r w:rsidR="00C72233" w:rsidRPr="001F2E11">
        <w:rPr>
          <w:rFonts w:asciiTheme="minorHAnsi" w:eastAsiaTheme="minorEastAsia" w:hAnsiTheme="minorHAnsi" w:cstheme="minorHAnsi"/>
          <w:lang w:val="en-US"/>
        </w:rPr>
        <w:t xml:space="preserve"> </w:t>
      </w:r>
      <w:r w:rsidR="00C72233" w:rsidRPr="001F2E11">
        <w:rPr>
          <w:rFonts w:asciiTheme="minorHAnsi" w:eastAsia="Tahoma" w:hAnsiTheme="minorHAnsi" w:cstheme="minorHAnsi"/>
          <w:lang w:val="en-US"/>
        </w:rPr>
        <w:t>to</w:t>
      </w:r>
      <w:r w:rsidR="00C72233" w:rsidRPr="001F2E11">
        <w:rPr>
          <w:rFonts w:asciiTheme="minorHAnsi" w:eastAsiaTheme="minorEastAsia" w:hAnsiTheme="minorHAnsi" w:cstheme="minorHAnsi"/>
          <w:lang w:val="en-US"/>
        </w:rPr>
        <w:t xml:space="preserve"> </w:t>
      </w:r>
      <w:r w:rsidR="00C72233" w:rsidRPr="001F2E11">
        <w:rPr>
          <w:rFonts w:asciiTheme="minorHAnsi" w:eastAsia="Tahoma" w:hAnsiTheme="minorHAnsi" w:cstheme="minorHAnsi"/>
          <w:lang w:val="en-US"/>
        </w:rPr>
        <w:t>be</w:t>
      </w:r>
      <w:r w:rsidR="00C72233" w:rsidRPr="001F2E11">
        <w:rPr>
          <w:rFonts w:asciiTheme="minorHAnsi" w:eastAsiaTheme="minorEastAsia" w:hAnsiTheme="minorHAnsi" w:cstheme="minorHAnsi"/>
          <w:lang w:val="en-US"/>
        </w:rPr>
        <w:t xml:space="preserve"> </w:t>
      </w:r>
      <w:r w:rsidR="00C72233" w:rsidRPr="001F2E11">
        <w:rPr>
          <w:rFonts w:asciiTheme="minorHAnsi" w:eastAsia="Tahoma" w:hAnsiTheme="minorHAnsi" w:cstheme="minorHAnsi"/>
          <w:lang w:val="en-US"/>
        </w:rPr>
        <w:t>‘typical’</w:t>
      </w:r>
      <w:r w:rsidR="00C72233" w:rsidRPr="001F2E11">
        <w:rPr>
          <w:rFonts w:asciiTheme="minorHAnsi" w:eastAsiaTheme="minorEastAsia" w:hAnsiTheme="minorHAnsi" w:cstheme="minorHAnsi"/>
          <w:lang w:val="en-US"/>
        </w:rPr>
        <w:t xml:space="preserve"> </w:t>
      </w:r>
      <w:r w:rsidR="00C72233" w:rsidRPr="001F2E11">
        <w:rPr>
          <w:rFonts w:asciiTheme="minorHAnsi" w:eastAsia="Tahoma" w:hAnsiTheme="minorHAnsi" w:cstheme="minorHAnsi"/>
          <w:lang w:val="en-US"/>
        </w:rPr>
        <w:t>rather</w:t>
      </w:r>
      <w:r w:rsidR="00C72233" w:rsidRPr="001F2E11">
        <w:rPr>
          <w:rFonts w:asciiTheme="minorHAnsi" w:eastAsiaTheme="minorEastAsia" w:hAnsiTheme="minorHAnsi" w:cstheme="minorHAnsi"/>
          <w:lang w:val="en-US"/>
        </w:rPr>
        <w:t xml:space="preserve"> </w:t>
      </w:r>
      <w:r w:rsidR="00C72233" w:rsidRPr="001F2E11">
        <w:rPr>
          <w:rFonts w:asciiTheme="minorHAnsi" w:eastAsia="Tahoma" w:hAnsiTheme="minorHAnsi" w:cstheme="minorHAnsi"/>
          <w:lang w:val="en-US"/>
        </w:rPr>
        <w:t>than</w:t>
      </w:r>
      <w:r w:rsidR="00C72233" w:rsidRPr="001F2E11">
        <w:rPr>
          <w:rFonts w:asciiTheme="minorHAnsi" w:eastAsiaTheme="minorEastAsia" w:hAnsiTheme="minorHAnsi" w:cstheme="minorHAnsi"/>
          <w:lang w:val="en-US"/>
        </w:rPr>
        <w:t xml:space="preserve"> </w:t>
      </w:r>
      <w:r w:rsidR="00C72233" w:rsidRPr="001F2E11">
        <w:rPr>
          <w:rFonts w:asciiTheme="minorHAnsi" w:eastAsia="Tahoma" w:hAnsiTheme="minorHAnsi" w:cstheme="minorHAnsi"/>
          <w:lang w:val="en-US"/>
        </w:rPr>
        <w:t>‘critical’</w:t>
      </w:r>
      <w:r w:rsidR="00C72233" w:rsidRPr="001F2E11">
        <w:rPr>
          <w:rFonts w:asciiTheme="minorHAnsi" w:eastAsiaTheme="minorEastAsia" w:hAnsiTheme="minorHAnsi" w:cstheme="minorHAnsi"/>
          <w:lang w:val="en-US"/>
        </w:rPr>
        <w:t xml:space="preserve"> </w:t>
      </w:r>
      <w:r w:rsidR="00C72233" w:rsidRPr="001F2E11">
        <w:rPr>
          <w:rFonts w:asciiTheme="minorHAnsi" w:eastAsia="Tahoma" w:hAnsiTheme="minorHAnsi" w:cstheme="minorHAnsi"/>
          <w:lang w:val="en-US"/>
        </w:rPr>
        <w:t>at</w:t>
      </w:r>
      <w:r w:rsidR="00C72233" w:rsidRPr="001F2E11">
        <w:rPr>
          <w:rFonts w:asciiTheme="minorHAnsi" w:eastAsiaTheme="minorEastAsia" w:hAnsiTheme="minorHAnsi" w:cstheme="minorHAnsi"/>
          <w:lang w:val="en-US"/>
        </w:rPr>
        <w:t xml:space="preserve"> </w:t>
      </w:r>
      <w:r w:rsidR="00C72233" w:rsidRPr="001F2E11">
        <w:rPr>
          <w:rFonts w:asciiTheme="minorHAnsi" w:eastAsia="Tahoma" w:hAnsiTheme="minorHAnsi" w:cstheme="minorHAnsi"/>
          <w:lang w:val="en-US"/>
        </w:rPr>
        <w:t>first</w:t>
      </w:r>
      <w:r w:rsidR="00C72233" w:rsidRPr="001F2E11">
        <w:rPr>
          <w:rFonts w:asciiTheme="minorHAnsi" w:eastAsiaTheme="minorEastAsia" w:hAnsiTheme="minorHAnsi" w:cstheme="minorHAnsi"/>
          <w:lang w:val="en-US"/>
        </w:rPr>
        <w:t xml:space="preserve"> </w:t>
      </w:r>
      <w:r w:rsidR="00C72233" w:rsidRPr="001F2E11">
        <w:rPr>
          <w:rFonts w:asciiTheme="minorHAnsi" w:eastAsia="Tahoma" w:hAnsiTheme="minorHAnsi" w:cstheme="minorHAnsi"/>
          <w:lang w:val="en-US"/>
        </w:rPr>
        <w:t>sight</w:t>
      </w:r>
      <w:r w:rsidR="00C72233" w:rsidRPr="001F2E11">
        <w:rPr>
          <w:rFonts w:asciiTheme="minorHAnsi" w:hAnsiTheme="minorHAnsi" w:cstheme="minorHAnsi"/>
          <w:lang w:val="en-US"/>
        </w:rPr>
        <w:t xml:space="preserve"> </w:t>
      </w:r>
      <w:r w:rsidR="00C72233" w:rsidRPr="001F2E11">
        <w:rPr>
          <w:rFonts w:asciiTheme="minorHAnsi" w:eastAsia="Tahoma" w:hAnsiTheme="minorHAnsi" w:cstheme="minorHAnsi"/>
          <w:lang w:val="en-US"/>
        </w:rPr>
        <w:t>but</w:t>
      </w:r>
      <w:r w:rsidR="00C72233" w:rsidRPr="001F2E11">
        <w:rPr>
          <w:rFonts w:asciiTheme="minorHAnsi" w:eastAsiaTheme="minorEastAsia" w:hAnsiTheme="minorHAnsi" w:cstheme="minorHAnsi"/>
          <w:lang w:val="en-US"/>
        </w:rPr>
        <w:t xml:space="preserve"> </w:t>
      </w:r>
      <w:r w:rsidR="00C72233" w:rsidRPr="001F2E11">
        <w:rPr>
          <w:rFonts w:asciiTheme="minorHAnsi" w:eastAsia="Tahoma" w:hAnsiTheme="minorHAnsi" w:cstheme="minorHAnsi"/>
          <w:lang w:val="en-US"/>
        </w:rPr>
        <w:t>are</w:t>
      </w:r>
      <w:r w:rsidR="00C72233" w:rsidRPr="001F2E11">
        <w:rPr>
          <w:rFonts w:asciiTheme="minorHAnsi" w:eastAsiaTheme="minorEastAsia" w:hAnsiTheme="minorHAnsi" w:cstheme="minorHAnsi"/>
          <w:lang w:val="en-US"/>
        </w:rPr>
        <w:t xml:space="preserve"> </w:t>
      </w:r>
      <w:r w:rsidR="00C72233" w:rsidRPr="001F2E11">
        <w:rPr>
          <w:rFonts w:asciiTheme="minorHAnsi" w:eastAsia="Tahoma" w:hAnsiTheme="minorHAnsi" w:cstheme="minorHAnsi"/>
          <w:lang w:val="en-US"/>
        </w:rPr>
        <w:t>rendered</w:t>
      </w:r>
      <w:r w:rsidR="00C72233" w:rsidRPr="001F2E11">
        <w:rPr>
          <w:rFonts w:asciiTheme="minorHAnsi" w:eastAsiaTheme="minorEastAsia" w:hAnsiTheme="minorHAnsi" w:cstheme="minorHAnsi"/>
          <w:lang w:val="en-US"/>
        </w:rPr>
        <w:t xml:space="preserve"> </w:t>
      </w:r>
      <w:r w:rsidR="00C72233" w:rsidRPr="001F2E11">
        <w:rPr>
          <w:rFonts w:asciiTheme="minorHAnsi" w:eastAsia="Tahoma" w:hAnsiTheme="minorHAnsi" w:cstheme="minorHAnsi"/>
          <w:lang w:val="en-US"/>
        </w:rPr>
        <w:t>critical</w:t>
      </w:r>
      <w:r w:rsidR="00C72233" w:rsidRPr="001F2E11">
        <w:rPr>
          <w:rFonts w:asciiTheme="minorHAnsi" w:eastAsiaTheme="minorEastAsia" w:hAnsiTheme="minorHAnsi" w:cstheme="minorHAnsi"/>
          <w:lang w:val="en-US"/>
        </w:rPr>
        <w:t xml:space="preserve"> </w:t>
      </w:r>
      <w:r w:rsidR="00C72233" w:rsidRPr="001F2E11">
        <w:rPr>
          <w:rFonts w:asciiTheme="minorHAnsi" w:eastAsia="Tahoma" w:hAnsiTheme="minorHAnsi" w:cstheme="minorHAnsi"/>
          <w:lang w:val="en-US"/>
        </w:rPr>
        <w:t>through</w:t>
      </w:r>
      <w:r w:rsidR="00C72233" w:rsidRPr="001F2E11">
        <w:rPr>
          <w:rFonts w:asciiTheme="minorHAnsi" w:eastAsiaTheme="minorEastAsia" w:hAnsiTheme="minorHAnsi" w:cstheme="minorHAnsi"/>
          <w:lang w:val="en-US"/>
        </w:rPr>
        <w:t xml:space="preserve"> </w:t>
      </w:r>
      <w:r w:rsidR="00C72233" w:rsidRPr="001F2E11">
        <w:rPr>
          <w:rFonts w:asciiTheme="minorHAnsi" w:eastAsia="Tahoma" w:hAnsiTheme="minorHAnsi" w:cstheme="minorHAnsi"/>
          <w:lang w:val="en-US"/>
        </w:rPr>
        <w:t>analysis</w:t>
      </w:r>
      <w:r w:rsidRPr="001F2E11">
        <w:rPr>
          <w:rFonts w:asciiTheme="minorHAnsi" w:hAnsiTheme="minorHAnsi" w:cstheme="minorHAnsi"/>
        </w:rPr>
        <w:t>”</w:t>
      </w:r>
      <w:r w:rsidR="00C72233" w:rsidRPr="001F2E11">
        <w:rPr>
          <w:rFonts w:asciiTheme="minorHAnsi" w:hAnsiTheme="minorHAnsi" w:cstheme="minorHAnsi"/>
        </w:rPr>
        <w:t xml:space="preserve">. Therefore, for a researcher or a teacher too improve upon teaching practices they observe or their own teaching practices it is essential to reflect upon incidents that occur. </w:t>
      </w:r>
      <w:r w:rsidR="00B96CCA" w:rsidRPr="001F2E11">
        <w:rPr>
          <w:rFonts w:asciiTheme="minorHAnsi" w:hAnsiTheme="minorHAnsi" w:cstheme="minorHAnsi"/>
        </w:rPr>
        <w:t>(</w:t>
      </w:r>
      <w:proofErr w:type="spellStart"/>
      <w:r w:rsidR="00D2212C" w:rsidRPr="001F2E11">
        <w:rPr>
          <w:rFonts w:asciiTheme="minorHAnsi" w:hAnsiTheme="minorHAnsi" w:cstheme="minorHAnsi"/>
          <w:color w:val="222222"/>
          <w:shd w:val="clear" w:color="auto" w:fill="FFFFFF"/>
        </w:rPr>
        <w:t>Zeichner</w:t>
      </w:r>
      <w:proofErr w:type="spellEnd"/>
      <w:r w:rsidR="00D2212C" w:rsidRPr="001F2E11">
        <w:rPr>
          <w:rFonts w:asciiTheme="minorHAnsi" w:hAnsiTheme="minorHAnsi" w:cstheme="minorHAnsi"/>
          <w:color w:val="222222"/>
          <w:shd w:val="clear" w:color="auto" w:fill="FFFFFF"/>
        </w:rPr>
        <w:t>, 1994</w:t>
      </w:r>
      <w:r w:rsidR="00E474BC" w:rsidRPr="001F2E11">
        <w:rPr>
          <w:rFonts w:asciiTheme="minorHAnsi" w:hAnsiTheme="minorHAnsi" w:cstheme="minorHAnsi"/>
          <w:color w:val="222222"/>
          <w:shd w:val="clear" w:color="auto" w:fill="FFFFFF"/>
        </w:rPr>
        <w:t>, pp.15-34</w:t>
      </w:r>
      <w:r w:rsidR="00D2212C" w:rsidRPr="001F2E11">
        <w:rPr>
          <w:rFonts w:asciiTheme="minorHAnsi" w:hAnsiTheme="minorHAnsi" w:cstheme="minorHAnsi"/>
          <w:color w:val="222222"/>
          <w:shd w:val="clear" w:color="auto" w:fill="FFFFFF"/>
        </w:rPr>
        <w:t xml:space="preserve">) </w:t>
      </w:r>
      <w:r w:rsidR="00C72233" w:rsidRPr="001F2E11">
        <w:rPr>
          <w:rFonts w:asciiTheme="minorHAnsi" w:hAnsiTheme="minorHAnsi" w:cstheme="minorHAnsi"/>
        </w:rPr>
        <w:t xml:space="preserve">suggests that </w:t>
      </w:r>
      <w:r w:rsidR="00D2212C" w:rsidRPr="001F2E11">
        <w:rPr>
          <w:rFonts w:asciiTheme="minorHAnsi" w:hAnsiTheme="minorHAnsi" w:cstheme="minorHAnsi"/>
        </w:rPr>
        <w:t xml:space="preserve">everyone has their own </w:t>
      </w:r>
      <w:r w:rsidRPr="001F2E11">
        <w:rPr>
          <w:rFonts w:asciiTheme="minorHAnsi" w:hAnsiTheme="minorHAnsi" w:cstheme="minorHAnsi"/>
        </w:rPr>
        <w:t>“</w:t>
      </w:r>
      <w:r w:rsidR="00D2212C" w:rsidRPr="001F2E11">
        <w:rPr>
          <w:rFonts w:asciiTheme="minorHAnsi" w:hAnsiTheme="minorHAnsi" w:cstheme="minorHAnsi"/>
        </w:rPr>
        <w:t>version of reflective practice within teaching</w:t>
      </w:r>
      <w:r w:rsidRPr="001F2E11">
        <w:rPr>
          <w:rFonts w:asciiTheme="minorHAnsi" w:hAnsiTheme="minorHAnsi" w:cstheme="minorHAnsi"/>
        </w:rPr>
        <w:t>”</w:t>
      </w:r>
      <w:r w:rsidR="00D2212C" w:rsidRPr="001F2E11">
        <w:rPr>
          <w:rFonts w:asciiTheme="minorHAnsi" w:hAnsiTheme="minorHAnsi" w:cstheme="minorHAnsi"/>
        </w:rPr>
        <w:t xml:space="preserve"> however to undertake reflective practice within teaching it is essential that research studies are carried out. </w:t>
      </w:r>
      <w:r w:rsidR="00B96CCA" w:rsidRPr="001F2E11">
        <w:rPr>
          <w:rFonts w:asciiTheme="minorHAnsi" w:hAnsiTheme="minorHAnsi" w:cstheme="minorHAnsi"/>
        </w:rPr>
        <w:t>(</w:t>
      </w:r>
      <w:r w:rsidR="00C74543" w:rsidRPr="001F2E11">
        <w:rPr>
          <w:rFonts w:asciiTheme="minorHAnsi" w:hAnsiTheme="minorHAnsi" w:cstheme="minorHAnsi"/>
        </w:rPr>
        <w:t>Kumar</w:t>
      </w:r>
      <w:r w:rsidR="00B96CCA" w:rsidRPr="001F2E11">
        <w:rPr>
          <w:rFonts w:asciiTheme="minorHAnsi" w:hAnsiTheme="minorHAnsi" w:cstheme="minorHAnsi"/>
        </w:rPr>
        <w:t>,</w:t>
      </w:r>
      <w:r w:rsidR="00C74543" w:rsidRPr="001F2E11">
        <w:rPr>
          <w:rFonts w:asciiTheme="minorHAnsi" w:hAnsiTheme="minorHAnsi" w:cstheme="minorHAnsi"/>
        </w:rPr>
        <w:t xml:space="preserve"> 2019</w:t>
      </w:r>
      <w:r w:rsidR="00E474BC" w:rsidRPr="001F2E11">
        <w:rPr>
          <w:rFonts w:asciiTheme="minorHAnsi" w:hAnsiTheme="minorHAnsi" w:cstheme="minorHAnsi"/>
        </w:rPr>
        <w:t>, p</w:t>
      </w:r>
      <w:r w:rsidR="00E474BC" w:rsidRPr="001F2E11">
        <w:rPr>
          <w:rFonts w:asciiTheme="minorHAnsi" w:hAnsiTheme="minorHAnsi" w:cstheme="minorHAnsi"/>
          <w:lang w:val="en-US"/>
        </w:rPr>
        <w:t>.217-219</w:t>
      </w:r>
      <w:r w:rsidR="00C74543" w:rsidRPr="001F2E11">
        <w:rPr>
          <w:rFonts w:asciiTheme="minorHAnsi" w:hAnsiTheme="minorHAnsi" w:cstheme="minorHAnsi"/>
        </w:rPr>
        <w:t>)</w:t>
      </w:r>
      <w:r w:rsidR="00D2212C" w:rsidRPr="001F2E11">
        <w:rPr>
          <w:rFonts w:asciiTheme="minorHAnsi" w:hAnsiTheme="minorHAnsi" w:cstheme="minorHAnsi"/>
        </w:rPr>
        <w:t xml:space="preserve"> states that it is essential to carry out observation research within teaching as</w:t>
      </w:r>
      <w:r w:rsidR="00C74543" w:rsidRPr="001F2E11">
        <w:rPr>
          <w:rFonts w:asciiTheme="minorHAnsi" w:hAnsiTheme="minorHAnsi" w:cstheme="minorHAnsi"/>
        </w:rPr>
        <w:t xml:space="preserve"> </w:t>
      </w:r>
      <w:r w:rsidRPr="001F2E11">
        <w:rPr>
          <w:rFonts w:asciiTheme="minorHAnsi" w:hAnsiTheme="minorHAnsi" w:cstheme="minorHAnsi"/>
          <w:lang w:val="en-US"/>
        </w:rPr>
        <w:t>“</w:t>
      </w:r>
      <w:r w:rsidR="00D2212C" w:rsidRPr="001F2E11">
        <w:rPr>
          <w:rFonts w:asciiTheme="minorHAnsi" w:hAnsiTheme="minorHAnsi" w:cstheme="minorHAnsi"/>
          <w:lang w:val="en-US"/>
        </w:rPr>
        <w:t>w</w:t>
      </w:r>
      <w:r w:rsidR="00D2212C" w:rsidRPr="001F2E11">
        <w:rPr>
          <w:rFonts w:asciiTheme="minorHAnsi" w:eastAsia="Tahoma" w:hAnsiTheme="minorHAnsi" w:cstheme="minorHAnsi"/>
          <w:lang w:val="en-US"/>
        </w:rPr>
        <w:t>ithin</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this</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framework</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of</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thinking,</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you</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usually</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question</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what</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you</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observe,</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make</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an</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attempt</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to</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further</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explore,</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understand</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and</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explain</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your</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observations,</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and</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draw</w:t>
      </w:r>
      <w:r w:rsidR="00D2212C" w:rsidRPr="001F2E11">
        <w:rPr>
          <w:rFonts w:asciiTheme="minorHAnsi" w:eastAsiaTheme="minorEastAsia" w:hAnsiTheme="minorHAnsi" w:cstheme="minorHAnsi"/>
          <w:lang w:val="en-US"/>
        </w:rPr>
        <w:t xml:space="preserve"> </w:t>
      </w:r>
      <w:r w:rsidR="00D2212C" w:rsidRPr="001F2E11">
        <w:rPr>
          <w:rFonts w:asciiTheme="minorHAnsi" w:eastAsia="Tahoma" w:hAnsiTheme="minorHAnsi" w:cstheme="minorHAnsi"/>
          <w:lang w:val="en-US"/>
        </w:rPr>
        <w:t>conclusions</w:t>
      </w:r>
      <w:r w:rsidRPr="001F2E11">
        <w:rPr>
          <w:rFonts w:asciiTheme="minorHAnsi" w:hAnsiTheme="minorHAnsi" w:cstheme="minorHAnsi"/>
          <w:lang w:val="en-US"/>
        </w:rPr>
        <w:t>”</w:t>
      </w:r>
      <w:r w:rsidR="00D2212C" w:rsidRPr="001F2E11">
        <w:rPr>
          <w:rFonts w:asciiTheme="minorHAnsi" w:hAnsiTheme="minorHAnsi" w:cstheme="minorHAnsi"/>
          <w:lang w:val="en-US"/>
        </w:rPr>
        <w:t xml:space="preserve"> too enhance your practice.</w:t>
      </w:r>
      <w:r w:rsidR="00C74543" w:rsidRPr="001F2E11">
        <w:rPr>
          <w:rFonts w:asciiTheme="minorHAnsi" w:hAnsiTheme="minorHAnsi" w:cstheme="minorHAnsi"/>
        </w:rPr>
        <w:t xml:space="preserve"> Furthermore, </w:t>
      </w:r>
      <w:r w:rsidR="00B96CCA" w:rsidRPr="001F2E11">
        <w:rPr>
          <w:rFonts w:asciiTheme="minorHAnsi" w:hAnsiTheme="minorHAnsi" w:cstheme="minorHAnsi"/>
        </w:rPr>
        <w:t>(</w:t>
      </w:r>
      <w:r w:rsidR="00C74543" w:rsidRPr="001F2E11">
        <w:rPr>
          <w:rFonts w:asciiTheme="minorHAnsi" w:hAnsiTheme="minorHAnsi" w:cstheme="minorHAnsi"/>
        </w:rPr>
        <w:t>Kumar</w:t>
      </w:r>
      <w:r w:rsidR="00B96CCA" w:rsidRPr="001F2E11">
        <w:rPr>
          <w:rFonts w:asciiTheme="minorHAnsi" w:hAnsiTheme="minorHAnsi" w:cstheme="minorHAnsi"/>
        </w:rPr>
        <w:t>,</w:t>
      </w:r>
      <w:r w:rsidR="00C74543" w:rsidRPr="001F2E11">
        <w:rPr>
          <w:rFonts w:asciiTheme="minorHAnsi" w:hAnsiTheme="minorHAnsi" w:cstheme="minorHAnsi"/>
        </w:rPr>
        <w:t xml:space="preserve"> 2019</w:t>
      </w:r>
      <w:r w:rsidR="00E474BC" w:rsidRPr="001F2E11">
        <w:rPr>
          <w:rFonts w:asciiTheme="minorHAnsi" w:hAnsiTheme="minorHAnsi" w:cstheme="minorHAnsi"/>
        </w:rPr>
        <w:t>, p.</w:t>
      </w:r>
      <w:r w:rsidR="00E474BC" w:rsidRPr="001F2E11">
        <w:rPr>
          <w:rFonts w:asciiTheme="minorHAnsi" w:hAnsiTheme="minorHAnsi" w:cstheme="minorHAnsi"/>
          <w:lang w:val="en-US"/>
        </w:rPr>
        <w:t>217-219</w:t>
      </w:r>
      <w:r w:rsidR="00C74543" w:rsidRPr="001F2E11">
        <w:rPr>
          <w:rFonts w:asciiTheme="minorHAnsi" w:hAnsiTheme="minorHAnsi" w:cstheme="minorHAnsi"/>
        </w:rPr>
        <w:t xml:space="preserve">) goes on to state that research studies are </w:t>
      </w:r>
      <w:r w:rsidR="00C74543" w:rsidRPr="001F2E11">
        <w:rPr>
          <w:rFonts w:asciiTheme="minorHAnsi" w:eastAsia="Tahoma" w:hAnsiTheme="minorHAnsi" w:cstheme="minorHAnsi"/>
          <w:lang w:val="en-US"/>
        </w:rPr>
        <w:t>undertaken</w:t>
      </w:r>
      <w:r w:rsidR="00C74543" w:rsidRPr="001F2E11">
        <w:rPr>
          <w:rFonts w:asciiTheme="minorHAnsi" w:eastAsiaTheme="minorEastAsia" w:hAnsiTheme="minorHAnsi" w:cstheme="minorHAnsi"/>
          <w:lang w:val="en-US"/>
        </w:rPr>
        <w:t xml:space="preserve"> </w:t>
      </w:r>
      <w:r w:rsidR="00C74543" w:rsidRPr="001F2E11">
        <w:rPr>
          <w:rFonts w:asciiTheme="minorHAnsi" w:eastAsia="Tahoma" w:hAnsiTheme="minorHAnsi" w:cstheme="minorHAnsi"/>
          <w:lang w:val="en-US"/>
        </w:rPr>
        <w:t>within</w:t>
      </w:r>
      <w:r w:rsidR="00C74543" w:rsidRPr="001F2E11">
        <w:rPr>
          <w:rFonts w:asciiTheme="minorHAnsi" w:eastAsiaTheme="minorEastAsia" w:hAnsiTheme="minorHAnsi" w:cstheme="minorHAnsi"/>
          <w:lang w:val="en-US"/>
        </w:rPr>
        <w:t xml:space="preserve"> </w:t>
      </w:r>
      <w:r w:rsidR="00C74543" w:rsidRPr="001F2E11">
        <w:rPr>
          <w:rFonts w:asciiTheme="minorHAnsi" w:eastAsia="Tahoma" w:hAnsiTheme="minorHAnsi" w:cstheme="minorHAnsi"/>
          <w:lang w:val="en-US"/>
        </w:rPr>
        <w:t>a</w:t>
      </w:r>
      <w:r w:rsidR="00C74543" w:rsidRPr="001F2E11">
        <w:rPr>
          <w:rFonts w:asciiTheme="minorHAnsi" w:eastAsiaTheme="minorEastAsia" w:hAnsiTheme="minorHAnsi" w:cstheme="minorHAnsi"/>
          <w:lang w:val="en-US"/>
        </w:rPr>
        <w:t xml:space="preserve"> </w:t>
      </w:r>
      <w:r w:rsidRPr="001F2E11">
        <w:rPr>
          <w:rFonts w:asciiTheme="minorHAnsi" w:eastAsiaTheme="minorEastAsia" w:hAnsiTheme="minorHAnsi" w:cstheme="minorHAnsi"/>
          <w:lang w:val="en-US"/>
        </w:rPr>
        <w:t>“</w:t>
      </w:r>
      <w:r w:rsidR="00C74543" w:rsidRPr="001F2E11">
        <w:rPr>
          <w:rFonts w:asciiTheme="minorHAnsi" w:eastAsia="Tahoma" w:hAnsiTheme="minorHAnsi" w:cstheme="minorHAnsi"/>
          <w:lang w:val="en-US"/>
        </w:rPr>
        <w:t>philosophical</w:t>
      </w:r>
      <w:r w:rsidR="00C74543" w:rsidRPr="001F2E11">
        <w:rPr>
          <w:rFonts w:asciiTheme="minorHAnsi" w:eastAsiaTheme="minorEastAsia" w:hAnsiTheme="minorHAnsi" w:cstheme="minorHAnsi"/>
          <w:lang w:val="en-US"/>
        </w:rPr>
        <w:t xml:space="preserve"> </w:t>
      </w:r>
      <w:r w:rsidR="00C74543" w:rsidRPr="001F2E11">
        <w:rPr>
          <w:rFonts w:asciiTheme="minorHAnsi" w:eastAsia="Tahoma" w:hAnsiTheme="minorHAnsi" w:cstheme="minorHAnsi"/>
          <w:lang w:val="en-US"/>
        </w:rPr>
        <w:t>framework</w:t>
      </w:r>
      <w:r w:rsidR="00C74543" w:rsidRPr="001F2E11">
        <w:rPr>
          <w:rFonts w:asciiTheme="minorHAnsi" w:hAnsiTheme="minorHAnsi" w:cstheme="minorHAnsi"/>
          <w:lang w:val="en-US"/>
        </w:rPr>
        <w:t xml:space="preserve">, </w:t>
      </w:r>
      <w:r w:rsidR="00C74543" w:rsidRPr="001F2E11">
        <w:rPr>
          <w:rFonts w:asciiTheme="minorHAnsi" w:eastAsia="Tahoma" w:hAnsiTheme="minorHAnsi" w:cstheme="minorHAnsi"/>
          <w:lang w:val="en-US"/>
        </w:rPr>
        <w:t>uses</w:t>
      </w:r>
      <w:r w:rsidR="00C74543" w:rsidRPr="001F2E11">
        <w:rPr>
          <w:rFonts w:asciiTheme="minorHAnsi" w:eastAsiaTheme="minorEastAsia" w:hAnsiTheme="minorHAnsi" w:cstheme="minorHAnsi"/>
          <w:lang w:val="en-US"/>
        </w:rPr>
        <w:t xml:space="preserve"> </w:t>
      </w:r>
      <w:r w:rsidR="00C74543" w:rsidRPr="001F2E11">
        <w:rPr>
          <w:rFonts w:asciiTheme="minorHAnsi" w:eastAsia="Tahoma" w:hAnsiTheme="minorHAnsi" w:cstheme="minorHAnsi"/>
          <w:lang w:val="en-US"/>
        </w:rPr>
        <w:t>procedures,</w:t>
      </w:r>
      <w:r w:rsidR="00C74543" w:rsidRPr="001F2E11">
        <w:rPr>
          <w:rFonts w:asciiTheme="minorHAnsi" w:eastAsiaTheme="minorEastAsia" w:hAnsiTheme="minorHAnsi" w:cstheme="minorHAnsi"/>
          <w:lang w:val="en-US"/>
        </w:rPr>
        <w:t xml:space="preserve"> </w:t>
      </w:r>
      <w:r w:rsidR="00C74543" w:rsidRPr="001F2E11">
        <w:rPr>
          <w:rFonts w:asciiTheme="minorHAnsi" w:eastAsia="Tahoma" w:hAnsiTheme="minorHAnsi" w:cstheme="minorHAnsi"/>
          <w:lang w:val="en-US"/>
        </w:rPr>
        <w:t>methods</w:t>
      </w:r>
      <w:r w:rsidR="00C74543" w:rsidRPr="001F2E11">
        <w:rPr>
          <w:rFonts w:asciiTheme="minorHAnsi" w:eastAsiaTheme="minorEastAsia" w:hAnsiTheme="minorHAnsi" w:cstheme="minorHAnsi"/>
          <w:lang w:val="en-US"/>
        </w:rPr>
        <w:t xml:space="preserve"> </w:t>
      </w:r>
      <w:r w:rsidR="00C74543" w:rsidRPr="001F2E11">
        <w:rPr>
          <w:rFonts w:asciiTheme="minorHAnsi" w:eastAsia="Tahoma" w:hAnsiTheme="minorHAnsi" w:cstheme="minorHAnsi"/>
          <w:lang w:val="en-US"/>
        </w:rPr>
        <w:t>and</w:t>
      </w:r>
      <w:r w:rsidR="00C74543" w:rsidRPr="001F2E11">
        <w:rPr>
          <w:rFonts w:asciiTheme="minorHAnsi" w:eastAsiaTheme="minorEastAsia" w:hAnsiTheme="minorHAnsi" w:cstheme="minorHAnsi"/>
          <w:lang w:val="en-US"/>
        </w:rPr>
        <w:t xml:space="preserve"> </w:t>
      </w:r>
      <w:r w:rsidR="00C74543" w:rsidRPr="001F2E11">
        <w:rPr>
          <w:rFonts w:asciiTheme="minorHAnsi" w:eastAsia="Tahoma" w:hAnsiTheme="minorHAnsi" w:cstheme="minorHAnsi"/>
          <w:lang w:val="en-US"/>
        </w:rPr>
        <w:t>techniques</w:t>
      </w:r>
      <w:r w:rsidR="00C74543" w:rsidRPr="001F2E11">
        <w:rPr>
          <w:rFonts w:asciiTheme="minorHAnsi" w:eastAsiaTheme="minorEastAsia" w:hAnsiTheme="minorHAnsi" w:cstheme="minorHAnsi"/>
          <w:lang w:val="en-US"/>
        </w:rPr>
        <w:t xml:space="preserve"> </w:t>
      </w:r>
      <w:r w:rsidR="00C74543" w:rsidRPr="001F2E11">
        <w:rPr>
          <w:rFonts w:asciiTheme="minorHAnsi" w:eastAsia="Tahoma" w:hAnsiTheme="minorHAnsi" w:cstheme="minorHAnsi"/>
          <w:lang w:val="en-US"/>
        </w:rPr>
        <w:t>tested</w:t>
      </w:r>
      <w:r w:rsidR="00C74543" w:rsidRPr="001F2E11">
        <w:rPr>
          <w:rFonts w:asciiTheme="minorHAnsi" w:eastAsiaTheme="minorEastAsia" w:hAnsiTheme="minorHAnsi" w:cstheme="minorHAnsi"/>
          <w:lang w:val="en-US"/>
        </w:rPr>
        <w:t xml:space="preserve"> </w:t>
      </w:r>
      <w:r w:rsidR="00C74543" w:rsidRPr="001F2E11">
        <w:rPr>
          <w:rFonts w:asciiTheme="minorHAnsi" w:eastAsia="Tahoma" w:hAnsiTheme="minorHAnsi" w:cstheme="minorHAnsi"/>
          <w:lang w:val="en-US"/>
        </w:rPr>
        <w:t>for</w:t>
      </w:r>
      <w:r w:rsidR="00C74543" w:rsidRPr="001F2E11">
        <w:rPr>
          <w:rFonts w:asciiTheme="minorHAnsi" w:eastAsiaTheme="minorEastAsia" w:hAnsiTheme="minorHAnsi" w:cstheme="minorHAnsi"/>
          <w:lang w:val="en-US"/>
        </w:rPr>
        <w:t xml:space="preserve"> </w:t>
      </w:r>
      <w:r w:rsidR="00C74543" w:rsidRPr="001F2E11">
        <w:rPr>
          <w:rFonts w:asciiTheme="minorHAnsi" w:eastAsia="Tahoma" w:hAnsiTheme="minorHAnsi" w:cstheme="minorHAnsi"/>
          <w:lang w:val="en-US"/>
        </w:rPr>
        <w:t>reliability</w:t>
      </w:r>
      <w:r w:rsidR="00C74543" w:rsidRPr="001F2E11">
        <w:rPr>
          <w:rFonts w:asciiTheme="minorHAnsi" w:eastAsiaTheme="minorEastAsia" w:hAnsiTheme="minorHAnsi" w:cstheme="minorHAnsi"/>
          <w:lang w:val="en-US"/>
        </w:rPr>
        <w:t xml:space="preserve"> </w:t>
      </w:r>
      <w:r w:rsidR="00C74543" w:rsidRPr="001F2E11">
        <w:rPr>
          <w:rFonts w:asciiTheme="minorHAnsi" w:eastAsia="Tahoma" w:hAnsiTheme="minorHAnsi" w:cstheme="minorHAnsi"/>
          <w:lang w:val="en-US"/>
        </w:rPr>
        <w:t>and</w:t>
      </w:r>
      <w:r w:rsidR="00C74543" w:rsidRPr="001F2E11">
        <w:rPr>
          <w:rFonts w:asciiTheme="minorHAnsi" w:eastAsiaTheme="minorEastAsia" w:hAnsiTheme="minorHAnsi" w:cstheme="minorHAnsi"/>
          <w:lang w:val="en-US"/>
        </w:rPr>
        <w:t xml:space="preserve"> </w:t>
      </w:r>
      <w:r w:rsidR="00C74543" w:rsidRPr="001F2E11">
        <w:rPr>
          <w:rFonts w:asciiTheme="minorHAnsi" w:eastAsia="Tahoma" w:hAnsiTheme="minorHAnsi" w:cstheme="minorHAnsi"/>
          <w:lang w:val="en-US"/>
        </w:rPr>
        <w:t>validity</w:t>
      </w:r>
      <w:r w:rsidR="00C74543" w:rsidRPr="001F2E11">
        <w:rPr>
          <w:rFonts w:asciiTheme="minorHAnsi" w:hAnsiTheme="minorHAnsi" w:cstheme="minorHAnsi"/>
          <w:lang w:val="en-US"/>
        </w:rPr>
        <w:t xml:space="preserve">, </w:t>
      </w:r>
      <w:r w:rsidR="00C74543" w:rsidRPr="001F2E11">
        <w:rPr>
          <w:rFonts w:asciiTheme="minorHAnsi" w:eastAsia="Tahoma" w:hAnsiTheme="minorHAnsi" w:cstheme="minorHAnsi"/>
          <w:lang w:val="en-US"/>
        </w:rPr>
        <w:t>is</w:t>
      </w:r>
      <w:r w:rsidR="00C74543" w:rsidRPr="001F2E11">
        <w:rPr>
          <w:rFonts w:asciiTheme="minorHAnsi" w:eastAsiaTheme="minorEastAsia" w:hAnsiTheme="minorHAnsi" w:cstheme="minorHAnsi"/>
          <w:lang w:val="en-US"/>
        </w:rPr>
        <w:t xml:space="preserve"> </w:t>
      </w:r>
      <w:r w:rsidR="00C74543" w:rsidRPr="001F2E11">
        <w:rPr>
          <w:rFonts w:asciiTheme="minorHAnsi" w:eastAsia="Tahoma" w:hAnsiTheme="minorHAnsi" w:cstheme="minorHAnsi"/>
          <w:lang w:val="en-US"/>
        </w:rPr>
        <w:t>designed</w:t>
      </w:r>
      <w:r w:rsidR="00C74543" w:rsidRPr="001F2E11">
        <w:rPr>
          <w:rFonts w:asciiTheme="minorHAnsi" w:eastAsiaTheme="minorEastAsia" w:hAnsiTheme="minorHAnsi" w:cstheme="minorHAnsi"/>
          <w:lang w:val="en-US"/>
        </w:rPr>
        <w:t xml:space="preserve"> </w:t>
      </w:r>
      <w:r w:rsidR="00C74543" w:rsidRPr="001F2E11">
        <w:rPr>
          <w:rFonts w:asciiTheme="minorHAnsi" w:eastAsia="Tahoma" w:hAnsiTheme="minorHAnsi" w:cstheme="minorHAnsi"/>
          <w:lang w:val="en-US"/>
        </w:rPr>
        <w:t>to</w:t>
      </w:r>
      <w:r w:rsidR="00C74543" w:rsidRPr="001F2E11">
        <w:rPr>
          <w:rFonts w:asciiTheme="minorHAnsi" w:eastAsiaTheme="minorEastAsia" w:hAnsiTheme="minorHAnsi" w:cstheme="minorHAnsi"/>
          <w:lang w:val="en-US"/>
        </w:rPr>
        <w:t xml:space="preserve"> </w:t>
      </w:r>
      <w:r w:rsidR="00C74543" w:rsidRPr="001F2E11">
        <w:rPr>
          <w:rFonts w:asciiTheme="minorHAnsi" w:eastAsia="Tahoma" w:hAnsiTheme="minorHAnsi" w:cstheme="minorHAnsi"/>
          <w:lang w:val="en-US"/>
        </w:rPr>
        <w:t>be</w:t>
      </w:r>
      <w:r w:rsidR="00C74543" w:rsidRPr="001F2E11">
        <w:rPr>
          <w:rFonts w:asciiTheme="minorHAnsi" w:eastAsiaTheme="minorEastAsia" w:hAnsiTheme="minorHAnsi" w:cstheme="minorHAnsi"/>
          <w:lang w:val="en-US"/>
        </w:rPr>
        <w:t xml:space="preserve"> </w:t>
      </w:r>
      <w:r w:rsidR="00C74543" w:rsidRPr="001F2E11">
        <w:rPr>
          <w:rFonts w:asciiTheme="minorHAnsi" w:eastAsia="Tahoma" w:hAnsiTheme="minorHAnsi" w:cstheme="minorHAnsi"/>
          <w:lang w:val="en-US"/>
        </w:rPr>
        <w:t>unbiased</w:t>
      </w:r>
      <w:r w:rsidR="00C74543" w:rsidRPr="001F2E11">
        <w:rPr>
          <w:rFonts w:asciiTheme="minorHAnsi" w:eastAsiaTheme="minorEastAsia" w:hAnsiTheme="minorHAnsi" w:cstheme="minorHAnsi"/>
          <w:lang w:val="en-US"/>
        </w:rPr>
        <w:t xml:space="preserve"> </w:t>
      </w:r>
      <w:r w:rsidR="00C74543" w:rsidRPr="001F2E11">
        <w:rPr>
          <w:rFonts w:asciiTheme="minorHAnsi" w:eastAsia="Tahoma" w:hAnsiTheme="minorHAnsi" w:cstheme="minorHAnsi"/>
          <w:lang w:val="en-US"/>
        </w:rPr>
        <w:t>and</w:t>
      </w:r>
      <w:r w:rsidR="00C74543" w:rsidRPr="001F2E11">
        <w:rPr>
          <w:rFonts w:asciiTheme="minorHAnsi" w:eastAsiaTheme="minorEastAsia" w:hAnsiTheme="minorHAnsi" w:cstheme="minorHAnsi"/>
          <w:lang w:val="en-US"/>
        </w:rPr>
        <w:t xml:space="preserve"> </w:t>
      </w:r>
      <w:r w:rsidR="00C74543" w:rsidRPr="001F2E11">
        <w:rPr>
          <w:rFonts w:asciiTheme="minorHAnsi" w:eastAsia="Tahoma" w:hAnsiTheme="minorHAnsi" w:cstheme="minorHAnsi"/>
          <w:lang w:val="en-US"/>
        </w:rPr>
        <w:t>objective</w:t>
      </w:r>
      <w:r w:rsidR="00C74543" w:rsidRPr="001F2E11">
        <w:rPr>
          <w:rFonts w:asciiTheme="minorHAnsi" w:hAnsiTheme="minorHAnsi" w:cstheme="minorHAnsi"/>
          <w:lang w:val="en-US"/>
        </w:rPr>
        <w:t>.</w:t>
      </w:r>
      <w:r w:rsidRPr="001F2E11">
        <w:rPr>
          <w:rFonts w:asciiTheme="minorHAnsi" w:hAnsiTheme="minorHAnsi" w:cstheme="minorHAnsi"/>
          <w:lang w:val="en-US"/>
        </w:rPr>
        <w:t>”</w:t>
      </w:r>
      <w:r w:rsidR="00C74543" w:rsidRPr="001F2E11">
        <w:rPr>
          <w:rFonts w:asciiTheme="minorHAnsi" w:hAnsiTheme="minorHAnsi" w:cstheme="minorHAnsi"/>
          <w:lang w:val="en-US"/>
        </w:rPr>
        <w:t xml:space="preserve"> </w:t>
      </w:r>
      <w:r w:rsidR="00565329" w:rsidRPr="001F2E11">
        <w:rPr>
          <w:rFonts w:asciiTheme="minorHAnsi" w:hAnsiTheme="minorHAnsi" w:cstheme="minorHAnsi"/>
          <w:lang w:val="en-US"/>
        </w:rPr>
        <w:t>Therefore,</w:t>
      </w:r>
      <w:r w:rsidR="00C74543" w:rsidRPr="001F2E11">
        <w:rPr>
          <w:rFonts w:asciiTheme="minorHAnsi" w:hAnsiTheme="minorHAnsi" w:cstheme="minorHAnsi"/>
          <w:lang w:val="en-US"/>
        </w:rPr>
        <w:t xml:space="preserve"> one of the main research studies that is carried out within reflective practice within teaching is case studies, </w:t>
      </w:r>
      <w:r w:rsidR="00B96CCA" w:rsidRPr="001F2E11">
        <w:rPr>
          <w:rFonts w:asciiTheme="minorHAnsi" w:hAnsiTheme="minorHAnsi" w:cstheme="minorHAnsi"/>
          <w:lang w:val="en-US"/>
        </w:rPr>
        <w:t>(</w:t>
      </w:r>
      <w:r w:rsidR="00413346" w:rsidRPr="001F2E11">
        <w:rPr>
          <w:rFonts w:asciiTheme="minorHAnsi" w:hAnsiTheme="minorHAnsi" w:cstheme="minorHAnsi"/>
          <w:lang w:val="en-US"/>
        </w:rPr>
        <w:t>Cohen et al</w:t>
      </w:r>
      <w:r w:rsidR="00B96CCA" w:rsidRPr="001F2E11">
        <w:rPr>
          <w:rFonts w:asciiTheme="minorHAnsi" w:hAnsiTheme="minorHAnsi" w:cstheme="minorHAnsi"/>
          <w:lang w:val="en-US"/>
        </w:rPr>
        <w:t xml:space="preserve">, </w:t>
      </w:r>
      <w:r w:rsidR="00413346" w:rsidRPr="001F2E11">
        <w:rPr>
          <w:rFonts w:asciiTheme="minorHAnsi" w:hAnsiTheme="minorHAnsi" w:cstheme="minorHAnsi"/>
          <w:lang w:val="en-US"/>
        </w:rPr>
        <w:t>2013</w:t>
      </w:r>
      <w:r w:rsidR="00E474BC" w:rsidRPr="001F2E11">
        <w:rPr>
          <w:rFonts w:asciiTheme="minorHAnsi" w:hAnsiTheme="minorHAnsi" w:cstheme="minorHAnsi"/>
          <w:lang w:val="en-US"/>
        </w:rPr>
        <w:t>, p.289</w:t>
      </w:r>
      <w:r w:rsidR="00413346" w:rsidRPr="001F2E11">
        <w:rPr>
          <w:rFonts w:asciiTheme="minorHAnsi" w:hAnsiTheme="minorHAnsi" w:cstheme="minorHAnsi"/>
          <w:lang w:val="en-US"/>
        </w:rPr>
        <w:t>) s</w:t>
      </w:r>
      <w:r w:rsidR="00C74543" w:rsidRPr="001F2E11">
        <w:rPr>
          <w:rFonts w:asciiTheme="minorHAnsi" w:hAnsiTheme="minorHAnsi" w:cstheme="minorHAnsi"/>
          <w:lang w:val="en-US"/>
        </w:rPr>
        <w:t>uggest</w:t>
      </w:r>
      <w:r w:rsidR="00413346" w:rsidRPr="001F2E11">
        <w:rPr>
          <w:rFonts w:asciiTheme="minorHAnsi" w:hAnsiTheme="minorHAnsi" w:cstheme="minorHAnsi"/>
          <w:lang w:val="en-US"/>
        </w:rPr>
        <w:t xml:space="preserve">s </w:t>
      </w:r>
      <w:r w:rsidR="00C74543" w:rsidRPr="001F2E11">
        <w:rPr>
          <w:rFonts w:asciiTheme="minorHAnsi" w:hAnsiTheme="minorHAnsi" w:cstheme="minorHAnsi"/>
          <w:lang w:val="en-US"/>
        </w:rPr>
        <w:t xml:space="preserve">that case studies are </w:t>
      </w:r>
      <w:r w:rsidRPr="001F2E11">
        <w:rPr>
          <w:rFonts w:asciiTheme="minorHAnsi" w:hAnsiTheme="minorHAnsi" w:cstheme="minorHAnsi"/>
          <w:lang w:val="en-US"/>
        </w:rPr>
        <w:t>“</w:t>
      </w:r>
      <w:r w:rsidR="00C74543" w:rsidRPr="001F2E11">
        <w:rPr>
          <w:rFonts w:asciiTheme="minorHAnsi" w:hAnsiTheme="minorHAnsi" w:cstheme="minorHAnsi"/>
          <w:lang w:val="en-US"/>
        </w:rPr>
        <w:t>important sources of research data.</w:t>
      </w:r>
      <w:r w:rsidRPr="001F2E11">
        <w:rPr>
          <w:rFonts w:asciiTheme="minorHAnsi" w:hAnsiTheme="minorHAnsi" w:cstheme="minorHAnsi"/>
          <w:lang w:val="en-US"/>
        </w:rPr>
        <w:t>”</w:t>
      </w:r>
      <w:r w:rsidR="00C74543" w:rsidRPr="001F2E11">
        <w:rPr>
          <w:rFonts w:asciiTheme="minorHAnsi" w:hAnsiTheme="minorHAnsi" w:cstheme="minorHAnsi"/>
          <w:lang w:val="en-US"/>
        </w:rPr>
        <w:t xml:space="preserve"> </w:t>
      </w:r>
      <w:r w:rsidR="00E474BC" w:rsidRPr="001F2E11">
        <w:rPr>
          <w:rFonts w:asciiTheme="minorHAnsi" w:hAnsiTheme="minorHAnsi" w:cstheme="minorHAnsi"/>
          <w:lang w:val="en-US"/>
        </w:rPr>
        <w:t xml:space="preserve">Furthermore, </w:t>
      </w:r>
      <w:r w:rsidR="00B96CCA" w:rsidRPr="001F2E11">
        <w:rPr>
          <w:rFonts w:asciiTheme="minorHAnsi" w:hAnsiTheme="minorHAnsi" w:cstheme="minorHAnsi"/>
          <w:lang w:val="en-US"/>
        </w:rPr>
        <w:t>(</w:t>
      </w:r>
      <w:r w:rsidR="00413346" w:rsidRPr="001F2E11">
        <w:rPr>
          <w:rFonts w:asciiTheme="minorHAnsi" w:hAnsiTheme="minorHAnsi" w:cstheme="minorHAnsi"/>
          <w:lang w:val="en-US"/>
        </w:rPr>
        <w:t>Adelman et al</w:t>
      </w:r>
      <w:r w:rsidR="00B96CCA" w:rsidRPr="001F2E11">
        <w:rPr>
          <w:rFonts w:asciiTheme="minorHAnsi" w:hAnsiTheme="minorHAnsi" w:cstheme="minorHAnsi"/>
          <w:lang w:val="en-US"/>
        </w:rPr>
        <w:t xml:space="preserve">, </w:t>
      </w:r>
      <w:r w:rsidR="00413346" w:rsidRPr="001F2E11">
        <w:rPr>
          <w:rFonts w:asciiTheme="minorHAnsi" w:hAnsiTheme="minorHAnsi" w:cstheme="minorHAnsi"/>
          <w:lang w:val="en-US"/>
        </w:rPr>
        <w:t xml:space="preserve">1976) </w:t>
      </w:r>
      <w:r w:rsidR="00C74543" w:rsidRPr="001F2E11">
        <w:rPr>
          <w:rFonts w:asciiTheme="minorHAnsi" w:hAnsiTheme="minorHAnsi" w:cstheme="minorHAnsi"/>
          <w:lang w:val="en-US"/>
        </w:rPr>
        <w:t>state</w:t>
      </w:r>
      <w:r w:rsidR="00E474BC" w:rsidRPr="001F2E11">
        <w:rPr>
          <w:rFonts w:asciiTheme="minorHAnsi" w:hAnsiTheme="minorHAnsi" w:cstheme="minorHAnsi"/>
          <w:lang w:val="en-US"/>
        </w:rPr>
        <w:t>s</w:t>
      </w:r>
      <w:r w:rsidR="00C74543" w:rsidRPr="001F2E11">
        <w:rPr>
          <w:rFonts w:asciiTheme="minorHAnsi" w:hAnsiTheme="minorHAnsi" w:cstheme="minorHAnsi"/>
          <w:lang w:val="en-US"/>
        </w:rPr>
        <w:t xml:space="preserve"> that a case study is </w:t>
      </w:r>
      <w:r w:rsidRPr="001F2E11">
        <w:rPr>
          <w:rFonts w:asciiTheme="minorHAnsi" w:hAnsiTheme="minorHAnsi" w:cstheme="minorHAnsi"/>
          <w:lang w:val="en-US"/>
        </w:rPr>
        <w:t>“</w:t>
      </w:r>
      <w:r w:rsidR="00413346" w:rsidRPr="001F2E11">
        <w:rPr>
          <w:rFonts w:asciiTheme="minorHAnsi" w:hAnsiTheme="minorHAnsi" w:cstheme="minorHAnsi"/>
          <w:lang w:val="en-US"/>
        </w:rPr>
        <w:t>the study of an instance in action</w:t>
      </w:r>
      <w:r w:rsidRPr="001F2E11">
        <w:rPr>
          <w:rFonts w:asciiTheme="minorHAnsi" w:hAnsiTheme="minorHAnsi" w:cstheme="minorHAnsi"/>
          <w:lang w:val="en-US"/>
        </w:rPr>
        <w:t>”</w:t>
      </w:r>
      <w:r w:rsidR="00413346" w:rsidRPr="001F2E11">
        <w:rPr>
          <w:rFonts w:asciiTheme="minorHAnsi" w:hAnsiTheme="minorHAnsi" w:cstheme="minorHAnsi"/>
          <w:lang w:val="en-US"/>
        </w:rPr>
        <w:t xml:space="preserve"> this suggests that this style of research is when an observer </w:t>
      </w:r>
      <w:r w:rsidR="00413346" w:rsidRPr="001F2E11">
        <w:rPr>
          <w:rFonts w:asciiTheme="minorHAnsi" w:hAnsiTheme="minorHAnsi" w:cstheme="minorHAnsi"/>
          <w:lang w:val="en-US"/>
        </w:rPr>
        <w:lastRenderedPageBreak/>
        <w:t xml:space="preserve">observers a particular incident live and therefore the case becomes </w:t>
      </w:r>
      <w:r w:rsidRPr="001F2E11">
        <w:rPr>
          <w:rFonts w:asciiTheme="minorHAnsi" w:hAnsiTheme="minorHAnsi" w:cstheme="minorHAnsi"/>
          <w:lang w:val="en-US"/>
        </w:rPr>
        <w:t>“</w:t>
      </w:r>
      <w:r w:rsidR="00413346" w:rsidRPr="001F2E11">
        <w:rPr>
          <w:rFonts w:asciiTheme="minorHAnsi" w:hAnsiTheme="minorHAnsi" w:cstheme="minorHAnsi"/>
          <w:lang w:val="en-US"/>
        </w:rPr>
        <w:t>the basis of a thorough, holistic and in-depth exploration of the aspects that you want to find out about</w:t>
      </w:r>
      <w:r w:rsidRPr="001F2E11">
        <w:rPr>
          <w:rFonts w:asciiTheme="minorHAnsi" w:hAnsiTheme="minorHAnsi" w:cstheme="minorHAnsi"/>
          <w:lang w:val="en-US"/>
        </w:rPr>
        <w:t xml:space="preserve">” </w:t>
      </w:r>
      <w:r w:rsidR="00B96CCA" w:rsidRPr="001F2E11">
        <w:rPr>
          <w:rFonts w:asciiTheme="minorHAnsi" w:hAnsiTheme="minorHAnsi" w:cstheme="minorHAnsi"/>
          <w:lang w:val="en-US"/>
        </w:rPr>
        <w:t>(</w:t>
      </w:r>
      <w:r w:rsidR="00413346" w:rsidRPr="001F2E11">
        <w:rPr>
          <w:rFonts w:asciiTheme="minorHAnsi" w:hAnsiTheme="minorHAnsi" w:cstheme="minorHAnsi"/>
          <w:lang w:val="en-US"/>
        </w:rPr>
        <w:t>Kumar</w:t>
      </w:r>
      <w:r w:rsidR="00B96CCA" w:rsidRPr="001F2E11">
        <w:rPr>
          <w:rFonts w:asciiTheme="minorHAnsi" w:hAnsiTheme="minorHAnsi" w:cstheme="minorHAnsi"/>
          <w:lang w:val="en-US"/>
        </w:rPr>
        <w:t xml:space="preserve">, </w:t>
      </w:r>
      <w:r w:rsidR="00413346" w:rsidRPr="001F2E11">
        <w:rPr>
          <w:rFonts w:asciiTheme="minorHAnsi" w:hAnsiTheme="minorHAnsi" w:cstheme="minorHAnsi"/>
          <w:lang w:val="en-US"/>
        </w:rPr>
        <w:t>2019</w:t>
      </w:r>
      <w:r w:rsidR="00E474BC" w:rsidRPr="001F2E11">
        <w:rPr>
          <w:rFonts w:asciiTheme="minorHAnsi" w:hAnsiTheme="minorHAnsi" w:cstheme="minorHAnsi"/>
          <w:lang w:val="en-US"/>
        </w:rPr>
        <w:t>, p.217-219</w:t>
      </w:r>
      <w:r w:rsidR="00413346" w:rsidRPr="001F2E11">
        <w:rPr>
          <w:rFonts w:asciiTheme="minorHAnsi" w:hAnsiTheme="minorHAnsi" w:cstheme="minorHAnsi"/>
          <w:lang w:val="en-US"/>
        </w:rPr>
        <w:t xml:space="preserve">). </w:t>
      </w:r>
      <w:r w:rsidR="00BF508A" w:rsidRPr="001F2E11">
        <w:rPr>
          <w:rFonts w:asciiTheme="minorHAnsi" w:hAnsiTheme="minorHAnsi" w:cstheme="minorHAnsi"/>
          <w:lang w:val="en-US"/>
        </w:rPr>
        <w:t xml:space="preserve">Therefore, throughout this assignment the researcher will reflect upon a case study of a group of learners and evaluate a critical incident that occurred whilst identifying and focusing on any next teaching or learning steps that could be implemented to improve their teaching practice. </w:t>
      </w:r>
    </w:p>
    <w:p w14:paraId="269629BD" w14:textId="69CBF626" w:rsidR="00C259AB" w:rsidRPr="001F2E11" w:rsidRDefault="00C259AB" w:rsidP="001F2E11">
      <w:pPr>
        <w:spacing w:line="480" w:lineRule="auto"/>
        <w:jc w:val="both"/>
        <w:rPr>
          <w:rFonts w:asciiTheme="minorHAnsi" w:hAnsiTheme="minorHAnsi" w:cstheme="minorHAnsi"/>
        </w:rPr>
      </w:pPr>
    </w:p>
    <w:p w14:paraId="4300A5BC" w14:textId="713B811C" w:rsidR="00C259AB" w:rsidRPr="001F2E11" w:rsidRDefault="00C259AB" w:rsidP="001F2E11">
      <w:pPr>
        <w:spacing w:line="480" w:lineRule="auto"/>
        <w:jc w:val="center"/>
        <w:rPr>
          <w:rFonts w:asciiTheme="minorHAnsi" w:hAnsiTheme="minorHAnsi" w:cstheme="minorHAnsi"/>
          <w:b/>
          <w:bCs/>
          <w:u w:val="single"/>
        </w:rPr>
      </w:pPr>
      <w:r w:rsidRPr="001F2E11">
        <w:rPr>
          <w:rFonts w:asciiTheme="minorHAnsi" w:hAnsiTheme="minorHAnsi" w:cstheme="minorHAnsi"/>
          <w:b/>
          <w:bCs/>
          <w:u w:val="single"/>
        </w:rPr>
        <w:t>Observation</w:t>
      </w:r>
    </w:p>
    <w:p w14:paraId="0700383D" w14:textId="425257AB" w:rsidR="00941FDB" w:rsidRPr="001F2E11" w:rsidRDefault="00C259AB" w:rsidP="001F2E11">
      <w:pPr>
        <w:spacing w:line="480" w:lineRule="auto"/>
        <w:jc w:val="both"/>
        <w:rPr>
          <w:rFonts w:asciiTheme="minorHAnsi" w:hAnsiTheme="minorHAnsi" w:cstheme="minorHAnsi"/>
        </w:rPr>
      </w:pPr>
      <w:r w:rsidRPr="001F2E11">
        <w:rPr>
          <w:rFonts w:asciiTheme="minorHAnsi" w:hAnsiTheme="minorHAnsi" w:cstheme="minorHAnsi"/>
        </w:rPr>
        <w:t xml:space="preserve">Too carry out a research study the researcher attended a primary school in south wales where they observed four separate lessons carried out by the same teacher with the same class. Estyn school report from 2018 suggests that the school consists of over 550 pupils, spread out over eighteen classes with seven of which being mixed age classes. The report suggests that there is over fifteen fulltime and four part-time teachers, as well as sixteen full time and five part-time support staff, throughout the school. </w:t>
      </w:r>
      <w:r w:rsidR="000B2573" w:rsidRPr="001F2E11">
        <w:rPr>
          <w:rFonts w:asciiTheme="minorHAnsi" w:hAnsiTheme="minorHAnsi" w:cstheme="minorHAnsi"/>
        </w:rPr>
        <w:t xml:space="preserve">Furthermore, </w:t>
      </w:r>
      <w:r w:rsidR="007E3B05" w:rsidRPr="001F2E11">
        <w:rPr>
          <w:rFonts w:asciiTheme="minorHAnsi" w:hAnsiTheme="minorHAnsi" w:cstheme="minorHAnsi"/>
        </w:rPr>
        <w:t>(</w:t>
      </w:r>
      <w:r w:rsidR="000B2573" w:rsidRPr="001F2E11">
        <w:rPr>
          <w:rFonts w:asciiTheme="minorHAnsi" w:hAnsiTheme="minorHAnsi" w:cstheme="minorHAnsi"/>
        </w:rPr>
        <w:t>Estyn</w:t>
      </w:r>
      <w:r w:rsidR="007E3B05" w:rsidRPr="001F2E11">
        <w:rPr>
          <w:rFonts w:asciiTheme="minorHAnsi" w:hAnsiTheme="minorHAnsi" w:cstheme="minorHAnsi"/>
        </w:rPr>
        <w:t>,</w:t>
      </w:r>
      <w:r w:rsidR="000B2573" w:rsidRPr="001F2E11">
        <w:rPr>
          <w:rFonts w:asciiTheme="minorHAnsi" w:hAnsiTheme="minorHAnsi" w:cstheme="minorHAnsi"/>
        </w:rPr>
        <w:t xml:space="preserve"> 2018</w:t>
      </w:r>
      <w:r w:rsidR="007E3B05" w:rsidRPr="001F2E11">
        <w:rPr>
          <w:rFonts w:asciiTheme="minorHAnsi" w:hAnsiTheme="minorHAnsi" w:cstheme="minorHAnsi"/>
        </w:rPr>
        <w:t>)</w:t>
      </w:r>
      <w:r w:rsidR="000B2573" w:rsidRPr="001F2E11">
        <w:rPr>
          <w:rFonts w:asciiTheme="minorHAnsi" w:hAnsiTheme="minorHAnsi" w:cstheme="minorHAnsi"/>
        </w:rPr>
        <w:t xml:space="preserve"> goes on to state that most pupils at the school speak English at home, and a very few are learning English as an additional language, there is also no pupils that speak Welsh at </w:t>
      </w:r>
      <w:proofErr w:type="gramStart"/>
      <w:r w:rsidR="000B2573" w:rsidRPr="001F2E11">
        <w:rPr>
          <w:rFonts w:asciiTheme="minorHAnsi" w:hAnsiTheme="minorHAnsi" w:cstheme="minorHAnsi"/>
        </w:rPr>
        <w:t>home</w:t>
      </w:r>
      <w:proofErr w:type="gramEnd"/>
      <w:r w:rsidR="000B2573" w:rsidRPr="001F2E11">
        <w:rPr>
          <w:rFonts w:asciiTheme="minorHAnsi" w:hAnsiTheme="minorHAnsi" w:cstheme="minorHAnsi"/>
        </w:rPr>
        <w:t xml:space="preserve"> and most are from a white British background. </w:t>
      </w:r>
      <w:r w:rsidR="007E3B05" w:rsidRPr="001F2E11">
        <w:rPr>
          <w:rFonts w:asciiTheme="minorHAnsi" w:hAnsiTheme="minorHAnsi" w:cstheme="minorHAnsi"/>
        </w:rPr>
        <w:t>(</w:t>
      </w:r>
      <w:r w:rsidR="000B2573" w:rsidRPr="001F2E11">
        <w:rPr>
          <w:rFonts w:asciiTheme="minorHAnsi" w:hAnsiTheme="minorHAnsi" w:cstheme="minorHAnsi"/>
        </w:rPr>
        <w:t>Estyn</w:t>
      </w:r>
      <w:r w:rsidR="007E3B05" w:rsidRPr="001F2E11">
        <w:rPr>
          <w:rFonts w:asciiTheme="minorHAnsi" w:hAnsiTheme="minorHAnsi" w:cstheme="minorHAnsi"/>
        </w:rPr>
        <w:t>,</w:t>
      </w:r>
      <w:r w:rsidR="000B2573" w:rsidRPr="001F2E11">
        <w:rPr>
          <w:rFonts w:asciiTheme="minorHAnsi" w:hAnsiTheme="minorHAnsi" w:cstheme="minorHAnsi"/>
        </w:rPr>
        <w:t xml:space="preserve"> 2018</w:t>
      </w:r>
      <w:r w:rsidR="007E3B05" w:rsidRPr="001F2E11">
        <w:rPr>
          <w:rFonts w:asciiTheme="minorHAnsi" w:hAnsiTheme="minorHAnsi" w:cstheme="minorHAnsi"/>
        </w:rPr>
        <w:t>)</w:t>
      </w:r>
      <w:r w:rsidR="000B2573" w:rsidRPr="001F2E11">
        <w:rPr>
          <w:rFonts w:asciiTheme="minorHAnsi" w:hAnsiTheme="minorHAnsi" w:cstheme="minorHAnsi"/>
        </w:rPr>
        <w:t xml:space="preserve"> went on to find that average number of pupils that are eligible for free school meals throughout the school is which is considerably lower than the national average of 19%, the report also found that the school has a </w:t>
      </w:r>
      <w:r w:rsidR="001C3B7F" w:rsidRPr="001F2E11">
        <w:rPr>
          <w:rFonts w:asciiTheme="minorHAnsi" w:hAnsiTheme="minorHAnsi" w:cstheme="minorHAnsi"/>
        </w:rPr>
        <w:t xml:space="preserve">considerably lower number of pupils who have additional learning needs than the national average of 21%. The class in which the researcher observed was a year </w:t>
      </w:r>
      <w:r w:rsidR="00335C86" w:rsidRPr="001F2E11">
        <w:rPr>
          <w:rFonts w:asciiTheme="minorHAnsi" w:hAnsiTheme="minorHAnsi" w:cstheme="minorHAnsi"/>
        </w:rPr>
        <w:t>five</w:t>
      </w:r>
      <w:r w:rsidR="001C3B7F" w:rsidRPr="001F2E11">
        <w:rPr>
          <w:rFonts w:asciiTheme="minorHAnsi" w:hAnsiTheme="minorHAnsi" w:cstheme="minorHAnsi"/>
        </w:rPr>
        <w:t xml:space="preserve"> class which consisted of</w:t>
      </w:r>
      <w:r w:rsidR="00335C86" w:rsidRPr="001F2E11">
        <w:rPr>
          <w:rFonts w:asciiTheme="minorHAnsi" w:hAnsiTheme="minorHAnsi" w:cstheme="minorHAnsi"/>
        </w:rPr>
        <w:t xml:space="preserve"> </w:t>
      </w:r>
      <w:r w:rsidR="00565329" w:rsidRPr="001F2E11">
        <w:rPr>
          <w:rFonts w:asciiTheme="minorHAnsi" w:hAnsiTheme="minorHAnsi" w:cstheme="minorHAnsi"/>
        </w:rPr>
        <w:t>twenty-nine</w:t>
      </w:r>
      <w:r w:rsidR="00941FDB" w:rsidRPr="001F2E11">
        <w:rPr>
          <w:rFonts w:asciiTheme="minorHAnsi" w:hAnsiTheme="minorHAnsi" w:cstheme="minorHAnsi"/>
        </w:rPr>
        <w:t xml:space="preserve"> students, the class was a mixed ability class however there were no students who had addition learning needs and all students in the class spoke English as a first language.  The classroom behaviours towards learning was exceptional throughout the day as the class vibe </w:t>
      </w:r>
      <w:r w:rsidR="00941FDB" w:rsidRPr="001F2E11">
        <w:rPr>
          <w:rFonts w:asciiTheme="minorHAnsi" w:hAnsiTheme="minorHAnsi" w:cstheme="minorHAnsi"/>
        </w:rPr>
        <w:lastRenderedPageBreak/>
        <w:t>was very positive and the students were fully engaged as there were m</w:t>
      </w:r>
      <w:r w:rsidR="00B52B83" w:rsidRPr="001F2E11">
        <w:rPr>
          <w:rFonts w:asciiTheme="minorHAnsi" w:hAnsiTheme="minorHAnsi" w:cstheme="minorHAnsi"/>
        </w:rPr>
        <w:t>any</w:t>
      </w:r>
      <w:r w:rsidR="00941FDB" w:rsidRPr="001F2E11">
        <w:rPr>
          <w:rFonts w:asciiTheme="minorHAnsi" w:hAnsiTheme="minorHAnsi" w:cstheme="minorHAnsi"/>
        </w:rPr>
        <w:t xml:space="preserve"> learning aids within the classroom environment based upon many different subjects which help them to stay on task throughout the day. This is backed up throughout Estyn 2018 school report as </w:t>
      </w:r>
      <w:r w:rsidR="00B52B83" w:rsidRPr="001F2E11">
        <w:rPr>
          <w:rFonts w:asciiTheme="minorHAnsi" w:hAnsiTheme="minorHAnsi" w:cstheme="minorHAnsi"/>
        </w:rPr>
        <w:t xml:space="preserve">they </w:t>
      </w:r>
      <w:proofErr w:type="gramStart"/>
      <w:r w:rsidR="00B52B83" w:rsidRPr="001F2E11">
        <w:rPr>
          <w:rFonts w:asciiTheme="minorHAnsi" w:hAnsiTheme="minorHAnsi" w:cstheme="minorHAnsi"/>
        </w:rPr>
        <w:t>suggests</w:t>
      </w:r>
      <w:proofErr w:type="gramEnd"/>
      <w:r w:rsidR="00B52B83" w:rsidRPr="001F2E11">
        <w:rPr>
          <w:rFonts w:asciiTheme="minorHAnsi" w:hAnsiTheme="minorHAnsi" w:cstheme="minorHAnsi"/>
        </w:rPr>
        <w:t xml:space="preserve"> that </w:t>
      </w:r>
      <w:r w:rsidR="007E3B05" w:rsidRPr="001F2E11">
        <w:rPr>
          <w:rFonts w:asciiTheme="minorHAnsi" w:hAnsiTheme="minorHAnsi" w:cstheme="minorHAnsi"/>
        </w:rPr>
        <w:t xml:space="preserve">the </w:t>
      </w:r>
      <w:r w:rsidR="00B52B83" w:rsidRPr="001F2E11">
        <w:rPr>
          <w:rFonts w:asciiTheme="minorHAnsi" w:hAnsiTheme="minorHAnsi" w:cstheme="minorHAnsi"/>
        </w:rPr>
        <w:t>teachers</w:t>
      </w:r>
      <w:r w:rsidR="00B668F6" w:rsidRPr="001F2E11">
        <w:rPr>
          <w:rFonts w:asciiTheme="minorHAnsi" w:hAnsiTheme="minorHAnsi" w:cstheme="minorHAnsi"/>
        </w:rPr>
        <w:t xml:space="preserve"> within the school</w:t>
      </w:r>
      <w:r w:rsidR="00B52B83" w:rsidRPr="001F2E11">
        <w:rPr>
          <w:rFonts w:asciiTheme="minorHAnsi" w:hAnsiTheme="minorHAnsi" w:cstheme="minorHAnsi"/>
        </w:rPr>
        <w:t xml:space="preserve"> </w:t>
      </w:r>
      <w:r w:rsidR="0097063E" w:rsidRPr="001F2E11">
        <w:rPr>
          <w:rFonts w:asciiTheme="minorHAnsi" w:hAnsiTheme="minorHAnsi" w:cstheme="minorHAnsi"/>
        </w:rPr>
        <w:t>“</w:t>
      </w:r>
      <w:r w:rsidR="00941FDB" w:rsidRPr="001F2E11">
        <w:rPr>
          <w:rFonts w:asciiTheme="minorHAnsi" w:hAnsiTheme="minorHAnsi" w:cstheme="minorHAnsi"/>
        </w:rPr>
        <w:t>provide a wide range of exciting and stimulating opportunities that engage nearly all pupils very successfully.</w:t>
      </w:r>
      <w:r w:rsidR="0097063E" w:rsidRPr="001F2E11">
        <w:rPr>
          <w:rFonts w:asciiTheme="minorHAnsi" w:hAnsiTheme="minorHAnsi" w:cstheme="minorHAnsi"/>
        </w:rPr>
        <w:t>”</w:t>
      </w:r>
    </w:p>
    <w:p w14:paraId="45714414" w14:textId="254D83BE" w:rsidR="00941FDB" w:rsidRPr="001F2E11" w:rsidRDefault="00941FDB" w:rsidP="001F2E11">
      <w:pPr>
        <w:spacing w:line="480" w:lineRule="auto"/>
        <w:jc w:val="both"/>
        <w:rPr>
          <w:rFonts w:asciiTheme="minorHAnsi" w:hAnsiTheme="minorHAnsi" w:cstheme="minorHAnsi"/>
        </w:rPr>
      </w:pPr>
    </w:p>
    <w:p w14:paraId="4332BFB2" w14:textId="2BD3A3B1" w:rsidR="00941FDB" w:rsidRPr="001F2E11" w:rsidRDefault="00B52B83" w:rsidP="001F2E11">
      <w:pPr>
        <w:spacing w:line="480" w:lineRule="auto"/>
        <w:jc w:val="center"/>
        <w:rPr>
          <w:rFonts w:asciiTheme="minorHAnsi" w:hAnsiTheme="minorHAnsi" w:cstheme="minorHAnsi"/>
          <w:b/>
          <w:bCs/>
          <w:u w:val="single"/>
        </w:rPr>
      </w:pPr>
      <w:r w:rsidRPr="001F2E11">
        <w:rPr>
          <w:rFonts w:asciiTheme="minorHAnsi" w:hAnsiTheme="minorHAnsi" w:cstheme="minorHAnsi"/>
          <w:b/>
          <w:bCs/>
          <w:u w:val="single"/>
        </w:rPr>
        <w:t>Methodology</w:t>
      </w:r>
    </w:p>
    <w:p w14:paraId="2C82D203" w14:textId="06E1E28A" w:rsidR="00B02DD5" w:rsidRPr="001F2E11" w:rsidRDefault="00B96CCA" w:rsidP="001F2E11">
      <w:pPr>
        <w:spacing w:line="480" w:lineRule="auto"/>
        <w:jc w:val="both"/>
        <w:rPr>
          <w:rFonts w:asciiTheme="minorHAnsi" w:eastAsia="Tahoma" w:hAnsiTheme="minorHAnsi" w:cstheme="minorHAnsi"/>
          <w:lang w:val="en-US"/>
        </w:rPr>
      </w:pPr>
      <w:r w:rsidRPr="001F2E11">
        <w:rPr>
          <w:rFonts w:asciiTheme="minorHAnsi" w:hAnsiTheme="minorHAnsi" w:cstheme="minorHAnsi"/>
        </w:rPr>
        <w:t>(</w:t>
      </w:r>
      <w:r w:rsidR="009A091B" w:rsidRPr="001F2E11">
        <w:rPr>
          <w:rFonts w:asciiTheme="minorHAnsi" w:hAnsiTheme="minorHAnsi" w:cstheme="minorHAnsi"/>
        </w:rPr>
        <w:t>Cohen</w:t>
      </w:r>
      <w:r w:rsidRPr="001F2E11">
        <w:rPr>
          <w:rFonts w:asciiTheme="minorHAnsi" w:hAnsiTheme="minorHAnsi" w:cstheme="minorHAnsi"/>
        </w:rPr>
        <w:t xml:space="preserve">, </w:t>
      </w:r>
      <w:r w:rsidR="009A091B" w:rsidRPr="001F2E11">
        <w:rPr>
          <w:rFonts w:asciiTheme="minorHAnsi" w:hAnsiTheme="minorHAnsi" w:cstheme="minorHAnsi"/>
        </w:rPr>
        <w:t>2013</w:t>
      </w:r>
      <w:r w:rsidR="00B17CBF" w:rsidRPr="001F2E11">
        <w:rPr>
          <w:rFonts w:asciiTheme="minorHAnsi" w:hAnsiTheme="minorHAnsi" w:cstheme="minorHAnsi"/>
        </w:rPr>
        <w:t>, p.29</w:t>
      </w:r>
      <w:r w:rsidR="009A091B" w:rsidRPr="001F2E11">
        <w:rPr>
          <w:rFonts w:asciiTheme="minorHAnsi" w:hAnsiTheme="minorHAnsi" w:cstheme="minorHAnsi"/>
        </w:rPr>
        <w:t xml:space="preserve">) states that </w:t>
      </w:r>
      <w:r w:rsidR="0097063E" w:rsidRPr="001F2E11">
        <w:rPr>
          <w:rFonts w:asciiTheme="minorHAnsi" w:hAnsiTheme="minorHAnsi" w:cstheme="minorHAnsi"/>
        </w:rPr>
        <w:t>“</w:t>
      </w:r>
      <w:r w:rsidR="009A091B" w:rsidRPr="001F2E11">
        <w:rPr>
          <w:rFonts w:asciiTheme="minorHAnsi" w:hAnsiTheme="minorHAnsi" w:cstheme="minorHAnsi"/>
        </w:rPr>
        <w:t>research is a combination of both experience and reasoning and must be regarded as the most successful approach to the discovery of truth</w:t>
      </w:r>
      <w:r w:rsidR="0097063E" w:rsidRPr="001F2E11">
        <w:rPr>
          <w:rFonts w:asciiTheme="minorHAnsi" w:hAnsiTheme="minorHAnsi" w:cstheme="minorHAnsi"/>
        </w:rPr>
        <w:t>”</w:t>
      </w:r>
      <w:r w:rsidR="009A091B" w:rsidRPr="001F2E11">
        <w:rPr>
          <w:rFonts w:asciiTheme="minorHAnsi" w:hAnsiTheme="minorHAnsi" w:cstheme="minorHAnsi"/>
        </w:rPr>
        <w:t xml:space="preserve">. Therefore, this suggests that research into critical incidents is essential within teaching as it is key to be able to discover the truth behind different aspects of teaching practices and therefore to be able to form and reform your own individual teaching practice. With this in mind, as there </w:t>
      </w:r>
      <w:proofErr w:type="gramStart"/>
      <w:r w:rsidR="009A091B" w:rsidRPr="001F2E11">
        <w:rPr>
          <w:rFonts w:asciiTheme="minorHAnsi" w:hAnsiTheme="minorHAnsi" w:cstheme="minorHAnsi"/>
        </w:rPr>
        <w:t>is</w:t>
      </w:r>
      <w:proofErr w:type="gramEnd"/>
      <w:r w:rsidR="009A091B" w:rsidRPr="001F2E11">
        <w:rPr>
          <w:rFonts w:asciiTheme="minorHAnsi" w:hAnsiTheme="minorHAnsi" w:cstheme="minorHAnsi"/>
        </w:rPr>
        <w:t xml:space="preserve"> many different methods within research it is important that researchers select the correct methodology depending on what they set out to research. Therefore, the research</w:t>
      </w:r>
      <w:r w:rsidR="00993639" w:rsidRPr="001F2E11">
        <w:rPr>
          <w:rFonts w:asciiTheme="minorHAnsi" w:hAnsiTheme="minorHAnsi" w:cstheme="minorHAnsi"/>
        </w:rPr>
        <w:t>er</w:t>
      </w:r>
      <w:r w:rsidR="009A091B" w:rsidRPr="001F2E11">
        <w:rPr>
          <w:rFonts w:asciiTheme="minorHAnsi" w:hAnsiTheme="minorHAnsi" w:cstheme="minorHAnsi"/>
        </w:rPr>
        <w:t xml:space="preserve"> chose a</w:t>
      </w:r>
      <w:r w:rsidR="00993639" w:rsidRPr="001F2E11">
        <w:rPr>
          <w:rFonts w:asciiTheme="minorHAnsi" w:hAnsiTheme="minorHAnsi" w:cstheme="minorHAnsi"/>
        </w:rPr>
        <w:t xml:space="preserve">n observation technique which was a </w:t>
      </w:r>
      <w:r w:rsidR="009A091B" w:rsidRPr="001F2E11">
        <w:rPr>
          <w:rFonts w:asciiTheme="minorHAnsi" w:hAnsiTheme="minorHAnsi" w:cstheme="minorHAnsi"/>
        </w:rPr>
        <w:t>non</w:t>
      </w:r>
      <w:r w:rsidR="00993639" w:rsidRPr="001F2E11">
        <w:rPr>
          <w:rFonts w:asciiTheme="minorHAnsi" w:hAnsiTheme="minorHAnsi" w:cstheme="minorHAnsi"/>
        </w:rPr>
        <w:t>-</w:t>
      </w:r>
      <w:r w:rsidR="009A091B" w:rsidRPr="001F2E11">
        <w:rPr>
          <w:rFonts w:asciiTheme="minorHAnsi" w:hAnsiTheme="minorHAnsi" w:cstheme="minorHAnsi"/>
        </w:rPr>
        <w:t xml:space="preserve">participant, structured case study to be able to observe day to day incidents that occur within a classroom environment and be able to critically analyse these incidents to form their own teaching practice and identify </w:t>
      </w:r>
      <w:r w:rsidR="009A091B" w:rsidRPr="001F2E11">
        <w:rPr>
          <w:rFonts w:asciiTheme="minorHAnsi" w:eastAsia="Tahoma" w:hAnsiTheme="minorHAnsi" w:cstheme="minorHAnsi"/>
          <w:lang w:val="en-US"/>
        </w:rPr>
        <w:t>next</w:t>
      </w:r>
      <w:r w:rsidR="009A091B" w:rsidRPr="001F2E11">
        <w:rPr>
          <w:rFonts w:asciiTheme="minorHAnsi" w:eastAsiaTheme="minorEastAsia" w:hAnsiTheme="minorHAnsi" w:cstheme="minorHAnsi"/>
          <w:lang w:val="en-US"/>
        </w:rPr>
        <w:t xml:space="preserve"> </w:t>
      </w:r>
      <w:r w:rsidR="009A091B" w:rsidRPr="001F2E11">
        <w:rPr>
          <w:rFonts w:asciiTheme="minorHAnsi" w:eastAsia="Tahoma" w:hAnsiTheme="minorHAnsi" w:cstheme="minorHAnsi"/>
          <w:lang w:val="en-US"/>
        </w:rPr>
        <w:t>teaching</w:t>
      </w:r>
      <w:r w:rsidR="009A091B" w:rsidRPr="001F2E11">
        <w:rPr>
          <w:rFonts w:asciiTheme="minorHAnsi" w:eastAsiaTheme="minorEastAsia" w:hAnsiTheme="minorHAnsi" w:cstheme="minorHAnsi"/>
          <w:lang w:val="en-US"/>
        </w:rPr>
        <w:t xml:space="preserve"> </w:t>
      </w:r>
      <w:r w:rsidR="009A091B" w:rsidRPr="001F2E11">
        <w:rPr>
          <w:rFonts w:asciiTheme="minorHAnsi" w:eastAsia="Tahoma" w:hAnsiTheme="minorHAnsi" w:cstheme="minorHAnsi"/>
          <w:lang w:val="en-US"/>
        </w:rPr>
        <w:t>and</w:t>
      </w:r>
      <w:r w:rsidR="009A091B" w:rsidRPr="001F2E11">
        <w:rPr>
          <w:rFonts w:asciiTheme="minorHAnsi" w:eastAsiaTheme="minorEastAsia" w:hAnsiTheme="minorHAnsi" w:cstheme="minorHAnsi"/>
          <w:lang w:val="en-US"/>
        </w:rPr>
        <w:t xml:space="preserve"> </w:t>
      </w:r>
      <w:r w:rsidR="009A091B" w:rsidRPr="001F2E11">
        <w:rPr>
          <w:rFonts w:asciiTheme="minorHAnsi" w:eastAsia="Tahoma" w:hAnsiTheme="minorHAnsi" w:cstheme="minorHAnsi"/>
          <w:lang w:val="en-US"/>
        </w:rPr>
        <w:t>learning</w:t>
      </w:r>
      <w:r w:rsidR="009A091B" w:rsidRPr="001F2E11">
        <w:rPr>
          <w:rFonts w:asciiTheme="minorHAnsi" w:eastAsiaTheme="minorEastAsia" w:hAnsiTheme="minorHAnsi" w:cstheme="minorHAnsi"/>
          <w:lang w:val="en-US"/>
        </w:rPr>
        <w:t xml:space="preserve"> </w:t>
      </w:r>
      <w:r w:rsidR="009A091B" w:rsidRPr="001F2E11">
        <w:rPr>
          <w:rFonts w:asciiTheme="minorHAnsi" w:eastAsia="Tahoma" w:hAnsiTheme="minorHAnsi" w:cstheme="minorHAnsi"/>
          <w:lang w:val="en-US"/>
        </w:rPr>
        <w:t xml:space="preserve">steps. </w:t>
      </w:r>
    </w:p>
    <w:p w14:paraId="1D19A521" w14:textId="6246965F" w:rsidR="00B02DD5" w:rsidRPr="001F2E11" w:rsidRDefault="00B96CCA" w:rsidP="001F2E11">
      <w:pPr>
        <w:spacing w:line="480" w:lineRule="auto"/>
        <w:jc w:val="both"/>
        <w:rPr>
          <w:rFonts w:asciiTheme="minorHAnsi" w:hAnsiTheme="minorHAnsi" w:cstheme="minorHAnsi"/>
        </w:rPr>
      </w:pPr>
      <w:r w:rsidRPr="001F2E11">
        <w:rPr>
          <w:rFonts w:asciiTheme="minorHAnsi" w:hAnsiTheme="minorHAnsi" w:cstheme="minorHAnsi"/>
        </w:rPr>
        <w:t>(</w:t>
      </w:r>
      <w:r w:rsidR="00F11983" w:rsidRPr="001F2E11">
        <w:rPr>
          <w:rFonts w:asciiTheme="minorHAnsi" w:hAnsiTheme="minorHAnsi" w:cstheme="minorHAnsi"/>
        </w:rPr>
        <w:t>Cohen</w:t>
      </w:r>
      <w:r w:rsidRPr="001F2E11">
        <w:rPr>
          <w:rFonts w:asciiTheme="minorHAnsi" w:hAnsiTheme="minorHAnsi" w:cstheme="minorHAnsi"/>
        </w:rPr>
        <w:t xml:space="preserve">, </w:t>
      </w:r>
      <w:r w:rsidR="00F11983" w:rsidRPr="001F2E11">
        <w:rPr>
          <w:rFonts w:asciiTheme="minorHAnsi" w:hAnsiTheme="minorHAnsi" w:cstheme="minorHAnsi"/>
        </w:rPr>
        <w:t>2013</w:t>
      </w:r>
      <w:r w:rsidR="00B17CBF" w:rsidRPr="001F2E11">
        <w:rPr>
          <w:rFonts w:asciiTheme="minorHAnsi" w:hAnsiTheme="minorHAnsi" w:cstheme="minorHAnsi"/>
        </w:rPr>
        <w:t>, p.456</w:t>
      </w:r>
      <w:r w:rsidR="00F11983" w:rsidRPr="001F2E11">
        <w:rPr>
          <w:rFonts w:asciiTheme="minorHAnsi" w:hAnsiTheme="minorHAnsi" w:cstheme="minorHAnsi"/>
        </w:rPr>
        <w:t xml:space="preserve">) </w:t>
      </w:r>
      <w:r w:rsidR="00993639" w:rsidRPr="001F2E11">
        <w:rPr>
          <w:rFonts w:asciiTheme="minorHAnsi" w:hAnsiTheme="minorHAnsi" w:cstheme="minorHAnsi"/>
        </w:rPr>
        <w:t xml:space="preserve">suggests that an observation technique for research upon a critical incident within a classroom environment gives the research a better look at the incident as one </w:t>
      </w:r>
      <w:r w:rsidR="0097063E" w:rsidRPr="001F2E11">
        <w:rPr>
          <w:rFonts w:asciiTheme="minorHAnsi" w:hAnsiTheme="minorHAnsi" w:cstheme="minorHAnsi"/>
        </w:rPr>
        <w:t>“</w:t>
      </w:r>
      <w:r w:rsidR="00993639" w:rsidRPr="001F2E11">
        <w:rPr>
          <w:rFonts w:asciiTheme="minorHAnsi" w:hAnsiTheme="minorHAnsi" w:cstheme="minorHAnsi"/>
        </w:rPr>
        <w:t xml:space="preserve">distinctive feature of observation as a research process is that it offers an investigator the </w:t>
      </w:r>
      <w:r w:rsidR="00F11983" w:rsidRPr="001F2E11">
        <w:rPr>
          <w:rFonts w:asciiTheme="minorHAnsi" w:hAnsiTheme="minorHAnsi" w:cstheme="minorHAnsi"/>
        </w:rPr>
        <w:t>opportunity</w:t>
      </w:r>
      <w:r w:rsidR="00993639" w:rsidRPr="001F2E11">
        <w:rPr>
          <w:rFonts w:asciiTheme="minorHAnsi" w:hAnsiTheme="minorHAnsi" w:cstheme="minorHAnsi"/>
        </w:rPr>
        <w:t xml:space="preserve"> to gather live data </w:t>
      </w:r>
      <w:r w:rsidR="00F11983" w:rsidRPr="001F2E11">
        <w:rPr>
          <w:rFonts w:asciiTheme="minorHAnsi" w:hAnsiTheme="minorHAnsi" w:cstheme="minorHAnsi"/>
        </w:rPr>
        <w:t>from naturally occurring social situations</w:t>
      </w:r>
      <w:r w:rsidR="0097063E" w:rsidRPr="001F2E11">
        <w:rPr>
          <w:rFonts w:asciiTheme="minorHAnsi" w:hAnsiTheme="minorHAnsi" w:cstheme="minorHAnsi"/>
        </w:rPr>
        <w:t>”</w:t>
      </w:r>
      <w:r w:rsidR="00F11983" w:rsidRPr="001F2E11">
        <w:rPr>
          <w:rFonts w:asciiTheme="minorHAnsi" w:hAnsiTheme="minorHAnsi" w:cstheme="minorHAnsi"/>
        </w:rPr>
        <w:t xml:space="preserve">. Therefore, his technique would give superior advantages when researching into critical incidents as opposed to other research methods such as interviews or questionnaires as it gives the researcher a </w:t>
      </w:r>
      <w:r w:rsidR="00F11983" w:rsidRPr="001F2E11">
        <w:rPr>
          <w:rFonts w:asciiTheme="minorHAnsi" w:hAnsiTheme="minorHAnsi" w:cstheme="minorHAnsi"/>
        </w:rPr>
        <w:lastRenderedPageBreak/>
        <w:t xml:space="preserve">chance to see the incident happen live. A non-participant research method is also essential when observing a critical incident as opposed to a participant observation as it gives the observer the opportunity to sit back and analyse everything that occurs within the classroom environment and within that incident that takes place this is a suggested by </w:t>
      </w:r>
      <w:r w:rsidRPr="001F2E11">
        <w:rPr>
          <w:rFonts w:asciiTheme="minorHAnsi" w:hAnsiTheme="minorHAnsi" w:cstheme="minorHAnsi"/>
        </w:rPr>
        <w:t>(</w:t>
      </w:r>
      <w:r w:rsidR="008E0E2E" w:rsidRPr="001F2E11">
        <w:rPr>
          <w:rFonts w:asciiTheme="minorHAnsi" w:hAnsiTheme="minorHAnsi" w:cstheme="minorHAnsi"/>
        </w:rPr>
        <w:t>Cohen</w:t>
      </w:r>
      <w:r w:rsidRPr="001F2E11">
        <w:rPr>
          <w:rFonts w:asciiTheme="minorHAnsi" w:hAnsiTheme="minorHAnsi" w:cstheme="minorHAnsi"/>
        </w:rPr>
        <w:t xml:space="preserve">, </w:t>
      </w:r>
      <w:r w:rsidR="008E0E2E" w:rsidRPr="001F2E11">
        <w:rPr>
          <w:rFonts w:asciiTheme="minorHAnsi" w:hAnsiTheme="minorHAnsi" w:cstheme="minorHAnsi"/>
        </w:rPr>
        <w:t>2013</w:t>
      </w:r>
      <w:r w:rsidR="00B17CBF" w:rsidRPr="001F2E11">
        <w:rPr>
          <w:rFonts w:asciiTheme="minorHAnsi" w:hAnsiTheme="minorHAnsi" w:cstheme="minorHAnsi"/>
        </w:rPr>
        <w:t>, p.456</w:t>
      </w:r>
      <w:r w:rsidR="008E0E2E" w:rsidRPr="001F2E11">
        <w:rPr>
          <w:rFonts w:asciiTheme="minorHAnsi" w:hAnsiTheme="minorHAnsi" w:cstheme="minorHAnsi"/>
        </w:rPr>
        <w:t>)</w:t>
      </w:r>
      <w:r w:rsidR="00F11983" w:rsidRPr="001F2E11">
        <w:rPr>
          <w:rFonts w:asciiTheme="minorHAnsi" w:hAnsiTheme="minorHAnsi" w:cstheme="minorHAnsi"/>
        </w:rPr>
        <w:t xml:space="preserve"> when he states </w:t>
      </w:r>
      <w:r w:rsidR="0097063E" w:rsidRPr="001F2E11">
        <w:rPr>
          <w:rFonts w:asciiTheme="minorHAnsi" w:hAnsiTheme="minorHAnsi" w:cstheme="minorHAnsi"/>
        </w:rPr>
        <w:t>“</w:t>
      </w:r>
      <w:r w:rsidR="00F11983" w:rsidRPr="001F2E11">
        <w:rPr>
          <w:rFonts w:asciiTheme="minorHAnsi" w:hAnsiTheme="minorHAnsi" w:cstheme="minorHAnsi"/>
        </w:rPr>
        <w:t>investigators are able to discern ongoing behaviour as it occurs and are able to make appropriate notes about its salient features.</w:t>
      </w:r>
      <w:r w:rsidR="0097063E" w:rsidRPr="001F2E11">
        <w:rPr>
          <w:rFonts w:asciiTheme="minorHAnsi" w:hAnsiTheme="minorHAnsi" w:cstheme="minorHAnsi"/>
        </w:rPr>
        <w:t>”</w:t>
      </w:r>
      <w:r w:rsidR="008E0E2E" w:rsidRPr="001F2E11">
        <w:rPr>
          <w:rFonts w:asciiTheme="minorHAnsi" w:hAnsiTheme="minorHAnsi" w:cstheme="minorHAnsi"/>
        </w:rPr>
        <w:t xml:space="preserve"> </w:t>
      </w:r>
      <w:r w:rsidRPr="001F2E11">
        <w:rPr>
          <w:rFonts w:asciiTheme="minorHAnsi" w:hAnsiTheme="minorHAnsi" w:cstheme="minorHAnsi"/>
        </w:rPr>
        <w:t>(</w:t>
      </w:r>
      <w:r w:rsidR="008E0E2E" w:rsidRPr="001F2E11">
        <w:rPr>
          <w:rFonts w:asciiTheme="minorHAnsi" w:hAnsiTheme="minorHAnsi" w:cstheme="minorHAnsi"/>
        </w:rPr>
        <w:t>Cohen</w:t>
      </w:r>
      <w:r w:rsidRPr="001F2E11">
        <w:rPr>
          <w:rFonts w:asciiTheme="minorHAnsi" w:hAnsiTheme="minorHAnsi" w:cstheme="minorHAnsi"/>
        </w:rPr>
        <w:t xml:space="preserve">, </w:t>
      </w:r>
      <w:r w:rsidR="008E0E2E" w:rsidRPr="001F2E11">
        <w:rPr>
          <w:rFonts w:asciiTheme="minorHAnsi" w:hAnsiTheme="minorHAnsi" w:cstheme="minorHAnsi"/>
        </w:rPr>
        <w:t>2013</w:t>
      </w:r>
      <w:r w:rsidR="00B17CBF" w:rsidRPr="001F2E11">
        <w:rPr>
          <w:rFonts w:asciiTheme="minorHAnsi" w:hAnsiTheme="minorHAnsi" w:cstheme="minorHAnsi"/>
        </w:rPr>
        <w:t>, p.289</w:t>
      </w:r>
      <w:r w:rsidR="008E0E2E" w:rsidRPr="001F2E11">
        <w:rPr>
          <w:rFonts w:asciiTheme="minorHAnsi" w:hAnsiTheme="minorHAnsi" w:cstheme="minorHAnsi"/>
        </w:rPr>
        <w:t xml:space="preserve">) suggests that case studies </w:t>
      </w:r>
      <w:r w:rsidR="0097063E" w:rsidRPr="001F2E11">
        <w:rPr>
          <w:rFonts w:asciiTheme="minorHAnsi" w:hAnsiTheme="minorHAnsi" w:cstheme="minorHAnsi"/>
        </w:rPr>
        <w:t>“</w:t>
      </w:r>
      <w:r w:rsidR="008E0E2E" w:rsidRPr="001F2E11">
        <w:rPr>
          <w:rFonts w:asciiTheme="minorHAnsi" w:hAnsiTheme="minorHAnsi" w:cstheme="minorHAnsi"/>
        </w:rPr>
        <w:t>provide a unique example of real people in real situations</w:t>
      </w:r>
      <w:r w:rsidR="0097063E" w:rsidRPr="001F2E11">
        <w:rPr>
          <w:rFonts w:asciiTheme="minorHAnsi" w:hAnsiTheme="minorHAnsi" w:cstheme="minorHAnsi"/>
        </w:rPr>
        <w:t>”</w:t>
      </w:r>
      <w:r w:rsidR="008E0E2E" w:rsidRPr="001F2E11">
        <w:rPr>
          <w:rFonts w:asciiTheme="minorHAnsi" w:hAnsiTheme="minorHAnsi" w:cstheme="minorHAnsi"/>
        </w:rPr>
        <w:t xml:space="preserve"> and therefore when researching into critical incidents that occur within a classroom environment there are many advantages of choosing a structured case study approach as to any other research techniques such as interviews. </w:t>
      </w:r>
    </w:p>
    <w:p w14:paraId="4D090E30" w14:textId="42AFBC7E" w:rsidR="007A3329" w:rsidRPr="001F2E11" w:rsidRDefault="00B96CCA" w:rsidP="001F2E11">
      <w:pPr>
        <w:spacing w:line="480" w:lineRule="auto"/>
        <w:jc w:val="both"/>
        <w:rPr>
          <w:rFonts w:asciiTheme="minorHAnsi" w:hAnsiTheme="minorHAnsi" w:cstheme="minorHAnsi"/>
        </w:rPr>
      </w:pPr>
      <w:r w:rsidRPr="001F2E11">
        <w:rPr>
          <w:rFonts w:asciiTheme="minorHAnsi" w:hAnsiTheme="minorHAnsi" w:cstheme="minorHAnsi"/>
        </w:rPr>
        <w:t>(</w:t>
      </w:r>
      <w:r w:rsidR="008E0E2E" w:rsidRPr="001F2E11">
        <w:rPr>
          <w:rFonts w:asciiTheme="minorHAnsi" w:hAnsiTheme="minorHAnsi" w:cstheme="minorHAnsi"/>
        </w:rPr>
        <w:t>Cohen</w:t>
      </w:r>
      <w:r w:rsidRPr="001F2E11">
        <w:rPr>
          <w:rFonts w:asciiTheme="minorHAnsi" w:hAnsiTheme="minorHAnsi" w:cstheme="minorHAnsi"/>
        </w:rPr>
        <w:t xml:space="preserve">, </w:t>
      </w:r>
      <w:r w:rsidR="008E0E2E" w:rsidRPr="001F2E11">
        <w:rPr>
          <w:rFonts w:asciiTheme="minorHAnsi" w:hAnsiTheme="minorHAnsi" w:cstheme="minorHAnsi"/>
        </w:rPr>
        <w:t>2013</w:t>
      </w:r>
      <w:r w:rsidR="00B17CBF" w:rsidRPr="001F2E11">
        <w:rPr>
          <w:rFonts w:asciiTheme="minorHAnsi" w:hAnsiTheme="minorHAnsi" w:cstheme="minorHAnsi"/>
        </w:rPr>
        <w:t>, p.289</w:t>
      </w:r>
      <w:r w:rsidR="008E0E2E" w:rsidRPr="001F2E11">
        <w:rPr>
          <w:rFonts w:asciiTheme="minorHAnsi" w:hAnsiTheme="minorHAnsi" w:cstheme="minorHAnsi"/>
        </w:rPr>
        <w:t xml:space="preserve">) suggests that one advantage of using case studies within research as opposed to any other research techniques is that case studies can establish effect and cause and therefore </w:t>
      </w:r>
      <w:r w:rsidR="0097063E" w:rsidRPr="001F2E11">
        <w:rPr>
          <w:rFonts w:asciiTheme="minorHAnsi" w:hAnsiTheme="minorHAnsi" w:cstheme="minorHAnsi"/>
        </w:rPr>
        <w:t>“</w:t>
      </w:r>
      <w:r w:rsidR="008E0E2E" w:rsidRPr="001F2E11">
        <w:rPr>
          <w:rFonts w:asciiTheme="minorHAnsi" w:hAnsiTheme="minorHAnsi" w:cstheme="minorHAnsi"/>
        </w:rPr>
        <w:t>they observe effects in real contexts, recognising that context is a powerful determinant of both causes and effects</w:t>
      </w:r>
      <w:r w:rsidR="0097063E" w:rsidRPr="001F2E11">
        <w:rPr>
          <w:rFonts w:asciiTheme="minorHAnsi" w:hAnsiTheme="minorHAnsi" w:cstheme="minorHAnsi"/>
        </w:rPr>
        <w:t>”</w:t>
      </w:r>
      <w:r w:rsidR="008E0E2E" w:rsidRPr="001F2E11">
        <w:rPr>
          <w:rFonts w:asciiTheme="minorHAnsi" w:hAnsiTheme="minorHAnsi" w:cstheme="minorHAnsi"/>
        </w:rPr>
        <w:t>.</w:t>
      </w:r>
      <w:r w:rsidR="00B02DD5" w:rsidRPr="001F2E11">
        <w:rPr>
          <w:rFonts w:asciiTheme="minorHAnsi" w:hAnsiTheme="minorHAnsi" w:cstheme="minorHAnsi"/>
        </w:rPr>
        <w:t xml:space="preserve"> </w:t>
      </w:r>
      <w:r w:rsidRPr="001F2E11">
        <w:rPr>
          <w:rFonts w:asciiTheme="minorHAnsi" w:hAnsiTheme="minorHAnsi" w:cstheme="minorHAnsi"/>
        </w:rPr>
        <w:t>(</w:t>
      </w:r>
      <w:r w:rsidR="00B02DD5" w:rsidRPr="001F2E11">
        <w:rPr>
          <w:rFonts w:asciiTheme="minorHAnsi" w:hAnsiTheme="minorHAnsi" w:cstheme="minorHAnsi"/>
        </w:rPr>
        <w:t>Wellington</w:t>
      </w:r>
      <w:r w:rsidRPr="001F2E11">
        <w:rPr>
          <w:rFonts w:asciiTheme="minorHAnsi" w:hAnsiTheme="minorHAnsi" w:cstheme="minorHAnsi"/>
        </w:rPr>
        <w:t xml:space="preserve">, </w:t>
      </w:r>
      <w:r w:rsidR="00B02DD5" w:rsidRPr="001F2E11">
        <w:rPr>
          <w:rFonts w:asciiTheme="minorHAnsi" w:hAnsiTheme="minorHAnsi" w:cstheme="minorHAnsi"/>
        </w:rPr>
        <w:t>2015</w:t>
      </w:r>
      <w:r w:rsidR="00E474BC" w:rsidRPr="001F2E11">
        <w:rPr>
          <w:rFonts w:asciiTheme="minorHAnsi" w:hAnsiTheme="minorHAnsi" w:cstheme="minorHAnsi"/>
        </w:rPr>
        <w:t>, p.164</w:t>
      </w:r>
      <w:r w:rsidR="00B02DD5" w:rsidRPr="001F2E11">
        <w:rPr>
          <w:rFonts w:asciiTheme="minorHAnsi" w:hAnsiTheme="minorHAnsi" w:cstheme="minorHAnsi"/>
        </w:rPr>
        <w:t xml:space="preserve">) </w:t>
      </w:r>
      <w:r w:rsidR="008E0E2E" w:rsidRPr="001F2E11">
        <w:rPr>
          <w:rFonts w:asciiTheme="minorHAnsi" w:hAnsiTheme="minorHAnsi" w:cstheme="minorHAnsi"/>
        </w:rPr>
        <w:t xml:space="preserve">also suggests that another advantage of using a case study when researching is that they are </w:t>
      </w:r>
      <w:r w:rsidR="0097063E" w:rsidRPr="001F2E11">
        <w:rPr>
          <w:rFonts w:asciiTheme="minorHAnsi" w:hAnsiTheme="minorHAnsi" w:cstheme="minorHAnsi"/>
        </w:rPr>
        <w:t>“</w:t>
      </w:r>
      <w:r w:rsidR="008E0E2E" w:rsidRPr="001F2E11">
        <w:rPr>
          <w:rFonts w:asciiTheme="minorHAnsi" w:hAnsiTheme="minorHAnsi" w:cstheme="minorHAnsi"/>
          <w:lang w:val="en-US"/>
        </w:rPr>
        <w:t>illustrative and illuminating</w:t>
      </w:r>
      <w:r w:rsidR="0097063E" w:rsidRPr="001F2E11">
        <w:rPr>
          <w:rFonts w:asciiTheme="minorHAnsi" w:hAnsiTheme="minorHAnsi" w:cstheme="minorHAnsi"/>
          <w:lang w:val="en-US"/>
        </w:rPr>
        <w:t>”</w:t>
      </w:r>
      <w:r w:rsidR="008E0E2E" w:rsidRPr="001F2E11">
        <w:rPr>
          <w:rFonts w:asciiTheme="minorHAnsi" w:hAnsiTheme="minorHAnsi" w:cstheme="minorHAnsi"/>
          <w:lang w:val="en-US"/>
        </w:rPr>
        <w:t xml:space="preserve"> and therefore have a clear emphasis on reality and are easy to understand. </w:t>
      </w:r>
      <w:r w:rsidR="00B02DD5" w:rsidRPr="001F2E11">
        <w:rPr>
          <w:rFonts w:asciiTheme="minorHAnsi" w:hAnsiTheme="minorHAnsi" w:cstheme="minorHAnsi"/>
          <w:lang w:val="en-US"/>
        </w:rPr>
        <w:t xml:space="preserve">However, alongside these advantages one of the main disadvantages of case studies is that they can become biased and unreliable, therefore to limit this disadvantage the research used a structured approach to the observation so that there was a clear objective and kept the researcher on task while they observed the incidents that occurred during a classroom environment. </w:t>
      </w:r>
    </w:p>
    <w:p w14:paraId="41BB4621" w14:textId="6CBCA05A" w:rsidR="007A3329" w:rsidRDefault="007A3329" w:rsidP="001F2E11">
      <w:pPr>
        <w:spacing w:line="480" w:lineRule="auto"/>
        <w:rPr>
          <w:rFonts w:asciiTheme="minorHAnsi" w:hAnsiTheme="minorHAnsi"/>
          <w:b/>
          <w:bCs/>
          <w:u w:val="single"/>
        </w:rPr>
      </w:pPr>
    </w:p>
    <w:p w14:paraId="1B60817A" w14:textId="6053E4A2" w:rsidR="0075603C" w:rsidRDefault="0075603C" w:rsidP="001F2E11">
      <w:pPr>
        <w:spacing w:line="480" w:lineRule="auto"/>
        <w:rPr>
          <w:rFonts w:asciiTheme="minorHAnsi" w:hAnsiTheme="minorHAnsi"/>
          <w:b/>
          <w:bCs/>
          <w:u w:val="single"/>
        </w:rPr>
      </w:pPr>
    </w:p>
    <w:p w14:paraId="0D77075A" w14:textId="77777777" w:rsidR="0075603C" w:rsidRPr="001F2E11" w:rsidRDefault="0075603C" w:rsidP="001F2E11">
      <w:pPr>
        <w:spacing w:line="480" w:lineRule="auto"/>
        <w:rPr>
          <w:rFonts w:asciiTheme="minorHAnsi" w:hAnsiTheme="minorHAnsi"/>
          <w:b/>
          <w:bCs/>
          <w:u w:val="single"/>
        </w:rPr>
      </w:pPr>
    </w:p>
    <w:p w14:paraId="68622B33" w14:textId="6D4C5346" w:rsidR="00DA5939" w:rsidRPr="001F2E11" w:rsidRDefault="00DA5939" w:rsidP="001F2E11">
      <w:pPr>
        <w:spacing w:line="480" w:lineRule="auto"/>
        <w:jc w:val="center"/>
        <w:rPr>
          <w:rFonts w:asciiTheme="minorHAnsi" w:hAnsiTheme="minorHAnsi"/>
          <w:b/>
          <w:bCs/>
          <w:u w:val="single"/>
        </w:rPr>
      </w:pPr>
      <w:r w:rsidRPr="001F2E11">
        <w:rPr>
          <w:rFonts w:asciiTheme="minorHAnsi" w:hAnsiTheme="minorHAnsi"/>
          <w:b/>
          <w:bCs/>
          <w:u w:val="single"/>
        </w:rPr>
        <w:lastRenderedPageBreak/>
        <w:t>Four purposes</w:t>
      </w:r>
    </w:p>
    <w:p w14:paraId="45F285AB" w14:textId="2423956C" w:rsidR="00B96CCA" w:rsidRPr="001F2E11" w:rsidRDefault="001F2E11" w:rsidP="001F2E11">
      <w:pPr>
        <w:spacing w:line="480" w:lineRule="auto"/>
        <w:jc w:val="both"/>
        <w:rPr>
          <w:rFonts w:asciiTheme="minorHAnsi" w:hAnsiTheme="minorHAnsi"/>
        </w:rPr>
      </w:pPr>
      <w:r w:rsidRPr="001F2E11">
        <w:rPr>
          <w:rFonts w:asciiTheme="minorHAnsi" w:hAnsiTheme="minorHAnsi"/>
          <w:noProof/>
        </w:rPr>
        <mc:AlternateContent>
          <mc:Choice Requires="wps">
            <w:drawing>
              <wp:anchor distT="0" distB="0" distL="114300" distR="114300" simplePos="0" relativeHeight="251659264" behindDoc="0" locked="0" layoutInCell="1" allowOverlap="1" wp14:anchorId="7E6CA6D8" wp14:editId="652E323B">
                <wp:simplePos x="0" y="0"/>
                <wp:positionH relativeFrom="column">
                  <wp:posOffset>-152400</wp:posOffset>
                </wp:positionH>
                <wp:positionV relativeFrom="paragraph">
                  <wp:posOffset>69850</wp:posOffset>
                </wp:positionV>
                <wp:extent cx="5981700" cy="7099300"/>
                <wp:effectExtent l="0" t="0" r="12700" b="12700"/>
                <wp:wrapNone/>
                <wp:docPr id="1" name="Text Box 1"/>
                <wp:cNvGraphicFramePr/>
                <a:graphic xmlns:a="http://schemas.openxmlformats.org/drawingml/2006/main">
                  <a:graphicData uri="http://schemas.microsoft.com/office/word/2010/wordprocessingShape">
                    <wps:wsp>
                      <wps:cNvSpPr txBox="1"/>
                      <wps:spPr>
                        <a:xfrm>
                          <a:off x="0" y="0"/>
                          <a:ext cx="5981700" cy="7099300"/>
                        </a:xfrm>
                        <a:prstGeom prst="rect">
                          <a:avLst/>
                        </a:prstGeom>
                        <a:solidFill>
                          <a:schemeClr val="lt1"/>
                        </a:solidFill>
                        <a:ln w="6350">
                          <a:solidFill>
                            <a:prstClr val="black"/>
                          </a:solidFill>
                        </a:ln>
                      </wps:spPr>
                      <wps:txbx>
                        <w:txbxContent>
                          <w:p w14:paraId="6DC86AEC" w14:textId="77777777" w:rsidR="00444AFE" w:rsidRPr="001F2E11" w:rsidRDefault="00DA5939" w:rsidP="001F2E11">
                            <w:pPr>
                              <w:spacing w:line="480" w:lineRule="auto"/>
                              <w:jc w:val="both"/>
                              <w:rPr>
                                <w:rFonts w:asciiTheme="minorHAnsi" w:hAnsiTheme="minorHAnsi"/>
                              </w:rPr>
                            </w:pPr>
                            <w:r w:rsidRPr="001F2E11">
                              <w:rPr>
                                <w:rFonts w:asciiTheme="minorHAnsi" w:hAnsiTheme="minorHAnsi"/>
                                <w:b/>
                                <w:bCs/>
                              </w:rPr>
                              <w:t xml:space="preserve">Critical incident: </w:t>
                            </w:r>
                            <w:r w:rsidRPr="001F2E11">
                              <w:rPr>
                                <w:rFonts w:asciiTheme="minorHAnsi" w:hAnsiTheme="minorHAnsi"/>
                              </w:rPr>
                              <w:t xml:space="preserve">The observation used throughout this study is based upon the behaviours of students within a year 5 classroom during the introduction of a lesson for a new unit within religious education. </w:t>
                            </w:r>
                            <w:r w:rsidR="00444AFE" w:rsidRPr="001F2E11">
                              <w:rPr>
                                <w:rFonts w:asciiTheme="minorHAnsi" w:hAnsiTheme="minorHAnsi"/>
                              </w:rPr>
                              <w:t>During the observation of this incident I decided not to inform the students what I was specifical observing as this had a potential to impact upon their behaviours within the classroom and this would therefore hinder the observation.</w:t>
                            </w:r>
                          </w:p>
                          <w:p w14:paraId="7CD7FC5B" w14:textId="77777777" w:rsidR="00444AFE" w:rsidRPr="001F2E11" w:rsidRDefault="00444AFE" w:rsidP="001F2E11">
                            <w:pPr>
                              <w:spacing w:line="480" w:lineRule="auto"/>
                              <w:jc w:val="both"/>
                              <w:rPr>
                                <w:rFonts w:asciiTheme="minorHAnsi" w:hAnsiTheme="minorHAnsi"/>
                              </w:rPr>
                            </w:pPr>
                          </w:p>
                          <w:p w14:paraId="5BB24A38" w14:textId="413CDCF7" w:rsidR="00444AFE" w:rsidRPr="001F2E11" w:rsidRDefault="00DA5939" w:rsidP="001F2E11">
                            <w:pPr>
                              <w:spacing w:line="480" w:lineRule="auto"/>
                              <w:jc w:val="both"/>
                              <w:rPr>
                                <w:rFonts w:asciiTheme="minorHAnsi" w:hAnsiTheme="minorHAnsi"/>
                              </w:rPr>
                            </w:pPr>
                            <w:r w:rsidRPr="001F2E11">
                              <w:rPr>
                                <w:rFonts w:asciiTheme="minorHAnsi" w:hAnsiTheme="minorHAnsi"/>
                              </w:rPr>
                              <w:t xml:space="preserve">When introducing the new topic to the class the teacher asked a number of open questions to the class, where the students raised their hands to answer the questions and the teacher proceeded to choose the students who had raised their hands in willingness to answer the questions asked of them. However, when the teacher chose a student to answer in front of the class the student gave an incorrect answer and therefore the teacher used a ‘basketball – bounce method’ of asking other students within the class for the correct answer and then proceeded to use a scaffolding approach to guide the students to the correct answer. </w:t>
                            </w:r>
                            <w:r w:rsidR="003D0F00" w:rsidRPr="001F2E11">
                              <w:rPr>
                                <w:rFonts w:asciiTheme="minorHAnsi" w:hAnsiTheme="minorHAnsi"/>
                              </w:rPr>
                              <w:t xml:space="preserve">This led to further study into the quality of questioning / quality of talk area within Assessment </w:t>
                            </w:r>
                            <w:r w:rsidR="00444AFE" w:rsidRPr="001F2E11">
                              <w:rPr>
                                <w:rFonts w:asciiTheme="minorHAnsi" w:hAnsiTheme="minorHAnsi"/>
                              </w:rPr>
                              <w:t>for</w:t>
                            </w:r>
                            <w:r w:rsidR="003D0F00" w:rsidRPr="001F2E11">
                              <w:rPr>
                                <w:rFonts w:asciiTheme="minorHAnsi" w:hAnsiTheme="minorHAnsi"/>
                              </w:rPr>
                              <w:t xml:space="preserve"> Learning (AFL) and behaviour management within a classroom specifically focusing in on classroom rules</w:t>
                            </w:r>
                            <w:r w:rsidR="00444AFE" w:rsidRPr="001F2E11">
                              <w:rPr>
                                <w:rFonts w:asciiTheme="minorHAnsi" w:hAnsiTheme="minorHAnsi"/>
                              </w:rPr>
                              <w:t>. Furthermore, this led into</w:t>
                            </w:r>
                            <w:r w:rsidR="003D0F00" w:rsidRPr="001F2E11">
                              <w:rPr>
                                <w:rFonts w:asciiTheme="minorHAnsi" w:hAnsiTheme="minorHAnsi"/>
                              </w:rPr>
                              <w:t xml:space="preserve"> further study</w:t>
                            </w:r>
                            <w:r w:rsidR="00444AFE" w:rsidRPr="001F2E11">
                              <w:rPr>
                                <w:rFonts w:asciiTheme="minorHAnsi" w:hAnsiTheme="minorHAnsi"/>
                              </w:rPr>
                              <w:t xml:space="preserve"> upon</w:t>
                            </w:r>
                            <w:r w:rsidR="003D0F00" w:rsidRPr="001F2E11">
                              <w:rPr>
                                <w:rFonts w:asciiTheme="minorHAnsi" w:hAnsiTheme="minorHAnsi"/>
                              </w:rPr>
                              <w:t xml:space="preserve"> how these two areas of teaching could affect the development of</w:t>
                            </w:r>
                            <w:r w:rsidR="00444AFE" w:rsidRPr="001F2E11">
                              <w:rPr>
                                <w:rFonts w:asciiTheme="minorHAnsi" w:hAnsiTheme="minorHAnsi"/>
                              </w:rPr>
                              <w:t xml:space="preserve"> confident and </w:t>
                            </w:r>
                            <w:r w:rsidR="003D0F00" w:rsidRPr="001F2E11">
                              <w:rPr>
                                <w:rFonts w:asciiTheme="minorHAnsi" w:hAnsiTheme="minorHAnsi"/>
                              </w:rPr>
                              <w:t xml:space="preserve">independent </w:t>
                            </w:r>
                            <w:r w:rsidR="00444AFE" w:rsidRPr="001F2E11">
                              <w:rPr>
                                <w:rFonts w:asciiTheme="minorHAnsi" w:hAnsiTheme="minorHAnsi"/>
                              </w:rPr>
                              <w:t>learners. (please refer to appendix D and H for in-depth descriptions of the critical incident and the classroom environment surrounding the incident.)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6CA6D8" id="_x0000_t202" coordsize="21600,21600" o:spt="202" path="m,l,21600r21600,l21600,xe">
                <v:stroke joinstyle="miter"/>
                <v:path gradientshapeok="t" o:connecttype="rect"/>
              </v:shapetype>
              <v:shape id="Text Box 1" o:spid="_x0000_s1026" type="#_x0000_t202" style="position:absolute;left:0;text-align:left;margin-left:-12pt;margin-top:5.5pt;width:471pt;height:5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" fillcolor="white [3201]" strokeweight=".5pt">
                <v:textbox>
                  <w:txbxContent>
                    <w:p w14:paraId="6DC86AEC" w14:textId="77777777" w:rsidR="00444AFE" w:rsidRPr="001F2E11" w:rsidRDefault="00DA5939" w:rsidP="001F2E11">
                      <w:pPr>
                        <w:spacing w:line="480" w:lineRule="auto"/>
                        <w:jc w:val="both"/>
                        <w:rPr>
                          <w:rFonts w:asciiTheme="minorHAnsi" w:hAnsiTheme="minorHAnsi"/>
                        </w:rPr>
                      </w:pPr>
                      <w:r w:rsidRPr="001F2E11">
                        <w:rPr>
                          <w:rFonts w:asciiTheme="minorHAnsi" w:hAnsiTheme="minorHAnsi"/>
                          <w:b/>
                          <w:bCs/>
                        </w:rPr>
                        <w:t xml:space="preserve">Critical incident: </w:t>
                      </w:r>
                      <w:r w:rsidRPr="001F2E11">
                        <w:rPr>
                          <w:rFonts w:asciiTheme="minorHAnsi" w:hAnsiTheme="minorHAnsi"/>
                        </w:rPr>
                        <w:t xml:space="preserve">The observation used throughout this study is based upon the behaviours of students within a year 5 classroom during the introduction of a lesson for a new unit within religious education. </w:t>
                      </w:r>
                      <w:r w:rsidR="00444AFE" w:rsidRPr="001F2E11">
                        <w:rPr>
                          <w:rFonts w:asciiTheme="minorHAnsi" w:hAnsiTheme="minorHAnsi"/>
                        </w:rPr>
                        <w:t>During the observation of this incident I decided not to inform the students what I was specifical observing as this had a potential to impact upon their behaviours within the classroom and this would therefore hinder the observation.</w:t>
                      </w:r>
                    </w:p>
                    <w:p w14:paraId="7CD7FC5B" w14:textId="77777777" w:rsidR="00444AFE" w:rsidRPr="001F2E11" w:rsidRDefault="00444AFE" w:rsidP="001F2E11">
                      <w:pPr>
                        <w:spacing w:line="480" w:lineRule="auto"/>
                        <w:jc w:val="both"/>
                        <w:rPr>
                          <w:rFonts w:asciiTheme="minorHAnsi" w:hAnsiTheme="minorHAnsi"/>
                        </w:rPr>
                      </w:pPr>
                    </w:p>
                    <w:p w14:paraId="5BB24A38" w14:textId="413CDCF7" w:rsidR="00444AFE" w:rsidRPr="001F2E11" w:rsidRDefault="00DA5939" w:rsidP="001F2E11">
                      <w:pPr>
                        <w:spacing w:line="480" w:lineRule="auto"/>
                        <w:jc w:val="both"/>
                        <w:rPr>
                          <w:rFonts w:asciiTheme="minorHAnsi" w:hAnsiTheme="minorHAnsi"/>
                        </w:rPr>
                      </w:pPr>
                      <w:r w:rsidRPr="001F2E11">
                        <w:rPr>
                          <w:rFonts w:asciiTheme="minorHAnsi" w:hAnsiTheme="minorHAnsi"/>
                        </w:rPr>
                        <w:t xml:space="preserve">When introducing the new topic to the class the teacher asked a number of open questions to the class, where the students raised their hands to answer the questions and the teacher proceeded to choose the students who had raised their hands in willingness to answer the questions asked of them. However, when the teacher chose a student to answer in front of the class the student gave an incorrect answer and therefore the teacher used a ‘basketball – bounce method’ of asking other students within the class for the correct answer and then proceeded to use a scaffolding approach to guide the students to the correct answer. </w:t>
                      </w:r>
                      <w:r w:rsidR="003D0F00" w:rsidRPr="001F2E11">
                        <w:rPr>
                          <w:rFonts w:asciiTheme="minorHAnsi" w:hAnsiTheme="minorHAnsi"/>
                        </w:rPr>
                        <w:t xml:space="preserve">This led to further study into the quality of questioning / quality of talk area within Assessment </w:t>
                      </w:r>
                      <w:r w:rsidR="00444AFE" w:rsidRPr="001F2E11">
                        <w:rPr>
                          <w:rFonts w:asciiTheme="minorHAnsi" w:hAnsiTheme="minorHAnsi"/>
                        </w:rPr>
                        <w:t>for</w:t>
                      </w:r>
                      <w:r w:rsidR="003D0F00" w:rsidRPr="001F2E11">
                        <w:rPr>
                          <w:rFonts w:asciiTheme="minorHAnsi" w:hAnsiTheme="minorHAnsi"/>
                        </w:rPr>
                        <w:t xml:space="preserve"> Learning (AFL) and behaviour management within a classroom specifically focusing in on classroom rules</w:t>
                      </w:r>
                      <w:r w:rsidR="00444AFE" w:rsidRPr="001F2E11">
                        <w:rPr>
                          <w:rFonts w:asciiTheme="minorHAnsi" w:hAnsiTheme="minorHAnsi"/>
                        </w:rPr>
                        <w:t>. Furthermore, this led into</w:t>
                      </w:r>
                      <w:r w:rsidR="003D0F00" w:rsidRPr="001F2E11">
                        <w:rPr>
                          <w:rFonts w:asciiTheme="minorHAnsi" w:hAnsiTheme="minorHAnsi"/>
                        </w:rPr>
                        <w:t xml:space="preserve"> further study</w:t>
                      </w:r>
                      <w:r w:rsidR="00444AFE" w:rsidRPr="001F2E11">
                        <w:rPr>
                          <w:rFonts w:asciiTheme="minorHAnsi" w:hAnsiTheme="minorHAnsi"/>
                        </w:rPr>
                        <w:t xml:space="preserve"> upon</w:t>
                      </w:r>
                      <w:r w:rsidR="003D0F00" w:rsidRPr="001F2E11">
                        <w:rPr>
                          <w:rFonts w:asciiTheme="minorHAnsi" w:hAnsiTheme="minorHAnsi"/>
                        </w:rPr>
                        <w:t xml:space="preserve"> how these two areas of teaching could affect the development of</w:t>
                      </w:r>
                      <w:r w:rsidR="00444AFE" w:rsidRPr="001F2E11">
                        <w:rPr>
                          <w:rFonts w:asciiTheme="minorHAnsi" w:hAnsiTheme="minorHAnsi"/>
                        </w:rPr>
                        <w:t xml:space="preserve"> confident and </w:t>
                      </w:r>
                      <w:r w:rsidR="003D0F00" w:rsidRPr="001F2E11">
                        <w:rPr>
                          <w:rFonts w:asciiTheme="minorHAnsi" w:hAnsiTheme="minorHAnsi"/>
                        </w:rPr>
                        <w:t xml:space="preserve">independent </w:t>
                      </w:r>
                      <w:r w:rsidR="00444AFE" w:rsidRPr="001F2E11">
                        <w:rPr>
                          <w:rFonts w:asciiTheme="minorHAnsi" w:hAnsiTheme="minorHAnsi"/>
                        </w:rPr>
                        <w:t>learners. (please refer to appendix D and H for in-depth descriptions of the critical incident and the classroom environment surrounding the incident.)</w:t>
                      </w:r>
                    </w:p>
                  </w:txbxContent>
                </v:textbox>
              </v:shape>
            </w:pict>
          </mc:Fallback>
        </mc:AlternateContent>
      </w:r>
    </w:p>
    <w:p w14:paraId="633294B7" w14:textId="3D938265" w:rsidR="00B96CCA" w:rsidRPr="001F2E11" w:rsidRDefault="00B96CCA" w:rsidP="001F2E11">
      <w:pPr>
        <w:spacing w:line="480" w:lineRule="auto"/>
        <w:jc w:val="both"/>
        <w:rPr>
          <w:rFonts w:asciiTheme="minorHAnsi" w:hAnsiTheme="minorHAnsi"/>
        </w:rPr>
      </w:pPr>
    </w:p>
    <w:p w14:paraId="1BC1FED0" w14:textId="7C593957" w:rsidR="00B96CCA" w:rsidRPr="001F2E11" w:rsidRDefault="00B96CCA" w:rsidP="001F2E11">
      <w:pPr>
        <w:spacing w:line="480" w:lineRule="auto"/>
        <w:jc w:val="both"/>
        <w:rPr>
          <w:rFonts w:asciiTheme="minorHAnsi" w:hAnsiTheme="minorHAnsi"/>
        </w:rPr>
      </w:pPr>
    </w:p>
    <w:p w14:paraId="05F9BF43" w14:textId="592B1C2B" w:rsidR="00B96CCA" w:rsidRPr="001F2E11" w:rsidRDefault="00B96CCA" w:rsidP="001F2E11">
      <w:pPr>
        <w:spacing w:line="480" w:lineRule="auto"/>
        <w:jc w:val="both"/>
        <w:rPr>
          <w:rFonts w:asciiTheme="minorHAnsi" w:hAnsiTheme="minorHAnsi"/>
        </w:rPr>
      </w:pPr>
    </w:p>
    <w:p w14:paraId="65E48B9D" w14:textId="0BCCF8C1" w:rsidR="00B96CCA" w:rsidRPr="001F2E11" w:rsidRDefault="00B96CCA" w:rsidP="001F2E11">
      <w:pPr>
        <w:spacing w:line="480" w:lineRule="auto"/>
        <w:jc w:val="both"/>
        <w:rPr>
          <w:rFonts w:asciiTheme="minorHAnsi" w:hAnsiTheme="minorHAnsi"/>
        </w:rPr>
      </w:pPr>
    </w:p>
    <w:p w14:paraId="516FBB1C" w14:textId="466A0773" w:rsidR="00B96CCA" w:rsidRPr="001F2E11" w:rsidRDefault="00B96CCA" w:rsidP="001F2E11">
      <w:pPr>
        <w:spacing w:line="480" w:lineRule="auto"/>
        <w:jc w:val="both"/>
        <w:rPr>
          <w:rFonts w:asciiTheme="minorHAnsi" w:hAnsiTheme="minorHAnsi"/>
        </w:rPr>
      </w:pPr>
    </w:p>
    <w:p w14:paraId="6CAC9E4B" w14:textId="35418315" w:rsidR="00B96CCA" w:rsidRPr="001F2E11" w:rsidRDefault="00B96CCA" w:rsidP="001F2E11">
      <w:pPr>
        <w:spacing w:line="480" w:lineRule="auto"/>
        <w:jc w:val="both"/>
        <w:rPr>
          <w:rFonts w:asciiTheme="minorHAnsi" w:hAnsiTheme="minorHAnsi"/>
        </w:rPr>
      </w:pPr>
    </w:p>
    <w:p w14:paraId="2D4E7C65" w14:textId="3706F846" w:rsidR="00B96CCA" w:rsidRPr="001F2E11" w:rsidRDefault="00B96CCA" w:rsidP="001F2E11">
      <w:pPr>
        <w:spacing w:line="480" w:lineRule="auto"/>
        <w:jc w:val="both"/>
        <w:rPr>
          <w:rFonts w:asciiTheme="minorHAnsi" w:hAnsiTheme="minorHAnsi"/>
        </w:rPr>
      </w:pPr>
    </w:p>
    <w:p w14:paraId="04E14DA8" w14:textId="137333B1" w:rsidR="00B96CCA" w:rsidRDefault="00B96CCA" w:rsidP="001F2E11">
      <w:pPr>
        <w:spacing w:line="480" w:lineRule="auto"/>
        <w:jc w:val="both"/>
        <w:rPr>
          <w:rFonts w:asciiTheme="minorHAnsi" w:hAnsiTheme="minorHAnsi"/>
        </w:rPr>
      </w:pPr>
    </w:p>
    <w:p w14:paraId="4592D89B" w14:textId="651861F1" w:rsidR="001F2E11" w:rsidRDefault="001F2E11" w:rsidP="001F2E11">
      <w:pPr>
        <w:spacing w:line="480" w:lineRule="auto"/>
        <w:jc w:val="both"/>
        <w:rPr>
          <w:rFonts w:asciiTheme="minorHAnsi" w:hAnsiTheme="minorHAnsi"/>
        </w:rPr>
      </w:pPr>
    </w:p>
    <w:p w14:paraId="73725249" w14:textId="03CB9E67" w:rsidR="001F2E11" w:rsidRDefault="001F2E11" w:rsidP="001F2E11">
      <w:pPr>
        <w:spacing w:line="480" w:lineRule="auto"/>
        <w:jc w:val="both"/>
        <w:rPr>
          <w:rFonts w:asciiTheme="minorHAnsi" w:hAnsiTheme="minorHAnsi"/>
        </w:rPr>
      </w:pPr>
    </w:p>
    <w:p w14:paraId="35888DD7" w14:textId="52B64254" w:rsidR="001F2E11" w:rsidRDefault="001F2E11" w:rsidP="001F2E11">
      <w:pPr>
        <w:spacing w:line="480" w:lineRule="auto"/>
        <w:jc w:val="both"/>
        <w:rPr>
          <w:rFonts w:asciiTheme="minorHAnsi" w:hAnsiTheme="minorHAnsi"/>
        </w:rPr>
      </w:pPr>
    </w:p>
    <w:p w14:paraId="351B6676" w14:textId="77367D74" w:rsidR="001F2E11" w:rsidRDefault="001F2E11" w:rsidP="001F2E11">
      <w:pPr>
        <w:spacing w:line="480" w:lineRule="auto"/>
        <w:jc w:val="both"/>
        <w:rPr>
          <w:rFonts w:asciiTheme="minorHAnsi" w:hAnsiTheme="minorHAnsi"/>
        </w:rPr>
      </w:pPr>
    </w:p>
    <w:p w14:paraId="0077BB03" w14:textId="0C4E1CE9" w:rsidR="001F2E11" w:rsidRDefault="001F2E11" w:rsidP="001F2E11">
      <w:pPr>
        <w:spacing w:line="480" w:lineRule="auto"/>
        <w:jc w:val="both"/>
        <w:rPr>
          <w:rFonts w:asciiTheme="minorHAnsi" w:hAnsiTheme="minorHAnsi"/>
        </w:rPr>
      </w:pPr>
    </w:p>
    <w:p w14:paraId="2BB7E0AD" w14:textId="48331D82" w:rsidR="001F2E11" w:rsidRDefault="001F2E11" w:rsidP="001F2E11">
      <w:pPr>
        <w:spacing w:line="480" w:lineRule="auto"/>
        <w:jc w:val="both"/>
        <w:rPr>
          <w:rFonts w:asciiTheme="minorHAnsi" w:hAnsiTheme="minorHAnsi"/>
        </w:rPr>
      </w:pPr>
    </w:p>
    <w:p w14:paraId="6BFFDF73" w14:textId="522C316B" w:rsidR="001F2E11" w:rsidRDefault="001F2E11" w:rsidP="001F2E11">
      <w:pPr>
        <w:spacing w:line="480" w:lineRule="auto"/>
        <w:jc w:val="both"/>
        <w:rPr>
          <w:rFonts w:asciiTheme="minorHAnsi" w:hAnsiTheme="minorHAnsi"/>
        </w:rPr>
      </w:pPr>
    </w:p>
    <w:p w14:paraId="0470AC6B" w14:textId="7193307A" w:rsidR="001F2E11" w:rsidRDefault="001F2E11" w:rsidP="001F2E11">
      <w:pPr>
        <w:spacing w:line="480" w:lineRule="auto"/>
        <w:jc w:val="both"/>
        <w:rPr>
          <w:rFonts w:asciiTheme="minorHAnsi" w:hAnsiTheme="minorHAnsi"/>
        </w:rPr>
      </w:pPr>
    </w:p>
    <w:p w14:paraId="36B7AD96" w14:textId="77777777" w:rsidR="001F2E11" w:rsidRPr="001F2E11" w:rsidRDefault="001F2E11" w:rsidP="001F2E11">
      <w:pPr>
        <w:spacing w:line="480" w:lineRule="auto"/>
        <w:jc w:val="both"/>
        <w:rPr>
          <w:rFonts w:asciiTheme="minorHAnsi" w:hAnsiTheme="minorHAnsi"/>
        </w:rPr>
      </w:pPr>
    </w:p>
    <w:p w14:paraId="343D4945" w14:textId="6BE6F4E8" w:rsidR="00B96CCA" w:rsidRPr="001F2E11" w:rsidRDefault="00B96CCA" w:rsidP="001F2E11">
      <w:pPr>
        <w:spacing w:line="480" w:lineRule="auto"/>
        <w:jc w:val="both"/>
        <w:rPr>
          <w:rFonts w:asciiTheme="minorHAnsi" w:hAnsiTheme="minorHAnsi"/>
        </w:rPr>
      </w:pPr>
    </w:p>
    <w:p w14:paraId="6D8C8CDB" w14:textId="46999ABA" w:rsidR="00B02DD5" w:rsidRPr="001F2E11" w:rsidRDefault="00B6491C" w:rsidP="001F2E11">
      <w:pPr>
        <w:pStyle w:val="NormalWeb"/>
        <w:spacing w:line="480" w:lineRule="auto"/>
        <w:jc w:val="both"/>
        <w:rPr>
          <w:rFonts w:asciiTheme="minorHAnsi" w:hAnsiTheme="minorHAnsi"/>
        </w:rPr>
      </w:pPr>
      <w:r w:rsidRPr="001F2E11">
        <w:rPr>
          <w:rFonts w:asciiTheme="minorHAnsi" w:hAnsiTheme="minorHAnsi"/>
        </w:rPr>
        <w:t xml:space="preserve">The curriculum for wales 2022 is made up of four key purposes proposed by professor Graham Donaldson where he suggests that </w:t>
      </w:r>
      <w:r w:rsidR="0097063E" w:rsidRPr="001F2E11">
        <w:rPr>
          <w:rFonts w:asciiTheme="minorHAnsi" w:hAnsiTheme="minorHAnsi"/>
        </w:rPr>
        <w:t>“</w:t>
      </w:r>
      <w:r w:rsidRPr="001F2E11">
        <w:rPr>
          <w:rFonts w:asciiTheme="minorHAnsi" w:hAnsiTheme="minorHAnsi"/>
        </w:rPr>
        <w:t>children and young people in wales should develop as:</w:t>
      </w:r>
    </w:p>
    <w:p w14:paraId="3DFC14DD" w14:textId="77777777" w:rsidR="00444AFE" w:rsidRPr="001F2E11" w:rsidRDefault="00444AFE" w:rsidP="001F2E11">
      <w:pPr>
        <w:numPr>
          <w:ilvl w:val="0"/>
          <w:numId w:val="1"/>
        </w:numPr>
        <w:spacing w:before="100" w:beforeAutospacing="1" w:after="100" w:afterAutospacing="1" w:line="480" w:lineRule="auto"/>
        <w:jc w:val="both"/>
        <w:rPr>
          <w:rFonts w:asciiTheme="minorHAnsi" w:hAnsiTheme="minorHAnsi"/>
          <w:color w:val="151E28"/>
        </w:rPr>
      </w:pPr>
      <w:r w:rsidRPr="001F2E11">
        <w:rPr>
          <w:rFonts w:asciiTheme="minorHAnsi" w:hAnsiTheme="minorHAnsi"/>
          <w:color w:val="151E28"/>
        </w:rPr>
        <w:t>Ambitious, capable learners</w:t>
      </w:r>
      <w:r w:rsidRPr="001F2E11">
        <w:rPr>
          <w:rStyle w:val="apple-converted-space"/>
          <w:rFonts w:asciiTheme="minorHAnsi" w:hAnsiTheme="minorHAnsi"/>
          <w:color w:val="151E28"/>
        </w:rPr>
        <w:t> </w:t>
      </w:r>
      <w:r w:rsidRPr="001F2E11">
        <w:rPr>
          <w:rFonts w:asciiTheme="minorHAnsi" w:hAnsiTheme="minorHAnsi"/>
          <w:color w:val="151E28"/>
        </w:rPr>
        <w:t>who are ready to learn throughout their lives.</w:t>
      </w:r>
    </w:p>
    <w:p w14:paraId="0AB940C6" w14:textId="77777777" w:rsidR="00444AFE" w:rsidRPr="001F2E11" w:rsidRDefault="00444AFE" w:rsidP="001F2E11">
      <w:pPr>
        <w:numPr>
          <w:ilvl w:val="0"/>
          <w:numId w:val="1"/>
        </w:numPr>
        <w:spacing w:before="100" w:beforeAutospacing="1" w:after="100" w:afterAutospacing="1" w:line="480" w:lineRule="auto"/>
        <w:jc w:val="both"/>
        <w:rPr>
          <w:rFonts w:asciiTheme="minorHAnsi" w:hAnsiTheme="minorHAnsi"/>
          <w:color w:val="151E28"/>
        </w:rPr>
      </w:pPr>
      <w:r w:rsidRPr="001F2E11">
        <w:rPr>
          <w:rFonts w:asciiTheme="minorHAnsi" w:hAnsiTheme="minorHAnsi"/>
          <w:color w:val="151E28"/>
        </w:rPr>
        <w:lastRenderedPageBreak/>
        <w:t>Enterprising, creative contributors</w:t>
      </w:r>
      <w:r w:rsidRPr="001F2E11">
        <w:rPr>
          <w:rStyle w:val="apple-converted-space"/>
          <w:rFonts w:asciiTheme="minorHAnsi" w:hAnsiTheme="minorHAnsi"/>
          <w:color w:val="151E28"/>
        </w:rPr>
        <w:t> </w:t>
      </w:r>
      <w:r w:rsidRPr="001F2E11">
        <w:rPr>
          <w:rFonts w:asciiTheme="minorHAnsi" w:hAnsiTheme="minorHAnsi"/>
          <w:color w:val="151E28"/>
        </w:rPr>
        <w:t>who are ready to play a full part in life and work.</w:t>
      </w:r>
    </w:p>
    <w:p w14:paraId="7FF6A146" w14:textId="77777777" w:rsidR="00444AFE" w:rsidRPr="001F2E11" w:rsidRDefault="00444AFE" w:rsidP="001F2E11">
      <w:pPr>
        <w:numPr>
          <w:ilvl w:val="0"/>
          <w:numId w:val="1"/>
        </w:numPr>
        <w:spacing w:before="100" w:beforeAutospacing="1" w:after="100" w:afterAutospacing="1" w:line="480" w:lineRule="auto"/>
        <w:jc w:val="both"/>
        <w:rPr>
          <w:rFonts w:asciiTheme="minorHAnsi" w:hAnsiTheme="minorHAnsi"/>
          <w:color w:val="151E28"/>
        </w:rPr>
      </w:pPr>
      <w:r w:rsidRPr="001F2E11">
        <w:rPr>
          <w:rFonts w:asciiTheme="minorHAnsi" w:hAnsiTheme="minorHAnsi"/>
          <w:color w:val="151E28"/>
        </w:rPr>
        <w:t>Ethical, informed citizens</w:t>
      </w:r>
      <w:r w:rsidRPr="001F2E11">
        <w:rPr>
          <w:rStyle w:val="apple-converted-space"/>
          <w:rFonts w:asciiTheme="minorHAnsi" w:hAnsiTheme="minorHAnsi"/>
          <w:color w:val="151E28"/>
        </w:rPr>
        <w:t> </w:t>
      </w:r>
      <w:r w:rsidRPr="001F2E11">
        <w:rPr>
          <w:rFonts w:asciiTheme="minorHAnsi" w:hAnsiTheme="minorHAnsi"/>
          <w:color w:val="151E28"/>
        </w:rPr>
        <w:t>who are ready to be citizens of Wales and the world.</w:t>
      </w:r>
    </w:p>
    <w:p w14:paraId="0A6F1D5D" w14:textId="35B47972" w:rsidR="00B6491C" w:rsidRPr="001F2E11" w:rsidRDefault="00444AFE" w:rsidP="001F2E11">
      <w:pPr>
        <w:numPr>
          <w:ilvl w:val="0"/>
          <w:numId w:val="1"/>
        </w:numPr>
        <w:spacing w:before="100" w:beforeAutospacing="1" w:after="100" w:afterAutospacing="1" w:line="480" w:lineRule="auto"/>
        <w:jc w:val="both"/>
        <w:rPr>
          <w:rFonts w:asciiTheme="minorHAnsi" w:hAnsiTheme="minorHAnsi"/>
          <w:color w:val="151E28"/>
        </w:rPr>
      </w:pPr>
      <w:r w:rsidRPr="001F2E11">
        <w:rPr>
          <w:rFonts w:asciiTheme="minorHAnsi" w:hAnsiTheme="minorHAnsi"/>
          <w:color w:val="151E28"/>
        </w:rPr>
        <w:t>Healthy, confident individuals</w:t>
      </w:r>
      <w:r w:rsidRPr="001F2E11">
        <w:rPr>
          <w:rStyle w:val="apple-converted-space"/>
          <w:rFonts w:asciiTheme="minorHAnsi" w:hAnsiTheme="minorHAnsi"/>
          <w:color w:val="151E28"/>
        </w:rPr>
        <w:t> </w:t>
      </w:r>
      <w:r w:rsidRPr="001F2E11">
        <w:rPr>
          <w:rFonts w:asciiTheme="minorHAnsi" w:hAnsiTheme="minorHAnsi"/>
          <w:color w:val="151E28"/>
        </w:rPr>
        <w:t>who are ready to lead fulfilling lives as valued members of society</w:t>
      </w:r>
      <w:r w:rsidR="0097063E" w:rsidRPr="001F2E11">
        <w:rPr>
          <w:rFonts w:asciiTheme="minorHAnsi" w:hAnsiTheme="minorHAnsi"/>
          <w:color w:val="151E28"/>
        </w:rPr>
        <w:t>”</w:t>
      </w:r>
    </w:p>
    <w:p w14:paraId="3EC8EFB7" w14:textId="1A4D3D1D" w:rsidR="00B6491C" w:rsidRPr="001F2E11" w:rsidRDefault="00B6491C" w:rsidP="001F2E11">
      <w:pPr>
        <w:spacing w:before="100" w:beforeAutospacing="1" w:after="100" w:afterAutospacing="1" w:line="480" w:lineRule="auto"/>
        <w:jc w:val="both"/>
        <w:rPr>
          <w:rFonts w:asciiTheme="minorHAnsi" w:hAnsiTheme="minorHAnsi"/>
          <w:color w:val="151E28"/>
        </w:rPr>
      </w:pPr>
      <w:r w:rsidRPr="001F2E11">
        <w:rPr>
          <w:rFonts w:asciiTheme="minorHAnsi" w:hAnsiTheme="minorHAnsi"/>
          <w:color w:val="151E28"/>
        </w:rPr>
        <w:t xml:space="preserve">(Donaldson, 2015, p.29) </w:t>
      </w:r>
    </w:p>
    <w:p w14:paraId="5C17C5C8" w14:textId="534E74BA" w:rsidR="00191349" w:rsidRPr="001F2E11" w:rsidRDefault="00191349" w:rsidP="001F2E11">
      <w:pPr>
        <w:spacing w:before="100" w:beforeAutospacing="1" w:after="100" w:afterAutospacing="1" w:line="480" w:lineRule="auto"/>
        <w:jc w:val="both"/>
        <w:rPr>
          <w:rFonts w:asciiTheme="minorHAnsi" w:hAnsiTheme="minorHAnsi"/>
          <w:color w:val="151E28"/>
        </w:rPr>
      </w:pPr>
      <w:r w:rsidRPr="001F2E11">
        <w:rPr>
          <w:rFonts w:asciiTheme="minorHAnsi" w:hAnsiTheme="minorHAnsi"/>
          <w:color w:val="151E28"/>
        </w:rPr>
        <w:t xml:space="preserve">Therefore, the review of the incident observed during this case study drastically links to the enterprising, creative contributors’ aspect of professor Donaldson’s four key purposes as the use of the quality of questioning / quality of talk aspect of AFL enable teachers to produce students who </w:t>
      </w:r>
      <w:r w:rsidR="0097063E" w:rsidRPr="001F2E11">
        <w:rPr>
          <w:rFonts w:asciiTheme="minorHAnsi" w:hAnsiTheme="minorHAnsi"/>
          <w:color w:val="151E28"/>
        </w:rPr>
        <w:t>“</w:t>
      </w:r>
      <w:r w:rsidRPr="001F2E11">
        <w:rPr>
          <w:rFonts w:asciiTheme="minorHAnsi" w:hAnsiTheme="minorHAnsi"/>
          <w:color w:val="21211E"/>
        </w:rPr>
        <w:t>think creatively to reframe and solve problems</w:t>
      </w:r>
      <w:r w:rsidR="0097063E" w:rsidRPr="001F2E11">
        <w:rPr>
          <w:rFonts w:asciiTheme="minorHAnsi" w:hAnsiTheme="minorHAnsi"/>
          <w:color w:val="21211E"/>
        </w:rPr>
        <w:t>”.</w:t>
      </w:r>
      <w:r w:rsidRPr="001F2E11">
        <w:rPr>
          <w:rFonts w:asciiTheme="minorHAnsi" w:hAnsiTheme="minorHAnsi"/>
          <w:color w:val="21211E"/>
        </w:rPr>
        <w:t xml:space="preserve"> Furthermore, the incident also links to professor Donaldson’s four key purposes through the development of healthy and confident </w:t>
      </w:r>
      <w:r w:rsidR="009F3A0C" w:rsidRPr="001F2E11">
        <w:rPr>
          <w:rFonts w:asciiTheme="minorHAnsi" w:hAnsiTheme="minorHAnsi"/>
          <w:color w:val="21211E"/>
        </w:rPr>
        <w:t xml:space="preserve">learns aspect as the use of class rules within the classroom enables the students to </w:t>
      </w:r>
      <w:r w:rsidR="0097063E" w:rsidRPr="001F2E11">
        <w:rPr>
          <w:rFonts w:asciiTheme="minorHAnsi" w:hAnsiTheme="minorHAnsi"/>
          <w:color w:val="21211E"/>
        </w:rPr>
        <w:t>“</w:t>
      </w:r>
      <w:r w:rsidRPr="001F2E11">
        <w:rPr>
          <w:rFonts w:asciiTheme="minorHAnsi" w:hAnsiTheme="minorHAnsi"/>
          <w:color w:val="21211E"/>
        </w:rPr>
        <w:t>have the confidence to participate in performance</w:t>
      </w:r>
      <w:r w:rsidR="0097063E" w:rsidRPr="001F2E11">
        <w:rPr>
          <w:rFonts w:asciiTheme="minorHAnsi" w:hAnsiTheme="minorHAnsi"/>
          <w:color w:val="21211E"/>
        </w:rPr>
        <w:t>”</w:t>
      </w:r>
      <w:r w:rsidR="009F3A0C" w:rsidRPr="001F2E11">
        <w:rPr>
          <w:rFonts w:asciiTheme="minorHAnsi" w:hAnsiTheme="minorHAnsi"/>
          <w:color w:val="21211E"/>
        </w:rPr>
        <w:t xml:space="preserve"> when asked to do so. </w:t>
      </w:r>
    </w:p>
    <w:p w14:paraId="24C8E884" w14:textId="77777777" w:rsidR="00335C86" w:rsidRPr="001F2E11" w:rsidRDefault="00335C86" w:rsidP="001F2E11">
      <w:pPr>
        <w:spacing w:line="480" w:lineRule="auto"/>
        <w:jc w:val="both"/>
        <w:rPr>
          <w:rFonts w:asciiTheme="minorHAnsi" w:hAnsiTheme="minorHAnsi"/>
          <w:b/>
          <w:bCs/>
          <w:u w:val="single"/>
        </w:rPr>
      </w:pPr>
    </w:p>
    <w:p w14:paraId="17889A4A" w14:textId="3849E8E9" w:rsidR="00191349" w:rsidRPr="001F2E11" w:rsidRDefault="00BF0223" w:rsidP="001F2E11">
      <w:pPr>
        <w:spacing w:line="480" w:lineRule="auto"/>
        <w:jc w:val="center"/>
        <w:rPr>
          <w:rFonts w:asciiTheme="minorHAnsi" w:hAnsiTheme="minorHAnsi"/>
          <w:b/>
          <w:bCs/>
          <w:u w:val="single"/>
        </w:rPr>
      </w:pPr>
      <w:r w:rsidRPr="001F2E11">
        <w:rPr>
          <w:rFonts w:asciiTheme="minorHAnsi" w:hAnsiTheme="minorHAnsi"/>
          <w:b/>
          <w:bCs/>
          <w:u w:val="single"/>
        </w:rPr>
        <w:t>Literature review</w:t>
      </w:r>
    </w:p>
    <w:p w14:paraId="390934EB" w14:textId="313FDAD6" w:rsidR="00191349" w:rsidRPr="001F2E11" w:rsidRDefault="00191349" w:rsidP="001F2E11">
      <w:pPr>
        <w:spacing w:line="480" w:lineRule="auto"/>
        <w:jc w:val="both"/>
        <w:rPr>
          <w:rFonts w:asciiTheme="minorHAnsi" w:hAnsiTheme="minorHAnsi"/>
        </w:rPr>
      </w:pPr>
    </w:p>
    <w:p w14:paraId="3F8A3E5D" w14:textId="7DE038DE" w:rsidR="00F95E10" w:rsidRPr="001F2E11" w:rsidRDefault="00303B49" w:rsidP="001F2E11">
      <w:pPr>
        <w:spacing w:line="480" w:lineRule="auto"/>
        <w:jc w:val="both"/>
        <w:rPr>
          <w:rFonts w:asciiTheme="minorHAnsi" w:hAnsiTheme="minorHAnsi" w:cstheme="minorHAnsi"/>
        </w:rPr>
      </w:pPr>
      <w:r w:rsidRPr="001F2E11">
        <w:rPr>
          <w:rFonts w:asciiTheme="minorHAnsi" w:hAnsiTheme="minorHAnsi" w:cstheme="minorHAnsi"/>
        </w:rPr>
        <w:t>When analysing the incident that occurred during the observation it is clear that one of the main key aspects shown was assessment for learning. (Marshall</w:t>
      </w:r>
      <w:r w:rsidR="00650FBC" w:rsidRPr="001F2E11">
        <w:rPr>
          <w:rFonts w:asciiTheme="minorHAnsi" w:hAnsiTheme="minorHAnsi" w:cstheme="minorHAnsi"/>
        </w:rPr>
        <w:t>,</w:t>
      </w:r>
      <w:r w:rsidRPr="001F2E11">
        <w:rPr>
          <w:rFonts w:asciiTheme="minorHAnsi" w:hAnsiTheme="minorHAnsi" w:cstheme="minorHAnsi"/>
        </w:rPr>
        <w:t xml:space="preserve"> 2006</w:t>
      </w:r>
      <w:r w:rsidR="00650FBC" w:rsidRPr="001F2E11">
        <w:rPr>
          <w:rFonts w:asciiTheme="minorHAnsi" w:hAnsiTheme="minorHAnsi" w:cstheme="minorHAnsi"/>
        </w:rPr>
        <w:t xml:space="preserve">, p.01) </w:t>
      </w:r>
      <w:r w:rsidRPr="001F2E11">
        <w:rPr>
          <w:rFonts w:asciiTheme="minorHAnsi" w:hAnsiTheme="minorHAnsi" w:cstheme="minorHAnsi"/>
        </w:rPr>
        <w:t>s</w:t>
      </w:r>
      <w:r w:rsidR="00650FBC" w:rsidRPr="001F2E11">
        <w:rPr>
          <w:rFonts w:asciiTheme="minorHAnsi" w:hAnsiTheme="minorHAnsi" w:cstheme="minorHAnsi"/>
        </w:rPr>
        <w:t xml:space="preserve">tates </w:t>
      </w:r>
      <w:r w:rsidRPr="001F2E11">
        <w:rPr>
          <w:rFonts w:asciiTheme="minorHAnsi" w:hAnsiTheme="minorHAnsi" w:cstheme="minorHAnsi"/>
        </w:rPr>
        <w:t xml:space="preserve">that assessment for learning </w:t>
      </w:r>
      <w:r w:rsidR="00650FBC" w:rsidRPr="001F2E11">
        <w:rPr>
          <w:rFonts w:asciiTheme="minorHAnsi" w:hAnsiTheme="minorHAnsi" w:cstheme="minorHAnsi"/>
        </w:rPr>
        <w:t xml:space="preserve">is </w:t>
      </w:r>
      <w:r w:rsidR="009D6BDC" w:rsidRPr="001F2E11">
        <w:rPr>
          <w:rFonts w:asciiTheme="minorHAnsi" w:hAnsiTheme="minorHAnsi" w:cstheme="minorHAnsi"/>
        </w:rPr>
        <w:t>“</w:t>
      </w:r>
      <w:r w:rsidR="00650FBC" w:rsidRPr="001F2E11">
        <w:rPr>
          <w:rFonts w:asciiTheme="minorHAnsi" w:hAnsiTheme="minorHAnsi" w:cstheme="minorHAnsi"/>
        </w:rPr>
        <w:t>any assessment for which the first priority in its design and practice is to serve the purpose of promoting pupils learning.</w:t>
      </w:r>
      <w:r w:rsidR="009D6BDC" w:rsidRPr="001F2E11">
        <w:rPr>
          <w:rFonts w:asciiTheme="minorHAnsi" w:hAnsiTheme="minorHAnsi" w:cstheme="minorHAnsi"/>
        </w:rPr>
        <w:t>”</w:t>
      </w:r>
      <w:r w:rsidR="00650FBC" w:rsidRPr="001F2E11">
        <w:rPr>
          <w:rFonts w:asciiTheme="minorHAnsi" w:hAnsiTheme="minorHAnsi" w:cstheme="minorHAnsi"/>
        </w:rPr>
        <w:t xml:space="preserve">  Therefore, this suggests that assessment for learning can be any strategy in which the teacher uses to assess the students with the first priority being to enhance the </w:t>
      </w:r>
      <w:r w:rsidR="001F2E11" w:rsidRPr="001F2E11">
        <w:rPr>
          <w:rFonts w:asciiTheme="minorHAnsi" w:hAnsiTheme="minorHAnsi" w:cstheme="minorHAnsi"/>
        </w:rPr>
        <w:t>students’</w:t>
      </w:r>
      <w:r w:rsidR="00650FBC" w:rsidRPr="001F2E11">
        <w:rPr>
          <w:rFonts w:asciiTheme="minorHAnsi" w:hAnsiTheme="minorHAnsi" w:cstheme="minorHAnsi"/>
        </w:rPr>
        <w:t xml:space="preserve"> knowledge and learning. Furthermore, it is suggested that assessment for learning is made up of four </w:t>
      </w:r>
      <w:r w:rsidR="00B00032" w:rsidRPr="001F2E11">
        <w:rPr>
          <w:rFonts w:asciiTheme="minorHAnsi" w:hAnsiTheme="minorHAnsi" w:cstheme="minorHAnsi"/>
        </w:rPr>
        <w:t xml:space="preserve">key elements to enable </w:t>
      </w:r>
      <w:r w:rsidR="00B00032" w:rsidRPr="001F2E11">
        <w:rPr>
          <w:rFonts w:asciiTheme="minorHAnsi" w:hAnsiTheme="minorHAnsi" w:cstheme="minorHAnsi"/>
        </w:rPr>
        <w:lastRenderedPageBreak/>
        <w:t xml:space="preserve">teachers to maximise their students learning. Throughout the incident that occurred during the observation the quality of questioning / the quality of talk was a key element used from the assessment for learning technique. </w:t>
      </w:r>
      <w:r w:rsidR="00F95E10" w:rsidRPr="001F2E11">
        <w:rPr>
          <w:rFonts w:asciiTheme="minorHAnsi" w:hAnsiTheme="minorHAnsi" w:cstheme="minorHAnsi"/>
        </w:rPr>
        <w:t xml:space="preserve">(Welsh Assembly Government, 2010, p.16) </w:t>
      </w:r>
      <w:r w:rsidR="00B00032" w:rsidRPr="001F2E11">
        <w:rPr>
          <w:rFonts w:asciiTheme="minorHAnsi" w:hAnsiTheme="minorHAnsi" w:cstheme="minorHAnsi"/>
        </w:rPr>
        <w:t xml:space="preserve">suggests that the quality of questioning / quality of talk element within assessment </w:t>
      </w:r>
      <w:r w:rsidR="00F95E10" w:rsidRPr="001F2E11">
        <w:rPr>
          <w:rFonts w:asciiTheme="minorHAnsi" w:hAnsiTheme="minorHAnsi" w:cstheme="minorHAnsi"/>
        </w:rPr>
        <w:t>for</w:t>
      </w:r>
      <w:r w:rsidR="00B00032" w:rsidRPr="001F2E11">
        <w:rPr>
          <w:rFonts w:asciiTheme="minorHAnsi" w:hAnsiTheme="minorHAnsi" w:cstheme="minorHAnsi"/>
        </w:rPr>
        <w:t xml:space="preserve"> learning is </w:t>
      </w:r>
      <w:r w:rsidR="009D6BDC" w:rsidRPr="001F2E11">
        <w:rPr>
          <w:rFonts w:asciiTheme="minorHAnsi" w:hAnsiTheme="minorHAnsi" w:cstheme="minorHAnsi"/>
        </w:rPr>
        <w:t>“</w:t>
      </w:r>
      <w:r w:rsidR="00F95E10" w:rsidRPr="001F2E11">
        <w:rPr>
          <w:rFonts w:asciiTheme="minorHAnsi" w:hAnsiTheme="minorHAnsi" w:cstheme="minorHAnsi"/>
        </w:rPr>
        <w:t>the driving force of developing thinking</w:t>
      </w:r>
      <w:r w:rsidR="009D6BDC" w:rsidRPr="001F2E11">
        <w:rPr>
          <w:rFonts w:asciiTheme="minorHAnsi" w:hAnsiTheme="minorHAnsi" w:cstheme="minorHAnsi"/>
        </w:rPr>
        <w:t>”</w:t>
      </w:r>
      <w:r w:rsidR="00F95E10" w:rsidRPr="001F2E11">
        <w:rPr>
          <w:rFonts w:asciiTheme="minorHAnsi" w:hAnsiTheme="minorHAnsi" w:cstheme="minorHAnsi"/>
        </w:rPr>
        <w:t xml:space="preserve"> within a classroom environment. Therefore, this suggests that the quality of question / quality of talk is a key aspect within a lesson, to enable the teacher to gauge where the students are at within their learning and understand any next teaching steps that need to be taken to enhance the development of learning. </w:t>
      </w:r>
    </w:p>
    <w:p w14:paraId="086D942D" w14:textId="06646A7E" w:rsidR="00F95E10" w:rsidRPr="001F2E11" w:rsidRDefault="00F95E10" w:rsidP="001F2E11">
      <w:pPr>
        <w:spacing w:line="480" w:lineRule="auto"/>
        <w:jc w:val="both"/>
        <w:rPr>
          <w:rFonts w:asciiTheme="minorHAnsi" w:hAnsiTheme="minorHAnsi" w:cstheme="minorHAnsi"/>
        </w:rPr>
      </w:pPr>
    </w:p>
    <w:p w14:paraId="0B7A609C" w14:textId="48C72DF4" w:rsidR="00960001" w:rsidRPr="001F2E11" w:rsidRDefault="00AE3F47" w:rsidP="001F2E11">
      <w:pPr>
        <w:pStyle w:val="NormalWeb"/>
        <w:spacing w:line="480" w:lineRule="auto"/>
        <w:jc w:val="both"/>
        <w:rPr>
          <w:rFonts w:asciiTheme="minorHAnsi" w:hAnsiTheme="minorHAnsi" w:cstheme="minorHAnsi"/>
        </w:rPr>
      </w:pPr>
      <w:r w:rsidRPr="001F2E11">
        <w:rPr>
          <w:rFonts w:asciiTheme="minorHAnsi" w:hAnsiTheme="minorHAnsi" w:cstheme="minorHAnsi"/>
        </w:rPr>
        <w:t xml:space="preserve">(Welsh Assembly Government, 2010, p.16) </w:t>
      </w:r>
      <w:r w:rsidR="005F4035" w:rsidRPr="001F2E11">
        <w:rPr>
          <w:rFonts w:asciiTheme="minorHAnsi" w:hAnsiTheme="minorHAnsi" w:cstheme="minorHAnsi"/>
        </w:rPr>
        <w:t xml:space="preserve">suggests that </w:t>
      </w:r>
      <w:r w:rsidR="009D6BDC" w:rsidRPr="001F2E11">
        <w:rPr>
          <w:rFonts w:asciiTheme="minorHAnsi" w:hAnsiTheme="minorHAnsi" w:cstheme="minorHAnsi"/>
        </w:rPr>
        <w:t>“</w:t>
      </w:r>
      <w:r w:rsidR="005F4035" w:rsidRPr="001F2E11">
        <w:rPr>
          <w:rFonts w:asciiTheme="minorHAnsi" w:hAnsiTheme="minorHAnsi" w:cstheme="minorHAnsi"/>
        </w:rPr>
        <w:t>Questioning is the driving force of developing thinking and assessment for learning in the classroom</w:t>
      </w:r>
      <w:r w:rsidR="009D6BDC" w:rsidRPr="001F2E11">
        <w:rPr>
          <w:rFonts w:asciiTheme="minorHAnsi" w:hAnsiTheme="minorHAnsi" w:cstheme="minorHAnsi"/>
        </w:rPr>
        <w:t>”</w:t>
      </w:r>
      <w:r w:rsidR="005F4035" w:rsidRPr="001F2E11">
        <w:rPr>
          <w:rFonts w:asciiTheme="minorHAnsi" w:hAnsiTheme="minorHAnsi" w:cstheme="minorHAnsi"/>
        </w:rPr>
        <w:t xml:space="preserve"> and therefore </w:t>
      </w:r>
      <w:r w:rsidR="004811F5" w:rsidRPr="001F2E11">
        <w:rPr>
          <w:rFonts w:asciiTheme="minorHAnsi" w:hAnsiTheme="minorHAnsi" w:cstheme="minorHAnsi"/>
        </w:rPr>
        <w:t>(</w:t>
      </w:r>
      <w:r w:rsidRPr="001F2E11">
        <w:rPr>
          <w:rFonts w:asciiTheme="minorHAnsi" w:hAnsiTheme="minorHAnsi" w:cstheme="minorHAnsi"/>
          <w:color w:val="222222"/>
          <w:shd w:val="clear" w:color="auto" w:fill="FFFFFF"/>
        </w:rPr>
        <w:t>Menezes</w:t>
      </w:r>
      <w:r w:rsidRPr="001F2E11">
        <w:rPr>
          <w:rFonts w:asciiTheme="minorHAnsi" w:hAnsiTheme="minorHAnsi" w:cstheme="minorHAnsi"/>
        </w:rPr>
        <w:t xml:space="preserve">, 2014, p.09)  </w:t>
      </w:r>
      <w:r w:rsidR="005F4035" w:rsidRPr="001F2E11">
        <w:rPr>
          <w:rFonts w:asciiTheme="minorHAnsi" w:hAnsiTheme="minorHAnsi" w:cstheme="minorHAnsi"/>
        </w:rPr>
        <w:t xml:space="preserve">states that one of the many benefits of the </w:t>
      </w:r>
      <w:r w:rsidR="004811F5" w:rsidRPr="001F2E11">
        <w:rPr>
          <w:rFonts w:asciiTheme="minorHAnsi" w:hAnsiTheme="minorHAnsi" w:cstheme="minorHAnsi"/>
        </w:rPr>
        <w:t>questioning</w:t>
      </w:r>
      <w:r w:rsidR="005F4035" w:rsidRPr="001F2E11">
        <w:rPr>
          <w:rFonts w:asciiTheme="minorHAnsi" w:hAnsiTheme="minorHAnsi" w:cstheme="minorHAnsi"/>
        </w:rPr>
        <w:t xml:space="preserve"> approach within teaching is that a teachers’ questions </w:t>
      </w:r>
      <w:r w:rsidR="009D6BDC" w:rsidRPr="001F2E11">
        <w:rPr>
          <w:rFonts w:asciiTheme="minorHAnsi" w:hAnsiTheme="minorHAnsi" w:cstheme="minorHAnsi"/>
        </w:rPr>
        <w:t>“</w:t>
      </w:r>
      <w:r w:rsidR="005F4035" w:rsidRPr="001F2E11">
        <w:rPr>
          <w:rFonts w:asciiTheme="minorHAnsi" w:hAnsiTheme="minorHAnsi" w:cstheme="minorHAnsi"/>
        </w:rPr>
        <w:t>challenge students to become active in the classroom</w:t>
      </w:r>
      <w:r w:rsidR="009D6BDC" w:rsidRPr="001F2E11">
        <w:rPr>
          <w:rFonts w:asciiTheme="minorHAnsi" w:hAnsiTheme="minorHAnsi" w:cstheme="minorHAnsi"/>
        </w:rPr>
        <w:t>”</w:t>
      </w:r>
      <w:r w:rsidR="005F4035" w:rsidRPr="001F2E11">
        <w:rPr>
          <w:rFonts w:asciiTheme="minorHAnsi" w:hAnsiTheme="minorHAnsi" w:cstheme="minorHAnsi"/>
        </w:rPr>
        <w:t>. Furthermore,</w:t>
      </w:r>
      <w:r w:rsidRPr="001F2E11">
        <w:rPr>
          <w:rFonts w:asciiTheme="minorHAnsi" w:hAnsiTheme="minorHAnsi" w:cstheme="minorHAnsi"/>
        </w:rPr>
        <w:t xml:space="preserve"> </w:t>
      </w:r>
      <w:r w:rsidRPr="001F2E11">
        <w:rPr>
          <w:rFonts w:asciiTheme="minorHAnsi" w:hAnsiTheme="minorHAnsi" w:cstheme="minorHAnsi"/>
          <w:color w:val="222222"/>
          <w:shd w:val="clear" w:color="auto" w:fill="FFFFFF"/>
        </w:rPr>
        <w:t>(Menezes</w:t>
      </w:r>
      <w:r w:rsidRPr="001F2E11">
        <w:rPr>
          <w:rFonts w:asciiTheme="minorHAnsi" w:hAnsiTheme="minorHAnsi" w:cstheme="minorHAnsi"/>
        </w:rPr>
        <w:t xml:space="preserve">, 2014, p.09) states that </w:t>
      </w:r>
      <w:r w:rsidR="004811F5" w:rsidRPr="001F2E11">
        <w:rPr>
          <w:rFonts w:asciiTheme="minorHAnsi" w:hAnsiTheme="minorHAnsi" w:cstheme="minorHAnsi"/>
        </w:rPr>
        <w:t>teacher’s</w:t>
      </w:r>
      <w:r w:rsidRPr="001F2E11">
        <w:rPr>
          <w:rFonts w:asciiTheme="minorHAnsi" w:hAnsiTheme="minorHAnsi" w:cstheme="minorHAnsi"/>
        </w:rPr>
        <w:t xml:space="preserve"> questions </w:t>
      </w:r>
      <w:r w:rsidR="009D6BDC" w:rsidRPr="001F2E11">
        <w:rPr>
          <w:rFonts w:asciiTheme="minorHAnsi" w:hAnsiTheme="minorHAnsi" w:cstheme="minorHAnsi"/>
        </w:rPr>
        <w:t>“</w:t>
      </w:r>
      <w:r w:rsidRPr="001F2E11">
        <w:rPr>
          <w:rFonts w:asciiTheme="minorHAnsi" w:hAnsiTheme="minorHAnsi" w:cstheme="minorHAnsi"/>
        </w:rPr>
        <w:t>aim to test students’ knowledge</w:t>
      </w:r>
      <w:r w:rsidR="009D6BDC" w:rsidRPr="001F2E11">
        <w:rPr>
          <w:rFonts w:asciiTheme="minorHAnsi" w:hAnsiTheme="minorHAnsi" w:cstheme="minorHAnsi"/>
        </w:rPr>
        <w:t>”</w:t>
      </w:r>
      <w:r w:rsidRPr="001F2E11">
        <w:rPr>
          <w:rFonts w:asciiTheme="minorHAnsi" w:hAnsiTheme="minorHAnsi" w:cstheme="minorHAnsi"/>
        </w:rPr>
        <w:t xml:space="preserve"> </w:t>
      </w:r>
      <w:r w:rsidR="004811F5" w:rsidRPr="001F2E11">
        <w:rPr>
          <w:rFonts w:asciiTheme="minorHAnsi" w:hAnsiTheme="minorHAnsi" w:cstheme="minorHAnsi"/>
        </w:rPr>
        <w:t>and</w:t>
      </w:r>
      <w:r w:rsidRPr="001F2E11">
        <w:rPr>
          <w:rFonts w:asciiTheme="minorHAnsi" w:hAnsiTheme="minorHAnsi" w:cstheme="minorHAnsi"/>
        </w:rPr>
        <w:t xml:space="preserve"> </w:t>
      </w:r>
      <w:r w:rsidR="009D6BDC" w:rsidRPr="001F2E11">
        <w:rPr>
          <w:rFonts w:asciiTheme="minorHAnsi" w:hAnsiTheme="minorHAnsi" w:cstheme="minorHAnsi"/>
        </w:rPr>
        <w:t>“</w:t>
      </w:r>
      <w:r w:rsidRPr="001F2E11">
        <w:rPr>
          <w:rFonts w:asciiTheme="minorHAnsi" w:hAnsiTheme="minorHAnsi" w:cstheme="minorHAnsi"/>
        </w:rPr>
        <w:t>allow students to demonstrate what they know</w:t>
      </w:r>
      <w:r w:rsidR="009D6BDC" w:rsidRPr="001F2E11">
        <w:rPr>
          <w:rFonts w:asciiTheme="minorHAnsi" w:hAnsiTheme="minorHAnsi" w:cstheme="minorHAnsi"/>
        </w:rPr>
        <w:t>”</w:t>
      </w:r>
      <w:r w:rsidR="004811F5" w:rsidRPr="001F2E11">
        <w:rPr>
          <w:rFonts w:asciiTheme="minorHAnsi" w:hAnsiTheme="minorHAnsi" w:cstheme="minorHAnsi"/>
        </w:rPr>
        <w:t xml:space="preserve">, </w:t>
      </w:r>
      <w:r w:rsidRPr="001F2E11">
        <w:rPr>
          <w:rFonts w:asciiTheme="minorHAnsi" w:hAnsiTheme="minorHAnsi" w:cstheme="minorHAnsi"/>
        </w:rPr>
        <w:t xml:space="preserve">therefore questions </w:t>
      </w:r>
      <w:r w:rsidR="009D6BDC" w:rsidRPr="001F2E11">
        <w:rPr>
          <w:rFonts w:asciiTheme="minorHAnsi" w:hAnsiTheme="minorHAnsi" w:cstheme="minorHAnsi"/>
        </w:rPr>
        <w:t>“</w:t>
      </w:r>
      <w:r w:rsidRPr="001F2E11">
        <w:rPr>
          <w:rFonts w:asciiTheme="minorHAnsi" w:hAnsiTheme="minorHAnsi" w:cstheme="minorHAnsi"/>
        </w:rPr>
        <w:t>can promote the development</w:t>
      </w:r>
      <w:r w:rsidR="009D6BDC" w:rsidRPr="001F2E11">
        <w:rPr>
          <w:rFonts w:asciiTheme="minorHAnsi" w:hAnsiTheme="minorHAnsi" w:cstheme="minorHAnsi"/>
        </w:rPr>
        <w:t>”</w:t>
      </w:r>
      <w:r w:rsidRPr="001F2E11">
        <w:rPr>
          <w:rFonts w:asciiTheme="minorHAnsi" w:hAnsiTheme="minorHAnsi" w:cstheme="minorHAnsi"/>
        </w:rPr>
        <w:t xml:space="preserve"> within a classroom. On the whole, this suggests that the questioning approach enhances the </w:t>
      </w:r>
      <w:r w:rsidR="004811F5" w:rsidRPr="001F2E11">
        <w:rPr>
          <w:rFonts w:asciiTheme="minorHAnsi" w:hAnsiTheme="minorHAnsi" w:cstheme="minorHAnsi"/>
        </w:rPr>
        <w:t>teacher’s</w:t>
      </w:r>
      <w:r w:rsidRPr="001F2E11">
        <w:rPr>
          <w:rFonts w:asciiTheme="minorHAnsi" w:hAnsiTheme="minorHAnsi" w:cstheme="minorHAnsi"/>
        </w:rPr>
        <w:t xml:space="preserve"> ability to assess where the students are at within their knowledge and identify </w:t>
      </w:r>
      <w:r w:rsidR="004534B9" w:rsidRPr="001F2E11">
        <w:rPr>
          <w:rFonts w:asciiTheme="minorHAnsi" w:hAnsiTheme="minorHAnsi" w:cstheme="minorHAnsi"/>
        </w:rPr>
        <w:t>next learning steps to enable the learners to develop. However, (</w:t>
      </w:r>
      <w:r w:rsidR="004534B9" w:rsidRPr="001F2E11">
        <w:rPr>
          <w:rFonts w:asciiTheme="minorHAnsi" w:hAnsiTheme="minorHAnsi" w:cstheme="minorHAnsi"/>
          <w:color w:val="222222"/>
          <w:shd w:val="clear" w:color="auto" w:fill="FFFFFF"/>
        </w:rPr>
        <w:t>Menezes</w:t>
      </w:r>
      <w:r w:rsidR="004534B9" w:rsidRPr="001F2E11">
        <w:rPr>
          <w:rFonts w:asciiTheme="minorHAnsi" w:hAnsiTheme="minorHAnsi" w:cstheme="minorHAnsi"/>
        </w:rPr>
        <w:t xml:space="preserve">, 2014, p10) also suggests that there can be clear weaknesses to the questioning approach if the approach is not carried out correctly as a </w:t>
      </w:r>
      <w:r w:rsidR="004811F5" w:rsidRPr="001F2E11">
        <w:rPr>
          <w:rFonts w:asciiTheme="minorHAnsi" w:hAnsiTheme="minorHAnsi" w:cstheme="minorHAnsi"/>
        </w:rPr>
        <w:t>teacher’s</w:t>
      </w:r>
      <w:r w:rsidR="004534B9" w:rsidRPr="001F2E11">
        <w:rPr>
          <w:rFonts w:asciiTheme="minorHAnsi" w:hAnsiTheme="minorHAnsi" w:cstheme="minorHAnsi"/>
        </w:rPr>
        <w:t xml:space="preserve"> question may </w:t>
      </w:r>
      <w:r w:rsidR="009D6BDC" w:rsidRPr="001F2E11">
        <w:rPr>
          <w:rFonts w:asciiTheme="minorHAnsi" w:hAnsiTheme="minorHAnsi" w:cstheme="minorHAnsi"/>
        </w:rPr>
        <w:t>“</w:t>
      </w:r>
      <w:r w:rsidR="004534B9" w:rsidRPr="001F2E11">
        <w:rPr>
          <w:rFonts w:asciiTheme="minorHAnsi" w:hAnsiTheme="minorHAnsi" w:cstheme="minorHAnsi"/>
        </w:rPr>
        <w:t>require students short and quick answers</w:t>
      </w:r>
      <w:r w:rsidR="009D6BDC" w:rsidRPr="001F2E11">
        <w:rPr>
          <w:rFonts w:asciiTheme="minorHAnsi" w:hAnsiTheme="minorHAnsi" w:cstheme="minorHAnsi"/>
        </w:rPr>
        <w:t>”</w:t>
      </w:r>
      <w:r w:rsidR="004534B9" w:rsidRPr="001F2E11">
        <w:rPr>
          <w:rFonts w:asciiTheme="minorHAnsi" w:hAnsiTheme="minorHAnsi" w:cstheme="minorHAnsi"/>
        </w:rPr>
        <w:t xml:space="preserve"> which therefore can lead to incorrect answers. (Welsh Assembly Government, 2010, p.25) states that this weakness could potentially be caused due to the average wait time for an answer after a question is asked by </w:t>
      </w:r>
      <w:r w:rsidR="009D6BDC" w:rsidRPr="001F2E11">
        <w:rPr>
          <w:rFonts w:asciiTheme="minorHAnsi" w:hAnsiTheme="minorHAnsi" w:cstheme="minorHAnsi"/>
        </w:rPr>
        <w:t>“</w:t>
      </w:r>
      <w:r w:rsidR="004534B9" w:rsidRPr="001F2E11">
        <w:rPr>
          <w:rFonts w:asciiTheme="minorHAnsi" w:hAnsiTheme="minorHAnsi" w:cstheme="minorHAnsi"/>
        </w:rPr>
        <w:t xml:space="preserve">British </w:t>
      </w:r>
      <w:r w:rsidR="004534B9" w:rsidRPr="001F2E11">
        <w:rPr>
          <w:rFonts w:asciiTheme="minorHAnsi" w:hAnsiTheme="minorHAnsi" w:cstheme="minorHAnsi"/>
        </w:rPr>
        <w:lastRenderedPageBreak/>
        <w:t>teachers is 0.9 seconds</w:t>
      </w:r>
      <w:r w:rsidR="009D6BDC" w:rsidRPr="001F2E11">
        <w:rPr>
          <w:rFonts w:asciiTheme="minorHAnsi" w:hAnsiTheme="minorHAnsi" w:cstheme="minorHAnsi"/>
        </w:rPr>
        <w:t>”</w:t>
      </w:r>
      <w:r w:rsidR="004534B9" w:rsidRPr="001F2E11">
        <w:rPr>
          <w:rFonts w:asciiTheme="minorHAnsi" w:hAnsiTheme="minorHAnsi" w:cstheme="minorHAnsi"/>
        </w:rPr>
        <w:t xml:space="preserve"> which is significantly below the suggested wait time. </w:t>
      </w:r>
      <w:r w:rsidR="004811F5" w:rsidRPr="001F2E11">
        <w:rPr>
          <w:rFonts w:asciiTheme="minorHAnsi" w:hAnsiTheme="minorHAnsi" w:cstheme="minorHAnsi"/>
        </w:rPr>
        <w:t xml:space="preserve">Furthermore, (Welsh Assembly Government, 2010, p.25)  goes on to suggest that </w:t>
      </w:r>
      <w:r w:rsidR="009D6BDC" w:rsidRPr="001F2E11">
        <w:rPr>
          <w:rFonts w:asciiTheme="minorHAnsi" w:hAnsiTheme="minorHAnsi" w:cstheme="minorHAnsi"/>
        </w:rPr>
        <w:t>“</w:t>
      </w:r>
      <w:r w:rsidR="004534B9" w:rsidRPr="001F2E11">
        <w:rPr>
          <w:rFonts w:asciiTheme="minorHAnsi" w:hAnsiTheme="minorHAnsi" w:cstheme="minorHAnsi"/>
        </w:rPr>
        <w:t>If the wait-time is increased to a mere 3 seconds, there is a huge increase in: the number of learners responding; the depth of the answers given; and in the range of language used</w:t>
      </w:r>
      <w:r w:rsidR="009D6BDC" w:rsidRPr="001F2E11">
        <w:rPr>
          <w:rFonts w:asciiTheme="minorHAnsi" w:hAnsiTheme="minorHAnsi" w:cstheme="minorHAnsi"/>
        </w:rPr>
        <w:t>”</w:t>
      </w:r>
      <w:r w:rsidR="004811F5" w:rsidRPr="001F2E11">
        <w:rPr>
          <w:rFonts w:asciiTheme="minorHAnsi" w:hAnsiTheme="minorHAnsi" w:cstheme="minorHAnsi"/>
        </w:rPr>
        <w:t>. Also, another possible weakness if the questioning approach is not carried out correctly by the teacher is suggested by (</w:t>
      </w:r>
      <w:r w:rsidR="004811F5" w:rsidRPr="001F2E11">
        <w:rPr>
          <w:rFonts w:asciiTheme="minorHAnsi" w:hAnsiTheme="minorHAnsi" w:cstheme="minorHAnsi"/>
          <w:color w:val="222222"/>
          <w:shd w:val="clear" w:color="auto" w:fill="FFFFFF"/>
        </w:rPr>
        <w:t>Menezes</w:t>
      </w:r>
      <w:r w:rsidR="004811F5" w:rsidRPr="001F2E11">
        <w:rPr>
          <w:rFonts w:asciiTheme="minorHAnsi" w:hAnsiTheme="minorHAnsi" w:cstheme="minorHAnsi"/>
        </w:rPr>
        <w:t xml:space="preserve">, 2014, p10) where they state that </w:t>
      </w:r>
      <w:r w:rsidR="009D6BDC" w:rsidRPr="001F2E11">
        <w:rPr>
          <w:rFonts w:asciiTheme="minorHAnsi" w:hAnsiTheme="minorHAnsi" w:cstheme="minorHAnsi"/>
        </w:rPr>
        <w:t>“</w:t>
      </w:r>
      <w:r w:rsidR="004811F5" w:rsidRPr="001F2E11">
        <w:rPr>
          <w:rFonts w:asciiTheme="minorHAnsi" w:hAnsiTheme="minorHAnsi" w:cstheme="minorHAnsi"/>
        </w:rPr>
        <w:t>questions may signal to students that something is wrong with their performance</w:t>
      </w:r>
      <w:r w:rsidR="009D6BDC" w:rsidRPr="001F2E11">
        <w:rPr>
          <w:rFonts w:asciiTheme="minorHAnsi" w:hAnsiTheme="minorHAnsi" w:cstheme="minorHAnsi"/>
        </w:rPr>
        <w:t>”</w:t>
      </w:r>
      <w:r w:rsidR="004811F5" w:rsidRPr="001F2E11">
        <w:rPr>
          <w:rFonts w:asciiTheme="minorHAnsi" w:hAnsiTheme="minorHAnsi" w:cstheme="minorHAnsi"/>
        </w:rPr>
        <w:t xml:space="preserve"> and therefore could potentially damage a student’s confidence within that given subjec</w:t>
      </w:r>
      <w:r w:rsidR="00DA1A0A" w:rsidRPr="001F2E11">
        <w:rPr>
          <w:rFonts w:asciiTheme="minorHAnsi" w:hAnsiTheme="minorHAnsi" w:cstheme="minorHAnsi"/>
        </w:rPr>
        <w:t xml:space="preserve">t. </w:t>
      </w:r>
    </w:p>
    <w:p w14:paraId="14C2FCF7" w14:textId="5BB2D708" w:rsidR="00C107D1" w:rsidRPr="001F2E11" w:rsidRDefault="00565329" w:rsidP="001F2E11">
      <w:pPr>
        <w:pStyle w:val="NormalWeb"/>
        <w:spacing w:line="480" w:lineRule="auto"/>
        <w:jc w:val="both"/>
        <w:rPr>
          <w:rFonts w:asciiTheme="minorHAnsi" w:hAnsiTheme="minorHAnsi" w:cstheme="minorHAnsi"/>
        </w:rPr>
      </w:pPr>
      <w:r w:rsidRPr="001F2E11">
        <w:rPr>
          <w:rFonts w:asciiTheme="minorHAnsi" w:hAnsiTheme="minorHAnsi" w:cstheme="minorHAnsi"/>
        </w:rPr>
        <w:t xml:space="preserve">The main use of the questioning approach used by the teacher throughout the incident observed was scaffolding, (Wells 1999) defines scaffolding as </w:t>
      </w:r>
      <w:r w:rsidR="009D6BDC" w:rsidRPr="001F2E11">
        <w:rPr>
          <w:rFonts w:asciiTheme="minorHAnsi" w:hAnsiTheme="minorHAnsi" w:cstheme="minorHAnsi"/>
        </w:rPr>
        <w:t>“</w:t>
      </w:r>
      <w:r w:rsidRPr="001F2E11">
        <w:rPr>
          <w:rFonts w:asciiTheme="minorHAnsi" w:hAnsiTheme="minorHAnsi" w:cstheme="minorHAnsi"/>
        </w:rPr>
        <w:t>a way of operationalizing Vygotsky's (1987) concept of working in the zone of proximal development</w:t>
      </w:r>
      <w:r w:rsidR="009D6BDC" w:rsidRPr="001F2E11">
        <w:rPr>
          <w:rFonts w:asciiTheme="minorHAnsi" w:hAnsiTheme="minorHAnsi" w:cstheme="minorHAnsi"/>
        </w:rPr>
        <w:t>”</w:t>
      </w:r>
      <w:r w:rsidRPr="001F2E11">
        <w:rPr>
          <w:rFonts w:asciiTheme="minorHAnsi" w:hAnsiTheme="minorHAnsi" w:cstheme="minorHAnsi"/>
        </w:rPr>
        <w:t xml:space="preserve"> therefore, this suggests that scaffolding is the notion of a teacher guid</w:t>
      </w:r>
      <w:r w:rsidR="00C1574E" w:rsidRPr="001F2E11">
        <w:rPr>
          <w:rFonts w:asciiTheme="minorHAnsi" w:hAnsiTheme="minorHAnsi" w:cstheme="minorHAnsi"/>
        </w:rPr>
        <w:t>ing</w:t>
      </w:r>
      <w:r w:rsidRPr="001F2E11">
        <w:rPr>
          <w:rFonts w:asciiTheme="minorHAnsi" w:hAnsiTheme="minorHAnsi" w:cstheme="minorHAnsi"/>
        </w:rPr>
        <w:t xml:space="preserve"> a student or a group of students to where they want them to be within their learning. </w:t>
      </w:r>
      <w:r w:rsidR="00C107D1" w:rsidRPr="001F2E11">
        <w:rPr>
          <w:rFonts w:asciiTheme="minorHAnsi" w:hAnsiTheme="minorHAnsi" w:cstheme="minorHAnsi"/>
        </w:rPr>
        <w:t>(</w:t>
      </w:r>
      <w:proofErr w:type="spellStart"/>
      <w:r w:rsidR="00C107D1" w:rsidRPr="001F2E11">
        <w:rPr>
          <w:rFonts w:asciiTheme="minorHAnsi" w:hAnsiTheme="minorHAnsi" w:cstheme="minorHAnsi"/>
          <w:color w:val="222222"/>
          <w:shd w:val="clear" w:color="auto" w:fill="FFFFFF"/>
        </w:rPr>
        <w:t>Shabani</w:t>
      </w:r>
      <w:proofErr w:type="spellEnd"/>
      <w:r w:rsidR="00C107D1" w:rsidRPr="001F2E11">
        <w:rPr>
          <w:rFonts w:asciiTheme="minorHAnsi" w:hAnsiTheme="minorHAnsi" w:cstheme="minorHAnsi"/>
        </w:rPr>
        <w:t xml:space="preserve">, 2010, p.241) </w:t>
      </w:r>
      <w:r w:rsidRPr="001F2E11">
        <w:rPr>
          <w:rFonts w:asciiTheme="minorHAnsi" w:hAnsiTheme="minorHAnsi" w:cstheme="minorHAnsi"/>
        </w:rPr>
        <w:t>s</w:t>
      </w:r>
      <w:r w:rsidR="005174E4" w:rsidRPr="001F2E11">
        <w:rPr>
          <w:rFonts w:asciiTheme="minorHAnsi" w:hAnsiTheme="minorHAnsi" w:cstheme="minorHAnsi"/>
        </w:rPr>
        <w:t>tates</w:t>
      </w:r>
      <w:r w:rsidRPr="001F2E11">
        <w:rPr>
          <w:rFonts w:asciiTheme="minorHAnsi" w:hAnsiTheme="minorHAnsi" w:cstheme="minorHAnsi"/>
        </w:rPr>
        <w:t xml:space="preserve"> that one benefit of using a scaffolding </w:t>
      </w:r>
      <w:r w:rsidR="005174E4" w:rsidRPr="001F2E11">
        <w:rPr>
          <w:rFonts w:asciiTheme="minorHAnsi" w:hAnsiTheme="minorHAnsi" w:cstheme="minorHAnsi"/>
        </w:rPr>
        <w:t>approach</w:t>
      </w:r>
      <w:r w:rsidRPr="001F2E11">
        <w:rPr>
          <w:rFonts w:asciiTheme="minorHAnsi" w:hAnsiTheme="minorHAnsi" w:cstheme="minorHAnsi"/>
        </w:rPr>
        <w:t xml:space="preserve"> to </w:t>
      </w:r>
      <w:r w:rsidR="005174E4" w:rsidRPr="001F2E11">
        <w:rPr>
          <w:rFonts w:asciiTheme="minorHAnsi" w:hAnsiTheme="minorHAnsi" w:cstheme="minorHAnsi"/>
        </w:rPr>
        <w:t>questioning</w:t>
      </w:r>
      <w:r w:rsidRPr="001F2E11">
        <w:rPr>
          <w:rFonts w:asciiTheme="minorHAnsi" w:hAnsiTheme="minorHAnsi" w:cstheme="minorHAnsi"/>
        </w:rPr>
        <w:t xml:space="preserve"> is that the approach emphasises </w:t>
      </w:r>
      <w:r w:rsidR="009D6BDC" w:rsidRPr="001F2E11">
        <w:rPr>
          <w:rFonts w:asciiTheme="minorHAnsi" w:hAnsiTheme="minorHAnsi" w:cstheme="minorHAnsi"/>
        </w:rPr>
        <w:t>“</w:t>
      </w:r>
      <w:r w:rsidRPr="001F2E11">
        <w:rPr>
          <w:rFonts w:asciiTheme="minorHAnsi" w:hAnsiTheme="minorHAnsi" w:cstheme="minorHAnsi"/>
        </w:rPr>
        <w:t>the collaboration between the teacher and the learner in constructing knowledge and skill</w:t>
      </w:r>
      <w:r w:rsidR="009D6BDC" w:rsidRPr="001F2E11">
        <w:rPr>
          <w:rFonts w:asciiTheme="minorHAnsi" w:hAnsiTheme="minorHAnsi" w:cstheme="minorHAnsi"/>
        </w:rPr>
        <w:t>”</w:t>
      </w:r>
      <w:r w:rsidR="005174E4" w:rsidRPr="001F2E11">
        <w:rPr>
          <w:rFonts w:asciiTheme="minorHAnsi" w:hAnsiTheme="minorHAnsi" w:cstheme="minorHAnsi"/>
        </w:rPr>
        <w:t>, therefore this suggests that the scaffolding approach brings a collaboration</w:t>
      </w:r>
      <w:r w:rsidR="00C107D1" w:rsidRPr="001F2E11">
        <w:rPr>
          <w:rFonts w:asciiTheme="minorHAnsi" w:hAnsiTheme="minorHAnsi" w:cstheme="minorHAnsi"/>
        </w:rPr>
        <w:t xml:space="preserve"> aspect </w:t>
      </w:r>
      <w:r w:rsidR="005174E4" w:rsidRPr="001F2E11">
        <w:rPr>
          <w:rFonts w:asciiTheme="minorHAnsi" w:hAnsiTheme="minorHAnsi" w:cstheme="minorHAnsi"/>
        </w:rPr>
        <w:t xml:space="preserve"> </w:t>
      </w:r>
      <w:r w:rsidR="00C107D1" w:rsidRPr="001F2E11">
        <w:rPr>
          <w:rFonts w:asciiTheme="minorHAnsi" w:hAnsiTheme="minorHAnsi" w:cstheme="minorHAnsi"/>
        </w:rPr>
        <w:t>between the teacher and the learner, furthermore (</w:t>
      </w:r>
      <w:proofErr w:type="spellStart"/>
      <w:r w:rsidR="00C107D1" w:rsidRPr="001F2E11">
        <w:rPr>
          <w:rFonts w:asciiTheme="minorHAnsi" w:hAnsiTheme="minorHAnsi" w:cstheme="minorHAnsi"/>
        </w:rPr>
        <w:t>Bodrova</w:t>
      </w:r>
      <w:proofErr w:type="spellEnd"/>
      <w:r w:rsidR="00C107D1" w:rsidRPr="001F2E11">
        <w:rPr>
          <w:rFonts w:asciiTheme="minorHAnsi" w:hAnsiTheme="minorHAnsi" w:cstheme="minorHAnsi"/>
        </w:rPr>
        <w:t xml:space="preserve"> &amp; Leong, </w:t>
      </w:r>
      <w:r w:rsidR="00C1574E" w:rsidRPr="001F2E11">
        <w:rPr>
          <w:rFonts w:asciiTheme="minorHAnsi" w:hAnsiTheme="minorHAnsi" w:cstheme="minorHAnsi"/>
        </w:rPr>
        <w:t>2001</w:t>
      </w:r>
      <w:r w:rsidR="00C107D1" w:rsidRPr="001F2E11">
        <w:rPr>
          <w:rFonts w:asciiTheme="minorHAnsi" w:hAnsiTheme="minorHAnsi" w:cstheme="minorHAnsi"/>
        </w:rPr>
        <w:t xml:space="preserve">) suggests that this collaboration aspect to learning is essential when they state that </w:t>
      </w:r>
      <w:r w:rsidR="009D6BDC" w:rsidRPr="001F2E11">
        <w:rPr>
          <w:rFonts w:asciiTheme="minorHAnsi" w:hAnsiTheme="minorHAnsi" w:cstheme="minorHAnsi"/>
        </w:rPr>
        <w:t>“</w:t>
      </w:r>
      <w:r w:rsidR="005174E4" w:rsidRPr="001F2E11">
        <w:rPr>
          <w:rFonts w:asciiTheme="minorHAnsi" w:hAnsiTheme="minorHAnsi" w:cstheme="minorHAnsi"/>
        </w:rPr>
        <w:t>teacher-learner interaction is seen as crucia</w:t>
      </w:r>
      <w:r w:rsidR="00C107D1" w:rsidRPr="001F2E11">
        <w:rPr>
          <w:rFonts w:asciiTheme="minorHAnsi" w:hAnsiTheme="minorHAnsi" w:cstheme="minorHAnsi"/>
        </w:rPr>
        <w:t>l</w:t>
      </w:r>
      <w:r w:rsidR="009D6BDC" w:rsidRPr="001F2E11">
        <w:rPr>
          <w:rFonts w:asciiTheme="minorHAnsi" w:hAnsiTheme="minorHAnsi" w:cstheme="minorHAnsi"/>
        </w:rPr>
        <w:t>”</w:t>
      </w:r>
      <w:r w:rsidR="00C107D1" w:rsidRPr="001F2E11">
        <w:rPr>
          <w:rFonts w:asciiTheme="minorHAnsi" w:hAnsiTheme="minorHAnsi" w:cstheme="minorHAnsi"/>
        </w:rPr>
        <w:t xml:space="preserve"> within education. </w:t>
      </w:r>
      <w:r w:rsidR="005174E4" w:rsidRPr="001F2E11">
        <w:rPr>
          <w:rFonts w:asciiTheme="minorHAnsi" w:hAnsiTheme="minorHAnsi" w:cstheme="minorHAnsi"/>
        </w:rPr>
        <w:t>On</w:t>
      </w:r>
      <w:r w:rsidR="00C1574E" w:rsidRPr="001F2E11">
        <w:rPr>
          <w:rFonts w:asciiTheme="minorHAnsi" w:hAnsiTheme="minorHAnsi" w:cstheme="minorHAnsi"/>
        </w:rPr>
        <w:t xml:space="preserve"> </w:t>
      </w:r>
      <w:r w:rsidR="005174E4" w:rsidRPr="001F2E11">
        <w:rPr>
          <w:rFonts w:asciiTheme="minorHAnsi" w:hAnsiTheme="minorHAnsi" w:cstheme="minorHAnsi"/>
        </w:rPr>
        <w:t>the other hand</w:t>
      </w:r>
      <w:r w:rsidR="00C1574E" w:rsidRPr="001F2E11">
        <w:rPr>
          <w:rFonts w:asciiTheme="minorHAnsi" w:hAnsiTheme="minorHAnsi" w:cstheme="minorHAnsi"/>
        </w:rPr>
        <w:t>, (</w:t>
      </w:r>
      <w:proofErr w:type="spellStart"/>
      <w:r w:rsidR="00C107D1" w:rsidRPr="001F2E11">
        <w:rPr>
          <w:rFonts w:asciiTheme="minorHAnsi" w:hAnsiTheme="minorHAnsi" w:cstheme="minorHAnsi"/>
          <w:color w:val="222222"/>
          <w:shd w:val="clear" w:color="auto" w:fill="FFFFFF"/>
        </w:rPr>
        <w:t>Shabani</w:t>
      </w:r>
      <w:proofErr w:type="spellEnd"/>
      <w:r w:rsidR="00C107D1" w:rsidRPr="001F2E11">
        <w:rPr>
          <w:rFonts w:asciiTheme="minorHAnsi" w:hAnsiTheme="minorHAnsi" w:cstheme="minorHAnsi"/>
        </w:rPr>
        <w:t xml:space="preserve">, 2010, p.241) </w:t>
      </w:r>
      <w:r w:rsidRPr="001F2E11">
        <w:rPr>
          <w:rFonts w:asciiTheme="minorHAnsi" w:hAnsiTheme="minorHAnsi" w:cstheme="minorHAnsi"/>
        </w:rPr>
        <w:t xml:space="preserve">states that although many teachers </w:t>
      </w:r>
      <w:r w:rsidR="005174E4" w:rsidRPr="001F2E11">
        <w:rPr>
          <w:rFonts w:asciiTheme="minorHAnsi" w:hAnsiTheme="minorHAnsi" w:cstheme="minorHAnsi"/>
        </w:rPr>
        <w:t>regard</w:t>
      </w:r>
      <w:r w:rsidRPr="001F2E11">
        <w:rPr>
          <w:rFonts w:asciiTheme="minorHAnsi" w:hAnsiTheme="minorHAnsi" w:cstheme="minorHAnsi"/>
        </w:rPr>
        <w:t xml:space="preserve"> scaffolding as a key aspect of teaching </w:t>
      </w:r>
      <w:r w:rsidR="009D6BDC" w:rsidRPr="001F2E11">
        <w:rPr>
          <w:rFonts w:asciiTheme="minorHAnsi" w:hAnsiTheme="minorHAnsi" w:cstheme="minorHAnsi"/>
        </w:rPr>
        <w:t>“</w:t>
      </w:r>
      <w:r w:rsidRPr="001F2E11">
        <w:rPr>
          <w:rFonts w:asciiTheme="minorHAnsi" w:hAnsiTheme="minorHAnsi" w:cstheme="minorHAnsi"/>
        </w:rPr>
        <w:t>many authors see the metaphor of scaffolding as limited compared to the notion of ZPD</w:t>
      </w:r>
      <w:r w:rsidR="009D6BDC" w:rsidRPr="001F2E11">
        <w:rPr>
          <w:rFonts w:asciiTheme="minorHAnsi" w:hAnsiTheme="minorHAnsi" w:cstheme="minorHAnsi"/>
        </w:rPr>
        <w:t>”</w:t>
      </w:r>
      <w:r w:rsidRPr="001F2E11">
        <w:rPr>
          <w:rFonts w:asciiTheme="minorHAnsi" w:hAnsiTheme="minorHAnsi" w:cstheme="minorHAnsi"/>
        </w:rPr>
        <w:t xml:space="preserve"> therefore this suggests that </w:t>
      </w:r>
      <w:r w:rsidR="005174E4" w:rsidRPr="001F2E11">
        <w:rPr>
          <w:rFonts w:asciiTheme="minorHAnsi" w:hAnsiTheme="minorHAnsi" w:cstheme="minorHAnsi"/>
        </w:rPr>
        <w:t>many</w:t>
      </w:r>
      <w:r w:rsidRPr="001F2E11">
        <w:rPr>
          <w:rFonts w:asciiTheme="minorHAnsi" w:hAnsiTheme="minorHAnsi" w:cstheme="minorHAnsi"/>
        </w:rPr>
        <w:t xml:space="preserve"> </w:t>
      </w:r>
      <w:r w:rsidR="005174E4" w:rsidRPr="001F2E11">
        <w:rPr>
          <w:rFonts w:asciiTheme="minorHAnsi" w:hAnsiTheme="minorHAnsi" w:cstheme="minorHAnsi"/>
        </w:rPr>
        <w:t>academics</w:t>
      </w:r>
      <w:r w:rsidRPr="001F2E11">
        <w:rPr>
          <w:rFonts w:asciiTheme="minorHAnsi" w:hAnsiTheme="minorHAnsi" w:cstheme="minorHAnsi"/>
        </w:rPr>
        <w:t xml:space="preserve"> within teaching believe that there are more effective and efficient ways for teachers to get students where they want them to be within their learning</w:t>
      </w:r>
      <w:r w:rsidR="005174E4" w:rsidRPr="001F2E11">
        <w:rPr>
          <w:rFonts w:asciiTheme="minorHAnsi" w:hAnsiTheme="minorHAnsi" w:cstheme="minorHAnsi"/>
        </w:rPr>
        <w:t xml:space="preserve">. Furthermore </w:t>
      </w:r>
      <w:r w:rsidR="00C107D1" w:rsidRPr="001F2E11">
        <w:rPr>
          <w:rFonts w:asciiTheme="minorHAnsi" w:hAnsiTheme="minorHAnsi" w:cstheme="minorHAnsi"/>
        </w:rPr>
        <w:lastRenderedPageBreak/>
        <w:t>(</w:t>
      </w:r>
      <w:proofErr w:type="spellStart"/>
      <w:r w:rsidR="00C107D1" w:rsidRPr="001F2E11">
        <w:rPr>
          <w:rFonts w:asciiTheme="minorHAnsi" w:hAnsiTheme="minorHAnsi" w:cstheme="minorHAnsi"/>
          <w:color w:val="222222"/>
          <w:shd w:val="clear" w:color="auto" w:fill="FFFFFF"/>
        </w:rPr>
        <w:t>Shabani</w:t>
      </w:r>
      <w:proofErr w:type="spellEnd"/>
      <w:r w:rsidR="00C107D1" w:rsidRPr="001F2E11">
        <w:rPr>
          <w:rFonts w:asciiTheme="minorHAnsi" w:hAnsiTheme="minorHAnsi" w:cstheme="minorHAnsi"/>
        </w:rPr>
        <w:t xml:space="preserve">, 2010, p.241) </w:t>
      </w:r>
      <w:r w:rsidR="005174E4" w:rsidRPr="001F2E11">
        <w:rPr>
          <w:rFonts w:asciiTheme="minorHAnsi" w:hAnsiTheme="minorHAnsi" w:cstheme="minorHAnsi"/>
        </w:rPr>
        <w:t xml:space="preserve">goes on to state that </w:t>
      </w:r>
      <w:r w:rsidR="009D6BDC" w:rsidRPr="001F2E11">
        <w:rPr>
          <w:rFonts w:asciiTheme="minorHAnsi" w:hAnsiTheme="minorHAnsi" w:cstheme="minorHAnsi"/>
        </w:rPr>
        <w:t>“</w:t>
      </w:r>
      <w:r w:rsidR="005174E4" w:rsidRPr="001F2E11">
        <w:rPr>
          <w:rFonts w:asciiTheme="minorHAnsi" w:hAnsiTheme="minorHAnsi" w:cstheme="minorHAnsi"/>
        </w:rPr>
        <w:t>scaffolding captures teaching performance as a one-way communication process</w:t>
      </w:r>
      <w:r w:rsidR="009D6BDC" w:rsidRPr="001F2E11">
        <w:rPr>
          <w:rFonts w:asciiTheme="minorHAnsi" w:hAnsiTheme="minorHAnsi" w:cstheme="minorHAnsi"/>
        </w:rPr>
        <w:t>”</w:t>
      </w:r>
      <w:r w:rsidR="005174E4" w:rsidRPr="001F2E11">
        <w:rPr>
          <w:rFonts w:asciiTheme="minorHAnsi" w:hAnsiTheme="minorHAnsi" w:cstheme="minorHAnsi"/>
        </w:rPr>
        <w:t xml:space="preserve"> this suggests that the scaffolding approach is a very one-way method of teaching and therefore limits the amount of independence within a student’s learning. This statement is also backed up by (Stone 1984</w:t>
      </w:r>
      <w:r w:rsidR="00C107D1" w:rsidRPr="001F2E11">
        <w:rPr>
          <w:rFonts w:asciiTheme="minorHAnsi" w:hAnsiTheme="minorHAnsi" w:cstheme="minorHAnsi"/>
        </w:rPr>
        <w:t>, p344-364</w:t>
      </w:r>
      <w:r w:rsidR="005174E4" w:rsidRPr="001F2E11">
        <w:rPr>
          <w:rFonts w:asciiTheme="minorHAnsi" w:hAnsiTheme="minorHAnsi" w:cstheme="minorHAnsi"/>
        </w:rPr>
        <w:t xml:space="preserve">) where they suggest that </w:t>
      </w:r>
      <w:r w:rsidR="009D6BDC" w:rsidRPr="001F2E11">
        <w:rPr>
          <w:rFonts w:asciiTheme="minorHAnsi" w:hAnsiTheme="minorHAnsi" w:cstheme="minorHAnsi"/>
        </w:rPr>
        <w:t>“</w:t>
      </w:r>
      <w:r w:rsidR="005174E4" w:rsidRPr="001F2E11">
        <w:rPr>
          <w:rFonts w:asciiTheme="minorHAnsi" w:hAnsiTheme="minorHAnsi" w:cstheme="minorHAnsi"/>
        </w:rPr>
        <w:t>scaffolding can lead to viewing the teacher-learner interaction in the classroom as predominantly adult-driven and one-sided in nature.</w:t>
      </w:r>
      <w:r w:rsidR="009D6BDC" w:rsidRPr="001F2E11">
        <w:rPr>
          <w:rFonts w:asciiTheme="minorHAnsi" w:hAnsiTheme="minorHAnsi" w:cstheme="minorHAnsi"/>
        </w:rPr>
        <w:t xml:space="preserve">” </w:t>
      </w:r>
      <w:r w:rsidR="00C107D1" w:rsidRPr="001F2E11">
        <w:rPr>
          <w:rFonts w:asciiTheme="minorHAnsi" w:hAnsiTheme="minorHAnsi" w:cstheme="minorHAnsi"/>
        </w:rPr>
        <w:t xml:space="preserve">Contrary to these beliefs, </w:t>
      </w:r>
      <w:r w:rsidR="00C1574E" w:rsidRPr="001F2E11">
        <w:rPr>
          <w:rFonts w:asciiTheme="minorHAnsi" w:hAnsiTheme="minorHAnsi" w:cstheme="minorHAnsi"/>
        </w:rPr>
        <w:t>(</w:t>
      </w:r>
      <w:r w:rsidR="00C107D1" w:rsidRPr="001F2E11">
        <w:rPr>
          <w:rFonts w:asciiTheme="minorHAnsi" w:hAnsiTheme="minorHAnsi" w:cstheme="minorHAnsi"/>
        </w:rPr>
        <w:t>Fisher, 1993</w:t>
      </w:r>
      <w:r w:rsidR="00C1574E" w:rsidRPr="001F2E11">
        <w:rPr>
          <w:rFonts w:asciiTheme="minorHAnsi" w:hAnsiTheme="minorHAnsi" w:cstheme="minorHAnsi"/>
        </w:rPr>
        <w:t>, p239-257</w:t>
      </w:r>
      <w:r w:rsidR="00C107D1" w:rsidRPr="001F2E11">
        <w:rPr>
          <w:rFonts w:asciiTheme="minorHAnsi" w:hAnsiTheme="minorHAnsi" w:cstheme="minorHAnsi"/>
        </w:rPr>
        <w:t>) suggests that the scaffolding approach increases independen</w:t>
      </w:r>
      <w:r w:rsidR="00C1574E" w:rsidRPr="001F2E11">
        <w:rPr>
          <w:rFonts w:asciiTheme="minorHAnsi" w:hAnsiTheme="minorHAnsi" w:cstheme="minorHAnsi"/>
        </w:rPr>
        <w:t xml:space="preserve">ce </w:t>
      </w:r>
      <w:r w:rsidR="00C107D1" w:rsidRPr="001F2E11">
        <w:rPr>
          <w:rFonts w:asciiTheme="minorHAnsi" w:hAnsiTheme="minorHAnsi" w:cstheme="minorHAnsi"/>
        </w:rPr>
        <w:t xml:space="preserve">within a student’s learning as the approach is a </w:t>
      </w:r>
      <w:r w:rsidR="009D6BDC" w:rsidRPr="001F2E11">
        <w:rPr>
          <w:rFonts w:asciiTheme="minorHAnsi" w:hAnsiTheme="minorHAnsi" w:cstheme="minorHAnsi"/>
        </w:rPr>
        <w:t>“</w:t>
      </w:r>
      <w:r w:rsidR="00C107D1" w:rsidRPr="001F2E11">
        <w:rPr>
          <w:rFonts w:asciiTheme="minorHAnsi" w:hAnsiTheme="minorHAnsi" w:cstheme="minorHAnsi"/>
        </w:rPr>
        <w:t>transfer of responsibility for the task to the student.</w:t>
      </w:r>
      <w:r w:rsidR="009D6BDC" w:rsidRPr="001F2E11">
        <w:rPr>
          <w:rFonts w:asciiTheme="minorHAnsi" w:hAnsiTheme="minorHAnsi" w:cstheme="minorHAnsi"/>
        </w:rPr>
        <w:t>”</w:t>
      </w:r>
    </w:p>
    <w:p w14:paraId="43D07E6D" w14:textId="1DF29A28" w:rsidR="00777E69" w:rsidRPr="001F2E11" w:rsidRDefault="00F0539F" w:rsidP="001F2E11">
      <w:pPr>
        <w:pStyle w:val="NormalWeb"/>
        <w:spacing w:line="480" w:lineRule="auto"/>
        <w:jc w:val="both"/>
        <w:rPr>
          <w:rFonts w:asciiTheme="minorHAnsi" w:hAnsiTheme="minorHAnsi" w:cstheme="minorHAnsi"/>
        </w:rPr>
      </w:pPr>
      <w:r w:rsidRPr="001F2E11">
        <w:rPr>
          <w:rFonts w:asciiTheme="minorHAnsi" w:hAnsiTheme="minorHAnsi" w:cstheme="minorHAnsi"/>
        </w:rPr>
        <w:t>(</w:t>
      </w:r>
      <w:r w:rsidR="009D6BDC" w:rsidRPr="001F2E11">
        <w:rPr>
          <w:rFonts w:asciiTheme="minorHAnsi" w:hAnsiTheme="minorHAnsi" w:cstheme="minorHAnsi"/>
        </w:rPr>
        <w:t xml:space="preserve">Chin, 2007, </w:t>
      </w:r>
      <w:r w:rsidRPr="001F2E11">
        <w:rPr>
          <w:rFonts w:asciiTheme="minorHAnsi" w:hAnsiTheme="minorHAnsi" w:cstheme="minorHAnsi"/>
        </w:rPr>
        <w:t>p.816)</w:t>
      </w:r>
      <w:r w:rsidR="00CB37F0" w:rsidRPr="001F2E11">
        <w:rPr>
          <w:rFonts w:asciiTheme="minorHAnsi" w:hAnsiTheme="minorHAnsi" w:cstheme="minorHAnsi"/>
        </w:rPr>
        <w:t xml:space="preserve"> states that </w:t>
      </w:r>
      <w:r w:rsidR="009D6BDC" w:rsidRPr="001F2E11">
        <w:rPr>
          <w:rFonts w:asciiTheme="minorHAnsi" w:hAnsiTheme="minorHAnsi" w:cstheme="minorHAnsi"/>
        </w:rPr>
        <w:t>“</w:t>
      </w:r>
      <w:r w:rsidR="00CB37F0" w:rsidRPr="001F2E11">
        <w:rPr>
          <w:rFonts w:asciiTheme="minorHAnsi" w:hAnsiTheme="minorHAnsi" w:cstheme="minorHAnsi"/>
        </w:rPr>
        <w:t>because teacher questions are a frequent component of classroom talk, they play an important role</w:t>
      </w:r>
      <w:r w:rsidR="009D6BDC" w:rsidRPr="001F2E11">
        <w:rPr>
          <w:rFonts w:asciiTheme="minorHAnsi" w:hAnsiTheme="minorHAnsi" w:cstheme="minorHAnsi"/>
        </w:rPr>
        <w:t xml:space="preserve">” </w:t>
      </w:r>
      <w:r w:rsidR="00CB37F0" w:rsidRPr="001F2E11">
        <w:rPr>
          <w:rFonts w:asciiTheme="minorHAnsi" w:hAnsiTheme="minorHAnsi" w:cstheme="minorHAnsi"/>
        </w:rPr>
        <w:t xml:space="preserve">within a classroom and that </w:t>
      </w:r>
      <w:r w:rsidR="009D6BDC" w:rsidRPr="001F2E11">
        <w:rPr>
          <w:rFonts w:asciiTheme="minorHAnsi" w:hAnsiTheme="minorHAnsi" w:cstheme="minorHAnsi"/>
        </w:rPr>
        <w:t>“</w:t>
      </w:r>
      <w:r w:rsidR="00CB37F0" w:rsidRPr="001F2E11">
        <w:rPr>
          <w:rFonts w:asciiTheme="minorHAnsi" w:hAnsiTheme="minorHAnsi" w:cstheme="minorHAnsi"/>
        </w:rPr>
        <w:t>questions can stimulate student thinking and provide feedback for the teacher about students understanding</w:t>
      </w:r>
      <w:r w:rsidR="009D6BDC" w:rsidRPr="001F2E11">
        <w:rPr>
          <w:rFonts w:asciiTheme="minorHAnsi" w:hAnsiTheme="minorHAnsi" w:cstheme="minorHAnsi"/>
        </w:rPr>
        <w:t>”</w:t>
      </w:r>
      <w:r w:rsidR="00CB37F0" w:rsidRPr="001F2E11">
        <w:rPr>
          <w:rFonts w:asciiTheme="minorHAnsi" w:hAnsiTheme="minorHAnsi" w:cstheme="minorHAnsi"/>
        </w:rPr>
        <w:t xml:space="preserve"> therefore, there are many different techniques within the questioning approach that teachers could use in certain situations that may be more applicable and effective than the scaffolding approach.</w:t>
      </w:r>
      <w:r w:rsidR="009D6BDC" w:rsidRPr="001F2E11">
        <w:rPr>
          <w:rFonts w:asciiTheme="minorHAnsi" w:hAnsiTheme="minorHAnsi" w:cstheme="minorHAnsi"/>
        </w:rPr>
        <w:t xml:space="preserve"> </w:t>
      </w:r>
      <w:r w:rsidR="00CB37F0" w:rsidRPr="001F2E11">
        <w:rPr>
          <w:rFonts w:asciiTheme="minorHAnsi" w:hAnsiTheme="minorHAnsi" w:cstheme="minorHAnsi"/>
        </w:rPr>
        <w:t>One such questioning technique that could be used as oppose to scaffolding i</w:t>
      </w:r>
      <w:r w:rsidRPr="001F2E11">
        <w:rPr>
          <w:rFonts w:asciiTheme="minorHAnsi" w:hAnsiTheme="minorHAnsi" w:cstheme="minorHAnsi"/>
        </w:rPr>
        <w:t xml:space="preserve">s the “reflective toss” approach, </w:t>
      </w:r>
      <w:r w:rsidR="009D6BDC" w:rsidRPr="001F2E11">
        <w:rPr>
          <w:rFonts w:asciiTheme="minorHAnsi" w:hAnsiTheme="minorHAnsi" w:cstheme="minorHAnsi"/>
        </w:rPr>
        <w:t xml:space="preserve">(Chin, 2007, </w:t>
      </w:r>
      <w:r w:rsidRPr="001F2E11">
        <w:rPr>
          <w:rFonts w:asciiTheme="minorHAnsi" w:hAnsiTheme="minorHAnsi" w:cstheme="minorHAnsi"/>
        </w:rPr>
        <w:t xml:space="preserve">p.823)suggests that the main aspect of this questioning technique is where the teacher poses “a question in response to a prior utterance made by the student” and therefore can be used to “throw the responsibility of thinking back to the student”. Furthermore, this approach gives the students more independence within their own learning and therefore can help the learner become more confident within the classroom as </w:t>
      </w:r>
      <w:r w:rsidR="009D6BDC" w:rsidRPr="001F2E11">
        <w:rPr>
          <w:rFonts w:asciiTheme="minorHAnsi" w:hAnsiTheme="minorHAnsi" w:cstheme="minorHAnsi"/>
        </w:rPr>
        <w:t xml:space="preserve">(Chin, 2007, </w:t>
      </w:r>
      <w:r w:rsidRPr="001F2E11">
        <w:rPr>
          <w:rFonts w:asciiTheme="minorHAnsi" w:hAnsiTheme="minorHAnsi" w:cstheme="minorHAnsi"/>
        </w:rPr>
        <w:t>p.825)</w:t>
      </w:r>
      <w:r w:rsidR="00F41F92" w:rsidRPr="001F2E11">
        <w:rPr>
          <w:rFonts w:asciiTheme="minorHAnsi" w:hAnsiTheme="minorHAnsi" w:cstheme="minorHAnsi"/>
        </w:rPr>
        <w:t xml:space="preserve"> </w:t>
      </w:r>
      <w:r w:rsidRPr="001F2E11">
        <w:rPr>
          <w:rFonts w:asciiTheme="minorHAnsi" w:hAnsiTheme="minorHAnsi" w:cstheme="minorHAnsi"/>
        </w:rPr>
        <w:t>example of this approach in use shows the teacher redirecting “the question to the class instead of giving a direct answer herself”</w:t>
      </w:r>
      <w:r w:rsidR="0097063E" w:rsidRPr="001F2E11">
        <w:rPr>
          <w:rFonts w:asciiTheme="minorHAnsi" w:hAnsiTheme="minorHAnsi" w:cstheme="minorHAnsi"/>
        </w:rPr>
        <w:t>.</w:t>
      </w:r>
    </w:p>
    <w:p w14:paraId="3594C391" w14:textId="056CAE43" w:rsidR="00DA1A0A" w:rsidRPr="001F2E11" w:rsidRDefault="00777E69" w:rsidP="001F2E11">
      <w:pPr>
        <w:pStyle w:val="NormalWeb"/>
        <w:spacing w:line="480" w:lineRule="auto"/>
        <w:jc w:val="both"/>
        <w:rPr>
          <w:rFonts w:asciiTheme="minorHAnsi" w:hAnsiTheme="minorHAnsi" w:cstheme="minorHAnsi"/>
        </w:rPr>
      </w:pPr>
      <w:r w:rsidRPr="001F2E11">
        <w:rPr>
          <w:rFonts w:asciiTheme="minorHAnsi" w:hAnsiTheme="minorHAnsi" w:cstheme="minorHAnsi"/>
        </w:rPr>
        <w:lastRenderedPageBreak/>
        <w:t xml:space="preserve">The second main key aspect shown throughout the analysis of the critical incident that occurred is the behaviourism approach and in particular the use of classroom rules. (Malone, 2000, p.02) suggests that classroom rules are a main key aspect within classroom management and can be defined as “how the teachers maintain order in a classroom”. </w:t>
      </w:r>
      <w:r w:rsidR="009A42B5" w:rsidRPr="001F2E11">
        <w:rPr>
          <w:rFonts w:asciiTheme="minorHAnsi" w:hAnsiTheme="minorHAnsi" w:cstheme="minorHAnsi"/>
        </w:rPr>
        <w:t>Furthermore</w:t>
      </w:r>
      <w:r w:rsidRPr="001F2E11">
        <w:rPr>
          <w:rFonts w:asciiTheme="minorHAnsi" w:hAnsiTheme="minorHAnsi" w:cstheme="minorHAnsi"/>
        </w:rPr>
        <w:t xml:space="preserve">, (Malone 2000, p.02) goes on to state that “classroom management is critical </w:t>
      </w:r>
      <w:r w:rsidR="009A42B5" w:rsidRPr="001F2E11">
        <w:rPr>
          <w:rFonts w:asciiTheme="minorHAnsi" w:hAnsiTheme="minorHAnsi" w:cstheme="minorHAnsi"/>
        </w:rPr>
        <w:t>to establishing a learning environment in which every student feels free to explore and learn” therefore this suggests classroom rules are a key aspect in maximising a student’s ability to learning. Even though there are many different beliefs upon rules within a classroom environment and how they may be implemented to get the most success</w:t>
      </w:r>
      <w:r w:rsidR="007602F4" w:rsidRPr="001F2E11">
        <w:rPr>
          <w:rFonts w:asciiTheme="minorHAnsi" w:hAnsiTheme="minorHAnsi" w:cstheme="minorHAnsi"/>
        </w:rPr>
        <w:t>, (Malone, Bonita, Rickett, 1998 p.189-194) suggests that this should be done by “establishing firm, but fair, classroom rules at the outset of the school year is one of the most effective strategies”. Furthermore,</w:t>
      </w:r>
      <w:r w:rsidR="00B004C2" w:rsidRPr="001F2E11">
        <w:rPr>
          <w:rFonts w:asciiTheme="minorHAnsi" w:hAnsiTheme="minorHAnsi" w:cstheme="minorHAnsi"/>
        </w:rPr>
        <w:t xml:space="preserve"> (Charney 1993) states that “children should be involved in the creation of rules by which they will be governed” this suggests that in order for rules within a classroom environment to be at their most successful it is vital for the students to be involved in their creation,. (Castle 1998, p.197-208) suggests that there are many different benefits that come from students being involved in the creation of their own classroom rules as they state that “student participation in rule making encourages active involvement, ownership, reflection, meaningful connection, respect for the rules, a sense of community and problem solving through negotiations.” </w:t>
      </w:r>
      <w:r w:rsidR="00F568E9" w:rsidRPr="001F2E11">
        <w:rPr>
          <w:rFonts w:asciiTheme="minorHAnsi" w:hAnsiTheme="minorHAnsi" w:cstheme="minorHAnsi"/>
        </w:rPr>
        <w:t xml:space="preserve">On the other hand, (Malone, 2000, p.04) acknowledges that even though there are many benefits to the students having an active role within the creation of class rules, this approach does make “establishing a comfortable, challenging classroom in which every student feels valued becomes more difficult” due to the amount of people having an input with many different beliefs on what would make a classroom environment where learning excels. Furthermore, (Malone, 2000, p.04) goes on to state that “someone must be </w:t>
      </w:r>
      <w:r w:rsidR="00F568E9" w:rsidRPr="001F2E11">
        <w:rPr>
          <w:rFonts w:asciiTheme="minorHAnsi" w:hAnsiTheme="minorHAnsi" w:cstheme="minorHAnsi"/>
        </w:rPr>
        <w:lastRenderedPageBreak/>
        <w:t>in charge! If that someone is not the teacher, the potential of anarchy is great” therefore, this suggests that creating class rules with the students may not be the most successful method of dealing with classroom management</w:t>
      </w:r>
      <w:r w:rsidR="00DE74AD" w:rsidRPr="001F2E11">
        <w:rPr>
          <w:rFonts w:asciiTheme="minorHAnsi" w:hAnsiTheme="minorHAnsi" w:cstheme="minorHAnsi"/>
        </w:rPr>
        <w:t xml:space="preserve"> as the teacher needs to show their authority within the classroom.  </w:t>
      </w:r>
    </w:p>
    <w:p w14:paraId="0BAD0D08" w14:textId="2A61BBC6" w:rsidR="0068725E" w:rsidRPr="0075603C" w:rsidRDefault="00D06590" w:rsidP="001F2E11">
      <w:pPr>
        <w:pStyle w:val="NormalWeb"/>
        <w:spacing w:line="480" w:lineRule="auto"/>
        <w:jc w:val="both"/>
        <w:rPr>
          <w:rFonts w:asciiTheme="minorHAnsi" w:hAnsiTheme="minorHAnsi" w:cstheme="minorHAnsi"/>
        </w:rPr>
      </w:pPr>
      <w:r w:rsidRPr="001F2E11">
        <w:rPr>
          <w:rFonts w:asciiTheme="minorHAnsi" w:hAnsiTheme="minorHAnsi" w:cstheme="minorHAnsi"/>
        </w:rPr>
        <w:t xml:space="preserve">(Williams 2003) acknowledges that even though setting rules within a classroom environment can have a positive impact upon a student’s learning it can also hinder the learners ability to work independently, which (Donaldson 2015) suggests that encouraging independent learners within a classroom is essential and therefore states that creating independent, confident and creative learners in wales should be a priority within the implementation of the curriculum for </w:t>
      </w:r>
      <w:r w:rsidR="004B1226" w:rsidRPr="001F2E11">
        <w:rPr>
          <w:rFonts w:asciiTheme="minorHAnsi" w:hAnsiTheme="minorHAnsi" w:cstheme="minorHAnsi"/>
        </w:rPr>
        <w:t>W</w:t>
      </w:r>
      <w:r w:rsidRPr="001F2E11">
        <w:rPr>
          <w:rFonts w:asciiTheme="minorHAnsi" w:hAnsiTheme="minorHAnsi" w:cstheme="minorHAnsi"/>
        </w:rPr>
        <w:t>ales 2022.</w:t>
      </w:r>
      <w:r w:rsidR="00A9764E" w:rsidRPr="001F2E11">
        <w:rPr>
          <w:rFonts w:asciiTheme="minorHAnsi" w:hAnsiTheme="minorHAnsi" w:cstheme="minorHAnsi"/>
        </w:rPr>
        <w:t xml:space="preserve"> </w:t>
      </w:r>
      <w:r w:rsidR="004B1226" w:rsidRPr="001F2E11">
        <w:rPr>
          <w:rFonts w:asciiTheme="minorHAnsi" w:hAnsiTheme="minorHAnsi" w:cstheme="minorHAnsi"/>
        </w:rPr>
        <w:t xml:space="preserve">(Williams 2003) suggests that leaners need to have more freedom within their learning and within the classroom environment as independent learners should have choice within their own learning styles and experiences, </w:t>
      </w:r>
      <w:r w:rsidR="00377B51" w:rsidRPr="001F2E11">
        <w:rPr>
          <w:rFonts w:asciiTheme="minorHAnsi" w:hAnsiTheme="minorHAnsi" w:cstheme="minorHAnsi"/>
        </w:rPr>
        <w:t>learners should also be able to carry their own beliefs and values into a classroom environment a</w:t>
      </w:r>
      <w:r w:rsidR="004B1226" w:rsidRPr="001F2E11">
        <w:rPr>
          <w:rFonts w:asciiTheme="minorHAnsi" w:hAnsiTheme="minorHAnsi" w:cstheme="minorHAnsi"/>
        </w:rPr>
        <w:t xml:space="preserve">nd therefore setting class rules puts restrictions upon this. </w:t>
      </w:r>
      <w:r w:rsidR="00377B51" w:rsidRPr="001F2E11">
        <w:rPr>
          <w:rFonts w:asciiTheme="minorHAnsi" w:hAnsiTheme="minorHAnsi" w:cstheme="minorHAnsi"/>
        </w:rPr>
        <w:t xml:space="preserve">Furthermore, </w:t>
      </w:r>
      <w:r w:rsidR="00A9764E" w:rsidRPr="001F2E11">
        <w:rPr>
          <w:rFonts w:asciiTheme="minorHAnsi" w:hAnsiTheme="minorHAnsi" w:cstheme="minorHAnsi"/>
        </w:rPr>
        <w:t xml:space="preserve">(Williams, 2003, p02) states that </w:t>
      </w:r>
      <w:r w:rsidR="004B1226" w:rsidRPr="001F2E11">
        <w:rPr>
          <w:rFonts w:asciiTheme="minorHAnsi" w:hAnsiTheme="minorHAnsi" w:cstheme="minorHAnsi"/>
        </w:rPr>
        <w:t>“</w:t>
      </w:r>
      <w:r w:rsidR="00A9764E" w:rsidRPr="001F2E11">
        <w:rPr>
          <w:rFonts w:asciiTheme="minorHAnsi" w:hAnsiTheme="minorHAnsi" w:cstheme="minorHAnsi"/>
        </w:rPr>
        <w:t>being independent suggests being able to do things for oneself</w:t>
      </w:r>
      <w:r w:rsidR="004B1226" w:rsidRPr="001F2E11">
        <w:rPr>
          <w:rFonts w:asciiTheme="minorHAnsi" w:hAnsiTheme="minorHAnsi" w:cstheme="minorHAnsi"/>
        </w:rPr>
        <w:t>”</w:t>
      </w:r>
      <w:r w:rsidR="00A9764E" w:rsidRPr="001F2E11">
        <w:rPr>
          <w:rFonts w:asciiTheme="minorHAnsi" w:hAnsiTheme="minorHAnsi" w:cstheme="minorHAnsi"/>
        </w:rPr>
        <w:t xml:space="preserve"> and therefore if a student is expected </w:t>
      </w:r>
      <w:r w:rsidR="004B1226" w:rsidRPr="001F2E11">
        <w:rPr>
          <w:rFonts w:asciiTheme="minorHAnsi" w:hAnsiTheme="minorHAnsi" w:cstheme="minorHAnsi"/>
        </w:rPr>
        <w:t xml:space="preserve">to follow strict class rules and be less independent within </w:t>
      </w:r>
      <w:r w:rsidR="0011023E" w:rsidRPr="001F2E11">
        <w:rPr>
          <w:rFonts w:asciiTheme="minorHAnsi" w:hAnsiTheme="minorHAnsi" w:cstheme="minorHAnsi"/>
        </w:rPr>
        <w:t>their</w:t>
      </w:r>
      <w:r w:rsidR="004B1226" w:rsidRPr="001F2E11">
        <w:rPr>
          <w:rFonts w:asciiTheme="minorHAnsi" w:hAnsiTheme="minorHAnsi" w:cstheme="minorHAnsi"/>
        </w:rPr>
        <w:t xml:space="preserve"> learning then they will carry a sense of dependency into everyday life. </w:t>
      </w:r>
    </w:p>
    <w:p w14:paraId="71E9778A" w14:textId="7F10AD98" w:rsidR="0068725E" w:rsidRPr="001F2E11" w:rsidRDefault="0068725E" w:rsidP="001F2E11">
      <w:pPr>
        <w:pStyle w:val="NormalWeb"/>
        <w:spacing w:line="480" w:lineRule="auto"/>
        <w:jc w:val="center"/>
        <w:rPr>
          <w:rFonts w:asciiTheme="minorHAnsi" w:hAnsiTheme="minorHAnsi" w:cstheme="minorHAnsi"/>
          <w:b/>
          <w:bCs/>
          <w:u w:val="single"/>
        </w:rPr>
      </w:pPr>
      <w:r w:rsidRPr="001F2E11">
        <w:rPr>
          <w:rFonts w:asciiTheme="minorHAnsi" w:hAnsiTheme="minorHAnsi" w:cstheme="minorHAnsi"/>
          <w:b/>
          <w:bCs/>
          <w:u w:val="single"/>
        </w:rPr>
        <w:t>Reflection and evaluation of next steps</w:t>
      </w:r>
    </w:p>
    <w:p w14:paraId="31CA934B" w14:textId="3DEB6FC3" w:rsidR="00F70659" w:rsidRPr="001F2E11" w:rsidRDefault="0068725E" w:rsidP="001F2E11">
      <w:pPr>
        <w:pStyle w:val="NormalWeb"/>
        <w:spacing w:line="480" w:lineRule="auto"/>
        <w:jc w:val="both"/>
        <w:rPr>
          <w:rFonts w:asciiTheme="minorHAnsi" w:hAnsiTheme="minorHAnsi"/>
        </w:rPr>
      </w:pPr>
      <w:r w:rsidRPr="001F2E11">
        <w:rPr>
          <w:rFonts w:asciiTheme="minorHAnsi" w:hAnsiTheme="minorHAnsi" w:cstheme="minorHAnsi"/>
        </w:rPr>
        <w:t>(Brookfield 2009) states that “</w:t>
      </w:r>
      <w:r w:rsidRPr="001F2E11">
        <w:rPr>
          <w:rFonts w:asciiTheme="minorHAnsi" w:hAnsiTheme="minorHAnsi"/>
        </w:rPr>
        <w:t xml:space="preserve">Reflection is useful and necessary” </w:t>
      </w:r>
      <w:r w:rsidR="00EF1EFF" w:rsidRPr="001F2E11">
        <w:rPr>
          <w:rFonts w:asciiTheme="minorHAnsi" w:hAnsiTheme="minorHAnsi"/>
        </w:rPr>
        <w:t xml:space="preserve">and therefore while reflecting upon the critical incident that occurred within the observation it is vital to do so through </w:t>
      </w:r>
      <w:r w:rsidR="00F70659" w:rsidRPr="001F2E11">
        <w:rPr>
          <w:rFonts w:asciiTheme="minorHAnsi" w:hAnsiTheme="minorHAnsi"/>
        </w:rPr>
        <w:t>a</w:t>
      </w:r>
      <w:r w:rsidR="00EF1EFF" w:rsidRPr="001F2E11">
        <w:rPr>
          <w:rFonts w:asciiTheme="minorHAnsi" w:hAnsiTheme="minorHAnsi"/>
        </w:rPr>
        <w:t xml:space="preserve"> </w:t>
      </w:r>
      <w:r w:rsidR="00F70659" w:rsidRPr="001F2E11">
        <w:rPr>
          <w:rFonts w:asciiTheme="minorHAnsi" w:hAnsiTheme="minorHAnsi"/>
        </w:rPr>
        <w:t>four-lens</w:t>
      </w:r>
      <w:r w:rsidR="00EF1EFF" w:rsidRPr="001F2E11">
        <w:rPr>
          <w:rFonts w:asciiTheme="minorHAnsi" w:hAnsiTheme="minorHAnsi"/>
        </w:rPr>
        <w:t xml:space="preserve"> process. (Brookfield, 1998, p198-200) suggests that </w:t>
      </w:r>
      <w:r w:rsidR="00F70659" w:rsidRPr="001F2E11">
        <w:rPr>
          <w:rFonts w:asciiTheme="minorHAnsi" w:hAnsiTheme="minorHAnsi"/>
        </w:rPr>
        <w:t xml:space="preserve">when reflecting within education it is essential consider and see practice through four lenses “Our </w:t>
      </w:r>
      <w:r w:rsidR="00F70659" w:rsidRPr="001F2E11">
        <w:rPr>
          <w:rFonts w:asciiTheme="minorHAnsi" w:hAnsiTheme="minorHAnsi"/>
        </w:rPr>
        <w:lastRenderedPageBreak/>
        <w:t xml:space="preserve">Autobiography as a Learner of Practice; Our Learners’ Eyes; Our Colleagues’ Experiences; Theoretical Literature.” </w:t>
      </w:r>
      <w:r w:rsidR="00C2623F" w:rsidRPr="001F2E11">
        <w:rPr>
          <w:rFonts w:asciiTheme="minorHAnsi" w:hAnsiTheme="minorHAnsi"/>
        </w:rPr>
        <w:t>Therefore,</w:t>
      </w:r>
      <w:r w:rsidR="00F70659" w:rsidRPr="001F2E11">
        <w:rPr>
          <w:rFonts w:asciiTheme="minorHAnsi" w:hAnsiTheme="minorHAnsi"/>
        </w:rPr>
        <w:t xml:space="preserve"> whilst reflection upon the critical incident that occurred during the observation Brookfield’s reflection technique enables reflection upon how the critical incident had possible effects on both the students and the teacher. </w:t>
      </w:r>
    </w:p>
    <w:p w14:paraId="1BCB1B75" w14:textId="4F45D3D3" w:rsidR="00354AFF" w:rsidRPr="001F2E11" w:rsidRDefault="00C2623F" w:rsidP="001F2E11">
      <w:pPr>
        <w:pStyle w:val="NormalWeb"/>
        <w:spacing w:line="480" w:lineRule="auto"/>
        <w:jc w:val="both"/>
        <w:rPr>
          <w:rFonts w:asciiTheme="minorHAnsi" w:hAnsiTheme="minorHAnsi" w:cstheme="minorHAnsi"/>
        </w:rPr>
      </w:pPr>
      <w:r w:rsidRPr="001F2E11">
        <w:rPr>
          <w:rFonts w:asciiTheme="minorHAnsi" w:hAnsiTheme="minorHAnsi"/>
        </w:rPr>
        <w:t>Upon analysis of the critical incident that occurred during the observation it was clear that one of the main aspects within the teachers teaching styles was the quality of questioning / quality of talk aspect of assessment for learning</w:t>
      </w:r>
      <w:r w:rsidR="007D6834" w:rsidRPr="001F2E11">
        <w:rPr>
          <w:rFonts w:asciiTheme="minorHAnsi" w:hAnsiTheme="minorHAnsi"/>
        </w:rPr>
        <w:t>, furthermore it was clear that the teacher used two effective questioning techniques. Upon reflection of this area within the incident it is clear that the approach used by the teacher was effective as It enabled the teacher to get the leaners where they wanted them to be within their learning and therefore the techniques had a positive result within the given topic. However, even though the techniques used enabled the teacher to succeed in their end goal of getting the students where they wanted them to be many educational academics belie</w:t>
      </w:r>
      <w:r w:rsidR="00354AFF" w:rsidRPr="001F2E11">
        <w:rPr>
          <w:rFonts w:asciiTheme="minorHAnsi" w:hAnsiTheme="minorHAnsi"/>
        </w:rPr>
        <w:t xml:space="preserve">ve </w:t>
      </w:r>
      <w:r w:rsidR="007D6834" w:rsidRPr="001F2E11">
        <w:rPr>
          <w:rFonts w:asciiTheme="minorHAnsi" w:hAnsiTheme="minorHAnsi"/>
        </w:rPr>
        <w:t xml:space="preserve">that this may not have been the most effective approach as the teacher used scaffolding and </w:t>
      </w:r>
      <w:r w:rsidR="00354AFF" w:rsidRPr="001F2E11">
        <w:rPr>
          <w:rFonts w:asciiTheme="minorHAnsi" w:hAnsiTheme="minorHAnsi"/>
        </w:rPr>
        <w:t>subsequently</w:t>
      </w:r>
      <w:r w:rsidR="007D6834" w:rsidRPr="001F2E11">
        <w:rPr>
          <w:rFonts w:asciiTheme="minorHAnsi" w:hAnsiTheme="minorHAnsi"/>
        </w:rPr>
        <w:t xml:space="preserve"> guided the learners to the correct answers</w:t>
      </w:r>
      <w:r w:rsidR="00354AFF" w:rsidRPr="001F2E11">
        <w:rPr>
          <w:rFonts w:asciiTheme="minorHAnsi" w:hAnsiTheme="minorHAnsi"/>
        </w:rPr>
        <w:t xml:space="preserve">. It is suggested that this technique of teaching lacks the independence from the learners that is needed to succeed in the future and therefore there would be more applicable techniques that the teacher may have used, however it is also suggested that if this technique is used correctly it could promote independent learning as </w:t>
      </w:r>
      <w:r w:rsidR="00354AFF" w:rsidRPr="001F2E11">
        <w:rPr>
          <w:rFonts w:asciiTheme="minorHAnsi" w:hAnsiTheme="minorHAnsi" w:cstheme="minorHAnsi"/>
        </w:rPr>
        <w:t xml:space="preserve">(Fisher, 1993, p239-257)  states that scaffolding is the “transfer of responsibility for the task to the student.” </w:t>
      </w:r>
    </w:p>
    <w:p w14:paraId="44DC264F" w14:textId="38D46123" w:rsidR="00354AFF" w:rsidRPr="001F2E11" w:rsidRDefault="00354AFF" w:rsidP="001F2E11">
      <w:pPr>
        <w:pStyle w:val="NormalWeb"/>
        <w:spacing w:line="480" w:lineRule="auto"/>
        <w:jc w:val="both"/>
        <w:rPr>
          <w:rFonts w:asciiTheme="minorHAnsi" w:hAnsiTheme="minorHAnsi" w:cstheme="minorHAnsi"/>
        </w:rPr>
      </w:pPr>
      <w:r w:rsidRPr="001F2E11">
        <w:rPr>
          <w:rFonts w:asciiTheme="minorHAnsi" w:hAnsiTheme="minorHAnsi" w:cstheme="minorHAnsi"/>
        </w:rPr>
        <w:t xml:space="preserve">Furthermore, upon analysis of the critical incident that occurred it was clear that another key aspect that was predominant throughout the teachers teaching was the behaviourism approach and in particular classroom management and classroom rules. </w:t>
      </w:r>
      <w:r w:rsidR="00840C6F" w:rsidRPr="001F2E11">
        <w:rPr>
          <w:rFonts w:asciiTheme="minorHAnsi" w:hAnsiTheme="minorHAnsi"/>
        </w:rPr>
        <w:t xml:space="preserve">Upon reflection of this area within the incident it is clear that it is essential for a teacher too have authority and </w:t>
      </w:r>
      <w:r w:rsidR="00840C6F" w:rsidRPr="001F2E11">
        <w:rPr>
          <w:rFonts w:asciiTheme="minorHAnsi" w:hAnsiTheme="minorHAnsi"/>
        </w:rPr>
        <w:lastRenderedPageBreak/>
        <w:t xml:space="preserve">set rules within the classroom to be able to maximise the students learning and their ability to feel confident to contribute within class actives within the classroom. However, even though class rules are seen as essential for teachers to maintain order, many educational academics believe that they can hinder upon the learning environment as they have the potential to decrease the </w:t>
      </w:r>
      <w:r w:rsidR="0011023E" w:rsidRPr="001F2E11">
        <w:rPr>
          <w:rFonts w:asciiTheme="minorHAnsi" w:hAnsiTheme="minorHAnsi"/>
        </w:rPr>
        <w:t>independency that leaners need to succeed. It is suggested that it is essential to encourage independent, confident and creative leaners and therefore leaners should be able to bring their own beliefs and values into their learning without having a limit to their freedom within the classroom.</w:t>
      </w:r>
    </w:p>
    <w:p w14:paraId="13A9092C" w14:textId="18819BC6" w:rsidR="0074795A" w:rsidRPr="001F2E11" w:rsidRDefault="0011023E" w:rsidP="001F2E11">
      <w:pPr>
        <w:pStyle w:val="NormalWeb"/>
        <w:spacing w:line="480" w:lineRule="auto"/>
        <w:jc w:val="both"/>
        <w:rPr>
          <w:rFonts w:asciiTheme="minorHAnsi" w:hAnsiTheme="minorHAnsi" w:cstheme="minorHAnsi"/>
        </w:rPr>
      </w:pPr>
      <w:r w:rsidRPr="001F2E11">
        <w:rPr>
          <w:rFonts w:asciiTheme="minorHAnsi" w:hAnsiTheme="minorHAnsi" w:cstheme="minorHAnsi"/>
        </w:rPr>
        <w:t xml:space="preserve">Upon evaluation of next teaching steps it is clear that teachers need to consider both the technique’s in which they use within the quality of questioning / quality of talk aspect of assessment for learning and how they go about creating </w:t>
      </w:r>
      <w:r w:rsidR="009D2632" w:rsidRPr="001F2E11">
        <w:rPr>
          <w:rFonts w:asciiTheme="minorHAnsi" w:hAnsiTheme="minorHAnsi" w:cstheme="minorHAnsi"/>
        </w:rPr>
        <w:t xml:space="preserve">classroom rules within the behaviourism approach too create a well behaved classroom environment whilst also considering the encouragement for independent, confident and creative learners. Upon reflection of these aspects within the critical incident I believe that within my own personal and professional development it is vital to understand the many different techniques that could be used within both the behaviourism approach and the assessment for learning approach to teaching, too therefore be able to selected the correct method to enhance </w:t>
      </w:r>
      <w:r w:rsidR="0074795A" w:rsidRPr="001F2E11">
        <w:rPr>
          <w:rFonts w:asciiTheme="minorHAnsi" w:hAnsiTheme="minorHAnsi" w:cstheme="minorHAnsi"/>
        </w:rPr>
        <w:t xml:space="preserve">independency and an effective learning  environment for all learners within a classroom. </w:t>
      </w:r>
    </w:p>
    <w:p w14:paraId="73E6D058" w14:textId="18C0846C" w:rsidR="00A27CAC" w:rsidRPr="001F2E11" w:rsidRDefault="0074795A" w:rsidP="001F2E11">
      <w:pPr>
        <w:pStyle w:val="NormalWeb"/>
        <w:spacing w:line="480" w:lineRule="auto"/>
        <w:jc w:val="center"/>
        <w:rPr>
          <w:rFonts w:asciiTheme="minorHAnsi" w:hAnsiTheme="minorHAnsi" w:cstheme="minorHAnsi"/>
          <w:b/>
          <w:bCs/>
          <w:u w:val="single"/>
        </w:rPr>
      </w:pPr>
      <w:r w:rsidRPr="001F2E11">
        <w:rPr>
          <w:rFonts w:asciiTheme="minorHAnsi" w:hAnsiTheme="minorHAnsi" w:cstheme="minorHAnsi"/>
          <w:b/>
          <w:bCs/>
          <w:u w:val="single"/>
        </w:rPr>
        <w:t>Conclusion</w:t>
      </w:r>
    </w:p>
    <w:p w14:paraId="2CA4EA1E" w14:textId="2823B9D1" w:rsidR="0074795A" w:rsidRPr="001F2E11" w:rsidRDefault="0074795A" w:rsidP="001F2E11">
      <w:pPr>
        <w:pStyle w:val="NormalWeb"/>
        <w:spacing w:line="480" w:lineRule="auto"/>
        <w:jc w:val="both"/>
        <w:rPr>
          <w:rFonts w:asciiTheme="minorHAnsi" w:hAnsiTheme="minorHAnsi" w:cstheme="minorHAnsi"/>
        </w:rPr>
      </w:pPr>
      <w:r w:rsidRPr="001F2E11">
        <w:rPr>
          <w:rFonts w:asciiTheme="minorHAnsi" w:hAnsiTheme="minorHAnsi" w:cstheme="minorHAnsi"/>
        </w:rPr>
        <w:t xml:space="preserve">In conclusion it is clear that the observation techniques chosen within the observation of the critical incident were both effective and efficient as they gave the researcher the basis to critically analyse and reflect upon the different teaching practices that were shown within the </w:t>
      </w:r>
      <w:r w:rsidRPr="001F2E11">
        <w:rPr>
          <w:rFonts w:asciiTheme="minorHAnsi" w:hAnsiTheme="minorHAnsi" w:cstheme="minorHAnsi"/>
        </w:rPr>
        <w:lastRenderedPageBreak/>
        <w:t xml:space="preserve">teaching. It is clear to see that the techniques used by the teacher in both the assessment for learning approach and the behaviourism approach to teaching encouraged collaboration, innovation and leadership from the students within their own learning and as a result </w:t>
      </w:r>
      <w:r w:rsidR="002F2C77" w:rsidRPr="001F2E11">
        <w:rPr>
          <w:rFonts w:asciiTheme="minorHAnsi" w:hAnsiTheme="minorHAnsi" w:cstheme="minorHAnsi"/>
        </w:rPr>
        <w:t xml:space="preserve">demanded a professional and pedagogical learning environment. Furthermore, as a result of reflection upon the different techniques used within teaching it is clear that it is essential for teachers to be not only facilitators of learning but also reflective practitioners  as without reflection upon their own teaching practices and teaching practices shown by other teachers it is impossible for them to be able to assess the needs of the learners against their teaching styles and where the potential improvements could be made to maximise an effective learning environment within their own classrooms. Moreover, upon reflection of my own teaching practice it is clear that it is essential for </w:t>
      </w:r>
      <w:r w:rsidR="006A4BA0" w:rsidRPr="001F2E11">
        <w:rPr>
          <w:rFonts w:asciiTheme="minorHAnsi" w:hAnsiTheme="minorHAnsi" w:cstheme="minorHAnsi"/>
        </w:rPr>
        <w:t xml:space="preserve">further research into different assessment for learning strategies and different behaviour management approaches to create a learning environment where learners are independent and are comfortable to be creative and confident contributors. </w:t>
      </w:r>
    </w:p>
    <w:p w14:paraId="68A4856C" w14:textId="026D57A0" w:rsidR="00B004C2" w:rsidRDefault="00B004C2" w:rsidP="004811F5">
      <w:pPr>
        <w:pStyle w:val="NormalWeb"/>
        <w:rPr>
          <w:rFonts w:asciiTheme="minorHAnsi" w:hAnsiTheme="minorHAnsi" w:cstheme="minorHAnsi"/>
        </w:rPr>
      </w:pPr>
    </w:p>
    <w:p w14:paraId="37C74D8C" w14:textId="73F6C515" w:rsidR="0075603C" w:rsidRDefault="0075603C" w:rsidP="004811F5">
      <w:pPr>
        <w:pStyle w:val="NormalWeb"/>
        <w:rPr>
          <w:rFonts w:asciiTheme="minorHAnsi" w:hAnsiTheme="minorHAnsi" w:cstheme="minorHAnsi"/>
        </w:rPr>
      </w:pPr>
    </w:p>
    <w:p w14:paraId="5CF3A393" w14:textId="09D71C71" w:rsidR="0075603C" w:rsidRDefault="0075603C" w:rsidP="004811F5">
      <w:pPr>
        <w:pStyle w:val="NormalWeb"/>
        <w:rPr>
          <w:rFonts w:asciiTheme="minorHAnsi" w:hAnsiTheme="minorHAnsi" w:cstheme="minorHAnsi"/>
        </w:rPr>
      </w:pPr>
    </w:p>
    <w:p w14:paraId="1C6ACCF5" w14:textId="4845856E" w:rsidR="0075603C" w:rsidRDefault="0075603C" w:rsidP="004811F5">
      <w:pPr>
        <w:pStyle w:val="NormalWeb"/>
        <w:rPr>
          <w:rFonts w:asciiTheme="minorHAnsi" w:hAnsiTheme="minorHAnsi" w:cstheme="minorHAnsi"/>
        </w:rPr>
      </w:pPr>
    </w:p>
    <w:p w14:paraId="2E1CB02B" w14:textId="1D9F27FB" w:rsidR="0075603C" w:rsidRDefault="0075603C" w:rsidP="004811F5">
      <w:pPr>
        <w:pStyle w:val="NormalWeb"/>
        <w:rPr>
          <w:rFonts w:asciiTheme="minorHAnsi" w:hAnsiTheme="minorHAnsi" w:cstheme="minorHAnsi"/>
        </w:rPr>
      </w:pPr>
    </w:p>
    <w:p w14:paraId="7DCD9129" w14:textId="5246CEF3" w:rsidR="0075603C" w:rsidRDefault="0075603C" w:rsidP="004811F5">
      <w:pPr>
        <w:pStyle w:val="NormalWeb"/>
        <w:rPr>
          <w:rFonts w:asciiTheme="minorHAnsi" w:hAnsiTheme="minorHAnsi" w:cstheme="minorHAnsi"/>
        </w:rPr>
      </w:pPr>
    </w:p>
    <w:p w14:paraId="017E2044" w14:textId="5EA877F7" w:rsidR="0075603C" w:rsidRDefault="0075603C" w:rsidP="004811F5">
      <w:pPr>
        <w:pStyle w:val="NormalWeb"/>
        <w:rPr>
          <w:rFonts w:asciiTheme="minorHAnsi" w:hAnsiTheme="minorHAnsi" w:cstheme="minorHAnsi"/>
        </w:rPr>
      </w:pPr>
    </w:p>
    <w:p w14:paraId="000F1F78" w14:textId="5F36EA46" w:rsidR="0075603C" w:rsidRDefault="0075603C" w:rsidP="004811F5">
      <w:pPr>
        <w:pStyle w:val="NormalWeb"/>
        <w:rPr>
          <w:rFonts w:asciiTheme="minorHAnsi" w:hAnsiTheme="minorHAnsi" w:cstheme="minorHAnsi"/>
        </w:rPr>
      </w:pPr>
    </w:p>
    <w:p w14:paraId="58C67BA9" w14:textId="5182F004" w:rsidR="0075603C" w:rsidRDefault="0075603C" w:rsidP="004811F5">
      <w:pPr>
        <w:pStyle w:val="NormalWeb"/>
        <w:rPr>
          <w:rFonts w:asciiTheme="minorHAnsi" w:hAnsiTheme="minorHAnsi" w:cstheme="minorHAnsi"/>
        </w:rPr>
      </w:pPr>
    </w:p>
    <w:p w14:paraId="65F11E4D" w14:textId="1E6E8936" w:rsidR="0075603C" w:rsidRDefault="0075603C" w:rsidP="004811F5">
      <w:pPr>
        <w:pStyle w:val="NormalWeb"/>
        <w:rPr>
          <w:rFonts w:asciiTheme="minorHAnsi" w:hAnsiTheme="minorHAnsi" w:cstheme="minorHAnsi"/>
        </w:rPr>
      </w:pPr>
    </w:p>
    <w:p w14:paraId="1192A36D" w14:textId="40424256" w:rsidR="0075603C" w:rsidRDefault="0075603C" w:rsidP="0075603C">
      <w:pPr>
        <w:pStyle w:val="NormalWeb"/>
        <w:jc w:val="center"/>
        <w:rPr>
          <w:rFonts w:asciiTheme="minorHAnsi" w:hAnsiTheme="minorHAnsi" w:cstheme="minorHAnsi"/>
          <w:b/>
          <w:bCs/>
          <w:u w:val="single"/>
        </w:rPr>
      </w:pPr>
      <w:r w:rsidRPr="0075603C">
        <w:rPr>
          <w:rFonts w:asciiTheme="minorHAnsi" w:hAnsiTheme="minorHAnsi" w:cstheme="minorHAnsi"/>
          <w:b/>
          <w:bCs/>
          <w:u w:val="single"/>
        </w:rPr>
        <w:lastRenderedPageBreak/>
        <w:t>Appendix</w:t>
      </w:r>
    </w:p>
    <w:p w14:paraId="2E0B546A" w14:textId="1B0E1B06" w:rsidR="0075603C" w:rsidRDefault="0075603C" w:rsidP="0075603C">
      <w:pPr>
        <w:pStyle w:val="NormalWeb"/>
        <w:rPr>
          <w:rFonts w:asciiTheme="minorHAnsi" w:hAnsiTheme="minorHAnsi" w:cstheme="minorHAnsi"/>
          <w:b/>
          <w:bCs/>
        </w:rPr>
      </w:pPr>
      <w:r>
        <w:rPr>
          <w:rFonts w:asciiTheme="minorHAnsi" w:hAnsiTheme="minorHAnsi" w:cstheme="minorHAnsi"/>
          <w:b/>
          <w:bCs/>
        </w:rPr>
        <w:t xml:space="preserve">Figure A: </w:t>
      </w:r>
    </w:p>
    <w:p w14:paraId="400B4F7F" w14:textId="77777777" w:rsidR="0075603C" w:rsidRPr="00951DD0" w:rsidRDefault="0075603C" w:rsidP="0075603C">
      <w:pPr>
        <w:jc w:val="both"/>
        <w:rPr>
          <w:rFonts w:ascii="Trebuchet MS" w:hAnsi="Trebuchet MS"/>
          <w:b/>
        </w:rPr>
      </w:pPr>
      <w:r w:rsidRPr="00951DD0">
        <w:rPr>
          <w:rFonts w:ascii="Trebuchet MS" w:hAnsi="Trebuchet MS"/>
          <w:b/>
        </w:rPr>
        <w:t>OBSERVATION / FIELD NOTES</w:t>
      </w:r>
    </w:p>
    <w:p w14:paraId="0CF5A038" w14:textId="77777777" w:rsidR="0075603C" w:rsidRPr="00951DD0" w:rsidRDefault="0075603C" w:rsidP="0075603C">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75603C" w:rsidRPr="00C977D0" w14:paraId="642172E5" w14:textId="77777777" w:rsidTr="00290FE6">
        <w:tc>
          <w:tcPr>
            <w:tcW w:w="8926" w:type="dxa"/>
          </w:tcPr>
          <w:p w14:paraId="46103918" w14:textId="77777777" w:rsidR="0075603C" w:rsidRDefault="0075603C" w:rsidP="00290FE6">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p>
          <w:p w14:paraId="776B22C2" w14:textId="77777777" w:rsidR="0075603C" w:rsidRPr="00C977D0" w:rsidRDefault="0075603C" w:rsidP="00290FE6">
            <w:pPr>
              <w:rPr>
                <w:rFonts w:ascii="Trebuchet MS" w:hAnsi="Trebuchet MS"/>
              </w:rPr>
            </w:pPr>
            <w:r>
              <w:rPr>
                <w:rFonts w:ascii="Trebuchet MS" w:hAnsi="Trebuchet MS"/>
              </w:rPr>
              <w:t xml:space="preserve">29/09/2020            09:20            Year 5          29 students </w:t>
            </w:r>
          </w:p>
        </w:tc>
      </w:tr>
      <w:tr w:rsidR="0075603C" w:rsidRPr="00C977D0" w14:paraId="1E184D27" w14:textId="77777777" w:rsidTr="00290FE6">
        <w:tc>
          <w:tcPr>
            <w:tcW w:w="8926" w:type="dxa"/>
          </w:tcPr>
          <w:p w14:paraId="7241B64C" w14:textId="77777777" w:rsidR="0075603C" w:rsidRDefault="0075603C" w:rsidP="00290FE6">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5DFB6C28" w14:textId="77777777" w:rsidR="0075603C" w:rsidRDefault="0075603C" w:rsidP="0075603C">
            <w:pPr>
              <w:pStyle w:val="ListParagraph"/>
              <w:numPr>
                <w:ilvl w:val="0"/>
                <w:numId w:val="7"/>
              </w:numPr>
              <w:rPr>
                <w:rFonts w:ascii="Trebuchet MS" w:hAnsi="Trebuchet MS"/>
              </w:rPr>
            </w:pPr>
            <w:r>
              <w:rPr>
                <w:rFonts w:ascii="Trebuchet MS" w:hAnsi="Trebuchet MS"/>
              </w:rPr>
              <w:t xml:space="preserve">Subject – maths – place value </w:t>
            </w:r>
          </w:p>
          <w:p w14:paraId="11711FC3" w14:textId="77777777" w:rsidR="0075603C" w:rsidRDefault="0075603C" w:rsidP="0075603C">
            <w:pPr>
              <w:pStyle w:val="ListParagraph"/>
              <w:numPr>
                <w:ilvl w:val="0"/>
                <w:numId w:val="7"/>
              </w:numPr>
              <w:rPr>
                <w:rFonts w:ascii="Trebuchet MS" w:hAnsi="Trebuchet MS"/>
              </w:rPr>
            </w:pPr>
            <w:r>
              <w:rPr>
                <w:rFonts w:ascii="Trebuchet MS" w:hAnsi="Trebuchet MS"/>
              </w:rPr>
              <w:t xml:space="preserve">Indoor study </w:t>
            </w:r>
          </w:p>
          <w:p w14:paraId="3BDC3E87" w14:textId="77777777" w:rsidR="0075603C" w:rsidRDefault="0075603C" w:rsidP="0075603C">
            <w:pPr>
              <w:pStyle w:val="ListParagraph"/>
              <w:numPr>
                <w:ilvl w:val="0"/>
                <w:numId w:val="7"/>
              </w:numPr>
              <w:rPr>
                <w:rFonts w:ascii="Trebuchet MS" w:hAnsi="Trebuchet MS"/>
              </w:rPr>
            </w:pPr>
            <w:r>
              <w:rPr>
                <w:rFonts w:ascii="Trebuchet MS" w:hAnsi="Trebuchet MS"/>
              </w:rPr>
              <w:t xml:space="preserve">Mixed ability class </w:t>
            </w:r>
          </w:p>
          <w:p w14:paraId="0B578DD9" w14:textId="77777777" w:rsidR="0075603C" w:rsidRDefault="0075603C" w:rsidP="0075603C">
            <w:pPr>
              <w:pStyle w:val="ListParagraph"/>
              <w:numPr>
                <w:ilvl w:val="0"/>
                <w:numId w:val="7"/>
              </w:numPr>
              <w:rPr>
                <w:rFonts w:ascii="Trebuchet MS" w:hAnsi="Trebuchet MS"/>
              </w:rPr>
            </w:pPr>
            <w:r>
              <w:rPr>
                <w:rFonts w:ascii="Trebuchet MS" w:hAnsi="Trebuchet MS"/>
              </w:rPr>
              <w:t xml:space="preserve">Year 5 class </w:t>
            </w:r>
          </w:p>
          <w:p w14:paraId="38E97847" w14:textId="77777777" w:rsidR="0075603C" w:rsidRDefault="0075603C" w:rsidP="0075603C">
            <w:pPr>
              <w:pStyle w:val="ListParagraph"/>
              <w:numPr>
                <w:ilvl w:val="0"/>
                <w:numId w:val="7"/>
              </w:numPr>
              <w:rPr>
                <w:rFonts w:ascii="Trebuchet MS" w:hAnsi="Trebuchet MS"/>
              </w:rPr>
            </w:pPr>
            <w:r>
              <w:rPr>
                <w:rFonts w:ascii="Trebuchet MS" w:hAnsi="Trebuchet MS"/>
              </w:rPr>
              <w:t xml:space="preserve">The lesson features in the middle of the unit as the teacher stated that this lesson was a recap of past lessons </w:t>
            </w:r>
          </w:p>
          <w:p w14:paraId="6FB80957" w14:textId="77777777" w:rsidR="0075603C" w:rsidRPr="00AE350E" w:rsidRDefault="0075603C" w:rsidP="0075603C">
            <w:pPr>
              <w:pStyle w:val="ListParagraph"/>
              <w:numPr>
                <w:ilvl w:val="0"/>
                <w:numId w:val="7"/>
              </w:numPr>
              <w:rPr>
                <w:rFonts w:ascii="Trebuchet MS" w:hAnsi="Trebuchet MS"/>
              </w:rPr>
            </w:pPr>
            <w:r>
              <w:rPr>
                <w:rFonts w:ascii="Trebuchet MS" w:hAnsi="Trebuchet MS"/>
              </w:rPr>
              <w:t>No stated learnng objective for this lesson.</w:t>
            </w:r>
          </w:p>
          <w:p w14:paraId="024B4EBD" w14:textId="77777777" w:rsidR="0075603C" w:rsidRPr="00C977D0" w:rsidRDefault="0075603C" w:rsidP="00290FE6">
            <w:pPr>
              <w:rPr>
                <w:rFonts w:ascii="Trebuchet MS" w:hAnsi="Trebuchet MS"/>
              </w:rPr>
            </w:pPr>
          </w:p>
        </w:tc>
      </w:tr>
      <w:tr w:rsidR="0075603C" w:rsidRPr="00C977D0" w14:paraId="73F15EDE" w14:textId="77777777" w:rsidTr="00290FE6">
        <w:tc>
          <w:tcPr>
            <w:tcW w:w="8926" w:type="dxa"/>
          </w:tcPr>
          <w:p w14:paraId="25549642" w14:textId="77777777" w:rsidR="0075603C" w:rsidRPr="00C977D0" w:rsidRDefault="0075603C" w:rsidP="00290FE6">
            <w:pPr>
              <w:rPr>
                <w:rFonts w:ascii="Trebuchet MS" w:hAnsi="Trebuchet MS"/>
                <w:b/>
                <w:bCs/>
                <w:lang w:val="en-US"/>
              </w:rPr>
            </w:pPr>
            <w:r w:rsidRPr="00C977D0">
              <w:rPr>
                <w:rFonts w:ascii="Trebuchet MS" w:hAnsi="Trebuchet MS"/>
                <w:b/>
                <w:bCs/>
                <w:lang w:val="en-US"/>
              </w:rPr>
              <w:t>Classroom culture</w:t>
            </w:r>
          </w:p>
          <w:p w14:paraId="3915183A" w14:textId="09E594C9" w:rsidR="0075603C" w:rsidRDefault="0075603C" w:rsidP="00290FE6">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w:t>
            </w:r>
            <w:r>
              <w:rPr>
                <w:rFonts w:ascii="Trebuchet MS" w:hAnsi="Trebuchet MS"/>
                <w:bCs/>
                <w:lang w:val="en-US"/>
              </w:rPr>
              <w:t>behaviors</w:t>
            </w:r>
            <w:r>
              <w:rPr>
                <w:rFonts w:ascii="Trebuchet MS" w:hAnsi="Trebuchet MS"/>
                <w:bCs/>
                <w:lang w:val="en-US"/>
              </w:rPr>
              <w:t xml:space="preserve"> towards learning seem like at this point in time?</w:t>
            </w:r>
            <w:r w:rsidRPr="00C977D0">
              <w:rPr>
                <w:rFonts w:ascii="Trebuchet MS" w:hAnsi="Trebuchet MS"/>
                <w:bCs/>
                <w:lang w:val="en-US"/>
              </w:rPr>
              <w:t>)</w:t>
            </w:r>
          </w:p>
          <w:p w14:paraId="794F3006" w14:textId="77777777" w:rsidR="0075603C" w:rsidRDefault="0075603C" w:rsidP="0075603C">
            <w:pPr>
              <w:pStyle w:val="ListParagraph"/>
              <w:numPr>
                <w:ilvl w:val="0"/>
                <w:numId w:val="8"/>
              </w:numPr>
              <w:rPr>
                <w:rFonts w:ascii="Trebuchet MS" w:hAnsi="Trebuchet MS"/>
                <w:bCs/>
                <w:lang w:val="en-US"/>
              </w:rPr>
            </w:pPr>
            <w:r>
              <w:rPr>
                <w:rFonts w:ascii="Trebuchet MS" w:hAnsi="Trebuchet MS"/>
                <w:bCs/>
                <w:lang w:val="en-US"/>
              </w:rPr>
              <w:t xml:space="preserve">Class has a good vibe however teacher is having to rush students into answering her questions as they are talking a long time. </w:t>
            </w:r>
          </w:p>
          <w:p w14:paraId="6DF256E7" w14:textId="691F58AC" w:rsidR="0075603C" w:rsidRPr="00AE350E" w:rsidRDefault="0075603C" w:rsidP="0075603C">
            <w:pPr>
              <w:pStyle w:val="ListParagraph"/>
              <w:numPr>
                <w:ilvl w:val="0"/>
                <w:numId w:val="8"/>
              </w:numPr>
              <w:rPr>
                <w:rFonts w:ascii="Trebuchet MS" w:hAnsi="Trebuchet MS"/>
                <w:bCs/>
                <w:lang w:val="en-US"/>
              </w:rPr>
            </w:pPr>
            <w:r>
              <w:rPr>
                <w:rFonts w:ascii="Trebuchet MS" w:hAnsi="Trebuchet MS"/>
                <w:bCs/>
                <w:lang w:val="en-US"/>
              </w:rPr>
              <w:t xml:space="preserve">Pupils have a good </w:t>
            </w:r>
            <w:r>
              <w:rPr>
                <w:rFonts w:ascii="Trebuchet MS" w:hAnsi="Trebuchet MS"/>
                <w:bCs/>
                <w:lang w:val="en-US"/>
              </w:rPr>
              <w:t>behavior</w:t>
            </w:r>
            <w:r>
              <w:rPr>
                <w:rFonts w:ascii="Trebuchet MS" w:hAnsi="Trebuchet MS"/>
                <w:bCs/>
                <w:lang w:val="en-US"/>
              </w:rPr>
              <w:t xml:space="preserve"> towards learning as the students are fully engaged in the lesson and are willing to understand what stage they are at within the place area off </w:t>
            </w:r>
            <w:r>
              <w:rPr>
                <w:rFonts w:ascii="Trebuchet MS" w:hAnsi="Trebuchet MS"/>
                <w:bCs/>
                <w:lang w:val="en-US"/>
              </w:rPr>
              <w:t>math’s</w:t>
            </w:r>
            <w:r>
              <w:rPr>
                <w:rFonts w:ascii="Trebuchet MS" w:hAnsi="Trebuchet MS"/>
                <w:bCs/>
                <w:lang w:val="en-US"/>
              </w:rPr>
              <w:t xml:space="preserve">. </w:t>
            </w:r>
          </w:p>
          <w:p w14:paraId="04FCDE86" w14:textId="77777777" w:rsidR="0075603C" w:rsidRPr="00C977D0" w:rsidRDefault="0075603C" w:rsidP="00290FE6">
            <w:pPr>
              <w:ind w:left="720"/>
              <w:rPr>
                <w:rFonts w:ascii="Trebuchet MS" w:hAnsi="Trebuchet MS"/>
              </w:rPr>
            </w:pPr>
          </w:p>
        </w:tc>
      </w:tr>
      <w:tr w:rsidR="0075603C" w:rsidRPr="00C977D0" w14:paraId="3B67D962" w14:textId="77777777" w:rsidTr="00290FE6">
        <w:tc>
          <w:tcPr>
            <w:tcW w:w="8926" w:type="dxa"/>
          </w:tcPr>
          <w:p w14:paraId="0DD16097" w14:textId="77777777" w:rsidR="0075603C" w:rsidRPr="00C977D0" w:rsidRDefault="0075603C" w:rsidP="00290FE6">
            <w:pPr>
              <w:rPr>
                <w:rFonts w:ascii="Trebuchet MS" w:hAnsi="Trebuchet MS"/>
                <w:b/>
              </w:rPr>
            </w:pPr>
            <w:r w:rsidRPr="00C977D0">
              <w:rPr>
                <w:rFonts w:ascii="Trebuchet MS" w:hAnsi="Trebuchet MS"/>
                <w:b/>
              </w:rPr>
              <w:t>Objectives</w:t>
            </w:r>
          </w:p>
          <w:p w14:paraId="347330BC" w14:textId="77777777" w:rsidR="0075603C" w:rsidRDefault="0075603C" w:rsidP="00290FE6">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422178C2" w14:textId="77777777" w:rsidR="0075603C" w:rsidRDefault="0075603C" w:rsidP="0075603C">
            <w:pPr>
              <w:pStyle w:val="ListParagraph"/>
              <w:numPr>
                <w:ilvl w:val="0"/>
                <w:numId w:val="9"/>
              </w:numPr>
              <w:rPr>
                <w:rFonts w:ascii="Trebuchet MS" w:hAnsi="Trebuchet MS"/>
              </w:rPr>
            </w:pPr>
            <w:r>
              <w:rPr>
                <w:rFonts w:ascii="Trebuchet MS" w:hAnsi="Trebuchet MS"/>
              </w:rPr>
              <w:t xml:space="preserve">No learning objectives were stated previous to starting the maths lesson. </w:t>
            </w:r>
          </w:p>
          <w:p w14:paraId="192289DD" w14:textId="77777777" w:rsidR="0075603C" w:rsidRPr="0065674A" w:rsidRDefault="0075603C" w:rsidP="0075603C">
            <w:pPr>
              <w:pStyle w:val="ListParagraph"/>
              <w:numPr>
                <w:ilvl w:val="0"/>
                <w:numId w:val="9"/>
              </w:numPr>
              <w:rPr>
                <w:rFonts w:ascii="Trebuchet MS" w:hAnsi="Trebuchet MS"/>
              </w:rPr>
            </w:pPr>
            <w:r>
              <w:rPr>
                <w:rFonts w:ascii="Trebuchet MS" w:hAnsi="Trebuchet MS"/>
              </w:rPr>
              <w:t>The teacher did state that the students need to write their answers on a white board and hold them in the air so that they could showcase what they have learnt over the last few lessons.</w:t>
            </w:r>
          </w:p>
          <w:p w14:paraId="5D0F9F87" w14:textId="77777777" w:rsidR="0075603C" w:rsidRPr="00C977D0" w:rsidRDefault="0075603C" w:rsidP="00290FE6">
            <w:pPr>
              <w:rPr>
                <w:rFonts w:ascii="Trebuchet MS" w:hAnsi="Trebuchet MS"/>
              </w:rPr>
            </w:pPr>
          </w:p>
        </w:tc>
      </w:tr>
      <w:tr w:rsidR="0075603C" w:rsidRPr="00C977D0" w14:paraId="3667C068" w14:textId="77777777" w:rsidTr="00290FE6">
        <w:tc>
          <w:tcPr>
            <w:tcW w:w="8926" w:type="dxa"/>
          </w:tcPr>
          <w:p w14:paraId="1A0B4831" w14:textId="77777777" w:rsidR="0075603C" w:rsidRPr="00C977D0" w:rsidRDefault="0075603C" w:rsidP="00290FE6">
            <w:pPr>
              <w:rPr>
                <w:rFonts w:ascii="Trebuchet MS" w:hAnsi="Trebuchet MS"/>
                <w:b/>
              </w:rPr>
            </w:pPr>
            <w:r w:rsidRPr="00C977D0">
              <w:rPr>
                <w:rFonts w:ascii="Trebuchet MS" w:hAnsi="Trebuchet MS"/>
                <w:b/>
              </w:rPr>
              <w:t>Direction</w:t>
            </w:r>
          </w:p>
          <w:p w14:paraId="3DDD2D22" w14:textId="77777777" w:rsidR="0075603C" w:rsidRDefault="0075603C" w:rsidP="00290FE6">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69194711" w14:textId="77777777" w:rsidR="0075603C" w:rsidRDefault="0075603C" w:rsidP="00290FE6">
            <w:pPr>
              <w:rPr>
                <w:rFonts w:ascii="Trebuchet MS" w:hAnsi="Trebuchet MS"/>
              </w:rPr>
            </w:pPr>
          </w:p>
          <w:p w14:paraId="09C84F97" w14:textId="77777777" w:rsidR="0075603C" w:rsidRPr="0065674A" w:rsidRDefault="0075603C" w:rsidP="0075603C">
            <w:pPr>
              <w:pStyle w:val="ListParagraph"/>
              <w:numPr>
                <w:ilvl w:val="0"/>
                <w:numId w:val="10"/>
              </w:numPr>
              <w:rPr>
                <w:rFonts w:ascii="Trebuchet MS" w:hAnsi="Trebuchet MS"/>
              </w:rPr>
            </w:pPr>
            <w:r>
              <w:rPr>
                <w:rFonts w:ascii="Trebuchet MS" w:hAnsi="Trebuchet MS"/>
              </w:rPr>
              <w:t>They enviroment they are learning in is very busy with learning aids around thr room, however there is no learning aids for maths or place values which is the area of learning for this lesson. The teacher has values of numbers on the white board as a help for the students.</w:t>
            </w:r>
          </w:p>
          <w:p w14:paraId="64A2035C" w14:textId="77777777" w:rsidR="0075603C" w:rsidRPr="00C977D0" w:rsidRDefault="0075603C" w:rsidP="00290FE6">
            <w:pPr>
              <w:rPr>
                <w:rFonts w:ascii="Trebuchet MS" w:hAnsi="Trebuchet MS"/>
              </w:rPr>
            </w:pPr>
          </w:p>
        </w:tc>
      </w:tr>
      <w:tr w:rsidR="0075603C" w:rsidRPr="00C977D0" w14:paraId="3578075C" w14:textId="77777777" w:rsidTr="00290FE6">
        <w:tc>
          <w:tcPr>
            <w:tcW w:w="8926" w:type="dxa"/>
          </w:tcPr>
          <w:p w14:paraId="454D2368" w14:textId="77777777" w:rsidR="0075603C" w:rsidRPr="00C977D0" w:rsidRDefault="0075603C" w:rsidP="00290FE6">
            <w:pPr>
              <w:rPr>
                <w:rFonts w:ascii="Trebuchet MS" w:hAnsi="Trebuchet MS"/>
                <w:b/>
              </w:rPr>
            </w:pPr>
            <w:r w:rsidRPr="00C977D0">
              <w:rPr>
                <w:rFonts w:ascii="Trebuchet MS" w:hAnsi="Trebuchet MS"/>
                <w:b/>
              </w:rPr>
              <w:t>Access and challenge</w:t>
            </w:r>
          </w:p>
          <w:p w14:paraId="3B542D84" w14:textId="77777777" w:rsidR="0075603C" w:rsidRDefault="0075603C" w:rsidP="00290FE6">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2762E78A" w14:textId="77777777" w:rsidR="0075603C" w:rsidRDefault="0075603C" w:rsidP="0075603C">
            <w:pPr>
              <w:pStyle w:val="ListParagraph"/>
              <w:numPr>
                <w:ilvl w:val="0"/>
                <w:numId w:val="10"/>
              </w:numPr>
              <w:rPr>
                <w:rFonts w:ascii="Trebuchet MS" w:hAnsi="Trebuchet MS"/>
              </w:rPr>
            </w:pPr>
            <w:r>
              <w:rPr>
                <w:rFonts w:ascii="Trebuchet MS" w:hAnsi="Trebuchet MS"/>
              </w:rPr>
              <w:t xml:space="preserve">The lesson encourages engagement from the learners as the students must answer the teachers questions on a whiteboard and hold it up in the air to show the teacher, this demands engagement as everyone must participate. </w:t>
            </w:r>
          </w:p>
          <w:p w14:paraId="185950A8" w14:textId="77777777" w:rsidR="0075603C" w:rsidRPr="0065674A" w:rsidRDefault="0075603C" w:rsidP="0075603C">
            <w:pPr>
              <w:pStyle w:val="ListParagraph"/>
              <w:numPr>
                <w:ilvl w:val="0"/>
                <w:numId w:val="10"/>
              </w:numPr>
              <w:rPr>
                <w:rFonts w:ascii="Trebuchet MS" w:hAnsi="Trebuchet MS"/>
              </w:rPr>
            </w:pPr>
            <w:r>
              <w:rPr>
                <w:rFonts w:ascii="Trebuchet MS" w:hAnsi="Trebuchet MS"/>
              </w:rPr>
              <w:t>The levels of challenge are clear as the questions from the tecaher are becoming increasingly challenging with adding decimal places into the questions.</w:t>
            </w:r>
          </w:p>
        </w:tc>
      </w:tr>
      <w:tr w:rsidR="0075603C" w:rsidRPr="00C977D0" w14:paraId="6FE48E5F" w14:textId="77777777" w:rsidTr="00290FE6">
        <w:tc>
          <w:tcPr>
            <w:tcW w:w="8926" w:type="dxa"/>
          </w:tcPr>
          <w:p w14:paraId="58BF3574" w14:textId="77777777" w:rsidR="0075603C" w:rsidRDefault="0075603C" w:rsidP="00290FE6">
            <w:pPr>
              <w:rPr>
                <w:rFonts w:ascii="Trebuchet MS" w:hAnsi="Trebuchet MS"/>
                <w:b/>
              </w:rPr>
            </w:pPr>
            <w:r w:rsidRPr="00C977D0">
              <w:rPr>
                <w:rFonts w:ascii="Trebuchet MS" w:hAnsi="Trebuchet MS"/>
                <w:b/>
              </w:rPr>
              <w:lastRenderedPageBreak/>
              <w:t>Assessment</w:t>
            </w:r>
          </w:p>
          <w:p w14:paraId="3A728599" w14:textId="77777777" w:rsidR="0075603C" w:rsidRDefault="0075603C" w:rsidP="00290FE6">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567C0BFB" w14:textId="77777777" w:rsidR="0075603C" w:rsidRPr="00B5227C" w:rsidRDefault="0075603C" w:rsidP="0075603C">
            <w:pPr>
              <w:pStyle w:val="ListParagraph"/>
              <w:numPr>
                <w:ilvl w:val="0"/>
                <w:numId w:val="11"/>
              </w:numPr>
              <w:rPr>
                <w:rFonts w:ascii="Trebuchet MS" w:hAnsi="Trebuchet MS"/>
              </w:rPr>
            </w:pPr>
            <w:r w:rsidRPr="001B6C56">
              <w:rPr>
                <w:rFonts w:ascii="Trebuchet MS" w:hAnsi="Trebuchet MS"/>
              </w:rPr>
              <w:t xml:space="preserve">Students </w:t>
            </w:r>
            <w:r>
              <w:rPr>
                <w:rFonts w:ascii="Trebuchet MS" w:hAnsi="Trebuchet MS"/>
              </w:rPr>
              <w:t xml:space="preserve">clearly have pre existing knowledge of class rules, however as a student is new to the school adn the class then se had forgotton some of the class rules and therefore did not follow. Teacher then had to be reminded and recapped upon. </w:t>
            </w:r>
          </w:p>
        </w:tc>
      </w:tr>
      <w:tr w:rsidR="0075603C" w:rsidRPr="00C977D0" w14:paraId="3B688AA6" w14:textId="77777777" w:rsidTr="00290FE6">
        <w:tc>
          <w:tcPr>
            <w:tcW w:w="8926" w:type="dxa"/>
          </w:tcPr>
          <w:p w14:paraId="2E36CBD2" w14:textId="77777777" w:rsidR="0075603C" w:rsidRPr="00C977D0" w:rsidRDefault="0075603C" w:rsidP="00290FE6">
            <w:pPr>
              <w:rPr>
                <w:rFonts w:ascii="Trebuchet MS" w:hAnsi="Trebuchet MS"/>
                <w:b/>
              </w:rPr>
            </w:pPr>
            <w:r w:rsidRPr="00C977D0">
              <w:rPr>
                <w:rFonts w:ascii="Trebuchet MS" w:hAnsi="Trebuchet MS"/>
                <w:b/>
              </w:rPr>
              <w:t>Specifics / Critical Incidents</w:t>
            </w:r>
          </w:p>
          <w:p w14:paraId="07361421" w14:textId="77777777" w:rsidR="0075603C" w:rsidRDefault="0075603C" w:rsidP="00290FE6">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40AEEB7D" w14:textId="77777777" w:rsidR="0075603C" w:rsidRDefault="0075603C" w:rsidP="0075603C">
            <w:pPr>
              <w:pStyle w:val="ListParagraph"/>
              <w:numPr>
                <w:ilvl w:val="0"/>
                <w:numId w:val="11"/>
              </w:numPr>
              <w:rPr>
                <w:rFonts w:ascii="Trebuchet MS" w:hAnsi="Trebuchet MS"/>
              </w:rPr>
            </w:pPr>
            <w:r>
              <w:rPr>
                <w:rFonts w:ascii="Trebuchet MS" w:hAnsi="Trebuchet MS"/>
              </w:rPr>
              <w:t xml:space="preserve">A student asked the tecaher could she go to the toilet, however the student did not follow the class rule for this and asked the teacher in english. </w:t>
            </w:r>
          </w:p>
          <w:p w14:paraId="118CE86A" w14:textId="77777777" w:rsidR="0075603C" w:rsidRDefault="0075603C" w:rsidP="0075603C">
            <w:pPr>
              <w:pStyle w:val="ListParagraph"/>
              <w:numPr>
                <w:ilvl w:val="0"/>
                <w:numId w:val="11"/>
              </w:numPr>
              <w:rPr>
                <w:rFonts w:ascii="Trebuchet MS" w:hAnsi="Trebuchet MS"/>
              </w:rPr>
            </w:pPr>
            <w:r>
              <w:rPr>
                <w:rFonts w:ascii="Trebuchet MS" w:hAnsi="Trebuchet MS"/>
              </w:rPr>
              <w:t>The teacher then explained and reminded the student the class rule for asking to go to the toilet which was to ask in the Welsh. The teacher then pointed out to a leanring aid on the wall which explained how to do this, the teacher also read the learning aid to the student and asked the student to repeat after her.</w:t>
            </w:r>
          </w:p>
          <w:p w14:paraId="65BCE15A" w14:textId="77777777" w:rsidR="0075603C" w:rsidRDefault="0075603C" w:rsidP="0075603C">
            <w:pPr>
              <w:pStyle w:val="ListParagraph"/>
              <w:numPr>
                <w:ilvl w:val="0"/>
                <w:numId w:val="11"/>
              </w:numPr>
              <w:rPr>
                <w:rFonts w:ascii="Trebuchet MS" w:hAnsi="Trebuchet MS"/>
              </w:rPr>
            </w:pPr>
            <w:r>
              <w:rPr>
                <w:rFonts w:ascii="Trebuchet MS" w:hAnsi="Trebuchet MS"/>
              </w:rPr>
              <w:t xml:space="preserve">Once the student was able to follow the class rule and ask the teacher in the welsh, they were then allowed to go to the toilet. </w:t>
            </w:r>
          </w:p>
          <w:p w14:paraId="1A1E3867" w14:textId="77777777" w:rsidR="0075603C" w:rsidRDefault="0075603C" w:rsidP="00290FE6">
            <w:pPr>
              <w:rPr>
                <w:rFonts w:ascii="Trebuchet MS" w:hAnsi="Trebuchet MS"/>
              </w:rPr>
            </w:pPr>
          </w:p>
          <w:p w14:paraId="146680D1" w14:textId="77777777" w:rsidR="0075603C" w:rsidRPr="00B5227C" w:rsidRDefault="0075603C" w:rsidP="0075603C">
            <w:pPr>
              <w:pStyle w:val="ListParagraph"/>
              <w:numPr>
                <w:ilvl w:val="0"/>
                <w:numId w:val="11"/>
              </w:numPr>
              <w:rPr>
                <w:rFonts w:ascii="Trebuchet MS" w:hAnsi="Trebuchet MS"/>
              </w:rPr>
            </w:pPr>
            <w:r>
              <w:rPr>
                <w:rFonts w:ascii="Trebuchet MS" w:hAnsi="Trebuchet MS"/>
              </w:rPr>
              <w:t xml:space="preserve">This shows that class rules were pre established with the studenst at the start of the term however the teacher is still willing to go over the class rules with students who were still unsure of this so that in the future the class rules will be adheared too. </w:t>
            </w:r>
          </w:p>
        </w:tc>
      </w:tr>
    </w:tbl>
    <w:p w14:paraId="349BC90A" w14:textId="77777777" w:rsidR="0075603C" w:rsidRDefault="0075603C" w:rsidP="0075603C"/>
    <w:p w14:paraId="072F6390" w14:textId="77777777" w:rsidR="0075603C" w:rsidRPr="0075603C" w:rsidRDefault="0075603C" w:rsidP="0075603C">
      <w:pPr>
        <w:pStyle w:val="NormalWeb"/>
        <w:rPr>
          <w:rFonts w:asciiTheme="minorHAnsi" w:hAnsiTheme="minorHAnsi" w:cstheme="minorHAnsi"/>
          <w:b/>
          <w:bCs/>
        </w:rPr>
      </w:pPr>
    </w:p>
    <w:p w14:paraId="037AE7DB" w14:textId="1D1D7309" w:rsidR="0075603C" w:rsidRDefault="0075603C" w:rsidP="004811F5">
      <w:pPr>
        <w:pStyle w:val="NormalWeb"/>
        <w:rPr>
          <w:rFonts w:asciiTheme="minorHAnsi" w:hAnsiTheme="minorHAnsi" w:cstheme="minorHAnsi"/>
        </w:rPr>
      </w:pPr>
    </w:p>
    <w:p w14:paraId="0DD2D5C6" w14:textId="6C5FB490" w:rsidR="0075603C" w:rsidRDefault="0075603C" w:rsidP="004811F5">
      <w:pPr>
        <w:pStyle w:val="NormalWeb"/>
        <w:rPr>
          <w:rFonts w:asciiTheme="minorHAnsi" w:hAnsiTheme="minorHAnsi" w:cstheme="minorHAnsi"/>
        </w:rPr>
      </w:pPr>
    </w:p>
    <w:p w14:paraId="2E9EFBE3" w14:textId="24320BCF" w:rsidR="0075603C" w:rsidRDefault="0075603C" w:rsidP="004811F5">
      <w:pPr>
        <w:pStyle w:val="NormalWeb"/>
        <w:rPr>
          <w:rFonts w:asciiTheme="minorHAnsi" w:hAnsiTheme="minorHAnsi" w:cstheme="minorHAnsi"/>
        </w:rPr>
      </w:pPr>
    </w:p>
    <w:p w14:paraId="2EFBBD98" w14:textId="0AA54F4E" w:rsidR="0075603C" w:rsidRDefault="0075603C" w:rsidP="004811F5">
      <w:pPr>
        <w:pStyle w:val="NormalWeb"/>
        <w:rPr>
          <w:rFonts w:asciiTheme="minorHAnsi" w:hAnsiTheme="minorHAnsi" w:cstheme="minorHAnsi"/>
        </w:rPr>
      </w:pPr>
    </w:p>
    <w:p w14:paraId="02E02A13" w14:textId="6CBAB9FF" w:rsidR="0075603C" w:rsidRDefault="0075603C" w:rsidP="004811F5">
      <w:pPr>
        <w:pStyle w:val="NormalWeb"/>
        <w:rPr>
          <w:rFonts w:asciiTheme="minorHAnsi" w:hAnsiTheme="minorHAnsi" w:cstheme="minorHAnsi"/>
        </w:rPr>
      </w:pPr>
    </w:p>
    <w:p w14:paraId="527E5417" w14:textId="536CC8DA" w:rsidR="0075603C" w:rsidRDefault="0075603C" w:rsidP="004811F5">
      <w:pPr>
        <w:pStyle w:val="NormalWeb"/>
        <w:rPr>
          <w:rFonts w:asciiTheme="minorHAnsi" w:hAnsiTheme="minorHAnsi" w:cstheme="minorHAnsi"/>
        </w:rPr>
      </w:pPr>
    </w:p>
    <w:p w14:paraId="0F622C83" w14:textId="445264D9" w:rsidR="0075603C" w:rsidRDefault="0075603C" w:rsidP="004811F5">
      <w:pPr>
        <w:pStyle w:val="NormalWeb"/>
        <w:rPr>
          <w:rFonts w:asciiTheme="minorHAnsi" w:hAnsiTheme="minorHAnsi" w:cstheme="minorHAnsi"/>
        </w:rPr>
      </w:pPr>
    </w:p>
    <w:p w14:paraId="27F3A8B5" w14:textId="499BF35B" w:rsidR="0075603C" w:rsidRDefault="0075603C" w:rsidP="004811F5">
      <w:pPr>
        <w:pStyle w:val="NormalWeb"/>
        <w:rPr>
          <w:rFonts w:asciiTheme="minorHAnsi" w:hAnsiTheme="minorHAnsi" w:cstheme="minorHAnsi"/>
        </w:rPr>
      </w:pPr>
    </w:p>
    <w:p w14:paraId="7ED3CE76" w14:textId="1EA46DFE" w:rsidR="0075603C" w:rsidRDefault="0075603C" w:rsidP="004811F5">
      <w:pPr>
        <w:pStyle w:val="NormalWeb"/>
        <w:rPr>
          <w:rFonts w:asciiTheme="minorHAnsi" w:hAnsiTheme="minorHAnsi" w:cstheme="minorHAnsi"/>
        </w:rPr>
      </w:pPr>
    </w:p>
    <w:p w14:paraId="251C7D1F" w14:textId="395AF99B" w:rsidR="0075603C" w:rsidRDefault="0075603C" w:rsidP="004811F5">
      <w:pPr>
        <w:pStyle w:val="NormalWeb"/>
        <w:rPr>
          <w:rFonts w:asciiTheme="minorHAnsi" w:hAnsiTheme="minorHAnsi" w:cstheme="minorHAnsi"/>
        </w:rPr>
      </w:pPr>
    </w:p>
    <w:p w14:paraId="72268433" w14:textId="4AAA9103" w:rsidR="0075603C" w:rsidRDefault="0075603C" w:rsidP="004811F5">
      <w:pPr>
        <w:pStyle w:val="NormalWeb"/>
        <w:rPr>
          <w:rFonts w:asciiTheme="minorHAnsi" w:hAnsiTheme="minorHAnsi" w:cstheme="minorHAnsi"/>
        </w:rPr>
      </w:pPr>
    </w:p>
    <w:p w14:paraId="0C89FCEE" w14:textId="33D63094" w:rsidR="0075603C" w:rsidRDefault="0075603C" w:rsidP="004811F5">
      <w:pPr>
        <w:pStyle w:val="NormalWeb"/>
        <w:rPr>
          <w:rFonts w:asciiTheme="minorHAnsi" w:hAnsiTheme="minorHAnsi" w:cstheme="minorHAnsi"/>
          <w:b/>
          <w:bCs/>
        </w:rPr>
      </w:pPr>
      <w:r w:rsidRPr="0075603C">
        <w:rPr>
          <w:rFonts w:asciiTheme="minorHAnsi" w:hAnsiTheme="minorHAnsi" w:cstheme="minorHAnsi"/>
          <w:b/>
          <w:bCs/>
        </w:rPr>
        <w:lastRenderedPageBreak/>
        <w:t>Figure B:</w:t>
      </w:r>
    </w:p>
    <w:p w14:paraId="4EF658CF" w14:textId="77777777" w:rsidR="0075603C" w:rsidRPr="00951DD0" w:rsidRDefault="0075603C" w:rsidP="0075603C">
      <w:pPr>
        <w:jc w:val="both"/>
        <w:rPr>
          <w:rFonts w:ascii="Trebuchet MS" w:hAnsi="Trebuchet MS"/>
          <w:b/>
        </w:rPr>
      </w:pPr>
      <w:r w:rsidRPr="00951DD0">
        <w:rPr>
          <w:rFonts w:ascii="Trebuchet MS" w:hAnsi="Trebuchet MS"/>
          <w:b/>
        </w:rPr>
        <w:t>OBSERVATION / FIELD NOTES</w:t>
      </w:r>
    </w:p>
    <w:p w14:paraId="5BB9E87F" w14:textId="77777777" w:rsidR="0075603C" w:rsidRPr="00951DD0" w:rsidRDefault="0075603C" w:rsidP="0075603C">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75603C" w:rsidRPr="00C977D0" w14:paraId="06813E0B" w14:textId="77777777" w:rsidTr="00290FE6">
        <w:tc>
          <w:tcPr>
            <w:tcW w:w="8926" w:type="dxa"/>
          </w:tcPr>
          <w:p w14:paraId="06192E2D" w14:textId="77777777" w:rsidR="0075603C" w:rsidRDefault="0075603C" w:rsidP="00290FE6">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p>
          <w:p w14:paraId="0F0D2641" w14:textId="77777777" w:rsidR="0075603C" w:rsidRPr="00C977D0" w:rsidRDefault="0075603C" w:rsidP="00290FE6">
            <w:pPr>
              <w:rPr>
                <w:rFonts w:ascii="Trebuchet MS" w:hAnsi="Trebuchet MS"/>
              </w:rPr>
            </w:pPr>
            <w:r>
              <w:rPr>
                <w:rFonts w:ascii="Trebuchet MS" w:hAnsi="Trebuchet MS"/>
              </w:rPr>
              <w:t xml:space="preserve">29/09/2020                11:00         Year 5 </w:t>
            </w:r>
          </w:p>
        </w:tc>
      </w:tr>
      <w:tr w:rsidR="0075603C" w:rsidRPr="00C977D0" w14:paraId="31855F55" w14:textId="77777777" w:rsidTr="00290FE6">
        <w:tc>
          <w:tcPr>
            <w:tcW w:w="8926" w:type="dxa"/>
          </w:tcPr>
          <w:p w14:paraId="2735E8D7" w14:textId="77777777" w:rsidR="0075603C" w:rsidRDefault="0075603C" w:rsidP="00290FE6">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5A324676" w14:textId="77777777" w:rsidR="0075603C" w:rsidRDefault="0075603C" w:rsidP="0075603C">
            <w:pPr>
              <w:pStyle w:val="ListParagraph"/>
              <w:numPr>
                <w:ilvl w:val="0"/>
                <w:numId w:val="12"/>
              </w:numPr>
              <w:rPr>
                <w:rFonts w:ascii="Trebuchet MS" w:hAnsi="Trebuchet MS"/>
              </w:rPr>
            </w:pPr>
            <w:r>
              <w:rPr>
                <w:rFonts w:ascii="Trebuchet MS" w:hAnsi="Trebuchet MS"/>
              </w:rPr>
              <w:t>Subject – Maths – evaluating data</w:t>
            </w:r>
          </w:p>
          <w:p w14:paraId="55C60C36" w14:textId="77777777" w:rsidR="0075603C" w:rsidRDefault="0075603C" w:rsidP="0075603C">
            <w:pPr>
              <w:pStyle w:val="ListParagraph"/>
              <w:numPr>
                <w:ilvl w:val="0"/>
                <w:numId w:val="12"/>
              </w:numPr>
              <w:rPr>
                <w:rFonts w:ascii="Trebuchet MS" w:hAnsi="Trebuchet MS"/>
              </w:rPr>
            </w:pPr>
            <w:r>
              <w:rPr>
                <w:rFonts w:ascii="Trebuchet MS" w:hAnsi="Trebuchet MS"/>
              </w:rPr>
              <w:t xml:space="preserve">Indoor study </w:t>
            </w:r>
          </w:p>
          <w:p w14:paraId="29CF4A50" w14:textId="77777777" w:rsidR="0075603C" w:rsidRDefault="0075603C" w:rsidP="0075603C">
            <w:pPr>
              <w:pStyle w:val="ListParagraph"/>
              <w:numPr>
                <w:ilvl w:val="0"/>
                <w:numId w:val="12"/>
              </w:numPr>
              <w:rPr>
                <w:rFonts w:ascii="Trebuchet MS" w:hAnsi="Trebuchet MS"/>
              </w:rPr>
            </w:pPr>
            <w:r>
              <w:rPr>
                <w:rFonts w:ascii="Trebuchet MS" w:hAnsi="Trebuchet MS"/>
              </w:rPr>
              <w:t xml:space="preserve">Mixed ability range </w:t>
            </w:r>
          </w:p>
          <w:p w14:paraId="1062989C" w14:textId="77777777" w:rsidR="0075603C" w:rsidRPr="00027687" w:rsidRDefault="0075603C" w:rsidP="0075603C">
            <w:pPr>
              <w:pStyle w:val="ListParagraph"/>
              <w:numPr>
                <w:ilvl w:val="0"/>
                <w:numId w:val="12"/>
              </w:numPr>
              <w:rPr>
                <w:rFonts w:ascii="Trebuchet MS" w:hAnsi="Trebuchet MS"/>
              </w:rPr>
            </w:pPr>
            <w:r>
              <w:rPr>
                <w:rFonts w:ascii="Trebuchet MS" w:hAnsi="Trebuchet MS"/>
              </w:rPr>
              <w:t>Learning objective – explaining result (observation)</w:t>
            </w:r>
          </w:p>
        </w:tc>
      </w:tr>
      <w:tr w:rsidR="0075603C" w:rsidRPr="00C977D0" w14:paraId="3C347FA6" w14:textId="77777777" w:rsidTr="00290FE6">
        <w:tc>
          <w:tcPr>
            <w:tcW w:w="8926" w:type="dxa"/>
          </w:tcPr>
          <w:p w14:paraId="64A6FE5E" w14:textId="77777777" w:rsidR="0075603C" w:rsidRPr="00C977D0" w:rsidRDefault="0075603C" w:rsidP="00290FE6">
            <w:pPr>
              <w:rPr>
                <w:rFonts w:ascii="Trebuchet MS" w:hAnsi="Trebuchet MS"/>
                <w:b/>
                <w:bCs/>
                <w:lang w:val="en-US"/>
              </w:rPr>
            </w:pPr>
            <w:r w:rsidRPr="00C977D0">
              <w:rPr>
                <w:rFonts w:ascii="Trebuchet MS" w:hAnsi="Trebuchet MS"/>
                <w:b/>
                <w:bCs/>
                <w:lang w:val="en-US"/>
              </w:rPr>
              <w:t>Classroom culture</w:t>
            </w:r>
          </w:p>
          <w:p w14:paraId="757948B7" w14:textId="33E0065E" w:rsidR="0075603C" w:rsidRDefault="0075603C" w:rsidP="00290FE6">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w:t>
            </w:r>
            <w:r>
              <w:rPr>
                <w:rFonts w:ascii="Trebuchet MS" w:hAnsi="Trebuchet MS"/>
                <w:bCs/>
                <w:lang w:val="en-US"/>
              </w:rPr>
              <w:t>behaviors</w:t>
            </w:r>
            <w:r>
              <w:rPr>
                <w:rFonts w:ascii="Trebuchet MS" w:hAnsi="Trebuchet MS"/>
                <w:bCs/>
                <w:lang w:val="en-US"/>
              </w:rPr>
              <w:t xml:space="preserve"> towards learning seem like at this point in time?</w:t>
            </w:r>
            <w:r w:rsidRPr="00C977D0">
              <w:rPr>
                <w:rFonts w:ascii="Trebuchet MS" w:hAnsi="Trebuchet MS"/>
                <w:bCs/>
                <w:lang w:val="en-US"/>
              </w:rPr>
              <w:t>)</w:t>
            </w:r>
          </w:p>
          <w:p w14:paraId="48E79C40" w14:textId="77777777" w:rsidR="0075603C" w:rsidRDefault="0075603C" w:rsidP="0075603C">
            <w:pPr>
              <w:pStyle w:val="ListParagraph"/>
              <w:numPr>
                <w:ilvl w:val="0"/>
                <w:numId w:val="13"/>
              </w:numPr>
              <w:rPr>
                <w:rFonts w:ascii="Trebuchet MS" w:hAnsi="Trebuchet MS"/>
                <w:bCs/>
                <w:lang w:val="en-US"/>
              </w:rPr>
            </w:pPr>
            <w:r>
              <w:rPr>
                <w:rFonts w:ascii="Trebuchet MS" w:hAnsi="Trebuchet MS"/>
                <w:bCs/>
                <w:lang w:val="en-US"/>
              </w:rPr>
              <w:t>The classroom vibe towards learning is quite split.</w:t>
            </w:r>
          </w:p>
          <w:p w14:paraId="7862222E" w14:textId="39D4477B" w:rsidR="0075603C" w:rsidRDefault="0075603C" w:rsidP="0075603C">
            <w:pPr>
              <w:pStyle w:val="ListParagraph"/>
              <w:numPr>
                <w:ilvl w:val="0"/>
                <w:numId w:val="13"/>
              </w:numPr>
              <w:rPr>
                <w:rFonts w:ascii="Trebuchet MS" w:hAnsi="Trebuchet MS"/>
                <w:bCs/>
                <w:lang w:val="en-US"/>
              </w:rPr>
            </w:pPr>
            <w:r>
              <w:rPr>
                <w:rFonts w:ascii="Trebuchet MS" w:hAnsi="Trebuchet MS"/>
                <w:bCs/>
                <w:lang w:val="en-US"/>
              </w:rPr>
              <w:t xml:space="preserve">Some students within the class have very positive </w:t>
            </w:r>
            <w:r>
              <w:rPr>
                <w:rFonts w:ascii="Trebuchet MS" w:hAnsi="Trebuchet MS"/>
                <w:bCs/>
                <w:lang w:val="en-US"/>
              </w:rPr>
              <w:t>behaviors</w:t>
            </w:r>
            <w:r>
              <w:rPr>
                <w:rFonts w:ascii="Trebuchet MS" w:hAnsi="Trebuchet MS"/>
                <w:bCs/>
                <w:lang w:val="en-US"/>
              </w:rPr>
              <w:t xml:space="preserve"> towards learning as they are getting on with the tasks set independently, however some students </w:t>
            </w:r>
            <w:r>
              <w:rPr>
                <w:rFonts w:ascii="Trebuchet MS" w:hAnsi="Trebuchet MS"/>
                <w:bCs/>
                <w:lang w:val="en-US"/>
              </w:rPr>
              <w:t>behavior</w:t>
            </w:r>
            <w:r>
              <w:rPr>
                <w:rFonts w:ascii="Trebuchet MS" w:hAnsi="Trebuchet MS"/>
                <w:bCs/>
                <w:lang w:val="en-US"/>
              </w:rPr>
              <w:t xml:space="preserve"> towards learning is not as good as others and they are not getting on with the tasks set independently as they are struggling with the tasks set, therefore the teacher enabled these students to work in pairs. </w:t>
            </w:r>
          </w:p>
          <w:p w14:paraId="67C6443B" w14:textId="77777777" w:rsidR="0075603C" w:rsidRPr="00027687" w:rsidRDefault="0075603C" w:rsidP="0075603C">
            <w:pPr>
              <w:pStyle w:val="ListParagraph"/>
              <w:numPr>
                <w:ilvl w:val="0"/>
                <w:numId w:val="13"/>
              </w:numPr>
              <w:rPr>
                <w:rFonts w:ascii="Trebuchet MS" w:hAnsi="Trebuchet MS"/>
                <w:bCs/>
                <w:lang w:val="en-US"/>
              </w:rPr>
            </w:pPr>
            <w:r>
              <w:rPr>
                <w:rFonts w:ascii="Trebuchet MS" w:hAnsi="Trebuchet MS"/>
                <w:bCs/>
                <w:lang w:val="en-US"/>
              </w:rPr>
              <w:t>The classroom vibe towards learning is split during this lesson due to the mixed ability class range.</w:t>
            </w:r>
          </w:p>
        </w:tc>
      </w:tr>
      <w:tr w:rsidR="0075603C" w:rsidRPr="00C977D0" w14:paraId="54C248BB" w14:textId="77777777" w:rsidTr="00290FE6">
        <w:tc>
          <w:tcPr>
            <w:tcW w:w="8926" w:type="dxa"/>
          </w:tcPr>
          <w:p w14:paraId="4511D294" w14:textId="77777777" w:rsidR="0075603C" w:rsidRPr="00C977D0" w:rsidRDefault="0075603C" w:rsidP="00290FE6">
            <w:pPr>
              <w:rPr>
                <w:rFonts w:ascii="Trebuchet MS" w:hAnsi="Trebuchet MS"/>
                <w:b/>
              </w:rPr>
            </w:pPr>
            <w:r w:rsidRPr="00C977D0">
              <w:rPr>
                <w:rFonts w:ascii="Trebuchet MS" w:hAnsi="Trebuchet MS"/>
                <w:b/>
              </w:rPr>
              <w:t>Objectives</w:t>
            </w:r>
          </w:p>
          <w:p w14:paraId="57C85859" w14:textId="77777777" w:rsidR="0075603C" w:rsidRDefault="0075603C" w:rsidP="00290FE6">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3BF22D57" w14:textId="77777777" w:rsidR="0075603C" w:rsidRPr="00027687" w:rsidRDefault="0075603C" w:rsidP="0075603C">
            <w:pPr>
              <w:pStyle w:val="ListParagraph"/>
              <w:numPr>
                <w:ilvl w:val="0"/>
                <w:numId w:val="14"/>
              </w:numPr>
              <w:rPr>
                <w:rFonts w:ascii="Trebuchet MS" w:hAnsi="Trebuchet MS"/>
              </w:rPr>
            </w:pPr>
            <w:r>
              <w:rPr>
                <w:rFonts w:ascii="Trebuchet MS" w:hAnsi="Trebuchet MS"/>
              </w:rPr>
              <w:t xml:space="preserve">Throughout the lesson the teacher constantly relates back to the lessons learning objective to make sure that the students are on track and are wokring effectively. </w:t>
            </w:r>
          </w:p>
        </w:tc>
      </w:tr>
      <w:tr w:rsidR="0075603C" w:rsidRPr="00C977D0" w14:paraId="62907F33" w14:textId="77777777" w:rsidTr="00290FE6">
        <w:tc>
          <w:tcPr>
            <w:tcW w:w="8926" w:type="dxa"/>
          </w:tcPr>
          <w:p w14:paraId="3C6D1DE1" w14:textId="77777777" w:rsidR="0075603C" w:rsidRPr="00C977D0" w:rsidRDefault="0075603C" w:rsidP="00290FE6">
            <w:pPr>
              <w:rPr>
                <w:rFonts w:ascii="Trebuchet MS" w:hAnsi="Trebuchet MS"/>
                <w:b/>
              </w:rPr>
            </w:pPr>
            <w:r w:rsidRPr="00C977D0">
              <w:rPr>
                <w:rFonts w:ascii="Trebuchet MS" w:hAnsi="Trebuchet MS"/>
                <w:b/>
              </w:rPr>
              <w:t>Direction</w:t>
            </w:r>
          </w:p>
          <w:p w14:paraId="41200273" w14:textId="77777777" w:rsidR="0075603C" w:rsidRDefault="0075603C" w:rsidP="00290FE6">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040ADB16" w14:textId="77777777" w:rsidR="0075603C" w:rsidRDefault="0075603C" w:rsidP="0075603C">
            <w:pPr>
              <w:pStyle w:val="ListParagraph"/>
              <w:numPr>
                <w:ilvl w:val="0"/>
                <w:numId w:val="14"/>
              </w:numPr>
              <w:rPr>
                <w:rFonts w:ascii="Trebuchet MS" w:hAnsi="Trebuchet MS"/>
              </w:rPr>
            </w:pPr>
            <w:r>
              <w:rPr>
                <w:rFonts w:ascii="Trebuchet MS" w:hAnsi="Trebuchet MS"/>
              </w:rPr>
              <w:t>The teacher has set a clear learning objective for all students to see on the whiteboard</w:t>
            </w:r>
          </w:p>
          <w:p w14:paraId="2F837E49" w14:textId="77777777" w:rsidR="0075603C" w:rsidRPr="008A5D0C" w:rsidRDefault="0075603C" w:rsidP="0075603C">
            <w:pPr>
              <w:pStyle w:val="ListParagraph"/>
              <w:numPr>
                <w:ilvl w:val="0"/>
                <w:numId w:val="14"/>
              </w:numPr>
              <w:rPr>
                <w:rFonts w:ascii="Trebuchet MS" w:hAnsi="Trebuchet MS"/>
              </w:rPr>
            </w:pPr>
            <w:r>
              <w:rPr>
                <w:rFonts w:ascii="Trebuchet MS" w:hAnsi="Trebuchet MS"/>
              </w:rPr>
              <w:t>The teacher has made sure that the students are engaging and understand the task by writing the questions the students need to answer on the whiteboard at the front of the class</w:t>
            </w:r>
          </w:p>
        </w:tc>
      </w:tr>
      <w:tr w:rsidR="0075603C" w:rsidRPr="00C977D0" w14:paraId="386D8C2E" w14:textId="77777777" w:rsidTr="00290FE6">
        <w:tc>
          <w:tcPr>
            <w:tcW w:w="8926" w:type="dxa"/>
          </w:tcPr>
          <w:p w14:paraId="5C6CA8B5" w14:textId="77777777" w:rsidR="0075603C" w:rsidRPr="00C977D0" w:rsidRDefault="0075603C" w:rsidP="00290FE6">
            <w:pPr>
              <w:rPr>
                <w:rFonts w:ascii="Trebuchet MS" w:hAnsi="Trebuchet MS"/>
                <w:b/>
              </w:rPr>
            </w:pPr>
            <w:r w:rsidRPr="00C977D0">
              <w:rPr>
                <w:rFonts w:ascii="Trebuchet MS" w:hAnsi="Trebuchet MS"/>
                <w:b/>
              </w:rPr>
              <w:t>Access and challenge</w:t>
            </w:r>
          </w:p>
          <w:p w14:paraId="4F911825" w14:textId="77777777" w:rsidR="0075603C" w:rsidRDefault="0075603C" w:rsidP="00290FE6">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6927D6EF" w14:textId="5D86F2AE" w:rsidR="0075603C" w:rsidRPr="0075603C" w:rsidRDefault="0075603C" w:rsidP="00290FE6">
            <w:pPr>
              <w:pStyle w:val="ListParagraph"/>
              <w:numPr>
                <w:ilvl w:val="0"/>
                <w:numId w:val="15"/>
              </w:numPr>
              <w:rPr>
                <w:rFonts w:ascii="Trebuchet MS" w:hAnsi="Trebuchet MS"/>
              </w:rPr>
            </w:pPr>
            <w:r>
              <w:rPr>
                <w:rFonts w:ascii="Trebuchet MS" w:hAnsi="Trebuchet MS"/>
              </w:rPr>
              <w:t>The learners have ipads (1 between 2) so that they have their own access to the document shown on the interactive board so that they can work at their own pace.</w:t>
            </w:r>
          </w:p>
        </w:tc>
      </w:tr>
      <w:tr w:rsidR="0075603C" w:rsidRPr="00C977D0" w14:paraId="56D1EC64" w14:textId="77777777" w:rsidTr="00290FE6">
        <w:tc>
          <w:tcPr>
            <w:tcW w:w="8926" w:type="dxa"/>
          </w:tcPr>
          <w:p w14:paraId="5DA79621" w14:textId="77777777" w:rsidR="0075603C" w:rsidRDefault="0075603C" w:rsidP="00290FE6">
            <w:pPr>
              <w:rPr>
                <w:rFonts w:ascii="Trebuchet MS" w:hAnsi="Trebuchet MS"/>
                <w:b/>
              </w:rPr>
            </w:pPr>
            <w:r w:rsidRPr="00C977D0">
              <w:rPr>
                <w:rFonts w:ascii="Trebuchet MS" w:hAnsi="Trebuchet MS"/>
                <w:b/>
              </w:rPr>
              <w:t>Assessment</w:t>
            </w:r>
          </w:p>
          <w:p w14:paraId="01374C87" w14:textId="77777777" w:rsidR="0075603C" w:rsidRDefault="0075603C" w:rsidP="00290FE6">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417F9708" w14:textId="77777777" w:rsidR="0075603C" w:rsidRPr="008A5D0C" w:rsidRDefault="0075603C" w:rsidP="0075603C">
            <w:pPr>
              <w:pStyle w:val="ListParagraph"/>
              <w:numPr>
                <w:ilvl w:val="0"/>
                <w:numId w:val="15"/>
              </w:numPr>
              <w:rPr>
                <w:rFonts w:ascii="Trebuchet MS" w:hAnsi="Trebuchet MS"/>
              </w:rPr>
            </w:pPr>
            <w:r>
              <w:rPr>
                <w:rFonts w:ascii="Trebuchet MS" w:hAnsi="Trebuchet MS"/>
              </w:rPr>
              <w:t xml:space="preserve">The students existing knowledge is used when the tecaher is asking the students how they went about getting the answers they have. This shows existing knowledgeas they were shown how to get these answers in previous lesson. </w:t>
            </w:r>
          </w:p>
        </w:tc>
      </w:tr>
      <w:tr w:rsidR="0075603C" w:rsidRPr="00C977D0" w14:paraId="6596B07C" w14:textId="77777777" w:rsidTr="00290FE6">
        <w:tc>
          <w:tcPr>
            <w:tcW w:w="8926" w:type="dxa"/>
          </w:tcPr>
          <w:p w14:paraId="4E669F81" w14:textId="77777777" w:rsidR="0075603C" w:rsidRPr="00C977D0" w:rsidRDefault="0075603C" w:rsidP="00290FE6">
            <w:pPr>
              <w:rPr>
                <w:rFonts w:ascii="Trebuchet MS" w:hAnsi="Trebuchet MS"/>
                <w:b/>
              </w:rPr>
            </w:pPr>
            <w:r w:rsidRPr="00C977D0">
              <w:rPr>
                <w:rFonts w:ascii="Trebuchet MS" w:hAnsi="Trebuchet MS"/>
                <w:b/>
              </w:rPr>
              <w:t>Specifics / Critical Incidents</w:t>
            </w:r>
          </w:p>
          <w:p w14:paraId="5201F646" w14:textId="77777777" w:rsidR="0075603C" w:rsidRDefault="0075603C" w:rsidP="00290FE6">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3051B02D" w14:textId="77777777" w:rsidR="0075603C" w:rsidRDefault="0075603C" w:rsidP="0075603C">
            <w:pPr>
              <w:pStyle w:val="ListParagraph"/>
              <w:numPr>
                <w:ilvl w:val="0"/>
                <w:numId w:val="15"/>
              </w:numPr>
              <w:rPr>
                <w:rFonts w:ascii="Trebuchet MS" w:hAnsi="Trebuchet MS"/>
              </w:rPr>
            </w:pPr>
            <w:r>
              <w:rPr>
                <w:rFonts w:ascii="Trebuchet MS" w:hAnsi="Trebuchet MS"/>
              </w:rPr>
              <w:lastRenderedPageBreak/>
              <w:t xml:space="preserve">The teacher picks the students in which she wants to answer her questions (this is to make sure everyone in the class is engaged and ready to answer) </w:t>
            </w:r>
          </w:p>
          <w:p w14:paraId="48E07288" w14:textId="77777777" w:rsidR="0075603C" w:rsidRPr="008A5D0C" w:rsidRDefault="0075603C" w:rsidP="0075603C">
            <w:pPr>
              <w:pStyle w:val="ListParagraph"/>
              <w:numPr>
                <w:ilvl w:val="0"/>
                <w:numId w:val="15"/>
              </w:numPr>
              <w:rPr>
                <w:rFonts w:ascii="Trebuchet MS" w:hAnsi="Trebuchet MS"/>
              </w:rPr>
            </w:pPr>
            <w:r>
              <w:rPr>
                <w:rFonts w:ascii="Trebuchet MS" w:hAnsi="Trebuchet MS"/>
              </w:rPr>
              <w:t>The teacher then opens it up to the class to see if anyone else has any other answers to what was said by the student that she had chosen, this then gives the teacher a class consensous so she can then help those who were incorrect.</w:t>
            </w:r>
          </w:p>
        </w:tc>
      </w:tr>
    </w:tbl>
    <w:p w14:paraId="60FD6028" w14:textId="77777777" w:rsidR="0075603C" w:rsidRDefault="0075603C" w:rsidP="0075603C"/>
    <w:p w14:paraId="3B127A9B" w14:textId="735ED9EF" w:rsidR="0075603C" w:rsidRDefault="0075603C" w:rsidP="004811F5">
      <w:pPr>
        <w:pStyle w:val="NormalWeb"/>
        <w:rPr>
          <w:rFonts w:asciiTheme="minorHAnsi" w:hAnsiTheme="minorHAnsi" w:cstheme="minorHAnsi"/>
          <w:b/>
          <w:bCs/>
        </w:rPr>
      </w:pPr>
    </w:p>
    <w:p w14:paraId="18DBAC40" w14:textId="3E6BC1A2" w:rsidR="0075603C" w:rsidRDefault="0075603C" w:rsidP="004811F5">
      <w:pPr>
        <w:pStyle w:val="NormalWeb"/>
        <w:rPr>
          <w:rFonts w:asciiTheme="minorHAnsi" w:hAnsiTheme="minorHAnsi" w:cstheme="minorHAnsi"/>
          <w:b/>
          <w:bCs/>
        </w:rPr>
      </w:pPr>
    </w:p>
    <w:p w14:paraId="46F02809" w14:textId="063CC65A" w:rsidR="0075603C" w:rsidRDefault="0075603C" w:rsidP="004811F5">
      <w:pPr>
        <w:pStyle w:val="NormalWeb"/>
        <w:rPr>
          <w:rFonts w:asciiTheme="minorHAnsi" w:hAnsiTheme="minorHAnsi" w:cstheme="minorHAnsi"/>
          <w:b/>
          <w:bCs/>
        </w:rPr>
      </w:pPr>
    </w:p>
    <w:p w14:paraId="64921F71" w14:textId="54CD2D75" w:rsidR="0075603C" w:rsidRDefault="0075603C" w:rsidP="004811F5">
      <w:pPr>
        <w:pStyle w:val="NormalWeb"/>
        <w:rPr>
          <w:rFonts w:asciiTheme="minorHAnsi" w:hAnsiTheme="minorHAnsi" w:cstheme="minorHAnsi"/>
          <w:b/>
          <w:bCs/>
        </w:rPr>
      </w:pPr>
    </w:p>
    <w:p w14:paraId="5E55C18F" w14:textId="1AEF85E9" w:rsidR="0075603C" w:rsidRDefault="0075603C" w:rsidP="004811F5">
      <w:pPr>
        <w:pStyle w:val="NormalWeb"/>
        <w:rPr>
          <w:rFonts w:asciiTheme="minorHAnsi" w:hAnsiTheme="minorHAnsi" w:cstheme="minorHAnsi"/>
          <w:b/>
          <w:bCs/>
        </w:rPr>
      </w:pPr>
    </w:p>
    <w:p w14:paraId="71F0F1E4" w14:textId="437CA526" w:rsidR="0075603C" w:rsidRDefault="0075603C" w:rsidP="004811F5">
      <w:pPr>
        <w:pStyle w:val="NormalWeb"/>
        <w:rPr>
          <w:rFonts w:asciiTheme="minorHAnsi" w:hAnsiTheme="minorHAnsi" w:cstheme="minorHAnsi"/>
          <w:b/>
          <w:bCs/>
        </w:rPr>
      </w:pPr>
    </w:p>
    <w:p w14:paraId="1FD87D3F" w14:textId="4F499694" w:rsidR="0075603C" w:rsidRDefault="0075603C" w:rsidP="004811F5">
      <w:pPr>
        <w:pStyle w:val="NormalWeb"/>
        <w:rPr>
          <w:rFonts w:asciiTheme="minorHAnsi" w:hAnsiTheme="minorHAnsi" w:cstheme="minorHAnsi"/>
          <w:b/>
          <w:bCs/>
        </w:rPr>
      </w:pPr>
    </w:p>
    <w:p w14:paraId="55228A8D" w14:textId="292A1472" w:rsidR="0075603C" w:rsidRDefault="0075603C" w:rsidP="004811F5">
      <w:pPr>
        <w:pStyle w:val="NormalWeb"/>
        <w:rPr>
          <w:rFonts w:asciiTheme="minorHAnsi" w:hAnsiTheme="minorHAnsi" w:cstheme="minorHAnsi"/>
          <w:b/>
          <w:bCs/>
        </w:rPr>
      </w:pPr>
    </w:p>
    <w:p w14:paraId="4E5F2F5B" w14:textId="34A89D03" w:rsidR="0075603C" w:rsidRDefault="0075603C" w:rsidP="004811F5">
      <w:pPr>
        <w:pStyle w:val="NormalWeb"/>
        <w:rPr>
          <w:rFonts w:asciiTheme="minorHAnsi" w:hAnsiTheme="minorHAnsi" w:cstheme="minorHAnsi"/>
          <w:b/>
          <w:bCs/>
        </w:rPr>
      </w:pPr>
    </w:p>
    <w:p w14:paraId="439C4598" w14:textId="5D26B953" w:rsidR="0075603C" w:rsidRDefault="0075603C" w:rsidP="004811F5">
      <w:pPr>
        <w:pStyle w:val="NormalWeb"/>
        <w:rPr>
          <w:rFonts w:asciiTheme="minorHAnsi" w:hAnsiTheme="minorHAnsi" w:cstheme="minorHAnsi"/>
          <w:b/>
          <w:bCs/>
        </w:rPr>
      </w:pPr>
    </w:p>
    <w:p w14:paraId="31A08E94" w14:textId="778A8D0B" w:rsidR="0075603C" w:rsidRDefault="0075603C" w:rsidP="004811F5">
      <w:pPr>
        <w:pStyle w:val="NormalWeb"/>
        <w:rPr>
          <w:rFonts w:asciiTheme="minorHAnsi" w:hAnsiTheme="minorHAnsi" w:cstheme="minorHAnsi"/>
          <w:b/>
          <w:bCs/>
        </w:rPr>
      </w:pPr>
    </w:p>
    <w:p w14:paraId="1951D190" w14:textId="72E150CF" w:rsidR="0075603C" w:rsidRDefault="0075603C" w:rsidP="004811F5">
      <w:pPr>
        <w:pStyle w:val="NormalWeb"/>
        <w:rPr>
          <w:rFonts w:asciiTheme="minorHAnsi" w:hAnsiTheme="minorHAnsi" w:cstheme="minorHAnsi"/>
          <w:b/>
          <w:bCs/>
        </w:rPr>
      </w:pPr>
    </w:p>
    <w:p w14:paraId="48E60AB0" w14:textId="3C34D495" w:rsidR="0075603C" w:rsidRDefault="0075603C" w:rsidP="004811F5">
      <w:pPr>
        <w:pStyle w:val="NormalWeb"/>
        <w:rPr>
          <w:rFonts w:asciiTheme="minorHAnsi" w:hAnsiTheme="minorHAnsi" w:cstheme="minorHAnsi"/>
          <w:b/>
          <w:bCs/>
        </w:rPr>
      </w:pPr>
    </w:p>
    <w:p w14:paraId="51CC3F61" w14:textId="23A8519E" w:rsidR="0075603C" w:rsidRDefault="0075603C" w:rsidP="004811F5">
      <w:pPr>
        <w:pStyle w:val="NormalWeb"/>
        <w:rPr>
          <w:rFonts w:asciiTheme="minorHAnsi" w:hAnsiTheme="minorHAnsi" w:cstheme="minorHAnsi"/>
          <w:b/>
          <w:bCs/>
        </w:rPr>
      </w:pPr>
    </w:p>
    <w:p w14:paraId="0B4FEB06" w14:textId="47898EDA" w:rsidR="0075603C" w:rsidRDefault="0075603C" w:rsidP="004811F5">
      <w:pPr>
        <w:pStyle w:val="NormalWeb"/>
        <w:rPr>
          <w:rFonts w:asciiTheme="minorHAnsi" w:hAnsiTheme="minorHAnsi" w:cstheme="minorHAnsi"/>
          <w:b/>
          <w:bCs/>
        </w:rPr>
      </w:pPr>
    </w:p>
    <w:p w14:paraId="033A2501" w14:textId="68AA48BD" w:rsidR="0075603C" w:rsidRDefault="0075603C" w:rsidP="004811F5">
      <w:pPr>
        <w:pStyle w:val="NormalWeb"/>
        <w:rPr>
          <w:rFonts w:asciiTheme="minorHAnsi" w:hAnsiTheme="minorHAnsi" w:cstheme="minorHAnsi"/>
          <w:b/>
          <w:bCs/>
        </w:rPr>
      </w:pPr>
    </w:p>
    <w:p w14:paraId="67B56F66" w14:textId="367F8CBF" w:rsidR="0075603C" w:rsidRDefault="0075603C" w:rsidP="004811F5">
      <w:pPr>
        <w:pStyle w:val="NormalWeb"/>
        <w:rPr>
          <w:rFonts w:asciiTheme="minorHAnsi" w:hAnsiTheme="minorHAnsi" w:cstheme="minorHAnsi"/>
          <w:b/>
          <w:bCs/>
        </w:rPr>
      </w:pPr>
    </w:p>
    <w:p w14:paraId="56475C6B" w14:textId="0AB15755" w:rsidR="0075603C" w:rsidRDefault="0075603C" w:rsidP="004811F5">
      <w:pPr>
        <w:pStyle w:val="NormalWeb"/>
        <w:rPr>
          <w:rFonts w:asciiTheme="minorHAnsi" w:hAnsiTheme="minorHAnsi" w:cstheme="minorHAnsi"/>
          <w:b/>
          <w:bCs/>
        </w:rPr>
      </w:pPr>
    </w:p>
    <w:p w14:paraId="506FFEEA" w14:textId="77777777" w:rsidR="0075603C" w:rsidRDefault="0075603C" w:rsidP="004811F5">
      <w:pPr>
        <w:pStyle w:val="NormalWeb"/>
        <w:rPr>
          <w:rFonts w:asciiTheme="minorHAnsi" w:hAnsiTheme="minorHAnsi" w:cstheme="minorHAnsi"/>
          <w:b/>
          <w:bCs/>
        </w:rPr>
      </w:pPr>
    </w:p>
    <w:p w14:paraId="2D9A7938" w14:textId="1A291FDB" w:rsidR="0075603C" w:rsidRDefault="0075603C" w:rsidP="004811F5">
      <w:pPr>
        <w:pStyle w:val="NormalWeb"/>
        <w:rPr>
          <w:rFonts w:asciiTheme="minorHAnsi" w:hAnsiTheme="minorHAnsi" w:cstheme="minorHAnsi"/>
          <w:b/>
          <w:bCs/>
        </w:rPr>
      </w:pPr>
    </w:p>
    <w:p w14:paraId="18F96DA8" w14:textId="33F08FFD" w:rsidR="0075603C" w:rsidRDefault="0075603C" w:rsidP="004811F5">
      <w:pPr>
        <w:pStyle w:val="NormalWeb"/>
        <w:rPr>
          <w:rFonts w:asciiTheme="minorHAnsi" w:hAnsiTheme="minorHAnsi" w:cstheme="minorHAnsi"/>
          <w:b/>
          <w:bCs/>
        </w:rPr>
      </w:pPr>
    </w:p>
    <w:p w14:paraId="2ED09B1A" w14:textId="2D911E4C" w:rsidR="0075603C" w:rsidRDefault="0075603C" w:rsidP="004811F5">
      <w:pPr>
        <w:pStyle w:val="NormalWeb"/>
        <w:rPr>
          <w:rFonts w:asciiTheme="minorHAnsi" w:hAnsiTheme="minorHAnsi" w:cstheme="minorHAnsi"/>
          <w:b/>
          <w:bCs/>
        </w:rPr>
      </w:pPr>
      <w:r>
        <w:rPr>
          <w:rFonts w:asciiTheme="minorHAnsi" w:hAnsiTheme="minorHAnsi" w:cstheme="minorHAnsi"/>
          <w:b/>
          <w:bCs/>
        </w:rPr>
        <w:lastRenderedPageBreak/>
        <w:t>Figure C:</w:t>
      </w:r>
    </w:p>
    <w:p w14:paraId="7652B4FA" w14:textId="77777777" w:rsidR="0075603C" w:rsidRPr="00951DD0" w:rsidRDefault="0075603C" w:rsidP="0075603C">
      <w:pPr>
        <w:jc w:val="both"/>
        <w:rPr>
          <w:rFonts w:ascii="Trebuchet MS" w:hAnsi="Trebuchet MS"/>
          <w:b/>
        </w:rPr>
      </w:pPr>
      <w:r w:rsidRPr="00951DD0">
        <w:rPr>
          <w:rFonts w:ascii="Trebuchet MS" w:hAnsi="Trebuchet MS"/>
          <w:b/>
        </w:rPr>
        <w:t>OBSERVATION / FIELD NOTES</w:t>
      </w:r>
    </w:p>
    <w:p w14:paraId="5DF5D567" w14:textId="77777777" w:rsidR="0075603C" w:rsidRPr="00951DD0" w:rsidRDefault="0075603C" w:rsidP="0075603C">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75603C" w:rsidRPr="00C977D0" w14:paraId="15ADB383" w14:textId="77777777" w:rsidTr="00290FE6">
        <w:tc>
          <w:tcPr>
            <w:tcW w:w="8926" w:type="dxa"/>
          </w:tcPr>
          <w:p w14:paraId="3B08B08D" w14:textId="77777777" w:rsidR="0075603C" w:rsidRDefault="0075603C" w:rsidP="00290FE6">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p>
          <w:p w14:paraId="5769ECC9" w14:textId="77777777" w:rsidR="0075603C" w:rsidRPr="00C977D0" w:rsidRDefault="0075603C" w:rsidP="00290FE6">
            <w:pPr>
              <w:rPr>
                <w:rFonts w:ascii="Trebuchet MS" w:hAnsi="Trebuchet MS"/>
              </w:rPr>
            </w:pPr>
            <w:r>
              <w:rPr>
                <w:rFonts w:ascii="Trebuchet MS" w:hAnsi="Trebuchet MS"/>
              </w:rPr>
              <w:t xml:space="preserve">29/09/2020.            11:30.           Year 5 </w:t>
            </w:r>
          </w:p>
        </w:tc>
      </w:tr>
      <w:tr w:rsidR="0075603C" w:rsidRPr="00C977D0" w14:paraId="0B92EEF4" w14:textId="77777777" w:rsidTr="00290FE6">
        <w:tc>
          <w:tcPr>
            <w:tcW w:w="8926" w:type="dxa"/>
          </w:tcPr>
          <w:p w14:paraId="43CC6FEC" w14:textId="77777777" w:rsidR="0075603C" w:rsidRDefault="0075603C" w:rsidP="00290FE6">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14EE8794" w14:textId="77777777" w:rsidR="0075603C" w:rsidRPr="00750228" w:rsidRDefault="0075603C" w:rsidP="0075603C">
            <w:pPr>
              <w:pStyle w:val="ListParagraph"/>
              <w:numPr>
                <w:ilvl w:val="0"/>
                <w:numId w:val="16"/>
              </w:numPr>
              <w:rPr>
                <w:rFonts w:ascii="Trebuchet MS" w:hAnsi="Trebuchet MS"/>
              </w:rPr>
            </w:pPr>
            <w:r>
              <w:rPr>
                <w:rFonts w:ascii="Trebuchet MS" w:hAnsi="Trebuchet MS"/>
              </w:rPr>
              <w:t xml:space="preserve">English – Literacy – reading </w:t>
            </w:r>
          </w:p>
          <w:p w14:paraId="1DD40040" w14:textId="77777777" w:rsidR="0075603C" w:rsidRDefault="0075603C" w:rsidP="0075603C">
            <w:pPr>
              <w:pStyle w:val="ListParagraph"/>
              <w:numPr>
                <w:ilvl w:val="0"/>
                <w:numId w:val="16"/>
              </w:numPr>
              <w:rPr>
                <w:rFonts w:ascii="Trebuchet MS" w:hAnsi="Trebuchet MS"/>
              </w:rPr>
            </w:pPr>
            <w:r>
              <w:rPr>
                <w:rFonts w:ascii="Trebuchet MS" w:hAnsi="Trebuchet MS"/>
              </w:rPr>
              <w:t xml:space="preserve">Indoor study </w:t>
            </w:r>
          </w:p>
          <w:p w14:paraId="691A55AA" w14:textId="77777777" w:rsidR="0075603C" w:rsidRDefault="0075603C" w:rsidP="0075603C">
            <w:pPr>
              <w:pStyle w:val="ListParagraph"/>
              <w:numPr>
                <w:ilvl w:val="0"/>
                <w:numId w:val="16"/>
              </w:numPr>
              <w:rPr>
                <w:rFonts w:ascii="Trebuchet MS" w:hAnsi="Trebuchet MS"/>
              </w:rPr>
            </w:pPr>
            <w:r>
              <w:rPr>
                <w:rFonts w:ascii="Trebuchet MS" w:hAnsi="Trebuchet MS"/>
              </w:rPr>
              <w:t xml:space="preserve">Mixed ability class </w:t>
            </w:r>
          </w:p>
          <w:p w14:paraId="3255405D" w14:textId="77777777" w:rsidR="0075603C" w:rsidRPr="00750228" w:rsidRDefault="0075603C" w:rsidP="0075603C">
            <w:pPr>
              <w:pStyle w:val="ListParagraph"/>
              <w:numPr>
                <w:ilvl w:val="0"/>
                <w:numId w:val="16"/>
              </w:numPr>
              <w:rPr>
                <w:rFonts w:ascii="Trebuchet MS" w:hAnsi="Trebuchet MS"/>
              </w:rPr>
            </w:pPr>
            <w:r>
              <w:rPr>
                <w:rFonts w:ascii="Trebuchet MS" w:hAnsi="Trebuchet MS"/>
              </w:rPr>
              <w:t>Start of the unit – this is shown as the teacher is splitting them into new literacy groups</w:t>
            </w:r>
          </w:p>
        </w:tc>
      </w:tr>
      <w:tr w:rsidR="0075603C" w:rsidRPr="00C977D0" w14:paraId="08930AF7" w14:textId="77777777" w:rsidTr="00290FE6">
        <w:tc>
          <w:tcPr>
            <w:tcW w:w="8926" w:type="dxa"/>
          </w:tcPr>
          <w:p w14:paraId="1EE5BED7" w14:textId="77777777" w:rsidR="0075603C" w:rsidRPr="00C977D0" w:rsidRDefault="0075603C" w:rsidP="00290FE6">
            <w:pPr>
              <w:rPr>
                <w:rFonts w:ascii="Trebuchet MS" w:hAnsi="Trebuchet MS"/>
                <w:b/>
                <w:bCs/>
                <w:lang w:val="en-US"/>
              </w:rPr>
            </w:pPr>
            <w:r w:rsidRPr="00C977D0">
              <w:rPr>
                <w:rFonts w:ascii="Trebuchet MS" w:hAnsi="Trebuchet MS"/>
                <w:b/>
                <w:bCs/>
                <w:lang w:val="en-US"/>
              </w:rPr>
              <w:t>Classroom culture</w:t>
            </w:r>
          </w:p>
          <w:p w14:paraId="6ED6FA6C" w14:textId="56A2CBA9" w:rsidR="0075603C" w:rsidRDefault="0075603C" w:rsidP="00290FE6">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w:t>
            </w:r>
            <w:r>
              <w:rPr>
                <w:rFonts w:ascii="Trebuchet MS" w:hAnsi="Trebuchet MS"/>
                <w:bCs/>
                <w:lang w:val="en-US"/>
              </w:rPr>
              <w:t>behaviors</w:t>
            </w:r>
            <w:r>
              <w:rPr>
                <w:rFonts w:ascii="Trebuchet MS" w:hAnsi="Trebuchet MS"/>
                <w:bCs/>
                <w:lang w:val="en-US"/>
              </w:rPr>
              <w:t xml:space="preserve"> towards learning seem like at this point in time?</w:t>
            </w:r>
            <w:r w:rsidRPr="00C977D0">
              <w:rPr>
                <w:rFonts w:ascii="Trebuchet MS" w:hAnsi="Trebuchet MS"/>
                <w:bCs/>
                <w:lang w:val="en-US"/>
              </w:rPr>
              <w:t>)</w:t>
            </w:r>
          </w:p>
          <w:p w14:paraId="4851E38A" w14:textId="77777777" w:rsidR="0075603C" w:rsidRPr="00750228" w:rsidRDefault="0075603C" w:rsidP="0075603C">
            <w:pPr>
              <w:pStyle w:val="ListParagraph"/>
              <w:numPr>
                <w:ilvl w:val="0"/>
                <w:numId w:val="17"/>
              </w:numPr>
              <w:rPr>
                <w:rFonts w:ascii="Trebuchet MS" w:hAnsi="Trebuchet MS"/>
                <w:bCs/>
                <w:lang w:val="en-US"/>
              </w:rPr>
            </w:pPr>
            <w:r>
              <w:rPr>
                <w:rFonts w:ascii="Trebuchet MS" w:hAnsi="Trebuchet MS"/>
                <w:bCs/>
                <w:lang w:val="en-US"/>
              </w:rPr>
              <w:t>The classroom vibe towards learning is positive as they are all engaged and excited to start in their new reading groups</w:t>
            </w:r>
          </w:p>
        </w:tc>
      </w:tr>
      <w:tr w:rsidR="0075603C" w:rsidRPr="00C977D0" w14:paraId="1D134206" w14:textId="77777777" w:rsidTr="00290FE6">
        <w:tc>
          <w:tcPr>
            <w:tcW w:w="8926" w:type="dxa"/>
          </w:tcPr>
          <w:p w14:paraId="0C185371" w14:textId="77777777" w:rsidR="0075603C" w:rsidRPr="00C977D0" w:rsidRDefault="0075603C" w:rsidP="00290FE6">
            <w:pPr>
              <w:rPr>
                <w:rFonts w:ascii="Trebuchet MS" w:hAnsi="Trebuchet MS"/>
                <w:b/>
              </w:rPr>
            </w:pPr>
            <w:r w:rsidRPr="00C977D0">
              <w:rPr>
                <w:rFonts w:ascii="Trebuchet MS" w:hAnsi="Trebuchet MS"/>
                <w:b/>
              </w:rPr>
              <w:t>Objectives</w:t>
            </w:r>
          </w:p>
          <w:p w14:paraId="1C45C1E3" w14:textId="77777777" w:rsidR="0075603C" w:rsidRDefault="0075603C" w:rsidP="00290FE6">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3B2BDEE8" w14:textId="77777777" w:rsidR="0075603C" w:rsidRPr="00750228" w:rsidRDefault="0075603C" w:rsidP="0075603C">
            <w:pPr>
              <w:pStyle w:val="ListParagraph"/>
              <w:numPr>
                <w:ilvl w:val="0"/>
                <w:numId w:val="17"/>
              </w:numPr>
              <w:rPr>
                <w:rFonts w:ascii="Trebuchet MS" w:hAnsi="Trebuchet MS"/>
              </w:rPr>
            </w:pPr>
            <w:r>
              <w:rPr>
                <w:rFonts w:ascii="Trebuchet MS" w:hAnsi="Trebuchet MS"/>
              </w:rPr>
              <w:t>Th teacher explained clearly to the class their learning journey throughout the reading groups nd what level they should proceed onto by the end of the school year</w:t>
            </w:r>
          </w:p>
        </w:tc>
      </w:tr>
      <w:tr w:rsidR="0075603C" w:rsidRPr="00C977D0" w14:paraId="5F3FD6AC" w14:textId="77777777" w:rsidTr="00290FE6">
        <w:tc>
          <w:tcPr>
            <w:tcW w:w="8926" w:type="dxa"/>
          </w:tcPr>
          <w:p w14:paraId="06D8AE8F" w14:textId="77777777" w:rsidR="0075603C" w:rsidRPr="00C977D0" w:rsidRDefault="0075603C" w:rsidP="00290FE6">
            <w:pPr>
              <w:rPr>
                <w:rFonts w:ascii="Trebuchet MS" w:hAnsi="Trebuchet MS"/>
                <w:b/>
              </w:rPr>
            </w:pPr>
            <w:r w:rsidRPr="00C977D0">
              <w:rPr>
                <w:rFonts w:ascii="Trebuchet MS" w:hAnsi="Trebuchet MS"/>
                <w:b/>
              </w:rPr>
              <w:t>Direction</w:t>
            </w:r>
          </w:p>
          <w:p w14:paraId="41AD5746" w14:textId="77777777" w:rsidR="0075603C" w:rsidRDefault="0075603C" w:rsidP="00290FE6">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31FA0288" w14:textId="77777777" w:rsidR="0075603C" w:rsidRPr="00750228" w:rsidRDefault="0075603C" w:rsidP="0075603C">
            <w:pPr>
              <w:pStyle w:val="ListParagraph"/>
              <w:numPr>
                <w:ilvl w:val="0"/>
                <w:numId w:val="17"/>
              </w:numPr>
              <w:rPr>
                <w:rFonts w:ascii="Trebuchet MS" w:hAnsi="Trebuchet MS"/>
              </w:rPr>
            </w:pPr>
            <w:r>
              <w:rPr>
                <w:rFonts w:ascii="Trebuchet MS" w:hAnsi="Trebuchet MS"/>
              </w:rPr>
              <w:t xml:space="preserve">There is many learning aids around the classroom that enable the stduents to understand what they are engaging in as there are visual aids on which reading group they are in, which book they are reading and what they need to learn/be able to do before moving onto the next book or next reading group. </w:t>
            </w:r>
          </w:p>
        </w:tc>
      </w:tr>
      <w:tr w:rsidR="0075603C" w:rsidRPr="00C977D0" w14:paraId="3E40A195" w14:textId="77777777" w:rsidTr="00290FE6">
        <w:tc>
          <w:tcPr>
            <w:tcW w:w="8926" w:type="dxa"/>
          </w:tcPr>
          <w:p w14:paraId="2F1B7853" w14:textId="77777777" w:rsidR="0075603C" w:rsidRPr="00C977D0" w:rsidRDefault="0075603C" w:rsidP="00290FE6">
            <w:pPr>
              <w:rPr>
                <w:rFonts w:ascii="Trebuchet MS" w:hAnsi="Trebuchet MS"/>
                <w:b/>
              </w:rPr>
            </w:pPr>
            <w:r w:rsidRPr="00C977D0">
              <w:rPr>
                <w:rFonts w:ascii="Trebuchet MS" w:hAnsi="Trebuchet MS"/>
                <w:b/>
              </w:rPr>
              <w:t>Access and challenge</w:t>
            </w:r>
          </w:p>
          <w:p w14:paraId="4BE3DAF3" w14:textId="77777777" w:rsidR="0075603C" w:rsidRDefault="0075603C" w:rsidP="00290FE6">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7F536B19" w14:textId="77777777" w:rsidR="0075603C" w:rsidRPr="00750228" w:rsidRDefault="0075603C" w:rsidP="0075603C">
            <w:pPr>
              <w:pStyle w:val="ListParagraph"/>
              <w:numPr>
                <w:ilvl w:val="0"/>
                <w:numId w:val="17"/>
              </w:numPr>
              <w:rPr>
                <w:rFonts w:ascii="Trebuchet MS" w:hAnsi="Trebuchet MS"/>
              </w:rPr>
            </w:pPr>
            <w:r>
              <w:rPr>
                <w:rFonts w:ascii="Trebuchet MS" w:hAnsi="Trebuchet MS"/>
              </w:rPr>
              <w:t xml:space="preserve">There is many visual aids to help the students understand the learning journey they should go on within their reading group. </w:t>
            </w:r>
          </w:p>
        </w:tc>
      </w:tr>
      <w:tr w:rsidR="0075603C" w:rsidRPr="00C977D0" w14:paraId="49EE326D" w14:textId="77777777" w:rsidTr="00290FE6">
        <w:tc>
          <w:tcPr>
            <w:tcW w:w="8926" w:type="dxa"/>
          </w:tcPr>
          <w:p w14:paraId="5083A293" w14:textId="77777777" w:rsidR="0075603C" w:rsidRDefault="0075603C" w:rsidP="00290FE6">
            <w:pPr>
              <w:rPr>
                <w:rFonts w:ascii="Trebuchet MS" w:hAnsi="Trebuchet MS"/>
                <w:b/>
              </w:rPr>
            </w:pPr>
            <w:r w:rsidRPr="00C977D0">
              <w:rPr>
                <w:rFonts w:ascii="Trebuchet MS" w:hAnsi="Trebuchet MS"/>
                <w:b/>
              </w:rPr>
              <w:t>Assessment</w:t>
            </w:r>
          </w:p>
          <w:p w14:paraId="6500CC40" w14:textId="77777777" w:rsidR="0075603C" w:rsidRDefault="0075603C" w:rsidP="00290FE6">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2B4D276C" w14:textId="5AC0FD70" w:rsidR="0075603C" w:rsidRPr="0075603C" w:rsidRDefault="0075603C" w:rsidP="00290FE6">
            <w:pPr>
              <w:pStyle w:val="ListParagraph"/>
              <w:numPr>
                <w:ilvl w:val="0"/>
                <w:numId w:val="17"/>
              </w:numPr>
              <w:rPr>
                <w:rFonts w:ascii="Trebuchet MS" w:hAnsi="Trebuchet MS"/>
              </w:rPr>
            </w:pPr>
            <w:r>
              <w:rPr>
                <w:rFonts w:ascii="Trebuchet MS" w:hAnsi="Trebuchet MS"/>
              </w:rPr>
              <w:t>The students are using existing knowledge from last year as they had a similar learning journey in literacy last year. This shows this technique for reading is an whole school technique.</w:t>
            </w:r>
          </w:p>
        </w:tc>
      </w:tr>
      <w:tr w:rsidR="0075603C" w:rsidRPr="00C977D0" w14:paraId="60D78321" w14:textId="77777777" w:rsidTr="00290FE6">
        <w:tc>
          <w:tcPr>
            <w:tcW w:w="8926" w:type="dxa"/>
          </w:tcPr>
          <w:p w14:paraId="5211686C" w14:textId="77777777" w:rsidR="0075603C" w:rsidRPr="00C977D0" w:rsidRDefault="0075603C" w:rsidP="00290FE6">
            <w:pPr>
              <w:rPr>
                <w:rFonts w:ascii="Trebuchet MS" w:hAnsi="Trebuchet MS"/>
                <w:b/>
              </w:rPr>
            </w:pPr>
            <w:r w:rsidRPr="00C977D0">
              <w:rPr>
                <w:rFonts w:ascii="Trebuchet MS" w:hAnsi="Trebuchet MS"/>
                <w:b/>
              </w:rPr>
              <w:t>Specifics / Critical Incidents</w:t>
            </w:r>
          </w:p>
          <w:p w14:paraId="00DFD580" w14:textId="77777777" w:rsidR="0075603C" w:rsidRDefault="0075603C" w:rsidP="00290FE6">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260E2FF2" w14:textId="77777777" w:rsidR="0075603C" w:rsidRPr="00C31879" w:rsidRDefault="0075603C" w:rsidP="0075603C">
            <w:pPr>
              <w:pStyle w:val="ListParagraph"/>
              <w:numPr>
                <w:ilvl w:val="0"/>
                <w:numId w:val="17"/>
              </w:numPr>
              <w:rPr>
                <w:rFonts w:ascii="Trebuchet MS" w:hAnsi="Trebuchet MS"/>
              </w:rPr>
            </w:pPr>
            <w:r>
              <w:rPr>
                <w:rFonts w:ascii="Trebuchet MS" w:hAnsi="Trebuchet MS"/>
              </w:rPr>
              <w:t>The students become loud and less engaged due to them not understanding the full learning journey explained t</w:t>
            </w:r>
            <w:r w:rsidRPr="00C31879">
              <w:rPr>
                <w:rFonts w:ascii="Trebuchet MS" w:hAnsi="Trebuchet MS"/>
              </w:rPr>
              <w:t>he class vibe towards learning</w:t>
            </w:r>
            <w:r>
              <w:rPr>
                <w:rFonts w:ascii="Trebuchet MS" w:hAnsi="Trebuchet MS"/>
              </w:rPr>
              <w:t xml:space="preserve"> therefore </w:t>
            </w:r>
            <w:r w:rsidRPr="00C31879">
              <w:rPr>
                <w:rFonts w:ascii="Trebuchet MS" w:hAnsi="Trebuchet MS"/>
              </w:rPr>
              <w:t xml:space="preserve"> became not very good. </w:t>
            </w:r>
          </w:p>
          <w:p w14:paraId="09522359" w14:textId="77777777" w:rsidR="0075603C" w:rsidRDefault="0075603C" w:rsidP="0075603C">
            <w:pPr>
              <w:pStyle w:val="ListParagraph"/>
              <w:numPr>
                <w:ilvl w:val="0"/>
                <w:numId w:val="17"/>
              </w:numPr>
              <w:rPr>
                <w:rFonts w:ascii="Trebuchet MS" w:hAnsi="Trebuchet MS"/>
              </w:rPr>
            </w:pPr>
            <w:r>
              <w:rPr>
                <w:rFonts w:ascii="Trebuchet MS" w:hAnsi="Trebuchet MS"/>
              </w:rPr>
              <w:t xml:space="preserve">Therefore the teacher stands at the front of the class and says “1..2..3.. silence please” in welsh, the stduents then stopped what they were doing and repated back what the teacher had said and insatntly become silent and focused on the tecaher. This then enabled the teacher to regain engaement levels and set </w:t>
            </w:r>
            <w:r>
              <w:rPr>
                <w:rFonts w:ascii="Trebuchet MS" w:hAnsi="Trebuchet MS"/>
              </w:rPr>
              <w:lastRenderedPageBreak/>
              <w:t xml:space="preserve">them back on task. </w:t>
            </w:r>
          </w:p>
          <w:p w14:paraId="2F22B070" w14:textId="77777777" w:rsidR="0075603C" w:rsidRPr="00C31879" w:rsidRDefault="0075603C" w:rsidP="0075603C">
            <w:pPr>
              <w:pStyle w:val="ListParagraph"/>
              <w:numPr>
                <w:ilvl w:val="0"/>
                <w:numId w:val="17"/>
              </w:numPr>
              <w:rPr>
                <w:rFonts w:ascii="Trebuchet MS" w:hAnsi="Trebuchet MS"/>
              </w:rPr>
            </w:pPr>
            <w:r>
              <w:rPr>
                <w:rFonts w:ascii="Trebuchet MS" w:hAnsi="Trebuchet MS"/>
              </w:rPr>
              <w:t>This shows clear class rules that is used to regain silence and engagement that was previously explained and agreed to with the students.</w:t>
            </w:r>
          </w:p>
        </w:tc>
      </w:tr>
    </w:tbl>
    <w:p w14:paraId="46CE614B" w14:textId="77777777" w:rsidR="0075603C" w:rsidRDefault="0075603C" w:rsidP="0075603C"/>
    <w:p w14:paraId="33440ED8" w14:textId="77777777" w:rsidR="0075603C" w:rsidRPr="0075603C" w:rsidRDefault="0075603C" w:rsidP="004811F5">
      <w:pPr>
        <w:pStyle w:val="NormalWeb"/>
        <w:rPr>
          <w:rFonts w:asciiTheme="minorHAnsi" w:hAnsiTheme="minorHAnsi" w:cstheme="minorHAnsi"/>
          <w:b/>
          <w:bCs/>
        </w:rPr>
      </w:pPr>
    </w:p>
    <w:p w14:paraId="65410A5E" w14:textId="0B37955D" w:rsidR="0075603C" w:rsidRDefault="0075603C" w:rsidP="004811F5">
      <w:pPr>
        <w:pStyle w:val="NormalWeb"/>
        <w:rPr>
          <w:rFonts w:asciiTheme="minorHAnsi" w:hAnsiTheme="minorHAnsi" w:cstheme="minorHAnsi"/>
        </w:rPr>
      </w:pPr>
    </w:p>
    <w:p w14:paraId="6E69C2C3" w14:textId="38C79352" w:rsidR="0075603C" w:rsidRDefault="0075603C" w:rsidP="004811F5">
      <w:pPr>
        <w:pStyle w:val="NormalWeb"/>
        <w:rPr>
          <w:rFonts w:asciiTheme="minorHAnsi" w:hAnsiTheme="minorHAnsi" w:cstheme="minorHAnsi"/>
        </w:rPr>
      </w:pPr>
    </w:p>
    <w:p w14:paraId="5B6B7E43" w14:textId="45D7C980" w:rsidR="0075603C" w:rsidRDefault="0075603C" w:rsidP="004811F5">
      <w:pPr>
        <w:pStyle w:val="NormalWeb"/>
        <w:rPr>
          <w:rFonts w:asciiTheme="minorHAnsi" w:hAnsiTheme="minorHAnsi" w:cstheme="minorHAnsi"/>
        </w:rPr>
      </w:pPr>
    </w:p>
    <w:p w14:paraId="025A0254" w14:textId="5218074A" w:rsidR="0075603C" w:rsidRDefault="0075603C" w:rsidP="004811F5">
      <w:pPr>
        <w:pStyle w:val="NormalWeb"/>
        <w:rPr>
          <w:rFonts w:asciiTheme="minorHAnsi" w:hAnsiTheme="minorHAnsi" w:cstheme="minorHAnsi"/>
        </w:rPr>
      </w:pPr>
    </w:p>
    <w:p w14:paraId="7EDC7341" w14:textId="6A3E7F7E" w:rsidR="0075603C" w:rsidRDefault="0075603C" w:rsidP="004811F5">
      <w:pPr>
        <w:pStyle w:val="NormalWeb"/>
        <w:rPr>
          <w:rFonts w:asciiTheme="minorHAnsi" w:hAnsiTheme="minorHAnsi" w:cstheme="minorHAnsi"/>
        </w:rPr>
      </w:pPr>
    </w:p>
    <w:p w14:paraId="7AAE00C7" w14:textId="0060C3BD" w:rsidR="0075603C" w:rsidRDefault="0075603C" w:rsidP="004811F5">
      <w:pPr>
        <w:pStyle w:val="NormalWeb"/>
        <w:rPr>
          <w:rFonts w:asciiTheme="minorHAnsi" w:hAnsiTheme="minorHAnsi" w:cstheme="minorHAnsi"/>
        </w:rPr>
      </w:pPr>
    </w:p>
    <w:p w14:paraId="1B41DD70" w14:textId="48D8D8DF" w:rsidR="0075603C" w:rsidRDefault="0075603C" w:rsidP="004811F5">
      <w:pPr>
        <w:pStyle w:val="NormalWeb"/>
        <w:rPr>
          <w:rFonts w:asciiTheme="minorHAnsi" w:hAnsiTheme="minorHAnsi" w:cstheme="minorHAnsi"/>
        </w:rPr>
      </w:pPr>
    </w:p>
    <w:p w14:paraId="4204BA4E" w14:textId="4A6C0D44" w:rsidR="0075603C" w:rsidRDefault="0075603C" w:rsidP="004811F5">
      <w:pPr>
        <w:pStyle w:val="NormalWeb"/>
        <w:rPr>
          <w:rFonts w:asciiTheme="minorHAnsi" w:hAnsiTheme="minorHAnsi" w:cstheme="minorHAnsi"/>
        </w:rPr>
      </w:pPr>
    </w:p>
    <w:p w14:paraId="2E45B5C2" w14:textId="435A94F7" w:rsidR="0075603C" w:rsidRDefault="0075603C" w:rsidP="004811F5">
      <w:pPr>
        <w:pStyle w:val="NormalWeb"/>
        <w:rPr>
          <w:rFonts w:asciiTheme="minorHAnsi" w:hAnsiTheme="minorHAnsi" w:cstheme="minorHAnsi"/>
        </w:rPr>
      </w:pPr>
    </w:p>
    <w:p w14:paraId="05119822" w14:textId="0F060002" w:rsidR="0075603C" w:rsidRDefault="0075603C" w:rsidP="004811F5">
      <w:pPr>
        <w:pStyle w:val="NormalWeb"/>
        <w:rPr>
          <w:rFonts w:asciiTheme="minorHAnsi" w:hAnsiTheme="minorHAnsi" w:cstheme="minorHAnsi"/>
        </w:rPr>
      </w:pPr>
    </w:p>
    <w:p w14:paraId="743B1448" w14:textId="1985F9E8" w:rsidR="0075603C" w:rsidRDefault="0075603C" w:rsidP="004811F5">
      <w:pPr>
        <w:pStyle w:val="NormalWeb"/>
        <w:rPr>
          <w:rFonts w:asciiTheme="minorHAnsi" w:hAnsiTheme="minorHAnsi" w:cstheme="minorHAnsi"/>
        </w:rPr>
      </w:pPr>
    </w:p>
    <w:p w14:paraId="43D0F48D" w14:textId="424292B3" w:rsidR="0075603C" w:rsidRDefault="0075603C" w:rsidP="004811F5">
      <w:pPr>
        <w:pStyle w:val="NormalWeb"/>
        <w:rPr>
          <w:rFonts w:asciiTheme="minorHAnsi" w:hAnsiTheme="minorHAnsi" w:cstheme="minorHAnsi"/>
        </w:rPr>
      </w:pPr>
    </w:p>
    <w:p w14:paraId="0F02AFD4" w14:textId="75200079" w:rsidR="0075603C" w:rsidRDefault="0075603C" w:rsidP="004811F5">
      <w:pPr>
        <w:pStyle w:val="NormalWeb"/>
        <w:rPr>
          <w:rFonts w:asciiTheme="minorHAnsi" w:hAnsiTheme="minorHAnsi" w:cstheme="minorHAnsi"/>
        </w:rPr>
      </w:pPr>
    </w:p>
    <w:p w14:paraId="67BF2574" w14:textId="2B0CCAF4" w:rsidR="0075603C" w:rsidRDefault="0075603C" w:rsidP="004811F5">
      <w:pPr>
        <w:pStyle w:val="NormalWeb"/>
        <w:rPr>
          <w:rFonts w:asciiTheme="minorHAnsi" w:hAnsiTheme="minorHAnsi" w:cstheme="minorHAnsi"/>
        </w:rPr>
      </w:pPr>
    </w:p>
    <w:p w14:paraId="24D2B721" w14:textId="42C82137" w:rsidR="0075603C" w:rsidRDefault="0075603C" w:rsidP="004811F5">
      <w:pPr>
        <w:pStyle w:val="NormalWeb"/>
        <w:rPr>
          <w:rFonts w:asciiTheme="minorHAnsi" w:hAnsiTheme="minorHAnsi" w:cstheme="minorHAnsi"/>
        </w:rPr>
      </w:pPr>
    </w:p>
    <w:p w14:paraId="12AF059D" w14:textId="5F770836" w:rsidR="0075603C" w:rsidRDefault="0075603C" w:rsidP="004811F5">
      <w:pPr>
        <w:pStyle w:val="NormalWeb"/>
        <w:rPr>
          <w:rFonts w:asciiTheme="minorHAnsi" w:hAnsiTheme="minorHAnsi" w:cstheme="minorHAnsi"/>
        </w:rPr>
      </w:pPr>
    </w:p>
    <w:p w14:paraId="7482F7F3" w14:textId="5F6F1A8A" w:rsidR="0075603C" w:rsidRDefault="0075603C" w:rsidP="004811F5">
      <w:pPr>
        <w:pStyle w:val="NormalWeb"/>
        <w:rPr>
          <w:rFonts w:asciiTheme="minorHAnsi" w:hAnsiTheme="minorHAnsi" w:cstheme="minorHAnsi"/>
        </w:rPr>
      </w:pPr>
    </w:p>
    <w:p w14:paraId="445A0450" w14:textId="4C644548" w:rsidR="0075603C" w:rsidRDefault="0075603C" w:rsidP="004811F5">
      <w:pPr>
        <w:pStyle w:val="NormalWeb"/>
        <w:rPr>
          <w:rFonts w:asciiTheme="minorHAnsi" w:hAnsiTheme="minorHAnsi" w:cstheme="minorHAnsi"/>
        </w:rPr>
      </w:pPr>
    </w:p>
    <w:p w14:paraId="3DC2BB4A" w14:textId="7297E171" w:rsidR="0075603C" w:rsidRDefault="0075603C" w:rsidP="004811F5">
      <w:pPr>
        <w:pStyle w:val="NormalWeb"/>
        <w:rPr>
          <w:rFonts w:asciiTheme="minorHAnsi" w:hAnsiTheme="minorHAnsi" w:cstheme="minorHAnsi"/>
        </w:rPr>
      </w:pPr>
    </w:p>
    <w:p w14:paraId="47B0AAE7" w14:textId="5F994DB0" w:rsidR="0075603C" w:rsidRDefault="0075603C" w:rsidP="004811F5">
      <w:pPr>
        <w:pStyle w:val="NormalWeb"/>
        <w:rPr>
          <w:rFonts w:asciiTheme="minorHAnsi" w:hAnsiTheme="minorHAnsi" w:cstheme="minorHAnsi"/>
        </w:rPr>
      </w:pPr>
    </w:p>
    <w:p w14:paraId="22C42A77" w14:textId="5A9DC935" w:rsidR="0075603C" w:rsidRDefault="0075603C" w:rsidP="004811F5">
      <w:pPr>
        <w:pStyle w:val="NormalWeb"/>
        <w:rPr>
          <w:rFonts w:asciiTheme="minorHAnsi" w:hAnsiTheme="minorHAnsi" w:cstheme="minorHAnsi"/>
        </w:rPr>
      </w:pPr>
    </w:p>
    <w:p w14:paraId="723CD602" w14:textId="6181856D" w:rsidR="0075603C" w:rsidRDefault="0075603C" w:rsidP="004811F5">
      <w:pPr>
        <w:pStyle w:val="NormalWeb"/>
        <w:rPr>
          <w:rFonts w:asciiTheme="minorHAnsi" w:hAnsiTheme="minorHAnsi" w:cstheme="minorHAnsi"/>
          <w:b/>
          <w:bCs/>
        </w:rPr>
      </w:pPr>
      <w:r w:rsidRPr="0075603C">
        <w:rPr>
          <w:rFonts w:asciiTheme="minorHAnsi" w:hAnsiTheme="minorHAnsi" w:cstheme="minorHAnsi"/>
          <w:b/>
          <w:bCs/>
        </w:rPr>
        <w:lastRenderedPageBreak/>
        <w:t>Figure D:</w:t>
      </w:r>
    </w:p>
    <w:p w14:paraId="377F21B7" w14:textId="77777777" w:rsidR="0075603C" w:rsidRPr="00951DD0" w:rsidRDefault="0075603C" w:rsidP="0075603C">
      <w:pPr>
        <w:jc w:val="both"/>
        <w:rPr>
          <w:rFonts w:ascii="Trebuchet MS" w:hAnsi="Trebuchet MS"/>
          <w:b/>
        </w:rPr>
      </w:pPr>
      <w:r w:rsidRPr="00951DD0">
        <w:rPr>
          <w:rFonts w:ascii="Trebuchet MS" w:hAnsi="Trebuchet MS"/>
          <w:b/>
        </w:rPr>
        <w:t>OBSERVATION / FIELD NOTES</w:t>
      </w:r>
    </w:p>
    <w:p w14:paraId="233D40ED" w14:textId="77777777" w:rsidR="0075603C" w:rsidRPr="00951DD0" w:rsidRDefault="0075603C" w:rsidP="0075603C">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75603C" w:rsidRPr="00C977D0" w14:paraId="4E0395CA" w14:textId="77777777" w:rsidTr="00290FE6">
        <w:tc>
          <w:tcPr>
            <w:tcW w:w="8926" w:type="dxa"/>
          </w:tcPr>
          <w:p w14:paraId="7FF07699" w14:textId="77777777" w:rsidR="0075603C" w:rsidRDefault="0075603C" w:rsidP="00290FE6">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p>
          <w:p w14:paraId="4702B5C1" w14:textId="77777777" w:rsidR="0075603C" w:rsidRPr="00C977D0" w:rsidRDefault="0075603C" w:rsidP="00290FE6">
            <w:pPr>
              <w:rPr>
                <w:rFonts w:ascii="Trebuchet MS" w:hAnsi="Trebuchet MS"/>
              </w:rPr>
            </w:pPr>
            <w:r>
              <w:rPr>
                <w:rFonts w:ascii="Trebuchet MS" w:hAnsi="Trebuchet MS"/>
              </w:rPr>
              <w:t xml:space="preserve">29/09/2020.          14:00.        Year 5 </w:t>
            </w:r>
          </w:p>
        </w:tc>
      </w:tr>
      <w:tr w:rsidR="0075603C" w:rsidRPr="00C977D0" w14:paraId="5834CEC0" w14:textId="77777777" w:rsidTr="00290FE6">
        <w:tc>
          <w:tcPr>
            <w:tcW w:w="8926" w:type="dxa"/>
          </w:tcPr>
          <w:p w14:paraId="7A9636B4" w14:textId="77777777" w:rsidR="0075603C" w:rsidRDefault="0075603C" w:rsidP="00290FE6">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6FBD8CCD" w14:textId="77777777" w:rsidR="0075603C" w:rsidRDefault="0075603C" w:rsidP="0075603C">
            <w:pPr>
              <w:pStyle w:val="ListParagraph"/>
              <w:numPr>
                <w:ilvl w:val="0"/>
                <w:numId w:val="18"/>
              </w:numPr>
              <w:rPr>
                <w:rFonts w:ascii="Trebuchet MS" w:hAnsi="Trebuchet MS"/>
              </w:rPr>
            </w:pPr>
            <w:r>
              <w:rPr>
                <w:rFonts w:ascii="Trebuchet MS" w:hAnsi="Trebuchet MS"/>
              </w:rPr>
              <w:t xml:space="preserve">Subject – Religious Education – world faith – Jewish new year </w:t>
            </w:r>
          </w:p>
          <w:p w14:paraId="55CF8696" w14:textId="77777777" w:rsidR="0075603C" w:rsidRDefault="0075603C" w:rsidP="0075603C">
            <w:pPr>
              <w:pStyle w:val="ListParagraph"/>
              <w:numPr>
                <w:ilvl w:val="0"/>
                <w:numId w:val="18"/>
              </w:numPr>
              <w:rPr>
                <w:rFonts w:ascii="Trebuchet MS" w:hAnsi="Trebuchet MS"/>
              </w:rPr>
            </w:pPr>
            <w:r>
              <w:rPr>
                <w:rFonts w:ascii="Trebuchet MS" w:hAnsi="Trebuchet MS"/>
              </w:rPr>
              <w:t xml:space="preserve">Indoor </w:t>
            </w:r>
          </w:p>
          <w:p w14:paraId="156B1AE9" w14:textId="77777777" w:rsidR="0075603C" w:rsidRDefault="0075603C" w:rsidP="0075603C">
            <w:pPr>
              <w:pStyle w:val="ListParagraph"/>
              <w:numPr>
                <w:ilvl w:val="0"/>
                <w:numId w:val="18"/>
              </w:numPr>
              <w:rPr>
                <w:rFonts w:ascii="Trebuchet MS" w:hAnsi="Trebuchet MS"/>
              </w:rPr>
            </w:pPr>
            <w:r>
              <w:rPr>
                <w:rFonts w:ascii="Trebuchet MS" w:hAnsi="Trebuchet MS"/>
              </w:rPr>
              <w:t xml:space="preserve">Start of the unit </w:t>
            </w:r>
          </w:p>
          <w:p w14:paraId="48F41E22" w14:textId="77777777" w:rsidR="0075603C" w:rsidRPr="0015719B" w:rsidRDefault="0075603C" w:rsidP="0075603C">
            <w:pPr>
              <w:pStyle w:val="ListParagraph"/>
              <w:numPr>
                <w:ilvl w:val="0"/>
                <w:numId w:val="18"/>
              </w:numPr>
              <w:rPr>
                <w:rFonts w:ascii="Trebuchet MS" w:hAnsi="Trebuchet MS"/>
              </w:rPr>
            </w:pPr>
            <w:r>
              <w:rPr>
                <w:rFonts w:ascii="Trebuchet MS" w:hAnsi="Trebuchet MS"/>
              </w:rPr>
              <w:t xml:space="preserve">Mixed ability range </w:t>
            </w:r>
          </w:p>
        </w:tc>
      </w:tr>
      <w:tr w:rsidR="0075603C" w:rsidRPr="00C977D0" w14:paraId="59ED6514" w14:textId="77777777" w:rsidTr="00290FE6">
        <w:tc>
          <w:tcPr>
            <w:tcW w:w="8926" w:type="dxa"/>
          </w:tcPr>
          <w:p w14:paraId="7CEC71C4" w14:textId="77777777" w:rsidR="0075603C" w:rsidRPr="00C977D0" w:rsidRDefault="0075603C" w:rsidP="00290FE6">
            <w:pPr>
              <w:rPr>
                <w:rFonts w:ascii="Trebuchet MS" w:hAnsi="Trebuchet MS"/>
                <w:b/>
                <w:bCs/>
                <w:lang w:val="en-US"/>
              </w:rPr>
            </w:pPr>
            <w:r w:rsidRPr="00C977D0">
              <w:rPr>
                <w:rFonts w:ascii="Trebuchet MS" w:hAnsi="Trebuchet MS"/>
                <w:b/>
                <w:bCs/>
                <w:lang w:val="en-US"/>
              </w:rPr>
              <w:t>Classroom culture</w:t>
            </w:r>
          </w:p>
          <w:p w14:paraId="15D55A20" w14:textId="4ED4ACD4" w:rsidR="0075603C" w:rsidRDefault="0075603C" w:rsidP="00290FE6">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w:t>
            </w:r>
            <w:r>
              <w:rPr>
                <w:rFonts w:ascii="Trebuchet MS" w:hAnsi="Trebuchet MS"/>
                <w:bCs/>
                <w:lang w:val="en-US"/>
              </w:rPr>
              <w:t>behaviors</w:t>
            </w:r>
            <w:r>
              <w:rPr>
                <w:rFonts w:ascii="Trebuchet MS" w:hAnsi="Trebuchet MS"/>
                <w:bCs/>
                <w:lang w:val="en-US"/>
              </w:rPr>
              <w:t xml:space="preserve"> towards learning seem like at this point in time?</w:t>
            </w:r>
            <w:r w:rsidRPr="00C977D0">
              <w:rPr>
                <w:rFonts w:ascii="Trebuchet MS" w:hAnsi="Trebuchet MS"/>
                <w:bCs/>
                <w:lang w:val="en-US"/>
              </w:rPr>
              <w:t>)</w:t>
            </w:r>
          </w:p>
          <w:p w14:paraId="34EF4316" w14:textId="77777777" w:rsidR="0075603C" w:rsidRPr="0015719B" w:rsidRDefault="0075603C" w:rsidP="0075603C">
            <w:pPr>
              <w:pStyle w:val="ListParagraph"/>
              <w:numPr>
                <w:ilvl w:val="0"/>
                <w:numId w:val="19"/>
              </w:numPr>
              <w:rPr>
                <w:rFonts w:ascii="Trebuchet MS" w:hAnsi="Trebuchet MS"/>
                <w:bCs/>
                <w:lang w:val="en-US"/>
              </w:rPr>
            </w:pPr>
            <w:r>
              <w:rPr>
                <w:rFonts w:ascii="Trebuchet MS" w:hAnsi="Trebuchet MS"/>
                <w:bCs/>
                <w:lang w:val="en-US"/>
              </w:rPr>
              <w:t>The classroom vibe towards learning is very positive, the students are fully engaged within the lesson and are excited to learn about new religions.</w:t>
            </w:r>
          </w:p>
        </w:tc>
      </w:tr>
      <w:tr w:rsidR="0075603C" w:rsidRPr="00C977D0" w14:paraId="6066529D" w14:textId="77777777" w:rsidTr="00290FE6">
        <w:tc>
          <w:tcPr>
            <w:tcW w:w="8926" w:type="dxa"/>
          </w:tcPr>
          <w:p w14:paraId="034B920D" w14:textId="77777777" w:rsidR="0075603C" w:rsidRPr="00C977D0" w:rsidRDefault="0075603C" w:rsidP="00290FE6">
            <w:pPr>
              <w:rPr>
                <w:rFonts w:ascii="Trebuchet MS" w:hAnsi="Trebuchet MS"/>
                <w:b/>
              </w:rPr>
            </w:pPr>
            <w:r w:rsidRPr="00C977D0">
              <w:rPr>
                <w:rFonts w:ascii="Trebuchet MS" w:hAnsi="Trebuchet MS"/>
                <w:b/>
              </w:rPr>
              <w:t>Objectives</w:t>
            </w:r>
          </w:p>
          <w:p w14:paraId="052EB1C7" w14:textId="77777777" w:rsidR="0075603C" w:rsidRDefault="0075603C" w:rsidP="00290FE6">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6B66C37C" w14:textId="77777777" w:rsidR="0075603C" w:rsidRPr="0015719B" w:rsidRDefault="0075603C" w:rsidP="0075603C">
            <w:pPr>
              <w:pStyle w:val="ListParagraph"/>
              <w:numPr>
                <w:ilvl w:val="0"/>
                <w:numId w:val="19"/>
              </w:numPr>
              <w:rPr>
                <w:rFonts w:ascii="Trebuchet MS" w:hAnsi="Trebuchet MS"/>
              </w:rPr>
            </w:pPr>
            <w:r>
              <w:rPr>
                <w:rFonts w:ascii="Trebuchet MS" w:hAnsi="Trebuchet MS"/>
              </w:rPr>
              <w:t>The teacher tells the students prior to the lesson about the objectives and what they will do wihtin the lesson. The teacher constantly links back to the learning objectives throughout the lesson to gauge where the class are at with their learning.</w:t>
            </w:r>
          </w:p>
        </w:tc>
      </w:tr>
      <w:tr w:rsidR="0075603C" w:rsidRPr="00C977D0" w14:paraId="07DC4DF6" w14:textId="77777777" w:rsidTr="00290FE6">
        <w:tc>
          <w:tcPr>
            <w:tcW w:w="8926" w:type="dxa"/>
          </w:tcPr>
          <w:p w14:paraId="507C3537" w14:textId="77777777" w:rsidR="0075603C" w:rsidRPr="00C977D0" w:rsidRDefault="0075603C" w:rsidP="00290FE6">
            <w:pPr>
              <w:rPr>
                <w:rFonts w:ascii="Trebuchet MS" w:hAnsi="Trebuchet MS"/>
                <w:b/>
              </w:rPr>
            </w:pPr>
            <w:r w:rsidRPr="00C977D0">
              <w:rPr>
                <w:rFonts w:ascii="Trebuchet MS" w:hAnsi="Trebuchet MS"/>
                <w:b/>
              </w:rPr>
              <w:t>Direction</w:t>
            </w:r>
          </w:p>
          <w:p w14:paraId="48125333" w14:textId="77777777" w:rsidR="0075603C" w:rsidRDefault="0075603C" w:rsidP="00290FE6">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020EABAA" w14:textId="77777777" w:rsidR="0075603C" w:rsidRPr="0015719B" w:rsidRDefault="0075603C" w:rsidP="0075603C">
            <w:pPr>
              <w:pStyle w:val="ListParagraph"/>
              <w:numPr>
                <w:ilvl w:val="0"/>
                <w:numId w:val="19"/>
              </w:numPr>
              <w:rPr>
                <w:rFonts w:ascii="Trebuchet MS" w:hAnsi="Trebuchet MS"/>
              </w:rPr>
            </w:pPr>
            <w:r>
              <w:rPr>
                <w:rFonts w:ascii="Trebuchet MS" w:hAnsi="Trebuchet MS"/>
              </w:rPr>
              <w:t>The enviroment helps learners understand how to achieve and for them to be engaged as there is many visual learning aids for different religions.</w:t>
            </w:r>
          </w:p>
        </w:tc>
      </w:tr>
      <w:tr w:rsidR="0075603C" w:rsidRPr="00C977D0" w14:paraId="3C76945A" w14:textId="77777777" w:rsidTr="00290FE6">
        <w:tc>
          <w:tcPr>
            <w:tcW w:w="8926" w:type="dxa"/>
          </w:tcPr>
          <w:p w14:paraId="29A78880" w14:textId="77777777" w:rsidR="0075603C" w:rsidRPr="00C977D0" w:rsidRDefault="0075603C" w:rsidP="00290FE6">
            <w:pPr>
              <w:rPr>
                <w:rFonts w:ascii="Trebuchet MS" w:hAnsi="Trebuchet MS"/>
                <w:b/>
              </w:rPr>
            </w:pPr>
            <w:r w:rsidRPr="00C977D0">
              <w:rPr>
                <w:rFonts w:ascii="Trebuchet MS" w:hAnsi="Trebuchet MS"/>
                <w:b/>
              </w:rPr>
              <w:t>Access and challenge</w:t>
            </w:r>
          </w:p>
          <w:p w14:paraId="1B2C4E77" w14:textId="77777777" w:rsidR="0075603C" w:rsidRDefault="0075603C" w:rsidP="00290FE6">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0DCAE9C3" w14:textId="77777777" w:rsidR="0075603C" w:rsidRPr="0015719B" w:rsidRDefault="0075603C" w:rsidP="0075603C">
            <w:pPr>
              <w:pStyle w:val="ListParagraph"/>
              <w:numPr>
                <w:ilvl w:val="0"/>
                <w:numId w:val="19"/>
              </w:numPr>
              <w:rPr>
                <w:rFonts w:ascii="Trebuchet MS" w:hAnsi="Trebuchet MS"/>
              </w:rPr>
            </w:pPr>
            <w:r>
              <w:rPr>
                <w:rFonts w:ascii="Trebuchet MS" w:hAnsi="Trebuchet MS"/>
              </w:rPr>
              <w:t>The teacher refers to the interactive board alot where she shows the class a video about the jewish new year.</w:t>
            </w:r>
          </w:p>
        </w:tc>
      </w:tr>
      <w:tr w:rsidR="0075603C" w:rsidRPr="00C977D0" w14:paraId="4F78FD87" w14:textId="77777777" w:rsidTr="00290FE6">
        <w:tc>
          <w:tcPr>
            <w:tcW w:w="8926" w:type="dxa"/>
          </w:tcPr>
          <w:p w14:paraId="2C260CDD" w14:textId="77777777" w:rsidR="0075603C" w:rsidRDefault="0075603C" w:rsidP="00290FE6">
            <w:pPr>
              <w:rPr>
                <w:rFonts w:ascii="Trebuchet MS" w:hAnsi="Trebuchet MS"/>
                <w:b/>
              </w:rPr>
            </w:pPr>
            <w:r w:rsidRPr="00C977D0">
              <w:rPr>
                <w:rFonts w:ascii="Trebuchet MS" w:hAnsi="Trebuchet MS"/>
                <w:b/>
              </w:rPr>
              <w:t>Assessment</w:t>
            </w:r>
          </w:p>
          <w:p w14:paraId="4AC83315" w14:textId="77777777" w:rsidR="0075603C" w:rsidRDefault="0075603C" w:rsidP="00290FE6">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31246AAF" w14:textId="295F23C1" w:rsidR="0075603C" w:rsidRPr="0075603C" w:rsidRDefault="0075603C" w:rsidP="00290FE6">
            <w:pPr>
              <w:pStyle w:val="ListParagraph"/>
              <w:numPr>
                <w:ilvl w:val="0"/>
                <w:numId w:val="19"/>
              </w:numPr>
              <w:rPr>
                <w:rFonts w:ascii="Trebuchet MS" w:hAnsi="Trebuchet MS"/>
              </w:rPr>
            </w:pPr>
            <w:r>
              <w:rPr>
                <w:rFonts w:ascii="Trebuchet MS" w:hAnsi="Trebuchet MS"/>
              </w:rPr>
              <w:t>The students existing knowledge of class rules is shown as the teacher does not need to remind any students of the hands up rule when answering the teachers questions</w:t>
            </w:r>
            <w:r>
              <w:rPr>
                <w:rFonts w:ascii="Trebuchet MS" w:hAnsi="Trebuchet MS"/>
              </w:rPr>
              <w:t>.</w:t>
            </w:r>
          </w:p>
          <w:p w14:paraId="5D1D7E09" w14:textId="77777777" w:rsidR="0075603C" w:rsidRPr="00C977D0" w:rsidRDefault="0075603C" w:rsidP="00290FE6">
            <w:pPr>
              <w:rPr>
                <w:rFonts w:ascii="Trebuchet MS" w:hAnsi="Trebuchet MS"/>
              </w:rPr>
            </w:pPr>
          </w:p>
        </w:tc>
      </w:tr>
      <w:tr w:rsidR="0075603C" w:rsidRPr="00C977D0" w14:paraId="58F4B765" w14:textId="77777777" w:rsidTr="00290FE6">
        <w:tc>
          <w:tcPr>
            <w:tcW w:w="8926" w:type="dxa"/>
          </w:tcPr>
          <w:p w14:paraId="6FA31136" w14:textId="77777777" w:rsidR="0075603C" w:rsidRPr="00C977D0" w:rsidRDefault="0075603C" w:rsidP="00290FE6">
            <w:pPr>
              <w:rPr>
                <w:rFonts w:ascii="Trebuchet MS" w:hAnsi="Trebuchet MS"/>
                <w:b/>
              </w:rPr>
            </w:pPr>
            <w:r w:rsidRPr="00C977D0">
              <w:rPr>
                <w:rFonts w:ascii="Trebuchet MS" w:hAnsi="Trebuchet MS"/>
                <w:b/>
              </w:rPr>
              <w:t>Specifics / Critical Incidents</w:t>
            </w:r>
          </w:p>
          <w:p w14:paraId="5DD83768" w14:textId="77777777" w:rsidR="0075603C" w:rsidRDefault="0075603C" w:rsidP="00290FE6">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4AD2751C" w14:textId="77777777" w:rsidR="0075603C" w:rsidRDefault="0075603C" w:rsidP="0075603C">
            <w:pPr>
              <w:pStyle w:val="ListParagraph"/>
              <w:numPr>
                <w:ilvl w:val="0"/>
                <w:numId w:val="19"/>
              </w:numPr>
              <w:rPr>
                <w:rFonts w:ascii="Trebuchet MS" w:hAnsi="Trebuchet MS"/>
              </w:rPr>
            </w:pPr>
            <w:r>
              <w:rPr>
                <w:rFonts w:ascii="Trebuchet MS" w:hAnsi="Trebuchet MS"/>
              </w:rPr>
              <w:t xml:space="preserve">The teacher was starting a new topic wihtin religious eduction to introduce this topic she asked an open question to the class to see if the students had previous knowledge on this event. </w:t>
            </w:r>
          </w:p>
          <w:p w14:paraId="06E39555" w14:textId="77777777" w:rsidR="0075603C" w:rsidRDefault="0075603C" w:rsidP="0075603C">
            <w:pPr>
              <w:pStyle w:val="ListParagraph"/>
              <w:numPr>
                <w:ilvl w:val="0"/>
                <w:numId w:val="19"/>
              </w:numPr>
              <w:rPr>
                <w:rFonts w:ascii="Trebuchet MS" w:hAnsi="Trebuchet MS"/>
              </w:rPr>
            </w:pPr>
            <w:r>
              <w:rPr>
                <w:rFonts w:ascii="Trebuchet MS" w:hAnsi="Trebuchet MS"/>
              </w:rPr>
              <w:t>To answer the questions the students followed class rules by putting their hands up.</w:t>
            </w:r>
          </w:p>
          <w:p w14:paraId="63E48F68" w14:textId="77777777" w:rsidR="0075603C" w:rsidRDefault="0075603C" w:rsidP="0075603C">
            <w:pPr>
              <w:pStyle w:val="ListParagraph"/>
              <w:numPr>
                <w:ilvl w:val="0"/>
                <w:numId w:val="19"/>
              </w:numPr>
              <w:rPr>
                <w:rFonts w:ascii="Trebuchet MS" w:hAnsi="Trebuchet MS"/>
              </w:rPr>
            </w:pPr>
            <w:r>
              <w:rPr>
                <w:rFonts w:ascii="Trebuchet MS" w:hAnsi="Trebuchet MS"/>
              </w:rPr>
              <w:t xml:space="preserve">The teacher then chose one student who had their hand up to answer the question, however this answer was not the answer the teacher was looking for. </w:t>
            </w:r>
          </w:p>
          <w:p w14:paraId="525E6518" w14:textId="77777777" w:rsidR="0075603C" w:rsidRDefault="0075603C" w:rsidP="0075603C">
            <w:pPr>
              <w:pStyle w:val="ListParagraph"/>
              <w:numPr>
                <w:ilvl w:val="0"/>
                <w:numId w:val="19"/>
              </w:numPr>
              <w:rPr>
                <w:rFonts w:ascii="Trebuchet MS" w:hAnsi="Trebuchet MS"/>
              </w:rPr>
            </w:pPr>
            <w:r>
              <w:rPr>
                <w:rFonts w:ascii="Trebuchet MS" w:hAnsi="Trebuchet MS"/>
              </w:rPr>
              <w:t xml:space="preserve">The teacher then used  a “basketball – bounce method” of opening the question </w:t>
            </w:r>
            <w:r>
              <w:rPr>
                <w:rFonts w:ascii="Trebuchet MS" w:hAnsi="Trebuchet MS"/>
              </w:rPr>
              <w:lastRenderedPageBreak/>
              <w:t>up to other students within the class to see if they could give the answer she was looking for</w:t>
            </w:r>
          </w:p>
          <w:p w14:paraId="0A591B2B" w14:textId="77777777" w:rsidR="0075603C" w:rsidRDefault="0075603C" w:rsidP="0075603C">
            <w:pPr>
              <w:pStyle w:val="ListParagraph"/>
              <w:numPr>
                <w:ilvl w:val="0"/>
                <w:numId w:val="19"/>
              </w:numPr>
              <w:rPr>
                <w:rFonts w:ascii="Trebuchet MS" w:hAnsi="Trebuchet MS"/>
              </w:rPr>
            </w:pPr>
            <w:r>
              <w:rPr>
                <w:rFonts w:ascii="Trebuchet MS" w:hAnsi="Trebuchet MS"/>
              </w:rPr>
              <w:t>As the students were not givig the teacher the answer she was loooking for she styled the question ina different way using more of a lower order question style rather than higher order</w:t>
            </w:r>
          </w:p>
          <w:p w14:paraId="1774051C" w14:textId="77777777" w:rsidR="0075603C" w:rsidRPr="0081188C" w:rsidRDefault="0075603C" w:rsidP="0075603C">
            <w:pPr>
              <w:pStyle w:val="ListParagraph"/>
              <w:numPr>
                <w:ilvl w:val="0"/>
                <w:numId w:val="19"/>
              </w:numPr>
              <w:rPr>
                <w:rFonts w:ascii="Trebuchet MS" w:hAnsi="Trebuchet MS"/>
              </w:rPr>
            </w:pPr>
            <w:r>
              <w:rPr>
                <w:rFonts w:ascii="Trebuchet MS" w:hAnsi="Trebuchet MS"/>
              </w:rPr>
              <w:t xml:space="preserve">The students were still unable to give the teacher the answer she was looking for and therefore the teacher guided the class to the correct answer by givijg them hints and asking smaller questions that they would have pre existing knowledge upon. </w:t>
            </w:r>
            <w:r w:rsidRPr="0081188C">
              <w:rPr>
                <w:rFonts w:ascii="Trebuchet MS" w:hAnsi="Trebuchet MS"/>
              </w:rPr>
              <w:t xml:space="preserve"> </w:t>
            </w:r>
          </w:p>
        </w:tc>
      </w:tr>
    </w:tbl>
    <w:p w14:paraId="3F2C8EAF" w14:textId="77777777" w:rsidR="0075603C" w:rsidRDefault="0075603C" w:rsidP="0075603C"/>
    <w:p w14:paraId="40E8A141" w14:textId="2B6AA61E" w:rsidR="0075603C" w:rsidRDefault="0075603C" w:rsidP="004811F5">
      <w:pPr>
        <w:pStyle w:val="NormalWeb"/>
        <w:rPr>
          <w:rFonts w:asciiTheme="minorHAnsi" w:hAnsiTheme="minorHAnsi" w:cstheme="minorHAnsi"/>
          <w:b/>
          <w:bCs/>
        </w:rPr>
      </w:pPr>
    </w:p>
    <w:p w14:paraId="35739EDF" w14:textId="2FA29FEA" w:rsidR="0075603C" w:rsidRDefault="0075603C" w:rsidP="004811F5">
      <w:pPr>
        <w:pStyle w:val="NormalWeb"/>
        <w:rPr>
          <w:rFonts w:asciiTheme="minorHAnsi" w:hAnsiTheme="minorHAnsi" w:cstheme="minorHAnsi"/>
          <w:b/>
          <w:bCs/>
        </w:rPr>
      </w:pPr>
    </w:p>
    <w:p w14:paraId="0CDD91C1" w14:textId="2B2D4001" w:rsidR="0075603C" w:rsidRDefault="0075603C" w:rsidP="004811F5">
      <w:pPr>
        <w:pStyle w:val="NormalWeb"/>
        <w:rPr>
          <w:rFonts w:asciiTheme="minorHAnsi" w:hAnsiTheme="minorHAnsi" w:cstheme="minorHAnsi"/>
          <w:b/>
          <w:bCs/>
        </w:rPr>
      </w:pPr>
    </w:p>
    <w:p w14:paraId="01FD2442" w14:textId="6764ACCD" w:rsidR="0075603C" w:rsidRDefault="0075603C" w:rsidP="004811F5">
      <w:pPr>
        <w:pStyle w:val="NormalWeb"/>
        <w:rPr>
          <w:rFonts w:asciiTheme="minorHAnsi" w:hAnsiTheme="minorHAnsi" w:cstheme="minorHAnsi"/>
          <w:b/>
          <w:bCs/>
        </w:rPr>
      </w:pPr>
    </w:p>
    <w:p w14:paraId="1C46107D" w14:textId="46F357FD" w:rsidR="0075603C" w:rsidRDefault="0075603C" w:rsidP="004811F5">
      <w:pPr>
        <w:pStyle w:val="NormalWeb"/>
        <w:rPr>
          <w:rFonts w:asciiTheme="minorHAnsi" w:hAnsiTheme="minorHAnsi" w:cstheme="minorHAnsi"/>
          <w:b/>
          <w:bCs/>
        </w:rPr>
      </w:pPr>
    </w:p>
    <w:p w14:paraId="008350D1" w14:textId="48C0157A" w:rsidR="0075603C" w:rsidRDefault="0075603C" w:rsidP="004811F5">
      <w:pPr>
        <w:pStyle w:val="NormalWeb"/>
        <w:rPr>
          <w:rFonts w:asciiTheme="minorHAnsi" w:hAnsiTheme="minorHAnsi" w:cstheme="minorHAnsi"/>
          <w:b/>
          <w:bCs/>
        </w:rPr>
      </w:pPr>
    </w:p>
    <w:p w14:paraId="0C04C1F7" w14:textId="2D91DB1A" w:rsidR="0075603C" w:rsidRDefault="0075603C" w:rsidP="004811F5">
      <w:pPr>
        <w:pStyle w:val="NormalWeb"/>
        <w:rPr>
          <w:rFonts w:asciiTheme="minorHAnsi" w:hAnsiTheme="minorHAnsi" w:cstheme="minorHAnsi"/>
          <w:b/>
          <w:bCs/>
        </w:rPr>
      </w:pPr>
    </w:p>
    <w:p w14:paraId="4F8F3B07" w14:textId="44D8596E" w:rsidR="0075603C" w:rsidRDefault="0075603C" w:rsidP="004811F5">
      <w:pPr>
        <w:pStyle w:val="NormalWeb"/>
        <w:rPr>
          <w:rFonts w:asciiTheme="minorHAnsi" w:hAnsiTheme="minorHAnsi" w:cstheme="minorHAnsi"/>
          <w:b/>
          <w:bCs/>
        </w:rPr>
      </w:pPr>
    </w:p>
    <w:p w14:paraId="3AEB9B4A" w14:textId="7BB146E9" w:rsidR="0075603C" w:rsidRDefault="0075603C" w:rsidP="004811F5">
      <w:pPr>
        <w:pStyle w:val="NormalWeb"/>
        <w:rPr>
          <w:rFonts w:asciiTheme="minorHAnsi" w:hAnsiTheme="minorHAnsi" w:cstheme="minorHAnsi"/>
          <w:b/>
          <w:bCs/>
        </w:rPr>
      </w:pPr>
    </w:p>
    <w:p w14:paraId="5AFA6176" w14:textId="5279DFC8" w:rsidR="0075603C" w:rsidRDefault="0075603C" w:rsidP="004811F5">
      <w:pPr>
        <w:pStyle w:val="NormalWeb"/>
        <w:rPr>
          <w:rFonts w:asciiTheme="minorHAnsi" w:hAnsiTheme="minorHAnsi" w:cstheme="minorHAnsi"/>
          <w:b/>
          <w:bCs/>
        </w:rPr>
      </w:pPr>
    </w:p>
    <w:p w14:paraId="288AD56C" w14:textId="712A5AEF" w:rsidR="0075603C" w:rsidRDefault="0075603C" w:rsidP="004811F5">
      <w:pPr>
        <w:pStyle w:val="NormalWeb"/>
        <w:rPr>
          <w:rFonts w:asciiTheme="minorHAnsi" w:hAnsiTheme="minorHAnsi" w:cstheme="minorHAnsi"/>
          <w:b/>
          <w:bCs/>
        </w:rPr>
      </w:pPr>
    </w:p>
    <w:p w14:paraId="00EF86B4" w14:textId="000F4EE2" w:rsidR="0075603C" w:rsidRDefault="0075603C" w:rsidP="004811F5">
      <w:pPr>
        <w:pStyle w:val="NormalWeb"/>
        <w:rPr>
          <w:rFonts w:asciiTheme="minorHAnsi" w:hAnsiTheme="minorHAnsi" w:cstheme="minorHAnsi"/>
          <w:b/>
          <w:bCs/>
        </w:rPr>
      </w:pPr>
    </w:p>
    <w:p w14:paraId="6651DD03" w14:textId="6D98A82B" w:rsidR="0075603C" w:rsidRDefault="0075603C" w:rsidP="004811F5">
      <w:pPr>
        <w:pStyle w:val="NormalWeb"/>
        <w:rPr>
          <w:rFonts w:asciiTheme="minorHAnsi" w:hAnsiTheme="minorHAnsi" w:cstheme="minorHAnsi"/>
          <w:b/>
          <w:bCs/>
        </w:rPr>
      </w:pPr>
    </w:p>
    <w:p w14:paraId="147878C7" w14:textId="41EB7F33" w:rsidR="0075603C" w:rsidRDefault="0075603C" w:rsidP="004811F5">
      <w:pPr>
        <w:pStyle w:val="NormalWeb"/>
        <w:rPr>
          <w:rFonts w:asciiTheme="minorHAnsi" w:hAnsiTheme="minorHAnsi" w:cstheme="minorHAnsi"/>
          <w:b/>
          <w:bCs/>
        </w:rPr>
      </w:pPr>
    </w:p>
    <w:p w14:paraId="027BAA70" w14:textId="5D46352C" w:rsidR="0075603C" w:rsidRDefault="0075603C" w:rsidP="004811F5">
      <w:pPr>
        <w:pStyle w:val="NormalWeb"/>
        <w:rPr>
          <w:rFonts w:asciiTheme="minorHAnsi" w:hAnsiTheme="minorHAnsi" w:cstheme="minorHAnsi"/>
          <w:b/>
          <w:bCs/>
        </w:rPr>
      </w:pPr>
    </w:p>
    <w:p w14:paraId="6972B273" w14:textId="7034D1F9" w:rsidR="0075603C" w:rsidRDefault="0075603C" w:rsidP="004811F5">
      <w:pPr>
        <w:pStyle w:val="NormalWeb"/>
        <w:rPr>
          <w:rFonts w:asciiTheme="minorHAnsi" w:hAnsiTheme="minorHAnsi" w:cstheme="minorHAnsi"/>
          <w:b/>
          <w:bCs/>
        </w:rPr>
      </w:pPr>
    </w:p>
    <w:p w14:paraId="3C2E0B3C" w14:textId="4D71D822" w:rsidR="0075603C" w:rsidRDefault="0075603C" w:rsidP="004811F5">
      <w:pPr>
        <w:pStyle w:val="NormalWeb"/>
        <w:rPr>
          <w:rFonts w:asciiTheme="minorHAnsi" w:hAnsiTheme="minorHAnsi" w:cstheme="minorHAnsi"/>
          <w:b/>
          <w:bCs/>
        </w:rPr>
      </w:pPr>
    </w:p>
    <w:p w14:paraId="237D7A4D" w14:textId="77777777" w:rsidR="0075603C" w:rsidRDefault="0075603C" w:rsidP="004811F5">
      <w:pPr>
        <w:pStyle w:val="NormalWeb"/>
        <w:rPr>
          <w:rFonts w:asciiTheme="minorHAnsi" w:hAnsiTheme="minorHAnsi" w:cstheme="minorHAnsi"/>
          <w:b/>
          <w:bCs/>
        </w:rPr>
      </w:pPr>
    </w:p>
    <w:p w14:paraId="0A751E99" w14:textId="4A2393F2" w:rsidR="0075603C" w:rsidRDefault="0075603C" w:rsidP="004811F5">
      <w:pPr>
        <w:pStyle w:val="NormalWeb"/>
        <w:rPr>
          <w:rFonts w:asciiTheme="minorHAnsi" w:hAnsiTheme="minorHAnsi" w:cstheme="minorHAnsi"/>
          <w:b/>
          <w:bCs/>
        </w:rPr>
      </w:pPr>
    </w:p>
    <w:p w14:paraId="51EF85E0" w14:textId="7E47B059" w:rsidR="0075603C" w:rsidRDefault="0075603C" w:rsidP="004811F5">
      <w:pPr>
        <w:pStyle w:val="NormalWeb"/>
        <w:rPr>
          <w:rFonts w:asciiTheme="minorHAnsi" w:hAnsiTheme="minorHAnsi" w:cstheme="minorHAnsi"/>
          <w:b/>
          <w:bCs/>
        </w:rPr>
      </w:pPr>
      <w:r>
        <w:rPr>
          <w:rFonts w:asciiTheme="minorHAnsi" w:hAnsiTheme="minorHAnsi" w:cstheme="minorHAnsi"/>
          <w:b/>
          <w:bCs/>
        </w:rPr>
        <w:lastRenderedPageBreak/>
        <w:t>Figure E:</w:t>
      </w:r>
    </w:p>
    <w:p w14:paraId="3F2E6D69" w14:textId="77777777" w:rsidR="0075603C" w:rsidRDefault="0075603C" w:rsidP="0075603C">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CRITICAL INCIDENT IDENTIFICATION RECORD</w:t>
      </w:r>
    </w:p>
    <w:p w14:paraId="73283619" w14:textId="77777777" w:rsidR="0075603C" w:rsidRDefault="0075603C" w:rsidP="0075603C">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777"/>
        <w:gridCol w:w="7239"/>
      </w:tblGrid>
      <w:tr w:rsidR="0075603C" w14:paraId="65E9DD94" w14:textId="77777777" w:rsidTr="00290FE6">
        <w:tc>
          <w:tcPr>
            <w:tcW w:w="1838" w:type="dxa"/>
          </w:tcPr>
          <w:p w14:paraId="68B05EEE" w14:textId="77777777" w:rsidR="0075603C" w:rsidRDefault="0075603C" w:rsidP="00290FE6">
            <w:pPr>
              <w:rPr>
                <w:rFonts w:asciiTheme="minorHAnsi" w:hAnsiTheme="minorHAnsi" w:cstheme="minorHAnsi"/>
                <w:b/>
                <w:bCs/>
              </w:rPr>
            </w:pPr>
            <w:r>
              <w:rPr>
                <w:rFonts w:asciiTheme="minorHAnsi" w:hAnsiTheme="minorHAnsi" w:cstheme="minorHAnsi"/>
                <w:b/>
                <w:bCs/>
              </w:rPr>
              <w:t>Details relevant to the research context.</w:t>
            </w:r>
          </w:p>
          <w:p w14:paraId="5136C86C" w14:textId="77777777" w:rsidR="0075603C" w:rsidRDefault="0075603C" w:rsidP="00290FE6">
            <w:pPr>
              <w:rPr>
                <w:rFonts w:asciiTheme="minorHAnsi" w:hAnsiTheme="minorHAnsi" w:cstheme="minorHAnsi"/>
                <w:b/>
                <w:bCs/>
              </w:rPr>
            </w:pPr>
          </w:p>
          <w:p w14:paraId="3DB3A9A8" w14:textId="77777777" w:rsidR="0075603C" w:rsidRPr="009654E1" w:rsidRDefault="0075603C" w:rsidP="00290FE6">
            <w:pPr>
              <w:rPr>
                <w:rFonts w:asciiTheme="minorHAnsi" w:hAnsiTheme="minorHAnsi" w:cstheme="minorHAnsi"/>
                <w:bCs/>
              </w:rPr>
            </w:pPr>
            <w:r w:rsidRPr="009654E1">
              <w:rPr>
                <w:rFonts w:asciiTheme="minorHAnsi" w:hAnsiTheme="minorHAnsi" w:cstheme="minorHAnsi"/>
                <w:bCs/>
              </w:rPr>
              <w:t>Date/time.</w:t>
            </w:r>
          </w:p>
          <w:p w14:paraId="30806461" w14:textId="77777777" w:rsidR="0075603C" w:rsidRPr="009654E1" w:rsidRDefault="0075603C" w:rsidP="00290FE6">
            <w:pPr>
              <w:rPr>
                <w:rFonts w:asciiTheme="minorHAnsi" w:hAnsiTheme="minorHAnsi" w:cstheme="minorHAnsi"/>
                <w:bCs/>
              </w:rPr>
            </w:pPr>
            <w:r w:rsidRPr="009654E1">
              <w:rPr>
                <w:rFonts w:asciiTheme="minorHAnsi" w:hAnsiTheme="minorHAnsi" w:cstheme="minorHAnsi"/>
                <w:bCs/>
              </w:rPr>
              <w:t>Age/Stage of group.</w:t>
            </w:r>
          </w:p>
          <w:p w14:paraId="4897A89E" w14:textId="77777777" w:rsidR="0075603C" w:rsidRPr="009654E1" w:rsidRDefault="0075603C" w:rsidP="00290FE6">
            <w:pPr>
              <w:rPr>
                <w:rFonts w:asciiTheme="minorHAnsi" w:hAnsiTheme="minorHAnsi" w:cstheme="minorHAnsi"/>
                <w:bCs/>
              </w:rPr>
            </w:pPr>
            <w:r w:rsidRPr="009654E1">
              <w:rPr>
                <w:rFonts w:asciiTheme="minorHAnsi" w:hAnsiTheme="minorHAnsi" w:cstheme="minorHAnsi"/>
                <w:bCs/>
              </w:rPr>
              <w:t>People involved.</w:t>
            </w:r>
          </w:p>
          <w:p w14:paraId="7D2C84E5" w14:textId="77777777" w:rsidR="0075603C" w:rsidRPr="009654E1" w:rsidRDefault="0075603C" w:rsidP="00290FE6">
            <w:pPr>
              <w:rPr>
                <w:rFonts w:asciiTheme="minorHAnsi" w:hAnsiTheme="minorHAnsi" w:cstheme="minorHAnsi"/>
                <w:bCs/>
              </w:rPr>
            </w:pPr>
            <w:r w:rsidRPr="009654E1">
              <w:rPr>
                <w:rFonts w:asciiTheme="minorHAnsi" w:hAnsiTheme="minorHAnsi" w:cstheme="minorHAnsi"/>
                <w:bCs/>
              </w:rPr>
              <w:t>Contextual</w:t>
            </w:r>
          </w:p>
          <w:p w14:paraId="2FF33AAE" w14:textId="77777777" w:rsidR="0075603C" w:rsidRPr="009654E1" w:rsidRDefault="0075603C" w:rsidP="00290FE6">
            <w:pPr>
              <w:rPr>
                <w:rFonts w:asciiTheme="minorHAnsi" w:hAnsiTheme="minorHAnsi" w:cstheme="minorHAnsi"/>
                <w:bCs/>
              </w:rPr>
            </w:pPr>
            <w:r w:rsidRPr="009654E1">
              <w:rPr>
                <w:rFonts w:asciiTheme="minorHAnsi" w:hAnsiTheme="minorHAnsi" w:cstheme="minorHAnsi"/>
                <w:bCs/>
              </w:rPr>
              <w:t xml:space="preserve">information from field notes. </w:t>
            </w:r>
          </w:p>
          <w:p w14:paraId="211EF7DC" w14:textId="77777777" w:rsidR="0075603C" w:rsidRPr="00565378" w:rsidRDefault="0075603C" w:rsidP="00290FE6">
            <w:pPr>
              <w:rPr>
                <w:rFonts w:asciiTheme="minorHAnsi" w:hAnsiTheme="minorHAnsi" w:cstheme="minorHAnsi"/>
                <w:i/>
                <w:iCs/>
              </w:rPr>
            </w:pPr>
          </w:p>
        </w:tc>
        <w:tc>
          <w:tcPr>
            <w:tcW w:w="7868" w:type="dxa"/>
          </w:tcPr>
          <w:p w14:paraId="3C1773CF" w14:textId="77777777" w:rsidR="0075603C" w:rsidRDefault="0075603C" w:rsidP="00290FE6">
            <w:pPr>
              <w:rPr>
                <w:rFonts w:asciiTheme="minorHAnsi" w:hAnsiTheme="minorHAnsi" w:cstheme="minorHAnsi"/>
              </w:rPr>
            </w:pPr>
          </w:p>
          <w:p w14:paraId="6AC2B193" w14:textId="77777777" w:rsidR="0075603C" w:rsidRDefault="0075603C" w:rsidP="0075603C">
            <w:pPr>
              <w:pStyle w:val="ListParagraph"/>
              <w:numPr>
                <w:ilvl w:val="0"/>
                <w:numId w:val="7"/>
              </w:numPr>
              <w:rPr>
                <w:rFonts w:ascii="Trebuchet MS" w:hAnsi="Trebuchet MS"/>
              </w:rPr>
            </w:pPr>
            <w:r>
              <w:rPr>
                <w:rFonts w:ascii="Trebuchet MS" w:hAnsi="Trebuchet MS"/>
              </w:rPr>
              <w:t>29/09/2020</w:t>
            </w:r>
          </w:p>
          <w:p w14:paraId="4A234B63" w14:textId="77777777" w:rsidR="0075603C" w:rsidRDefault="0075603C" w:rsidP="0075603C">
            <w:pPr>
              <w:pStyle w:val="ListParagraph"/>
              <w:numPr>
                <w:ilvl w:val="0"/>
                <w:numId w:val="7"/>
              </w:numPr>
              <w:rPr>
                <w:rFonts w:ascii="Trebuchet MS" w:hAnsi="Trebuchet MS"/>
              </w:rPr>
            </w:pPr>
            <w:r>
              <w:rPr>
                <w:rFonts w:ascii="Trebuchet MS" w:hAnsi="Trebuchet MS"/>
              </w:rPr>
              <w:t>09:20</w:t>
            </w:r>
          </w:p>
          <w:p w14:paraId="470FFFE3" w14:textId="77777777" w:rsidR="0075603C" w:rsidRDefault="0075603C" w:rsidP="0075603C">
            <w:pPr>
              <w:pStyle w:val="ListParagraph"/>
              <w:numPr>
                <w:ilvl w:val="0"/>
                <w:numId w:val="7"/>
              </w:numPr>
              <w:rPr>
                <w:rFonts w:ascii="Trebuchet MS" w:hAnsi="Trebuchet MS"/>
              </w:rPr>
            </w:pPr>
            <w:r>
              <w:rPr>
                <w:rFonts w:ascii="Trebuchet MS" w:hAnsi="Trebuchet MS"/>
              </w:rPr>
              <w:t xml:space="preserve">Year 5 class </w:t>
            </w:r>
          </w:p>
          <w:p w14:paraId="4BD88905" w14:textId="77777777" w:rsidR="0075603C" w:rsidRPr="003306D7" w:rsidRDefault="0075603C" w:rsidP="0075603C">
            <w:pPr>
              <w:pStyle w:val="ListParagraph"/>
              <w:numPr>
                <w:ilvl w:val="0"/>
                <w:numId w:val="7"/>
              </w:numPr>
              <w:rPr>
                <w:rFonts w:ascii="Trebuchet MS" w:hAnsi="Trebuchet MS"/>
              </w:rPr>
            </w:pPr>
            <w:r>
              <w:rPr>
                <w:rFonts w:ascii="Trebuchet MS" w:hAnsi="Trebuchet MS"/>
              </w:rPr>
              <w:t xml:space="preserve">Mixed ability class </w:t>
            </w:r>
          </w:p>
          <w:p w14:paraId="4D0D71B0" w14:textId="77777777" w:rsidR="0075603C" w:rsidRDefault="0075603C" w:rsidP="0075603C">
            <w:pPr>
              <w:pStyle w:val="ListParagraph"/>
              <w:numPr>
                <w:ilvl w:val="0"/>
                <w:numId w:val="7"/>
              </w:numPr>
              <w:rPr>
                <w:rFonts w:ascii="Trebuchet MS" w:hAnsi="Trebuchet MS"/>
              </w:rPr>
            </w:pPr>
            <w:r>
              <w:rPr>
                <w:rFonts w:ascii="Trebuchet MS" w:hAnsi="Trebuchet MS"/>
              </w:rPr>
              <w:t xml:space="preserve">Subject – maths – place value </w:t>
            </w:r>
          </w:p>
          <w:p w14:paraId="17CF43DB" w14:textId="77777777" w:rsidR="0075603C" w:rsidRDefault="0075603C" w:rsidP="0075603C">
            <w:pPr>
              <w:pStyle w:val="ListParagraph"/>
              <w:numPr>
                <w:ilvl w:val="0"/>
                <w:numId w:val="7"/>
              </w:numPr>
              <w:rPr>
                <w:rFonts w:ascii="Trebuchet MS" w:hAnsi="Trebuchet MS"/>
              </w:rPr>
            </w:pPr>
            <w:r>
              <w:rPr>
                <w:rFonts w:ascii="Trebuchet MS" w:hAnsi="Trebuchet MS"/>
              </w:rPr>
              <w:t xml:space="preserve">Indoor study </w:t>
            </w:r>
          </w:p>
          <w:p w14:paraId="056AF703" w14:textId="77777777" w:rsidR="0075603C" w:rsidRDefault="0075603C" w:rsidP="0075603C">
            <w:pPr>
              <w:pStyle w:val="ListParagraph"/>
              <w:numPr>
                <w:ilvl w:val="0"/>
                <w:numId w:val="7"/>
              </w:numPr>
              <w:rPr>
                <w:rFonts w:ascii="Trebuchet MS" w:hAnsi="Trebuchet MS"/>
              </w:rPr>
            </w:pPr>
            <w:r>
              <w:rPr>
                <w:rFonts w:ascii="Trebuchet MS" w:hAnsi="Trebuchet MS"/>
              </w:rPr>
              <w:t xml:space="preserve">The lesson features in the middle of the unit as the teacher stated that this lesson was a recap of past lessons </w:t>
            </w:r>
          </w:p>
          <w:p w14:paraId="7392E862" w14:textId="77777777" w:rsidR="0075603C" w:rsidRPr="003306D7" w:rsidRDefault="0075603C" w:rsidP="0075603C">
            <w:pPr>
              <w:pStyle w:val="ListParagraph"/>
              <w:numPr>
                <w:ilvl w:val="0"/>
                <w:numId w:val="7"/>
              </w:numPr>
              <w:rPr>
                <w:rFonts w:ascii="Trebuchet MS" w:hAnsi="Trebuchet MS"/>
              </w:rPr>
            </w:pPr>
            <w:r>
              <w:rPr>
                <w:rFonts w:ascii="Trebuchet MS" w:hAnsi="Trebuchet MS"/>
              </w:rPr>
              <w:t>No stated learnng objective for this lesson.</w:t>
            </w:r>
          </w:p>
        </w:tc>
      </w:tr>
      <w:tr w:rsidR="0075603C" w14:paraId="3A94493A" w14:textId="77777777" w:rsidTr="00290FE6">
        <w:tc>
          <w:tcPr>
            <w:tcW w:w="1838" w:type="dxa"/>
          </w:tcPr>
          <w:p w14:paraId="57E658D8" w14:textId="77777777" w:rsidR="0075603C" w:rsidRPr="00565378" w:rsidRDefault="0075603C" w:rsidP="00290FE6">
            <w:pPr>
              <w:rPr>
                <w:rFonts w:asciiTheme="minorHAnsi" w:hAnsiTheme="minorHAnsi" w:cstheme="minorHAnsi"/>
                <w:i/>
                <w:iCs/>
              </w:rPr>
            </w:pPr>
            <w:r>
              <w:rPr>
                <w:rFonts w:asciiTheme="minorHAnsi" w:hAnsiTheme="minorHAnsi" w:cstheme="minorHAnsi"/>
                <w:i/>
                <w:iCs/>
              </w:rPr>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3AEB4DC1" w14:textId="0A599519" w:rsidR="0075603C" w:rsidRDefault="0075603C" w:rsidP="00290FE6">
            <w:pPr>
              <w:rPr>
                <w:rFonts w:asciiTheme="minorHAnsi" w:hAnsiTheme="minorHAnsi" w:cstheme="minorHAnsi"/>
              </w:rPr>
            </w:pPr>
            <w:r>
              <w:rPr>
                <w:rFonts w:asciiTheme="minorHAnsi" w:hAnsiTheme="minorHAnsi" w:cstheme="minorHAnsi"/>
              </w:rPr>
              <w:t xml:space="preserve">Whilst the teacher was </w:t>
            </w:r>
            <w:r>
              <w:rPr>
                <w:rFonts w:asciiTheme="minorHAnsi" w:hAnsiTheme="minorHAnsi" w:cstheme="minorHAnsi"/>
              </w:rPr>
              <w:t>introducing</w:t>
            </w:r>
            <w:r>
              <w:rPr>
                <w:rFonts w:asciiTheme="minorHAnsi" w:hAnsiTheme="minorHAnsi" w:cstheme="minorHAnsi"/>
              </w:rPr>
              <w:t xml:space="preserve"> the topic that the lesson was going to be based around, a student raised their hand and requested to go to the toilet. </w:t>
            </w:r>
            <w:proofErr w:type="gramStart"/>
            <w:r>
              <w:rPr>
                <w:rFonts w:asciiTheme="minorHAnsi" w:hAnsiTheme="minorHAnsi" w:cstheme="minorHAnsi"/>
              </w:rPr>
              <w:t>However</w:t>
            </w:r>
            <w:proofErr w:type="gramEnd"/>
            <w:r>
              <w:rPr>
                <w:rFonts w:asciiTheme="minorHAnsi" w:hAnsiTheme="minorHAnsi" w:cstheme="minorHAnsi"/>
              </w:rPr>
              <w:t xml:space="preserve"> the teacher explained to the student that they </w:t>
            </w:r>
            <w:r>
              <w:rPr>
                <w:rFonts w:asciiTheme="minorHAnsi" w:hAnsiTheme="minorHAnsi" w:cstheme="minorHAnsi"/>
              </w:rPr>
              <w:t>could</w:t>
            </w:r>
            <w:r>
              <w:rPr>
                <w:rFonts w:asciiTheme="minorHAnsi" w:hAnsiTheme="minorHAnsi" w:cstheme="minorHAnsi"/>
              </w:rPr>
              <w:t xml:space="preserve"> go if they followed the class rule agreed between the students and the teacher in the previous week. The class rule for a student to go to the toilet was for them to raise their hand and ask the teacher could they go in welsh, as the student had asked the teacher in </w:t>
            </w:r>
            <w:r>
              <w:rPr>
                <w:rFonts w:asciiTheme="minorHAnsi" w:hAnsiTheme="minorHAnsi" w:cstheme="minorHAnsi"/>
              </w:rPr>
              <w:t>English</w:t>
            </w:r>
            <w:r>
              <w:rPr>
                <w:rFonts w:asciiTheme="minorHAnsi" w:hAnsiTheme="minorHAnsi" w:cstheme="minorHAnsi"/>
              </w:rPr>
              <w:t xml:space="preserve"> then this did not follow the class rule. Once the teacher had reminded the student this rule, the student suggested that they did not </w:t>
            </w:r>
            <w:r>
              <w:rPr>
                <w:rFonts w:asciiTheme="minorHAnsi" w:hAnsiTheme="minorHAnsi" w:cstheme="minorHAnsi"/>
              </w:rPr>
              <w:t>remember</w:t>
            </w:r>
            <w:r>
              <w:rPr>
                <w:rFonts w:asciiTheme="minorHAnsi" w:hAnsiTheme="minorHAnsi" w:cstheme="minorHAnsi"/>
              </w:rPr>
              <w:t xml:space="preserve"> what it was they needed to say and therefore the teacher pointed to a learning aid located within the room which had the translation on. The teacher then read out the learning aid and asked the pupil to repeat, once the pupil was able to repeat and ask the teacher in welsh if they could go to the toilet the teacher let the student go. </w:t>
            </w:r>
          </w:p>
          <w:p w14:paraId="2D33E2E5" w14:textId="3FCA62D2" w:rsidR="0075603C" w:rsidRDefault="0075603C" w:rsidP="00290FE6">
            <w:pPr>
              <w:rPr>
                <w:rFonts w:asciiTheme="minorHAnsi" w:hAnsiTheme="minorHAnsi" w:cstheme="minorHAnsi"/>
              </w:rPr>
            </w:pPr>
            <w:r>
              <w:rPr>
                <w:rFonts w:asciiTheme="minorHAnsi" w:hAnsiTheme="minorHAnsi" w:cstheme="minorHAnsi"/>
              </w:rPr>
              <w:t xml:space="preserve">This incident shows that the teacher is trying to use welsh in a </w:t>
            </w:r>
            <w:proofErr w:type="gramStart"/>
            <w:r>
              <w:rPr>
                <w:rFonts w:asciiTheme="minorHAnsi" w:hAnsiTheme="minorHAnsi" w:cstheme="minorHAnsi"/>
              </w:rPr>
              <w:t>cross curriculum</w:t>
            </w:r>
            <w:proofErr w:type="gramEnd"/>
            <w:r>
              <w:rPr>
                <w:rFonts w:asciiTheme="minorHAnsi" w:hAnsiTheme="minorHAnsi" w:cstheme="minorHAnsi"/>
              </w:rPr>
              <w:t xml:space="preserve"> approach and is trying to link every day welsh </w:t>
            </w:r>
            <w:r>
              <w:rPr>
                <w:rFonts w:asciiTheme="minorHAnsi" w:hAnsiTheme="minorHAnsi" w:cstheme="minorHAnsi"/>
              </w:rPr>
              <w:t>language</w:t>
            </w:r>
            <w:r>
              <w:rPr>
                <w:rFonts w:asciiTheme="minorHAnsi" w:hAnsiTheme="minorHAnsi" w:cstheme="minorHAnsi"/>
              </w:rPr>
              <w:t xml:space="preserve"> into everyday incidents within the class. This also shows that the teacher created overall class rules along with the students, incorporating the students in setting these rules enables the students to take pride in the classroom </w:t>
            </w:r>
            <w:r>
              <w:rPr>
                <w:rFonts w:asciiTheme="minorHAnsi" w:hAnsiTheme="minorHAnsi" w:cstheme="minorHAnsi"/>
              </w:rPr>
              <w:t>environment</w:t>
            </w:r>
            <w:r>
              <w:rPr>
                <w:rFonts w:asciiTheme="minorHAnsi" w:hAnsiTheme="minorHAnsi" w:cstheme="minorHAnsi"/>
              </w:rPr>
              <w:t xml:space="preserve"> and follow the rules and that even </w:t>
            </w:r>
            <w:r>
              <w:rPr>
                <w:rFonts w:asciiTheme="minorHAnsi" w:hAnsiTheme="minorHAnsi" w:cstheme="minorHAnsi"/>
              </w:rPr>
              <w:t>though</w:t>
            </w:r>
            <w:r>
              <w:rPr>
                <w:rFonts w:asciiTheme="minorHAnsi" w:hAnsiTheme="minorHAnsi" w:cstheme="minorHAnsi"/>
              </w:rPr>
              <w:t xml:space="preserve"> these rules are previously set the teacher is still willing to explain and guide the students to adhere to the rules if they have forgotten any.</w:t>
            </w:r>
          </w:p>
        </w:tc>
      </w:tr>
    </w:tbl>
    <w:p w14:paraId="1F45432A" w14:textId="77777777" w:rsidR="0075603C" w:rsidRPr="0075603C" w:rsidRDefault="0075603C" w:rsidP="004811F5">
      <w:pPr>
        <w:pStyle w:val="NormalWeb"/>
        <w:rPr>
          <w:rFonts w:asciiTheme="minorHAnsi" w:hAnsiTheme="minorHAnsi" w:cstheme="minorHAnsi"/>
          <w:b/>
          <w:bCs/>
        </w:rPr>
      </w:pPr>
    </w:p>
    <w:p w14:paraId="73A5D063" w14:textId="3B3862F2" w:rsidR="0075603C" w:rsidRDefault="0075603C" w:rsidP="004811F5">
      <w:pPr>
        <w:pStyle w:val="NormalWeb"/>
        <w:rPr>
          <w:rFonts w:asciiTheme="minorHAnsi" w:hAnsiTheme="minorHAnsi" w:cstheme="minorHAnsi"/>
        </w:rPr>
      </w:pPr>
    </w:p>
    <w:p w14:paraId="7D38B6DA" w14:textId="577C4A17" w:rsidR="0075603C" w:rsidRDefault="0075603C" w:rsidP="004811F5">
      <w:pPr>
        <w:pStyle w:val="NormalWeb"/>
        <w:rPr>
          <w:rFonts w:asciiTheme="minorHAnsi" w:hAnsiTheme="minorHAnsi" w:cstheme="minorHAnsi"/>
        </w:rPr>
      </w:pPr>
    </w:p>
    <w:p w14:paraId="56333CCE" w14:textId="06B08C9F" w:rsidR="0075603C" w:rsidRDefault="0075603C" w:rsidP="004811F5">
      <w:pPr>
        <w:pStyle w:val="NormalWeb"/>
        <w:rPr>
          <w:rFonts w:asciiTheme="minorHAnsi" w:hAnsiTheme="minorHAnsi" w:cstheme="minorHAnsi"/>
        </w:rPr>
      </w:pPr>
    </w:p>
    <w:p w14:paraId="3E0F64D0" w14:textId="6F9B4A1D" w:rsidR="0075603C" w:rsidRDefault="0075603C" w:rsidP="004811F5">
      <w:pPr>
        <w:pStyle w:val="NormalWeb"/>
        <w:rPr>
          <w:rFonts w:asciiTheme="minorHAnsi" w:hAnsiTheme="minorHAnsi" w:cstheme="minorHAnsi"/>
        </w:rPr>
      </w:pPr>
    </w:p>
    <w:p w14:paraId="33773079" w14:textId="1394D209" w:rsidR="0075603C" w:rsidRDefault="0075603C" w:rsidP="004811F5">
      <w:pPr>
        <w:pStyle w:val="NormalWeb"/>
        <w:rPr>
          <w:rFonts w:asciiTheme="minorHAnsi" w:hAnsiTheme="minorHAnsi" w:cstheme="minorHAnsi"/>
        </w:rPr>
      </w:pPr>
    </w:p>
    <w:p w14:paraId="4520602C" w14:textId="288DF0F8" w:rsidR="0075603C" w:rsidRPr="0075603C" w:rsidRDefault="0075603C" w:rsidP="004811F5">
      <w:pPr>
        <w:pStyle w:val="NormalWeb"/>
        <w:rPr>
          <w:rFonts w:asciiTheme="minorHAnsi" w:hAnsiTheme="minorHAnsi" w:cstheme="minorHAnsi"/>
          <w:b/>
          <w:bCs/>
        </w:rPr>
      </w:pPr>
      <w:r w:rsidRPr="0075603C">
        <w:rPr>
          <w:rFonts w:asciiTheme="minorHAnsi" w:hAnsiTheme="minorHAnsi" w:cstheme="minorHAnsi"/>
          <w:b/>
          <w:bCs/>
        </w:rPr>
        <w:lastRenderedPageBreak/>
        <w:t xml:space="preserve">Figure F: </w:t>
      </w:r>
    </w:p>
    <w:p w14:paraId="25B89291" w14:textId="77777777" w:rsidR="0075603C" w:rsidRDefault="0075603C" w:rsidP="0075603C">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INCIDENT IDENTIFICATION RECORD</w:t>
      </w:r>
    </w:p>
    <w:p w14:paraId="34DB8B42" w14:textId="77777777" w:rsidR="0075603C" w:rsidRDefault="0075603C" w:rsidP="0075603C">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778"/>
        <w:gridCol w:w="7238"/>
      </w:tblGrid>
      <w:tr w:rsidR="0075603C" w14:paraId="4F82F805" w14:textId="77777777" w:rsidTr="00290FE6">
        <w:tc>
          <w:tcPr>
            <w:tcW w:w="1838" w:type="dxa"/>
          </w:tcPr>
          <w:p w14:paraId="657A40DC" w14:textId="77777777" w:rsidR="0075603C" w:rsidRDefault="0075603C" w:rsidP="00290FE6">
            <w:pPr>
              <w:rPr>
                <w:rFonts w:asciiTheme="minorHAnsi" w:hAnsiTheme="minorHAnsi" w:cstheme="minorHAnsi"/>
                <w:b/>
                <w:bCs/>
              </w:rPr>
            </w:pPr>
            <w:r>
              <w:rPr>
                <w:rFonts w:asciiTheme="minorHAnsi" w:hAnsiTheme="minorHAnsi" w:cstheme="minorHAnsi"/>
                <w:b/>
                <w:bCs/>
              </w:rPr>
              <w:t>Details relevant to the research context.</w:t>
            </w:r>
          </w:p>
          <w:p w14:paraId="1E17289E" w14:textId="77777777" w:rsidR="0075603C" w:rsidRDefault="0075603C" w:rsidP="00290FE6">
            <w:pPr>
              <w:rPr>
                <w:rFonts w:asciiTheme="minorHAnsi" w:hAnsiTheme="minorHAnsi" w:cstheme="minorHAnsi"/>
                <w:b/>
                <w:bCs/>
              </w:rPr>
            </w:pPr>
          </w:p>
          <w:p w14:paraId="797DF010" w14:textId="77777777" w:rsidR="0075603C" w:rsidRPr="009654E1" w:rsidRDefault="0075603C" w:rsidP="00290FE6">
            <w:pPr>
              <w:rPr>
                <w:rFonts w:asciiTheme="minorHAnsi" w:hAnsiTheme="minorHAnsi" w:cstheme="minorHAnsi"/>
                <w:bCs/>
              </w:rPr>
            </w:pPr>
            <w:r w:rsidRPr="009654E1">
              <w:rPr>
                <w:rFonts w:asciiTheme="minorHAnsi" w:hAnsiTheme="minorHAnsi" w:cstheme="minorHAnsi"/>
                <w:bCs/>
              </w:rPr>
              <w:t>Date/time.</w:t>
            </w:r>
          </w:p>
          <w:p w14:paraId="6F6F9EA1" w14:textId="77777777" w:rsidR="0075603C" w:rsidRPr="009654E1" w:rsidRDefault="0075603C" w:rsidP="00290FE6">
            <w:pPr>
              <w:rPr>
                <w:rFonts w:asciiTheme="minorHAnsi" w:hAnsiTheme="minorHAnsi" w:cstheme="minorHAnsi"/>
                <w:bCs/>
              </w:rPr>
            </w:pPr>
            <w:r w:rsidRPr="009654E1">
              <w:rPr>
                <w:rFonts w:asciiTheme="minorHAnsi" w:hAnsiTheme="minorHAnsi" w:cstheme="minorHAnsi"/>
                <w:bCs/>
              </w:rPr>
              <w:t>Age/Stage of group.</w:t>
            </w:r>
          </w:p>
          <w:p w14:paraId="28257A67" w14:textId="77777777" w:rsidR="0075603C" w:rsidRPr="009654E1" w:rsidRDefault="0075603C" w:rsidP="00290FE6">
            <w:pPr>
              <w:rPr>
                <w:rFonts w:asciiTheme="minorHAnsi" w:hAnsiTheme="minorHAnsi" w:cstheme="minorHAnsi"/>
                <w:bCs/>
              </w:rPr>
            </w:pPr>
            <w:r w:rsidRPr="009654E1">
              <w:rPr>
                <w:rFonts w:asciiTheme="minorHAnsi" w:hAnsiTheme="minorHAnsi" w:cstheme="minorHAnsi"/>
                <w:bCs/>
              </w:rPr>
              <w:t>People involved.</w:t>
            </w:r>
          </w:p>
          <w:p w14:paraId="40D59B42" w14:textId="77777777" w:rsidR="0075603C" w:rsidRPr="009654E1" w:rsidRDefault="0075603C" w:rsidP="00290FE6">
            <w:pPr>
              <w:rPr>
                <w:rFonts w:asciiTheme="minorHAnsi" w:hAnsiTheme="minorHAnsi" w:cstheme="minorHAnsi"/>
                <w:bCs/>
              </w:rPr>
            </w:pPr>
            <w:r w:rsidRPr="009654E1">
              <w:rPr>
                <w:rFonts w:asciiTheme="minorHAnsi" w:hAnsiTheme="minorHAnsi" w:cstheme="minorHAnsi"/>
                <w:bCs/>
              </w:rPr>
              <w:t>Contextual</w:t>
            </w:r>
          </w:p>
          <w:p w14:paraId="5DB204A6" w14:textId="77777777" w:rsidR="0075603C" w:rsidRPr="009654E1" w:rsidRDefault="0075603C" w:rsidP="00290FE6">
            <w:pPr>
              <w:rPr>
                <w:rFonts w:asciiTheme="minorHAnsi" w:hAnsiTheme="minorHAnsi" w:cstheme="minorHAnsi"/>
                <w:bCs/>
              </w:rPr>
            </w:pPr>
            <w:r w:rsidRPr="009654E1">
              <w:rPr>
                <w:rFonts w:asciiTheme="minorHAnsi" w:hAnsiTheme="minorHAnsi" w:cstheme="minorHAnsi"/>
                <w:bCs/>
              </w:rPr>
              <w:t xml:space="preserve">information from field notes. </w:t>
            </w:r>
          </w:p>
          <w:p w14:paraId="11692DB3" w14:textId="77777777" w:rsidR="0075603C" w:rsidRPr="00565378" w:rsidRDefault="0075603C" w:rsidP="00290FE6">
            <w:pPr>
              <w:rPr>
                <w:rFonts w:asciiTheme="minorHAnsi" w:hAnsiTheme="minorHAnsi" w:cstheme="minorHAnsi"/>
                <w:i/>
                <w:iCs/>
              </w:rPr>
            </w:pPr>
          </w:p>
        </w:tc>
        <w:tc>
          <w:tcPr>
            <w:tcW w:w="7868" w:type="dxa"/>
          </w:tcPr>
          <w:p w14:paraId="0B0AD3E5" w14:textId="77777777" w:rsidR="0075603C" w:rsidRDefault="0075603C" w:rsidP="00290FE6">
            <w:pPr>
              <w:rPr>
                <w:rFonts w:asciiTheme="minorHAnsi" w:hAnsiTheme="minorHAnsi" w:cstheme="minorHAnsi"/>
              </w:rPr>
            </w:pPr>
          </w:p>
          <w:p w14:paraId="396F9D95" w14:textId="77777777" w:rsidR="0075603C" w:rsidRDefault="0075603C" w:rsidP="0075603C">
            <w:pPr>
              <w:pStyle w:val="ListParagraph"/>
              <w:numPr>
                <w:ilvl w:val="0"/>
                <w:numId w:val="20"/>
              </w:numPr>
              <w:rPr>
                <w:rFonts w:ascii="Trebuchet MS" w:hAnsi="Trebuchet MS"/>
              </w:rPr>
            </w:pPr>
            <w:r w:rsidRPr="00016CAC">
              <w:rPr>
                <w:rFonts w:ascii="Trebuchet MS" w:hAnsi="Trebuchet MS"/>
              </w:rPr>
              <w:t xml:space="preserve">9/09/2020                </w:t>
            </w:r>
          </w:p>
          <w:p w14:paraId="09FD291C" w14:textId="77777777" w:rsidR="0075603C" w:rsidRDefault="0075603C" w:rsidP="0075603C">
            <w:pPr>
              <w:pStyle w:val="ListParagraph"/>
              <w:numPr>
                <w:ilvl w:val="0"/>
                <w:numId w:val="20"/>
              </w:numPr>
              <w:rPr>
                <w:rFonts w:ascii="Trebuchet MS" w:hAnsi="Trebuchet MS"/>
              </w:rPr>
            </w:pPr>
            <w:r w:rsidRPr="00016CAC">
              <w:rPr>
                <w:rFonts w:ascii="Trebuchet MS" w:hAnsi="Trebuchet MS"/>
              </w:rPr>
              <w:t xml:space="preserve">11:00        </w:t>
            </w:r>
          </w:p>
          <w:p w14:paraId="501ED1B1" w14:textId="77777777" w:rsidR="0075603C" w:rsidRDefault="0075603C" w:rsidP="0075603C">
            <w:pPr>
              <w:pStyle w:val="ListParagraph"/>
              <w:numPr>
                <w:ilvl w:val="0"/>
                <w:numId w:val="20"/>
              </w:numPr>
              <w:rPr>
                <w:rFonts w:ascii="Trebuchet MS" w:hAnsi="Trebuchet MS"/>
              </w:rPr>
            </w:pPr>
            <w:r w:rsidRPr="00016CAC">
              <w:rPr>
                <w:rFonts w:ascii="Trebuchet MS" w:hAnsi="Trebuchet MS"/>
              </w:rPr>
              <w:t xml:space="preserve"> Year 5</w:t>
            </w:r>
          </w:p>
          <w:p w14:paraId="495F47D2" w14:textId="77777777" w:rsidR="0075603C" w:rsidRDefault="0075603C" w:rsidP="0075603C">
            <w:pPr>
              <w:pStyle w:val="ListParagraph"/>
              <w:numPr>
                <w:ilvl w:val="0"/>
                <w:numId w:val="20"/>
              </w:numPr>
              <w:rPr>
                <w:rFonts w:ascii="Trebuchet MS" w:hAnsi="Trebuchet MS"/>
              </w:rPr>
            </w:pPr>
            <w:r>
              <w:rPr>
                <w:rFonts w:ascii="Trebuchet MS" w:hAnsi="Trebuchet MS"/>
              </w:rPr>
              <w:t xml:space="preserve">Mixed ability </w:t>
            </w:r>
          </w:p>
          <w:p w14:paraId="675318EE" w14:textId="77777777" w:rsidR="0075603C" w:rsidRPr="00016CAC" w:rsidRDefault="0075603C" w:rsidP="0075603C">
            <w:pPr>
              <w:pStyle w:val="ListParagraph"/>
              <w:numPr>
                <w:ilvl w:val="0"/>
                <w:numId w:val="20"/>
              </w:numPr>
              <w:rPr>
                <w:rFonts w:ascii="Trebuchet MS" w:hAnsi="Trebuchet MS"/>
              </w:rPr>
            </w:pPr>
            <w:r>
              <w:rPr>
                <w:rFonts w:ascii="Trebuchet MS" w:hAnsi="Trebuchet MS"/>
              </w:rPr>
              <w:t xml:space="preserve">Indoor study </w:t>
            </w:r>
          </w:p>
          <w:p w14:paraId="79F053E6" w14:textId="77777777" w:rsidR="0075603C" w:rsidRDefault="0075603C" w:rsidP="0075603C">
            <w:pPr>
              <w:pStyle w:val="ListParagraph"/>
              <w:numPr>
                <w:ilvl w:val="0"/>
                <w:numId w:val="12"/>
              </w:numPr>
              <w:rPr>
                <w:rFonts w:ascii="Trebuchet MS" w:hAnsi="Trebuchet MS"/>
              </w:rPr>
            </w:pPr>
            <w:r>
              <w:rPr>
                <w:rFonts w:ascii="Trebuchet MS" w:hAnsi="Trebuchet MS"/>
              </w:rPr>
              <w:t>Subject – Maths – evaluating data</w:t>
            </w:r>
          </w:p>
          <w:p w14:paraId="13CF9EE9" w14:textId="77777777" w:rsidR="0075603C" w:rsidRPr="00016CAC" w:rsidRDefault="0075603C" w:rsidP="00290FE6">
            <w:pPr>
              <w:rPr>
                <w:rFonts w:ascii="Trebuchet MS" w:hAnsi="Trebuchet MS"/>
              </w:rPr>
            </w:pPr>
          </w:p>
          <w:p w14:paraId="1F1009F8" w14:textId="77777777" w:rsidR="0075603C" w:rsidRDefault="0075603C" w:rsidP="00290FE6">
            <w:pPr>
              <w:rPr>
                <w:rFonts w:asciiTheme="minorHAnsi" w:hAnsiTheme="minorHAnsi" w:cstheme="minorHAnsi"/>
              </w:rPr>
            </w:pPr>
            <w:r>
              <w:rPr>
                <w:rFonts w:ascii="Trebuchet MS" w:hAnsi="Trebuchet MS"/>
              </w:rPr>
              <w:t>Learning objective – explaining result (observation)</w:t>
            </w:r>
          </w:p>
          <w:p w14:paraId="455B20D9" w14:textId="77777777" w:rsidR="0075603C" w:rsidRDefault="0075603C" w:rsidP="00290FE6">
            <w:pPr>
              <w:rPr>
                <w:rFonts w:asciiTheme="minorHAnsi" w:hAnsiTheme="minorHAnsi" w:cstheme="minorHAnsi"/>
              </w:rPr>
            </w:pPr>
          </w:p>
          <w:p w14:paraId="5407EFAF" w14:textId="77777777" w:rsidR="0075603C" w:rsidRDefault="0075603C" w:rsidP="00290FE6">
            <w:pPr>
              <w:rPr>
                <w:rFonts w:asciiTheme="minorHAnsi" w:hAnsiTheme="minorHAnsi" w:cstheme="minorHAnsi"/>
              </w:rPr>
            </w:pPr>
          </w:p>
        </w:tc>
      </w:tr>
      <w:tr w:rsidR="0075603C" w14:paraId="73F00CE4" w14:textId="77777777" w:rsidTr="00290FE6">
        <w:tc>
          <w:tcPr>
            <w:tcW w:w="1838" w:type="dxa"/>
          </w:tcPr>
          <w:p w14:paraId="6E71C3C9" w14:textId="77777777" w:rsidR="0075603C" w:rsidRPr="00565378" w:rsidRDefault="0075603C" w:rsidP="00290FE6">
            <w:pPr>
              <w:rPr>
                <w:rFonts w:asciiTheme="minorHAnsi" w:hAnsiTheme="minorHAnsi" w:cstheme="minorHAnsi"/>
                <w:i/>
                <w:iCs/>
              </w:rPr>
            </w:pPr>
            <w:r>
              <w:rPr>
                <w:rFonts w:asciiTheme="minorHAnsi" w:hAnsiTheme="minorHAnsi" w:cstheme="minorHAnsi"/>
                <w:i/>
                <w:iCs/>
              </w:rPr>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1D70EC69" w14:textId="14839D3C" w:rsidR="0075603C" w:rsidRDefault="0075603C" w:rsidP="00290FE6">
            <w:pPr>
              <w:rPr>
                <w:rFonts w:ascii="Trebuchet MS" w:hAnsi="Trebuchet MS"/>
              </w:rPr>
            </w:pPr>
            <w:r>
              <w:rPr>
                <w:rFonts w:ascii="Trebuchet MS" w:hAnsi="Trebuchet MS"/>
              </w:rPr>
              <w:t>During</w:t>
            </w:r>
            <w:r>
              <w:rPr>
                <w:rFonts w:ascii="Trebuchet MS" w:hAnsi="Trebuchet MS"/>
              </w:rPr>
              <w:t xml:space="preserve"> the lesson the teacher had put up an </w:t>
            </w:r>
            <w:r>
              <w:rPr>
                <w:rFonts w:ascii="Trebuchet MS" w:hAnsi="Trebuchet MS"/>
              </w:rPr>
              <w:t>excel</w:t>
            </w:r>
            <w:r>
              <w:rPr>
                <w:rFonts w:ascii="Trebuchet MS" w:hAnsi="Trebuchet MS"/>
              </w:rPr>
              <w:t xml:space="preserve"> worksheet on the interactive board which was full of data that the students had collected in the previous lesson, the teacher also give the pupils </w:t>
            </w:r>
            <w:r>
              <w:rPr>
                <w:rFonts w:ascii="Trebuchet MS" w:hAnsi="Trebuchet MS"/>
              </w:rPr>
              <w:t>iPad</w:t>
            </w:r>
            <w:r>
              <w:rPr>
                <w:rFonts w:ascii="Trebuchet MS" w:hAnsi="Trebuchet MS"/>
              </w:rPr>
              <w:t xml:space="preserve"> so that they could see the data more </w:t>
            </w:r>
            <w:r>
              <w:rPr>
                <w:rFonts w:ascii="Trebuchet MS" w:hAnsi="Trebuchet MS"/>
              </w:rPr>
              <w:t>closely</w:t>
            </w:r>
            <w:r>
              <w:rPr>
                <w:rFonts w:ascii="Trebuchet MS" w:hAnsi="Trebuchet MS"/>
              </w:rPr>
              <w:t xml:space="preserve"> themselves. The teacher then set them a task of 8 questions where they needed to evaluate the data and answer the questions. Once the students had completed the task the teacher stopped the lesson and went through the questions in which they needed to answer, the teacher randomly selected the students that she wanted to answer each question. If the answer the student had given was wrong the teacher used a bouncing method to </w:t>
            </w:r>
            <w:proofErr w:type="gramStart"/>
            <w:r>
              <w:rPr>
                <w:rFonts w:ascii="Trebuchet MS" w:hAnsi="Trebuchet MS"/>
              </w:rPr>
              <w:t>questioning</w:t>
            </w:r>
            <w:proofErr w:type="gramEnd"/>
            <w:r>
              <w:rPr>
                <w:rFonts w:ascii="Trebuchet MS" w:hAnsi="Trebuchet MS"/>
              </w:rPr>
              <w:t xml:space="preserve"> where she </w:t>
            </w:r>
            <w:r>
              <w:rPr>
                <w:rFonts w:ascii="Trebuchet MS" w:hAnsi="Trebuchet MS"/>
              </w:rPr>
              <w:t>bounced</w:t>
            </w:r>
            <w:r>
              <w:rPr>
                <w:rFonts w:ascii="Trebuchet MS" w:hAnsi="Trebuchet MS"/>
              </w:rPr>
              <w:t xml:space="preserve"> the question around the room to different students to see whether or not they had other answers, however none of the answers from the class were correct. Once the teacher had realised </w:t>
            </w:r>
            <w:proofErr w:type="gramStart"/>
            <w:r>
              <w:rPr>
                <w:rFonts w:ascii="Trebuchet MS" w:hAnsi="Trebuchet MS"/>
              </w:rPr>
              <w:t>this</w:t>
            </w:r>
            <w:proofErr w:type="gramEnd"/>
            <w:r>
              <w:rPr>
                <w:rFonts w:ascii="Trebuchet MS" w:hAnsi="Trebuchet MS"/>
              </w:rPr>
              <w:t xml:space="preserve"> she used a guided approach to show the class how to find the correct answer to the question asked.</w:t>
            </w:r>
          </w:p>
          <w:p w14:paraId="102A2B53" w14:textId="77777777" w:rsidR="0075603C" w:rsidRDefault="0075603C" w:rsidP="00290FE6">
            <w:pPr>
              <w:rPr>
                <w:rFonts w:ascii="Trebuchet MS" w:hAnsi="Trebuchet MS"/>
              </w:rPr>
            </w:pPr>
          </w:p>
          <w:p w14:paraId="3CCCC4F4" w14:textId="3605F5FC" w:rsidR="0075603C" w:rsidRPr="00016CAC" w:rsidRDefault="0075603C" w:rsidP="00290FE6">
            <w:pPr>
              <w:rPr>
                <w:rFonts w:ascii="Trebuchet MS" w:hAnsi="Trebuchet MS"/>
              </w:rPr>
            </w:pPr>
            <w:r>
              <w:rPr>
                <w:rFonts w:ascii="Trebuchet MS" w:hAnsi="Trebuchet MS"/>
              </w:rPr>
              <w:t xml:space="preserve">The technique that the teacher used enable the </w:t>
            </w:r>
            <w:r>
              <w:rPr>
                <w:rFonts w:ascii="Trebuchet MS" w:hAnsi="Trebuchet MS"/>
              </w:rPr>
              <w:t>teacher</w:t>
            </w:r>
            <w:r>
              <w:rPr>
                <w:rFonts w:ascii="Trebuchet MS" w:hAnsi="Trebuchet MS"/>
              </w:rPr>
              <w:t xml:space="preserve"> to make sure that the class were all fully </w:t>
            </w:r>
            <w:r>
              <w:rPr>
                <w:rFonts w:ascii="Trebuchet MS" w:hAnsi="Trebuchet MS"/>
              </w:rPr>
              <w:t>engaging</w:t>
            </w:r>
            <w:r>
              <w:rPr>
                <w:rFonts w:ascii="Trebuchet MS" w:hAnsi="Trebuchet MS"/>
              </w:rPr>
              <w:t xml:space="preserve"> in the task as they knew that she could pick any of them to answer the questions. When using the bounce technique when the students </w:t>
            </w:r>
            <w:r>
              <w:rPr>
                <w:rFonts w:ascii="Trebuchet MS" w:hAnsi="Trebuchet MS"/>
              </w:rPr>
              <w:t>answered</w:t>
            </w:r>
            <w:r>
              <w:rPr>
                <w:rFonts w:ascii="Trebuchet MS" w:hAnsi="Trebuchet MS"/>
              </w:rPr>
              <w:t xml:space="preserve"> the question it enabled her to get the class </w:t>
            </w:r>
            <w:r>
              <w:rPr>
                <w:rFonts w:ascii="Trebuchet MS" w:hAnsi="Trebuchet MS"/>
              </w:rPr>
              <w:t>consensus</w:t>
            </w:r>
            <w:r>
              <w:rPr>
                <w:rFonts w:ascii="Trebuchet MS" w:hAnsi="Trebuchet MS"/>
              </w:rPr>
              <w:t xml:space="preserve"> on how they were doing with the particular task and she was then able to </w:t>
            </w:r>
            <w:r>
              <w:rPr>
                <w:rFonts w:ascii="Trebuchet MS" w:hAnsi="Trebuchet MS"/>
              </w:rPr>
              <w:t>identify</w:t>
            </w:r>
            <w:r>
              <w:rPr>
                <w:rFonts w:ascii="Trebuchet MS" w:hAnsi="Trebuchet MS"/>
              </w:rPr>
              <w:t xml:space="preserve"> what the students needed guiding on. </w:t>
            </w:r>
          </w:p>
          <w:p w14:paraId="16AC8827" w14:textId="77777777" w:rsidR="0075603C" w:rsidRDefault="0075603C" w:rsidP="00290FE6">
            <w:pPr>
              <w:rPr>
                <w:rFonts w:asciiTheme="minorHAnsi" w:hAnsiTheme="minorHAnsi" w:cstheme="minorHAnsi"/>
              </w:rPr>
            </w:pPr>
          </w:p>
        </w:tc>
      </w:tr>
    </w:tbl>
    <w:p w14:paraId="5B2B8707" w14:textId="77777777" w:rsidR="0075603C" w:rsidRPr="00E415A5" w:rsidRDefault="0075603C" w:rsidP="0075603C"/>
    <w:p w14:paraId="452948FD" w14:textId="5BE1F171" w:rsidR="0075603C" w:rsidRDefault="0075603C" w:rsidP="004811F5">
      <w:pPr>
        <w:pStyle w:val="NormalWeb"/>
        <w:rPr>
          <w:rFonts w:asciiTheme="minorHAnsi" w:hAnsiTheme="minorHAnsi" w:cstheme="minorHAnsi"/>
        </w:rPr>
      </w:pPr>
    </w:p>
    <w:p w14:paraId="05F86C99" w14:textId="266AD651" w:rsidR="0075603C" w:rsidRDefault="0075603C" w:rsidP="004811F5">
      <w:pPr>
        <w:pStyle w:val="NormalWeb"/>
        <w:rPr>
          <w:rFonts w:asciiTheme="minorHAnsi" w:hAnsiTheme="minorHAnsi" w:cstheme="minorHAnsi"/>
        </w:rPr>
      </w:pPr>
    </w:p>
    <w:p w14:paraId="6BACA5C2" w14:textId="595FF67E" w:rsidR="0075603C" w:rsidRDefault="0075603C" w:rsidP="004811F5">
      <w:pPr>
        <w:pStyle w:val="NormalWeb"/>
        <w:rPr>
          <w:rFonts w:asciiTheme="minorHAnsi" w:hAnsiTheme="minorHAnsi" w:cstheme="minorHAnsi"/>
        </w:rPr>
      </w:pPr>
    </w:p>
    <w:p w14:paraId="518012B8" w14:textId="77777777" w:rsidR="0075603C" w:rsidRDefault="0075603C" w:rsidP="004811F5">
      <w:pPr>
        <w:pStyle w:val="NormalWeb"/>
        <w:rPr>
          <w:rFonts w:asciiTheme="minorHAnsi" w:hAnsiTheme="minorHAnsi" w:cstheme="minorHAnsi"/>
        </w:rPr>
      </w:pPr>
    </w:p>
    <w:p w14:paraId="39B859DF" w14:textId="705C97AD" w:rsidR="0075603C" w:rsidRDefault="0075603C" w:rsidP="004811F5">
      <w:pPr>
        <w:pStyle w:val="NormalWeb"/>
        <w:rPr>
          <w:rFonts w:asciiTheme="minorHAnsi" w:hAnsiTheme="minorHAnsi" w:cstheme="minorHAnsi"/>
        </w:rPr>
      </w:pPr>
    </w:p>
    <w:p w14:paraId="1FF537BE" w14:textId="46A72C49" w:rsidR="0075603C" w:rsidRPr="0075603C" w:rsidRDefault="0075603C" w:rsidP="004811F5">
      <w:pPr>
        <w:pStyle w:val="NormalWeb"/>
        <w:rPr>
          <w:rFonts w:asciiTheme="minorHAnsi" w:hAnsiTheme="minorHAnsi" w:cstheme="minorHAnsi"/>
          <w:b/>
          <w:bCs/>
        </w:rPr>
      </w:pPr>
      <w:r w:rsidRPr="0075603C">
        <w:rPr>
          <w:rFonts w:asciiTheme="minorHAnsi" w:hAnsiTheme="minorHAnsi" w:cstheme="minorHAnsi"/>
          <w:b/>
          <w:bCs/>
        </w:rPr>
        <w:lastRenderedPageBreak/>
        <w:t>Figure G:</w:t>
      </w:r>
    </w:p>
    <w:p w14:paraId="1EA38B5B" w14:textId="77777777" w:rsidR="0075603C" w:rsidRDefault="0075603C" w:rsidP="0075603C">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CRITICAL INCIDENT IDENTIFICATION RECORD</w:t>
      </w:r>
    </w:p>
    <w:p w14:paraId="0325D636" w14:textId="77777777" w:rsidR="0075603C" w:rsidRDefault="0075603C" w:rsidP="0075603C">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777"/>
        <w:gridCol w:w="7239"/>
      </w:tblGrid>
      <w:tr w:rsidR="0075603C" w14:paraId="6FB1F46B" w14:textId="77777777" w:rsidTr="00290FE6">
        <w:tc>
          <w:tcPr>
            <w:tcW w:w="1838" w:type="dxa"/>
          </w:tcPr>
          <w:p w14:paraId="5D979947" w14:textId="77777777" w:rsidR="0075603C" w:rsidRDefault="0075603C" w:rsidP="00290FE6">
            <w:pPr>
              <w:rPr>
                <w:rFonts w:asciiTheme="minorHAnsi" w:hAnsiTheme="minorHAnsi" w:cstheme="minorHAnsi"/>
                <w:b/>
                <w:bCs/>
              </w:rPr>
            </w:pPr>
            <w:r>
              <w:rPr>
                <w:rFonts w:asciiTheme="minorHAnsi" w:hAnsiTheme="minorHAnsi" w:cstheme="minorHAnsi"/>
                <w:b/>
                <w:bCs/>
              </w:rPr>
              <w:t>Details relevant to the research context.</w:t>
            </w:r>
          </w:p>
          <w:p w14:paraId="1BE01376" w14:textId="77777777" w:rsidR="0075603C" w:rsidRDefault="0075603C" w:rsidP="00290FE6">
            <w:pPr>
              <w:rPr>
                <w:rFonts w:asciiTheme="minorHAnsi" w:hAnsiTheme="minorHAnsi" w:cstheme="minorHAnsi"/>
                <w:b/>
                <w:bCs/>
              </w:rPr>
            </w:pPr>
          </w:p>
          <w:p w14:paraId="7E57581A" w14:textId="77777777" w:rsidR="0075603C" w:rsidRPr="009654E1" w:rsidRDefault="0075603C" w:rsidP="00290FE6">
            <w:pPr>
              <w:rPr>
                <w:rFonts w:asciiTheme="minorHAnsi" w:hAnsiTheme="minorHAnsi" w:cstheme="minorHAnsi"/>
                <w:bCs/>
              </w:rPr>
            </w:pPr>
            <w:r w:rsidRPr="009654E1">
              <w:rPr>
                <w:rFonts w:asciiTheme="minorHAnsi" w:hAnsiTheme="minorHAnsi" w:cstheme="minorHAnsi"/>
                <w:bCs/>
              </w:rPr>
              <w:t>Date/time.</w:t>
            </w:r>
          </w:p>
          <w:p w14:paraId="77DBCD29" w14:textId="77777777" w:rsidR="0075603C" w:rsidRPr="009654E1" w:rsidRDefault="0075603C" w:rsidP="00290FE6">
            <w:pPr>
              <w:rPr>
                <w:rFonts w:asciiTheme="minorHAnsi" w:hAnsiTheme="minorHAnsi" w:cstheme="minorHAnsi"/>
                <w:bCs/>
              </w:rPr>
            </w:pPr>
            <w:r w:rsidRPr="009654E1">
              <w:rPr>
                <w:rFonts w:asciiTheme="minorHAnsi" w:hAnsiTheme="minorHAnsi" w:cstheme="minorHAnsi"/>
                <w:bCs/>
              </w:rPr>
              <w:t>Age/Stage of group.</w:t>
            </w:r>
          </w:p>
          <w:p w14:paraId="465A9781" w14:textId="77777777" w:rsidR="0075603C" w:rsidRPr="009654E1" w:rsidRDefault="0075603C" w:rsidP="00290FE6">
            <w:pPr>
              <w:rPr>
                <w:rFonts w:asciiTheme="minorHAnsi" w:hAnsiTheme="minorHAnsi" w:cstheme="minorHAnsi"/>
                <w:bCs/>
              </w:rPr>
            </w:pPr>
            <w:r w:rsidRPr="009654E1">
              <w:rPr>
                <w:rFonts w:asciiTheme="minorHAnsi" w:hAnsiTheme="minorHAnsi" w:cstheme="minorHAnsi"/>
                <w:bCs/>
              </w:rPr>
              <w:t>People involved.</w:t>
            </w:r>
          </w:p>
          <w:p w14:paraId="1C730236" w14:textId="77777777" w:rsidR="0075603C" w:rsidRPr="009654E1" w:rsidRDefault="0075603C" w:rsidP="00290FE6">
            <w:pPr>
              <w:rPr>
                <w:rFonts w:asciiTheme="minorHAnsi" w:hAnsiTheme="minorHAnsi" w:cstheme="minorHAnsi"/>
                <w:bCs/>
              </w:rPr>
            </w:pPr>
            <w:r w:rsidRPr="009654E1">
              <w:rPr>
                <w:rFonts w:asciiTheme="minorHAnsi" w:hAnsiTheme="minorHAnsi" w:cstheme="minorHAnsi"/>
                <w:bCs/>
              </w:rPr>
              <w:t>Contextual</w:t>
            </w:r>
          </w:p>
          <w:p w14:paraId="03289D00" w14:textId="77777777" w:rsidR="0075603C" w:rsidRPr="009654E1" w:rsidRDefault="0075603C" w:rsidP="00290FE6">
            <w:pPr>
              <w:rPr>
                <w:rFonts w:asciiTheme="minorHAnsi" w:hAnsiTheme="minorHAnsi" w:cstheme="minorHAnsi"/>
                <w:bCs/>
              </w:rPr>
            </w:pPr>
            <w:r w:rsidRPr="009654E1">
              <w:rPr>
                <w:rFonts w:asciiTheme="minorHAnsi" w:hAnsiTheme="minorHAnsi" w:cstheme="minorHAnsi"/>
                <w:bCs/>
              </w:rPr>
              <w:t xml:space="preserve">information from field notes. </w:t>
            </w:r>
          </w:p>
          <w:p w14:paraId="481BB223" w14:textId="77777777" w:rsidR="0075603C" w:rsidRPr="00565378" w:rsidRDefault="0075603C" w:rsidP="00290FE6">
            <w:pPr>
              <w:rPr>
                <w:rFonts w:asciiTheme="minorHAnsi" w:hAnsiTheme="minorHAnsi" w:cstheme="minorHAnsi"/>
                <w:i/>
                <w:iCs/>
              </w:rPr>
            </w:pPr>
          </w:p>
        </w:tc>
        <w:tc>
          <w:tcPr>
            <w:tcW w:w="7868" w:type="dxa"/>
          </w:tcPr>
          <w:p w14:paraId="698DB7D7" w14:textId="77777777" w:rsidR="0075603C" w:rsidRDefault="0075603C" w:rsidP="00290FE6">
            <w:pPr>
              <w:rPr>
                <w:rFonts w:asciiTheme="minorHAnsi" w:hAnsiTheme="minorHAnsi" w:cstheme="minorHAnsi"/>
              </w:rPr>
            </w:pPr>
          </w:p>
          <w:p w14:paraId="7CD29CC0" w14:textId="77777777" w:rsidR="0075603C" w:rsidRDefault="0075603C" w:rsidP="00290FE6">
            <w:pPr>
              <w:rPr>
                <w:rFonts w:ascii="Trebuchet MS" w:hAnsi="Trebuchet MS"/>
              </w:rPr>
            </w:pPr>
          </w:p>
          <w:p w14:paraId="36D4764D" w14:textId="77777777" w:rsidR="0075603C" w:rsidRPr="00BA7DCF" w:rsidRDefault="0075603C" w:rsidP="0075603C">
            <w:pPr>
              <w:pStyle w:val="ListParagraph"/>
              <w:numPr>
                <w:ilvl w:val="0"/>
                <w:numId w:val="21"/>
              </w:numPr>
              <w:rPr>
                <w:rFonts w:asciiTheme="minorHAnsi" w:hAnsiTheme="minorHAnsi" w:cstheme="minorHAnsi"/>
              </w:rPr>
            </w:pPr>
            <w:r w:rsidRPr="00BA7DCF">
              <w:rPr>
                <w:rFonts w:ascii="Trebuchet MS" w:hAnsi="Trebuchet MS"/>
              </w:rPr>
              <w:t xml:space="preserve">29/09/2020            </w:t>
            </w:r>
          </w:p>
          <w:p w14:paraId="0FCB27E4" w14:textId="77777777" w:rsidR="0075603C" w:rsidRPr="00BA7DCF" w:rsidRDefault="0075603C" w:rsidP="0075603C">
            <w:pPr>
              <w:pStyle w:val="ListParagraph"/>
              <w:numPr>
                <w:ilvl w:val="0"/>
                <w:numId w:val="21"/>
              </w:numPr>
              <w:rPr>
                <w:rFonts w:asciiTheme="minorHAnsi" w:hAnsiTheme="minorHAnsi" w:cstheme="minorHAnsi"/>
              </w:rPr>
            </w:pPr>
            <w:r w:rsidRPr="00BA7DCF">
              <w:rPr>
                <w:rFonts w:ascii="Trebuchet MS" w:hAnsi="Trebuchet MS"/>
              </w:rPr>
              <w:t xml:space="preserve">11:30           </w:t>
            </w:r>
          </w:p>
          <w:p w14:paraId="7FC606FA" w14:textId="77777777" w:rsidR="0075603C" w:rsidRPr="00BA7DCF" w:rsidRDefault="0075603C" w:rsidP="0075603C">
            <w:pPr>
              <w:pStyle w:val="ListParagraph"/>
              <w:numPr>
                <w:ilvl w:val="0"/>
                <w:numId w:val="21"/>
              </w:numPr>
              <w:rPr>
                <w:rFonts w:asciiTheme="minorHAnsi" w:hAnsiTheme="minorHAnsi" w:cstheme="minorHAnsi"/>
              </w:rPr>
            </w:pPr>
            <w:r w:rsidRPr="00BA7DCF">
              <w:rPr>
                <w:rFonts w:ascii="Trebuchet MS" w:hAnsi="Trebuchet MS"/>
              </w:rPr>
              <w:t>Year 5</w:t>
            </w:r>
          </w:p>
          <w:p w14:paraId="6B06AB04" w14:textId="77777777" w:rsidR="0075603C" w:rsidRDefault="0075603C" w:rsidP="0075603C">
            <w:pPr>
              <w:pStyle w:val="ListParagraph"/>
              <w:numPr>
                <w:ilvl w:val="0"/>
                <w:numId w:val="21"/>
              </w:numPr>
              <w:rPr>
                <w:rFonts w:ascii="Trebuchet MS" w:hAnsi="Trebuchet MS"/>
              </w:rPr>
            </w:pPr>
            <w:r>
              <w:rPr>
                <w:rFonts w:ascii="Trebuchet MS" w:hAnsi="Trebuchet MS"/>
              </w:rPr>
              <w:t xml:space="preserve">Indoor study </w:t>
            </w:r>
          </w:p>
          <w:p w14:paraId="79DB9E94" w14:textId="77777777" w:rsidR="0075603C" w:rsidRPr="00BA7DCF" w:rsidRDefault="0075603C" w:rsidP="0075603C">
            <w:pPr>
              <w:pStyle w:val="ListParagraph"/>
              <w:numPr>
                <w:ilvl w:val="0"/>
                <w:numId w:val="21"/>
              </w:numPr>
              <w:rPr>
                <w:rFonts w:ascii="Trebuchet MS" w:hAnsi="Trebuchet MS"/>
              </w:rPr>
            </w:pPr>
            <w:r>
              <w:rPr>
                <w:rFonts w:ascii="Trebuchet MS" w:hAnsi="Trebuchet MS"/>
              </w:rPr>
              <w:t xml:space="preserve">Mixed ability class </w:t>
            </w:r>
          </w:p>
          <w:p w14:paraId="795F83C8" w14:textId="77777777" w:rsidR="0075603C" w:rsidRPr="00BA7DCF" w:rsidRDefault="0075603C" w:rsidP="0075603C">
            <w:pPr>
              <w:pStyle w:val="ListParagraph"/>
              <w:numPr>
                <w:ilvl w:val="0"/>
                <w:numId w:val="21"/>
              </w:numPr>
              <w:rPr>
                <w:rFonts w:ascii="Trebuchet MS" w:hAnsi="Trebuchet MS"/>
              </w:rPr>
            </w:pPr>
            <w:r>
              <w:rPr>
                <w:rFonts w:ascii="Trebuchet MS" w:hAnsi="Trebuchet MS"/>
              </w:rPr>
              <w:t xml:space="preserve">English – Literacy – reading </w:t>
            </w:r>
          </w:p>
          <w:p w14:paraId="604F7EC6" w14:textId="77777777" w:rsidR="0075603C" w:rsidRPr="00BA7DCF" w:rsidRDefault="0075603C" w:rsidP="0075603C">
            <w:pPr>
              <w:pStyle w:val="ListParagraph"/>
              <w:numPr>
                <w:ilvl w:val="0"/>
                <w:numId w:val="21"/>
              </w:numPr>
              <w:rPr>
                <w:rFonts w:asciiTheme="minorHAnsi" w:hAnsiTheme="minorHAnsi" w:cstheme="minorHAnsi"/>
              </w:rPr>
            </w:pPr>
            <w:r w:rsidRPr="00BA7DCF">
              <w:rPr>
                <w:rFonts w:ascii="Trebuchet MS" w:hAnsi="Trebuchet MS"/>
              </w:rPr>
              <w:t>Start of the unit – this is shown as the teacher is splitting them into new literacy groups</w:t>
            </w:r>
          </w:p>
          <w:p w14:paraId="64BF5A27" w14:textId="77777777" w:rsidR="0075603C" w:rsidRDefault="0075603C" w:rsidP="00290FE6">
            <w:pPr>
              <w:rPr>
                <w:rFonts w:asciiTheme="minorHAnsi" w:hAnsiTheme="minorHAnsi" w:cstheme="minorHAnsi"/>
              </w:rPr>
            </w:pPr>
          </w:p>
          <w:p w14:paraId="1BF27D69" w14:textId="77777777" w:rsidR="0075603C" w:rsidRDefault="0075603C" w:rsidP="00290FE6">
            <w:pPr>
              <w:rPr>
                <w:rFonts w:asciiTheme="minorHAnsi" w:hAnsiTheme="minorHAnsi" w:cstheme="minorHAnsi"/>
              </w:rPr>
            </w:pPr>
          </w:p>
          <w:p w14:paraId="40C1E68F" w14:textId="77777777" w:rsidR="0075603C" w:rsidRDefault="0075603C" w:rsidP="00290FE6">
            <w:pPr>
              <w:rPr>
                <w:rFonts w:asciiTheme="minorHAnsi" w:hAnsiTheme="minorHAnsi" w:cstheme="minorHAnsi"/>
              </w:rPr>
            </w:pPr>
          </w:p>
          <w:p w14:paraId="69B6C560" w14:textId="77777777" w:rsidR="0075603C" w:rsidRDefault="0075603C" w:rsidP="00290FE6">
            <w:pPr>
              <w:rPr>
                <w:rFonts w:asciiTheme="minorHAnsi" w:hAnsiTheme="minorHAnsi" w:cstheme="minorHAnsi"/>
              </w:rPr>
            </w:pPr>
          </w:p>
          <w:p w14:paraId="23BEF461" w14:textId="77777777" w:rsidR="0075603C" w:rsidRDefault="0075603C" w:rsidP="00290FE6">
            <w:pPr>
              <w:rPr>
                <w:rFonts w:asciiTheme="minorHAnsi" w:hAnsiTheme="minorHAnsi" w:cstheme="minorHAnsi"/>
              </w:rPr>
            </w:pPr>
          </w:p>
        </w:tc>
      </w:tr>
      <w:tr w:rsidR="0075603C" w14:paraId="26CBEA1C" w14:textId="77777777" w:rsidTr="00290FE6">
        <w:tc>
          <w:tcPr>
            <w:tcW w:w="1838" w:type="dxa"/>
          </w:tcPr>
          <w:p w14:paraId="18FA9C24" w14:textId="77777777" w:rsidR="0075603C" w:rsidRPr="00565378" w:rsidRDefault="0075603C" w:rsidP="00290FE6">
            <w:pPr>
              <w:rPr>
                <w:rFonts w:asciiTheme="minorHAnsi" w:hAnsiTheme="minorHAnsi" w:cstheme="minorHAnsi"/>
                <w:i/>
                <w:iCs/>
              </w:rPr>
            </w:pPr>
            <w:r>
              <w:rPr>
                <w:rFonts w:asciiTheme="minorHAnsi" w:hAnsiTheme="minorHAnsi" w:cstheme="minorHAnsi"/>
                <w:i/>
                <w:iCs/>
              </w:rPr>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6144E0E0" w14:textId="3C3E2C0C" w:rsidR="0075603C" w:rsidRDefault="0075603C" w:rsidP="00290FE6">
            <w:pPr>
              <w:rPr>
                <w:rFonts w:asciiTheme="minorHAnsi" w:hAnsiTheme="minorHAnsi" w:cstheme="minorHAnsi"/>
              </w:rPr>
            </w:pPr>
            <w:r w:rsidRPr="00BA7DCF">
              <w:rPr>
                <w:rFonts w:asciiTheme="minorHAnsi" w:hAnsiTheme="minorHAnsi" w:cstheme="minorHAnsi"/>
              </w:rPr>
              <w:t>As this lesson was the first lesson of the literacy unit the teacher was splitting the children into different reading groups dependant on their reading journey and levels from the previous year, however as this was taking a long time the students became the students become loud and less engaged due to them not understanding the</w:t>
            </w:r>
            <w:r>
              <w:rPr>
                <w:rFonts w:asciiTheme="minorHAnsi" w:hAnsiTheme="minorHAnsi" w:cstheme="minorHAnsi"/>
              </w:rPr>
              <w:t>ir own</w:t>
            </w:r>
            <w:r w:rsidRPr="00BA7DCF">
              <w:rPr>
                <w:rFonts w:asciiTheme="minorHAnsi" w:hAnsiTheme="minorHAnsi" w:cstheme="minorHAnsi"/>
              </w:rPr>
              <w:t xml:space="preserve"> learning journey</w:t>
            </w:r>
            <w:r>
              <w:rPr>
                <w:rFonts w:asciiTheme="minorHAnsi" w:hAnsiTheme="minorHAnsi" w:cstheme="minorHAnsi"/>
              </w:rPr>
              <w:t>s, therefore</w:t>
            </w:r>
            <w:r w:rsidRPr="00BA7DCF">
              <w:rPr>
                <w:rFonts w:asciiTheme="minorHAnsi" w:hAnsiTheme="minorHAnsi" w:cstheme="minorHAnsi"/>
              </w:rPr>
              <w:t xml:space="preserve"> the class vibe towards learning became not very good. </w:t>
            </w:r>
            <w:r>
              <w:rPr>
                <w:rFonts w:asciiTheme="minorHAnsi" w:hAnsiTheme="minorHAnsi" w:cstheme="minorHAnsi"/>
              </w:rPr>
              <w:t>To address this issue</w:t>
            </w:r>
            <w:r w:rsidRPr="00BA7DCF">
              <w:rPr>
                <w:rFonts w:asciiTheme="minorHAnsi" w:hAnsiTheme="minorHAnsi" w:cstheme="minorHAnsi"/>
              </w:rPr>
              <w:t xml:space="preserve"> the teacher st</w:t>
            </w:r>
            <w:r>
              <w:rPr>
                <w:rFonts w:asciiTheme="minorHAnsi" w:hAnsiTheme="minorHAnsi" w:cstheme="minorHAnsi"/>
              </w:rPr>
              <w:t>ood</w:t>
            </w:r>
            <w:r w:rsidRPr="00BA7DCF">
              <w:rPr>
                <w:rFonts w:asciiTheme="minorHAnsi" w:hAnsiTheme="minorHAnsi" w:cstheme="minorHAnsi"/>
              </w:rPr>
              <w:t xml:space="preserve"> at the front of the class and sa</w:t>
            </w:r>
            <w:r>
              <w:rPr>
                <w:rFonts w:asciiTheme="minorHAnsi" w:hAnsiTheme="minorHAnsi" w:cstheme="minorHAnsi"/>
              </w:rPr>
              <w:t xml:space="preserve">id </w:t>
            </w:r>
            <w:r w:rsidRPr="00BA7DCF">
              <w:rPr>
                <w:rFonts w:asciiTheme="minorHAnsi" w:hAnsiTheme="minorHAnsi" w:cstheme="minorHAnsi"/>
              </w:rPr>
              <w:t>“</w:t>
            </w:r>
            <w:proofErr w:type="gramStart"/>
            <w:r w:rsidRPr="00BA7DCF">
              <w:rPr>
                <w:rFonts w:asciiTheme="minorHAnsi" w:hAnsiTheme="minorHAnsi" w:cstheme="minorHAnsi"/>
              </w:rPr>
              <w:t>1..</w:t>
            </w:r>
            <w:proofErr w:type="gramEnd"/>
            <w:r w:rsidRPr="00BA7DCF">
              <w:rPr>
                <w:rFonts w:asciiTheme="minorHAnsi" w:hAnsiTheme="minorHAnsi" w:cstheme="minorHAnsi"/>
              </w:rPr>
              <w:t xml:space="preserve">2..3.. silence please” in welsh, the </w:t>
            </w:r>
            <w:r w:rsidRPr="00BA7DCF">
              <w:rPr>
                <w:rFonts w:asciiTheme="minorHAnsi" w:hAnsiTheme="minorHAnsi" w:cstheme="minorHAnsi"/>
              </w:rPr>
              <w:t>students</w:t>
            </w:r>
            <w:r w:rsidRPr="00BA7DCF">
              <w:rPr>
                <w:rFonts w:asciiTheme="minorHAnsi" w:hAnsiTheme="minorHAnsi" w:cstheme="minorHAnsi"/>
              </w:rPr>
              <w:t xml:space="preserve"> then stopped what they were doing and </w:t>
            </w:r>
            <w:r w:rsidRPr="00BA7DCF">
              <w:rPr>
                <w:rFonts w:asciiTheme="minorHAnsi" w:hAnsiTheme="minorHAnsi" w:cstheme="minorHAnsi"/>
              </w:rPr>
              <w:t>repeated</w:t>
            </w:r>
            <w:r w:rsidRPr="00BA7DCF">
              <w:rPr>
                <w:rFonts w:asciiTheme="minorHAnsi" w:hAnsiTheme="minorHAnsi" w:cstheme="minorHAnsi"/>
              </w:rPr>
              <w:t xml:space="preserve"> back what the teacher had said and </w:t>
            </w:r>
            <w:r w:rsidRPr="00BA7DCF">
              <w:rPr>
                <w:rFonts w:asciiTheme="minorHAnsi" w:hAnsiTheme="minorHAnsi" w:cstheme="minorHAnsi"/>
              </w:rPr>
              <w:t>instantly</w:t>
            </w:r>
            <w:r w:rsidRPr="00BA7DCF">
              <w:rPr>
                <w:rFonts w:asciiTheme="minorHAnsi" w:hAnsiTheme="minorHAnsi" w:cstheme="minorHAnsi"/>
              </w:rPr>
              <w:t xml:space="preserve"> become silent and focused on the </w:t>
            </w:r>
            <w:r w:rsidRPr="00BA7DCF">
              <w:rPr>
                <w:rFonts w:asciiTheme="minorHAnsi" w:hAnsiTheme="minorHAnsi" w:cstheme="minorHAnsi"/>
              </w:rPr>
              <w:t>teacher</w:t>
            </w:r>
            <w:r w:rsidRPr="00BA7DCF">
              <w:rPr>
                <w:rFonts w:asciiTheme="minorHAnsi" w:hAnsiTheme="minorHAnsi" w:cstheme="minorHAnsi"/>
              </w:rPr>
              <w:t xml:space="preserve">. This then enabled the teacher to regain </w:t>
            </w:r>
            <w:r w:rsidRPr="00BA7DCF">
              <w:rPr>
                <w:rFonts w:asciiTheme="minorHAnsi" w:hAnsiTheme="minorHAnsi" w:cstheme="minorHAnsi"/>
              </w:rPr>
              <w:t>engagement</w:t>
            </w:r>
            <w:r w:rsidRPr="00BA7DCF">
              <w:rPr>
                <w:rFonts w:asciiTheme="minorHAnsi" w:hAnsiTheme="minorHAnsi" w:cstheme="minorHAnsi"/>
              </w:rPr>
              <w:t xml:space="preserve"> levels and set them back on task. </w:t>
            </w:r>
          </w:p>
          <w:p w14:paraId="2A73DC60" w14:textId="77777777" w:rsidR="0075603C" w:rsidRDefault="0075603C" w:rsidP="00290FE6">
            <w:pPr>
              <w:rPr>
                <w:rFonts w:asciiTheme="minorHAnsi" w:hAnsiTheme="minorHAnsi" w:cstheme="minorHAnsi"/>
              </w:rPr>
            </w:pPr>
          </w:p>
          <w:p w14:paraId="39DA110A" w14:textId="77777777" w:rsidR="0075603C" w:rsidRDefault="0075603C" w:rsidP="00290FE6">
            <w:pPr>
              <w:rPr>
                <w:rFonts w:asciiTheme="minorHAnsi" w:hAnsiTheme="minorHAnsi" w:cstheme="minorHAnsi"/>
              </w:rPr>
            </w:pPr>
            <w:r>
              <w:rPr>
                <w:rFonts w:asciiTheme="minorHAnsi" w:hAnsiTheme="minorHAnsi" w:cstheme="minorHAnsi"/>
              </w:rPr>
              <w:t xml:space="preserve">This incident shows that the teacher uses welsh in a </w:t>
            </w:r>
            <w:proofErr w:type="gramStart"/>
            <w:r>
              <w:rPr>
                <w:rFonts w:asciiTheme="minorHAnsi" w:hAnsiTheme="minorHAnsi" w:cstheme="minorHAnsi"/>
              </w:rPr>
              <w:t>cross curriculum</w:t>
            </w:r>
            <w:proofErr w:type="gramEnd"/>
            <w:r>
              <w:rPr>
                <w:rFonts w:asciiTheme="minorHAnsi" w:hAnsiTheme="minorHAnsi" w:cstheme="minorHAnsi"/>
              </w:rPr>
              <w:t xml:space="preserve"> approach where she is blending welsh into everyday incidents within the classroom,</w:t>
            </w:r>
          </w:p>
          <w:p w14:paraId="7DCC6F04" w14:textId="4957A60B" w:rsidR="0075603C" w:rsidRPr="00BA7DCF" w:rsidRDefault="0075603C" w:rsidP="00290FE6">
            <w:pPr>
              <w:rPr>
                <w:rFonts w:asciiTheme="minorHAnsi" w:hAnsiTheme="minorHAnsi" w:cstheme="minorHAnsi"/>
              </w:rPr>
            </w:pPr>
            <w:r>
              <w:rPr>
                <w:rFonts w:asciiTheme="minorHAnsi" w:hAnsiTheme="minorHAnsi" w:cstheme="minorHAnsi"/>
              </w:rPr>
              <w:t>t</w:t>
            </w:r>
            <w:r w:rsidRPr="00BA7DCF">
              <w:rPr>
                <w:rFonts w:asciiTheme="minorHAnsi" w:hAnsiTheme="minorHAnsi" w:cstheme="minorHAnsi"/>
              </w:rPr>
              <w:t xml:space="preserve">his </w:t>
            </w:r>
            <w:r>
              <w:rPr>
                <w:rFonts w:asciiTheme="minorHAnsi" w:hAnsiTheme="minorHAnsi" w:cstheme="minorHAnsi"/>
              </w:rPr>
              <w:t xml:space="preserve">also </w:t>
            </w:r>
            <w:r w:rsidRPr="00BA7DCF">
              <w:rPr>
                <w:rFonts w:asciiTheme="minorHAnsi" w:hAnsiTheme="minorHAnsi" w:cstheme="minorHAnsi"/>
              </w:rPr>
              <w:t>shows clear class rules that is used to regain silence and engagement that was previously explained and agreed to with the students.</w:t>
            </w:r>
            <w:r>
              <w:rPr>
                <w:rFonts w:asciiTheme="minorHAnsi" w:hAnsiTheme="minorHAnsi" w:cstheme="minorHAnsi"/>
              </w:rPr>
              <w:t xml:space="preserve"> This approach to setting class rules alongside the children gives the rues more respect and the children follow them </w:t>
            </w:r>
            <w:r>
              <w:rPr>
                <w:rFonts w:asciiTheme="minorHAnsi" w:hAnsiTheme="minorHAnsi" w:cstheme="minorHAnsi"/>
              </w:rPr>
              <w:t>a lot</w:t>
            </w:r>
            <w:r>
              <w:rPr>
                <w:rFonts w:asciiTheme="minorHAnsi" w:hAnsiTheme="minorHAnsi" w:cstheme="minorHAnsi"/>
              </w:rPr>
              <w:t xml:space="preserve"> more as they understand them and why they need to be implemented. </w:t>
            </w:r>
          </w:p>
        </w:tc>
      </w:tr>
    </w:tbl>
    <w:p w14:paraId="77E0FF2C" w14:textId="77777777" w:rsidR="0075603C" w:rsidRPr="00E415A5" w:rsidRDefault="0075603C" w:rsidP="0075603C"/>
    <w:p w14:paraId="43A2BE6D" w14:textId="0DAA345F" w:rsidR="0075603C" w:rsidRDefault="0075603C" w:rsidP="004811F5">
      <w:pPr>
        <w:pStyle w:val="NormalWeb"/>
        <w:rPr>
          <w:rFonts w:asciiTheme="minorHAnsi" w:hAnsiTheme="minorHAnsi" w:cstheme="minorHAnsi"/>
        </w:rPr>
      </w:pPr>
    </w:p>
    <w:p w14:paraId="55A7DDE1" w14:textId="23F7D183" w:rsidR="0075603C" w:rsidRDefault="0075603C" w:rsidP="004811F5">
      <w:pPr>
        <w:pStyle w:val="NormalWeb"/>
        <w:rPr>
          <w:rFonts w:asciiTheme="minorHAnsi" w:hAnsiTheme="minorHAnsi" w:cstheme="minorHAnsi"/>
        </w:rPr>
      </w:pPr>
    </w:p>
    <w:p w14:paraId="752D6115" w14:textId="68F2624E" w:rsidR="0075603C" w:rsidRDefault="0075603C" w:rsidP="004811F5">
      <w:pPr>
        <w:pStyle w:val="NormalWeb"/>
        <w:rPr>
          <w:rFonts w:asciiTheme="minorHAnsi" w:hAnsiTheme="minorHAnsi" w:cstheme="minorHAnsi"/>
        </w:rPr>
      </w:pPr>
    </w:p>
    <w:p w14:paraId="35B237F5" w14:textId="111981E1" w:rsidR="0075603C" w:rsidRDefault="0075603C" w:rsidP="004811F5">
      <w:pPr>
        <w:pStyle w:val="NormalWeb"/>
        <w:rPr>
          <w:rFonts w:asciiTheme="minorHAnsi" w:hAnsiTheme="minorHAnsi" w:cstheme="minorHAnsi"/>
        </w:rPr>
      </w:pPr>
    </w:p>
    <w:p w14:paraId="1A986058" w14:textId="62B4CE02" w:rsidR="0075603C" w:rsidRDefault="0075603C" w:rsidP="004811F5">
      <w:pPr>
        <w:pStyle w:val="NormalWeb"/>
        <w:rPr>
          <w:rFonts w:asciiTheme="minorHAnsi" w:hAnsiTheme="minorHAnsi" w:cstheme="minorHAnsi"/>
        </w:rPr>
      </w:pPr>
    </w:p>
    <w:p w14:paraId="4D500BDA" w14:textId="17E1D9E1" w:rsidR="0075603C" w:rsidRDefault="0075603C" w:rsidP="004811F5">
      <w:pPr>
        <w:pStyle w:val="NormalWeb"/>
        <w:rPr>
          <w:rFonts w:asciiTheme="minorHAnsi" w:hAnsiTheme="minorHAnsi" w:cstheme="minorHAnsi"/>
          <w:b/>
          <w:bCs/>
        </w:rPr>
      </w:pPr>
      <w:r w:rsidRPr="0075603C">
        <w:rPr>
          <w:rFonts w:asciiTheme="minorHAnsi" w:hAnsiTheme="minorHAnsi" w:cstheme="minorHAnsi"/>
          <w:b/>
          <w:bCs/>
        </w:rPr>
        <w:lastRenderedPageBreak/>
        <w:t>Figure H:</w:t>
      </w:r>
    </w:p>
    <w:p w14:paraId="45EBB22A" w14:textId="77777777" w:rsidR="0075603C" w:rsidRDefault="0075603C" w:rsidP="0075603C">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CRITICAL INCIDENT IDENTIFICATION RECORD</w:t>
      </w:r>
    </w:p>
    <w:p w14:paraId="7E1EE220" w14:textId="77777777" w:rsidR="0075603C" w:rsidRDefault="0075603C" w:rsidP="0075603C">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777"/>
        <w:gridCol w:w="7239"/>
      </w:tblGrid>
      <w:tr w:rsidR="0075603C" w14:paraId="398145A8" w14:textId="77777777" w:rsidTr="00290FE6">
        <w:tc>
          <w:tcPr>
            <w:tcW w:w="1838" w:type="dxa"/>
          </w:tcPr>
          <w:p w14:paraId="01D5E2E9" w14:textId="77777777" w:rsidR="0075603C" w:rsidRDefault="0075603C" w:rsidP="00290FE6">
            <w:pPr>
              <w:rPr>
                <w:rFonts w:asciiTheme="minorHAnsi" w:hAnsiTheme="minorHAnsi" w:cstheme="minorHAnsi"/>
                <w:b/>
                <w:bCs/>
              </w:rPr>
            </w:pPr>
            <w:r>
              <w:rPr>
                <w:rFonts w:asciiTheme="minorHAnsi" w:hAnsiTheme="minorHAnsi" w:cstheme="minorHAnsi"/>
                <w:b/>
                <w:bCs/>
              </w:rPr>
              <w:t>Details relevant to the research context.</w:t>
            </w:r>
          </w:p>
          <w:p w14:paraId="056EACBC" w14:textId="77777777" w:rsidR="0075603C" w:rsidRDefault="0075603C" w:rsidP="00290FE6">
            <w:pPr>
              <w:rPr>
                <w:rFonts w:asciiTheme="minorHAnsi" w:hAnsiTheme="minorHAnsi" w:cstheme="minorHAnsi"/>
                <w:b/>
                <w:bCs/>
              </w:rPr>
            </w:pPr>
          </w:p>
          <w:p w14:paraId="01E56299" w14:textId="77777777" w:rsidR="0075603C" w:rsidRPr="009654E1" w:rsidRDefault="0075603C" w:rsidP="00290FE6">
            <w:pPr>
              <w:rPr>
                <w:rFonts w:asciiTheme="minorHAnsi" w:hAnsiTheme="minorHAnsi" w:cstheme="minorHAnsi"/>
                <w:bCs/>
              </w:rPr>
            </w:pPr>
            <w:r w:rsidRPr="009654E1">
              <w:rPr>
                <w:rFonts w:asciiTheme="minorHAnsi" w:hAnsiTheme="minorHAnsi" w:cstheme="minorHAnsi"/>
                <w:bCs/>
              </w:rPr>
              <w:t>Date/time.</w:t>
            </w:r>
          </w:p>
          <w:p w14:paraId="580437D3" w14:textId="77777777" w:rsidR="0075603C" w:rsidRPr="009654E1" w:rsidRDefault="0075603C" w:rsidP="00290FE6">
            <w:pPr>
              <w:rPr>
                <w:rFonts w:asciiTheme="minorHAnsi" w:hAnsiTheme="minorHAnsi" w:cstheme="minorHAnsi"/>
                <w:bCs/>
              </w:rPr>
            </w:pPr>
            <w:r w:rsidRPr="009654E1">
              <w:rPr>
                <w:rFonts w:asciiTheme="minorHAnsi" w:hAnsiTheme="minorHAnsi" w:cstheme="minorHAnsi"/>
                <w:bCs/>
              </w:rPr>
              <w:t>Age/Stage of group.</w:t>
            </w:r>
          </w:p>
          <w:p w14:paraId="34DE89B4" w14:textId="77777777" w:rsidR="0075603C" w:rsidRPr="009654E1" w:rsidRDefault="0075603C" w:rsidP="00290FE6">
            <w:pPr>
              <w:rPr>
                <w:rFonts w:asciiTheme="minorHAnsi" w:hAnsiTheme="minorHAnsi" w:cstheme="minorHAnsi"/>
                <w:bCs/>
              </w:rPr>
            </w:pPr>
            <w:r w:rsidRPr="009654E1">
              <w:rPr>
                <w:rFonts w:asciiTheme="minorHAnsi" w:hAnsiTheme="minorHAnsi" w:cstheme="minorHAnsi"/>
                <w:bCs/>
              </w:rPr>
              <w:t>People involved.</w:t>
            </w:r>
          </w:p>
          <w:p w14:paraId="58557F21" w14:textId="77777777" w:rsidR="0075603C" w:rsidRPr="009654E1" w:rsidRDefault="0075603C" w:rsidP="00290FE6">
            <w:pPr>
              <w:rPr>
                <w:rFonts w:asciiTheme="minorHAnsi" w:hAnsiTheme="minorHAnsi" w:cstheme="minorHAnsi"/>
                <w:bCs/>
              </w:rPr>
            </w:pPr>
            <w:r w:rsidRPr="009654E1">
              <w:rPr>
                <w:rFonts w:asciiTheme="minorHAnsi" w:hAnsiTheme="minorHAnsi" w:cstheme="minorHAnsi"/>
                <w:bCs/>
              </w:rPr>
              <w:t>Contextual</w:t>
            </w:r>
          </w:p>
          <w:p w14:paraId="62FAEC6E" w14:textId="77777777" w:rsidR="0075603C" w:rsidRPr="009654E1" w:rsidRDefault="0075603C" w:rsidP="00290FE6">
            <w:pPr>
              <w:rPr>
                <w:rFonts w:asciiTheme="minorHAnsi" w:hAnsiTheme="minorHAnsi" w:cstheme="minorHAnsi"/>
                <w:bCs/>
              </w:rPr>
            </w:pPr>
            <w:r w:rsidRPr="009654E1">
              <w:rPr>
                <w:rFonts w:asciiTheme="minorHAnsi" w:hAnsiTheme="minorHAnsi" w:cstheme="minorHAnsi"/>
                <w:bCs/>
              </w:rPr>
              <w:t xml:space="preserve">information from field notes. </w:t>
            </w:r>
          </w:p>
          <w:p w14:paraId="4F4D10D3" w14:textId="77777777" w:rsidR="0075603C" w:rsidRPr="00565378" w:rsidRDefault="0075603C" w:rsidP="00290FE6">
            <w:pPr>
              <w:rPr>
                <w:rFonts w:asciiTheme="minorHAnsi" w:hAnsiTheme="minorHAnsi" w:cstheme="minorHAnsi"/>
                <w:i/>
                <w:iCs/>
              </w:rPr>
            </w:pPr>
          </w:p>
        </w:tc>
        <w:tc>
          <w:tcPr>
            <w:tcW w:w="7868" w:type="dxa"/>
          </w:tcPr>
          <w:p w14:paraId="5A8B58D3" w14:textId="77777777" w:rsidR="0075603C" w:rsidRDefault="0075603C" w:rsidP="00290FE6">
            <w:pPr>
              <w:rPr>
                <w:rFonts w:asciiTheme="minorHAnsi" w:hAnsiTheme="minorHAnsi" w:cstheme="minorHAnsi"/>
              </w:rPr>
            </w:pPr>
          </w:p>
          <w:p w14:paraId="2EDB7F41" w14:textId="77777777" w:rsidR="0075603C" w:rsidRPr="005E13EA" w:rsidRDefault="0075603C" w:rsidP="0075603C">
            <w:pPr>
              <w:pStyle w:val="ListParagraph"/>
              <w:numPr>
                <w:ilvl w:val="0"/>
                <w:numId w:val="22"/>
              </w:numPr>
              <w:rPr>
                <w:rFonts w:asciiTheme="minorHAnsi" w:hAnsiTheme="minorHAnsi" w:cstheme="minorHAnsi"/>
              </w:rPr>
            </w:pPr>
            <w:r w:rsidRPr="005E13EA">
              <w:rPr>
                <w:rFonts w:ascii="Trebuchet MS" w:hAnsi="Trebuchet MS"/>
              </w:rPr>
              <w:t xml:space="preserve">29/09/2020          </w:t>
            </w:r>
          </w:p>
          <w:p w14:paraId="35ADA9F8" w14:textId="77777777" w:rsidR="0075603C" w:rsidRPr="005E13EA" w:rsidRDefault="0075603C" w:rsidP="0075603C">
            <w:pPr>
              <w:pStyle w:val="ListParagraph"/>
              <w:numPr>
                <w:ilvl w:val="0"/>
                <w:numId w:val="22"/>
              </w:numPr>
              <w:rPr>
                <w:rFonts w:asciiTheme="minorHAnsi" w:hAnsiTheme="minorHAnsi" w:cstheme="minorHAnsi"/>
              </w:rPr>
            </w:pPr>
            <w:r w:rsidRPr="005E13EA">
              <w:rPr>
                <w:rFonts w:ascii="Trebuchet MS" w:hAnsi="Trebuchet MS"/>
              </w:rPr>
              <w:t xml:space="preserve">14:00        </w:t>
            </w:r>
          </w:p>
          <w:p w14:paraId="625E6243" w14:textId="77777777" w:rsidR="0075603C" w:rsidRPr="005E13EA" w:rsidRDefault="0075603C" w:rsidP="0075603C">
            <w:pPr>
              <w:pStyle w:val="ListParagraph"/>
              <w:numPr>
                <w:ilvl w:val="0"/>
                <w:numId w:val="22"/>
              </w:numPr>
              <w:rPr>
                <w:rFonts w:asciiTheme="minorHAnsi" w:hAnsiTheme="minorHAnsi" w:cstheme="minorHAnsi"/>
              </w:rPr>
            </w:pPr>
            <w:r w:rsidRPr="005E13EA">
              <w:rPr>
                <w:rFonts w:ascii="Trebuchet MS" w:hAnsi="Trebuchet MS"/>
              </w:rPr>
              <w:t>Year 5</w:t>
            </w:r>
          </w:p>
          <w:p w14:paraId="59EC9601" w14:textId="77777777" w:rsidR="0075603C" w:rsidRPr="005E13EA" w:rsidRDefault="0075603C" w:rsidP="0075603C">
            <w:pPr>
              <w:pStyle w:val="ListParagraph"/>
              <w:numPr>
                <w:ilvl w:val="0"/>
                <w:numId w:val="22"/>
              </w:numPr>
              <w:rPr>
                <w:rFonts w:asciiTheme="minorHAnsi" w:hAnsiTheme="minorHAnsi" w:cstheme="minorHAnsi"/>
              </w:rPr>
            </w:pPr>
            <w:r>
              <w:rPr>
                <w:rFonts w:ascii="Trebuchet MS" w:hAnsi="Trebuchet MS"/>
              </w:rPr>
              <w:t xml:space="preserve">Indoor study </w:t>
            </w:r>
          </w:p>
          <w:p w14:paraId="64439341" w14:textId="77777777" w:rsidR="0075603C" w:rsidRPr="005E13EA" w:rsidRDefault="0075603C" w:rsidP="0075603C">
            <w:pPr>
              <w:pStyle w:val="ListParagraph"/>
              <w:numPr>
                <w:ilvl w:val="0"/>
                <w:numId w:val="22"/>
              </w:numPr>
              <w:rPr>
                <w:rFonts w:asciiTheme="minorHAnsi" w:hAnsiTheme="minorHAnsi" w:cstheme="minorHAnsi"/>
              </w:rPr>
            </w:pPr>
            <w:r>
              <w:rPr>
                <w:rFonts w:asciiTheme="minorHAnsi" w:hAnsiTheme="minorHAnsi"/>
              </w:rPr>
              <w:t xml:space="preserve">Mixed abiltiy </w:t>
            </w:r>
          </w:p>
          <w:p w14:paraId="0F751E3A" w14:textId="77777777" w:rsidR="0075603C" w:rsidRPr="005E13EA" w:rsidRDefault="0075603C" w:rsidP="0075603C">
            <w:pPr>
              <w:pStyle w:val="ListParagraph"/>
              <w:numPr>
                <w:ilvl w:val="0"/>
                <w:numId w:val="18"/>
              </w:numPr>
              <w:rPr>
                <w:rFonts w:ascii="Trebuchet MS" w:hAnsi="Trebuchet MS"/>
              </w:rPr>
            </w:pPr>
            <w:r>
              <w:rPr>
                <w:rFonts w:ascii="Trebuchet MS" w:hAnsi="Trebuchet MS"/>
              </w:rPr>
              <w:t xml:space="preserve">Subject – Religious Education – world faith – Jewish new year </w:t>
            </w:r>
          </w:p>
          <w:p w14:paraId="1B1542FB" w14:textId="77777777" w:rsidR="0075603C" w:rsidRDefault="0075603C" w:rsidP="0075603C">
            <w:pPr>
              <w:pStyle w:val="ListParagraph"/>
              <w:numPr>
                <w:ilvl w:val="0"/>
                <w:numId w:val="18"/>
              </w:numPr>
              <w:rPr>
                <w:rFonts w:ascii="Trebuchet MS" w:hAnsi="Trebuchet MS"/>
              </w:rPr>
            </w:pPr>
            <w:r>
              <w:rPr>
                <w:rFonts w:ascii="Trebuchet MS" w:hAnsi="Trebuchet MS"/>
              </w:rPr>
              <w:t xml:space="preserve">Start of the unit </w:t>
            </w:r>
          </w:p>
          <w:p w14:paraId="19B75B99" w14:textId="77777777" w:rsidR="0075603C" w:rsidRDefault="0075603C" w:rsidP="00290FE6">
            <w:pPr>
              <w:rPr>
                <w:rFonts w:asciiTheme="minorHAnsi" w:hAnsiTheme="minorHAnsi" w:cstheme="minorHAnsi"/>
              </w:rPr>
            </w:pPr>
          </w:p>
          <w:p w14:paraId="2A41A9D7" w14:textId="77777777" w:rsidR="0075603C" w:rsidRDefault="0075603C" w:rsidP="00290FE6">
            <w:pPr>
              <w:rPr>
                <w:rFonts w:asciiTheme="minorHAnsi" w:hAnsiTheme="minorHAnsi" w:cstheme="minorHAnsi"/>
              </w:rPr>
            </w:pPr>
          </w:p>
          <w:p w14:paraId="341D6BDB" w14:textId="77777777" w:rsidR="0075603C" w:rsidRDefault="0075603C" w:rsidP="00290FE6">
            <w:pPr>
              <w:rPr>
                <w:rFonts w:asciiTheme="minorHAnsi" w:hAnsiTheme="minorHAnsi" w:cstheme="minorHAnsi"/>
              </w:rPr>
            </w:pPr>
          </w:p>
          <w:p w14:paraId="67BF86B9" w14:textId="77777777" w:rsidR="0075603C" w:rsidRDefault="0075603C" w:rsidP="00290FE6">
            <w:pPr>
              <w:rPr>
                <w:rFonts w:asciiTheme="minorHAnsi" w:hAnsiTheme="minorHAnsi" w:cstheme="minorHAnsi"/>
              </w:rPr>
            </w:pPr>
          </w:p>
          <w:p w14:paraId="39A06310" w14:textId="77777777" w:rsidR="0075603C" w:rsidRDefault="0075603C" w:rsidP="00290FE6">
            <w:pPr>
              <w:rPr>
                <w:rFonts w:asciiTheme="minorHAnsi" w:hAnsiTheme="minorHAnsi" w:cstheme="minorHAnsi"/>
              </w:rPr>
            </w:pPr>
          </w:p>
          <w:p w14:paraId="59054051" w14:textId="77777777" w:rsidR="0075603C" w:rsidRDefault="0075603C" w:rsidP="00290FE6">
            <w:pPr>
              <w:rPr>
                <w:rFonts w:asciiTheme="minorHAnsi" w:hAnsiTheme="minorHAnsi" w:cstheme="minorHAnsi"/>
              </w:rPr>
            </w:pPr>
          </w:p>
        </w:tc>
      </w:tr>
      <w:tr w:rsidR="0075603C" w14:paraId="17F4E27B" w14:textId="77777777" w:rsidTr="00290FE6">
        <w:tc>
          <w:tcPr>
            <w:tcW w:w="1838" w:type="dxa"/>
          </w:tcPr>
          <w:p w14:paraId="2F5A1CE4" w14:textId="77777777" w:rsidR="0075603C" w:rsidRPr="00565378" w:rsidRDefault="0075603C" w:rsidP="00290FE6">
            <w:pPr>
              <w:rPr>
                <w:rFonts w:asciiTheme="minorHAnsi" w:hAnsiTheme="minorHAnsi" w:cstheme="minorHAnsi"/>
                <w:i/>
                <w:iCs/>
              </w:rPr>
            </w:pPr>
            <w:r>
              <w:rPr>
                <w:rFonts w:asciiTheme="minorHAnsi" w:hAnsiTheme="minorHAnsi" w:cstheme="minorHAnsi"/>
                <w:i/>
                <w:iCs/>
              </w:rPr>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2F132F05" w14:textId="77777777" w:rsidR="0075603C" w:rsidRDefault="0075603C" w:rsidP="00290FE6">
            <w:pPr>
              <w:rPr>
                <w:rFonts w:ascii="Trebuchet MS" w:hAnsi="Trebuchet MS"/>
              </w:rPr>
            </w:pPr>
            <w:r>
              <w:rPr>
                <w:rFonts w:asciiTheme="minorHAnsi" w:hAnsiTheme="minorHAnsi" w:cstheme="minorHAnsi"/>
              </w:rPr>
              <w:t>As t</w:t>
            </w:r>
            <w:r w:rsidRPr="005651ED">
              <w:rPr>
                <w:rFonts w:ascii="Trebuchet MS" w:hAnsi="Trebuchet MS"/>
              </w:rPr>
              <w:t>he teacher was starting a new topic wi</w:t>
            </w:r>
            <w:r>
              <w:rPr>
                <w:rFonts w:ascii="Trebuchet MS" w:hAnsi="Trebuchet MS"/>
              </w:rPr>
              <w:t xml:space="preserve">thin </w:t>
            </w:r>
            <w:r w:rsidRPr="005651ED">
              <w:rPr>
                <w:rFonts w:ascii="Trebuchet MS" w:hAnsi="Trebuchet MS"/>
              </w:rPr>
              <w:t>religious educ</w:t>
            </w:r>
            <w:r>
              <w:rPr>
                <w:rFonts w:ascii="Trebuchet MS" w:hAnsi="Trebuchet MS"/>
              </w:rPr>
              <w:t>a</w:t>
            </w:r>
            <w:r w:rsidRPr="005651ED">
              <w:rPr>
                <w:rFonts w:ascii="Trebuchet MS" w:hAnsi="Trebuchet MS"/>
              </w:rPr>
              <w:t xml:space="preserve">tion to introduce this </w:t>
            </w:r>
            <w:proofErr w:type="gramStart"/>
            <w:r w:rsidRPr="005651ED">
              <w:rPr>
                <w:rFonts w:ascii="Trebuchet MS" w:hAnsi="Trebuchet MS"/>
              </w:rPr>
              <w:t>topic</w:t>
            </w:r>
            <w:proofErr w:type="gramEnd"/>
            <w:r w:rsidRPr="005651ED">
              <w:rPr>
                <w:rFonts w:ascii="Trebuchet MS" w:hAnsi="Trebuchet MS"/>
              </w:rPr>
              <w:t xml:space="preserve"> she asked an open question to the class to see if the students had </w:t>
            </w:r>
            <w:r>
              <w:rPr>
                <w:rFonts w:ascii="Trebuchet MS" w:hAnsi="Trebuchet MS"/>
              </w:rPr>
              <w:t xml:space="preserve">any </w:t>
            </w:r>
            <w:r w:rsidRPr="005651ED">
              <w:rPr>
                <w:rFonts w:ascii="Trebuchet MS" w:hAnsi="Trebuchet MS"/>
              </w:rPr>
              <w:t xml:space="preserve">previous knowledge on this event. </w:t>
            </w:r>
            <w:r>
              <w:rPr>
                <w:rFonts w:ascii="Trebuchet MS" w:hAnsi="Trebuchet MS"/>
              </w:rPr>
              <w:t>T</w:t>
            </w:r>
            <w:r w:rsidRPr="005651ED">
              <w:rPr>
                <w:rFonts w:ascii="Trebuchet MS" w:hAnsi="Trebuchet MS"/>
              </w:rPr>
              <w:t>o answer the questions the students followed class rules by putting their hands up</w:t>
            </w:r>
            <w:r>
              <w:rPr>
                <w:rFonts w:ascii="Trebuchet MS" w:hAnsi="Trebuchet MS"/>
              </w:rPr>
              <w:t xml:space="preserve"> and t</w:t>
            </w:r>
            <w:r w:rsidRPr="005651ED">
              <w:rPr>
                <w:rFonts w:ascii="Trebuchet MS" w:hAnsi="Trebuchet MS"/>
              </w:rPr>
              <w:t>he teacher then chose one student who had their hand up to answer the question, however this answer was not the answer the teacher was looking for</w:t>
            </w:r>
            <w:r>
              <w:rPr>
                <w:rFonts w:ascii="Trebuchet MS" w:hAnsi="Trebuchet MS"/>
              </w:rPr>
              <w:t xml:space="preserve"> therefore t</w:t>
            </w:r>
            <w:r w:rsidRPr="005651ED">
              <w:rPr>
                <w:rFonts w:ascii="Trebuchet MS" w:hAnsi="Trebuchet MS"/>
              </w:rPr>
              <w:t>he teacher then used  a “basketball – bounce method” of opening the question up to other students within the class to see if they could give the answer she was looking for</w:t>
            </w:r>
            <w:r>
              <w:rPr>
                <w:rFonts w:ascii="Trebuchet MS" w:hAnsi="Trebuchet MS"/>
              </w:rPr>
              <w:t>. However none of the students were able to give the answer she was looking for as they had no previous existing knowledge of this faith so the teacher changed her questioning approach and used some lower order questions as opposed to the higher order questions she was previously asking, alongside this technique the teacher also used a guided approach to questioning so that she could guide the class collectively to the correct answers.</w:t>
            </w:r>
          </w:p>
          <w:p w14:paraId="0DFFA4A4" w14:textId="77777777" w:rsidR="0075603C" w:rsidRDefault="0075603C" w:rsidP="00290FE6">
            <w:pPr>
              <w:rPr>
                <w:rFonts w:asciiTheme="minorHAnsi" w:hAnsiTheme="minorHAnsi" w:cstheme="minorHAnsi"/>
              </w:rPr>
            </w:pPr>
          </w:p>
          <w:p w14:paraId="235BE88B" w14:textId="7F18BED3" w:rsidR="0075603C" w:rsidRDefault="0075603C" w:rsidP="00290FE6">
            <w:pPr>
              <w:rPr>
                <w:rFonts w:asciiTheme="minorHAnsi" w:hAnsiTheme="minorHAnsi" w:cstheme="minorHAnsi"/>
              </w:rPr>
            </w:pPr>
            <w:r>
              <w:rPr>
                <w:rFonts w:asciiTheme="minorHAnsi" w:hAnsiTheme="minorHAnsi" w:cstheme="minorHAnsi"/>
              </w:rPr>
              <w:t xml:space="preserve">This incident shows that the teacher used a </w:t>
            </w:r>
            <w:r>
              <w:rPr>
                <w:rFonts w:asciiTheme="minorHAnsi" w:hAnsiTheme="minorHAnsi" w:cstheme="minorHAnsi"/>
              </w:rPr>
              <w:t>variety</w:t>
            </w:r>
            <w:r>
              <w:rPr>
                <w:rFonts w:asciiTheme="minorHAnsi" w:hAnsiTheme="minorHAnsi" w:cstheme="minorHAnsi"/>
              </w:rPr>
              <w:t xml:space="preserve"> of different </w:t>
            </w:r>
            <w:r>
              <w:rPr>
                <w:rFonts w:asciiTheme="minorHAnsi" w:hAnsiTheme="minorHAnsi" w:cstheme="minorHAnsi"/>
              </w:rPr>
              <w:t>questioning</w:t>
            </w:r>
            <w:r>
              <w:rPr>
                <w:rFonts w:asciiTheme="minorHAnsi" w:hAnsiTheme="minorHAnsi" w:cstheme="minorHAnsi"/>
              </w:rPr>
              <w:t xml:space="preserve"> techniques to evaluate what the students </w:t>
            </w:r>
            <w:proofErr w:type="spellStart"/>
            <w:r>
              <w:rPr>
                <w:rFonts w:asciiTheme="minorHAnsi" w:hAnsiTheme="minorHAnsi" w:cstheme="minorHAnsi"/>
              </w:rPr>
              <w:t>pre existing</w:t>
            </w:r>
            <w:proofErr w:type="spellEnd"/>
            <w:r>
              <w:rPr>
                <w:rFonts w:asciiTheme="minorHAnsi" w:hAnsiTheme="minorHAnsi" w:cstheme="minorHAnsi"/>
              </w:rPr>
              <w:t xml:space="preserve"> knowledge of the topic was and the teacher was eventually able to </w:t>
            </w:r>
            <w:r>
              <w:rPr>
                <w:rFonts w:asciiTheme="minorHAnsi" w:hAnsiTheme="minorHAnsi" w:cstheme="minorHAnsi"/>
              </w:rPr>
              <w:t>gauge</w:t>
            </w:r>
            <w:r>
              <w:rPr>
                <w:rFonts w:asciiTheme="minorHAnsi" w:hAnsiTheme="minorHAnsi" w:cstheme="minorHAnsi"/>
              </w:rPr>
              <w:t xml:space="preserve"> a rough class level of knowledge on the topic. This technique of </w:t>
            </w:r>
            <w:r>
              <w:rPr>
                <w:rFonts w:asciiTheme="minorHAnsi" w:hAnsiTheme="minorHAnsi" w:cstheme="minorHAnsi"/>
              </w:rPr>
              <w:t>questioning</w:t>
            </w:r>
            <w:r>
              <w:rPr>
                <w:rFonts w:asciiTheme="minorHAnsi" w:hAnsiTheme="minorHAnsi" w:cstheme="minorHAnsi"/>
              </w:rPr>
              <w:t xml:space="preserve"> also links back to a scaffolding approach to effective </w:t>
            </w:r>
            <w:r>
              <w:rPr>
                <w:rFonts w:asciiTheme="minorHAnsi" w:hAnsiTheme="minorHAnsi" w:cstheme="minorHAnsi"/>
              </w:rPr>
              <w:t>questioning</w:t>
            </w:r>
            <w:r>
              <w:rPr>
                <w:rFonts w:asciiTheme="minorHAnsi" w:hAnsiTheme="minorHAnsi" w:cstheme="minorHAnsi"/>
              </w:rPr>
              <w:t xml:space="preserve">, </w:t>
            </w:r>
            <w:r>
              <w:rPr>
                <w:rFonts w:asciiTheme="minorHAnsi" w:hAnsiTheme="minorHAnsi" w:cstheme="minorHAnsi"/>
              </w:rPr>
              <w:t>essentially</w:t>
            </w:r>
            <w:r>
              <w:rPr>
                <w:rFonts w:asciiTheme="minorHAnsi" w:hAnsiTheme="minorHAnsi" w:cstheme="minorHAnsi"/>
              </w:rPr>
              <w:t xml:space="preserve"> guiding and scaffolding the </w:t>
            </w:r>
            <w:r>
              <w:rPr>
                <w:rFonts w:asciiTheme="minorHAnsi" w:hAnsiTheme="minorHAnsi" w:cstheme="minorHAnsi"/>
              </w:rPr>
              <w:t>students</w:t>
            </w:r>
            <w:r>
              <w:rPr>
                <w:rFonts w:asciiTheme="minorHAnsi" w:hAnsiTheme="minorHAnsi" w:cstheme="minorHAnsi"/>
              </w:rPr>
              <w:t xml:space="preserve"> to find the correct answers to a given question. The incident also shows that the teacher had previously set class rules with the students as when the students were ready to answer the questions that the teacher had asked they followed the learning aids around the room by raising their hands and not shouting out, this enabled the teacher to have a good learning </w:t>
            </w:r>
            <w:r>
              <w:rPr>
                <w:rFonts w:asciiTheme="minorHAnsi" w:hAnsiTheme="minorHAnsi" w:cstheme="minorHAnsi"/>
              </w:rPr>
              <w:t>environment</w:t>
            </w:r>
            <w:r>
              <w:rPr>
                <w:rFonts w:asciiTheme="minorHAnsi" w:hAnsiTheme="minorHAnsi" w:cstheme="minorHAnsi"/>
              </w:rPr>
              <w:t xml:space="preserve"> within the class. This </w:t>
            </w:r>
          </w:p>
        </w:tc>
      </w:tr>
    </w:tbl>
    <w:p w14:paraId="3B659522" w14:textId="28A15530" w:rsidR="0075603C" w:rsidRDefault="0075603C" w:rsidP="004811F5">
      <w:pPr>
        <w:pStyle w:val="NormalWeb"/>
        <w:rPr>
          <w:rFonts w:asciiTheme="minorHAnsi" w:hAnsiTheme="minorHAnsi" w:cstheme="minorHAnsi"/>
        </w:rPr>
      </w:pPr>
    </w:p>
    <w:p w14:paraId="504DD75F" w14:textId="77777777" w:rsidR="0075603C" w:rsidRPr="004811F5" w:rsidRDefault="0075603C" w:rsidP="004811F5">
      <w:pPr>
        <w:pStyle w:val="NormalWeb"/>
        <w:rPr>
          <w:rFonts w:asciiTheme="minorHAnsi" w:hAnsiTheme="minorHAnsi" w:cstheme="minorHAnsi"/>
        </w:rPr>
      </w:pPr>
    </w:p>
    <w:p w14:paraId="02D0E2D3" w14:textId="1616E8B5" w:rsidR="007A3329" w:rsidRPr="0075603C" w:rsidRDefault="007A3329" w:rsidP="0075603C">
      <w:pPr>
        <w:jc w:val="center"/>
        <w:rPr>
          <w:rFonts w:asciiTheme="minorHAnsi" w:hAnsiTheme="minorHAnsi"/>
          <w:b/>
          <w:bCs/>
          <w:u w:val="single"/>
        </w:rPr>
      </w:pPr>
      <w:r w:rsidRPr="0075603C">
        <w:rPr>
          <w:rFonts w:asciiTheme="minorHAnsi" w:hAnsiTheme="minorHAnsi"/>
          <w:b/>
          <w:bCs/>
          <w:u w:val="single"/>
        </w:rPr>
        <w:lastRenderedPageBreak/>
        <w:t>Reference list</w:t>
      </w:r>
    </w:p>
    <w:p w14:paraId="7FA58AF8" w14:textId="4C75266D" w:rsidR="00DA1A0A" w:rsidRDefault="00DA1A0A" w:rsidP="007A3329"/>
    <w:p w14:paraId="2844A8AA" w14:textId="6049FE66" w:rsidR="001F2E11" w:rsidRPr="0075603C" w:rsidRDefault="001F2E11" w:rsidP="001F2E11">
      <w:pPr>
        <w:rPr>
          <w:rFonts w:ascii="Arial" w:hAnsi="Arial" w:cs="Arial"/>
          <w:color w:val="222222"/>
          <w:shd w:val="clear" w:color="auto" w:fill="FFFFFF"/>
        </w:rPr>
      </w:pPr>
      <w:r w:rsidRPr="0075603C">
        <w:rPr>
          <w:rFonts w:ascii="Arial" w:hAnsi="Arial" w:cs="Arial"/>
          <w:color w:val="222222"/>
          <w:shd w:val="clear" w:color="auto" w:fill="FFFFFF"/>
        </w:rPr>
        <w:t xml:space="preserve">Adelman, C., Jenkins, D. and </w:t>
      </w:r>
      <w:proofErr w:type="spellStart"/>
      <w:r w:rsidRPr="0075603C">
        <w:rPr>
          <w:rFonts w:ascii="Arial" w:hAnsi="Arial" w:cs="Arial"/>
          <w:color w:val="222222"/>
          <w:shd w:val="clear" w:color="auto" w:fill="FFFFFF"/>
        </w:rPr>
        <w:t>Kemmis</w:t>
      </w:r>
      <w:proofErr w:type="spellEnd"/>
      <w:r w:rsidRPr="0075603C">
        <w:rPr>
          <w:rFonts w:ascii="Arial" w:hAnsi="Arial" w:cs="Arial"/>
          <w:color w:val="222222"/>
          <w:shd w:val="clear" w:color="auto" w:fill="FFFFFF"/>
        </w:rPr>
        <w:t>, S., 1976. Re</w:t>
      </w:r>
      <w:r w:rsidRPr="0075603C">
        <w:rPr>
          <w:rFonts w:ascii="Cambria Math" w:hAnsi="Cambria Math" w:cs="Cambria Math"/>
          <w:color w:val="222222"/>
          <w:shd w:val="clear" w:color="auto" w:fill="FFFFFF"/>
        </w:rPr>
        <w:t>‐</w:t>
      </w:r>
      <w:r w:rsidRPr="0075603C">
        <w:rPr>
          <w:rFonts w:ascii="Arial" w:hAnsi="Arial" w:cs="Arial"/>
          <w:color w:val="222222"/>
          <w:shd w:val="clear" w:color="auto" w:fill="FFFFFF"/>
        </w:rPr>
        <w:t>thinking case study: notes from the second Cambridge Conference.</w:t>
      </w:r>
      <w:r w:rsidRPr="0075603C">
        <w:rPr>
          <w:rStyle w:val="apple-converted-space"/>
          <w:rFonts w:ascii="Arial" w:hAnsi="Arial" w:cs="Arial"/>
          <w:color w:val="222222"/>
          <w:shd w:val="clear" w:color="auto" w:fill="FFFFFF"/>
        </w:rPr>
        <w:t> </w:t>
      </w:r>
      <w:r w:rsidRPr="0075603C">
        <w:rPr>
          <w:rFonts w:ascii="Arial" w:hAnsi="Arial" w:cs="Arial"/>
          <w:i/>
          <w:iCs/>
          <w:color w:val="222222"/>
        </w:rPr>
        <w:t>Cambridge journal of education</w:t>
      </w:r>
      <w:r w:rsidRPr="0075603C">
        <w:rPr>
          <w:rFonts w:ascii="Arial" w:hAnsi="Arial" w:cs="Arial"/>
          <w:color w:val="222222"/>
          <w:shd w:val="clear" w:color="auto" w:fill="FFFFFF"/>
        </w:rPr>
        <w:t>,</w:t>
      </w:r>
      <w:r w:rsidRPr="0075603C">
        <w:rPr>
          <w:rStyle w:val="apple-converted-space"/>
          <w:rFonts w:ascii="Arial" w:hAnsi="Arial" w:cs="Arial"/>
          <w:color w:val="222222"/>
          <w:shd w:val="clear" w:color="auto" w:fill="FFFFFF"/>
        </w:rPr>
        <w:t> </w:t>
      </w:r>
      <w:r w:rsidRPr="0075603C">
        <w:rPr>
          <w:rFonts w:ascii="Arial" w:hAnsi="Arial" w:cs="Arial"/>
          <w:i/>
          <w:iCs/>
          <w:color w:val="222222"/>
        </w:rPr>
        <w:t>6</w:t>
      </w:r>
      <w:r w:rsidRPr="0075603C">
        <w:rPr>
          <w:rFonts w:ascii="Arial" w:hAnsi="Arial" w:cs="Arial"/>
          <w:color w:val="222222"/>
          <w:shd w:val="clear" w:color="auto" w:fill="FFFFFF"/>
        </w:rPr>
        <w:t>(3), pp.139-150.</w:t>
      </w:r>
    </w:p>
    <w:p w14:paraId="0118CADC" w14:textId="2F2B0622" w:rsidR="001F2E11" w:rsidRPr="0075603C" w:rsidRDefault="001F2E11" w:rsidP="001F2E11">
      <w:pPr>
        <w:rPr>
          <w:rFonts w:ascii="Arial" w:hAnsi="Arial" w:cs="Arial"/>
          <w:color w:val="222222"/>
          <w:shd w:val="clear" w:color="auto" w:fill="FFFFFF"/>
        </w:rPr>
      </w:pPr>
    </w:p>
    <w:p w14:paraId="5BF24C11" w14:textId="77777777" w:rsidR="001F2E11" w:rsidRPr="0075603C" w:rsidRDefault="001F2E11" w:rsidP="001F2E11">
      <w:proofErr w:type="spellStart"/>
      <w:r w:rsidRPr="0075603C">
        <w:rPr>
          <w:rFonts w:ascii="Arial" w:hAnsi="Arial" w:cs="Arial"/>
          <w:color w:val="222222"/>
          <w:shd w:val="clear" w:color="auto" w:fill="FFFFFF"/>
        </w:rPr>
        <w:t>Bodrova</w:t>
      </w:r>
      <w:proofErr w:type="spellEnd"/>
      <w:r w:rsidRPr="0075603C">
        <w:rPr>
          <w:rFonts w:ascii="Arial" w:hAnsi="Arial" w:cs="Arial"/>
          <w:color w:val="222222"/>
          <w:shd w:val="clear" w:color="auto" w:fill="FFFFFF"/>
        </w:rPr>
        <w:t>, E. and Leong, D.J., 2001. Tools of the Mind: A Case Study of Implementing the Vygotskian Approach in American Early Childhood and Primary Classrooms. Innodata Monographs 7.</w:t>
      </w:r>
    </w:p>
    <w:p w14:paraId="20970046" w14:textId="77777777" w:rsidR="001F2E11" w:rsidRPr="0075603C" w:rsidRDefault="001F2E11" w:rsidP="001F2E11">
      <w:pPr>
        <w:rPr>
          <w:rFonts w:ascii="Arial" w:hAnsi="Arial" w:cs="Arial"/>
          <w:color w:val="222222"/>
          <w:shd w:val="clear" w:color="auto" w:fill="FFFFFF"/>
        </w:rPr>
      </w:pPr>
    </w:p>
    <w:p w14:paraId="76AA17C6" w14:textId="77777777" w:rsidR="001F2E11" w:rsidRPr="0075603C" w:rsidRDefault="001F2E11" w:rsidP="001F2E11">
      <w:r w:rsidRPr="0075603C">
        <w:rPr>
          <w:rFonts w:ascii="Arial" w:hAnsi="Arial" w:cs="Arial"/>
          <w:color w:val="222222"/>
          <w:shd w:val="clear" w:color="auto" w:fill="FFFFFF"/>
        </w:rPr>
        <w:t>Brookfield, S., 2009. The concept of critical reflection: Promises and contradictions. </w:t>
      </w:r>
      <w:r w:rsidRPr="0075603C">
        <w:rPr>
          <w:rFonts w:ascii="Arial" w:hAnsi="Arial" w:cs="Arial"/>
          <w:i/>
          <w:iCs/>
          <w:color w:val="222222"/>
        </w:rPr>
        <w:t>European Journal of Social Work</w:t>
      </w:r>
      <w:r w:rsidRPr="0075603C">
        <w:rPr>
          <w:rFonts w:ascii="Arial" w:hAnsi="Arial" w:cs="Arial"/>
          <w:color w:val="222222"/>
          <w:shd w:val="clear" w:color="auto" w:fill="FFFFFF"/>
        </w:rPr>
        <w:t>, </w:t>
      </w:r>
      <w:r w:rsidRPr="0075603C">
        <w:rPr>
          <w:rFonts w:ascii="Arial" w:hAnsi="Arial" w:cs="Arial"/>
          <w:i/>
          <w:iCs/>
          <w:color w:val="222222"/>
        </w:rPr>
        <w:t>12</w:t>
      </w:r>
      <w:r w:rsidRPr="0075603C">
        <w:rPr>
          <w:rFonts w:ascii="Arial" w:hAnsi="Arial" w:cs="Arial"/>
          <w:color w:val="222222"/>
          <w:shd w:val="clear" w:color="auto" w:fill="FFFFFF"/>
        </w:rPr>
        <w:t>(3), pp.293-304.</w:t>
      </w:r>
    </w:p>
    <w:p w14:paraId="765F0CAC" w14:textId="77777777" w:rsidR="001F2E11" w:rsidRPr="0075603C" w:rsidRDefault="001F2E11" w:rsidP="001F2E11"/>
    <w:p w14:paraId="37762B87" w14:textId="77777777" w:rsidR="001F2E11" w:rsidRPr="0075603C" w:rsidRDefault="001F2E11" w:rsidP="001F2E11">
      <w:r w:rsidRPr="0075603C">
        <w:rPr>
          <w:rFonts w:ascii="Arial" w:hAnsi="Arial" w:cs="Arial"/>
          <w:color w:val="222222"/>
          <w:shd w:val="clear" w:color="auto" w:fill="FFFFFF"/>
        </w:rPr>
        <w:t>Brookfield, S., 1998. Critically reflective practice. </w:t>
      </w:r>
      <w:r w:rsidRPr="0075603C">
        <w:rPr>
          <w:rFonts w:ascii="Arial" w:hAnsi="Arial" w:cs="Arial"/>
          <w:i/>
          <w:iCs/>
          <w:color w:val="222222"/>
        </w:rPr>
        <w:t>Journal of Continuing Education in the Health Professions</w:t>
      </w:r>
      <w:r w:rsidRPr="0075603C">
        <w:rPr>
          <w:rFonts w:ascii="Arial" w:hAnsi="Arial" w:cs="Arial"/>
          <w:color w:val="222222"/>
          <w:shd w:val="clear" w:color="auto" w:fill="FFFFFF"/>
        </w:rPr>
        <w:t>, </w:t>
      </w:r>
      <w:r w:rsidRPr="0075603C">
        <w:rPr>
          <w:rFonts w:ascii="Arial" w:hAnsi="Arial" w:cs="Arial"/>
          <w:i/>
          <w:iCs/>
          <w:color w:val="222222"/>
        </w:rPr>
        <w:t>18</w:t>
      </w:r>
      <w:r w:rsidRPr="0075603C">
        <w:rPr>
          <w:rFonts w:ascii="Arial" w:hAnsi="Arial" w:cs="Arial"/>
          <w:color w:val="222222"/>
          <w:shd w:val="clear" w:color="auto" w:fill="FFFFFF"/>
        </w:rPr>
        <w:t>(4), pp.197-205.</w:t>
      </w:r>
    </w:p>
    <w:p w14:paraId="4EDFB185" w14:textId="77777777" w:rsidR="001F2E11" w:rsidRPr="0075603C" w:rsidRDefault="001F2E11" w:rsidP="001F2E11"/>
    <w:p w14:paraId="04AB7EAA" w14:textId="6C454B58" w:rsidR="001F2E11" w:rsidRPr="0075603C" w:rsidRDefault="001F2E11" w:rsidP="001F2E11">
      <w:pPr>
        <w:rPr>
          <w:rFonts w:ascii="Arial" w:hAnsi="Arial" w:cs="Arial"/>
          <w:color w:val="222222"/>
          <w:shd w:val="clear" w:color="auto" w:fill="FFFFFF"/>
        </w:rPr>
      </w:pPr>
      <w:r w:rsidRPr="0075603C">
        <w:rPr>
          <w:rFonts w:ascii="Arial" w:hAnsi="Arial" w:cs="Arial"/>
          <w:color w:val="222222"/>
          <w:shd w:val="clear" w:color="auto" w:fill="FFFFFF"/>
        </w:rPr>
        <w:t>Chin, C., 2007. Teacher questioning in science classrooms: Approaches that stimulate productive thinking. </w:t>
      </w:r>
      <w:r w:rsidRPr="0075603C">
        <w:rPr>
          <w:rFonts w:ascii="Arial" w:hAnsi="Arial" w:cs="Arial"/>
          <w:i/>
          <w:iCs/>
          <w:color w:val="222222"/>
        </w:rPr>
        <w:t>Journal of Research in Science Teaching: The Official Journal of the National Association for Research in Science Teaching</w:t>
      </w:r>
      <w:r w:rsidRPr="0075603C">
        <w:rPr>
          <w:rFonts w:ascii="Arial" w:hAnsi="Arial" w:cs="Arial"/>
          <w:color w:val="222222"/>
          <w:shd w:val="clear" w:color="auto" w:fill="FFFFFF"/>
        </w:rPr>
        <w:t>, </w:t>
      </w:r>
      <w:r w:rsidRPr="0075603C">
        <w:rPr>
          <w:rFonts w:ascii="Arial" w:hAnsi="Arial" w:cs="Arial"/>
          <w:i/>
          <w:iCs/>
          <w:color w:val="222222"/>
        </w:rPr>
        <w:t>44</w:t>
      </w:r>
      <w:r w:rsidRPr="0075603C">
        <w:rPr>
          <w:rFonts w:ascii="Arial" w:hAnsi="Arial" w:cs="Arial"/>
          <w:color w:val="222222"/>
          <w:shd w:val="clear" w:color="auto" w:fill="FFFFFF"/>
        </w:rPr>
        <w:t>(6), pp.815-843</w:t>
      </w:r>
    </w:p>
    <w:p w14:paraId="39686595" w14:textId="750DCD48" w:rsidR="001F2E11" w:rsidRPr="0075603C" w:rsidRDefault="001F2E11" w:rsidP="001F2E11">
      <w:pPr>
        <w:rPr>
          <w:rFonts w:ascii="Arial" w:hAnsi="Arial" w:cs="Arial"/>
          <w:color w:val="222222"/>
          <w:shd w:val="clear" w:color="auto" w:fill="FFFFFF"/>
        </w:rPr>
      </w:pPr>
    </w:p>
    <w:p w14:paraId="0574178D" w14:textId="77777777" w:rsidR="001F2E11" w:rsidRPr="0075603C" w:rsidRDefault="001F2E11" w:rsidP="001F2E11">
      <w:r w:rsidRPr="0075603C">
        <w:rPr>
          <w:rFonts w:ascii="Arial" w:hAnsi="Arial" w:cs="Arial"/>
          <w:color w:val="222222"/>
          <w:shd w:val="clear" w:color="auto" w:fill="FFFFFF"/>
        </w:rPr>
        <w:t>Cohen, L., Manion, L. and Morrison, K., 2013.</w:t>
      </w:r>
      <w:r w:rsidRPr="0075603C">
        <w:rPr>
          <w:rStyle w:val="apple-converted-space"/>
          <w:rFonts w:ascii="Arial" w:hAnsi="Arial" w:cs="Arial"/>
          <w:color w:val="222222"/>
          <w:shd w:val="clear" w:color="auto" w:fill="FFFFFF"/>
        </w:rPr>
        <w:t> </w:t>
      </w:r>
      <w:r w:rsidRPr="0075603C">
        <w:rPr>
          <w:rFonts w:ascii="Arial" w:hAnsi="Arial" w:cs="Arial"/>
          <w:i/>
          <w:iCs/>
          <w:color w:val="222222"/>
        </w:rPr>
        <w:t>Research methods in education</w:t>
      </w:r>
      <w:r w:rsidRPr="0075603C">
        <w:rPr>
          <w:rFonts w:ascii="Arial" w:hAnsi="Arial" w:cs="Arial"/>
          <w:color w:val="222222"/>
          <w:shd w:val="clear" w:color="auto" w:fill="FFFFFF"/>
        </w:rPr>
        <w:t xml:space="preserve">. </w:t>
      </w:r>
      <w:proofErr w:type="spellStart"/>
      <w:r w:rsidRPr="0075603C">
        <w:rPr>
          <w:rFonts w:ascii="Arial" w:hAnsi="Arial" w:cs="Arial"/>
          <w:color w:val="222222"/>
          <w:shd w:val="clear" w:color="auto" w:fill="FFFFFF"/>
        </w:rPr>
        <w:t>routledge</w:t>
      </w:r>
      <w:proofErr w:type="spellEnd"/>
      <w:r w:rsidRPr="0075603C">
        <w:rPr>
          <w:rFonts w:ascii="Arial" w:hAnsi="Arial" w:cs="Arial"/>
          <w:color w:val="222222"/>
          <w:shd w:val="clear" w:color="auto" w:fill="FFFFFF"/>
        </w:rPr>
        <w:t>.</w:t>
      </w:r>
    </w:p>
    <w:p w14:paraId="2D89404A" w14:textId="77777777" w:rsidR="001F2E11" w:rsidRPr="0075603C" w:rsidRDefault="001F2E11" w:rsidP="001F2E11">
      <w:pPr>
        <w:rPr>
          <w:rFonts w:ascii="Arial" w:hAnsi="Arial" w:cs="Arial"/>
          <w:color w:val="222222"/>
          <w:shd w:val="clear" w:color="auto" w:fill="FFFFFF"/>
        </w:rPr>
      </w:pPr>
    </w:p>
    <w:p w14:paraId="4BAFBB1E" w14:textId="77777777" w:rsidR="001F2E11" w:rsidRPr="0075603C" w:rsidRDefault="001F2E11" w:rsidP="001F2E11">
      <w:r w:rsidRPr="0075603C">
        <w:rPr>
          <w:rFonts w:ascii="Arial" w:hAnsi="Arial" w:cs="Arial"/>
          <w:color w:val="222222"/>
          <w:shd w:val="clear" w:color="auto" w:fill="FFFFFF"/>
        </w:rPr>
        <w:t xml:space="preserve">Donaldson, G., 2015. Successful futures: independent review of curriculum and assessment </w:t>
      </w:r>
    </w:p>
    <w:p w14:paraId="454FFA5D" w14:textId="30AC050F" w:rsidR="001F2E11" w:rsidRPr="0075603C" w:rsidRDefault="001F2E11" w:rsidP="007A3329"/>
    <w:p w14:paraId="1F3EA83B" w14:textId="77777777" w:rsidR="001F2E11" w:rsidRPr="0075603C" w:rsidRDefault="001F2E11" w:rsidP="001F2E11">
      <w:pPr>
        <w:rPr>
          <w:rFonts w:ascii="Arial" w:hAnsi="Arial" w:cs="Arial"/>
          <w:color w:val="000000"/>
          <w:shd w:val="clear" w:color="auto" w:fill="FFFFFF"/>
        </w:rPr>
      </w:pPr>
      <w:proofErr w:type="spellStart"/>
      <w:r w:rsidRPr="0075603C">
        <w:rPr>
          <w:rFonts w:ascii="Arial" w:hAnsi="Arial" w:cs="Arial"/>
          <w:color w:val="000000"/>
          <w:shd w:val="clear" w:color="auto" w:fill="FFFFFF"/>
        </w:rPr>
        <w:t>Estyn.gov.wales</w:t>
      </w:r>
      <w:proofErr w:type="spellEnd"/>
      <w:r w:rsidRPr="0075603C">
        <w:rPr>
          <w:rFonts w:ascii="Arial" w:hAnsi="Arial" w:cs="Arial"/>
          <w:color w:val="000000"/>
          <w:shd w:val="clear" w:color="auto" w:fill="FFFFFF"/>
        </w:rPr>
        <w:t xml:space="preserve">. 2020. [online] Available at: &lt;https://www.estyn.gov.wales/system/files/2020 </w:t>
      </w:r>
      <w:r w:rsidRPr="0075603C">
        <w:rPr>
          <w:rFonts w:ascii="Arial" w:hAnsi="Arial" w:cs="Arial"/>
          <w:color w:val="000000"/>
          <w:highlight w:val="black"/>
          <w:shd w:val="clear" w:color="auto" w:fill="FFFFFF"/>
        </w:rPr>
        <w:t>08/Maes%2520yr%2520Haul%2520Primary%2520School.pdf</w:t>
      </w:r>
      <w:r w:rsidRPr="0075603C">
        <w:rPr>
          <w:rFonts w:ascii="Arial" w:hAnsi="Arial" w:cs="Arial"/>
          <w:color w:val="000000"/>
          <w:shd w:val="clear" w:color="auto" w:fill="FFFFFF"/>
        </w:rPr>
        <w:t>&gt; [Accessed 2 October 2020].</w:t>
      </w:r>
    </w:p>
    <w:p w14:paraId="524AEBA3" w14:textId="77777777" w:rsidR="001F2E11" w:rsidRPr="0075603C" w:rsidRDefault="001F2E11" w:rsidP="007A3329"/>
    <w:p w14:paraId="49507FC1" w14:textId="77777777" w:rsidR="001F2E11" w:rsidRPr="0075603C" w:rsidRDefault="001F2E11" w:rsidP="001F2E11">
      <w:r w:rsidRPr="0075603C">
        <w:rPr>
          <w:rFonts w:ascii="Arial" w:hAnsi="Arial" w:cs="Arial"/>
          <w:color w:val="222222"/>
          <w:shd w:val="clear" w:color="auto" w:fill="FFFFFF"/>
        </w:rPr>
        <w:t>Fisher, E., 1993. Distinctive features of pupil</w:t>
      </w:r>
      <w:r w:rsidRPr="0075603C">
        <w:rPr>
          <w:rFonts w:ascii="Cambria Math" w:hAnsi="Cambria Math" w:cs="Cambria Math"/>
          <w:color w:val="222222"/>
          <w:shd w:val="clear" w:color="auto" w:fill="FFFFFF"/>
        </w:rPr>
        <w:t>‐</w:t>
      </w:r>
      <w:r w:rsidRPr="0075603C">
        <w:rPr>
          <w:rFonts w:ascii="Arial" w:hAnsi="Arial" w:cs="Arial"/>
          <w:color w:val="222222"/>
          <w:shd w:val="clear" w:color="auto" w:fill="FFFFFF"/>
        </w:rPr>
        <w:t>pupil classroom talk and their relationship to learning: How discursive exploration might be encouraged. </w:t>
      </w:r>
      <w:r w:rsidRPr="0075603C">
        <w:rPr>
          <w:rFonts w:ascii="Arial" w:hAnsi="Arial" w:cs="Arial"/>
          <w:i/>
          <w:iCs/>
          <w:color w:val="222222"/>
        </w:rPr>
        <w:t>Language and Education</w:t>
      </w:r>
      <w:r w:rsidRPr="0075603C">
        <w:rPr>
          <w:rFonts w:ascii="Arial" w:hAnsi="Arial" w:cs="Arial"/>
          <w:color w:val="222222"/>
          <w:shd w:val="clear" w:color="auto" w:fill="FFFFFF"/>
        </w:rPr>
        <w:t>, </w:t>
      </w:r>
      <w:r w:rsidRPr="0075603C">
        <w:rPr>
          <w:rFonts w:ascii="Arial" w:hAnsi="Arial" w:cs="Arial"/>
          <w:i/>
          <w:iCs/>
          <w:color w:val="222222"/>
        </w:rPr>
        <w:t>7</w:t>
      </w:r>
      <w:r w:rsidRPr="0075603C">
        <w:rPr>
          <w:rFonts w:ascii="Arial" w:hAnsi="Arial" w:cs="Arial"/>
          <w:color w:val="222222"/>
          <w:shd w:val="clear" w:color="auto" w:fill="FFFFFF"/>
        </w:rPr>
        <w:t>(4), pp.239-257.</w:t>
      </w:r>
    </w:p>
    <w:p w14:paraId="00E52C70" w14:textId="3041E7D4" w:rsidR="001F2E11" w:rsidRPr="0075603C" w:rsidRDefault="001F2E11" w:rsidP="007A3329"/>
    <w:p w14:paraId="0518B57A" w14:textId="77777777" w:rsidR="001F2E11" w:rsidRPr="0075603C" w:rsidRDefault="001F2E11" w:rsidP="001F2E11">
      <w:r w:rsidRPr="0075603C">
        <w:rPr>
          <w:rFonts w:ascii="Arial" w:hAnsi="Arial" w:cs="Arial"/>
          <w:color w:val="222222"/>
          <w:shd w:val="clear" w:color="auto" w:fill="FFFFFF"/>
        </w:rPr>
        <w:t>Kumar, R., 2019.</w:t>
      </w:r>
      <w:r w:rsidRPr="0075603C">
        <w:rPr>
          <w:rStyle w:val="apple-converted-space"/>
          <w:rFonts w:ascii="Arial" w:hAnsi="Arial" w:cs="Arial"/>
          <w:color w:val="222222"/>
          <w:shd w:val="clear" w:color="auto" w:fill="FFFFFF"/>
        </w:rPr>
        <w:t> </w:t>
      </w:r>
      <w:r w:rsidRPr="0075603C">
        <w:rPr>
          <w:rFonts w:ascii="Arial" w:hAnsi="Arial" w:cs="Arial"/>
          <w:i/>
          <w:iCs/>
          <w:color w:val="222222"/>
        </w:rPr>
        <w:t>Research methodology: A step-by-step guide for beginners</w:t>
      </w:r>
      <w:r w:rsidRPr="0075603C">
        <w:rPr>
          <w:rFonts w:ascii="Arial" w:hAnsi="Arial" w:cs="Arial"/>
          <w:color w:val="222222"/>
          <w:shd w:val="clear" w:color="auto" w:fill="FFFFFF"/>
        </w:rPr>
        <w:t>. Sage Publications Limited.</w:t>
      </w:r>
    </w:p>
    <w:p w14:paraId="6B678C40" w14:textId="59DD96F3" w:rsidR="001F2E11" w:rsidRPr="0075603C" w:rsidRDefault="001F2E11" w:rsidP="007A3329"/>
    <w:p w14:paraId="5EDE7284" w14:textId="77777777" w:rsidR="001F2E11" w:rsidRPr="0075603C" w:rsidRDefault="001F2E11" w:rsidP="001F2E11">
      <w:r w:rsidRPr="0075603C">
        <w:rPr>
          <w:rFonts w:ascii="Arial" w:hAnsi="Arial" w:cs="Arial"/>
          <w:color w:val="333333"/>
        </w:rPr>
        <w:t>Kathryn Castle. (1998) </w:t>
      </w:r>
      <w:hyperlink r:id="rId6" w:history="1">
        <w:r w:rsidRPr="0075603C">
          <w:rPr>
            <w:rFonts w:ascii="Arial" w:hAnsi="Arial" w:cs="Arial"/>
            <w:color w:val="10147E"/>
            <w:u w:val="single"/>
          </w:rPr>
          <w:t>Children's Rule Knowledge in Invented Games</w:t>
        </w:r>
      </w:hyperlink>
      <w:r w:rsidRPr="0075603C">
        <w:rPr>
          <w:rFonts w:ascii="Arial" w:hAnsi="Arial" w:cs="Arial"/>
          <w:color w:val="333333"/>
        </w:rPr>
        <w:t>. </w:t>
      </w:r>
      <w:r w:rsidRPr="0075603C">
        <w:rPr>
          <w:rFonts w:ascii="Arial" w:hAnsi="Arial" w:cs="Arial"/>
          <w:i/>
          <w:iCs/>
          <w:color w:val="333333"/>
        </w:rPr>
        <w:t>Journal of Research in Childhood Education</w:t>
      </w:r>
      <w:r w:rsidRPr="0075603C">
        <w:rPr>
          <w:rFonts w:ascii="Arial" w:hAnsi="Arial" w:cs="Arial"/>
          <w:color w:val="333333"/>
        </w:rPr>
        <w:t> 12:2, pages 197-209</w:t>
      </w:r>
    </w:p>
    <w:p w14:paraId="24F4D00E" w14:textId="77777777" w:rsidR="001F2E11" w:rsidRPr="0075603C" w:rsidRDefault="001F2E11" w:rsidP="007A3329"/>
    <w:p w14:paraId="12C8BBE7" w14:textId="504EFFA3" w:rsidR="001F2E11" w:rsidRPr="0075603C" w:rsidRDefault="001F2E11" w:rsidP="001F2E11">
      <w:pPr>
        <w:rPr>
          <w:rFonts w:ascii="Arial" w:hAnsi="Arial" w:cs="Arial"/>
          <w:color w:val="222222"/>
          <w:shd w:val="clear" w:color="auto" w:fill="FFFFFF"/>
        </w:rPr>
      </w:pPr>
      <w:r w:rsidRPr="0075603C">
        <w:rPr>
          <w:rFonts w:ascii="Arial" w:hAnsi="Arial" w:cs="Arial"/>
          <w:color w:val="222222"/>
          <w:shd w:val="clear" w:color="auto" w:fill="FFFFFF"/>
        </w:rPr>
        <w:t>Marshall, B. and William, D., 2006. </w:t>
      </w:r>
      <w:r w:rsidRPr="0075603C">
        <w:rPr>
          <w:rFonts w:ascii="Arial" w:hAnsi="Arial" w:cs="Arial"/>
          <w:i/>
          <w:iCs/>
          <w:color w:val="222222"/>
        </w:rPr>
        <w:t>English inside the black box: Assessment for learning in the English classroom</w:t>
      </w:r>
      <w:r w:rsidRPr="0075603C">
        <w:rPr>
          <w:rFonts w:ascii="Arial" w:hAnsi="Arial" w:cs="Arial"/>
          <w:color w:val="222222"/>
          <w:shd w:val="clear" w:color="auto" w:fill="FFFFFF"/>
        </w:rPr>
        <w:t>. Granada Learning.</w:t>
      </w:r>
    </w:p>
    <w:p w14:paraId="01B1FF90" w14:textId="24A5E7A5" w:rsidR="001F2E11" w:rsidRPr="0075603C" w:rsidRDefault="001F2E11" w:rsidP="001F2E11">
      <w:pPr>
        <w:rPr>
          <w:rFonts w:ascii="Arial" w:hAnsi="Arial" w:cs="Arial"/>
          <w:color w:val="222222"/>
          <w:shd w:val="clear" w:color="auto" w:fill="FFFFFF"/>
        </w:rPr>
      </w:pPr>
    </w:p>
    <w:p w14:paraId="2199BF13" w14:textId="77777777" w:rsidR="001F2E11" w:rsidRPr="0075603C" w:rsidRDefault="001F2E11" w:rsidP="001F2E11">
      <w:r w:rsidRPr="0075603C">
        <w:rPr>
          <w:rFonts w:ascii="Arial" w:hAnsi="Arial" w:cs="Arial"/>
          <w:color w:val="222222"/>
          <w:shd w:val="clear" w:color="auto" w:fill="FFFFFF"/>
        </w:rPr>
        <w:t xml:space="preserve">Malone, B.G. and </w:t>
      </w:r>
      <w:proofErr w:type="spellStart"/>
      <w:r w:rsidRPr="0075603C">
        <w:rPr>
          <w:rFonts w:ascii="Arial" w:hAnsi="Arial" w:cs="Arial"/>
          <w:color w:val="222222"/>
          <w:shd w:val="clear" w:color="auto" w:fill="FFFFFF"/>
        </w:rPr>
        <w:t>Tietjens</w:t>
      </w:r>
      <w:proofErr w:type="spellEnd"/>
      <w:r w:rsidRPr="0075603C">
        <w:rPr>
          <w:rFonts w:ascii="Arial" w:hAnsi="Arial" w:cs="Arial"/>
          <w:color w:val="222222"/>
          <w:shd w:val="clear" w:color="auto" w:fill="FFFFFF"/>
        </w:rPr>
        <w:t xml:space="preserve">, C.L., 2000. Re-examination of classroom rules: The need for clarity and specified </w:t>
      </w:r>
      <w:proofErr w:type="spellStart"/>
      <w:r w:rsidRPr="0075603C">
        <w:rPr>
          <w:rFonts w:ascii="Arial" w:hAnsi="Arial" w:cs="Arial"/>
          <w:color w:val="222222"/>
          <w:shd w:val="clear" w:color="auto" w:fill="FFFFFF"/>
        </w:rPr>
        <w:t>behavior</w:t>
      </w:r>
      <w:proofErr w:type="spellEnd"/>
      <w:r w:rsidRPr="0075603C">
        <w:rPr>
          <w:rFonts w:ascii="Arial" w:hAnsi="Arial" w:cs="Arial"/>
          <w:color w:val="222222"/>
          <w:shd w:val="clear" w:color="auto" w:fill="FFFFFF"/>
        </w:rPr>
        <w:t>. </w:t>
      </w:r>
      <w:r w:rsidRPr="0075603C">
        <w:rPr>
          <w:rFonts w:ascii="Arial" w:hAnsi="Arial" w:cs="Arial"/>
          <w:i/>
          <w:iCs/>
          <w:color w:val="222222"/>
        </w:rPr>
        <w:t>Special Services in the Schools</w:t>
      </w:r>
      <w:r w:rsidRPr="0075603C">
        <w:rPr>
          <w:rFonts w:ascii="Arial" w:hAnsi="Arial" w:cs="Arial"/>
          <w:color w:val="222222"/>
          <w:shd w:val="clear" w:color="auto" w:fill="FFFFFF"/>
        </w:rPr>
        <w:t>, </w:t>
      </w:r>
      <w:r w:rsidRPr="0075603C">
        <w:rPr>
          <w:rFonts w:ascii="Arial" w:hAnsi="Arial" w:cs="Arial"/>
          <w:i/>
          <w:iCs/>
          <w:color w:val="222222"/>
        </w:rPr>
        <w:t>16</w:t>
      </w:r>
      <w:r w:rsidRPr="0075603C">
        <w:rPr>
          <w:rFonts w:ascii="Arial" w:hAnsi="Arial" w:cs="Arial"/>
          <w:color w:val="222222"/>
          <w:shd w:val="clear" w:color="auto" w:fill="FFFFFF"/>
        </w:rPr>
        <w:t>(1-2), pp.159-170.</w:t>
      </w:r>
    </w:p>
    <w:p w14:paraId="2243F154" w14:textId="77777777" w:rsidR="001F2E11" w:rsidRPr="0075603C" w:rsidRDefault="001F2E11" w:rsidP="001F2E11">
      <w:r w:rsidRPr="0075603C">
        <w:rPr>
          <w:rFonts w:ascii="Arial" w:hAnsi="Arial" w:cs="Arial"/>
          <w:color w:val="222222"/>
          <w:shd w:val="clear" w:color="auto" w:fill="FFFFFF"/>
        </w:rPr>
        <w:t>.</w:t>
      </w:r>
    </w:p>
    <w:p w14:paraId="238DEA8D" w14:textId="4337D5C4" w:rsidR="001F2E11" w:rsidRPr="0075603C" w:rsidRDefault="001F2E11" w:rsidP="001F2E11">
      <w:pPr>
        <w:rPr>
          <w:rFonts w:ascii="TimesNewRomanPSMT" w:hAnsi="TimesNewRomanPSMT"/>
        </w:rPr>
      </w:pPr>
      <w:r w:rsidRPr="0075603C">
        <w:rPr>
          <w:rFonts w:ascii="TimesNewRomanPSMT" w:hAnsi="TimesNewRomanPSMT"/>
        </w:rPr>
        <w:lastRenderedPageBreak/>
        <w:t xml:space="preserve">Malone, B. G., Bonita, D. A., &amp; Rickett, M. M. (1998). Teacher perceptions of disruptive </w:t>
      </w:r>
      <w:proofErr w:type="spellStart"/>
      <w:r w:rsidRPr="0075603C">
        <w:rPr>
          <w:rFonts w:ascii="TimesNewRomanPSMT" w:hAnsi="TimesNewRomanPSMT"/>
        </w:rPr>
        <w:t>behavior</w:t>
      </w:r>
      <w:proofErr w:type="spellEnd"/>
      <w:r w:rsidRPr="0075603C">
        <w:rPr>
          <w:rFonts w:ascii="TimesNewRomanPSMT" w:hAnsi="TimesNewRomanPSMT"/>
        </w:rPr>
        <w:t xml:space="preserve">: Maintaining instructional focus. </w:t>
      </w:r>
      <w:r w:rsidRPr="0075603C">
        <w:rPr>
          <w:rFonts w:ascii="Times" w:hAnsi="Times"/>
          <w:i/>
          <w:iCs/>
        </w:rPr>
        <w:t>Educational Horizons</w:t>
      </w:r>
      <w:r w:rsidRPr="0075603C">
        <w:rPr>
          <w:rFonts w:ascii="TimesNewRomanPSMT" w:hAnsi="TimesNewRomanPSMT"/>
        </w:rPr>
        <w:t xml:space="preserve">, </w:t>
      </w:r>
      <w:r w:rsidRPr="0075603C">
        <w:rPr>
          <w:rFonts w:ascii="Times" w:hAnsi="Times"/>
          <w:i/>
          <w:iCs/>
        </w:rPr>
        <w:t>76</w:t>
      </w:r>
      <w:r w:rsidRPr="0075603C">
        <w:rPr>
          <w:rFonts w:ascii="TimesNewRomanPSMT" w:hAnsi="TimesNewRomanPSMT"/>
        </w:rPr>
        <w:t xml:space="preserve">(4), 189-194. </w:t>
      </w:r>
    </w:p>
    <w:p w14:paraId="5010A37C" w14:textId="295C9960" w:rsidR="001F2E11" w:rsidRPr="0075603C" w:rsidRDefault="001F2E11" w:rsidP="001F2E11">
      <w:pPr>
        <w:rPr>
          <w:rFonts w:ascii="TimesNewRomanPSMT" w:hAnsi="TimesNewRomanPSMT"/>
        </w:rPr>
      </w:pPr>
    </w:p>
    <w:p w14:paraId="79794F5C" w14:textId="77777777" w:rsidR="001F2E11" w:rsidRPr="0075603C" w:rsidRDefault="001F2E11" w:rsidP="001F2E11">
      <w:r w:rsidRPr="0075603C">
        <w:rPr>
          <w:rFonts w:ascii="Arial" w:hAnsi="Arial" w:cs="Arial"/>
          <w:color w:val="222222"/>
          <w:shd w:val="clear" w:color="auto" w:fill="FFFFFF"/>
        </w:rPr>
        <w:t xml:space="preserve">Menezes, L., </w:t>
      </w:r>
      <w:proofErr w:type="spellStart"/>
      <w:r w:rsidRPr="0075603C">
        <w:rPr>
          <w:rFonts w:ascii="Arial" w:hAnsi="Arial" w:cs="Arial"/>
          <w:color w:val="222222"/>
          <w:shd w:val="clear" w:color="auto" w:fill="FFFFFF"/>
        </w:rPr>
        <w:t>Guerreiro</w:t>
      </w:r>
      <w:proofErr w:type="spellEnd"/>
      <w:r w:rsidRPr="0075603C">
        <w:rPr>
          <w:rFonts w:ascii="Arial" w:hAnsi="Arial" w:cs="Arial"/>
          <w:color w:val="222222"/>
          <w:shd w:val="clear" w:color="auto" w:fill="FFFFFF"/>
        </w:rPr>
        <w:t xml:space="preserve">, A., </w:t>
      </w:r>
      <w:proofErr w:type="spellStart"/>
      <w:r w:rsidRPr="0075603C">
        <w:rPr>
          <w:rFonts w:ascii="Arial" w:hAnsi="Arial" w:cs="Arial"/>
          <w:color w:val="222222"/>
          <w:shd w:val="clear" w:color="auto" w:fill="FFFFFF"/>
        </w:rPr>
        <w:t>Martinho</w:t>
      </w:r>
      <w:proofErr w:type="spellEnd"/>
      <w:r w:rsidRPr="0075603C">
        <w:rPr>
          <w:rFonts w:ascii="Arial" w:hAnsi="Arial" w:cs="Arial"/>
          <w:color w:val="222222"/>
          <w:shd w:val="clear" w:color="auto" w:fill="FFFFFF"/>
        </w:rPr>
        <w:t>, M.H. and Tomás-Ferreira, R.A., 2014. Essay on the role of teachers’ questioning in inquiry-based mathematics teaching.</w:t>
      </w:r>
    </w:p>
    <w:p w14:paraId="6074BCBC" w14:textId="77777777" w:rsidR="001F2E11" w:rsidRPr="0075603C" w:rsidRDefault="001F2E11" w:rsidP="001F2E11"/>
    <w:p w14:paraId="4EA99379" w14:textId="77777777" w:rsidR="001F2E11" w:rsidRPr="0075603C" w:rsidRDefault="001F2E11" w:rsidP="001F2E11">
      <w:proofErr w:type="spellStart"/>
      <w:r w:rsidRPr="0075603C">
        <w:rPr>
          <w:rFonts w:ascii="Arial" w:hAnsi="Arial" w:cs="Arial"/>
          <w:color w:val="222222"/>
          <w:shd w:val="clear" w:color="auto" w:fill="FFFFFF"/>
        </w:rPr>
        <w:t>Shabani</w:t>
      </w:r>
      <w:proofErr w:type="spellEnd"/>
      <w:r w:rsidRPr="0075603C">
        <w:rPr>
          <w:rFonts w:ascii="Arial" w:hAnsi="Arial" w:cs="Arial"/>
          <w:color w:val="222222"/>
          <w:shd w:val="clear" w:color="auto" w:fill="FFFFFF"/>
        </w:rPr>
        <w:t xml:space="preserve">, K., Khatib, M. and </w:t>
      </w:r>
      <w:proofErr w:type="spellStart"/>
      <w:r w:rsidRPr="0075603C">
        <w:rPr>
          <w:rFonts w:ascii="Arial" w:hAnsi="Arial" w:cs="Arial"/>
          <w:color w:val="222222"/>
          <w:shd w:val="clear" w:color="auto" w:fill="FFFFFF"/>
        </w:rPr>
        <w:t>Ebadi</w:t>
      </w:r>
      <w:proofErr w:type="spellEnd"/>
      <w:r w:rsidRPr="0075603C">
        <w:rPr>
          <w:rFonts w:ascii="Arial" w:hAnsi="Arial" w:cs="Arial"/>
          <w:color w:val="222222"/>
          <w:shd w:val="clear" w:color="auto" w:fill="FFFFFF"/>
        </w:rPr>
        <w:t>, S., 2010. Vygotsky's Zone of Proximal Development: Instructional Implications and Teachers' Professional Development. </w:t>
      </w:r>
      <w:r w:rsidRPr="0075603C">
        <w:rPr>
          <w:rFonts w:ascii="Arial" w:hAnsi="Arial" w:cs="Arial"/>
          <w:i/>
          <w:iCs/>
          <w:color w:val="222222"/>
        </w:rPr>
        <w:t>English language teaching</w:t>
      </w:r>
      <w:r w:rsidRPr="0075603C">
        <w:rPr>
          <w:rFonts w:ascii="Arial" w:hAnsi="Arial" w:cs="Arial"/>
          <w:color w:val="222222"/>
          <w:shd w:val="clear" w:color="auto" w:fill="FFFFFF"/>
        </w:rPr>
        <w:t>, </w:t>
      </w:r>
      <w:r w:rsidRPr="0075603C">
        <w:rPr>
          <w:rFonts w:ascii="Arial" w:hAnsi="Arial" w:cs="Arial"/>
          <w:i/>
          <w:iCs/>
          <w:color w:val="222222"/>
        </w:rPr>
        <w:t>3</w:t>
      </w:r>
      <w:r w:rsidRPr="0075603C">
        <w:rPr>
          <w:rFonts w:ascii="Arial" w:hAnsi="Arial" w:cs="Arial"/>
          <w:color w:val="222222"/>
          <w:shd w:val="clear" w:color="auto" w:fill="FFFFFF"/>
        </w:rPr>
        <w:t>(4), pp.237-248.</w:t>
      </w:r>
    </w:p>
    <w:p w14:paraId="0BB45E7E" w14:textId="3353BB83" w:rsidR="001F2E11" w:rsidRPr="0075603C" w:rsidRDefault="001F2E11" w:rsidP="001F2E11"/>
    <w:p w14:paraId="102C571A" w14:textId="77777777" w:rsidR="001F2E11" w:rsidRPr="0075603C" w:rsidRDefault="001F2E11" w:rsidP="001F2E11">
      <w:pPr>
        <w:spacing w:before="100" w:beforeAutospacing="1" w:after="100" w:afterAutospacing="1"/>
      </w:pPr>
      <w:r w:rsidRPr="0075603C">
        <w:rPr>
          <w:rFonts w:ascii="TimesNewRomanPSMT" w:hAnsi="TimesNewRomanPSMT"/>
        </w:rPr>
        <w:t xml:space="preserve">Stone, A. (1998). The Metaphor of Scaffolding: Its Utility for the Field of Learning Disabilities. </w:t>
      </w:r>
      <w:r w:rsidRPr="0075603C">
        <w:rPr>
          <w:rFonts w:ascii="TimesNewRomanPS" w:hAnsi="TimesNewRomanPS"/>
          <w:i/>
          <w:iCs/>
        </w:rPr>
        <w:t>Journal of Learning Disabilities</w:t>
      </w:r>
      <w:r w:rsidRPr="0075603C">
        <w:rPr>
          <w:rFonts w:ascii="TimesNewRomanPSMT" w:hAnsi="TimesNewRomanPSMT"/>
        </w:rPr>
        <w:t>, Vol 3, No 4 pp 344-364.</w:t>
      </w:r>
    </w:p>
    <w:p w14:paraId="48523DBA" w14:textId="77777777" w:rsidR="0075603C" w:rsidRPr="0075603C" w:rsidRDefault="007A3329" w:rsidP="0075603C">
      <w:pPr>
        <w:spacing w:before="100" w:beforeAutospacing="1" w:after="100" w:afterAutospacing="1"/>
      </w:pPr>
      <w:r w:rsidRPr="0075603C">
        <w:rPr>
          <w:rFonts w:ascii="Arial" w:hAnsi="Arial" w:cs="Arial"/>
          <w:color w:val="222222"/>
          <w:shd w:val="clear" w:color="auto" w:fill="FFFFFF"/>
        </w:rPr>
        <w:t>Tripp, D., 2011. </w:t>
      </w:r>
      <w:r w:rsidRPr="0075603C">
        <w:rPr>
          <w:rFonts w:ascii="Arial" w:hAnsi="Arial" w:cs="Arial"/>
          <w:i/>
          <w:iCs/>
          <w:color w:val="222222"/>
        </w:rPr>
        <w:t>Critical incidents in teaching (classic edition): Developing professional judgement</w:t>
      </w:r>
      <w:r w:rsidRPr="0075603C">
        <w:rPr>
          <w:rFonts w:ascii="Arial" w:hAnsi="Arial" w:cs="Arial"/>
          <w:color w:val="222222"/>
          <w:shd w:val="clear" w:color="auto" w:fill="FFFFFF"/>
        </w:rPr>
        <w:t>. Routledge.</w:t>
      </w:r>
    </w:p>
    <w:p w14:paraId="415F2FF7" w14:textId="20C5336A" w:rsidR="00B02DD5" w:rsidRPr="0075603C" w:rsidRDefault="00B02DD5" w:rsidP="0075603C">
      <w:pPr>
        <w:spacing w:before="100" w:beforeAutospacing="1" w:after="100" w:afterAutospacing="1"/>
      </w:pPr>
      <w:r w:rsidRPr="0075603C">
        <w:rPr>
          <w:rFonts w:ascii="Arial" w:hAnsi="Arial" w:cs="Arial"/>
          <w:color w:val="222222"/>
          <w:shd w:val="clear" w:color="auto" w:fill="FFFFFF"/>
        </w:rPr>
        <w:t>Wellington, J., 2015.</w:t>
      </w:r>
      <w:r w:rsidRPr="0075603C">
        <w:rPr>
          <w:rStyle w:val="apple-converted-space"/>
          <w:rFonts w:ascii="Arial" w:hAnsi="Arial" w:cs="Arial"/>
          <w:color w:val="222222"/>
          <w:shd w:val="clear" w:color="auto" w:fill="FFFFFF"/>
        </w:rPr>
        <w:t> </w:t>
      </w:r>
      <w:r w:rsidRPr="0075603C">
        <w:rPr>
          <w:rFonts w:ascii="Arial" w:hAnsi="Arial" w:cs="Arial"/>
          <w:i/>
          <w:iCs/>
          <w:color w:val="222222"/>
        </w:rPr>
        <w:t>Educational research: Contemporary issues and practical approaches</w:t>
      </w:r>
      <w:r w:rsidRPr="0075603C">
        <w:rPr>
          <w:rFonts w:ascii="Arial" w:hAnsi="Arial" w:cs="Arial"/>
          <w:color w:val="222222"/>
          <w:shd w:val="clear" w:color="auto" w:fill="FFFFFF"/>
        </w:rPr>
        <w:t>. Bloomsbury Publishing</w:t>
      </w:r>
    </w:p>
    <w:p w14:paraId="54684396" w14:textId="77777777" w:rsidR="0075603C" w:rsidRPr="0075603C" w:rsidRDefault="0075603C" w:rsidP="00F95E10"/>
    <w:p w14:paraId="72F0BD2D" w14:textId="77215289" w:rsidR="00F95E10" w:rsidRPr="0075603C" w:rsidRDefault="00F95E10" w:rsidP="00F95E10">
      <w:r w:rsidRPr="0075603C">
        <w:rPr>
          <w:rFonts w:ascii="Arial" w:hAnsi="Arial" w:cs="Arial"/>
          <w:color w:val="000000"/>
          <w:shd w:val="clear" w:color="auto" w:fill="FFFFFF"/>
        </w:rPr>
        <w:t>Welsh Assembly Government 2020. </w:t>
      </w:r>
      <w:r w:rsidRPr="0075603C">
        <w:rPr>
          <w:rFonts w:ascii="Arial" w:hAnsi="Arial" w:cs="Arial"/>
          <w:i/>
          <w:iCs/>
          <w:color w:val="000000"/>
        </w:rPr>
        <w:t xml:space="preserve">How </w:t>
      </w:r>
      <w:proofErr w:type="gramStart"/>
      <w:r w:rsidRPr="0075603C">
        <w:rPr>
          <w:rFonts w:ascii="Arial" w:hAnsi="Arial" w:cs="Arial"/>
          <w:i/>
          <w:iCs/>
          <w:color w:val="000000"/>
        </w:rPr>
        <w:t>To</w:t>
      </w:r>
      <w:proofErr w:type="gramEnd"/>
      <w:r w:rsidRPr="0075603C">
        <w:rPr>
          <w:rFonts w:ascii="Arial" w:hAnsi="Arial" w:cs="Arial"/>
          <w:i/>
          <w:iCs/>
          <w:color w:val="000000"/>
        </w:rPr>
        <w:t xml:space="preserve"> Develop Thinking And Assessment For Learning In The Classroom</w:t>
      </w:r>
      <w:r w:rsidRPr="0075603C">
        <w:rPr>
          <w:rFonts w:ascii="Arial" w:hAnsi="Arial" w:cs="Arial"/>
          <w:color w:val="000000"/>
          <w:shd w:val="clear" w:color="auto" w:fill="FFFFFF"/>
        </w:rPr>
        <w:t>. [online] Available at: &lt;https://www.gwegogledd.cymru/wp-content/uploads/2018/04/How_to_develop_thinking_and.pdf&gt; [Accessed 16 October 2020].</w:t>
      </w:r>
    </w:p>
    <w:p w14:paraId="2FA76504" w14:textId="77777777" w:rsidR="00C107D1" w:rsidRPr="0075603C" w:rsidRDefault="00C107D1" w:rsidP="00C107D1">
      <w:pPr>
        <w:spacing w:before="100" w:beforeAutospacing="1" w:after="100" w:afterAutospacing="1"/>
      </w:pPr>
      <w:r w:rsidRPr="0075603C">
        <w:rPr>
          <w:rFonts w:ascii="TimesNewRomanPSMT" w:hAnsi="TimesNewRomanPSMT"/>
        </w:rPr>
        <w:t xml:space="preserve">Wells, G. (1999). </w:t>
      </w:r>
      <w:r w:rsidRPr="0075603C">
        <w:rPr>
          <w:rFonts w:ascii="TimesNewRomanPS" w:hAnsi="TimesNewRomanPS"/>
          <w:i/>
          <w:iCs/>
        </w:rPr>
        <w:t xml:space="preserve">Dialogic Inquiry: Towards a Sociocultural Practice and Theory of Education. </w:t>
      </w:r>
      <w:r w:rsidRPr="0075603C">
        <w:rPr>
          <w:rFonts w:ascii="TimesNewRomanPSMT" w:hAnsi="TimesNewRomanPSMT"/>
        </w:rPr>
        <w:t xml:space="preserve">New York: Cambridge University Press. </w:t>
      </w:r>
    </w:p>
    <w:p w14:paraId="0257039C" w14:textId="77777777" w:rsidR="00D06590" w:rsidRPr="0075603C" w:rsidRDefault="00D06590" w:rsidP="00D06590">
      <w:r w:rsidRPr="0075603C">
        <w:rPr>
          <w:rFonts w:ascii="Arial" w:hAnsi="Arial" w:cs="Arial"/>
          <w:color w:val="222222"/>
          <w:shd w:val="clear" w:color="auto" w:fill="FFFFFF"/>
        </w:rPr>
        <w:t>Williams, J., 2003. </w:t>
      </w:r>
      <w:r w:rsidRPr="0075603C">
        <w:rPr>
          <w:rFonts w:ascii="Arial" w:hAnsi="Arial" w:cs="Arial"/>
          <w:i/>
          <w:iCs/>
          <w:color w:val="222222"/>
        </w:rPr>
        <w:t>Promoting independent learning in the primary classroom</w:t>
      </w:r>
      <w:r w:rsidRPr="0075603C">
        <w:rPr>
          <w:rFonts w:ascii="Arial" w:hAnsi="Arial" w:cs="Arial"/>
          <w:color w:val="222222"/>
          <w:shd w:val="clear" w:color="auto" w:fill="FFFFFF"/>
        </w:rPr>
        <w:t>. McGraw-Hill Education (UK).</w:t>
      </w:r>
    </w:p>
    <w:p w14:paraId="5D078FF0" w14:textId="5963C613" w:rsidR="00D06590" w:rsidRPr="0075603C" w:rsidRDefault="00D06590" w:rsidP="007A3329"/>
    <w:p w14:paraId="0383ECD5" w14:textId="77777777" w:rsidR="0075603C" w:rsidRPr="0075603C" w:rsidRDefault="0075603C" w:rsidP="0075603C">
      <w:proofErr w:type="spellStart"/>
      <w:r w:rsidRPr="0075603C">
        <w:rPr>
          <w:rFonts w:ascii="Arial" w:hAnsi="Arial" w:cs="Arial"/>
          <w:color w:val="222222"/>
          <w:shd w:val="clear" w:color="auto" w:fill="FFFFFF"/>
        </w:rPr>
        <w:t>Zeichner</w:t>
      </w:r>
      <w:proofErr w:type="spellEnd"/>
      <w:r w:rsidRPr="0075603C">
        <w:rPr>
          <w:rFonts w:ascii="Arial" w:hAnsi="Arial" w:cs="Arial"/>
          <w:color w:val="222222"/>
          <w:shd w:val="clear" w:color="auto" w:fill="FFFFFF"/>
        </w:rPr>
        <w:t>, K.M., 1994. Conceptions of reflective practice in teaching and teacher education. </w:t>
      </w:r>
      <w:r w:rsidRPr="0075603C">
        <w:rPr>
          <w:rFonts w:ascii="Arial" w:hAnsi="Arial" w:cs="Arial"/>
          <w:i/>
          <w:iCs/>
          <w:color w:val="222222"/>
        </w:rPr>
        <w:t>Action and reflection in teacher education</w:t>
      </w:r>
      <w:r w:rsidRPr="0075603C">
        <w:rPr>
          <w:rFonts w:ascii="Arial" w:hAnsi="Arial" w:cs="Arial"/>
          <w:color w:val="222222"/>
          <w:shd w:val="clear" w:color="auto" w:fill="FFFFFF"/>
        </w:rPr>
        <w:t>, pp.15-34.</w:t>
      </w:r>
    </w:p>
    <w:p w14:paraId="5E5CB1A8" w14:textId="77777777" w:rsidR="00EF1EFF" w:rsidRDefault="00EF1EFF" w:rsidP="007A3329"/>
    <w:sectPr w:rsidR="00EF1E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imesNewRomanPSMT">
    <w:altName w:val="Times New Roman"/>
    <w:panose1 w:val="020B0604020202020204"/>
    <w:charset w:val="00"/>
    <w:family w:val="roman"/>
    <w:notTrueType/>
    <w:pitch w:val="default"/>
  </w:font>
  <w:font w:name="Times">
    <w:panose1 w:val="00000500000000020000"/>
    <w:charset w:val="00"/>
    <w:family w:val="auto"/>
    <w:pitch w:val="variable"/>
    <w:sig w:usb0="E00002FF" w:usb1="5000205A" w:usb2="00000000" w:usb3="00000000" w:csb0="0000019F" w:csb1="00000000"/>
  </w:font>
  <w:font w:name="TimesNewRomanPS">
    <w:altName w:val="Times New Roman"/>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873FA"/>
    <w:multiLevelType w:val="hybridMultilevel"/>
    <w:tmpl w:val="0C986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A351E"/>
    <w:multiLevelType w:val="hybridMultilevel"/>
    <w:tmpl w:val="DDE64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285DAF"/>
    <w:multiLevelType w:val="hybridMultilevel"/>
    <w:tmpl w:val="7EF88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A194D"/>
    <w:multiLevelType w:val="hybridMultilevel"/>
    <w:tmpl w:val="E5BA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72A95"/>
    <w:multiLevelType w:val="multilevel"/>
    <w:tmpl w:val="A3D80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9253F4"/>
    <w:multiLevelType w:val="hybridMultilevel"/>
    <w:tmpl w:val="F65CE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82355D"/>
    <w:multiLevelType w:val="hybridMultilevel"/>
    <w:tmpl w:val="BC78C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705643"/>
    <w:multiLevelType w:val="hybridMultilevel"/>
    <w:tmpl w:val="F0604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394CB7"/>
    <w:multiLevelType w:val="hybridMultilevel"/>
    <w:tmpl w:val="A066F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BD46D5"/>
    <w:multiLevelType w:val="hybridMultilevel"/>
    <w:tmpl w:val="0CEC0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130EF0"/>
    <w:multiLevelType w:val="multilevel"/>
    <w:tmpl w:val="91D4D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2722EC"/>
    <w:multiLevelType w:val="multilevel"/>
    <w:tmpl w:val="C5BC6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7421E7"/>
    <w:multiLevelType w:val="hybridMultilevel"/>
    <w:tmpl w:val="A2EE0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847036"/>
    <w:multiLevelType w:val="multilevel"/>
    <w:tmpl w:val="1144C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EBE3ED4"/>
    <w:multiLevelType w:val="hybridMultilevel"/>
    <w:tmpl w:val="0E2C0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8A290A"/>
    <w:multiLevelType w:val="hybridMultilevel"/>
    <w:tmpl w:val="1D547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977198"/>
    <w:multiLevelType w:val="hybridMultilevel"/>
    <w:tmpl w:val="D7A2E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305BDC"/>
    <w:multiLevelType w:val="hybridMultilevel"/>
    <w:tmpl w:val="7A58E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966B54"/>
    <w:multiLevelType w:val="hybridMultilevel"/>
    <w:tmpl w:val="AB567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6C6FB4"/>
    <w:multiLevelType w:val="multilevel"/>
    <w:tmpl w:val="267CB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A35B1A"/>
    <w:multiLevelType w:val="hybridMultilevel"/>
    <w:tmpl w:val="A0FA3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C85101"/>
    <w:multiLevelType w:val="hybridMultilevel"/>
    <w:tmpl w:val="1CB6E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4"/>
  </w:num>
  <w:num w:numId="4">
    <w:abstractNumId w:val="11"/>
  </w:num>
  <w:num w:numId="5">
    <w:abstractNumId w:val="19"/>
  </w:num>
  <w:num w:numId="6">
    <w:abstractNumId w:val="2"/>
  </w:num>
  <w:num w:numId="7">
    <w:abstractNumId w:val="12"/>
  </w:num>
  <w:num w:numId="8">
    <w:abstractNumId w:val="8"/>
  </w:num>
  <w:num w:numId="9">
    <w:abstractNumId w:val="6"/>
  </w:num>
  <w:num w:numId="10">
    <w:abstractNumId w:val="17"/>
  </w:num>
  <w:num w:numId="11">
    <w:abstractNumId w:val="14"/>
  </w:num>
  <w:num w:numId="12">
    <w:abstractNumId w:val="0"/>
  </w:num>
  <w:num w:numId="13">
    <w:abstractNumId w:val="20"/>
  </w:num>
  <w:num w:numId="14">
    <w:abstractNumId w:val="18"/>
  </w:num>
  <w:num w:numId="15">
    <w:abstractNumId w:val="9"/>
  </w:num>
  <w:num w:numId="16">
    <w:abstractNumId w:val="3"/>
  </w:num>
  <w:num w:numId="17">
    <w:abstractNumId w:val="7"/>
  </w:num>
  <w:num w:numId="18">
    <w:abstractNumId w:val="5"/>
  </w:num>
  <w:num w:numId="19">
    <w:abstractNumId w:val="16"/>
  </w:num>
  <w:num w:numId="20">
    <w:abstractNumId w:val="15"/>
  </w:num>
  <w:num w:numId="21">
    <w:abstractNumId w:val="2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329"/>
    <w:rsid w:val="00005AFC"/>
    <w:rsid w:val="00031C37"/>
    <w:rsid w:val="000B2573"/>
    <w:rsid w:val="0011023E"/>
    <w:rsid w:val="0011628B"/>
    <w:rsid w:val="00143E93"/>
    <w:rsid w:val="00150FAF"/>
    <w:rsid w:val="00191349"/>
    <w:rsid w:val="001C3B7F"/>
    <w:rsid w:val="001F2E11"/>
    <w:rsid w:val="002F2C77"/>
    <w:rsid w:val="00302A39"/>
    <w:rsid w:val="00303B49"/>
    <w:rsid w:val="00335C86"/>
    <w:rsid w:val="00354AFF"/>
    <w:rsid w:val="00377B51"/>
    <w:rsid w:val="003D0F00"/>
    <w:rsid w:val="00413346"/>
    <w:rsid w:val="00444AFE"/>
    <w:rsid w:val="004534B9"/>
    <w:rsid w:val="004811F5"/>
    <w:rsid w:val="004B1226"/>
    <w:rsid w:val="004F2952"/>
    <w:rsid w:val="005174E4"/>
    <w:rsid w:val="00565329"/>
    <w:rsid w:val="005F4035"/>
    <w:rsid w:val="00620B8C"/>
    <w:rsid w:val="0064773D"/>
    <w:rsid w:val="00650FBC"/>
    <w:rsid w:val="0068725E"/>
    <w:rsid w:val="006A4BA0"/>
    <w:rsid w:val="00737132"/>
    <w:rsid w:val="0074795A"/>
    <w:rsid w:val="0075603C"/>
    <w:rsid w:val="007602F4"/>
    <w:rsid w:val="00777E69"/>
    <w:rsid w:val="007A3329"/>
    <w:rsid w:val="007D6834"/>
    <w:rsid w:val="007E3B05"/>
    <w:rsid w:val="00840C6F"/>
    <w:rsid w:val="008451A3"/>
    <w:rsid w:val="008A050D"/>
    <w:rsid w:val="008E0E2E"/>
    <w:rsid w:val="00941FDB"/>
    <w:rsid w:val="00960001"/>
    <w:rsid w:val="00966570"/>
    <w:rsid w:val="0097063E"/>
    <w:rsid w:val="00982C74"/>
    <w:rsid w:val="00993639"/>
    <w:rsid w:val="009A091B"/>
    <w:rsid w:val="009A42B5"/>
    <w:rsid w:val="009D2632"/>
    <w:rsid w:val="009D6BDC"/>
    <w:rsid w:val="009F3A0C"/>
    <w:rsid w:val="00A27CAC"/>
    <w:rsid w:val="00A60758"/>
    <w:rsid w:val="00A835CC"/>
    <w:rsid w:val="00A9764E"/>
    <w:rsid w:val="00AE3F47"/>
    <w:rsid w:val="00B00032"/>
    <w:rsid w:val="00B004C2"/>
    <w:rsid w:val="00B02DD5"/>
    <w:rsid w:val="00B17CBF"/>
    <w:rsid w:val="00B52B83"/>
    <w:rsid w:val="00B6491C"/>
    <w:rsid w:val="00B668F6"/>
    <w:rsid w:val="00B96CCA"/>
    <w:rsid w:val="00BF0223"/>
    <w:rsid w:val="00BF508A"/>
    <w:rsid w:val="00C107D1"/>
    <w:rsid w:val="00C1574E"/>
    <w:rsid w:val="00C259AB"/>
    <w:rsid w:val="00C2623F"/>
    <w:rsid w:val="00C72233"/>
    <w:rsid w:val="00C74543"/>
    <w:rsid w:val="00CA23F9"/>
    <w:rsid w:val="00CB37F0"/>
    <w:rsid w:val="00D06590"/>
    <w:rsid w:val="00D2212C"/>
    <w:rsid w:val="00DA0781"/>
    <w:rsid w:val="00DA1A0A"/>
    <w:rsid w:val="00DA5939"/>
    <w:rsid w:val="00DA68DB"/>
    <w:rsid w:val="00DE74AD"/>
    <w:rsid w:val="00E474BC"/>
    <w:rsid w:val="00EF1EFF"/>
    <w:rsid w:val="00F0539F"/>
    <w:rsid w:val="00F11983"/>
    <w:rsid w:val="00F41F92"/>
    <w:rsid w:val="00F568E9"/>
    <w:rsid w:val="00F56C40"/>
    <w:rsid w:val="00F70659"/>
    <w:rsid w:val="00F95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13476"/>
  <w15:chartTrackingRefBased/>
  <w15:docId w15:val="{F5400C6B-AD9A-8D4A-ADC3-1859A754F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F4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A3329"/>
  </w:style>
  <w:style w:type="paragraph" w:styleId="NormalWeb">
    <w:name w:val="Normal (Web)"/>
    <w:basedOn w:val="Normal"/>
    <w:uiPriority w:val="99"/>
    <w:unhideWhenUsed/>
    <w:rsid w:val="00C259AB"/>
    <w:pPr>
      <w:spacing w:before="100" w:beforeAutospacing="1" w:after="100" w:afterAutospacing="1"/>
    </w:pPr>
  </w:style>
  <w:style w:type="character" w:customStyle="1" w:styleId="hlfld-contribauthor">
    <w:name w:val="hlfld-contribauthor"/>
    <w:basedOn w:val="DefaultParagraphFont"/>
    <w:rsid w:val="007602F4"/>
  </w:style>
  <w:style w:type="character" w:styleId="Hyperlink">
    <w:name w:val="Hyperlink"/>
    <w:basedOn w:val="DefaultParagraphFont"/>
    <w:uiPriority w:val="99"/>
    <w:semiHidden/>
    <w:unhideWhenUsed/>
    <w:rsid w:val="007602F4"/>
    <w:rPr>
      <w:color w:val="0000FF"/>
      <w:u w:val="single"/>
    </w:rPr>
  </w:style>
  <w:style w:type="character" w:customStyle="1" w:styleId="nlmsource">
    <w:name w:val="nlm_source"/>
    <w:basedOn w:val="DefaultParagraphFont"/>
    <w:rsid w:val="007602F4"/>
  </w:style>
  <w:style w:type="table" w:styleId="TableGrid">
    <w:name w:val="Table Grid"/>
    <w:basedOn w:val="TableNormal"/>
    <w:uiPriority w:val="39"/>
    <w:rsid w:val="0075603C"/>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603C"/>
    <w:pPr>
      <w:widowControl w:val="0"/>
      <w:autoSpaceDE w:val="0"/>
      <w:autoSpaceDN w:val="0"/>
      <w:adjustRightInd w:val="0"/>
      <w:ind w:left="720"/>
      <w:contextualSpacing/>
    </w:pPr>
    <w:rPr>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732987">
      <w:bodyDiv w:val="1"/>
      <w:marLeft w:val="0"/>
      <w:marRight w:val="0"/>
      <w:marTop w:val="0"/>
      <w:marBottom w:val="0"/>
      <w:divBdr>
        <w:top w:val="none" w:sz="0" w:space="0" w:color="auto"/>
        <w:left w:val="none" w:sz="0" w:space="0" w:color="auto"/>
        <w:bottom w:val="none" w:sz="0" w:space="0" w:color="auto"/>
        <w:right w:val="none" w:sz="0" w:space="0" w:color="auto"/>
      </w:divBdr>
      <w:divsChild>
        <w:div w:id="277488239">
          <w:marLeft w:val="0"/>
          <w:marRight w:val="0"/>
          <w:marTop w:val="0"/>
          <w:marBottom w:val="0"/>
          <w:divBdr>
            <w:top w:val="none" w:sz="0" w:space="0" w:color="auto"/>
            <w:left w:val="none" w:sz="0" w:space="0" w:color="auto"/>
            <w:bottom w:val="none" w:sz="0" w:space="0" w:color="auto"/>
            <w:right w:val="none" w:sz="0" w:space="0" w:color="auto"/>
          </w:divBdr>
          <w:divsChild>
            <w:div w:id="1257519545">
              <w:marLeft w:val="0"/>
              <w:marRight w:val="0"/>
              <w:marTop w:val="0"/>
              <w:marBottom w:val="0"/>
              <w:divBdr>
                <w:top w:val="none" w:sz="0" w:space="0" w:color="auto"/>
                <w:left w:val="none" w:sz="0" w:space="0" w:color="auto"/>
                <w:bottom w:val="none" w:sz="0" w:space="0" w:color="auto"/>
                <w:right w:val="none" w:sz="0" w:space="0" w:color="auto"/>
              </w:divBdr>
              <w:divsChild>
                <w:div w:id="7393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22842">
      <w:bodyDiv w:val="1"/>
      <w:marLeft w:val="0"/>
      <w:marRight w:val="0"/>
      <w:marTop w:val="0"/>
      <w:marBottom w:val="0"/>
      <w:divBdr>
        <w:top w:val="none" w:sz="0" w:space="0" w:color="auto"/>
        <w:left w:val="none" w:sz="0" w:space="0" w:color="auto"/>
        <w:bottom w:val="none" w:sz="0" w:space="0" w:color="auto"/>
        <w:right w:val="none" w:sz="0" w:space="0" w:color="auto"/>
      </w:divBdr>
    </w:div>
    <w:div w:id="102725862">
      <w:bodyDiv w:val="1"/>
      <w:marLeft w:val="0"/>
      <w:marRight w:val="0"/>
      <w:marTop w:val="0"/>
      <w:marBottom w:val="0"/>
      <w:divBdr>
        <w:top w:val="none" w:sz="0" w:space="0" w:color="auto"/>
        <w:left w:val="none" w:sz="0" w:space="0" w:color="auto"/>
        <w:bottom w:val="none" w:sz="0" w:space="0" w:color="auto"/>
        <w:right w:val="none" w:sz="0" w:space="0" w:color="auto"/>
      </w:divBdr>
      <w:divsChild>
        <w:div w:id="1961060670">
          <w:marLeft w:val="0"/>
          <w:marRight w:val="0"/>
          <w:marTop w:val="0"/>
          <w:marBottom w:val="0"/>
          <w:divBdr>
            <w:top w:val="none" w:sz="0" w:space="0" w:color="auto"/>
            <w:left w:val="none" w:sz="0" w:space="0" w:color="auto"/>
            <w:bottom w:val="none" w:sz="0" w:space="0" w:color="auto"/>
            <w:right w:val="none" w:sz="0" w:space="0" w:color="auto"/>
          </w:divBdr>
          <w:divsChild>
            <w:div w:id="500049125">
              <w:marLeft w:val="0"/>
              <w:marRight w:val="0"/>
              <w:marTop w:val="0"/>
              <w:marBottom w:val="0"/>
              <w:divBdr>
                <w:top w:val="none" w:sz="0" w:space="0" w:color="auto"/>
                <w:left w:val="none" w:sz="0" w:space="0" w:color="auto"/>
                <w:bottom w:val="none" w:sz="0" w:space="0" w:color="auto"/>
                <w:right w:val="none" w:sz="0" w:space="0" w:color="auto"/>
              </w:divBdr>
              <w:divsChild>
                <w:div w:id="199860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93366">
      <w:bodyDiv w:val="1"/>
      <w:marLeft w:val="0"/>
      <w:marRight w:val="0"/>
      <w:marTop w:val="0"/>
      <w:marBottom w:val="0"/>
      <w:divBdr>
        <w:top w:val="none" w:sz="0" w:space="0" w:color="auto"/>
        <w:left w:val="none" w:sz="0" w:space="0" w:color="auto"/>
        <w:bottom w:val="none" w:sz="0" w:space="0" w:color="auto"/>
        <w:right w:val="none" w:sz="0" w:space="0" w:color="auto"/>
      </w:divBdr>
    </w:div>
    <w:div w:id="187330448">
      <w:bodyDiv w:val="1"/>
      <w:marLeft w:val="0"/>
      <w:marRight w:val="0"/>
      <w:marTop w:val="0"/>
      <w:marBottom w:val="0"/>
      <w:divBdr>
        <w:top w:val="none" w:sz="0" w:space="0" w:color="auto"/>
        <w:left w:val="none" w:sz="0" w:space="0" w:color="auto"/>
        <w:bottom w:val="none" w:sz="0" w:space="0" w:color="auto"/>
        <w:right w:val="none" w:sz="0" w:space="0" w:color="auto"/>
      </w:divBdr>
    </w:div>
    <w:div w:id="193615805">
      <w:bodyDiv w:val="1"/>
      <w:marLeft w:val="0"/>
      <w:marRight w:val="0"/>
      <w:marTop w:val="0"/>
      <w:marBottom w:val="0"/>
      <w:divBdr>
        <w:top w:val="none" w:sz="0" w:space="0" w:color="auto"/>
        <w:left w:val="none" w:sz="0" w:space="0" w:color="auto"/>
        <w:bottom w:val="none" w:sz="0" w:space="0" w:color="auto"/>
        <w:right w:val="none" w:sz="0" w:space="0" w:color="auto"/>
      </w:divBdr>
      <w:divsChild>
        <w:div w:id="97331059">
          <w:marLeft w:val="0"/>
          <w:marRight w:val="0"/>
          <w:marTop w:val="0"/>
          <w:marBottom w:val="0"/>
          <w:divBdr>
            <w:top w:val="none" w:sz="0" w:space="0" w:color="auto"/>
            <w:left w:val="none" w:sz="0" w:space="0" w:color="auto"/>
            <w:bottom w:val="none" w:sz="0" w:space="0" w:color="auto"/>
            <w:right w:val="none" w:sz="0" w:space="0" w:color="auto"/>
          </w:divBdr>
          <w:divsChild>
            <w:div w:id="815413002">
              <w:marLeft w:val="0"/>
              <w:marRight w:val="0"/>
              <w:marTop w:val="0"/>
              <w:marBottom w:val="0"/>
              <w:divBdr>
                <w:top w:val="none" w:sz="0" w:space="0" w:color="auto"/>
                <w:left w:val="none" w:sz="0" w:space="0" w:color="auto"/>
                <w:bottom w:val="none" w:sz="0" w:space="0" w:color="auto"/>
                <w:right w:val="none" w:sz="0" w:space="0" w:color="auto"/>
              </w:divBdr>
              <w:divsChild>
                <w:div w:id="46242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595339">
      <w:bodyDiv w:val="1"/>
      <w:marLeft w:val="0"/>
      <w:marRight w:val="0"/>
      <w:marTop w:val="0"/>
      <w:marBottom w:val="0"/>
      <w:divBdr>
        <w:top w:val="none" w:sz="0" w:space="0" w:color="auto"/>
        <w:left w:val="none" w:sz="0" w:space="0" w:color="auto"/>
        <w:bottom w:val="none" w:sz="0" w:space="0" w:color="auto"/>
        <w:right w:val="none" w:sz="0" w:space="0" w:color="auto"/>
      </w:divBdr>
      <w:divsChild>
        <w:div w:id="1485661642">
          <w:marLeft w:val="0"/>
          <w:marRight w:val="0"/>
          <w:marTop w:val="0"/>
          <w:marBottom w:val="0"/>
          <w:divBdr>
            <w:top w:val="none" w:sz="0" w:space="0" w:color="auto"/>
            <w:left w:val="none" w:sz="0" w:space="0" w:color="auto"/>
            <w:bottom w:val="none" w:sz="0" w:space="0" w:color="auto"/>
            <w:right w:val="none" w:sz="0" w:space="0" w:color="auto"/>
          </w:divBdr>
          <w:divsChild>
            <w:div w:id="945500139">
              <w:marLeft w:val="0"/>
              <w:marRight w:val="0"/>
              <w:marTop w:val="0"/>
              <w:marBottom w:val="0"/>
              <w:divBdr>
                <w:top w:val="none" w:sz="0" w:space="0" w:color="auto"/>
                <w:left w:val="none" w:sz="0" w:space="0" w:color="auto"/>
                <w:bottom w:val="none" w:sz="0" w:space="0" w:color="auto"/>
                <w:right w:val="none" w:sz="0" w:space="0" w:color="auto"/>
              </w:divBdr>
              <w:divsChild>
                <w:div w:id="448857627">
                  <w:marLeft w:val="0"/>
                  <w:marRight w:val="0"/>
                  <w:marTop w:val="0"/>
                  <w:marBottom w:val="0"/>
                  <w:divBdr>
                    <w:top w:val="none" w:sz="0" w:space="0" w:color="auto"/>
                    <w:left w:val="none" w:sz="0" w:space="0" w:color="auto"/>
                    <w:bottom w:val="none" w:sz="0" w:space="0" w:color="auto"/>
                    <w:right w:val="none" w:sz="0" w:space="0" w:color="auto"/>
                  </w:divBdr>
                  <w:divsChild>
                    <w:div w:id="27220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15677">
      <w:bodyDiv w:val="1"/>
      <w:marLeft w:val="0"/>
      <w:marRight w:val="0"/>
      <w:marTop w:val="0"/>
      <w:marBottom w:val="0"/>
      <w:divBdr>
        <w:top w:val="none" w:sz="0" w:space="0" w:color="auto"/>
        <w:left w:val="none" w:sz="0" w:space="0" w:color="auto"/>
        <w:bottom w:val="none" w:sz="0" w:space="0" w:color="auto"/>
        <w:right w:val="none" w:sz="0" w:space="0" w:color="auto"/>
      </w:divBdr>
      <w:divsChild>
        <w:div w:id="1706246983">
          <w:marLeft w:val="0"/>
          <w:marRight w:val="0"/>
          <w:marTop w:val="0"/>
          <w:marBottom w:val="0"/>
          <w:divBdr>
            <w:top w:val="none" w:sz="0" w:space="0" w:color="auto"/>
            <w:left w:val="none" w:sz="0" w:space="0" w:color="auto"/>
            <w:bottom w:val="none" w:sz="0" w:space="0" w:color="auto"/>
            <w:right w:val="none" w:sz="0" w:space="0" w:color="auto"/>
          </w:divBdr>
          <w:divsChild>
            <w:div w:id="423231611">
              <w:marLeft w:val="0"/>
              <w:marRight w:val="0"/>
              <w:marTop w:val="0"/>
              <w:marBottom w:val="0"/>
              <w:divBdr>
                <w:top w:val="none" w:sz="0" w:space="0" w:color="auto"/>
                <w:left w:val="none" w:sz="0" w:space="0" w:color="auto"/>
                <w:bottom w:val="none" w:sz="0" w:space="0" w:color="auto"/>
                <w:right w:val="none" w:sz="0" w:space="0" w:color="auto"/>
              </w:divBdr>
              <w:divsChild>
                <w:div w:id="55118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659755">
      <w:bodyDiv w:val="1"/>
      <w:marLeft w:val="0"/>
      <w:marRight w:val="0"/>
      <w:marTop w:val="0"/>
      <w:marBottom w:val="0"/>
      <w:divBdr>
        <w:top w:val="none" w:sz="0" w:space="0" w:color="auto"/>
        <w:left w:val="none" w:sz="0" w:space="0" w:color="auto"/>
        <w:bottom w:val="none" w:sz="0" w:space="0" w:color="auto"/>
        <w:right w:val="none" w:sz="0" w:space="0" w:color="auto"/>
      </w:divBdr>
      <w:divsChild>
        <w:div w:id="683557156">
          <w:marLeft w:val="0"/>
          <w:marRight w:val="0"/>
          <w:marTop w:val="0"/>
          <w:marBottom w:val="0"/>
          <w:divBdr>
            <w:top w:val="none" w:sz="0" w:space="0" w:color="auto"/>
            <w:left w:val="none" w:sz="0" w:space="0" w:color="auto"/>
            <w:bottom w:val="none" w:sz="0" w:space="0" w:color="auto"/>
            <w:right w:val="none" w:sz="0" w:space="0" w:color="auto"/>
          </w:divBdr>
          <w:divsChild>
            <w:div w:id="1095512652">
              <w:marLeft w:val="0"/>
              <w:marRight w:val="0"/>
              <w:marTop w:val="0"/>
              <w:marBottom w:val="0"/>
              <w:divBdr>
                <w:top w:val="none" w:sz="0" w:space="0" w:color="auto"/>
                <w:left w:val="none" w:sz="0" w:space="0" w:color="auto"/>
                <w:bottom w:val="none" w:sz="0" w:space="0" w:color="auto"/>
                <w:right w:val="none" w:sz="0" w:space="0" w:color="auto"/>
              </w:divBdr>
              <w:divsChild>
                <w:div w:id="1385133089">
                  <w:marLeft w:val="0"/>
                  <w:marRight w:val="0"/>
                  <w:marTop w:val="0"/>
                  <w:marBottom w:val="0"/>
                  <w:divBdr>
                    <w:top w:val="none" w:sz="0" w:space="0" w:color="auto"/>
                    <w:left w:val="none" w:sz="0" w:space="0" w:color="auto"/>
                    <w:bottom w:val="none" w:sz="0" w:space="0" w:color="auto"/>
                    <w:right w:val="none" w:sz="0" w:space="0" w:color="auto"/>
                  </w:divBdr>
                  <w:divsChild>
                    <w:div w:id="30508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9814847">
      <w:bodyDiv w:val="1"/>
      <w:marLeft w:val="0"/>
      <w:marRight w:val="0"/>
      <w:marTop w:val="0"/>
      <w:marBottom w:val="0"/>
      <w:divBdr>
        <w:top w:val="none" w:sz="0" w:space="0" w:color="auto"/>
        <w:left w:val="none" w:sz="0" w:space="0" w:color="auto"/>
        <w:bottom w:val="none" w:sz="0" w:space="0" w:color="auto"/>
        <w:right w:val="none" w:sz="0" w:space="0" w:color="auto"/>
      </w:divBdr>
    </w:div>
    <w:div w:id="423112277">
      <w:bodyDiv w:val="1"/>
      <w:marLeft w:val="0"/>
      <w:marRight w:val="0"/>
      <w:marTop w:val="0"/>
      <w:marBottom w:val="0"/>
      <w:divBdr>
        <w:top w:val="none" w:sz="0" w:space="0" w:color="auto"/>
        <w:left w:val="none" w:sz="0" w:space="0" w:color="auto"/>
        <w:bottom w:val="none" w:sz="0" w:space="0" w:color="auto"/>
        <w:right w:val="none" w:sz="0" w:space="0" w:color="auto"/>
      </w:divBdr>
      <w:divsChild>
        <w:div w:id="1788884920">
          <w:marLeft w:val="0"/>
          <w:marRight w:val="0"/>
          <w:marTop w:val="0"/>
          <w:marBottom w:val="0"/>
          <w:divBdr>
            <w:top w:val="none" w:sz="0" w:space="0" w:color="auto"/>
            <w:left w:val="none" w:sz="0" w:space="0" w:color="auto"/>
            <w:bottom w:val="none" w:sz="0" w:space="0" w:color="auto"/>
            <w:right w:val="none" w:sz="0" w:space="0" w:color="auto"/>
          </w:divBdr>
          <w:divsChild>
            <w:div w:id="1983074072">
              <w:marLeft w:val="0"/>
              <w:marRight w:val="0"/>
              <w:marTop w:val="0"/>
              <w:marBottom w:val="0"/>
              <w:divBdr>
                <w:top w:val="none" w:sz="0" w:space="0" w:color="auto"/>
                <w:left w:val="none" w:sz="0" w:space="0" w:color="auto"/>
                <w:bottom w:val="none" w:sz="0" w:space="0" w:color="auto"/>
                <w:right w:val="none" w:sz="0" w:space="0" w:color="auto"/>
              </w:divBdr>
              <w:divsChild>
                <w:div w:id="208745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946021">
      <w:bodyDiv w:val="1"/>
      <w:marLeft w:val="0"/>
      <w:marRight w:val="0"/>
      <w:marTop w:val="0"/>
      <w:marBottom w:val="0"/>
      <w:divBdr>
        <w:top w:val="none" w:sz="0" w:space="0" w:color="auto"/>
        <w:left w:val="none" w:sz="0" w:space="0" w:color="auto"/>
        <w:bottom w:val="none" w:sz="0" w:space="0" w:color="auto"/>
        <w:right w:val="none" w:sz="0" w:space="0" w:color="auto"/>
      </w:divBdr>
      <w:divsChild>
        <w:div w:id="270402771">
          <w:marLeft w:val="0"/>
          <w:marRight w:val="0"/>
          <w:marTop w:val="0"/>
          <w:marBottom w:val="0"/>
          <w:divBdr>
            <w:top w:val="none" w:sz="0" w:space="0" w:color="auto"/>
            <w:left w:val="none" w:sz="0" w:space="0" w:color="auto"/>
            <w:bottom w:val="none" w:sz="0" w:space="0" w:color="auto"/>
            <w:right w:val="none" w:sz="0" w:space="0" w:color="auto"/>
          </w:divBdr>
          <w:divsChild>
            <w:div w:id="885407252">
              <w:marLeft w:val="0"/>
              <w:marRight w:val="0"/>
              <w:marTop w:val="0"/>
              <w:marBottom w:val="0"/>
              <w:divBdr>
                <w:top w:val="none" w:sz="0" w:space="0" w:color="auto"/>
                <w:left w:val="none" w:sz="0" w:space="0" w:color="auto"/>
                <w:bottom w:val="none" w:sz="0" w:space="0" w:color="auto"/>
                <w:right w:val="none" w:sz="0" w:space="0" w:color="auto"/>
              </w:divBdr>
              <w:divsChild>
                <w:div w:id="42018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824533">
      <w:bodyDiv w:val="1"/>
      <w:marLeft w:val="0"/>
      <w:marRight w:val="0"/>
      <w:marTop w:val="0"/>
      <w:marBottom w:val="0"/>
      <w:divBdr>
        <w:top w:val="none" w:sz="0" w:space="0" w:color="auto"/>
        <w:left w:val="none" w:sz="0" w:space="0" w:color="auto"/>
        <w:bottom w:val="none" w:sz="0" w:space="0" w:color="auto"/>
        <w:right w:val="none" w:sz="0" w:space="0" w:color="auto"/>
      </w:divBdr>
    </w:div>
    <w:div w:id="475144424">
      <w:bodyDiv w:val="1"/>
      <w:marLeft w:val="0"/>
      <w:marRight w:val="0"/>
      <w:marTop w:val="0"/>
      <w:marBottom w:val="0"/>
      <w:divBdr>
        <w:top w:val="none" w:sz="0" w:space="0" w:color="auto"/>
        <w:left w:val="none" w:sz="0" w:space="0" w:color="auto"/>
        <w:bottom w:val="none" w:sz="0" w:space="0" w:color="auto"/>
        <w:right w:val="none" w:sz="0" w:space="0" w:color="auto"/>
      </w:divBdr>
    </w:div>
    <w:div w:id="557741985">
      <w:bodyDiv w:val="1"/>
      <w:marLeft w:val="0"/>
      <w:marRight w:val="0"/>
      <w:marTop w:val="0"/>
      <w:marBottom w:val="0"/>
      <w:divBdr>
        <w:top w:val="none" w:sz="0" w:space="0" w:color="auto"/>
        <w:left w:val="none" w:sz="0" w:space="0" w:color="auto"/>
        <w:bottom w:val="none" w:sz="0" w:space="0" w:color="auto"/>
        <w:right w:val="none" w:sz="0" w:space="0" w:color="auto"/>
      </w:divBdr>
      <w:divsChild>
        <w:div w:id="2088381604">
          <w:marLeft w:val="0"/>
          <w:marRight w:val="0"/>
          <w:marTop w:val="0"/>
          <w:marBottom w:val="0"/>
          <w:divBdr>
            <w:top w:val="none" w:sz="0" w:space="0" w:color="auto"/>
            <w:left w:val="none" w:sz="0" w:space="0" w:color="auto"/>
            <w:bottom w:val="none" w:sz="0" w:space="0" w:color="auto"/>
            <w:right w:val="none" w:sz="0" w:space="0" w:color="auto"/>
          </w:divBdr>
          <w:divsChild>
            <w:div w:id="473375970">
              <w:marLeft w:val="0"/>
              <w:marRight w:val="0"/>
              <w:marTop w:val="0"/>
              <w:marBottom w:val="0"/>
              <w:divBdr>
                <w:top w:val="none" w:sz="0" w:space="0" w:color="auto"/>
                <w:left w:val="none" w:sz="0" w:space="0" w:color="auto"/>
                <w:bottom w:val="none" w:sz="0" w:space="0" w:color="auto"/>
                <w:right w:val="none" w:sz="0" w:space="0" w:color="auto"/>
              </w:divBdr>
              <w:divsChild>
                <w:div w:id="35935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369289">
      <w:bodyDiv w:val="1"/>
      <w:marLeft w:val="0"/>
      <w:marRight w:val="0"/>
      <w:marTop w:val="0"/>
      <w:marBottom w:val="0"/>
      <w:divBdr>
        <w:top w:val="none" w:sz="0" w:space="0" w:color="auto"/>
        <w:left w:val="none" w:sz="0" w:space="0" w:color="auto"/>
        <w:bottom w:val="none" w:sz="0" w:space="0" w:color="auto"/>
        <w:right w:val="none" w:sz="0" w:space="0" w:color="auto"/>
      </w:divBdr>
    </w:div>
    <w:div w:id="591475632">
      <w:bodyDiv w:val="1"/>
      <w:marLeft w:val="0"/>
      <w:marRight w:val="0"/>
      <w:marTop w:val="0"/>
      <w:marBottom w:val="0"/>
      <w:divBdr>
        <w:top w:val="none" w:sz="0" w:space="0" w:color="auto"/>
        <w:left w:val="none" w:sz="0" w:space="0" w:color="auto"/>
        <w:bottom w:val="none" w:sz="0" w:space="0" w:color="auto"/>
        <w:right w:val="none" w:sz="0" w:space="0" w:color="auto"/>
      </w:divBdr>
      <w:divsChild>
        <w:div w:id="331370793">
          <w:marLeft w:val="0"/>
          <w:marRight w:val="0"/>
          <w:marTop w:val="0"/>
          <w:marBottom w:val="0"/>
          <w:divBdr>
            <w:top w:val="none" w:sz="0" w:space="0" w:color="auto"/>
            <w:left w:val="none" w:sz="0" w:space="0" w:color="auto"/>
            <w:bottom w:val="none" w:sz="0" w:space="0" w:color="auto"/>
            <w:right w:val="none" w:sz="0" w:space="0" w:color="auto"/>
          </w:divBdr>
          <w:divsChild>
            <w:div w:id="1822580903">
              <w:marLeft w:val="0"/>
              <w:marRight w:val="0"/>
              <w:marTop w:val="0"/>
              <w:marBottom w:val="0"/>
              <w:divBdr>
                <w:top w:val="none" w:sz="0" w:space="0" w:color="auto"/>
                <w:left w:val="none" w:sz="0" w:space="0" w:color="auto"/>
                <w:bottom w:val="none" w:sz="0" w:space="0" w:color="auto"/>
                <w:right w:val="none" w:sz="0" w:space="0" w:color="auto"/>
              </w:divBdr>
              <w:divsChild>
                <w:div w:id="127096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895494">
      <w:bodyDiv w:val="1"/>
      <w:marLeft w:val="0"/>
      <w:marRight w:val="0"/>
      <w:marTop w:val="0"/>
      <w:marBottom w:val="0"/>
      <w:divBdr>
        <w:top w:val="none" w:sz="0" w:space="0" w:color="auto"/>
        <w:left w:val="none" w:sz="0" w:space="0" w:color="auto"/>
        <w:bottom w:val="none" w:sz="0" w:space="0" w:color="auto"/>
        <w:right w:val="none" w:sz="0" w:space="0" w:color="auto"/>
      </w:divBdr>
    </w:div>
    <w:div w:id="690642519">
      <w:bodyDiv w:val="1"/>
      <w:marLeft w:val="0"/>
      <w:marRight w:val="0"/>
      <w:marTop w:val="0"/>
      <w:marBottom w:val="0"/>
      <w:divBdr>
        <w:top w:val="none" w:sz="0" w:space="0" w:color="auto"/>
        <w:left w:val="none" w:sz="0" w:space="0" w:color="auto"/>
        <w:bottom w:val="none" w:sz="0" w:space="0" w:color="auto"/>
        <w:right w:val="none" w:sz="0" w:space="0" w:color="auto"/>
      </w:divBdr>
      <w:divsChild>
        <w:div w:id="356470847">
          <w:marLeft w:val="0"/>
          <w:marRight w:val="0"/>
          <w:marTop w:val="0"/>
          <w:marBottom w:val="0"/>
          <w:divBdr>
            <w:top w:val="none" w:sz="0" w:space="0" w:color="auto"/>
            <w:left w:val="none" w:sz="0" w:space="0" w:color="auto"/>
            <w:bottom w:val="none" w:sz="0" w:space="0" w:color="auto"/>
            <w:right w:val="none" w:sz="0" w:space="0" w:color="auto"/>
          </w:divBdr>
          <w:divsChild>
            <w:div w:id="176698966">
              <w:marLeft w:val="0"/>
              <w:marRight w:val="0"/>
              <w:marTop w:val="0"/>
              <w:marBottom w:val="0"/>
              <w:divBdr>
                <w:top w:val="none" w:sz="0" w:space="0" w:color="auto"/>
                <w:left w:val="none" w:sz="0" w:space="0" w:color="auto"/>
                <w:bottom w:val="none" w:sz="0" w:space="0" w:color="auto"/>
                <w:right w:val="none" w:sz="0" w:space="0" w:color="auto"/>
              </w:divBdr>
              <w:divsChild>
                <w:div w:id="822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978371">
      <w:bodyDiv w:val="1"/>
      <w:marLeft w:val="0"/>
      <w:marRight w:val="0"/>
      <w:marTop w:val="0"/>
      <w:marBottom w:val="0"/>
      <w:divBdr>
        <w:top w:val="none" w:sz="0" w:space="0" w:color="auto"/>
        <w:left w:val="none" w:sz="0" w:space="0" w:color="auto"/>
        <w:bottom w:val="none" w:sz="0" w:space="0" w:color="auto"/>
        <w:right w:val="none" w:sz="0" w:space="0" w:color="auto"/>
      </w:divBdr>
    </w:div>
    <w:div w:id="722143833">
      <w:bodyDiv w:val="1"/>
      <w:marLeft w:val="0"/>
      <w:marRight w:val="0"/>
      <w:marTop w:val="0"/>
      <w:marBottom w:val="0"/>
      <w:divBdr>
        <w:top w:val="none" w:sz="0" w:space="0" w:color="auto"/>
        <w:left w:val="none" w:sz="0" w:space="0" w:color="auto"/>
        <w:bottom w:val="none" w:sz="0" w:space="0" w:color="auto"/>
        <w:right w:val="none" w:sz="0" w:space="0" w:color="auto"/>
      </w:divBdr>
      <w:divsChild>
        <w:div w:id="750741115">
          <w:marLeft w:val="0"/>
          <w:marRight w:val="0"/>
          <w:marTop w:val="0"/>
          <w:marBottom w:val="0"/>
          <w:divBdr>
            <w:top w:val="none" w:sz="0" w:space="0" w:color="auto"/>
            <w:left w:val="none" w:sz="0" w:space="0" w:color="auto"/>
            <w:bottom w:val="none" w:sz="0" w:space="0" w:color="auto"/>
            <w:right w:val="none" w:sz="0" w:space="0" w:color="auto"/>
          </w:divBdr>
          <w:divsChild>
            <w:div w:id="2119837783">
              <w:marLeft w:val="0"/>
              <w:marRight w:val="0"/>
              <w:marTop w:val="0"/>
              <w:marBottom w:val="0"/>
              <w:divBdr>
                <w:top w:val="none" w:sz="0" w:space="0" w:color="auto"/>
                <w:left w:val="none" w:sz="0" w:space="0" w:color="auto"/>
                <w:bottom w:val="none" w:sz="0" w:space="0" w:color="auto"/>
                <w:right w:val="none" w:sz="0" w:space="0" w:color="auto"/>
              </w:divBdr>
              <w:divsChild>
                <w:div w:id="209685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905225">
      <w:bodyDiv w:val="1"/>
      <w:marLeft w:val="0"/>
      <w:marRight w:val="0"/>
      <w:marTop w:val="0"/>
      <w:marBottom w:val="0"/>
      <w:divBdr>
        <w:top w:val="none" w:sz="0" w:space="0" w:color="auto"/>
        <w:left w:val="none" w:sz="0" w:space="0" w:color="auto"/>
        <w:bottom w:val="none" w:sz="0" w:space="0" w:color="auto"/>
        <w:right w:val="none" w:sz="0" w:space="0" w:color="auto"/>
      </w:divBdr>
    </w:div>
    <w:div w:id="800344370">
      <w:bodyDiv w:val="1"/>
      <w:marLeft w:val="0"/>
      <w:marRight w:val="0"/>
      <w:marTop w:val="0"/>
      <w:marBottom w:val="0"/>
      <w:divBdr>
        <w:top w:val="none" w:sz="0" w:space="0" w:color="auto"/>
        <w:left w:val="none" w:sz="0" w:space="0" w:color="auto"/>
        <w:bottom w:val="none" w:sz="0" w:space="0" w:color="auto"/>
        <w:right w:val="none" w:sz="0" w:space="0" w:color="auto"/>
      </w:divBdr>
      <w:divsChild>
        <w:div w:id="297339319">
          <w:marLeft w:val="0"/>
          <w:marRight w:val="0"/>
          <w:marTop w:val="0"/>
          <w:marBottom w:val="0"/>
          <w:divBdr>
            <w:top w:val="none" w:sz="0" w:space="0" w:color="auto"/>
            <w:left w:val="none" w:sz="0" w:space="0" w:color="auto"/>
            <w:bottom w:val="none" w:sz="0" w:space="0" w:color="auto"/>
            <w:right w:val="none" w:sz="0" w:space="0" w:color="auto"/>
          </w:divBdr>
          <w:divsChild>
            <w:div w:id="608699996">
              <w:marLeft w:val="0"/>
              <w:marRight w:val="0"/>
              <w:marTop w:val="0"/>
              <w:marBottom w:val="0"/>
              <w:divBdr>
                <w:top w:val="none" w:sz="0" w:space="0" w:color="auto"/>
                <w:left w:val="none" w:sz="0" w:space="0" w:color="auto"/>
                <w:bottom w:val="none" w:sz="0" w:space="0" w:color="auto"/>
                <w:right w:val="none" w:sz="0" w:space="0" w:color="auto"/>
              </w:divBdr>
              <w:divsChild>
                <w:div w:id="162781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666637">
      <w:bodyDiv w:val="1"/>
      <w:marLeft w:val="0"/>
      <w:marRight w:val="0"/>
      <w:marTop w:val="0"/>
      <w:marBottom w:val="0"/>
      <w:divBdr>
        <w:top w:val="none" w:sz="0" w:space="0" w:color="auto"/>
        <w:left w:val="none" w:sz="0" w:space="0" w:color="auto"/>
        <w:bottom w:val="none" w:sz="0" w:space="0" w:color="auto"/>
        <w:right w:val="none" w:sz="0" w:space="0" w:color="auto"/>
      </w:divBdr>
    </w:div>
    <w:div w:id="820777716">
      <w:bodyDiv w:val="1"/>
      <w:marLeft w:val="0"/>
      <w:marRight w:val="0"/>
      <w:marTop w:val="0"/>
      <w:marBottom w:val="0"/>
      <w:divBdr>
        <w:top w:val="none" w:sz="0" w:space="0" w:color="auto"/>
        <w:left w:val="none" w:sz="0" w:space="0" w:color="auto"/>
        <w:bottom w:val="none" w:sz="0" w:space="0" w:color="auto"/>
        <w:right w:val="none" w:sz="0" w:space="0" w:color="auto"/>
      </w:divBdr>
      <w:divsChild>
        <w:div w:id="1298032278">
          <w:marLeft w:val="0"/>
          <w:marRight w:val="0"/>
          <w:marTop w:val="0"/>
          <w:marBottom w:val="0"/>
          <w:divBdr>
            <w:top w:val="none" w:sz="0" w:space="0" w:color="auto"/>
            <w:left w:val="none" w:sz="0" w:space="0" w:color="auto"/>
            <w:bottom w:val="none" w:sz="0" w:space="0" w:color="auto"/>
            <w:right w:val="none" w:sz="0" w:space="0" w:color="auto"/>
          </w:divBdr>
          <w:divsChild>
            <w:div w:id="205530026">
              <w:marLeft w:val="0"/>
              <w:marRight w:val="0"/>
              <w:marTop w:val="0"/>
              <w:marBottom w:val="0"/>
              <w:divBdr>
                <w:top w:val="none" w:sz="0" w:space="0" w:color="auto"/>
                <w:left w:val="none" w:sz="0" w:space="0" w:color="auto"/>
                <w:bottom w:val="none" w:sz="0" w:space="0" w:color="auto"/>
                <w:right w:val="none" w:sz="0" w:space="0" w:color="auto"/>
              </w:divBdr>
              <w:divsChild>
                <w:div w:id="19164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332876">
      <w:bodyDiv w:val="1"/>
      <w:marLeft w:val="0"/>
      <w:marRight w:val="0"/>
      <w:marTop w:val="0"/>
      <w:marBottom w:val="0"/>
      <w:divBdr>
        <w:top w:val="none" w:sz="0" w:space="0" w:color="auto"/>
        <w:left w:val="none" w:sz="0" w:space="0" w:color="auto"/>
        <w:bottom w:val="none" w:sz="0" w:space="0" w:color="auto"/>
        <w:right w:val="none" w:sz="0" w:space="0" w:color="auto"/>
      </w:divBdr>
    </w:div>
    <w:div w:id="855844024">
      <w:bodyDiv w:val="1"/>
      <w:marLeft w:val="0"/>
      <w:marRight w:val="0"/>
      <w:marTop w:val="0"/>
      <w:marBottom w:val="0"/>
      <w:divBdr>
        <w:top w:val="none" w:sz="0" w:space="0" w:color="auto"/>
        <w:left w:val="none" w:sz="0" w:space="0" w:color="auto"/>
        <w:bottom w:val="none" w:sz="0" w:space="0" w:color="auto"/>
        <w:right w:val="none" w:sz="0" w:space="0" w:color="auto"/>
      </w:divBdr>
    </w:div>
    <w:div w:id="861867947">
      <w:bodyDiv w:val="1"/>
      <w:marLeft w:val="0"/>
      <w:marRight w:val="0"/>
      <w:marTop w:val="0"/>
      <w:marBottom w:val="0"/>
      <w:divBdr>
        <w:top w:val="none" w:sz="0" w:space="0" w:color="auto"/>
        <w:left w:val="none" w:sz="0" w:space="0" w:color="auto"/>
        <w:bottom w:val="none" w:sz="0" w:space="0" w:color="auto"/>
        <w:right w:val="none" w:sz="0" w:space="0" w:color="auto"/>
      </w:divBdr>
      <w:divsChild>
        <w:div w:id="1900438560">
          <w:marLeft w:val="0"/>
          <w:marRight w:val="0"/>
          <w:marTop w:val="0"/>
          <w:marBottom w:val="0"/>
          <w:divBdr>
            <w:top w:val="none" w:sz="0" w:space="0" w:color="auto"/>
            <w:left w:val="none" w:sz="0" w:space="0" w:color="auto"/>
            <w:bottom w:val="none" w:sz="0" w:space="0" w:color="auto"/>
            <w:right w:val="none" w:sz="0" w:space="0" w:color="auto"/>
          </w:divBdr>
          <w:divsChild>
            <w:div w:id="2066683321">
              <w:marLeft w:val="0"/>
              <w:marRight w:val="0"/>
              <w:marTop w:val="0"/>
              <w:marBottom w:val="0"/>
              <w:divBdr>
                <w:top w:val="none" w:sz="0" w:space="0" w:color="auto"/>
                <w:left w:val="none" w:sz="0" w:space="0" w:color="auto"/>
                <w:bottom w:val="none" w:sz="0" w:space="0" w:color="auto"/>
                <w:right w:val="none" w:sz="0" w:space="0" w:color="auto"/>
              </w:divBdr>
              <w:divsChild>
                <w:div w:id="180612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065108">
      <w:bodyDiv w:val="1"/>
      <w:marLeft w:val="0"/>
      <w:marRight w:val="0"/>
      <w:marTop w:val="0"/>
      <w:marBottom w:val="0"/>
      <w:divBdr>
        <w:top w:val="none" w:sz="0" w:space="0" w:color="auto"/>
        <w:left w:val="none" w:sz="0" w:space="0" w:color="auto"/>
        <w:bottom w:val="none" w:sz="0" w:space="0" w:color="auto"/>
        <w:right w:val="none" w:sz="0" w:space="0" w:color="auto"/>
      </w:divBdr>
    </w:div>
    <w:div w:id="869300839">
      <w:bodyDiv w:val="1"/>
      <w:marLeft w:val="0"/>
      <w:marRight w:val="0"/>
      <w:marTop w:val="0"/>
      <w:marBottom w:val="0"/>
      <w:divBdr>
        <w:top w:val="none" w:sz="0" w:space="0" w:color="auto"/>
        <w:left w:val="none" w:sz="0" w:space="0" w:color="auto"/>
        <w:bottom w:val="none" w:sz="0" w:space="0" w:color="auto"/>
        <w:right w:val="none" w:sz="0" w:space="0" w:color="auto"/>
      </w:divBdr>
      <w:divsChild>
        <w:div w:id="1394818380">
          <w:marLeft w:val="0"/>
          <w:marRight w:val="0"/>
          <w:marTop w:val="0"/>
          <w:marBottom w:val="0"/>
          <w:divBdr>
            <w:top w:val="none" w:sz="0" w:space="0" w:color="auto"/>
            <w:left w:val="none" w:sz="0" w:space="0" w:color="auto"/>
            <w:bottom w:val="none" w:sz="0" w:space="0" w:color="auto"/>
            <w:right w:val="none" w:sz="0" w:space="0" w:color="auto"/>
          </w:divBdr>
          <w:divsChild>
            <w:div w:id="1468158483">
              <w:marLeft w:val="0"/>
              <w:marRight w:val="0"/>
              <w:marTop w:val="0"/>
              <w:marBottom w:val="0"/>
              <w:divBdr>
                <w:top w:val="none" w:sz="0" w:space="0" w:color="auto"/>
                <w:left w:val="none" w:sz="0" w:space="0" w:color="auto"/>
                <w:bottom w:val="none" w:sz="0" w:space="0" w:color="auto"/>
                <w:right w:val="none" w:sz="0" w:space="0" w:color="auto"/>
              </w:divBdr>
              <w:divsChild>
                <w:div w:id="29380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739308">
      <w:bodyDiv w:val="1"/>
      <w:marLeft w:val="0"/>
      <w:marRight w:val="0"/>
      <w:marTop w:val="0"/>
      <w:marBottom w:val="0"/>
      <w:divBdr>
        <w:top w:val="none" w:sz="0" w:space="0" w:color="auto"/>
        <w:left w:val="none" w:sz="0" w:space="0" w:color="auto"/>
        <w:bottom w:val="none" w:sz="0" w:space="0" w:color="auto"/>
        <w:right w:val="none" w:sz="0" w:space="0" w:color="auto"/>
      </w:divBdr>
      <w:divsChild>
        <w:div w:id="95105673">
          <w:marLeft w:val="0"/>
          <w:marRight w:val="0"/>
          <w:marTop w:val="0"/>
          <w:marBottom w:val="0"/>
          <w:divBdr>
            <w:top w:val="none" w:sz="0" w:space="0" w:color="auto"/>
            <w:left w:val="none" w:sz="0" w:space="0" w:color="auto"/>
            <w:bottom w:val="none" w:sz="0" w:space="0" w:color="auto"/>
            <w:right w:val="none" w:sz="0" w:space="0" w:color="auto"/>
          </w:divBdr>
          <w:divsChild>
            <w:div w:id="512690177">
              <w:marLeft w:val="0"/>
              <w:marRight w:val="0"/>
              <w:marTop w:val="0"/>
              <w:marBottom w:val="0"/>
              <w:divBdr>
                <w:top w:val="none" w:sz="0" w:space="0" w:color="auto"/>
                <w:left w:val="none" w:sz="0" w:space="0" w:color="auto"/>
                <w:bottom w:val="none" w:sz="0" w:space="0" w:color="auto"/>
                <w:right w:val="none" w:sz="0" w:space="0" w:color="auto"/>
              </w:divBdr>
              <w:divsChild>
                <w:div w:id="9359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877133">
      <w:bodyDiv w:val="1"/>
      <w:marLeft w:val="0"/>
      <w:marRight w:val="0"/>
      <w:marTop w:val="0"/>
      <w:marBottom w:val="0"/>
      <w:divBdr>
        <w:top w:val="none" w:sz="0" w:space="0" w:color="auto"/>
        <w:left w:val="none" w:sz="0" w:space="0" w:color="auto"/>
        <w:bottom w:val="none" w:sz="0" w:space="0" w:color="auto"/>
        <w:right w:val="none" w:sz="0" w:space="0" w:color="auto"/>
      </w:divBdr>
      <w:divsChild>
        <w:div w:id="1733846438">
          <w:marLeft w:val="0"/>
          <w:marRight w:val="0"/>
          <w:marTop w:val="0"/>
          <w:marBottom w:val="0"/>
          <w:divBdr>
            <w:top w:val="none" w:sz="0" w:space="0" w:color="auto"/>
            <w:left w:val="none" w:sz="0" w:space="0" w:color="auto"/>
            <w:bottom w:val="none" w:sz="0" w:space="0" w:color="auto"/>
            <w:right w:val="none" w:sz="0" w:space="0" w:color="auto"/>
          </w:divBdr>
          <w:divsChild>
            <w:div w:id="954215880">
              <w:marLeft w:val="0"/>
              <w:marRight w:val="0"/>
              <w:marTop w:val="0"/>
              <w:marBottom w:val="0"/>
              <w:divBdr>
                <w:top w:val="none" w:sz="0" w:space="0" w:color="auto"/>
                <w:left w:val="none" w:sz="0" w:space="0" w:color="auto"/>
                <w:bottom w:val="none" w:sz="0" w:space="0" w:color="auto"/>
                <w:right w:val="none" w:sz="0" w:space="0" w:color="auto"/>
              </w:divBdr>
              <w:divsChild>
                <w:div w:id="103287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567939">
      <w:bodyDiv w:val="1"/>
      <w:marLeft w:val="0"/>
      <w:marRight w:val="0"/>
      <w:marTop w:val="0"/>
      <w:marBottom w:val="0"/>
      <w:divBdr>
        <w:top w:val="none" w:sz="0" w:space="0" w:color="auto"/>
        <w:left w:val="none" w:sz="0" w:space="0" w:color="auto"/>
        <w:bottom w:val="none" w:sz="0" w:space="0" w:color="auto"/>
        <w:right w:val="none" w:sz="0" w:space="0" w:color="auto"/>
      </w:divBdr>
      <w:divsChild>
        <w:div w:id="2140682609">
          <w:marLeft w:val="0"/>
          <w:marRight w:val="0"/>
          <w:marTop w:val="0"/>
          <w:marBottom w:val="0"/>
          <w:divBdr>
            <w:top w:val="none" w:sz="0" w:space="0" w:color="auto"/>
            <w:left w:val="none" w:sz="0" w:space="0" w:color="auto"/>
            <w:bottom w:val="none" w:sz="0" w:space="0" w:color="auto"/>
            <w:right w:val="none" w:sz="0" w:space="0" w:color="auto"/>
          </w:divBdr>
          <w:divsChild>
            <w:div w:id="599143050">
              <w:marLeft w:val="0"/>
              <w:marRight w:val="0"/>
              <w:marTop w:val="0"/>
              <w:marBottom w:val="0"/>
              <w:divBdr>
                <w:top w:val="none" w:sz="0" w:space="0" w:color="auto"/>
                <w:left w:val="none" w:sz="0" w:space="0" w:color="auto"/>
                <w:bottom w:val="none" w:sz="0" w:space="0" w:color="auto"/>
                <w:right w:val="none" w:sz="0" w:space="0" w:color="auto"/>
              </w:divBdr>
              <w:divsChild>
                <w:div w:id="87662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196987">
      <w:bodyDiv w:val="1"/>
      <w:marLeft w:val="0"/>
      <w:marRight w:val="0"/>
      <w:marTop w:val="0"/>
      <w:marBottom w:val="0"/>
      <w:divBdr>
        <w:top w:val="none" w:sz="0" w:space="0" w:color="auto"/>
        <w:left w:val="none" w:sz="0" w:space="0" w:color="auto"/>
        <w:bottom w:val="none" w:sz="0" w:space="0" w:color="auto"/>
        <w:right w:val="none" w:sz="0" w:space="0" w:color="auto"/>
      </w:divBdr>
      <w:divsChild>
        <w:div w:id="193347236">
          <w:marLeft w:val="0"/>
          <w:marRight w:val="0"/>
          <w:marTop w:val="0"/>
          <w:marBottom w:val="0"/>
          <w:divBdr>
            <w:top w:val="none" w:sz="0" w:space="0" w:color="auto"/>
            <w:left w:val="none" w:sz="0" w:space="0" w:color="auto"/>
            <w:bottom w:val="none" w:sz="0" w:space="0" w:color="auto"/>
            <w:right w:val="none" w:sz="0" w:space="0" w:color="auto"/>
          </w:divBdr>
          <w:divsChild>
            <w:div w:id="1172531187">
              <w:marLeft w:val="0"/>
              <w:marRight w:val="0"/>
              <w:marTop w:val="0"/>
              <w:marBottom w:val="0"/>
              <w:divBdr>
                <w:top w:val="none" w:sz="0" w:space="0" w:color="auto"/>
                <w:left w:val="none" w:sz="0" w:space="0" w:color="auto"/>
                <w:bottom w:val="none" w:sz="0" w:space="0" w:color="auto"/>
                <w:right w:val="none" w:sz="0" w:space="0" w:color="auto"/>
              </w:divBdr>
              <w:divsChild>
                <w:div w:id="20460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564452">
      <w:bodyDiv w:val="1"/>
      <w:marLeft w:val="0"/>
      <w:marRight w:val="0"/>
      <w:marTop w:val="0"/>
      <w:marBottom w:val="0"/>
      <w:divBdr>
        <w:top w:val="none" w:sz="0" w:space="0" w:color="auto"/>
        <w:left w:val="none" w:sz="0" w:space="0" w:color="auto"/>
        <w:bottom w:val="none" w:sz="0" w:space="0" w:color="auto"/>
        <w:right w:val="none" w:sz="0" w:space="0" w:color="auto"/>
      </w:divBdr>
    </w:div>
    <w:div w:id="1155688228">
      <w:bodyDiv w:val="1"/>
      <w:marLeft w:val="0"/>
      <w:marRight w:val="0"/>
      <w:marTop w:val="0"/>
      <w:marBottom w:val="0"/>
      <w:divBdr>
        <w:top w:val="none" w:sz="0" w:space="0" w:color="auto"/>
        <w:left w:val="none" w:sz="0" w:space="0" w:color="auto"/>
        <w:bottom w:val="none" w:sz="0" w:space="0" w:color="auto"/>
        <w:right w:val="none" w:sz="0" w:space="0" w:color="auto"/>
      </w:divBdr>
      <w:divsChild>
        <w:div w:id="239141953">
          <w:marLeft w:val="0"/>
          <w:marRight w:val="0"/>
          <w:marTop w:val="0"/>
          <w:marBottom w:val="0"/>
          <w:divBdr>
            <w:top w:val="none" w:sz="0" w:space="0" w:color="auto"/>
            <w:left w:val="none" w:sz="0" w:space="0" w:color="auto"/>
            <w:bottom w:val="none" w:sz="0" w:space="0" w:color="auto"/>
            <w:right w:val="none" w:sz="0" w:space="0" w:color="auto"/>
          </w:divBdr>
          <w:divsChild>
            <w:div w:id="1936668653">
              <w:marLeft w:val="0"/>
              <w:marRight w:val="0"/>
              <w:marTop w:val="0"/>
              <w:marBottom w:val="0"/>
              <w:divBdr>
                <w:top w:val="none" w:sz="0" w:space="0" w:color="auto"/>
                <w:left w:val="none" w:sz="0" w:space="0" w:color="auto"/>
                <w:bottom w:val="none" w:sz="0" w:space="0" w:color="auto"/>
                <w:right w:val="none" w:sz="0" w:space="0" w:color="auto"/>
              </w:divBdr>
              <w:divsChild>
                <w:div w:id="79090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682115">
      <w:bodyDiv w:val="1"/>
      <w:marLeft w:val="0"/>
      <w:marRight w:val="0"/>
      <w:marTop w:val="0"/>
      <w:marBottom w:val="0"/>
      <w:divBdr>
        <w:top w:val="none" w:sz="0" w:space="0" w:color="auto"/>
        <w:left w:val="none" w:sz="0" w:space="0" w:color="auto"/>
        <w:bottom w:val="none" w:sz="0" w:space="0" w:color="auto"/>
        <w:right w:val="none" w:sz="0" w:space="0" w:color="auto"/>
      </w:divBdr>
      <w:divsChild>
        <w:div w:id="779884234">
          <w:marLeft w:val="0"/>
          <w:marRight w:val="0"/>
          <w:marTop w:val="0"/>
          <w:marBottom w:val="0"/>
          <w:divBdr>
            <w:top w:val="none" w:sz="0" w:space="0" w:color="auto"/>
            <w:left w:val="none" w:sz="0" w:space="0" w:color="auto"/>
            <w:bottom w:val="none" w:sz="0" w:space="0" w:color="auto"/>
            <w:right w:val="none" w:sz="0" w:space="0" w:color="auto"/>
          </w:divBdr>
          <w:divsChild>
            <w:div w:id="1842352284">
              <w:marLeft w:val="0"/>
              <w:marRight w:val="0"/>
              <w:marTop w:val="0"/>
              <w:marBottom w:val="0"/>
              <w:divBdr>
                <w:top w:val="none" w:sz="0" w:space="0" w:color="auto"/>
                <w:left w:val="none" w:sz="0" w:space="0" w:color="auto"/>
                <w:bottom w:val="none" w:sz="0" w:space="0" w:color="auto"/>
                <w:right w:val="none" w:sz="0" w:space="0" w:color="auto"/>
              </w:divBdr>
              <w:divsChild>
                <w:div w:id="109034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644185">
      <w:bodyDiv w:val="1"/>
      <w:marLeft w:val="0"/>
      <w:marRight w:val="0"/>
      <w:marTop w:val="0"/>
      <w:marBottom w:val="0"/>
      <w:divBdr>
        <w:top w:val="none" w:sz="0" w:space="0" w:color="auto"/>
        <w:left w:val="none" w:sz="0" w:space="0" w:color="auto"/>
        <w:bottom w:val="none" w:sz="0" w:space="0" w:color="auto"/>
        <w:right w:val="none" w:sz="0" w:space="0" w:color="auto"/>
      </w:divBdr>
      <w:divsChild>
        <w:div w:id="1261061951">
          <w:marLeft w:val="0"/>
          <w:marRight w:val="0"/>
          <w:marTop w:val="0"/>
          <w:marBottom w:val="0"/>
          <w:divBdr>
            <w:top w:val="none" w:sz="0" w:space="0" w:color="auto"/>
            <w:left w:val="none" w:sz="0" w:space="0" w:color="auto"/>
            <w:bottom w:val="none" w:sz="0" w:space="0" w:color="auto"/>
            <w:right w:val="none" w:sz="0" w:space="0" w:color="auto"/>
          </w:divBdr>
          <w:divsChild>
            <w:div w:id="1649481992">
              <w:marLeft w:val="0"/>
              <w:marRight w:val="0"/>
              <w:marTop w:val="0"/>
              <w:marBottom w:val="0"/>
              <w:divBdr>
                <w:top w:val="none" w:sz="0" w:space="0" w:color="auto"/>
                <w:left w:val="none" w:sz="0" w:space="0" w:color="auto"/>
                <w:bottom w:val="none" w:sz="0" w:space="0" w:color="auto"/>
                <w:right w:val="none" w:sz="0" w:space="0" w:color="auto"/>
              </w:divBdr>
              <w:divsChild>
                <w:div w:id="41498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458706">
      <w:bodyDiv w:val="1"/>
      <w:marLeft w:val="0"/>
      <w:marRight w:val="0"/>
      <w:marTop w:val="0"/>
      <w:marBottom w:val="0"/>
      <w:divBdr>
        <w:top w:val="none" w:sz="0" w:space="0" w:color="auto"/>
        <w:left w:val="none" w:sz="0" w:space="0" w:color="auto"/>
        <w:bottom w:val="none" w:sz="0" w:space="0" w:color="auto"/>
        <w:right w:val="none" w:sz="0" w:space="0" w:color="auto"/>
      </w:divBdr>
      <w:divsChild>
        <w:div w:id="1755397937">
          <w:marLeft w:val="0"/>
          <w:marRight w:val="0"/>
          <w:marTop w:val="0"/>
          <w:marBottom w:val="0"/>
          <w:divBdr>
            <w:top w:val="none" w:sz="0" w:space="0" w:color="auto"/>
            <w:left w:val="none" w:sz="0" w:space="0" w:color="auto"/>
            <w:bottom w:val="none" w:sz="0" w:space="0" w:color="auto"/>
            <w:right w:val="none" w:sz="0" w:space="0" w:color="auto"/>
          </w:divBdr>
          <w:divsChild>
            <w:div w:id="2140997328">
              <w:marLeft w:val="0"/>
              <w:marRight w:val="0"/>
              <w:marTop w:val="0"/>
              <w:marBottom w:val="0"/>
              <w:divBdr>
                <w:top w:val="none" w:sz="0" w:space="0" w:color="auto"/>
                <w:left w:val="none" w:sz="0" w:space="0" w:color="auto"/>
                <w:bottom w:val="none" w:sz="0" w:space="0" w:color="auto"/>
                <w:right w:val="none" w:sz="0" w:space="0" w:color="auto"/>
              </w:divBdr>
              <w:divsChild>
                <w:div w:id="176865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078090">
      <w:bodyDiv w:val="1"/>
      <w:marLeft w:val="0"/>
      <w:marRight w:val="0"/>
      <w:marTop w:val="0"/>
      <w:marBottom w:val="0"/>
      <w:divBdr>
        <w:top w:val="none" w:sz="0" w:space="0" w:color="auto"/>
        <w:left w:val="none" w:sz="0" w:space="0" w:color="auto"/>
        <w:bottom w:val="none" w:sz="0" w:space="0" w:color="auto"/>
        <w:right w:val="none" w:sz="0" w:space="0" w:color="auto"/>
      </w:divBdr>
      <w:divsChild>
        <w:div w:id="2086417090">
          <w:marLeft w:val="0"/>
          <w:marRight w:val="0"/>
          <w:marTop w:val="0"/>
          <w:marBottom w:val="0"/>
          <w:divBdr>
            <w:top w:val="none" w:sz="0" w:space="0" w:color="auto"/>
            <w:left w:val="none" w:sz="0" w:space="0" w:color="auto"/>
            <w:bottom w:val="none" w:sz="0" w:space="0" w:color="auto"/>
            <w:right w:val="none" w:sz="0" w:space="0" w:color="auto"/>
          </w:divBdr>
          <w:divsChild>
            <w:div w:id="2116249087">
              <w:marLeft w:val="0"/>
              <w:marRight w:val="0"/>
              <w:marTop w:val="0"/>
              <w:marBottom w:val="0"/>
              <w:divBdr>
                <w:top w:val="none" w:sz="0" w:space="0" w:color="auto"/>
                <w:left w:val="none" w:sz="0" w:space="0" w:color="auto"/>
                <w:bottom w:val="none" w:sz="0" w:space="0" w:color="auto"/>
                <w:right w:val="none" w:sz="0" w:space="0" w:color="auto"/>
              </w:divBdr>
              <w:divsChild>
                <w:div w:id="59359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462144">
      <w:bodyDiv w:val="1"/>
      <w:marLeft w:val="0"/>
      <w:marRight w:val="0"/>
      <w:marTop w:val="0"/>
      <w:marBottom w:val="0"/>
      <w:divBdr>
        <w:top w:val="none" w:sz="0" w:space="0" w:color="auto"/>
        <w:left w:val="none" w:sz="0" w:space="0" w:color="auto"/>
        <w:bottom w:val="none" w:sz="0" w:space="0" w:color="auto"/>
        <w:right w:val="none" w:sz="0" w:space="0" w:color="auto"/>
      </w:divBdr>
    </w:div>
    <w:div w:id="1434478736">
      <w:bodyDiv w:val="1"/>
      <w:marLeft w:val="0"/>
      <w:marRight w:val="0"/>
      <w:marTop w:val="0"/>
      <w:marBottom w:val="0"/>
      <w:divBdr>
        <w:top w:val="none" w:sz="0" w:space="0" w:color="auto"/>
        <w:left w:val="none" w:sz="0" w:space="0" w:color="auto"/>
        <w:bottom w:val="none" w:sz="0" w:space="0" w:color="auto"/>
        <w:right w:val="none" w:sz="0" w:space="0" w:color="auto"/>
      </w:divBdr>
      <w:divsChild>
        <w:div w:id="89401492">
          <w:marLeft w:val="0"/>
          <w:marRight w:val="0"/>
          <w:marTop w:val="0"/>
          <w:marBottom w:val="0"/>
          <w:divBdr>
            <w:top w:val="none" w:sz="0" w:space="0" w:color="auto"/>
            <w:left w:val="none" w:sz="0" w:space="0" w:color="auto"/>
            <w:bottom w:val="none" w:sz="0" w:space="0" w:color="auto"/>
            <w:right w:val="none" w:sz="0" w:space="0" w:color="auto"/>
          </w:divBdr>
          <w:divsChild>
            <w:div w:id="1517037367">
              <w:marLeft w:val="0"/>
              <w:marRight w:val="0"/>
              <w:marTop w:val="0"/>
              <w:marBottom w:val="0"/>
              <w:divBdr>
                <w:top w:val="none" w:sz="0" w:space="0" w:color="auto"/>
                <w:left w:val="none" w:sz="0" w:space="0" w:color="auto"/>
                <w:bottom w:val="none" w:sz="0" w:space="0" w:color="auto"/>
                <w:right w:val="none" w:sz="0" w:space="0" w:color="auto"/>
              </w:divBdr>
              <w:divsChild>
                <w:div w:id="109008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379051">
      <w:bodyDiv w:val="1"/>
      <w:marLeft w:val="0"/>
      <w:marRight w:val="0"/>
      <w:marTop w:val="0"/>
      <w:marBottom w:val="0"/>
      <w:divBdr>
        <w:top w:val="none" w:sz="0" w:space="0" w:color="auto"/>
        <w:left w:val="none" w:sz="0" w:space="0" w:color="auto"/>
        <w:bottom w:val="none" w:sz="0" w:space="0" w:color="auto"/>
        <w:right w:val="none" w:sz="0" w:space="0" w:color="auto"/>
      </w:divBdr>
      <w:divsChild>
        <w:div w:id="786971654">
          <w:marLeft w:val="0"/>
          <w:marRight w:val="0"/>
          <w:marTop w:val="0"/>
          <w:marBottom w:val="0"/>
          <w:divBdr>
            <w:top w:val="none" w:sz="0" w:space="0" w:color="auto"/>
            <w:left w:val="none" w:sz="0" w:space="0" w:color="auto"/>
            <w:bottom w:val="none" w:sz="0" w:space="0" w:color="auto"/>
            <w:right w:val="none" w:sz="0" w:space="0" w:color="auto"/>
          </w:divBdr>
          <w:divsChild>
            <w:div w:id="1345473245">
              <w:marLeft w:val="0"/>
              <w:marRight w:val="0"/>
              <w:marTop w:val="0"/>
              <w:marBottom w:val="0"/>
              <w:divBdr>
                <w:top w:val="none" w:sz="0" w:space="0" w:color="auto"/>
                <w:left w:val="none" w:sz="0" w:space="0" w:color="auto"/>
                <w:bottom w:val="none" w:sz="0" w:space="0" w:color="auto"/>
                <w:right w:val="none" w:sz="0" w:space="0" w:color="auto"/>
              </w:divBdr>
              <w:divsChild>
                <w:div w:id="20330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436655">
      <w:bodyDiv w:val="1"/>
      <w:marLeft w:val="0"/>
      <w:marRight w:val="0"/>
      <w:marTop w:val="0"/>
      <w:marBottom w:val="0"/>
      <w:divBdr>
        <w:top w:val="none" w:sz="0" w:space="0" w:color="auto"/>
        <w:left w:val="none" w:sz="0" w:space="0" w:color="auto"/>
        <w:bottom w:val="none" w:sz="0" w:space="0" w:color="auto"/>
        <w:right w:val="none" w:sz="0" w:space="0" w:color="auto"/>
      </w:divBdr>
    </w:div>
    <w:div w:id="1535846655">
      <w:bodyDiv w:val="1"/>
      <w:marLeft w:val="0"/>
      <w:marRight w:val="0"/>
      <w:marTop w:val="0"/>
      <w:marBottom w:val="0"/>
      <w:divBdr>
        <w:top w:val="none" w:sz="0" w:space="0" w:color="auto"/>
        <w:left w:val="none" w:sz="0" w:space="0" w:color="auto"/>
        <w:bottom w:val="none" w:sz="0" w:space="0" w:color="auto"/>
        <w:right w:val="none" w:sz="0" w:space="0" w:color="auto"/>
      </w:divBdr>
    </w:div>
    <w:div w:id="1599368891">
      <w:bodyDiv w:val="1"/>
      <w:marLeft w:val="0"/>
      <w:marRight w:val="0"/>
      <w:marTop w:val="0"/>
      <w:marBottom w:val="0"/>
      <w:divBdr>
        <w:top w:val="none" w:sz="0" w:space="0" w:color="auto"/>
        <w:left w:val="none" w:sz="0" w:space="0" w:color="auto"/>
        <w:bottom w:val="none" w:sz="0" w:space="0" w:color="auto"/>
        <w:right w:val="none" w:sz="0" w:space="0" w:color="auto"/>
      </w:divBdr>
    </w:div>
    <w:div w:id="1687902569">
      <w:bodyDiv w:val="1"/>
      <w:marLeft w:val="0"/>
      <w:marRight w:val="0"/>
      <w:marTop w:val="0"/>
      <w:marBottom w:val="0"/>
      <w:divBdr>
        <w:top w:val="none" w:sz="0" w:space="0" w:color="auto"/>
        <w:left w:val="none" w:sz="0" w:space="0" w:color="auto"/>
        <w:bottom w:val="none" w:sz="0" w:space="0" w:color="auto"/>
        <w:right w:val="none" w:sz="0" w:space="0" w:color="auto"/>
      </w:divBdr>
      <w:divsChild>
        <w:div w:id="1385107223">
          <w:marLeft w:val="0"/>
          <w:marRight w:val="0"/>
          <w:marTop w:val="0"/>
          <w:marBottom w:val="0"/>
          <w:divBdr>
            <w:top w:val="none" w:sz="0" w:space="0" w:color="auto"/>
            <w:left w:val="none" w:sz="0" w:space="0" w:color="auto"/>
            <w:bottom w:val="none" w:sz="0" w:space="0" w:color="auto"/>
            <w:right w:val="none" w:sz="0" w:space="0" w:color="auto"/>
          </w:divBdr>
          <w:divsChild>
            <w:div w:id="297689007">
              <w:marLeft w:val="0"/>
              <w:marRight w:val="0"/>
              <w:marTop w:val="0"/>
              <w:marBottom w:val="0"/>
              <w:divBdr>
                <w:top w:val="none" w:sz="0" w:space="0" w:color="auto"/>
                <w:left w:val="none" w:sz="0" w:space="0" w:color="auto"/>
                <w:bottom w:val="none" w:sz="0" w:space="0" w:color="auto"/>
                <w:right w:val="none" w:sz="0" w:space="0" w:color="auto"/>
              </w:divBdr>
              <w:divsChild>
                <w:div w:id="43660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967376">
      <w:bodyDiv w:val="1"/>
      <w:marLeft w:val="0"/>
      <w:marRight w:val="0"/>
      <w:marTop w:val="0"/>
      <w:marBottom w:val="0"/>
      <w:divBdr>
        <w:top w:val="none" w:sz="0" w:space="0" w:color="auto"/>
        <w:left w:val="none" w:sz="0" w:space="0" w:color="auto"/>
        <w:bottom w:val="none" w:sz="0" w:space="0" w:color="auto"/>
        <w:right w:val="none" w:sz="0" w:space="0" w:color="auto"/>
      </w:divBdr>
    </w:div>
    <w:div w:id="1804999823">
      <w:bodyDiv w:val="1"/>
      <w:marLeft w:val="0"/>
      <w:marRight w:val="0"/>
      <w:marTop w:val="0"/>
      <w:marBottom w:val="0"/>
      <w:divBdr>
        <w:top w:val="none" w:sz="0" w:space="0" w:color="auto"/>
        <w:left w:val="none" w:sz="0" w:space="0" w:color="auto"/>
        <w:bottom w:val="none" w:sz="0" w:space="0" w:color="auto"/>
        <w:right w:val="none" w:sz="0" w:space="0" w:color="auto"/>
      </w:divBdr>
    </w:div>
    <w:div w:id="1814520760">
      <w:bodyDiv w:val="1"/>
      <w:marLeft w:val="0"/>
      <w:marRight w:val="0"/>
      <w:marTop w:val="0"/>
      <w:marBottom w:val="0"/>
      <w:divBdr>
        <w:top w:val="none" w:sz="0" w:space="0" w:color="auto"/>
        <w:left w:val="none" w:sz="0" w:space="0" w:color="auto"/>
        <w:bottom w:val="none" w:sz="0" w:space="0" w:color="auto"/>
        <w:right w:val="none" w:sz="0" w:space="0" w:color="auto"/>
      </w:divBdr>
    </w:div>
    <w:div w:id="1830634714">
      <w:bodyDiv w:val="1"/>
      <w:marLeft w:val="0"/>
      <w:marRight w:val="0"/>
      <w:marTop w:val="0"/>
      <w:marBottom w:val="0"/>
      <w:divBdr>
        <w:top w:val="none" w:sz="0" w:space="0" w:color="auto"/>
        <w:left w:val="none" w:sz="0" w:space="0" w:color="auto"/>
        <w:bottom w:val="none" w:sz="0" w:space="0" w:color="auto"/>
        <w:right w:val="none" w:sz="0" w:space="0" w:color="auto"/>
      </w:divBdr>
      <w:divsChild>
        <w:div w:id="1113131288">
          <w:marLeft w:val="0"/>
          <w:marRight w:val="0"/>
          <w:marTop w:val="0"/>
          <w:marBottom w:val="0"/>
          <w:divBdr>
            <w:top w:val="none" w:sz="0" w:space="0" w:color="auto"/>
            <w:left w:val="none" w:sz="0" w:space="0" w:color="auto"/>
            <w:bottom w:val="none" w:sz="0" w:space="0" w:color="auto"/>
            <w:right w:val="none" w:sz="0" w:space="0" w:color="auto"/>
          </w:divBdr>
          <w:divsChild>
            <w:div w:id="327829684">
              <w:marLeft w:val="0"/>
              <w:marRight w:val="0"/>
              <w:marTop w:val="0"/>
              <w:marBottom w:val="0"/>
              <w:divBdr>
                <w:top w:val="none" w:sz="0" w:space="0" w:color="auto"/>
                <w:left w:val="none" w:sz="0" w:space="0" w:color="auto"/>
                <w:bottom w:val="none" w:sz="0" w:space="0" w:color="auto"/>
                <w:right w:val="none" w:sz="0" w:space="0" w:color="auto"/>
              </w:divBdr>
              <w:divsChild>
                <w:div w:id="199972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906659">
      <w:bodyDiv w:val="1"/>
      <w:marLeft w:val="0"/>
      <w:marRight w:val="0"/>
      <w:marTop w:val="0"/>
      <w:marBottom w:val="0"/>
      <w:divBdr>
        <w:top w:val="none" w:sz="0" w:space="0" w:color="auto"/>
        <w:left w:val="none" w:sz="0" w:space="0" w:color="auto"/>
        <w:bottom w:val="none" w:sz="0" w:space="0" w:color="auto"/>
        <w:right w:val="none" w:sz="0" w:space="0" w:color="auto"/>
      </w:divBdr>
    </w:div>
    <w:div w:id="1858763065">
      <w:bodyDiv w:val="1"/>
      <w:marLeft w:val="0"/>
      <w:marRight w:val="0"/>
      <w:marTop w:val="0"/>
      <w:marBottom w:val="0"/>
      <w:divBdr>
        <w:top w:val="none" w:sz="0" w:space="0" w:color="auto"/>
        <w:left w:val="none" w:sz="0" w:space="0" w:color="auto"/>
        <w:bottom w:val="none" w:sz="0" w:space="0" w:color="auto"/>
        <w:right w:val="none" w:sz="0" w:space="0" w:color="auto"/>
      </w:divBdr>
    </w:div>
    <w:div w:id="1862471941">
      <w:bodyDiv w:val="1"/>
      <w:marLeft w:val="0"/>
      <w:marRight w:val="0"/>
      <w:marTop w:val="0"/>
      <w:marBottom w:val="0"/>
      <w:divBdr>
        <w:top w:val="none" w:sz="0" w:space="0" w:color="auto"/>
        <w:left w:val="none" w:sz="0" w:space="0" w:color="auto"/>
        <w:bottom w:val="none" w:sz="0" w:space="0" w:color="auto"/>
        <w:right w:val="none" w:sz="0" w:space="0" w:color="auto"/>
      </w:divBdr>
      <w:divsChild>
        <w:div w:id="1372729393">
          <w:marLeft w:val="0"/>
          <w:marRight w:val="0"/>
          <w:marTop w:val="0"/>
          <w:marBottom w:val="0"/>
          <w:divBdr>
            <w:top w:val="none" w:sz="0" w:space="0" w:color="auto"/>
            <w:left w:val="none" w:sz="0" w:space="0" w:color="auto"/>
            <w:bottom w:val="none" w:sz="0" w:space="0" w:color="auto"/>
            <w:right w:val="none" w:sz="0" w:space="0" w:color="auto"/>
          </w:divBdr>
          <w:divsChild>
            <w:div w:id="883714164">
              <w:marLeft w:val="0"/>
              <w:marRight w:val="0"/>
              <w:marTop w:val="0"/>
              <w:marBottom w:val="0"/>
              <w:divBdr>
                <w:top w:val="none" w:sz="0" w:space="0" w:color="auto"/>
                <w:left w:val="none" w:sz="0" w:space="0" w:color="auto"/>
                <w:bottom w:val="none" w:sz="0" w:space="0" w:color="auto"/>
                <w:right w:val="none" w:sz="0" w:space="0" w:color="auto"/>
              </w:divBdr>
              <w:divsChild>
                <w:div w:id="88290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407198">
      <w:bodyDiv w:val="1"/>
      <w:marLeft w:val="0"/>
      <w:marRight w:val="0"/>
      <w:marTop w:val="0"/>
      <w:marBottom w:val="0"/>
      <w:divBdr>
        <w:top w:val="none" w:sz="0" w:space="0" w:color="auto"/>
        <w:left w:val="none" w:sz="0" w:space="0" w:color="auto"/>
        <w:bottom w:val="none" w:sz="0" w:space="0" w:color="auto"/>
        <w:right w:val="none" w:sz="0" w:space="0" w:color="auto"/>
      </w:divBdr>
    </w:div>
    <w:div w:id="1883052276">
      <w:bodyDiv w:val="1"/>
      <w:marLeft w:val="0"/>
      <w:marRight w:val="0"/>
      <w:marTop w:val="0"/>
      <w:marBottom w:val="0"/>
      <w:divBdr>
        <w:top w:val="none" w:sz="0" w:space="0" w:color="auto"/>
        <w:left w:val="none" w:sz="0" w:space="0" w:color="auto"/>
        <w:bottom w:val="none" w:sz="0" w:space="0" w:color="auto"/>
        <w:right w:val="none" w:sz="0" w:space="0" w:color="auto"/>
      </w:divBdr>
    </w:div>
    <w:div w:id="1960263428">
      <w:bodyDiv w:val="1"/>
      <w:marLeft w:val="0"/>
      <w:marRight w:val="0"/>
      <w:marTop w:val="0"/>
      <w:marBottom w:val="0"/>
      <w:divBdr>
        <w:top w:val="none" w:sz="0" w:space="0" w:color="auto"/>
        <w:left w:val="none" w:sz="0" w:space="0" w:color="auto"/>
        <w:bottom w:val="none" w:sz="0" w:space="0" w:color="auto"/>
        <w:right w:val="none" w:sz="0" w:space="0" w:color="auto"/>
      </w:divBdr>
    </w:div>
    <w:div w:id="1987128217">
      <w:bodyDiv w:val="1"/>
      <w:marLeft w:val="0"/>
      <w:marRight w:val="0"/>
      <w:marTop w:val="0"/>
      <w:marBottom w:val="0"/>
      <w:divBdr>
        <w:top w:val="none" w:sz="0" w:space="0" w:color="auto"/>
        <w:left w:val="none" w:sz="0" w:space="0" w:color="auto"/>
        <w:bottom w:val="none" w:sz="0" w:space="0" w:color="auto"/>
        <w:right w:val="none" w:sz="0" w:space="0" w:color="auto"/>
      </w:divBdr>
      <w:divsChild>
        <w:div w:id="390732114">
          <w:marLeft w:val="0"/>
          <w:marRight w:val="0"/>
          <w:marTop w:val="0"/>
          <w:marBottom w:val="0"/>
          <w:divBdr>
            <w:top w:val="none" w:sz="0" w:space="0" w:color="auto"/>
            <w:left w:val="none" w:sz="0" w:space="0" w:color="auto"/>
            <w:bottom w:val="none" w:sz="0" w:space="0" w:color="auto"/>
            <w:right w:val="none" w:sz="0" w:space="0" w:color="auto"/>
          </w:divBdr>
          <w:divsChild>
            <w:div w:id="2092846656">
              <w:marLeft w:val="0"/>
              <w:marRight w:val="0"/>
              <w:marTop w:val="0"/>
              <w:marBottom w:val="0"/>
              <w:divBdr>
                <w:top w:val="none" w:sz="0" w:space="0" w:color="auto"/>
                <w:left w:val="none" w:sz="0" w:space="0" w:color="auto"/>
                <w:bottom w:val="none" w:sz="0" w:space="0" w:color="auto"/>
                <w:right w:val="none" w:sz="0" w:space="0" w:color="auto"/>
              </w:divBdr>
              <w:divsChild>
                <w:div w:id="50706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873811">
      <w:bodyDiv w:val="1"/>
      <w:marLeft w:val="0"/>
      <w:marRight w:val="0"/>
      <w:marTop w:val="0"/>
      <w:marBottom w:val="0"/>
      <w:divBdr>
        <w:top w:val="none" w:sz="0" w:space="0" w:color="auto"/>
        <w:left w:val="none" w:sz="0" w:space="0" w:color="auto"/>
        <w:bottom w:val="none" w:sz="0" w:space="0" w:color="auto"/>
        <w:right w:val="none" w:sz="0" w:space="0" w:color="auto"/>
      </w:divBdr>
      <w:divsChild>
        <w:div w:id="557672909">
          <w:marLeft w:val="0"/>
          <w:marRight w:val="0"/>
          <w:marTop w:val="0"/>
          <w:marBottom w:val="0"/>
          <w:divBdr>
            <w:top w:val="none" w:sz="0" w:space="0" w:color="auto"/>
            <w:left w:val="none" w:sz="0" w:space="0" w:color="auto"/>
            <w:bottom w:val="none" w:sz="0" w:space="0" w:color="auto"/>
            <w:right w:val="none" w:sz="0" w:space="0" w:color="auto"/>
          </w:divBdr>
          <w:divsChild>
            <w:div w:id="2118476644">
              <w:marLeft w:val="0"/>
              <w:marRight w:val="0"/>
              <w:marTop w:val="0"/>
              <w:marBottom w:val="0"/>
              <w:divBdr>
                <w:top w:val="none" w:sz="0" w:space="0" w:color="auto"/>
                <w:left w:val="none" w:sz="0" w:space="0" w:color="auto"/>
                <w:bottom w:val="none" w:sz="0" w:space="0" w:color="auto"/>
                <w:right w:val="none" w:sz="0" w:space="0" w:color="auto"/>
              </w:divBdr>
              <w:divsChild>
                <w:div w:id="104356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756169">
      <w:bodyDiv w:val="1"/>
      <w:marLeft w:val="0"/>
      <w:marRight w:val="0"/>
      <w:marTop w:val="0"/>
      <w:marBottom w:val="0"/>
      <w:divBdr>
        <w:top w:val="none" w:sz="0" w:space="0" w:color="auto"/>
        <w:left w:val="none" w:sz="0" w:space="0" w:color="auto"/>
        <w:bottom w:val="none" w:sz="0" w:space="0" w:color="auto"/>
        <w:right w:val="none" w:sz="0" w:space="0" w:color="auto"/>
      </w:divBdr>
      <w:divsChild>
        <w:div w:id="1782652610">
          <w:marLeft w:val="0"/>
          <w:marRight w:val="0"/>
          <w:marTop w:val="0"/>
          <w:marBottom w:val="0"/>
          <w:divBdr>
            <w:top w:val="none" w:sz="0" w:space="0" w:color="auto"/>
            <w:left w:val="none" w:sz="0" w:space="0" w:color="auto"/>
            <w:bottom w:val="none" w:sz="0" w:space="0" w:color="auto"/>
            <w:right w:val="none" w:sz="0" w:space="0" w:color="auto"/>
          </w:divBdr>
          <w:divsChild>
            <w:div w:id="1260867399">
              <w:marLeft w:val="0"/>
              <w:marRight w:val="0"/>
              <w:marTop w:val="0"/>
              <w:marBottom w:val="0"/>
              <w:divBdr>
                <w:top w:val="none" w:sz="0" w:space="0" w:color="auto"/>
                <w:left w:val="none" w:sz="0" w:space="0" w:color="auto"/>
                <w:bottom w:val="none" w:sz="0" w:space="0" w:color="auto"/>
                <w:right w:val="none" w:sz="0" w:space="0" w:color="auto"/>
              </w:divBdr>
              <w:divsChild>
                <w:div w:id="119434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963296">
      <w:bodyDiv w:val="1"/>
      <w:marLeft w:val="0"/>
      <w:marRight w:val="0"/>
      <w:marTop w:val="0"/>
      <w:marBottom w:val="0"/>
      <w:divBdr>
        <w:top w:val="none" w:sz="0" w:space="0" w:color="auto"/>
        <w:left w:val="none" w:sz="0" w:space="0" w:color="auto"/>
        <w:bottom w:val="none" w:sz="0" w:space="0" w:color="auto"/>
        <w:right w:val="none" w:sz="0" w:space="0" w:color="auto"/>
      </w:divBdr>
      <w:divsChild>
        <w:div w:id="613364322">
          <w:marLeft w:val="0"/>
          <w:marRight w:val="0"/>
          <w:marTop w:val="0"/>
          <w:marBottom w:val="0"/>
          <w:divBdr>
            <w:top w:val="none" w:sz="0" w:space="0" w:color="auto"/>
            <w:left w:val="none" w:sz="0" w:space="0" w:color="auto"/>
            <w:bottom w:val="none" w:sz="0" w:space="0" w:color="auto"/>
            <w:right w:val="none" w:sz="0" w:space="0" w:color="auto"/>
          </w:divBdr>
          <w:divsChild>
            <w:div w:id="1706638551">
              <w:marLeft w:val="0"/>
              <w:marRight w:val="0"/>
              <w:marTop w:val="0"/>
              <w:marBottom w:val="0"/>
              <w:divBdr>
                <w:top w:val="none" w:sz="0" w:space="0" w:color="auto"/>
                <w:left w:val="none" w:sz="0" w:space="0" w:color="auto"/>
                <w:bottom w:val="none" w:sz="0" w:space="0" w:color="auto"/>
                <w:right w:val="none" w:sz="0" w:space="0" w:color="auto"/>
              </w:divBdr>
              <w:divsChild>
                <w:div w:id="144048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256867">
      <w:bodyDiv w:val="1"/>
      <w:marLeft w:val="0"/>
      <w:marRight w:val="0"/>
      <w:marTop w:val="0"/>
      <w:marBottom w:val="0"/>
      <w:divBdr>
        <w:top w:val="none" w:sz="0" w:space="0" w:color="auto"/>
        <w:left w:val="none" w:sz="0" w:space="0" w:color="auto"/>
        <w:bottom w:val="none" w:sz="0" w:space="0" w:color="auto"/>
        <w:right w:val="none" w:sz="0" w:space="0" w:color="auto"/>
      </w:divBdr>
    </w:div>
    <w:div w:id="2063014452">
      <w:bodyDiv w:val="1"/>
      <w:marLeft w:val="0"/>
      <w:marRight w:val="0"/>
      <w:marTop w:val="0"/>
      <w:marBottom w:val="0"/>
      <w:divBdr>
        <w:top w:val="none" w:sz="0" w:space="0" w:color="auto"/>
        <w:left w:val="none" w:sz="0" w:space="0" w:color="auto"/>
        <w:bottom w:val="none" w:sz="0" w:space="0" w:color="auto"/>
        <w:right w:val="none" w:sz="0" w:space="0" w:color="auto"/>
      </w:divBdr>
      <w:divsChild>
        <w:div w:id="2110931846">
          <w:marLeft w:val="0"/>
          <w:marRight w:val="0"/>
          <w:marTop w:val="0"/>
          <w:marBottom w:val="0"/>
          <w:divBdr>
            <w:top w:val="none" w:sz="0" w:space="0" w:color="auto"/>
            <w:left w:val="none" w:sz="0" w:space="0" w:color="auto"/>
            <w:bottom w:val="none" w:sz="0" w:space="0" w:color="auto"/>
            <w:right w:val="none" w:sz="0" w:space="0" w:color="auto"/>
          </w:divBdr>
          <w:divsChild>
            <w:div w:id="1080908356">
              <w:marLeft w:val="0"/>
              <w:marRight w:val="0"/>
              <w:marTop w:val="0"/>
              <w:marBottom w:val="0"/>
              <w:divBdr>
                <w:top w:val="none" w:sz="0" w:space="0" w:color="auto"/>
                <w:left w:val="none" w:sz="0" w:space="0" w:color="auto"/>
                <w:bottom w:val="none" w:sz="0" w:space="0" w:color="auto"/>
                <w:right w:val="none" w:sz="0" w:space="0" w:color="auto"/>
              </w:divBdr>
              <w:divsChild>
                <w:div w:id="57215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andfonline.com/doi/abs/10.1080/0256854980959488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wel15</b:Tag>
    <b:SourceType>Book</b:SourceType>
    <b:Guid>{4E6871E9-AE35-964E-9197-A6D50EC63DD8}</b:Guid>
    <b:Author>
      <b:Author>
        <b:NameList>
          <b:Person>
            <b:Last>wellington</b:Last>
          </b:Person>
        </b:NameList>
      </b:Author>
    </b:Author>
    <b:Year>2015</b:Year>
    <b:RefOrder>3</b:RefOrder>
  </b:Source>
  <b:Source>
    <b:Tag>tri11</b:Tag>
    <b:SourceType>Book</b:SourceType>
    <b:Guid>{E95E1E45-6DA6-784F-8B4D-53DFCB12C06C}</b:Guid>
    <b:Author>
      <b:Author>
        <b:NameList>
          <b:Person>
            <b:Last>tripp</b:Last>
          </b:Person>
        </b:NameList>
      </b:Author>
    </b:Author>
    <b:Title>critical incidents </b:Title>
    <b:Publisher>routledge </b:Publisher>
    <b:Year>2011</b:Year>
    <b:RefOrder>2</b:RefOrder>
  </b:Source>
  <b:Source>
    <b:Tag>joh20</b:Tag>
    <b:SourceType>Book</b:SourceType>
    <b:Guid>{4AEDA8FA-6A1E-3444-AE3C-F48C1AFA4A66}</b:Guid>
    <b:Author>
      <b:Author>
        <b:NameList>
          <b:Person>
            <b:Last>john</b:Last>
          </b:Person>
        </b:NameList>
      </b:Author>
    </b:Author>
    <b:Title>sophie is gay </b:Title>
    <b:City>longford </b:City>
    <b:Publisher>jordan </b:Publisher>
    <b:Year>2020</b:Year>
    <b:Edition>1st ed </b:Edition>
    <b:RefOrder>1</b:RefOrder>
  </b:Source>
</b:Sources>
</file>

<file path=customXml/itemProps1.xml><?xml version="1.0" encoding="utf-8"?>
<ds:datastoreItem xmlns:ds="http://schemas.openxmlformats.org/officeDocument/2006/customXml" ds:itemID="{431C5747-EC4B-5744-9A27-6B186249D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555</TotalTime>
  <Pages>28</Pages>
  <Words>7449</Words>
  <Characters>42460</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Jordan Pike (2005483)</cp:lastModifiedBy>
  <cp:revision>36</cp:revision>
  <dcterms:created xsi:type="dcterms:W3CDTF">2020-10-01T13:53:00Z</dcterms:created>
  <dcterms:modified xsi:type="dcterms:W3CDTF">2020-10-26T15:46:00Z</dcterms:modified>
</cp:coreProperties>
</file>