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Strategic Management (LCMB7003)</w:t>
      </w:r>
    </w:p>
    <w:p w:rsidR="00000000" w:rsidDel="00000000" w:rsidP="00000000" w:rsidRDefault="00000000" w:rsidRPr="00000000" w14:paraId="0000000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Strategic Analysis of Greggs</w:t>
      </w:r>
    </w:p>
    <w:p w:rsidR="00000000" w:rsidDel="00000000" w:rsidP="00000000" w:rsidRDefault="00000000" w:rsidRPr="00000000" w14:paraId="00000003">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Student name: Yogesh Sain </w:t>
      </w:r>
    </w:p>
    <w:p w:rsidR="00000000" w:rsidDel="00000000" w:rsidP="00000000" w:rsidRDefault="00000000" w:rsidRPr="00000000" w14:paraId="00000004">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Student Number: 2221521</w:t>
      </w:r>
    </w:p>
    <w:p w:rsidR="00000000" w:rsidDel="00000000" w:rsidP="00000000" w:rsidRDefault="00000000" w:rsidRPr="00000000" w14:paraId="00000005">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Lecturer: Dr Gladius Kulothungan</w:t>
      </w:r>
    </w:p>
    <w:p w:rsidR="00000000" w:rsidDel="00000000" w:rsidP="00000000" w:rsidRDefault="00000000" w:rsidRPr="00000000" w14:paraId="00000006">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Word count: 5878</w:t>
      </w:r>
    </w:p>
    <w:p w:rsidR="00000000" w:rsidDel="00000000" w:rsidP="00000000" w:rsidRDefault="00000000" w:rsidRPr="00000000" w14:paraId="0000000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Submission Date: 01/09/2023</w:t>
      </w:r>
    </w:p>
    <w:p w:rsidR="00000000" w:rsidDel="00000000" w:rsidP="00000000" w:rsidRDefault="00000000" w:rsidRPr="00000000" w14:paraId="00000008">
      <w:pPr>
        <w:rPr>
          <w:rFonts w:ascii="Times New Roman" w:cs="Times New Roman" w:eastAsia="Times New Roman" w:hAnsi="Times New Roman"/>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1085850</wp:posOffset>
            </wp:positionH>
            <wp:positionV relativeFrom="paragraph">
              <wp:posOffset>180975</wp:posOffset>
            </wp:positionV>
            <wp:extent cx="3910013" cy="2196820"/>
            <wp:effectExtent b="0" l="0" r="0" t="0"/>
            <wp:wrapTopAndBottom distB="114300" distT="114300"/>
            <wp:docPr id="1"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3910013" cy="2196820"/>
                    </a:xfrm>
                    <a:prstGeom prst="rect"/>
                    <a:ln/>
                  </pic:spPr>
                </pic:pic>
              </a:graphicData>
            </a:graphic>
          </wp:anchor>
        </w:drawing>
      </w:r>
    </w:p>
    <w:p w:rsidR="00000000" w:rsidDel="00000000" w:rsidP="00000000" w:rsidRDefault="00000000" w:rsidRPr="00000000" w14:paraId="00000009">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A">
      <w:pPr>
        <w:rPr>
          <w:rFonts w:ascii="Times New Roman" w:cs="Times New Roman" w:eastAsia="Times New Roman" w:hAnsi="Times New Roman"/>
          <w:highlight w:val="yellow"/>
        </w:rPr>
      </w:pPr>
      <w:r w:rsidDel="00000000" w:rsidR="00000000" w:rsidRPr="00000000">
        <w:rPr>
          <w:rFonts w:ascii="Times New Roman" w:cs="Times New Roman" w:eastAsia="Times New Roman" w:hAnsi="Times New Roman"/>
          <w:highlight w:val="yellow"/>
          <w:rtl w:val="0"/>
        </w:rPr>
        <w:t xml:space="preserve">Introduction:</w:t>
      </w:r>
    </w:p>
    <w:p w:rsidR="00000000" w:rsidDel="00000000" w:rsidP="00000000" w:rsidRDefault="00000000" w:rsidRPr="00000000" w14:paraId="0000000B">
      <w:pPr>
        <w:rPr>
          <w:rFonts w:ascii="Times New Roman" w:cs="Times New Roman" w:eastAsia="Times New Roman" w:hAnsi="Times New Roman"/>
          <w:highlight w:val="yellow"/>
        </w:rPr>
      </w:pPr>
      <w:r w:rsidDel="00000000" w:rsidR="00000000" w:rsidRPr="00000000">
        <w:rPr>
          <w:rtl w:val="0"/>
        </w:rPr>
      </w:r>
    </w:p>
    <w:p w:rsidR="00000000" w:rsidDel="00000000" w:rsidP="00000000" w:rsidRDefault="00000000" w:rsidRPr="00000000" w14:paraId="0000000C">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Greggs, a renowned British bakery retailer, is well-regarded for offering high-value, top-quality products to its customers. This report employs a strategic analysis to explore the macro-environment, pestle, swot and  surrounding businesses, evaluate their strategies, and pinpoint key success drivers. Our analysis reveals that Greggs has implemented a robust strategy centered on innovation, sustainability, and a customer-centric approach. With this clearly defined strategy, Greggs is positioned favorably to sustain its growth in the fiercely competitive UK retail industry.</w:t>
      </w:r>
    </w:p>
    <w:p w:rsidR="00000000" w:rsidDel="00000000" w:rsidP="00000000" w:rsidRDefault="00000000" w:rsidRPr="00000000" w14:paraId="0000000D">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E">
      <w:pPr>
        <w:rPr>
          <w:rFonts w:ascii="Times New Roman" w:cs="Times New Roman" w:eastAsia="Times New Roman" w:hAnsi="Times New Roman"/>
          <w:highlight w:val="yellow"/>
        </w:rPr>
      </w:pPr>
      <w:r w:rsidDel="00000000" w:rsidR="00000000" w:rsidRPr="00000000">
        <w:rPr>
          <w:rFonts w:ascii="Times New Roman" w:cs="Times New Roman" w:eastAsia="Times New Roman" w:hAnsi="Times New Roman"/>
          <w:highlight w:val="yellow"/>
          <w:rtl w:val="0"/>
        </w:rPr>
        <w:t xml:space="preserve">Background:</w:t>
      </w:r>
    </w:p>
    <w:p w:rsidR="00000000" w:rsidDel="00000000" w:rsidP="00000000" w:rsidRDefault="00000000" w:rsidRPr="00000000" w14:paraId="0000000F">
      <w:pPr>
        <w:rPr>
          <w:rFonts w:ascii="Times New Roman" w:cs="Times New Roman" w:eastAsia="Times New Roman" w:hAnsi="Times New Roman"/>
          <w:highlight w:val="yellow"/>
        </w:rPr>
      </w:pPr>
      <w:r w:rsidDel="00000000" w:rsidR="00000000" w:rsidRPr="00000000">
        <w:rPr>
          <w:rtl w:val="0"/>
        </w:rPr>
      </w:r>
    </w:p>
    <w:p w:rsidR="00000000" w:rsidDel="00000000" w:rsidP="00000000" w:rsidRDefault="00000000" w:rsidRPr="00000000" w14:paraId="00000010">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Greggs   PLC   was   founded  in Newcastle upon  Tyne   in   1939   and   originally  operated as a bakery.  Through   more   than   80  years of  business,   we   have   successfully  adapted to  changing  market  trends  and  consumer demands. Today,  the   company  competes in  a   wide   range   of  retail and B2B  markets  and  across   the   country   he   is   known  as  one   of  the UK's  most   popular  bakery and  food   retailers   with  over 2,000  stores.  </w:t>
      </w:r>
    </w:p>
    <w:p w:rsidR="00000000" w:rsidDel="00000000" w:rsidP="00000000" w:rsidRDefault="00000000" w:rsidRPr="00000000" w14:paraId="00000011">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Gregg's  overarching vision is to  provide   superior  quality food and beverages at  affordable   prices,   backed  by  exceptional  customer service. </w:t>
      </w:r>
    </w:p>
    <w:p w:rsidR="00000000" w:rsidDel="00000000" w:rsidP="00000000" w:rsidRDefault="00000000" w:rsidRPr="00000000" w14:paraId="0000001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Over   the   past   few  years, the company has achieved  solid  financial  performance   thanks   to  several factors, including  expansion   of   its  distribution network,  investment  in technology and innovation, and a  consistent  focus on  its  core strengths.  Supported  by  a  strong brand identity and customer-centric approach, Greggs  delivered   6.6%   revenue   growth   in   FY21.  The company's ability to  weather   the   crisis  and  generate  unprecedented  revenue,  even  in   the   midst   of   the  pandemic and external challenges, is a testament to  the   company's   resilience  and effective strategic management practices.  Total  turnover is  expected  to reach  around  £1.2  billion   in   2021.</w:t>
      </w:r>
    </w:p>
    <w:p w:rsidR="00000000" w:rsidDel="00000000" w:rsidP="00000000" w:rsidRDefault="00000000" w:rsidRPr="00000000" w14:paraId="00000013">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4">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5">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7">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8">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9">
      <w:pPr>
        <w:rPr>
          <w:rFonts w:ascii="Times New Roman" w:cs="Times New Roman" w:eastAsia="Times New Roman" w:hAnsi="Times New Roman"/>
          <w:highlight w:val="yellow"/>
        </w:rPr>
      </w:pPr>
      <w:r w:rsidDel="00000000" w:rsidR="00000000" w:rsidRPr="00000000">
        <w:rPr>
          <w:rFonts w:ascii="Times New Roman" w:cs="Times New Roman" w:eastAsia="Times New Roman" w:hAnsi="Times New Roman"/>
          <w:highlight w:val="yellow"/>
          <w:rtl w:val="0"/>
        </w:rPr>
        <w:t xml:space="preserve">Gregg's Product Portfolio</w:t>
      </w:r>
    </w:p>
    <w:p w:rsidR="00000000" w:rsidDel="00000000" w:rsidP="00000000" w:rsidRDefault="00000000" w:rsidRPr="00000000" w14:paraId="0000001A">
      <w:pPr>
        <w:rPr>
          <w:rFonts w:ascii="Times New Roman" w:cs="Times New Roman" w:eastAsia="Times New Roman" w:hAnsi="Times New Roman"/>
        </w:rPr>
      </w:pPr>
      <w:r w:rsidDel="00000000" w:rsidR="00000000" w:rsidRPr="00000000">
        <w:rPr>
          <w:rtl w:val="0"/>
        </w:rPr>
      </w:r>
    </w:p>
    <w:tbl>
      <w:tblPr>
        <w:tblStyle w:val="Table1"/>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Product Category</w:t>
            </w:r>
          </w:p>
        </w:tc>
        <w:tc>
          <w:tcPr>
            <w:shd w:fill="auto" w:val="clear"/>
            <w:tcMar>
              <w:top w:w="100.0" w:type="dxa"/>
              <w:left w:w="100.0" w:type="dxa"/>
              <w:bottom w:w="100.0" w:type="dxa"/>
              <w:right w:w="100.0" w:type="dxa"/>
            </w:tcMar>
            <w:vAlign w:val="top"/>
          </w:tcPr>
          <w:p w:rsidR="00000000" w:rsidDel="00000000" w:rsidP="00000000" w:rsidRDefault="00000000" w:rsidRPr="00000000" w14:paraId="000000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Examples of Product</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Savory Snacks</w:t>
            </w:r>
          </w:p>
        </w:tc>
        <w:tc>
          <w:tcPr>
            <w:shd w:fill="auto" w:val="clear"/>
            <w:tcMar>
              <w:top w:w="100.0" w:type="dxa"/>
              <w:left w:w="100.0" w:type="dxa"/>
              <w:bottom w:w="100.0" w:type="dxa"/>
              <w:right w:w="100.0" w:type="dxa"/>
            </w:tcMar>
            <w:vAlign w:val="top"/>
          </w:tcPr>
          <w:p w:rsidR="00000000" w:rsidDel="00000000" w:rsidP="00000000" w:rsidRDefault="00000000" w:rsidRPr="00000000" w14:paraId="0000001E">
            <w:pPr>
              <w:widowControl w:val="0"/>
              <w:spacing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Sausage Rolls, Steak Bakes, Cheese and Onion Bakes, and Chicken Bakes</w:t>
            </w:r>
          </w:p>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0">
            <w:pPr>
              <w:widowControl w:val="0"/>
              <w:spacing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Sandwiches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1">
            <w:pPr>
              <w:widowControl w:val="0"/>
              <w:spacing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BLT, Chicken Fajita, Tuna Crunch, Ham and Cheese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2">
            <w:pPr>
              <w:widowControl w:val="0"/>
              <w:spacing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Sweet Treats</w:t>
            </w:r>
          </w:p>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24">
            <w:pPr>
              <w:widowControl w:val="0"/>
              <w:spacing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Doughnuts, Yum Yums, Belgian Buns, and Cakes</w:t>
            </w:r>
          </w:p>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6">
            <w:pPr>
              <w:widowControl w:val="0"/>
              <w:spacing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Drinks</w:t>
            </w:r>
          </w:p>
        </w:tc>
        <w:tc>
          <w:tcPr>
            <w:shd w:fill="auto" w:val="clear"/>
            <w:tcMar>
              <w:top w:w="100.0" w:type="dxa"/>
              <w:left w:w="100.0" w:type="dxa"/>
              <w:bottom w:w="100.0" w:type="dxa"/>
              <w:right w:w="100.0" w:type="dxa"/>
            </w:tcMar>
            <w:vAlign w:val="top"/>
          </w:tcPr>
          <w:p w:rsidR="00000000" w:rsidDel="00000000" w:rsidP="00000000" w:rsidRDefault="00000000" w:rsidRPr="00000000" w14:paraId="00000027">
            <w:pPr>
              <w:widowControl w:val="0"/>
              <w:spacing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Coffee, Tea, Hot Chocolate, and soft drinks</w:t>
            </w:r>
          </w:p>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tl w:val="0"/>
              </w:rPr>
            </w:r>
          </w:p>
        </w:tc>
      </w:tr>
    </w:tbl>
    <w:p w:rsidR="00000000" w:rsidDel="00000000" w:rsidP="00000000" w:rsidRDefault="00000000" w:rsidRPr="00000000" w14:paraId="00000029">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B">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C">
      <w:pPr>
        <w:rPr>
          <w:rFonts w:ascii="Times New Roman" w:cs="Times New Roman" w:eastAsia="Times New Roman" w:hAnsi="Times New Roman"/>
          <w:highlight w:val="yellow"/>
        </w:rPr>
      </w:pPr>
      <w:r w:rsidDel="00000000" w:rsidR="00000000" w:rsidRPr="00000000">
        <w:rPr>
          <w:rFonts w:ascii="Times New Roman" w:cs="Times New Roman" w:eastAsia="Times New Roman" w:hAnsi="Times New Roman"/>
          <w:highlight w:val="yellow"/>
          <w:rtl w:val="0"/>
        </w:rPr>
        <w:t xml:space="preserve">Mission and Objectives</w:t>
      </w:r>
    </w:p>
    <w:p w:rsidR="00000000" w:rsidDel="00000000" w:rsidP="00000000" w:rsidRDefault="00000000" w:rsidRPr="00000000" w14:paraId="0000002D">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E">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Greg's   mission  and  goals:  </w:t>
      </w:r>
    </w:p>
    <w:p w:rsidR="00000000" w:rsidDel="00000000" w:rsidP="00000000" w:rsidRDefault="00000000" w:rsidRPr="00000000" w14:paraId="0000002F">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0">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Mission: </w:t>
      </w:r>
    </w:p>
    <w:p w:rsidR="00000000" w:rsidDel="00000000" w:rsidP="00000000" w:rsidRDefault="00000000" w:rsidRPr="00000000" w14:paraId="00000031">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Gregg's mission is to  be  the  UK's   leading  bakery  retailer,  offering delicious,  affordable  and  high   quality  freshly baked  products.  The company aims to delight and satisfy its customers with a  range of  delicious  products while  adhering   to  strict sustainability, corporate social  responsibility  and ethical business practices. </w:t>
      </w:r>
    </w:p>
    <w:p w:rsidR="00000000" w:rsidDel="00000000" w:rsidP="00000000" w:rsidRDefault="00000000" w:rsidRPr="00000000" w14:paraId="0000003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the   goal:  </w:t>
      </w:r>
    </w:p>
    <w:p w:rsidR="00000000" w:rsidDel="00000000" w:rsidP="00000000" w:rsidRDefault="00000000" w:rsidRPr="00000000" w14:paraId="00000033">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 Customer Satisfaction: Greggs strives to  exceed  customer expectations by offering a diverse and  appealing   range  of freshly baked goods.  We   strive  to  provide  products of the  highest  quality,  taste  and value to ensure customer satisfaction and loyalty.  2. Market Expansion: Greggs intends to expand its presence and market share in the  UK   through   strategic  new  store   openings.  The  goal  is to  drive  growth  through increased convenience and visibility for  consumers,   and   improve   the   accessibility   of   their   products.  </w:t>
      </w:r>
    </w:p>
    <w:p w:rsidR="00000000" w:rsidDel="00000000" w:rsidP="00000000" w:rsidRDefault="00000000" w:rsidRPr="00000000" w14:paraId="00000034">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3. Innovation and Product Development: Greggs  focuses  on  continuous  product innovation and development to meet  changing  consumer preferences. To adapt to changing customer demands, the company plans to introduce new flavors,  varieties  and healthier options.  </w:t>
      </w:r>
    </w:p>
    <w:p w:rsidR="00000000" w:rsidDel="00000000" w:rsidP="00000000" w:rsidRDefault="00000000" w:rsidRPr="00000000" w14:paraId="00000035">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4. Sustainability and Corporate Responsibility: Greggs is  committed  to environmental and social responsibility. The company's  goals  include  reducing   waste,   conserving   energy,  sourcing  raw  materials   ethically,  and making  a  positive  contribution  to the communities in which it operates. </w:t>
      </w:r>
    </w:p>
    <w:p w:rsidR="00000000" w:rsidDel="00000000" w:rsidP="00000000" w:rsidRDefault="00000000" w:rsidRPr="00000000" w14:paraId="00000036">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Five.  Financial Performance: Greggs aims for sustainable and profitable growth. The company sets financial goals such as increasing sales, improving  profitability  and  continuously  creating shareholder value.  </w:t>
      </w:r>
    </w:p>
    <w:p w:rsidR="00000000" w:rsidDel="00000000" w:rsidP="00000000" w:rsidRDefault="00000000" w:rsidRPr="00000000" w14:paraId="0000003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6. Employee Development and Engagement: Greggs  values  ​​its  employees and strives to foster a welcoming and  engaged  workplace. Objectives in this  area   include  promoting employee development, advocating for diversity and inclusion, and ensuring  employee  health and  well-being.  These  goals  exemplify Greggs' unwavering commitment to prioritizing customer satisfaction and employee engagement,  delivering   quality  products, driving growth, and  maintaining  sustainability and social responsibility.</w:t>
      </w:r>
      <w:r w:rsidDel="00000000" w:rsidR="00000000" w:rsidRPr="00000000">
        <w:rPr>
          <w:rtl w:val="0"/>
        </w:rPr>
      </w:r>
    </w:p>
    <w:p w:rsidR="00000000" w:rsidDel="00000000" w:rsidP="00000000" w:rsidRDefault="00000000" w:rsidRPr="00000000" w14:paraId="00000038">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9">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B">
      <w:pPr>
        <w:rPr>
          <w:rFonts w:ascii="Times New Roman" w:cs="Times New Roman" w:eastAsia="Times New Roman" w:hAnsi="Times New Roman"/>
          <w:highlight w:val="yellow"/>
        </w:rPr>
      </w:pPr>
      <w:r w:rsidDel="00000000" w:rsidR="00000000" w:rsidRPr="00000000">
        <w:rPr>
          <w:rtl w:val="0"/>
        </w:rPr>
      </w:r>
    </w:p>
    <w:p w:rsidR="00000000" w:rsidDel="00000000" w:rsidP="00000000" w:rsidRDefault="00000000" w:rsidRPr="00000000" w14:paraId="0000003C">
      <w:pPr>
        <w:rPr>
          <w:rFonts w:ascii="Times New Roman" w:cs="Times New Roman" w:eastAsia="Times New Roman" w:hAnsi="Times New Roman"/>
          <w:highlight w:val="yellow"/>
        </w:rPr>
      </w:pPr>
      <w:r w:rsidDel="00000000" w:rsidR="00000000" w:rsidRPr="00000000">
        <w:rPr>
          <w:rtl w:val="0"/>
        </w:rPr>
      </w:r>
    </w:p>
    <w:p w:rsidR="00000000" w:rsidDel="00000000" w:rsidP="00000000" w:rsidRDefault="00000000" w:rsidRPr="00000000" w14:paraId="0000003D">
      <w:pPr>
        <w:rPr>
          <w:rFonts w:ascii="Times New Roman" w:cs="Times New Roman" w:eastAsia="Times New Roman" w:hAnsi="Times New Roman"/>
          <w:highlight w:val="yellow"/>
        </w:rPr>
      </w:pPr>
      <w:r w:rsidDel="00000000" w:rsidR="00000000" w:rsidRPr="00000000">
        <w:rPr>
          <w:rtl w:val="0"/>
        </w:rPr>
      </w:r>
    </w:p>
    <w:p w:rsidR="00000000" w:rsidDel="00000000" w:rsidP="00000000" w:rsidRDefault="00000000" w:rsidRPr="00000000" w14:paraId="0000003E">
      <w:pPr>
        <w:rPr>
          <w:rFonts w:ascii="Times New Roman" w:cs="Times New Roman" w:eastAsia="Times New Roman" w:hAnsi="Times New Roman"/>
          <w:highlight w:val="yellow"/>
        </w:rPr>
      </w:pPr>
      <w:r w:rsidDel="00000000" w:rsidR="00000000" w:rsidRPr="00000000">
        <w:rPr>
          <w:rtl w:val="0"/>
        </w:rPr>
      </w:r>
    </w:p>
    <w:p w:rsidR="00000000" w:rsidDel="00000000" w:rsidP="00000000" w:rsidRDefault="00000000" w:rsidRPr="00000000" w14:paraId="0000003F">
      <w:pPr>
        <w:rPr>
          <w:rFonts w:ascii="Times New Roman" w:cs="Times New Roman" w:eastAsia="Times New Roman" w:hAnsi="Times New Roman"/>
          <w:highlight w:val="yellow"/>
        </w:rPr>
      </w:pPr>
      <w:r w:rsidDel="00000000" w:rsidR="00000000" w:rsidRPr="00000000">
        <w:rPr>
          <w:rtl w:val="0"/>
        </w:rPr>
      </w:r>
    </w:p>
    <w:p w:rsidR="00000000" w:rsidDel="00000000" w:rsidP="00000000" w:rsidRDefault="00000000" w:rsidRPr="00000000" w14:paraId="00000040">
      <w:pPr>
        <w:rPr>
          <w:rFonts w:ascii="Times New Roman" w:cs="Times New Roman" w:eastAsia="Times New Roman" w:hAnsi="Times New Roman"/>
          <w:highlight w:val="yellow"/>
        </w:rPr>
      </w:pPr>
      <w:r w:rsidDel="00000000" w:rsidR="00000000" w:rsidRPr="00000000">
        <w:rPr>
          <w:rtl w:val="0"/>
        </w:rPr>
      </w:r>
    </w:p>
    <w:p w:rsidR="00000000" w:rsidDel="00000000" w:rsidP="00000000" w:rsidRDefault="00000000" w:rsidRPr="00000000" w14:paraId="00000041">
      <w:pPr>
        <w:rPr>
          <w:rFonts w:ascii="Times New Roman" w:cs="Times New Roman" w:eastAsia="Times New Roman" w:hAnsi="Times New Roman"/>
          <w:highlight w:val="yellow"/>
        </w:rPr>
      </w:pPr>
      <w:r w:rsidDel="00000000" w:rsidR="00000000" w:rsidRPr="00000000">
        <w:rPr>
          <w:rtl w:val="0"/>
        </w:rPr>
      </w:r>
    </w:p>
    <w:p w:rsidR="00000000" w:rsidDel="00000000" w:rsidP="00000000" w:rsidRDefault="00000000" w:rsidRPr="00000000" w14:paraId="00000042">
      <w:pPr>
        <w:rPr>
          <w:rFonts w:ascii="Times New Roman" w:cs="Times New Roman" w:eastAsia="Times New Roman" w:hAnsi="Times New Roman"/>
          <w:highlight w:val="yellow"/>
        </w:rPr>
      </w:pPr>
      <w:r w:rsidDel="00000000" w:rsidR="00000000" w:rsidRPr="00000000">
        <w:rPr>
          <w:rtl w:val="0"/>
        </w:rPr>
      </w:r>
    </w:p>
    <w:p w:rsidR="00000000" w:rsidDel="00000000" w:rsidP="00000000" w:rsidRDefault="00000000" w:rsidRPr="00000000" w14:paraId="00000043">
      <w:pPr>
        <w:rPr>
          <w:rFonts w:ascii="Times New Roman" w:cs="Times New Roman" w:eastAsia="Times New Roman" w:hAnsi="Times New Roman"/>
          <w:highlight w:val="yellow"/>
        </w:rPr>
      </w:pPr>
      <w:r w:rsidDel="00000000" w:rsidR="00000000" w:rsidRPr="00000000">
        <w:rPr>
          <w:rtl w:val="0"/>
        </w:rPr>
      </w:r>
    </w:p>
    <w:p w:rsidR="00000000" w:rsidDel="00000000" w:rsidP="00000000" w:rsidRDefault="00000000" w:rsidRPr="00000000" w14:paraId="00000044">
      <w:pPr>
        <w:rPr>
          <w:rFonts w:ascii="Times New Roman" w:cs="Times New Roman" w:eastAsia="Times New Roman" w:hAnsi="Times New Roman"/>
          <w:highlight w:val="yellow"/>
        </w:rPr>
      </w:pPr>
      <w:r w:rsidDel="00000000" w:rsidR="00000000" w:rsidRPr="00000000">
        <w:rPr>
          <w:rtl w:val="0"/>
        </w:rPr>
      </w:r>
    </w:p>
    <w:p w:rsidR="00000000" w:rsidDel="00000000" w:rsidP="00000000" w:rsidRDefault="00000000" w:rsidRPr="00000000" w14:paraId="00000045">
      <w:pPr>
        <w:rPr>
          <w:rFonts w:ascii="Times New Roman" w:cs="Times New Roman" w:eastAsia="Times New Roman" w:hAnsi="Times New Roman"/>
          <w:highlight w:val="yellow"/>
        </w:rPr>
      </w:pPr>
      <w:r w:rsidDel="00000000" w:rsidR="00000000" w:rsidRPr="00000000">
        <w:rPr>
          <w:rtl w:val="0"/>
        </w:rPr>
      </w:r>
    </w:p>
    <w:p w:rsidR="00000000" w:rsidDel="00000000" w:rsidP="00000000" w:rsidRDefault="00000000" w:rsidRPr="00000000" w14:paraId="00000046">
      <w:pPr>
        <w:rPr>
          <w:rFonts w:ascii="Times New Roman" w:cs="Times New Roman" w:eastAsia="Times New Roman" w:hAnsi="Times New Roman"/>
          <w:highlight w:val="yellow"/>
        </w:rPr>
      </w:pPr>
      <w:r w:rsidDel="00000000" w:rsidR="00000000" w:rsidRPr="00000000">
        <w:rPr>
          <w:rtl w:val="0"/>
        </w:rPr>
      </w:r>
    </w:p>
    <w:p w:rsidR="00000000" w:rsidDel="00000000" w:rsidP="00000000" w:rsidRDefault="00000000" w:rsidRPr="00000000" w14:paraId="00000047">
      <w:pPr>
        <w:rPr>
          <w:rFonts w:ascii="Times New Roman" w:cs="Times New Roman" w:eastAsia="Times New Roman" w:hAnsi="Times New Roman"/>
          <w:highlight w:val="yellow"/>
        </w:rPr>
      </w:pPr>
      <w:r w:rsidDel="00000000" w:rsidR="00000000" w:rsidRPr="00000000">
        <w:rPr>
          <w:rtl w:val="0"/>
        </w:rPr>
      </w:r>
    </w:p>
    <w:p w:rsidR="00000000" w:rsidDel="00000000" w:rsidP="00000000" w:rsidRDefault="00000000" w:rsidRPr="00000000" w14:paraId="00000048">
      <w:pPr>
        <w:rPr>
          <w:rFonts w:ascii="Times New Roman" w:cs="Times New Roman" w:eastAsia="Times New Roman" w:hAnsi="Times New Roman"/>
          <w:highlight w:val="yellow"/>
        </w:rPr>
      </w:pPr>
      <w:r w:rsidDel="00000000" w:rsidR="00000000" w:rsidRPr="00000000">
        <w:rPr>
          <w:rtl w:val="0"/>
        </w:rPr>
      </w:r>
    </w:p>
    <w:p w:rsidR="00000000" w:rsidDel="00000000" w:rsidP="00000000" w:rsidRDefault="00000000" w:rsidRPr="00000000" w14:paraId="00000049">
      <w:pPr>
        <w:rPr>
          <w:rFonts w:ascii="Times New Roman" w:cs="Times New Roman" w:eastAsia="Times New Roman" w:hAnsi="Times New Roman"/>
          <w:highlight w:val="yellow"/>
        </w:rPr>
      </w:pPr>
      <w:r w:rsidDel="00000000" w:rsidR="00000000" w:rsidRPr="00000000">
        <w:rPr>
          <w:rtl w:val="0"/>
        </w:rPr>
      </w:r>
    </w:p>
    <w:p w:rsidR="00000000" w:rsidDel="00000000" w:rsidP="00000000" w:rsidRDefault="00000000" w:rsidRPr="00000000" w14:paraId="0000004A">
      <w:pPr>
        <w:rPr>
          <w:rFonts w:ascii="Times New Roman" w:cs="Times New Roman" w:eastAsia="Times New Roman" w:hAnsi="Times New Roman"/>
          <w:highlight w:val="yellow"/>
        </w:rPr>
      </w:pPr>
      <w:r w:rsidDel="00000000" w:rsidR="00000000" w:rsidRPr="00000000">
        <w:rPr>
          <w:rtl w:val="0"/>
        </w:rPr>
      </w:r>
    </w:p>
    <w:p w:rsidR="00000000" w:rsidDel="00000000" w:rsidP="00000000" w:rsidRDefault="00000000" w:rsidRPr="00000000" w14:paraId="0000004B">
      <w:pPr>
        <w:rPr>
          <w:rFonts w:ascii="Times New Roman" w:cs="Times New Roman" w:eastAsia="Times New Roman" w:hAnsi="Times New Roman"/>
          <w:highlight w:val="yellow"/>
        </w:rPr>
      </w:pPr>
      <w:r w:rsidDel="00000000" w:rsidR="00000000" w:rsidRPr="00000000">
        <w:rPr>
          <w:rtl w:val="0"/>
        </w:rPr>
      </w:r>
    </w:p>
    <w:p w:rsidR="00000000" w:rsidDel="00000000" w:rsidP="00000000" w:rsidRDefault="00000000" w:rsidRPr="00000000" w14:paraId="0000004C">
      <w:pPr>
        <w:rPr>
          <w:rFonts w:ascii="Times New Roman" w:cs="Times New Roman" w:eastAsia="Times New Roman" w:hAnsi="Times New Roman"/>
          <w:highlight w:val="yellow"/>
        </w:rPr>
      </w:pPr>
      <w:r w:rsidDel="00000000" w:rsidR="00000000" w:rsidRPr="00000000">
        <w:rPr>
          <w:rtl w:val="0"/>
        </w:rPr>
      </w:r>
    </w:p>
    <w:p w:rsidR="00000000" w:rsidDel="00000000" w:rsidP="00000000" w:rsidRDefault="00000000" w:rsidRPr="00000000" w14:paraId="0000004D">
      <w:pPr>
        <w:rPr>
          <w:rFonts w:ascii="Times New Roman" w:cs="Times New Roman" w:eastAsia="Times New Roman" w:hAnsi="Times New Roman"/>
          <w:highlight w:val="yellow"/>
        </w:rPr>
      </w:pPr>
      <w:r w:rsidDel="00000000" w:rsidR="00000000" w:rsidRPr="00000000">
        <w:rPr>
          <w:rFonts w:ascii="Times New Roman" w:cs="Times New Roman" w:eastAsia="Times New Roman" w:hAnsi="Times New Roman"/>
          <w:highlight w:val="yellow"/>
          <w:rtl w:val="0"/>
        </w:rPr>
        <w:t xml:space="preserve">The PESTEL Evaluation</w:t>
      </w:r>
    </w:p>
    <w:p w:rsidR="00000000" w:rsidDel="00000000" w:rsidP="00000000" w:rsidRDefault="00000000" w:rsidRPr="00000000" w14:paraId="0000004E">
      <w:pPr>
        <w:rPr>
          <w:rFonts w:ascii="Times New Roman" w:cs="Times New Roman" w:eastAsia="Times New Roman" w:hAnsi="Times New Roman"/>
          <w:highlight w:val="yellow"/>
        </w:rPr>
      </w:pPr>
      <w:r w:rsidDel="00000000" w:rsidR="00000000" w:rsidRPr="00000000">
        <w:rPr>
          <w:rtl w:val="0"/>
        </w:rPr>
      </w:r>
    </w:p>
    <w:p w:rsidR="00000000" w:rsidDel="00000000" w:rsidP="00000000" w:rsidRDefault="00000000" w:rsidRPr="00000000" w14:paraId="0000004F">
      <w:pPr>
        <w:rPr>
          <w:rFonts w:ascii="Times New Roman" w:cs="Times New Roman" w:eastAsia="Times New Roman" w:hAnsi="Times New Roman"/>
          <w:highlight w:val="yellow"/>
        </w:rPr>
      </w:pPr>
      <w:r w:rsidDel="00000000" w:rsidR="00000000" w:rsidRPr="00000000">
        <w:rPr>
          <w:rtl w:val="0"/>
        </w:rPr>
      </w:r>
    </w:p>
    <w:p w:rsidR="00000000" w:rsidDel="00000000" w:rsidP="00000000" w:rsidRDefault="00000000" w:rsidRPr="00000000" w14:paraId="00000050">
      <w:pPr>
        <w:rPr>
          <w:rFonts w:ascii="Times New Roman" w:cs="Times New Roman" w:eastAsia="Times New Roman" w:hAnsi="Times New Roman"/>
          <w:color w:val="212529"/>
        </w:rPr>
      </w:pPr>
      <w:r w:rsidDel="00000000" w:rsidR="00000000" w:rsidRPr="00000000">
        <w:rPr>
          <w:rFonts w:ascii="Times New Roman" w:cs="Times New Roman" w:eastAsia="Times New Roman" w:hAnsi="Times New Roman"/>
          <w:color w:val="212529"/>
          <w:rtl w:val="0"/>
        </w:rPr>
        <w:t xml:space="preserve">Politically:  </w:t>
      </w:r>
    </w:p>
    <w:p w:rsidR="00000000" w:rsidDel="00000000" w:rsidP="00000000" w:rsidRDefault="00000000" w:rsidRPr="00000000" w14:paraId="00000051">
      <w:pPr>
        <w:rPr>
          <w:rFonts w:ascii="Times New Roman" w:cs="Times New Roman" w:eastAsia="Times New Roman" w:hAnsi="Times New Roman"/>
          <w:color w:val="212529"/>
        </w:rPr>
      </w:pPr>
      <w:r w:rsidDel="00000000" w:rsidR="00000000" w:rsidRPr="00000000">
        <w:rPr>
          <w:rFonts w:ascii="Times New Roman" w:cs="Times New Roman" w:eastAsia="Times New Roman" w:hAnsi="Times New Roman"/>
          <w:color w:val="212529"/>
          <w:rtl w:val="0"/>
        </w:rPr>
        <w:t xml:space="preserve">Gregg's is committed to  complying   with  the tax laws and regulations  of   the   countries  in  which  it  does   business.   This  is an important political factor  affecting   company  operations.  </w:t>
      </w:r>
    </w:p>
    <w:p w:rsidR="00000000" w:rsidDel="00000000" w:rsidP="00000000" w:rsidRDefault="00000000" w:rsidRPr="00000000" w14:paraId="00000052">
      <w:pPr>
        <w:rPr>
          <w:rFonts w:ascii="Times New Roman" w:cs="Times New Roman" w:eastAsia="Times New Roman" w:hAnsi="Times New Roman"/>
          <w:color w:val="212529"/>
        </w:rPr>
      </w:pPr>
      <w:r w:rsidDel="00000000" w:rsidR="00000000" w:rsidRPr="00000000">
        <w:rPr>
          <w:rFonts w:ascii="Times New Roman" w:cs="Times New Roman" w:eastAsia="Times New Roman" w:hAnsi="Times New Roman"/>
          <w:color w:val="212529"/>
          <w:rtl w:val="0"/>
        </w:rPr>
        <w:t xml:space="preserve">- International Relations: The  war   between   Ukraine   and   Russia   has   caused   long-lasting  damage to the supply chain of essential  raw   materials,   highlighting   the   impact   of   international   relations   on   the   company's   procurement.  </w:t>
      </w:r>
    </w:p>
    <w:p w:rsidR="00000000" w:rsidDel="00000000" w:rsidP="00000000" w:rsidRDefault="00000000" w:rsidRPr="00000000" w14:paraId="00000053">
      <w:pPr>
        <w:rPr>
          <w:rFonts w:ascii="Times New Roman" w:cs="Times New Roman" w:eastAsia="Times New Roman" w:hAnsi="Times New Roman"/>
          <w:color w:val="212529"/>
        </w:rPr>
      </w:pPr>
      <w:r w:rsidDel="00000000" w:rsidR="00000000" w:rsidRPr="00000000">
        <w:rPr>
          <w:rtl w:val="0"/>
        </w:rPr>
      </w:r>
    </w:p>
    <w:p w:rsidR="00000000" w:rsidDel="00000000" w:rsidP="00000000" w:rsidRDefault="00000000" w:rsidRPr="00000000" w14:paraId="00000054">
      <w:pPr>
        <w:rPr>
          <w:rFonts w:ascii="Times New Roman" w:cs="Times New Roman" w:eastAsia="Times New Roman" w:hAnsi="Times New Roman"/>
          <w:color w:val="212529"/>
        </w:rPr>
      </w:pPr>
      <w:r w:rsidDel="00000000" w:rsidR="00000000" w:rsidRPr="00000000">
        <w:rPr>
          <w:rFonts w:ascii="Times New Roman" w:cs="Times New Roman" w:eastAsia="Times New Roman" w:hAnsi="Times New Roman"/>
          <w:color w:val="212529"/>
          <w:rtl w:val="0"/>
        </w:rPr>
        <w:t xml:space="preserve"> Economically:  </w:t>
      </w:r>
    </w:p>
    <w:p w:rsidR="00000000" w:rsidDel="00000000" w:rsidP="00000000" w:rsidRDefault="00000000" w:rsidRPr="00000000" w14:paraId="00000055">
      <w:pPr>
        <w:rPr>
          <w:rFonts w:ascii="Times New Roman" w:cs="Times New Roman" w:eastAsia="Times New Roman" w:hAnsi="Times New Roman"/>
          <w:color w:val="212529"/>
        </w:rPr>
      </w:pPr>
      <w:r w:rsidDel="00000000" w:rsidR="00000000" w:rsidRPr="00000000">
        <w:rPr>
          <w:rFonts w:ascii="Times New Roman" w:cs="Times New Roman" w:eastAsia="Times New Roman" w:hAnsi="Times New Roman"/>
          <w:color w:val="212529"/>
          <w:rtl w:val="0"/>
        </w:rPr>
        <w:t xml:space="preserve">- Costs and Inflation: Rising energy prices and  rising   import  costs  of  essential  raw   materials   can   create  economic challenges and  affect  a  company's profit margins. </w:t>
      </w:r>
    </w:p>
    <w:p w:rsidR="00000000" w:rsidDel="00000000" w:rsidP="00000000" w:rsidRDefault="00000000" w:rsidRPr="00000000" w14:paraId="00000056">
      <w:pPr>
        <w:rPr>
          <w:rFonts w:ascii="Times New Roman" w:cs="Times New Roman" w:eastAsia="Times New Roman" w:hAnsi="Times New Roman"/>
          <w:color w:val="212529"/>
        </w:rPr>
      </w:pPr>
      <w:r w:rsidDel="00000000" w:rsidR="00000000" w:rsidRPr="00000000">
        <w:rPr>
          <w:rFonts w:ascii="Times New Roman" w:cs="Times New Roman" w:eastAsia="Times New Roman" w:hAnsi="Times New Roman"/>
          <w:color w:val="212529"/>
          <w:rtl w:val="0"/>
        </w:rPr>
        <w:t xml:space="preserve"> - Interest Rates:  Rising  interest rates  will   affect  loan repayments and  personal  spending,  and   may  affect  Greg's   house.  </w:t>
      </w:r>
    </w:p>
    <w:p w:rsidR="00000000" w:rsidDel="00000000" w:rsidP="00000000" w:rsidRDefault="00000000" w:rsidRPr="00000000" w14:paraId="00000057">
      <w:pPr>
        <w:rPr>
          <w:rFonts w:ascii="Times New Roman" w:cs="Times New Roman" w:eastAsia="Times New Roman" w:hAnsi="Times New Roman"/>
          <w:color w:val="212529"/>
        </w:rPr>
      </w:pPr>
      <w:r w:rsidDel="00000000" w:rsidR="00000000" w:rsidRPr="00000000">
        <w:rPr>
          <w:rtl w:val="0"/>
        </w:rPr>
      </w:r>
    </w:p>
    <w:p w:rsidR="00000000" w:rsidDel="00000000" w:rsidP="00000000" w:rsidRDefault="00000000" w:rsidRPr="00000000" w14:paraId="00000058">
      <w:pPr>
        <w:rPr>
          <w:rFonts w:ascii="Times New Roman" w:cs="Times New Roman" w:eastAsia="Times New Roman" w:hAnsi="Times New Roman"/>
          <w:color w:val="212529"/>
        </w:rPr>
      </w:pPr>
      <w:r w:rsidDel="00000000" w:rsidR="00000000" w:rsidRPr="00000000">
        <w:rPr>
          <w:rFonts w:ascii="Times New Roman" w:cs="Times New Roman" w:eastAsia="Times New Roman" w:hAnsi="Times New Roman"/>
          <w:color w:val="212529"/>
          <w:rtl w:val="0"/>
        </w:rPr>
        <w:t xml:space="preserve"> Social:  </w:t>
      </w:r>
    </w:p>
    <w:p w:rsidR="00000000" w:rsidDel="00000000" w:rsidP="00000000" w:rsidRDefault="00000000" w:rsidRPr="00000000" w14:paraId="00000059">
      <w:pPr>
        <w:rPr>
          <w:rFonts w:ascii="Times New Roman" w:cs="Times New Roman" w:eastAsia="Times New Roman" w:hAnsi="Times New Roman"/>
          <w:color w:val="212529"/>
        </w:rPr>
      </w:pPr>
      <w:r w:rsidDel="00000000" w:rsidR="00000000" w:rsidRPr="00000000">
        <w:rPr>
          <w:rFonts w:ascii="Times New Roman" w:cs="Times New Roman" w:eastAsia="Times New Roman" w:hAnsi="Times New Roman"/>
          <w:color w:val="212529"/>
          <w:rtl w:val="0"/>
        </w:rPr>
        <w:t xml:space="preserve">-Consumer  Preferences:  Changing  consumer preferences towards healthier food options, including vegan products,  are   impacting   Greg's   products  and popularity.</w:t>
      </w:r>
    </w:p>
    <w:p w:rsidR="00000000" w:rsidDel="00000000" w:rsidP="00000000" w:rsidRDefault="00000000" w:rsidRPr="00000000" w14:paraId="0000005A">
      <w:pPr>
        <w:rPr>
          <w:rFonts w:ascii="Times New Roman" w:cs="Times New Roman" w:eastAsia="Times New Roman" w:hAnsi="Times New Roman"/>
          <w:color w:val="212529"/>
        </w:rPr>
      </w:pPr>
      <w:r w:rsidDel="00000000" w:rsidR="00000000" w:rsidRPr="00000000">
        <w:rPr>
          <w:rFonts w:ascii="Times New Roman" w:cs="Times New Roman" w:eastAsia="Times New Roman" w:hAnsi="Times New Roman"/>
          <w:color w:val="212529"/>
          <w:rtl w:val="0"/>
        </w:rPr>
        <w:t xml:space="preserve">  -  Adoption   of   technology:  The company's use of advanced  technology,   such   as  robotics and smarter  software,  reflects  society's   shift  towards automation and efficiency. </w:t>
      </w:r>
    </w:p>
    <w:p w:rsidR="00000000" w:rsidDel="00000000" w:rsidP="00000000" w:rsidRDefault="00000000" w:rsidRPr="00000000" w14:paraId="0000005B">
      <w:pPr>
        <w:rPr>
          <w:rFonts w:ascii="Times New Roman" w:cs="Times New Roman" w:eastAsia="Times New Roman" w:hAnsi="Times New Roman"/>
          <w:color w:val="212529"/>
        </w:rPr>
      </w:pPr>
      <w:r w:rsidDel="00000000" w:rsidR="00000000" w:rsidRPr="00000000">
        <w:rPr>
          <w:rtl w:val="0"/>
        </w:rPr>
      </w:r>
    </w:p>
    <w:p w:rsidR="00000000" w:rsidDel="00000000" w:rsidP="00000000" w:rsidRDefault="00000000" w:rsidRPr="00000000" w14:paraId="0000005C">
      <w:pPr>
        <w:rPr>
          <w:rFonts w:ascii="Times New Roman" w:cs="Times New Roman" w:eastAsia="Times New Roman" w:hAnsi="Times New Roman"/>
          <w:color w:val="212529"/>
        </w:rPr>
      </w:pPr>
      <w:r w:rsidDel="00000000" w:rsidR="00000000" w:rsidRPr="00000000">
        <w:rPr>
          <w:rFonts w:ascii="Times New Roman" w:cs="Times New Roman" w:eastAsia="Times New Roman" w:hAnsi="Times New Roman"/>
          <w:color w:val="212529"/>
          <w:rtl w:val="0"/>
        </w:rPr>
        <w:t xml:space="preserve"> Technology:  </w:t>
      </w:r>
    </w:p>
    <w:p w:rsidR="00000000" w:rsidDel="00000000" w:rsidP="00000000" w:rsidRDefault="00000000" w:rsidRPr="00000000" w14:paraId="0000005D">
      <w:pPr>
        <w:rPr>
          <w:rFonts w:ascii="Times New Roman" w:cs="Times New Roman" w:eastAsia="Times New Roman" w:hAnsi="Times New Roman"/>
          <w:color w:val="212529"/>
        </w:rPr>
      </w:pPr>
      <w:r w:rsidDel="00000000" w:rsidR="00000000" w:rsidRPr="00000000">
        <w:rPr>
          <w:rFonts w:ascii="Times New Roman" w:cs="Times New Roman" w:eastAsia="Times New Roman" w:hAnsi="Times New Roman"/>
          <w:color w:val="212529"/>
          <w:rtl w:val="0"/>
        </w:rPr>
        <w:t xml:space="preserve">- Advanced Manufacturing:  Greg's   introduction  of advanced  technology   into   the  manufacturing  process  demonstrates  his  commitment to efficiency and sustainability.  </w:t>
      </w:r>
    </w:p>
    <w:p w:rsidR="00000000" w:rsidDel="00000000" w:rsidP="00000000" w:rsidRDefault="00000000" w:rsidRPr="00000000" w14:paraId="0000005E">
      <w:pPr>
        <w:rPr>
          <w:rFonts w:ascii="Times New Roman" w:cs="Times New Roman" w:eastAsia="Times New Roman" w:hAnsi="Times New Roman"/>
          <w:color w:val="212529"/>
        </w:rPr>
      </w:pPr>
      <w:r w:rsidDel="00000000" w:rsidR="00000000" w:rsidRPr="00000000">
        <w:rPr>
          <w:rFonts w:ascii="Times New Roman" w:cs="Times New Roman" w:eastAsia="Times New Roman" w:hAnsi="Times New Roman"/>
          <w:color w:val="212529"/>
          <w:rtl w:val="0"/>
        </w:rPr>
        <w:t xml:space="preserve">- Online Presence: The company's use of social  his  media and online  distribution  platforms  has  a strong technological presence in  targeting  customers. </w:t>
      </w:r>
    </w:p>
    <w:p w:rsidR="00000000" w:rsidDel="00000000" w:rsidP="00000000" w:rsidRDefault="00000000" w:rsidRPr="00000000" w14:paraId="0000005F">
      <w:pPr>
        <w:rPr>
          <w:rFonts w:ascii="Times New Roman" w:cs="Times New Roman" w:eastAsia="Times New Roman" w:hAnsi="Times New Roman"/>
          <w:color w:val="212529"/>
        </w:rPr>
      </w:pPr>
      <w:r w:rsidDel="00000000" w:rsidR="00000000" w:rsidRPr="00000000">
        <w:rPr>
          <w:rtl w:val="0"/>
        </w:rPr>
      </w:r>
    </w:p>
    <w:p w:rsidR="00000000" w:rsidDel="00000000" w:rsidP="00000000" w:rsidRDefault="00000000" w:rsidRPr="00000000" w14:paraId="00000060">
      <w:pPr>
        <w:rPr>
          <w:rFonts w:ascii="Times New Roman" w:cs="Times New Roman" w:eastAsia="Times New Roman" w:hAnsi="Times New Roman"/>
          <w:color w:val="212529"/>
        </w:rPr>
      </w:pPr>
      <w:r w:rsidDel="00000000" w:rsidR="00000000" w:rsidRPr="00000000">
        <w:rPr>
          <w:rFonts w:ascii="Times New Roman" w:cs="Times New Roman" w:eastAsia="Times New Roman" w:hAnsi="Times New Roman"/>
          <w:color w:val="212529"/>
          <w:rtl w:val="0"/>
        </w:rPr>
        <w:t xml:space="preserve"> Environment:  </w:t>
      </w:r>
    </w:p>
    <w:p w:rsidR="00000000" w:rsidDel="00000000" w:rsidP="00000000" w:rsidRDefault="00000000" w:rsidRPr="00000000" w14:paraId="00000061">
      <w:pPr>
        <w:rPr>
          <w:rFonts w:ascii="Times New Roman" w:cs="Times New Roman" w:eastAsia="Times New Roman" w:hAnsi="Times New Roman"/>
          <w:color w:val="212529"/>
        </w:rPr>
      </w:pPr>
      <w:r w:rsidDel="00000000" w:rsidR="00000000" w:rsidRPr="00000000">
        <w:rPr>
          <w:rFonts w:ascii="Times New Roman" w:cs="Times New Roman" w:eastAsia="Times New Roman" w:hAnsi="Times New Roman"/>
          <w:color w:val="212529"/>
          <w:rtl w:val="0"/>
        </w:rPr>
        <w:t xml:space="preserve">- Waste Reduction:  Greg's  focus  is  on reducing  waste  and production  costs,   consistent  with environmental sustainability goals.  -  Eco-friendly   packaging:   Consideration   for  eco-friendly  packaging   can   be   more   costly,   but   reflects  a  company's environmental  awareness.   </w:t>
      </w:r>
    </w:p>
    <w:p w:rsidR="00000000" w:rsidDel="00000000" w:rsidP="00000000" w:rsidRDefault="00000000" w:rsidRPr="00000000" w14:paraId="00000062">
      <w:pPr>
        <w:rPr>
          <w:rFonts w:ascii="Times New Roman" w:cs="Times New Roman" w:eastAsia="Times New Roman" w:hAnsi="Times New Roman"/>
          <w:color w:val="212529"/>
        </w:rPr>
      </w:pPr>
      <w:r w:rsidDel="00000000" w:rsidR="00000000" w:rsidRPr="00000000">
        <w:rPr>
          <w:rtl w:val="0"/>
        </w:rPr>
      </w:r>
    </w:p>
    <w:p w:rsidR="00000000" w:rsidDel="00000000" w:rsidP="00000000" w:rsidRDefault="00000000" w:rsidRPr="00000000" w14:paraId="00000063">
      <w:pPr>
        <w:rPr>
          <w:rFonts w:ascii="Times New Roman" w:cs="Times New Roman" w:eastAsia="Times New Roman" w:hAnsi="Times New Roman"/>
          <w:color w:val="212529"/>
        </w:rPr>
      </w:pPr>
      <w:r w:rsidDel="00000000" w:rsidR="00000000" w:rsidRPr="00000000">
        <w:rPr>
          <w:rFonts w:ascii="Times New Roman" w:cs="Times New Roman" w:eastAsia="Times New Roman" w:hAnsi="Times New Roman"/>
          <w:color w:val="212529"/>
          <w:rtl w:val="0"/>
        </w:rPr>
        <w:t xml:space="preserve">Legally:  </w:t>
      </w:r>
    </w:p>
    <w:p w:rsidR="00000000" w:rsidDel="00000000" w:rsidP="00000000" w:rsidRDefault="00000000" w:rsidRPr="00000000" w14:paraId="00000064">
      <w:pPr>
        <w:rPr>
          <w:rFonts w:ascii="Times New Roman" w:cs="Times New Roman" w:eastAsia="Times New Roman" w:hAnsi="Times New Roman"/>
          <w:color w:val="212529"/>
        </w:rPr>
      </w:pPr>
      <w:r w:rsidDel="00000000" w:rsidR="00000000" w:rsidRPr="00000000">
        <w:rPr>
          <w:rFonts w:ascii="Times New Roman" w:cs="Times New Roman" w:eastAsia="Times New Roman" w:hAnsi="Times New Roman"/>
          <w:color w:val="212529"/>
          <w:rtl w:val="0"/>
        </w:rPr>
        <w:t xml:space="preserve">- Tax Compliance:  Greg's  commitment to international tax compliance is  critical   to  avoiding  litigation  and ensuring smooth operations.  - Labor and Employment  Law:  </w:t>
      </w:r>
    </w:p>
    <w:p w:rsidR="00000000" w:rsidDel="00000000" w:rsidP="00000000" w:rsidRDefault="00000000" w:rsidRPr="00000000" w14:paraId="00000065">
      <w:pPr>
        <w:rPr>
          <w:rFonts w:ascii="Times New Roman" w:cs="Times New Roman" w:eastAsia="Times New Roman" w:hAnsi="Times New Roman"/>
          <w:color w:val="212529"/>
        </w:rPr>
      </w:pPr>
      <w:r w:rsidDel="00000000" w:rsidR="00000000" w:rsidRPr="00000000">
        <w:rPr>
          <w:rFonts w:ascii="Times New Roman" w:cs="Times New Roman" w:eastAsia="Times New Roman" w:hAnsi="Times New Roman"/>
          <w:color w:val="212529"/>
          <w:rtl w:val="0"/>
        </w:rPr>
        <w:t xml:space="preserve">Changes  to   labor  laws due to the pandemic may require adjustments  to   our   business   processes  and compliance.</w:t>
      </w:r>
    </w:p>
    <w:p w:rsidR="00000000" w:rsidDel="00000000" w:rsidP="00000000" w:rsidRDefault="00000000" w:rsidRPr="00000000" w14:paraId="00000066">
      <w:pPr>
        <w:rPr>
          <w:rFonts w:ascii="Times New Roman" w:cs="Times New Roman" w:eastAsia="Times New Roman" w:hAnsi="Times New Roman"/>
          <w:highlight w:val="yellow"/>
        </w:rPr>
      </w:pPr>
      <w:r w:rsidDel="00000000" w:rsidR="00000000" w:rsidRPr="00000000">
        <w:rPr>
          <w:rtl w:val="0"/>
        </w:rPr>
      </w:r>
    </w:p>
    <w:p w:rsidR="00000000" w:rsidDel="00000000" w:rsidP="00000000" w:rsidRDefault="00000000" w:rsidRPr="00000000" w14:paraId="00000067">
      <w:pPr>
        <w:rPr>
          <w:rFonts w:ascii="Times New Roman" w:cs="Times New Roman" w:eastAsia="Times New Roman" w:hAnsi="Times New Roman"/>
          <w:highlight w:val="yellow"/>
        </w:rPr>
      </w:pPr>
      <w:r w:rsidDel="00000000" w:rsidR="00000000" w:rsidRPr="00000000">
        <w:rPr>
          <w:rtl w:val="0"/>
        </w:rPr>
      </w:r>
    </w:p>
    <w:p w:rsidR="00000000" w:rsidDel="00000000" w:rsidP="00000000" w:rsidRDefault="00000000" w:rsidRPr="00000000" w14:paraId="00000068">
      <w:pPr>
        <w:rPr>
          <w:rFonts w:ascii="Times New Roman" w:cs="Times New Roman" w:eastAsia="Times New Roman" w:hAnsi="Times New Roman"/>
          <w:highlight w:val="yellow"/>
        </w:rPr>
      </w:pPr>
      <w:r w:rsidDel="00000000" w:rsidR="00000000" w:rsidRPr="00000000">
        <w:rPr>
          <w:rtl w:val="0"/>
        </w:rPr>
      </w:r>
    </w:p>
    <w:p w:rsidR="00000000" w:rsidDel="00000000" w:rsidP="00000000" w:rsidRDefault="00000000" w:rsidRPr="00000000" w14:paraId="00000069">
      <w:pPr>
        <w:rPr>
          <w:rFonts w:ascii="Times New Roman" w:cs="Times New Roman" w:eastAsia="Times New Roman" w:hAnsi="Times New Roman"/>
          <w:highlight w:val="yellow"/>
        </w:rPr>
      </w:pPr>
      <w:r w:rsidDel="00000000" w:rsidR="00000000" w:rsidRPr="00000000">
        <w:rPr>
          <w:rFonts w:ascii="Times New Roman" w:cs="Times New Roman" w:eastAsia="Times New Roman" w:hAnsi="Times New Roman"/>
          <w:highlight w:val="yellow"/>
          <w:rtl w:val="0"/>
        </w:rPr>
        <w:t xml:space="preserve">The Industry Life Cycle</w:t>
      </w:r>
    </w:p>
    <w:p w:rsidR="00000000" w:rsidDel="00000000" w:rsidP="00000000" w:rsidRDefault="00000000" w:rsidRPr="00000000" w14:paraId="0000006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B">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 Introduction Stage: In this phase, Greggs Plc concentrates on research and development while introducing its product to the market. The company actively seeks investments and funding for future growth. Marketing strategies in this stage primarily emphasize functionality to raise awareness among early adopters.</w:t>
      </w:r>
    </w:p>
    <w:p w:rsidR="00000000" w:rsidDel="00000000" w:rsidP="00000000" w:rsidRDefault="00000000" w:rsidRPr="00000000" w14:paraId="0000006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D">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 Growth Stage: Greggs Plc enters a phase where substantial capital is essential to support marketing initiatives and physical expansion. The company can take advantage of economies of scale and adapt product designs based on consumer feedback. Success in this stage leads to rising demand and heightened competition from new market entrants.</w:t>
      </w:r>
    </w:p>
    <w:p w:rsidR="00000000" w:rsidDel="00000000" w:rsidP="00000000" w:rsidRDefault="00000000" w:rsidRPr="00000000" w14:paraId="0000006E">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6F">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3. Maturity Stage: During this period, Greggs Plc experiences slower growth, but sales and earnings continue to increase, albeit at a more moderate pace. Late entrants introduce competition, necessitating marketing strategies focused on customer loyalty and emotional appeals. The company's size becomes larger and more dominant compared to the growth stage.</w:t>
      </w:r>
    </w:p>
    <w:p w:rsidR="00000000" w:rsidDel="00000000" w:rsidP="00000000" w:rsidRDefault="00000000" w:rsidRPr="00000000" w14:paraId="00000070">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1">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4. Decline Stage: In this stage, industry changes and technological advancements may render the sector obsolete. Sales decline rapidly, and some competitors may exit the market. Surviving in this phase requires adaptation strategies such as mergers and acquisitions and diversification.</w:t>
      </w:r>
    </w:p>
    <w:p w:rsidR="00000000" w:rsidDel="00000000" w:rsidP="00000000" w:rsidRDefault="00000000" w:rsidRPr="00000000" w14:paraId="00000072">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3">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Based on this analysis, it is evident that Greggs Plc currently operates in the growth stage of the industry life cycle. The company faces rising demand, requires significant capital for expansion, and encounters competition from new entrants. It should continue to prioritize scaling operations, incorporating customer feedback, and product differentiation to sustain its growth trajectory.</w:t>
      </w:r>
    </w:p>
    <w:p w:rsidR="00000000" w:rsidDel="00000000" w:rsidP="00000000" w:rsidRDefault="00000000" w:rsidRPr="00000000" w14:paraId="00000074">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5">
      <w:pPr>
        <w:rPr>
          <w:rFonts w:ascii="Times New Roman" w:cs="Times New Roman" w:eastAsia="Times New Roman" w:hAnsi="Times New Roman"/>
          <w:highlight w:val="yellow"/>
        </w:rPr>
      </w:pPr>
      <w:r w:rsidDel="00000000" w:rsidR="00000000" w:rsidRPr="00000000">
        <w:rPr>
          <w:rFonts w:ascii="Times New Roman" w:cs="Times New Roman" w:eastAsia="Times New Roman" w:hAnsi="Times New Roman"/>
          <w:highlight w:val="yellow"/>
          <w:rtl w:val="0"/>
        </w:rPr>
        <w:t xml:space="preserve">The Porter’s Industry Five Forces Analysis</w:t>
      </w:r>
    </w:p>
    <w:p w:rsidR="00000000" w:rsidDel="00000000" w:rsidP="00000000" w:rsidRDefault="00000000" w:rsidRPr="00000000" w14:paraId="0000007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Threat of  new   entrants:  </w:t>
      </w:r>
    </w:p>
    <w:p w:rsidR="00000000" w:rsidDel="00000000" w:rsidP="00000000" w:rsidRDefault="00000000" w:rsidRPr="00000000" w14:paraId="00000078">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9">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New entrants  to  retail  bring innovation and  new  approaches,  putting  pressure on Greggs  through strategies  such   as  lower  prices,   lower   costs  and  new   customer  value  propositions.  Greggs Plc must address these challenges and  create  effective barriers to  maintain  its competitive advantage.  </w:t>
      </w:r>
    </w:p>
    <w:p w:rsidR="00000000" w:rsidDel="00000000" w:rsidP="00000000" w:rsidRDefault="00000000" w:rsidRPr="00000000" w14:paraId="0000007A">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How Greggs Plc can  address  the  threat  of  new   entrants:  </w:t>
      </w:r>
    </w:p>
    <w:p w:rsidR="00000000" w:rsidDel="00000000" w:rsidP="00000000" w:rsidRDefault="00000000" w:rsidRPr="00000000" w14:paraId="0000007B">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C">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  Introduction   of   innovative   products  and  services:   Product   innovation  attracts new customers and retains existing  customers.   This   is  a compelling reason to choose Greggs Plc. </w:t>
      </w:r>
    </w:p>
    <w:p w:rsidR="00000000" w:rsidDel="00000000" w:rsidP="00000000" w:rsidRDefault="00000000" w:rsidRPr="00000000" w14:paraId="0000007D">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2. Developing  economies  of  scale:  By increasing  the  scale of  its  operations, Greggs Plc can reduce  its  fixed costs per unit. </w:t>
      </w:r>
    </w:p>
    <w:p w:rsidR="00000000" w:rsidDel="00000000" w:rsidP="00000000" w:rsidRDefault="00000000" w:rsidRPr="00000000" w14:paraId="0000007E">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3.  Investment  in  R&amp;D:  Continuous innovation and  industry  standard-setting  discourage new  entrants   and   narrow   opportunities  for  exceptional   returns.   </w:t>
      </w:r>
    </w:p>
    <w:p w:rsidR="00000000" w:rsidDel="00000000" w:rsidP="00000000" w:rsidRDefault="00000000" w:rsidRPr="00000000" w14:paraId="0000007F">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0">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Bargaining   power   of   suppliers:  </w:t>
      </w:r>
    </w:p>
    <w:p w:rsidR="00000000" w:rsidDel="00000000" w:rsidP="00000000" w:rsidRDefault="00000000" w:rsidRPr="00000000" w14:paraId="00000081">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Retail   suppliers   may  impact  Greggs'  profitability by  using  their  advantages  to  determine   prices.   Strong  suppliers use their  bargaining   power  to  charge  higher prices, which can  reduce  overall retail profitability.  How Greggs Plc can  address   supplier   bargaining   power:  </w:t>
      </w:r>
    </w:p>
    <w:p w:rsidR="00000000" w:rsidDel="00000000" w:rsidP="00000000" w:rsidRDefault="00000000" w:rsidRPr="00000000" w14:paraId="00000083">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4">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 Efficient  supply   chain   management:  Greggs Plc can build an efficient supply chain with multiple suppliers to reduce  dependencies.  </w:t>
      </w:r>
    </w:p>
    <w:p w:rsidR="00000000" w:rsidDel="00000000" w:rsidP="00000000" w:rsidRDefault="00000000" w:rsidRPr="00000000" w14:paraId="00000085">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  Material   Diversification:  Experimenting with different materials allows flexibility in  sourcing  raw  materials   and   reduces  price  volatility.  </w:t>
      </w:r>
    </w:p>
    <w:p w:rsidR="00000000" w:rsidDel="00000000" w:rsidP="00000000" w:rsidRDefault="00000000" w:rsidRPr="00000000" w14:paraId="00000086">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3.  Fostering   Exclusive  Suppliers:  By   mimicking   the  strategies  of   major   players   such   as   Walmart  and Nike, Greggs  can create  a   scenario   in   which  third-party suppliers  lose  bargaining power. </w:t>
      </w:r>
    </w:p>
    <w:p w:rsidR="00000000" w:rsidDel="00000000" w:rsidP="00000000" w:rsidRDefault="00000000" w:rsidRPr="00000000" w14:paraId="00000087">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8">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Bargaining  power  of  buyers:  </w:t>
      </w:r>
    </w:p>
    <w:p w:rsidR="00000000" w:rsidDel="00000000" w:rsidP="00000000" w:rsidRDefault="00000000" w:rsidRPr="00000000" w14:paraId="00000089">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A">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Buyers  want  the best  deal  at  the   lowest   price,   putting   pressure   on   Greggs'  long-term  viability.  The  stronger   your  customer base, the  better   your  ability to  claim  discounts and  perks.  </w:t>
      </w:r>
    </w:p>
    <w:p w:rsidR="00000000" w:rsidDel="00000000" w:rsidP="00000000" w:rsidRDefault="00000000" w:rsidRPr="00000000" w14:paraId="0000008B">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How Greggs Plc can  deal   with  the  bargaining   power  of  buyers:  </w:t>
      </w:r>
    </w:p>
    <w:p w:rsidR="00000000" w:rsidDel="00000000" w:rsidP="00000000" w:rsidRDefault="00000000" w:rsidRPr="00000000" w14:paraId="0000008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8D">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  Growing  Customer Base: A  growing  customer base reduces  the  bargaining power  of   buyers  and streamlines  the  sales and production  process.  2. Continuous Innovation:  New  products  are   continuously   introduced,   limiting   the  ability  of   buyers  to  receive  discounts on  existing  products. </w:t>
      </w:r>
    </w:p>
    <w:p w:rsidR="00000000" w:rsidDel="00000000" w:rsidP="00000000" w:rsidRDefault="00000000" w:rsidRPr="00000000" w14:paraId="0000008E">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3.  Reduce   customer   churn:  New products can  reduce  customer  churn  to competitors. </w:t>
      </w:r>
    </w:p>
    <w:p w:rsidR="00000000" w:rsidDel="00000000" w:rsidP="00000000" w:rsidRDefault="00000000" w:rsidRPr="00000000" w14:paraId="0000008F">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0">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Threat of  substitute   products  or  services:  </w:t>
      </w:r>
    </w:p>
    <w:p w:rsidR="00000000" w:rsidDel="00000000" w:rsidP="00000000" w:rsidRDefault="00000000" w:rsidRPr="00000000" w14:paraId="00000091">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Substitute products  and  services  that   address  similar customer needs in different ways can  impact  industry profitability.  Identifying   a  unique value  proposition  is  critical   to   thwarting  this threat.  </w:t>
      </w:r>
    </w:p>
    <w:p w:rsidR="00000000" w:rsidDel="00000000" w:rsidP="00000000" w:rsidRDefault="00000000" w:rsidRPr="00000000" w14:paraId="00000093">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How Greggs Plc can  address  the  threat  of  substitute   products/services:  </w:t>
      </w:r>
    </w:p>
    <w:p w:rsidR="00000000" w:rsidDel="00000000" w:rsidP="00000000" w:rsidRDefault="00000000" w:rsidRPr="00000000" w14:paraId="00000094">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5">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  Focus  on Service Orientation: Prioritizing service over  product   differentiates  Greggs Plc. </w:t>
      </w:r>
    </w:p>
    <w:p w:rsidR="00000000" w:rsidDel="00000000" w:rsidP="00000000" w:rsidRDefault="00000000" w:rsidRPr="00000000" w14:paraId="00000096">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2.  Understand   your   customer's  core  needs:   It's   important   to   identify   your   customer's   core   needs,   not  what  they're  currently  buying.  3.  Higher   switching   costs:   The   higher   the   cost  for customers to switch to  alternative   products,  the  less   risk   you   have.  </w:t>
      </w:r>
    </w:p>
    <w:p w:rsidR="00000000" w:rsidDel="00000000" w:rsidP="00000000" w:rsidRDefault="00000000" w:rsidRPr="00000000" w14:paraId="00000097">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8">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Competition  among  existing   competitors:  </w:t>
      </w:r>
    </w:p>
    <w:p w:rsidR="00000000" w:rsidDel="00000000" w:rsidP="00000000" w:rsidRDefault="00000000" w:rsidRPr="00000000" w14:paraId="00000099">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A">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Intense competition among  incumbent  players can lead to price  competition  and reduce  the   profitability   of   the  industry  as   a   whole.  Greggs Plc operates in a highly competitive retail  industry,  which  may   affect  long-term profitability.  </w:t>
      </w:r>
    </w:p>
    <w:p w:rsidR="00000000" w:rsidDel="00000000" w:rsidP="00000000" w:rsidRDefault="00000000" w:rsidRPr="00000000" w14:paraId="0000009B">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How Greggs Plc can  deal   with   intense   competition  among  existing   competitors:  </w:t>
      </w:r>
    </w:p>
    <w:p w:rsidR="00000000" w:rsidDel="00000000" w:rsidP="00000000" w:rsidRDefault="00000000" w:rsidRPr="00000000" w14:paraId="0000009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D">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 Establishing  a   sustainable   differentiator:  Creating  a  unique  differentiator  can set Greggs Plc apart from  its  competitors. </w:t>
      </w:r>
    </w:p>
    <w:p w:rsidR="00000000" w:rsidDel="00000000" w:rsidP="00000000" w:rsidRDefault="00000000" w:rsidRPr="00000000" w14:paraId="0000009E">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2.  Build   scale:  Expanding  your   business  to achieve greater scale can  give   you   a   competitive   edge.  </w:t>
      </w:r>
    </w:p>
    <w:p w:rsidR="00000000" w:rsidDel="00000000" w:rsidP="00000000" w:rsidRDefault="00000000" w:rsidRPr="00000000" w14:paraId="0000009F">
      <w:pPr>
        <w:rPr>
          <w:rFonts w:ascii="Times New Roman" w:cs="Times New Roman" w:eastAsia="Times New Roman" w:hAnsi="Times New Roman"/>
          <w:u w:val="single"/>
        </w:rPr>
      </w:pPr>
      <w:r w:rsidDel="00000000" w:rsidR="00000000" w:rsidRPr="00000000">
        <w:rPr>
          <w:rFonts w:ascii="Times New Roman" w:cs="Times New Roman" w:eastAsia="Times New Roman" w:hAnsi="Times New Roman"/>
          <w:rtl w:val="0"/>
        </w:rPr>
        <w:t xml:space="preserve">3.  Collaborate  with Competitors:  It   may   be   beneficial  to  seek   collaboration   to   increase  market size  rather   than  competing in a limited  market.   A   comprehensive   analysis   of  these five competitive  strengths   gives  Greggs  Plc  strategists  insight  into  the  factors  that   impact  retail  profitability.   Discover   new  trends and  react   quickly  to  seize  opportunities. Understanding Porter's  five   powers   will   enable  Greggs Plc's  manager  to  use  these  powers   to   his   advantage</w:t>
      </w:r>
      <w:r w:rsidDel="00000000" w:rsidR="00000000" w:rsidRPr="00000000">
        <w:rPr>
          <w:rFonts w:ascii="Times New Roman" w:cs="Times New Roman" w:eastAsia="Times New Roman" w:hAnsi="Times New Roman"/>
          <w:u w:val="single"/>
          <w:rtl w:val="0"/>
        </w:rPr>
        <w:t xml:space="preserve">.</w:t>
      </w:r>
    </w:p>
    <w:p w:rsidR="00000000" w:rsidDel="00000000" w:rsidP="00000000" w:rsidRDefault="00000000" w:rsidRPr="00000000" w14:paraId="000000A0">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80" w:before="0" w:line="288" w:lineRule="auto"/>
        <w:ind w:left="-220" w:right="-220" w:firstLine="0"/>
        <w:rPr>
          <w:rFonts w:ascii="Times New Roman" w:cs="Times New Roman" w:eastAsia="Times New Roman" w:hAnsi="Times New Roman"/>
          <w:color w:val="212529"/>
          <w:sz w:val="22"/>
          <w:szCs w:val="22"/>
          <w:highlight w:val="yellow"/>
        </w:rPr>
      </w:pPr>
      <w:bookmarkStart w:colFirst="0" w:colLast="0" w:name="_2zm1rdu1zmd1" w:id="0"/>
      <w:bookmarkEnd w:id="0"/>
      <w:r w:rsidDel="00000000" w:rsidR="00000000" w:rsidRPr="00000000">
        <w:rPr>
          <w:rtl w:val="0"/>
        </w:rPr>
      </w:r>
    </w:p>
    <w:p w:rsidR="00000000" w:rsidDel="00000000" w:rsidP="00000000" w:rsidRDefault="00000000" w:rsidRPr="00000000" w14:paraId="000000A1">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80" w:before="0" w:line="288" w:lineRule="auto"/>
        <w:ind w:left="-220" w:right="-220" w:firstLine="0"/>
        <w:rPr>
          <w:rFonts w:ascii="Times New Roman" w:cs="Times New Roman" w:eastAsia="Times New Roman" w:hAnsi="Times New Roman"/>
          <w:color w:val="212529"/>
          <w:sz w:val="22"/>
          <w:szCs w:val="22"/>
          <w:highlight w:val="yellow"/>
        </w:rPr>
      </w:pPr>
      <w:bookmarkStart w:colFirst="0" w:colLast="0" w:name="_3q5to99dbllj" w:id="1"/>
      <w:bookmarkEnd w:id="1"/>
      <w:r w:rsidDel="00000000" w:rsidR="00000000" w:rsidRPr="00000000">
        <w:rPr>
          <w:rFonts w:ascii="Times New Roman" w:cs="Times New Roman" w:eastAsia="Times New Roman" w:hAnsi="Times New Roman"/>
          <w:color w:val="212529"/>
          <w:sz w:val="22"/>
          <w:szCs w:val="22"/>
          <w:highlight w:val="yellow"/>
          <w:rtl w:val="0"/>
        </w:rPr>
        <w:t xml:space="preserve">INTERNAL ENVIRONMENT ANALYSIS</w:t>
      </w:r>
    </w:p>
    <w:p w:rsidR="00000000" w:rsidDel="00000000" w:rsidP="00000000" w:rsidRDefault="00000000" w:rsidRPr="00000000" w14:paraId="000000A2">
      <w:pPr>
        <w:spacing w:line="458.1818181818182"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3">
      <w:pPr>
        <w:spacing w:line="458.1818181818182"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Porter's Strategic Options: </w:t>
      </w:r>
    </w:p>
    <w:p w:rsidR="00000000" w:rsidDel="00000000" w:rsidP="00000000" w:rsidRDefault="00000000" w:rsidRPr="00000000" w14:paraId="000000A4">
      <w:pPr>
        <w:spacing w:line="458.1818181818182"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Well-known  companies  such   as  Greggs Plc have successfully  positioned   themselves   strategically   to   gain  sustainable competitive  advantages.  There are  several  sources of sustainable competitive advantage that Greggs Plc can leverage. One approach is to  innovate  to reduce overall production costs and  pass  those   savings  on  to  our  customers. Greggs Plc  may  also focus on  developing  differentiated products  and  services to increase  market share. These strategies enable Greggs Plc to  achieve  significant sustainable competitive advantages through traditional and modern processes.  Differentiation  strategy:  </w:t>
      </w:r>
    </w:p>
    <w:p w:rsidR="00000000" w:rsidDel="00000000" w:rsidP="00000000" w:rsidRDefault="00000000" w:rsidRPr="00000000" w14:paraId="000000A5">
      <w:pPr>
        <w:spacing w:line="458.1818181818182"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6">
      <w:pPr>
        <w:spacing w:line="458.1818181818182"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Leadership  Through  Differentiation: Greggs Plc has  used  differentiation to establish leadership and  differentiate  itself from  its  competitors. Effective leadership differentiation  comes   in   many  forms and foundations. </w:t>
      </w:r>
    </w:p>
    <w:p w:rsidR="00000000" w:rsidDel="00000000" w:rsidP="00000000" w:rsidRDefault="00000000" w:rsidRPr="00000000" w14:paraId="000000A7">
      <w:pPr>
        <w:spacing w:line="458.1818181818182"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Broad  product   portfolio:  </w:t>
      </w:r>
    </w:p>
    <w:p w:rsidR="00000000" w:rsidDel="00000000" w:rsidP="00000000" w:rsidRDefault="00000000" w:rsidRPr="00000000" w14:paraId="000000A8">
      <w:pPr>
        <w:spacing w:line="458.1818181818182"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9">
      <w:pPr>
        <w:spacing w:line="458.1818181818182"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Product Quality: Differentiation  varies  from product to product, market to market, and industry to industry.  Key   differentiators   generally  include quality, durability, functionality, customer satisfaction, and brand image. Greggs Plc has differentiated its products  through   quality   and   delivered  a unique and  engaging  customer experience.  Brand Image: In addition, the company has  maintained  a distinct and recognizable brand  image   that  serves as a basis for differentiation and enhances Greggs Plc's marketing efforts in  domestic  and international markets. </w:t>
      </w:r>
    </w:p>
    <w:p w:rsidR="00000000" w:rsidDel="00000000" w:rsidP="00000000" w:rsidRDefault="00000000" w:rsidRPr="00000000" w14:paraId="000000AA">
      <w:pPr>
        <w:spacing w:line="458.1818181818182"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Focus  strategy:  </w:t>
      </w:r>
    </w:p>
    <w:p w:rsidR="00000000" w:rsidDel="00000000" w:rsidP="00000000" w:rsidRDefault="00000000" w:rsidRPr="00000000" w14:paraId="000000AB">
      <w:pPr>
        <w:spacing w:line="458.1818181818182"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C">
      <w:pPr>
        <w:spacing w:line="458.1818181818182"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Overall Product and Service Quality: Greggs Plc's  key   differentiators   are   top  quality and exceptional taste. The company  offers  only   the   highest   quality  products,  which   is   why  it  can  charge  a  premium  price.  Greggs Plc maintains  strict  standards for  raw  materials   to   ensure   the   highest  quality at every  stage  of the production process. </w:t>
      </w:r>
    </w:p>
    <w:p w:rsidR="00000000" w:rsidDel="00000000" w:rsidP="00000000" w:rsidRDefault="00000000" w:rsidRPr="00000000" w14:paraId="000000AD">
      <w:pPr>
        <w:spacing w:line="458.1818181818182"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Adding   value   across  the  value   chain:  Greggs Plc  goes   beyond  sourcing  quality  raw  materials.   We   go   the   extra   mile  by  carefully  preparing  our  products to deliver  consistent   quality.  Human  Resources  Management:  This   rating  is also  given  to Greggs  Plc  employees. The brand  carefully  selects  only  raw materials  that  are in perfect condition.  Prior   to   approval,   products  undergo rigorous testing  to   ensure  the quality customers expect and  value.  </w:t>
      </w:r>
    </w:p>
    <w:p w:rsidR="00000000" w:rsidDel="00000000" w:rsidP="00000000" w:rsidRDefault="00000000" w:rsidRPr="00000000" w14:paraId="000000AE">
      <w:pPr>
        <w:spacing w:line="458.1818181818182"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Differentiation through  leadership   and   cost:  </w:t>
      </w:r>
    </w:p>
    <w:p w:rsidR="00000000" w:rsidDel="00000000" w:rsidP="00000000" w:rsidRDefault="00000000" w:rsidRPr="00000000" w14:paraId="000000AF">
      <w:pPr>
        <w:spacing w:line="458.1818181818182"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B0">
      <w:pPr>
        <w:spacing w:line="458.1818181818182"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Porter's traditional  approach   is   focused  on developing  a  sustainable competitive  advantage  for  Greggs,  essentially creating  an  "edge" that  distinguishes  the company  from  its  industry  peers.   I'm   here.  There are two  main  approaches to achieving this  as   part   of  a cost leadership  strategy.  </w:t>
      </w:r>
    </w:p>
    <w:p w:rsidR="00000000" w:rsidDel="00000000" w:rsidP="00000000" w:rsidRDefault="00000000" w:rsidRPr="00000000" w14:paraId="000000B1">
      <w:pPr>
        <w:spacing w:line="458.1818181818182"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B2">
      <w:pPr>
        <w:spacing w:line="458.1818181818182"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  Increased   profits   through   reduced   costs:  Greggs Plc can  reduce  costs while  setting   industry-standard  prices,  resulting   in   increased  profits. </w:t>
      </w:r>
    </w:p>
    <w:p w:rsidR="00000000" w:rsidDel="00000000" w:rsidP="00000000" w:rsidRDefault="00000000" w:rsidRPr="00000000" w14:paraId="000000B3">
      <w:pPr>
        <w:spacing w:line="458.1818181818182"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2.  Increased   market   share   through   cost   savings:   Greggs   Plc's   effective   cost   control   and   curtailment   efforts   allow  Greggs Plc  to   set  lower prices while  earning  a reasonable profit on  every   transaction.   </w:t>
      </w:r>
    </w:p>
    <w:p w:rsidR="00000000" w:rsidDel="00000000" w:rsidP="00000000" w:rsidRDefault="00000000" w:rsidRPr="00000000" w14:paraId="000000B4">
      <w:pPr>
        <w:spacing w:line="458.1818181818182"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Cost-based   strategy:  </w:t>
      </w:r>
    </w:p>
    <w:p w:rsidR="00000000" w:rsidDel="00000000" w:rsidP="00000000" w:rsidRDefault="00000000" w:rsidRPr="00000000" w14:paraId="000000B5">
      <w:pPr>
        <w:spacing w:line="458.1818181818182"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B6">
      <w:pPr>
        <w:spacing w:line="458.1818181818182"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Due   to   our  cost leadership  strategy,  Greggs Plc  is   considered  the  industry  cost leader.  But  simply being one of  his  lowest-cost producers  isn't   enough.   Companies   will   be   exposed  to competitive threats.  Competitors  may  lower   Greggs'  prices,  thereby   preventing   the   company   from   gaining  market  share.</w:t>
      </w:r>
    </w:p>
    <w:p w:rsidR="00000000" w:rsidDel="00000000" w:rsidP="00000000" w:rsidRDefault="00000000" w:rsidRPr="00000000" w14:paraId="000000B7">
      <w:pPr>
        <w:spacing w:line="458.1818181818182"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B8">
      <w:pPr>
        <w:spacing w:line="458.1818181818182"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Achieve   cost   differentiation:  </w:t>
      </w:r>
    </w:p>
    <w:p w:rsidR="00000000" w:rsidDel="00000000" w:rsidP="00000000" w:rsidRDefault="00000000" w:rsidRPr="00000000" w14:paraId="000000B9">
      <w:pPr>
        <w:spacing w:line="458.1818181818182"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BA">
      <w:pPr>
        <w:spacing w:line="458.1818181818182"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Before adopting  a  cost leadership strategy, Greggs Plc must ensure  that  it can establish and maintain  its   leadership  position. To  achieve  effective  cost differentiation, Greggs Plc  must  have: </w:t>
      </w:r>
    </w:p>
    <w:p w:rsidR="00000000" w:rsidDel="00000000" w:rsidP="00000000" w:rsidRDefault="00000000" w:rsidRPr="00000000" w14:paraId="000000BB">
      <w:pPr>
        <w:spacing w:line="458.1818181818182"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BC">
      <w:pPr>
        <w:spacing w:line="458.1818181818182"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Access to the capital  needed  to invest in  cost-saving   technologies.  - Highly efficient logistics.  -  Low   cost   basis   (personnel,  materials,  equipment).  - A sustainable  way   to   reduce  costs  over   our  competitors.  Delivering   cost   leadership:  </w:t>
      </w:r>
    </w:p>
    <w:p w:rsidR="00000000" w:rsidDel="00000000" w:rsidP="00000000" w:rsidRDefault="00000000" w:rsidRPr="00000000" w14:paraId="000000BD">
      <w:pPr>
        <w:spacing w:line="458.1818181818182"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BE">
      <w:pPr>
        <w:spacing w:line="458.1818181818182"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In   addition,  Greggs Plc must  be   prepared  for potential imitation by competitors and  the   adoption   of   low-cost   strategies   by   competitors.  Greggs Plc  must   strive   for   continuous  improvement through  the   following   methods:  </w:t>
      </w:r>
    </w:p>
    <w:p w:rsidR="00000000" w:rsidDel="00000000" w:rsidP="00000000" w:rsidRDefault="00000000" w:rsidRPr="00000000" w14:paraId="000000BF">
      <w:pPr>
        <w:spacing w:line="458.1818181818182"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C0">
      <w:pPr>
        <w:spacing w:line="458.1818181818182" w:lineRule="auto"/>
        <w:rPr>
          <w:rFonts w:ascii="Times New Roman" w:cs="Times New Roman" w:eastAsia="Times New Roman" w:hAnsi="Times New Roman"/>
        </w:rPr>
      </w:pPr>
      <w:r w:rsidDel="00000000" w:rsidR="00000000" w:rsidRPr="00000000">
        <w:rPr>
          <w:rFonts w:ascii="Gungsuh" w:cs="Gungsuh" w:eastAsia="Gungsuh" w:hAnsi="Gungsuh"/>
          <w:rtl w:val="0"/>
        </w:rPr>
        <w:t xml:space="preserve">-  Introduction   of  Japanese  Kaizen   method.  -  Improved  efficiency.  -  Maximize  capacity utilization.  -  Use   your  bargaining power  to   procure  cost-effective  backup   services.  -  Use   of  lean production techniques  (such   as   JIT).・Rationalization   of   the   production   process.  -  Development   of  efficient distribution channels. </w:t>
      </w:r>
    </w:p>
    <w:p w:rsidR="00000000" w:rsidDel="00000000" w:rsidP="00000000" w:rsidRDefault="00000000" w:rsidRPr="00000000" w14:paraId="000000C1">
      <w:pPr>
        <w:spacing w:line="458.1818181818182"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Total   cost   efficiency  through  cost   leadership  and  cost   differentiation:  </w:t>
      </w:r>
    </w:p>
    <w:p w:rsidR="00000000" w:rsidDel="00000000" w:rsidP="00000000" w:rsidRDefault="00000000" w:rsidRPr="00000000" w14:paraId="000000C2">
      <w:pPr>
        <w:spacing w:line="458.1818181818182"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C3">
      <w:pPr>
        <w:spacing w:line="458.1818181818182"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Greggs   Plc's   cost  differentiation and leadership  strategy   revolves  around detailed planning and execution. Cost leadership  initiatives   are   aimed   at   minimizing  costs, resulting in lower prices for customers and helping  reduce   costs   for  the  company.   Strategic   resources   and   capabilities:  </w:t>
      </w:r>
    </w:p>
    <w:p w:rsidR="00000000" w:rsidDel="00000000" w:rsidP="00000000" w:rsidRDefault="00000000" w:rsidRPr="00000000" w14:paraId="000000C4">
      <w:pPr>
        <w:spacing w:line="458.1818181818182"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C5">
      <w:pPr>
        <w:spacing w:line="458.1818181818182"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A   strategic  group analysis examines the  position  of industry players  in   the  competitive  landscape.   Evaluate  key strategic factors  affecting   company  profitability,  taking   into   account  industry structure, productivity factors, and investment issues. </w:t>
      </w:r>
    </w:p>
    <w:p w:rsidR="00000000" w:rsidDel="00000000" w:rsidP="00000000" w:rsidRDefault="00000000" w:rsidRPr="00000000" w14:paraId="000000C6">
      <w:pPr>
        <w:spacing w:line="458.1818181818182"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Different  aspects  of  strategic   grouping:  </w:t>
      </w:r>
    </w:p>
    <w:p w:rsidR="00000000" w:rsidDel="00000000" w:rsidP="00000000" w:rsidRDefault="00000000" w:rsidRPr="00000000" w14:paraId="000000C7">
      <w:pPr>
        <w:spacing w:line="458.1818181818182"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C8">
      <w:pPr>
        <w:spacing w:line="458.1818181818182"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The  industry  strategy   group   includes   areas   of   expertise,   brand   awareness,   push   and   pull   strategies,   channel   selection,   product   quality,   technology   standing,   vertical   integration,   cost   positioning,   services,   pricing   strategies,   financial   or   operational   leverage,   etc.  can be categorized based on various  factors   of   Relationships   with   Parent   Companies,   Relationships   with   Governments.  The  choice  of  sides  depends on the  problem  being addressed.  Greggs   Plc's  Strategic Group Analysis  Process:  </w:t>
      </w:r>
    </w:p>
    <w:p w:rsidR="00000000" w:rsidDel="00000000" w:rsidP="00000000" w:rsidRDefault="00000000" w:rsidRPr="00000000" w14:paraId="000000C9">
      <w:pPr>
        <w:spacing w:line="458.1818181818182"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CA">
      <w:pPr>
        <w:spacing w:line="458.1818181818182"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  Collect  player  analysis   results.  2. Determine  the   dimensions  for comparing  strategy  groups.  3.  Select   key   dimensions   by   identifying   stakeholders  and  categorizing  them into strategic groups based on industry structure, productivity  drivers,  and  issues   addressed.  4. Group  the   player   and   place   his  Greggs Plc and rivals on the matrix.  5. Evaluate  the   group's   liquidity  and  direction   in   light   of  industry  trends,   entry   barriers,  and  entry  barriers to  identify  potential  intra-  and  inter-group   movements.  How  Greggs   Plc   Benefits   from  Strategic Group  Analysis:  </w:t>
      </w:r>
    </w:p>
    <w:p w:rsidR="00000000" w:rsidDel="00000000" w:rsidP="00000000" w:rsidRDefault="00000000" w:rsidRPr="00000000" w14:paraId="000000CB">
      <w:pPr>
        <w:spacing w:line="458.1818181818182"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CC">
      <w:pPr>
        <w:spacing w:line="458.1818181818182"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 Strategic Industry Dynamics: Helps assess  changes  in industry dynamics and competitive trends.  2. Market  position   assessment:   Helps   assess   the  market  position  and future strategic  direction   of   competitors.  3. Profitability Factors:  Identify   the  underlying factors  that   affect  profitability.  4. Standardized  comparison:   Use  standardized  dimensions   to   compare  players within  your  industry.  5. Barriers to Entry:  Identify  barriers to entry and mobility within and between strategic groups.  Identify   barriers  to  entry:  </w:t>
      </w:r>
    </w:p>
    <w:p w:rsidR="00000000" w:rsidDel="00000000" w:rsidP="00000000" w:rsidRDefault="00000000" w:rsidRPr="00000000" w14:paraId="000000CD">
      <w:pPr>
        <w:spacing w:line="458.1818181818182"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Strategic dimensions and mobility barriers  distinguish   actors  within strategic  groups.  </w:t>
      </w:r>
    </w:p>
    <w:p w:rsidR="00000000" w:rsidDel="00000000" w:rsidP="00000000" w:rsidRDefault="00000000" w:rsidRPr="00000000" w14:paraId="000000CE">
      <w:pPr>
        <w:spacing w:line="458.1818181818182"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This  often  limits  their ability to  travel   across   dimensions  and  compete,   thus   making   them   more   competitive.</w:t>
      </w:r>
    </w:p>
    <w:p w:rsidR="00000000" w:rsidDel="00000000" w:rsidP="00000000" w:rsidRDefault="00000000" w:rsidRPr="00000000" w14:paraId="000000CF">
      <w:pPr>
        <w:spacing w:line="458.1818181818182"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D0">
      <w:pPr>
        <w:rPr>
          <w:rFonts w:ascii="Times New Roman" w:cs="Times New Roman" w:eastAsia="Times New Roman" w:hAnsi="Times New Roman"/>
          <w:highlight w:val="yellow"/>
        </w:rPr>
      </w:pPr>
      <w:r w:rsidDel="00000000" w:rsidR="00000000" w:rsidRPr="00000000">
        <w:rPr>
          <w:rFonts w:ascii="Times New Roman" w:cs="Times New Roman" w:eastAsia="Times New Roman" w:hAnsi="Times New Roman"/>
          <w:highlight w:val="yellow"/>
          <w:rtl w:val="0"/>
        </w:rPr>
        <w:t xml:space="preserve">Greggs Plc: Extracting Value through VRIN/VRIO</w:t>
      </w:r>
    </w:p>
    <w:p w:rsidR="00000000" w:rsidDel="00000000" w:rsidP="00000000" w:rsidRDefault="00000000" w:rsidRPr="00000000" w14:paraId="000000D1">
      <w:pPr>
        <w:rPr>
          <w:rFonts w:ascii="Times New Roman" w:cs="Times New Roman" w:eastAsia="Times New Roman" w:hAnsi="Times New Roman"/>
          <w:highlight w:val="yellow"/>
        </w:rPr>
      </w:pPr>
      <w:r w:rsidDel="00000000" w:rsidR="00000000" w:rsidRPr="00000000">
        <w:rPr>
          <w:rtl w:val="0"/>
        </w:rPr>
      </w:r>
    </w:p>
    <w:p w:rsidR="00000000" w:rsidDel="00000000" w:rsidP="00000000" w:rsidRDefault="00000000" w:rsidRPr="00000000" w14:paraId="000000D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Greggs   Plc's  core competencies and strengths  represent  the  organizational assets and capabilities that  enable   business   growth  in the face of significant challenges and strategic  complexity   in  both  domestic  and international markets. As  the VRIO/VRIN  analysis   shows,  these  important  core capabilities  are  primarily  based  on intellectual  property,  proprietary data, and related  technical  structures.  </w:t>
      </w:r>
    </w:p>
    <w:p w:rsidR="00000000" w:rsidDel="00000000" w:rsidP="00000000" w:rsidRDefault="00000000" w:rsidRPr="00000000" w14:paraId="000000D3">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VRIN/VRIO analysis also identifies additional resources and  functions   that   are  core or  non-core   but  provide valuable support to the  organization  and its value chain.  Greggs Plc's core competencies are  powerful,   but   their   reach   is  not  limitless.  From a resource-based perspective, this  constraint  poses significant challenges as the company  seeks  to fend off competitors in both  domestic  and international markets.  The core competencies identified in the VRIN/VRIO analysis play  a   central   role  within Greggs Plc's value chain.  Consistent  with  a  resource-based  perspective  and Michael E. Porter's  value  chain   conceptualization,  Greggs Plc's value chain  offers   a  competitive and  attractive   offering  to its target customers. The  overview   below   represents  Greggs Plc's value chain within the broader  industry  value  chain.  </w:t>
      </w:r>
    </w:p>
    <w:p w:rsidR="00000000" w:rsidDel="00000000" w:rsidP="00000000" w:rsidRDefault="00000000" w:rsidRPr="00000000" w14:paraId="000000D4">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D5">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value   framework  </w:t>
      </w:r>
    </w:p>
    <w:p w:rsidR="00000000" w:rsidDel="00000000" w:rsidP="00000000" w:rsidRDefault="00000000" w:rsidRPr="00000000" w14:paraId="000000D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D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Greggs Plc's value chain  forms   part  of the industry's value framework, which  includes   a   variety   of  other  entities,  such as the company's  manufacturers  and the rest of the supply  chain,   operated   by   specialized   units   of   each   participating   organization.   including   a   complete   value  chain. In this value chain representation, Greggs Plc operates both directly and through  trusted  third parties.  Value   chain   activities  </w:t>
      </w:r>
    </w:p>
    <w:p w:rsidR="00000000" w:rsidDel="00000000" w:rsidP="00000000" w:rsidRDefault="00000000" w:rsidRPr="00000000" w14:paraId="000000D8">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D9">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Greggs   Plc's   inbound  logistics  include   sourcing  raw materials from various designated locations, including in-house production and  raw   materials   from   third   party   suppliers.  These raw materials are  transported to  the   deposits  and  used   to   manufacture  various products. </w:t>
      </w:r>
    </w:p>
    <w:p w:rsidR="00000000" w:rsidDel="00000000" w:rsidP="00000000" w:rsidRDefault="00000000" w:rsidRPr="00000000" w14:paraId="000000DA">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operation  </w:t>
      </w:r>
    </w:p>
    <w:p w:rsidR="00000000" w:rsidDel="00000000" w:rsidP="00000000" w:rsidRDefault="00000000" w:rsidRPr="00000000" w14:paraId="000000DB">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DC">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Greggs Plc  operates  directly and indirectly  internationally.  The company owns  overseas  shops and supplies  products to various shops  in  different countries. </w:t>
      </w:r>
    </w:p>
    <w:p w:rsidR="00000000" w:rsidDel="00000000" w:rsidP="00000000" w:rsidRDefault="00000000" w:rsidRPr="00000000" w14:paraId="000000DD">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shipping   logistics  </w:t>
      </w:r>
    </w:p>
    <w:p w:rsidR="00000000" w:rsidDel="00000000" w:rsidP="00000000" w:rsidRDefault="00000000" w:rsidRPr="00000000" w14:paraId="000000DE">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DF">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Although  the company  contracts   with   overseas   based   distributors  to manage product distribution,  the  majority of its products are sold directly to  domestic   and   foreign  licensed  vendors  and  stores.   marketing  and  sales  </w:t>
      </w:r>
    </w:p>
    <w:p w:rsidR="00000000" w:rsidDel="00000000" w:rsidP="00000000" w:rsidRDefault="00000000" w:rsidRPr="00000000" w14:paraId="000000E0">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E1">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Greggs Plc focuses on producing  high   quality,  premium products and invests in high levels of customer service and marketing. All marketing activities are  based  on  sound  market research and market data. </w:t>
      </w:r>
    </w:p>
    <w:p w:rsidR="00000000" w:rsidDel="00000000" w:rsidP="00000000" w:rsidRDefault="00000000" w:rsidRPr="00000000" w14:paraId="000000E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service  </w:t>
      </w:r>
    </w:p>
    <w:p w:rsidR="00000000" w:rsidDel="00000000" w:rsidP="00000000" w:rsidRDefault="00000000" w:rsidRPr="00000000" w14:paraId="000000E3">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E4">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We   focus  on customer service to  foster  customer loyalty and  build  strong  customer   relationships.  Greggs Plc invests in  collecting  and incorporating customer feedback while effectively  responding   to  customer  questions.   </w:t>
      </w:r>
    </w:p>
    <w:p w:rsidR="00000000" w:rsidDel="00000000" w:rsidP="00000000" w:rsidRDefault="00000000" w:rsidRPr="00000000" w14:paraId="000000E5">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support   activities  </w:t>
      </w:r>
    </w:p>
    <w:p w:rsidR="00000000" w:rsidDel="00000000" w:rsidP="00000000" w:rsidRDefault="00000000" w:rsidRPr="00000000" w14:paraId="000000E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E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infrastructure  </w:t>
      </w:r>
    </w:p>
    <w:p w:rsidR="00000000" w:rsidDel="00000000" w:rsidP="00000000" w:rsidRDefault="00000000" w:rsidRPr="00000000" w14:paraId="000000E8">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E9">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includes  various departments such as  administration,   finance   and   legal  that are essential  to  maintaining the  day-to-day  operations   of   the   company.  Human Resource Management </w:t>
      </w:r>
    </w:p>
    <w:p w:rsidR="00000000" w:rsidDel="00000000" w:rsidP="00000000" w:rsidRDefault="00000000" w:rsidRPr="00000000" w14:paraId="000000E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EB">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company  has  a dedicated and well-trained  workforce,  considered a valuable and irreplaceable resource. These employees  are   aligned  with the organization's mission and goals. </w:t>
      </w:r>
    </w:p>
    <w:p w:rsidR="00000000" w:rsidDel="00000000" w:rsidP="00000000" w:rsidRDefault="00000000" w:rsidRPr="00000000" w14:paraId="000000EC">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technology   development  </w:t>
      </w:r>
    </w:p>
    <w:p w:rsidR="00000000" w:rsidDel="00000000" w:rsidP="00000000" w:rsidRDefault="00000000" w:rsidRPr="00000000" w14:paraId="000000ED">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EE">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Greggs Plc is  known  for its effective use of technology  to   improve  not only  production,  but  overall production and  internal  processes. Technology is also used to  enable  effective communication and  interaction  with consumers.  </w:t>
      </w:r>
    </w:p>
    <w:p w:rsidR="00000000" w:rsidDel="00000000" w:rsidP="00000000" w:rsidRDefault="00000000" w:rsidRPr="00000000" w14:paraId="000000EF">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Procurement </w:t>
      </w:r>
    </w:p>
    <w:p w:rsidR="00000000" w:rsidDel="00000000" w:rsidP="00000000" w:rsidRDefault="00000000" w:rsidRPr="00000000" w14:paraId="000000F0">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F1">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This  includes   purchasing  raw materials for the final product. The company has appointed agents in different countries and regions to consistently procure high-quality raw materials, ensuring the production of the finest product quality for consumers.  </w:t>
      </w:r>
    </w:p>
    <w:p w:rsidR="00000000" w:rsidDel="00000000" w:rsidP="00000000" w:rsidRDefault="00000000" w:rsidRPr="00000000" w14:paraId="000000F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Bottom Line </w:t>
      </w:r>
    </w:p>
    <w:p w:rsidR="00000000" w:rsidDel="00000000" w:rsidP="00000000" w:rsidRDefault="00000000" w:rsidRPr="00000000" w14:paraId="000000F3">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F4">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value chain concept for Greggs Plc contributes to understanding how value is generated at each stage of the process. It allows for the differentiation of valuable activities from those that are less useful, ultimately enhancing the company's bottom line and profit margins.  </w:t>
      </w:r>
    </w:p>
    <w:p w:rsidR="00000000" w:rsidDel="00000000" w:rsidP="00000000" w:rsidRDefault="00000000" w:rsidRPr="00000000" w14:paraId="000000F5">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Virtual Chain </w:t>
      </w:r>
    </w:p>
    <w:p w:rsidR="00000000" w:rsidDel="00000000" w:rsidP="00000000" w:rsidRDefault="00000000" w:rsidRPr="00000000" w14:paraId="000000F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F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Customer-Centrism </w:t>
      </w:r>
    </w:p>
    <w:p w:rsidR="00000000" w:rsidDel="00000000" w:rsidP="00000000" w:rsidRDefault="00000000" w:rsidRPr="00000000" w14:paraId="000000F8">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Innovative Approaches to Consumer Engagement </w:t>
      </w:r>
    </w:p>
    <w:p w:rsidR="00000000" w:rsidDel="00000000" w:rsidP="00000000" w:rsidRDefault="00000000" w:rsidRPr="00000000" w14:paraId="000000F9">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Implementation of Advanced Consumer Data Management Systems </w:t>
      </w:r>
    </w:p>
    <w:p w:rsidR="00000000" w:rsidDel="00000000" w:rsidP="00000000" w:rsidRDefault="00000000" w:rsidRPr="00000000" w14:paraId="000000FA">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Utilization of Artificial Intelligence to Enhance the Value Chain </w:t>
      </w:r>
    </w:p>
    <w:p w:rsidR="00000000" w:rsidDel="00000000" w:rsidP="00000000" w:rsidRDefault="00000000" w:rsidRPr="00000000" w14:paraId="000000FB">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Enhanced Technological Integration </w:t>
      </w:r>
    </w:p>
    <w:p w:rsidR="00000000" w:rsidDel="00000000" w:rsidP="00000000" w:rsidRDefault="00000000" w:rsidRPr="00000000" w14:paraId="000000FC">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Adoption of Cutting-Edge Technology for Primary and Support Activities </w:t>
      </w:r>
    </w:p>
    <w:p w:rsidR="00000000" w:rsidDel="00000000" w:rsidP="00000000" w:rsidRDefault="00000000" w:rsidRPr="00000000" w14:paraId="000000FD">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Focused on Delivering a Superior Consumer Experience </w:t>
      </w:r>
    </w:p>
    <w:p w:rsidR="00000000" w:rsidDel="00000000" w:rsidP="00000000" w:rsidRDefault="00000000" w:rsidRPr="00000000" w14:paraId="000000FE">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Enables Market Forecasting and Strategic Contingency Planning </w:t>
      </w:r>
    </w:p>
    <w:p w:rsidR="00000000" w:rsidDel="00000000" w:rsidP="00000000" w:rsidRDefault="00000000" w:rsidRPr="00000000" w14:paraId="000000FF">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Provides Insights into Consumer Behavior and Market Trends </w:t>
      </w:r>
    </w:p>
    <w:p w:rsidR="00000000" w:rsidDel="00000000" w:rsidP="00000000" w:rsidRDefault="00000000" w:rsidRPr="00000000" w14:paraId="00000100">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01">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Generic Strategies </w:t>
      </w:r>
    </w:p>
    <w:p w:rsidR="00000000" w:rsidDel="00000000" w:rsidP="00000000" w:rsidRDefault="00000000" w:rsidRPr="00000000" w14:paraId="00000102">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03">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Establishment of a Core Competitive Strategy in the Premium Market Segment </w:t>
      </w:r>
    </w:p>
    <w:p w:rsidR="00000000" w:rsidDel="00000000" w:rsidP="00000000" w:rsidRDefault="00000000" w:rsidRPr="00000000" w14:paraId="00000104">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Focus on the Premium Sector </w:t>
      </w:r>
    </w:p>
    <w:p w:rsidR="00000000" w:rsidDel="00000000" w:rsidP="00000000" w:rsidRDefault="00000000" w:rsidRPr="00000000" w14:paraId="00000105">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Avoidance of Direct Competition with Lower-Cost Groups </w:t>
      </w:r>
    </w:p>
    <w:p w:rsidR="00000000" w:rsidDel="00000000" w:rsidP="00000000" w:rsidRDefault="00000000" w:rsidRPr="00000000" w14:paraId="00000106">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Enhancement of Service for Premium Target Groups </w:t>
      </w:r>
    </w:p>
    <w:p w:rsidR="00000000" w:rsidDel="00000000" w:rsidP="00000000" w:rsidRDefault="00000000" w:rsidRPr="00000000" w14:paraId="0000010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Establishment of Brand Perceptions as High-Quality and Premium</w:t>
      </w:r>
    </w:p>
    <w:p w:rsidR="00000000" w:rsidDel="00000000" w:rsidP="00000000" w:rsidRDefault="00000000" w:rsidRPr="00000000" w14:paraId="00000108">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09">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VRIN  analysis  </w:t>
      </w:r>
    </w:p>
    <w:p w:rsidR="00000000" w:rsidDel="00000000" w:rsidP="00000000" w:rsidRDefault="00000000" w:rsidRPr="00000000" w14:paraId="0000010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0B">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precious  </w:t>
      </w:r>
    </w:p>
    <w:p w:rsidR="00000000" w:rsidDel="00000000" w:rsidP="00000000" w:rsidRDefault="00000000" w:rsidRPr="00000000" w14:paraId="0000010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0D">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Strong  global   presence:   Facilitate  global expansion,  sales  and market share  gains.  -  Unusual:  Greggs Plc  is   considered  one of the  world's  largest and  best-known   companies.  </w:t>
      </w:r>
    </w:p>
    <w:p w:rsidR="00000000" w:rsidDel="00000000" w:rsidP="00000000" w:rsidRDefault="00000000" w:rsidRPr="00000000" w14:paraId="0000010E">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incomparable  </w:t>
      </w:r>
    </w:p>
    <w:p w:rsidR="00000000" w:rsidDel="00000000" w:rsidP="00000000" w:rsidRDefault="00000000" w:rsidRPr="00000000" w14:paraId="0000010F">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10">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Talent  Management: Exemplary  Talent   Management   in   line  with  company  goals.  -  Research   and   Development   –   ​​New  Product Development:  Continuous  investment in research and development.  - Innovation:  Stay  ahead of  the   competition  through continuous innovation.  - Organizational Culture:  Collaborative,   innovative  and flat organizational structure.  - Cost Control:  A   tiered  cost control  mechanism   to   achieve   affordability.  </w:t>
      </w:r>
    </w:p>
    <w:p w:rsidR="00000000" w:rsidDel="00000000" w:rsidP="00000000" w:rsidRDefault="00000000" w:rsidRPr="00000000" w14:paraId="00000111">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Not   exchangeable  </w:t>
      </w:r>
    </w:p>
    <w:p w:rsidR="00000000" w:rsidDel="00000000" w:rsidP="00000000" w:rsidRDefault="00000000" w:rsidRPr="00000000" w14:paraId="00000112">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13">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Brand  Awareness:   Over   the   years,   a   high   level   of  brand  awareness  and resonance  has   been   built.  - Brand Equity:  Build  through  extensive   application   of   the   Brand   Equity   model.  - Emotional  connection  with  consumers:   meeting   their  emotional and psychological needs.  VRIO   analysis  </w:t>
      </w:r>
    </w:p>
    <w:p w:rsidR="00000000" w:rsidDel="00000000" w:rsidP="00000000" w:rsidRDefault="00000000" w:rsidRPr="00000000" w14:paraId="00000114">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15">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precious  </w:t>
      </w:r>
    </w:p>
    <w:p w:rsidR="00000000" w:rsidDel="00000000" w:rsidP="00000000" w:rsidRDefault="00000000" w:rsidRPr="00000000" w14:paraId="0000011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1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Strong  global   presence:   highly  valuable for  increasing  sales and market reach. </w:t>
      </w:r>
    </w:p>
    <w:p w:rsidR="00000000" w:rsidDel="00000000" w:rsidP="00000000" w:rsidRDefault="00000000" w:rsidRPr="00000000" w14:paraId="00000118">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Rarely  </w:t>
      </w:r>
    </w:p>
    <w:p w:rsidR="00000000" w:rsidDel="00000000" w:rsidP="00000000" w:rsidRDefault="00000000" w:rsidRPr="00000000" w14:paraId="00000119">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1A">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Brand   name  Greggs  Plc:   Modern,   high   quality  and unique compared to  our  competitors. </w:t>
      </w:r>
    </w:p>
    <w:p w:rsidR="00000000" w:rsidDel="00000000" w:rsidP="00000000" w:rsidRDefault="00000000" w:rsidRPr="00000000" w14:paraId="0000011B">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incomparable  </w:t>
      </w:r>
    </w:p>
    <w:p w:rsidR="00000000" w:rsidDel="00000000" w:rsidP="00000000" w:rsidRDefault="00000000" w:rsidRPr="00000000" w14:paraId="0000011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1D">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Talent  Management:  Exemplary   Talent   Management  and  Culture.  -  Research   and   Development  - New Product Development:  Investing  in  a  research and development culture.  - Innovation: Pioneering innovation as  an   ongoing  strategy.  - Organizational  culture:   Collaborative,   innovative  and flat structure.  - Cost Control:  Tiered  cost control  mechanism.  </w:t>
      </w:r>
    </w:p>
    <w:p w:rsidR="00000000" w:rsidDel="00000000" w:rsidP="00000000" w:rsidRDefault="00000000" w:rsidRPr="00000000" w14:paraId="0000011E">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Not   exchangeable  </w:t>
      </w:r>
    </w:p>
    <w:p w:rsidR="00000000" w:rsidDel="00000000" w:rsidP="00000000" w:rsidRDefault="00000000" w:rsidRPr="00000000" w14:paraId="0000011F">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20">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Brand  Awareness:   Definitely  high brand  awareness.  - Brand Equity: Developed through a comprehensive brand equity model.  - Emotional  connection  with  consumers:   meeting   their  emotional needs.  VRIO   analysis  </w:t>
      </w:r>
    </w:p>
    <w:p w:rsidR="00000000" w:rsidDel="00000000" w:rsidP="00000000" w:rsidRDefault="00000000" w:rsidRPr="00000000" w14:paraId="00000121">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2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precious  </w:t>
      </w:r>
    </w:p>
    <w:p w:rsidR="00000000" w:rsidDel="00000000" w:rsidP="00000000" w:rsidRDefault="00000000" w:rsidRPr="00000000" w14:paraId="00000123">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24">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Strong  global   presence:   valued  for  increased  sales and market reach. </w:t>
      </w:r>
    </w:p>
    <w:p w:rsidR="00000000" w:rsidDel="00000000" w:rsidP="00000000" w:rsidRDefault="00000000" w:rsidRPr="00000000" w14:paraId="00000125">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Rarely  </w:t>
      </w:r>
    </w:p>
    <w:p w:rsidR="00000000" w:rsidDel="00000000" w:rsidP="00000000" w:rsidRDefault="00000000" w:rsidRPr="00000000" w14:paraId="0000012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2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Brand   Name  Greggs  Plc:   Unique,   high-quality   products   that   stand   out  from  the   competition.  </w:t>
      </w:r>
    </w:p>
    <w:p w:rsidR="00000000" w:rsidDel="00000000" w:rsidP="00000000" w:rsidRDefault="00000000" w:rsidRPr="00000000" w14:paraId="00000128">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incomparable  </w:t>
      </w:r>
    </w:p>
    <w:p w:rsidR="00000000" w:rsidDel="00000000" w:rsidP="00000000" w:rsidRDefault="00000000" w:rsidRPr="00000000" w14:paraId="00000129">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2A">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Talent  Management: Exemplary  Talent   Management  and  Culture.  -  Research   and   Development  - New Product Development:  Investing  in  a  research and development culture.  - Innovation: Pioneering innovation as  an   ongoing  strategy.  - Organizational  culture:   Collaborative,   innovative  and flat structure.  - Cost Control:  Tiered  cost control  mechanism.  </w:t>
      </w:r>
    </w:p>
    <w:p w:rsidR="00000000" w:rsidDel="00000000" w:rsidP="00000000" w:rsidRDefault="00000000" w:rsidRPr="00000000" w14:paraId="0000012B">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Not   exchangeable  </w:t>
      </w:r>
    </w:p>
    <w:p w:rsidR="00000000" w:rsidDel="00000000" w:rsidP="00000000" w:rsidRDefault="00000000" w:rsidRPr="00000000" w14:paraId="0000012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2D">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Brand  Awareness:   Definitely  high brand  awareness.  - Brand Equity: Developed through a comprehensive brand equity model.  - Emotional  connection  with  consumers:   meeting   their  emotional needs.  organized   for   use  </w:t>
      </w:r>
    </w:p>
    <w:p w:rsidR="00000000" w:rsidDel="00000000" w:rsidP="00000000" w:rsidRDefault="00000000" w:rsidRPr="00000000" w14:paraId="0000012E">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2F">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Greggs Plc  uses  these resources  effectively  to  strengthen  its brand promise and  deepen   consumer   engagement.  </w:t>
      </w:r>
    </w:p>
    <w:p w:rsidR="00000000" w:rsidDel="00000000" w:rsidP="00000000" w:rsidRDefault="00000000" w:rsidRPr="00000000" w14:paraId="00000130">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Diploma  </w:t>
      </w:r>
    </w:p>
    <w:p w:rsidR="00000000" w:rsidDel="00000000" w:rsidP="00000000" w:rsidRDefault="00000000" w:rsidRPr="00000000" w14:paraId="00000131">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An   analysis   of  Greggs Plc's value chain  provides   insight  </w:t>
      </w:r>
    </w:p>
    <w:p w:rsidR="00000000" w:rsidDel="00000000" w:rsidP="00000000" w:rsidRDefault="00000000" w:rsidRPr="00000000" w14:paraId="00000132">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33">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How   companies   add  value at each stage of the  process   and   distinguish  between useful and  useless  activities. The company's core competencies,  identified through VRIN/VRIO analysis, serve as  rare,  irreplaceable,  and  irreplaceable  assets  worth   strengthening  its competitive position. Greggs Plc continues to organize and  utilize  these resources to  live   up   to  its brand promise and  effectively  engage with  consumers.</w:t>
      </w:r>
      <w:r w:rsidDel="00000000" w:rsidR="00000000" w:rsidRPr="00000000">
        <w:rPr>
          <w:rtl w:val="0"/>
        </w:rPr>
      </w:r>
    </w:p>
    <w:p w:rsidR="00000000" w:rsidDel="00000000" w:rsidP="00000000" w:rsidRDefault="00000000" w:rsidRPr="00000000" w14:paraId="00000134">
      <w:pPr>
        <w:rPr>
          <w:rFonts w:ascii="Times New Roman" w:cs="Times New Roman" w:eastAsia="Times New Roman" w:hAnsi="Times New Roman"/>
          <w:highlight w:val="yellow"/>
        </w:rPr>
      </w:pPr>
      <w:r w:rsidDel="00000000" w:rsidR="00000000" w:rsidRPr="00000000">
        <w:rPr>
          <w:rtl w:val="0"/>
        </w:rPr>
      </w:r>
    </w:p>
    <w:p w:rsidR="00000000" w:rsidDel="00000000" w:rsidP="00000000" w:rsidRDefault="00000000" w:rsidRPr="00000000" w14:paraId="00000135">
      <w:pPr>
        <w:rPr>
          <w:rFonts w:ascii="Times New Roman" w:cs="Times New Roman" w:eastAsia="Times New Roman" w:hAnsi="Times New Roman"/>
          <w:highlight w:val="yellow"/>
        </w:rPr>
      </w:pPr>
      <w:r w:rsidDel="00000000" w:rsidR="00000000" w:rsidRPr="00000000">
        <w:rPr>
          <w:rtl w:val="0"/>
        </w:rPr>
      </w:r>
    </w:p>
    <w:p w:rsidR="00000000" w:rsidDel="00000000" w:rsidP="00000000" w:rsidRDefault="00000000" w:rsidRPr="00000000" w14:paraId="00000136">
      <w:pPr>
        <w:rPr>
          <w:rFonts w:ascii="Times New Roman" w:cs="Times New Roman" w:eastAsia="Times New Roman" w:hAnsi="Times New Roman"/>
          <w:highlight w:val="yellow"/>
        </w:rPr>
      </w:pPr>
      <w:r w:rsidDel="00000000" w:rsidR="00000000" w:rsidRPr="00000000">
        <w:rPr>
          <w:rFonts w:ascii="Times New Roman" w:cs="Times New Roman" w:eastAsia="Times New Roman" w:hAnsi="Times New Roman"/>
          <w:highlight w:val="yellow"/>
          <w:rtl w:val="0"/>
        </w:rPr>
        <w:t xml:space="preserve">The SWOT Analysis</w:t>
      </w:r>
    </w:p>
    <w:p w:rsidR="00000000" w:rsidDel="00000000" w:rsidP="00000000" w:rsidRDefault="00000000" w:rsidRPr="00000000" w14:paraId="00000137">
      <w:pPr>
        <w:rPr>
          <w:rFonts w:ascii="Times New Roman" w:cs="Times New Roman" w:eastAsia="Times New Roman" w:hAnsi="Times New Roman"/>
        </w:rPr>
      </w:pPr>
      <w:r w:rsidDel="00000000" w:rsidR="00000000" w:rsidRPr="00000000">
        <w:rPr>
          <w:rtl w:val="0"/>
        </w:rPr>
      </w:r>
    </w:p>
    <w:tbl>
      <w:tblPr>
        <w:tblStyle w:val="Table2"/>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Strength</w:t>
            </w:r>
          </w:p>
        </w:tc>
        <w:tc>
          <w:tcPr>
            <w:shd w:fill="auto" w:val="clear"/>
            <w:tcMar>
              <w:top w:w="100.0" w:type="dxa"/>
              <w:left w:w="100.0" w:type="dxa"/>
              <w:bottom w:w="100.0" w:type="dxa"/>
              <w:right w:w="100.0" w:type="dxa"/>
            </w:tcMar>
            <w:vAlign w:val="top"/>
          </w:tcPr>
          <w:p w:rsidR="00000000" w:rsidDel="00000000" w:rsidP="00000000" w:rsidRDefault="00000000" w:rsidRPr="00000000" w14:paraId="000001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Weakness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3A">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Gregg's has become a top option for food-on-the-go as a result of brand transformation supported by social media.</w:t>
            </w:r>
          </w:p>
          <w:p w:rsidR="00000000" w:rsidDel="00000000" w:rsidP="00000000" w:rsidRDefault="00000000" w:rsidRPr="00000000" w14:paraId="000001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3C">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Strong trading results enabled quick recovery from pandemic damages.</w:t>
            </w:r>
          </w:p>
          <w:p w:rsidR="00000000" w:rsidDel="00000000" w:rsidP="00000000" w:rsidRDefault="00000000" w:rsidRPr="00000000" w14:paraId="000001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3E">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Efficiency is achieved through the use of competitive supply chains, product offerings, and digitalization while offering excellent customer service.</w:t>
            </w:r>
          </w:p>
          <w:p w:rsidR="00000000" w:rsidDel="00000000" w:rsidP="00000000" w:rsidRDefault="00000000" w:rsidRPr="00000000" w14:paraId="000001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41">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Increased internal supply chain costs due to vertical integration</w:t>
            </w:r>
          </w:p>
          <w:p w:rsidR="00000000" w:rsidDel="00000000" w:rsidP="00000000" w:rsidRDefault="00000000" w:rsidRPr="00000000" w14:paraId="000001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w:t>
            </w:r>
          </w:p>
          <w:p w:rsidR="00000000" w:rsidDel="00000000" w:rsidP="00000000" w:rsidRDefault="00000000" w:rsidRPr="00000000" w14:paraId="00000143">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Dependence on services from third parties increases the chance of interruption </w:t>
            </w:r>
          </w:p>
          <w:p w:rsidR="00000000" w:rsidDel="00000000" w:rsidP="00000000" w:rsidRDefault="00000000" w:rsidRPr="00000000" w14:paraId="000001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45">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not enough capacity to serve Demand for vegan sausage and rolls is high.</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Opportunities</w:t>
            </w:r>
          </w:p>
        </w:tc>
        <w:tc>
          <w:tcPr>
            <w:shd w:fill="auto" w:val="clear"/>
            <w:tcMar>
              <w:top w:w="100.0" w:type="dxa"/>
              <w:left w:w="100.0" w:type="dxa"/>
              <w:bottom w:w="100.0" w:type="dxa"/>
              <w:right w:w="100.0" w:type="dxa"/>
            </w:tcMar>
            <w:vAlign w:val="top"/>
          </w:tcPr>
          <w:p w:rsidR="00000000" w:rsidDel="00000000" w:rsidP="00000000" w:rsidRDefault="00000000" w:rsidRPr="00000000" w14:paraId="000001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Threats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48">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Strong R&amp;D capabilities in the UK present manufacturers of food and beverages with opportunities for automation.</w:t>
            </w:r>
          </w:p>
          <w:p w:rsidR="00000000" w:rsidDel="00000000" w:rsidP="00000000" w:rsidRDefault="00000000" w:rsidRPr="00000000" w14:paraId="000001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4A">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Innovative delivery partnerships after the pandemic can help grow the clientele</w:t>
            </w:r>
          </w:p>
          <w:p w:rsidR="00000000" w:rsidDel="00000000" w:rsidP="00000000" w:rsidRDefault="00000000" w:rsidRPr="00000000" w14:paraId="000001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4C">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UK is seeing an increase in health and wellness trends in food and nutrition.</w:t>
            </w:r>
          </w:p>
          <w:p w:rsidR="00000000" w:rsidDel="00000000" w:rsidP="00000000" w:rsidRDefault="00000000" w:rsidRPr="00000000" w14:paraId="000001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4E">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an expansion of the dinnertime market.</w:t>
            </w:r>
          </w:p>
        </w:tc>
        <w:tc>
          <w:tcPr>
            <w:shd w:fill="auto" w:val="clear"/>
            <w:tcMar>
              <w:top w:w="100.0" w:type="dxa"/>
              <w:left w:w="100.0" w:type="dxa"/>
              <w:bottom w:w="100.0" w:type="dxa"/>
              <w:right w:w="100.0" w:type="dxa"/>
            </w:tcMar>
            <w:vAlign w:val="top"/>
          </w:tcPr>
          <w:p w:rsidR="00000000" w:rsidDel="00000000" w:rsidP="00000000" w:rsidRDefault="00000000" w:rsidRPr="00000000" w14:paraId="0000014F">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Numerous complaints, food from pro-conventional campaigners, and QA occasionally for praising the quality of the pork</w:t>
            </w:r>
          </w:p>
          <w:p w:rsidR="00000000" w:rsidDel="00000000" w:rsidP="00000000" w:rsidRDefault="00000000" w:rsidRPr="00000000" w14:paraId="000001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51">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High level of competition in the UK sausage roll market</w:t>
            </w:r>
          </w:p>
          <w:p w:rsidR="00000000" w:rsidDel="00000000" w:rsidP="00000000" w:rsidRDefault="00000000" w:rsidRPr="00000000" w14:paraId="000001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53">
            <w:pPr>
              <w:keepNext w:val="0"/>
              <w:keepLines w:val="0"/>
              <w:pageBreakBefore w:val="0"/>
              <w:widowControl w:val="0"/>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Business operations become more challenging as the public's awareness of allergens grows.</w:t>
            </w:r>
          </w:p>
          <w:p w:rsidR="00000000" w:rsidDel="00000000" w:rsidP="00000000" w:rsidRDefault="00000000" w:rsidRPr="00000000" w14:paraId="000001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imes New Roman" w:cs="Times New Roman" w:eastAsia="Times New Roman" w:hAnsi="Times New Roman"/>
              </w:rPr>
            </w:pPr>
            <w:r w:rsidDel="00000000" w:rsidR="00000000" w:rsidRPr="00000000">
              <w:rPr>
                <w:rtl w:val="0"/>
              </w:rPr>
            </w:r>
          </w:p>
        </w:tc>
      </w:tr>
    </w:tbl>
    <w:p w:rsidR="00000000" w:rsidDel="00000000" w:rsidP="00000000" w:rsidRDefault="00000000" w:rsidRPr="00000000" w14:paraId="00000155">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5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57">
      <w:pPr>
        <w:rPr>
          <w:rFonts w:ascii="Times New Roman" w:cs="Times New Roman" w:eastAsia="Times New Roman" w:hAnsi="Times New Roman"/>
          <w:sz w:val="24"/>
          <w:szCs w:val="24"/>
          <w:highlight w:val="yellow"/>
        </w:rPr>
      </w:pPr>
      <w:r w:rsidDel="00000000" w:rsidR="00000000" w:rsidRPr="00000000">
        <w:rPr>
          <w:rFonts w:ascii="Times New Roman" w:cs="Times New Roman" w:eastAsia="Times New Roman" w:hAnsi="Times New Roman"/>
          <w:sz w:val="24"/>
          <w:szCs w:val="24"/>
          <w:highlight w:val="yellow"/>
          <w:rtl w:val="0"/>
        </w:rPr>
        <w:t xml:space="preserve">Strategic Growth</w:t>
      </w:r>
    </w:p>
    <w:p w:rsidR="00000000" w:rsidDel="00000000" w:rsidP="00000000" w:rsidRDefault="00000000" w:rsidRPr="00000000" w14:paraId="00000158">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59">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TOWS  matrix  </w:t>
      </w:r>
    </w:p>
    <w:p w:rsidR="00000000" w:rsidDel="00000000" w:rsidP="00000000" w:rsidRDefault="00000000" w:rsidRPr="00000000" w14:paraId="0000015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5B">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TOWS analysis is a strategic tool that enables Greggs Plc to identify and  understand  strategic choices and future  opportunities  available to the  business.  This analysis  helps  Greggs Plc  consider  various  possible  long-term scenarios and  raises  questions about  its  strategic  direction,   including:  </w:t>
      </w:r>
    </w:p>
    <w:p w:rsidR="00000000" w:rsidDel="00000000" w:rsidP="00000000" w:rsidRDefault="00000000" w:rsidRPr="00000000" w14:paraId="0000015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5D">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How can Greggs Plc  capitalize   on  its strengths and core competencies?  - How can Greggs Plc mitigate its weaknesses?  - How can Greggs Plc capitalize on the opportunities in the business  environment  - How can Greggs Plc manage and mitigate  threats  in the external business environment?  A  SWOT  analysis   and   subsequent   development   of  the TOWS matrix  allows Greggs Plc to find answers to  the   following  questions: </w:t>
      </w:r>
    </w:p>
    <w:p w:rsidR="00000000" w:rsidDel="00000000" w:rsidP="00000000" w:rsidRDefault="00000000" w:rsidRPr="00000000" w14:paraId="0000015E">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5F">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Strengths and Opportunities (SO): How can Greggs Plc use its strengths to  capitalize   on  opportunities?  - Strengths and Threats (ST): How can Greggs Plc use its strengths to  meet  threats?  - Weaknesses and Opportunities  (Where):  How can Greggs Plc  take   advantage   of  opportunities to address weaknesses?  - Weaknesses and Threats (WT): How can Greggs Plc minimize  its   weaknesses?   Can   we   keep   it   to   a   minimum  and avoid  the   threat?  </w:t>
      </w:r>
    </w:p>
    <w:p w:rsidR="00000000" w:rsidDel="00000000" w:rsidP="00000000" w:rsidRDefault="00000000" w:rsidRPr="00000000" w14:paraId="00000160">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TOWS  Matrix  provides a visual representation of these strategies and  assists  Greggs Plc in strategic planning.  Ansov   matrix  </w:t>
      </w:r>
    </w:p>
    <w:p w:rsidR="00000000" w:rsidDel="00000000" w:rsidP="00000000" w:rsidRDefault="00000000" w:rsidRPr="00000000" w14:paraId="00000161">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6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Greggs Plc has  successfully   used  the Ansoff Matrix to  gain  a competitive advantage in various markets. The four strategies  used  by Greggs Plc are: </w:t>
      </w:r>
    </w:p>
    <w:p w:rsidR="00000000" w:rsidDel="00000000" w:rsidP="00000000" w:rsidRDefault="00000000" w:rsidRPr="00000000" w14:paraId="00000163">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64">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 Market  development  </w:t>
      </w:r>
    </w:p>
    <w:p w:rsidR="00000000" w:rsidDel="00000000" w:rsidP="00000000" w:rsidRDefault="00000000" w:rsidRPr="00000000" w14:paraId="00000165">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 Market  penetration  </w:t>
      </w:r>
    </w:p>
    <w:p w:rsidR="00000000" w:rsidDel="00000000" w:rsidP="00000000" w:rsidRDefault="00000000" w:rsidRPr="00000000" w14:paraId="00000166">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3. Product  development  </w:t>
      </w:r>
    </w:p>
    <w:p w:rsidR="00000000" w:rsidDel="00000000" w:rsidP="00000000" w:rsidRDefault="00000000" w:rsidRPr="00000000" w14:paraId="0000016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Four.  Product  penetration   rate  </w:t>
      </w:r>
    </w:p>
    <w:p w:rsidR="00000000" w:rsidDel="00000000" w:rsidP="00000000" w:rsidRDefault="00000000" w:rsidRPr="00000000" w14:paraId="00000168">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69">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These strategies  were  identified through extensive research and expert analysis. </w:t>
      </w:r>
    </w:p>
    <w:p w:rsidR="00000000" w:rsidDel="00000000" w:rsidP="00000000" w:rsidRDefault="00000000" w:rsidRPr="00000000" w14:paraId="0000016A">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Market  development   strategy  </w:t>
      </w:r>
    </w:p>
    <w:p w:rsidR="00000000" w:rsidDel="00000000" w:rsidP="00000000" w:rsidRDefault="00000000" w:rsidRPr="00000000" w14:paraId="0000016B">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6C">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Product  Advertising and  Promotion:   Use  strategic marketing and social media to disseminate product information and engage  directly  with  consumers.  -  Product  consumption   education:   Conduct  marketing campaigns to  raise  consumer awareness and educate  the   market  about  the   benefits   of   your   product.  </w:t>
      </w:r>
    </w:p>
    <w:p w:rsidR="00000000" w:rsidDel="00000000" w:rsidP="00000000" w:rsidRDefault="00000000" w:rsidRPr="00000000" w14:paraId="0000016D">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Market  penetration   strategy  </w:t>
      </w:r>
    </w:p>
    <w:p w:rsidR="00000000" w:rsidDel="00000000" w:rsidP="00000000" w:rsidRDefault="00000000" w:rsidRPr="00000000" w14:paraId="0000016E">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6F">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Geographic  Expansion:  Expand  into new markets through experience, partnerships, subsidiaries,  franchises  and  licenses.  -  Improved  Retail Presence:  Improve  product accessibility by improving  consumer  placement and interaction  across   various  touchpoints.  - Online  retail:   Inventory  products on online retail sites  for   improved  sales,  accessibility  and cost control. </w:t>
      </w:r>
    </w:p>
    <w:p w:rsidR="00000000" w:rsidDel="00000000" w:rsidP="00000000" w:rsidRDefault="00000000" w:rsidRPr="00000000" w14:paraId="00000170">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Product  development   strategy  </w:t>
      </w:r>
    </w:p>
    <w:p w:rsidR="00000000" w:rsidDel="00000000" w:rsidP="00000000" w:rsidRDefault="00000000" w:rsidRPr="00000000" w14:paraId="00000171">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7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R&amp;D:   Focus   on   consumer-centric   R&amp;D   to   allocate  resources and  identify and  fill  market gaps.  - New Product Development  Lab:   Establishment   of   a  dedicated innovation  lab  to  facilitate  new product development.  - Market Testing:  Use   the  product development  cycle  to test and refine new products.  - Strategic  marketing:   investment  in marketing and  communication  to  increase  the  attractiveness  and characteristics of new products.  Product  diffusion   strategy  </w:t>
      </w:r>
    </w:p>
    <w:p w:rsidR="00000000" w:rsidDel="00000000" w:rsidP="00000000" w:rsidRDefault="00000000" w:rsidRPr="00000000" w14:paraId="00000173">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74">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Private   Retail   Store   Acquisition:   Direct   management  and  control   of  sales operations through  own   retail   stores.  - Portfolio Diversification:  Expand   your  product portfolio to reach  a  diverse  audience  and  improve  accessibility. </w:t>
      </w:r>
    </w:p>
    <w:p w:rsidR="00000000" w:rsidDel="00000000" w:rsidP="00000000" w:rsidRDefault="00000000" w:rsidRPr="00000000" w14:paraId="00000175">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SAF  standard  </w:t>
      </w:r>
    </w:p>
    <w:p w:rsidR="00000000" w:rsidDel="00000000" w:rsidP="00000000" w:rsidRDefault="00000000" w:rsidRPr="00000000" w14:paraId="0000017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7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To strengthen its strategic position, Greggs Plc  uses  the SAF (Suitability, Acceptability, Feasibility) criteria to evaluate  strategies.  </w:t>
      </w:r>
    </w:p>
    <w:p w:rsidR="00000000" w:rsidDel="00000000" w:rsidP="00000000" w:rsidRDefault="00000000" w:rsidRPr="00000000" w14:paraId="00000178">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79">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Creation of  menus  for  high-income   earners  </w:t>
      </w:r>
    </w:p>
    <w:p w:rsidR="00000000" w:rsidDel="00000000" w:rsidP="00000000" w:rsidRDefault="00000000" w:rsidRPr="00000000" w14:paraId="0000017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7B">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Suitability: Suitable for new market  entry  and market penetration. Aligned with  corporate  goals.  -  Acceptance:   Somewhat  acceptable due to financial risks and stakeholder concerns.  We   promise  high returns.  - Feasibility:  With   good  financial  situation  and market  research,   it   is   very   feasible.  </w:t>
      </w:r>
    </w:p>
    <w:p w:rsidR="00000000" w:rsidDel="00000000" w:rsidP="00000000" w:rsidRDefault="00000000" w:rsidRPr="00000000" w14:paraId="0000017C">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Creating   healthy   menus  for  existing   target   groups  </w:t>
      </w:r>
    </w:p>
    <w:p w:rsidR="00000000" w:rsidDel="00000000" w:rsidP="00000000" w:rsidRDefault="00000000" w:rsidRPr="00000000" w14:paraId="0000017D">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7E">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Suitability:  Good  for  diversification,  but  with  financial and stakeholder risks.  -  Tolerance:   Somewhat  acceptable due to the risk of new product  development,  but  high  returns   are   promised.  - Feasibility:  Very  feasible  given  financial strength and market research  skills.   Increase   your   existing   ad   spend  </w:t>
      </w:r>
    </w:p>
    <w:p w:rsidR="00000000" w:rsidDel="00000000" w:rsidP="00000000" w:rsidRDefault="00000000" w:rsidRPr="00000000" w14:paraId="0000017F">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80">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Suitability: Suitable for market penetration with focused budgeting.  -  Implementation:   Low  financial  risk,  high ROI potential,  acceptable   with  stakeholder approval.  - Feasibility:  Very  feasible  given   a  strong financial  position  and market research  skills.  </w:t>
      </w:r>
    </w:p>
    <w:p w:rsidR="00000000" w:rsidDel="00000000" w:rsidP="00000000" w:rsidRDefault="00000000" w:rsidRPr="00000000" w14:paraId="00000181">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Greggs  Corporate Social Responsibility (CSR) and Green Strategy  </w:t>
      </w:r>
    </w:p>
    <w:p w:rsidR="00000000" w:rsidDel="00000000" w:rsidP="00000000" w:rsidRDefault="00000000" w:rsidRPr="00000000" w14:paraId="00000182">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83">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Adopting a green strategy and  committing  to corporate social responsibility (CSR) in  today's  business world  is not only a moral  choice,  but also a competitive advantage.  By   adopting   a   green   strategy   and   his   strong   CSR   program,  Greggs Plc  is   able   to  improve its brand image,  reduce  its environmental  impact  and benefit  society.</w:t>
      </w:r>
      <w:r w:rsidDel="00000000" w:rsidR="00000000" w:rsidRPr="00000000">
        <w:rPr>
          <w:rtl w:val="0"/>
        </w:rPr>
      </w:r>
    </w:p>
    <w:p w:rsidR="00000000" w:rsidDel="00000000" w:rsidP="00000000" w:rsidRDefault="00000000" w:rsidRPr="00000000" w14:paraId="00000184">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85">
      <w:pPr>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Green Strategy:</w:t>
      </w:r>
    </w:p>
    <w:p w:rsidR="00000000" w:rsidDel="00000000" w:rsidP="00000000" w:rsidRDefault="00000000" w:rsidRPr="00000000" w14:paraId="0000018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87">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 Ethical and Sustainable Sourcing: Greggs  must   prioritize  sourcing  materials  and raw materials from ethical and sustainable  suppliers.  This  includes   using  sustainable  agricultural  techniques,  using  fair labor laws, and  reducing  the  carbon   footprint   of   our  supply  chain.  </w:t>
      </w:r>
    </w:p>
    <w:p w:rsidR="00000000" w:rsidDel="00000000" w:rsidP="00000000" w:rsidRDefault="00000000" w:rsidRPr="00000000" w14:paraId="00000188">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  Reduce   food   waste:   Adopting  strategies  to reduce food waste can support environmental  goals.  To  reduce  waste, Greggs can  consider  options  such   as  food donation programs,  composting  and effective inventory management.  </w:t>
      </w:r>
    </w:p>
    <w:p w:rsidR="00000000" w:rsidDel="00000000" w:rsidP="00000000" w:rsidRDefault="00000000" w:rsidRPr="00000000" w14:paraId="00000189">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3. Energy Efficiency: The company's carbon  footprint  can be significantly reduced by implementing  energy   efficient  technologies and  practices   in  its  business  operations and retail  stores.  This includes  using   energy   efficient   equipment,  LED lighting, and  optimizing  HVAC  systems.  </w:t>
      </w:r>
    </w:p>
    <w:p w:rsidR="00000000" w:rsidDel="00000000" w:rsidP="00000000" w:rsidRDefault="00000000" w:rsidRPr="00000000" w14:paraId="0000018A">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Four.  Greggs can work to reduce single-use plastics and choose more environmentally friendly packaging options. This strategy  includes   encouraging   customers  to  use eco-friendly packaging or  encouraging  them to bring their own containers. </w:t>
      </w:r>
    </w:p>
    <w:p w:rsidR="00000000" w:rsidDel="00000000" w:rsidP="00000000" w:rsidRDefault="00000000" w:rsidRPr="00000000" w14:paraId="0000018B">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5.  Sustainable   Transportation:  Encourage  employees   to   carpool,  use electric delivery vehicles, or  consider  other delivery options to  reduce  the company's carbon footprint related to transportation. </w:t>
      </w:r>
    </w:p>
    <w:p w:rsidR="00000000" w:rsidDel="00000000" w:rsidP="00000000" w:rsidRDefault="00000000" w:rsidRPr="00000000" w14:paraId="0000018C">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6. Green Building Practices: Greggs can  pay   particular  attention to green building techniques when building or  renovating   a   business.  These  technologies  include  the   use   of  environmentally friendly materials,  improved  insulation, and  the   incorporation   of  renewable energy sources  such   as  solar panels. </w:t>
      </w:r>
    </w:p>
    <w:p w:rsidR="00000000" w:rsidDel="00000000" w:rsidP="00000000" w:rsidRDefault="00000000" w:rsidRPr="00000000" w14:paraId="0000018D">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7. Carbon  Offsets:  Greggs  may  invest in carbon offset  programs   and   sponsor   tree   planting  projects  and  renewable energy  initiatives  to reduce  carbon emissions.  </w:t>
      </w:r>
    </w:p>
    <w:p w:rsidR="00000000" w:rsidDel="00000000" w:rsidP="00000000" w:rsidRDefault="00000000" w:rsidRPr="00000000" w14:paraId="0000018E">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CSR: Corporate Social Responsibility </w:t>
      </w:r>
    </w:p>
    <w:p w:rsidR="00000000" w:rsidDel="00000000" w:rsidP="00000000" w:rsidRDefault="00000000" w:rsidRPr="00000000" w14:paraId="0000018F">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90">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 Community Engagement:  Supporting   local  causes,  organizations  and  events   allows  Greggs  to   be  actively  involved  with the communities  in   which  it  operates.   This   strengthens  the  relationship  between   brands   and  customers  and  promotes   goodwill.  </w:t>
      </w:r>
    </w:p>
    <w:p w:rsidR="00000000" w:rsidDel="00000000" w:rsidP="00000000" w:rsidRDefault="00000000" w:rsidRPr="00000000" w14:paraId="00000191">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92">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 Prioritizing employee development and well-being through the implementation of programs and policies can be  an   important   part   of   her  CSR  commitment.  This includes providing  education   and  training  opportunities,   promoting  diversity and inclusion, and ensuring fair pay.  3. Ethical Sourcing:  Beyond  sustainability, Greggs can  ensure  that  our  suppliers  adhere   to   ethical  labor  standards  such  as:   For   example:   providing  workers  with   fair   wages  and  safe  jobs.  </w:t>
      </w:r>
    </w:p>
    <w:p w:rsidR="00000000" w:rsidDel="00000000" w:rsidP="00000000" w:rsidRDefault="00000000" w:rsidRPr="00000000" w14:paraId="00000193">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4. Transparency: Being open and honest with  our  customers about  our  business practices,  procurement  and CSR  efforts   builds   their  trust. Greggs  can   provide   more  information  on   our  sustainability efforts and  progress.  5. Health and Nutrition:  With  its position in the food industry, Greggs  promotes   healthier   food   for  people  by  offering  a  range  of  nutritious   menus,   explaining  the benefits of  each,  and supporting public health  efforts.   You   can   actively   encourage   them   to   eat.  </w:t>
      </w:r>
    </w:p>
    <w:p w:rsidR="00000000" w:rsidDel="00000000" w:rsidP="00000000" w:rsidRDefault="00000000" w:rsidRPr="00000000" w14:paraId="00000194">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6. Philanthropy: Greggs can support causes that reflect  his  values  ​​by  establishing  charitable   foundations   and   programs.  This  may  include  funding  programs  to   fight  hunger,  promote  education,  and   protect  the environment.  Supplier   partnerships:  Working closely with suppliers to  improve  their CSR practices can have a positive impact  throughout  the  supply chain. Greggs  may   work  with suppliers to  improve   their  ethical and sustainable standards. </w:t>
      </w:r>
    </w:p>
    <w:p w:rsidR="00000000" w:rsidDel="00000000" w:rsidP="00000000" w:rsidRDefault="00000000" w:rsidRPr="00000000" w14:paraId="00000195">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By   adopting   a   comprehensive   green   strategy   and   his   strong   CSR   initiative,  Greggs Plc  is   able   to   reduce  its environmental impact, strengthen customer  loyalty  and  have  a positive impact  on  the communities  in   which  it  operates.   can.  These  efforts  meet  today's   consumer  expectations  and could be a  key  factor in the  long-term   success   of   the  food  industry.</w:t>
      </w:r>
    </w:p>
    <w:p w:rsidR="00000000" w:rsidDel="00000000" w:rsidP="00000000" w:rsidRDefault="00000000" w:rsidRPr="00000000" w14:paraId="0000019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97">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98">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99">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9A">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9B">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9C">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9D">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9E">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9F">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A0">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A1">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A2">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A3">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A4">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A5">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A6">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References</w:t>
      </w:r>
    </w:p>
    <w:p w:rsidR="00000000" w:rsidDel="00000000" w:rsidP="00000000" w:rsidRDefault="00000000" w:rsidRPr="00000000" w14:paraId="000001A7">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A8">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A9">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Hofstede, G. (2001). Culture's consequences: Comparing values, behaviors,</w:t>
      </w:r>
    </w:p>
    <w:p w:rsidR="00000000" w:rsidDel="00000000" w:rsidP="00000000" w:rsidRDefault="00000000" w:rsidRPr="00000000" w14:paraId="000001AA">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institutions and organizations across nations. Sage.</w:t>
      </w:r>
    </w:p>
    <w:p w:rsidR="00000000" w:rsidDel="00000000" w:rsidP="00000000" w:rsidRDefault="00000000" w:rsidRPr="00000000" w14:paraId="000001AB">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Kotler, P., Keller, K. L., Brady, M., Goodman, M., &amp; Hansen, T. (2022). Marketing</w:t>
      </w:r>
    </w:p>
    <w:p w:rsidR="00000000" w:rsidDel="00000000" w:rsidP="00000000" w:rsidRDefault="00000000" w:rsidRPr="00000000" w14:paraId="000001AC">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management. Pearson.</w:t>
      </w:r>
    </w:p>
    <w:p w:rsidR="00000000" w:rsidDel="00000000" w:rsidP="00000000" w:rsidRDefault="00000000" w:rsidRPr="00000000" w14:paraId="000001AD">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Porter, M. E. (1980). Competitive strategy: Techniques for analyzing industries and</w:t>
      </w:r>
    </w:p>
    <w:p w:rsidR="00000000" w:rsidDel="00000000" w:rsidP="00000000" w:rsidRDefault="00000000" w:rsidRPr="00000000" w14:paraId="000001AE">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competitors. Simon and Schuster.</w:t>
      </w:r>
    </w:p>
    <w:p w:rsidR="00000000" w:rsidDel="00000000" w:rsidP="00000000" w:rsidRDefault="00000000" w:rsidRPr="00000000" w14:paraId="000001AF">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Schoemaker, P. J. (1995). Scenario planning: A tool for strategic thinking. Sloan</w:t>
      </w:r>
    </w:p>
    <w:p w:rsidR="00000000" w:rsidDel="00000000" w:rsidP="00000000" w:rsidRDefault="00000000" w:rsidRPr="00000000" w14:paraId="000001B0">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management review, 36(2), 25-40</w:t>
      </w:r>
    </w:p>
    <w:p w:rsidR="00000000" w:rsidDel="00000000" w:rsidP="00000000" w:rsidRDefault="00000000" w:rsidRPr="00000000" w14:paraId="000001B1">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Babatunde, R. O., &amp; Akindele, R. I. (2015). PESTLE analysis and its derivatives as a</w:t>
      </w:r>
    </w:p>
    <w:p w:rsidR="00000000" w:rsidDel="00000000" w:rsidP="00000000" w:rsidRDefault="00000000" w:rsidRPr="00000000" w14:paraId="000001B2">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framework for assessing macro-environmental factors affecting business enterprises</w:t>
      </w:r>
    </w:p>
    <w:p w:rsidR="00000000" w:rsidDel="00000000" w:rsidP="00000000" w:rsidRDefault="00000000" w:rsidRPr="00000000" w14:paraId="000001B3">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 Nigeria. Journal of Marketing and Consumer Research, 18, 113-124.</w:t>
      </w:r>
    </w:p>
    <w:p w:rsidR="00000000" w:rsidDel="00000000" w:rsidP="00000000" w:rsidRDefault="00000000" w:rsidRPr="00000000" w14:paraId="000001B4">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Koumparoulis, D. N. (2017). A critical analysis of the PESTEL framework. European</w:t>
      </w:r>
    </w:p>
    <w:p w:rsidR="00000000" w:rsidDel="00000000" w:rsidP="00000000" w:rsidRDefault="00000000" w:rsidRPr="00000000" w14:paraId="000001B5">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Scientific Journal, 13(28), 31-43.</w:t>
      </w:r>
    </w:p>
    <w:p w:rsidR="00000000" w:rsidDel="00000000" w:rsidP="00000000" w:rsidRDefault="00000000" w:rsidRPr="00000000" w14:paraId="000001B6">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Greggs Plc,Company Profile, Market Line (2023)</w:t>
      </w:r>
    </w:p>
    <w:p w:rsidR="00000000" w:rsidDel="00000000" w:rsidP="00000000" w:rsidRDefault="00000000" w:rsidRPr="00000000" w14:paraId="000001B7">
      <w:pPr>
        <w:shd w:fill="ffffff" w:val="clear"/>
        <w:spacing w:line="233.08584" w:lineRule="auto"/>
        <w:rPr>
          <w:rFonts w:ascii="Times New Roman" w:cs="Times New Roman" w:eastAsia="Times New Roman" w:hAnsi="Times New Roman"/>
          <w:color w:val="0563c1"/>
        </w:rPr>
      </w:pPr>
      <w:r w:rsidDel="00000000" w:rsidR="00000000" w:rsidRPr="00000000">
        <w:rPr>
          <w:rFonts w:ascii="Times New Roman" w:cs="Times New Roman" w:eastAsia="Times New Roman" w:hAnsi="Times New Roman"/>
          <w:rtl w:val="0"/>
        </w:rPr>
        <w:t xml:space="preserve">Available at : </w:t>
      </w:r>
      <w:r w:rsidDel="00000000" w:rsidR="00000000" w:rsidRPr="00000000">
        <w:rPr>
          <w:rFonts w:ascii="Times New Roman" w:cs="Times New Roman" w:eastAsia="Times New Roman" w:hAnsi="Times New Roman"/>
          <w:color w:val="0563c1"/>
          <w:rtl w:val="0"/>
        </w:rPr>
        <w:t xml:space="preserve">https://advantage-marketline-</w:t>
      </w:r>
    </w:p>
    <w:p w:rsidR="00000000" w:rsidDel="00000000" w:rsidP="00000000" w:rsidRDefault="00000000" w:rsidRPr="00000000" w14:paraId="000001B8">
      <w:pPr>
        <w:shd w:fill="ffffff" w:val="clear"/>
        <w:spacing w:line="233.08584" w:lineRule="auto"/>
        <w:rPr>
          <w:rFonts w:ascii="Times New Roman" w:cs="Times New Roman" w:eastAsia="Times New Roman" w:hAnsi="Times New Roman"/>
          <w:color w:val="0563c1"/>
        </w:rPr>
      </w:pPr>
      <w:r w:rsidDel="00000000" w:rsidR="00000000" w:rsidRPr="00000000">
        <w:rPr>
          <w:rFonts w:ascii="Times New Roman" w:cs="Times New Roman" w:eastAsia="Times New Roman" w:hAnsi="Times New Roman"/>
          <w:color w:val="0563c1"/>
          <w:rtl w:val="0"/>
        </w:rPr>
        <w:t xml:space="preserve">com.leedsbeckett.idm.oclc.org/Company/Summary/greggs_plc</w:t>
      </w:r>
    </w:p>
    <w:p w:rsidR="00000000" w:rsidDel="00000000" w:rsidP="00000000" w:rsidRDefault="00000000" w:rsidRPr="00000000" w14:paraId="000001B9">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Statista (2022). Growth in annual sales of Greggs in the United Kingdom (UK) from</w:t>
      </w:r>
    </w:p>
    <w:p w:rsidR="00000000" w:rsidDel="00000000" w:rsidP="00000000" w:rsidRDefault="00000000" w:rsidRPr="00000000" w14:paraId="000001BA">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2006 to 2021. Statista. Statista Inc..</w:t>
      </w:r>
    </w:p>
    <w:p w:rsidR="00000000" w:rsidDel="00000000" w:rsidP="00000000" w:rsidRDefault="00000000" w:rsidRPr="00000000" w14:paraId="000001BB">
      <w:pPr>
        <w:shd w:fill="ffffff" w:val="clear"/>
        <w:spacing w:line="233.08584" w:lineRule="auto"/>
        <w:rPr>
          <w:rFonts w:ascii="Times New Roman" w:cs="Times New Roman" w:eastAsia="Times New Roman" w:hAnsi="Times New Roman"/>
          <w:color w:val="0563c1"/>
        </w:rPr>
      </w:pPr>
      <w:r w:rsidDel="00000000" w:rsidR="00000000" w:rsidRPr="00000000">
        <w:rPr>
          <w:rFonts w:ascii="Times New Roman" w:cs="Times New Roman" w:eastAsia="Times New Roman" w:hAnsi="Times New Roman"/>
          <w:rtl w:val="0"/>
        </w:rPr>
        <w:t xml:space="preserve">Available at. </w:t>
      </w:r>
      <w:r w:rsidDel="00000000" w:rsidR="00000000" w:rsidRPr="00000000">
        <w:rPr>
          <w:rFonts w:ascii="Times New Roman" w:cs="Times New Roman" w:eastAsia="Times New Roman" w:hAnsi="Times New Roman"/>
          <w:color w:val="0563c1"/>
          <w:rtl w:val="0"/>
        </w:rPr>
        <w:t xml:space="preserve">https://www-statista-</w:t>
      </w:r>
    </w:p>
    <w:p w:rsidR="00000000" w:rsidDel="00000000" w:rsidP="00000000" w:rsidRDefault="00000000" w:rsidRPr="00000000" w14:paraId="000001BC">
      <w:pPr>
        <w:shd w:fill="ffffff" w:val="clear"/>
        <w:spacing w:line="233.08584" w:lineRule="auto"/>
        <w:rPr>
          <w:rFonts w:ascii="Times New Roman" w:cs="Times New Roman" w:eastAsia="Times New Roman" w:hAnsi="Times New Roman"/>
          <w:color w:val="0563c1"/>
        </w:rPr>
      </w:pPr>
      <w:r w:rsidDel="00000000" w:rsidR="00000000" w:rsidRPr="00000000">
        <w:rPr>
          <w:rFonts w:ascii="Times New Roman" w:cs="Times New Roman" w:eastAsia="Times New Roman" w:hAnsi="Times New Roman"/>
          <w:color w:val="0563c1"/>
          <w:rtl w:val="0"/>
        </w:rPr>
        <w:t xml:space="preserve">com.leedsbeckett.idm.oclc.org/statistics/630696/greggs-sales-growth-united-</w:t>
      </w:r>
    </w:p>
    <w:p w:rsidR="00000000" w:rsidDel="00000000" w:rsidP="00000000" w:rsidRDefault="00000000" w:rsidRPr="00000000" w14:paraId="000001BD">
      <w:pPr>
        <w:shd w:fill="ffffff" w:val="clear"/>
        <w:spacing w:line="233.08584" w:lineRule="auto"/>
        <w:rPr>
          <w:rFonts w:ascii="Times New Roman" w:cs="Times New Roman" w:eastAsia="Times New Roman" w:hAnsi="Times New Roman"/>
          <w:color w:val="0563c1"/>
        </w:rPr>
      </w:pPr>
      <w:r w:rsidDel="00000000" w:rsidR="00000000" w:rsidRPr="00000000">
        <w:rPr>
          <w:rFonts w:ascii="Times New Roman" w:cs="Times New Roman" w:eastAsia="Times New Roman" w:hAnsi="Times New Roman"/>
          <w:color w:val="0563c1"/>
          <w:rtl w:val="0"/>
        </w:rPr>
        <w:t xml:space="preserve">kingdom-uk/?locale=en</w:t>
      </w:r>
    </w:p>
    <w:p w:rsidR="00000000" w:rsidDel="00000000" w:rsidP="00000000" w:rsidRDefault="00000000" w:rsidRPr="00000000" w14:paraId="000001BE">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Statista. (2021). Global fast food market size 2019-2027.</w:t>
      </w:r>
    </w:p>
    <w:p w:rsidR="00000000" w:rsidDel="00000000" w:rsidP="00000000" w:rsidRDefault="00000000" w:rsidRPr="00000000" w14:paraId="000001BF">
      <w:pPr>
        <w:shd w:fill="ffffff" w:val="clear"/>
        <w:spacing w:line="233.08584" w:lineRule="auto"/>
        <w:rPr>
          <w:rFonts w:ascii="Times New Roman" w:cs="Times New Roman" w:eastAsia="Times New Roman" w:hAnsi="Times New Roman"/>
          <w:color w:val="0563c1"/>
        </w:rPr>
      </w:pPr>
      <w:r w:rsidDel="00000000" w:rsidR="00000000" w:rsidRPr="00000000">
        <w:rPr>
          <w:rFonts w:ascii="Times New Roman" w:cs="Times New Roman" w:eastAsia="Times New Roman" w:hAnsi="Times New Roman"/>
          <w:rtl w:val="0"/>
        </w:rPr>
        <w:t xml:space="preserve">Available at: </w:t>
      </w:r>
      <w:r w:rsidDel="00000000" w:rsidR="00000000" w:rsidRPr="00000000">
        <w:rPr>
          <w:rFonts w:ascii="Times New Roman" w:cs="Times New Roman" w:eastAsia="Times New Roman" w:hAnsi="Times New Roman"/>
          <w:color w:val="0563c1"/>
          <w:rtl w:val="0"/>
        </w:rPr>
        <w:t xml:space="preserve">https://www.statista.com/statistics/1102943/global-fast-food-market-</w:t>
      </w:r>
    </w:p>
    <w:p w:rsidR="00000000" w:rsidDel="00000000" w:rsidP="00000000" w:rsidRDefault="00000000" w:rsidRPr="00000000" w14:paraId="000001C0">
      <w:pPr>
        <w:shd w:fill="ffffff" w:val="clear"/>
        <w:spacing w:line="233.08584" w:lineRule="auto"/>
        <w:rPr>
          <w:rFonts w:ascii="Times New Roman" w:cs="Times New Roman" w:eastAsia="Times New Roman" w:hAnsi="Times New Roman"/>
          <w:color w:val="0563c1"/>
        </w:rPr>
      </w:pPr>
      <w:r w:rsidDel="00000000" w:rsidR="00000000" w:rsidRPr="00000000">
        <w:rPr>
          <w:rFonts w:ascii="Times New Roman" w:cs="Times New Roman" w:eastAsia="Times New Roman" w:hAnsi="Times New Roman"/>
          <w:color w:val="0563c1"/>
          <w:rtl w:val="0"/>
        </w:rPr>
        <w:t xml:space="preserve">size/</w:t>
      </w:r>
    </w:p>
    <w:p w:rsidR="00000000" w:rsidDel="00000000" w:rsidP="00000000" w:rsidRDefault="00000000" w:rsidRPr="00000000" w14:paraId="000001C1">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IBISWorld. (2021). Fast-Food &amp; Takeaway Food Services in the UK - Market Research</w:t>
      </w:r>
    </w:p>
    <w:p w:rsidR="00000000" w:rsidDel="00000000" w:rsidP="00000000" w:rsidRDefault="00000000" w:rsidRPr="00000000" w14:paraId="000001C2">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Report.</w:t>
      </w:r>
    </w:p>
    <w:p w:rsidR="00000000" w:rsidDel="00000000" w:rsidP="00000000" w:rsidRDefault="00000000" w:rsidRPr="00000000" w14:paraId="000001C3">
      <w:pPr>
        <w:shd w:fill="ffffff" w:val="clear"/>
        <w:spacing w:line="233.08584" w:lineRule="auto"/>
        <w:rPr>
          <w:rFonts w:ascii="Times New Roman" w:cs="Times New Roman" w:eastAsia="Times New Roman" w:hAnsi="Times New Roman"/>
          <w:color w:val="0563c1"/>
        </w:rPr>
      </w:pPr>
      <w:r w:rsidDel="00000000" w:rsidR="00000000" w:rsidRPr="00000000">
        <w:rPr>
          <w:rFonts w:ascii="Times New Roman" w:cs="Times New Roman" w:eastAsia="Times New Roman" w:hAnsi="Times New Roman"/>
          <w:rtl w:val="0"/>
        </w:rPr>
        <w:t xml:space="preserve">Available at: </w:t>
      </w:r>
      <w:r w:rsidDel="00000000" w:rsidR="00000000" w:rsidRPr="00000000">
        <w:rPr>
          <w:rFonts w:ascii="Times New Roman" w:cs="Times New Roman" w:eastAsia="Times New Roman" w:hAnsi="Times New Roman"/>
          <w:color w:val="0563c1"/>
          <w:rtl w:val="0"/>
        </w:rPr>
        <w:t xml:space="preserve">https://www.ibisworld.com/united-kingdom/fast-food-takeaway-food-</w:t>
      </w:r>
    </w:p>
    <w:p w:rsidR="00000000" w:rsidDel="00000000" w:rsidP="00000000" w:rsidRDefault="00000000" w:rsidRPr="00000000" w14:paraId="000001C4">
      <w:pPr>
        <w:shd w:fill="ffffff" w:val="clear"/>
        <w:spacing w:line="233.08584" w:lineRule="auto"/>
        <w:rPr>
          <w:rFonts w:ascii="Times New Roman" w:cs="Times New Roman" w:eastAsia="Times New Roman" w:hAnsi="Times New Roman"/>
          <w:color w:val="0563c1"/>
        </w:rPr>
      </w:pPr>
      <w:r w:rsidDel="00000000" w:rsidR="00000000" w:rsidRPr="00000000">
        <w:rPr>
          <w:rFonts w:ascii="Times New Roman" w:cs="Times New Roman" w:eastAsia="Times New Roman" w:hAnsi="Times New Roman"/>
          <w:color w:val="0563c1"/>
          <w:rtl w:val="0"/>
        </w:rPr>
        <w:t xml:space="preserve">services-industry/</w:t>
      </w:r>
    </w:p>
    <w:p w:rsidR="00000000" w:rsidDel="00000000" w:rsidP="00000000" w:rsidRDefault="00000000" w:rsidRPr="00000000" w14:paraId="000001C5">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IBISWorld. (2023). Bakery Product retailing in the UK</w:t>
      </w:r>
    </w:p>
    <w:p w:rsidR="00000000" w:rsidDel="00000000" w:rsidP="00000000" w:rsidRDefault="00000000" w:rsidRPr="00000000" w14:paraId="000001C6">
      <w:pPr>
        <w:shd w:fill="ffffff" w:val="clear"/>
        <w:spacing w:line="233.08584" w:lineRule="auto"/>
        <w:rPr>
          <w:rFonts w:ascii="Times New Roman" w:cs="Times New Roman" w:eastAsia="Times New Roman" w:hAnsi="Times New Roman"/>
          <w:color w:val="0563c1"/>
        </w:rPr>
      </w:pPr>
      <w:r w:rsidDel="00000000" w:rsidR="00000000" w:rsidRPr="00000000">
        <w:rPr>
          <w:rFonts w:ascii="Times New Roman" w:cs="Times New Roman" w:eastAsia="Times New Roman" w:hAnsi="Times New Roman"/>
          <w:rtl w:val="0"/>
        </w:rPr>
        <w:t xml:space="preserve">Available at: </w:t>
      </w:r>
      <w:r w:rsidDel="00000000" w:rsidR="00000000" w:rsidRPr="00000000">
        <w:rPr>
          <w:rFonts w:ascii="Times New Roman" w:cs="Times New Roman" w:eastAsia="Times New Roman" w:hAnsi="Times New Roman"/>
          <w:color w:val="0563c1"/>
          <w:rtl w:val="0"/>
        </w:rPr>
        <w:t xml:space="preserve">https://my-ibisworld-</w:t>
      </w:r>
    </w:p>
    <w:p w:rsidR="00000000" w:rsidDel="00000000" w:rsidP="00000000" w:rsidRDefault="00000000" w:rsidRPr="00000000" w14:paraId="000001C7">
      <w:pPr>
        <w:shd w:fill="ffffff" w:val="clear"/>
        <w:spacing w:line="233.08584" w:lineRule="auto"/>
        <w:rPr>
          <w:rFonts w:ascii="Times New Roman" w:cs="Times New Roman" w:eastAsia="Times New Roman" w:hAnsi="Times New Roman"/>
          <w:color w:val="0563c1"/>
        </w:rPr>
      </w:pPr>
      <w:r w:rsidDel="00000000" w:rsidR="00000000" w:rsidRPr="00000000">
        <w:rPr>
          <w:rFonts w:ascii="Times New Roman" w:cs="Times New Roman" w:eastAsia="Times New Roman" w:hAnsi="Times New Roman"/>
          <w:color w:val="0563c1"/>
          <w:rtl w:val="0"/>
        </w:rPr>
        <w:t xml:space="preserve">com.leedsbeckett.idm.oclc.org/uk/en/industry/g47.240/industry-at-a-glance</w:t>
      </w:r>
    </w:p>
    <w:p w:rsidR="00000000" w:rsidDel="00000000" w:rsidP="00000000" w:rsidRDefault="00000000" w:rsidRPr="00000000" w14:paraId="000001C8">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Mintel. (2021). Bakery Market Report UK.</w:t>
      </w:r>
    </w:p>
    <w:p w:rsidR="00000000" w:rsidDel="00000000" w:rsidP="00000000" w:rsidRDefault="00000000" w:rsidRPr="00000000" w14:paraId="000001C9">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Available at: https://reports.mintel.com/display/1064787/</w:t>
      </w:r>
    </w:p>
    <w:p w:rsidR="00000000" w:rsidDel="00000000" w:rsidP="00000000" w:rsidRDefault="00000000" w:rsidRPr="00000000" w14:paraId="000001CA">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Greggs plc. (2020). Annual Report and Accounts 2020. Retrieved from</w:t>
      </w:r>
    </w:p>
    <w:p w:rsidR="00000000" w:rsidDel="00000000" w:rsidP="00000000" w:rsidRDefault="00000000" w:rsidRPr="00000000" w14:paraId="000001CB">
      <w:pPr>
        <w:shd w:fill="ffffff" w:val="clear"/>
        <w:spacing w:line="233.08584" w:lineRule="auto"/>
        <w:rPr>
          <w:rFonts w:ascii="Times New Roman" w:cs="Times New Roman" w:eastAsia="Times New Roman" w:hAnsi="Times New Roman"/>
          <w:color w:val="0563c1"/>
        </w:rPr>
      </w:pPr>
      <w:r w:rsidDel="00000000" w:rsidR="00000000" w:rsidRPr="00000000">
        <w:rPr>
          <w:rFonts w:ascii="Times New Roman" w:cs="Times New Roman" w:eastAsia="Times New Roman" w:hAnsi="Times New Roman"/>
          <w:color w:val="0563c1"/>
          <w:rtl w:val="0"/>
        </w:rPr>
        <w:t xml:space="preserve">https://corporate.greggs.co.uk/~/media/Files/G/Greggs-Plc-V2/reports-and-</w:t>
      </w:r>
    </w:p>
    <w:p w:rsidR="00000000" w:rsidDel="00000000" w:rsidP="00000000" w:rsidRDefault="00000000" w:rsidRPr="00000000" w14:paraId="000001CC">
      <w:pPr>
        <w:shd w:fill="ffffff" w:val="clear"/>
        <w:spacing w:line="233.08584" w:lineRule="auto"/>
        <w:rPr>
          <w:rFonts w:ascii="Times New Roman" w:cs="Times New Roman" w:eastAsia="Times New Roman" w:hAnsi="Times New Roman"/>
          <w:color w:val="0563c1"/>
        </w:rPr>
      </w:pPr>
      <w:r w:rsidDel="00000000" w:rsidR="00000000" w:rsidRPr="00000000">
        <w:rPr>
          <w:rFonts w:ascii="Times New Roman" w:cs="Times New Roman" w:eastAsia="Times New Roman" w:hAnsi="Times New Roman"/>
          <w:color w:val="0563c1"/>
          <w:rtl w:val="0"/>
        </w:rPr>
        <w:t xml:space="preserve">presentations/annual-reports/2020-annual-report.pdf</w:t>
      </w:r>
    </w:p>
    <w:p w:rsidR="00000000" w:rsidDel="00000000" w:rsidP="00000000" w:rsidRDefault="00000000" w:rsidRPr="00000000" w14:paraId="000001CD">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Financial Times,UK (2023) ‘UK businesses plead for political stability as economic</w:t>
      </w:r>
    </w:p>
    <w:p w:rsidR="00000000" w:rsidDel="00000000" w:rsidP="00000000" w:rsidRDefault="00000000" w:rsidRPr="00000000" w14:paraId="000001CE">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conditions worsen’.</w:t>
      </w:r>
    </w:p>
    <w:p w:rsidR="00000000" w:rsidDel="00000000" w:rsidP="00000000" w:rsidRDefault="00000000" w:rsidRPr="00000000" w14:paraId="000001CF">
      <w:pPr>
        <w:shd w:fill="ffffff" w:val="clear"/>
        <w:spacing w:line="233.08584" w:lineRule="auto"/>
        <w:rPr>
          <w:rFonts w:ascii="Times New Roman" w:cs="Times New Roman" w:eastAsia="Times New Roman" w:hAnsi="Times New Roman"/>
          <w:color w:val="0563c1"/>
        </w:rPr>
      </w:pPr>
      <w:r w:rsidDel="00000000" w:rsidR="00000000" w:rsidRPr="00000000">
        <w:rPr>
          <w:rFonts w:ascii="Times New Roman" w:cs="Times New Roman" w:eastAsia="Times New Roman" w:hAnsi="Times New Roman"/>
          <w:rtl w:val="0"/>
        </w:rPr>
        <w:t xml:space="preserve">Available at: </w:t>
      </w:r>
      <w:r w:rsidDel="00000000" w:rsidR="00000000" w:rsidRPr="00000000">
        <w:rPr>
          <w:rFonts w:ascii="Times New Roman" w:cs="Times New Roman" w:eastAsia="Times New Roman" w:hAnsi="Times New Roman"/>
          <w:color w:val="0563c1"/>
          <w:rtl w:val="0"/>
        </w:rPr>
        <w:t xml:space="preserve">https://www.ft.com/content/212a0a7f-f94b-4695-9a2d-4c1203482a90</w:t>
      </w:r>
    </w:p>
    <w:p w:rsidR="00000000" w:rsidDel="00000000" w:rsidP="00000000" w:rsidRDefault="00000000" w:rsidRPr="00000000" w14:paraId="000001D0">
      <w:pPr>
        <w:shd w:fill="ffffff" w:val="clear"/>
        <w:spacing w:line="233.08584" w:lineRule="auto"/>
        <w:rPr>
          <w:rFonts w:ascii="Times New Roman" w:cs="Times New Roman" w:eastAsia="Times New Roman" w:hAnsi="Times New Roman"/>
          <w:color w:val="333333"/>
        </w:rPr>
      </w:pPr>
      <w:r w:rsidDel="00000000" w:rsidR="00000000" w:rsidRPr="00000000">
        <w:rPr>
          <w:rFonts w:ascii="Times New Roman" w:cs="Times New Roman" w:eastAsia="Times New Roman" w:hAnsi="Times New Roman"/>
          <w:color w:val="333333"/>
          <w:rtl w:val="0"/>
        </w:rPr>
        <w:t xml:space="preserve">Essex Chronicle(2022) 'The war in Ukraine and its impact on the food sector' [</w:t>
      </w:r>
    </w:p>
    <w:p w:rsidR="00000000" w:rsidDel="00000000" w:rsidP="00000000" w:rsidRDefault="00000000" w:rsidRPr="00000000" w14:paraId="000001D1">
      <w:pPr>
        <w:shd w:fill="ffffff" w:val="clear"/>
        <w:spacing w:line="206.83584"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D2">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Logan Kugler. 2022. Addressing labor shortages with automation. ACM 65, 6 (June</w:t>
      </w:r>
    </w:p>
    <w:p w:rsidR="00000000" w:rsidDel="00000000" w:rsidP="00000000" w:rsidRDefault="00000000" w:rsidRPr="00000000" w14:paraId="000001D3">
      <w:pPr>
        <w:shd w:fill="ffffff" w:val="clear"/>
        <w:spacing w:line="233.08584" w:lineRule="auto"/>
        <w:rPr>
          <w:rFonts w:ascii="Times New Roman" w:cs="Times New Roman" w:eastAsia="Times New Roman" w:hAnsi="Times New Roman"/>
          <w:color w:val="0563c1"/>
        </w:rPr>
      </w:pPr>
      <w:r w:rsidDel="00000000" w:rsidR="00000000" w:rsidRPr="00000000">
        <w:rPr>
          <w:rFonts w:ascii="Times New Roman" w:cs="Times New Roman" w:eastAsia="Times New Roman" w:hAnsi="Times New Roman"/>
          <w:rtl w:val="0"/>
        </w:rPr>
        <w:t xml:space="preserve">2022), 21–23. </w:t>
      </w:r>
      <w:r w:rsidDel="00000000" w:rsidR="00000000" w:rsidRPr="00000000">
        <w:rPr>
          <w:rFonts w:ascii="Times New Roman" w:cs="Times New Roman" w:eastAsia="Times New Roman" w:hAnsi="Times New Roman"/>
          <w:color w:val="0563c1"/>
          <w:rtl w:val="0"/>
        </w:rPr>
        <w:t xml:space="preserve">https://doi.org/10.1145/3530687</w:t>
      </w:r>
    </w:p>
    <w:p w:rsidR="00000000" w:rsidDel="00000000" w:rsidP="00000000" w:rsidRDefault="00000000" w:rsidRPr="00000000" w14:paraId="000001D4">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Gov.UK(2021) ,‘UK and the Sustainable Development Goals’</w:t>
      </w:r>
    </w:p>
    <w:p w:rsidR="00000000" w:rsidDel="00000000" w:rsidP="00000000" w:rsidRDefault="00000000" w:rsidRPr="00000000" w14:paraId="000001D5">
      <w:pPr>
        <w:shd w:fill="ffffff" w:val="clear"/>
        <w:spacing w:line="233.08584"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D6">
      <w:pPr>
        <w:shd w:fill="ffffff" w:val="clear"/>
        <w:spacing w:line="233.08584" w:lineRule="auto"/>
        <w:rPr>
          <w:rFonts w:ascii="Times New Roman" w:cs="Times New Roman" w:eastAsia="Times New Roman" w:hAnsi="Times New Roman"/>
          <w:color w:val="0563c1"/>
        </w:rPr>
      </w:pPr>
      <w:r w:rsidDel="00000000" w:rsidR="00000000" w:rsidRPr="00000000">
        <w:rPr>
          <w:rFonts w:ascii="Times New Roman" w:cs="Times New Roman" w:eastAsia="Times New Roman" w:hAnsi="Times New Roman"/>
          <w:rtl w:val="0"/>
        </w:rPr>
        <w:t xml:space="preserve">Available at: </w:t>
      </w:r>
      <w:r w:rsidDel="00000000" w:rsidR="00000000" w:rsidRPr="00000000">
        <w:rPr>
          <w:rFonts w:ascii="Times New Roman" w:cs="Times New Roman" w:eastAsia="Times New Roman" w:hAnsi="Times New Roman"/>
          <w:color w:val="0563c1"/>
          <w:rtl w:val="0"/>
        </w:rPr>
        <w:t xml:space="preserve">https://www.gov.uk/government/topical-events/uk-voluntary-national-</w:t>
      </w:r>
    </w:p>
    <w:p w:rsidR="00000000" w:rsidDel="00000000" w:rsidP="00000000" w:rsidRDefault="00000000" w:rsidRPr="00000000" w14:paraId="000001D7">
      <w:pPr>
        <w:shd w:fill="ffffff" w:val="clear"/>
        <w:spacing w:line="233.08584" w:lineRule="auto"/>
        <w:rPr>
          <w:rFonts w:ascii="Times New Roman" w:cs="Times New Roman" w:eastAsia="Times New Roman" w:hAnsi="Times New Roman"/>
          <w:color w:val="0563c1"/>
        </w:rPr>
      </w:pPr>
      <w:r w:rsidDel="00000000" w:rsidR="00000000" w:rsidRPr="00000000">
        <w:rPr>
          <w:rFonts w:ascii="Times New Roman" w:cs="Times New Roman" w:eastAsia="Times New Roman" w:hAnsi="Times New Roman"/>
          <w:color w:val="0563c1"/>
          <w:rtl w:val="0"/>
        </w:rPr>
        <w:t xml:space="preserve">review-of-progress-towards-the-sustainable-development-goals</w:t>
      </w:r>
    </w:p>
    <w:p w:rsidR="00000000" w:rsidDel="00000000" w:rsidP="00000000" w:rsidRDefault="00000000" w:rsidRPr="00000000" w14:paraId="000001D8">
      <w:pPr>
        <w:shd w:fill="ffffff" w:val="clear"/>
        <w:spacing w:line="162.65615999999997" w:lineRule="auto"/>
        <w:rPr>
          <w:rFonts w:ascii="Times New Roman" w:cs="Times New Roman" w:eastAsia="Times New Roman" w:hAnsi="Times New Roman"/>
          <w:color w:val="4c5966"/>
        </w:rPr>
      </w:pPr>
      <w:r w:rsidDel="00000000" w:rsidR="00000000" w:rsidRPr="00000000">
        <w:rPr>
          <w:rtl w:val="0"/>
        </w:rPr>
      </w:r>
    </w:p>
    <w:p w:rsidR="00000000" w:rsidDel="00000000" w:rsidP="00000000" w:rsidRDefault="00000000" w:rsidRPr="00000000" w14:paraId="000001D9">
      <w:pPr>
        <w:shd w:fill="ffffff" w:val="clear"/>
        <w:spacing w:line="233.08584"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DA">
      <w:pPr>
        <w:shd w:fill="ffffff" w:val="clear"/>
        <w:spacing w:line="233.08584" w:lineRule="auto"/>
        <w:rPr>
          <w:rFonts w:ascii="Times New Roman" w:cs="Times New Roman" w:eastAsia="Times New Roman" w:hAnsi="Times New Roman"/>
          <w:color w:val="0563c1"/>
        </w:rPr>
      </w:pPr>
      <w:r w:rsidDel="00000000" w:rsidR="00000000" w:rsidRPr="00000000">
        <w:rPr>
          <w:rFonts w:ascii="Times New Roman" w:cs="Times New Roman" w:eastAsia="Times New Roman" w:hAnsi="Times New Roman"/>
          <w:rtl w:val="0"/>
        </w:rPr>
        <w:t xml:space="preserve">Available at</w:t>
      </w:r>
      <w:r w:rsidDel="00000000" w:rsidR="00000000" w:rsidRPr="00000000">
        <w:rPr>
          <w:rFonts w:ascii="Times New Roman" w:cs="Times New Roman" w:eastAsia="Times New Roman" w:hAnsi="Times New Roman"/>
          <w:color w:val="333333"/>
          <w:rtl w:val="0"/>
        </w:rPr>
        <w:t xml:space="preserve">: </w:t>
      </w:r>
      <w:r w:rsidDel="00000000" w:rsidR="00000000" w:rsidRPr="00000000">
        <w:rPr>
          <w:rFonts w:ascii="Times New Roman" w:cs="Times New Roman" w:eastAsia="Times New Roman" w:hAnsi="Times New Roman"/>
          <w:color w:val="0563c1"/>
          <w:rtl w:val="0"/>
        </w:rPr>
        <w:t xml:space="preserve">https://link-gale-</w:t>
      </w:r>
    </w:p>
    <w:p w:rsidR="00000000" w:rsidDel="00000000" w:rsidP="00000000" w:rsidRDefault="00000000" w:rsidRPr="00000000" w14:paraId="000001DB">
      <w:pPr>
        <w:shd w:fill="ffffff" w:val="clear"/>
        <w:spacing w:line="233.08584" w:lineRule="auto"/>
        <w:rPr>
          <w:rFonts w:ascii="Times New Roman" w:cs="Times New Roman" w:eastAsia="Times New Roman" w:hAnsi="Times New Roman"/>
          <w:color w:val="0563c1"/>
        </w:rPr>
      </w:pPr>
      <w:r w:rsidDel="00000000" w:rsidR="00000000" w:rsidRPr="00000000">
        <w:rPr>
          <w:rFonts w:ascii="Times New Roman" w:cs="Times New Roman" w:eastAsia="Times New Roman" w:hAnsi="Times New Roman"/>
          <w:color w:val="0563c1"/>
          <w:rtl w:val="0"/>
        </w:rPr>
        <w:t xml:space="preserve">com.leedsbeckett.idm.oclc.org/apps/doc/A702548029/STND?</w:t>
      </w:r>
    </w:p>
    <w:p w:rsidR="00000000" w:rsidDel="00000000" w:rsidP="00000000" w:rsidRDefault="00000000" w:rsidRPr="00000000" w14:paraId="000001DC">
      <w:pPr>
        <w:shd w:fill="ffffff" w:val="clear"/>
        <w:spacing w:line="233.08584" w:lineRule="auto"/>
        <w:rPr>
          <w:rFonts w:ascii="Times New Roman" w:cs="Times New Roman" w:eastAsia="Times New Roman" w:hAnsi="Times New Roman"/>
          <w:color w:val="0563c1"/>
        </w:rPr>
      </w:pPr>
      <w:r w:rsidDel="00000000" w:rsidR="00000000" w:rsidRPr="00000000">
        <w:rPr>
          <w:rFonts w:ascii="Times New Roman" w:cs="Times New Roman" w:eastAsia="Times New Roman" w:hAnsi="Times New Roman"/>
          <w:color w:val="0563c1"/>
          <w:rtl w:val="0"/>
        </w:rPr>
        <w:t xml:space="preserve">u=lmu_web&amp;sid=oclc&amp;xid=2fb33fc0</w:t>
      </w:r>
    </w:p>
    <w:p w:rsidR="00000000" w:rsidDel="00000000" w:rsidP="00000000" w:rsidRDefault="00000000" w:rsidRPr="00000000" w14:paraId="000001DD">
      <w:pPr>
        <w:shd w:fill="ffffff" w:val="clear"/>
        <w:spacing w:line="233.08584" w:lineRule="auto"/>
        <w:rPr>
          <w:rFonts w:ascii="Times New Roman" w:cs="Times New Roman" w:eastAsia="Times New Roman" w:hAnsi="Times New Roman"/>
          <w:color w:val="333333"/>
        </w:rPr>
      </w:pPr>
      <w:r w:rsidDel="00000000" w:rsidR="00000000" w:rsidRPr="00000000">
        <w:rPr>
          <w:rFonts w:ascii="Times New Roman" w:cs="Times New Roman" w:eastAsia="Times New Roman" w:hAnsi="Times New Roman"/>
          <w:color w:val="333333"/>
          <w:rtl w:val="0"/>
        </w:rPr>
        <w:t xml:space="preserve">The Guardian(2020) ‘Brexit has fuelled surge in UK food prices’.</w:t>
      </w:r>
    </w:p>
    <w:p w:rsidR="00000000" w:rsidDel="00000000" w:rsidP="00000000" w:rsidRDefault="00000000" w:rsidRPr="00000000" w14:paraId="000001DE">
      <w:pPr>
        <w:shd w:fill="ffffff" w:val="clear"/>
        <w:spacing w:line="233.08584" w:lineRule="auto"/>
        <w:rPr>
          <w:rFonts w:ascii="Times New Roman" w:cs="Times New Roman" w:eastAsia="Times New Roman" w:hAnsi="Times New Roman"/>
          <w:color w:val="0563c1"/>
        </w:rPr>
      </w:pPr>
      <w:r w:rsidDel="00000000" w:rsidR="00000000" w:rsidRPr="00000000">
        <w:rPr>
          <w:rFonts w:ascii="Times New Roman" w:cs="Times New Roman" w:eastAsia="Times New Roman" w:hAnsi="Times New Roman"/>
          <w:rtl w:val="0"/>
        </w:rPr>
        <w:t xml:space="preserve">Available at: </w:t>
      </w:r>
      <w:r w:rsidDel="00000000" w:rsidR="00000000" w:rsidRPr="00000000">
        <w:rPr>
          <w:rFonts w:ascii="Times New Roman" w:cs="Times New Roman" w:eastAsia="Times New Roman" w:hAnsi="Times New Roman"/>
          <w:color w:val="0563c1"/>
          <w:rtl w:val="0"/>
        </w:rPr>
        <w:t xml:space="preserve">https://www.theguardian.com/business/2022/dec/03/brexit-has-</w:t>
      </w:r>
    </w:p>
    <w:p w:rsidR="00000000" w:rsidDel="00000000" w:rsidP="00000000" w:rsidRDefault="00000000" w:rsidRPr="00000000" w14:paraId="000001DF">
      <w:pPr>
        <w:shd w:fill="ffffff" w:val="clear"/>
        <w:spacing w:line="233.08584" w:lineRule="auto"/>
        <w:rPr>
          <w:rFonts w:ascii="Times New Roman" w:cs="Times New Roman" w:eastAsia="Times New Roman" w:hAnsi="Times New Roman"/>
          <w:color w:val="0563c1"/>
        </w:rPr>
      </w:pPr>
      <w:r w:rsidDel="00000000" w:rsidR="00000000" w:rsidRPr="00000000">
        <w:rPr>
          <w:rFonts w:ascii="Times New Roman" w:cs="Times New Roman" w:eastAsia="Times New Roman" w:hAnsi="Times New Roman"/>
          <w:color w:val="0563c1"/>
          <w:rtl w:val="0"/>
        </w:rPr>
        <w:t xml:space="preserve">fuelled-surge-in-uk-food-prices-says-bank-of-england-</w:t>
      </w:r>
    </w:p>
    <w:p w:rsidR="00000000" w:rsidDel="00000000" w:rsidP="00000000" w:rsidRDefault="00000000" w:rsidRPr="00000000" w14:paraId="000001E0">
      <w:pPr>
        <w:shd w:fill="ffffff" w:val="clear"/>
        <w:spacing w:line="233.08584" w:lineRule="auto"/>
        <w:rPr>
          <w:rFonts w:ascii="Times New Roman" w:cs="Times New Roman" w:eastAsia="Times New Roman" w:hAnsi="Times New Roman"/>
          <w:color w:val="0563c1"/>
        </w:rPr>
      </w:pPr>
      <w:r w:rsidDel="00000000" w:rsidR="00000000" w:rsidRPr="00000000">
        <w:rPr>
          <w:rFonts w:ascii="Times New Roman" w:cs="Times New Roman" w:eastAsia="Times New Roman" w:hAnsi="Times New Roman"/>
          <w:color w:val="0563c1"/>
          <w:rtl w:val="0"/>
        </w:rPr>
        <w:t xml:space="preserve">policymaker#:~:text=Researchers%20at%20the%20LSE's%20Centre,by%20about</w:t>
      </w:r>
    </w:p>
    <w:p w:rsidR="00000000" w:rsidDel="00000000" w:rsidP="00000000" w:rsidRDefault="00000000" w:rsidRPr="00000000" w14:paraId="000001E1">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color w:val="0563c1"/>
          <w:rtl w:val="0"/>
        </w:rPr>
        <w:t xml:space="preserve">%203%25%20a%20year</w:t>
      </w:r>
      <w:r w:rsidDel="00000000" w:rsidR="00000000" w:rsidRPr="00000000">
        <w:rPr>
          <w:rFonts w:ascii="Times New Roman" w:cs="Times New Roman" w:eastAsia="Times New Roman" w:hAnsi="Times New Roman"/>
          <w:rtl w:val="0"/>
        </w:rPr>
        <w:t xml:space="preserve">.</w:t>
      </w:r>
    </w:p>
    <w:p w:rsidR="00000000" w:rsidDel="00000000" w:rsidP="00000000" w:rsidRDefault="00000000" w:rsidRPr="00000000" w14:paraId="000001E2">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Financial Times(2022a),UK ‘Greggs hit as Ukraine crisis prompts surge in cost of</w:t>
      </w:r>
    </w:p>
    <w:p w:rsidR="00000000" w:rsidDel="00000000" w:rsidP="00000000" w:rsidRDefault="00000000" w:rsidRPr="00000000" w14:paraId="000001E3">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wheat’</w:t>
      </w:r>
    </w:p>
    <w:p w:rsidR="00000000" w:rsidDel="00000000" w:rsidP="00000000" w:rsidRDefault="00000000" w:rsidRPr="00000000" w14:paraId="000001E4">
      <w:pPr>
        <w:shd w:fill="ffffff" w:val="clear"/>
        <w:spacing w:line="233.08584" w:lineRule="auto"/>
        <w:rPr>
          <w:rFonts w:ascii="Times New Roman" w:cs="Times New Roman" w:eastAsia="Times New Roman" w:hAnsi="Times New Roman"/>
          <w:color w:val="0563c1"/>
        </w:rPr>
      </w:pPr>
      <w:r w:rsidDel="00000000" w:rsidR="00000000" w:rsidRPr="00000000">
        <w:rPr>
          <w:rFonts w:ascii="Times New Roman" w:cs="Times New Roman" w:eastAsia="Times New Roman" w:hAnsi="Times New Roman"/>
          <w:rtl w:val="0"/>
        </w:rPr>
        <w:t xml:space="preserve">Available at: </w:t>
      </w:r>
      <w:r w:rsidDel="00000000" w:rsidR="00000000" w:rsidRPr="00000000">
        <w:rPr>
          <w:rFonts w:ascii="Times New Roman" w:cs="Times New Roman" w:eastAsia="Times New Roman" w:hAnsi="Times New Roman"/>
          <w:color w:val="0563c1"/>
          <w:rtl w:val="0"/>
        </w:rPr>
        <w:t xml:space="preserve">https://www.ft.com/content/4fd72f0b-ae2f-42ee-aee7-4e6dc2d92fbe</w:t>
      </w:r>
    </w:p>
    <w:p w:rsidR="00000000" w:rsidDel="00000000" w:rsidP="00000000" w:rsidRDefault="00000000" w:rsidRPr="00000000" w14:paraId="000001E5">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Financial Times(2022b), ‘Greggs to open 150 stores despite high costs’ (</w:t>
      </w:r>
    </w:p>
    <w:p w:rsidR="00000000" w:rsidDel="00000000" w:rsidP="00000000" w:rsidRDefault="00000000" w:rsidRPr="00000000" w14:paraId="000001E6">
      <w:pPr>
        <w:shd w:fill="ffffff" w:val="clear"/>
        <w:spacing w:line="233.08584" w:lineRule="auto"/>
        <w:rPr>
          <w:rFonts w:ascii="Times New Roman" w:cs="Times New Roman" w:eastAsia="Times New Roman" w:hAnsi="Times New Roman"/>
          <w:color w:val="0563c1"/>
        </w:rPr>
      </w:pPr>
      <w:r w:rsidDel="00000000" w:rsidR="00000000" w:rsidRPr="00000000">
        <w:rPr>
          <w:rFonts w:ascii="Times New Roman" w:cs="Times New Roman" w:eastAsia="Times New Roman" w:hAnsi="Times New Roman"/>
          <w:rtl w:val="0"/>
        </w:rPr>
        <w:t xml:space="preserve">Available at: </w:t>
      </w:r>
      <w:r w:rsidDel="00000000" w:rsidR="00000000" w:rsidRPr="00000000">
        <w:rPr>
          <w:rFonts w:ascii="Times New Roman" w:cs="Times New Roman" w:eastAsia="Times New Roman" w:hAnsi="Times New Roman"/>
          <w:color w:val="0563c1"/>
          <w:rtl w:val="0"/>
        </w:rPr>
        <w:t xml:space="preserve">https://www.ft.com/content/c89bd2d1-855c-452f-a201-59a81ce4270e</w:t>
      </w:r>
    </w:p>
    <w:p w:rsidR="00000000" w:rsidDel="00000000" w:rsidP="00000000" w:rsidRDefault="00000000" w:rsidRPr="00000000" w14:paraId="000001E7">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Greggs plc. (2021). Annual Report and Accounts 2021. Retrieved from</w:t>
      </w:r>
    </w:p>
    <w:p w:rsidR="00000000" w:rsidDel="00000000" w:rsidP="00000000" w:rsidRDefault="00000000" w:rsidRPr="00000000" w14:paraId="000001E8">
      <w:pPr>
        <w:shd w:fill="ffffff" w:val="clear"/>
        <w:spacing w:line="233.08584" w:lineRule="auto"/>
        <w:rPr>
          <w:rFonts w:ascii="Times New Roman" w:cs="Times New Roman" w:eastAsia="Times New Roman" w:hAnsi="Times New Roman"/>
          <w:color w:val="0563c1"/>
        </w:rPr>
      </w:pPr>
      <w:r w:rsidDel="00000000" w:rsidR="00000000" w:rsidRPr="00000000">
        <w:rPr>
          <w:rFonts w:ascii="Times New Roman" w:cs="Times New Roman" w:eastAsia="Times New Roman" w:hAnsi="Times New Roman"/>
          <w:rtl w:val="0"/>
        </w:rPr>
        <w:t xml:space="preserve">Available at: </w:t>
      </w:r>
      <w:r w:rsidDel="00000000" w:rsidR="00000000" w:rsidRPr="00000000">
        <w:rPr>
          <w:rFonts w:ascii="Times New Roman" w:cs="Times New Roman" w:eastAsia="Times New Roman" w:hAnsi="Times New Roman"/>
          <w:color w:val="0563c1"/>
          <w:rtl w:val="0"/>
        </w:rPr>
        <w:t xml:space="preserve">https://corporate.greggs.co.uk/investors/</w:t>
      </w:r>
    </w:p>
    <w:p w:rsidR="00000000" w:rsidDel="00000000" w:rsidP="00000000" w:rsidRDefault="00000000" w:rsidRPr="00000000" w14:paraId="000001E9">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MarketLine (2023) Gregg’s PLC</w:t>
      </w:r>
    </w:p>
    <w:p w:rsidR="00000000" w:rsidDel="00000000" w:rsidP="00000000" w:rsidRDefault="00000000" w:rsidRPr="00000000" w14:paraId="000001EA">
      <w:pPr>
        <w:shd w:fill="ffffff" w:val="clear"/>
        <w:spacing w:line="233.08584" w:lineRule="auto"/>
        <w:rPr>
          <w:rFonts w:ascii="Times New Roman" w:cs="Times New Roman" w:eastAsia="Times New Roman" w:hAnsi="Times New Roman"/>
          <w:color w:val="0563c1"/>
        </w:rPr>
      </w:pPr>
      <w:r w:rsidDel="00000000" w:rsidR="00000000" w:rsidRPr="00000000">
        <w:rPr>
          <w:rFonts w:ascii="Times New Roman" w:cs="Times New Roman" w:eastAsia="Times New Roman" w:hAnsi="Times New Roman"/>
          <w:rtl w:val="0"/>
        </w:rPr>
        <w:t xml:space="preserve">Available at: </w:t>
      </w:r>
      <w:r w:rsidDel="00000000" w:rsidR="00000000" w:rsidRPr="00000000">
        <w:rPr>
          <w:rFonts w:ascii="Times New Roman" w:cs="Times New Roman" w:eastAsia="Times New Roman" w:hAnsi="Times New Roman"/>
          <w:color w:val="0563c1"/>
          <w:rtl w:val="0"/>
        </w:rPr>
        <w:t xml:space="preserve">https://advantage-marketline-</w:t>
      </w:r>
    </w:p>
    <w:p w:rsidR="00000000" w:rsidDel="00000000" w:rsidP="00000000" w:rsidRDefault="00000000" w:rsidRPr="00000000" w14:paraId="000001EB">
      <w:pPr>
        <w:shd w:fill="ffffff" w:val="clear"/>
        <w:spacing w:line="233.08584" w:lineRule="auto"/>
        <w:rPr>
          <w:rFonts w:ascii="Times New Roman" w:cs="Times New Roman" w:eastAsia="Times New Roman" w:hAnsi="Times New Roman"/>
          <w:color w:val="0563c1"/>
        </w:rPr>
      </w:pPr>
      <w:r w:rsidDel="00000000" w:rsidR="00000000" w:rsidRPr="00000000">
        <w:rPr>
          <w:rFonts w:ascii="Times New Roman" w:cs="Times New Roman" w:eastAsia="Times New Roman" w:hAnsi="Times New Roman"/>
          <w:color w:val="0563c1"/>
          <w:rtl w:val="0"/>
        </w:rPr>
        <w:t xml:space="preserve">com.leedsbeckett.idm.oclc.org/Company/Profile/greggs_plc?companyprofile</w:t>
      </w:r>
    </w:p>
    <w:p w:rsidR="00000000" w:rsidDel="00000000" w:rsidP="00000000" w:rsidRDefault="00000000" w:rsidRPr="00000000" w14:paraId="000001EC">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Bank of England (2023) Bank of England (2023)Why have interest rates in the UK</w:t>
      </w:r>
    </w:p>
    <w:p w:rsidR="00000000" w:rsidDel="00000000" w:rsidP="00000000" w:rsidRDefault="00000000" w:rsidRPr="00000000" w14:paraId="000001ED">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gone up?,</w:t>
      </w:r>
    </w:p>
    <w:p w:rsidR="00000000" w:rsidDel="00000000" w:rsidP="00000000" w:rsidRDefault="00000000" w:rsidRPr="00000000" w14:paraId="000001EE">
      <w:pPr>
        <w:shd w:fill="ffffff" w:val="clear"/>
        <w:spacing w:line="233.08584" w:lineRule="auto"/>
        <w:rPr>
          <w:rFonts w:ascii="Times New Roman" w:cs="Times New Roman" w:eastAsia="Times New Roman" w:hAnsi="Times New Roman"/>
          <w:color w:val="0563c1"/>
        </w:rPr>
      </w:pPr>
      <w:r w:rsidDel="00000000" w:rsidR="00000000" w:rsidRPr="00000000">
        <w:rPr>
          <w:rFonts w:ascii="Times New Roman" w:cs="Times New Roman" w:eastAsia="Times New Roman" w:hAnsi="Times New Roman"/>
          <w:rtl w:val="0"/>
        </w:rPr>
        <w:t xml:space="preserve">Available at: </w:t>
      </w:r>
      <w:r w:rsidDel="00000000" w:rsidR="00000000" w:rsidRPr="00000000">
        <w:rPr>
          <w:rFonts w:ascii="Times New Roman" w:cs="Times New Roman" w:eastAsia="Times New Roman" w:hAnsi="Times New Roman"/>
          <w:color w:val="0563c1"/>
          <w:rtl w:val="0"/>
        </w:rPr>
        <w:t xml:space="preserve">https://www.bankofengland.co.uk/explainers/why-are-interest-rates-in-</w:t>
      </w:r>
    </w:p>
    <w:p w:rsidR="00000000" w:rsidDel="00000000" w:rsidP="00000000" w:rsidRDefault="00000000" w:rsidRPr="00000000" w14:paraId="000001EF">
      <w:pPr>
        <w:shd w:fill="ffffff" w:val="clear"/>
        <w:spacing w:line="233.08584" w:lineRule="auto"/>
        <w:rPr>
          <w:rFonts w:ascii="Times New Roman" w:cs="Times New Roman" w:eastAsia="Times New Roman" w:hAnsi="Times New Roman"/>
          <w:color w:val="0563c1"/>
        </w:rPr>
      </w:pPr>
      <w:r w:rsidDel="00000000" w:rsidR="00000000" w:rsidRPr="00000000">
        <w:rPr>
          <w:rFonts w:ascii="Times New Roman" w:cs="Times New Roman" w:eastAsia="Times New Roman" w:hAnsi="Times New Roman"/>
          <w:color w:val="0563c1"/>
          <w:rtl w:val="0"/>
        </w:rPr>
        <w:t xml:space="preserve">the-uk-going-up</w:t>
      </w:r>
    </w:p>
    <w:p w:rsidR="00000000" w:rsidDel="00000000" w:rsidP="00000000" w:rsidRDefault="00000000" w:rsidRPr="00000000" w14:paraId="000001F0">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BBC (2023a),’What is the UK inflation rate and why is the cost of living rising?’</w:t>
      </w:r>
    </w:p>
    <w:p w:rsidR="00000000" w:rsidDel="00000000" w:rsidP="00000000" w:rsidRDefault="00000000" w:rsidRPr="00000000" w14:paraId="000001F1">
      <w:pPr>
        <w:shd w:fill="ffffff" w:val="clear"/>
        <w:spacing w:line="233.08584" w:lineRule="auto"/>
        <w:rPr>
          <w:rFonts w:ascii="Times New Roman" w:cs="Times New Roman" w:eastAsia="Times New Roman" w:hAnsi="Times New Roman"/>
          <w:color w:val="0563c1"/>
        </w:rPr>
      </w:pPr>
      <w:r w:rsidDel="00000000" w:rsidR="00000000" w:rsidRPr="00000000">
        <w:rPr>
          <w:rFonts w:ascii="Times New Roman" w:cs="Times New Roman" w:eastAsia="Times New Roman" w:hAnsi="Times New Roman"/>
          <w:rtl w:val="0"/>
        </w:rPr>
        <w:t xml:space="preserve">Available at: </w:t>
      </w:r>
      <w:r w:rsidDel="00000000" w:rsidR="00000000" w:rsidRPr="00000000">
        <w:rPr>
          <w:rFonts w:ascii="Times New Roman" w:cs="Times New Roman" w:eastAsia="Times New Roman" w:hAnsi="Times New Roman"/>
          <w:color w:val="0563c1"/>
          <w:rtl w:val="0"/>
        </w:rPr>
        <w:t xml:space="preserve">https://www.bbc.co.uk/news/business-12196322</w:t>
      </w:r>
    </w:p>
    <w:p w:rsidR="00000000" w:rsidDel="00000000" w:rsidP="00000000" w:rsidRDefault="00000000" w:rsidRPr="00000000" w14:paraId="000001F2">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ONS(2022) , ‘Is hybrid working here to stay?’</w:t>
      </w:r>
    </w:p>
    <w:p w:rsidR="00000000" w:rsidDel="00000000" w:rsidP="00000000" w:rsidRDefault="00000000" w:rsidRPr="00000000" w14:paraId="000001F3">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Available at:</w:t>
      </w:r>
    </w:p>
    <w:p w:rsidR="00000000" w:rsidDel="00000000" w:rsidP="00000000" w:rsidRDefault="00000000" w:rsidRPr="00000000" w14:paraId="000001F4">
      <w:pPr>
        <w:shd w:fill="ffffff" w:val="clear"/>
        <w:spacing w:line="233.08584" w:lineRule="auto"/>
        <w:rPr>
          <w:rFonts w:ascii="Times New Roman" w:cs="Times New Roman" w:eastAsia="Times New Roman" w:hAnsi="Times New Roman"/>
          <w:color w:val="0563c1"/>
        </w:rPr>
      </w:pPr>
      <w:r w:rsidDel="00000000" w:rsidR="00000000" w:rsidRPr="00000000">
        <w:rPr>
          <w:rFonts w:ascii="Times New Roman" w:cs="Times New Roman" w:eastAsia="Times New Roman" w:hAnsi="Times New Roman"/>
          <w:color w:val="0563c1"/>
          <w:rtl w:val="0"/>
        </w:rPr>
        <w:t xml:space="preserve">https://www.ons.gov.uk/employmentandlabourmarket/peopleinwork/employmentand</w:t>
      </w:r>
    </w:p>
    <w:p w:rsidR="00000000" w:rsidDel="00000000" w:rsidP="00000000" w:rsidRDefault="00000000" w:rsidRPr="00000000" w14:paraId="000001F5">
      <w:pPr>
        <w:shd w:fill="ffffff" w:val="clear"/>
        <w:spacing w:line="233.08584" w:lineRule="auto"/>
        <w:rPr>
          <w:rFonts w:ascii="Times New Roman" w:cs="Times New Roman" w:eastAsia="Times New Roman" w:hAnsi="Times New Roman"/>
          <w:color w:val="0563c1"/>
        </w:rPr>
      </w:pPr>
      <w:r w:rsidDel="00000000" w:rsidR="00000000" w:rsidRPr="00000000">
        <w:rPr>
          <w:rFonts w:ascii="Times New Roman" w:cs="Times New Roman" w:eastAsia="Times New Roman" w:hAnsi="Times New Roman"/>
          <w:color w:val="0563c1"/>
          <w:rtl w:val="0"/>
        </w:rPr>
        <w:t xml:space="preserve">employeetypes/articles/ishybridworkingheretostay/2022-05-23</w:t>
      </w:r>
    </w:p>
    <w:p w:rsidR="00000000" w:rsidDel="00000000" w:rsidP="00000000" w:rsidRDefault="00000000" w:rsidRPr="00000000" w14:paraId="000001F6">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Statista. (2023a). Most used smartphone apps by type in the UK in 2022. Statista.</w:t>
      </w:r>
    </w:p>
    <w:p w:rsidR="00000000" w:rsidDel="00000000" w:rsidP="00000000" w:rsidRDefault="00000000" w:rsidRPr="00000000" w14:paraId="000001F7">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Statista Inc..</w:t>
      </w:r>
    </w:p>
    <w:p w:rsidR="00000000" w:rsidDel="00000000" w:rsidP="00000000" w:rsidRDefault="00000000" w:rsidRPr="00000000" w14:paraId="000001F8">
      <w:pPr>
        <w:shd w:fill="ffffff" w:val="clear"/>
        <w:spacing w:line="233.08584" w:lineRule="auto"/>
        <w:rPr>
          <w:rFonts w:ascii="Times New Roman" w:cs="Times New Roman" w:eastAsia="Times New Roman" w:hAnsi="Times New Roman"/>
          <w:color w:val="0563c1"/>
        </w:rPr>
      </w:pPr>
      <w:r w:rsidDel="00000000" w:rsidR="00000000" w:rsidRPr="00000000">
        <w:rPr>
          <w:rFonts w:ascii="Times New Roman" w:cs="Times New Roman" w:eastAsia="Times New Roman" w:hAnsi="Times New Roman"/>
          <w:rtl w:val="0"/>
        </w:rPr>
        <w:t xml:space="preserve">Available at: </w:t>
      </w:r>
      <w:r w:rsidDel="00000000" w:rsidR="00000000" w:rsidRPr="00000000">
        <w:rPr>
          <w:rFonts w:ascii="Times New Roman" w:cs="Times New Roman" w:eastAsia="Times New Roman" w:hAnsi="Times New Roman"/>
          <w:color w:val="0563c1"/>
          <w:rtl w:val="0"/>
        </w:rPr>
        <w:t xml:space="preserve">https://www-statista-</w:t>
      </w:r>
    </w:p>
    <w:p w:rsidR="00000000" w:rsidDel="00000000" w:rsidP="00000000" w:rsidRDefault="00000000" w:rsidRPr="00000000" w14:paraId="000001F9">
      <w:pPr>
        <w:shd w:fill="ffffff" w:val="clear"/>
        <w:spacing w:line="233.08584" w:lineRule="auto"/>
        <w:rPr>
          <w:rFonts w:ascii="Times New Roman" w:cs="Times New Roman" w:eastAsia="Times New Roman" w:hAnsi="Times New Roman"/>
          <w:color w:val="0563c1"/>
        </w:rPr>
      </w:pPr>
      <w:r w:rsidDel="00000000" w:rsidR="00000000" w:rsidRPr="00000000">
        <w:rPr>
          <w:rFonts w:ascii="Times New Roman" w:cs="Times New Roman" w:eastAsia="Times New Roman" w:hAnsi="Times New Roman"/>
          <w:color w:val="0563c1"/>
          <w:rtl w:val="0"/>
        </w:rPr>
        <w:t xml:space="preserve">com.leedsbeckett.idm.oclc.org/forecasts/997824/most-used-smartphone-apps-by-</w:t>
      </w:r>
    </w:p>
    <w:p w:rsidR="00000000" w:rsidDel="00000000" w:rsidP="00000000" w:rsidRDefault="00000000" w:rsidRPr="00000000" w14:paraId="000001FA">
      <w:pPr>
        <w:shd w:fill="ffffff" w:val="clear"/>
        <w:spacing w:line="233.08584" w:lineRule="auto"/>
        <w:rPr>
          <w:rFonts w:ascii="Times New Roman" w:cs="Times New Roman" w:eastAsia="Times New Roman" w:hAnsi="Times New Roman"/>
          <w:color w:val="0563c1"/>
        </w:rPr>
      </w:pPr>
      <w:r w:rsidDel="00000000" w:rsidR="00000000" w:rsidRPr="00000000">
        <w:rPr>
          <w:rFonts w:ascii="Times New Roman" w:cs="Times New Roman" w:eastAsia="Times New Roman" w:hAnsi="Times New Roman"/>
          <w:color w:val="0563c1"/>
          <w:rtl w:val="0"/>
        </w:rPr>
        <w:t xml:space="preserve">type-in-the-uk</w:t>
      </w:r>
    </w:p>
    <w:p w:rsidR="00000000" w:rsidDel="00000000" w:rsidP="00000000" w:rsidRDefault="00000000" w:rsidRPr="00000000" w14:paraId="000001FB">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‘How our spending has changed since the end of coronavirus (COVID-19) restrictions’</w:t>
      </w:r>
    </w:p>
    <w:p w:rsidR="00000000" w:rsidDel="00000000" w:rsidP="00000000" w:rsidRDefault="00000000" w:rsidRPr="00000000" w14:paraId="000001FC">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ONS (2022b)</w:t>
      </w:r>
    </w:p>
    <w:p w:rsidR="00000000" w:rsidDel="00000000" w:rsidP="00000000" w:rsidRDefault="00000000" w:rsidRPr="00000000" w14:paraId="000001FD">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Available at:</w:t>
      </w:r>
    </w:p>
    <w:p w:rsidR="00000000" w:rsidDel="00000000" w:rsidP="00000000" w:rsidRDefault="00000000" w:rsidRPr="00000000" w14:paraId="000001FE">
      <w:pPr>
        <w:shd w:fill="ffffff" w:val="clear"/>
        <w:spacing w:line="233.08584" w:lineRule="auto"/>
        <w:rPr>
          <w:rFonts w:ascii="Times New Roman" w:cs="Times New Roman" w:eastAsia="Times New Roman" w:hAnsi="Times New Roman"/>
          <w:color w:val="0563c1"/>
        </w:rPr>
      </w:pPr>
      <w:r w:rsidDel="00000000" w:rsidR="00000000" w:rsidRPr="00000000">
        <w:rPr>
          <w:rFonts w:ascii="Times New Roman" w:cs="Times New Roman" w:eastAsia="Times New Roman" w:hAnsi="Times New Roman"/>
          <w:color w:val="0563c1"/>
          <w:rtl w:val="0"/>
        </w:rPr>
        <w:t xml:space="preserve">https://www.ons.gov.uk/businessindustryandtrade/retailindustry/articles/howourspe</w:t>
      </w:r>
    </w:p>
    <w:p w:rsidR="00000000" w:rsidDel="00000000" w:rsidP="00000000" w:rsidRDefault="00000000" w:rsidRPr="00000000" w14:paraId="000001FF">
      <w:pPr>
        <w:shd w:fill="ffffff" w:val="clear"/>
        <w:spacing w:line="233.08584" w:lineRule="auto"/>
        <w:rPr>
          <w:rFonts w:ascii="Times New Roman" w:cs="Times New Roman" w:eastAsia="Times New Roman" w:hAnsi="Times New Roman"/>
          <w:color w:val="0563c1"/>
        </w:rPr>
      </w:pPr>
      <w:r w:rsidDel="00000000" w:rsidR="00000000" w:rsidRPr="00000000">
        <w:rPr>
          <w:rFonts w:ascii="Times New Roman" w:cs="Times New Roman" w:eastAsia="Times New Roman" w:hAnsi="Times New Roman"/>
          <w:color w:val="0563c1"/>
          <w:rtl w:val="0"/>
        </w:rPr>
        <w:t xml:space="preserve">ndinghaschangedsincetheendofcoronaviruscovid19restrictions/2022-07-11</w:t>
      </w:r>
    </w:p>
    <w:p w:rsidR="00000000" w:rsidDel="00000000" w:rsidP="00000000" w:rsidRDefault="00000000" w:rsidRPr="00000000" w14:paraId="00000200">
      <w:pPr>
        <w:shd w:fill="ffffff" w:val="clear"/>
        <w:spacing w:line="233.08584"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BBC (2020a), ‘Greggs picks Just Eat for home deliveries’.</w:t>
      </w:r>
    </w:p>
    <w:p w:rsidR="00000000" w:rsidDel="00000000" w:rsidP="00000000" w:rsidRDefault="00000000" w:rsidRPr="00000000" w14:paraId="00000201">
      <w:pPr>
        <w:shd w:fill="ffffff" w:val="clear"/>
        <w:spacing w:line="233.08584" w:lineRule="auto"/>
        <w:rPr>
          <w:rFonts w:ascii="Times New Roman" w:cs="Times New Roman" w:eastAsia="Times New Roman" w:hAnsi="Times New Roman"/>
          <w:color w:val="0563c1"/>
        </w:rPr>
      </w:pPr>
      <w:r w:rsidDel="00000000" w:rsidR="00000000" w:rsidRPr="00000000">
        <w:rPr>
          <w:rFonts w:ascii="Times New Roman" w:cs="Times New Roman" w:eastAsia="Times New Roman" w:hAnsi="Times New Roman"/>
          <w:rtl w:val="0"/>
        </w:rPr>
        <w:t xml:space="preserve">Available at: </w:t>
      </w:r>
      <w:r w:rsidDel="00000000" w:rsidR="00000000" w:rsidRPr="00000000">
        <w:rPr>
          <w:rFonts w:ascii="Times New Roman" w:cs="Times New Roman" w:eastAsia="Times New Roman" w:hAnsi="Times New Roman"/>
          <w:color w:val="0563c1"/>
          <w:rtl w:val="0"/>
        </w:rPr>
        <w:t xml:space="preserve">https://www.bbc.co.uk/news/business-51118787</w:t>
      </w:r>
    </w:p>
    <w:p w:rsidR="00000000" w:rsidDel="00000000" w:rsidP="00000000" w:rsidRDefault="00000000" w:rsidRPr="00000000" w14:paraId="00000202">
      <w:pPr>
        <w:shd w:fill="ffffff" w:val="clear"/>
        <w:spacing w:line="233.08584" w:lineRule="auto"/>
        <w:rPr>
          <w:rFonts w:ascii="Times New Roman" w:cs="Times New Roman" w:eastAsia="Times New Roman" w:hAnsi="Times New Roman"/>
          <w:color w:val="0563c1"/>
        </w:rPr>
      </w:pPr>
      <w:r w:rsidDel="00000000" w:rsidR="00000000" w:rsidRPr="00000000">
        <w:rPr>
          <w:rtl w:val="0"/>
        </w:rPr>
      </w:r>
    </w:p>
    <w:p w:rsidR="00000000" w:rsidDel="00000000" w:rsidP="00000000" w:rsidRDefault="00000000" w:rsidRPr="00000000" w14:paraId="00000203">
      <w:pPr>
        <w:shd w:fill="ffffff" w:val="clear"/>
        <w:spacing w:line="233.08584" w:lineRule="auto"/>
        <w:rPr>
          <w:rFonts w:ascii="Times New Roman" w:cs="Times New Roman" w:eastAsia="Times New Roman" w:hAnsi="Times New Roman"/>
          <w:color w:val="4c5966"/>
        </w:rPr>
      </w:pPr>
      <w:r w:rsidDel="00000000" w:rsidR="00000000" w:rsidRPr="00000000">
        <w:rPr>
          <w:rFonts w:ascii="Times New Roman" w:cs="Times New Roman" w:eastAsia="Times New Roman" w:hAnsi="Times New Roman"/>
          <w:color w:val="4c5966"/>
          <w:rtl w:val="0"/>
        </w:rPr>
        <w:t xml:space="preserve">Mintzberg, H. (1987) ‘The Strategy Concept I: Five Ps For Strategy’, California</w:t>
      </w:r>
    </w:p>
    <w:p w:rsidR="00000000" w:rsidDel="00000000" w:rsidP="00000000" w:rsidRDefault="00000000" w:rsidRPr="00000000" w14:paraId="00000204">
      <w:pPr>
        <w:shd w:fill="ffffff" w:val="clear"/>
        <w:spacing w:line="233.08584" w:lineRule="auto"/>
        <w:rPr>
          <w:rFonts w:ascii="Times New Roman" w:cs="Times New Roman" w:eastAsia="Times New Roman" w:hAnsi="Times New Roman"/>
          <w:color w:val="4c5966"/>
        </w:rPr>
      </w:pPr>
      <w:r w:rsidDel="00000000" w:rsidR="00000000" w:rsidRPr="00000000">
        <w:rPr>
          <w:rFonts w:ascii="Times New Roman" w:cs="Times New Roman" w:eastAsia="Times New Roman" w:hAnsi="Times New Roman"/>
          <w:color w:val="4c5966"/>
          <w:rtl w:val="0"/>
        </w:rPr>
        <w:t xml:space="preserve">Management Review, 30(1), pp. 11–24. doi:10.2307/41165263.</w:t>
      </w:r>
    </w:p>
    <w:p w:rsidR="00000000" w:rsidDel="00000000" w:rsidP="00000000" w:rsidRDefault="00000000" w:rsidRPr="00000000" w14:paraId="00000205">
      <w:pPr>
        <w:shd w:fill="ffffff" w:val="clear"/>
        <w:spacing w:line="233.08584" w:lineRule="auto"/>
        <w:rPr>
          <w:rFonts w:ascii="Times New Roman" w:cs="Times New Roman" w:eastAsia="Times New Roman" w:hAnsi="Times New Roman"/>
          <w:color w:val="4c5966"/>
        </w:rPr>
      </w:pPr>
      <w:r w:rsidDel="00000000" w:rsidR="00000000" w:rsidRPr="00000000">
        <w:rPr>
          <w:rFonts w:ascii="Times New Roman" w:cs="Times New Roman" w:eastAsia="Times New Roman" w:hAnsi="Times New Roman"/>
          <w:color w:val="4c5966"/>
          <w:rtl w:val="0"/>
        </w:rPr>
        <w:t xml:space="preserve">H. Mintzberg, Tracking Strategies: Towards a General Theory , Oxford University</w:t>
      </w:r>
    </w:p>
    <w:p w:rsidR="00000000" w:rsidDel="00000000" w:rsidP="00000000" w:rsidRDefault="00000000" w:rsidRPr="00000000" w14:paraId="00000206">
      <w:pPr>
        <w:shd w:fill="ffffff" w:val="clear"/>
        <w:spacing w:line="233.08584" w:lineRule="auto"/>
        <w:rPr>
          <w:rFonts w:ascii="Times New Roman" w:cs="Times New Roman" w:eastAsia="Times New Roman" w:hAnsi="Times New Roman"/>
          <w:color w:val="4c5966"/>
        </w:rPr>
      </w:pPr>
      <w:r w:rsidDel="00000000" w:rsidR="00000000" w:rsidRPr="00000000">
        <w:rPr>
          <w:rFonts w:ascii="Times New Roman" w:cs="Times New Roman" w:eastAsia="Times New Roman" w:hAnsi="Times New Roman"/>
          <w:color w:val="4c5966"/>
          <w:rtl w:val="0"/>
        </w:rPr>
        <w:t xml:space="preserve">Press, 2007, p. 3.</w:t>
      </w:r>
    </w:p>
    <w:p w:rsidR="00000000" w:rsidDel="00000000" w:rsidP="00000000" w:rsidRDefault="00000000" w:rsidRPr="00000000" w14:paraId="00000207">
      <w:pPr>
        <w:shd w:fill="ffffff" w:val="clear"/>
        <w:spacing w:line="233.08584" w:lineRule="auto"/>
        <w:rPr>
          <w:rFonts w:ascii="Times New Roman" w:cs="Times New Roman" w:eastAsia="Times New Roman" w:hAnsi="Times New Roman"/>
          <w:color w:val="49515f"/>
        </w:rPr>
      </w:pPr>
      <w:r w:rsidDel="00000000" w:rsidR="00000000" w:rsidRPr="00000000">
        <w:rPr>
          <w:rFonts w:ascii="Times New Roman" w:cs="Times New Roman" w:eastAsia="Times New Roman" w:hAnsi="Times New Roman"/>
          <w:color w:val="49515f"/>
          <w:rtl w:val="0"/>
        </w:rPr>
        <w:t xml:space="preserve">Nag, R., Hambrick, D. C. and Chen, M.-J. (2007) “What Is Strategic Management,</w:t>
      </w:r>
    </w:p>
    <w:p w:rsidR="00000000" w:rsidDel="00000000" w:rsidP="00000000" w:rsidRDefault="00000000" w:rsidRPr="00000000" w14:paraId="00000208">
      <w:pPr>
        <w:shd w:fill="ffffff" w:val="clear"/>
        <w:spacing w:line="233.08584" w:lineRule="auto"/>
        <w:rPr>
          <w:rFonts w:ascii="Times New Roman" w:cs="Times New Roman" w:eastAsia="Times New Roman" w:hAnsi="Times New Roman"/>
          <w:color w:val="49515f"/>
        </w:rPr>
      </w:pPr>
      <w:r w:rsidDel="00000000" w:rsidR="00000000" w:rsidRPr="00000000">
        <w:rPr>
          <w:rFonts w:ascii="Times New Roman" w:cs="Times New Roman" w:eastAsia="Times New Roman" w:hAnsi="Times New Roman"/>
          <w:color w:val="49515f"/>
          <w:rtl w:val="0"/>
        </w:rPr>
        <w:t xml:space="preserve">Really? Inductive Derivation of a Consensus Definition of the Field,” Strategic</w:t>
      </w:r>
    </w:p>
    <w:p w:rsidR="00000000" w:rsidDel="00000000" w:rsidP="00000000" w:rsidRDefault="00000000" w:rsidRPr="00000000" w14:paraId="00000209">
      <w:pPr>
        <w:shd w:fill="ffffff" w:val="clear"/>
        <w:spacing w:line="233.08584" w:lineRule="auto"/>
        <w:rPr>
          <w:rFonts w:ascii="Times New Roman" w:cs="Times New Roman" w:eastAsia="Times New Roman" w:hAnsi="Times New Roman"/>
          <w:color w:val="49515f"/>
        </w:rPr>
      </w:pPr>
      <w:r w:rsidDel="00000000" w:rsidR="00000000" w:rsidRPr="00000000">
        <w:rPr>
          <w:rFonts w:ascii="Times New Roman" w:cs="Times New Roman" w:eastAsia="Times New Roman" w:hAnsi="Times New Roman"/>
          <w:color w:val="49515f"/>
          <w:rtl w:val="0"/>
        </w:rPr>
        <w:t xml:space="preserve">Management Journal, 28(9), pp. 935–935.</w:t>
      </w:r>
    </w:p>
    <w:p w:rsidR="00000000" w:rsidDel="00000000" w:rsidP="00000000" w:rsidRDefault="00000000" w:rsidRPr="00000000" w14:paraId="0000020A">
      <w:pPr>
        <w:shd w:fill="ffffff" w:val="clear"/>
        <w:spacing w:line="233.08584" w:lineRule="auto"/>
        <w:rPr>
          <w:rFonts w:ascii="Times New Roman" w:cs="Times New Roman" w:eastAsia="Times New Roman" w:hAnsi="Times New Roman"/>
          <w:color w:val="49515f"/>
        </w:rPr>
      </w:pPr>
      <w:r w:rsidDel="00000000" w:rsidR="00000000" w:rsidRPr="00000000">
        <w:rPr>
          <w:rFonts w:ascii="Times New Roman" w:cs="Times New Roman" w:eastAsia="Times New Roman" w:hAnsi="Times New Roman"/>
          <w:color w:val="49515f"/>
          <w:rtl w:val="0"/>
        </w:rPr>
        <w:t xml:space="preserve">Johnson, G., Scholes, K., &amp; Whittington, R. (2007). Exploring corporate strategy:</w:t>
      </w:r>
    </w:p>
    <w:p w:rsidR="00000000" w:rsidDel="00000000" w:rsidP="00000000" w:rsidRDefault="00000000" w:rsidRPr="00000000" w14:paraId="0000020B">
      <w:pPr>
        <w:shd w:fill="ffffff" w:val="clear"/>
        <w:spacing w:line="233.08584" w:lineRule="auto"/>
        <w:rPr>
          <w:rFonts w:ascii="Times New Roman" w:cs="Times New Roman" w:eastAsia="Times New Roman" w:hAnsi="Times New Roman"/>
          <w:color w:val="49515f"/>
        </w:rPr>
      </w:pPr>
      <w:r w:rsidDel="00000000" w:rsidR="00000000" w:rsidRPr="00000000">
        <w:rPr>
          <w:rFonts w:ascii="Times New Roman" w:cs="Times New Roman" w:eastAsia="Times New Roman" w:hAnsi="Times New Roman"/>
          <w:color w:val="49515f"/>
          <w:rtl w:val="0"/>
        </w:rPr>
        <w:t xml:space="preserve">Text and cases. Prentice Hall.</w:t>
      </w:r>
    </w:p>
    <w:p w:rsidR="00000000" w:rsidDel="00000000" w:rsidP="00000000" w:rsidRDefault="00000000" w:rsidRPr="00000000" w14:paraId="0000020C">
      <w:pPr>
        <w:shd w:fill="ffffff" w:val="clear"/>
        <w:spacing w:line="233.08584" w:lineRule="auto"/>
        <w:rPr>
          <w:rFonts w:ascii="Times New Roman" w:cs="Times New Roman" w:eastAsia="Times New Roman" w:hAnsi="Times New Roman"/>
          <w:color w:val="4c5966"/>
        </w:rPr>
      </w:pPr>
      <w:r w:rsidDel="00000000" w:rsidR="00000000" w:rsidRPr="00000000">
        <w:rPr>
          <w:rFonts w:ascii="Times New Roman" w:cs="Times New Roman" w:eastAsia="Times New Roman" w:hAnsi="Times New Roman"/>
          <w:color w:val="4c5966"/>
          <w:rtl w:val="0"/>
        </w:rPr>
        <w:t xml:space="preserve">Learned, E. P., Christensen, C. R., Andrews, K. R., &amp; Guth, W. D. (1965). Business</w:t>
      </w:r>
    </w:p>
    <w:p w:rsidR="00000000" w:rsidDel="00000000" w:rsidP="00000000" w:rsidRDefault="00000000" w:rsidRPr="00000000" w14:paraId="0000020D">
      <w:pPr>
        <w:shd w:fill="ffffff" w:val="clear"/>
        <w:spacing w:line="233.08584" w:lineRule="auto"/>
        <w:rPr>
          <w:rFonts w:ascii="Times New Roman" w:cs="Times New Roman" w:eastAsia="Times New Roman" w:hAnsi="Times New Roman"/>
          <w:color w:val="4c5966"/>
        </w:rPr>
      </w:pPr>
      <w:r w:rsidDel="00000000" w:rsidR="00000000" w:rsidRPr="00000000">
        <w:rPr>
          <w:rFonts w:ascii="Times New Roman" w:cs="Times New Roman" w:eastAsia="Times New Roman" w:hAnsi="Times New Roman"/>
          <w:color w:val="4c5966"/>
          <w:rtl w:val="0"/>
        </w:rPr>
        <w:t xml:space="preserve">policy: Text and cases. Homewood, IL: Irwin.</w:t>
      </w:r>
    </w:p>
    <w:p w:rsidR="00000000" w:rsidDel="00000000" w:rsidP="00000000" w:rsidRDefault="00000000" w:rsidRPr="00000000" w14:paraId="0000020E">
      <w:pPr>
        <w:shd w:fill="ffffff" w:val="clear"/>
        <w:spacing w:line="233.08584" w:lineRule="auto"/>
        <w:rPr>
          <w:rFonts w:ascii="Times New Roman" w:cs="Times New Roman" w:eastAsia="Times New Roman" w:hAnsi="Times New Roman"/>
          <w:color w:val="4c5966"/>
        </w:rPr>
      </w:pPr>
      <w:r w:rsidDel="00000000" w:rsidR="00000000" w:rsidRPr="00000000">
        <w:rPr>
          <w:rFonts w:ascii="Times New Roman" w:cs="Times New Roman" w:eastAsia="Times New Roman" w:hAnsi="Times New Roman"/>
          <w:color w:val="4c5966"/>
          <w:rtl w:val="0"/>
        </w:rPr>
        <w:t xml:space="preserve">Schendel, D., &amp; Hofer, C. W. (1979). Strategic management. Boston, MA: Little,</w:t>
      </w:r>
    </w:p>
    <w:p w:rsidR="00000000" w:rsidDel="00000000" w:rsidP="00000000" w:rsidRDefault="00000000" w:rsidRPr="00000000" w14:paraId="0000020F">
      <w:pPr>
        <w:shd w:fill="ffffff" w:val="clear"/>
        <w:spacing w:line="233.08584" w:lineRule="auto"/>
        <w:rPr>
          <w:rFonts w:ascii="Times New Roman" w:cs="Times New Roman" w:eastAsia="Times New Roman" w:hAnsi="Times New Roman"/>
          <w:color w:val="4c5966"/>
        </w:rPr>
      </w:pPr>
      <w:r w:rsidDel="00000000" w:rsidR="00000000" w:rsidRPr="00000000">
        <w:rPr>
          <w:rFonts w:ascii="Times New Roman" w:cs="Times New Roman" w:eastAsia="Times New Roman" w:hAnsi="Times New Roman"/>
          <w:color w:val="4c5966"/>
          <w:rtl w:val="0"/>
        </w:rPr>
        <w:t xml:space="preserve">Brown.</w:t>
      </w:r>
    </w:p>
    <w:p w:rsidR="00000000" w:rsidDel="00000000" w:rsidP="00000000" w:rsidRDefault="00000000" w:rsidRPr="00000000" w14:paraId="00000210">
      <w:pPr>
        <w:shd w:fill="ffffff" w:val="clear"/>
        <w:spacing w:line="233.08584" w:lineRule="auto"/>
        <w:rPr>
          <w:rFonts w:ascii="Times New Roman" w:cs="Times New Roman" w:eastAsia="Times New Roman" w:hAnsi="Times New Roman"/>
          <w:color w:val="4c5966"/>
        </w:rPr>
      </w:pPr>
      <w:r w:rsidDel="00000000" w:rsidR="00000000" w:rsidRPr="00000000">
        <w:rPr>
          <w:rFonts w:ascii="Times New Roman" w:cs="Times New Roman" w:eastAsia="Times New Roman" w:hAnsi="Times New Roman"/>
          <w:color w:val="4c5966"/>
          <w:rtl w:val="0"/>
        </w:rPr>
        <w:t xml:space="preserve">Bracker, J. S. (1980). The historical development of the strategic management</w:t>
      </w:r>
    </w:p>
    <w:p w:rsidR="00000000" w:rsidDel="00000000" w:rsidP="00000000" w:rsidRDefault="00000000" w:rsidRPr="00000000" w14:paraId="00000211">
      <w:pPr>
        <w:shd w:fill="ffffff" w:val="clear"/>
        <w:spacing w:line="233.08584" w:lineRule="auto"/>
        <w:rPr>
          <w:rFonts w:ascii="Times New Roman" w:cs="Times New Roman" w:eastAsia="Times New Roman" w:hAnsi="Times New Roman"/>
          <w:color w:val="4c5966"/>
        </w:rPr>
      </w:pPr>
      <w:r w:rsidDel="00000000" w:rsidR="00000000" w:rsidRPr="00000000">
        <w:rPr>
          <w:rFonts w:ascii="Times New Roman" w:cs="Times New Roman" w:eastAsia="Times New Roman" w:hAnsi="Times New Roman"/>
          <w:color w:val="4c5966"/>
          <w:rtl w:val="0"/>
        </w:rPr>
        <w:t xml:space="preserve">concept. Academy of Management Review, 5(2), 219-224.</w:t>
      </w:r>
    </w:p>
    <w:p w:rsidR="00000000" w:rsidDel="00000000" w:rsidP="00000000" w:rsidRDefault="00000000" w:rsidRPr="00000000" w14:paraId="00000212">
      <w:pPr>
        <w:shd w:fill="ffffff" w:val="clear"/>
        <w:spacing w:line="233.08584" w:lineRule="auto"/>
        <w:rPr>
          <w:rFonts w:ascii="Times New Roman" w:cs="Times New Roman" w:eastAsia="Times New Roman" w:hAnsi="Times New Roman"/>
          <w:color w:val="4c5966"/>
        </w:rPr>
      </w:pPr>
      <w:r w:rsidDel="00000000" w:rsidR="00000000" w:rsidRPr="00000000">
        <w:rPr>
          <w:rFonts w:ascii="Times New Roman" w:cs="Times New Roman" w:eastAsia="Times New Roman" w:hAnsi="Times New Roman"/>
          <w:color w:val="4c5966"/>
          <w:rtl w:val="0"/>
        </w:rPr>
        <w:t xml:space="preserve">Van Cauwenbergh, G., &amp; Cool, K. (1982). Environmental analysis in strategic</w:t>
      </w:r>
    </w:p>
    <w:p w:rsidR="00000000" w:rsidDel="00000000" w:rsidP="00000000" w:rsidRDefault="00000000" w:rsidRPr="00000000" w14:paraId="00000213">
      <w:pPr>
        <w:shd w:fill="ffffff" w:val="clear"/>
        <w:spacing w:line="233.08584" w:lineRule="auto"/>
        <w:rPr>
          <w:rFonts w:ascii="Times New Roman" w:cs="Times New Roman" w:eastAsia="Times New Roman" w:hAnsi="Times New Roman"/>
          <w:color w:val="4c5966"/>
        </w:rPr>
      </w:pPr>
      <w:r w:rsidDel="00000000" w:rsidR="00000000" w:rsidRPr="00000000">
        <w:rPr>
          <w:rFonts w:ascii="Times New Roman" w:cs="Times New Roman" w:eastAsia="Times New Roman" w:hAnsi="Times New Roman"/>
          <w:color w:val="4c5966"/>
          <w:rtl w:val="0"/>
        </w:rPr>
        <w:t xml:space="preserve">planning. Long Range Planning, 15(2), 98-104.</w:t>
      </w:r>
    </w:p>
    <w:p w:rsidR="00000000" w:rsidDel="00000000" w:rsidP="00000000" w:rsidRDefault="00000000" w:rsidRPr="00000000" w14:paraId="00000214">
      <w:pPr>
        <w:shd w:fill="ffffff" w:val="clear"/>
        <w:spacing w:line="233.08584" w:lineRule="auto"/>
        <w:rPr>
          <w:rFonts w:ascii="Times New Roman" w:cs="Times New Roman" w:eastAsia="Times New Roman" w:hAnsi="Times New Roman"/>
          <w:color w:val="4c5966"/>
        </w:rPr>
      </w:pPr>
      <w:r w:rsidDel="00000000" w:rsidR="00000000" w:rsidRPr="00000000">
        <w:rPr>
          <w:rFonts w:ascii="Times New Roman" w:cs="Times New Roman" w:eastAsia="Times New Roman" w:hAnsi="Times New Roman"/>
          <w:color w:val="4c5966"/>
          <w:rtl w:val="0"/>
        </w:rPr>
        <w:t xml:space="preserve">Teece, D. J. (1990). Strategies for managing knowledge assets: The role of firm</w:t>
      </w:r>
    </w:p>
    <w:p w:rsidR="00000000" w:rsidDel="00000000" w:rsidP="00000000" w:rsidRDefault="00000000" w:rsidRPr="00000000" w14:paraId="00000215">
      <w:pPr>
        <w:shd w:fill="ffffff" w:val="clear"/>
        <w:spacing w:line="233.08584" w:lineRule="auto"/>
        <w:rPr>
          <w:rFonts w:ascii="Times New Roman" w:cs="Times New Roman" w:eastAsia="Times New Roman" w:hAnsi="Times New Roman"/>
          <w:color w:val="4c5966"/>
        </w:rPr>
      </w:pPr>
      <w:r w:rsidDel="00000000" w:rsidR="00000000" w:rsidRPr="00000000">
        <w:rPr>
          <w:rFonts w:ascii="Times New Roman" w:cs="Times New Roman" w:eastAsia="Times New Roman" w:hAnsi="Times New Roman"/>
          <w:color w:val="4c5966"/>
          <w:rtl w:val="0"/>
        </w:rPr>
        <w:t xml:space="preserve">structure and industrial context. Long Range Planning, 23(1), 17-26.</w:t>
      </w:r>
    </w:p>
    <w:p w:rsidR="00000000" w:rsidDel="00000000" w:rsidP="00000000" w:rsidRDefault="00000000" w:rsidRPr="00000000" w14:paraId="00000216">
      <w:pPr>
        <w:shd w:fill="ffffff" w:val="clear"/>
        <w:spacing w:line="233.08584" w:lineRule="auto"/>
        <w:rPr>
          <w:rFonts w:ascii="Times New Roman" w:cs="Times New Roman" w:eastAsia="Times New Roman" w:hAnsi="Times New Roman"/>
          <w:color w:val="4c5966"/>
        </w:rPr>
      </w:pPr>
      <w:r w:rsidDel="00000000" w:rsidR="00000000" w:rsidRPr="00000000">
        <w:rPr>
          <w:rFonts w:ascii="Times New Roman" w:cs="Times New Roman" w:eastAsia="Times New Roman" w:hAnsi="Times New Roman"/>
          <w:color w:val="4c5966"/>
          <w:rtl w:val="0"/>
        </w:rPr>
        <w:t xml:space="preserve">Rumelt, R. P., Schendel, D. E., &amp; Teece, D. J. (1994). Fundamental issues in</w:t>
      </w:r>
    </w:p>
    <w:p w:rsidR="00000000" w:rsidDel="00000000" w:rsidP="00000000" w:rsidRDefault="00000000" w:rsidRPr="00000000" w14:paraId="00000217">
      <w:pPr>
        <w:shd w:fill="ffffff" w:val="clear"/>
        <w:spacing w:line="233.08584" w:lineRule="auto"/>
        <w:rPr>
          <w:rFonts w:ascii="Times New Roman" w:cs="Times New Roman" w:eastAsia="Times New Roman" w:hAnsi="Times New Roman"/>
          <w:color w:val="4c5966"/>
        </w:rPr>
      </w:pPr>
      <w:r w:rsidDel="00000000" w:rsidR="00000000" w:rsidRPr="00000000">
        <w:rPr>
          <w:rFonts w:ascii="Times New Roman" w:cs="Times New Roman" w:eastAsia="Times New Roman" w:hAnsi="Times New Roman"/>
          <w:color w:val="4c5966"/>
          <w:rtl w:val="0"/>
        </w:rPr>
        <w:t xml:space="preserve">strategy: A research agenda. Harvard Business Review, 72(1), 67-81.</w:t>
      </w:r>
    </w:p>
    <w:p w:rsidR="00000000" w:rsidDel="00000000" w:rsidP="00000000" w:rsidRDefault="00000000" w:rsidRPr="00000000" w14:paraId="00000218">
      <w:pPr>
        <w:shd w:fill="ffffff" w:val="clear"/>
        <w:spacing w:line="233.08584" w:lineRule="auto"/>
        <w:rPr>
          <w:rFonts w:ascii="Times New Roman" w:cs="Times New Roman" w:eastAsia="Times New Roman" w:hAnsi="Times New Roman"/>
          <w:color w:val="4c5966"/>
        </w:rPr>
      </w:pPr>
      <w:r w:rsidDel="00000000" w:rsidR="00000000" w:rsidRPr="00000000">
        <w:rPr>
          <w:rFonts w:ascii="Times New Roman" w:cs="Times New Roman" w:eastAsia="Times New Roman" w:hAnsi="Times New Roman"/>
          <w:color w:val="4c5966"/>
          <w:rtl w:val="0"/>
        </w:rPr>
        <w:t xml:space="preserve">Bowman, E. H., Singh, H., &amp; Thomas, H. (2002). The domain of strategic</w:t>
      </w:r>
    </w:p>
    <w:p w:rsidR="00000000" w:rsidDel="00000000" w:rsidP="00000000" w:rsidRDefault="00000000" w:rsidRPr="00000000" w14:paraId="00000219">
      <w:pPr>
        <w:shd w:fill="ffffff" w:val="clear"/>
        <w:spacing w:line="233.08584" w:lineRule="auto"/>
        <w:rPr>
          <w:rFonts w:ascii="Times New Roman" w:cs="Times New Roman" w:eastAsia="Times New Roman" w:hAnsi="Times New Roman"/>
          <w:color w:val="4c5966"/>
        </w:rPr>
      </w:pPr>
      <w:r w:rsidDel="00000000" w:rsidR="00000000" w:rsidRPr="00000000">
        <w:rPr>
          <w:rFonts w:ascii="Times New Roman" w:cs="Times New Roman" w:eastAsia="Times New Roman" w:hAnsi="Times New Roman"/>
          <w:color w:val="4c5966"/>
          <w:rtl w:val="0"/>
        </w:rPr>
        <w:t xml:space="preserve">management: History and evolution. In A. Pettigrew, H. Thomas, &amp; R. Whittington</w:t>
      </w:r>
    </w:p>
    <w:p w:rsidR="00000000" w:rsidDel="00000000" w:rsidP="00000000" w:rsidRDefault="00000000" w:rsidRPr="00000000" w14:paraId="0000021A">
      <w:pPr>
        <w:shd w:fill="ffffff" w:val="clear"/>
        <w:spacing w:line="233.08584" w:lineRule="auto"/>
        <w:rPr>
          <w:rFonts w:ascii="Times New Roman" w:cs="Times New Roman" w:eastAsia="Times New Roman" w:hAnsi="Times New Roman"/>
          <w:color w:val="4c5966"/>
        </w:rPr>
      </w:pPr>
      <w:r w:rsidDel="00000000" w:rsidR="00000000" w:rsidRPr="00000000">
        <w:rPr>
          <w:rFonts w:ascii="Times New Roman" w:cs="Times New Roman" w:eastAsia="Times New Roman" w:hAnsi="Times New Roman"/>
          <w:color w:val="4c5966"/>
          <w:rtl w:val="0"/>
        </w:rPr>
        <w:t xml:space="preserve">(Eds.), Handbook of strategy and management (pp. 31-54). London, UK: Sage</w:t>
      </w:r>
    </w:p>
    <w:p w:rsidR="00000000" w:rsidDel="00000000" w:rsidP="00000000" w:rsidRDefault="00000000" w:rsidRPr="00000000" w14:paraId="0000021B">
      <w:pPr>
        <w:shd w:fill="ffffff" w:val="clear"/>
        <w:spacing w:line="233.08584" w:lineRule="auto"/>
        <w:rPr>
          <w:rFonts w:ascii="Times New Roman" w:cs="Times New Roman" w:eastAsia="Times New Roman" w:hAnsi="Times New Roman"/>
          <w:color w:val="4c5966"/>
        </w:rPr>
      </w:pPr>
      <w:r w:rsidDel="00000000" w:rsidR="00000000" w:rsidRPr="00000000">
        <w:rPr>
          <w:rFonts w:ascii="Times New Roman" w:cs="Times New Roman" w:eastAsia="Times New Roman" w:hAnsi="Times New Roman"/>
          <w:color w:val="4c5966"/>
          <w:rtl w:val="0"/>
        </w:rPr>
        <w:t xml:space="preserve">Publications</w:t>
      </w:r>
    </w:p>
    <w:p w:rsidR="00000000" w:rsidDel="00000000" w:rsidP="00000000" w:rsidRDefault="00000000" w:rsidRPr="00000000" w14:paraId="0000021C">
      <w:pPr>
        <w:shd w:fill="ffffff" w:val="clear"/>
        <w:spacing w:line="233.08584" w:lineRule="auto"/>
        <w:rPr>
          <w:rFonts w:ascii="Times New Roman" w:cs="Times New Roman" w:eastAsia="Times New Roman" w:hAnsi="Times New Roman"/>
          <w:color w:val="4c5966"/>
        </w:rPr>
      </w:pPr>
      <w:r w:rsidDel="00000000" w:rsidR="00000000" w:rsidRPr="00000000">
        <w:rPr>
          <w:rFonts w:ascii="Times New Roman" w:cs="Times New Roman" w:eastAsia="Times New Roman" w:hAnsi="Times New Roman"/>
          <w:color w:val="4c5966"/>
          <w:rtl w:val="0"/>
        </w:rPr>
        <w:t xml:space="preserve">Grant, R. M. (2016). Contemporary strategy analysis: Text and cases edition. John</w:t>
      </w:r>
    </w:p>
    <w:p w:rsidR="00000000" w:rsidDel="00000000" w:rsidP="00000000" w:rsidRDefault="00000000" w:rsidRPr="00000000" w14:paraId="0000021D">
      <w:pPr>
        <w:shd w:fill="ffffff" w:val="clear"/>
        <w:spacing w:line="233.08584" w:lineRule="auto"/>
        <w:rPr>
          <w:rFonts w:ascii="Times New Roman" w:cs="Times New Roman" w:eastAsia="Times New Roman" w:hAnsi="Times New Roman"/>
          <w:color w:val="4c5966"/>
        </w:rPr>
      </w:pPr>
      <w:r w:rsidDel="00000000" w:rsidR="00000000" w:rsidRPr="00000000">
        <w:rPr>
          <w:rFonts w:ascii="Times New Roman" w:cs="Times New Roman" w:eastAsia="Times New Roman" w:hAnsi="Times New Roman"/>
          <w:color w:val="4c5966"/>
          <w:rtl w:val="0"/>
        </w:rPr>
        <w:t xml:space="preserve">Wiley &amp; Sons.</w:t>
      </w:r>
    </w:p>
    <w:p w:rsidR="00000000" w:rsidDel="00000000" w:rsidP="00000000" w:rsidRDefault="00000000" w:rsidRPr="00000000" w14:paraId="0000021E">
      <w:pPr>
        <w:shd w:fill="ffffff" w:val="clear"/>
        <w:spacing w:line="233.08584" w:lineRule="auto"/>
        <w:rPr>
          <w:rFonts w:ascii="Times New Roman" w:cs="Times New Roman" w:eastAsia="Times New Roman" w:hAnsi="Times New Roman"/>
          <w:color w:val="4c5966"/>
        </w:rPr>
      </w:pPr>
      <w:r w:rsidDel="00000000" w:rsidR="00000000" w:rsidRPr="00000000">
        <w:rPr>
          <w:rFonts w:ascii="Times New Roman" w:cs="Times New Roman" w:eastAsia="Times New Roman" w:hAnsi="Times New Roman"/>
          <w:color w:val="4c5966"/>
          <w:rtl w:val="0"/>
        </w:rPr>
        <w:t xml:space="preserve">Hitt, M. A., Ireland, R. D., &amp; Hoskisson, R. E. (2017). Strategic management:</w:t>
      </w:r>
    </w:p>
    <w:p w:rsidR="00000000" w:rsidDel="00000000" w:rsidP="00000000" w:rsidRDefault="00000000" w:rsidRPr="00000000" w14:paraId="0000021F">
      <w:pPr>
        <w:shd w:fill="ffffff" w:val="clear"/>
        <w:spacing w:line="233.08584" w:lineRule="auto"/>
        <w:rPr>
          <w:rFonts w:ascii="Times New Roman" w:cs="Times New Roman" w:eastAsia="Times New Roman" w:hAnsi="Times New Roman"/>
          <w:color w:val="4c5966"/>
        </w:rPr>
      </w:pPr>
      <w:r w:rsidDel="00000000" w:rsidR="00000000" w:rsidRPr="00000000">
        <w:rPr>
          <w:rFonts w:ascii="Times New Roman" w:cs="Times New Roman" w:eastAsia="Times New Roman" w:hAnsi="Times New Roman"/>
          <w:color w:val="4c5966"/>
          <w:rtl w:val="0"/>
        </w:rPr>
        <w:t xml:space="preserve">Concepts and cases: Competitiveness and globalization. Nelson Education.</w:t>
      </w:r>
    </w:p>
    <w:p w:rsidR="00000000" w:rsidDel="00000000" w:rsidP="00000000" w:rsidRDefault="00000000" w:rsidRPr="00000000" w14:paraId="00000220">
      <w:pPr>
        <w:shd w:fill="ffffff" w:val="clear"/>
        <w:spacing w:line="162.65615999999997" w:lineRule="auto"/>
        <w:rPr>
          <w:rFonts w:ascii="Times New Roman" w:cs="Times New Roman" w:eastAsia="Times New Roman" w:hAnsi="Times New Roman"/>
          <w:color w:val="4c5966"/>
        </w:rPr>
      </w:pPr>
      <w:r w:rsidDel="00000000" w:rsidR="00000000" w:rsidRPr="00000000">
        <w:rPr>
          <w:rtl w:val="0"/>
        </w:rPr>
      </w:r>
    </w:p>
    <w:p w:rsidR="00000000" w:rsidDel="00000000" w:rsidP="00000000" w:rsidRDefault="00000000" w:rsidRPr="00000000" w14:paraId="00000221">
      <w:pPr>
        <w:rPr>
          <w:rFonts w:ascii="Times New Roman" w:cs="Times New Roman" w:eastAsia="Times New Roman" w:hAnsi="Times New Roman"/>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Gungsuh"/>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