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41289" w14:textId="11F11C57" w:rsidR="00272323" w:rsidRPr="009527F2" w:rsidRDefault="00C17116" w:rsidP="000027E5">
      <w:pPr>
        <w:spacing w:line="360" w:lineRule="auto"/>
        <w:rPr>
          <w:rFonts w:ascii="Arial" w:hAnsi="Arial" w:cs="Arial"/>
          <w:b/>
          <w:bCs/>
          <w:sz w:val="48"/>
          <w:szCs w:val="48"/>
        </w:rPr>
      </w:pPr>
      <w:r w:rsidRPr="009527F2">
        <w:rPr>
          <w:rFonts w:ascii="Arial" w:hAnsi="Arial" w:cs="Arial"/>
          <w:b/>
          <w:bCs/>
          <w:sz w:val="48"/>
          <w:szCs w:val="48"/>
        </w:rPr>
        <w:t xml:space="preserve">Slide </w:t>
      </w:r>
      <w:r w:rsidR="00586B5D" w:rsidRPr="009527F2">
        <w:rPr>
          <w:rFonts w:ascii="Arial" w:hAnsi="Arial" w:cs="Arial"/>
          <w:b/>
          <w:bCs/>
          <w:sz w:val="48"/>
          <w:szCs w:val="48"/>
        </w:rPr>
        <w:t>1</w:t>
      </w:r>
      <w:r w:rsidRPr="009527F2">
        <w:rPr>
          <w:rFonts w:ascii="Arial" w:hAnsi="Arial" w:cs="Arial"/>
          <w:b/>
          <w:bCs/>
          <w:sz w:val="48"/>
          <w:szCs w:val="48"/>
        </w:rPr>
        <w:t xml:space="preserve">: </w:t>
      </w:r>
    </w:p>
    <w:p w14:paraId="7DD4B514" w14:textId="7673EA65" w:rsidR="00BA7477" w:rsidRPr="009527F2" w:rsidRDefault="00C17116" w:rsidP="000027E5">
      <w:pPr>
        <w:spacing w:line="360" w:lineRule="auto"/>
        <w:rPr>
          <w:rFonts w:ascii="Arial" w:hAnsi="Arial" w:cs="Arial"/>
          <w:b/>
          <w:bCs/>
          <w:sz w:val="40"/>
          <w:szCs w:val="40"/>
        </w:rPr>
      </w:pPr>
      <w:r w:rsidRPr="009527F2">
        <w:rPr>
          <w:rFonts w:ascii="Arial" w:hAnsi="Arial" w:cs="Arial"/>
          <w:b/>
          <w:bCs/>
          <w:sz w:val="40"/>
          <w:szCs w:val="40"/>
        </w:rPr>
        <w:t>Title &amp; Introduction</w:t>
      </w:r>
    </w:p>
    <w:p w14:paraId="459410E4" w14:textId="77777777" w:rsidR="00075683" w:rsidRPr="00075683" w:rsidRDefault="00075683" w:rsidP="00075683">
      <w:pPr>
        <w:spacing w:line="360" w:lineRule="auto"/>
        <w:ind w:left="360"/>
        <w:rPr>
          <w:rFonts w:ascii="Arial" w:hAnsi="Arial" w:cs="Arial"/>
          <w:sz w:val="40"/>
          <w:szCs w:val="40"/>
        </w:rPr>
      </w:pPr>
      <w:r w:rsidRPr="00075683">
        <w:rPr>
          <w:rFonts w:ascii="Arial" w:hAnsi="Arial" w:cs="Arial"/>
          <w:sz w:val="40"/>
          <w:szCs w:val="40"/>
        </w:rPr>
        <w:t xml:space="preserve">Today I will be presenting a research study called </w:t>
      </w:r>
      <w:r w:rsidRPr="00075683">
        <w:rPr>
          <w:rFonts w:ascii="Arial" w:hAnsi="Arial" w:cs="Arial"/>
          <w:i/>
          <w:iCs/>
          <w:sz w:val="40"/>
          <w:szCs w:val="40"/>
        </w:rPr>
        <w:t>Patients’ Perspective on the Therapeutic Relationship and Session Quality: The Central Role of Alliance</w:t>
      </w:r>
      <w:r w:rsidRPr="00075683">
        <w:rPr>
          <w:rFonts w:ascii="Arial" w:hAnsi="Arial" w:cs="Arial"/>
          <w:sz w:val="40"/>
          <w:szCs w:val="40"/>
        </w:rPr>
        <w:t xml:space="preserve"> by Stefana and colleagues, published in 2024.</w:t>
      </w:r>
    </w:p>
    <w:p w14:paraId="5C58D51E" w14:textId="77777777" w:rsidR="00075683" w:rsidRPr="00075683" w:rsidRDefault="00075683" w:rsidP="00075683">
      <w:pPr>
        <w:spacing w:line="360" w:lineRule="auto"/>
        <w:ind w:left="360"/>
        <w:rPr>
          <w:rFonts w:ascii="Arial" w:hAnsi="Arial" w:cs="Arial"/>
          <w:sz w:val="40"/>
          <w:szCs w:val="40"/>
        </w:rPr>
      </w:pPr>
      <w:r w:rsidRPr="00075683">
        <w:rPr>
          <w:rFonts w:ascii="Arial" w:hAnsi="Arial" w:cs="Arial"/>
          <w:sz w:val="40"/>
          <w:szCs w:val="40"/>
        </w:rPr>
        <w:t>This presentation explores how clients experience the therapeutic relationship in psychotherapy and how different aspects of that relationship influence the quality of therapy sessions from the patient’s perspective.</w:t>
      </w:r>
    </w:p>
    <w:p w14:paraId="56F4B504" w14:textId="77777777" w:rsidR="00075683" w:rsidRPr="00075683" w:rsidRDefault="00075683" w:rsidP="00075683">
      <w:pPr>
        <w:spacing w:line="360" w:lineRule="auto"/>
        <w:ind w:left="360"/>
        <w:rPr>
          <w:rFonts w:ascii="Arial" w:hAnsi="Arial" w:cs="Arial"/>
          <w:sz w:val="40"/>
          <w:szCs w:val="40"/>
        </w:rPr>
      </w:pPr>
      <w:r w:rsidRPr="00075683">
        <w:rPr>
          <w:rFonts w:ascii="Arial" w:hAnsi="Arial" w:cs="Arial"/>
          <w:sz w:val="40"/>
          <w:szCs w:val="40"/>
        </w:rPr>
        <w:t>The therapeutic relationship is considered one of the most important aspects of counselling and psychotherapy, and this study provides valuable insight into why the relationship between therapist and client matters so much.”</w:t>
      </w:r>
    </w:p>
    <w:p w14:paraId="28BBEC33" w14:textId="77777777" w:rsidR="005F07AB" w:rsidRDefault="005F07AB" w:rsidP="00D842B9">
      <w:pPr>
        <w:spacing w:line="360" w:lineRule="auto"/>
        <w:ind w:left="360"/>
        <w:rPr>
          <w:rFonts w:ascii="Arial" w:hAnsi="Arial" w:cs="Arial"/>
          <w:b/>
          <w:bCs/>
          <w:sz w:val="48"/>
          <w:szCs w:val="48"/>
        </w:rPr>
      </w:pPr>
    </w:p>
    <w:p w14:paraId="3EC23E69" w14:textId="5896B573" w:rsidR="00AB285D" w:rsidRPr="009527F2" w:rsidRDefault="00C17116" w:rsidP="00D842B9">
      <w:pPr>
        <w:spacing w:line="360" w:lineRule="auto"/>
        <w:ind w:left="360"/>
        <w:rPr>
          <w:rFonts w:ascii="Arial" w:hAnsi="Arial" w:cs="Arial"/>
          <w:b/>
          <w:bCs/>
          <w:sz w:val="48"/>
          <w:szCs w:val="48"/>
        </w:rPr>
      </w:pPr>
      <w:r w:rsidRPr="009527F2">
        <w:rPr>
          <w:rFonts w:ascii="Arial" w:hAnsi="Arial" w:cs="Arial"/>
          <w:b/>
          <w:bCs/>
          <w:sz w:val="48"/>
          <w:szCs w:val="48"/>
        </w:rPr>
        <w:lastRenderedPageBreak/>
        <w:t xml:space="preserve">Slide </w:t>
      </w:r>
      <w:r w:rsidR="00572506" w:rsidRPr="009527F2">
        <w:rPr>
          <w:rFonts w:ascii="Arial" w:hAnsi="Arial" w:cs="Arial"/>
          <w:b/>
          <w:bCs/>
          <w:sz w:val="48"/>
          <w:szCs w:val="48"/>
        </w:rPr>
        <w:t>2</w:t>
      </w:r>
    </w:p>
    <w:p w14:paraId="6BF93F68" w14:textId="77777777" w:rsidR="00F17084" w:rsidRPr="009527F2" w:rsidRDefault="00F17084" w:rsidP="00F17084">
      <w:pPr>
        <w:spacing w:line="360" w:lineRule="auto"/>
        <w:ind w:left="360"/>
        <w:rPr>
          <w:rFonts w:ascii="Arial" w:hAnsi="Arial" w:cs="Arial"/>
          <w:b/>
          <w:bCs/>
          <w:sz w:val="40"/>
          <w:szCs w:val="40"/>
        </w:rPr>
      </w:pPr>
      <w:r w:rsidRPr="009527F2">
        <w:rPr>
          <w:rFonts w:ascii="Arial" w:hAnsi="Arial" w:cs="Arial"/>
          <w:b/>
          <w:bCs/>
          <w:sz w:val="40"/>
          <w:szCs w:val="40"/>
        </w:rPr>
        <w:t>Presentation Outline</w:t>
      </w:r>
    </w:p>
    <w:p w14:paraId="540274A3" w14:textId="77777777" w:rsidR="00F17084" w:rsidRPr="009527F2" w:rsidRDefault="00F17084" w:rsidP="00F17084">
      <w:pPr>
        <w:spacing w:line="360" w:lineRule="auto"/>
        <w:ind w:left="360"/>
        <w:rPr>
          <w:rFonts w:ascii="Arial" w:hAnsi="Arial" w:cs="Arial"/>
          <w:sz w:val="40"/>
          <w:szCs w:val="40"/>
        </w:rPr>
      </w:pPr>
      <w:r w:rsidRPr="009527F2">
        <w:rPr>
          <w:rFonts w:ascii="Arial" w:hAnsi="Arial" w:cs="Arial"/>
          <w:sz w:val="40"/>
          <w:szCs w:val="40"/>
        </w:rPr>
        <w:t>“In this presentation, I will briefly cover the background of the study, the aim and research questions, the method used, the key findings, and the discussion.</w:t>
      </w:r>
    </w:p>
    <w:p w14:paraId="44840F43" w14:textId="77777777" w:rsidR="004137D1" w:rsidRPr="009527F2" w:rsidRDefault="00F17084" w:rsidP="00776FC1">
      <w:pPr>
        <w:spacing w:line="360" w:lineRule="auto"/>
        <w:ind w:left="360"/>
        <w:rPr>
          <w:rFonts w:ascii="Arial" w:hAnsi="Arial" w:cs="Arial"/>
          <w:sz w:val="40"/>
          <w:szCs w:val="40"/>
        </w:rPr>
      </w:pPr>
      <w:r w:rsidRPr="009527F2">
        <w:rPr>
          <w:rFonts w:ascii="Arial" w:hAnsi="Arial" w:cs="Arial"/>
          <w:sz w:val="40"/>
          <w:szCs w:val="40"/>
        </w:rPr>
        <w:t>I will then evaluate the strengths and limitations of the study, discuss implications for counselling practice, and finish with the conclusion.</w:t>
      </w:r>
    </w:p>
    <w:p w14:paraId="5BE867B3" w14:textId="7A4B24B5" w:rsidR="008E2802" w:rsidRPr="009527F2" w:rsidRDefault="00C17116" w:rsidP="004A523E">
      <w:pPr>
        <w:spacing w:line="360" w:lineRule="auto"/>
        <w:rPr>
          <w:rFonts w:ascii="Arial" w:hAnsi="Arial" w:cs="Arial"/>
          <w:sz w:val="40"/>
          <w:szCs w:val="40"/>
        </w:rPr>
      </w:pPr>
      <w:r w:rsidRPr="009527F2">
        <w:rPr>
          <w:rFonts w:ascii="Arial" w:hAnsi="Arial" w:cs="Arial"/>
          <w:b/>
          <w:bCs/>
          <w:sz w:val="48"/>
          <w:szCs w:val="48"/>
        </w:rPr>
        <w:t xml:space="preserve">Slide </w:t>
      </w:r>
      <w:r w:rsidR="006D1515" w:rsidRPr="009527F2">
        <w:rPr>
          <w:rFonts w:ascii="Arial" w:hAnsi="Arial" w:cs="Arial"/>
          <w:b/>
          <w:bCs/>
          <w:sz w:val="48"/>
          <w:szCs w:val="48"/>
        </w:rPr>
        <w:t>3</w:t>
      </w:r>
      <w:r w:rsidRPr="009527F2">
        <w:rPr>
          <w:rFonts w:ascii="Arial" w:hAnsi="Arial" w:cs="Arial"/>
          <w:b/>
          <w:bCs/>
          <w:sz w:val="48"/>
          <w:szCs w:val="48"/>
        </w:rPr>
        <w:t>:</w:t>
      </w:r>
    </w:p>
    <w:p w14:paraId="25D16667" w14:textId="77777777" w:rsidR="00432B4F" w:rsidRPr="009527F2" w:rsidRDefault="00C17116" w:rsidP="00C17116">
      <w:pPr>
        <w:spacing w:line="360" w:lineRule="auto"/>
        <w:rPr>
          <w:rFonts w:ascii="Arial" w:hAnsi="Arial" w:cs="Arial"/>
          <w:sz w:val="40"/>
          <w:szCs w:val="40"/>
        </w:rPr>
      </w:pPr>
      <w:r w:rsidRPr="009527F2">
        <w:rPr>
          <w:rFonts w:ascii="Arial" w:hAnsi="Arial" w:cs="Arial"/>
          <w:b/>
          <w:bCs/>
          <w:sz w:val="40"/>
          <w:szCs w:val="40"/>
        </w:rPr>
        <w:t xml:space="preserve"> Background</w:t>
      </w:r>
      <w:r w:rsidRPr="009527F2">
        <w:rPr>
          <w:rFonts w:ascii="Arial" w:hAnsi="Arial" w:cs="Arial"/>
          <w:sz w:val="40"/>
          <w:szCs w:val="40"/>
        </w:rPr>
        <w:t xml:space="preserve"> </w:t>
      </w:r>
    </w:p>
    <w:p w14:paraId="3CE07D31"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“The therapeutic relationship has long been recognised as one of the strongest predictors of successful psychotherapy outcomes.</w:t>
      </w:r>
    </w:p>
    <w:p w14:paraId="0B2F9912"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Research consistently shows that clients are more likely to improve when there is a strong collaborative relationship between therapist and client.</w:t>
      </w:r>
    </w:p>
    <w:p w14:paraId="3C0FF9F7"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lastRenderedPageBreak/>
        <w:t xml:space="preserve">This relationship is commonly referred to as the </w:t>
      </w:r>
      <w:r w:rsidRPr="00195B46">
        <w:rPr>
          <w:rFonts w:ascii="Arial" w:hAnsi="Arial" w:cs="Arial"/>
          <w:i/>
          <w:iCs/>
          <w:sz w:val="40"/>
          <w:szCs w:val="40"/>
        </w:rPr>
        <w:t>working alliance</w:t>
      </w:r>
      <w:r w:rsidRPr="00195B46">
        <w:rPr>
          <w:rFonts w:ascii="Arial" w:hAnsi="Arial" w:cs="Arial"/>
          <w:sz w:val="40"/>
          <w:szCs w:val="40"/>
        </w:rPr>
        <w:t>.</w:t>
      </w:r>
    </w:p>
    <w:p w14:paraId="4BF55BEF"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Bordin’s influential model from 1979 described the working alliance as consisting of three key elements: agreement on therapy goals, agreement on therapeutic tasks, and the emotional bond between therapist and client (Bordin, 1979).</w:t>
      </w:r>
    </w:p>
    <w:p w14:paraId="1ED4CC8C"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 xml:space="preserve">Later research by Horvath and colleagues (2011) and </w:t>
      </w:r>
      <w:proofErr w:type="spellStart"/>
      <w:r w:rsidRPr="00195B46">
        <w:rPr>
          <w:rFonts w:ascii="Arial" w:hAnsi="Arial" w:cs="Arial"/>
          <w:sz w:val="40"/>
          <w:szCs w:val="40"/>
        </w:rPr>
        <w:t>Flückiger</w:t>
      </w:r>
      <w:proofErr w:type="spellEnd"/>
      <w:r w:rsidRPr="00195B46">
        <w:rPr>
          <w:rFonts w:ascii="Arial" w:hAnsi="Arial" w:cs="Arial"/>
          <w:sz w:val="40"/>
          <w:szCs w:val="40"/>
        </w:rPr>
        <w:t xml:space="preserve"> and colleagues (2018) also demonstrated that the therapeutic alliance is strongly associated with positive outcomes across many different therapy approaches.</w:t>
      </w:r>
    </w:p>
    <w:p w14:paraId="64B7DFD6"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However, although there is a large amount of research on psychotherapy outcomes, less emphasis has been placed on the patient’s personal experience of the therapeutic relationship.</w:t>
      </w:r>
    </w:p>
    <w:p w14:paraId="7D1311CB"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lastRenderedPageBreak/>
        <w:t>Many studies focus more on therapist techniques or symptom reduction rather than how clients emotionally experience therapy sessions.</w:t>
      </w:r>
    </w:p>
    <w:p w14:paraId="5F9E9F04" w14:textId="77777777" w:rsidR="00195B46" w:rsidRPr="00195B46" w:rsidRDefault="00195B46" w:rsidP="00195B46">
      <w:pPr>
        <w:spacing w:line="360" w:lineRule="auto"/>
        <w:rPr>
          <w:rFonts w:ascii="Arial" w:hAnsi="Arial" w:cs="Arial"/>
          <w:sz w:val="40"/>
          <w:szCs w:val="40"/>
        </w:rPr>
      </w:pPr>
      <w:r w:rsidRPr="00195B46">
        <w:rPr>
          <w:rFonts w:ascii="Arial" w:hAnsi="Arial" w:cs="Arial"/>
          <w:sz w:val="40"/>
          <w:szCs w:val="40"/>
        </w:rPr>
        <w:t>This study aimed to address that gap by exploring several dimensions of the therapeutic relationship directly from the patient’s perspective.”</w:t>
      </w:r>
    </w:p>
    <w:p w14:paraId="6F66C727" w14:textId="0F4E81DA" w:rsidR="00A62F19"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t xml:space="preserve">Slide </w:t>
      </w:r>
      <w:r w:rsidR="00EA05DF" w:rsidRPr="009527F2">
        <w:rPr>
          <w:rFonts w:ascii="Arial" w:hAnsi="Arial" w:cs="Arial"/>
          <w:b/>
          <w:bCs/>
          <w:sz w:val="48"/>
          <w:szCs w:val="48"/>
        </w:rPr>
        <w:t>4</w:t>
      </w:r>
      <w:r w:rsidRPr="009527F2">
        <w:rPr>
          <w:rFonts w:ascii="Arial" w:hAnsi="Arial" w:cs="Arial"/>
          <w:b/>
          <w:bCs/>
          <w:sz w:val="48"/>
          <w:szCs w:val="48"/>
        </w:rPr>
        <w:t xml:space="preserve">: </w:t>
      </w:r>
    </w:p>
    <w:p w14:paraId="6D33D388" w14:textId="77777777" w:rsidR="00536F57" w:rsidRPr="009527F2" w:rsidRDefault="00C17116" w:rsidP="00C17116">
      <w:pPr>
        <w:spacing w:line="360" w:lineRule="auto"/>
        <w:rPr>
          <w:rFonts w:ascii="Arial" w:hAnsi="Arial" w:cs="Arial"/>
          <w:b/>
          <w:bCs/>
          <w:sz w:val="40"/>
          <w:szCs w:val="40"/>
        </w:rPr>
      </w:pPr>
      <w:r w:rsidRPr="009527F2">
        <w:rPr>
          <w:rFonts w:ascii="Arial" w:hAnsi="Arial" w:cs="Arial"/>
          <w:b/>
          <w:bCs/>
          <w:sz w:val="40"/>
          <w:szCs w:val="40"/>
        </w:rPr>
        <w:t>Aim &amp; Research Questions</w:t>
      </w:r>
    </w:p>
    <w:p w14:paraId="69F084C8" w14:textId="38465BD3"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 xml:space="preserve">“The main aim of the study was to examine how different components of the therapeutic relationship relate to session quality from the </w:t>
      </w:r>
      <w:r w:rsidR="00ED6D4A">
        <w:rPr>
          <w:rFonts w:ascii="Arial" w:hAnsi="Arial" w:cs="Arial"/>
          <w:sz w:val="40"/>
          <w:szCs w:val="40"/>
        </w:rPr>
        <w:t>CLIENTS</w:t>
      </w:r>
      <w:r w:rsidRPr="002B6D7E">
        <w:rPr>
          <w:rFonts w:ascii="Arial" w:hAnsi="Arial" w:cs="Arial"/>
          <w:sz w:val="40"/>
          <w:szCs w:val="40"/>
        </w:rPr>
        <w:t xml:space="preserve"> perspective.</w:t>
      </w:r>
    </w:p>
    <w:p w14:paraId="4B22E9DC"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The researchers focused on four specific components.</w:t>
      </w:r>
    </w:p>
    <w:p w14:paraId="15728AC5"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 xml:space="preserve">The first component was the </w:t>
      </w:r>
      <w:r w:rsidRPr="002B6D7E">
        <w:rPr>
          <w:rFonts w:ascii="Arial" w:hAnsi="Arial" w:cs="Arial"/>
          <w:i/>
          <w:iCs/>
          <w:sz w:val="40"/>
          <w:szCs w:val="40"/>
        </w:rPr>
        <w:t>working alliance</w:t>
      </w:r>
      <w:r w:rsidRPr="002B6D7E">
        <w:rPr>
          <w:rFonts w:ascii="Arial" w:hAnsi="Arial" w:cs="Arial"/>
          <w:sz w:val="40"/>
          <w:szCs w:val="40"/>
        </w:rPr>
        <w:t>, which refers to collaboration, trust, and agreement within therapy.</w:t>
      </w:r>
    </w:p>
    <w:p w14:paraId="664265FB"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lastRenderedPageBreak/>
        <w:t xml:space="preserve">The second component was the </w:t>
      </w:r>
      <w:r w:rsidRPr="002B6D7E">
        <w:rPr>
          <w:rFonts w:ascii="Arial" w:hAnsi="Arial" w:cs="Arial"/>
          <w:i/>
          <w:iCs/>
          <w:sz w:val="40"/>
          <w:szCs w:val="40"/>
        </w:rPr>
        <w:t>real relationship</w:t>
      </w:r>
      <w:r w:rsidRPr="002B6D7E">
        <w:rPr>
          <w:rFonts w:ascii="Arial" w:hAnsi="Arial" w:cs="Arial"/>
          <w:sz w:val="40"/>
          <w:szCs w:val="40"/>
        </w:rPr>
        <w:t>, meaning the genuine and authentic personal connection between therapist and client.</w:t>
      </w:r>
    </w:p>
    <w:p w14:paraId="1C4F33CA"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 xml:space="preserve">The third and fourth components involved </w:t>
      </w:r>
      <w:r w:rsidRPr="002B6D7E">
        <w:rPr>
          <w:rFonts w:ascii="Arial" w:hAnsi="Arial" w:cs="Arial"/>
          <w:i/>
          <w:iCs/>
          <w:sz w:val="40"/>
          <w:szCs w:val="40"/>
        </w:rPr>
        <w:t>positive</w:t>
      </w:r>
      <w:r w:rsidRPr="002B6D7E">
        <w:rPr>
          <w:rFonts w:ascii="Arial" w:hAnsi="Arial" w:cs="Arial"/>
          <w:sz w:val="40"/>
          <w:szCs w:val="40"/>
        </w:rPr>
        <w:t xml:space="preserve"> and </w:t>
      </w:r>
      <w:r w:rsidRPr="002B6D7E">
        <w:rPr>
          <w:rFonts w:ascii="Arial" w:hAnsi="Arial" w:cs="Arial"/>
          <w:i/>
          <w:iCs/>
          <w:sz w:val="40"/>
          <w:szCs w:val="40"/>
        </w:rPr>
        <w:t>negative affective reactions</w:t>
      </w:r>
      <w:r w:rsidRPr="002B6D7E">
        <w:rPr>
          <w:rFonts w:ascii="Arial" w:hAnsi="Arial" w:cs="Arial"/>
          <w:sz w:val="40"/>
          <w:szCs w:val="40"/>
        </w:rPr>
        <w:t>, meaning the emotional responses clients experienced during therapy sessions.</w:t>
      </w:r>
    </w:p>
    <w:p w14:paraId="25828B8D"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 xml:space="preserve">Finally, the study examined </w:t>
      </w:r>
      <w:r w:rsidRPr="002B6D7E">
        <w:rPr>
          <w:rFonts w:ascii="Arial" w:hAnsi="Arial" w:cs="Arial"/>
          <w:i/>
          <w:iCs/>
          <w:sz w:val="40"/>
          <w:szCs w:val="40"/>
        </w:rPr>
        <w:t>session outcome</w:t>
      </w:r>
      <w:r w:rsidRPr="002B6D7E">
        <w:rPr>
          <w:rFonts w:ascii="Arial" w:hAnsi="Arial" w:cs="Arial"/>
          <w:sz w:val="40"/>
          <w:szCs w:val="40"/>
        </w:rPr>
        <w:t>, which refers to how useful or beneficial clients perceived the therapy session to be.</w:t>
      </w:r>
    </w:p>
    <w:p w14:paraId="1C30586C" w14:textId="77777777" w:rsidR="002B6D7E" w:rsidRPr="002B6D7E" w:rsidRDefault="002B6D7E" w:rsidP="002B6D7E">
      <w:pPr>
        <w:spacing w:line="360" w:lineRule="auto"/>
        <w:rPr>
          <w:rFonts w:ascii="Arial" w:hAnsi="Arial" w:cs="Arial"/>
          <w:sz w:val="40"/>
          <w:szCs w:val="40"/>
        </w:rPr>
      </w:pPr>
      <w:r w:rsidRPr="002B6D7E">
        <w:rPr>
          <w:rFonts w:ascii="Arial" w:hAnsi="Arial" w:cs="Arial"/>
          <w:sz w:val="40"/>
          <w:szCs w:val="40"/>
        </w:rPr>
        <w:t>Essentially, the researchers wanted to understand which aspects of the therapeutic relationship are most strongly associated with positive therapy experiences.”</w:t>
      </w:r>
    </w:p>
    <w:p w14:paraId="00D6882F" w14:textId="36B245AE" w:rsidR="00C0775C"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t xml:space="preserve">Slide </w:t>
      </w:r>
      <w:r w:rsidR="00464123" w:rsidRPr="009527F2">
        <w:rPr>
          <w:rFonts w:ascii="Arial" w:hAnsi="Arial" w:cs="Arial"/>
          <w:b/>
          <w:bCs/>
          <w:sz w:val="48"/>
          <w:szCs w:val="48"/>
        </w:rPr>
        <w:t>5</w:t>
      </w:r>
      <w:r w:rsidRPr="009527F2">
        <w:rPr>
          <w:rFonts w:ascii="Arial" w:hAnsi="Arial" w:cs="Arial"/>
          <w:b/>
          <w:bCs/>
          <w:sz w:val="48"/>
          <w:szCs w:val="48"/>
        </w:rPr>
        <w:t xml:space="preserve"> </w:t>
      </w:r>
    </w:p>
    <w:p w14:paraId="0E5F591F" w14:textId="77777777" w:rsidR="00274818" w:rsidRPr="009527F2" w:rsidRDefault="00274818" w:rsidP="00274818">
      <w:pPr>
        <w:spacing w:line="360" w:lineRule="auto"/>
        <w:rPr>
          <w:rFonts w:ascii="Arial" w:hAnsi="Arial" w:cs="Arial"/>
          <w:b/>
          <w:bCs/>
          <w:sz w:val="40"/>
          <w:szCs w:val="40"/>
        </w:rPr>
      </w:pPr>
      <w:r w:rsidRPr="009527F2">
        <w:rPr>
          <w:rFonts w:ascii="Arial" w:hAnsi="Arial" w:cs="Arial"/>
          <w:b/>
          <w:bCs/>
          <w:sz w:val="40"/>
          <w:szCs w:val="40"/>
        </w:rPr>
        <w:t>Method: Design and Sample</w:t>
      </w:r>
    </w:p>
    <w:p w14:paraId="5FF49953"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t>“This study used a quantitative, cross-sectional research design.</w:t>
      </w:r>
    </w:p>
    <w:p w14:paraId="45AAECB4"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lastRenderedPageBreak/>
        <w:t>The data was collected through online self-report questionnaires completed by psychotherapy clients.</w:t>
      </w:r>
    </w:p>
    <w:p w14:paraId="49479047"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t>The sample included 700 adult participants who were currently receiving individual psychotherapy.</w:t>
      </w:r>
    </w:p>
    <w:p w14:paraId="5976DA4B"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t>Most participants were based in the United States.</w:t>
      </w:r>
    </w:p>
    <w:p w14:paraId="3FA15BAB"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t>A quantitative approach allowed the researchers to statistically analyse the relationships between the different variables.</w:t>
      </w:r>
    </w:p>
    <w:p w14:paraId="2C468298" w14:textId="77777777" w:rsidR="002830CC" w:rsidRPr="002830CC" w:rsidRDefault="002830CC" w:rsidP="002830CC">
      <w:pPr>
        <w:spacing w:line="360" w:lineRule="auto"/>
        <w:rPr>
          <w:rFonts w:ascii="Arial" w:hAnsi="Arial" w:cs="Arial"/>
          <w:sz w:val="40"/>
          <w:szCs w:val="40"/>
        </w:rPr>
      </w:pPr>
      <w:r w:rsidRPr="002830CC">
        <w:rPr>
          <w:rFonts w:ascii="Arial" w:hAnsi="Arial" w:cs="Arial"/>
          <w:sz w:val="40"/>
          <w:szCs w:val="40"/>
        </w:rPr>
        <w:t>The cross-sectional design means the data was collected at one point in time rather than following participants over a longer period.</w:t>
      </w:r>
    </w:p>
    <w:p w14:paraId="2BECA8F5" w14:textId="69860366" w:rsidR="00274818" w:rsidRDefault="002830CC" w:rsidP="00274818">
      <w:pPr>
        <w:spacing w:line="360" w:lineRule="auto"/>
        <w:rPr>
          <w:rFonts w:ascii="Arial" w:hAnsi="Arial" w:cs="Arial"/>
          <w:sz w:val="40"/>
          <w:szCs w:val="40"/>
        </w:rPr>
      </w:pPr>
      <w:r w:rsidRPr="002830CC">
        <w:rPr>
          <w:rFonts w:ascii="Arial" w:hAnsi="Arial" w:cs="Arial"/>
          <w:sz w:val="40"/>
          <w:szCs w:val="40"/>
        </w:rPr>
        <w:t>Although this design is useful for identifying patterns and associations, it cannot determine cause and effect relationships.”</w:t>
      </w:r>
    </w:p>
    <w:p w14:paraId="4F09CA41" w14:textId="77777777" w:rsidR="00272234" w:rsidRDefault="00272234" w:rsidP="00274818">
      <w:pPr>
        <w:spacing w:line="360" w:lineRule="auto"/>
        <w:rPr>
          <w:rFonts w:ascii="Arial" w:hAnsi="Arial" w:cs="Arial"/>
          <w:sz w:val="40"/>
          <w:szCs w:val="40"/>
        </w:rPr>
      </w:pPr>
    </w:p>
    <w:p w14:paraId="4CD65A12" w14:textId="77777777" w:rsidR="00272234" w:rsidRDefault="00272234" w:rsidP="00274818">
      <w:pPr>
        <w:spacing w:line="360" w:lineRule="auto"/>
        <w:rPr>
          <w:rFonts w:ascii="Arial" w:hAnsi="Arial" w:cs="Arial"/>
          <w:sz w:val="40"/>
          <w:szCs w:val="40"/>
        </w:rPr>
      </w:pPr>
    </w:p>
    <w:p w14:paraId="77CC71FA" w14:textId="77777777" w:rsidR="00272234" w:rsidRPr="009527F2" w:rsidRDefault="00272234" w:rsidP="00274818">
      <w:pPr>
        <w:spacing w:line="360" w:lineRule="auto"/>
        <w:rPr>
          <w:rFonts w:ascii="Arial" w:hAnsi="Arial" w:cs="Arial"/>
          <w:sz w:val="40"/>
          <w:szCs w:val="40"/>
        </w:rPr>
      </w:pPr>
    </w:p>
    <w:p w14:paraId="3E459004" w14:textId="7B40F4AE" w:rsidR="004D6C4C"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lastRenderedPageBreak/>
        <w:t xml:space="preserve">Slide </w:t>
      </w:r>
      <w:r w:rsidR="00FD6258" w:rsidRPr="009527F2">
        <w:rPr>
          <w:rFonts w:ascii="Arial" w:hAnsi="Arial" w:cs="Arial"/>
          <w:b/>
          <w:bCs/>
          <w:sz w:val="48"/>
          <w:szCs w:val="48"/>
        </w:rPr>
        <w:t>6</w:t>
      </w:r>
      <w:r w:rsidRPr="009527F2">
        <w:rPr>
          <w:rFonts w:ascii="Arial" w:hAnsi="Arial" w:cs="Arial"/>
          <w:b/>
          <w:bCs/>
          <w:sz w:val="48"/>
          <w:szCs w:val="48"/>
        </w:rPr>
        <w:t xml:space="preserve"> </w:t>
      </w:r>
    </w:p>
    <w:p w14:paraId="7AD495C3" w14:textId="77777777" w:rsidR="00F70853" w:rsidRPr="009527F2" w:rsidRDefault="00F70853" w:rsidP="00F70853">
      <w:pPr>
        <w:spacing w:line="360" w:lineRule="auto"/>
        <w:rPr>
          <w:rFonts w:ascii="Arial" w:hAnsi="Arial" w:cs="Arial"/>
          <w:b/>
          <w:bCs/>
          <w:sz w:val="40"/>
          <w:szCs w:val="40"/>
        </w:rPr>
      </w:pPr>
      <w:r w:rsidRPr="009527F2">
        <w:rPr>
          <w:rFonts w:ascii="Arial" w:hAnsi="Arial" w:cs="Arial"/>
          <w:b/>
          <w:bCs/>
          <w:sz w:val="40"/>
          <w:szCs w:val="40"/>
        </w:rPr>
        <w:t>Procedure and Analysis</w:t>
      </w:r>
    </w:p>
    <w:p w14:paraId="5FB8FDA2"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“Participants were asked to reflect on their most recent therapy session and complete questionnaires measuring different aspects of the therapeutic relationship.</w:t>
      </w:r>
    </w:p>
    <w:p w14:paraId="56E7135B"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The questionnaires assessed the working alliance, real relationship, positive emotional reactions, negative emotional reactions, and perceived session quality.</w:t>
      </w:r>
    </w:p>
    <w:p w14:paraId="79DE6C49"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Several statistical analyses were then conducted.</w:t>
      </w:r>
    </w:p>
    <w:p w14:paraId="64ED31BD"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First, descriptive statistics such as means and standard deviations were used to summarise the data.</w:t>
      </w:r>
    </w:p>
    <w:p w14:paraId="7A9A1E5C"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Next, correlation analysis was used to examine relationships between therapeutic relationship components and session quality.</w:t>
      </w:r>
    </w:p>
    <w:p w14:paraId="058BB58C"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lastRenderedPageBreak/>
        <w:t>Regression analysis was also conducted to determine which variables were the strongest predictors of session outcomes.</w:t>
      </w:r>
    </w:p>
    <w:p w14:paraId="5BC074BB" w14:textId="77777777" w:rsidR="00272234" w:rsidRPr="00272234" w:rsidRDefault="00272234" w:rsidP="00272234">
      <w:pPr>
        <w:spacing w:line="360" w:lineRule="auto"/>
        <w:rPr>
          <w:rFonts w:ascii="Arial" w:hAnsi="Arial" w:cs="Arial"/>
          <w:sz w:val="40"/>
          <w:szCs w:val="40"/>
        </w:rPr>
      </w:pPr>
      <w:r w:rsidRPr="00272234">
        <w:rPr>
          <w:rFonts w:ascii="Arial" w:hAnsi="Arial" w:cs="Arial"/>
          <w:sz w:val="40"/>
          <w:szCs w:val="40"/>
        </w:rPr>
        <w:t>Finally, exploratory factor analysis was used to investigate whether the therapeutic relationship components represented distinct but related dimensions.”</w:t>
      </w:r>
    </w:p>
    <w:p w14:paraId="5AD13D94" w14:textId="5F9BEBFA" w:rsidR="00103CE2"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t xml:space="preserve">Slide </w:t>
      </w:r>
      <w:r w:rsidR="008A786F" w:rsidRPr="009527F2">
        <w:rPr>
          <w:rFonts w:ascii="Arial" w:hAnsi="Arial" w:cs="Arial"/>
          <w:b/>
          <w:bCs/>
          <w:sz w:val="48"/>
          <w:szCs w:val="48"/>
        </w:rPr>
        <w:t>7</w:t>
      </w:r>
    </w:p>
    <w:p w14:paraId="1E622974" w14:textId="77777777" w:rsidR="00B77778" w:rsidRPr="009527F2" w:rsidRDefault="00B77778" w:rsidP="00B77778">
      <w:pPr>
        <w:spacing w:line="360" w:lineRule="auto"/>
        <w:rPr>
          <w:rFonts w:ascii="Arial" w:hAnsi="Arial" w:cs="Arial"/>
          <w:b/>
          <w:bCs/>
          <w:sz w:val="40"/>
          <w:szCs w:val="40"/>
        </w:rPr>
      </w:pPr>
      <w:r w:rsidRPr="009527F2">
        <w:rPr>
          <w:rFonts w:ascii="Arial" w:hAnsi="Arial" w:cs="Arial"/>
          <w:b/>
          <w:bCs/>
          <w:sz w:val="40"/>
          <w:szCs w:val="40"/>
        </w:rPr>
        <w:t>Key Findings</w:t>
      </w:r>
    </w:p>
    <w:p w14:paraId="5FA581ED"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“The findings showed several important relationships.</w:t>
      </w:r>
    </w:p>
    <w:p w14:paraId="6B765C5A"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A stronger working alliance was associated with higher session quality.</w:t>
      </w:r>
    </w:p>
    <w:p w14:paraId="36C1E12E"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This suggests that when clients felt understood, supported, and collaboratively involved in therapy, they were more likely to view sessions positively.</w:t>
      </w:r>
    </w:p>
    <w:p w14:paraId="46E87E8C"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A stronger real relationship was also linked to better session quality.</w:t>
      </w:r>
    </w:p>
    <w:p w14:paraId="604B9CB8"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lastRenderedPageBreak/>
        <w:t>This indicates that clients value authenticity and genuine connection within therapy, not only professional techniques.</w:t>
      </w:r>
    </w:p>
    <w:p w14:paraId="4FC83335"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Positive emotional reactions during therapy sessions were associated with more beneficial therapy experiences.</w:t>
      </w:r>
    </w:p>
    <w:p w14:paraId="4E615577"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In contrast, negative emotional reactions were linked to poorer session quality.</w:t>
      </w:r>
    </w:p>
    <w:p w14:paraId="07188E93" w14:textId="77777777" w:rsidR="0013526C" w:rsidRPr="0013526C" w:rsidRDefault="0013526C" w:rsidP="0013526C">
      <w:pPr>
        <w:spacing w:line="360" w:lineRule="auto"/>
        <w:rPr>
          <w:rFonts w:ascii="Arial" w:hAnsi="Arial" w:cs="Arial"/>
          <w:sz w:val="40"/>
          <w:szCs w:val="40"/>
        </w:rPr>
      </w:pPr>
      <w:r w:rsidRPr="0013526C">
        <w:rPr>
          <w:rFonts w:ascii="Arial" w:hAnsi="Arial" w:cs="Arial"/>
          <w:sz w:val="40"/>
          <w:szCs w:val="40"/>
        </w:rPr>
        <w:t>Overall, these findings suggest that both emotional and relational aspects of therapy strongly influence how clients experience psychotherapy sessions.”</w:t>
      </w:r>
    </w:p>
    <w:p w14:paraId="1C6D0ACB" w14:textId="68E0119D" w:rsidR="006A3D7B"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t xml:space="preserve">Slide </w:t>
      </w:r>
      <w:r w:rsidR="00807C38" w:rsidRPr="009527F2">
        <w:rPr>
          <w:rFonts w:ascii="Arial" w:hAnsi="Arial" w:cs="Arial"/>
          <w:b/>
          <w:bCs/>
          <w:sz w:val="48"/>
          <w:szCs w:val="48"/>
        </w:rPr>
        <w:t>8</w:t>
      </w:r>
      <w:r w:rsidRPr="009527F2">
        <w:rPr>
          <w:rFonts w:ascii="Arial" w:hAnsi="Arial" w:cs="Arial"/>
          <w:b/>
          <w:bCs/>
          <w:sz w:val="48"/>
          <w:szCs w:val="48"/>
        </w:rPr>
        <w:t xml:space="preserve"> </w:t>
      </w:r>
    </w:p>
    <w:p w14:paraId="105D1F7B" w14:textId="77777777" w:rsidR="000F5435" w:rsidRPr="009527F2" w:rsidRDefault="000F5435" w:rsidP="000F5435">
      <w:pPr>
        <w:spacing w:line="360" w:lineRule="auto"/>
        <w:rPr>
          <w:rFonts w:ascii="Arial" w:hAnsi="Arial" w:cs="Arial"/>
          <w:b/>
          <w:bCs/>
          <w:sz w:val="40"/>
          <w:szCs w:val="40"/>
        </w:rPr>
      </w:pPr>
      <w:r w:rsidRPr="009527F2">
        <w:rPr>
          <w:rFonts w:ascii="Arial" w:hAnsi="Arial" w:cs="Arial"/>
          <w:b/>
          <w:bCs/>
          <w:sz w:val="40"/>
          <w:szCs w:val="40"/>
        </w:rPr>
        <w:t>Discussion and Interpretation</w:t>
      </w:r>
    </w:p>
    <w:p w14:paraId="3D3C5A36" w14:textId="77777777" w:rsidR="00641C33" w:rsidRPr="00641C33" w:rsidRDefault="00641C33" w:rsidP="00641C33">
      <w:pPr>
        <w:spacing w:line="360" w:lineRule="auto"/>
        <w:rPr>
          <w:rFonts w:ascii="Arial" w:hAnsi="Arial" w:cs="Arial"/>
          <w:sz w:val="40"/>
          <w:szCs w:val="40"/>
        </w:rPr>
      </w:pPr>
      <w:r w:rsidRPr="00641C33">
        <w:rPr>
          <w:rFonts w:ascii="Arial" w:hAnsi="Arial" w:cs="Arial"/>
          <w:sz w:val="40"/>
          <w:szCs w:val="40"/>
        </w:rPr>
        <w:t>“The regression analysis showed that the four therapeutic relationship components together explained approximately 30 percent of the variance in session outcomes.</w:t>
      </w:r>
    </w:p>
    <w:p w14:paraId="4F5D9260" w14:textId="77777777" w:rsidR="00641C33" w:rsidRPr="00641C33" w:rsidRDefault="00641C33" w:rsidP="00641C33">
      <w:pPr>
        <w:spacing w:line="360" w:lineRule="auto"/>
        <w:rPr>
          <w:rFonts w:ascii="Arial" w:hAnsi="Arial" w:cs="Arial"/>
          <w:sz w:val="40"/>
          <w:szCs w:val="40"/>
        </w:rPr>
      </w:pPr>
      <w:r w:rsidRPr="00641C33">
        <w:rPr>
          <w:rFonts w:ascii="Arial" w:hAnsi="Arial" w:cs="Arial"/>
          <w:sz w:val="40"/>
          <w:szCs w:val="40"/>
        </w:rPr>
        <w:lastRenderedPageBreak/>
        <w:t>Importantly, the working alliance emerged as the strongest predictor of session quality.</w:t>
      </w:r>
    </w:p>
    <w:p w14:paraId="53C53A20" w14:textId="77777777" w:rsidR="00641C33" w:rsidRPr="00641C33" w:rsidRDefault="00641C33" w:rsidP="00641C33">
      <w:pPr>
        <w:spacing w:line="360" w:lineRule="auto"/>
        <w:rPr>
          <w:rFonts w:ascii="Arial" w:hAnsi="Arial" w:cs="Arial"/>
          <w:sz w:val="40"/>
          <w:szCs w:val="40"/>
        </w:rPr>
      </w:pPr>
      <w:r w:rsidRPr="00641C33">
        <w:rPr>
          <w:rFonts w:ascii="Arial" w:hAnsi="Arial" w:cs="Arial"/>
          <w:sz w:val="40"/>
          <w:szCs w:val="40"/>
        </w:rPr>
        <w:t xml:space="preserve">This finding supports previous research suggesting that the therapeutic alliance is one of the most important predictors of successful psychotherapy outcomes (Horvath et al., 2011; </w:t>
      </w:r>
      <w:proofErr w:type="spellStart"/>
      <w:r w:rsidRPr="00641C33">
        <w:rPr>
          <w:rFonts w:ascii="Arial" w:hAnsi="Arial" w:cs="Arial"/>
          <w:sz w:val="40"/>
          <w:szCs w:val="40"/>
        </w:rPr>
        <w:t>Flückiger</w:t>
      </w:r>
      <w:proofErr w:type="spellEnd"/>
      <w:r w:rsidRPr="00641C33">
        <w:rPr>
          <w:rFonts w:ascii="Arial" w:hAnsi="Arial" w:cs="Arial"/>
          <w:sz w:val="40"/>
          <w:szCs w:val="40"/>
        </w:rPr>
        <w:t xml:space="preserve"> et al., 2018).</w:t>
      </w:r>
    </w:p>
    <w:p w14:paraId="5053C1E1" w14:textId="77777777" w:rsidR="00641C33" w:rsidRPr="00641C33" w:rsidRDefault="00641C33" w:rsidP="00641C33">
      <w:pPr>
        <w:spacing w:line="360" w:lineRule="auto"/>
        <w:rPr>
          <w:rFonts w:ascii="Arial" w:hAnsi="Arial" w:cs="Arial"/>
          <w:sz w:val="40"/>
          <w:szCs w:val="40"/>
        </w:rPr>
      </w:pPr>
      <w:r w:rsidRPr="00641C33">
        <w:rPr>
          <w:rFonts w:ascii="Arial" w:hAnsi="Arial" w:cs="Arial"/>
          <w:sz w:val="40"/>
          <w:szCs w:val="40"/>
        </w:rPr>
        <w:t>However, all four components still contributed significantly, showing that therapy relationships are multidimensional rather than based on a single factor alone.</w:t>
      </w:r>
    </w:p>
    <w:p w14:paraId="3841AFED" w14:textId="77777777" w:rsidR="00641C33" w:rsidRPr="00641C33" w:rsidRDefault="00641C33" w:rsidP="00641C33">
      <w:pPr>
        <w:spacing w:line="360" w:lineRule="auto"/>
        <w:rPr>
          <w:rFonts w:ascii="Arial" w:hAnsi="Arial" w:cs="Arial"/>
          <w:sz w:val="40"/>
          <w:szCs w:val="40"/>
        </w:rPr>
      </w:pPr>
      <w:r w:rsidRPr="00641C33">
        <w:rPr>
          <w:rFonts w:ascii="Arial" w:hAnsi="Arial" w:cs="Arial"/>
          <w:sz w:val="40"/>
          <w:szCs w:val="40"/>
        </w:rPr>
        <w:t>The factor analysis also supported the idea that these relationship components are distinct but interconnected aspects of the therapeutic experience.”</w:t>
      </w:r>
    </w:p>
    <w:p w14:paraId="79F91749" w14:textId="77777777" w:rsidR="00641C33" w:rsidRDefault="00641C33" w:rsidP="00C17116">
      <w:pPr>
        <w:spacing w:line="360" w:lineRule="auto"/>
        <w:rPr>
          <w:rFonts w:ascii="Arial" w:hAnsi="Arial" w:cs="Arial"/>
          <w:b/>
          <w:bCs/>
          <w:sz w:val="48"/>
          <w:szCs w:val="48"/>
        </w:rPr>
      </w:pPr>
    </w:p>
    <w:p w14:paraId="5087F24E" w14:textId="77777777" w:rsidR="00641C33" w:rsidRDefault="00641C33" w:rsidP="00C17116">
      <w:pPr>
        <w:spacing w:line="360" w:lineRule="auto"/>
        <w:rPr>
          <w:rFonts w:ascii="Arial" w:hAnsi="Arial" w:cs="Arial"/>
          <w:b/>
          <w:bCs/>
          <w:sz w:val="48"/>
          <w:szCs w:val="48"/>
        </w:rPr>
      </w:pPr>
    </w:p>
    <w:p w14:paraId="3C11E8D7" w14:textId="77777777" w:rsidR="00641C33" w:rsidRDefault="00641C33" w:rsidP="00C17116">
      <w:pPr>
        <w:spacing w:line="360" w:lineRule="auto"/>
        <w:rPr>
          <w:rFonts w:ascii="Arial" w:hAnsi="Arial" w:cs="Arial"/>
          <w:b/>
          <w:bCs/>
          <w:sz w:val="48"/>
          <w:szCs w:val="48"/>
        </w:rPr>
      </w:pPr>
    </w:p>
    <w:p w14:paraId="24FF3E20" w14:textId="0A67681D" w:rsidR="0006073F" w:rsidRPr="009527F2" w:rsidRDefault="00C17116" w:rsidP="00C17116">
      <w:pPr>
        <w:spacing w:line="360" w:lineRule="auto"/>
        <w:rPr>
          <w:rFonts w:ascii="Arial" w:hAnsi="Arial" w:cs="Arial"/>
          <w:b/>
          <w:bCs/>
          <w:sz w:val="48"/>
          <w:szCs w:val="48"/>
        </w:rPr>
      </w:pPr>
      <w:r w:rsidRPr="009527F2">
        <w:rPr>
          <w:rFonts w:ascii="Arial" w:hAnsi="Arial" w:cs="Arial"/>
          <w:b/>
          <w:bCs/>
          <w:sz w:val="48"/>
          <w:szCs w:val="48"/>
        </w:rPr>
        <w:lastRenderedPageBreak/>
        <w:t xml:space="preserve">Slide </w:t>
      </w:r>
      <w:r w:rsidR="009548CC" w:rsidRPr="009527F2">
        <w:rPr>
          <w:rFonts w:ascii="Arial" w:hAnsi="Arial" w:cs="Arial"/>
          <w:b/>
          <w:bCs/>
          <w:sz w:val="48"/>
          <w:szCs w:val="48"/>
        </w:rPr>
        <w:t>9</w:t>
      </w:r>
      <w:r w:rsidRPr="009527F2">
        <w:rPr>
          <w:rFonts w:ascii="Arial" w:hAnsi="Arial" w:cs="Arial"/>
          <w:b/>
          <w:bCs/>
          <w:sz w:val="48"/>
          <w:szCs w:val="48"/>
        </w:rPr>
        <w:t xml:space="preserve"> </w:t>
      </w:r>
    </w:p>
    <w:p w14:paraId="3A24C789" w14:textId="77777777" w:rsidR="00DE549B" w:rsidRPr="009527F2" w:rsidRDefault="00DE549B" w:rsidP="00DE549B">
      <w:pPr>
        <w:spacing w:line="360" w:lineRule="auto"/>
        <w:rPr>
          <w:rFonts w:ascii="Arial" w:hAnsi="Arial" w:cs="Arial"/>
          <w:b/>
          <w:bCs/>
          <w:sz w:val="40"/>
          <w:szCs w:val="40"/>
        </w:rPr>
      </w:pPr>
      <w:r w:rsidRPr="009527F2">
        <w:rPr>
          <w:rFonts w:ascii="Arial" w:hAnsi="Arial" w:cs="Arial"/>
          <w:b/>
          <w:bCs/>
          <w:sz w:val="40"/>
          <w:szCs w:val="40"/>
        </w:rPr>
        <w:t>Strengths and Limitations</w:t>
      </w:r>
    </w:p>
    <w:p w14:paraId="23488231" w14:textId="77777777" w:rsidR="00AD766B" w:rsidRPr="00AD766B" w:rsidRDefault="00AD766B" w:rsidP="00AD766B">
      <w:pPr>
        <w:spacing w:line="360" w:lineRule="auto"/>
        <w:rPr>
          <w:rFonts w:ascii="Arial" w:hAnsi="Arial" w:cs="Arial"/>
          <w:sz w:val="40"/>
          <w:szCs w:val="40"/>
        </w:rPr>
      </w:pPr>
      <w:r w:rsidRPr="00AD766B">
        <w:rPr>
          <w:rFonts w:ascii="Arial" w:hAnsi="Arial" w:cs="Arial"/>
          <w:sz w:val="40"/>
          <w:szCs w:val="40"/>
        </w:rPr>
        <w:t>“These findings highlight the central role of the therapeutic alliance in psychotherapy.</w:t>
      </w:r>
    </w:p>
    <w:p w14:paraId="2FB76679" w14:textId="77777777" w:rsidR="00AD766B" w:rsidRPr="00AD766B" w:rsidRDefault="00AD766B" w:rsidP="00AD766B">
      <w:pPr>
        <w:spacing w:line="360" w:lineRule="auto"/>
        <w:rPr>
          <w:rFonts w:ascii="Arial" w:hAnsi="Arial" w:cs="Arial"/>
          <w:sz w:val="40"/>
          <w:szCs w:val="40"/>
        </w:rPr>
      </w:pPr>
      <w:r w:rsidRPr="00AD766B">
        <w:rPr>
          <w:rFonts w:ascii="Arial" w:hAnsi="Arial" w:cs="Arial"/>
          <w:sz w:val="40"/>
          <w:szCs w:val="40"/>
        </w:rPr>
        <w:t>One particularly important finding is that the emotional bond between therapist and client may be more influential than simply agreeing on goals and tasks.</w:t>
      </w:r>
    </w:p>
    <w:p w14:paraId="29E2ED2D" w14:textId="77777777" w:rsidR="00AD766B" w:rsidRPr="00AD766B" w:rsidRDefault="00AD766B" w:rsidP="00AD766B">
      <w:pPr>
        <w:spacing w:line="360" w:lineRule="auto"/>
        <w:rPr>
          <w:rFonts w:ascii="Arial" w:hAnsi="Arial" w:cs="Arial"/>
          <w:sz w:val="40"/>
          <w:szCs w:val="40"/>
        </w:rPr>
      </w:pPr>
      <w:r w:rsidRPr="00AD766B">
        <w:rPr>
          <w:rFonts w:ascii="Arial" w:hAnsi="Arial" w:cs="Arial"/>
          <w:sz w:val="40"/>
          <w:szCs w:val="40"/>
        </w:rPr>
        <w:t xml:space="preserve">This supports </w:t>
      </w:r>
      <w:r w:rsidRPr="00AD766B">
        <w:rPr>
          <w:rFonts w:ascii="Arial" w:hAnsi="Arial" w:cs="Arial"/>
          <w:i/>
          <w:iCs/>
          <w:sz w:val="40"/>
          <w:szCs w:val="40"/>
        </w:rPr>
        <w:t>common factors theory</w:t>
      </w:r>
      <w:r w:rsidRPr="00AD766B">
        <w:rPr>
          <w:rFonts w:ascii="Arial" w:hAnsi="Arial" w:cs="Arial"/>
          <w:sz w:val="40"/>
          <w:szCs w:val="40"/>
        </w:rPr>
        <w:t>, which argues that relationship factors are often more important than specific therapeutic techniques (</w:t>
      </w:r>
      <w:proofErr w:type="spellStart"/>
      <w:r w:rsidRPr="00AD766B">
        <w:rPr>
          <w:rFonts w:ascii="Arial" w:hAnsi="Arial" w:cs="Arial"/>
          <w:sz w:val="40"/>
          <w:szCs w:val="40"/>
        </w:rPr>
        <w:t>Wampold</w:t>
      </w:r>
      <w:proofErr w:type="spellEnd"/>
      <w:r w:rsidRPr="00AD766B">
        <w:rPr>
          <w:rFonts w:ascii="Arial" w:hAnsi="Arial" w:cs="Arial"/>
          <w:sz w:val="40"/>
          <w:szCs w:val="40"/>
        </w:rPr>
        <w:t>, 2015).</w:t>
      </w:r>
    </w:p>
    <w:p w14:paraId="01B19A30" w14:textId="77777777" w:rsidR="00AD766B" w:rsidRPr="00AD766B" w:rsidRDefault="00AD766B" w:rsidP="00AD766B">
      <w:pPr>
        <w:spacing w:line="360" w:lineRule="auto"/>
        <w:rPr>
          <w:rFonts w:ascii="Arial" w:hAnsi="Arial" w:cs="Arial"/>
          <w:sz w:val="40"/>
          <w:szCs w:val="40"/>
        </w:rPr>
      </w:pPr>
      <w:r w:rsidRPr="00AD766B">
        <w:rPr>
          <w:rFonts w:ascii="Arial" w:hAnsi="Arial" w:cs="Arial"/>
          <w:sz w:val="40"/>
          <w:szCs w:val="40"/>
        </w:rPr>
        <w:t>The findings also support integrative approaches to counselling, where the therapeutic relationship is considered a core element across different therapy models (Norcross &amp; Lambert, 2019).</w:t>
      </w:r>
    </w:p>
    <w:p w14:paraId="1574D7D1" w14:textId="77777777" w:rsidR="00AD766B" w:rsidRPr="00AD766B" w:rsidRDefault="00AD766B" w:rsidP="00AD766B">
      <w:pPr>
        <w:spacing w:line="360" w:lineRule="auto"/>
        <w:rPr>
          <w:rFonts w:ascii="Arial" w:hAnsi="Arial" w:cs="Arial"/>
          <w:sz w:val="40"/>
          <w:szCs w:val="40"/>
        </w:rPr>
      </w:pPr>
      <w:r w:rsidRPr="00AD766B">
        <w:rPr>
          <w:rFonts w:ascii="Arial" w:hAnsi="Arial" w:cs="Arial"/>
          <w:sz w:val="40"/>
          <w:szCs w:val="40"/>
        </w:rPr>
        <w:lastRenderedPageBreak/>
        <w:t>The study suggests that effective therapy is not only technical or structured, but also deeply emotional and relational.</w:t>
      </w:r>
    </w:p>
    <w:p w14:paraId="66C531FF" w14:textId="60B5C8B3" w:rsidR="00C9616F" w:rsidRPr="00AD766B" w:rsidRDefault="00AD766B" w:rsidP="00C17116">
      <w:pPr>
        <w:spacing w:line="360" w:lineRule="auto"/>
        <w:rPr>
          <w:rFonts w:ascii="Arial" w:hAnsi="Arial" w:cs="Arial"/>
          <w:sz w:val="40"/>
          <w:szCs w:val="40"/>
        </w:rPr>
      </w:pPr>
      <w:r w:rsidRPr="00AD766B">
        <w:rPr>
          <w:rFonts w:ascii="Arial" w:hAnsi="Arial" w:cs="Arial"/>
          <w:sz w:val="40"/>
          <w:szCs w:val="40"/>
        </w:rPr>
        <w:t>Clients appear to benefit most when they feel emotionally understood, supported, and genuinely connected to their therapist.”</w:t>
      </w:r>
    </w:p>
    <w:p w14:paraId="1E402DF6" w14:textId="5A8B6E4C" w:rsidR="00E66361" w:rsidRPr="009527F2" w:rsidRDefault="00C17116" w:rsidP="00C17116">
      <w:pPr>
        <w:spacing w:line="360" w:lineRule="auto"/>
        <w:rPr>
          <w:rFonts w:ascii="Arial" w:hAnsi="Arial" w:cs="Arial"/>
          <w:b/>
          <w:bCs/>
          <w:sz w:val="40"/>
          <w:szCs w:val="40"/>
        </w:rPr>
      </w:pPr>
      <w:r w:rsidRPr="009527F2">
        <w:rPr>
          <w:rFonts w:ascii="Arial" w:hAnsi="Arial" w:cs="Arial"/>
          <w:b/>
          <w:bCs/>
          <w:sz w:val="48"/>
          <w:szCs w:val="48"/>
        </w:rPr>
        <w:t xml:space="preserve">Slide </w:t>
      </w:r>
      <w:r w:rsidR="001B6B0A" w:rsidRPr="009527F2">
        <w:rPr>
          <w:rFonts w:ascii="Arial" w:hAnsi="Arial" w:cs="Arial"/>
          <w:b/>
          <w:bCs/>
          <w:sz w:val="48"/>
          <w:szCs w:val="48"/>
        </w:rPr>
        <w:t>1</w:t>
      </w:r>
      <w:r w:rsidR="000B2508" w:rsidRPr="009527F2">
        <w:rPr>
          <w:rFonts w:ascii="Arial" w:hAnsi="Arial" w:cs="Arial"/>
          <w:b/>
          <w:bCs/>
          <w:sz w:val="48"/>
          <w:szCs w:val="48"/>
        </w:rPr>
        <w:t>0</w:t>
      </w:r>
      <w:r w:rsidRPr="009527F2">
        <w:rPr>
          <w:rFonts w:ascii="Arial" w:hAnsi="Arial" w:cs="Arial"/>
          <w:b/>
          <w:bCs/>
          <w:sz w:val="48"/>
          <w:szCs w:val="48"/>
        </w:rPr>
        <w:t xml:space="preserve"> </w:t>
      </w:r>
    </w:p>
    <w:p w14:paraId="56FE2B80" w14:textId="77777777" w:rsidR="00122821" w:rsidRPr="009527F2" w:rsidRDefault="00122821" w:rsidP="00122821">
      <w:pPr>
        <w:spacing w:line="360" w:lineRule="auto"/>
        <w:rPr>
          <w:rFonts w:ascii="Arial" w:hAnsi="Arial" w:cs="Arial"/>
          <w:b/>
          <w:bCs/>
          <w:sz w:val="40"/>
          <w:szCs w:val="40"/>
        </w:rPr>
      </w:pPr>
      <w:r w:rsidRPr="009527F2">
        <w:rPr>
          <w:rFonts w:ascii="Arial" w:hAnsi="Arial" w:cs="Arial"/>
          <w:b/>
          <w:bCs/>
          <w:sz w:val="40"/>
          <w:szCs w:val="40"/>
        </w:rPr>
        <w:t>Implications for Counselling Practice</w:t>
      </w:r>
    </w:p>
    <w:p w14:paraId="65C62E63"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“There are several strengths to this study.</w:t>
      </w:r>
    </w:p>
    <w:p w14:paraId="7EEE6AE5"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First, the large sample size of 700 participants improves the reliability of the findings.</w:t>
      </w:r>
    </w:p>
    <w:p w14:paraId="1B87D8B7"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Second, the study used a patient-centred perspective, focusing directly on clients’ experiences rather than only therapist evaluations.</w:t>
      </w:r>
    </w:p>
    <w:p w14:paraId="4591B255"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Third, validated psychological measures were used, improving the credibility and consistency of the results.</w:t>
      </w:r>
    </w:p>
    <w:p w14:paraId="01733628"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However, there are also limitations.</w:t>
      </w:r>
    </w:p>
    <w:p w14:paraId="3BF156C0"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lastRenderedPageBreak/>
        <w:t>Because the study used a cross-sectional design, it cannot establish causation.</w:t>
      </w:r>
    </w:p>
    <w:p w14:paraId="3499E2C3"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For example, it is unclear whether a strong alliance causes better session outcomes or whether positive sessions strengthen the alliance. This issue has also been discussed in previous psychotherapy research by Crits-Christoph and colleagues (2006).</w:t>
      </w:r>
    </w:p>
    <w:p w14:paraId="0E9D1E12"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Another limitation is the use of self-report data, which may be influenced by memory bias or social desirability bias.</w:t>
      </w:r>
    </w:p>
    <w:p w14:paraId="3C975A1A" w14:textId="77777777" w:rsidR="001C49CD" w:rsidRPr="001C49CD" w:rsidRDefault="001C49CD" w:rsidP="001C49CD">
      <w:pPr>
        <w:spacing w:line="360" w:lineRule="auto"/>
        <w:rPr>
          <w:rFonts w:ascii="Arial" w:hAnsi="Arial" w:cs="Arial"/>
          <w:sz w:val="40"/>
          <w:szCs w:val="40"/>
        </w:rPr>
      </w:pPr>
      <w:r w:rsidRPr="001C49CD">
        <w:rPr>
          <w:rFonts w:ascii="Arial" w:hAnsi="Arial" w:cs="Arial"/>
          <w:sz w:val="40"/>
          <w:szCs w:val="40"/>
        </w:rPr>
        <w:t>The study also did not include therapist perspectives, and the sample lacked strong cultural diversity, limiting how widely the findings can be generalised.”</w:t>
      </w:r>
    </w:p>
    <w:p w14:paraId="266F1B6E" w14:textId="77777777" w:rsidR="004A7363" w:rsidRDefault="004A7363" w:rsidP="00C17116">
      <w:pPr>
        <w:spacing w:line="360" w:lineRule="auto"/>
        <w:rPr>
          <w:rFonts w:ascii="Arial" w:hAnsi="Arial" w:cs="Arial"/>
          <w:b/>
          <w:bCs/>
          <w:sz w:val="48"/>
          <w:szCs w:val="48"/>
        </w:rPr>
      </w:pPr>
    </w:p>
    <w:p w14:paraId="286EA037" w14:textId="77777777" w:rsidR="004A7363" w:rsidRDefault="004A7363" w:rsidP="00C17116">
      <w:pPr>
        <w:spacing w:line="360" w:lineRule="auto"/>
        <w:rPr>
          <w:rFonts w:ascii="Arial" w:hAnsi="Arial" w:cs="Arial"/>
          <w:b/>
          <w:bCs/>
          <w:sz w:val="48"/>
          <w:szCs w:val="48"/>
        </w:rPr>
      </w:pPr>
    </w:p>
    <w:p w14:paraId="5C8C185C" w14:textId="77777777" w:rsidR="004A7363" w:rsidRDefault="004A7363" w:rsidP="00C17116">
      <w:pPr>
        <w:spacing w:line="360" w:lineRule="auto"/>
        <w:rPr>
          <w:rFonts w:ascii="Arial" w:hAnsi="Arial" w:cs="Arial"/>
          <w:b/>
          <w:bCs/>
          <w:sz w:val="48"/>
          <w:szCs w:val="48"/>
        </w:rPr>
      </w:pPr>
    </w:p>
    <w:p w14:paraId="6AD7FFBA" w14:textId="040A86AD" w:rsidR="00B96BC5" w:rsidRPr="009527F2" w:rsidRDefault="00C17116" w:rsidP="00B96BC5">
      <w:pPr>
        <w:spacing w:line="360" w:lineRule="auto"/>
        <w:rPr>
          <w:rFonts w:ascii="Arial" w:hAnsi="Arial" w:cs="Arial"/>
          <w:b/>
          <w:bCs/>
          <w:sz w:val="40"/>
          <w:szCs w:val="40"/>
        </w:rPr>
      </w:pPr>
      <w:r w:rsidRPr="009527F2">
        <w:rPr>
          <w:rFonts w:ascii="Arial" w:hAnsi="Arial" w:cs="Arial"/>
          <w:b/>
          <w:bCs/>
          <w:sz w:val="48"/>
          <w:szCs w:val="48"/>
        </w:rPr>
        <w:lastRenderedPageBreak/>
        <w:t xml:space="preserve">Slide </w:t>
      </w:r>
      <w:r w:rsidR="00E10AD1" w:rsidRPr="009527F2">
        <w:rPr>
          <w:rFonts w:ascii="Arial" w:hAnsi="Arial" w:cs="Arial"/>
          <w:b/>
          <w:bCs/>
          <w:sz w:val="48"/>
          <w:szCs w:val="48"/>
        </w:rPr>
        <w:t>11</w:t>
      </w:r>
      <w:r w:rsidRPr="009527F2">
        <w:rPr>
          <w:rFonts w:ascii="Arial" w:hAnsi="Arial" w:cs="Arial"/>
          <w:b/>
          <w:bCs/>
          <w:sz w:val="48"/>
          <w:szCs w:val="48"/>
        </w:rPr>
        <w:t xml:space="preserve"> </w:t>
      </w:r>
    </w:p>
    <w:p w14:paraId="4307E54C" w14:textId="77777777" w:rsidR="001B4C61" w:rsidRPr="001B4C61" w:rsidRDefault="001B4C61" w:rsidP="001B4C61">
      <w:pPr>
        <w:rPr>
          <w:rFonts w:ascii="Arial" w:hAnsi="Arial" w:cs="Arial"/>
          <w:b/>
          <w:bCs/>
          <w:sz w:val="40"/>
          <w:szCs w:val="40"/>
        </w:rPr>
      </w:pPr>
      <w:r w:rsidRPr="001B4C61">
        <w:rPr>
          <w:rFonts w:ascii="Arial" w:hAnsi="Arial" w:cs="Arial"/>
          <w:b/>
          <w:bCs/>
          <w:sz w:val="40"/>
          <w:szCs w:val="40"/>
        </w:rPr>
        <w:t>Implications for Counselling Practice</w:t>
      </w:r>
    </w:p>
    <w:p w14:paraId="20F46396" w14:textId="77777777" w:rsidR="001B4C61" w:rsidRPr="001B4C61" w:rsidRDefault="001B4C61" w:rsidP="001B4C61">
      <w:pPr>
        <w:rPr>
          <w:rFonts w:ascii="Arial" w:hAnsi="Arial" w:cs="Arial"/>
          <w:sz w:val="40"/>
          <w:szCs w:val="40"/>
        </w:rPr>
      </w:pPr>
      <w:r w:rsidRPr="001B4C61">
        <w:rPr>
          <w:rFonts w:ascii="Arial" w:hAnsi="Arial" w:cs="Arial"/>
          <w:sz w:val="40"/>
          <w:szCs w:val="40"/>
        </w:rPr>
        <w:t>“This study has several important implications for counselling practice.</w:t>
      </w:r>
    </w:p>
    <w:p w14:paraId="5A9D3633" w14:textId="77777777" w:rsidR="001B4C61" w:rsidRPr="001B4C61" w:rsidRDefault="001B4C61" w:rsidP="001B4C61">
      <w:pPr>
        <w:rPr>
          <w:rFonts w:ascii="Arial" w:hAnsi="Arial" w:cs="Arial"/>
          <w:sz w:val="40"/>
          <w:szCs w:val="40"/>
        </w:rPr>
      </w:pPr>
      <w:r w:rsidRPr="001B4C61">
        <w:rPr>
          <w:rFonts w:ascii="Arial" w:hAnsi="Arial" w:cs="Arial"/>
          <w:sz w:val="40"/>
          <w:szCs w:val="40"/>
        </w:rPr>
        <w:t>Firstly, it highlights the importance of developing a strong therapeutic alliance early in therapy.</w:t>
      </w:r>
    </w:p>
    <w:p w14:paraId="5C353205" w14:textId="77777777" w:rsidR="001B4C61" w:rsidRPr="001B4C61" w:rsidRDefault="001B4C61" w:rsidP="001B4C61">
      <w:pPr>
        <w:rPr>
          <w:rFonts w:ascii="Arial" w:hAnsi="Arial" w:cs="Arial"/>
          <w:sz w:val="40"/>
          <w:szCs w:val="40"/>
        </w:rPr>
      </w:pPr>
      <w:r w:rsidRPr="001B4C61">
        <w:rPr>
          <w:rFonts w:ascii="Arial" w:hAnsi="Arial" w:cs="Arial"/>
          <w:sz w:val="40"/>
          <w:szCs w:val="40"/>
        </w:rPr>
        <w:t>Therapists should focus not only on techniques and interventions, but also on building trust, collaboration, empathy, and emotional safety.</w:t>
      </w:r>
    </w:p>
    <w:p w14:paraId="7FCCCE71" w14:textId="77777777" w:rsidR="001B4C61" w:rsidRPr="001B4C61" w:rsidRDefault="001B4C61" w:rsidP="001B4C61">
      <w:pPr>
        <w:rPr>
          <w:rFonts w:ascii="Arial" w:hAnsi="Arial" w:cs="Arial"/>
          <w:sz w:val="40"/>
          <w:szCs w:val="40"/>
        </w:rPr>
      </w:pPr>
      <w:r w:rsidRPr="001B4C61">
        <w:rPr>
          <w:rFonts w:ascii="Arial" w:hAnsi="Arial" w:cs="Arial"/>
          <w:sz w:val="40"/>
          <w:szCs w:val="40"/>
        </w:rPr>
        <w:t>Secondly, therapists should pay attention to clients’ emotional reactions during sessions.</w:t>
      </w:r>
    </w:p>
    <w:p w14:paraId="6F18C314" w14:textId="77777777" w:rsidR="001B4C61" w:rsidRPr="001B4C61" w:rsidRDefault="001B4C61" w:rsidP="001B4C61">
      <w:pPr>
        <w:rPr>
          <w:rFonts w:ascii="Arial" w:hAnsi="Arial" w:cs="Arial"/>
          <w:sz w:val="40"/>
          <w:szCs w:val="40"/>
        </w:rPr>
      </w:pPr>
      <w:r w:rsidRPr="001B4C61">
        <w:rPr>
          <w:rFonts w:ascii="Arial" w:hAnsi="Arial" w:cs="Arial"/>
          <w:sz w:val="40"/>
          <w:szCs w:val="40"/>
        </w:rPr>
        <w:t>Negative emotional reactions may act as warning signs that the therapeutic relationship needs attention or repair.</w:t>
      </w:r>
    </w:p>
    <w:p w14:paraId="2400C430" w14:textId="77777777" w:rsidR="001B4C61" w:rsidRPr="001B4C61" w:rsidRDefault="001B4C61" w:rsidP="001B4C61">
      <w:pPr>
        <w:rPr>
          <w:rFonts w:ascii="Arial" w:hAnsi="Arial" w:cs="Arial"/>
          <w:sz w:val="40"/>
          <w:szCs w:val="40"/>
        </w:rPr>
      </w:pPr>
      <w:r w:rsidRPr="001B4C61">
        <w:rPr>
          <w:rFonts w:ascii="Arial" w:hAnsi="Arial" w:cs="Arial"/>
          <w:sz w:val="40"/>
          <w:szCs w:val="40"/>
        </w:rPr>
        <w:t>The findings also suggest that these relational and emotional factors are important across different counselling approaches.</w:t>
      </w:r>
    </w:p>
    <w:p w14:paraId="4C732AE5" w14:textId="77777777" w:rsidR="001B4C61" w:rsidRPr="001B4C61" w:rsidRDefault="001B4C61" w:rsidP="001B4C61">
      <w:pPr>
        <w:rPr>
          <w:rFonts w:ascii="Arial" w:hAnsi="Arial" w:cs="Arial"/>
          <w:sz w:val="40"/>
          <w:szCs w:val="40"/>
        </w:rPr>
      </w:pPr>
      <w:r w:rsidRPr="001B4C61">
        <w:rPr>
          <w:rFonts w:ascii="Arial" w:hAnsi="Arial" w:cs="Arial"/>
          <w:sz w:val="40"/>
          <w:szCs w:val="40"/>
        </w:rPr>
        <w:t>Overall, the research reinforces the idea that effective counselling depends not only on professional skills, but also on the quality of the human relationship between therapist and client.”</w:t>
      </w:r>
    </w:p>
    <w:p w14:paraId="44CA4880" w14:textId="77777777" w:rsidR="00C52CF9" w:rsidRDefault="00C52CF9" w:rsidP="001B4C61">
      <w:pPr>
        <w:spacing w:line="360" w:lineRule="auto"/>
        <w:rPr>
          <w:rFonts w:ascii="Arial" w:hAnsi="Arial" w:cs="Arial"/>
          <w:b/>
          <w:bCs/>
          <w:sz w:val="48"/>
          <w:szCs w:val="48"/>
        </w:rPr>
      </w:pPr>
    </w:p>
    <w:p w14:paraId="7752CF07" w14:textId="77745413" w:rsidR="001B4C61" w:rsidRDefault="001B4C61" w:rsidP="001B4C61">
      <w:pPr>
        <w:spacing w:line="360" w:lineRule="auto"/>
        <w:rPr>
          <w:rFonts w:ascii="Arial" w:hAnsi="Arial" w:cs="Arial"/>
          <w:b/>
          <w:bCs/>
          <w:sz w:val="40"/>
          <w:szCs w:val="40"/>
        </w:rPr>
      </w:pPr>
      <w:r w:rsidRPr="009527F2">
        <w:rPr>
          <w:rFonts w:ascii="Arial" w:hAnsi="Arial" w:cs="Arial"/>
          <w:b/>
          <w:bCs/>
          <w:sz w:val="48"/>
          <w:szCs w:val="48"/>
        </w:rPr>
        <w:lastRenderedPageBreak/>
        <w:t>Slide 1</w:t>
      </w:r>
      <w:r>
        <w:rPr>
          <w:rFonts w:ascii="Arial" w:hAnsi="Arial" w:cs="Arial"/>
          <w:b/>
          <w:bCs/>
          <w:sz w:val="48"/>
          <w:szCs w:val="48"/>
        </w:rPr>
        <w:t>2</w:t>
      </w:r>
    </w:p>
    <w:p w14:paraId="06BFBE8A" w14:textId="1DD45F25" w:rsidR="001B4C61" w:rsidRPr="009527F2" w:rsidRDefault="001B4C61" w:rsidP="001B4C61">
      <w:pPr>
        <w:spacing w:line="360" w:lineRule="auto"/>
        <w:rPr>
          <w:rFonts w:ascii="Arial" w:hAnsi="Arial" w:cs="Arial"/>
          <w:b/>
          <w:bCs/>
          <w:sz w:val="40"/>
          <w:szCs w:val="40"/>
        </w:rPr>
      </w:pPr>
      <w:r w:rsidRPr="009527F2">
        <w:rPr>
          <w:rFonts w:ascii="Arial" w:hAnsi="Arial" w:cs="Arial"/>
          <w:b/>
          <w:bCs/>
          <w:sz w:val="40"/>
          <w:szCs w:val="40"/>
        </w:rPr>
        <w:t>Conclusion</w:t>
      </w:r>
    </w:p>
    <w:p w14:paraId="67BA715A" w14:textId="77777777" w:rsidR="00841129" w:rsidRPr="00841129" w:rsidRDefault="00841129" w:rsidP="00841129">
      <w:pPr>
        <w:rPr>
          <w:rFonts w:ascii="Arial" w:hAnsi="Arial" w:cs="Arial"/>
          <w:sz w:val="40"/>
          <w:szCs w:val="40"/>
        </w:rPr>
      </w:pPr>
      <w:r w:rsidRPr="00841129">
        <w:rPr>
          <w:rFonts w:ascii="Arial" w:hAnsi="Arial" w:cs="Arial"/>
          <w:sz w:val="40"/>
          <w:szCs w:val="40"/>
        </w:rPr>
        <w:t>“To conclude, this study demonstrates that the therapeutic relationship plays a major role in therapy session quality from the client’s perspective.</w:t>
      </w:r>
    </w:p>
    <w:p w14:paraId="769B6C39" w14:textId="77777777" w:rsidR="00841129" w:rsidRPr="00841129" w:rsidRDefault="00841129" w:rsidP="00841129">
      <w:pPr>
        <w:rPr>
          <w:rFonts w:ascii="Arial" w:hAnsi="Arial" w:cs="Arial"/>
          <w:sz w:val="40"/>
          <w:szCs w:val="40"/>
        </w:rPr>
      </w:pPr>
      <w:r w:rsidRPr="00841129">
        <w:rPr>
          <w:rFonts w:ascii="Arial" w:hAnsi="Arial" w:cs="Arial"/>
          <w:sz w:val="40"/>
          <w:szCs w:val="40"/>
        </w:rPr>
        <w:t>Among all the relationship factors studied, the working alliance was identified as the strongest predictor of positive session outcomes.</w:t>
      </w:r>
    </w:p>
    <w:p w14:paraId="4393C171" w14:textId="77777777" w:rsidR="00841129" w:rsidRPr="00841129" w:rsidRDefault="00841129" w:rsidP="00841129">
      <w:pPr>
        <w:rPr>
          <w:rFonts w:ascii="Arial" w:hAnsi="Arial" w:cs="Arial"/>
          <w:sz w:val="40"/>
          <w:szCs w:val="40"/>
        </w:rPr>
      </w:pPr>
      <w:r w:rsidRPr="00841129">
        <w:rPr>
          <w:rFonts w:ascii="Arial" w:hAnsi="Arial" w:cs="Arial"/>
          <w:sz w:val="40"/>
          <w:szCs w:val="40"/>
        </w:rPr>
        <w:t>The findings support a multidimensional understanding of the therapeutic relationship, involving collaboration, emotional connection, authenticity, and emotional reactions.</w:t>
      </w:r>
    </w:p>
    <w:p w14:paraId="1670D3E9" w14:textId="77777777" w:rsidR="00841129" w:rsidRPr="00841129" w:rsidRDefault="00841129" w:rsidP="00841129">
      <w:pPr>
        <w:rPr>
          <w:rFonts w:ascii="Arial" w:hAnsi="Arial" w:cs="Arial"/>
          <w:sz w:val="40"/>
          <w:szCs w:val="40"/>
        </w:rPr>
      </w:pPr>
      <w:r w:rsidRPr="00841129">
        <w:rPr>
          <w:rFonts w:ascii="Arial" w:hAnsi="Arial" w:cs="Arial"/>
          <w:sz w:val="40"/>
          <w:szCs w:val="40"/>
        </w:rPr>
        <w:t>Future research could build on these findings by using longitudinal designs to examine how therapeutic relationships develop over time.</w:t>
      </w:r>
    </w:p>
    <w:p w14:paraId="017E4C8B" w14:textId="77777777" w:rsidR="00841129" w:rsidRPr="00841129" w:rsidRDefault="00841129" w:rsidP="00841129">
      <w:pPr>
        <w:rPr>
          <w:rFonts w:ascii="Arial" w:hAnsi="Arial" w:cs="Arial"/>
          <w:sz w:val="40"/>
          <w:szCs w:val="40"/>
        </w:rPr>
      </w:pPr>
      <w:r w:rsidRPr="00841129">
        <w:rPr>
          <w:rFonts w:ascii="Arial" w:hAnsi="Arial" w:cs="Arial"/>
          <w:sz w:val="40"/>
          <w:szCs w:val="40"/>
        </w:rPr>
        <w:t>Researchers could also include more culturally diverse samples and compare both therapist and client perspectives.</w:t>
      </w:r>
    </w:p>
    <w:p w14:paraId="654B1B21" w14:textId="77777777" w:rsidR="00841129" w:rsidRPr="00841129" w:rsidRDefault="00841129" w:rsidP="00841129">
      <w:pPr>
        <w:rPr>
          <w:rFonts w:ascii="Arial" w:hAnsi="Arial" w:cs="Arial"/>
          <w:sz w:val="40"/>
          <w:szCs w:val="40"/>
        </w:rPr>
      </w:pPr>
      <w:r w:rsidRPr="00841129">
        <w:rPr>
          <w:rFonts w:ascii="Arial" w:hAnsi="Arial" w:cs="Arial"/>
          <w:sz w:val="40"/>
          <w:szCs w:val="40"/>
        </w:rPr>
        <w:t>Overall, this study reinforces the idea that psychotherapy is most effective when clients feel understood, emotionally connected, and genuinely supported within the therapeutic relationship.</w:t>
      </w:r>
    </w:p>
    <w:p w14:paraId="3BFC0C76" w14:textId="77777777" w:rsidR="005A078B" w:rsidRPr="00841129" w:rsidRDefault="005A078B">
      <w:pPr>
        <w:rPr>
          <w:rFonts w:ascii="Arial" w:hAnsi="Arial" w:cs="Arial"/>
          <w:sz w:val="40"/>
          <w:szCs w:val="40"/>
        </w:rPr>
      </w:pPr>
    </w:p>
    <w:sectPr w:rsidR="005A078B" w:rsidRPr="008411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16F45"/>
    <w:multiLevelType w:val="hybridMultilevel"/>
    <w:tmpl w:val="69D817B4"/>
    <w:lvl w:ilvl="0" w:tplc="ED6AAEC6">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3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116"/>
    <w:rsid w:val="0000229F"/>
    <w:rsid w:val="000027E5"/>
    <w:rsid w:val="0006073F"/>
    <w:rsid w:val="00067D9A"/>
    <w:rsid w:val="00075683"/>
    <w:rsid w:val="00075F48"/>
    <w:rsid w:val="000A227C"/>
    <w:rsid w:val="000B2508"/>
    <w:rsid w:val="000E6369"/>
    <w:rsid w:val="000F1045"/>
    <w:rsid w:val="000F5435"/>
    <w:rsid w:val="000F66AF"/>
    <w:rsid w:val="00103CE2"/>
    <w:rsid w:val="00122821"/>
    <w:rsid w:val="0013526C"/>
    <w:rsid w:val="001564A8"/>
    <w:rsid w:val="00195B46"/>
    <w:rsid w:val="001A77B9"/>
    <w:rsid w:val="001A7F27"/>
    <w:rsid w:val="001B4C61"/>
    <w:rsid w:val="001B4D9B"/>
    <w:rsid w:val="001B6B0A"/>
    <w:rsid w:val="001C49CD"/>
    <w:rsid w:val="001F060B"/>
    <w:rsid w:val="001F4DA0"/>
    <w:rsid w:val="002426F5"/>
    <w:rsid w:val="00252942"/>
    <w:rsid w:val="00272234"/>
    <w:rsid w:val="00272323"/>
    <w:rsid w:val="00274818"/>
    <w:rsid w:val="002830CC"/>
    <w:rsid w:val="00295E42"/>
    <w:rsid w:val="002B0972"/>
    <w:rsid w:val="002B6D7E"/>
    <w:rsid w:val="002F0FFE"/>
    <w:rsid w:val="0032633D"/>
    <w:rsid w:val="00337943"/>
    <w:rsid w:val="003475FF"/>
    <w:rsid w:val="003646B9"/>
    <w:rsid w:val="0038029A"/>
    <w:rsid w:val="004137D1"/>
    <w:rsid w:val="004318EC"/>
    <w:rsid w:val="00432B4F"/>
    <w:rsid w:val="00432C40"/>
    <w:rsid w:val="00464123"/>
    <w:rsid w:val="0046553E"/>
    <w:rsid w:val="004930F3"/>
    <w:rsid w:val="004A523E"/>
    <w:rsid w:val="004A7363"/>
    <w:rsid w:val="004B5FCB"/>
    <w:rsid w:val="004C2699"/>
    <w:rsid w:val="004D0F3F"/>
    <w:rsid w:val="004D40ED"/>
    <w:rsid w:val="004D6C4C"/>
    <w:rsid w:val="0050256A"/>
    <w:rsid w:val="00510732"/>
    <w:rsid w:val="00521E41"/>
    <w:rsid w:val="00536F57"/>
    <w:rsid w:val="00571960"/>
    <w:rsid w:val="00572506"/>
    <w:rsid w:val="005752A3"/>
    <w:rsid w:val="00586B5D"/>
    <w:rsid w:val="00597BA7"/>
    <w:rsid w:val="005A078B"/>
    <w:rsid w:val="005A5C3C"/>
    <w:rsid w:val="005B31E8"/>
    <w:rsid w:val="005F07AB"/>
    <w:rsid w:val="00607AC5"/>
    <w:rsid w:val="00633827"/>
    <w:rsid w:val="00641C33"/>
    <w:rsid w:val="006660E9"/>
    <w:rsid w:val="0067350C"/>
    <w:rsid w:val="00694E29"/>
    <w:rsid w:val="006A3D7B"/>
    <w:rsid w:val="006B7099"/>
    <w:rsid w:val="006D1515"/>
    <w:rsid w:val="00700D27"/>
    <w:rsid w:val="00702292"/>
    <w:rsid w:val="00730623"/>
    <w:rsid w:val="00732A21"/>
    <w:rsid w:val="007647F7"/>
    <w:rsid w:val="00771A3F"/>
    <w:rsid w:val="00776FC1"/>
    <w:rsid w:val="00790B99"/>
    <w:rsid w:val="007A775C"/>
    <w:rsid w:val="007B00F3"/>
    <w:rsid w:val="007B1AEE"/>
    <w:rsid w:val="00807C38"/>
    <w:rsid w:val="0081086A"/>
    <w:rsid w:val="00841129"/>
    <w:rsid w:val="00844345"/>
    <w:rsid w:val="0085447C"/>
    <w:rsid w:val="00896856"/>
    <w:rsid w:val="008A6020"/>
    <w:rsid w:val="008A786F"/>
    <w:rsid w:val="008D7779"/>
    <w:rsid w:val="008E2802"/>
    <w:rsid w:val="008F7FE4"/>
    <w:rsid w:val="0090224B"/>
    <w:rsid w:val="009527F2"/>
    <w:rsid w:val="009548CC"/>
    <w:rsid w:val="00966399"/>
    <w:rsid w:val="009E3E91"/>
    <w:rsid w:val="009E61AF"/>
    <w:rsid w:val="009F4DD2"/>
    <w:rsid w:val="00A14E48"/>
    <w:rsid w:val="00A201B9"/>
    <w:rsid w:val="00A5461D"/>
    <w:rsid w:val="00A62F19"/>
    <w:rsid w:val="00A67D5C"/>
    <w:rsid w:val="00A75CBB"/>
    <w:rsid w:val="00A84512"/>
    <w:rsid w:val="00AB197A"/>
    <w:rsid w:val="00AB285D"/>
    <w:rsid w:val="00AD2E7F"/>
    <w:rsid w:val="00AD766B"/>
    <w:rsid w:val="00AE0E5F"/>
    <w:rsid w:val="00B00630"/>
    <w:rsid w:val="00B21C4E"/>
    <w:rsid w:val="00B2447A"/>
    <w:rsid w:val="00B33282"/>
    <w:rsid w:val="00B546E4"/>
    <w:rsid w:val="00B637A8"/>
    <w:rsid w:val="00B77778"/>
    <w:rsid w:val="00B96BC5"/>
    <w:rsid w:val="00BA7477"/>
    <w:rsid w:val="00BF75BD"/>
    <w:rsid w:val="00C0143A"/>
    <w:rsid w:val="00C03254"/>
    <w:rsid w:val="00C0775C"/>
    <w:rsid w:val="00C14793"/>
    <w:rsid w:val="00C17116"/>
    <w:rsid w:val="00C504BC"/>
    <w:rsid w:val="00C52CF9"/>
    <w:rsid w:val="00C55309"/>
    <w:rsid w:val="00C93B27"/>
    <w:rsid w:val="00C9616F"/>
    <w:rsid w:val="00CB44B8"/>
    <w:rsid w:val="00CC2DEA"/>
    <w:rsid w:val="00CC75D4"/>
    <w:rsid w:val="00CF6298"/>
    <w:rsid w:val="00D04FEE"/>
    <w:rsid w:val="00D05450"/>
    <w:rsid w:val="00D067DC"/>
    <w:rsid w:val="00D11A7B"/>
    <w:rsid w:val="00D21902"/>
    <w:rsid w:val="00D34EA0"/>
    <w:rsid w:val="00D363C9"/>
    <w:rsid w:val="00D66DDF"/>
    <w:rsid w:val="00D70B99"/>
    <w:rsid w:val="00D77243"/>
    <w:rsid w:val="00D842B9"/>
    <w:rsid w:val="00D915F6"/>
    <w:rsid w:val="00DC5E3A"/>
    <w:rsid w:val="00DE549B"/>
    <w:rsid w:val="00DE7482"/>
    <w:rsid w:val="00E10AD1"/>
    <w:rsid w:val="00E30AFC"/>
    <w:rsid w:val="00E3564C"/>
    <w:rsid w:val="00E428D8"/>
    <w:rsid w:val="00E55D71"/>
    <w:rsid w:val="00E66361"/>
    <w:rsid w:val="00E87CCE"/>
    <w:rsid w:val="00E92DA9"/>
    <w:rsid w:val="00EA05DF"/>
    <w:rsid w:val="00EB45C2"/>
    <w:rsid w:val="00EC0D72"/>
    <w:rsid w:val="00ED6D4A"/>
    <w:rsid w:val="00EE2E4A"/>
    <w:rsid w:val="00EF34C2"/>
    <w:rsid w:val="00F17084"/>
    <w:rsid w:val="00F20D59"/>
    <w:rsid w:val="00F26A62"/>
    <w:rsid w:val="00F3301F"/>
    <w:rsid w:val="00F368E8"/>
    <w:rsid w:val="00F47852"/>
    <w:rsid w:val="00F70853"/>
    <w:rsid w:val="00F86925"/>
    <w:rsid w:val="00F90D8C"/>
    <w:rsid w:val="00FD6258"/>
    <w:rsid w:val="00FE4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BD098"/>
  <w15:chartTrackingRefBased/>
  <w15:docId w15:val="{2BB67F91-20A8-4C5D-9549-85AE5737B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1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71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1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1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1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1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1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1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1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1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71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1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1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1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1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1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1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116"/>
    <w:rPr>
      <w:rFonts w:eastAsiaTheme="majorEastAsia" w:cstheme="majorBidi"/>
      <w:color w:val="272727" w:themeColor="text1" w:themeTint="D8"/>
    </w:rPr>
  </w:style>
  <w:style w:type="paragraph" w:styleId="Title">
    <w:name w:val="Title"/>
    <w:basedOn w:val="Normal"/>
    <w:next w:val="Normal"/>
    <w:link w:val="TitleChar"/>
    <w:uiPriority w:val="10"/>
    <w:qFormat/>
    <w:rsid w:val="00C171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1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1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1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116"/>
    <w:pPr>
      <w:spacing w:before="160"/>
      <w:jc w:val="center"/>
    </w:pPr>
    <w:rPr>
      <w:i/>
      <w:iCs/>
      <w:color w:val="404040" w:themeColor="text1" w:themeTint="BF"/>
    </w:rPr>
  </w:style>
  <w:style w:type="character" w:customStyle="1" w:styleId="QuoteChar">
    <w:name w:val="Quote Char"/>
    <w:basedOn w:val="DefaultParagraphFont"/>
    <w:link w:val="Quote"/>
    <w:uiPriority w:val="29"/>
    <w:rsid w:val="00C17116"/>
    <w:rPr>
      <w:i/>
      <w:iCs/>
      <w:color w:val="404040" w:themeColor="text1" w:themeTint="BF"/>
    </w:rPr>
  </w:style>
  <w:style w:type="paragraph" w:styleId="ListParagraph">
    <w:name w:val="List Paragraph"/>
    <w:basedOn w:val="Normal"/>
    <w:uiPriority w:val="34"/>
    <w:qFormat/>
    <w:rsid w:val="00C17116"/>
    <w:pPr>
      <w:ind w:left="720"/>
      <w:contextualSpacing/>
    </w:pPr>
  </w:style>
  <w:style w:type="character" w:styleId="IntenseEmphasis">
    <w:name w:val="Intense Emphasis"/>
    <w:basedOn w:val="DefaultParagraphFont"/>
    <w:uiPriority w:val="21"/>
    <w:qFormat/>
    <w:rsid w:val="00C17116"/>
    <w:rPr>
      <w:i/>
      <w:iCs/>
      <w:color w:val="0F4761" w:themeColor="accent1" w:themeShade="BF"/>
    </w:rPr>
  </w:style>
  <w:style w:type="paragraph" w:styleId="IntenseQuote">
    <w:name w:val="Intense Quote"/>
    <w:basedOn w:val="Normal"/>
    <w:next w:val="Normal"/>
    <w:link w:val="IntenseQuoteChar"/>
    <w:uiPriority w:val="30"/>
    <w:qFormat/>
    <w:rsid w:val="00C171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116"/>
    <w:rPr>
      <w:i/>
      <w:iCs/>
      <w:color w:val="0F4761" w:themeColor="accent1" w:themeShade="BF"/>
    </w:rPr>
  </w:style>
  <w:style w:type="character" w:styleId="IntenseReference">
    <w:name w:val="Intense Reference"/>
    <w:basedOn w:val="DefaultParagraphFont"/>
    <w:uiPriority w:val="32"/>
    <w:qFormat/>
    <w:rsid w:val="00C17116"/>
    <w:rPr>
      <w:b/>
      <w:bCs/>
      <w:smallCaps/>
      <w:color w:val="0F4761" w:themeColor="accent1" w:themeShade="BF"/>
      <w:spacing w:val="5"/>
    </w:rPr>
  </w:style>
  <w:style w:type="paragraph" w:styleId="NormalWeb">
    <w:name w:val="Normal (Web)"/>
    <w:basedOn w:val="Normal"/>
    <w:uiPriority w:val="99"/>
    <w:semiHidden/>
    <w:unhideWhenUsed/>
    <w:rsid w:val="00D842B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1532</Words>
  <Characters>8739</Characters>
  <Application>Microsoft Office Word</Application>
  <DocSecurity>0</DocSecurity>
  <Lines>72</Lines>
  <Paragraphs>20</Paragraphs>
  <ScaleCrop>false</ScaleCrop>
  <Company/>
  <LinksUpToDate>false</LinksUpToDate>
  <CharactersWithSpaces>10251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ruiz cabezas</dc:creator>
  <cp:keywords/>
  <dc:description/>
  <cp:lastModifiedBy>patricia ruiz cabezas</cp:lastModifiedBy>
  <cp:revision>2</cp:revision>
  <cp:lastPrinted>2026-05-12T07:01:00Z</cp:lastPrinted>
  <dcterms:created xsi:type="dcterms:W3CDTF">2026-05-19T17:19:00Z</dcterms:created>
  <dcterms:modified xsi:type="dcterms:W3CDTF">2026-05-19T17:19:00Z</dcterms:modified>
</cp:coreProperties>
</file>