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E626DA" w14:textId="77777777" w:rsidR="00C809D6" w:rsidRDefault="00C809D6" w:rsidP="00642C85">
      <w:pPr>
        <w:spacing w:after="0" w:line="360" w:lineRule="auto"/>
        <w:rPr>
          <w:rFonts w:ascii="Times New Roman" w:eastAsia="Times New Roman" w:hAnsi="Times New Roman" w:cs="Times New Roman"/>
          <w:sz w:val="24"/>
          <w:szCs w:val="24"/>
          <w:lang w:val="en"/>
        </w:rPr>
      </w:pPr>
    </w:p>
    <w:p w14:paraId="0B6D355E" w14:textId="77777777" w:rsidR="00C809D6" w:rsidRDefault="00C809D6" w:rsidP="00642C85">
      <w:pPr>
        <w:spacing w:after="0" w:line="360" w:lineRule="auto"/>
        <w:rPr>
          <w:rFonts w:ascii="Times New Roman" w:eastAsia="Times New Roman" w:hAnsi="Times New Roman" w:cs="Times New Roman"/>
          <w:sz w:val="24"/>
          <w:szCs w:val="24"/>
          <w:lang w:val="en"/>
        </w:rPr>
      </w:pPr>
    </w:p>
    <w:p w14:paraId="77A50527" w14:textId="77777777" w:rsidR="00C809D6" w:rsidRDefault="009E3C04" w:rsidP="009E3C04">
      <w:pPr>
        <w:pStyle w:val="a3"/>
        <w:rPr>
          <w:rFonts w:ascii="Times New Roman" w:eastAsia="Times New Roman" w:hAnsi="Times New Roman" w:cs="Times New Roman"/>
          <w:sz w:val="24"/>
          <w:szCs w:val="24"/>
          <w:lang w:val="en"/>
        </w:rPr>
      </w:pPr>
      <w:r>
        <w:t>Managing People – LCBB5004</w:t>
      </w:r>
    </w:p>
    <w:p w14:paraId="10C3973E" w14:textId="77777777" w:rsidR="00C809D6" w:rsidRDefault="00C809D6" w:rsidP="00642C85">
      <w:pPr>
        <w:spacing w:after="0" w:line="360" w:lineRule="auto"/>
        <w:rPr>
          <w:rFonts w:ascii="Times New Roman" w:eastAsia="Times New Roman" w:hAnsi="Times New Roman" w:cs="Times New Roman"/>
          <w:sz w:val="24"/>
          <w:szCs w:val="24"/>
          <w:lang w:val="en"/>
        </w:rPr>
      </w:pPr>
    </w:p>
    <w:p w14:paraId="3A8DD28E" w14:textId="77777777" w:rsidR="00C809D6" w:rsidRDefault="00C809D6" w:rsidP="00642C85">
      <w:pPr>
        <w:spacing w:after="0" w:line="360" w:lineRule="auto"/>
        <w:rPr>
          <w:rFonts w:ascii="Times New Roman" w:eastAsia="Times New Roman" w:hAnsi="Times New Roman" w:cs="Times New Roman"/>
          <w:sz w:val="24"/>
          <w:szCs w:val="24"/>
          <w:lang w:val="en"/>
        </w:rPr>
      </w:pPr>
    </w:p>
    <w:p w14:paraId="6DD371CB" w14:textId="77777777" w:rsidR="00C809D6" w:rsidRDefault="00C809D6" w:rsidP="00642C85">
      <w:pPr>
        <w:spacing w:after="0" w:line="360" w:lineRule="auto"/>
        <w:rPr>
          <w:rFonts w:ascii="Times New Roman" w:eastAsia="Times New Roman" w:hAnsi="Times New Roman" w:cs="Times New Roman"/>
          <w:sz w:val="24"/>
          <w:szCs w:val="24"/>
          <w:lang w:val="en"/>
        </w:rPr>
      </w:pPr>
    </w:p>
    <w:p w14:paraId="63C15B46" w14:textId="77777777" w:rsidR="00C809D6" w:rsidRDefault="00C809D6" w:rsidP="00642C85">
      <w:pPr>
        <w:spacing w:after="0" w:line="360" w:lineRule="auto"/>
        <w:rPr>
          <w:rFonts w:ascii="Times New Roman" w:eastAsia="Times New Roman" w:hAnsi="Times New Roman" w:cs="Times New Roman"/>
          <w:sz w:val="24"/>
          <w:szCs w:val="24"/>
          <w:lang w:val="en"/>
        </w:rPr>
      </w:pPr>
    </w:p>
    <w:p w14:paraId="0BD7873E" w14:textId="77777777" w:rsidR="00C809D6" w:rsidRDefault="00C809D6" w:rsidP="00642C85">
      <w:pPr>
        <w:spacing w:after="0" w:line="360" w:lineRule="auto"/>
        <w:rPr>
          <w:rFonts w:ascii="Times New Roman" w:eastAsia="Times New Roman" w:hAnsi="Times New Roman" w:cs="Times New Roman"/>
          <w:sz w:val="24"/>
          <w:szCs w:val="24"/>
          <w:lang w:val="en"/>
        </w:rPr>
      </w:pPr>
    </w:p>
    <w:p w14:paraId="666BFDD5" w14:textId="77777777" w:rsidR="00C809D6" w:rsidRDefault="00C809D6" w:rsidP="00642C85">
      <w:pPr>
        <w:spacing w:after="0" w:line="360" w:lineRule="auto"/>
        <w:rPr>
          <w:rFonts w:ascii="Times New Roman" w:eastAsia="Times New Roman" w:hAnsi="Times New Roman" w:cs="Times New Roman"/>
          <w:sz w:val="24"/>
          <w:szCs w:val="24"/>
          <w:lang w:val="en"/>
        </w:rPr>
      </w:pPr>
    </w:p>
    <w:p w14:paraId="57F5C9F1" w14:textId="77777777" w:rsidR="00C809D6" w:rsidRDefault="009E3C04" w:rsidP="00642C85">
      <w:pPr>
        <w:spacing w:after="0" w:line="360" w:lineRule="auto"/>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KREMENA AVRAMOVA</w:t>
      </w:r>
    </w:p>
    <w:p w14:paraId="0B50FC2B" w14:textId="77777777" w:rsidR="009E3C04" w:rsidRDefault="009E3C04" w:rsidP="00642C85">
      <w:pPr>
        <w:spacing w:after="0" w:line="360" w:lineRule="auto"/>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ID: 1813740</w:t>
      </w:r>
    </w:p>
    <w:p w14:paraId="3CE6BA63" w14:textId="77777777" w:rsidR="009E3C04" w:rsidRDefault="009E3C04" w:rsidP="00642C85">
      <w:pPr>
        <w:spacing w:after="0" w:line="360" w:lineRule="auto"/>
        <w:rPr>
          <w:rFonts w:ascii="Times New Roman" w:eastAsia="Times New Roman" w:hAnsi="Times New Roman" w:cs="Times New Roman"/>
          <w:sz w:val="24"/>
          <w:szCs w:val="24"/>
          <w:lang w:val="en"/>
        </w:rPr>
      </w:pPr>
    </w:p>
    <w:p w14:paraId="7A894DB7" w14:textId="77777777" w:rsidR="00C809D6" w:rsidRDefault="00C809D6" w:rsidP="00642C85">
      <w:pPr>
        <w:spacing w:after="0" w:line="360" w:lineRule="auto"/>
        <w:rPr>
          <w:rFonts w:ascii="Times New Roman" w:eastAsia="Times New Roman" w:hAnsi="Times New Roman" w:cs="Times New Roman"/>
          <w:sz w:val="24"/>
          <w:szCs w:val="24"/>
          <w:lang w:val="en"/>
        </w:rPr>
      </w:pPr>
    </w:p>
    <w:p w14:paraId="007758F3" w14:textId="77777777" w:rsidR="00C809D6" w:rsidRDefault="00C809D6" w:rsidP="00642C85">
      <w:pPr>
        <w:spacing w:after="0" w:line="360" w:lineRule="auto"/>
        <w:rPr>
          <w:rFonts w:ascii="Times New Roman" w:eastAsia="Times New Roman" w:hAnsi="Times New Roman" w:cs="Times New Roman"/>
          <w:sz w:val="24"/>
          <w:szCs w:val="24"/>
          <w:lang w:val="en"/>
        </w:rPr>
      </w:pPr>
    </w:p>
    <w:p w14:paraId="7D9C124E" w14:textId="77777777" w:rsidR="00C809D6" w:rsidRDefault="00C809D6" w:rsidP="00642C85">
      <w:pPr>
        <w:spacing w:after="0" w:line="360" w:lineRule="auto"/>
        <w:rPr>
          <w:rFonts w:ascii="Times New Roman" w:eastAsia="Times New Roman" w:hAnsi="Times New Roman" w:cs="Times New Roman"/>
          <w:sz w:val="24"/>
          <w:szCs w:val="24"/>
          <w:lang w:val="en"/>
        </w:rPr>
      </w:pPr>
    </w:p>
    <w:p w14:paraId="677724BC" w14:textId="77777777" w:rsidR="00C809D6" w:rsidRDefault="00C809D6" w:rsidP="00642C85">
      <w:pPr>
        <w:spacing w:after="0" w:line="360" w:lineRule="auto"/>
        <w:rPr>
          <w:rFonts w:ascii="Times New Roman" w:eastAsia="Times New Roman" w:hAnsi="Times New Roman" w:cs="Times New Roman"/>
          <w:sz w:val="24"/>
          <w:szCs w:val="24"/>
          <w:lang w:val="en"/>
        </w:rPr>
      </w:pPr>
    </w:p>
    <w:p w14:paraId="60C922FA" w14:textId="77777777" w:rsidR="00C809D6" w:rsidRDefault="00C809D6" w:rsidP="00642C85">
      <w:pPr>
        <w:spacing w:after="0" w:line="360" w:lineRule="auto"/>
        <w:rPr>
          <w:rFonts w:ascii="Times New Roman" w:eastAsia="Times New Roman" w:hAnsi="Times New Roman" w:cs="Times New Roman"/>
          <w:sz w:val="24"/>
          <w:szCs w:val="24"/>
          <w:lang w:val="en"/>
        </w:rPr>
      </w:pPr>
    </w:p>
    <w:p w14:paraId="1F4FB321" w14:textId="77777777" w:rsidR="00C809D6" w:rsidRDefault="00C809D6" w:rsidP="00642C85">
      <w:pPr>
        <w:spacing w:after="0" w:line="360" w:lineRule="auto"/>
        <w:rPr>
          <w:rFonts w:ascii="Times New Roman" w:eastAsia="Times New Roman" w:hAnsi="Times New Roman" w:cs="Times New Roman"/>
          <w:sz w:val="24"/>
          <w:szCs w:val="24"/>
          <w:lang w:val="en"/>
        </w:rPr>
      </w:pPr>
    </w:p>
    <w:p w14:paraId="4F97B874" w14:textId="77777777" w:rsidR="00C809D6" w:rsidRDefault="00C809D6" w:rsidP="00642C85">
      <w:pPr>
        <w:spacing w:after="0" w:line="360" w:lineRule="auto"/>
        <w:rPr>
          <w:rFonts w:ascii="Times New Roman" w:eastAsia="Times New Roman" w:hAnsi="Times New Roman" w:cs="Times New Roman"/>
          <w:sz w:val="24"/>
          <w:szCs w:val="24"/>
          <w:lang w:val="en"/>
        </w:rPr>
      </w:pPr>
    </w:p>
    <w:p w14:paraId="0A8C0E37" w14:textId="77777777" w:rsidR="00C809D6" w:rsidRDefault="00C809D6" w:rsidP="00642C85">
      <w:pPr>
        <w:spacing w:after="0" w:line="360" w:lineRule="auto"/>
        <w:rPr>
          <w:rFonts w:ascii="Times New Roman" w:eastAsia="Times New Roman" w:hAnsi="Times New Roman" w:cs="Times New Roman"/>
          <w:sz w:val="24"/>
          <w:szCs w:val="24"/>
          <w:lang w:val="en"/>
        </w:rPr>
      </w:pPr>
    </w:p>
    <w:p w14:paraId="3A09FFD0" w14:textId="77777777" w:rsidR="00C809D6" w:rsidRDefault="00C809D6" w:rsidP="00642C85">
      <w:pPr>
        <w:spacing w:after="0" w:line="360" w:lineRule="auto"/>
        <w:rPr>
          <w:rFonts w:ascii="Times New Roman" w:eastAsia="Times New Roman" w:hAnsi="Times New Roman" w:cs="Times New Roman"/>
          <w:sz w:val="24"/>
          <w:szCs w:val="24"/>
          <w:lang w:val="en"/>
        </w:rPr>
      </w:pPr>
    </w:p>
    <w:p w14:paraId="2CA7B25E" w14:textId="77777777" w:rsidR="00C809D6" w:rsidRDefault="00C809D6" w:rsidP="00642C85">
      <w:pPr>
        <w:spacing w:after="0" w:line="360" w:lineRule="auto"/>
        <w:rPr>
          <w:rFonts w:ascii="Times New Roman" w:eastAsia="Times New Roman" w:hAnsi="Times New Roman" w:cs="Times New Roman"/>
          <w:sz w:val="24"/>
          <w:szCs w:val="24"/>
          <w:lang w:val="en"/>
        </w:rPr>
      </w:pPr>
    </w:p>
    <w:p w14:paraId="387297E4" w14:textId="77777777" w:rsidR="00C809D6" w:rsidRDefault="00C809D6" w:rsidP="00642C85">
      <w:pPr>
        <w:spacing w:after="0" w:line="360" w:lineRule="auto"/>
        <w:rPr>
          <w:rFonts w:ascii="Times New Roman" w:eastAsia="Times New Roman" w:hAnsi="Times New Roman" w:cs="Times New Roman"/>
          <w:sz w:val="24"/>
          <w:szCs w:val="24"/>
          <w:lang w:val="en"/>
        </w:rPr>
      </w:pPr>
    </w:p>
    <w:p w14:paraId="1F39D435" w14:textId="77777777" w:rsidR="00C809D6" w:rsidRDefault="00C809D6" w:rsidP="00642C85">
      <w:pPr>
        <w:spacing w:after="0" w:line="360" w:lineRule="auto"/>
        <w:rPr>
          <w:rFonts w:ascii="Times New Roman" w:eastAsia="Times New Roman" w:hAnsi="Times New Roman" w:cs="Times New Roman"/>
          <w:sz w:val="24"/>
          <w:szCs w:val="24"/>
          <w:lang w:val="en"/>
        </w:rPr>
      </w:pPr>
    </w:p>
    <w:p w14:paraId="088EA895" w14:textId="77777777" w:rsidR="00C809D6" w:rsidRDefault="00C809D6" w:rsidP="00642C85">
      <w:pPr>
        <w:spacing w:after="0" w:line="360" w:lineRule="auto"/>
        <w:rPr>
          <w:rFonts w:ascii="Times New Roman" w:eastAsia="Times New Roman" w:hAnsi="Times New Roman" w:cs="Times New Roman"/>
          <w:sz w:val="24"/>
          <w:szCs w:val="24"/>
          <w:lang w:val="en"/>
        </w:rPr>
      </w:pPr>
    </w:p>
    <w:p w14:paraId="63E61FDD" w14:textId="77777777" w:rsidR="00C809D6" w:rsidRDefault="00C809D6" w:rsidP="00642C85">
      <w:pPr>
        <w:spacing w:after="0" w:line="360" w:lineRule="auto"/>
        <w:rPr>
          <w:rFonts w:ascii="Times New Roman" w:eastAsia="Times New Roman" w:hAnsi="Times New Roman" w:cs="Times New Roman"/>
          <w:sz w:val="24"/>
          <w:szCs w:val="24"/>
          <w:lang w:val="en"/>
        </w:rPr>
      </w:pPr>
    </w:p>
    <w:p w14:paraId="0E6142EC" w14:textId="77777777" w:rsidR="00C809D6" w:rsidRDefault="00C809D6" w:rsidP="00642C85">
      <w:pPr>
        <w:spacing w:after="0" w:line="360" w:lineRule="auto"/>
        <w:rPr>
          <w:rFonts w:ascii="Times New Roman" w:eastAsia="Times New Roman" w:hAnsi="Times New Roman" w:cs="Times New Roman"/>
          <w:sz w:val="24"/>
          <w:szCs w:val="24"/>
          <w:lang w:val="en"/>
        </w:rPr>
      </w:pPr>
    </w:p>
    <w:p w14:paraId="4450FED9" w14:textId="77777777" w:rsidR="00C809D6" w:rsidRDefault="00C809D6" w:rsidP="00642C85">
      <w:pPr>
        <w:spacing w:after="0" w:line="360" w:lineRule="auto"/>
        <w:rPr>
          <w:rFonts w:ascii="Times New Roman" w:eastAsia="Times New Roman" w:hAnsi="Times New Roman" w:cs="Times New Roman"/>
          <w:sz w:val="24"/>
          <w:szCs w:val="24"/>
          <w:lang w:val="en"/>
        </w:rPr>
      </w:pPr>
    </w:p>
    <w:p w14:paraId="724D9DA0" w14:textId="77777777" w:rsidR="00C809D6" w:rsidRDefault="00C809D6" w:rsidP="00642C85">
      <w:pPr>
        <w:spacing w:after="0" w:line="360" w:lineRule="auto"/>
        <w:rPr>
          <w:rFonts w:ascii="Times New Roman" w:eastAsia="Times New Roman" w:hAnsi="Times New Roman" w:cs="Times New Roman"/>
          <w:sz w:val="24"/>
          <w:szCs w:val="24"/>
          <w:lang w:val="en"/>
        </w:rPr>
      </w:pPr>
    </w:p>
    <w:p w14:paraId="21369E50" w14:textId="77777777" w:rsidR="001B6754" w:rsidRDefault="001B6754" w:rsidP="00642C85">
      <w:pPr>
        <w:spacing w:after="0" w:line="360" w:lineRule="auto"/>
        <w:rPr>
          <w:rFonts w:ascii="Times New Roman" w:eastAsia="Times New Roman" w:hAnsi="Times New Roman" w:cs="Times New Roman"/>
          <w:sz w:val="24"/>
          <w:szCs w:val="24"/>
          <w:lang w:val="en"/>
        </w:rPr>
      </w:pPr>
    </w:p>
    <w:p w14:paraId="4E165FE6" w14:textId="77777777" w:rsidR="00C809D6" w:rsidRDefault="00C809D6" w:rsidP="00642C85">
      <w:pPr>
        <w:spacing w:after="0" w:line="360" w:lineRule="auto"/>
        <w:rPr>
          <w:rFonts w:ascii="Times New Roman" w:eastAsia="Times New Roman" w:hAnsi="Times New Roman" w:cs="Times New Roman"/>
          <w:sz w:val="24"/>
          <w:szCs w:val="24"/>
          <w:lang w:val="en"/>
        </w:rPr>
      </w:pPr>
    </w:p>
    <w:p w14:paraId="4B69DE6F" w14:textId="65D36203" w:rsidR="00C22CDF" w:rsidRPr="00C22CDF" w:rsidRDefault="001B6754" w:rsidP="009E3C04">
      <w:pPr>
        <w:spacing w:after="0" w:line="360" w:lineRule="auto"/>
        <w:rPr>
          <w:rFonts w:ascii="Arial" w:eastAsia="Times New Roman" w:hAnsi="Arial" w:cs="Arial"/>
          <w:sz w:val="24"/>
          <w:szCs w:val="24"/>
        </w:rPr>
      </w:pPr>
      <w:r w:rsidRPr="001B6754">
        <w:rPr>
          <w:rFonts w:ascii="Arial" w:eastAsia="Times New Roman" w:hAnsi="Arial" w:cs="Arial"/>
          <w:sz w:val="24"/>
          <w:szCs w:val="24"/>
          <w:lang w:val="en"/>
        </w:rPr>
        <w:t>I</w:t>
      </w:r>
      <w:r w:rsidR="00C22CDF" w:rsidRPr="001B6754">
        <w:rPr>
          <w:rFonts w:ascii="Arial" w:eastAsia="Times New Roman" w:hAnsi="Arial" w:cs="Arial"/>
          <w:sz w:val="24"/>
          <w:szCs w:val="24"/>
          <w:lang w:val="en"/>
        </w:rPr>
        <w:t>NTRODUCTION</w:t>
      </w:r>
      <w:r w:rsidR="00C22CDF" w:rsidRPr="00C22CDF">
        <w:rPr>
          <w:rFonts w:ascii="Times New Roman" w:eastAsia="Times New Roman" w:hAnsi="Times New Roman" w:cs="Times New Roman"/>
          <w:sz w:val="24"/>
          <w:szCs w:val="24"/>
          <w:lang w:val="en"/>
        </w:rPr>
        <w:br/>
      </w:r>
      <w:r w:rsidR="009E3C04" w:rsidRPr="009E3C04">
        <w:rPr>
          <w:rStyle w:val="tlid-translation"/>
          <w:rFonts w:ascii="Arial" w:hAnsi="Arial" w:cs="Arial"/>
          <w:sz w:val="24"/>
          <w:szCs w:val="24"/>
          <w:lang w:val="en"/>
        </w:rPr>
        <w:t>The purpose of this report is to identify the strengths and weaknesses of the human resources management system in a company that has been on the market for a century. The company's employees are located in 14 food supermarkets and number over 1000 people. In this case, the inefficient management and lack of systematic policies regarding human resources and staff development are considered. Frequent turnover and minimal training are the factors that negatively affect the company's performance and affect the workforce and human potential</w:t>
      </w:r>
      <w:r>
        <w:rPr>
          <w:rStyle w:val="tlid-translation"/>
          <w:rFonts w:ascii="Arial" w:hAnsi="Arial" w:cs="Arial"/>
          <w:sz w:val="24"/>
          <w:szCs w:val="24"/>
          <w:lang w:val="en"/>
        </w:rPr>
        <w:t xml:space="preserve"> </w:t>
      </w:r>
      <w:r w:rsidRPr="001B6754">
        <w:rPr>
          <w:rStyle w:val="tlid-translation"/>
          <w:rFonts w:ascii="Arial" w:hAnsi="Arial" w:cs="Arial"/>
          <w:sz w:val="24"/>
          <w:szCs w:val="24"/>
          <w:lang w:val="en"/>
        </w:rPr>
        <w:t>(Mathis et al., 2017)</w:t>
      </w:r>
      <w:r w:rsidR="009E3C04" w:rsidRPr="009E3C04">
        <w:rPr>
          <w:rStyle w:val="tlid-translation"/>
          <w:rFonts w:ascii="Arial" w:hAnsi="Arial" w:cs="Arial"/>
          <w:sz w:val="24"/>
          <w:szCs w:val="24"/>
          <w:lang w:val="en"/>
        </w:rPr>
        <w:t>.</w:t>
      </w:r>
      <w:r w:rsidR="00C22CDF" w:rsidRPr="00C22CDF">
        <w:rPr>
          <w:rFonts w:ascii="Times New Roman" w:eastAsia="Times New Roman" w:hAnsi="Times New Roman" w:cs="Times New Roman"/>
          <w:sz w:val="24"/>
          <w:szCs w:val="24"/>
          <w:lang w:val="en"/>
        </w:rPr>
        <w:br/>
      </w:r>
      <w:r w:rsidR="00C22CDF" w:rsidRPr="00C22CDF">
        <w:rPr>
          <w:rFonts w:ascii="Arial" w:eastAsia="Times New Roman" w:hAnsi="Arial" w:cs="Arial"/>
          <w:sz w:val="24"/>
          <w:szCs w:val="24"/>
          <w:lang w:val="en"/>
        </w:rPr>
        <w:t xml:space="preserve">At the heart of the first trend is the idea that staff should be seen not so much as a source </w:t>
      </w:r>
      <w:r w:rsidR="004B609A">
        <w:rPr>
          <w:rFonts w:ascii="Arial" w:eastAsia="Times New Roman" w:hAnsi="Arial" w:cs="Arial"/>
          <w:sz w:val="24"/>
          <w:szCs w:val="24"/>
          <w:lang w:val="en"/>
        </w:rPr>
        <w:t xml:space="preserve">of costs that need to be </w:t>
      </w:r>
      <w:proofErr w:type="spellStart"/>
      <w:r w:rsidR="004B609A">
        <w:rPr>
          <w:rFonts w:ascii="Arial" w:eastAsia="Times New Roman" w:hAnsi="Arial" w:cs="Arial"/>
          <w:sz w:val="24"/>
          <w:szCs w:val="24"/>
          <w:lang w:val="en"/>
        </w:rPr>
        <w:t>minimis</w:t>
      </w:r>
      <w:r w:rsidR="00C22CDF" w:rsidRPr="00C22CDF">
        <w:rPr>
          <w:rFonts w:ascii="Arial" w:eastAsia="Times New Roman" w:hAnsi="Arial" w:cs="Arial"/>
          <w:sz w:val="24"/>
          <w:szCs w:val="24"/>
          <w:lang w:val="en"/>
        </w:rPr>
        <w:t>ed</w:t>
      </w:r>
      <w:proofErr w:type="spellEnd"/>
      <w:r w:rsidR="00C22CDF" w:rsidRPr="00C22CDF">
        <w:rPr>
          <w:rFonts w:ascii="Arial" w:eastAsia="Times New Roman" w:hAnsi="Arial" w:cs="Arial"/>
          <w:sz w:val="24"/>
          <w:szCs w:val="24"/>
          <w:lang w:val="en"/>
        </w:rPr>
        <w:t xml:space="preserve">, but as a resource whose use needs to be </w:t>
      </w:r>
      <w:proofErr w:type="spellStart"/>
      <w:r w:rsidR="009E3C04">
        <w:rPr>
          <w:rFonts w:ascii="Arial" w:eastAsia="Times New Roman" w:hAnsi="Arial" w:cs="Arial"/>
          <w:sz w:val="24"/>
          <w:szCs w:val="24"/>
          <w:lang w:val="en"/>
        </w:rPr>
        <w:t>optimis</w:t>
      </w:r>
      <w:r w:rsidR="00C22CDF" w:rsidRPr="00C22CDF">
        <w:rPr>
          <w:rFonts w:ascii="Arial" w:eastAsia="Times New Roman" w:hAnsi="Arial" w:cs="Arial"/>
          <w:sz w:val="24"/>
          <w:szCs w:val="24"/>
          <w:lang w:val="en"/>
        </w:rPr>
        <w:t>ed</w:t>
      </w:r>
      <w:proofErr w:type="spellEnd"/>
      <w:r w:rsidR="00C22CDF" w:rsidRPr="00C22CDF">
        <w:rPr>
          <w:rFonts w:ascii="Arial" w:eastAsia="Times New Roman" w:hAnsi="Arial" w:cs="Arial"/>
          <w:sz w:val="24"/>
          <w:szCs w:val="24"/>
          <w:lang w:val="en"/>
        </w:rPr>
        <w:t>.</w:t>
      </w:r>
      <w:r w:rsidR="00C22CDF" w:rsidRPr="00C22CDF">
        <w:rPr>
          <w:rFonts w:ascii="Arial" w:eastAsia="Times New Roman" w:hAnsi="Arial" w:cs="Arial"/>
          <w:sz w:val="24"/>
          <w:szCs w:val="24"/>
          <w:lang w:val="en"/>
        </w:rPr>
        <w:br/>
        <w:t>The second trend is related to the awareness of the exclusive role of labor as a factor of production in modern conditions, the deficit of which is more difficult to overcome than other factors such as land, natural resources, technology, capital and others. And all this - in terms of the functioning of the system as a whole, taking into account its fundamental goals and strategies for achieving them</w:t>
      </w:r>
      <w:r>
        <w:rPr>
          <w:rFonts w:ascii="Arial" w:eastAsia="Times New Roman" w:hAnsi="Arial" w:cs="Arial"/>
          <w:sz w:val="24"/>
          <w:szCs w:val="24"/>
          <w:lang w:val="en"/>
        </w:rPr>
        <w:t xml:space="preserve"> </w:t>
      </w:r>
      <w:r w:rsidRPr="001B6754">
        <w:rPr>
          <w:rFonts w:ascii="Arial" w:eastAsia="Times New Roman" w:hAnsi="Arial" w:cs="Arial"/>
          <w:sz w:val="24"/>
          <w:szCs w:val="24"/>
          <w:lang w:val="en"/>
        </w:rPr>
        <w:t>(</w:t>
      </w:r>
      <w:proofErr w:type="spellStart"/>
      <w:r w:rsidRPr="001B6754">
        <w:rPr>
          <w:rFonts w:ascii="Arial" w:eastAsia="Times New Roman" w:hAnsi="Arial" w:cs="Arial"/>
          <w:sz w:val="24"/>
          <w:szCs w:val="24"/>
          <w:lang w:val="en"/>
        </w:rPr>
        <w:t>Charmine</w:t>
      </w:r>
      <w:proofErr w:type="spellEnd"/>
      <w:r w:rsidRPr="001B6754">
        <w:rPr>
          <w:rFonts w:ascii="Arial" w:eastAsia="Times New Roman" w:hAnsi="Arial" w:cs="Arial"/>
          <w:sz w:val="24"/>
          <w:szCs w:val="24"/>
          <w:lang w:val="en"/>
        </w:rPr>
        <w:t xml:space="preserve"> E  J </w:t>
      </w:r>
      <w:proofErr w:type="spellStart"/>
      <w:r w:rsidRPr="001B6754">
        <w:rPr>
          <w:rFonts w:ascii="Arial" w:eastAsia="Times New Roman" w:hAnsi="Arial" w:cs="Arial"/>
          <w:sz w:val="24"/>
          <w:szCs w:val="24"/>
          <w:lang w:val="en"/>
        </w:rPr>
        <w:t>Härtel</w:t>
      </w:r>
      <w:proofErr w:type="spellEnd"/>
      <w:r w:rsidRPr="001B6754">
        <w:rPr>
          <w:rFonts w:ascii="Arial" w:eastAsia="Times New Roman" w:hAnsi="Arial" w:cs="Arial"/>
          <w:sz w:val="24"/>
          <w:szCs w:val="24"/>
          <w:lang w:val="en"/>
        </w:rPr>
        <w:t xml:space="preserve"> and Fujimoto, 2015)</w:t>
      </w:r>
      <w:r w:rsidR="00C22CDF" w:rsidRPr="00C22CDF">
        <w:rPr>
          <w:rFonts w:ascii="Arial" w:eastAsia="Times New Roman" w:hAnsi="Arial" w:cs="Arial"/>
          <w:sz w:val="24"/>
          <w:szCs w:val="24"/>
          <w:lang w:val="en"/>
        </w:rPr>
        <w:t>.</w:t>
      </w:r>
      <w:r w:rsidR="00C22CDF" w:rsidRPr="00C22CDF">
        <w:rPr>
          <w:rFonts w:ascii="Arial" w:eastAsia="Times New Roman" w:hAnsi="Arial" w:cs="Arial"/>
          <w:sz w:val="24"/>
          <w:szCs w:val="24"/>
          <w:lang w:val="en"/>
        </w:rPr>
        <w:br/>
        <w:t>The management o</w:t>
      </w:r>
      <w:r w:rsidR="00502BE1">
        <w:rPr>
          <w:rFonts w:ascii="Arial" w:eastAsia="Times New Roman" w:hAnsi="Arial" w:cs="Arial"/>
          <w:sz w:val="24"/>
          <w:szCs w:val="24"/>
          <w:lang w:val="en"/>
        </w:rPr>
        <w:t>f human resources in the organis</w:t>
      </w:r>
      <w:r w:rsidR="00C22CDF" w:rsidRPr="00C22CDF">
        <w:rPr>
          <w:rFonts w:ascii="Arial" w:eastAsia="Times New Roman" w:hAnsi="Arial" w:cs="Arial"/>
          <w:sz w:val="24"/>
          <w:szCs w:val="24"/>
          <w:lang w:val="en"/>
        </w:rPr>
        <w:t>ation is based on a pre-developed policy based on the notion that people are social capital, with the possibility of development, human resource management must be part of strategic management, building trust and commitment.</w:t>
      </w:r>
      <w:r w:rsidR="00C22CDF" w:rsidRPr="00C22CDF">
        <w:rPr>
          <w:rFonts w:ascii="Arial" w:eastAsia="Times New Roman" w:hAnsi="Arial" w:cs="Arial"/>
          <w:sz w:val="24"/>
          <w:szCs w:val="24"/>
          <w:lang w:val="en"/>
        </w:rPr>
        <w:br/>
        <w:t>Human resource management can also be considered as an activity that arises from the strategic goals of the organization and is aimed at:</w:t>
      </w:r>
      <w:r w:rsidR="00C22CDF" w:rsidRPr="00C22CDF">
        <w:rPr>
          <w:rFonts w:ascii="Arial" w:eastAsia="Times New Roman" w:hAnsi="Arial" w:cs="Arial"/>
          <w:sz w:val="24"/>
          <w:szCs w:val="24"/>
          <w:lang w:val="en"/>
        </w:rPr>
        <w:br/>
        <w:t>- development of policies, programs and plans for formation, development and payment of human resources, improvement of collective labor agreements;</w:t>
      </w:r>
      <w:r w:rsidR="00C22CDF" w:rsidRPr="00C22CDF">
        <w:rPr>
          <w:rFonts w:ascii="Arial" w:eastAsia="Times New Roman" w:hAnsi="Arial" w:cs="Arial"/>
          <w:sz w:val="24"/>
          <w:szCs w:val="24"/>
          <w:lang w:val="en"/>
        </w:rPr>
        <w:br/>
      </w:r>
      <w:r w:rsidR="00502BE1">
        <w:rPr>
          <w:rFonts w:ascii="Arial" w:eastAsia="Times New Roman" w:hAnsi="Arial" w:cs="Arial"/>
          <w:sz w:val="24"/>
          <w:szCs w:val="24"/>
          <w:lang w:val="en"/>
        </w:rPr>
        <w:t xml:space="preserve">- planning, </w:t>
      </w:r>
      <w:proofErr w:type="spellStart"/>
      <w:r w:rsidR="00502BE1">
        <w:rPr>
          <w:rFonts w:ascii="Arial" w:eastAsia="Times New Roman" w:hAnsi="Arial" w:cs="Arial"/>
          <w:sz w:val="24"/>
          <w:szCs w:val="24"/>
          <w:lang w:val="en"/>
        </w:rPr>
        <w:t>organis</w:t>
      </w:r>
      <w:r w:rsidR="00C22CDF" w:rsidRPr="00C22CDF">
        <w:rPr>
          <w:rFonts w:ascii="Arial" w:eastAsia="Times New Roman" w:hAnsi="Arial" w:cs="Arial"/>
          <w:sz w:val="24"/>
          <w:szCs w:val="24"/>
          <w:lang w:val="en"/>
        </w:rPr>
        <w:t>ing</w:t>
      </w:r>
      <w:proofErr w:type="spellEnd"/>
      <w:r w:rsidR="00C22CDF" w:rsidRPr="00C22CDF">
        <w:rPr>
          <w:rFonts w:ascii="Arial" w:eastAsia="Times New Roman" w:hAnsi="Arial" w:cs="Arial"/>
          <w:sz w:val="24"/>
          <w:szCs w:val="24"/>
          <w:lang w:val="en"/>
        </w:rPr>
        <w:t>, managing and controlling employees;</w:t>
      </w:r>
      <w:r w:rsidR="00C22CDF" w:rsidRPr="00C22CDF">
        <w:rPr>
          <w:rFonts w:ascii="Arial" w:eastAsia="Times New Roman" w:hAnsi="Arial" w:cs="Arial"/>
          <w:sz w:val="24"/>
          <w:szCs w:val="24"/>
          <w:lang w:val="en"/>
        </w:rPr>
        <w:br/>
        <w:t>- selection, hiring, training, evaluation and motivation of employees;</w:t>
      </w:r>
      <w:r w:rsidR="00C22CDF" w:rsidRPr="00C22CDF">
        <w:rPr>
          <w:rFonts w:ascii="Arial" w:eastAsia="Times New Roman" w:hAnsi="Arial" w:cs="Arial"/>
          <w:sz w:val="24"/>
          <w:szCs w:val="24"/>
          <w:lang w:val="en"/>
        </w:rPr>
        <w:br/>
        <w:t>- creating conditions and prerequisites for the use of employees in the labor process.</w:t>
      </w:r>
    </w:p>
    <w:p w14:paraId="37872709" w14:textId="77777777" w:rsidR="00AA4B30" w:rsidRPr="00642C85" w:rsidRDefault="00B37C95" w:rsidP="00642C85">
      <w:pPr>
        <w:spacing w:line="360" w:lineRule="auto"/>
        <w:rPr>
          <w:rFonts w:ascii="Arial" w:hAnsi="Arial" w:cs="Arial"/>
          <w:sz w:val="24"/>
          <w:szCs w:val="24"/>
        </w:rPr>
      </w:pPr>
    </w:p>
    <w:p w14:paraId="56F14E86" w14:textId="1AC559CA" w:rsidR="00C22CDF" w:rsidRPr="00642C85" w:rsidRDefault="00C22CDF" w:rsidP="00642C85">
      <w:pPr>
        <w:spacing w:line="360" w:lineRule="auto"/>
        <w:rPr>
          <w:rStyle w:val="tlid-translation"/>
          <w:rFonts w:ascii="Arial" w:hAnsi="Arial" w:cs="Arial"/>
          <w:sz w:val="24"/>
          <w:szCs w:val="24"/>
          <w:lang w:val="en"/>
        </w:rPr>
      </w:pPr>
      <w:r w:rsidRPr="00642C85">
        <w:rPr>
          <w:rStyle w:val="tlid-translation"/>
          <w:rFonts w:ascii="Arial" w:hAnsi="Arial" w:cs="Arial"/>
          <w:sz w:val="24"/>
          <w:szCs w:val="24"/>
          <w:lang w:val="en"/>
        </w:rPr>
        <w:lastRenderedPageBreak/>
        <w:t>HUMAN RESOURCE MANAGEMENT</w:t>
      </w:r>
      <w:r w:rsidRPr="00642C85">
        <w:rPr>
          <w:rFonts w:ascii="Arial" w:hAnsi="Arial" w:cs="Arial"/>
          <w:sz w:val="24"/>
          <w:szCs w:val="24"/>
          <w:lang w:val="en"/>
        </w:rPr>
        <w:br/>
      </w:r>
      <w:r w:rsidRPr="00642C85">
        <w:rPr>
          <w:rFonts w:ascii="Arial" w:hAnsi="Arial" w:cs="Arial"/>
          <w:sz w:val="24"/>
          <w:szCs w:val="24"/>
          <w:lang w:val="en"/>
        </w:rPr>
        <w:br/>
      </w:r>
      <w:r w:rsidRPr="00642C85">
        <w:rPr>
          <w:rStyle w:val="tlid-translation"/>
          <w:rFonts w:ascii="Arial" w:hAnsi="Arial" w:cs="Arial"/>
          <w:sz w:val="24"/>
          <w:szCs w:val="24"/>
          <w:lang w:val="en"/>
        </w:rPr>
        <w:t>The human resources management system covers all activities that must be carried out within its framework, the links between them, their interaction with the environment and the way it operates in order to achieve the goals of the organization.</w:t>
      </w:r>
      <w:r w:rsidRPr="00642C85">
        <w:rPr>
          <w:rFonts w:ascii="Arial" w:hAnsi="Arial" w:cs="Arial"/>
          <w:sz w:val="24"/>
          <w:szCs w:val="24"/>
          <w:lang w:val="en"/>
        </w:rPr>
        <w:br/>
      </w:r>
      <w:r w:rsidRPr="00642C85">
        <w:rPr>
          <w:rStyle w:val="tlid-translation"/>
          <w:rFonts w:ascii="Arial" w:hAnsi="Arial" w:cs="Arial"/>
          <w:sz w:val="24"/>
          <w:szCs w:val="24"/>
          <w:lang w:val="en"/>
        </w:rPr>
        <w:t>Human resource management covers activities that can be considered as elements and as a series of processes between which there are complex causal links</w:t>
      </w:r>
      <w:r w:rsidR="001B6754">
        <w:rPr>
          <w:rStyle w:val="tlid-translation"/>
          <w:rFonts w:ascii="Arial" w:hAnsi="Arial" w:cs="Arial"/>
          <w:sz w:val="24"/>
          <w:szCs w:val="24"/>
          <w:lang w:val="en"/>
        </w:rPr>
        <w:t xml:space="preserve"> </w:t>
      </w:r>
      <w:r w:rsidR="001B6754" w:rsidRPr="001B6754">
        <w:rPr>
          <w:rStyle w:val="tlid-translation"/>
          <w:rFonts w:ascii="Arial" w:hAnsi="Arial" w:cs="Arial"/>
          <w:sz w:val="24"/>
          <w:szCs w:val="24"/>
          <w:lang w:val="en"/>
        </w:rPr>
        <w:t>(French, 2007)</w:t>
      </w:r>
      <w:r w:rsidRPr="00642C85">
        <w:rPr>
          <w:rStyle w:val="tlid-translation"/>
          <w:rFonts w:ascii="Arial" w:hAnsi="Arial" w:cs="Arial"/>
          <w:sz w:val="24"/>
          <w:szCs w:val="24"/>
          <w:lang w:val="en"/>
        </w:rPr>
        <w:t>.</w:t>
      </w:r>
    </w:p>
    <w:p w14:paraId="025E44BF" w14:textId="5939795A" w:rsidR="00C22CDF" w:rsidRPr="00C22CDF" w:rsidRDefault="00C22CDF" w:rsidP="00642C85">
      <w:pPr>
        <w:spacing w:after="0" w:line="360" w:lineRule="auto"/>
        <w:rPr>
          <w:rFonts w:ascii="Arial" w:eastAsia="Times New Roman" w:hAnsi="Arial" w:cs="Arial"/>
          <w:sz w:val="24"/>
          <w:szCs w:val="24"/>
        </w:rPr>
      </w:pPr>
      <w:r w:rsidRPr="00C22CDF">
        <w:rPr>
          <w:rFonts w:ascii="Arial" w:eastAsia="Times New Roman" w:hAnsi="Arial" w:cs="Arial"/>
          <w:sz w:val="24"/>
          <w:szCs w:val="24"/>
          <w:lang w:val="en"/>
        </w:rPr>
        <w:t>Human resource planning is a continuous pr</w:t>
      </w:r>
      <w:r w:rsidR="00502BE1">
        <w:rPr>
          <w:rFonts w:ascii="Arial" w:eastAsia="Times New Roman" w:hAnsi="Arial" w:cs="Arial"/>
          <w:sz w:val="24"/>
          <w:szCs w:val="24"/>
          <w:lang w:val="en"/>
        </w:rPr>
        <w:t xml:space="preserve">ocess of researching the </w:t>
      </w:r>
      <w:proofErr w:type="spellStart"/>
      <w:r w:rsidR="00502BE1">
        <w:rPr>
          <w:rFonts w:ascii="Arial" w:eastAsia="Times New Roman" w:hAnsi="Arial" w:cs="Arial"/>
          <w:sz w:val="24"/>
          <w:szCs w:val="24"/>
          <w:lang w:val="en"/>
        </w:rPr>
        <w:t>organis</w:t>
      </w:r>
      <w:r w:rsidRPr="00C22CDF">
        <w:rPr>
          <w:rFonts w:ascii="Arial" w:eastAsia="Times New Roman" w:hAnsi="Arial" w:cs="Arial"/>
          <w:sz w:val="24"/>
          <w:szCs w:val="24"/>
          <w:lang w:val="en"/>
        </w:rPr>
        <w:t>ational</w:t>
      </w:r>
      <w:proofErr w:type="spellEnd"/>
      <w:r w:rsidRPr="00C22CDF">
        <w:rPr>
          <w:rFonts w:ascii="Arial" w:eastAsia="Times New Roman" w:hAnsi="Arial" w:cs="Arial"/>
          <w:sz w:val="24"/>
          <w:szCs w:val="24"/>
          <w:lang w:val="en"/>
        </w:rPr>
        <w:t xml:space="preserve"> needs of human resources in changing conditions and developing activities to meet these needs. It has the task to determine the exact number of people with certain educational, professional and qualification characteristics, for the respective jobs, at any given moment o</w:t>
      </w:r>
      <w:r w:rsidR="00502BE1">
        <w:rPr>
          <w:rFonts w:ascii="Arial" w:eastAsia="Times New Roman" w:hAnsi="Arial" w:cs="Arial"/>
          <w:sz w:val="24"/>
          <w:szCs w:val="24"/>
          <w:lang w:val="en"/>
        </w:rPr>
        <w:t>f the development of the organisation. I</w:t>
      </w:r>
      <w:r w:rsidRPr="00C22CDF">
        <w:rPr>
          <w:rFonts w:ascii="Arial" w:eastAsia="Times New Roman" w:hAnsi="Arial" w:cs="Arial"/>
          <w:sz w:val="24"/>
          <w:szCs w:val="24"/>
          <w:lang w:val="en"/>
        </w:rPr>
        <w:t>t is about fin</w:t>
      </w:r>
      <w:r w:rsidR="00502BE1">
        <w:rPr>
          <w:rFonts w:ascii="Arial" w:eastAsia="Times New Roman" w:hAnsi="Arial" w:cs="Arial"/>
          <w:sz w:val="24"/>
          <w:szCs w:val="24"/>
          <w:lang w:val="en"/>
        </w:rPr>
        <w:t xml:space="preserve">ding a match between the </w:t>
      </w:r>
      <w:proofErr w:type="spellStart"/>
      <w:r w:rsidR="00502BE1">
        <w:rPr>
          <w:rFonts w:ascii="Arial" w:eastAsia="Times New Roman" w:hAnsi="Arial" w:cs="Arial"/>
          <w:sz w:val="24"/>
          <w:szCs w:val="24"/>
          <w:lang w:val="en"/>
        </w:rPr>
        <w:t>organis</w:t>
      </w:r>
      <w:r w:rsidRPr="00C22CDF">
        <w:rPr>
          <w:rFonts w:ascii="Arial" w:eastAsia="Times New Roman" w:hAnsi="Arial" w:cs="Arial"/>
          <w:sz w:val="24"/>
          <w:szCs w:val="24"/>
          <w:lang w:val="en"/>
        </w:rPr>
        <w:t>ation's</w:t>
      </w:r>
      <w:proofErr w:type="spellEnd"/>
      <w:r w:rsidRPr="00C22CDF">
        <w:rPr>
          <w:rFonts w:ascii="Arial" w:eastAsia="Times New Roman" w:hAnsi="Arial" w:cs="Arial"/>
          <w:sz w:val="24"/>
          <w:szCs w:val="24"/>
          <w:lang w:val="en"/>
        </w:rPr>
        <w:t xml:space="preserve"> workforce needs and the availability of human resou</w:t>
      </w:r>
      <w:r w:rsidR="00502BE1">
        <w:rPr>
          <w:rFonts w:ascii="Arial" w:eastAsia="Times New Roman" w:hAnsi="Arial" w:cs="Arial"/>
          <w:sz w:val="24"/>
          <w:szCs w:val="24"/>
          <w:lang w:val="en"/>
        </w:rPr>
        <w:t>rces inside the organis</w:t>
      </w:r>
      <w:r w:rsidRPr="00C22CDF">
        <w:rPr>
          <w:rFonts w:ascii="Arial" w:eastAsia="Times New Roman" w:hAnsi="Arial" w:cs="Arial"/>
          <w:sz w:val="24"/>
          <w:szCs w:val="24"/>
          <w:lang w:val="en"/>
        </w:rPr>
        <w:t>ation (already employed) and</w:t>
      </w:r>
      <w:r w:rsidR="00502BE1">
        <w:rPr>
          <w:rFonts w:ascii="Arial" w:eastAsia="Times New Roman" w:hAnsi="Arial" w:cs="Arial"/>
          <w:sz w:val="24"/>
          <w:szCs w:val="24"/>
          <w:lang w:val="en"/>
        </w:rPr>
        <w:t xml:space="preserve"> outside (those that the organis</w:t>
      </w:r>
      <w:r w:rsidRPr="00C22CDF">
        <w:rPr>
          <w:rFonts w:ascii="Arial" w:eastAsia="Times New Roman" w:hAnsi="Arial" w:cs="Arial"/>
          <w:sz w:val="24"/>
          <w:szCs w:val="24"/>
          <w:lang w:val="en"/>
        </w:rPr>
        <w:t>ation can hire) over a period of time</w:t>
      </w:r>
      <w:r w:rsidR="001B6754">
        <w:rPr>
          <w:rFonts w:ascii="Arial" w:eastAsia="Times New Roman" w:hAnsi="Arial" w:cs="Arial"/>
          <w:sz w:val="24"/>
          <w:szCs w:val="24"/>
          <w:lang w:val="en"/>
        </w:rPr>
        <w:t xml:space="preserve"> </w:t>
      </w:r>
      <w:r w:rsidR="001B6754" w:rsidRPr="001B6754">
        <w:rPr>
          <w:rFonts w:ascii="Arial" w:eastAsia="Times New Roman" w:hAnsi="Arial" w:cs="Arial"/>
          <w:sz w:val="24"/>
          <w:szCs w:val="24"/>
          <w:lang w:val="en"/>
        </w:rPr>
        <w:t>(French, 2007)</w:t>
      </w:r>
      <w:r w:rsidR="001B6754">
        <w:rPr>
          <w:rFonts w:ascii="Arial" w:eastAsia="Times New Roman" w:hAnsi="Arial" w:cs="Arial"/>
          <w:sz w:val="24"/>
          <w:szCs w:val="24"/>
          <w:lang w:val="en"/>
        </w:rPr>
        <w:t xml:space="preserve"> </w:t>
      </w:r>
      <w:r w:rsidRPr="00C22CDF">
        <w:rPr>
          <w:rFonts w:ascii="Arial" w:eastAsia="Times New Roman" w:hAnsi="Arial" w:cs="Arial"/>
          <w:sz w:val="24"/>
          <w:szCs w:val="24"/>
          <w:lang w:val="en"/>
        </w:rPr>
        <w:t>.</w:t>
      </w:r>
      <w:r w:rsidRPr="00C22CDF">
        <w:rPr>
          <w:rFonts w:ascii="Arial" w:eastAsia="Times New Roman" w:hAnsi="Arial" w:cs="Arial"/>
          <w:sz w:val="24"/>
          <w:szCs w:val="24"/>
          <w:lang w:val="en"/>
        </w:rPr>
        <w:br/>
        <w:t xml:space="preserve">The planning of the necessary human resources in quantity and quality is in close interaction with the planning of other areas of the </w:t>
      </w:r>
      <w:proofErr w:type="spellStart"/>
      <w:r w:rsidR="00502BE1">
        <w:rPr>
          <w:rFonts w:ascii="Arial" w:eastAsia="Times New Roman" w:hAnsi="Arial" w:cs="Arial"/>
          <w:sz w:val="24"/>
          <w:szCs w:val="24"/>
          <w:lang w:val="en"/>
        </w:rPr>
        <w:t>organis</w:t>
      </w:r>
      <w:r w:rsidRPr="00C22CDF">
        <w:rPr>
          <w:rFonts w:ascii="Arial" w:eastAsia="Times New Roman" w:hAnsi="Arial" w:cs="Arial"/>
          <w:sz w:val="24"/>
          <w:szCs w:val="24"/>
          <w:lang w:val="en"/>
        </w:rPr>
        <w:t>ation's</w:t>
      </w:r>
      <w:proofErr w:type="spellEnd"/>
      <w:r w:rsidRPr="00C22CDF">
        <w:rPr>
          <w:rFonts w:ascii="Arial" w:eastAsia="Times New Roman" w:hAnsi="Arial" w:cs="Arial"/>
          <w:sz w:val="24"/>
          <w:szCs w:val="24"/>
          <w:lang w:val="en"/>
        </w:rPr>
        <w:t xml:space="preserve"> activity such as production, marketing, innovation, investment, finance, etc</w:t>
      </w:r>
      <w:r w:rsidR="001B6754">
        <w:rPr>
          <w:rFonts w:ascii="Arial" w:eastAsia="Times New Roman" w:hAnsi="Arial" w:cs="Arial"/>
          <w:sz w:val="24"/>
          <w:szCs w:val="24"/>
          <w:lang w:val="en"/>
        </w:rPr>
        <w:t xml:space="preserve">. </w:t>
      </w:r>
      <w:r w:rsidR="001B6754" w:rsidRPr="001B6754">
        <w:rPr>
          <w:rFonts w:ascii="Arial" w:eastAsia="Times New Roman" w:hAnsi="Arial" w:cs="Arial"/>
          <w:sz w:val="24"/>
          <w:szCs w:val="24"/>
          <w:lang w:val="en"/>
        </w:rPr>
        <w:t>(</w:t>
      </w:r>
      <w:proofErr w:type="spellStart"/>
      <w:r w:rsidR="001B6754" w:rsidRPr="001B6754">
        <w:rPr>
          <w:rFonts w:ascii="Arial" w:eastAsia="Times New Roman" w:hAnsi="Arial" w:cs="Arial"/>
          <w:sz w:val="24"/>
          <w:szCs w:val="24"/>
          <w:lang w:val="en"/>
        </w:rPr>
        <w:t>Charmine</w:t>
      </w:r>
      <w:proofErr w:type="spellEnd"/>
      <w:r w:rsidR="001B6754" w:rsidRPr="001B6754">
        <w:rPr>
          <w:rFonts w:ascii="Arial" w:eastAsia="Times New Roman" w:hAnsi="Arial" w:cs="Arial"/>
          <w:sz w:val="24"/>
          <w:szCs w:val="24"/>
          <w:lang w:val="en"/>
        </w:rPr>
        <w:t xml:space="preserve"> E  J </w:t>
      </w:r>
      <w:proofErr w:type="spellStart"/>
      <w:r w:rsidR="001B6754" w:rsidRPr="001B6754">
        <w:rPr>
          <w:rFonts w:ascii="Arial" w:eastAsia="Times New Roman" w:hAnsi="Arial" w:cs="Arial"/>
          <w:sz w:val="24"/>
          <w:szCs w:val="24"/>
          <w:lang w:val="en"/>
        </w:rPr>
        <w:t>Härtel</w:t>
      </w:r>
      <w:proofErr w:type="spellEnd"/>
      <w:r w:rsidR="001B6754" w:rsidRPr="001B6754">
        <w:rPr>
          <w:rFonts w:ascii="Arial" w:eastAsia="Times New Roman" w:hAnsi="Arial" w:cs="Arial"/>
          <w:sz w:val="24"/>
          <w:szCs w:val="24"/>
          <w:lang w:val="en"/>
        </w:rPr>
        <w:t xml:space="preserve"> and Fujimoto, 2015)</w:t>
      </w:r>
      <w:r w:rsidRPr="00C22CDF">
        <w:rPr>
          <w:rFonts w:ascii="Arial" w:eastAsia="Times New Roman" w:hAnsi="Arial" w:cs="Arial"/>
          <w:sz w:val="24"/>
          <w:szCs w:val="24"/>
          <w:lang w:val="en"/>
        </w:rPr>
        <w:t>. Based on the strategic opportunities and risks regarding the produc</w:t>
      </w:r>
      <w:r w:rsidR="00502BE1">
        <w:rPr>
          <w:rFonts w:ascii="Arial" w:eastAsia="Times New Roman" w:hAnsi="Arial" w:cs="Arial"/>
          <w:sz w:val="24"/>
          <w:szCs w:val="24"/>
          <w:lang w:val="en"/>
        </w:rPr>
        <w:t>ts and services that the organis</w:t>
      </w:r>
      <w:r w:rsidRPr="00C22CDF">
        <w:rPr>
          <w:rFonts w:ascii="Arial" w:eastAsia="Times New Roman" w:hAnsi="Arial" w:cs="Arial"/>
          <w:sz w:val="24"/>
          <w:szCs w:val="24"/>
          <w:lang w:val="en"/>
        </w:rPr>
        <w:t>ation will offer, the market segments to which it is directed, the technological changes and investment</w:t>
      </w:r>
      <w:r w:rsidR="00502BE1">
        <w:rPr>
          <w:rFonts w:ascii="Arial" w:eastAsia="Times New Roman" w:hAnsi="Arial" w:cs="Arial"/>
          <w:sz w:val="24"/>
          <w:szCs w:val="24"/>
          <w:lang w:val="en"/>
        </w:rPr>
        <w:t xml:space="preserve">s that it will make, the </w:t>
      </w:r>
      <w:proofErr w:type="spellStart"/>
      <w:r w:rsidR="00502BE1">
        <w:rPr>
          <w:rFonts w:ascii="Arial" w:eastAsia="Times New Roman" w:hAnsi="Arial" w:cs="Arial"/>
          <w:sz w:val="24"/>
          <w:szCs w:val="24"/>
          <w:lang w:val="en"/>
        </w:rPr>
        <w:t>organis</w:t>
      </w:r>
      <w:r w:rsidRPr="00C22CDF">
        <w:rPr>
          <w:rFonts w:ascii="Arial" w:eastAsia="Times New Roman" w:hAnsi="Arial" w:cs="Arial"/>
          <w:sz w:val="24"/>
          <w:szCs w:val="24"/>
          <w:lang w:val="en"/>
        </w:rPr>
        <w:t>ational</w:t>
      </w:r>
      <w:proofErr w:type="spellEnd"/>
      <w:r w:rsidRPr="00C22CDF">
        <w:rPr>
          <w:rFonts w:ascii="Arial" w:eastAsia="Times New Roman" w:hAnsi="Arial" w:cs="Arial"/>
          <w:sz w:val="24"/>
          <w:szCs w:val="24"/>
          <w:lang w:val="en"/>
        </w:rPr>
        <w:t xml:space="preserve"> changes that it will make, the requirements for knowledge and the skills of the staff that will implement them - management and executive.</w:t>
      </w:r>
    </w:p>
    <w:p w14:paraId="75801399" w14:textId="77777777" w:rsidR="00C22CDF" w:rsidRPr="00642C85" w:rsidRDefault="00C22CDF" w:rsidP="00642C85">
      <w:pPr>
        <w:spacing w:line="360" w:lineRule="auto"/>
        <w:rPr>
          <w:rStyle w:val="tlid-translation"/>
          <w:rFonts w:ascii="Arial" w:hAnsi="Arial" w:cs="Arial"/>
          <w:sz w:val="24"/>
          <w:szCs w:val="24"/>
          <w:lang w:val="en"/>
        </w:rPr>
      </w:pPr>
    </w:p>
    <w:p w14:paraId="4D7CC7F9" w14:textId="68EC368B" w:rsidR="00C22CDF" w:rsidRPr="00C22CDF" w:rsidRDefault="00C22CDF" w:rsidP="00642C85">
      <w:pPr>
        <w:spacing w:after="0" w:line="360" w:lineRule="auto"/>
        <w:rPr>
          <w:rFonts w:ascii="Arial" w:eastAsia="Times New Roman" w:hAnsi="Arial" w:cs="Arial"/>
          <w:sz w:val="24"/>
          <w:szCs w:val="24"/>
        </w:rPr>
      </w:pPr>
      <w:r w:rsidRPr="00C22CDF">
        <w:rPr>
          <w:rFonts w:ascii="Arial" w:eastAsia="Times New Roman" w:hAnsi="Arial" w:cs="Arial"/>
          <w:sz w:val="24"/>
          <w:szCs w:val="24"/>
          <w:lang w:val="en"/>
        </w:rPr>
        <w:t>The planning of the employment o</w:t>
      </w:r>
      <w:r w:rsidR="00502BE1">
        <w:rPr>
          <w:rFonts w:ascii="Arial" w:eastAsia="Times New Roman" w:hAnsi="Arial" w:cs="Arial"/>
          <w:sz w:val="24"/>
          <w:szCs w:val="24"/>
          <w:lang w:val="en"/>
        </w:rPr>
        <w:t>f human resources in the organis</w:t>
      </w:r>
      <w:r w:rsidRPr="00C22CDF">
        <w:rPr>
          <w:rFonts w:ascii="Arial" w:eastAsia="Times New Roman" w:hAnsi="Arial" w:cs="Arial"/>
          <w:sz w:val="24"/>
          <w:szCs w:val="24"/>
          <w:lang w:val="en"/>
        </w:rPr>
        <w:t>ation includes mainly the following activities:</w:t>
      </w:r>
      <w:r w:rsidRPr="00C22CDF">
        <w:rPr>
          <w:rFonts w:ascii="Arial" w:eastAsia="Times New Roman" w:hAnsi="Arial" w:cs="Arial"/>
          <w:sz w:val="24"/>
          <w:szCs w:val="24"/>
          <w:lang w:val="en"/>
        </w:rPr>
        <w:br/>
        <w:t>• diagnosis of the condition, development and use</w:t>
      </w:r>
      <w:r w:rsidR="00502BE1">
        <w:rPr>
          <w:rFonts w:ascii="Arial" w:eastAsia="Times New Roman" w:hAnsi="Arial" w:cs="Arial"/>
          <w:sz w:val="24"/>
          <w:szCs w:val="24"/>
          <w:lang w:val="en"/>
        </w:rPr>
        <w:t xml:space="preserve"> of the workforce in the organis</w:t>
      </w:r>
      <w:r w:rsidRPr="00C22CDF">
        <w:rPr>
          <w:rFonts w:ascii="Arial" w:eastAsia="Times New Roman" w:hAnsi="Arial" w:cs="Arial"/>
          <w:sz w:val="24"/>
          <w:szCs w:val="24"/>
          <w:lang w:val="en"/>
        </w:rPr>
        <w:t>ation;</w:t>
      </w:r>
      <w:r w:rsidRPr="00C22CDF">
        <w:rPr>
          <w:rFonts w:ascii="Arial" w:eastAsia="Times New Roman" w:hAnsi="Arial" w:cs="Arial"/>
          <w:sz w:val="24"/>
          <w:szCs w:val="24"/>
          <w:lang w:val="en"/>
        </w:rPr>
        <w:br/>
        <w:t xml:space="preserve">• forecasting the needs and sources for staffing, </w:t>
      </w:r>
      <w:proofErr w:type="spellStart"/>
      <w:r w:rsidRPr="00C22CDF">
        <w:rPr>
          <w:rFonts w:ascii="Arial" w:eastAsia="Times New Roman" w:hAnsi="Arial" w:cs="Arial"/>
          <w:sz w:val="24"/>
          <w:szCs w:val="24"/>
          <w:lang w:val="en"/>
        </w:rPr>
        <w:t>ie</w:t>
      </w:r>
      <w:proofErr w:type="spellEnd"/>
      <w:r w:rsidRPr="00C22CDF">
        <w:rPr>
          <w:rFonts w:ascii="Arial" w:eastAsia="Times New Roman" w:hAnsi="Arial" w:cs="Arial"/>
          <w:sz w:val="24"/>
          <w:szCs w:val="24"/>
          <w:lang w:val="en"/>
        </w:rPr>
        <w:t>. for the demand and supply of labor; for labor productivity, for working hours, for the development of the human factor - training, qualification, career and others;</w:t>
      </w:r>
      <w:r w:rsidRPr="00C22CDF">
        <w:rPr>
          <w:rFonts w:ascii="Arial" w:eastAsia="Times New Roman" w:hAnsi="Arial" w:cs="Arial"/>
          <w:sz w:val="24"/>
          <w:szCs w:val="24"/>
          <w:lang w:val="en"/>
        </w:rPr>
        <w:br/>
      </w:r>
      <w:r w:rsidRPr="00C22CDF">
        <w:rPr>
          <w:rFonts w:ascii="Arial" w:eastAsia="Times New Roman" w:hAnsi="Arial" w:cs="Arial"/>
          <w:sz w:val="24"/>
          <w:szCs w:val="24"/>
          <w:lang w:val="en"/>
        </w:rPr>
        <w:lastRenderedPageBreak/>
        <w:t>• elaboration of a policy and strategy regarding the condition, structure, use and development</w:t>
      </w:r>
      <w:r w:rsidR="00502BE1">
        <w:rPr>
          <w:rFonts w:ascii="Arial" w:eastAsia="Times New Roman" w:hAnsi="Arial" w:cs="Arial"/>
          <w:sz w:val="24"/>
          <w:szCs w:val="24"/>
          <w:lang w:val="en"/>
        </w:rPr>
        <w:t xml:space="preserve"> of the employees of the organis</w:t>
      </w:r>
      <w:r w:rsidRPr="00C22CDF">
        <w:rPr>
          <w:rFonts w:ascii="Arial" w:eastAsia="Times New Roman" w:hAnsi="Arial" w:cs="Arial"/>
          <w:sz w:val="24"/>
          <w:szCs w:val="24"/>
          <w:lang w:val="en"/>
        </w:rPr>
        <w:t>ation;</w:t>
      </w:r>
      <w:r w:rsidRPr="00C22CDF">
        <w:rPr>
          <w:rFonts w:ascii="Arial" w:eastAsia="Times New Roman" w:hAnsi="Arial" w:cs="Arial"/>
          <w:sz w:val="24"/>
          <w:szCs w:val="24"/>
          <w:lang w:val="en"/>
        </w:rPr>
        <w:br/>
        <w:t xml:space="preserve">• development of plans for the human resources system: for the demand and </w:t>
      </w:r>
      <w:r w:rsidR="00502BE1">
        <w:rPr>
          <w:rFonts w:ascii="Arial" w:eastAsia="Times New Roman" w:hAnsi="Arial" w:cs="Arial"/>
          <w:sz w:val="24"/>
          <w:szCs w:val="24"/>
          <w:lang w:val="en"/>
        </w:rPr>
        <w:t>supply of labor, for the organis</w:t>
      </w:r>
      <w:r w:rsidRPr="00C22CDF">
        <w:rPr>
          <w:rFonts w:ascii="Arial" w:eastAsia="Times New Roman" w:hAnsi="Arial" w:cs="Arial"/>
          <w:sz w:val="24"/>
          <w:szCs w:val="24"/>
          <w:lang w:val="en"/>
        </w:rPr>
        <w:t>ation and productivity of labor, for the recruitment and dismissal of personnel, for the selection and appointment, for the introduction of newly appointed employees, for training and development, for careers, for the participation of the staff, for the evaluation and stimulation, for the improvement of the working conditions, for the creation of safe and healthy</w:t>
      </w:r>
      <w:r w:rsidR="00204D13">
        <w:rPr>
          <w:rFonts w:ascii="Arial" w:eastAsia="Times New Roman" w:hAnsi="Arial" w:cs="Arial"/>
          <w:sz w:val="24"/>
          <w:szCs w:val="24"/>
          <w:lang w:val="en"/>
        </w:rPr>
        <w:t xml:space="preserve"> working conditions and others;</w:t>
      </w:r>
    </w:p>
    <w:p w14:paraId="471081E2" w14:textId="77777777" w:rsidR="00C22CDF" w:rsidRPr="00642C85" w:rsidRDefault="00C22CDF" w:rsidP="00642C85">
      <w:pPr>
        <w:spacing w:line="360" w:lineRule="auto"/>
        <w:rPr>
          <w:rStyle w:val="tlid-translation"/>
          <w:rFonts w:ascii="Arial" w:hAnsi="Arial" w:cs="Arial"/>
          <w:sz w:val="24"/>
          <w:szCs w:val="24"/>
          <w:lang w:val="en"/>
        </w:rPr>
      </w:pPr>
    </w:p>
    <w:p w14:paraId="06E89AF0" w14:textId="77777777" w:rsidR="00204D13" w:rsidRDefault="00C22CDF" w:rsidP="00204D13">
      <w:pPr>
        <w:spacing w:line="360" w:lineRule="auto"/>
        <w:rPr>
          <w:rStyle w:val="tlid-translation"/>
          <w:rFonts w:ascii="Arial" w:hAnsi="Arial" w:cs="Arial"/>
          <w:sz w:val="24"/>
          <w:szCs w:val="24"/>
          <w:lang w:val="en"/>
        </w:rPr>
      </w:pPr>
      <w:r w:rsidRPr="00642C85">
        <w:rPr>
          <w:rStyle w:val="tlid-translation"/>
          <w:rFonts w:ascii="Arial" w:hAnsi="Arial" w:cs="Arial"/>
          <w:sz w:val="24"/>
          <w:szCs w:val="24"/>
          <w:lang w:val="en"/>
        </w:rPr>
        <w:t>Staff selection</w:t>
      </w:r>
      <w:r w:rsidRPr="00642C85">
        <w:rPr>
          <w:rFonts w:ascii="Arial" w:hAnsi="Arial" w:cs="Arial"/>
          <w:sz w:val="24"/>
          <w:szCs w:val="24"/>
          <w:lang w:val="en"/>
        </w:rPr>
        <w:br/>
      </w:r>
      <w:r w:rsidRPr="00642C85">
        <w:rPr>
          <w:rStyle w:val="tlid-translation"/>
          <w:rFonts w:ascii="Arial" w:hAnsi="Arial" w:cs="Arial"/>
          <w:sz w:val="24"/>
          <w:szCs w:val="24"/>
          <w:lang w:val="en"/>
        </w:rPr>
        <w:t>The selection or selection of staff is a key activity related to the formation of the human resources system in the organization</w:t>
      </w:r>
      <w:r w:rsidR="001B6754">
        <w:rPr>
          <w:rStyle w:val="tlid-translation"/>
          <w:rFonts w:ascii="Arial" w:hAnsi="Arial" w:cs="Arial"/>
          <w:sz w:val="24"/>
          <w:szCs w:val="24"/>
          <w:lang w:val="en"/>
        </w:rPr>
        <w:t xml:space="preserve"> </w:t>
      </w:r>
      <w:r w:rsidR="001B6754" w:rsidRPr="001B6754">
        <w:rPr>
          <w:rStyle w:val="tlid-translation"/>
          <w:rFonts w:ascii="Arial" w:hAnsi="Arial" w:cs="Arial"/>
          <w:sz w:val="24"/>
          <w:szCs w:val="24"/>
          <w:lang w:val="en"/>
        </w:rPr>
        <w:t>(</w:t>
      </w:r>
      <w:proofErr w:type="spellStart"/>
      <w:r w:rsidR="001B6754" w:rsidRPr="001B6754">
        <w:rPr>
          <w:rStyle w:val="tlid-translation"/>
          <w:rFonts w:ascii="Arial" w:hAnsi="Arial" w:cs="Arial"/>
          <w:sz w:val="24"/>
          <w:szCs w:val="24"/>
          <w:lang w:val="en"/>
        </w:rPr>
        <w:t>Charmine</w:t>
      </w:r>
      <w:proofErr w:type="spellEnd"/>
      <w:r w:rsidR="001B6754" w:rsidRPr="001B6754">
        <w:rPr>
          <w:rStyle w:val="tlid-translation"/>
          <w:rFonts w:ascii="Arial" w:hAnsi="Arial" w:cs="Arial"/>
          <w:sz w:val="24"/>
          <w:szCs w:val="24"/>
          <w:lang w:val="en"/>
        </w:rPr>
        <w:t xml:space="preserve"> </w:t>
      </w:r>
      <w:proofErr w:type="gramStart"/>
      <w:r w:rsidR="001B6754" w:rsidRPr="001B6754">
        <w:rPr>
          <w:rStyle w:val="tlid-translation"/>
          <w:rFonts w:ascii="Arial" w:hAnsi="Arial" w:cs="Arial"/>
          <w:sz w:val="24"/>
          <w:szCs w:val="24"/>
          <w:lang w:val="en"/>
        </w:rPr>
        <w:t>E  J</w:t>
      </w:r>
      <w:proofErr w:type="gramEnd"/>
      <w:r w:rsidR="001B6754" w:rsidRPr="001B6754">
        <w:rPr>
          <w:rStyle w:val="tlid-translation"/>
          <w:rFonts w:ascii="Arial" w:hAnsi="Arial" w:cs="Arial"/>
          <w:sz w:val="24"/>
          <w:szCs w:val="24"/>
          <w:lang w:val="en"/>
        </w:rPr>
        <w:t xml:space="preserve"> </w:t>
      </w:r>
      <w:proofErr w:type="spellStart"/>
      <w:r w:rsidR="001B6754" w:rsidRPr="001B6754">
        <w:rPr>
          <w:rStyle w:val="tlid-translation"/>
          <w:rFonts w:ascii="Arial" w:hAnsi="Arial" w:cs="Arial"/>
          <w:sz w:val="24"/>
          <w:szCs w:val="24"/>
          <w:lang w:val="en"/>
        </w:rPr>
        <w:t>Härtel</w:t>
      </w:r>
      <w:proofErr w:type="spellEnd"/>
      <w:r w:rsidR="001B6754" w:rsidRPr="001B6754">
        <w:rPr>
          <w:rStyle w:val="tlid-translation"/>
          <w:rFonts w:ascii="Arial" w:hAnsi="Arial" w:cs="Arial"/>
          <w:sz w:val="24"/>
          <w:szCs w:val="24"/>
          <w:lang w:val="en"/>
        </w:rPr>
        <w:t xml:space="preserve"> and Fujimoto, 2015)</w:t>
      </w:r>
      <w:r w:rsidRPr="00642C85">
        <w:rPr>
          <w:rStyle w:val="tlid-translation"/>
          <w:rFonts w:ascii="Arial" w:hAnsi="Arial" w:cs="Arial"/>
          <w:sz w:val="24"/>
          <w:szCs w:val="24"/>
          <w:lang w:val="en"/>
        </w:rPr>
        <w:t>. In essence, it must find the most suitable ca</w:t>
      </w:r>
      <w:r w:rsidR="00502BE1">
        <w:rPr>
          <w:rStyle w:val="tlid-translation"/>
          <w:rFonts w:ascii="Arial" w:hAnsi="Arial" w:cs="Arial"/>
          <w:sz w:val="24"/>
          <w:szCs w:val="24"/>
          <w:lang w:val="en"/>
        </w:rPr>
        <w:t>ndidate for a job in the organis</w:t>
      </w:r>
      <w:r w:rsidRPr="00642C85">
        <w:rPr>
          <w:rStyle w:val="tlid-translation"/>
          <w:rFonts w:ascii="Arial" w:hAnsi="Arial" w:cs="Arial"/>
          <w:sz w:val="24"/>
          <w:szCs w:val="24"/>
          <w:lang w:val="en"/>
        </w:rPr>
        <w:t>ation, in the relevant team and in the respective job. It is the most important starting point that affects the e</w:t>
      </w:r>
      <w:r w:rsidR="00502BE1">
        <w:rPr>
          <w:rStyle w:val="tlid-translation"/>
          <w:rFonts w:ascii="Arial" w:hAnsi="Arial" w:cs="Arial"/>
          <w:sz w:val="24"/>
          <w:szCs w:val="24"/>
          <w:lang w:val="en"/>
        </w:rPr>
        <w:t>mployees in the business organis</w:t>
      </w:r>
      <w:r w:rsidRPr="00642C85">
        <w:rPr>
          <w:rStyle w:val="tlid-translation"/>
          <w:rFonts w:ascii="Arial" w:hAnsi="Arial" w:cs="Arial"/>
          <w:sz w:val="24"/>
          <w:szCs w:val="24"/>
          <w:lang w:val="en"/>
        </w:rPr>
        <w:t>ation.</w:t>
      </w:r>
    </w:p>
    <w:p w14:paraId="64DA341F" w14:textId="248CAD60" w:rsidR="001B6754" w:rsidRPr="00204D13" w:rsidRDefault="00C22CDF" w:rsidP="00204D13">
      <w:pPr>
        <w:spacing w:line="360" w:lineRule="auto"/>
        <w:rPr>
          <w:rFonts w:ascii="Arial" w:hAnsi="Arial" w:cs="Arial"/>
          <w:sz w:val="24"/>
          <w:szCs w:val="24"/>
          <w:lang w:val="en"/>
        </w:rPr>
      </w:pPr>
      <w:r w:rsidRPr="00C22CDF">
        <w:rPr>
          <w:rFonts w:ascii="Arial" w:eastAsia="Times New Roman" w:hAnsi="Arial" w:cs="Arial"/>
          <w:sz w:val="24"/>
          <w:szCs w:val="24"/>
          <w:lang w:val="en"/>
        </w:rPr>
        <w:t>Staff training and development provides the desired changes in the knowledge, skills and attitu</w:t>
      </w:r>
      <w:r w:rsidR="00502BE1">
        <w:rPr>
          <w:rFonts w:ascii="Arial" w:eastAsia="Times New Roman" w:hAnsi="Arial" w:cs="Arial"/>
          <w:sz w:val="24"/>
          <w:szCs w:val="24"/>
          <w:lang w:val="en"/>
        </w:rPr>
        <w:t>des of the people in the organis</w:t>
      </w:r>
      <w:r w:rsidRPr="00C22CDF">
        <w:rPr>
          <w:rFonts w:ascii="Arial" w:eastAsia="Times New Roman" w:hAnsi="Arial" w:cs="Arial"/>
          <w:sz w:val="24"/>
          <w:szCs w:val="24"/>
          <w:lang w:val="en"/>
        </w:rPr>
        <w:t>ation. To achieve this goal, it is necessary to carry out in parallel and in interrelation the other activities of human resources management. For example, definin</w:t>
      </w:r>
      <w:r w:rsidR="00502BE1">
        <w:rPr>
          <w:rFonts w:ascii="Arial" w:eastAsia="Times New Roman" w:hAnsi="Arial" w:cs="Arial"/>
          <w:sz w:val="24"/>
          <w:szCs w:val="24"/>
          <w:lang w:val="en"/>
        </w:rPr>
        <w:t xml:space="preserve">g training needs requires </w:t>
      </w:r>
      <w:proofErr w:type="spellStart"/>
      <w:r w:rsidR="00502BE1">
        <w:rPr>
          <w:rFonts w:ascii="Arial" w:eastAsia="Times New Roman" w:hAnsi="Arial" w:cs="Arial"/>
          <w:sz w:val="24"/>
          <w:szCs w:val="24"/>
          <w:lang w:val="en"/>
        </w:rPr>
        <w:t>analys</w:t>
      </w:r>
      <w:r w:rsidRPr="00C22CDF">
        <w:rPr>
          <w:rFonts w:ascii="Arial" w:eastAsia="Times New Roman" w:hAnsi="Arial" w:cs="Arial"/>
          <w:sz w:val="24"/>
          <w:szCs w:val="24"/>
          <w:lang w:val="en"/>
        </w:rPr>
        <w:t>ing</w:t>
      </w:r>
      <w:proofErr w:type="spellEnd"/>
      <w:r w:rsidRPr="00C22CDF">
        <w:rPr>
          <w:rFonts w:ascii="Arial" w:eastAsia="Times New Roman" w:hAnsi="Arial" w:cs="Arial"/>
          <w:sz w:val="24"/>
          <w:szCs w:val="24"/>
          <w:lang w:val="en"/>
        </w:rPr>
        <w:t xml:space="preserve"> the relevant positions and assessing the performance of the relevant contractors in order to identify the differences between the actual and desired level of performance. In this regard, the possible influence of working conditions on the employment of employees must be taken into account. The motivation for training is related to the existing system of payment and the opportunities to increase the salary after, improving the knowledge and skills of the people</w:t>
      </w:r>
      <w:r w:rsidR="001B6754">
        <w:rPr>
          <w:rFonts w:ascii="Arial" w:eastAsia="Times New Roman" w:hAnsi="Arial" w:cs="Arial"/>
          <w:sz w:val="24"/>
          <w:szCs w:val="24"/>
          <w:lang w:val="en"/>
        </w:rPr>
        <w:t xml:space="preserve"> </w:t>
      </w:r>
      <w:r w:rsidR="001B6754" w:rsidRPr="001B6754">
        <w:rPr>
          <w:rFonts w:ascii="Arial" w:eastAsia="Times New Roman" w:hAnsi="Arial" w:cs="Arial"/>
          <w:sz w:val="24"/>
          <w:szCs w:val="24"/>
          <w:lang w:val="en"/>
        </w:rPr>
        <w:t>(</w:t>
      </w:r>
      <w:proofErr w:type="spellStart"/>
      <w:r w:rsidR="001B6754" w:rsidRPr="001B6754">
        <w:rPr>
          <w:rFonts w:ascii="Arial" w:eastAsia="Times New Roman" w:hAnsi="Arial" w:cs="Arial"/>
          <w:sz w:val="24"/>
          <w:szCs w:val="24"/>
          <w:lang w:val="en"/>
        </w:rPr>
        <w:t>Nowlan</w:t>
      </w:r>
      <w:proofErr w:type="spellEnd"/>
      <w:r w:rsidR="001B6754" w:rsidRPr="001B6754">
        <w:rPr>
          <w:rFonts w:ascii="Arial" w:eastAsia="Times New Roman" w:hAnsi="Arial" w:cs="Arial"/>
          <w:sz w:val="24"/>
          <w:szCs w:val="24"/>
          <w:lang w:val="en"/>
        </w:rPr>
        <w:t>, 2014)</w:t>
      </w:r>
      <w:r w:rsidRPr="00C22CDF">
        <w:rPr>
          <w:rFonts w:ascii="Arial" w:eastAsia="Times New Roman" w:hAnsi="Arial" w:cs="Arial"/>
          <w:sz w:val="24"/>
          <w:szCs w:val="24"/>
          <w:lang w:val="en"/>
        </w:rPr>
        <w:t>.</w:t>
      </w:r>
    </w:p>
    <w:p w14:paraId="7CDB8825" w14:textId="657F6F35" w:rsidR="00C22CDF" w:rsidRPr="00C22CDF" w:rsidRDefault="00C22CDF" w:rsidP="00642C85">
      <w:pPr>
        <w:spacing w:after="0" w:line="360" w:lineRule="auto"/>
        <w:rPr>
          <w:rFonts w:ascii="Arial" w:eastAsia="Times New Roman" w:hAnsi="Arial" w:cs="Arial"/>
          <w:sz w:val="24"/>
          <w:szCs w:val="24"/>
        </w:rPr>
      </w:pPr>
      <w:r w:rsidRPr="00C22CDF">
        <w:rPr>
          <w:rFonts w:ascii="Arial" w:eastAsia="Times New Roman" w:hAnsi="Arial" w:cs="Arial"/>
          <w:sz w:val="24"/>
          <w:szCs w:val="24"/>
          <w:lang w:val="en"/>
        </w:rPr>
        <w:br/>
        <w:t>The learning process goes through three interrelated stages:</w:t>
      </w:r>
      <w:r w:rsidRPr="00C22CDF">
        <w:rPr>
          <w:rFonts w:ascii="Arial" w:eastAsia="Times New Roman" w:hAnsi="Arial" w:cs="Arial"/>
          <w:sz w:val="24"/>
          <w:szCs w:val="24"/>
          <w:lang w:val="en"/>
        </w:rPr>
        <w:br/>
      </w:r>
      <w:r w:rsidRPr="00642C85">
        <w:rPr>
          <w:rFonts w:ascii="Arial" w:eastAsia="Times New Roman" w:hAnsi="Arial" w:cs="Arial"/>
          <w:sz w:val="24"/>
          <w:szCs w:val="24"/>
          <w:lang w:val="en"/>
        </w:rPr>
        <w:t xml:space="preserve">- </w:t>
      </w:r>
      <w:r w:rsidRPr="00C22CDF">
        <w:rPr>
          <w:rFonts w:ascii="Arial" w:eastAsia="Times New Roman" w:hAnsi="Arial" w:cs="Arial"/>
          <w:sz w:val="24"/>
          <w:szCs w:val="24"/>
          <w:lang w:val="en"/>
        </w:rPr>
        <w:t xml:space="preserve"> analysis and determination of training needs;</w:t>
      </w:r>
      <w:r w:rsidRPr="00C22CDF">
        <w:rPr>
          <w:rFonts w:ascii="Arial" w:eastAsia="Times New Roman" w:hAnsi="Arial" w:cs="Arial"/>
          <w:sz w:val="24"/>
          <w:szCs w:val="24"/>
          <w:lang w:val="en"/>
        </w:rPr>
        <w:br/>
      </w:r>
      <w:r w:rsidRPr="00642C85">
        <w:rPr>
          <w:rFonts w:ascii="Arial" w:eastAsia="Times New Roman" w:hAnsi="Arial" w:cs="Arial"/>
          <w:sz w:val="24"/>
          <w:szCs w:val="24"/>
          <w:lang w:val="en"/>
        </w:rPr>
        <w:t xml:space="preserve">- </w:t>
      </w:r>
      <w:r w:rsidRPr="00C22CDF">
        <w:rPr>
          <w:rFonts w:ascii="Arial" w:eastAsia="Times New Roman" w:hAnsi="Arial" w:cs="Arial"/>
          <w:sz w:val="24"/>
          <w:szCs w:val="24"/>
          <w:lang w:val="en"/>
        </w:rPr>
        <w:t xml:space="preserve"> design, planning and resource provision of the training process;</w:t>
      </w:r>
      <w:r w:rsidRPr="00C22CDF">
        <w:rPr>
          <w:rFonts w:ascii="Arial" w:eastAsia="Times New Roman" w:hAnsi="Arial" w:cs="Arial"/>
          <w:sz w:val="24"/>
          <w:szCs w:val="24"/>
          <w:lang w:val="en"/>
        </w:rPr>
        <w:br/>
      </w:r>
      <w:r w:rsidRPr="00642C85">
        <w:rPr>
          <w:rFonts w:ascii="Arial" w:eastAsia="Times New Roman" w:hAnsi="Arial" w:cs="Arial"/>
          <w:sz w:val="24"/>
          <w:szCs w:val="24"/>
          <w:lang w:val="en"/>
        </w:rPr>
        <w:t xml:space="preserve">- </w:t>
      </w:r>
      <w:r w:rsidR="00502BE1">
        <w:rPr>
          <w:rFonts w:ascii="Arial" w:eastAsia="Times New Roman" w:hAnsi="Arial" w:cs="Arial"/>
          <w:sz w:val="24"/>
          <w:szCs w:val="24"/>
          <w:lang w:val="en"/>
        </w:rPr>
        <w:t xml:space="preserve"> realis</w:t>
      </w:r>
      <w:r w:rsidRPr="00C22CDF">
        <w:rPr>
          <w:rFonts w:ascii="Arial" w:eastAsia="Times New Roman" w:hAnsi="Arial" w:cs="Arial"/>
          <w:sz w:val="24"/>
          <w:szCs w:val="24"/>
          <w:lang w:val="en"/>
        </w:rPr>
        <w:t>ation and evaluation of the effectiveness of the training.</w:t>
      </w:r>
      <w:r w:rsidRPr="00C22CDF">
        <w:rPr>
          <w:rFonts w:ascii="Arial" w:eastAsia="Times New Roman" w:hAnsi="Arial" w:cs="Arial"/>
          <w:sz w:val="24"/>
          <w:szCs w:val="24"/>
          <w:lang w:val="en"/>
        </w:rPr>
        <w:br/>
      </w:r>
      <w:r w:rsidRPr="00C22CDF">
        <w:rPr>
          <w:rFonts w:ascii="Arial" w:eastAsia="Times New Roman" w:hAnsi="Arial" w:cs="Arial"/>
          <w:sz w:val="24"/>
          <w:szCs w:val="24"/>
          <w:lang w:val="en"/>
        </w:rPr>
        <w:lastRenderedPageBreak/>
        <w:t>The analysis of training needs (corporate, group,</w:t>
      </w:r>
      <w:r w:rsidRPr="00C22CDF">
        <w:rPr>
          <w:rFonts w:ascii="Arial" w:eastAsia="Times New Roman" w:hAnsi="Arial" w:cs="Arial"/>
          <w:sz w:val="24"/>
          <w:szCs w:val="24"/>
          <w:lang w:val="en"/>
        </w:rPr>
        <w:br/>
        <w:t>(individual) aims to determine the discrepancy between what is happening and what should happen.</w:t>
      </w:r>
      <w:r w:rsidRPr="00C22CDF">
        <w:rPr>
          <w:rFonts w:ascii="Arial" w:eastAsia="Times New Roman" w:hAnsi="Arial" w:cs="Arial"/>
          <w:sz w:val="24"/>
          <w:szCs w:val="24"/>
          <w:lang w:val="en"/>
        </w:rPr>
        <w:br/>
        <w:t>The discrepancy may consist of the difference between:</w:t>
      </w:r>
      <w:r w:rsidRPr="00C22CDF">
        <w:rPr>
          <w:rFonts w:ascii="Arial" w:eastAsia="Times New Roman" w:hAnsi="Arial" w:cs="Arial"/>
          <w:sz w:val="24"/>
          <w:szCs w:val="24"/>
          <w:lang w:val="en"/>
        </w:rPr>
        <w:br/>
        <w:t>- how the company (unit) works and how it should work;</w:t>
      </w:r>
      <w:r w:rsidRPr="00C22CDF">
        <w:rPr>
          <w:rFonts w:ascii="Arial" w:eastAsia="Times New Roman" w:hAnsi="Arial" w:cs="Arial"/>
          <w:sz w:val="24"/>
          <w:szCs w:val="24"/>
          <w:lang w:val="en"/>
        </w:rPr>
        <w:br/>
        <w:t>- what the staff knows and can do and what they should know and be able to do;</w:t>
      </w:r>
      <w:r w:rsidRPr="00C22CDF">
        <w:rPr>
          <w:rFonts w:ascii="Arial" w:eastAsia="Times New Roman" w:hAnsi="Arial" w:cs="Arial"/>
          <w:sz w:val="24"/>
          <w:szCs w:val="24"/>
          <w:lang w:val="en"/>
        </w:rPr>
        <w:br/>
        <w:t>- what the staff is actually doing and what they should be doing.</w:t>
      </w:r>
      <w:r w:rsidRPr="00C22CDF">
        <w:rPr>
          <w:rFonts w:ascii="Arial" w:eastAsia="Times New Roman" w:hAnsi="Arial" w:cs="Arial"/>
          <w:sz w:val="24"/>
          <w:szCs w:val="24"/>
          <w:lang w:val="en"/>
        </w:rPr>
        <w:br/>
        <w:t>Training systems must contain as mandatory components - standards, types and forms of training, curriculum, plans and programs. The characteristics of the organization and the profile of the staff subject to training (education, position, work experience) determine the training content, the training methodology, the requirements for the teachers.</w:t>
      </w:r>
      <w:r w:rsidRPr="00C22CDF">
        <w:rPr>
          <w:rFonts w:ascii="Arial" w:eastAsia="Times New Roman" w:hAnsi="Arial" w:cs="Arial"/>
          <w:sz w:val="24"/>
          <w:szCs w:val="24"/>
          <w:lang w:val="en"/>
        </w:rPr>
        <w:br/>
        <w:t>           Curriculum development includes;</w:t>
      </w:r>
      <w:r w:rsidRPr="00C22CDF">
        <w:rPr>
          <w:rFonts w:ascii="Arial" w:eastAsia="Times New Roman" w:hAnsi="Arial" w:cs="Arial"/>
          <w:sz w:val="24"/>
          <w:szCs w:val="24"/>
          <w:lang w:val="en"/>
        </w:rPr>
        <w:br/>
      </w:r>
      <w:r w:rsidRPr="00642C85">
        <w:rPr>
          <w:rFonts w:ascii="Arial" w:eastAsia="Times New Roman" w:hAnsi="Arial" w:cs="Arial"/>
          <w:sz w:val="24"/>
          <w:szCs w:val="24"/>
          <w:lang w:val="en"/>
        </w:rPr>
        <w:t xml:space="preserve">- </w:t>
      </w:r>
      <w:r w:rsidRPr="00C22CDF">
        <w:rPr>
          <w:rFonts w:ascii="Arial" w:eastAsia="Times New Roman" w:hAnsi="Arial" w:cs="Arial"/>
          <w:sz w:val="24"/>
          <w:szCs w:val="24"/>
          <w:lang w:val="en"/>
        </w:rPr>
        <w:t xml:space="preserve"> defining the goals and expected learning outcomes;</w:t>
      </w:r>
      <w:r w:rsidRPr="00C22CDF">
        <w:rPr>
          <w:rFonts w:ascii="Arial" w:eastAsia="Times New Roman" w:hAnsi="Arial" w:cs="Arial"/>
          <w:sz w:val="24"/>
          <w:szCs w:val="24"/>
          <w:lang w:val="en"/>
        </w:rPr>
        <w:br/>
      </w:r>
      <w:r w:rsidRPr="00642C85">
        <w:rPr>
          <w:rFonts w:ascii="Arial" w:eastAsia="Times New Roman" w:hAnsi="Arial" w:cs="Arial"/>
          <w:sz w:val="24"/>
          <w:szCs w:val="24"/>
          <w:lang w:val="en"/>
        </w:rPr>
        <w:t xml:space="preserve">- </w:t>
      </w:r>
      <w:r w:rsidRPr="00C22CDF">
        <w:rPr>
          <w:rFonts w:ascii="Arial" w:eastAsia="Times New Roman" w:hAnsi="Arial" w:cs="Arial"/>
          <w:sz w:val="24"/>
          <w:szCs w:val="24"/>
          <w:lang w:val="en"/>
        </w:rPr>
        <w:t xml:space="preserve"> determining the main characteristics of the trainees;</w:t>
      </w:r>
      <w:r w:rsidRPr="00C22CDF">
        <w:rPr>
          <w:rFonts w:ascii="Arial" w:eastAsia="Times New Roman" w:hAnsi="Arial" w:cs="Arial"/>
          <w:sz w:val="24"/>
          <w:szCs w:val="24"/>
          <w:lang w:val="en"/>
        </w:rPr>
        <w:br/>
      </w:r>
      <w:r w:rsidRPr="00642C85">
        <w:rPr>
          <w:rFonts w:ascii="Arial" w:eastAsia="Times New Roman" w:hAnsi="Arial" w:cs="Arial"/>
          <w:sz w:val="24"/>
          <w:szCs w:val="24"/>
          <w:lang w:val="en"/>
        </w:rPr>
        <w:t xml:space="preserve">- </w:t>
      </w:r>
      <w:r w:rsidRPr="00C22CDF">
        <w:rPr>
          <w:rFonts w:ascii="Arial" w:eastAsia="Times New Roman" w:hAnsi="Arial" w:cs="Arial"/>
          <w:sz w:val="24"/>
          <w:szCs w:val="24"/>
          <w:lang w:val="en"/>
        </w:rPr>
        <w:t xml:space="preserve"> determining the content and structure of the study material;</w:t>
      </w:r>
      <w:r w:rsidRPr="00C22CDF">
        <w:rPr>
          <w:rFonts w:ascii="Arial" w:eastAsia="Times New Roman" w:hAnsi="Arial" w:cs="Arial"/>
          <w:sz w:val="24"/>
          <w:szCs w:val="24"/>
          <w:lang w:val="en"/>
        </w:rPr>
        <w:br/>
      </w:r>
      <w:r w:rsidRPr="00642C85">
        <w:rPr>
          <w:rFonts w:ascii="Arial" w:eastAsia="Times New Roman" w:hAnsi="Arial" w:cs="Arial"/>
          <w:sz w:val="24"/>
          <w:szCs w:val="24"/>
          <w:lang w:val="en"/>
        </w:rPr>
        <w:t xml:space="preserve">- </w:t>
      </w:r>
      <w:r w:rsidRPr="00C22CDF">
        <w:rPr>
          <w:rFonts w:ascii="Arial" w:eastAsia="Times New Roman" w:hAnsi="Arial" w:cs="Arial"/>
          <w:sz w:val="24"/>
          <w:szCs w:val="24"/>
          <w:lang w:val="en"/>
        </w:rPr>
        <w:t xml:space="preserve"> determining the methods and forms of training;</w:t>
      </w:r>
      <w:r w:rsidRPr="00C22CDF">
        <w:rPr>
          <w:rFonts w:ascii="Arial" w:eastAsia="Times New Roman" w:hAnsi="Arial" w:cs="Arial"/>
          <w:sz w:val="24"/>
          <w:szCs w:val="24"/>
          <w:lang w:val="en"/>
        </w:rPr>
        <w:br/>
      </w:r>
      <w:r w:rsidRPr="00642C85">
        <w:rPr>
          <w:rFonts w:ascii="Arial" w:eastAsia="Times New Roman" w:hAnsi="Arial" w:cs="Arial"/>
          <w:sz w:val="24"/>
          <w:szCs w:val="24"/>
          <w:lang w:val="en"/>
        </w:rPr>
        <w:t xml:space="preserve">- </w:t>
      </w:r>
      <w:r w:rsidRPr="00C22CDF">
        <w:rPr>
          <w:rFonts w:ascii="Arial" w:eastAsia="Times New Roman" w:hAnsi="Arial" w:cs="Arial"/>
          <w:sz w:val="24"/>
          <w:szCs w:val="24"/>
          <w:lang w:val="en"/>
        </w:rPr>
        <w:t xml:space="preserve"> selection of suitable teachers;</w:t>
      </w:r>
      <w:r w:rsidRPr="00C22CDF">
        <w:rPr>
          <w:rFonts w:ascii="Arial" w:eastAsia="Times New Roman" w:hAnsi="Arial" w:cs="Arial"/>
          <w:sz w:val="24"/>
          <w:szCs w:val="24"/>
          <w:lang w:val="en"/>
        </w:rPr>
        <w:br/>
      </w:r>
      <w:r w:rsidRPr="00642C85">
        <w:rPr>
          <w:rFonts w:ascii="Arial" w:eastAsia="Times New Roman" w:hAnsi="Arial" w:cs="Arial"/>
          <w:sz w:val="24"/>
          <w:szCs w:val="24"/>
          <w:lang w:val="en"/>
        </w:rPr>
        <w:t xml:space="preserve">- </w:t>
      </w:r>
      <w:r w:rsidRPr="00C22CDF">
        <w:rPr>
          <w:rFonts w:ascii="Arial" w:eastAsia="Times New Roman" w:hAnsi="Arial" w:cs="Arial"/>
          <w:sz w:val="24"/>
          <w:szCs w:val="24"/>
          <w:lang w:val="en"/>
        </w:rPr>
        <w:t xml:space="preserve"> providing the necessary financial, material, human and information resources.</w:t>
      </w:r>
    </w:p>
    <w:p w14:paraId="0D02FBBD" w14:textId="77777777" w:rsidR="00C22CDF" w:rsidRPr="00642C85" w:rsidRDefault="00C22CDF" w:rsidP="00642C85">
      <w:pPr>
        <w:spacing w:line="360" w:lineRule="auto"/>
        <w:rPr>
          <w:rStyle w:val="tlid-translation"/>
          <w:rFonts w:ascii="Arial" w:hAnsi="Arial" w:cs="Arial"/>
          <w:sz w:val="24"/>
          <w:szCs w:val="24"/>
          <w:lang w:val="en"/>
        </w:rPr>
      </w:pPr>
    </w:p>
    <w:p w14:paraId="468044B9" w14:textId="46A8728D" w:rsidR="00C22CDF" w:rsidRPr="00642C85" w:rsidRDefault="00C22CDF" w:rsidP="00642C85">
      <w:pPr>
        <w:spacing w:line="360" w:lineRule="auto"/>
        <w:rPr>
          <w:rStyle w:val="tlid-translation"/>
          <w:rFonts w:ascii="Arial" w:hAnsi="Arial" w:cs="Arial"/>
          <w:sz w:val="24"/>
          <w:szCs w:val="24"/>
          <w:lang w:val="en"/>
        </w:rPr>
      </w:pPr>
      <w:r w:rsidRPr="00642C85">
        <w:rPr>
          <w:rStyle w:val="tlid-translation"/>
          <w:rFonts w:ascii="Arial" w:hAnsi="Arial" w:cs="Arial"/>
          <w:sz w:val="24"/>
          <w:szCs w:val="24"/>
          <w:lang w:val="en"/>
        </w:rPr>
        <w:t>Staff appraisal - the preparation of an appraisal for the individual performance (work) of the staff is a complex set, which includes the activities for developing the goals to be achieved, the immediate (direct) responsibilities and the competencies of the people who hold a certain position</w:t>
      </w:r>
      <w:r w:rsidR="001B6754">
        <w:rPr>
          <w:rStyle w:val="tlid-translation"/>
          <w:rFonts w:ascii="Arial" w:hAnsi="Arial" w:cs="Arial"/>
          <w:sz w:val="24"/>
          <w:szCs w:val="24"/>
          <w:lang w:val="en"/>
        </w:rPr>
        <w:t xml:space="preserve"> </w:t>
      </w:r>
      <w:r w:rsidR="001B6754" w:rsidRPr="001B6754">
        <w:rPr>
          <w:rStyle w:val="tlid-translation"/>
          <w:rFonts w:ascii="Arial" w:hAnsi="Arial" w:cs="Arial"/>
          <w:sz w:val="24"/>
          <w:szCs w:val="24"/>
          <w:lang w:val="en"/>
        </w:rPr>
        <w:t>(</w:t>
      </w:r>
      <w:proofErr w:type="spellStart"/>
      <w:r w:rsidR="001B6754" w:rsidRPr="001B6754">
        <w:rPr>
          <w:rStyle w:val="tlid-translation"/>
          <w:rFonts w:ascii="Arial" w:hAnsi="Arial" w:cs="Arial"/>
          <w:sz w:val="24"/>
          <w:szCs w:val="24"/>
          <w:lang w:val="en"/>
        </w:rPr>
        <w:t>Nowlan</w:t>
      </w:r>
      <w:proofErr w:type="spellEnd"/>
      <w:r w:rsidR="001B6754" w:rsidRPr="001B6754">
        <w:rPr>
          <w:rStyle w:val="tlid-translation"/>
          <w:rFonts w:ascii="Arial" w:hAnsi="Arial" w:cs="Arial"/>
          <w:sz w:val="24"/>
          <w:szCs w:val="24"/>
          <w:lang w:val="en"/>
        </w:rPr>
        <w:t>, 2014)</w:t>
      </w:r>
      <w:r w:rsidRPr="00642C85">
        <w:rPr>
          <w:rStyle w:val="tlid-translation"/>
          <w:rFonts w:ascii="Arial" w:hAnsi="Arial" w:cs="Arial"/>
          <w:sz w:val="24"/>
          <w:szCs w:val="24"/>
          <w:lang w:val="en"/>
        </w:rPr>
        <w:t>.</w:t>
      </w:r>
    </w:p>
    <w:p w14:paraId="41D9367D" w14:textId="76F36420" w:rsidR="00C22CDF" w:rsidRPr="00642C85" w:rsidRDefault="00C22CDF" w:rsidP="00642C85">
      <w:pPr>
        <w:spacing w:line="360" w:lineRule="auto"/>
        <w:rPr>
          <w:rStyle w:val="tlid-translation"/>
          <w:rFonts w:ascii="Arial" w:hAnsi="Arial" w:cs="Arial"/>
          <w:sz w:val="24"/>
          <w:szCs w:val="24"/>
          <w:lang w:val="en"/>
        </w:rPr>
      </w:pPr>
      <w:r w:rsidRPr="00642C85">
        <w:rPr>
          <w:rStyle w:val="tlid-translation"/>
          <w:rFonts w:ascii="Arial" w:hAnsi="Arial" w:cs="Arial"/>
          <w:sz w:val="24"/>
          <w:szCs w:val="24"/>
          <w:lang w:val="en"/>
        </w:rPr>
        <w:t xml:space="preserve">First, the objectives represent the expected results to be achieved in a given timeframe and degree. Having well-formulated goals allows employees to know exactly what is required (expected) of them and ultimately - how they will be evaluated. The practical requirements for the objectives are: to be specific, clear, well-formulated and understandable; measurable in terms of quantity, quality, time and cost (where </w:t>
      </w:r>
      <w:r w:rsidRPr="00642C85">
        <w:rPr>
          <w:rStyle w:val="tlid-translation"/>
          <w:rFonts w:ascii="Arial" w:hAnsi="Arial" w:cs="Arial"/>
          <w:sz w:val="24"/>
          <w:szCs w:val="24"/>
          <w:lang w:val="en"/>
        </w:rPr>
        <w:lastRenderedPageBreak/>
        <w:t xml:space="preserve">possible); coordinated, </w:t>
      </w:r>
      <w:proofErr w:type="spellStart"/>
      <w:r w:rsidRPr="00642C85">
        <w:rPr>
          <w:rStyle w:val="tlid-translation"/>
          <w:rFonts w:ascii="Arial" w:hAnsi="Arial" w:cs="Arial"/>
          <w:sz w:val="24"/>
          <w:szCs w:val="24"/>
          <w:lang w:val="en"/>
        </w:rPr>
        <w:t>ie</w:t>
      </w:r>
      <w:proofErr w:type="spellEnd"/>
      <w:r w:rsidRPr="00642C85">
        <w:rPr>
          <w:rStyle w:val="tlid-translation"/>
          <w:rFonts w:ascii="Arial" w:hAnsi="Arial" w:cs="Arial"/>
          <w:sz w:val="24"/>
          <w:szCs w:val="24"/>
          <w:lang w:val="en"/>
        </w:rPr>
        <w:t xml:space="preserve"> discussed between the evaluator and the evaluator; realistic; precisely defined in time so that their implementation can be controlled</w:t>
      </w:r>
      <w:r w:rsidR="001B6754" w:rsidRPr="001B6754">
        <w:rPr>
          <w:rStyle w:val="tlid-translation"/>
          <w:rFonts w:ascii="Arial" w:hAnsi="Arial" w:cs="Arial"/>
          <w:sz w:val="24"/>
          <w:szCs w:val="24"/>
          <w:lang w:val="en"/>
        </w:rPr>
        <w:t xml:space="preserve"> (Boxall, 2013)</w:t>
      </w:r>
      <w:r w:rsidRPr="00642C85">
        <w:rPr>
          <w:rStyle w:val="tlid-translation"/>
          <w:rFonts w:ascii="Arial" w:hAnsi="Arial" w:cs="Arial"/>
          <w:sz w:val="24"/>
          <w:szCs w:val="24"/>
          <w:lang w:val="en"/>
        </w:rPr>
        <w:t>.</w:t>
      </w:r>
    </w:p>
    <w:p w14:paraId="450C259D" w14:textId="77777777" w:rsidR="00C22CDF" w:rsidRPr="00642C85" w:rsidRDefault="00C22CDF" w:rsidP="00642C85">
      <w:pPr>
        <w:spacing w:line="360" w:lineRule="auto"/>
        <w:rPr>
          <w:rStyle w:val="tlid-translation"/>
          <w:rFonts w:ascii="Arial" w:hAnsi="Arial" w:cs="Arial"/>
          <w:sz w:val="24"/>
          <w:szCs w:val="24"/>
          <w:lang w:val="en"/>
        </w:rPr>
      </w:pPr>
      <w:r w:rsidRPr="00642C85">
        <w:rPr>
          <w:rStyle w:val="tlid-translation"/>
          <w:rFonts w:ascii="Arial" w:hAnsi="Arial" w:cs="Arial"/>
          <w:sz w:val="24"/>
          <w:szCs w:val="24"/>
          <w:lang w:val="en"/>
        </w:rPr>
        <w:t>Second, an element of the assessment is the requirements for fulfilling direct obligations. The assessment refers to how well the employee performs the direct duties. This is necessary because not everything he does can be presented in the form of goals. This includes his daily work in the performance of the duties arising from his job description and employment contract. Things are different in small companies, where one employee performs several functions and the orientation is more towards the achieved results.</w:t>
      </w:r>
    </w:p>
    <w:p w14:paraId="7E0BC775" w14:textId="77777777" w:rsidR="00C22CDF" w:rsidRPr="00642C85" w:rsidRDefault="00C22CDF" w:rsidP="00642C85">
      <w:pPr>
        <w:spacing w:line="360" w:lineRule="auto"/>
        <w:rPr>
          <w:rStyle w:val="tlid-translation"/>
          <w:rFonts w:ascii="Arial" w:hAnsi="Arial" w:cs="Arial"/>
          <w:sz w:val="24"/>
          <w:szCs w:val="24"/>
          <w:lang w:val="en"/>
        </w:rPr>
      </w:pPr>
      <w:r w:rsidRPr="00642C85">
        <w:rPr>
          <w:rStyle w:val="tlid-translation"/>
          <w:rFonts w:ascii="Arial" w:hAnsi="Arial" w:cs="Arial"/>
          <w:sz w:val="24"/>
          <w:szCs w:val="24"/>
          <w:lang w:val="en"/>
        </w:rPr>
        <w:t xml:space="preserve">The effectiveness of the evaluation is determined by various factors, including those involved in it at different stages of its implementation. The evaluation is made by the manager, </w:t>
      </w:r>
      <w:proofErr w:type="spellStart"/>
      <w:r w:rsidRPr="00642C85">
        <w:rPr>
          <w:rStyle w:val="tlid-translation"/>
          <w:rFonts w:ascii="Arial" w:hAnsi="Arial" w:cs="Arial"/>
          <w:sz w:val="24"/>
          <w:szCs w:val="24"/>
          <w:lang w:val="en"/>
        </w:rPr>
        <w:t>ie</w:t>
      </w:r>
      <w:proofErr w:type="spellEnd"/>
      <w:r w:rsidRPr="00642C85">
        <w:rPr>
          <w:rStyle w:val="tlid-translation"/>
          <w:rFonts w:ascii="Arial" w:hAnsi="Arial" w:cs="Arial"/>
          <w:sz w:val="24"/>
          <w:szCs w:val="24"/>
          <w:lang w:val="en"/>
        </w:rPr>
        <w:t xml:space="preserve"> by the one who assigns the work, who plans, organizes, directly manages and controls it. In addition to these responsibilities, the manager must be able to evaluate the contractors impartially, fairly, objectively. In the assessment, he should not allow personal attitude such as sympathy, antipathy, etc., to be prepared, trained to perform this responsible activity.</w:t>
      </w:r>
    </w:p>
    <w:p w14:paraId="3B657669" w14:textId="77777777" w:rsidR="001B6754" w:rsidRPr="00642C85" w:rsidRDefault="001B6754" w:rsidP="00642C85">
      <w:pPr>
        <w:spacing w:line="360" w:lineRule="auto"/>
        <w:rPr>
          <w:rStyle w:val="tlid-translation"/>
          <w:rFonts w:ascii="Arial" w:hAnsi="Arial" w:cs="Arial"/>
          <w:sz w:val="24"/>
          <w:szCs w:val="24"/>
          <w:lang w:val="en"/>
        </w:rPr>
      </w:pPr>
    </w:p>
    <w:p w14:paraId="2D8FE374" w14:textId="2F791F34" w:rsidR="00E73E88" w:rsidRPr="00642C85" w:rsidRDefault="00E73E88" w:rsidP="00642C85">
      <w:pPr>
        <w:spacing w:line="360" w:lineRule="auto"/>
        <w:rPr>
          <w:rStyle w:val="tlid-translation"/>
          <w:rFonts w:ascii="Arial" w:hAnsi="Arial" w:cs="Arial"/>
          <w:sz w:val="24"/>
          <w:szCs w:val="24"/>
          <w:lang w:val="en"/>
        </w:rPr>
      </w:pPr>
      <w:r w:rsidRPr="00642C85">
        <w:rPr>
          <w:rStyle w:val="tlid-translation"/>
          <w:rFonts w:ascii="Arial" w:hAnsi="Arial" w:cs="Arial"/>
          <w:sz w:val="24"/>
          <w:szCs w:val="24"/>
          <w:lang w:val="en"/>
        </w:rPr>
        <w:t xml:space="preserve"> Nature and characteristics of staff incentives - every worker or employee in trade or other sectors of the economy in the process of their work experiences both satisfaction and dissatisfaction. At the heart of all these manifestations of the employee is the unmet need. This need pushes the worker to one or another manifestation of his behavior. Every worker may experience dissatisfaction with wages; from the attitude of the direct supervisor; from the stagnation in his career. Therefore, motivation is a stimulus to perform certain actions in order to achieve certain goals. On this basis, it can be outlined that the basis of the motivation of each worker is an unsatisfied certain need. Motivation is important for the achieved company goals. In certain cases, the employee's goals may coincide with the company's goals and in others - there may be a discrepancy between them. To achieve company goals and personal goals, the employee makes efforts that form the content of motivation. The better motivated a </w:t>
      </w:r>
      <w:r w:rsidRPr="00642C85">
        <w:rPr>
          <w:rStyle w:val="tlid-translation"/>
          <w:rFonts w:ascii="Arial" w:hAnsi="Arial" w:cs="Arial"/>
          <w:sz w:val="24"/>
          <w:szCs w:val="24"/>
          <w:lang w:val="en"/>
        </w:rPr>
        <w:lastRenderedPageBreak/>
        <w:t>worker is, the greater his achievements. That is why the task of managers is to develop a coherent system of mechanisms for real motivation of workers in trade</w:t>
      </w:r>
      <w:r w:rsidR="001B6754">
        <w:rPr>
          <w:rStyle w:val="tlid-translation"/>
          <w:rFonts w:ascii="Arial" w:hAnsi="Arial" w:cs="Arial"/>
          <w:sz w:val="24"/>
          <w:szCs w:val="24"/>
          <w:lang w:val="en"/>
        </w:rPr>
        <w:t xml:space="preserve"> </w:t>
      </w:r>
      <w:r w:rsidR="001B6754" w:rsidRPr="001B6754">
        <w:rPr>
          <w:rStyle w:val="tlid-translation"/>
          <w:rFonts w:ascii="Arial" w:hAnsi="Arial" w:cs="Arial"/>
          <w:sz w:val="24"/>
          <w:szCs w:val="24"/>
          <w:lang w:val="en"/>
        </w:rPr>
        <w:t>(Bennett and Levinthal, 2017)</w:t>
      </w:r>
      <w:r w:rsidRPr="00642C85">
        <w:rPr>
          <w:rStyle w:val="tlid-translation"/>
          <w:rFonts w:ascii="Arial" w:hAnsi="Arial" w:cs="Arial"/>
          <w:sz w:val="24"/>
          <w:szCs w:val="24"/>
          <w:lang w:val="en"/>
        </w:rPr>
        <w:t>.</w:t>
      </w:r>
    </w:p>
    <w:p w14:paraId="04159C6E" w14:textId="3E09B952" w:rsidR="00E73E88" w:rsidRDefault="00E73E88" w:rsidP="00642C85">
      <w:pPr>
        <w:spacing w:line="360" w:lineRule="auto"/>
        <w:rPr>
          <w:rStyle w:val="tlid-translation"/>
          <w:rFonts w:ascii="Arial" w:hAnsi="Arial" w:cs="Arial"/>
          <w:sz w:val="24"/>
          <w:szCs w:val="24"/>
          <w:lang w:val="en"/>
        </w:rPr>
      </w:pPr>
      <w:r w:rsidRPr="00642C85">
        <w:rPr>
          <w:rStyle w:val="tlid-translation"/>
          <w:rFonts w:ascii="Arial" w:hAnsi="Arial" w:cs="Arial"/>
          <w:sz w:val="24"/>
          <w:szCs w:val="24"/>
          <w:lang w:val="en"/>
        </w:rPr>
        <w:t>Motivational factors - in the practice of motivation, managers take into account a number of motivational factors that determine their behavior towards the behavior of employees.</w:t>
      </w:r>
      <w:r w:rsidRPr="00642C85">
        <w:rPr>
          <w:rFonts w:ascii="Arial" w:hAnsi="Arial" w:cs="Arial"/>
          <w:sz w:val="24"/>
          <w:szCs w:val="24"/>
          <w:lang w:val="en"/>
        </w:rPr>
        <w:br/>
      </w:r>
      <w:r w:rsidRPr="00642C85">
        <w:rPr>
          <w:rFonts w:ascii="Arial" w:hAnsi="Arial" w:cs="Arial"/>
          <w:sz w:val="24"/>
          <w:szCs w:val="24"/>
          <w:lang w:val="en"/>
        </w:rPr>
        <w:br/>
      </w:r>
      <w:r w:rsidRPr="00642C85">
        <w:rPr>
          <w:rStyle w:val="tlid-translation"/>
          <w:rFonts w:ascii="Arial" w:hAnsi="Arial" w:cs="Arial"/>
          <w:sz w:val="24"/>
          <w:szCs w:val="24"/>
          <w:lang w:val="en"/>
        </w:rPr>
        <w:t>The main motivating factors are:</w:t>
      </w:r>
      <w:r w:rsidRPr="00642C85">
        <w:rPr>
          <w:rFonts w:ascii="Arial" w:hAnsi="Arial" w:cs="Arial"/>
          <w:sz w:val="24"/>
          <w:szCs w:val="24"/>
          <w:lang w:val="en"/>
        </w:rPr>
        <w:br/>
      </w:r>
      <w:r w:rsidRPr="00642C85">
        <w:rPr>
          <w:rStyle w:val="tlid-translation"/>
          <w:rFonts w:ascii="Arial" w:hAnsi="Arial" w:cs="Arial"/>
          <w:sz w:val="24"/>
          <w:szCs w:val="24"/>
          <w:lang w:val="en"/>
        </w:rPr>
        <w:t>• motivation - this is the desire of the employee to perform a particular job;</w:t>
      </w:r>
      <w:r w:rsidRPr="00642C85">
        <w:rPr>
          <w:rFonts w:ascii="Arial" w:hAnsi="Arial" w:cs="Arial"/>
          <w:sz w:val="24"/>
          <w:szCs w:val="24"/>
          <w:lang w:val="en"/>
        </w:rPr>
        <w:br/>
      </w:r>
      <w:r w:rsidRPr="00642C85">
        <w:rPr>
          <w:rStyle w:val="tlid-translation"/>
          <w:rFonts w:ascii="Arial" w:hAnsi="Arial" w:cs="Arial"/>
          <w:sz w:val="24"/>
          <w:szCs w:val="24"/>
          <w:lang w:val="en"/>
        </w:rPr>
        <w:t>• the ability of the employee;</w:t>
      </w:r>
      <w:r w:rsidRPr="00642C85">
        <w:rPr>
          <w:rFonts w:ascii="Arial" w:hAnsi="Arial" w:cs="Arial"/>
          <w:sz w:val="24"/>
          <w:szCs w:val="24"/>
          <w:lang w:val="en"/>
        </w:rPr>
        <w:br/>
      </w:r>
      <w:r w:rsidRPr="00642C85">
        <w:rPr>
          <w:rStyle w:val="tlid-translation"/>
          <w:rFonts w:ascii="Arial" w:hAnsi="Arial" w:cs="Arial"/>
          <w:sz w:val="24"/>
          <w:szCs w:val="24"/>
          <w:lang w:val="en"/>
        </w:rPr>
        <w:t>• working conditions - the workplace is included; harmfulness and burden of labor; availability of materials and information.</w:t>
      </w:r>
      <w:r w:rsidRPr="00642C85">
        <w:rPr>
          <w:rFonts w:ascii="Arial" w:hAnsi="Arial" w:cs="Arial"/>
          <w:sz w:val="24"/>
          <w:szCs w:val="24"/>
          <w:lang w:val="en"/>
        </w:rPr>
        <w:br/>
      </w:r>
      <w:r w:rsidRPr="00642C85">
        <w:rPr>
          <w:rStyle w:val="tlid-translation"/>
          <w:rFonts w:ascii="Arial" w:hAnsi="Arial" w:cs="Arial"/>
          <w:sz w:val="24"/>
          <w:szCs w:val="24"/>
          <w:lang w:val="en"/>
        </w:rPr>
        <w:t>They provide the necessary prerequisites for the normal conduct of commercial activity and for achieving higher labor results. Taking into account these three factors, sales managers must selectively regulate them in the process of e</w:t>
      </w:r>
      <w:r w:rsidR="0014471C">
        <w:rPr>
          <w:rStyle w:val="tlid-translation"/>
          <w:rFonts w:ascii="Arial" w:hAnsi="Arial" w:cs="Arial"/>
          <w:sz w:val="24"/>
          <w:szCs w:val="24"/>
          <w:lang w:val="en"/>
        </w:rPr>
        <w:t>mployment in order to synchroniz</w:t>
      </w:r>
      <w:r w:rsidRPr="00642C85">
        <w:rPr>
          <w:rStyle w:val="tlid-translation"/>
          <w:rFonts w:ascii="Arial" w:hAnsi="Arial" w:cs="Arial"/>
          <w:sz w:val="24"/>
          <w:szCs w:val="24"/>
          <w:lang w:val="en"/>
        </w:rPr>
        <w:t>e the behavior of staff with</w:t>
      </w:r>
      <w:r w:rsidR="00132AA7">
        <w:rPr>
          <w:rStyle w:val="tlid-translation"/>
          <w:rFonts w:ascii="Arial" w:hAnsi="Arial" w:cs="Arial"/>
          <w:sz w:val="24"/>
          <w:szCs w:val="24"/>
          <w:lang w:val="en"/>
        </w:rPr>
        <w:t xml:space="preserve"> the requirements of the organis</w:t>
      </w:r>
      <w:r w:rsidRPr="00642C85">
        <w:rPr>
          <w:rStyle w:val="tlid-translation"/>
          <w:rFonts w:ascii="Arial" w:hAnsi="Arial" w:cs="Arial"/>
          <w:sz w:val="24"/>
          <w:szCs w:val="24"/>
          <w:lang w:val="en"/>
        </w:rPr>
        <w:t>ation.</w:t>
      </w:r>
    </w:p>
    <w:p w14:paraId="16176478" w14:textId="77777777" w:rsidR="001B6754" w:rsidRPr="00642C85" w:rsidRDefault="001B6754" w:rsidP="00642C85">
      <w:pPr>
        <w:spacing w:line="360" w:lineRule="auto"/>
        <w:rPr>
          <w:rStyle w:val="tlid-translation"/>
          <w:rFonts w:ascii="Arial" w:hAnsi="Arial" w:cs="Arial"/>
          <w:sz w:val="24"/>
          <w:szCs w:val="24"/>
          <w:lang w:val="en"/>
        </w:rPr>
      </w:pPr>
    </w:p>
    <w:p w14:paraId="4C1EDFC8" w14:textId="757DA680" w:rsidR="00E73E88" w:rsidRPr="00E73E88" w:rsidRDefault="00E73E88" w:rsidP="00642C85">
      <w:pPr>
        <w:spacing w:after="0" w:line="360" w:lineRule="auto"/>
        <w:rPr>
          <w:rFonts w:ascii="Arial" w:eastAsia="Times New Roman" w:hAnsi="Arial" w:cs="Arial"/>
          <w:sz w:val="24"/>
          <w:szCs w:val="24"/>
        </w:rPr>
      </w:pPr>
      <w:r w:rsidRPr="00E73E88">
        <w:rPr>
          <w:rFonts w:ascii="Arial" w:eastAsia="Times New Roman" w:hAnsi="Arial" w:cs="Arial"/>
          <w:sz w:val="24"/>
          <w:szCs w:val="24"/>
          <w:lang w:val="en"/>
        </w:rPr>
        <w:t xml:space="preserve"> CONCLUSION</w:t>
      </w:r>
      <w:r w:rsidR="00FA7974">
        <w:rPr>
          <w:rFonts w:ascii="Arial" w:eastAsia="Times New Roman" w:hAnsi="Arial" w:cs="Arial"/>
          <w:sz w:val="24"/>
          <w:szCs w:val="24"/>
          <w:lang w:val="en"/>
        </w:rPr>
        <w:t xml:space="preserve"> </w:t>
      </w:r>
      <w:r w:rsidRPr="00E73E88">
        <w:rPr>
          <w:rFonts w:ascii="Arial" w:eastAsia="Times New Roman" w:hAnsi="Arial" w:cs="Arial"/>
          <w:sz w:val="24"/>
          <w:szCs w:val="24"/>
          <w:lang w:val="en"/>
        </w:rPr>
        <w:br/>
      </w:r>
      <w:r w:rsidRPr="00E73E88">
        <w:rPr>
          <w:rFonts w:ascii="Arial" w:eastAsia="Times New Roman" w:hAnsi="Arial" w:cs="Arial"/>
          <w:sz w:val="24"/>
          <w:szCs w:val="24"/>
          <w:lang w:val="en"/>
        </w:rPr>
        <w:br/>
      </w:r>
      <w:r w:rsidR="00FA7974" w:rsidRPr="00FA7974">
        <w:rPr>
          <w:rFonts w:ascii="Arial" w:eastAsia="Times New Roman" w:hAnsi="Arial" w:cs="Arial"/>
          <w:sz w:val="24"/>
          <w:szCs w:val="24"/>
        </w:rPr>
        <w:t>Human resource management is a system of many factors and vectors. When the system is integrated and consistent with the development strategy of the company, then the desired results and goals are achieved. On the other hand, the adult is motivated and satisfied and achieves personal and career goals.</w:t>
      </w:r>
      <w:bookmarkStart w:id="0" w:name="_GoBack"/>
      <w:bookmarkEnd w:id="0"/>
    </w:p>
    <w:p w14:paraId="577BE1DB" w14:textId="77777777" w:rsidR="00E73E88" w:rsidRPr="00642C85" w:rsidRDefault="00E73E88" w:rsidP="00642C85">
      <w:pPr>
        <w:spacing w:line="360" w:lineRule="auto"/>
        <w:rPr>
          <w:rStyle w:val="tlid-translation"/>
          <w:rFonts w:ascii="Arial" w:hAnsi="Arial" w:cs="Arial"/>
          <w:sz w:val="24"/>
          <w:szCs w:val="24"/>
          <w:lang w:val="en"/>
        </w:rPr>
      </w:pPr>
    </w:p>
    <w:p w14:paraId="46948578" w14:textId="77777777" w:rsidR="00C22CDF" w:rsidRPr="00642C85" w:rsidRDefault="00C22CDF" w:rsidP="00642C85">
      <w:pPr>
        <w:spacing w:line="360" w:lineRule="auto"/>
        <w:rPr>
          <w:rFonts w:ascii="Arial" w:hAnsi="Arial" w:cs="Arial"/>
          <w:sz w:val="24"/>
          <w:szCs w:val="24"/>
        </w:rPr>
      </w:pPr>
    </w:p>
    <w:p w14:paraId="4AD1308C" w14:textId="09819D1D" w:rsidR="00C22CDF" w:rsidRDefault="00C22CDF"/>
    <w:p w14:paraId="4C751144" w14:textId="42242C3A" w:rsidR="001B6754" w:rsidRDefault="001B6754"/>
    <w:p w14:paraId="00C194B3" w14:textId="1D725286" w:rsidR="001B6754" w:rsidRDefault="001B6754"/>
    <w:p w14:paraId="45D49AB3" w14:textId="083F96F7" w:rsidR="001B6754" w:rsidRDefault="001B6754"/>
    <w:p w14:paraId="0A8F39EE" w14:textId="33AE1BC7" w:rsidR="001B6754" w:rsidRDefault="001B6754"/>
    <w:p w14:paraId="396C839A" w14:textId="13016A6A" w:rsidR="001B6754" w:rsidRDefault="001B6754"/>
    <w:p w14:paraId="385C1237" w14:textId="3F339A2D" w:rsidR="001B6754" w:rsidRDefault="001B6754"/>
    <w:p w14:paraId="50498005" w14:textId="2EC119A8" w:rsidR="001B6754" w:rsidRDefault="001B6754"/>
    <w:p w14:paraId="410213B4" w14:textId="405621A1" w:rsidR="001B6754" w:rsidRDefault="001B6754">
      <w:pPr>
        <w:rPr>
          <w:rFonts w:ascii="Arial" w:hAnsi="Arial" w:cs="Arial"/>
          <w:sz w:val="24"/>
          <w:szCs w:val="24"/>
        </w:rPr>
      </w:pPr>
      <w:r>
        <w:rPr>
          <w:rFonts w:ascii="Arial" w:hAnsi="Arial" w:cs="Arial"/>
          <w:sz w:val="24"/>
          <w:szCs w:val="24"/>
        </w:rPr>
        <w:t>REFERENCE LIST</w:t>
      </w:r>
    </w:p>
    <w:p w14:paraId="26F122A9" w14:textId="77777777" w:rsidR="001B6754" w:rsidRPr="001B6754" w:rsidRDefault="001B6754" w:rsidP="001B6754">
      <w:pPr>
        <w:rPr>
          <w:rFonts w:ascii="Arial" w:hAnsi="Arial" w:cs="Arial"/>
          <w:sz w:val="24"/>
          <w:szCs w:val="24"/>
          <w:lang w:val="en-GB"/>
        </w:rPr>
      </w:pPr>
      <w:r w:rsidRPr="001B6754">
        <w:rPr>
          <w:rFonts w:ascii="Arial" w:hAnsi="Arial" w:cs="Arial"/>
          <w:sz w:val="24"/>
          <w:szCs w:val="24"/>
          <w:lang w:val="en-GB"/>
        </w:rPr>
        <w:t xml:space="preserve">Bennett, V.M. and Levinthal, D.A. (2017). Firm Lifecycles: Linking Employee Incentives and Firm Growth Dynamics. </w:t>
      </w:r>
      <w:r w:rsidRPr="001B6754">
        <w:rPr>
          <w:rFonts w:ascii="Arial" w:hAnsi="Arial" w:cs="Arial"/>
          <w:i/>
          <w:iCs/>
          <w:sz w:val="24"/>
          <w:szCs w:val="24"/>
          <w:lang w:val="en-GB"/>
        </w:rPr>
        <w:t>Strategic Management Journal</w:t>
      </w:r>
      <w:r w:rsidRPr="001B6754">
        <w:rPr>
          <w:rFonts w:ascii="Arial" w:hAnsi="Arial" w:cs="Arial"/>
          <w:sz w:val="24"/>
          <w:szCs w:val="24"/>
          <w:lang w:val="en-GB"/>
        </w:rPr>
        <w:t>, 38(</w:t>
      </w:r>
      <w:r w:rsidRPr="001B6754">
        <w:rPr>
          <w:rFonts w:ascii="Arial" w:hAnsi="Arial" w:cs="Arial"/>
          <w:b/>
          <w:bCs/>
          <w:sz w:val="24"/>
          <w:szCs w:val="24"/>
          <w:lang w:val="en-GB"/>
        </w:rPr>
        <w:t>10</w:t>
      </w:r>
      <w:r w:rsidRPr="001B6754">
        <w:rPr>
          <w:rFonts w:ascii="Arial" w:hAnsi="Arial" w:cs="Arial"/>
          <w:sz w:val="24"/>
          <w:szCs w:val="24"/>
          <w:lang w:val="en-GB"/>
        </w:rPr>
        <w:t>), pp.2005–2018.</w:t>
      </w:r>
    </w:p>
    <w:p w14:paraId="54EF8108" w14:textId="176F38BC" w:rsidR="001B6754" w:rsidRPr="001B6754" w:rsidRDefault="001B6754" w:rsidP="001B6754">
      <w:pPr>
        <w:rPr>
          <w:rFonts w:ascii="Arial" w:hAnsi="Arial" w:cs="Arial"/>
          <w:sz w:val="24"/>
          <w:szCs w:val="24"/>
          <w:lang w:val="en-GB"/>
        </w:rPr>
      </w:pPr>
      <w:r w:rsidRPr="001B6754">
        <w:rPr>
          <w:rFonts w:ascii="Arial" w:hAnsi="Arial" w:cs="Arial"/>
          <w:sz w:val="24"/>
          <w:szCs w:val="24"/>
          <w:lang w:val="en-GB"/>
        </w:rPr>
        <w:t xml:space="preserve">Boxall, P. (2013). Mutuality in the management of human resources: assessing the quality of alignment in employment relationships. </w:t>
      </w:r>
      <w:r w:rsidRPr="001B6754">
        <w:rPr>
          <w:rFonts w:ascii="Arial" w:hAnsi="Arial" w:cs="Arial"/>
          <w:i/>
          <w:iCs/>
          <w:sz w:val="24"/>
          <w:szCs w:val="24"/>
          <w:lang w:val="en-GB"/>
        </w:rPr>
        <w:t>Human Resource Management Journal</w:t>
      </w:r>
      <w:r w:rsidRPr="001B6754">
        <w:rPr>
          <w:rFonts w:ascii="Arial" w:hAnsi="Arial" w:cs="Arial"/>
          <w:sz w:val="24"/>
          <w:szCs w:val="24"/>
          <w:lang w:val="en-GB"/>
        </w:rPr>
        <w:t>, 23(</w:t>
      </w:r>
      <w:r w:rsidRPr="001B6754">
        <w:rPr>
          <w:rFonts w:ascii="Arial" w:hAnsi="Arial" w:cs="Arial"/>
          <w:b/>
          <w:bCs/>
          <w:sz w:val="24"/>
          <w:szCs w:val="24"/>
          <w:lang w:val="en-GB"/>
        </w:rPr>
        <w:t>1</w:t>
      </w:r>
      <w:r w:rsidRPr="001B6754">
        <w:rPr>
          <w:rFonts w:ascii="Arial" w:hAnsi="Arial" w:cs="Arial"/>
          <w:sz w:val="24"/>
          <w:szCs w:val="24"/>
          <w:lang w:val="en-GB"/>
        </w:rPr>
        <w:t>), pp.3–17.</w:t>
      </w:r>
    </w:p>
    <w:p w14:paraId="59E07DD7" w14:textId="77777777" w:rsidR="001B6754" w:rsidRPr="001B6754" w:rsidRDefault="001B6754" w:rsidP="001B6754">
      <w:pPr>
        <w:rPr>
          <w:rFonts w:ascii="Arial" w:hAnsi="Arial" w:cs="Arial"/>
          <w:sz w:val="24"/>
          <w:szCs w:val="24"/>
          <w:lang w:val="en-GB"/>
        </w:rPr>
      </w:pPr>
      <w:proofErr w:type="spellStart"/>
      <w:r w:rsidRPr="001B6754">
        <w:rPr>
          <w:rFonts w:ascii="Arial" w:hAnsi="Arial" w:cs="Arial"/>
          <w:sz w:val="24"/>
          <w:szCs w:val="24"/>
          <w:lang w:val="en-GB"/>
        </w:rPr>
        <w:t>Charmine</w:t>
      </w:r>
      <w:proofErr w:type="spellEnd"/>
      <w:r w:rsidRPr="001B6754">
        <w:rPr>
          <w:rFonts w:ascii="Arial" w:hAnsi="Arial" w:cs="Arial"/>
          <w:sz w:val="24"/>
          <w:szCs w:val="24"/>
          <w:lang w:val="en-GB"/>
        </w:rPr>
        <w:t xml:space="preserve"> E  J </w:t>
      </w:r>
      <w:proofErr w:type="spellStart"/>
      <w:r w:rsidRPr="001B6754">
        <w:rPr>
          <w:rFonts w:ascii="Arial" w:hAnsi="Arial" w:cs="Arial"/>
          <w:sz w:val="24"/>
          <w:szCs w:val="24"/>
          <w:lang w:val="en-GB"/>
        </w:rPr>
        <w:t>Härtel</w:t>
      </w:r>
      <w:proofErr w:type="spellEnd"/>
      <w:r w:rsidRPr="001B6754">
        <w:rPr>
          <w:rFonts w:ascii="Arial" w:hAnsi="Arial" w:cs="Arial"/>
          <w:sz w:val="24"/>
          <w:szCs w:val="24"/>
          <w:lang w:val="en-GB"/>
        </w:rPr>
        <w:t xml:space="preserve"> and Fujimoto, Y. (2015). </w:t>
      </w:r>
      <w:r w:rsidRPr="001B6754">
        <w:rPr>
          <w:rFonts w:ascii="Arial" w:hAnsi="Arial" w:cs="Arial"/>
          <w:i/>
          <w:iCs/>
          <w:sz w:val="24"/>
          <w:szCs w:val="24"/>
          <w:lang w:val="en-GB"/>
        </w:rPr>
        <w:t>Human resource management</w:t>
      </w:r>
      <w:r w:rsidRPr="001B6754">
        <w:rPr>
          <w:rFonts w:ascii="Arial" w:hAnsi="Arial" w:cs="Arial"/>
          <w:sz w:val="24"/>
          <w:szCs w:val="24"/>
          <w:lang w:val="en-GB"/>
        </w:rPr>
        <w:t xml:space="preserve">. Frenchs Forest, </w:t>
      </w:r>
      <w:proofErr w:type="spellStart"/>
      <w:r w:rsidRPr="001B6754">
        <w:rPr>
          <w:rFonts w:ascii="Arial" w:hAnsi="Arial" w:cs="Arial"/>
          <w:sz w:val="24"/>
          <w:szCs w:val="24"/>
          <w:lang w:val="en-GB"/>
        </w:rPr>
        <w:t>Nsw</w:t>
      </w:r>
      <w:proofErr w:type="spellEnd"/>
      <w:r w:rsidRPr="001B6754">
        <w:rPr>
          <w:rFonts w:ascii="Arial" w:hAnsi="Arial" w:cs="Arial"/>
          <w:sz w:val="24"/>
          <w:szCs w:val="24"/>
          <w:lang w:val="en-GB"/>
        </w:rPr>
        <w:t>: Pearson Australia.</w:t>
      </w:r>
    </w:p>
    <w:p w14:paraId="007570FE" w14:textId="77777777" w:rsidR="001B6754" w:rsidRPr="001B6754" w:rsidRDefault="001B6754" w:rsidP="001B6754">
      <w:pPr>
        <w:rPr>
          <w:rFonts w:ascii="Arial" w:hAnsi="Arial" w:cs="Arial"/>
          <w:sz w:val="24"/>
          <w:szCs w:val="24"/>
          <w:lang w:val="en-GB"/>
        </w:rPr>
      </w:pPr>
      <w:r w:rsidRPr="001B6754">
        <w:rPr>
          <w:rFonts w:ascii="Arial" w:hAnsi="Arial" w:cs="Arial"/>
          <w:sz w:val="24"/>
          <w:szCs w:val="24"/>
          <w:lang w:val="en-GB"/>
        </w:rPr>
        <w:t xml:space="preserve">French, W.L. (2007). </w:t>
      </w:r>
      <w:r w:rsidRPr="001B6754">
        <w:rPr>
          <w:rFonts w:ascii="Arial" w:hAnsi="Arial" w:cs="Arial"/>
          <w:i/>
          <w:iCs/>
          <w:sz w:val="24"/>
          <w:szCs w:val="24"/>
          <w:lang w:val="en-GB"/>
        </w:rPr>
        <w:t>Human resources management</w:t>
      </w:r>
      <w:r w:rsidRPr="001B6754">
        <w:rPr>
          <w:rFonts w:ascii="Arial" w:hAnsi="Arial" w:cs="Arial"/>
          <w:sz w:val="24"/>
          <w:szCs w:val="24"/>
          <w:lang w:val="en-GB"/>
        </w:rPr>
        <w:t>. Boston: Houghton Mifflin.</w:t>
      </w:r>
    </w:p>
    <w:p w14:paraId="286320AF" w14:textId="77777777" w:rsidR="001B6754" w:rsidRPr="001B6754" w:rsidRDefault="001B6754" w:rsidP="001B6754">
      <w:pPr>
        <w:rPr>
          <w:rFonts w:ascii="Arial" w:hAnsi="Arial" w:cs="Arial"/>
          <w:sz w:val="24"/>
          <w:szCs w:val="24"/>
          <w:lang w:val="en-GB"/>
        </w:rPr>
      </w:pPr>
      <w:r w:rsidRPr="001B6754">
        <w:rPr>
          <w:rFonts w:ascii="Arial" w:hAnsi="Arial" w:cs="Arial"/>
          <w:sz w:val="24"/>
          <w:szCs w:val="24"/>
          <w:lang w:val="en-GB"/>
        </w:rPr>
        <w:t xml:space="preserve">Mathis, R.L., Jackson, J.H., Valentine, S.R. and </w:t>
      </w:r>
      <w:proofErr w:type="spellStart"/>
      <w:r w:rsidRPr="001B6754">
        <w:rPr>
          <w:rFonts w:ascii="Arial" w:hAnsi="Arial" w:cs="Arial"/>
          <w:sz w:val="24"/>
          <w:szCs w:val="24"/>
          <w:lang w:val="en-GB"/>
        </w:rPr>
        <w:t>Meglich</w:t>
      </w:r>
      <w:proofErr w:type="spellEnd"/>
      <w:r w:rsidRPr="001B6754">
        <w:rPr>
          <w:rFonts w:ascii="Arial" w:hAnsi="Arial" w:cs="Arial"/>
          <w:sz w:val="24"/>
          <w:szCs w:val="24"/>
          <w:lang w:val="en-GB"/>
        </w:rPr>
        <w:t xml:space="preserve">, P.A. (2017). </w:t>
      </w:r>
      <w:r w:rsidRPr="001B6754">
        <w:rPr>
          <w:rFonts w:ascii="Arial" w:hAnsi="Arial" w:cs="Arial"/>
          <w:i/>
          <w:iCs/>
          <w:sz w:val="24"/>
          <w:szCs w:val="24"/>
          <w:lang w:val="en-GB"/>
        </w:rPr>
        <w:t>Human resource management</w:t>
      </w:r>
      <w:r w:rsidRPr="001B6754">
        <w:rPr>
          <w:rFonts w:ascii="Arial" w:hAnsi="Arial" w:cs="Arial"/>
          <w:sz w:val="24"/>
          <w:szCs w:val="24"/>
          <w:lang w:val="en-GB"/>
        </w:rPr>
        <w:t>. Boston, Ma: Cengage Learning.</w:t>
      </w:r>
    </w:p>
    <w:p w14:paraId="694CA362" w14:textId="77777777" w:rsidR="001B6754" w:rsidRPr="001B6754" w:rsidRDefault="001B6754" w:rsidP="001B6754">
      <w:pPr>
        <w:rPr>
          <w:rFonts w:ascii="Arial" w:hAnsi="Arial" w:cs="Arial"/>
          <w:sz w:val="24"/>
          <w:szCs w:val="24"/>
          <w:lang w:val="en-GB"/>
        </w:rPr>
      </w:pPr>
      <w:proofErr w:type="spellStart"/>
      <w:r w:rsidRPr="001B6754">
        <w:rPr>
          <w:rFonts w:ascii="Arial" w:hAnsi="Arial" w:cs="Arial"/>
          <w:sz w:val="24"/>
          <w:szCs w:val="24"/>
          <w:lang w:val="en-GB"/>
        </w:rPr>
        <w:t>Nowlan</w:t>
      </w:r>
      <w:proofErr w:type="spellEnd"/>
      <w:r w:rsidRPr="001B6754">
        <w:rPr>
          <w:rFonts w:ascii="Arial" w:hAnsi="Arial" w:cs="Arial"/>
          <w:sz w:val="24"/>
          <w:szCs w:val="24"/>
          <w:lang w:val="en-GB"/>
        </w:rPr>
        <w:t xml:space="preserve">, K. (2014). Supporting staff in hostile environments. </w:t>
      </w:r>
      <w:r w:rsidRPr="001B6754">
        <w:rPr>
          <w:rFonts w:ascii="Arial" w:hAnsi="Arial" w:cs="Arial"/>
          <w:i/>
          <w:iCs/>
          <w:sz w:val="24"/>
          <w:szCs w:val="24"/>
          <w:lang w:val="en-GB"/>
        </w:rPr>
        <w:t>Strategic HR Review</w:t>
      </w:r>
      <w:r w:rsidRPr="001B6754">
        <w:rPr>
          <w:rFonts w:ascii="Arial" w:hAnsi="Arial" w:cs="Arial"/>
          <w:sz w:val="24"/>
          <w:szCs w:val="24"/>
          <w:lang w:val="en-GB"/>
        </w:rPr>
        <w:t>, 13(</w:t>
      </w:r>
      <w:r w:rsidRPr="001B6754">
        <w:rPr>
          <w:rFonts w:ascii="Arial" w:hAnsi="Arial" w:cs="Arial"/>
          <w:b/>
          <w:bCs/>
          <w:sz w:val="24"/>
          <w:szCs w:val="24"/>
          <w:lang w:val="en-GB"/>
        </w:rPr>
        <w:t>6</w:t>
      </w:r>
      <w:r w:rsidRPr="001B6754">
        <w:rPr>
          <w:rFonts w:ascii="Arial" w:hAnsi="Arial" w:cs="Arial"/>
          <w:sz w:val="24"/>
          <w:szCs w:val="24"/>
          <w:lang w:val="en-GB"/>
        </w:rPr>
        <w:t>), pp.243–248.</w:t>
      </w:r>
    </w:p>
    <w:p w14:paraId="4354FD2C" w14:textId="77777777" w:rsidR="001B6754" w:rsidRPr="001B6754" w:rsidRDefault="001B6754">
      <w:pPr>
        <w:rPr>
          <w:rFonts w:ascii="Arial" w:hAnsi="Arial" w:cs="Arial"/>
          <w:sz w:val="24"/>
          <w:szCs w:val="24"/>
        </w:rPr>
      </w:pPr>
    </w:p>
    <w:sectPr w:rsidR="001B6754" w:rsidRPr="001B675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56BBC0" w14:textId="77777777" w:rsidR="00B37C95" w:rsidRDefault="00B37C95" w:rsidP="001B6754">
      <w:pPr>
        <w:spacing w:after="0" w:line="240" w:lineRule="auto"/>
      </w:pPr>
      <w:r>
        <w:separator/>
      </w:r>
    </w:p>
  </w:endnote>
  <w:endnote w:type="continuationSeparator" w:id="0">
    <w:p w14:paraId="0FE69BDC" w14:textId="77777777" w:rsidR="00B37C95" w:rsidRDefault="00B37C95" w:rsidP="001B6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8221718"/>
      <w:docPartObj>
        <w:docPartGallery w:val="Page Numbers (Bottom of Page)"/>
        <w:docPartUnique/>
      </w:docPartObj>
    </w:sdtPr>
    <w:sdtEndPr>
      <w:rPr>
        <w:noProof/>
      </w:rPr>
    </w:sdtEndPr>
    <w:sdtContent>
      <w:p w14:paraId="521972DC" w14:textId="17BF7992" w:rsidR="001B6754" w:rsidRDefault="001B6754">
        <w:pPr>
          <w:pStyle w:val="a7"/>
          <w:jc w:val="right"/>
        </w:pPr>
        <w:r>
          <w:fldChar w:fldCharType="begin"/>
        </w:r>
        <w:r>
          <w:instrText xml:space="preserve"> PAGE   \* MERGEFORMAT </w:instrText>
        </w:r>
        <w:r>
          <w:fldChar w:fldCharType="separate"/>
        </w:r>
        <w:r w:rsidR="00FA7974">
          <w:rPr>
            <w:noProof/>
          </w:rPr>
          <w:t>8</w:t>
        </w:r>
        <w:r>
          <w:rPr>
            <w:noProof/>
          </w:rPr>
          <w:fldChar w:fldCharType="end"/>
        </w:r>
      </w:p>
    </w:sdtContent>
  </w:sdt>
  <w:p w14:paraId="65686E34" w14:textId="77777777" w:rsidR="001B6754" w:rsidRDefault="001B675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ABED31" w14:textId="77777777" w:rsidR="00B37C95" w:rsidRDefault="00B37C95" w:rsidP="001B6754">
      <w:pPr>
        <w:spacing w:after="0" w:line="240" w:lineRule="auto"/>
      </w:pPr>
      <w:r>
        <w:separator/>
      </w:r>
    </w:p>
  </w:footnote>
  <w:footnote w:type="continuationSeparator" w:id="0">
    <w:p w14:paraId="0C528045" w14:textId="77777777" w:rsidR="00B37C95" w:rsidRDefault="00B37C95" w:rsidP="001B67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710"/>
    <w:rsid w:val="00132AA7"/>
    <w:rsid w:val="0014471C"/>
    <w:rsid w:val="001B6754"/>
    <w:rsid w:val="00204D13"/>
    <w:rsid w:val="00221AD7"/>
    <w:rsid w:val="0038040A"/>
    <w:rsid w:val="004B609A"/>
    <w:rsid w:val="00502BE1"/>
    <w:rsid w:val="00642C85"/>
    <w:rsid w:val="009E3C04"/>
    <w:rsid w:val="009F4710"/>
    <w:rsid w:val="00AB5F17"/>
    <w:rsid w:val="00B37C95"/>
    <w:rsid w:val="00B429C5"/>
    <w:rsid w:val="00B54DA9"/>
    <w:rsid w:val="00C22CDF"/>
    <w:rsid w:val="00C809D6"/>
    <w:rsid w:val="00E73E88"/>
    <w:rsid w:val="00EA3149"/>
    <w:rsid w:val="00FA79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E8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lid-translation">
    <w:name w:val="tlid-translation"/>
    <w:basedOn w:val="a0"/>
    <w:rsid w:val="00C22CDF"/>
  </w:style>
  <w:style w:type="paragraph" w:styleId="a3">
    <w:name w:val="Title"/>
    <w:basedOn w:val="a"/>
    <w:next w:val="a"/>
    <w:link w:val="a4"/>
    <w:uiPriority w:val="10"/>
    <w:qFormat/>
    <w:rsid w:val="009E3C0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Заглавие Знак"/>
    <w:basedOn w:val="a0"/>
    <w:link w:val="a3"/>
    <w:uiPriority w:val="10"/>
    <w:rsid w:val="009E3C04"/>
    <w:rPr>
      <w:rFonts w:asciiTheme="majorHAnsi" w:eastAsiaTheme="majorEastAsia" w:hAnsiTheme="majorHAnsi" w:cstheme="majorBidi"/>
      <w:color w:val="17365D" w:themeColor="text2" w:themeShade="BF"/>
      <w:spacing w:val="5"/>
      <w:kern w:val="28"/>
      <w:sz w:val="52"/>
      <w:szCs w:val="52"/>
    </w:rPr>
  </w:style>
  <w:style w:type="paragraph" w:styleId="a5">
    <w:name w:val="header"/>
    <w:basedOn w:val="a"/>
    <w:link w:val="a6"/>
    <w:uiPriority w:val="99"/>
    <w:unhideWhenUsed/>
    <w:rsid w:val="001B6754"/>
    <w:pPr>
      <w:tabs>
        <w:tab w:val="center" w:pos="4513"/>
        <w:tab w:val="right" w:pos="9026"/>
      </w:tabs>
      <w:spacing w:after="0" w:line="240" w:lineRule="auto"/>
    </w:pPr>
  </w:style>
  <w:style w:type="character" w:customStyle="1" w:styleId="a6">
    <w:name w:val="Горен колонтитул Знак"/>
    <w:basedOn w:val="a0"/>
    <w:link w:val="a5"/>
    <w:uiPriority w:val="99"/>
    <w:rsid w:val="001B6754"/>
  </w:style>
  <w:style w:type="paragraph" w:styleId="a7">
    <w:name w:val="footer"/>
    <w:basedOn w:val="a"/>
    <w:link w:val="a8"/>
    <w:uiPriority w:val="99"/>
    <w:unhideWhenUsed/>
    <w:rsid w:val="001B6754"/>
    <w:pPr>
      <w:tabs>
        <w:tab w:val="center" w:pos="4513"/>
        <w:tab w:val="right" w:pos="9026"/>
      </w:tabs>
      <w:spacing w:after="0" w:line="240" w:lineRule="auto"/>
    </w:pPr>
  </w:style>
  <w:style w:type="character" w:customStyle="1" w:styleId="a8">
    <w:name w:val="Долен колонтитул Знак"/>
    <w:basedOn w:val="a0"/>
    <w:link w:val="a7"/>
    <w:uiPriority w:val="99"/>
    <w:rsid w:val="001B67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lid-translation">
    <w:name w:val="tlid-translation"/>
    <w:basedOn w:val="a0"/>
    <w:rsid w:val="00C22CDF"/>
  </w:style>
  <w:style w:type="paragraph" w:styleId="a3">
    <w:name w:val="Title"/>
    <w:basedOn w:val="a"/>
    <w:next w:val="a"/>
    <w:link w:val="a4"/>
    <w:uiPriority w:val="10"/>
    <w:qFormat/>
    <w:rsid w:val="009E3C0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Заглавие Знак"/>
    <w:basedOn w:val="a0"/>
    <w:link w:val="a3"/>
    <w:uiPriority w:val="10"/>
    <w:rsid w:val="009E3C04"/>
    <w:rPr>
      <w:rFonts w:asciiTheme="majorHAnsi" w:eastAsiaTheme="majorEastAsia" w:hAnsiTheme="majorHAnsi" w:cstheme="majorBidi"/>
      <w:color w:val="17365D" w:themeColor="text2" w:themeShade="BF"/>
      <w:spacing w:val="5"/>
      <w:kern w:val="28"/>
      <w:sz w:val="52"/>
      <w:szCs w:val="52"/>
    </w:rPr>
  </w:style>
  <w:style w:type="paragraph" w:styleId="a5">
    <w:name w:val="header"/>
    <w:basedOn w:val="a"/>
    <w:link w:val="a6"/>
    <w:uiPriority w:val="99"/>
    <w:unhideWhenUsed/>
    <w:rsid w:val="001B6754"/>
    <w:pPr>
      <w:tabs>
        <w:tab w:val="center" w:pos="4513"/>
        <w:tab w:val="right" w:pos="9026"/>
      </w:tabs>
      <w:spacing w:after="0" w:line="240" w:lineRule="auto"/>
    </w:pPr>
  </w:style>
  <w:style w:type="character" w:customStyle="1" w:styleId="a6">
    <w:name w:val="Горен колонтитул Знак"/>
    <w:basedOn w:val="a0"/>
    <w:link w:val="a5"/>
    <w:uiPriority w:val="99"/>
    <w:rsid w:val="001B6754"/>
  </w:style>
  <w:style w:type="paragraph" w:styleId="a7">
    <w:name w:val="footer"/>
    <w:basedOn w:val="a"/>
    <w:link w:val="a8"/>
    <w:uiPriority w:val="99"/>
    <w:unhideWhenUsed/>
    <w:rsid w:val="001B6754"/>
    <w:pPr>
      <w:tabs>
        <w:tab w:val="center" w:pos="4513"/>
        <w:tab w:val="right" w:pos="9026"/>
      </w:tabs>
      <w:spacing w:after="0" w:line="240" w:lineRule="auto"/>
    </w:pPr>
  </w:style>
  <w:style w:type="character" w:customStyle="1" w:styleId="a8">
    <w:name w:val="Долен колонтитул Знак"/>
    <w:basedOn w:val="a0"/>
    <w:link w:val="a7"/>
    <w:uiPriority w:val="99"/>
    <w:rsid w:val="001B6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35719">
      <w:bodyDiv w:val="1"/>
      <w:marLeft w:val="0"/>
      <w:marRight w:val="0"/>
      <w:marTop w:val="0"/>
      <w:marBottom w:val="0"/>
      <w:divBdr>
        <w:top w:val="none" w:sz="0" w:space="0" w:color="auto"/>
        <w:left w:val="none" w:sz="0" w:space="0" w:color="auto"/>
        <w:bottom w:val="none" w:sz="0" w:space="0" w:color="auto"/>
        <w:right w:val="none" w:sz="0" w:space="0" w:color="auto"/>
      </w:divBdr>
      <w:divsChild>
        <w:div w:id="376659875">
          <w:marLeft w:val="0"/>
          <w:marRight w:val="0"/>
          <w:marTop w:val="0"/>
          <w:marBottom w:val="0"/>
          <w:divBdr>
            <w:top w:val="none" w:sz="0" w:space="0" w:color="auto"/>
            <w:left w:val="none" w:sz="0" w:space="0" w:color="auto"/>
            <w:bottom w:val="none" w:sz="0" w:space="0" w:color="auto"/>
            <w:right w:val="none" w:sz="0" w:space="0" w:color="auto"/>
          </w:divBdr>
          <w:divsChild>
            <w:div w:id="60916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57126">
      <w:bodyDiv w:val="1"/>
      <w:marLeft w:val="0"/>
      <w:marRight w:val="0"/>
      <w:marTop w:val="0"/>
      <w:marBottom w:val="0"/>
      <w:divBdr>
        <w:top w:val="none" w:sz="0" w:space="0" w:color="auto"/>
        <w:left w:val="none" w:sz="0" w:space="0" w:color="auto"/>
        <w:bottom w:val="none" w:sz="0" w:space="0" w:color="auto"/>
        <w:right w:val="none" w:sz="0" w:space="0" w:color="auto"/>
      </w:divBdr>
      <w:divsChild>
        <w:div w:id="545145314">
          <w:marLeft w:val="0"/>
          <w:marRight w:val="0"/>
          <w:marTop w:val="0"/>
          <w:marBottom w:val="150"/>
          <w:divBdr>
            <w:top w:val="none" w:sz="0" w:space="0" w:color="auto"/>
            <w:left w:val="none" w:sz="0" w:space="0" w:color="auto"/>
            <w:bottom w:val="none" w:sz="0" w:space="0" w:color="auto"/>
            <w:right w:val="none" w:sz="0" w:space="0" w:color="auto"/>
          </w:divBdr>
        </w:div>
      </w:divsChild>
    </w:div>
    <w:div w:id="399253322">
      <w:bodyDiv w:val="1"/>
      <w:marLeft w:val="0"/>
      <w:marRight w:val="0"/>
      <w:marTop w:val="0"/>
      <w:marBottom w:val="0"/>
      <w:divBdr>
        <w:top w:val="none" w:sz="0" w:space="0" w:color="auto"/>
        <w:left w:val="none" w:sz="0" w:space="0" w:color="auto"/>
        <w:bottom w:val="none" w:sz="0" w:space="0" w:color="auto"/>
        <w:right w:val="none" w:sz="0" w:space="0" w:color="auto"/>
      </w:divBdr>
      <w:divsChild>
        <w:div w:id="707989599">
          <w:marLeft w:val="0"/>
          <w:marRight w:val="0"/>
          <w:marTop w:val="0"/>
          <w:marBottom w:val="150"/>
          <w:divBdr>
            <w:top w:val="none" w:sz="0" w:space="0" w:color="auto"/>
            <w:left w:val="none" w:sz="0" w:space="0" w:color="auto"/>
            <w:bottom w:val="none" w:sz="0" w:space="0" w:color="auto"/>
            <w:right w:val="none" w:sz="0" w:space="0" w:color="auto"/>
          </w:divBdr>
        </w:div>
      </w:divsChild>
    </w:div>
    <w:div w:id="557133918">
      <w:bodyDiv w:val="1"/>
      <w:marLeft w:val="0"/>
      <w:marRight w:val="0"/>
      <w:marTop w:val="0"/>
      <w:marBottom w:val="0"/>
      <w:divBdr>
        <w:top w:val="none" w:sz="0" w:space="0" w:color="auto"/>
        <w:left w:val="none" w:sz="0" w:space="0" w:color="auto"/>
        <w:bottom w:val="none" w:sz="0" w:space="0" w:color="auto"/>
        <w:right w:val="none" w:sz="0" w:space="0" w:color="auto"/>
      </w:divBdr>
      <w:divsChild>
        <w:div w:id="183566767">
          <w:marLeft w:val="0"/>
          <w:marRight w:val="0"/>
          <w:marTop w:val="0"/>
          <w:marBottom w:val="150"/>
          <w:divBdr>
            <w:top w:val="none" w:sz="0" w:space="0" w:color="auto"/>
            <w:left w:val="none" w:sz="0" w:space="0" w:color="auto"/>
            <w:bottom w:val="none" w:sz="0" w:space="0" w:color="auto"/>
            <w:right w:val="none" w:sz="0" w:space="0" w:color="auto"/>
          </w:divBdr>
        </w:div>
      </w:divsChild>
    </w:div>
    <w:div w:id="572661380">
      <w:bodyDiv w:val="1"/>
      <w:marLeft w:val="0"/>
      <w:marRight w:val="0"/>
      <w:marTop w:val="0"/>
      <w:marBottom w:val="0"/>
      <w:divBdr>
        <w:top w:val="none" w:sz="0" w:space="0" w:color="auto"/>
        <w:left w:val="none" w:sz="0" w:space="0" w:color="auto"/>
        <w:bottom w:val="none" w:sz="0" w:space="0" w:color="auto"/>
        <w:right w:val="none" w:sz="0" w:space="0" w:color="auto"/>
      </w:divBdr>
      <w:divsChild>
        <w:div w:id="1609463430">
          <w:marLeft w:val="0"/>
          <w:marRight w:val="0"/>
          <w:marTop w:val="0"/>
          <w:marBottom w:val="0"/>
          <w:divBdr>
            <w:top w:val="none" w:sz="0" w:space="0" w:color="auto"/>
            <w:left w:val="none" w:sz="0" w:space="0" w:color="auto"/>
            <w:bottom w:val="none" w:sz="0" w:space="0" w:color="auto"/>
            <w:right w:val="none" w:sz="0" w:space="0" w:color="auto"/>
          </w:divBdr>
          <w:divsChild>
            <w:div w:id="148682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009078">
      <w:bodyDiv w:val="1"/>
      <w:marLeft w:val="0"/>
      <w:marRight w:val="0"/>
      <w:marTop w:val="0"/>
      <w:marBottom w:val="0"/>
      <w:divBdr>
        <w:top w:val="none" w:sz="0" w:space="0" w:color="auto"/>
        <w:left w:val="none" w:sz="0" w:space="0" w:color="auto"/>
        <w:bottom w:val="none" w:sz="0" w:space="0" w:color="auto"/>
        <w:right w:val="none" w:sz="0" w:space="0" w:color="auto"/>
      </w:divBdr>
      <w:divsChild>
        <w:div w:id="1600681530">
          <w:marLeft w:val="0"/>
          <w:marRight w:val="0"/>
          <w:marTop w:val="0"/>
          <w:marBottom w:val="150"/>
          <w:divBdr>
            <w:top w:val="none" w:sz="0" w:space="0" w:color="auto"/>
            <w:left w:val="none" w:sz="0" w:space="0" w:color="auto"/>
            <w:bottom w:val="none" w:sz="0" w:space="0" w:color="auto"/>
            <w:right w:val="none" w:sz="0" w:space="0" w:color="auto"/>
          </w:divBdr>
        </w:div>
      </w:divsChild>
    </w:div>
    <w:div w:id="1693677561">
      <w:bodyDiv w:val="1"/>
      <w:marLeft w:val="0"/>
      <w:marRight w:val="0"/>
      <w:marTop w:val="0"/>
      <w:marBottom w:val="0"/>
      <w:divBdr>
        <w:top w:val="none" w:sz="0" w:space="0" w:color="auto"/>
        <w:left w:val="none" w:sz="0" w:space="0" w:color="auto"/>
        <w:bottom w:val="none" w:sz="0" w:space="0" w:color="auto"/>
        <w:right w:val="none" w:sz="0" w:space="0" w:color="auto"/>
      </w:divBdr>
      <w:divsChild>
        <w:div w:id="1382905387">
          <w:marLeft w:val="0"/>
          <w:marRight w:val="0"/>
          <w:marTop w:val="0"/>
          <w:marBottom w:val="0"/>
          <w:divBdr>
            <w:top w:val="none" w:sz="0" w:space="0" w:color="auto"/>
            <w:left w:val="none" w:sz="0" w:space="0" w:color="auto"/>
            <w:bottom w:val="none" w:sz="0" w:space="0" w:color="auto"/>
            <w:right w:val="none" w:sz="0" w:space="0" w:color="auto"/>
          </w:divBdr>
          <w:divsChild>
            <w:div w:id="1391806388">
              <w:marLeft w:val="0"/>
              <w:marRight w:val="0"/>
              <w:marTop w:val="0"/>
              <w:marBottom w:val="0"/>
              <w:divBdr>
                <w:top w:val="none" w:sz="0" w:space="0" w:color="auto"/>
                <w:left w:val="none" w:sz="0" w:space="0" w:color="auto"/>
                <w:bottom w:val="none" w:sz="0" w:space="0" w:color="auto"/>
                <w:right w:val="none" w:sz="0" w:space="0" w:color="auto"/>
              </w:divBdr>
              <w:divsChild>
                <w:div w:id="1804540688">
                  <w:marLeft w:val="0"/>
                  <w:marRight w:val="0"/>
                  <w:marTop w:val="0"/>
                  <w:marBottom w:val="0"/>
                  <w:divBdr>
                    <w:top w:val="none" w:sz="0" w:space="0" w:color="auto"/>
                    <w:left w:val="none" w:sz="0" w:space="0" w:color="auto"/>
                    <w:bottom w:val="none" w:sz="0" w:space="0" w:color="auto"/>
                    <w:right w:val="none" w:sz="0" w:space="0" w:color="auto"/>
                  </w:divBdr>
                  <w:divsChild>
                    <w:div w:id="49750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007273">
          <w:marLeft w:val="0"/>
          <w:marRight w:val="0"/>
          <w:marTop w:val="0"/>
          <w:marBottom w:val="0"/>
          <w:divBdr>
            <w:top w:val="none" w:sz="0" w:space="0" w:color="auto"/>
            <w:left w:val="none" w:sz="0" w:space="0" w:color="auto"/>
            <w:bottom w:val="none" w:sz="0" w:space="0" w:color="auto"/>
            <w:right w:val="none" w:sz="0" w:space="0" w:color="auto"/>
          </w:divBdr>
          <w:divsChild>
            <w:div w:id="93524387">
              <w:marLeft w:val="0"/>
              <w:marRight w:val="0"/>
              <w:marTop w:val="0"/>
              <w:marBottom w:val="0"/>
              <w:divBdr>
                <w:top w:val="none" w:sz="0" w:space="0" w:color="auto"/>
                <w:left w:val="none" w:sz="0" w:space="0" w:color="auto"/>
                <w:bottom w:val="none" w:sz="0" w:space="0" w:color="auto"/>
                <w:right w:val="none" w:sz="0" w:space="0" w:color="auto"/>
              </w:divBdr>
            </w:div>
            <w:div w:id="781268935">
              <w:marLeft w:val="0"/>
              <w:marRight w:val="0"/>
              <w:marTop w:val="0"/>
              <w:marBottom w:val="0"/>
              <w:divBdr>
                <w:top w:val="none" w:sz="0" w:space="0" w:color="auto"/>
                <w:left w:val="none" w:sz="0" w:space="0" w:color="auto"/>
                <w:bottom w:val="none" w:sz="0" w:space="0" w:color="auto"/>
                <w:right w:val="none" w:sz="0" w:space="0" w:color="auto"/>
              </w:divBdr>
            </w:div>
          </w:divsChild>
        </w:div>
        <w:div w:id="1080832478">
          <w:marLeft w:val="0"/>
          <w:marRight w:val="0"/>
          <w:marTop w:val="0"/>
          <w:marBottom w:val="0"/>
          <w:divBdr>
            <w:top w:val="none" w:sz="0" w:space="0" w:color="auto"/>
            <w:left w:val="none" w:sz="0" w:space="0" w:color="auto"/>
            <w:bottom w:val="none" w:sz="0" w:space="0" w:color="auto"/>
            <w:right w:val="none" w:sz="0" w:space="0" w:color="auto"/>
          </w:divBdr>
          <w:divsChild>
            <w:div w:id="442655876">
              <w:marLeft w:val="0"/>
              <w:marRight w:val="0"/>
              <w:marTop w:val="0"/>
              <w:marBottom w:val="0"/>
              <w:divBdr>
                <w:top w:val="none" w:sz="0" w:space="0" w:color="auto"/>
                <w:left w:val="none" w:sz="0" w:space="0" w:color="auto"/>
                <w:bottom w:val="none" w:sz="0" w:space="0" w:color="auto"/>
                <w:right w:val="none" w:sz="0" w:space="0" w:color="auto"/>
              </w:divBdr>
            </w:div>
          </w:divsChild>
        </w:div>
        <w:div w:id="883296846">
          <w:marLeft w:val="0"/>
          <w:marRight w:val="0"/>
          <w:marTop w:val="0"/>
          <w:marBottom w:val="0"/>
          <w:divBdr>
            <w:top w:val="none" w:sz="0" w:space="0" w:color="auto"/>
            <w:left w:val="none" w:sz="0" w:space="0" w:color="auto"/>
            <w:bottom w:val="none" w:sz="0" w:space="0" w:color="auto"/>
            <w:right w:val="none" w:sz="0" w:space="0" w:color="auto"/>
          </w:divBdr>
        </w:div>
      </w:divsChild>
    </w:div>
    <w:div w:id="1738437585">
      <w:bodyDiv w:val="1"/>
      <w:marLeft w:val="0"/>
      <w:marRight w:val="0"/>
      <w:marTop w:val="0"/>
      <w:marBottom w:val="0"/>
      <w:divBdr>
        <w:top w:val="none" w:sz="0" w:space="0" w:color="auto"/>
        <w:left w:val="none" w:sz="0" w:space="0" w:color="auto"/>
        <w:bottom w:val="none" w:sz="0" w:space="0" w:color="auto"/>
        <w:right w:val="none" w:sz="0" w:space="0" w:color="auto"/>
      </w:divBdr>
      <w:divsChild>
        <w:div w:id="1038043717">
          <w:marLeft w:val="0"/>
          <w:marRight w:val="0"/>
          <w:marTop w:val="0"/>
          <w:marBottom w:val="150"/>
          <w:divBdr>
            <w:top w:val="none" w:sz="0" w:space="0" w:color="auto"/>
            <w:left w:val="none" w:sz="0" w:space="0" w:color="auto"/>
            <w:bottom w:val="none" w:sz="0" w:space="0" w:color="auto"/>
            <w:right w:val="none" w:sz="0" w:space="0" w:color="auto"/>
          </w:divBdr>
        </w:div>
      </w:divsChild>
    </w:div>
    <w:div w:id="1954706064">
      <w:bodyDiv w:val="1"/>
      <w:marLeft w:val="0"/>
      <w:marRight w:val="0"/>
      <w:marTop w:val="0"/>
      <w:marBottom w:val="0"/>
      <w:divBdr>
        <w:top w:val="none" w:sz="0" w:space="0" w:color="auto"/>
        <w:left w:val="none" w:sz="0" w:space="0" w:color="auto"/>
        <w:bottom w:val="none" w:sz="0" w:space="0" w:color="auto"/>
        <w:right w:val="none" w:sz="0" w:space="0" w:color="auto"/>
      </w:divBdr>
      <w:divsChild>
        <w:div w:id="1539662017">
          <w:marLeft w:val="0"/>
          <w:marRight w:val="0"/>
          <w:marTop w:val="0"/>
          <w:marBottom w:val="150"/>
          <w:divBdr>
            <w:top w:val="none" w:sz="0" w:space="0" w:color="auto"/>
            <w:left w:val="none" w:sz="0" w:space="0" w:color="auto"/>
            <w:bottom w:val="none" w:sz="0" w:space="0" w:color="auto"/>
            <w:right w:val="none" w:sz="0" w:space="0" w:color="auto"/>
          </w:divBdr>
        </w:div>
      </w:divsChild>
    </w:div>
    <w:div w:id="2047489906">
      <w:bodyDiv w:val="1"/>
      <w:marLeft w:val="0"/>
      <w:marRight w:val="0"/>
      <w:marTop w:val="0"/>
      <w:marBottom w:val="0"/>
      <w:divBdr>
        <w:top w:val="none" w:sz="0" w:space="0" w:color="auto"/>
        <w:left w:val="none" w:sz="0" w:space="0" w:color="auto"/>
        <w:bottom w:val="none" w:sz="0" w:space="0" w:color="auto"/>
        <w:right w:val="none" w:sz="0" w:space="0" w:color="auto"/>
      </w:divBdr>
      <w:divsChild>
        <w:div w:id="1540238712">
          <w:marLeft w:val="0"/>
          <w:marRight w:val="0"/>
          <w:marTop w:val="0"/>
          <w:marBottom w:val="0"/>
          <w:divBdr>
            <w:top w:val="none" w:sz="0" w:space="0" w:color="auto"/>
            <w:left w:val="none" w:sz="0" w:space="0" w:color="auto"/>
            <w:bottom w:val="none" w:sz="0" w:space="0" w:color="auto"/>
            <w:right w:val="none" w:sz="0" w:space="0" w:color="auto"/>
          </w:divBdr>
          <w:divsChild>
            <w:div w:id="10593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253377">
      <w:bodyDiv w:val="1"/>
      <w:marLeft w:val="0"/>
      <w:marRight w:val="0"/>
      <w:marTop w:val="0"/>
      <w:marBottom w:val="0"/>
      <w:divBdr>
        <w:top w:val="none" w:sz="0" w:space="0" w:color="auto"/>
        <w:left w:val="none" w:sz="0" w:space="0" w:color="auto"/>
        <w:bottom w:val="none" w:sz="0" w:space="0" w:color="auto"/>
        <w:right w:val="none" w:sz="0" w:space="0" w:color="auto"/>
      </w:divBdr>
      <w:divsChild>
        <w:div w:id="1485587174">
          <w:marLeft w:val="0"/>
          <w:marRight w:val="0"/>
          <w:marTop w:val="0"/>
          <w:marBottom w:val="0"/>
          <w:divBdr>
            <w:top w:val="none" w:sz="0" w:space="0" w:color="auto"/>
            <w:left w:val="none" w:sz="0" w:space="0" w:color="auto"/>
            <w:bottom w:val="none" w:sz="0" w:space="0" w:color="auto"/>
            <w:right w:val="none" w:sz="0" w:space="0" w:color="auto"/>
          </w:divBdr>
          <w:divsChild>
            <w:div w:id="1517111503">
              <w:marLeft w:val="0"/>
              <w:marRight w:val="0"/>
              <w:marTop w:val="0"/>
              <w:marBottom w:val="0"/>
              <w:divBdr>
                <w:top w:val="none" w:sz="0" w:space="0" w:color="auto"/>
                <w:left w:val="none" w:sz="0" w:space="0" w:color="auto"/>
                <w:bottom w:val="none" w:sz="0" w:space="0" w:color="auto"/>
                <w:right w:val="none" w:sz="0" w:space="0" w:color="auto"/>
              </w:divBdr>
              <w:divsChild>
                <w:div w:id="1766227182">
                  <w:marLeft w:val="0"/>
                  <w:marRight w:val="0"/>
                  <w:marTop w:val="0"/>
                  <w:marBottom w:val="0"/>
                  <w:divBdr>
                    <w:top w:val="none" w:sz="0" w:space="0" w:color="auto"/>
                    <w:left w:val="none" w:sz="0" w:space="0" w:color="auto"/>
                    <w:bottom w:val="none" w:sz="0" w:space="0" w:color="auto"/>
                    <w:right w:val="none" w:sz="0" w:space="0" w:color="auto"/>
                  </w:divBdr>
                  <w:divsChild>
                    <w:div w:id="131976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082459">
          <w:marLeft w:val="0"/>
          <w:marRight w:val="0"/>
          <w:marTop w:val="0"/>
          <w:marBottom w:val="0"/>
          <w:divBdr>
            <w:top w:val="none" w:sz="0" w:space="0" w:color="auto"/>
            <w:left w:val="none" w:sz="0" w:space="0" w:color="auto"/>
            <w:bottom w:val="none" w:sz="0" w:space="0" w:color="auto"/>
            <w:right w:val="none" w:sz="0" w:space="0" w:color="auto"/>
          </w:divBdr>
          <w:divsChild>
            <w:div w:id="51541126">
              <w:marLeft w:val="0"/>
              <w:marRight w:val="0"/>
              <w:marTop w:val="0"/>
              <w:marBottom w:val="0"/>
              <w:divBdr>
                <w:top w:val="none" w:sz="0" w:space="0" w:color="auto"/>
                <w:left w:val="none" w:sz="0" w:space="0" w:color="auto"/>
                <w:bottom w:val="none" w:sz="0" w:space="0" w:color="auto"/>
                <w:right w:val="none" w:sz="0" w:space="0" w:color="auto"/>
              </w:divBdr>
            </w:div>
            <w:div w:id="1517693674">
              <w:marLeft w:val="0"/>
              <w:marRight w:val="0"/>
              <w:marTop w:val="0"/>
              <w:marBottom w:val="0"/>
              <w:divBdr>
                <w:top w:val="none" w:sz="0" w:space="0" w:color="auto"/>
                <w:left w:val="none" w:sz="0" w:space="0" w:color="auto"/>
                <w:bottom w:val="none" w:sz="0" w:space="0" w:color="auto"/>
                <w:right w:val="none" w:sz="0" w:space="0" w:color="auto"/>
              </w:divBdr>
            </w:div>
          </w:divsChild>
        </w:div>
        <w:div w:id="1679884838">
          <w:marLeft w:val="0"/>
          <w:marRight w:val="0"/>
          <w:marTop w:val="0"/>
          <w:marBottom w:val="0"/>
          <w:divBdr>
            <w:top w:val="none" w:sz="0" w:space="0" w:color="auto"/>
            <w:left w:val="none" w:sz="0" w:space="0" w:color="auto"/>
            <w:bottom w:val="none" w:sz="0" w:space="0" w:color="auto"/>
            <w:right w:val="none" w:sz="0" w:space="0" w:color="auto"/>
          </w:divBdr>
          <w:divsChild>
            <w:div w:id="274874879">
              <w:marLeft w:val="0"/>
              <w:marRight w:val="0"/>
              <w:marTop w:val="0"/>
              <w:marBottom w:val="0"/>
              <w:divBdr>
                <w:top w:val="none" w:sz="0" w:space="0" w:color="auto"/>
                <w:left w:val="none" w:sz="0" w:space="0" w:color="auto"/>
                <w:bottom w:val="none" w:sz="0" w:space="0" w:color="auto"/>
                <w:right w:val="none" w:sz="0" w:space="0" w:color="auto"/>
              </w:divBdr>
            </w:div>
          </w:divsChild>
        </w:div>
        <w:div w:id="16920284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8</Pages>
  <Words>1872</Words>
  <Characters>10673</Characters>
  <Application>Microsoft Office Word</Application>
  <DocSecurity>0</DocSecurity>
  <Lines>88</Lines>
  <Paragraphs>25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12520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lenovo_ideapad100</dc:creator>
  <cp:keywords/>
  <dc:description/>
  <cp:lastModifiedBy>lenovo_ideapad100</cp:lastModifiedBy>
  <cp:revision>14</cp:revision>
  <dcterms:created xsi:type="dcterms:W3CDTF">2020-05-22T15:26:00Z</dcterms:created>
  <dcterms:modified xsi:type="dcterms:W3CDTF">2020-05-22T21:56:00Z</dcterms:modified>
</cp:coreProperties>
</file>