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A91429" w:rsidP="005F3A53">
      <w:pPr>
        <w:pStyle w:val="Header"/>
        <w:tabs>
          <w:tab w:val="clear" w:pos="4153"/>
          <w:tab w:val="clear" w:pos="8306"/>
        </w:tabs>
        <w:jc w:val="right"/>
        <w:rPr>
          <w:rFonts w:ascii="Arial" w:hAnsi="Arial" w:cs="Arial"/>
          <w:b/>
          <w:sz w:val="28"/>
          <w:szCs w:val="28"/>
        </w:rPr>
      </w:pPr>
      <w:r>
        <w:rPr>
          <w:noProof/>
        </w:rPr>
        <w:drawing>
          <wp:inline distT="0" distB="0" distL="0" distR="0" wp14:anchorId="7977D312" wp14:editId="039E0862">
            <wp:extent cx="2219325" cy="593725"/>
            <wp:effectExtent l="0" t="0" r="9525" b="0"/>
            <wp:docPr id="5" name="Picture 2"/>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001A24F3"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2335" w:rsidP="00E51AAC">
            <w:pPr>
              <w:spacing w:before="120" w:after="120"/>
              <w:jc w:val="both"/>
              <w:rPr>
                <w:rFonts w:ascii="Arial" w:hAnsi="Arial" w:cs="Arial"/>
                <w:b/>
                <w:sz w:val="22"/>
                <w:szCs w:val="22"/>
              </w:rPr>
            </w:pPr>
            <w:r>
              <w:rPr>
                <w:rFonts w:ascii="Arial" w:hAnsi="Arial" w:cs="Arial"/>
                <w:b/>
                <w:sz w:val="22"/>
                <w:szCs w:val="22"/>
              </w:rPr>
              <w:t>Web &amp; Mobile</w:t>
            </w:r>
            <w:r w:rsidR="00A94DFC">
              <w:rPr>
                <w:rFonts w:ascii="Arial" w:hAnsi="Arial" w:cs="Arial"/>
                <w:b/>
                <w:sz w:val="22"/>
                <w:szCs w:val="22"/>
              </w:rPr>
              <w:t xml:space="preserv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66C6" w:rsidP="00152E9D">
            <w:pPr>
              <w:spacing w:before="120" w:after="120"/>
              <w:jc w:val="both"/>
              <w:rPr>
                <w:rFonts w:ascii="Arial" w:hAnsi="Arial" w:cs="Arial"/>
                <w:b/>
                <w:sz w:val="22"/>
                <w:szCs w:val="22"/>
              </w:rPr>
            </w:pPr>
            <w:r w:rsidRPr="004F66C6">
              <w:rPr>
                <w:rFonts w:ascii="Arial" w:hAnsi="Arial" w:cs="Arial"/>
                <w:b/>
                <w:sz w:val="22"/>
                <w:szCs w:val="22"/>
              </w:rPr>
              <w:t>ACCA5012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94D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B16D4" w:rsidP="00E51AAC">
            <w:pPr>
              <w:spacing w:before="120" w:after="120"/>
              <w:jc w:val="both"/>
              <w:rPr>
                <w:rFonts w:ascii="Arial" w:hAnsi="Arial" w:cs="Arial"/>
                <w:b/>
                <w:sz w:val="22"/>
                <w:szCs w:val="22"/>
              </w:rPr>
            </w:pPr>
            <w:r>
              <w:rPr>
                <w:rFonts w:ascii="Arial" w:hAnsi="Arial" w:cs="Arial"/>
                <w:b/>
                <w:sz w:val="22"/>
                <w:szCs w:val="22"/>
              </w:rPr>
              <w:t>Simon White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E5051" w:rsidP="005F0579">
            <w:pPr>
              <w:spacing w:before="120" w:after="120"/>
              <w:jc w:val="both"/>
              <w:rPr>
                <w:rFonts w:ascii="Arial" w:hAnsi="Arial" w:cs="Arial"/>
                <w:b/>
                <w:sz w:val="22"/>
                <w:szCs w:val="22"/>
              </w:rPr>
            </w:pPr>
            <w:r>
              <w:rPr>
                <w:rFonts w:ascii="Arial" w:hAnsi="Arial" w:cs="Arial"/>
                <w:b/>
                <w:sz w:val="22"/>
                <w:szCs w:val="22"/>
              </w:rPr>
              <w:t>Responsive, interactive user interfaces and experiences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94DF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B68EF" w:rsidP="005C4FA5">
            <w:pPr>
              <w:spacing w:before="120" w:after="120"/>
              <w:jc w:val="both"/>
              <w:rPr>
                <w:rFonts w:ascii="Arial" w:hAnsi="Arial" w:cs="Arial"/>
                <w:b/>
                <w:sz w:val="22"/>
                <w:szCs w:val="22"/>
              </w:rPr>
            </w:pPr>
            <w:r>
              <w:rPr>
                <w:rFonts w:ascii="Arial" w:hAnsi="Arial" w:cs="Arial"/>
                <w:b/>
                <w:sz w:val="22"/>
                <w:szCs w:val="22"/>
              </w:rPr>
              <w:t>January 08</w:t>
            </w:r>
            <w:r w:rsidRPr="000E5051">
              <w:rPr>
                <w:rFonts w:ascii="Arial" w:hAnsi="Arial" w:cs="Arial"/>
                <w:b/>
                <w:sz w:val="22"/>
                <w:szCs w:val="22"/>
                <w:vertAlign w:val="superscript"/>
              </w:rPr>
              <w:t>th</w:t>
            </w:r>
            <w:r>
              <w:rPr>
                <w:rFonts w:ascii="Arial" w:hAnsi="Arial" w:cs="Arial"/>
                <w:b/>
                <w:sz w:val="22"/>
                <w:szCs w:val="22"/>
              </w:rPr>
              <w:t xml:space="preserve">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B68EF" w:rsidP="005F0579">
            <w:pPr>
              <w:spacing w:before="120" w:after="120"/>
              <w:jc w:val="both"/>
              <w:rPr>
                <w:rFonts w:ascii="Arial" w:hAnsi="Arial" w:cs="Arial"/>
                <w:b/>
                <w:sz w:val="22"/>
                <w:szCs w:val="22"/>
              </w:rPr>
            </w:pPr>
            <w:r>
              <w:rPr>
                <w:rFonts w:ascii="Arial" w:hAnsi="Arial" w:cs="Arial"/>
                <w:b/>
                <w:sz w:val="22"/>
                <w:szCs w:val="22"/>
              </w:rPr>
              <w:t>January 22</w:t>
            </w:r>
            <w:r w:rsidRPr="00FE56B1">
              <w:rPr>
                <w:rFonts w:ascii="Arial" w:hAnsi="Arial" w:cs="Arial"/>
                <w:b/>
                <w:sz w:val="22"/>
                <w:szCs w:val="22"/>
                <w:vertAlign w:val="superscript"/>
              </w:rPr>
              <w:t>nd</w:t>
            </w:r>
            <w:r>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94DFC" w:rsidRPr="00A406E5" w:rsidTr="00A406E5">
        <w:tc>
          <w:tcPr>
            <w:tcW w:w="9747" w:type="dxa"/>
          </w:tcPr>
          <w:p w:rsidR="00A94DFC" w:rsidRDefault="00A94DFC" w:rsidP="00A94DFC">
            <w:pPr>
              <w:rPr>
                <w:rFonts w:ascii="Arial" w:hAnsi="Arial" w:cs="Arial"/>
                <w:sz w:val="22"/>
                <w:szCs w:val="22"/>
              </w:rPr>
            </w:pPr>
          </w:p>
          <w:p w:rsidR="00A94DFC" w:rsidRDefault="00A94DFC" w:rsidP="00A94DFC">
            <w:pPr>
              <w:rPr>
                <w:rFonts w:ascii="Arial" w:hAnsi="Arial" w:cs="Arial"/>
                <w:sz w:val="22"/>
                <w:szCs w:val="22"/>
              </w:rPr>
            </w:pPr>
            <w:r>
              <w:rPr>
                <w:rFonts w:ascii="Arial" w:hAnsi="Arial" w:cs="Arial"/>
                <w:sz w:val="22"/>
                <w:szCs w:val="22"/>
              </w:rPr>
              <w:t xml:space="preserve">1 - </w:t>
            </w:r>
            <w:r w:rsidRPr="008B0F59">
              <w:rPr>
                <w:rFonts w:ascii="Arial" w:hAnsi="Arial" w:cs="Arial"/>
                <w:sz w:val="22"/>
                <w:szCs w:val="22"/>
              </w:rPr>
              <w:t>Evaluate the concepts, principles and technologies and techniques used in the development and creation of interactive experiences</w:t>
            </w:r>
          </w:p>
          <w:p w:rsidR="00A94DFC" w:rsidRPr="00A406E5" w:rsidRDefault="00A94DFC" w:rsidP="00A94DFC">
            <w:pPr>
              <w:rPr>
                <w:rFonts w:ascii="Arial" w:hAnsi="Arial" w:cs="Arial"/>
                <w:sz w:val="22"/>
                <w:szCs w:val="22"/>
              </w:rPr>
            </w:pPr>
          </w:p>
        </w:tc>
      </w:tr>
      <w:tr w:rsidR="00A94DFC" w:rsidRPr="00A406E5" w:rsidTr="00A406E5">
        <w:tc>
          <w:tcPr>
            <w:tcW w:w="9747" w:type="dxa"/>
          </w:tcPr>
          <w:p w:rsidR="00A94DFC" w:rsidRDefault="00A94DFC" w:rsidP="00A94DFC">
            <w:pPr>
              <w:rPr>
                <w:rFonts w:ascii="Arial" w:hAnsi="Arial" w:cs="Arial"/>
                <w:sz w:val="22"/>
                <w:szCs w:val="22"/>
              </w:rPr>
            </w:pPr>
          </w:p>
          <w:p w:rsidR="00A94DFC" w:rsidRDefault="00A94DFC" w:rsidP="00A94DFC">
            <w:pPr>
              <w:rPr>
                <w:rFonts w:ascii="Arial" w:hAnsi="Arial" w:cs="Arial"/>
                <w:sz w:val="22"/>
                <w:szCs w:val="22"/>
              </w:rPr>
            </w:pPr>
            <w:r>
              <w:rPr>
                <w:rFonts w:ascii="Arial" w:hAnsi="Arial" w:cs="Arial"/>
                <w:sz w:val="22"/>
                <w:szCs w:val="22"/>
              </w:rPr>
              <w:t xml:space="preserve">2 - </w:t>
            </w:r>
            <w:r w:rsidRPr="008B0F59">
              <w:rPr>
                <w:rFonts w:ascii="Arial" w:hAnsi="Arial" w:cs="Arial"/>
                <w:sz w:val="22"/>
                <w:szCs w:val="22"/>
              </w:rPr>
              <w:t>Select and deploy appropriate scripting and programming languages and techniques in the implementation of applications for real-world problem scenarios.</w:t>
            </w:r>
          </w:p>
          <w:p w:rsidR="00A94DFC" w:rsidRPr="00A406E5" w:rsidRDefault="00A94DFC" w:rsidP="00A94DFC">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94DFC" w:rsidRDefault="00A94DFC" w:rsidP="00A94DFC">
      <w:pPr>
        <w:jc w:val="both"/>
        <w:rPr>
          <w:sz w:val="22"/>
          <w:szCs w:val="22"/>
        </w:rPr>
      </w:pPr>
    </w:p>
    <w:p w:rsidR="00A94DFC" w:rsidRPr="00D050A2" w:rsidRDefault="00A94DFC" w:rsidP="00A94DFC">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rsidR="00A94DFC" w:rsidRDefault="00A94DFC" w:rsidP="00A94DFC">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rsidR="00A94DFC" w:rsidRDefault="00A94DFC" w:rsidP="00A94DFC">
      <w:pPr>
        <w:jc w:val="both"/>
        <w:rPr>
          <w:sz w:val="28"/>
          <w:szCs w:val="28"/>
        </w:rPr>
      </w:pPr>
    </w:p>
    <w:p w:rsidR="00A94DFC" w:rsidRPr="007F01A1" w:rsidRDefault="00A94DFC" w:rsidP="00A94DFC">
      <w:pPr>
        <w:pStyle w:val="BodyText2"/>
        <w:rPr>
          <w:sz w:val="28"/>
          <w:szCs w:val="28"/>
          <w:u w:val="single"/>
        </w:rPr>
      </w:pPr>
      <w:r>
        <w:rPr>
          <w:sz w:val="28"/>
          <w:szCs w:val="28"/>
          <w:u w:val="single"/>
        </w:rPr>
        <w:t>PART A (UNDERSTANDING)</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Question 1:</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Investigate the use of notifications in the development of mobile applications.  Create examples to demonstrate the use of</w:t>
      </w:r>
      <w:r w:rsidRPr="00BE1BCD">
        <w:rPr>
          <w:sz w:val="28"/>
          <w:szCs w:val="28"/>
        </w:rPr>
        <w:t xml:space="preserve"> Local or Push Notifications, and </w:t>
      </w:r>
      <w:r>
        <w:rPr>
          <w:sz w:val="28"/>
          <w:szCs w:val="28"/>
        </w:rPr>
        <w:t>highlight their d</w:t>
      </w:r>
      <w:r w:rsidRPr="00BE1BCD">
        <w:rPr>
          <w:sz w:val="28"/>
          <w:szCs w:val="28"/>
        </w:rPr>
        <w:t>ifference</w:t>
      </w:r>
      <w:r>
        <w:rPr>
          <w:sz w:val="28"/>
          <w:szCs w:val="28"/>
        </w:rPr>
        <w:t>s.</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Question 2:</w:t>
      </w: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 xml:space="preserve">Discuss </w:t>
      </w:r>
      <w:r w:rsidR="00733832" w:rsidRPr="00733832">
        <w:rPr>
          <w:sz w:val="28"/>
          <w:szCs w:val="28"/>
        </w:rPr>
        <w:t xml:space="preserve">the limitations of collecting and processing </w:t>
      </w:r>
      <w:r w:rsidR="008C5900">
        <w:rPr>
          <w:sz w:val="28"/>
          <w:szCs w:val="28"/>
        </w:rPr>
        <w:t>data using</w:t>
      </w:r>
      <w:r w:rsidR="00733832">
        <w:rPr>
          <w:sz w:val="28"/>
          <w:szCs w:val="28"/>
        </w:rPr>
        <w:t xml:space="preserve"> Android applications.  In your answer, you should </w:t>
      </w:r>
      <w:r w:rsidR="008C5900">
        <w:rPr>
          <w:sz w:val="28"/>
          <w:szCs w:val="28"/>
        </w:rPr>
        <w:t xml:space="preserve">consider </w:t>
      </w:r>
      <w:r w:rsidR="00733832">
        <w:rPr>
          <w:sz w:val="28"/>
          <w:szCs w:val="28"/>
        </w:rPr>
        <w:t xml:space="preserve">the </w:t>
      </w:r>
      <w:r w:rsidR="008C5900">
        <w:rPr>
          <w:sz w:val="28"/>
          <w:szCs w:val="28"/>
        </w:rPr>
        <w:t>distribution</w:t>
      </w:r>
      <w:r w:rsidR="00733832">
        <w:rPr>
          <w:sz w:val="28"/>
          <w:szCs w:val="28"/>
        </w:rPr>
        <w:t xml:space="preserve"> of </w:t>
      </w:r>
      <w:r w:rsidR="008C5900">
        <w:rPr>
          <w:sz w:val="28"/>
          <w:szCs w:val="28"/>
        </w:rPr>
        <w:t>user data and database systems available to the OS</w:t>
      </w:r>
      <w:r>
        <w:rPr>
          <w:sz w:val="28"/>
          <w:szCs w:val="28"/>
        </w:rPr>
        <w:t>.</w:t>
      </w:r>
    </w:p>
    <w:p w:rsidR="00A94DFC" w:rsidRDefault="00A94DFC" w:rsidP="00A94DFC">
      <w:pPr>
        <w:pStyle w:val="BodyText2"/>
        <w:rPr>
          <w:sz w:val="28"/>
          <w:szCs w:val="28"/>
        </w:rPr>
      </w:pPr>
    </w:p>
    <w:p w:rsidR="00A94DFC" w:rsidRPr="001C5F28" w:rsidRDefault="00A94DFC" w:rsidP="00A94DFC">
      <w:pPr>
        <w:pStyle w:val="BodyText2"/>
        <w:rPr>
          <w:sz w:val="28"/>
          <w:szCs w:val="28"/>
        </w:rPr>
      </w:pPr>
    </w:p>
    <w:p w:rsidR="00A94DFC" w:rsidRPr="007F01A1" w:rsidRDefault="00A94DFC" w:rsidP="00A94DFC">
      <w:pPr>
        <w:pStyle w:val="BodyText2"/>
        <w:rPr>
          <w:sz w:val="28"/>
          <w:szCs w:val="28"/>
          <w:u w:val="single"/>
        </w:rPr>
      </w:pPr>
      <w:r>
        <w:rPr>
          <w:sz w:val="28"/>
          <w:szCs w:val="28"/>
          <w:u w:val="single"/>
        </w:rPr>
        <w:t>PART B (IMPLEMENTATION)</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Exercise 1:</w:t>
      </w:r>
    </w:p>
    <w:p w:rsidR="00272D4A" w:rsidRDefault="00272D4A" w:rsidP="00272D4A">
      <w:pPr>
        <w:pStyle w:val="BodyText2"/>
        <w:rPr>
          <w:sz w:val="28"/>
          <w:szCs w:val="28"/>
        </w:rPr>
      </w:pPr>
      <w:r>
        <w:rPr>
          <w:sz w:val="28"/>
          <w:szCs w:val="28"/>
        </w:rPr>
        <w:t>Create a “CSG adventure” text-based RPG mobile application.  The application should allow the user to navigate through a story by choosing from a series of options that are predetermined</w:t>
      </w:r>
      <w:r w:rsidRPr="009533BC">
        <w:rPr>
          <w:sz w:val="28"/>
          <w:szCs w:val="28"/>
        </w:rPr>
        <w:t>.</w:t>
      </w:r>
    </w:p>
    <w:p w:rsidR="00A94DFC" w:rsidRDefault="00A94DFC" w:rsidP="00A94DFC">
      <w:pPr>
        <w:pStyle w:val="BodyText2"/>
        <w:rPr>
          <w:sz w:val="28"/>
          <w:szCs w:val="28"/>
        </w:rPr>
      </w:pPr>
    </w:p>
    <w:p w:rsidR="00A94DFC" w:rsidRPr="00544025" w:rsidRDefault="00A94DFC" w:rsidP="00A94DFC">
      <w:pPr>
        <w:jc w:val="both"/>
        <w:rPr>
          <w:i/>
          <w:sz w:val="28"/>
          <w:szCs w:val="28"/>
        </w:rPr>
      </w:pPr>
      <w:r w:rsidRPr="00544025">
        <w:rPr>
          <w:i/>
          <w:sz w:val="28"/>
          <w:szCs w:val="28"/>
        </w:rPr>
        <w:t xml:space="preserve">Exercise </w:t>
      </w:r>
      <w:r>
        <w:rPr>
          <w:i/>
          <w:sz w:val="28"/>
          <w:szCs w:val="28"/>
        </w:rPr>
        <w:t>2</w:t>
      </w:r>
      <w:r w:rsidRPr="00544025">
        <w:rPr>
          <w:i/>
          <w:sz w:val="28"/>
          <w:szCs w:val="28"/>
        </w:rPr>
        <w:t>:</w:t>
      </w:r>
    </w:p>
    <w:p w:rsidR="00272D4A" w:rsidRDefault="00272D4A" w:rsidP="00272D4A">
      <w:pPr>
        <w:jc w:val="both"/>
        <w:rPr>
          <w:sz w:val="28"/>
          <w:szCs w:val="28"/>
        </w:rPr>
      </w:pPr>
      <w:r w:rsidRPr="005F2E96">
        <w:rPr>
          <w:sz w:val="28"/>
          <w:szCs w:val="28"/>
        </w:rPr>
        <w:t xml:space="preserve">Create a </w:t>
      </w:r>
      <w:r>
        <w:rPr>
          <w:sz w:val="28"/>
          <w:szCs w:val="28"/>
        </w:rPr>
        <w:t>location aware “CSG Weather” mobile Application.   The application should use the device location to retrieve the temperature and weather conditions from an accessible weather API and display the results to the device.</w:t>
      </w:r>
    </w:p>
    <w:p w:rsidR="00A94DFC" w:rsidRDefault="00A94DFC" w:rsidP="00A94DFC">
      <w:pPr>
        <w:pStyle w:val="BodyText2"/>
        <w:rPr>
          <w:sz w:val="28"/>
          <w:szCs w:val="28"/>
        </w:rPr>
      </w:pPr>
      <w:bookmarkStart w:id="0" w:name="_GoBack"/>
      <w:bookmarkEnd w:id="0"/>
    </w:p>
    <w:p w:rsidR="00A94DFC" w:rsidRPr="00544025" w:rsidRDefault="00A94DFC" w:rsidP="00A94DFC">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A94DFC" w:rsidRDefault="00A94DFC" w:rsidP="00A94DFC">
      <w:pPr>
        <w:pStyle w:val="BodyText2"/>
        <w:rPr>
          <w:sz w:val="28"/>
          <w:szCs w:val="28"/>
        </w:rPr>
      </w:pPr>
      <w:r>
        <w:rPr>
          <w:sz w:val="28"/>
          <w:szCs w:val="28"/>
        </w:rPr>
        <w:t xml:space="preserve">Create a “CSG </w:t>
      </w:r>
      <w:r w:rsidR="0093782F">
        <w:rPr>
          <w:sz w:val="28"/>
          <w:szCs w:val="28"/>
        </w:rPr>
        <w:t xml:space="preserve">Tic </w:t>
      </w:r>
      <w:proofErr w:type="gramStart"/>
      <w:r w:rsidR="0093782F">
        <w:rPr>
          <w:sz w:val="28"/>
          <w:szCs w:val="28"/>
        </w:rPr>
        <w:t>Tac</w:t>
      </w:r>
      <w:proofErr w:type="gramEnd"/>
      <w:r w:rsidR="0093782F">
        <w:rPr>
          <w:sz w:val="28"/>
          <w:szCs w:val="28"/>
        </w:rPr>
        <w:t xml:space="preserve"> Toe</w:t>
      </w:r>
      <w:r>
        <w:rPr>
          <w:sz w:val="28"/>
          <w:szCs w:val="28"/>
        </w:rPr>
        <w:t xml:space="preserve">” mobile application.  The application should allow users to </w:t>
      </w:r>
      <w:r w:rsidR="0093782F">
        <w:rPr>
          <w:sz w:val="28"/>
          <w:szCs w:val="28"/>
        </w:rPr>
        <w:t xml:space="preserve">play a </w:t>
      </w:r>
      <w:r w:rsidR="0093782F" w:rsidRPr="0093782F">
        <w:rPr>
          <w:sz w:val="28"/>
          <w:szCs w:val="28"/>
        </w:rPr>
        <w:t xml:space="preserve">Tic </w:t>
      </w:r>
      <w:proofErr w:type="gramStart"/>
      <w:r w:rsidR="0093782F" w:rsidRPr="0093782F">
        <w:rPr>
          <w:sz w:val="28"/>
          <w:szCs w:val="28"/>
        </w:rPr>
        <w:t>Tac</w:t>
      </w:r>
      <w:proofErr w:type="gramEnd"/>
      <w:r w:rsidR="0093782F" w:rsidRPr="0093782F">
        <w:rPr>
          <w:sz w:val="28"/>
          <w:szCs w:val="28"/>
        </w:rPr>
        <w:t xml:space="preserve"> Toe game </w:t>
      </w:r>
      <w:r w:rsidR="0093782F">
        <w:rPr>
          <w:sz w:val="28"/>
          <w:szCs w:val="28"/>
        </w:rPr>
        <w:t xml:space="preserve">and should include </w:t>
      </w:r>
      <w:r w:rsidR="0093782F" w:rsidRPr="0093782F">
        <w:rPr>
          <w:sz w:val="28"/>
          <w:szCs w:val="28"/>
        </w:rPr>
        <w:t xml:space="preserve">a points counter and </w:t>
      </w:r>
      <w:r w:rsidR="0093782F">
        <w:rPr>
          <w:sz w:val="28"/>
          <w:szCs w:val="28"/>
        </w:rPr>
        <w:t>the ability to reset the game</w:t>
      </w:r>
      <w:r w:rsidRPr="009533BC">
        <w:rPr>
          <w:sz w:val="28"/>
          <w:szCs w:val="28"/>
        </w:rPr>
        <w:t>.</w:t>
      </w:r>
    </w:p>
    <w:p w:rsidR="00A94DFC" w:rsidRDefault="00A94DFC" w:rsidP="00A94DFC">
      <w:pPr>
        <w:pStyle w:val="BodyText2"/>
        <w:rPr>
          <w:sz w:val="28"/>
          <w:szCs w:val="28"/>
        </w:rPr>
      </w:pPr>
    </w:p>
    <w:p w:rsidR="00A94DFC" w:rsidRDefault="00A94DFC" w:rsidP="00A94DFC">
      <w:pPr>
        <w:pStyle w:val="BodyText2"/>
        <w:rPr>
          <w:sz w:val="28"/>
          <w:szCs w:val="28"/>
        </w:rPr>
      </w:pPr>
    </w:p>
    <w:p w:rsidR="00A94DFC" w:rsidRDefault="00A94DFC" w:rsidP="00A94DFC">
      <w:pPr>
        <w:pStyle w:val="BodyText2"/>
        <w:rPr>
          <w:sz w:val="28"/>
          <w:szCs w:val="28"/>
        </w:rPr>
      </w:pPr>
      <w:r>
        <w:rPr>
          <w:sz w:val="28"/>
          <w:szCs w:val="28"/>
        </w:rPr>
        <w:t>Provide evidence of testing for all application development.</w:t>
      </w:r>
    </w:p>
    <w:p w:rsidR="00A67FB1" w:rsidRPr="00A406E5" w:rsidRDefault="00A67F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A94DFC">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94DFC" w:rsidRDefault="00D22D9C" w:rsidP="00C01A3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00A94DFC">
        <w:rPr>
          <w:rFonts w:ascii="Arial" w:hAnsi="Arial" w:cs="Arial"/>
          <w:sz w:val="22"/>
          <w:szCs w:val="22"/>
        </w:rPr>
        <w:t>at the end of your work.</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8566E5" w:rsidRDefault="008566E5"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Default="00A94DFC" w:rsidP="00D22D9C">
      <w:pPr>
        <w:jc w:val="both"/>
        <w:rPr>
          <w:rFonts w:ascii="Arial" w:hAnsi="Arial" w:cs="Arial"/>
          <w:sz w:val="22"/>
          <w:szCs w:val="22"/>
        </w:rPr>
      </w:pPr>
    </w:p>
    <w:p w:rsidR="00A94DFC" w:rsidRPr="00A406E5" w:rsidRDefault="00A94DF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A94DFC" w:rsidRPr="005B5D9F" w:rsidRDefault="00A94DFC" w:rsidP="00A94DFC">
      <w:pPr>
        <w:rPr>
          <w:b/>
          <w:sz w:val="28"/>
          <w:szCs w:val="28"/>
          <w:u w:val="single"/>
        </w:rPr>
      </w:pPr>
      <w:r w:rsidRPr="005B5D9F">
        <w:rPr>
          <w:b/>
          <w:sz w:val="28"/>
          <w:szCs w:val="28"/>
          <w:u w:val="single"/>
        </w:rPr>
        <w:t>Research-Informed Literature</w:t>
      </w:r>
    </w:p>
    <w:p w:rsidR="00A94DFC"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8C5900" w:rsidRPr="008C0209" w:rsidTr="008C5900">
        <w:tc>
          <w:tcPr>
            <w:tcW w:w="8549" w:type="dxa"/>
            <w:shd w:val="clear" w:color="auto" w:fill="auto"/>
          </w:tcPr>
          <w:p w:rsidR="008C5900" w:rsidRPr="008C0209" w:rsidRDefault="008C5900" w:rsidP="000704F7">
            <w:pPr>
              <w:rPr>
                <w:sz w:val="28"/>
                <w:szCs w:val="28"/>
              </w:rPr>
            </w:pPr>
            <w:r w:rsidRPr="008C0209">
              <w:rPr>
                <w:sz w:val="28"/>
                <w:szCs w:val="28"/>
              </w:rPr>
              <w:t xml:space="preserve">PART A </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Question 1.</w:t>
            </w:r>
          </w:p>
        </w:tc>
      </w:tr>
      <w:tr w:rsidR="008C5900" w:rsidRPr="008C0209" w:rsidTr="008C5900">
        <w:tc>
          <w:tcPr>
            <w:tcW w:w="8549" w:type="dxa"/>
            <w:shd w:val="clear" w:color="auto" w:fill="auto"/>
            <w:vAlign w:val="center"/>
          </w:tcPr>
          <w:p w:rsidR="008C5900" w:rsidRDefault="008C5900" w:rsidP="000704F7">
            <w:pPr>
              <w:rPr>
                <w:sz w:val="28"/>
                <w:szCs w:val="28"/>
              </w:rPr>
            </w:pPr>
            <w:r>
              <w:rPr>
                <w:sz w:val="28"/>
                <w:szCs w:val="28"/>
              </w:rPr>
              <w:t>Question 2.</w:t>
            </w:r>
          </w:p>
        </w:tc>
      </w:tr>
    </w:tbl>
    <w:p w:rsidR="00A94DFC" w:rsidRDefault="00A94DFC" w:rsidP="00A94DFC">
      <w:pPr>
        <w:rPr>
          <w:sz w:val="28"/>
          <w:szCs w:val="28"/>
        </w:rPr>
      </w:pPr>
    </w:p>
    <w:p w:rsidR="00A94DFC" w:rsidRPr="005B5D9F" w:rsidRDefault="00A94DFC" w:rsidP="00A94DFC">
      <w:pPr>
        <w:rPr>
          <w:b/>
          <w:sz w:val="28"/>
          <w:szCs w:val="28"/>
          <w:u w:val="single"/>
        </w:rPr>
      </w:pPr>
      <w:r w:rsidRPr="005B5D9F">
        <w:rPr>
          <w:b/>
          <w:sz w:val="28"/>
          <w:szCs w:val="28"/>
          <w:u w:val="single"/>
        </w:rPr>
        <w:t>Practical Application and Deployment</w:t>
      </w:r>
    </w:p>
    <w:p w:rsidR="00A94DFC"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tblGrid>
      <w:tr w:rsidR="008C5900" w:rsidRPr="008C0209" w:rsidTr="008C5900">
        <w:tc>
          <w:tcPr>
            <w:tcW w:w="8549" w:type="dxa"/>
            <w:shd w:val="clear" w:color="auto" w:fill="auto"/>
          </w:tcPr>
          <w:p w:rsidR="008C5900" w:rsidRPr="008C0209" w:rsidRDefault="008C5900" w:rsidP="000704F7">
            <w:pPr>
              <w:rPr>
                <w:sz w:val="28"/>
                <w:szCs w:val="28"/>
              </w:rPr>
            </w:pPr>
            <w:r w:rsidRPr="008C0209">
              <w:rPr>
                <w:sz w:val="28"/>
                <w:szCs w:val="28"/>
              </w:rPr>
              <w:t xml:space="preserve">PART </w:t>
            </w:r>
            <w:r>
              <w:rPr>
                <w:sz w:val="28"/>
                <w:szCs w:val="28"/>
              </w:rPr>
              <w:t>B</w:t>
            </w:r>
            <w:r w:rsidRPr="008C0209">
              <w:rPr>
                <w:sz w:val="28"/>
                <w:szCs w:val="28"/>
              </w:rPr>
              <w:t xml:space="preserve"> </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Exercise 1</w:t>
            </w:r>
            <w:r w:rsidRPr="008C0209">
              <w:rPr>
                <w:sz w:val="28"/>
                <w:szCs w:val="28"/>
              </w:rPr>
              <w:t xml:space="preserve"> </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Exercise 2</w:t>
            </w:r>
          </w:p>
        </w:tc>
      </w:tr>
      <w:tr w:rsidR="008C5900" w:rsidRPr="008C0209" w:rsidTr="008C5900">
        <w:tc>
          <w:tcPr>
            <w:tcW w:w="8549" w:type="dxa"/>
            <w:shd w:val="clear" w:color="auto" w:fill="auto"/>
            <w:vAlign w:val="center"/>
          </w:tcPr>
          <w:p w:rsidR="008C5900" w:rsidRPr="008C0209" w:rsidRDefault="008C5900" w:rsidP="000704F7">
            <w:pPr>
              <w:rPr>
                <w:sz w:val="28"/>
                <w:szCs w:val="28"/>
              </w:rPr>
            </w:pPr>
            <w:r>
              <w:rPr>
                <w:sz w:val="28"/>
                <w:szCs w:val="28"/>
              </w:rPr>
              <w:t>Exercise 3</w:t>
            </w:r>
          </w:p>
        </w:tc>
      </w:tr>
      <w:tr w:rsidR="008C5900" w:rsidRPr="008C0209" w:rsidTr="008C5900">
        <w:tc>
          <w:tcPr>
            <w:tcW w:w="8549" w:type="dxa"/>
            <w:shd w:val="clear" w:color="auto" w:fill="auto"/>
            <w:vAlign w:val="center"/>
          </w:tcPr>
          <w:p w:rsidR="008C5900" w:rsidRDefault="008C5900" w:rsidP="000704F7">
            <w:pPr>
              <w:rPr>
                <w:sz w:val="28"/>
                <w:szCs w:val="28"/>
              </w:rPr>
            </w:pPr>
            <w:r>
              <w:rPr>
                <w:sz w:val="28"/>
                <w:szCs w:val="28"/>
              </w:rPr>
              <w:t>Software testing</w:t>
            </w:r>
          </w:p>
        </w:tc>
      </w:tr>
    </w:tbl>
    <w:p w:rsidR="00A94DFC" w:rsidRDefault="00A94DFC" w:rsidP="00A94DFC">
      <w:pPr>
        <w:jc w:val="both"/>
        <w:rPr>
          <w:sz w:val="28"/>
          <w:szCs w:val="28"/>
        </w:rPr>
      </w:pPr>
    </w:p>
    <w:p w:rsidR="00A94DFC" w:rsidRPr="001A1698" w:rsidRDefault="00A94DFC" w:rsidP="00A94DFC">
      <w:pPr>
        <w:rPr>
          <w:sz w:val="28"/>
          <w:szCs w:val="28"/>
        </w:rPr>
      </w:pPr>
      <w:r>
        <w:rPr>
          <w:b/>
          <w:sz w:val="28"/>
          <w:szCs w:val="28"/>
          <w:u w:val="single"/>
        </w:rPr>
        <w:br w:type="page"/>
      </w:r>
    </w:p>
    <w:p w:rsidR="00A94DFC" w:rsidRPr="001A1698" w:rsidRDefault="00A94DFC" w:rsidP="00A94DFC">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94DFC" w:rsidRPr="00100396" w:rsidTr="000704F7">
        <w:trPr>
          <w:trHeight w:val="414"/>
        </w:trPr>
        <w:tc>
          <w:tcPr>
            <w:tcW w:w="10670" w:type="dxa"/>
            <w:shd w:val="clear" w:color="auto" w:fill="D9D9D9"/>
          </w:tcPr>
          <w:p w:rsidR="00A94DFC" w:rsidRPr="00100396" w:rsidRDefault="00A94DFC" w:rsidP="000704F7">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A94DFC" w:rsidRPr="00EA0F4E" w:rsidRDefault="00A94DFC" w:rsidP="00A94DFC">
      <w:pPr>
        <w:jc w:val="both"/>
        <w:rPr>
          <w:sz w:val="22"/>
          <w:szCs w:val="22"/>
        </w:rPr>
      </w:pPr>
    </w:p>
    <w:p w:rsidR="00A94DFC" w:rsidRDefault="00A94DFC" w:rsidP="00A94DFC">
      <w:pPr>
        <w:rPr>
          <w:rFonts w:ascii="Calibri" w:hAnsi="Calibri" w:cs="Calibri"/>
          <w:sz w:val="22"/>
          <w:szCs w:val="22"/>
        </w:rPr>
      </w:pPr>
    </w:p>
    <w:p w:rsidR="00A94DFC" w:rsidRPr="009753DF" w:rsidRDefault="00A94DFC" w:rsidP="00A94DFC">
      <w:pPr>
        <w:rPr>
          <w:rFonts w:ascii="Calibri" w:hAnsi="Calibri" w:cs="Calibri"/>
          <w:sz w:val="22"/>
          <w:szCs w:val="22"/>
        </w:rPr>
      </w:pPr>
      <w:r w:rsidRPr="009753DF">
        <w:rPr>
          <w:rFonts w:ascii="Calibri" w:hAnsi="Calibri" w:cs="Calibri"/>
          <w:sz w:val="22"/>
          <w:szCs w:val="22"/>
        </w:rPr>
        <w:t>You will be assessed against the five common assessment criteria as follows:</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Pr>
          <w:rFonts w:ascii="Calibri" w:hAnsi="Calibri" w:cs="Calibri"/>
          <w:b/>
          <w:sz w:val="22"/>
          <w:szCs w:val="22"/>
        </w:rPr>
        <w:t>Research-informed Literature (20</w:t>
      </w:r>
      <w:r w:rsidRPr="006F459D">
        <w:rPr>
          <w:rFonts w:ascii="Calibri" w:hAnsi="Calibri" w:cs="Calibri"/>
          <w:b/>
          <w:sz w:val="22"/>
          <w:szCs w:val="22"/>
        </w:rPr>
        <w:t>%)</w:t>
      </w:r>
    </w:p>
    <w:p w:rsidR="00A94DFC" w:rsidRDefault="00A94DFC" w:rsidP="00A94DFC">
      <w:pPr>
        <w:ind w:left="360"/>
        <w:rPr>
          <w:rFonts w:ascii="Calibri" w:hAnsi="Calibri" w:cs="Calibri"/>
          <w:sz w:val="22"/>
          <w:szCs w:val="22"/>
        </w:rPr>
      </w:pPr>
      <w:r w:rsidRPr="009753DF">
        <w:rPr>
          <w:rFonts w:ascii="Calibri" w:hAnsi="Calibri" w:cs="Calibri"/>
          <w:sz w:val="22"/>
          <w:szCs w:val="22"/>
        </w:rPr>
        <w:t>Marks will be awarded based on the extent of research and/or own reading,</w:t>
      </w:r>
      <w:r>
        <w:rPr>
          <w:rFonts w:ascii="Calibri" w:hAnsi="Calibri" w:cs="Calibri"/>
          <w:sz w:val="22"/>
          <w:szCs w:val="22"/>
        </w:rPr>
        <w:t xml:space="preserve"> selection of credible sources, </w:t>
      </w:r>
      <w:r w:rsidRPr="009753DF">
        <w:rPr>
          <w:rFonts w:ascii="Calibri" w:hAnsi="Calibri" w:cs="Calibri"/>
          <w:sz w:val="22"/>
          <w:szCs w:val="22"/>
        </w:rPr>
        <w:t>application of appropriate referencing conventions.</w:t>
      </w:r>
    </w:p>
    <w:p w:rsidR="00A94DFC" w:rsidRDefault="00A94DFC" w:rsidP="00A94DFC">
      <w:pPr>
        <w:ind w:left="360"/>
        <w:rPr>
          <w:rFonts w:ascii="Calibri" w:hAnsi="Calibri" w:cs="Calibri"/>
          <w:sz w:val="22"/>
          <w:szCs w:val="22"/>
        </w:rPr>
      </w:pPr>
      <w:r>
        <w:rPr>
          <w:rFonts w:ascii="Calibri" w:hAnsi="Calibri" w:cs="Calibri"/>
          <w:sz w:val="22"/>
          <w:szCs w:val="22"/>
        </w:rPr>
        <w:t>Your research sources should extend beyond simply using the links provided in the Moodle content. You MUST include evidence of sources that you have discovered yourself during the course of your own student centred work.</w:t>
      </w:r>
    </w:p>
    <w:p w:rsidR="00A94DFC" w:rsidRPr="009753DF" w:rsidRDefault="00A94DFC" w:rsidP="00A94DFC">
      <w:pPr>
        <w:ind w:left="360"/>
        <w:rPr>
          <w:rFonts w:ascii="Calibri" w:hAnsi="Calibri" w:cs="Calibri"/>
          <w:sz w:val="22"/>
          <w:szCs w:val="22"/>
        </w:rPr>
      </w:pPr>
      <w:r>
        <w:rPr>
          <w:rFonts w:ascii="Calibri" w:hAnsi="Calibri" w:cs="Calibri"/>
          <w:sz w:val="22"/>
          <w:szCs w:val="22"/>
        </w:rPr>
        <w:t xml:space="preserve">Make sure you understand and use the numeric referencing system as covered in class and in the </w:t>
      </w:r>
      <w:proofErr w:type="spellStart"/>
      <w:r>
        <w:rPr>
          <w:rFonts w:ascii="Calibri" w:hAnsi="Calibri" w:cs="Calibri"/>
          <w:sz w:val="22"/>
          <w:szCs w:val="22"/>
        </w:rPr>
        <w:t>Powerpoints</w:t>
      </w:r>
      <w:proofErr w:type="spellEnd"/>
      <w:r>
        <w:rPr>
          <w:rFonts w:ascii="Calibri" w:hAnsi="Calibri" w:cs="Calibri"/>
          <w:sz w:val="22"/>
          <w:szCs w:val="22"/>
        </w:rPr>
        <w:t xml:space="preserve"> on Moodle. </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Knowledge and Understanding of Subject</w:t>
      </w:r>
      <w:r>
        <w:rPr>
          <w:rFonts w:ascii="Calibri" w:hAnsi="Calibri" w:cs="Calibri"/>
          <w:b/>
          <w:sz w:val="22"/>
          <w:szCs w:val="22"/>
        </w:rPr>
        <w:t>s (25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will be allocated based on the </w:t>
      </w:r>
      <w:r>
        <w:rPr>
          <w:rFonts w:ascii="Calibri" w:hAnsi="Calibri" w:cs="Calibri"/>
          <w:sz w:val="22"/>
          <w:szCs w:val="22"/>
        </w:rPr>
        <w:t xml:space="preserve">demonstration and </w:t>
      </w:r>
      <w:r w:rsidRPr="009753DF">
        <w:rPr>
          <w:rFonts w:ascii="Calibri" w:hAnsi="Calibri" w:cs="Calibri"/>
          <w:sz w:val="22"/>
          <w:szCs w:val="22"/>
        </w:rPr>
        <w:t xml:space="preserve">extent of knowledge and understanding of </w:t>
      </w:r>
      <w:r>
        <w:rPr>
          <w:rFonts w:ascii="Calibri" w:hAnsi="Calibri" w:cs="Calibri"/>
          <w:sz w:val="22"/>
          <w:szCs w:val="22"/>
        </w:rPr>
        <w:t xml:space="preserve">the general </w:t>
      </w:r>
      <w:r w:rsidRPr="009753DF">
        <w:rPr>
          <w:rFonts w:ascii="Calibri" w:hAnsi="Calibri" w:cs="Calibri"/>
          <w:sz w:val="22"/>
          <w:szCs w:val="22"/>
        </w:rPr>
        <w:t xml:space="preserve">concepts and underlying principles </w:t>
      </w:r>
      <w:r>
        <w:rPr>
          <w:rFonts w:ascii="Calibri" w:hAnsi="Calibri" w:cs="Calibri"/>
          <w:sz w:val="22"/>
          <w:szCs w:val="22"/>
        </w:rPr>
        <w:t>covered in this module</w:t>
      </w:r>
      <w:r w:rsidRPr="009753DF">
        <w:rPr>
          <w:rFonts w:ascii="Calibri" w:hAnsi="Calibri" w:cs="Calibri"/>
          <w:sz w:val="22"/>
          <w:szCs w:val="22"/>
        </w:rPr>
        <w:t>.</w:t>
      </w:r>
      <w:r>
        <w:rPr>
          <w:rFonts w:ascii="Calibri" w:hAnsi="Calibri" w:cs="Calibri"/>
          <w:sz w:val="22"/>
          <w:szCs w:val="22"/>
        </w:rPr>
        <w:t xml:space="preserve"> </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Pr>
          <w:rFonts w:ascii="Calibri" w:hAnsi="Calibri" w:cs="Calibri"/>
          <w:b/>
          <w:sz w:val="22"/>
          <w:szCs w:val="22"/>
        </w:rPr>
        <w:t>Analysis (15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t>
      </w:r>
      <w:r>
        <w:rPr>
          <w:rFonts w:ascii="Calibri" w:hAnsi="Calibri" w:cs="Calibri"/>
          <w:sz w:val="22"/>
          <w:szCs w:val="22"/>
        </w:rPr>
        <w:t xml:space="preserve">will be </w:t>
      </w:r>
      <w:r w:rsidRPr="009753DF">
        <w:rPr>
          <w:rFonts w:ascii="Calibri" w:hAnsi="Calibri" w:cs="Calibri"/>
          <w:sz w:val="22"/>
          <w:szCs w:val="22"/>
        </w:rPr>
        <w:t>awarded for Analysis, evaluation and synthesis of key-findings.</w:t>
      </w:r>
      <w:r>
        <w:rPr>
          <w:rFonts w:ascii="Calibri" w:hAnsi="Calibri" w:cs="Calibri"/>
          <w:sz w:val="22"/>
          <w:szCs w:val="22"/>
        </w:rPr>
        <w:t xml:space="preserve">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Practical Application and Deployment (</w:t>
      </w:r>
      <w:r>
        <w:rPr>
          <w:rFonts w:ascii="Calibri" w:hAnsi="Calibri" w:cs="Calibri"/>
          <w:b/>
          <w:sz w:val="22"/>
          <w:szCs w:val="22"/>
        </w:rPr>
        <w:t>35</w:t>
      </w:r>
      <w:r w:rsidRPr="006F459D">
        <w:rPr>
          <w:rFonts w:ascii="Calibri" w:hAnsi="Calibri" w:cs="Calibri"/>
          <w:b/>
          <w:sz w:val="22"/>
          <w:szCs w:val="22"/>
        </w:rPr>
        <w:t>%)</w:t>
      </w:r>
    </w:p>
    <w:p w:rsidR="00A94DFC" w:rsidRPr="009753DF" w:rsidRDefault="00A94DFC" w:rsidP="00A94DFC">
      <w:pPr>
        <w:ind w:left="360"/>
        <w:rPr>
          <w:rFonts w:ascii="Calibri" w:hAnsi="Calibri" w:cs="Calibri"/>
          <w:sz w:val="22"/>
          <w:szCs w:val="22"/>
        </w:rPr>
      </w:pPr>
      <w:r w:rsidRPr="009753DF">
        <w:rPr>
          <w:rFonts w:ascii="Calibri" w:hAnsi="Calibri" w:cs="Calibri"/>
          <w:sz w:val="22"/>
          <w:szCs w:val="22"/>
        </w:rPr>
        <w:t xml:space="preserve">Marks will be awarded based on the deployment of relevant methods, tools and techniques, application of concepts and creative solutions to solve </w:t>
      </w:r>
      <w:r>
        <w:rPr>
          <w:rFonts w:ascii="Calibri" w:hAnsi="Calibri" w:cs="Calibri"/>
          <w:sz w:val="22"/>
          <w:szCs w:val="22"/>
        </w:rPr>
        <w:t xml:space="preserve">coding </w:t>
      </w:r>
      <w:r w:rsidRPr="009753DF">
        <w:rPr>
          <w:rFonts w:ascii="Calibri" w:hAnsi="Calibri" w:cs="Calibri"/>
          <w:sz w:val="22"/>
          <w:szCs w:val="22"/>
        </w:rPr>
        <w:t>problems.</w:t>
      </w:r>
    </w:p>
    <w:p w:rsidR="00A94DFC" w:rsidRPr="009753DF" w:rsidRDefault="00A94DFC" w:rsidP="00A94DFC">
      <w:pPr>
        <w:rPr>
          <w:rFonts w:ascii="Calibri" w:hAnsi="Calibri" w:cs="Calibri"/>
          <w:sz w:val="22"/>
          <w:szCs w:val="22"/>
        </w:rPr>
      </w:pPr>
    </w:p>
    <w:p w:rsidR="00A94DFC" w:rsidRPr="006F459D" w:rsidRDefault="00A94DFC" w:rsidP="00A94DFC">
      <w:pPr>
        <w:numPr>
          <w:ilvl w:val="0"/>
          <w:numId w:val="17"/>
        </w:numPr>
        <w:rPr>
          <w:rFonts w:ascii="Calibri" w:hAnsi="Calibri" w:cs="Calibri"/>
          <w:b/>
          <w:sz w:val="22"/>
          <w:szCs w:val="22"/>
        </w:rPr>
      </w:pPr>
      <w:r w:rsidRPr="006F459D">
        <w:rPr>
          <w:rFonts w:ascii="Calibri" w:hAnsi="Calibri" w:cs="Calibri"/>
          <w:b/>
          <w:sz w:val="22"/>
          <w:szCs w:val="22"/>
        </w:rPr>
        <w:t>Skills for Professional Practice (</w:t>
      </w:r>
      <w:r>
        <w:rPr>
          <w:rFonts w:ascii="Calibri" w:hAnsi="Calibri" w:cs="Calibri"/>
          <w:b/>
          <w:sz w:val="22"/>
          <w:szCs w:val="22"/>
        </w:rPr>
        <w:t>5</w:t>
      </w:r>
      <w:r w:rsidRPr="006F459D">
        <w:rPr>
          <w:rFonts w:ascii="Calibri" w:hAnsi="Calibri" w:cs="Calibri"/>
          <w:b/>
          <w:sz w:val="22"/>
          <w:szCs w:val="22"/>
        </w:rPr>
        <w:t>%)</w:t>
      </w:r>
    </w:p>
    <w:p w:rsidR="00A94DFC" w:rsidRDefault="00A94DFC" w:rsidP="00A94DFC">
      <w:pPr>
        <w:ind w:left="360"/>
        <w:rPr>
          <w:rFonts w:ascii="Calibri" w:hAnsi="Calibri" w:cs="Calibri"/>
          <w:sz w:val="22"/>
          <w:szCs w:val="22"/>
        </w:rPr>
      </w:pPr>
      <w:r w:rsidRPr="009753DF">
        <w:rPr>
          <w:rFonts w:ascii="Calibri" w:hAnsi="Calibri" w:cs="Calibri"/>
          <w:sz w:val="22"/>
          <w:szCs w:val="22"/>
        </w:rPr>
        <w:t>Skills for Professional Practice will be assessed based on the written and prese</w:t>
      </w:r>
      <w:r>
        <w:rPr>
          <w:rFonts w:ascii="Calibri" w:hAnsi="Calibri" w:cs="Calibri"/>
          <w:sz w:val="22"/>
          <w:szCs w:val="22"/>
        </w:rPr>
        <w:t>ntational quality of the report. Style, structure, grammar, spelling etc. Make sure it conforms to the layout conventions previously discussed in class.</w:t>
      </w:r>
    </w:p>
    <w:p w:rsidR="00A94DFC" w:rsidRDefault="00A94DFC" w:rsidP="00A94DFC">
      <w:pPr>
        <w:rPr>
          <w:rFonts w:ascii="Calibri" w:hAnsi="Calibri" w:cs="Calibri"/>
          <w:sz w:val="22"/>
          <w:szCs w:val="22"/>
        </w:rPr>
      </w:pPr>
    </w:p>
    <w:p w:rsidR="00A94DFC" w:rsidRDefault="00A94DFC" w:rsidP="00A94DFC">
      <w:pPr>
        <w:rPr>
          <w:rFonts w:ascii="Calibri" w:hAnsi="Calibri" w:cs="Calibri"/>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A94DF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94DFC"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0E68" w:rsidRDefault="00870E68">
      <w:r>
        <w:separator/>
      </w:r>
    </w:p>
  </w:endnote>
  <w:endnote w:type="continuationSeparator" w:id="0">
    <w:p w:rsidR="00870E68" w:rsidRDefault="00870E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72D4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72D4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0E68" w:rsidRDefault="00870E68">
      <w:r>
        <w:separator/>
      </w:r>
    </w:p>
  </w:footnote>
  <w:footnote w:type="continuationSeparator" w:id="0">
    <w:p w:rsidR="00870E68" w:rsidRDefault="00870E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5051"/>
    <w:rsid w:val="000F5AA3"/>
    <w:rsid w:val="00100396"/>
    <w:rsid w:val="00100B5C"/>
    <w:rsid w:val="001106E9"/>
    <w:rsid w:val="00124CA5"/>
    <w:rsid w:val="00134F77"/>
    <w:rsid w:val="0015233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2D4A"/>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78A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66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32C9"/>
    <w:rsid w:val="005C4FA5"/>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3832"/>
    <w:rsid w:val="007366DF"/>
    <w:rsid w:val="00757839"/>
    <w:rsid w:val="00770C81"/>
    <w:rsid w:val="00791024"/>
    <w:rsid w:val="00793F0A"/>
    <w:rsid w:val="007A2657"/>
    <w:rsid w:val="007C682C"/>
    <w:rsid w:val="007D2385"/>
    <w:rsid w:val="007E0FF4"/>
    <w:rsid w:val="007F214F"/>
    <w:rsid w:val="00800069"/>
    <w:rsid w:val="008042F0"/>
    <w:rsid w:val="008310A0"/>
    <w:rsid w:val="00835D29"/>
    <w:rsid w:val="00842273"/>
    <w:rsid w:val="00842E7F"/>
    <w:rsid w:val="00852933"/>
    <w:rsid w:val="008566E5"/>
    <w:rsid w:val="008566FE"/>
    <w:rsid w:val="00865B46"/>
    <w:rsid w:val="00870E68"/>
    <w:rsid w:val="00896134"/>
    <w:rsid w:val="008A62BC"/>
    <w:rsid w:val="008B43E7"/>
    <w:rsid w:val="008C5900"/>
    <w:rsid w:val="008D763F"/>
    <w:rsid w:val="008F036F"/>
    <w:rsid w:val="008F1308"/>
    <w:rsid w:val="008F78C2"/>
    <w:rsid w:val="00904568"/>
    <w:rsid w:val="00911394"/>
    <w:rsid w:val="00923EF2"/>
    <w:rsid w:val="00926D25"/>
    <w:rsid w:val="00926E9D"/>
    <w:rsid w:val="009315A0"/>
    <w:rsid w:val="00932C6E"/>
    <w:rsid w:val="00933F10"/>
    <w:rsid w:val="0093782F"/>
    <w:rsid w:val="009433C5"/>
    <w:rsid w:val="009637D6"/>
    <w:rsid w:val="00965881"/>
    <w:rsid w:val="009871FF"/>
    <w:rsid w:val="00990799"/>
    <w:rsid w:val="00995D51"/>
    <w:rsid w:val="009A0631"/>
    <w:rsid w:val="009B10ED"/>
    <w:rsid w:val="009D3EA4"/>
    <w:rsid w:val="009D649C"/>
    <w:rsid w:val="009E4BC1"/>
    <w:rsid w:val="009F5CB2"/>
    <w:rsid w:val="00A03BB8"/>
    <w:rsid w:val="00A16E98"/>
    <w:rsid w:val="00A262E6"/>
    <w:rsid w:val="00A3505D"/>
    <w:rsid w:val="00A4036F"/>
    <w:rsid w:val="00A406E5"/>
    <w:rsid w:val="00A4641C"/>
    <w:rsid w:val="00A55876"/>
    <w:rsid w:val="00A67FB1"/>
    <w:rsid w:val="00A85BFE"/>
    <w:rsid w:val="00A91429"/>
    <w:rsid w:val="00A94DFC"/>
    <w:rsid w:val="00AB16D4"/>
    <w:rsid w:val="00AB68EF"/>
    <w:rsid w:val="00AB6FE7"/>
    <w:rsid w:val="00AB7AD7"/>
    <w:rsid w:val="00AD2430"/>
    <w:rsid w:val="00AE41A6"/>
    <w:rsid w:val="00AF0E34"/>
    <w:rsid w:val="00AF271D"/>
    <w:rsid w:val="00AF56C2"/>
    <w:rsid w:val="00B004E6"/>
    <w:rsid w:val="00B0744D"/>
    <w:rsid w:val="00B37F1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3A40"/>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4F39"/>
    <w:rsid w:val="00E66CC0"/>
    <w:rsid w:val="00E728A9"/>
    <w:rsid w:val="00E76BCB"/>
    <w:rsid w:val="00E807D9"/>
    <w:rsid w:val="00EA0F4E"/>
    <w:rsid w:val="00EA295B"/>
    <w:rsid w:val="00EA3B9B"/>
    <w:rsid w:val="00EA6801"/>
    <w:rsid w:val="00EB4F96"/>
    <w:rsid w:val="00ED7072"/>
    <w:rsid w:val="00EE3132"/>
    <w:rsid w:val="00EE3D9D"/>
    <w:rsid w:val="00EE6F25"/>
    <w:rsid w:val="00F02126"/>
    <w:rsid w:val="00F03D85"/>
    <w:rsid w:val="00F07C8C"/>
    <w:rsid w:val="00F244F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4F48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A94DFC"/>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28</TotalTime>
  <Pages>10</Pages>
  <Words>3805</Words>
  <Characters>21691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15</cp:revision>
  <cp:lastPrinted>2014-10-10T07:42:00Z</cp:lastPrinted>
  <dcterms:created xsi:type="dcterms:W3CDTF">2018-10-17T08:43:00Z</dcterms:created>
  <dcterms:modified xsi:type="dcterms:W3CDTF">2020-10-16T10:03:00Z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