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036FD" w14:textId="5F2D5122" w:rsidR="00140708" w:rsidRDefault="00140708" w:rsidP="00627582">
      <w:pPr>
        <w:rPr>
          <w:b/>
          <w:bCs/>
          <w:sz w:val="32"/>
          <w:szCs w:val="32"/>
          <w:lang w:val="en-GB"/>
        </w:rPr>
      </w:pPr>
      <w:r>
        <w:rPr>
          <w:b/>
          <w:bCs/>
          <w:sz w:val="32"/>
          <w:szCs w:val="32"/>
          <w:lang w:val="en-GB"/>
        </w:rPr>
        <w:t xml:space="preserve">Stanislav Kuryliak </w:t>
      </w:r>
      <w:r w:rsidR="00CC2C3A">
        <w:rPr>
          <w:b/>
          <w:bCs/>
          <w:sz w:val="32"/>
          <w:szCs w:val="32"/>
          <w:lang w:val="en-GB"/>
        </w:rPr>
        <w:t>(2418172)</w:t>
      </w:r>
    </w:p>
    <w:p w14:paraId="3375B826" w14:textId="167A3A03" w:rsidR="00627582" w:rsidRPr="00627582" w:rsidRDefault="00627582" w:rsidP="00627582">
      <w:pPr>
        <w:rPr>
          <w:b/>
          <w:bCs/>
          <w:sz w:val="32"/>
          <w:szCs w:val="32"/>
        </w:rPr>
      </w:pPr>
      <w:r w:rsidRPr="00627582">
        <w:rPr>
          <w:b/>
          <w:bCs/>
          <w:sz w:val="32"/>
          <w:szCs w:val="32"/>
        </w:rPr>
        <w:t>How Social and Digital Media Can Be Used to Reach a Wider Customer Base</w:t>
      </w:r>
    </w:p>
    <w:p w14:paraId="46265D46" w14:textId="77777777" w:rsidR="00627582" w:rsidRPr="00627582" w:rsidRDefault="00627582" w:rsidP="00627582">
      <w:r w:rsidRPr="00627582">
        <w:t>In the contemporary business landscape, social and digital media have emerged as transformative tools for organizations seeking to expand their customer base. These platforms provide businesses with unparalleled opportunities to engage directly with consumers, foster brand loyalty, and achieve cost-effective marketing. However, their effectiveness is contingent upon strategic application and an awareness of their potential pitfalls. This report explores the advantages and disadvantages of leveraging social and digital media, supported by relevant literature, to elucidate their role in reaching a wider audience.</w:t>
      </w:r>
    </w:p>
    <w:p w14:paraId="48D52D9B" w14:textId="77777777" w:rsidR="00627582" w:rsidRPr="00627582" w:rsidRDefault="00627582" w:rsidP="00627582">
      <w:pPr>
        <w:rPr>
          <w:b/>
          <w:bCs/>
          <w:sz w:val="28"/>
          <w:szCs w:val="28"/>
          <w:u w:val="single"/>
        </w:rPr>
      </w:pPr>
      <w:r w:rsidRPr="00627582">
        <w:rPr>
          <w:b/>
          <w:bCs/>
          <w:sz w:val="28"/>
          <w:szCs w:val="28"/>
          <w:u w:val="single"/>
        </w:rPr>
        <w:t>Advantages of Social and Digital Media for Business Expansion</w:t>
      </w:r>
    </w:p>
    <w:p w14:paraId="354371B8" w14:textId="77777777" w:rsidR="00627582" w:rsidRPr="00627582" w:rsidRDefault="00627582" w:rsidP="00627582">
      <w:pPr>
        <w:rPr>
          <w:b/>
          <w:bCs/>
          <w:sz w:val="32"/>
          <w:szCs w:val="32"/>
        </w:rPr>
      </w:pPr>
      <w:r w:rsidRPr="00627582">
        <w:rPr>
          <w:b/>
          <w:bCs/>
          <w:sz w:val="32"/>
          <w:szCs w:val="32"/>
        </w:rPr>
        <w:t>1. Enhanced Customer Reach and Engagement</w:t>
      </w:r>
    </w:p>
    <w:p w14:paraId="637B890A" w14:textId="2005A0F8" w:rsidR="00627582" w:rsidRPr="00627582" w:rsidRDefault="00627582" w:rsidP="00627582">
      <w:pPr>
        <w:rPr>
          <w:lang w:val="en-GB"/>
        </w:rPr>
      </w:pPr>
      <w:r w:rsidRPr="00627582">
        <w:t>Social media platforms such as Facebook, Instagram, Twitter, and LinkedIn offer businesses access to billions of users globally. According to Kaplan and Haenlein (2010), social media enables organizations to overcome geographical boundaries, allowing them to communicate with diverse demographic groups. Moreover, interactive features such as comments, polls, and direct messaging facilitate real-time engagement, enhancing customer relationships. For instance, campaigns like Dove's "Real Beauty" utilized social media to spark conversations across cultural and geographical divides, significantly enhancing brand visibility.</w:t>
      </w:r>
    </w:p>
    <w:p w14:paraId="154529DD" w14:textId="77777777" w:rsidR="00627582" w:rsidRPr="00627582" w:rsidRDefault="00627582" w:rsidP="00627582">
      <w:pPr>
        <w:rPr>
          <w:b/>
          <w:bCs/>
          <w:sz w:val="32"/>
          <w:szCs w:val="32"/>
        </w:rPr>
      </w:pPr>
      <w:r w:rsidRPr="00627582">
        <w:rPr>
          <w:b/>
          <w:bCs/>
          <w:sz w:val="32"/>
          <w:szCs w:val="32"/>
        </w:rPr>
        <w:t>2. Cost-Effectiveness</w:t>
      </w:r>
    </w:p>
    <w:p w14:paraId="1963C5F9" w14:textId="77777777" w:rsidR="00627582" w:rsidRPr="00627582" w:rsidRDefault="00627582" w:rsidP="00627582">
      <w:r w:rsidRPr="00627582">
        <w:t>Digital marketing through platforms like Google Ads, Facebook Ads, and email campaigns provides cost-efficient alternatives to traditional marketing methods. Chaffey and Ellis-Chadwick (2019) highlight that businesses, particularly small and medium enterprises (SMEs), benefit significantly from low-cost promotional tools that yield measurable returns on investment (ROI). For example, email marketing platforms like Mailchimp allow businesses to segment audiences and send personalized offers, increasing engagement and conversion rates without high expenditures.</w:t>
      </w:r>
    </w:p>
    <w:p w14:paraId="7F5FFAC8" w14:textId="77777777" w:rsidR="00627582" w:rsidRPr="00627582" w:rsidRDefault="00627582" w:rsidP="00627582">
      <w:pPr>
        <w:rPr>
          <w:b/>
          <w:bCs/>
          <w:sz w:val="32"/>
          <w:szCs w:val="32"/>
        </w:rPr>
      </w:pPr>
      <w:r w:rsidRPr="00627582">
        <w:rPr>
          <w:b/>
          <w:bCs/>
          <w:sz w:val="32"/>
          <w:szCs w:val="32"/>
        </w:rPr>
        <w:t>3. Data-Driven Decision Making</w:t>
      </w:r>
    </w:p>
    <w:p w14:paraId="2024BE93" w14:textId="4F4B7C20" w:rsidR="00627582" w:rsidRPr="00627582" w:rsidRDefault="00627582" w:rsidP="00627582">
      <w:pPr>
        <w:rPr>
          <w:lang w:val="en-GB"/>
        </w:rPr>
      </w:pPr>
      <w:r w:rsidRPr="00627582">
        <w:t>Social and digital media provide businesses with analytics tools to monitor consumer behavior and campaign performance. Platforms like Google Analytics and Meta Business Suite enable businesses to gain insights into customer preferences and tailor their strategies accordingly (Kingsnorth, 2022). This data-driven approach allows for highly targeted marketing, increasing the likelihood of conversions.</w:t>
      </w:r>
    </w:p>
    <w:p w14:paraId="3D874969" w14:textId="77777777" w:rsidR="00627582" w:rsidRPr="00627582" w:rsidRDefault="00627582" w:rsidP="00627582">
      <w:pPr>
        <w:rPr>
          <w:b/>
          <w:bCs/>
          <w:sz w:val="32"/>
          <w:szCs w:val="32"/>
        </w:rPr>
      </w:pPr>
      <w:r w:rsidRPr="00627582">
        <w:rPr>
          <w:b/>
          <w:bCs/>
          <w:sz w:val="32"/>
          <w:szCs w:val="32"/>
        </w:rPr>
        <w:t>4. Viral Marketing Potential</w:t>
      </w:r>
    </w:p>
    <w:p w14:paraId="0A181A8A" w14:textId="77777777" w:rsidR="00627582" w:rsidRPr="00627582" w:rsidRDefault="00627582" w:rsidP="00627582">
      <w:r w:rsidRPr="00627582">
        <w:t xml:space="preserve">Social media's sharing and networking features amplify the reach of marketing campaigns. The concept of "virality" can exponentially increase brand visibility. Berger’s (2013) research into contagious marketing demonstrates that content appealing to emotions and social currency is more likely to be shared, thus reaching wider audiences. A prime example is the ALS Ice Bucket </w:t>
      </w:r>
      <w:r w:rsidRPr="00627582">
        <w:lastRenderedPageBreak/>
        <w:t>Challenge, which combined a charitable cause with engaging video content, resulting in millions of shares and global participation.</w:t>
      </w:r>
    </w:p>
    <w:p w14:paraId="59BEC7FE" w14:textId="77777777" w:rsidR="00627582" w:rsidRPr="00627582" w:rsidRDefault="00627582" w:rsidP="00627582">
      <w:r w:rsidRPr="00627582">
        <w:t>The use of user-generated content (UGC) further enhances virality. Encouraging customers to share their experiences or participate in challenges fosters community engagement while expanding organic reach.</w:t>
      </w:r>
    </w:p>
    <w:p w14:paraId="070B4D65" w14:textId="77777777" w:rsidR="00627582" w:rsidRPr="00627582" w:rsidRDefault="00627582" w:rsidP="00627582">
      <w:pPr>
        <w:rPr>
          <w:b/>
          <w:bCs/>
          <w:sz w:val="32"/>
          <w:szCs w:val="32"/>
        </w:rPr>
      </w:pPr>
      <w:r w:rsidRPr="00627582">
        <w:rPr>
          <w:b/>
          <w:bCs/>
          <w:sz w:val="32"/>
          <w:szCs w:val="32"/>
        </w:rPr>
        <w:t>5. Building Brand Loyalty</w:t>
      </w:r>
    </w:p>
    <w:p w14:paraId="57A4C14E" w14:textId="77777777" w:rsidR="00627582" w:rsidRPr="00627582" w:rsidRDefault="00627582" w:rsidP="00627582">
      <w:r w:rsidRPr="00627582">
        <w:t>Consistent and meaningful interaction on social media fosters trust and loyalty among customers. According to Gensler et al. (2013), storytelling through digital platforms humanizes brands, creating deeper emotional connections with consumers. Brands like Nike excel in this domain by sharing stories that align with their values, such as social justice and empowerment, thereby resonating with their audience.</w:t>
      </w:r>
    </w:p>
    <w:p w14:paraId="0A606EDE" w14:textId="77777777" w:rsidR="00627582" w:rsidRPr="00627582" w:rsidRDefault="00627582" w:rsidP="00627582">
      <w:pPr>
        <w:rPr>
          <w:b/>
          <w:bCs/>
          <w:sz w:val="32"/>
          <w:szCs w:val="32"/>
          <w:u w:val="single"/>
        </w:rPr>
      </w:pPr>
      <w:r w:rsidRPr="00627582">
        <w:rPr>
          <w:b/>
          <w:bCs/>
          <w:sz w:val="32"/>
          <w:szCs w:val="32"/>
          <w:u w:val="single"/>
        </w:rPr>
        <w:t>Disadvantages of Social and Digital Media</w:t>
      </w:r>
    </w:p>
    <w:p w14:paraId="3089E9EE" w14:textId="77777777" w:rsidR="00627582" w:rsidRPr="00627582" w:rsidRDefault="00627582" w:rsidP="00627582">
      <w:pPr>
        <w:rPr>
          <w:b/>
          <w:bCs/>
          <w:sz w:val="32"/>
          <w:szCs w:val="32"/>
        </w:rPr>
      </w:pPr>
      <w:r w:rsidRPr="00627582">
        <w:rPr>
          <w:b/>
          <w:bCs/>
          <w:sz w:val="32"/>
          <w:szCs w:val="32"/>
        </w:rPr>
        <w:t>1. Risk of Negative Publicity</w:t>
      </w:r>
    </w:p>
    <w:p w14:paraId="71750EC9" w14:textId="1BB790F8" w:rsidR="00627582" w:rsidRPr="00A25582" w:rsidRDefault="00627582" w:rsidP="00627582">
      <w:pPr>
        <w:rPr>
          <w:lang w:val="en-GB"/>
        </w:rPr>
      </w:pPr>
      <w:r w:rsidRPr="00627582">
        <w:t>While social media can amplify positive messages, it can also magnify negative feedback. Kaplan and Haenlein (2010) caution that dissatisfied customers or public relations crises can quickly escalate into viral controversies, damaging brand reputation. For instance, backlash against insensitive advertisements or poorly handled customer complaints can deter potential customers and erode trust.</w:t>
      </w:r>
    </w:p>
    <w:p w14:paraId="077B7AA2" w14:textId="77777777" w:rsidR="00627582" w:rsidRPr="00627582" w:rsidRDefault="00627582" w:rsidP="00627582">
      <w:pPr>
        <w:rPr>
          <w:lang w:val="en-GB"/>
        </w:rPr>
      </w:pPr>
    </w:p>
    <w:p w14:paraId="5A4913B6" w14:textId="77777777" w:rsidR="00627582" w:rsidRDefault="00627582" w:rsidP="00627582">
      <w:pPr>
        <w:rPr>
          <w:b/>
          <w:bCs/>
          <w:sz w:val="32"/>
          <w:szCs w:val="32"/>
          <w:lang w:val="en-GB"/>
        </w:rPr>
      </w:pPr>
      <w:r w:rsidRPr="00627582">
        <w:rPr>
          <w:b/>
          <w:bCs/>
          <w:sz w:val="32"/>
          <w:szCs w:val="32"/>
        </w:rPr>
        <w:t>2. Resource Intensity</w:t>
      </w:r>
    </w:p>
    <w:p w14:paraId="208F7A29" w14:textId="0671E41E" w:rsidR="00627582" w:rsidRPr="00627582" w:rsidRDefault="00627582" w:rsidP="00627582">
      <w:pPr>
        <w:rPr>
          <w:b/>
          <w:bCs/>
          <w:sz w:val="32"/>
          <w:szCs w:val="32"/>
        </w:rPr>
      </w:pPr>
      <w:r w:rsidRPr="00627582">
        <w:t>Maintaining an effective social media presence requires substantial time, effort, and expertise. Kingsnorth (2022) notes that businesses must invest in skilled personnel and content creation to stay competitive, which can strain resources, particularly for SMEs. High-quality content production, including graphics, videos, and copywriting, often demands collaboration among specialized teams or external agencies.</w:t>
      </w:r>
    </w:p>
    <w:p w14:paraId="3B4E45DF" w14:textId="77777777" w:rsidR="00627582" w:rsidRPr="00627582" w:rsidRDefault="00627582" w:rsidP="00627582">
      <w:r w:rsidRPr="00627582">
        <w:t>Automation tools like Hootsuite and Buffer can alleviate some of the burden by streamlining scheduling and analytics, but they cannot replace the creativity and strategy required for impactful campaigns.</w:t>
      </w:r>
    </w:p>
    <w:p w14:paraId="44DB40B9" w14:textId="77777777" w:rsidR="00627582" w:rsidRPr="00627582" w:rsidRDefault="00627582" w:rsidP="00627582">
      <w:pPr>
        <w:rPr>
          <w:b/>
          <w:bCs/>
          <w:sz w:val="32"/>
          <w:szCs w:val="32"/>
        </w:rPr>
      </w:pPr>
      <w:r w:rsidRPr="00627582">
        <w:rPr>
          <w:b/>
          <w:bCs/>
          <w:sz w:val="32"/>
          <w:szCs w:val="32"/>
        </w:rPr>
        <w:t>3. Algorithm Dependency</w:t>
      </w:r>
    </w:p>
    <w:p w14:paraId="2A4EC257" w14:textId="77777777" w:rsidR="00627582" w:rsidRPr="00627582" w:rsidRDefault="00627582" w:rsidP="00627582">
      <w:r w:rsidRPr="00627582">
        <w:t>The visibility of content on platforms like Instagram and Facebook is heavily influenced by algorithms, which prioritize user engagement. Chaffey and Ellis-Chadwick (2019) argue that this dependency creates uncertainty, as algorithm changes can significantly impact reach and engagement. For example, a shift towards prioritizing video content may disadvantage businesses that rely heavily on static images, forcing them to adapt their strategies.</w:t>
      </w:r>
    </w:p>
    <w:p w14:paraId="2A8241DF" w14:textId="77777777" w:rsidR="00627582" w:rsidRPr="00627582" w:rsidRDefault="00627582" w:rsidP="00627582">
      <w:r w:rsidRPr="00627582">
        <w:t>To mitigate this risk, businesses must diversify their presence across multiple platforms and experiment with varied content formats to remain adaptable to algorithmic shifts.</w:t>
      </w:r>
    </w:p>
    <w:p w14:paraId="6225DFAD" w14:textId="77777777" w:rsidR="00627582" w:rsidRPr="00627582" w:rsidRDefault="00627582" w:rsidP="00627582">
      <w:pPr>
        <w:rPr>
          <w:b/>
          <w:bCs/>
          <w:sz w:val="32"/>
          <w:szCs w:val="32"/>
        </w:rPr>
      </w:pPr>
      <w:r w:rsidRPr="00627582">
        <w:rPr>
          <w:b/>
          <w:bCs/>
          <w:sz w:val="32"/>
          <w:szCs w:val="32"/>
        </w:rPr>
        <w:t>4. Privacy and Ethical Concerns</w:t>
      </w:r>
    </w:p>
    <w:p w14:paraId="62FC5FC9" w14:textId="77777777" w:rsidR="00A25582" w:rsidRDefault="00627582" w:rsidP="00627582">
      <w:pPr>
        <w:rPr>
          <w:lang w:val="en-GB"/>
        </w:rPr>
      </w:pPr>
      <w:r w:rsidRPr="00627582">
        <w:lastRenderedPageBreak/>
        <w:t>The use of customer data for targeted marketing raises concerns about privacy and data security. GDPR and other regulations impose strict compliance requirements on businesses,</w:t>
      </w:r>
    </w:p>
    <w:p w14:paraId="6202DD9E" w14:textId="1D04FA20" w:rsidR="00627582" w:rsidRPr="00627582" w:rsidRDefault="00627582" w:rsidP="00627582">
      <w:r w:rsidRPr="00627582">
        <w:t>and any breaches can lead to legal penalties and loss of consumer trust (Tuten &amp; Solomon, 2018). For example, Facebook’s Cambridge Analytica scandal highlighted the consequences of misusing user data, resulting in widespread backlash and regulatory scrutiny.</w:t>
      </w:r>
    </w:p>
    <w:p w14:paraId="5865DEFA" w14:textId="77777777" w:rsidR="00627582" w:rsidRPr="00627582" w:rsidRDefault="00627582" w:rsidP="00627582">
      <w:pPr>
        <w:rPr>
          <w:b/>
          <w:bCs/>
          <w:sz w:val="32"/>
          <w:szCs w:val="32"/>
        </w:rPr>
      </w:pPr>
      <w:r w:rsidRPr="00627582">
        <w:rPr>
          <w:b/>
          <w:bCs/>
          <w:sz w:val="32"/>
          <w:szCs w:val="32"/>
        </w:rPr>
        <w:t>5. Oversaturation</w:t>
      </w:r>
    </w:p>
    <w:p w14:paraId="572801F9" w14:textId="77777777" w:rsidR="00627582" w:rsidRPr="00627582" w:rsidRDefault="00627582" w:rsidP="00627582">
      <w:r w:rsidRPr="00627582">
        <w:t>The widespread adoption of social media marketing has led to a highly competitive environment. Consumers are bombarded with advertisements, making it challenging for businesses to stand out (Berger, 2013). To combat oversaturation, companies must prioritize creative and authentic content that resonates with their audience, rather than relying on generic promotions.</w:t>
      </w:r>
    </w:p>
    <w:p w14:paraId="34E08F8A" w14:textId="172ECDA8" w:rsidR="00627582" w:rsidRPr="00627582" w:rsidRDefault="00627582" w:rsidP="00627582">
      <w:pPr>
        <w:rPr>
          <w:b/>
          <w:bCs/>
          <w:sz w:val="32"/>
          <w:szCs w:val="32"/>
          <w:u w:val="single"/>
          <w:lang w:val="en-GB"/>
        </w:rPr>
      </w:pPr>
      <w:r w:rsidRPr="00627582">
        <w:rPr>
          <w:b/>
          <w:bCs/>
          <w:sz w:val="32"/>
          <w:szCs w:val="32"/>
          <w:u w:val="single"/>
        </w:rPr>
        <w:t>Strategies for Maximizing Social Media Effectiveness</w:t>
      </w:r>
      <w:r w:rsidR="00A25582">
        <w:rPr>
          <w:b/>
          <w:bCs/>
          <w:sz w:val="32"/>
          <w:szCs w:val="32"/>
          <w:u w:val="single"/>
          <w:lang w:val="en-GB"/>
        </w:rPr>
        <w:t>:</w:t>
      </w:r>
    </w:p>
    <w:p w14:paraId="6DF76384" w14:textId="77777777" w:rsidR="00627582" w:rsidRPr="00627582" w:rsidRDefault="00627582" w:rsidP="00627582">
      <w:pPr>
        <w:numPr>
          <w:ilvl w:val="0"/>
          <w:numId w:val="1"/>
        </w:numPr>
      </w:pPr>
      <w:r w:rsidRPr="00627582">
        <w:rPr>
          <w:b/>
          <w:bCs/>
        </w:rPr>
        <w:t>Content Quality and Relevance:</w:t>
      </w:r>
      <w:r w:rsidRPr="00627582">
        <w:t xml:space="preserve"> Creating high-quality, engaging content tailored to the target audience is essential for capturing attention (Gensler et al., 2013). Incorporating storytelling, humor, or educational value into content increases its appeal.</w:t>
      </w:r>
    </w:p>
    <w:p w14:paraId="46B1B664" w14:textId="77777777" w:rsidR="00627582" w:rsidRPr="00627582" w:rsidRDefault="00627582" w:rsidP="00627582">
      <w:pPr>
        <w:numPr>
          <w:ilvl w:val="0"/>
          <w:numId w:val="1"/>
        </w:numPr>
      </w:pPr>
      <w:r w:rsidRPr="00627582">
        <w:rPr>
          <w:b/>
          <w:bCs/>
        </w:rPr>
        <w:t>Consistent Branding:</w:t>
      </w:r>
      <w:r w:rsidRPr="00627582">
        <w:t xml:space="preserve"> Maintaining a consistent brand voice and identity across platforms builds credibility and recognition. For example, brands like Apple emphasize minimalism and innovation in their social media content, reinforcing their core values.</w:t>
      </w:r>
    </w:p>
    <w:p w14:paraId="2AAEE27C" w14:textId="77777777" w:rsidR="00627582" w:rsidRPr="00627582" w:rsidRDefault="00627582" w:rsidP="00627582">
      <w:pPr>
        <w:numPr>
          <w:ilvl w:val="0"/>
          <w:numId w:val="1"/>
        </w:numPr>
      </w:pPr>
      <w:r w:rsidRPr="00627582">
        <w:rPr>
          <w:b/>
          <w:bCs/>
        </w:rPr>
        <w:t>Audience Analysis:</w:t>
      </w:r>
      <w:r w:rsidRPr="00627582">
        <w:t xml:space="preserve"> Regularly analyzing audience data ensures that marketing strategies remain aligned with customer preferences (Kingsnorth, 2022). Businesses can leverage tools like sentiment analysis to understand consumer opinions and adapt accordingly.</w:t>
      </w:r>
    </w:p>
    <w:p w14:paraId="123385D1" w14:textId="77777777" w:rsidR="00627582" w:rsidRPr="00627582" w:rsidRDefault="00627582" w:rsidP="00627582">
      <w:pPr>
        <w:numPr>
          <w:ilvl w:val="0"/>
          <w:numId w:val="1"/>
        </w:numPr>
      </w:pPr>
      <w:r w:rsidRPr="00627582">
        <w:rPr>
          <w:b/>
          <w:bCs/>
        </w:rPr>
        <w:t>Crisis Management Plans:</w:t>
      </w:r>
      <w:r w:rsidRPr="00627582">
        <w:t xml:space="preserve"> Proactively developing strategies to address negative publicity can mitigate potential damage (Kaplan &amp; Haenlein, 2010). This includes establishing clear protocols for responding to customer complaints or controversies.</w:t>
      </w:r>
    </w:p>
    <w:p w14:paraId="5DA16370" w14:textId="77777777" w:rsidR="00627582" w:rsidRPr="00627582" w:rsidRDefault="00627582" w:rsidP="00627582">
      <w:pPr>
        <w:numPr>
          <w:ilvl w:val="0"/>
          <w:numId w:val="1"/>
        </w:numPr>
      </w:pPr>
      <w:r w:rsidRPr="00627582">
        <w:rPr>
          <w:b/>
          <w:bCs/>
        </w:rPr>
        <w:t>Ethical Practices:</w:t>
      </w:r>
      <w:r w:rsidRPr="00627582">
        <w:t xml:space="preserve"> Adhering to privacy laws and ethical standards fosters trust and long-term customer relationships (Tuten &amp; Solomon, 2018). Ethical marketing practices not only comply with regulations but also enhance brand reputation.</w:t>
      </w:r>
    </w:p>
    <w:p w14:paraId="1370A897" w14:textId="77777777" w:rsidR="00627582" w:rsidRPr="00627582" w:rsidRDefault="00627582" w:rsidP="00627582">
      <w:pPr>
        <w:numPr>
          <w:ilvl w:val="0"/>
          <w:numId w:val="1"/>
        </w:numPr>
      </w:pPr>
      <w:r w:rsidRPr="00627582">
        <w:rPr>
          <w:b/>
          <w:bCs/>
        </w:rPr>
        <w:t>Influencer Partnerships:</w:t>
      </w:r>
      <w:r w:rsidRPr="00627582">
        <w:t xml:space="preserve"> Collaborating with influencers who align with the brand’s values and audience can significantly expand reach and credibility. For instance, beauty brands like Glossier have successfully utilized micro-influencers to promote their products authentically.</w:t>
      </w:r>
    </w:p>
    <w:p w14:paraId="4D120CB0" w14:textId="77777777" w:rsidR="00A25582" w:rsidRDefault="00A25582" w:rsidP="00627582">
      <w:pPr>
        <w:rPr>
          <w:b/>
          <w:bCs/>
          <w:sz w:val="32"/>
          <w:szCs w:val="32"/>
          <w:u w:val="single"/>
          <w:lang w:val="en-GB"/>
        </w:rPr>
      </w:pPr>
    </w:p>
    <w:p w14:paraId="2481ABFF" w14:textId="487DA42A" w:rsidR="00627582" w:rsidRPr="00627582" w:rsidRDefault="00627582" w:rsidP="00627582">
      <w:pPr>
        <w:rPr>
          <w:b/>
          <w:bCs/>
          <w:sz w:val="32"/>
          <w:szCs w:val="32"/>
          <w:u w:val="single"/>
          <w:lang w:val="en-GB"/>
        </w:rPr>
      </w:pPr>
      <w:r w:rsidRPr="00627582">
        <w:rPr>
          <w:b/>
          <w:bCs/>
          <w:sz w:val="32"/>
          <w:szCs w:val="32"/>
          <w:u w:val="single"/>
        </w:rPr>
        <w:t>References</w:t>
      </w:r>
      <w:r w:rsidR="00A25582">
        <w:rPr>
          <w:b/>
          <w:bCs/>
          <w:sz w:val="32"/>
          <w:szCs w:val="32"/>
          <w:u w:val="single"/>
          <w:lang w:val="en-GB"/>
        </w:rPr>
        <w:t>:</w:t>
      </w:r>
    </w:p>
    <w:p w14:paraId="1DB01028" w14:textId="77777777" w:rsidR="00627582" w:rsidRPr="00627582" w:rsidRDefault="00627582" w:rsidP="00627582">
      <w:pPr>
        <w:numPr>
          <w:ilvl w:val="0"/>
          <w:numId w:val="2"/>
        </w:numPr>
      </w:pPr>
      <w:r w:rsidRPr="00627582">
        <w:t xml:space="preserve">Berger, J. (2013). </w:t>
      </w:r>
      <w:r w:rsidRPr="00627582">
        <w:rPr>
          <w:i/>
          <w:iCs/>
        </w:rPr>
        <w:t>Contagious: How to Build Word of Mouth in the Digital Age</w:t>
      </w:r>
      <w:r w:rsidRPr="00627582">
        <w:t>. Simon and Schuster.</w:t>
      </w:r>
    </w:p>
    <w:p w14:paraId="0668A30E" w14:textId="77777777" w:rsidR="00627582" w:rsidRPr="00627582" w:rsidRDefault="00627582" w:rsidP="00627582">
      <w:pPr>
        <w:numPr>
          <w:ilvl w:val="0"/>
          <w:numId w:val="2"/>
        </w:numPr>
      </w:pPr>
      <w:r w:rsidRPr="00627582">
        <w:t xml:space="preserve">Chaffey, D., &amp; Ellis-Chadwick, F. (2019). </w:t>
      </w:r>
      <w:r w:rsidRPr="00627582">
        <w:rPr>
          <w:i/>
          <w:iCs/>
        </w:rPr>
        <w:t>Digital Marketing: Strategy, Implementation and Practice</w:t>
      </w:r>
      <w:r w:rsidRPr="00627582">
        <w:t>. Pearson.</w:t>
      </w:r>
    </w:p>
    <w:p w14:paraId="7743FF5D" w14:textId="77777777" w:rsidR="00627582" w:rsidRPr="00627582" w:rsidRDefault="00627582" w:rsidP="00627582">
      <w:pPr>
        <w:numPr>
          <w:ilvl w:val="0"/>
          <w:numId w:val="2"/>
        </w:numPr>
      </w:pPr>
      <w:r w:rsidRPr="00627582">
        <w:lastRenderedPageBreak/>
        <w:t xml:space="preserve">Gensler, S., Völckner, F., Liu-Thompkins, Y., &amp; Wiertz, C. (2013). Managing Brands in the Social Media Environment. </w:t>
      </w:r>
      <w:r w:rsidRPr="00627582">
        <w:rPr>
          <w:i/>
          <w:iCs/>
        </w:rPr>
        <w:t>Journal of Interactive Marketing, 27</w:t>
      </w:r>
      <w:r w:rsidRPr="00627582">
        <w:t>(4), 242-256.</w:t>
      </w:r>
    </w:p>
    <w:p w14:paraId="06A8843B" w14:textId="77777777" w:rsidR="00627582" w:rsidRPr="00627582" w:rsidRDefault="00627582" w:rsidP="00627582">
      <w:pPr>
        <w:numPr>
          <w:ilvl w:val="0"/>
          <w:numId w:val="2"/>
        </w:numPr>
      </w:pPr>
      <w:r w:rsidRPr="00627582">
        <w:t xml:space="preserve">Kaplan, A. M., &amp; Haenlein, M. (2010). Users of the world, unite! The challenges and opportunities of Social Media. </w:t>
      </w:r>
      <w:r w:rsidRPr="00627582">
        <w:rPr>
          <w:i/>
          <w:iCs/>
        </w:rPr>
        <w:t>Business Horizons, 53</w:t>
      </w:r>
      <w:r w:rsidRPr="00627582">
        <w:t>(1), 59-68.</w:t>
      </w:r>
    </w:p>
    <w:p w14:paraId="09E57F36" w14:textId="77777777" w:rsidR="00627582" w:rsidRPr="00627582" w:rsidRDefault="00627582" w:rsidP="00627582">
      <w:pPr>
        <w:numPr>
          <w:ilvl w:val="0"/>
          <w:numId w:val="2"/>
        </w:numPr>
      </w:pPr>
      <w:r w:rsidRPr="00627582">
        <w:t xml:space="preserve">Kingsnorth, S. (2022). </w:t>
      </w:r>
      <w:r w:rsidRPr="00627582">
        <w:rPr>
          <w:i/>
          <w:iCs/>
        </w:rPr>
        <w:t>Digital Marketing Strategy: An Integrated Approach to Online Marketing</w:t>
      </w:r>
      <w:r w:rsidRPr="00627582">
        <w:t>. Kogan Page Publishers.</w:t>
      </w:r>
    </w:p>
    <w:p w14:paraId="444E01CD" w14:textId="77777777" w:rsidR="00627582" w:rsidRPr="00627582" w:rsidRDefault="00627582" w:rsidP="00627582">
      <w:pPr>
        <w:numPr>
          <w:ilvl w:val="0"/>
          <w:numId w:val="2"/>
        </w:numPr>
      </w:pPr>
      <w:r w:rsidRPr="00627582">
        <w:t xml:space="preserve">Tuten, T. L., &amp; Solomon, M. R. (2018). </w:t>
      </w:r>
      <w:r w:rsidRPr="00627582">
        <w:rPr>
          <w:i/>
          <w:iCs/>
        </w:rPr>
        <w:t>Social Media Marketing</w:t>
      </w:r>
      <w:r w:rsidRPr="00627582">
        <w:t>. Sage.</w:t>
      </w:r>
    </w:p>
    <w:p w14:paraId="7AE7D9FE" w14:textId="77777777" w:rsidR="00D51342" w:rsidRDefault="00D51342"/>
    <w:sectPr w:rsidR="00D51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366DD"/>
    <w:multiLevelType w:val="multilevel"/>
    <w:tmpl w:val="D2BC0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243553"/>
    <w:multiLevelType w:val="multilevel"/>
    <w:tmpl w:val="DC2E6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2314634">
    <w:abstractNumId w:val="0"/>
  </w:num>
  <w:num w:numId="2" w16cid:durableId="9298520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582"/>
    <w:rsid w:val="000277CF"/>
    <w:rsid w:val="00140708"/>
    <w:rsid w:val="003D1F21"/>
    <w:rsid w:val="00627582"/>
    <w:rsid w:val="008E1000"/>
    <w:rsid w:val="00A25582"/>
    <w:rsid w:val="00A76D76"/>
    <w:rsid w:val="00C8051A"/>
    <w:rsid w:val="00CC2C3A"/>
    <w:rsid w:val="00D51342"/>
    <w:rsid w:val="00F06750"/>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D6803"/>
  <w15:chartTrackingRefBased/>
  <w15:docId w15:val="{46BC3EEF-9CD6-4381-B775-A1C4D1AF2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uk-U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5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5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5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5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5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5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5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5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5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582"/>
    <w:rPr>
      <w:rFonts w:eastAsiaTheme="majorEastAsia" w:cstheme="majorBidi"/>
      <w:color w:val="272727" w:themeColor="text1" w:themeTint="D8"/>
    </w:rPr>
  </w:style>
  <w:style w:type="paragraph" w:styleId="Title">
    <w:name w:val="Title"/>
    <w:basedOn w:val="Normal"/>
    <w:next w:val="Normal"/>
    <w:link w:val="TitleChar"/>
    <w:uiPriority w:val="10"/>
    <w:qFormat/>
    <w:rsid w:val="006275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5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582"/>
    <w:pPr>
      <w:spacing w:before="160"/>
      <w:jc w:val="center"/>
    </w:pPr>
    <w:rPr>
      <w:i/>
      <w:iCs/>
      <w:color w:val="404040" w:themeColor="text1" w:themeTint="BF"/>
    </w:rPr>
  </w:style>
  <w:style w:type="character" w:customStyle="1" w:styleId="QuoteChar">
    <w:name w:val="Quote Char"/>
    <w:basedOn w:val="DefaultParagraphFont"/>
    <w:link w:val="Quote"/>
    <w:uiPriority w:val="29"/>
    <w:rsid w:val="00627582"/>
    <w:rPr>
      <w:i/>
      <w:iCs/>
      <w:color w:val="404040" w:themeColor="text1" w:themeTint="BF"/>
    </w:rPr>
  </w:style>
  <w:style w:type="paragraph" w:styleId="ListParagraph">
    <w:name w:val="List Paragraph"/>
    <w:basedOn w:val="Normal"/>
    <w:uiPriority w:val="34"/>
    <w:qFormat/>
    <w:rsid w:val="00627582"/>
    <w:pPr>
      <w:ind w:left="720"/>
      <w:contextualSpacing/>
    </w:pPr>
  </w:style>
  <w:style w:type="character" w:styleId="IntenseEmphasis">
    <w:name w:val="Intense Emphasis"/>
    <w:basedOn w:val="DefaultParagraphFont"/>
    <w:uiPriority w:val="21"/>
    <w:qFormat/>
    <w:rsid w:val="00627582"/>
    <w:rPr>
      <w:i/>
      <w:iCs/>
      <w:color w:val="0F4761" w:themeColor="accent1" w:themeShade="BF"/>
    </w:rPr>
  </w:style>
  <w:style w:type="paragraph" w:styleId="IntenseQuote">
    <w:name w:val="Intense Quote"/>
    <w:basedOn w:val="Normal"/>
    <w:next w:val="Normal"/>
    <w:link w:val="IntenseQuoteChar"/>
    <w:uiPriority w:val="30"/>
    <w:qFormat/>
    <w:rsid w:val="006275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582"/>
    <w:rPr>
      <w:i/>
      <w:iCs/>
      <w:color w:val="0F4761" w:themeColor="accent1" w:themeShade="BF"/>
    </w:rPr>
  </w:style>
  <w:style w:type="character" w:styleId="IntenseReference">
    <w:name w:val="Intense Reference"/>
    <w:basedOn w:val="DefaultParagraphFont"/>
    <w:uiPriority w:val="32"/>
    <w:qFormat/>
    <w:rsid w:val="006275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058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5457</Words>
  <Characters>3111</Characters>
  <Application>Microsoft Office Word</Application>
  <DocSecurity>0</DocSecurity>
  <Lines>25</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Kuryliak (2418172)</dc:creator>
  <cp:keywords/>
  <dc:description/>
  <cp:lastModifiedBy>Stanislav Kuryliak (2418172)</cp:lastModifiedBy>
  <cp:revision>3</cp:revision>
  <dcterms:created xsi:type="dcterms:W3CDTF">2024-12-19T18:55:00Z</dcterms:created>
  <dcterms:modified xsi:type="dcterms:W3CDTF">2024-12-19T19:12:00Z</dcterms:modified>
</cp:coreProperties>
</file>