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0E0E" w:rsidRDefault="00860E0E" w:rsidP="00B805FF">
      <w:pPr>
        <w:jc w:val="center"/>
        <w:rPr>
          <w:b/>
          <w:sz w:val="24"/>
          <w:u w:val="single"/>
        </w:rPr>
      </w:pPr>
    </w:p>
    <w:p w:rsidR="007D398E" w:rsidRDefault="007D398E" w:rsidP="007D398E">
      <w:pPr>
        <w:jc w:val="center"/>
        <w:rPr>
          <w:sz w:val="48"/>
          <w:u w:val="single"/>
        </w:rPr>
      </w:pPr>
    </w:p>
    <w:p w:rsidR="007D398E" w:rsidRDefault="007D398E" w:rsidP="007D398E">
      <w:pPr>
        <w:jc w:val="center"/>
        <w:rPr>
          <w:sz w:val="48"/>
          <w:u w:val="single"/>
        </w:rPr>
      </w:pPr>
    </w:p>
    <w:p w:rsidR="007D398E" w:rsidRPr="007D398E" w:rsidRDefault="007D398E" w:rsidP="007D398E">
      <w:pPr>
        <w:jc w:val="center"/>
        <w:rPr>
          <w:sz w:val="48"/>
          <w:u w:val="single"/>
        </w:rPr>
      </w:pPr>
      <w:r>
        <w:rPr>
          <w:sz w:val="48"/>
          <w:u w:val="single"/>
        </w:rPr>
        <w:t>Supporting Abilities and Behaviours</w:t>
      </w:r>
    </w:p>
    <w:p w:rsidR="007D398E" w:rsidRPr="007D398E" w:rsidRDefault="007D398E" w:rsidP="007D398E">
      <w:pPr>
        <w:jc w:val="center"/>
        <w:rPr>
          <w:sz w:val="48"/>
          <w:u w:val="single"/>
        </w:rPr>
      </w:pPr>
    </w:p>
    <w:p w:rsidR="007D398E" w:rsidRPr="007D398E" w:rsidRDefault="007D398E" w:rsidP="007D398E">
      <w:pPr>
        <w:jc w:val="center"/>
        <w:rPr>
          <w:sz w:val="48"/>
          <w:u w:val="single"/>
        </w:rPr>
      </w:pPr>
      <w:r w:rsidRPr="007D398E">
        <w:rPr>
          <w:sz w:val="48"/>
          <w:u w:val="single"/>
        </w:rPr>
        <w:t>Assignment 2</w:t>
      </w:r>
    </w:p>
    <w:p w:rsidR="007D398E" w:rsidRPr="007D398E" w:rsidRDefault="007D398E" w:rsidP="007D398E">
      <w:pPr>
        <w:jc w:val="center"/>
        <w:rPr>
          <w:sz w:val="48"/>
          <w:u w:val="single"/>
        </w:rPr>
      </w:pPr>
    </w:p>
    <w:p w:rsidR="007D398E" w:rsidRPr="007D398E" w:rsidRDefault="007D398E" w:rsidP="007D398E">
      <w:pPr>
        <w:jc w:val="center"/>
        <w:rPr>
          <w:sz w:val="48"/>
          <w:u w:val="single"/>
        </w:rPr>
      </w:pPr>
      <w:r w:rsidRPr="007D398E">
        <w:rPr>
          <w:sz w:val="48"/>
          <w:u w:val="single"/>
        </w:rPr>
        <w:t>Eleri Davies</w:t>
      </w:r>
    </w:p>
    <w:p w:rsidR="007D398E" w:rsidRPr="007D398E" w:rsidRDefault="007D398E" w:rsidP="007D398E">
      <w:pPr>
        <w:jc w:val="center"/>
        <w:rPr>
          <w:sz w:val="48"/>
          <w:u w:val="single"/>
        </w:rPr>
      </w:pPr>
    </w:p>
    <w:p w:rsidR="007D398E" w:rsidRPr="007D398E" w:rsidRDefault="007D398E" w:rsidP="007D398E">
      <w:pPr>
        <w:jc w:val="center"/>
        <w:rPr>
          <w:sz w:val="48"/>
          <w:u w:val="single"/>
        </w:rPr>
      </w:pPr>
      <w:r w:rsidRPr="007D398E">
        <w:rPr>
          <w:sz w:val="48"/>
          <w:u w:val="single"/>
        </w:rPr>
        <w:t>Student Number: 1801271</w:t>
      </w:r>
    </w:p>
    <w:p w:rsidR="007D398E" w:rsidRPr="007D398E" w:rsidRDefault="007D398E" w:rsidP="007D398E">
      <w:pPr>
        <w:jc w:val="center"/>
        <w:rPr>
          <w:sz w:val="48"/>
          <w:u w:val="single"/>
        </w:rPr>
      </w:pPr>
    </w:p>
    <w:p w:rsidR="00860E0E" w:rsidRDefault="007D398E" w:rsidP="007D398E">
      <w:pPr>
        <w:jc w:val="center"/>
        <w:rPr>
          <w:b/>
          <w:sz w:val="24"/>
          <w:u w:val="single"/>
        </w:rPr>
      </w:pPr>
      <w:r w:rsidRPr="007D398E">
        <w:rPr>
          <w:sz w:val="48"/>
          <w:u w:val="single"/>
        </w:rPr>
        <w:t xml:space="preserve">Module Number: </w:t>
      </w:r>
      <w:r>
        <w:rPr>
          <w:sz w:val="48"/>
          <w:u w:val="single"/>
        </w:rPr>
        <w:t>BMHP4006</w:t>
      </w:r>
    </w:p>
    <w:p w:rsidR="007D398E" w:rsidRDefault="007D398E">
      <w:pPr>
        <w:rPr>
          <w:b/>
          <w:sz w:val="24"/>
          <w:u w:val="single"/>
        </w:rPr>
      </w:pPr>
      <w:r>
        <w:rPr>
          <w:b/>
          <w:sz w:val="24"/>
          <w:u w:val="single"/>
        </w:rPr>
        <w:br w:type="page"/>
      </w:r>
    </w:p>
    <w:p w:rsidR="003A7FCC" w:rsidRPr="007F6E80" w:rsidRDefault="00B805FF" w:rsidP="00B805FF">
      <w:pPr>
        <w:jc w:val="center"/>
        <w:rPr>
          <w:b/>
          <w:sz w:val="24"/>
          <w:u w:val="single"/>
        </w:rPr>
      </w:pPr>
      <w:r w:rsidRPr="007F6E80">
        <w:rPr>
          <w:b/>
          <w:sz w:val="24"/>
          <w:u w:val="single"/>
        </w:rPr>
        <w:lastRenderedPageBreak/>
        <w:t>The Principles of Working with Challenging Behaviour in a Primary School Setting</w:t>
      </w:r>
    </w:p>
    <w:p w:rsidR="00B805FF" w:rsidRDefault="00B805FF" w:rsidP="00B805FF">
      <w:pPr>
        <w:rPr>
          <w:sz w:val="24"/>
        </w:rPr>
      </w:pPr>
    </w:p>
    <w:p w:rsidR="00B805FF" w:rsidRDefault="00B805FF" w:rsidP="00B805FF">
      <w:pPr>
        <w:rPr>
          <w:b/>
          <w:sz w:val="24"/>
          <w:u w:val="single"/>
        </w:rPr>
      </w:pPr>
      <w:r w:rsidRPr="007F6E80">
        <w:rPr>
          <w:b/>
          <w:sz w:val="24"/>
          <w:u w:val="single"/>
        </w:rPr>
        <w:t>Contents page</w:t>
      </w:r>
    </w:p>
    <w:p w:rsidR="007F6E80" w:rsidRPr="007F6E80" w:rsidRDefault="007F6E80" w:rsidP="00B805FF">
      <w:pPr>
        <w:rPr>
          <w:b/>
          <w:sz w:val="24"/>
          <w:u w:val="single"/>
        </w:rPr>
      </w:pPr>
    </w:p>
    <w:p w:rsidR="00A5205F" w:rsidRDefault="00860E0E" w:rsidP="00B805FF">
      <w:pPr>
        <w:rPr>
          <w:sz w:val="24"/>
        </w:rPr>
      </w:pPr>
      <w:r>
        <w:rPr>
          <w:sz w:val="24"/>
        </w:rPr>
        <w:t>Page 3</w:t>
      </w:r>
      <w:r w:rsidR="0042376A">
        <w:rPr>
          <w:sz w:val="24"/>
        </w:rPr>
        <w:t xml:space="preserve"> – </w:t>
      </w:r>
      <w:r w:rsidR="00A5205F">
        <w:rPr>
          <w:sz w:val="24"/>
        </w:rPr>
        <w:t>Introduction</w:t>
      </w:r>
    </w:p>
    <w:p w:rsidR="00A5205F" w:rsidRDefault="007F6E80" w:rsidP="00B805FF">
      <w:pPr>
        <w:rPr>
          <w:sz w:val="24"/>
        </w:rPr>
      </w:pPr>
      <w:r>
        <w:rPr>
          <w:sz w:val="24"/>
        </w:rPr>
        <w:t>Page</w:t>
      </w:r>
      <w:r w:rsidR="00860E0E">
        <w:rPr>
          <w:sz w:val="24"/>
        </w:rPr>
        <w:t xml:space="preserve"> 4</w:t>
      </w:r>
      <w:r w:rsidR="0042376A">
        <w:rPr>
          <w:sz w:val="24"/>
        </w:rPr>
        <w:t xml:space="preserve"> – Overview </w:t>
      </w:r>
      <w:r w:rsidR="00A5205F">
        <w:rPr>
          <w:sz w:val="24"/>
        </w:rPr>
        <w:t>of placement</w:t>
      </w:r>
    </w:p>
    <w:p w:rsidR="007F6E80" w:rsidRDefault="007F6E80" w:rsidP="00B805FF">
      <w:pPr>
        <w:rPr>
          <w:sz w:val="24"/>
        </w:rPr>
      </w:pPr>
      <w:r>
        <w:rPr>
          <w:sz w:val="24"/>
        </w:rPr>
        <w:t>Page</w:t>
      </w:r>
      <w:r w:rsidR="00860E0E">
        <w:rPr>
          <w:sz w:val="24"/>
        </w:rPr>
        <w:t xml:space="preserve"> 4/5</w:t>
      </w:r>
      <w:r w:rsidR="0042376A">
        <w:rPr>
          <w:sz w:val="24"/>
        </w:rPr>
        <w:t xml:space="preserve"> –What is challenging behaviour?</w:t>
      </w:r>
    </w:p>
    <w:p w:rsidR="007F6E80" w:rsidRDefault="007F6E80" w:rsidP="00B805FF">
      <w:pPr>
        <w:rPr>
          <w:sz w:val="24"/>
        </w:rPr>
      </w:pPr>
      <w:r>
        <w:rPr>
          <w:sz w:val="24"/>
        </w:rPr>
        <w:t>Page</w:t>
      </w:r>
      <w:r w:rsidR="00860E0E">
        <w:rPr>
          <w:sz w:val="24"/>
        </w:rPr>
        <w:t xml:space="preserve"> 5/6</w:t>
      </w:r>
      <w:r w:rsidR="0042376A">
        <w:rPr>
          <w:sz w:val="24"/>
        </w:rPr>
        <w:t xml:space="preserve"> – Strategies </w:t>
      </w:r>
      <w:r w:rsidR="00A5205F">
        <w:rPr>
          <w:sz w:val="24"/>
        </w:rPr>
        <w:t>to manage challenging behaviour</w:t>
      </w:r>
    </w:p>
    <w:p w:rsidR="007F6E80" w:rsidRDefault="007F6E80" w:rsidP="00B805FF">
      <w:pPr>
        <w:rPr>
          <w:sz w:val="24"/>
        </w:rPr>
      </w:pPr>
      <w:r>
        <w:rPr>
          <w:sz w:val="24"/>
        </w:rPr>
        <w:t>Page</w:t>
      </w:r>
      <w:r w:rsidR="00860E0E">
        <w:rPr>
          <w:sz w:val="24"/>
        </w:rPr>
        <w:t xml:space="preserve"> 6/7</w:t>
      </w:r>
      <w:r w:rsidR="0042376A">
        <w:rPr>
          <w:sz w:val="24"/>
        </w:rPr>
        <w:t xml:space="preserve"> – Evaluation </w:t>
      </w:r>
      <w:r w:rsidR="00A5205F">
        <w:rPr>
          <w:sz w:val="24"/>
        </w:rPr>
        <w:t>of strategies</w:t>
      </w:r>
    </w:p>
    <w:p w:rsidR="007F6E80" w:rsidRDefault="007F6E80" w:rsidP="00B805FF">
      <w:pPr>
        <w:rPr>
          <w:sz w:val="24"/>
        </w:rPr>
      </w:pPr>
      <w:r>
        <w:rPr>
          <w:sz w:val="24"/>
        </w:rPr>
        <w:t>Page</w:t>
      </w:r>
      <w:r w:rsidR="00860E0E">
        <w:rPr>
          <w:sz w:val="24"/>
        </w:rPr>
        <w:t xml:space="preserve"> 7/8</w:t>
      </w:r>
      <w:r w:rsidR="0042376A">
        <w:rPr>
          <w:sz w:val="24"/>
        </w:rPr>
        <w:t xml:space="preserve"> – </w:t>
      </w:r>
      <w:r w:rsidR="0042376A" w:rsidRPr="0042376A">
        <w:rPr>
          <w:sz w:val="24"/>
        </w:rPr>
        <w:t>Policies and procedures in place to prevent challenging behaviour in school</w:t>
      </w:r>
    </w:p>
    <w:p w:rsidR="0042376A" w:rsidRDefault="00860E0E" w:rsidP="00B805FF">
      <w:pPr>
        <w:rPr>
          <w:sz w:val="24"/>
        </w:rPr>
      </w:pPr>
      <w:r>
        <w:rPr>
          <w:sz w:val="24"/>
        </w:rPr>
        <w:t>Page 8</w:t>
      </w:r>
      <w:r w:rsidR="0042376A">
        <w:rPr>
          <w:sz w:val="24"/>
        </w:rPr>
        <w:t xml:space="preserve"> – Recomm</w:t>
      </w:r>
      <w:r w:rsidR="00A5205F">
        <w:rPr>
          <w:sz w:val="24"/>
        </w:rPr>
        <w:t>endations</w:t>
      </w:r>
    </w:p>
    <w:p w:rsidR="007F6E80" w:rsidRDefault="00860E0E" w:rsidP="00B805FF">
      <w:pPr>
        <w:rPr>
          <w:sz w:val="24"/>
        </w:rPr>
      </w:pPr>
      <w:r>
        <w:rPr>
          <w:sz w:val="24"/>
        </w:rPr>
        <w:t>Page 9</w:t>
      </w:r>
      <w:r w:rsidR="00A5205F">
        <w:rPr>
          <w:sz w:val="24"/>
        </w:rPr>
        <w:t xml:space="preserve"> – </w:t>
      </w:r>
      <w:r w:rsidR="00C87A47">
        <w:rPr>
          <w:sz w:val="24"/>
        </w:rPr>
        <w:t>Conclusion</w:t>
      </w:r>
    </w:p>
    <w:p w:rsidR="00C87A47" w:rsidRDefault="00860E0E" w:rsidP="00B805FF">
      <w:pPr>
        <w:rPr>
          <w:sz w:val="24"/>
        </w:rPr>
      </w:pPr>
      <w:r>
        <w:rPr>
          <w:sz w:val="24"/>
        </w:rPr>
        <w:t>Page 10</w:t>
      </w:r>
      <w:r w:rsidR="0050749A">
        <w:rPr>
          <w:sz w:val="24"/>
        </w:rPr>
        <w:t>/</w:t>
      </w:r>
      <w:r>
        <w:rPr>
          <w:sz w:val="24"/>
        </w:rPr>
        <w:t>11</w:t>
      </w:r>
      <w:r w:rsidR="00C87A47">
        <w:rPr>
          <w:sz w:val="24"/>
        </w:rPr>
        <w:t xml:space="preserve"> – References</w:t>
      </w:r>
      <w:bookmarkStart w:id="0" w:name="_GoBack"/>
      <w:bookmarkEnd w:id="0"/>
    </w:p>
    <w:p w:rsidR="00B805FF" w:rsidRDefault="00B805FF" w:rsidP="00B805FF">
      <w:pPr>
        <w:rPr>
          <w:sz w:val="24"/>
        </w:rPr>
      </w:pPr>
    </w:p>
    <w:p w:rsidR="00B805FF" w:rsidRDefault="00B805FF">
      <w:pPr>
        <w:rPr>
          <w:sz w:val="24"/>
        </w:rPr>
      </w:pPr>
      <w:r>
        <w:rPr>
          <w:sz w:val="24"/>
        </w:rPr>
        <w:br w:type="page"/>
      </w:r>
    </w:p>
    <w:p w:rsidR="003E2A90" w:rsidRDefault="003E2A90" w:rsidP="00B805FF">
      <w:pPr>
        <w:rPr>
          <w:b/>
          <w:sz w:val="24"/>
          <w:u w:val="single"/>
        </w:rPr>
      </w:pPr>
      <w:r>
        <w:rPr>
          <w:b/>
          <w:sz w:val="24"/>
          <w:u w:val="single"/>
        </w:rPr>
        <w:lastRenderedPageBreak/>
        <w:t>Introduction</w:t>
      </w:r>
    </w:p>
    <w:p w:rsidR="003E2A90" w:rsidRPr="0042376A" w:rsidRDefault="003E2A90" w:rsidP="00B805FF">
      <w:pPr>
        <w:rPr>
          <w:sz w:val="24"/>
        </w:rPr>
      </w:pPr>
      <w:r w:rsidRPr="0042376A">
        <w:rPr>
          <w:sz w:val="24"/>
        </w:rPr>
        <w:t xml:space="preserve">This report outlines </w:t>
      </w:r>
      <w:r w:rsidR="0042376A" w:rsidRPr="0042376A">
        <w:rPr>
          <w:sz w:val="24"/>
        </w:rPr>
        <w:t xml:space="preserve">what challenging behaviour is, the factors associated with challenging behaviour, the use of proactive and reactive strategies to deal with challenging behaviour, the effectiveness of current existing strategies </w:t>
      </w:r>
      <w:r w:rsidR="0042376A">
        <w:rPr>
          <w:sz w:val="24"/>
        </w:rPr>
        <w:t xml:space="preserve">and policies </w:t>
      </w:r>
      <w:r w:rsidR="0042376A" w:rsidRPr="0042376A">
        <w:rPr>
          <w:sz w:val="24"/>
        </w:rPr>
        <w:t>that deal with challenging behaviour, and the p</w:t>
      </w:r>
      <w:r w:rsidR="00293DB1">
        <w:rPr>
          <w:sz w:val="24"/>
        </w:rPr>
        <w:t>romotion of positive behaviour.</w:t>
      </w:r>
    </w:p>
    <w:p w:rsidR="0042376A" w:rsidRDefault="0042376A">
      <w:pPr>
        <w:rPr>
          <w:b/>
          <w:sz w:val="24"/>
          <w:u w:val="single"/>
        </w:rPr>
      </w:pPr>
      <w:r>
        <w:rPr>
          <w:b/>
          <w:sz w:val="24"/>
          <w:u w:val="single"/>
        </w:rPr>
        <w:br w:type="page"/>
      </w:r>
    </w:p>
    <w:p w:rsidR="00B805FF" w:rsidRPr="00CB591B" w:rsidRDefault="006C2B9C" w:rsidP="00B805FF">
      <w:pPr>
        <w:rPr>
          <w:b/>
          <w:sz w:val="24"/>
          <w:u w:val="single"/>
        </w:rPr>
      </w:pPr>
      <w:r>
        <w:rPr>
          <w:b/>
          <w:sz w:val="24"/>
          <w:u w:val="single"/>
        </w:rPr>
        <w:lastRenderedPageBreak/>
        <w:t xml:space="preserve">Overview of placement </w:t>
      </w:r>
    </w:p>
    <w:p w:rsidR="00604248" w:rsidRDefault="00B805FF" w:rsidP="00B805FF">
      <w:pPr>
        <w:rPr>
          <w:sz w:val="24"/>
        </w:rPr>
      </w:pPr>
      <w:r>
        <w:rPr>
          <w:sz w:val="24"/>
        </w:rPr>
        <w:t>The</w:t>
      </w:r>
      <w:r w:rsidR="006C4B3C">
        <w:rPr>
          <w:sz w:val="24"/>
        </w:rPr>
        <w:t xml:space="preserve"> setting of</w:t>
      </w:r>
      <w:r>
        <w:rPr>
          <w:sz w:val="24"/>
        </w:rPr>
        <w:t xml:space="preserve"> placement </w:t>
      </w:r>
      <w:r w:rsidR="006C4B3C">
        <w:rPr>
          <w:sz w:val="24"/>
        </w:rPr>
        <w:t xml:space="preserve">undertaken </w:t>
      </w:r>
      <w:r>
        <w:rPr>
          <w:sz w:val="24"/>
        </w:rPr>
        <w:t xml:space="preserve">is in a school environment that is run by the local council, </w:t>
      </w:r>
      <w:r w:rsidR="006C4B3C">
        <w:rPr>
          <w:sz w:val="24"/>
        </w:rPr>
        <w:t>being Neath Port Talbot (</w:t>
      </w:r>
      <w:r>
        <w:rPr>
          <w:sz w:val="24"/>
        </w:rPr>
        <w:t>NPT</w:t>
      </w:r>
      <w:r w:rsidR="006C4B3C">
        <w:rPr>
          <w:sz w:val="24"/>
        </w:rPr>
        <w:t>)</w:t>
      </w:r>
      <w:r>
        <w:rPr>
          <w:sz w:val="24"/>
        </w:rPr>
        <w:t xml:space="preserve"> Council. The users of the school vary from children attending aged 3-11 and adults of all ages teaching or </w:t>
      </w:r>
      <w:r w:rsidR="00293DB1">
        <w:rPr>
          <w:sz w:val="24"/>
        </w:rPr>
        <w:t xml:space="preserve">assisting the children’s needs. </w:t>
      </w:r>
      <w:r>
        <w:rPr>
          <w:sz w:val="24"/>
        </w:rPr>
        <w:t xml:space="preserve">The school is set just off </w:t>
      </w:r>
      <w:r w:rsidR="00604248">
        <w:rPr>
          <w:sz w:val="24"/>
        </w:rPr>
        <w:t>a main road</w:t>
      </w:r>
      <w:r>
        <w:rPr>
          <w:sz w:val="24"/>
        </w:rPr>
        <w:t xml:space="preserve"> but is a safe environment for the children to attend as there is a lollipop lady to control the traffic and help the children cross during school hours and also the school is set back off the main road and is surrounded by fencing and gates. The school can be accessed by visitors but they must be let in via the front door which is security locked. </w:t>
      </w:r>
      <w:r w:rsidR="005F6E6C">
        <w:rPr>
          <w:sz w:val="24"/>
        </w:rPr>
        <w:t>All these factors make the school a safe envi</w:t>
      </w:r>
      <w:r w:rsidR="00293DB1">
        <w:rPr>
          <w:sz w:val="24"/>
        </w:rPr>
        <w:t>ronment for children to attend.</w:t>
      </w:r>
    </w:p>
    <w:p w:rsidR="00B805FF" w:rsidRDefault="00604248" w:rsidP="00B805FF">
      <w:pPr>
        <w:rPr>
          <w:sz w:val="24"/>
        </w:rPr>
      </w:pPr>
      <w:r>
        <w:rPr>
          <w:sz w:val="24"/>
        </w:rPr>
        <w:t>The school also has many facilities for its users such as a hearing impaired provision for children who may be deaf or have hearing difficulties and breakfast club and after school clubs for children to attend. The school also provides school meals at a small charge and cater for any allergies.</w:t>
      </w:r>
    </w:p>
    <w:p w:rsidR="006C2B9C" w:rsidRDefault="006C2B9C" w:rsidP="00B805FF">
      <w:pPr>
        <w:rPr>
          <w:b/>
          <w:sz w:val="24"/>
          <w:u w:val="single"/>
        </w:rPr>
      </w:pPr>
    </w:p>
    <w:p w:rsidR="003E595D" w:rsidRPr="006C2B9C" w:rsidRDefault="006C2B9C" w:rsidP="00B805FF">
      <w:pPr>
        <w:rPr>
          <w:b/>
          <w:sz w:val="24"/>
          <w:u w:val="single"/>
        </w:rPr>
      </w:pPr>
      <w:r w:rsidRPr="006C2B9C">
        <w:rPr>
          <w:b/>
          <w:sz w:val="24"/>
          <w:u w:val="single"/>
        </w:rPr>
        <w:t>What is challenging behaviour?</w:t>
      </w:r>
    </w:p>
    <w:p w:rsidR="00766B9D" w:rsidRDefault="005F6E6C" w:rsidP="00B805FF">
      <w:pPr>
        <w:rPr>
          <w:sz w:val="24"/>
        </w:rPr>
      </w:pPr>
      <w:r>
        <w:rPr>
          <w:sz w:val="24"/>
        </w:rPr>
        <w:t xml:space="preserve">Challenging behaviour is </w:t>
      </w:r>
      <w:r w:rsidR="00766B9D">
        <w:rPr>
          <w:sz w:val="24"/>
        </w:rPr>
        <w:t>behaviour that:</w:t>
      </w:r>
    </w:p>
    <w:p w:rsidR="00766B9D" w:rsidRDefault="008D1AE9" w:rsidP="00A16848">
      <w:pPr>
        <w:pStyle w:val="ListParagraph"/>
        <w:numPr>
          <w:ilvl w:val="0"/>
          <w:numId w:val="1"/>
        </w:numPr>
        <w:rPr>
          <w:sz w:val="24"/>
        </w:rPr>
      </w:pPr>
      <w:r>
        <w:rPr>
          <w:sz w:val="24"/>
        </w:rPr>
        <w:t>I</w:t>
      </w:r>
      <w:r w:rsidR="00766B9D" w:rsidRPr="00766B9D">
        <w:rPr>
          <w:sz w:val="24"/>
        </w:rPr>
        <w:t>nterferes with a child’s cognitive, s</w:t>
      </w:r>
      <w:r w:rsidR="00766B9D">
        <w:rPr>
          <w:sz w:val="24"/>
        </w:rPr>
        <w:t>ocial or emotional development</w:t>
      </w:r>
    </w:p>
    <w:p w:rsidR="005F6E6C" w:rsidRDefault="008D1AE9" w:rsidP="00A16848">
      <w:pPr>
        <w:pStyle w:val="ListParagraph"/>
        <w:numPr>
          <w:ilvl w:val="0"/>
          <w:numId w:val="1"/>
        </w:numPr>
        <w:rPr>
          <w:sz w:val="24"/>
        </w:rPr>
      </w:pPr>
      <w:r>
        <w:rPr>
          <w:sz w:val="24"/>
        </w:rPr>
        <w:t>I</w:t>
      </w:r>
      <w:r w:rsidR="00766B9D">
        <w:rPr>
          <w:sz w:val="24"/>
        </w:rPr>
        <w:t>s harmful to the child, other children or adults</w:t>
      </w:r>
    </w:p>
    <w:p w:rsidR="00766B9D" w:rsidRDefault="008D1AE9" w:rsidP="00A16848">
      <w:pPr>
        <w:pStyle w:val="ListParagraph"/>
        <w:numPr>
          <w:ilvl w:val="0"/>
          <w:numId w:val="1"/>
        </w:numPr>
        <w:rPr>
          <w:sz w:val="24"/>
        </w:rPr>
      </w:pPr>
      <w:r>
        <w:rPr>
          <w:sz w:val="24"/>
        </w:rPr>
        <w:t>P</w:t>
      </w:r>
      <w:r w:rsidR="00766B9D">
        <w:rPr>
          <w:sz w:val="24"/>
        </w:rPr>
        <w:t>uts a child at risk for later social problems or school failure</w:t>
      </w:r>
    </w:p>
    <w:p w:rsidR="00A16848" w:rsidRDefault="00A16848" w:rsidP="00A16848">
      <w:pPr>
        <w:pStyle w:val="ListParagraph"/>
        <w:ind w:left="770"/>
        <w:jc w:val="right"/>
        <w:rPr>
          <w:sz w:val="24"/>
        </w:rPr>
      </w:pPr>
      <w:r>
        <w:rPr>
          <w:sz w:val="24"/>
        </w:rPr>
        <w:t>(Marion Dowling, 2014)</w:t>
      </w:r>
    </w:p>
    <w:p w:rsidR="008D1AE9" w:rsidRDefault="008D1AE9" w:rsidP="008D1AE9">
      <w:pPr>
        <w:rPr>
          <w:sz w:val="24"/>
        </w:rPr>
      </w:pPr>
      <w:r>
        <w:rPr>
          <w:sz w:val="24"/>
        </w:rPr>
        <w:t>There are many types of challenging behaviour; some include:</w:t>
      </w:r>
    </w:p>
    <w:p w:rsidR="008D1AE9" w:rsidRDefault="008D1AE9" w:rsidP="008D1AE9">
      <w:pPr>
        <w:pStyle w:val="ListParagraph"/>
        <w:numPr>
          <w:ilvl w:val="0"/>
          <w:numId w:val="2"/>
        </w:numPr>
        <w:rPr>
          <w:sz w:val="24"/>
        </w:rPr>
      </w:pPr>
      <w:r>
        <w:rPr>
          <w:sz w:val="24"/>
        </w:rPr>
        <w:t>Self-injury (e.g. head banging)</w:t>
      </w:r>
    </w:p>
    <w:p w:rsidR="008D1AE9" w:rsidRDefault="008D1AE9" w:rsidP="008D1AE9">
      <w:pPr>
        <w:pStyle w:val="ListParagraph"/>
        <w:numPr>
          <w:ilvl w:val="0"/>
          <w:numId w:val="2"/>
        </w:numPr>
        <w:rPr>
          <w:sz w:val="24"/>
        </w:rPr>
      </w:pPr>
      <w:r>
        <w:rPr>
          <w:sz w:val="24"/>
        </w:rPr>
        <w:t>Physical aggression towards others (e.g. hair pulling, hitting)</w:t>
      </w:r>
    </w:p>
    <w:p w:rsidR="008D1AE9" w:rsidRDefault="008D1AE9" w:rsidP="008D1AE9">
      <w:pPr>
        <w:pStyle w:val="ListParagraph"/>
        <w:numPr>
          <w:ilvl w:val="0"/>
          <w:numId w:val="2"/>
        </w:numPr>
        <w:rPr>
          <w:sz w:val="24"/>
        </w:rPr>
      </w:pPr>
      <w:r>
        <w:rPr>
          <w:sz w:val="24"/>
        </w:rPr>
        <w:t>Verbal aggression (e.g. swearing)</w:t>
      </w:r>
    </w:p>
    <w:p w:rsidR="008D1AE9" w:rsidRDefault="008D1AE9" w:rsidP="008D1AE9">
      <w:pPr>
        <w:pStyle w:val="ListParagraph"/>
        <w:numPr>
          <w:ilvl w:val="0"/>
          <w:numId w:val="2"/>
        </w:numPr>
        <w:rPr>
          <w:sz w:val="24"/>
        </w:rPr>
      </w:pPr>
      <w:r>
        <w:rPr>
          <w:sz w:val="24"/>
        </w:rPr>
        <w:t>Destructive behaviours (e.g. throwing things, breaking furniture)</w:t>
      </w:r>
    </w:p>
    <w:p w:rsidR="008D1AE9" w:rsidRDefault="008D1AE9" w:rsidP="008D1AE9">
      <w:pPr>
        <w:pStyle w:val="ListParagraph"/>
        <w:numPr>
          <w:ilvl w:val="0"/>
          <w:numId w:val="2"/>
        </w:numPr>
        <w:rPr>
          <w:sz w:val="24"/>
        </w:rPr>
      </w:pPr>
      <w:r>
        <w:rPr>
          <w:sz w:val="24"/>
        </w:rPr>
        <w:t>Stereotyped behaviour (e.g. rocking, jumping up and down)</w:t>
      </w:r>
    </w:p>
    <w:p w:rsidR="008D1AE9" w:rsidRDefault="008D1AE9" w:rsidP="008D1AE9">
      <w:pPr>
        <w:pStyle w:val="ListParagraph"/>
        <w:numPr>
          <w:ilvl w:val="0"/>
          <w:numId w:val="2"/>
        </w:numPr>
        <w:rPr>
          <w:sz w:val="24"/>
        </w:rPr>
      </w:pPr>
      <w:r>
        <w:rPr>
          <w:sz w:val="24"/>
        </w:rPr>
        <w:t>Inappropriate or unacceptable sexual behaviour (e.g. stripping off)</w:t>
      </w:r>
    </w:p>
    <w:p w:rsidR="008D1AE9" w:rsidRDefault="008D1AE9" w:rsidP="008D1AE9">
      <w:pPr>
        <w:pStyle w:val="ListParagraph"/>
        <w:numPr>
          <w:ilvl w:val="0"/>
          <w:numId w:val="2"/>
        </w:numPr>
        <w:rPr>
          <w:sz w:val="24"/>
        </w:rPr>
      </w:pPr>
      <w:r>
        <w:rPr>
          <w:sz w:val="24"/>
        </w:rPr>
        <w:t>Other beha</w:t>
      </w:r>
      <w:r w:rsidR="00293DB1">
        <w:rPr>
          <w:sz w:val="24"/>
        </w:rPr>
        <w:t>viour (e.g. stealing, smearing)</w:t>
      </w:r>
    </w:p>
    <w:p w:rsidR="00A16848" w:rsidRDefault="00A16848" w:rsidP="00A16848">
      <w:pPr>
        <w:pStyle w:val="ListParagraph"/>
        <w:jc w:val="right"/>
        <w:rPr>
          <w:sz w:val="24"/>
        </w:rPr>
      </w:pPr>
      <w:r>
        <w:rPr>
          <w:sz w:val="24"/>
        </w:rPr>
        <w:t>(The Challenging Behaviour Foundation, 2008; Contact, 2012)</w:t>
      </w:r>
    </w:p>
    <w:p w:rsidR="00A16848" w:rsidRDefault="00A16848" w:rsidP="00A16848">
      <w:pPr>
        <w:pStyle w:val="ListParagraph"/>
        <w:jc w:val="right"/>
        <w:rPr>
          <w:sz w:val="24"/>
        </w:rPr>
      </w:pPr>
    </w:p>
    <w:p w:rsidR="00AE65C1" w:rsidRDefault="00A16848" w:rsidP="00E315C0">
      <w:pPr>
        <w:rPr>
          <w:sz w:val="24"/>
        </w:rPr>
      </w:pPr>
      <w:r>
        <w:rPr>
          <w:sz w:val="24"/>
        </w:rPr>
        <w:t xml:space="preserve">Behaviour is what a person does. Much of </w:t>
      </w:r>
      <w:r w:rsidR="0041227F">
        <w:rPr>
          <w:sz w:val="24"/>
        </w:rPr>
        <w:t>children’s</w:t>
      </w:r>
      <w:r>
        <w:rPr>
          <w:sz w:val="24"/>
        </w:rPr>
        <w:t xml:space="preserve"> behaviour is the result of having learned </w:t>
      </w:r>
      <w:r w:rsidR="0041227F">
        <w:rPr>
          <w:sz w:val="24"/>
        </w:rPr>
        <w:t>what</w:t>
      </w:r>
      <w:r>
        <w:rPr>
          <w:sz w:val="24"/>
        </w:rPr>
        <w:t xml:space="preserve"> to </w:t>
      </w:r>
      <w:r w:rsidR="0041227F">
        <w:rPr>
          <w:sz w:val="24"/>
        </w:rPr>
        <w:t xml:space="preserve">do; this is what Ivan Pavlov called Classical Conditioning. In 1920, John B. Watson used Pavlov’s work on Classical Conditioning to compare to and explain the behaviour of children. Watson stated that the environment in which children were brought up in was the most important factor in a child’s development. He furthered this by </w:t>
      </w:r>
      <w:r w:rsidR="00761775">
        <w:rPr>
          <w:sz w:val="24"/>
        </w:rPr>
        <w:t xml:space="preserve">saying </w:t>
      </w:r>
      <w:r w:rsidR="00761775">
        <w:rPr>
          <w:sz w:val="24"/>
        </w:rPr>
        <w:lastRenderedPageBreak/>
        <w:t>adults</w:t>
      </w:r>
      <w:r w:rsidR="0041227F">
        <w:rPr>
          <w:sz w:val="24"/>
        </w:rPr>
        <w:t xml:space="preserve"> </w:t>
      </w:r>
      <w:r w:rsidR="00761775">
        <w:rPr>
          <w:sz w:val="24"/>
        </w:rPr>
        <w:t xml:space="preserve">“mould” children’s behaviour and development </w:t>
      </w:r>
      <w:r w:rsidR="00293DB1">
        <w:rPr>
          <w:sz w:val="24"/>
        </w:rPr>
        <w:t xml:space="preserve">in any way desired by carefully </w:t>
      </w:r>
      <w:r w:rsidR="00761775">
        <w:rPr>
          <w:sz w:val="24"/>
        </w:rPr>
        <w:t xml:space="preserve">controlling </w:t>
      </w:r>
      <w:r w:rsidR="00293DB1">
        <w:rPr>
          <w:sz w:val="24"/>
        </w:rPr>
        <w:t xml:space="preserve">stimulus-response associations. </w:t>
      </w:r>
      <w:r w:rsidR="00FF3C46" w:rsidRPr="00FF3C46">
        <w:rPr>
          <w:sz w:val="24"/>
        </w:rPr>
        <w:t>(G.C. Davenport, 2001. T. Keenan, S. Evans, 2009)</w:t>
      </w:r>
    </w:p>
    <w:p w:rsidR="00A16848" w:rsidRDefault="00E315C0" w:rsidP="00E315C0">
      <w:pPr>
        <w:rPr>
          <w:sz w:val="24"/>
        </w:rPr>
      </w:pPr>
      <w:r>
        <w:rPr>
          <w:sz w:val="24"/>
        </w:rPr>
        <w:t>B. F. Skinner’s Operant Conditioning Theory is another way to control challenging behaviour. This is done through methods of r</w:t>
      </w:r>
      <w:r w:rsidR="00AE65C1">
        <w:rPr>
          <w:sz w:val="24"/>
        </w:rPr>
        <w:t xml:space="preserve">einforcement and punishment. Reinforcement is used to shape and maintain particular behaviour. For example, when a child does something good, they will be praised and rewarded for doing so, this reinforcement strategy will encourage the child to repeat good behaviour in order to be praised again. On the other hand, </w:t>
      </w:r>
      <w:r>
        <w:rPr>
          <w:sz w:val="24"/>
        </w:rPr>
        <w:t>punishment is used to deter negative behaviour. For example, when a child does something negative, they will be punished for doing so; therefore they will be less likely to do it again. This theory concludes that using reinforcement methods will increase the likelihood of positive behaviour reoccurring, while punishment will decrease the likelihood of negative behaviour reoccurring. (</w:t>
      </w:r>
      <w:r w:rsidR="006C4B3C">
        <w:rPr>
          <w:sz w:val="24"/>
        </w:rPr>
        <w:t xml:space="preserve">G.C. Davenport, 2001. T. Keenan, S. Evans, 2009) </w:t>
      </w:r>
    </w:p>
    <w:p w:rsidR="0098482C" w:rsidRDefault="00E71342" w:rsidP="0098482C">
      <w:pPr>
        <w:rPr>
          <w:sz w:val="24"/>
        </w:rPr>
      </w:pPr>
      <w:r>
        <w:rPr>
          <w:sz w:val="24"/>
        </w:rPr>
        <w:t>In</w:t>
      </w:r>
      <w:r w:rsidR="0098482C">
        <w:rPr>
          <w:sz w:val="24"/>
        </w:rPr>
        <w:t xml:space="preserve"> placement </w:t>
      </w:r>
      <w:r>
        <w:rPr>
          <w:sz w:val="24"/>
        </w:rPr>
        <w:t>there have been</w:t>
      </w:r>
      <w:r w:rsidR="0098482C">
        <w:rPr>
          <w:sz w:val="24"/>
        </w:rPr>
        <w:t xml:space="preserve"> many type</w:t>
      </w:r>
      <w:r>
        <w:rPr>
          <w:sz w:val="24"/>
        </w:rPr>
        <w:t>s of challenging behaviour</w:t>
      </w:r>
      <w:r w:rsidR="0098482C">
        <w:rPr>
          <w:sz w:val="24"/>
        </w:rPr>
        <w:t xml:space="preserve"> displayed by pupil</w:t>
      </w:r>
      <w:r>
        <w:rPr>
          <w:sz w:val="24"/>
        </w:rPr>
        <w:t>s. For example,</w:t>
      </w:r>
      <w:r w:rsidR="0098482C">
        <w:rPr>
          <w:sz w:val="24"/>
        </w:rPr>
        <w:t xml:space="preserve"> children </w:t>
      </w:r>
      <w:r>
        <w:rPr>
          <w:sz w:val="24"/>
        </w:rPr>
        <w:t xml:space="preserve">have been witnessed </w:t>
      </w:r>
      <w:r w:rsidR="0098482C">
        <w:rPr>
          <w:sz w:val="24"/>
        </w:rPr>
        <w:t xml:space="preserve">injuring themselves from head-butting and punching </w:t>
      </w:r>
      <w:r w:rsidR="006C2B9C">
        <w:rPr>
          <w:sz w:val="24"/>
        </w:rPr>
        <w:t>themselves</w:t>
      </w:r>
      <w:r w:rsidR="0098482C">
        <w:rPr>
          <w:sz w:val="24"/>
        </w:rPr>
        <w:t xml:space="preserve">; children </w:t>
      </w:r>
      <w:r>
        <w:rPr>
          <w:sz w:val="24"/>
        </w:rPr>
        <w:t xml:space="preserve">have been seen </w:t>
      </w:r>
      <w:r w:rsidR="0098482C">
        <w:rPr>
          <w:sz w:val="24"/>
        </w:rPr>
        <w:t>aggressively scream</w:t>
      </w:r>
      <w:r>
        <w:rPr>
          <w:sz w:val="24"/>
        </w:rPr>
        <w:t>ing</w:t>
      </w:r>
      <w:r w:rsidR="0098482C">
        <w:rPr>
          <w:sz w:val="24"/>
        </w:rPr>
        <w:t xml:space="preserve"> at teachers and other pupils; children </w:t>
      </w:r>
      <w:r>
        <w:rPr>
          <w:sz w:val="24"/>
        </w:rPr>
        <w:t xml:space="preserve">have been seen </w:t>
      </w:r>
      <w:r w:rsidR="0098482C">
        <w:rPr>
          <w:sz w:val="24"/>
        </w:rPr>
        <w:t>strip</w:t>
      </w:r>
      <w:r>
        <w:rPr>
          <w:sz w:val="24"/>
        </w:rPr>
        <w:t>ping</w:t>
      </w:r>
      <w:r w:rsidR="0098482C">
        <w:rPr>
          <w:sz w:val="24"/>
        </w:rPr>
        <w:t xml:space="preserve"> in the mi</w:t>
      </w:r>
      <w:r>
        <w:rPr>
          <w:sz w:val="24"/>
        </w:rPr>
        <w:t>ddle of the playground and chasing</w:t>
      </w:r>
      <w:r w:rsidR="0098482C">
        <w:rPr>
          <w:sz w:val="24"/>
        </w:rPr>
        <w:t xml:space="preserve"> after other pupils; there have also been many other cases of challenging </w:t>
      </w:r>
      <w:r>
        <w:rPr>
          <w:sz w:val="24"/>
        </w:rPr>
        <w:t>behaviour</w:t>
      </w:r>
      <w:r w:rsidR="0098482C">
        <w:rPr>
          <w:sz w:val="24"/>
        </w:rPr>
        <w:t xml:space="preserve"> displayed. </w:t>
      </w:r>
    </w:p>
    <w:p w:rsidR="0098482C" w:rsidRDefault="0098482C" w:rsidP="00E315C0">
      <w:pPr>
        <w:rPr>
          <w:sz w:val="24"/>
        </w:rPr>
      </w:pPr>
    </w:p>
    <w:p w:rsidR="0067528E" w:rsidRPr="0098482C" w:rsidRDefault="0098482C" w:rsidP="00E315C0">
      <w:pPr>
        <w:rPr>
          <w:b/>
          <w:sz w:val="24"/>
          <w:u w:val="single"/>
        </w:rPr>
      </w:pPr>
      <w:r w:rsidRPr="0098482C">
        <w:rPr>
          <w:b/>
          <w:sz w:val="24"/>
          <w:u w:val="single"/>
        </w:rPr>
        <w:t xml:space="preserve">Strategies </w:t>
      </w:r>
      <w:r w:rsidR="00293DB1">
        <w:rPr>
          <w:b/>
          <w:sz w:val="24"/>
          <w:u w:val="single"/>
        </w:rPr>
        <w:t>to manage challenging behaviour</w:t>
      </w:r>
    </w:p>
    <w:p w:rsidR="007F6E80" w:rsidRDefault="006D3FA1" w:rsidP="00E315C0">
      <w:pPr>
        <w:rPr>
          <w:sz w:val="24"/>
        </w:rPr>
      </w:pPr>
      <w:r>
        <w:rPr>
          <w:sz w:val="24"/>
        </w:rPr>
        <w:t>Whilst there are some cases</w:t>
      </w:r>
      <w:r w:rsidR="00E71342">
        <w:rPr>
          <w:sz w:val="24"/>
        </w:rPr>
        <w:t xml:space="preserve"> of challenging behaviour in </w:t>
      </w:r>
      <w:r>
        <w:rPr>
          <w:sz w:val="24"/>
        </w:rPr>
        <w:t xml:space="preserve">placement, there are strategies put in place to deal with challenging behaviour and prevent it from happening again. </w:t>
      </w:r>
      <w:r w:rsidR="0067528E">
        <w:rPr>
          <w:sz w:val="24"/>
        </w:rPr>
        <w:t>These strategies are pro</w:t>
      </w:r>
      <w:r w:rsidR="00293DB1">
        <w:rPr>
          <w:sz w:val="24"/>
        </w:rPr>
        <w:t>active and reactive strategies.</w:t>
      </w:r>
    </w:p>
    <w:p w:rsidR="00084FFC" w:rsidRPr="00FD4FF6" w:rsidRDefault="0026375D" w:rsidP="00E315C0">
      <w:pPr>
        <w:rPr>
          <w:sz w:val="24"/>
        </w:rPr>
      </w:pPr>
      <w:r w:rsidRPr="00FD4FF6">
        <w:rPr>
          <w:sz w:val="24"/>
        </w:rPr>
        <w:t>Proactive strategies are a range of changes made to the environment a person with challenging be</w:t>
      </w:r>
      <w:r w:rsidR="00FD4FF6">
        <w:rPr>
          <w:sz w:val="24"/>
        </w:rPr>
        <w:t>haviour is in. I</w:t>
      </w:r>
      <w:r w:rsidRPr="00FD4FF6">
        <w:rPr>
          <w:sz w:val="24"/>
        </w:rPr>
        <w:t xml:space="preserve">t </w:t>
      </w:r>
      <w:r w:rsidR="00FD4FF6">
        <w:rPr>
          <w:sz w:val="24"/>
        </w:rPr>
        <w:t>mainly</w:t>
      </w:r>
      <w:r w:rsidRPr="00FD4FF6">
        <w:rPr>
          <w:sz w:val="24"/>
        </w:rPr>
        <w:t xml:space="preserve"> includes the way someone communicates to them and others</w:t>
      </w:r>
      <w:r w:rsidR="00DE7213" w:rsidRPr="00FD4FF6">
        <w:rPr>
          <w:sz w:val="24"/>
        </w:rPr>
        <w:t>’</w:t>
      </w:r>
      <w:r w:rsidRPr="00FD4FF6">
        <w:rPr>
          <w:sz w:val="24"/>
        </w:rPr>
        <w:t xml:space="preserve"> attitudes to reduce the need for the behaviour. </w:t>
      </w:r>
      <w:r w:rsidR="00DE7213" w:rsidRPr="00FD4FF6">
        <w:rPr>
          <w:sz w:val="24"/>
        </w:rPr>
        <w:t>Some proactive methods include:</w:t>
      </w:r>
    </w:p>
    <w:p w:rsidR="00DE7213" w:rsidRDefault="00DE7213" w:rsidP="00DE7213">
      <w:pPr>
        <w:pStyle w:val="ListParagraph"/>
        <w:numPr>
          <w:ilvl w:val="0"/>
          <w:numId w:val="3"/>
        </w:numPr>
        <w:rPr>
          <w:sz w:val="24"/>
        </w:rPr>
      </w:pPr>
      <w:r>
        <w:rPr>
          <w:sz w:val="24"/>
        </w:rPr>
        <w:t>Making sure the individu</w:t>
      </w:r>
      <w:r w:rsidR="00C473F6">
        <w:rPr>
          <w:sz w:val="24"/>
        </w:rPr>
        <w:t>al feels valued and listened to</w:t>
      </w:r>
    </w:p>
    <w:p w:rsidR="00DE7213" w:rsidRDefault="00DE7213" w:rsidP="00DE7213">
      <w:pPr>
        <w:pStyle w:val="ListParagraph"/>
        <w:numPr>
          <w:ilvl w:val="0"/>
          <w:numId w:val="3"/>
        </w:numPr>
        <w:rPr>
          <w:sz w:val="24"/>
        </w:rPr>
      </w:pPr>
      <w:r>
        <w:rPr>
          <w:sz w:val="24"/>
        </w:rPr>
        <w:t xml:space="preserve">Teaching </w:t>
      </w:r>
      <w:r w:rsidR="00FD4FF6">
        <w:rPr>
          <w:sz w:val="24"/>
        </w:rPr>
        <w:t>the person alternative ways to get what they need</w:t>
      </w:r>
    </w:p>
    <w:p w:rsidR="00FD4FF6" w:rsidRDefault="00FD4FF6" w:rsidP="00DE7213">
      <w:pPr>
        <w:pStyle w:val="ListParagraph"/>
        <w:numPr>
          <w:ilvl w:val="0"/>
          <w:numId w:val="3"/>
        </w:numPr>
        <w:rPr>
          <w:sz w:val="24"/>
        </w:rPr>
      </w:pPr>
      <w:r>
        <w:rPr>
          <w:sz w:val="24"/>
        </w:rPr>
        <w:t>Giving the person activities and interacting with them often</w:t>
      </w:r>
    </w:p>
    <w:p w:rsidR="00FD4FF6" w:rsidRDefault="00FD4FF6" w:rsidP="00DE7213">
      <w:pPr>
        <w:pStyle w:val="ListParagraph"/>
        <w:numPr>
          <w:ilvl w:val="0"/>
          <w:numId w:val="3"/>
        </w:numPr>
        <w:rPr>
          <w:sz w:val="24"/>
        </w:rPr>
      </w:pPr>
      <w:r>
        <w:rPr>
          <w:sz w:val="24"/>
        </w:rPr>
        <w:t>Looking for triggers</w:t>
      </w:r>
    </w:p>
    <w:p w:rsidR="00FD4FF6" w:rsidRDefault="00FD4FF6" w:rsidP="00DE7213">
      <w:pPr>
        <w:pStyle w:val="ListParagraph"/>
        <w:numPr>
          <w:ilvl w:val="0"/>
          <w:numId w:val="3"/>
        </w:numPr>
        <w:rPr>
          <w:sz w:val="24"/>
        </w:rPr>
      </w:pPr>
      <w:r>
        <w:rPr>
          <w:sz w:val="24"/>
        </w:rPr>
        <w:t>Helping the individual with other ways of communicating a need</w:t>
      </w:r>
    </w:p>
    <w:p w:rsidR="00FD4FF6" w:rsidRDefault="00FD4FF6" w:rsidP="00FD4FF6">
      <w:pPr>
        <w:pStyle w:val="ListParagraph"/>
        <w:numPr>
          <w:ilvl w:val="0"/>
          <w:numId w:val="3"/>
        </w:numPr>
        <w:rPr>
          <w:sz w:val="24"/>
        </w:rPr>
      </w:pPr>
      <w:r>
        <w:rPr>
          <w:sz w:val="24"/>
        </w:rPr>
        <w:t>D</w:t>
      </w:r>
      <w:r w:rsidRPr="00FD4FF6">
        <w:rPr>
          <w:sz w:val="24"/>
        </w:rPr>
        <w:t>evelop</w:t>
      </w:r>
      <w:r>
        <w:rPr>
          <w:sz w:val="24"/>
        </w:rPr>
        <w:t>ing</w:t>
      </w:r>
      <w:r w:rsidRPr="00FD4FF6">
        <w:rPr>
          <w:sz w:val="24"/>
        </w:rPr>
        <w:t xml:space="preserve"> the individual's coping strat</w:t>
      </w:r>
      <w:r>
        <w:rPr>
          <w:sz w:val="24"/>
        </w:rPr>
        <w:t>egies for dealing with problems</w:t>
      </w:r>
    </w:p>
    <w:p w:rsidR="00FD4FF6" w:rsidRDefault="00FD4FF6" w:rsidP="00FD4FF6">
      <w:pPr>
        <w:pStyle w:val="ListParagraph"/>
        <w:numPr>
          <w:ilvl w:val="0"/>
          <w:numId w:val="3"/>
        </w:numPr>
        <w:rPr>
          <w:sz w:val="24"/>
        </w:rPr>
      </w:pPr>
      <w:r>
        <w:rPr>
          <w:sz w:val="24"/>
        </w:rPr>
        <w:t>A</w:t>
      </w:r>
      <w:r w:rsidRPr="00FD4FF6">
        <w:rPr>
          <w:sz w:val="24"/>
        </w:rPr>
        <w:t>nticipate potential problems and intervening where appropriate</w:t>
      </w:r>
    </w:p>
    <w:p w:rsidR="00FD4FF6" w:rsidRDefault="00FD4FF6" w:rsidP="00FD4FF6">
      <w:pPr>
        <w:pStyle w:val="ListParagraph"/>
        <w:numPr>
          <w:ilvl w:val="0"/>
          <w:numId w:val="3"/>
        </w:numPr>
        <w:rPr>
          <w:sz w:val="24"/>
        </w:rPr>
      </w:pPr>
      <w:r>
        <w:rPr>
          <w:sz w:val="24"/>
        </w:rPr>
        <w:t>Ensuring appropriate levels of support</w:t>
      </w:r>
    </w:p>
    <w:p w:rsidR="00FD4FF6" w:rsidRDefault="00953E6D" w:rsidP="00FD4FF6">
      <w:pPr>
        <w:pStyle w:val="ListParagraph"/>
        <w:jc w:val="right"/>
        <w:rPr>
          <w:sz w:val="24"/>
        </w:rPr>
      </w:pPr>
      <w:r>
        <w:rPr>
          <w:sz w:val="24"/>
        </w:rPr>
        <w:t xml:space="preserve">(Scope, 2017; </w:t>
      </w:r>
      <w:proofErr w:type="gramStart"/>
      <w:r>
        <w:rPr>
          <w:sz w:val="24"/>
        </w:rPr>
        <w:t>The</w:t>
      </w:r>
      <w:proofErr w:type="gramEnd"/>
      <w:r>
        <w:rPr>
          <w:sz w:val="24"/>
        </w:rPr>
        <w:t xml:space="preserve"> Challenging B</w:t>
      </w:r>
      <w:r w:rsidR="00FD4FF6">
        <w:rPr>
          <w:sz w:val="24"/>
        </w:rPr>
        <w:t>ehaviou</w:t>
      </w:r>
      <w:r>
        <w:rPr>
          <w:sz w:val="24"/>
        </w:rPr>
        <w:t>r F</w:t>
      </w:r>
      <w:r w:rsidR="00FD4FF6">
        <w:rPr>
          <w:sz w:val="24"/>
        </w:rPr>
        <w:t>oundation, 2008; United Response, 2016)</w:t>
      </w:r>
    </w:p>
    <w:p w:rsidR="00FD4FF6" w:rsidRPr="00FD4FF6" w:rsidRDefault="00FD4FF6" w:rsidP="00FD4FF6">
      <w:pPr>
        <w:pStyle w:val="ListParagraph"/>
        <w:jc w:val="right"/>
        <w:rPr>
          <w:sz w:val="24"/>
        </w:rPr>
      </w:pPr>
    </w:p>
    <w:p w:rsidR="00FD4FF6" w:rsidRDefault="001D0DA7" w:rsidP="00E315C0">
      <w:pPr>
        <w:rPr>
          <w:sz w:val="24"/>
        </w:rPr>
      </w:pPr>
      <w:r>
        <w:rPr>
          <w:sz w:val="24"/>
        </w:rPr>
        <w:lastRenderedPageBreak/>
        <w:t xml:space="preserve">Reactive strategies are what a person does to respond to challenging behaviour </w:t>
      </w:r>
      <w:r w:rsidR="00AB02A3">
        <w:rPr>
          <w:sz w:val="24"/>
        </w:rPr>
        <w:t>to keep the person</w:t>
      </w:r>
      <w:r>
        <w:rPr>
          <w:sz w:val="24"/>
        </w:rPr>
        <w:t xml:space="preserve"> and </w:t>
      </w:r>
      <w:r w:rsidR="00AB02A3">
        <w:rPr>
          <w:sz w:val="24"/>
        </w:rPr>
        <w:t>those</w:t>
      </w:r>
      <w:r>
        <w:rPr>
          <w:sz w:val="24"/>
        </w:rPr>
        <w:t xml:space="preserve"> around them safe</w:t>
      </w:r>
      <w:r w:rsidR="00953E6D">
        <w:rPr>
          <w:sz w:val="24"/>
        </w:rPr>
        <w:t xml:space="preserve"> from injury or harm</w:t>
      </w:r>
      <w:r>
        <w:rPr>
          <w:sz w:val="24"/>
        </w:rPr>
        <w:t xml:space="preserve">. </w:t>
      </w:r>
      <w:r w:rsidR="00953E6D">
        <w:rPr>
          <w:sz w:val="24"/>
        </w:rPr>
        <w:t>They</w:t>
      </w:r>
      <w:r w:rsidR="000B0A9B">
        <w:rPr>
          <w:sz w:val="24"/>
        </w:rPr>
        <w:t xml:space="preserve"> are used during times when a person is displaying challenging behaviour. Some</w:t>
      </w:r>
      <w:r w:rsidR="00D3436A">
        <w:rPr>
          <w:sz w:val="24"/>
        </w:rPr>
        <w:t xml:space="preserve"> reactive methods include</w:t>
      </w:r>
      <w:r w:rsidR="00953E6D">
        <w:rPr>
          <w:sz w:val="24"/>
        </w:rPr>
        <w:t>:</w:t>
      </w:r>
    </w:p>
    <w:p w:rsidR="00D3436A" w:rsidRDefault="000B0A9B" w:rsidP="000B0A9B">
      <w:pPr>
        <w:pStyle w:val="ListParagraph"/>
        <w:numPr>
          <w:ilvl w:val="0"/>
          <w:numId w:val="5"/>
        </w:numPr>
        <w:rPr>
          <w:sz w:val="24"/>
        </w:rPr>
      </w:pPr>
      <w:r>
        <w:rPr>
          <w:sz w:val="24"/>
        </w:rPr>
        <w:t>Distraction or re</w:t>
      </w:r>
      <w:r w:rsidR="00C473F6">
        <w:rPr>
          <w:sz w:val="24"/>
        </w:rPr>
        <w:t>direction</w:t>
      </w:r>
    </w:p>
    <w:p w:rsidR="000B0A9B" w:rsidRDefault="000B0A9B" w:rsidP="000B0A9B">
      <w:pPr>
        <w:pStyle w:val="ListParagraph"/>
        <w:numPr>
          <w:ilvl w:val="0"/>
          <w:numId w:val="5"/>
        </w:numPr>
        <w:rPr>
          <w:sz w:val="24"/>
        </w:rPr>
      </w:pPr>
      <w:r>
        <w:rPr>
          <w:sz w:val="24"/>
        </w:rPr>
        <w:t xml:space="preserve">Physical </w:t>
      </w:r>
      <w:r w:rsidR="00953E6D">
        <w:rPr>
          <w:sz w:val="24"/>
        </w:rPr>
        <w:t>intervention (as</w:t>
      </w:r>
      <w:r>
        <w:rPr>
          <w:sz w:val="24"/>
        </w:rPr>
        <w:t xml:space="preserve"> last resort)</w:t>
      </w:r>
    </w:p>
    <w:p w:rsidR="000B0A9B" w:rsidRDefault="000B0A9B" w:rsidP="000B0A9B">
      <w:pPr>
        <w:pStyle w:val="ListParagraph"/>
        <w:numPr>
          <w:ilvl w:val="0"/>
          <w:numId w:val="5"/>
        </w:numPr>
        <w:rPr>
          <w:sz w:val="24"/>
        </w:rPr>
      </w:pPr>
      <w:r>
        <w:rPr>
          <w:sz w:val="24"/>
        </w:rPr>
        <w:t>R</w:t>
      </w:r>
      <w:r w:rsidR="00C473F6">
        <w:rPr>
          <w:sz w:val="24"/>
        </w:rPr>
        <w:t>eassurance</w:t>
      </w:r>
    </w:p>
    <w:p w:rsidR="000B0A9B" w:rsidRDefault="000B0A9B" w:rsidP="000B0A9B">
      <w:pPr>
        <w:pStyle w:val="ListParagraph"/>
        <w:numPr>
          <w:ilvl w:val="0"/>
          <w:numId w:val="5"/>
        </w:numPr>
        <w:rPr>
          <w:sz w:val="24"/>
        </w:rPr>
      </w:pPr>
      <w:r>
        <w:rPr>
          <w:sz w:val="24"/>
        </w:rPr>
        <w:t>Appear</w:t>
      </w:r>
      <w:r w:rsidR="00953E6D">
        <w:rPr>
          <w:sz w:val="24"/>
        </w:rPr>
        <w:t>ing</w:t>
      </w:r>
      <w:r>
        <w:rPr>
          <w:sz w:val="24"/>
        </w:rPr>
        <w:t xml:space="preserve"> calm</w:t>
      </w:r>
    </w:p>
    <w:p w:rsidR="000B0A9B" w:rsidRDefault="000B0A9B" w:rsidP="000B0A9B">
      <w:pPr>
        <w:pStyle w:val="ListParagraph"/>
        <w:numPr>
          <w:ilvl w:val="0"/>
          <w:numId w:val="5"/>
        </w:numPr>
        <w:rPr>
          <w:sz w:val="24"/>
        </w:rPr>
      </w:pPr>
      <w:r>
        <w:rPr>
          <w:sz w:val="24"/>
        </w:rPr>
        <w:t>Com</w:t>
      </w:r>
      <w:r w:rsidR="00953E6D">
        <w:rPr>
          <w:sz w:val="24"/>
        </w:rPr>
        <w:t>municating</w:t>
      </w:r>
      <w:r>
        <w:rPr>
          <w:sz w:val="24"/>
        </w:rPr>
        <w:t xml:space="preserve"> in a calm voice</w:t>
      </w:r>
    </w:p>
    <w:p w:rsidR="000B0A9B" w:rsidRDefault="00C473F6" w:rsidP="000B0A9B">
      <w:pPr>
        <w:pStyle w:val="ListParagraph"/>
        <w:numPr>
          <w:ilvl w:val="0"/>
          <w:numId w:val="5"/>
        </w:numPr>
        <w:rPr>
          <w:sz w:val="24"/>
        </w:rPr>
      </w:pPr>
      <w:r>
        <w:rPr>
          <w:sz w:val="24"/>
        </w:rPr>
        <w:t>Keeping eye contact</w:t>
      </w:r>
    </w:p>
    <w:p w:rsidR="000B0A9B" w:rsidRDefault="000B0A9B" w:rsidP="000B0A9B">
      <w:pPr>
        <w:pStyle w:val="ListParagraph"/>
        <w:numPr>
          <w:ilvl w:val="0"/>
          <w:numId w:val="5"/>
        </w:numPr>
        <w:rPr>
          <w:sz w:val="24"/>
        </w:rPr>
      </w:pPr>
      <w:r>
        <w:rPr>
          <w:sz w:val="24"/>
        </w:rPr>
        <w:t>Be</w:t>
      </w:r>
      <w:r w:rsidR="00953E6D">
        <w:rPr>
          <w:sz w:val="24"/>
        </w:rPr>
        <w:t>ing</w:t>
      </w:r>
      <w:r>
        <w:rPr>
          <w:sz w:val="24"/>
        </w:rPr>
        <w:t xml:space="preserve"> aware of </w:t>
      </w:r>
      <w:r w:rsidR="00953E6D">
        <w:rPr>
          <w:sz w:val="24"/>
        </w:rPr>
        <w:t>one’s</w:t>
      </w:r>
      <w:r>
        <w:rPr>
          <w:sz w:val="24"/>
        </w:rPr>
        <w:t xml:space="preserve"> body language</w:t>
      </w:r>
    </w:p>
    <w:p w:rsidR="000B0A9B" w:rsidRDefault="00953E6D" w:rsidP="00953E6D">
      <w:pPr>
        <w:pStyle w:val="ListParagraph"/>
        <w:numPr>
          <w:ilvl w:val="0"/>
          <w:numId w:val="5"/>
        </w:numPr>
        <w:rPr>
          <w:sz w:val="24"/>
        </w:rPr>
      </w:pPr>
      <w:r>
        <w:rPr>
          <w:sz w:val="24"/>
        </w:rPr>
        <w:t>Not making</w:t>
      </w:r>
      <w:r w:rsidR="00C473F6">
        <w:rPr>
          <w:sz w:val="24"/>
        </w:rPr>
        <w:t xml:space="preserve"> demands or expectations</w:t>
      </w:r>
    </w:p>
    <w:p w:rsidR="00953E6D" w:rsidRPr="00953E6D" w:rsidRDefault="00953E6D" w:rsidP="00953E6D">
      <w:pPr>
        <w:pStyle w:val="ListParagraph"/>
        <w:jc w:val="right"/>
        <w:rPr>
          <w:sz w:val="24"/>
        </w:rPr>
      </w:pPr>
      <w:r>
        <w:rPr>
          <w:sz w:val="24"/>
        </w:rPr>
        <w:t>(The Challenging Behaviour Foundation, [1] 2014, [2] 2008; United Response, 2016)</w:t>
      </w:r>
    </w:p>
    <w:p w:rsidR="007F6E80" w:rsidRDefault="007F6E80" w:rsidP="00E315C0">
      <w:pPr>
        <w:rPr>
          <w:b/>
          <w:sz w:val="24"/>
          <w:u w:val="single"/>
        </w:rPr>
      </w:pPr>
    </w:p>
    <w:p w:rsidR="007F6E80" w:rsidRDefault="007F6E80" w:rsidP="00E315C0">
      <w:pPr>
        <w:rPr>
          <w:b/>
          <w:sz w:val="24"/>
          <w:u w:val="single"/>
        </w:rPr>
      </w:pPr>
      <w:r w:rsidRPr="007F6E80">
        <w:rPr>
          <w:b/>
          <w:sz w:val="24"/>
          <w:u w:val="single"/>
        </w:rPr>
        <w:t>Evaluation of strategies</w:t>
      </w:r>
    </w:p>
    <w:p w:rsidR="007F6E80" w:rsidRDefault="002C2233" w:rsidP="00E315C0">
      <w:pPr>
        <w:rPr>
          <w:sz w:val="24"/>
        </w:rPr>
      </w:pPr>
      <w:r>
        <w:rPr>
          <w:sz w:val="24"/>
        </w:rPr>
        <w:t xml:space="preserve">Some proactive and reactive strategies work really well for individuals in environments, while others don’t work for individuals at all. For example, some trigger points are not as noticeable in some children as they are in others. This means that finding what triggers a child to display challenging behaviour can be quite difficult. </w:t>
      </w:r>
      <w:r w:rsidR="006D0B39">
        <w:rPr>
          <w:sz w:val="24"/>
        </w:rPr>
        <w:t xml:space="preserve">A trigger is a circumstance which causes an outbreak of challenging behaviour. </w:t>
      </w:r>
      <w:r w:rsidR="00201908">
        <w:rPr>
          <w:sz w:val="24"/>
        </w:rPr>
        <w:t>Common triggers for a child in a classroom can be:</w:t>
      </w:r>
    </w:p>
    <w:p w:rsidR="00201908" w:rsidRDefault="00201908" w:rsidP="00201908">
      <w:pPr>
        <w:pStyle w:val="ListParagraph"/>
        <w:numPr>
          <w:ilvl w:val="0"/>
          <w:numId w:val="6"/>
        </w:numPr>
        <w:rPr>
          <w:sz w:val="24"/>
        </w:rPr>
      </w:pPr>
      <w:r>
        <w:rPr>
          <w:sz w:val="24"/>
        </w:rPr>
        <w:t xml:space="preserve">Being asked to do something </w:t>
      </w:r>
      <w:r w:rsidR="00293DB1">
        <w:rPr>
          <w:sz w:val="24"/>
        </w:rPr>
        <w:t>or told to stop doing something</w:t>
      </w:r>
    </w:p>
    <w:p w:rsidR="00201908" w:rsidRDefault="00201908" w:rsidP="00201908">
      <w:pPr>
        <w:pStyle w:val="ListParagraph"/>
        <w:numPr>
          <w:ilvl w:val="0"/>
          <w:numId w:val="6"/>
        </w:numPr>
        <w:rPr>
          <w:sz w:val="24"/>
        </w:rPr>
      </w:pPr>
      <w:r>
        <w:rPr>
          <w:sz w:val="24"/>
        </w:rPr>
        <w:t>Being told they can’t</w:t>
      </w:r>
      <w:r w:rsidR="00293DB1">
        <w:rPr>
          <w:sz w:val="24"/>
        </w:rPr>
        <w:t xml:space="preserve"> have or do something they want</w:t>
      </w:r>
    </w:p>
    <w:p w:rsidR="00201908" w:rsidRDefault="00201908" w:rsidP="00201908">
      <w:pPr>
        <w:pStyle w:val="ListParagraph"/>
        <w:numPr>
          <w:ilvl w:val="0"/>
          <w:numId w:val="6"/>
        </w:numPr>
        <w:rPr>
          <w:sz w:val="24"/>
        </w:rPr>
      </w:pPr>
      <w:r>
        <w:rPr>
          <w:sz w:val="24"/>
        </w:rPr>
        <w:t xml:space="preserve">A particular classmate </w:t>
      </w:r>
      <w:r w:rsidR="00B9443E">
        <w:rPr>
          <w:sz w:val="24"/>
        </w:rPr>
        <w:t>or peer comments (e.g. “You’re so stupid”)</w:t>
      </w:r>
    </w:p>
    <w:p w:rsidR="00B9443E" w:rsidRDefault="00B9443E" w:rsidP="00201908">
      <w:pPr>
        <w:pStyle w:val="ListParagraph"/>
        <w:numPr>
          <w:ilvl w:val="0"/>
          <w:numId w:val="6"/>
        </w:numPr>
        <w:rPr>
          <w:sz w:val="24"/>
        </w:rPr>
      </w:pPr>
      <w:r>
        <w:rPr>
          <w:sz w:val="24"/>
        </w:rPr>
        <w:t>An activity being too hard</w:t>
      </w:r>
    </w:p>
    <w:p w:rsidR="00201908" w:rsidRDefault="00201908" w:rsidP="00201908">
      <w:pPr>
        <w:pStyle w:val="ListParagraph"/>
        <w:numPr>
          <w:ilvl w:val="0"/>
          <w:numId w:val="6"/>
        </w:numPr>
        <w:rPr>
          <w:sz w:val="24"/>
        </w:rPr>
      </w:pPr>
      <w:r>
        <w:rPr>
          <w:sz w:val="24"/>
        </w:rPr>
        <w:t>Nois</w:t>
      </w:r>
      <w:r w:rsidR="00293DB1">
        <w:rPr>
          <w:sz w:val="24"/>
        </w:rPr>
        <w:t>y, hot, or crowded environments</w:t>
      </w:r>
    </w:p>
    <w:p w:rsidR="00201908" w:rsidRDefault="00201908" w:rsidP="00201908">
      <w:pPr>
        <w:pStyle w:val="ListParagraph"/>
        <w:numPr>
          <w:ilvl w:val="0"/>
          <w:numId w:val="6"/>
        </w:numPr>
        <w:rPr>
          <w:sz w:val="24"/>
        </w:rPr>
      </w:pPr>
      <w:r>
        <w:rPr>
          <w:sz w:val="24"/>
        </w:rPr>
        <w:t>Being bored, or</w:t>
      </w:r>
      <w:r w:rsidR="00293DB1">
        <w:rPr>
          <w:sz w:val="24"/>
        </w:rPr>
        <w:t xml:space="preserve"> not being spoken to or ignored</w:t>
      </w:r>
    </w:p>
    <w:p w:rsidR="006D0B39" w:rsidRDefault="006D0B39" w:rsidP="006D0B39">
      <w:pPr>
        <w:pStyle w:val="ListParagraph"/>
        <w:jc w:val="right"/>
        <w:rPr>
          <w:sz w:val="24"/>
        </w:rPr>
      </w:pPr>
      <w:r>
        <w:rPr>
          <w:sz w:val="24"/>
        </w:rPr>
        <w:t>(The Challenging Behaviour Foundation)</w:t>
      </w:r>
    </w:p>
    <w:p w:rsidR="00EC5DF1" w:rsidRDefault="00201908" w:rsidP="00B9443E">
      <w:pPr>
        <w:rPr>
          <w:sz w:val="24"/>
        </w:rPr>
      </w:pPr>
      <w:r>
        <w:rPr>
          <w:sz w:val="24"/>
        </w:rPr>
        <w:t xml:space="preserve">While these are the most common triggers </w:t>
      </w:r>
      <w:r w:rsidR="006D0B39">
        <w:rPr>
          <w:sz w:val="24"/>
        </w:rPr>
        <w:t>to notice and</w:t>
      </w:r>
      <w:r>
        <w:rPr>
          <w:sz w:val="24"/>
        </w:rPr>
        <w:t xml:space="preserve"> prevent, some triggers in children are</w:t>
      </w:r>
      <w:r w:rsidR="00B9443E">
        <w:rPr>
          <w:sz w:val="24"/>
        </w:rPr>
        <w:t xml:space="preserve"> not as</w:t>
      </w:r>
      <w:r>
        <w:rPr>
          <w:sz w:val="24"/>
        </w:rPr>
        <w:t xml:space="preserve"> obvious and are harder to </w:t>
      </w:r>
      <w:r w:rsidR="006D0B39">
        <w:rPr>
          <w:sz w:val="24"/>
        </w:rPr>
        <w:t>notice and prevent</w:t>
      </w:r>
      <w:r w:rsidR="00B9443E">
        <w:rPr>
          <w:sz w:val="24"/>
        </w:rPr>
        <w:t xml:space="preserve">. For example, unknown mental health conditions </w:t>
      </w:r>
      <w:r w:rsidR="006A3317">
        <w:rPr>
          <w:sz w:val="24"/>
        </w:rPr>
        <w:t xml:space="preserve">and psychological disorders </w:t>
      </w:r>
      <w:r w:rsidR="00B9443E">
        <w:rPr>
          <w:sz w:val="24"/>
        </w:rPr>
        <w:t>such as anxiety, ADHD or depression can be trigger points for some children and are less noticeable to teachers and people around them, they are also mor</w:t>
      </w:r>
      <w:r w:rsidR="006D0B39">
        <w:rPr>
          <w:sz w:val="24"/>
        </w:rPr>
        <w:t>e difficult to prevent and understand</w:t>
      </w:r>
      <w:r w:rsidR="00B9443E">
        <w:rPr>
          <w:sz w:val="24"/>
        </w:rPr>
        <w:t xml:space="preserve"> and sometimes require professional involvement. Another example of this is side effects of medication or change of medication. For example some medication causes side effects which can cause a child to display challenging behaviour and control their emotions, making them more </w:t>
      </w:r>
      <w:r w:rsidR="00447473">
        <w:rPr>
          <w:sz w:val="24"/>
        </w:rPr>
        <w:t xml:space="preserve">prone to </w:t>
      </w:r>
      <w:r w:rsidR="006D0B39">
        <w:rPr>
          <w:sz w:val="24"/>
        </w:rPr>
        <w:t>showing challenging behaviour. (The Challenging Behaviour Foundation)</w:t>
      </w:r>
    </w:p>
    <w:p w:rsidR="00CC6416" w:rsidRDefault="00EC5DF1" w:rsidP="00B9443E">
      <w:pPr>
        <w:rPr>
          <w:sz w:val="24"/>
        </w:rPr>
      </w:pPr>
      <w:r>
        <w:rPr>
          <w:sz w:val="24"/>
        </w:rPr>
        <w:lastRenderedPageBreak/>
        <w:t>Being aware of potential triggers makes it easier to prevent an outburst of challenging behaviour. This is because by knowing the triggers, action can be put in place to help an individual avoid them. It also makes it easier to help predict specific times challenging behaviour may occur so reactive strategies ca</w:t>
      </w:r>
      <w:r w:rsidR="00293DB1">
        <w:rPr>
          <w:sz w:val="24"/>
        </w:rPr>
        <w:t>n be out in place if necessary.</w:t>
      </w:r>
    </w:p>
    <w:p w:rsidR="009C3551" w:rsidRPr="009C3551" w:rsidRDefault="00CC6416" w:rsidP="009C3551">
      <w:pPr>
        <w:rPr>
          <w:sz w:val="24"/>
        </w:rPr>
      </w:pPr>
      <w:r>
        <w:rPr>
          <w:sz w:val="24"/>
        </w:rPr>
        <w:t xml:space="preserve">Distraction works well as a reactive strategy because during the moment of an individual displaying challenging behaviour, it can be used to make the individual focus on something else and overcome the problem. In result, this can diffuse a situation quick and with ease with no one getting hurt. </w:t>
      </w:r>
      <w:r w:rsidR="009C3551" w:rsidRPr="009C3551">
        <w:rPr>
          <w:sz w:val="24"/>
        </w:rPr>
        <w:t>Using distraction works in almost every situation in a primary school, but it should only be used when nec</w:t>
      </w:r>
      <w:r w:rsidR="00293DB1">
        <w:rPr>
          <w:sz w:val="24"/>
        </w:rPr>
        <w:t>essary. Distraction works when:</w:t>
      </w:r>
    </w:p>
    <w:p w:rsidR="00CC6416" w:rsidRPr="009C3551" w:rsidRDefault="009C3551" w:rsidP="009C3551">
      <w:pPr>
        <w:pStyle w:val="ListParagraph"/>
        <w:numPr>
          <w:ilvl w:val="0"/>
          <w:numId w:val="9"/>
        </w:numPr>
        <w:rPr>
          <w:sz w:val="24"/>
        </w:rPr>
      </w:pPr>
      <w:r w:rsidRPr="009C3551">
        <w:rPr>
          <w:sz w:val="24"/>
        </w:rPr>
        <w:t>A</w:t>
      </w:r>
      <w:r>
        <w:rPr>
          <w:sz w:val="24"/>
        </w:rPr>
        <w:t xml:space="preserve"> child is finding work too hard. When a child finds work too and starts to display challenging behaviour, a teacher can use distraction as a way to calm the child and take their mind of the reason they’re displaying challenging behaviour and onto something else. For example, they can give the child an easier work sheet that they know they can do to make them feel better about themselves and valued.</w:t>
      </w:r>
    </w:p>
    <w:p w:rsidR="00F41986" w:rsidRPr="009C3551" w:rsidRDefault="009C3551" w:rsidP="00CC6416">
      <w:pPr>
        <w:pStyle w:val="ListParagraph"/>
        <w:numPr>
          <w:ilvl w:val="0"/>
          <w:numId w:val="8"/>
        </w:numPr>
        <w:rPr>
          <w:sz w:val="24"/>
        </w:rPr>
      </w:pPr>
      <w:r w:rsidRPr="009C3551">
        <w:rPr>
          <w:sz w:val="24"/>
        </w:rPr>
        <w:t>A</w:t>
      </w:r>
      <w:r w:rsidR="002F4E38" w:rsidRPr="009C3551">
        <w:rPr>
          <w:sz w:val="24"/>
        </w:rPr>
        <w:t xml:space="preserve"> child is</w:t>
      </w:r>
      <w:r>
        <w:rPr>
          <w:sz w:val="24"/>
        </w:rPr>
        <w:t xml:space="preserve"> finding another child annoying. When a child is finding another child annoying, a teacher can use distraction to take their mind off the problem. This can even be done by using another child that they are friendly with as a method of distraction to ease the situation (as long as they are not putting them in harm’s way).</w:t>
      </w:r>
    </w:p>
    <w:p w:rsidR="002F4E38" w:rsidRPr="009C3551" w:rsidRDefault="009C3551" w:rsidP="00CC6416">
      <w:pPr>
        <w:pStyle w:val="ListParagraph"/>
        <w:numPr>
          <w:ilvl w:val="0"/>
          <w:numId w:val="8"/>
        </w:numPr>
        <w:rPr>
          <w:sz w:val="24"/>
        </w:rPr>
      </w:pPr>
      <w:r w:rsidRPr="009C3551">
        <w:rPr>
          <w:sz w:val="24"/>
        </w:rPr>
        <w:t>The</w:t>
      </w:r>
      <w:r w:rsidR="002F4E38" w:rsidRPr="009C3551">
        <w:rPr>
          <w:sz w:val="24"/>
        </w:rPr>
        <w:t xml:space="preserve"> environment i</w:t>
      </w:r>
      <w:r>
        <w:rPr>
          <w:sz w:val="24"/>
        </w:rPr>
        <w:t>s affecting a child’s behaviour. When an environment is affecting a child’s behaviour, distraction can be used to take the child’s mind away from where they are. For example, they could be given work or given a fun task to take thei</w:t>
      </w:r>
      <w:r w:rsidR="00913D9F">
        <w:rPr>
          <w:sz w:val="24"/>
        </w:rPr>
        <w:t xml:space="preserve">r mind off the original problem while the environment is adjusted for them. </w:t>
      </w:r>
    </w:p>
    <w:p w:rsidR="002F4E38" w:rsidRPr="009C3551" w:rsidRDefault="00293DB1" w:rsidP="00B46B9C">
      <w:pPr>
        <w:rPr>
          <w:sz w:val="24"/>
        </w:rPr>
      </w:pPr>
      <w:r>
        <w:rPr>
          <w:sz w:val="24"/>
        </w:rPr>
        <w:t xml:space="preserve"> (Optimus Education, 2016)</w:t>
      </w:r>
    </w:p>
    <w:p w:rsidR="000B0A9B" w:rsidRPr="007F6E80" w:rsidRDefault="000B0A9B" w:rsidP="00E315C0">
      <w:pPr>
        <w:rPr>
          <w:b/>
          <w:sz w:val="24"/>
          <w:u w:val="single"/>
        </w:rPr>
      </w:pPr>
    </w:p>
    <w:p w:rsidR="00CB591B" w:rsidRPr="00CB591B" w:rsidRDefault="00CB591B" w:rsidP="00E315C0">
      <w:pPr>
        <w:rPr>
          <w:b/>
          <w:sz w:val="24"/>
          <w:u w:val="single"/>
        </w:rPr>
      </w:pPr>
      <w:r w:rsidRPr="00CB591B">
        <w:rPr>
          <w:b/>
          <w:sz w:val="24"/>
          <w:u w:val="single"/>
        </w:rPr>
        <w:t>Policies and procedures in place to prevent challenging</w:t>
      </w:r>
      <w:r>
        <w:rPr>
          <w:b/>
          <w:sz w:val="24"/>
          <w:u w:val="single"/>
        </w:rPr>
        <w:t xml:space="preserve"> behaviour in school</w:t>
      </w:r>
    </w:p>
    <w:p w:rsidR="00C7400F" w:rsidRPr="00E8110D" w:rsidRDefault="00BB0B71" w:rsidP="00E315C0">
      <w:pPr>
        <w:rPr>
          <w:sz w:val="24"/>
        </w:rPr>
      </w:pPr>
      <w:r>
        <w:rPr>
          <w:sz w:val="24"/>
        </w:rPr>
        <w:t>Most</w:t>
      </w:r>
      <w:r w:rsidR="00E8110D">
        <w:rPr>
          <w:sz w:val="24"/>
        </w:rPr>
        <w:t xml:space="preserve"> reactive and proactive strategies are used in a school to prevent and deal with challenging behaviour but there are also </w:t>
      </w:r>
      <w:r w:rsidR="0067528E">
        <w:rPr>
          <w:sz w:val="24"/>
        </w:rPr>
        <w:t>policies and procedures put in place to protect the service users. For example, in the Privacy Statement policy the school inform the</w:t>
      </w:r>
      <w:r w:rsidR="00465059">
        <w:rPr>
          <w:sz w:val="24"/>
        </w:rPr>
        <w:t xml:space="preserve"> users</w:t>
      </w:r>
      <w:r w:rsidR="0067528E">
        <w:rPr>
          <w:sz w:val="24"/>
        </w:rPr>
        <w:t xml:space="preserve"> that they collect personal data </w:t>
      </w:r>
      <w:r w:rsidR="00465059">
        <w:rPr>
          <w:sz w:val="24"/>
        </w:rPr>
        <w:t xml:space="preserve">in line with the General Data Protection Regulation (GDPR). In the policy, it is stated that the school may collect, hold are share: Additional learning needs and Behaviour information (such as incidents in class or around the school and the action taken). </w:t>
      </w:r>
      <w:r w:rsidR="00CB591B" w:rsidRPr="00CB591B">
        <w:rPr>
          <w:sz w:val="24"/>
        </w:rPr>
        <w:t>This can be used in line with proactive strategies</w:t>
      </w:r>
      <w:r w:rsidR="00465059" w:rsidRPr="00CB591B">
        <w:rPr>
          <w:sz w:val="24"/>
        </w:rPr>
        <w:t xml:space="preserve"> to prevent and manage challenging behaviour. </w:t>
      </w:r>
      <w:r w:rsidR="00CB591B" w:rsidRPr="00CB591B">
        <w:rPr>
          <w:sz w:val="24"/>
        </w:rPr>
        <w:t xml:space="preserve">This is because any children with challenging behaviour tendencies can be monitored and given extra support to deter them from displaying challenging behaviour. For example, if a child is likely to display challenging behaviour when surrounded by a noisy environment, they can be taken away and put in an environment more suited to their needs to prevent them from displaying challenging behaviour. </w:t>
      </w:r>
    </w:p>
    <w:p w:rsidR="0067528E" w:rsidRPr="00C7400F" w:rsidRDefault="00C7400F" w:rsidP="00E315C0">
      <w:pPr>
        <w:rPr>
          <w:sz w:val="24"/>
        </w:rPr>
      </w:pPr>
      <w:r w:rsidRPr="00C7400F">
        <w:rPr>
          <w:sz w:val="24"/>
        </w:rPr>
        <w:lastRenderedPageBreak/>
        <w:t xml:space="preserve">There is also an Anti-Bullying Policy that has been put in place and follows the </w:t>
      </w:r>
      <w:r>
        <w:rPr>
          <w:sz w:val="24"/>
        </w:rPr>
        <w:t xml:space="preserve">Respecting Others: Anti-Bullying Guidance 2003 Act. This policy helps other pupils who are being bullied </w:t>
      </w:r>
      <w:r w:rsidR="00CB591B">
        <w:rPr>
          <w:sz w:val="24"/>
        </w:rPr>
        <w:t>by individuals displaying</w:t>
      </w:r>
      <w:r>
        <w:rPr>
          <w:sz w:val="24"/>
        </w:rPr>
        <w:t xml:space="preserve"> challenging behaviour (e.g. hitting or verbal abuse)</w:t>
      </w:r>
      <w:r w:rsidR="00CB591B">
        <w:rPr>
          <w:sz w:val="24"/>
        </w:rPr>
        <w:t xml:space="preserve"> to </w:t>
      </w:r>
      <w:r>
        <w:rPr>
          <w:sz w:val="24"/>
        </w:rPr>
        <w:t xml:space="preserve">protect themselves and </w:t>
      </w:r>
      <w:r w:rsidR="00CB591B">
        <w:rPr>
          <w:sz w:val="24"/>
        </w:rPr>
        <w:t>take action</w:t>
      </w:r>
      <w:r>
        <w:rPr>
          <w:sz w:val="24"/>
        </w:rPr>
        <w:t xml:space="preserve"> through guidelines that have been put in place. (Neath Port Talbot Learning Gateway (NPTLG), 2018)</w:t>
      </w:r>
      <w:r w:rsidR="00CB591B">
        <w:rPr>
          <w:sz w:val="24"/>
        </w:rPr>
        <w:t xml:space="preserve"> This policy will not only reduce the number of cases of challenging behaviour but also protect other service users from challenging behaviour and bullying. </w:t>
      </w:r>
    </w:p>
    <w:p w:rsidR="00465059" w:rsidRPr="00465059" w:rsidRDefault="00465059" w:rsidP="00E315C0">
      <w:pPr>
        <w:rPr>
          <w:color w:val="FF0000"/>
          <w:sz w:val="24"/>
        </w:rPr>
      </w:pPr>
    </w:p>
    <w:p w:rsidR="00604248" w:rsidRPr="0042376A" w:rsidRDefault="003A7FCC">
      <w:pPr>
        <w:rPr>
          <w:b/>
          <w:sz w:val="24"/>
          <w:u w:val="single"/>
        </w:rPr>
      </w:pPr>
      <w:r w:rsidRPr="0042376A">
        <w:rPr>
          <w:b/>
          <w:sz w:val="24"/>
          <w:u w:val="single"/>
        </w:rPr>
        <w:t>Recommendations</w:t>
      </w:r>
    </w:p>
    <w:p w:rsidR="009B0781" w:rsidRPr="009B0781" w:rsidRDefault="00EC5F5C" w:rsidP="009B0781">
      <w:pPr>
        <w:rPr>
          <w:sz w:val="24"/>
        </w:rPr>
      </w:pPr>
      <w:r w:rsidRPr="00EC5F5C">
        <w:rPr>
          <w:sz w:val="24"/>
        </w:rPr>
        <w:t xml:space="preserve">As spoken about during this report reinforcement </w:t>
      </w:r>
      <w:r>
        <w:rPr>
          <w:sz w:val="24"/>
        </w:rPr>
        <w:t>and punishment are</w:t>
      </w:r>
      <w:r w:rsidRPr="00EC5F5C">
        <w:rPr>
          <w:sz w:val="24"/>
        </w:rPr>
        <w:t xml:space="preserve"> method</w:t>
      </w:r>
      <w:r>
        <w:rPr>
          <w:sz w:val="24"/>
        </w:rPr>
        <w:t>s</w:t>
      </w:r>
      <w:r w:rsidRPr="00EC5F5C">
        <w:rPr>
          <w:sz w:val="24"/>
        </w:rPr>
        <w:t xml:space="preserve"> that nee</w:t>
      </w:r>
      <w:r>
        <w:rPr>
          <w:sz w:val="24"/>
        </w:rPr>
        <w:t xml:space="preserve">d </w:t>
      </w:r>
      <w:r w:rsidRPr="00EC5F5C">
        <w:rPr>
          <w:sz w:val="24"/>
        </w:rPr>
        <w:t>to be used in any environment involv</w:t>
      </w:r>
      <w:r>
        <w:rPr>
          <w:sz w:val="24"/>
        </w:rPr>
        <w:t xml:space="preserve">ing children, this is because they increase the likelihood of certain behaviours occurring again. If this strategy alone is not enough to prevent challenging behaviour in some environments, diagnostic systems can be used to help diagnose and support children who display challenging behaviour. </w:t>
      </w:r>
      <w:r w:rsidR="00D00FED">
        <w:rPr>
          <w:sz w:val="24"/>
        </w:rPr>
        <w:t xml:space="preserve">An example of a diagnosis system is the Child Behaviour Checklist (CBCL). This is a dimensional diagnosis, meaning it provides information about the extent to which a child shows disturbance. The CBCL is comprised of “118 items </w:t>
      </w:r>
      <w:r w:rsidR="009B0781">
        <w:rPr>
          <w:sz w:val="24"/>
        </w:rPr>
        <w:t>which create a profile of 8 ‘narrow-band’ and 2 ‘wide-band’ factors”, (</w:t>
      </w:r>
      <w:r w:rsidR="009B0781" w:rsidRPr="009B0781">
        <w:rPr>
          <w:sz w:val="24"/>
        </w:rPr>
        <w:t>T. Keenan, S. Evans, 2009</w:t>
      </w:r>
      <w:r w:rsidR="009B0781">
        <w:rPr>
          <w:sz w:val="24"/>
        </w:rPr>
        <w:t>). The narrow band factors include many tendencies of challenging behaviour and include aggressive and delinquent behaviour itself while the wide-band includes the narrow-band factors and are the internalising and externalising scales. (</w:t>
      </w:r>
      <w:r w:rsidR="009B0781" w:rsidRPr="009B0781">
        <w:rPr>
          <w:sz w:val="24"/>
        </w:rPr>
        <w:t>T. Keenan, S. Evans, 2009</w:t>
      </w:r>
      <w:r w:rsidR="009B0781">
        <w:rPr>
          <w:sz w:val="24"/>
        </w:rPr>
        <w:t>)</w:t>
      </w:r>
    </w:p>
    <w:p w:rsidR="006D7F29" w:rsidRDefault="00D00FED">
      <w:pPr>
        <w:rPr>
          <w:sz w:val="24"/>
        </w:rPr>
      </w:pPr>
      <w:r>
        <w:rPr>
          <w:sz w:val="24"/>
        </w:rPr>
        <w:t>There are 3 different forms of CBCL being self-report</w:t>
      </w:r>
      <w:r w:rsidR="000D2F5D">
        <w:rPr>
          <w:sz w:val="24"/>
        </w:rPr>
        <w:t xml:space="preserve">, parent </w:t>
      </w:r>
      <w:r>
        <w:rPr>
          <w:sz w:val="24"/>
        </w:rPr>
        <w:t>report and teacher</w:t>
      </w:r>
      <w:r w:rsidR="000D2F5D">
        <w:rPr>
          <w:sz w:val="24"/>
        </w:rPr>
        <w:t xml:space="preserve"> </w:t>
      </w:r>
      <w:r>
        <w:rPr>
          <w:sz w:val="24"/>
        </w:rPr>
        <w:t xml:space="preserve">report. </w:t>
      </w:r>
      <w:r w:rsidR="009B0781">
        <w:rPr>
          <w:sz w:val="24"/>
        </w:rPr>
        <w:t>This makes it usefu</w:t>
      </w:r>
      <w:r w:rsidR="001272FB">
        <w:rPr>
          <w:sz w:val="24"/>
        </w:rPr>
        <w:t>l to use in a school setting</w:t>
      </w:r>
      <w:r w:rsidR="009B0781">
        <w:rPr>
          <w:sz w:val="24"/>
        </w:rPr>
        <w:t xml:space="preserve"> to help diagnose a child because the staff within the school will be included in the diagnosis of the child and will be informed on how to cater for that child</w:t>
      </w:r>
      <w:r w:rsidR="000D2F5D">
        <w:rPr>
          <w:sz w:val="24"/>
        </w:rPr>
        <w:t xml:space="preserve">, therefore making it a very effective strategy. Although this technique is very effective, it is more heavily focused on diagnosis rather than treatment, so another useful method to manage and control challenging behaviour is behaviour shaping and behaviour modification. </w:t>
      </w:r>
      <w:r w:rsidR="00963336">
        <w:rPr>
          <w:sz w:val="24"/>
        </w:rPr>
        <w:t xml:space="preserve">Behaviour shaping involves teaching a child certain behaviours to make them gradually repeat it again and again. This strategy fits a school </w:t>
      </w:r>
      <w:r w:rsidR="001272FB">
        <w:rPr>
          <w:sz w:val="24"/>
        </w:rPr>
        <w:t xml:space="preserve">setting </w:t>
      </w:r>
      <w:r w:rsidR="00963336">
        <w:rPr>
          <w:sz w:val="24"/>
        </w:rPr>
        <w:t>perfect because children listen to teacher, see them as role models, a</w:t>
      </w:r>
      <w:r w:rsidR="001272FB">
        <w:rPr>
          <w:sz w:val="24"/>
        </w:rPr>
        <w:t>nd repeat what they are taught, (</w:t>
      </w:r>
      <w:r w:rsidR="001272FB" w:rsidRPr="001272FB">
        <w:rPr>
          <w:sz w:val="24"/>
        </w:rPr>
        <w:t>G.C. Davenport, 2001</w:t>
      </w:r>
      <w:r w:rsidR="001272FB">
        <w:rPr>
          <w:sz w:val="24"/>
        </w:rPr>
        <w:t xml:space="preserve">). Behaviour modification attempts to get rid of </w:t>
      </w:r>
      <w:proofErr w:type="gramStart"/>
      <w:r w:rsidR="001272FB">
        <w:rPr>
          <w:sz w:val="24"/>
        </w:rPr>
        <w:t>a problem</w:t>
      </w:r>
      <w:proofErr w:type="gramEnd"/>
      <w:r w:rsidR="001272FB">
        <w:rPr>
          <w:sz w:val="24"/>
        </w:rPr>
        <w:t xml:space="preserve"> behaviour and replace it with a favourable one</w:t>
      </w:r>
      <w:r w:rsidR="001272FB" w:rsidRPr="001272FB">
        <w:rPr>
          <w:sz w:val="24"/>
        </w:rPr>
        <w:t xml:space="preserve"> </w:t>
      </w:r>
      <w:r w:rsidR="001272FB">
        <w:rPr>
          <w:sz w:val="24"/>
        </w:rPr>
        <w:t xml:space="preserve">via persistent reinforcements and punishments. This strategy is already </w:t>
      </w:r>
      <w:r w:rsidR="00070FD5">
        <w:rPr>
          <w:sz w:val="24"/>
        </w:rPr>
        <w:t>heard of within</w:t>
      </w:r>
      <w:r w:rsidR="001272FB">
        <w:rPr>
          <w:sz w:val="24"/>
        </w:rPr>
        <w:t xml:space="preserve"> schools but needs to be </w:t>
      </w:r>
      <w:r w:rsidR="00070FD5">
        <w:rPr>
          <w:sz w:val="24"/>
        </w:rPr>
        <w:t>applied more often with better reinforcements and harsher punishments</w:t>
      </w:r>
      <w:r w:rsidR="00A17508">
        <w:rPr>
          <w:sz w:val="24"/>
        </w:rPr>
        <w:t xml:space="preserve">, </w:t>
      </w:r>
      <w:r w:rsidR="00A17508" w:rsidRPr="00A17508">
        <w:rPr>
          <w:sz w:val="24"/>
        </w:rPr>
        <w:t>(G.C. Davenport, 2001).</w:t>
      </w:r>
    </w:p>
    <w:p w:rsidR="006D7F29" w:rsidRDefault="006D7F29">
      <w:pPr>
        <w:rPr>
          <w:sz w:val="24"/>
        </w:rPr>
      </w:pPr>
    </w:p>
    <w:p w:rsidR="006D7F29" w:rsidRDefault="006D7F29">
      <w:pPr>
        <w:rPr>
          <w:b/>
          <w:sz w:val="24"/>
          <w:u w:val="single"/>
        </w:rPr>
      </w:pPr>
      <w:r>
        <w:rPr>
          <w:b/>
          <w:sz w:val="24"/>
          <w:u w:val="single"/>
        </w:rPr>
        <w:br w:type="page"/>
      </w:r>
    </w:p>
    <w:p w:rsidR="006D7F29" w:rsidRDefault="006D7F29">
      <w:pPr>
        <w:rPr>
          <w:b/>
          <w:sz w:val="24"/>
          <w:u w:val="single"/>
        </w:rPr>
      </w:pPr>
      <w:r w:rsidRPr="006D7F29">
        <w:rPr>
          <w:b/>
          <w:sz w:val="24"/>
          <w:u w:val="single"/>
        </w:rPr>
        <w:lastRenderedPageBreak/>
        <w:t xml:space="preserve">Conclusion </w:t>
      </w:r>
    </w:p>
    <w:p w:rsidR="006D7F29" w:rsidRPr="006D7F29" w:rsidRDefault="006D7F29">
      <w:pPr>
        <w:rPr>
          <w:sz w:val="24"/>
        </w:rPr>
      </w:pPr>
      <w:r w:rsidRPr="006D7F29">
        <w:rPr>
          <w:sz w:val="24"/>
        </w:rPr>
        <w:t xml:space="preserve">In conclusion, this report highlights what challenging behaviour is and how it can be managed within a school setting. </w:t>
      </w:r>
      <w:r>
        <w:rPr>
          <w:sz w:val="24"/>
        </w:rPr>
        <w:t>This has been done by highlighting the policies that are already in place to protect service user</w:t>
      </w:r>
      <w:r w:rsidR="008D47ED">
        <w:rPr>
          <w:sz w:val="24"/>
        </w:rPr>
        <w:t xml:space="preserve">, </w:t>
      </w:r>
      <w:r>
        <w:rPr>
          <w:sz w:val="24"/>
        </w:rPr>
        <w:t xml:space="preserve">and evaluating the </w:t>
      </w:r>
      <w:r w:rsidR="008D47ED">
        <w:rPr>
          <w:sz w:val="24"/>
        </w:rPr>
        <w:t>proactive</w:t>
      </w:r>
      <w:r>
        <w:rPr>
          <w:sz w:val="24"/>
        </w:rPr>
        <w:t xml:space="preserve"> and reactive strategies </w:t>
      </w:r>
      <w:r w:rsidR="008D47ED">
        <w:rPr>
          <w:sz w:val="24"/>
        </w:rPr>
        <w:t>to see</w:t>
      </w:r>
      <w:r>
        <w:rPr>
          <w:sz w:val="24"/>
        </w:rPr>
        <w:t xml:space="preserve"> how well they work. Recommendations have been made on how other strategies can come into play to run alongside challenging behaviour strategies </w:t>
      </w:r>
      <w:r w:rsidR="008D47ED">
        <w:rPr>
          <w:sz w:val="24"/>
        </w:rPr>
        <w:t>that are already in place</w:t>
      </w:r>
      <w:r>
        <w:rPr>
          <w:sz w:val="24"/>
        </w:rPr>
        <w:t xml:space="preserve"> to increase the effect</w:t>
      </w:r>
      <w:r w:rsidR="008D47ED">
        <w:rPr>
          <w:sz w:val="24"/>
        </w:rPr>
        <w:t>iveness</w:t>
      </w:r>
      <w:r>
        <w:rPr>
          <w:sz w:val="24"/>
        </w:rPr>
        <w:t xml:space="preserve"> on managing challengin</w:t>
      </w:r>
      <w:r w:rsidR="00293DB1">
        <w:rPr>
          <w:sz w:val="24"/>
        </w:rPr>
        <w:t>g behaviour.</w:t>
      </w:r>
      <w:r w:rsidR="0002318A">
        <w:rPr>
          <w:sz w:val="24"/>
        </w:rPr>
        <w:t xml:space="preserve"> Finally to conclude, not all strategies mentioned in this report will fully STOP challenging behaviour</w:t>
      </w:r>
      <w:r w:rsidR="0058397B">
        <w:rPr>
          <w:sz w:val="24"/>
        </w:rPr>
        <w:t>, as it takes time and can be very difficult,</w:t>
      </w:r>
      <w:r w:rsidR="0002318A">
        <w:rPr>
          <w:sz w:val="24"/>
        </w:rPr>
        <w:t xml:space="preserve"> but instead</w:t>
      </w:r>
      <w:r w:rsidR="0058397B">
        <w:rPr>
          <w:sz w:val="24"/>
        </w:rPr>
        <w:t xml:space="preserve"> these strategies help</w:t>
      </w:r>
      <w:r w:rsidR="0002318A">
        <w:rPr>
          <w:sz w:val="24"/>
        </w:rPr>
        <w:t xml:space="preserve"> determine </w:t>
      </w:r>
      <w:r w:rsidR="0058397B">
        <w:rPr>
          <w:sz w:val="24"/>
        </w:rPr>
        <w:t>when a child is about to display challenging behaviour and help with preventing it in the classroom</w:t>
      </w:r>
      <w:r w:rsidR="0002318A">
        <w:rPr>
          <w:sz w:val="24"/>
        </w:rPr>
        <w:t>.</w:t>
      </w:r>
    </w:p>
    <w:p w:rsidR="006D7F29" w:rsidRPr="006D7F29" w:rsidRDefault="006D7F29">
      <w:pPr>
        <w:rPr>
          <w:sz w:val="24"/>
        </w:rPr>
      </w:pPr>
    </w:p>
    <w:p w:rsidR="00EC5F5C" w:rsidRDefault="00EC5F5C">
      <w:pPr>
        <w:rPr>
          <w:sz w:val="24"/>
          <w:u w:val="single"/>
        </w:rPr>
      </w:pPr>
      <w:r>
        <w:rPr>
          <w:sz w:val="24"/>
          <w:u w:val="single"/>
        </w:rPr>
        <w:br w:type="page"/>
      </w:r>
    </w:p>
    <w:p w:rsidR="00761775" w:rsidRPr="007D398E" w:rsidRDefault="003E595D" w:rsidP="00860E0E">
      <w:pPr>
        <w:jc w:val="center"/>
        <w:rPr>
          <w:b/>
          <w:sz w:val="24"/>
        </w:rPr>
      </w:pPr>
      <w:r w:rsidRPr="007D398E">
        <w:rPr>
          <w:b/>
          <w:sz w:val="24"/>
          <w:u w:val="single"/>
        </w:rPr>
        <w:lastRenderedPageBreak/>
        <w:t>References</w:t>
      </w:r>
    </w:p>
    <w:p w:rsidR="00787FBD" w:rsidRDefault="00787FBD" w:rsidP="005B0FCA">
      <w:pPr>
        <w:rPr>
          <w:rStyle w:val="Hyperlink"/>
          <w:color w:val="auto"/>
          <w:sz w:val="24"/>
          <w:u w:val="none"/>
        </w:rPr>
      </w:pPr>
      <w:proofErr w:type="gramStart"/>
      <w:r>
        <w:rPr>
          <w:sz w:val="24"/>
        </w:rPr>
        <w:t xml:space="preserve">Contact, (2012) </w:t>
      </w:r>
      <w:r w:rsidRPr="005B0FCA">
        <w:rPr>
          <w:i/>
          <w:sz w:val="24"/>
        </w:rPr>
        <w:t>Challenging Behaviour</w:t>
      </w:r>
      <w:r>
        <w:rPr>
          <w:sz w:val="24"/>
        </w:rPr>
        <w:t>.</w:t>
      </w:r>
      <w:proofErr w:type="gramEnd"/>
      <w:r>
        <w:rPr>
          <w:sz w:val="24"/>
        </w:rPr>
        <w:t xml:space="preserve"> Available at</w:t>
      </w:r>
      <w:r w:rsidRPr="005B0FCA">
        <w:rPr>
          <w:sz w:val="24"/>
        </w:rPr>
        <w:t xml:space="preserve">: </w:t>
      </w:r>
      <w:hyperlink r:id="rId8" w:history="1">
        <w:r w:rsidRPr="005B0FCA">
          <w:rPr>
            <w:rStyle w:val="Hyperlink"/>
            <w:color w:val="auto"/>
            <w:sz w:val="24"/>
            <w:u w:val="none"/>
          </w:rPr>
          <w:t>https://contact.org.uk/medical-information/conditions/c/challenging-behaviour/</w:t>
        </w:r>
      </w:hyperlink>
      <w:r w:rsidRPr="005B0FCA">
        <w:rPr>
          <w:rStyle w:val="Hyperlink"/>
          <w:color w:val="auto"/>
          <w:sz w:val="24"/>
          <w:u w:val="none"/>
        </w:rPr>
        <w:t xml:space="preserve"> [Accessed 28/01/19]</w:t>
      </w:r>
    </w:p>
    <w:p w:rsidR="00787FBD" w:rsidRDefault="00787FBD" w:rsidP="00A16848">
      <w:pPr>
        <w:jc w:val="both"/>
        <w:rPr>
          <w:sz w:val="24"/>
        </w:rPr>
      </w:pPr>
      <w:r w:rsidRPr="00787FBD">
        <w:rPr>
          <w:sz w:val="24"/>
        </w:rPr>
        <w:t xml:space="preserve">Davenport, G.C. (2001) </w:t>
      </w:r>
      <w:r w:rsidRPr="00787FBD">
        <w:rPr>
          <w:i/>
          <w:sz w:val="24"/>
        </w:rPr>
        <w:t>An Introduction to Child Development</w:t>
      </w:r>
      <w:r w:rsidRPr="00787FBD">
        <w:rPr>
          <w:sz w:val="24"/>
        </w:rPr>
        <w:t>, (2nd edition), London: Collins Educational</w:t>
      </w:r>
    </w:p>
    <w:p w:rsidR="00787FBD" w:rsidRPr="00787FBD" w:rsidRDefault="00787FBD" w:rsidP="00787FBD">
      <w:pPr>
        <w:jc w:val="both"/>
        <w:rPr>
          <w:sz w:val="24"/>
        </w:rPr>
      </w:pPr>
      <w:r w:rsidRPr="00787FBD">
        <w:rPr>
          <w:sz w:val="24"/>
        </w:rPr>
        <w:t xml:space="preserve">Dowling, M (2014) </w:t>
      </w:r>
      <w:r w:rsidRPr="00787FBD">
        <w:rPr>
          <w:i/>
          <w:sz w:val="24"/>
        </w:rPr>
        <w:t>Young Children’s Personal, Social and Emotional Development</w:t>
      </w:r>
      <w:r w:rsidRPr="00787FBD">
        <w:rPr>
          <w:sz w:val="24"/>
        </w:rPr>
        <w:t>, (4</w:t>
      </w:r>
      <w:r w:rsidRPr="00787FBD">
        <w:rPr>
          <w:sz w:val="24"/>
          <w:vertAlign w:val="superscript"/>
        </w:rPr>
        <w:t>th</w:t>
      </w:r>
      <w:r w:rsidRPr="00787FBD">
        <w:rPr>
          <w:sz w:val="24"/>
        </w:rPr>
        <w:t xml:space="preserve"> edition), London: SAGE Publications Ltd</w:t>
      </w:r>
    </w:p>
    <w:p w:rsidR="00787FBD" w:rsidRPr="00787FBD" w:rsidRDefault="00787FBD" w:rsidP="00787FBD">
      <w:pPr>
        <w:jc w:val="both"/>
        <w:rPr>
          <w:sz w:val="24"/>
        </w:rPr>
      </w:pPr>
      <w:r w:rsidRPr="00787FBD">
        <w:rPr>
          <w:sz w:val="24"/>
        </w:rPr>
        <w:t xml:space="preserve">Keenan, T. Evans, S. (2009) </w:t>
      </w:r>
      <w:r w:rsidRPr="00787FBD">
        <w:rPr>
          <w:i/>
          <w:sz w:val="24"/>
        </w:rPr>
        <w:t>An Introduction to Child Development</w:t>
      </w:r>
      <w:r w:rsidRPr="00787FBD">
        <w:rPr>
          <w:sz w:val="24"/>
        </w:rPr>
        <w:t>, (2</w:t>
      </w:r>
      <w:r w:rsidRPr="00787FBD">
        <w:rPr>
          <w:sz w:val="24"/>
          <w:vertAlign w:val="superscript"/>
        </w:rPr>
        <w:t>nd</w:t>
      </w:r>
      <w:r w:rsidRPr="00787FBD">
        <w:rPr>
          <w:sz w:val="24"/>
        </w:rPr>
        <w:t xml:space="preserve"> edition), London: SAGE Publications</w:t>
      </w:r>
    </w:p>
    <w:p w:rsidR="00787FBD" w:rsidRDefault="00787FBD" w:rsidP="005B0FCA">
      <w:pPr>
        <w:rPr>
          <w:rStyle w:val="Hyperlink"/>
          <w:color w:val="auto"/>
          <w:sz w:val="24"/>
          <w:u w:val="none"/>
        </w:rPr>
      </w:pPr>
      <w:proofErr w:type="gramStart"/>
      <w:r w:rsidRPr="005B0FCA">
        <w:rPr>
          <w:sz w:val="24"/>
        </w:rPr>
        <w:t>Neat</w:t>
      </w:r>
      <w:r>
        <w:rPr>
          <w:sz w:val="24"/>
        </w:rPr>
        <w:t>h Port Talbot Learning Gateway,</w:t>
      </w:r>
      <w:r w:rsidRPr="005B0FCA">
        <w:rPr>
          <w:sz w:val="24"/>
        </w:rPr>
        <w:t xml:space="preserve"> </w:t>
      </w:r>
      <w:r>
        <w:rPr>
          <w:sz w:val="24"/>
        </w:rPr>
        <w:t>(</w:t>
      </w:r>
      <w:r w:rsidRPr="005B0FCA">
        <w:rPr>
          <w:sz w:val="24"/>
        </w:rPr>
        <w:t>2018</w:t>
      </w:r>
      <w:r>
        <w:rPr>
          <w:sz w:val="24"/>
        </w:rPr>
        <w:t xml:space="preserve">) </w:t>
      </w:r>
      <w:proofErr w:type="spellStart"/>
      <w:r w:rsidRPr="005B0FCA">
        <w:rPr>
          <w:i/>
          <w:sz w:val="24"/>
        </w:rPr>
        <w:t>Catwg</w:t>
      </w:r>
      <w:proofErr w:type="spellEnd"/>
      <w:r w:rsidRPr="005B0FCA">
        <w:rPr>
          <w:i/>
          <w:sz w:val="24"/>
        </w:rPr>
        <w:t xml:space="preserve"> Primary School: Privacy Statement</w:t>
      </w:r>
      <w:r>
        <w:rPr>
          <w:sz w:val="24"/>
        </w:rPr>
        <w:t>.</w:t>
      </w:r>
      <w:proofErr w:type="gramEnd"/>
      <w:r>
        <w:rPr>
          <w:sz w:val="24"/>
        </w:rPr>
        <w:t xml:space="preserve"> Available at: </w:t>
      </w:r>
      <w:hyperlink r:id="rId9" w:history="1">
        <w:r w:rsidRPr="005B0FCA">
          <w:rPr>
            <w:rStyle w:val="Hyperlink"/>
            <w:color w:val="auto"/>
            <w:sz w:val="24"/>
            <w:u w:val="none"/>
          </w:rPr>
          <w:t>https://www.npted.org/schools/primary/catwg/Policies/Privacy%20Statement-Notice%20(Pupil%20Data.pdf</w:t>
        </w:r>
      </w:hyperlink>
      <w:r w:rsidRPr="005B0FCA">
        <w:rPr>
          <w:rStyle w:val="Hyperlink"/>
          <w:color w:val="auto"/>
          <w:sz w:val="24"/>
          <w:u w:val="none"/>
        </w:rPr>
        <w:t xml:space="preserve"> [Accessed 28/01/19]</w:t>
      </w:r>
    </w:p>
    <w:p w:rsidR="00787FBD" w:rsidRDefault="00787FBD" w:rsidP="005B0FCA">
      <w:pPr>
        <w:rPr>
          <w:rStyle w:val="Hyperlink"/>
          <w:color w:val="auto"/>
          <w:sz w:val="24"/>
          <w:u w:val="none"/>
        </w:rPr>
      </w:pPr>
      <w:proofErr w:type="gramStart"/>
      <w:r w:rsidRPr="0009162E">
        <w:rPr>
          <w:sz w:val="24"/>
        </w:rPr>
        <w:t>Neath Port Talbot Learning Gateway, (2018)</w:t>
      </w:r>
      <w:r>
        <w:rPr>
          <w:sz w:val="24"/>
        </w:rPr>
        <w:t xml:space="preserve"> </w:t>
      </w:r>
      <w:proofErr w:type="spellStart"/>
      <w:r w:rsidRPr="0009162E">
        <w:rPr>
          <w:i/>
          <w:sz w:val="24"/>
        </w:rPr>
        <w:t>Catwg</w:t>
      </w:r>
      <w:proofErr w:type="spellEnd"/>
      <w:r w:rsidRPr="0009162E">
        <w:rPr>
          <w:i/>
          <w:sz w:val="24"/>
        </w:rPr>
        <w:t xml:space="preserve"> Primary School: Anti-Bullying Policy</w:t>
      </w:r>
      <w:r>
        <w:rPr>
          <w:sz w:val="24"/>
        </w:rPr>
        <w:t>.</w:t>
      </w:r>
      <w:proofErr w:type="gramEnd"/>
      <w:r>
        <w:rPr>
          <w:sz w:val="24"/>
        </w:rPr>
        <w:t xml:space="preserve"> Available at: </w:t>
      </w:r>
      <w:hyperlink r:id="rId10" w:history="1">
        <w:r w:rsidRPr="0009162E">
          <w:rPr>
            <w:rStyle w:val="Hyperlink"/>
            <w:color w:val="auto"/>
            <w:sz w:val="24"/>
            <w:u w:val="none"/>
          </w:rPr>
          <w:t>https://www.npted.org/schools/primary/catwg/Policies/Anti-Bullying%20policy.pdf</w:t>
        </w:r>
      </w:hyperlink>
      <w:r w:rsidRPr="0009162E">
        <w:rPr>
          <w:rStyle w:val="Hyperlink"/>
          <w:color w:val="auto"/>
          <w:sz w:val="24"/>
          <w:u w:val="none"/>
        </w:rPr>
        <w:t xml:space="preserve"> [Accessed 28/01/19]</w:t>
      </w:r>
    </w:p>
    <w:p w:rsidR="00787FBD" w:rsidRDefault="00787FBD" w:rsidP="005B0FCA">
      <w:pPr>
        <w:rPr>
          <w:sz w:val="24"/>
        </w:rPr>
      </w:pPr>
      <w:r>
        <w:rPr>
          <w:sz w:val="24"/>
        </w:rPr>
        <w:t xml:space="preserve">Optimus Education, (2016) </w:t>
      </w:r>
      <w:r w:rsidRPr="00787FBD">
        <w:rPr>
          <w:i/>
          <w:sz w:val="24"/>
        </w:rPr>
        <w:t>Using de-escalation techniques effectively</w:t>
      </w:r>
      <w:r>
        <w:rPr>
          <w:sz w:val="24"/>
        </w:rPr>
        <w:t xml:space="preserve">. Available at: </w:t>
      </w:r>
      <w:hyperlink r:id="rId11" w:history="1">
        <w:r w:rsidRPr="00787FBD">
          <w:rPr>
            <w:rStyle w:val="Hyperlink"/>
            <w:color w:val="auto"/>
            <w:sz w:val="24"/>
            <w:u w:val="none"/>
          </w:rPr>
          <w:t>htt</w:t>
        </w:r>
        <w:r w:rsidRPr="00787FBD">
          <w:rPr>
            <w:rStyle w:val="Hyperlink"/>
            <w:color w:val="auto"/>
            <w:sz w:val="24"/>
            <w:u w:val="none"/>
          </w:rPr>
          <w:t>p</w:t>
        </w:r>
        <w:r w:rsidRPr="00787FBD">
          <w:rPr>
            <w:rStyle w:val="Hyperlink"/>
            <w:color w:val="auto"/>
            <w:sz w:val="24"/>
            <w:u w:val="none"/>
          </w:rPr>
          <w:t>://blog.optimus-education.com/using-de-escalation-techniques-effectively</w:t>
        </w:r>
      </w:hyperlink>
      <w:r>
        <w:rPr>
          <w:sz w:val="24"/>
        </w:rPr>
        <w:t xml:space="preserve"> [Accessed 30/01/19]</w:t>
      </w:r>
    </w:p>
    <w:p w:rsidR="00787FBD" w:rsidRDefault="00787FBD" w:rsidP="005B0FCA">
      <w:pPr>
        <w:rPr>
          <w:rStyle w:val="Hyperlink"/>
          <w:color w:val="auto"/>
          <w:sz w:val="24"/>
          <w:u w:val="none"/>
        </w:rPr>
      </w:pPr>
      <w:r>
        <w:rPr>
          <w:rStyle w:val="Hyperlink"/>
          <w:color w:val="auto"/>
          <w:sz w:val="24"/>
          <w:u w:val="none"/>
        </w:rPr>
        <w:t xml:space="preserve">Scope, (2017) </w:t>
      </w:r>
      <w:r w:rsidRPr="00BB7BFC">
        <w:rPr>
          <w:rStyle w:val="Hyperlink"/>
          <w:i/>
          <w:color w:val="auto"/>
          <w:sz w:val="24"/>
          <w:u w:val="none"/>
        </w:rPr>
        <w:t>Challenging behaviour: Managing challenging behaviour</w:t>
      </w:r>
      <w:r>
        <w:rPr>
          <w:rStyle w:val="Hyperlink"/>
          <w:color w:val="auto"/>
          <w:sz w:val="24"/>
          <w:u w:val="none"/>
        </w:rPr>
        <w:t xml:space="preserve">. Available at: </w:t>
      </w:r>
      <w:hyperlink r:id="rId12" w:history="1">
        <w:r w:rsidRPr="00BB7BFC">
          <w:rPr>
            <w:rStyle w:val="Hyperlink"/>
            <w:color w:val="auto"/>
            <w:sz w:val="24"/>
            <w:u w:val="none"/>
          </w:rPr>
          <w:t>https://www.scope.org.uk/support/parents/cha</w:t>
        </w:r>
        <w:r w:rsidRPr="00BB7BFC">
          <w:rPr>
            <w:rStyle w:val="Hyperlink"/>
            <w:color w:val="auto"/>
            <w:sz w:val="24"/>
            <w:u w:val="none"/>
          </w:rPr>
          <w:t>l</w:t>
        </w:r>
        <w:r w:rsidRPr="00BB7BFC">
          <w:rPr>
            <w:rStyle w:val="Hyperlink"/>
            <w:color w:val="auto"/>
            <w:sz w:val="24"/>
            <w:u w:val="none"/>
          </w:rPr>
          <w:t>l</w:t>
        </w:r>
        <w:r w:rsidRPr="00BB7BFC">
          <w:rPr>
            <w:rStyle w:val="Hyperlink"/>
            <w:color w:val="auto"/>
            <w:sz w:val="24"/>
            <w:u w:val="none"/>
          </w:rPr>
          <w:t>enging-behaviour/managing</w:t>
        </w:r>
      </w:hyperlink>
      <w:r w:rsidRPr="00BB7BFC">
        <w:rPr>
          <w:rStyle w:val="Hyperlink"/>
          <w:color w:val="auto"/>
          <w:sz w:val="24"/>
          <w:u w:val="none"/>
        </w:rPr>
        <w:t xml:space="preserve"> [Accessed 30/01/19]</w:t>
      </w:r>
    </w:p>
    <w:p w:rsidR="00787FBD" w:rsidRDefault="00787FBD" w:rsidP="005B0FCA">
      <w:pPr>
        <w:rPr>
          <w:rStyle w:val="Hyperlink"/>
          <w:color w:val="auto"/>
          <w:sz w:val="24"/>
          <w:u w:val="none"/>
        </w:rPr>
      </w:pPr>
      <w:r>
        <w:rPr>
          <w:sz w:val="24"/>
        </w:rPr>
        <w:t xml:space="preserve">The Challenging Behaviour Foundation, (2008) </w:t>
      </w:r>
      <w:r w:rsidRPr="005B0FCA">
        <w:rPr>
          <w:i/>
          <w:sz w:val="24"/>
        </w:rPr>
        <w:t>About Challenging Behaviour: What is Challenging Behaviour</w:t>
      </w:r>
      <w:proofErr w:type="gramStart"/>
      <w:r w:rsidRPr="005B0FCA">
        <w:rPr>
          <w:i/>
          <w:sz w:val="24"/>
        </w:rPr>
        <w:t>?</w:t>
      </w:r>
      <w:r>
        <w:rPr>
          <w:i/>
          <w:sz w:val="24"/>
        </w:rPr>
        <w:t>.</w:t>
      </w:r>
      <w:proofErr w:type="gramEnd"/>
      <w:r>
        <w:rPr>
          <w:sz w:val="24"/>
        </w:rPr>
        <w:t xml:space="preserve"> Available at: </w:t>
      </w:r>
      <w:hyperlink r:id="rId13" w:history="1">
        <w:r w:rsidRPr="005B0FCA">
          <w:rPr>
            <w:rStyle w:val="Hyperlink"/>
            <w:color w:val="auto"/>
            <w:sz w:val="24"/>
            <w:u w:val="none"/>
          </w:rPr>
          <w:t>https://www.challengingbehaviour.org.uk/about-us/about-challenging-behaviour/what-is-challenging-behaviour.html</w:t>
        </w:r>
      </w:hyperlink>
      <w:r w:rsidRPr="005B0FCA">
        <w:rPr>
          <w:rStyle w:val="Hyperlink"/>
          <w:color w:val="auto"/>
          <w:sz w:val="24"/>
          <w:u w:val="none"/>
        </w:rPr>
        <w:t xml:space="preserve"> [Accessed 28/01/19]</w:t>
      </w:r>
    </w:p>
    <w:p w:rsidR="00787FBD" w:rsidRDefault="00787FBD" w:rsidP="005B0FCA">
      <w:pPr>
        <w:rPr>
          <w:rStyle w:val="Hyperlink"/>
          <w:color w:val="auto"/>
          <w:sz w:val="24"/>
          <w:u w:val="none"/>
        </w:rPr>
      </w:pPr>
      <w:proofErr w:type="gramStart"/>
      <w:r>
        <w:rPr>
          <w:sz w:val="24"/>
        </w:rPr>
        <w:t xml:space="preserve">The Challenging Behaviour Foundation, (2008) </w:t>
      </w:r>
      <w:r w:rsidRPr="00BB7BFC">
        <w:rPr>
          <w:i/>
          <w:sz w:val="24"/>
        </w:rPr>
        <w:t>Positive Behaviour Support Planning: Part 3</w:t>
      </w:r>
      <w:r>
        <w:rPr>
          <w:sz w:val="24"/>
        </w:rPr>
        <w:t>.</w:t>
      </w:r>
      <w:proofErr w:type="gramEnd"/>
      <w:r>
        <w:rPr>
          <w:sz w:val="24"/>
        </w:rPr>
        <w:t xml:space="preserve"> Available at: </w:t>
      </w:r>
      <w:hyperlink r:id="rId14" w:history="1">
        <w:r w:rsidRPr="00BB7BFC">
          <w:rPr>
            <w:rStyle w:val="Hyperlink"/>
            <w:color w:val="auto"/>
            <w:sz w:val="24"/>
            <w:u w:val="none"/>
          </w:rPr>
          <w:t>https://www.cha</w:t>
        </w:r>
        <w:r w:rsidRPr="00BB7BFC">
          <w:rPr>
            <w:rStyle w:val="Hyperlink"/>
            <w:color w:val="auto"/>
            <w:sz w:val="24"/>
            <w:u w:val="none"/>
          </w:rPr>
          <w:t>l</w:t>
        </w:r>
        <w:r w:rsidRPr="00BB7BFC">
          <w:rPr>
            <w:rStyle w:val="Hyperlink"/>
            <w:color w:val="auto"/>
            <w:sz w:val="24"/>
            <w:u w:val="none"/>
          </w:rPr>
          <w:t>lengingbehaviour.org.uk/understanding-behaviour/positive-behaviou</w:t>
        </w:r>
        <w:r w:rsidRPr="00BB7BFC">
          <w:rPr>
            <w:rStyle w:val="Hyperlink"/>
            <w:color w:val="auto"/>
            <w:sz w:val="24"/>
            <w:u w:val="none"/>
          </w:rPr>
          <w:t>r</w:t>
        </w:r>
        <w:r w:rsidRPr="00BB7BFC">
          <w:rPr>
            <w:rStyle w:val="Hyperlink"/>
            <w:color w:val="auto"/>
            <w:sz w:val="24"/>
            <w:u w:val="none"/>
          </w:rPr>
          <w:t>-support.html</w:t>
        </w:r>
      </w:hyperlink>
      <w:r w:rsidRPr="00BB7BFC">
        <w:rPr>
          <w:rStyle w:val="Hyperlink"/>
          <w:color w:val="auto"/>
          <w:sz w:val="24"/>
          <w:u w:val="none"/>
        </w:rPr>
        <w:t xml:space="preserve"> [Accessed 30/01/19]</w:t>
      </w:r>
    </w:p>
    <w:p w:rsidR="00787FBD" w:rsidRDefault="00787FBD" w:rsidP="005B0FCA">
      <w:pPr>
        <w:rPr>
          <w:sz w:val="24"/>
        </w:rPr>
      </w:pPr>
      <w:proofErr w:type="gramStart"/>
      <w:r>
        <w:rPr>
          <w:sz w:val="24"/>
        </w:rPr>
        <w:t xml:space="preserve">The Challenging Behaviour Foundation, (2014) </w:t>
      </w:r>
      <w:r w:rsidRPr="009B5A96">
        <w:rPr>
          <w:i/>
          <w:sz w:val="24"/>
        </w:rPr>
        <w:t>Positive Behaviour Support Planning: Part 3</w:t>
      </w:r>
      <w:r>
        <w:rPr>
          <w:sz w:val="24"/>
        </w:rPr>
        <w:t>.</w:t>
      </w:r>
      <w:proofErr w:type="gramEnd"/>
      <w:r>
        <w:rPr>
          <w:sz w:val="24"/>
        </w:rPr>
        <w:t xml:space="preserve"> Available at:</w:t>
      </w:r>
      <w:r w:rsidRPr="009B5A96">
        <w:rPr>
          <w:sz w:val="24"/>
        </w:rPr>
        <w:t xml:space="preserve"> </w:t>
      </w:r>
      <w:hyperlink r:id="rId15" w:history="1">
        <w:r w:rsidRPr="009B5A96">
          <w:rPr>
            <w:rStyle w:val="Hyperlink"/>
            <w:color w:val="auto"/>
            <w:sz w:val="24"/>
            <w:u w:val="none"/>
          </w:rPr>
          <w:t>https://www.challengingbe</w:t>
        </w:r>
        <w:r w:rsidRPr="009B5A96">
          <w:rPr>
            <w:rStyle w:val="Hyperlink"/>
            <w:color w:val="auto"/>
            <w:sz w:val="24"/>
            <w:u w:val="none"/>
          </w:rPr>
          <w:t>h</w:t>
        </w:r>
        <w:r w:rsidRPr="009B5A96">
          <w:rPr>
            <w:rStyle w:val="Hyperlink"/>
            <w:color w:val="auto"/>
            <w:sz w:val="24"/>
            <w:u w:val="none"/>
          </w:rPr>
          <w:t>aviour.org.uk/learning-disability-files/03---Positive-Behaviour-Support-Planning-Part-3-web-2014.pdf</w:t>
        </w:r>
      </w:hyperlink>
      <w:r>
        <w:rPr>
          <w:sz w:val="24"/>
        </w:rPr>
        <w:t xml:space="preserve"> [Accessed 30/01/19]</w:t>
      </w:r>
    </w:p>
    <w:p w:rsidR="00787FBD" w:rsidRPr="009B5A96" w:rsidRDefault="00787FBD" w:rsidP="005B0FCA">
      <w:pPr>
        <w:rPr>
          <w:sz w:val="24"/>
        </w:rPr>
      </w:pPr>
      <w:r>
        <w:rPr>
          <w:sz w:val="24"/>
        </w:rPr>
        <w:t xml:space="preserve">The Challenging Behaviour Foundation, </w:t>
      </w:r>
      <w:r w:rsidRPr="009B5A96">
        <w:rPr>
          <w:i/>
          <w:sz w:val="24"/>
        </w:rPr>
        <w:t>Finding the Causes of Challenging Behaviour: Part 2</w:t>
      </w:r>
      <w:r>
        <w:rPr>
          <w:sz w:val="24"/>
        </w:rPr>
        <w:t xml:space="preserve">. Available at: </w:t>
      </w:r>
      <w:hyperlink r:id="rId16" w:history="1">
        <w:r w:rsidRPr="009B5A96">
          <w:rPr>
            <w:rStyle w:val="Hyperlink"/>
            <w:color w:val="auto"/>
            <w:sz w:val="24"/>
            <w:u w:val="none"/>
          </w:rPr>
          <w:t>https://www.chall</w:t>
        </w:r>
        <w:r w:rsidRPr="009B5A96">
          <w:rPr>
            <w:rStyle w:val="Hyperlink"/>
            <w:color w:val="auto"/>
            <w:sz w:val="24"/>
            <w:u w:val="none"/>
          </w:rPr>
          <w:t>e</w:t>
        </w:r>
        <w:r w:rsidRPr="009B5A96">
          <w:rPr>
            <w:rStyle w:val="Hyperlink"/>
            <w:color w:val="auto"/>
            <w:sz w:val="24"/>
            <w:u w:val="none"/>
          </w:rPr>
          <w:t>ngingbehaviour.org.uk/learning-disability-files/02---Finding-the-Causes-of-Challenging-Behaviour-Part-2-web.pdf</w:t>
        </w:r>
      </w:hyperlink>
      <w:r w:rsidRPr="009B5A96">
        <w:rPr>
          <w:rStyle w:val="Hyperlink"/>
          <w:color w:val="auto"/>
          <w:sz w:val="24"/>
          <w:u w:val="none"/>
        </w:rPr>
        <w:t xml:space="preserve"> [Accessed 30/01/19]</w:t>
      </w:r>
    </w:p>
    <w:p w:rsidR="00787FBD" w:rsidRDefault="00787FBD" w:rsidP="005B0FCA">
      <w:pPr>
        <w:rPr>
          <w:rStyle w:val="Hyperlink"/>
          <w:color w:val="auto"/>
          <w:sz w:val="24"/>
          <w:u w:val="none"/>
        </w:rPr>
      </w:pPr>
      <w:proofErr w:type="gramStart"/>
      <w:r>
        <w:rPr>
          <w:rStyle w:val="Hyperlink"/>
          <w:color w:val="auto"/>
          <w:sz w:val="24"/>
          <w:u w:val="none"/>
        </w:rPr>
        <w:lastRenderedPageBreak/>
        <w:t xml:space="preserve">United Response, (2016) </w:t>
      </w:r>
      <w:r w:rsidRPr="00CD2204">
        <w:rPr>
          <w:rStyle w:val="Hyperlink"/>
          <w:i/>
          <w:color w:val="auto"/>
          <w:sz w:val="24"/>
          <w:u w:val="none"/>
        </w:rPr>
        <w:t>Proactive strategies</w:t>
      </w:r>
      <w:r>
        <w:rPr>
          <w:rStyle w:val="Hyperlink"/>
          <w:color w:val="auto"/>
          <w:sz w:val="24"/>
          <w:u w:val="none"/>
        </w:rPr>
        <w:t>.</w:t>
      </w:r>
      <w:proofErr w:type="gramEnd"/>
      <w:r>
        <w:rPr>
          <w:rStyle w:val="Hyperlink"/>
          <w:color w:val="auto"/>
          <w:sz w:val="24"/>
          <w:u w:val="none"/>
        </w:rPr>
        <w:t xml:space="preserve"> Available at: </w:t>
      </w:r>
      <w:hyperlink r:id="rId17" w:history="1">
        <w:r w:rsidRPr="00CD2204">
          <w:rPr>
            <w:rStyle w:val="Hyperlink"/>
            <w:color w:val="auto"/>
            <w:sz w:val="24"/>
            <w:u w:val="none"/>
          </w:rPr>
          <w:t>https://www.unitedresponse.org.uk/proacti</w:t>
        </w:r>
        <w:r w:rsidRPr="00CD2204">
          <w:rPr>
            <w:rStyle w:val="Hyperlink"/>
            <w:color w:val="auto"/>
            <w:sz w:val="24"/>
            <w:u w:val="none"/>
          </w:rPr>
          <w:t>v</w:t>
        </w:r>
        <w:r w:rsidRPr="00CD2204">
          <w:rPr>
            <w:rStyle w:val="Hyperlink"/>
            <w:color w:val="auto"/>
            <w:sz w:val="24"/>
            <w:u w:val="none"/>
          </w:rPr>
          <w:t>e-strategies</w:t>
        </w:r>
      </w:hyperlink>
      <w:r>
        <w:rPr>
          <w:rStyle w:val="Hyperlink"/>
          <w:color w:val="auto"/>
          <w:sz w:val="24"/>
          <w:u w:val="none"/>
        </w:rPr>
        <w:t xml:space="preserve"> </w:t>
      </w:r>
      <w:r w:rsidRPr="00CD2204">
        <w:rPr>
          <w:rStyle w:val="Hyperlink"/>
          <w:color w:val="auto"/>
          <w:sz w:val="24"/>
          <w:u w:val="none"/>
        </w:rPr>
        <w:t>[Accessed 30/01/19]</w:t>
      </w:r>
    </w:p>
    <w:p w:rsidR="00787FBD" w:rsidRDefault="00787FBD" w:rsidP="00A16848">
      <w:pPr>
        <w:jc w:val="both"/>
        <w:rPr>
          <w:sz w:val="24"/>
        </w:rPr>
      </w:pPr>
    </w:p>
    <w:p w:rsidR="00953E6D" w:rsidRDefault="00953E6D" w:rsidP="00A16848">
      <w:pPr>
        <w:jc w:val="both"/>
        <w:rPr>
          <w:sz w:val="24"/>
        </w:rPr>
      </w:pPr>
    </w:p>
    <w:p w:rsidR="003E595D" w:rsidRPr="003E595D" w:rsidRDefault="003E595D" w:rsidP="003E595D">
      <w:pPr>
        <w:rPr>
          <w:sz w:val="24"/>
        </w:rPr>
      </w:pPr>
    </w:p>
    <w:p w:rsidR="003E595D" w:rsidRPr="003E595D" w:rsidRDefault="003E595D" w:rsidP="003E595D">
      <w:pPr>
        <w:rPr>
          <w:sz w:val="24"/>
        </w:rPr>
      </w:pPr>
    </w:p>
    <w:sectPr w:rsidR="003E595D" w:rsidRPr="003E595D" w:rsidSect="001967A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A7FCC" w:rsidRDefault="003A7FCC" w:rsidP="003E595D">
      <w:pPr>
        <w:spacing w:after="0" w:line="240" w:lineRule="auto"/>
      </w:pPr>
      <w:r>
        <w:separator/>
      </w:r>
    </w:p>
  </w:endnote>
  <w:endnote w:type="continuationSeparator" w:id="0">
    <w:p w:rsidR="003A7FCC" w:rsidRDefault="003A7FCC" w:rsidP="003E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5613630"/>
      <w:docPartObj>
        <w:docPartGallery w:val="Page Numbers (Bottom of Page)"/>
        <w:docPartUnique/>
      </w:docPartObj>
    </w:sdtPr>
    <w:sdtEndPr>
      <w:rPr>
        <w:noProof/>
      </w:rPr>
    </w:sdtEndPr>
    <w:sdtContent>
      <w:p w:rsidR="003A7FCC" w:rsidRDefault="001967AB">
        <w:pPr>
          <w:pStyle w:val="Footer"/>
          <w:jc w:val="center"/>
        </w:pPr>
        <w:r>
          <w:fldChar w:fldCharType="begin"/>
        </w:r>
        <w:r w:rsidR="003A7FCC">
          <w:instrText xml:space="preserve"> PAGE   \* MERGEFORMAT </w:instrText>
        </w:r>
        <w:r>
          <w:fldChar w:fldCharType="separate"/>
        </w:r>
        <w:r w:rsidR="007D398E">
          <w:rPr>
            <w:noProof/>
          </w:rPr>
          <w:t>2</w:t>
        </w:r>
        <w:r>
          <w:rPr>
            <w:noProof/>
          </w:rPr>
          <w:fldChar w:fldCharType="end"/>
        </w:r>
      </w:p>
    </w:sdtContent>
  </w:sdt>
  <w:p w:rsidR="003A7FCC" w:rsidRDefault="003A7F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A7FCC" w:rsidRDefault="003A7FCC" w:rsidP="003E595D">
      <w:pPr>
        <w:spacing w:after="0" w:line="240" w:lineRule="auto"/>
      </w:pPr>
      <w:r>
        <w:separator/>
      </w:r>
    </w:p>
  </w:footnote>
  <w:footnote w:type="continuationSeparator" w:id="0">
    <w:p w:rsidR="003A7FCC" w:rsidRDefault="003A7FCC" w:rsidP="003E595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B4D32"/>
    <w:multiLevelType w:val="hybridMultilevel"/>
    <w:tmpl w:val="8F9CF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962823"/>
    <w:multiLevelType w:val="hybridMultilevel"/>
    <w:tmpl w:val="0AB2C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1B4390"/>
    <w:multiLevelType w:val="hybridMultilevel"/>
    <w:tmpl w:val="50184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55157F"/>
    <w:multiLevelType w:val="hybridMultilevel"/>
    <w:tmpl w:val="C43CA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4390CFB"/>
    <w:multiLevelType w:val="hybridMultilevel"/>
    <w:tmpl w:val="6C8A4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841E75"/>
    <w:multiLevelType w:val="hybridMultilevel"/>
    <w:tmpl w:val="5B9E4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FF51081"/>
    <w:multiLevelType w:val="hybridMultilevel"/>
    <w:tmpl w:val="D0AA9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A627155"/>
    <w:multiLevelType w:val="hybridMultilevel"/>
    <w:tmpl w:val="3C308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656538"/>
    <w:multiLevelType w:val="hybridMultilevel"/>
    <w:tmpl w:val="E976EF8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nsid w:val="77622E7E"/>
    <w:multiLevelType w:val="hybridMultilevel"/>
    <w:tmpl w:val="BE927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5"/>
  </w:num>
  <w:num w:numId="4">
    <w:abstractNumId w:val="6"/>
  </w:num>
  <w:num w:numId="5">
    <w:abstractNumId w:val="7"/>
  </w:num>
  <w:num w:numId="6">
    <w:abstractNumId w:val="3"/>
  </w:num>
  <w:num w:numId="7">
    <w:abstractNumId w:val="9"/>
  </w:num>
  <w:num w:numId="8">
    <w:abstractNumId w:val="0"/>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805FF"/>
    <w:rsid w:val="0001043B"/>
    <w:rsid w:val="0002318A"/>
    <w:rsid w:val="00070FD5"/>
    <w:rsid w:val="00084FFC"/>
    <w:rsid w:val="0009162E"/>
    <w:rsid w:val="000B0A9B"/>
    <w:rsid w:val="000D2F5D"/>
    <w:rsid w:val="001272FB"/>
    <w:rsid w:val="001967AB"/>
    <w:rsid w:val="001D0DA7"/>
    <w:rsid w:val="00201908"/>
    <w:rsid w:val="0026375D"/>
    <w:rsid w:val="00293373"/>
    <w:rsid w:val="00293DB1"/>
    <w:rsid w:val="002C2233"/>
    <w:rsid w:val="002F4E38"/>
    <w:rsid w:val="00380C9B"/>
    <w:rsid w:val="003A7FCC"/>
    <w:rsid w:val="003E2A90"/>
    <w:rsid w:val="003E595D"/>
    <w:rsid w:val="0041227F"/>
    <w:rsid w:val="0042376A"/>
    <w:rsid w:val="00447473"/>
    <w:rsid w:val="00465059"/>
    <w:rsid w:val="0050749A"/>
    <w:rsid w:val="00510F1E"/>
    <w:rsid w:val="0058397B"/>
    <w:rsid w:val="005B0FCA"/>
    <w:rsid w:val="005F6E6C"/>
    <w:rsid w:val="00604248"/>
    <w:rsid w:val="0067528E"/>
    <w:rsid w:val="006A3317"/>
    <w:rsid w:val="006C2B9C"/>
    <w:rsid w:val="006C4B3C"/>
    <w:rsid w:val="006D0B39"/>
    <w:rsid w:val="006D3FA1"/>
    <w:rsid w:val="006D7F29"/>
    <w:rsid w:val="00761775"/>
    <w:rsid w:val="00766B9D"/>
    <w:rsid w:val="00787FBD"/>
    <w:rsid w:val="007D398E"/>
    <w:rsid w:val="007F6E80"/>
    <w:rsid w:val="00860191"/>
    <w:rsid w:val="00860E0E"/>
    <w:rsid w:val="008D1AE9"/>
    <w:rsid w:val="008D47ED"/>
    <w:rsid w:val="008F116A"/>
    <w:rsid w:val="00913D9F"/>
    <w:rsid w:val="009373D7"/>
    <w:rsid w:val="00953E6D"/>
    <w:rsid w:val="00963336"/>
    <w:rsid w:val="0098482C"/>
    <w:rsid w:val="009B0781"/>
    <w:rsid w:val="009B5A96"/>
    <w:rsid w:val="009C3551"/>
    <w:rsid w:val="00A16848"/>
    <w:rsid w:val="00A17508"/>
    <w:rsid w:val="00A458A0"/>
    <w:rsid w:val="00A5205F"/>
    <w:rsid w:val="00A87E4D"/>
    <w:rsid w:val="00AB02A3"/>
    <w:rsid w:val="00AE65C1"/>
    <w:rsid w:val="00B41BB1"/>
    <w:rsid w:val="00B46B9C"/>
    <w:rsid w:val="00B805FF"/>
    <w:rsid w:val="00B9443E"/>
    <w:rsid w:val="00BA136F"/>
    <w:rsid w:val="00BB0B71"/>
    <w:rsid w:val="00BB7BFC"/>
    <w:rsid w:val="00C473F6"/>
    <w:rsid w:val="00C7400F"/>
    <w:rsid w:val="00C87A47"/>
    <w:rsid w:val="00CB591B"/>
    <w:rsid w:val="00CC6416"/>
    <w:rsid w:val="00CD2204"/>
    <w:rsid w:val="00D00FED"/>
    <w:rsid w:val="00D05ACD"/>
    <w:rsid w:val="00D3436A"/>
    <w:rsid w:val="00DE7213"/>
    <w:rsid w:val="00E315C0"/>
    <w:rsid w:val="00E71342"/>
    <w:rsid w:val="00E8110D"/>
    <w:rsid w:val="00EC5DF1"/>
    <w:rsid w:val="00EC5F5C"/>
    <w:rsid w:val="00EF0FB2"/>
    <w:rsid w:val="00F0032F"/>
    <w:rsid w:val="00F41986"/>
    <w:rsid w:val="00F97A1B"/>
    <w:rsid w:val="00FD4FF6"/>
    <w:rsid w:val="00FF3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7A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6B9D"/>
    <w:pPr>
      <w:ind w:left="720"/>
      <w:contextualSpacing/>
    </w:pPr>
  </w:style>
  <w:style w:type="character" w:styleId="Hyperlink">
    <w:name w:val="Hyperlink"/>
    <w:basedOn w:val="DefaultParagraphFont"/>
    <w:uiPriority w:val="99"/>
    <w:unhideWhenUsed/>
    <w:rsid w:val="00761775"/>
    <w:rPr>
      <w:color w:val="0000FF" w:themeColor="hyperlink"/>
      <w:u w:val="single"/>
    </w:rPr>
  </w:style>
  <w:style w:type="paragraph" w:styleId="BalloonText">
    <w:name w:val="Balloon Text"/>
    <w:basedOn w:val="Normal"/>
    <w:link w:val="BalloonTextChar"/>
    <w:uiPriority w:val="99"/>
    <w:semiHidden/>
    <w:unhideWhenUsed/>
    <w:rsid w:val="007617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775"/>
    <w:rPr>
      <w:rFonts w:ascii="Tahoma" w:hAnsi="Tahoma" w:cs="Tahoma"/>
      <w:sz w:val="16"/>
      <w:szCs w:val="16"/>
    </w:rPr>
  </w:style>
  <w:style w:type="paragraph" w:styleId="Header">
    <w:name w:val="header"/>
    <w:basedOn w:val="Normal"/>
    <w:link w:val="HeaderChar"/>
    <w:uiPriority w:val="99"/>
    <w:unhideWhenUsed/>
    <w:rsid w:val="003E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95D"/>
  </w:style>
  <w:style w:type="paragraph" w:styleId="Footer">
    <w:name w:val="footer"/>
    <w:basedOn w:val="Normal"/>
    <w:link w:val="FooterChar"/>
    <w:uiPriority w:val="99"/>
    <w:unhideWhenUsed/>
    <w:rsid w:val="003E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95D"/>
  </w:style>
  <w:style w:type="character" w:styleId="FollowedHyperlink">
    <w:name w:val="FollowedHyperlink"/>
    <w:basedOn w:val="DefaultParagraphFont"/>
    <w:uiPriority w:val="99"/>
    <w:semiHidden/>
    <w:unhideWhenUsed/>
    <w:rsid w:val="005B0FCA"/>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act.org.uk/medical-information/conditions/c/challenging-behaviour/" TargetMode="External"/><Relationship Id="rId13" Type="http://schemas.openxmlformats.org/officeDocument/2006/relationships/hyperlink" Target="https://www.challengingbehaviour.org.uk/about-us/about-challenging-behaviour/what-is-challenging-behaviour.html"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scope.org.uk/support/parents/challenging-behaviour/managing" TargetMode="External"/><Relationship Id="rId17" Type="http://schemas.openxmlformats.org/officeDocument/2006/relationships/hyperlink" Target="https://www.unitedresponse.org.uk/proactive-strategies" TargetMode="External"/><Relationship Id="rId2" Type="http://schemas.openxmlformats.org/officeDocument/2006/relationships/styles" Target="styles.xml"/><Relationship Id="rId16" Type="http://schemas.openxmlformats.org/officeDocument/2006/relationships/hyperlink" Target="https://www.challengingbehaviour.org.uk/learning-disability-files/02---Finding-the-Causes-of-Challenging-Behaviour-Part-2-web.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blog.optimus-education.com/using-de-escalation-techniques-effectively" TargetMode="External"/><Relationship Id="rId5" Type="http://schemas.openxmlformats.org/officeDocument/2006/relationships/webSettings" Target="webSettings.xml"/><Relationship Id="rId15" Type="http://schemas.openxmlformats.org/officeDocument/2006/relationships/hyperlink" Target="https://www.challengingbehaviour.org.uk/learning-disability-files/03---Positive-Behaviour-Support-Planning-Part-3-web-2014.pdf" TargetMode="External"/><Relationship Id="rId10" Type="http://schemas.openxmlformats.org/officeDocument/2006/relationships/hyperlink" Target="https://www.npted.org/schools/primary/catwg/Policies/Anti-Bullying%20policy.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pted.org/schools/primary/catwg/Policies/Privacy%20Statement-Notice%20(Pupil%20Data.pdf" TargetMode="External"/><Relationship Id="rId14" Type="http://schemas.openxmlformats.org/officeDocument/2006/relationships/hyperlink" Target="https://www.challengingbehaviour.org.uk/understanding-behaviour/positive-behaviour-sup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1083</TotalTime>
  <Pages>11</Pages>
  <Words>2667</Words>
  <Characters>15207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Davies (1801271)</dc:creator>
  <cp:lastModifiedBy>Cati</cp:lastModifiedBy>
  <cp:revision>42</cp:revision>
  <dcterms:created xsi:type="dcterms:W3CDTF">2019-01-05T11:41:00Z</dcterms:created>
  <dcterms:modified xsi:type="dcterms:W3CDTF">2019-01-30T18:23:00Z</dcterms:modified>
</cp:coreProperties>
</file>