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18E0D5F" w:rsidP="553F1B5F" w:rsidRDefault="218E0D5F" w14:paraId="15DF385E" w14:textId="52944330">
      <w:pPr>
        <w:rPr>
          <w:rFonts w:ascii="Arial" w:hAnsi="Arial" w:eastAsia="Arial" w:cs="Arial"/>
          <w:b/>
          <w:bCs/>
          <w:sz w:val="28"/>
          <w:szCs w:val="28"/>
        </w:rPr>
      </w:pPr>
      <w:r w:rsidRPr="553F1B5F">
        <w:rPr>
          <w:rFonts w:ascii="Arial" w:hAnsi="Arial" w:eastAsia="Arial" w:cs="Arial"/>
          <w:b/>
          <w:bCs/>
          <w:sz w:val="28"/>
          <w:szCs w:val="28"/>
        </w:rPr>
        <w:t>Bsc Health and social care</w:t>
      </w:r>
    </w:p>
    <w:p w:rsidR="218E0D5F" w:rsidP="553F1B5F" w:rsidRDefault="218E0D5F" w14:paraId="4C3D23C6" w14:textId="02D86C93">
      <w:pPr>
        <w:rPr>
          <w:rFonts w:ascii="Arial" w:hAnsi="Arial" w:eastAsia="Arial" w:cs="Arial"/>
          <w:b/>
          <w:bCs/>
          <w:sz w:val="28"/>
          <w:szCs w:val="28"/>
        </w:rPr>
      </w:pPr>
      <w:r w:rsidRPr="553F1B5F">
        <w:rPr>
          <w:rFonts w:ascii="Arial" w:hAnsi="Arial" w:eastAsia="Arial" w:cs="Arial"/>
          <w:b/>
          <w:bCs/>
          <w:sz w:val="28"/>
          <w:szCs w:val="28"/>
        </w:rPr>
        <w:t>BMHP5014</w:t>
      </w:r>
    </w:p>
    <w:p w:rsidR="218E0D5F" w:rsidP="553F1B5F" w:rsidRDefault="218E0D5F" w14:paraId="1804B30C" w14:textId="7F1B5EAB">
      <w:pPr>
        <w:rPr>
          <w:rFonts w:ascii="Arial" w:hAnsi="Arial" w:eastAsia="Arial" w:cs="Arial"/>
          <w:b/>
          <w:bCs/>
          <w:sz w:val="28"/>
          <w:szCs w:val="28"/>
        </w:rPr>
      </w:pPr>
      <w:r w:rsidRPr="553F1B5F">
        <w:rPr>
          <w:rFonts w:ascii="Arial" w:hAnsi="Arial" w:eastAsia="Arial" w:cs="Arial"/>
          <w:b/>
          <w:bCs/>
          <w:sz w:val="28"/>
          <w:szCs w:val="28"/>
        </w:rPr>
        <w:t>Module: Changemakers: Creativity and value creation</w:t>
      </w:r>
    </w:p>
    <w:p w:rsidR="218E0D5F" w:rsidP="553F1B5F" w:rsidRDefault="218E0D5F" w14:paraId="7E0B3FF2" w14:textId="1B84AB4B">
      <w:pPr>
        <w:rPr>
          <w:rFonts w:ascii="Arial" w:hAnsi="Arial" w:eastAsia="Arial" w:cs="Arial"/>
          <w:b/>
          <w:bCs/>
          <w:sz w:val="28"/>
          <w:szCs w:val="28"/>
        </w:rPr>
      </w:pPr>
      <w:r w:rsidRPr="553F1B5F">
        <w:rPr>
          <w:rFonts w:ascii="Arial" w:hAnsi="Arial" w:eastAsia="Arial" w:cs="Arial"/>
          <w:b/>
          <w:bCs/>
          <w:sz w:val="28"/>
          <w:szCs w:val="28"/>
        </w:rPr>
        <w:t>Component 1: online portfolio of set exercises</w:t>
      </w:r>
    </w:p>
    <w:p w:rsidR="218E0D5F" w:rsidP="553F1B5F" w:rsidRDefault="218E0D5F" w14:paraId="7F9E6B38" w14:textId="5E90DBE8">
      <w:pPr>
        <w:rPr>
          <w:rFonts w:ascii="Arial" w:hAnsi="Arial" w:eastAsia="Arial" w:cs="Arial"/>
          <w:b/>
          <w:bCs/>
          <w:sz w:val="28"/>
          <w:szCs w:val="28"/>
        </w:rPr>
      </w:pPr>
      <w:r w:rsidRPr="553F1B5F">
        <w:rPr>
          <w:rFonts w:ascii="Arial" w:hAnsi="Arial" w:eastAsia="Arial" w:cs="Arial"/>
          <w:b/>
          <w:bCs/>
          <w:sz w:val="28"/>
          <w:szCs w:val="28"/>
        </w:rPr>
        <w:t>Submission deadline: 25</w:t>
      </w:r>
      <w:r w:rsidRPr="553F1B5F">
        <w:rPr>
          <w:rFonts w:ascii="Arial" w:hAnsi="Arial" w:eastAsia="Arial" w:cs="Arial"/>
          <w:b/>
          <w:bCs/>
          <w:sz w:val="28"/>
          <w:szCs w:val="28"/>
          <w:vertAlign w:val="superscript"/>
        </w:rPr>
        <w:t>th</w:t>
      </w:r>
      <w:r w:rsidRPr="553F1B5F">
        <w:rPr>
          <w:rFonts w:ascii="Arial" w:hAnsi="Arial" w:eastAsia="Arial" w:cs="Arial"/>
          <w:b/>
          <w:bCs/>
          <w:sz w:val="28"/>
          <w:szCs w:val="28"/>
        </w:rPr>
        <w:t xml:space="preserve"> march 2026</w:t>
      </w:r>
    </w:p>
    <w:p w:rsidR="218E0D5F" w:rsidP="553F1B5F" w:rsidRDefault="218E0D5F" w14:paraId="79C8AD15" w14:textId="52CC0029">
      <w:pPr>
        <w:rPr>
          <w:rFonts w:ascii="Arial" w:hAnsi="Arial" w:eastAsia="Arial" w:cs="Arial"/>
          <w:b/>
          <w:bCs/>
          <w:sz w:val="28"/>
          <w:szCs w:val="28"/>
        </w:rPr>
      </w:pPr>
      <w:r w:rsidRPr="553F1B5F">
        <w:rPr>
          <w:rFonts w:ascii="Arial" w:hAnsi="Arial" w:eastAsia="Arial" w:cs="Arial"/>
          <w:b/>
          <w:bCs/>
          <w:sz w:val="28"/>
          <w:szCs w:val="28"/>
        </w:rPr>
        <w:t>Student: sienna russell 2406760</w:t>
      </w:r>
    </w:p>
    <w:p w:rsidR="553F1B5F" w:rsidP="553F1B5F" w:rsidRDefault="553F1B5F" w14:paraId="22957560" w14:textId="1193B472">
      <w:pPr>
        <w:rPr>
          <w:rFonts w:ascii="Arial" w:hAnsi="Arial" w:eastAsia="Arial" w:cs="Arial"/>
          <w:b/>
          <w:bCs/>
          <w:sz w:val="28"/>
          <w:szCs w:val="28"/>
          <w:u w:val="single"/>
        </w:rPr>
      </w:pPr>
    </w:p>
    <w:p w:rsidR="553F1B5F" w:rsidP="553F1B5F" w:rsidRDefault="553F1B5F" w14:paraId="296F376C" w14:textId="44EE0927">
      <w:pPr>
        <w:rPr>
          <w:rFonts w:ascii="Arial" w:hAnsi="Arial" w:eastAsia="Arial" w:cs="Arial"/>
          <w:b/>
          <w:bCs/>
          <w:sz w:val="28"/>
          <w:szCs w:val="28"/>
          <w:u w:val="single"/>
        </w:rPr>
      </w:pPr>
    </w:p>
    <w:p w:rsidR="553F1B5F" w:rsidP="553F1B5F" w:rsidRDefault="553F1B5F" w14:paraId="74508F79" w14:textId="180B4090">
      <w:pPr>
        <w:rPr>
          <w:rFonts w:ascii="Arial" w:hAnsi="Arial" w:eastAsia="Arial" w:cs="Arial"/>
          <w:b/>
          <w:bCs/>
          <w:sz w:val="28"/>
          <w:szCs w:val="28"/>
          <w:u w:val="single"/>
        </w:rPr>
      </w:pPr>
    </w:p>
    <w:p w:rsidR="553F1B5F" w:rsidP="553F1B5F" w:rsidRDefault="553F1B5F" w14:paraId="43D4662D" w14:textId="1C84AB8E">
      <w:pPr>
        <w:rPr>
          <w:rFonts w:ascii="Arial" w:hAnsi="Arial" w:eastAsia="Arial" w:cs="Arial"/>
          <w:b/>
          <w:bCs/>
          <w:sz w:val="28"/>
          <w:szCs w:val="28"/>
          <w:u w:val="single"/>
        </w:rPr>
      </w:pPr>
    </w:p>
    <w:p w:rsidR="553F1B5F" w:rsidP="553F1B5F" w:rsidRDefault="553F1B5F" w14:paraId="3CF5CA30" w14:textId="23F9340E">
      <w:pPr>
        <w:rPr>
          <w:rFonts w:ascii="Arial" w:hAnsi="Arial" w:eastAsia="Arial" w:cs="Arial"/>
          <w:b/>
          <w:bCs/>
          <w:sz w:val="28"/>
          <w:szCs w:val="28"/>
          <w:u w:val="single"/>
        </w:rPr>
      </w:pPr>
    </w:p>
    <w:p w:rsidR="553F1B5F" w:rsidP="553F1B5F" w:rsidRDefault="553F1B5F" w14:paraId="6B814023" w14:textId="2DC7151A">
      <w:pPr>
        <w:rPr>
          <w:rFonts w:ascii="Arial" w:hAnsi="Arial" w:eastAsia="Arial" w:cs="Arial"/>
          <w:b/>
          <w:bCs/>
          <w:sz w:val="28"/>
          <w:szCs w:val="28"/>
          <w:u w:val="single"/>
        </w:rPr>
      </w:pPr>
    </w:p>
    <w:p w:rsidR="553F1B5F" w:rsidP="553F1B5F" w:rsidRDefault="553F1B5F" w14:paraId="0A8F476A" w14:textId="0CC64745">
      <w:pPr>
        <w:rPr>
          <w:rFonts w:ascii="Arial" w:hAnsi="Arial" w:eastAsia="Arial" w:cs="Arial"/>
          <w:b/>
          <w:bCs/>
          <w:sz w:val="28"/>
          <w:szCs w:val="28"/>
          <w:u w:val="single"/>
        </w:rPr>
      </w:pPr>
    </w:p>
    <w:p w:rsidR="553F1B5F" w:rsidP="553F1B5F" w:rsidRDefault="553F1B5F" w14:paraId="6976D9B3" w14:textId="1B477067">
      <w:pPr>
        <w:rPr>
          <w:rFonts w:ascii="Arial" w:hAnsi="Arial" w:eastAsia="Arial" w:cs="Arial"/>
          <w:b w:val="1"/>
          <w:bCs w:val="1"/>
          <w:sz w:val="28"/>
          <w:szCs w:val="28"/>
          <w:u w:val="single"/>
        </w:rPr>
      </w:pPr>
    </w:p>
    <w:p w:rsidR="01A11F72" w:rsidP="01A11F72" w:rsidRDefault="01A11F72" w14:paraId="4D4E2BF9" w14:textId="3121D58B">
      <w:pPr>
        <w:rPr>
          <w:rFonts w:ascii="Arial" w:hAnsi="Arial" w:eastAsia="Arial" w:cs="Arial"/>
          <w:b w:val="1"/>
          <w:bCs w:val="1"/>
          <w:sz w:val="28"/>
          <w:szCs w:val="28"/>
          <w:u w:val="single"/>
        </w:rPr>
      </w:pPr>
    </w:p>
    <w:p w:rsidR="01A11F72" w:rsidP="01A11F72" w:rsidRDefault="01A11F72" w14:paraId="0CC4643B" w14:textId="0C88AF5C">
      <w:pPr>
        <w:rPr>
          <w:rFonts w:ascii="Arial" w:hAnsi="Arial" w:eastAsia="Arial" w:cs="Arial"/>
          <w:b w:val="1"/>
          <w:bCs w:val="1"/>
          <w:sz w:val="28"/>
          <w:szCs w:val="28"/>
          <w:u w:val="single"/>
        </w:rPr>
      </w:pPr>
    </w:p>
    <w:p w:rsidR="01A11F72" w:rsidP="01A11F72" w:rsidRDefault="01A11F72" w14:paraId="55A24740" w14:textId="33CCAB0E">
      <w:pPr>
        <w:rPr>
          <w:rFonts w:ascii="Arial" w:hAnsi="Arial" w:eastAsia="Arial" w:cs="Arial"/>
          <w:b w:val="1"/>
          <w:bCs w:val="1"/>
          <w:sz w:val="28"/>
          <w:szCs w:val="28"/>
          <w:u w:val="single"/>
        </w:rPr>
      </w:pPr>
    </w:p>
    <w:p w:rsidR="01A11F72" w:rsidP="01A11F72" w:rsidRDefault="01A11F72" w14:paraId="7B0FBF6B" w14:textId="33330D72">
      <w:pPr>
        <w:rPr>
          <w:rFonts w:ascii="Arial" w:hAnsi="Arial" w:eastAsia="Arial" w:cs="Arial"/>
          <w:b w:val="1"/>
          <w:bCs w:val="1"/>
          <w:sz w:val="28"/>
          <w:szCs w:val="28"/>
          <w:u w:val="single"/>
        </w:rPr>
      </w:pPr>
    </w:p>
    <w:p w:rsidR="01A11F72" w:rsidP="01A11F72" w:rsidRDefault="01A11F72" w14:paraId="70D6AF01" w14:textId="2004DC41">
      <w:pPr>
        <w:rPr>
          <w:rFonts w:ascii="Arial" w:hAnsi="Arial" w:eastAsia="Arial" w:cs="Arial"/>
          <w:b w:val="1"/>
          <w:bCs w:val="1"/>
          <w:sz w:val="28"/>
          <w:szCs w:val="28"/>
          <w:u w:val="single"/>
        </w:rPr>
      </w:pPr>
    </w:p>
    <w:p w:rsidR="01A11F72" w:rsidP="01A11F72" w:rsidRDefault="01A11F72" w14:paraId="213270AA" w14:textId="7B65AC4F">
      <w:pPr>
        <w:rPr>
          <w:rFonts w:ascii="Arial" w:hAnsi="Arial" w:eastAsia="Arial" w:cs="Arial"/>
          <w:b w:val="1"/>
          <w:bCs w:val="1"/>
          <w:sz w:val="28"/>
          <w:szCs w:val="28"/>
          <w:u w:val="single"/>
        </w:rPr>
      </w:pPr>
    </w:p>
    <w:p w:rsidR="01A11F72" w:rsidP="01A11F72" w:rsidRDefault="01A11F72" w14:paraId="3B6FD50F" w14:textId="24E52221">
      <w:pPr>
        <w:rPr>
          <w:rFonts w:ascii="Arial" w:hAnsi="Arial" w:eastAsia="Arial" w:cs="Arial"/>
          <w:b w:val="1"/>
          <w:bCs w:val="1"/>
          <w:sz w:val="28"/>
          <w:szCs w:val="28"/>
          <w:u w:val="single"/>
        </w:rPr>
      </w:pPr>
    </w:p>
    <w:p w:rsidR="01A11F72" w:rsidP="01A11F72" w:rsidRDefault="01A11F72" w14:paraId="7182E1EE" w14:textId="0E2DD7BA">
      <w:pPr>
        <w:rPr>
          <w:rFonts w:ascii="Arial" w:hAnsi="Arial" w:eastAsia="Arial" w:cs="Arial"/>
          <w:b w:val="1"/>
          <w:bCs w:val="1"/>
          <w:sz w:val="28"/>
          <w:szCs w:val="28"/>
          <w:u w:val="single"/>
        </w:rPr>
      </w:pPr>
    </w:p>
    <w:p w:rsidR="01A11F72" w:rsidP="01A11F72" w:rsidRDefault="01A11F72" w14:paraId="28153650" w14:textId="3EAC9FDB">
      <w:pPr>
        <w:rPr>
          <w:rFonts w:ascii="Arial" w:hAnsi="Arial" w:eastAsia="Arial" w:cs="Arial"/>
          <w:b w:val="1"/>
          <w:bCs w:val="1"/>
          <w:sz w:val="28"/>
          <w:szCs w:val="28"/>
          <w:u w:val="single"/>
        </w:rPr>
      </w:pPr>
    </w:p>
    <w:p w:rsidR="553F1B5F" w:rsidP="553F1B5F" w:rsidRDefault="553F1B5F" w14:paraId="3235F110" w14:textId="0B40A34E">
      <w:pPr>
        <w:rPr>
          <w:rFonts w:ascii="Arial" w:hAnsi="Arial" w:eastAsia="Arial" w:cs="Arial"/>
          <w:b/>
          <w:bCs/>
          <w:sz w:val="28"/>
          <w:szCs w:val="28"/>
          <w:u w:val="single"/>
        </w:rPr>
      </w:pPr>
    </w:p>
    <w:p w:rsidR="553F1B5F" w:rsidP="01A11F72" w:rsidRDefault="553F1B5F" w14:paraId="7CDD1679" w14:textId="0AF83D41">
      <w:pPr>
        <w:rPr>
          <w:rFonts w:ascii="Arial Nova" w:hAnsi="Arial Nova" w:eastAsia="Arial Nova" w:cs="Arial Nova"/>
          <w:b w:val="1"/>
          <w:bCs w:val="1"/>
          <w:sz w:val="44"/>
          <w:szCs w:val="44"/>
          <w:u w:val="single"/>
        </w:rPr>
      </w:pPr>
      <w:r w:rsidRPr="01A11F72" w:rsidR="2CB3A6BF">
        <w:rPr>
          <w:rFonts w:ascii="Arial Nova" w:hAnsi="Arial Nova" w:eastAsia="Arial Nova" w:cs="Arial Nova"/>
          <w:b w:val="1"/>
          <w:bCs w:val="1"/>
          <w:sz w:val="44"/>
          <w:szCs w:val="44"/>
          <w:u w:val="single"/>
        </w:rPr>
        <w:t xml:space="preserve"> Contents page</w:t>
      </w:r>
    </w:p>
    <w:p w:rsidR="40806370" w:rsidP="01A11F72" w:rsidRDefault="40806370" w14:paraId="7F802059" w14:textId="25C586D3">
      <w:pPr>
        <w:pStyle w:val="Normal"/>
        <w:rPr>
          <w:rFonts w:ascii="Arial Nova" w:hAnsi="Arial Nova" w:eastAsia="Arial Nova" w:cs="Arial Nova"/>
          <w:noProof w:val="0"/>
          <w:sz w:val="44"/>
          <w:szCs w:val="44"/>
          <w:lang w:val="en-GB"/>
        </w:rPr>
      </w:pPr>
      <w:r w:rsidRPr="01A11F72" w:rsidR="40806370">
        <w:rPr>
          <w:rFonts w:ascii="Arial Nova" w:hAnsi="Arial Nova" w:eastAsia="Arial Nova" w:cs="Arial Nova"/>
          <w:noProof w:val="0"/>
          <w:sz w:val="44"/>
          <w:szCs w:val="44"/>
          <w:lang w:val="en-GB"/>
        </w:rPr>
        <w:t>Task 1 – Concept Map</w:t>
      </w:r>
    </w:p>
    <w:p w:rsidR="35BC1B04" w:rsidP="01A11F72" w:rsidRDefault="35BC1B04" w14:paraId="43A794A0" w14:textId="7B308D3C">
      <w:pPr>
        <w:spacing w:before="0" w:beforeAutospacing="off" w:after="160" w:afterAutospacing="off" w:line="278" w:lineRule="auto"/>
      </w:pPr>
      <w:r w:rsidRPr="01A11F72" w:rsidR="35BC1B04">
        <w:rPr>
          <w:rFonts w:ascii="Arial Nova" w:hAnsi="Arial Nova" w:eastAsia="Arial Nova" w:cs="Arial Nova"/>
          <w:noProof w:val="0"/>
          <w:color w:val="000000" w:themeColor="text1" w:themeTint="FF" w:themeShade="FF"/>
          <w:sz w:val="44"/>
          <w:szCs w:val="44"/>
          <w:lang w:val="en-US"/>
        </w:rPr>
        <w:t>Task 2 - Self-Reflection of Group Activity</w:t>
      </w:r>
    </w:p>
    <w:p w:rsidR="35BC1B04" w:rsidP="01A11F72" w:rsidRDefault="35BC1B04" w14:paraId="085F1386" w14:textId="6B7F1A15">
      <w:pPr>
        <w:spacing w:before="0" w:beforeAutospacing="off" w:after="160" w:afterAutospacing="off" w:line="278" w:lineRule="auto"/>
      </w:pPr>
      <w:r w:rsidRPr="01A11F72" w:rsidR="35BC1B04">
        <w:rPr>
          <w:rFonts w:ascii="Arial Nova" w:hAnsi="Arial Nova" w:eastAsia="Arial Nova" w:cs="Arial Nova"/>
          <w:noProof w:val="0"/>
          <w:color w:val="000000" w:themeColor="text1" w:themeTint="FF" w:themeShade="FF"/>
          <w:sz w:val="44"/>
          <w:szCs w:val="44"/>
          <w:lang w:val="en-US"/>
        </w:rPr>
        <w:t>Task 3 - Case Study of a UK innovation</w:t>
      </w:r>
    </w:p>
    <w:p w:rsidR="35BC1B04" w:rsidP="01A11F72" w:rsidRDefault="35BC1B04" w14:paraId="17600709" w14:textId="6A438EC0">
      <w:pPr>
        <w:spacing w:before="0" w:beforeAutospacing="off" w:after="160" w:afterAutospacing="off" w:line="278" w:lineRule="auto"/>
      </w:pPr>
      <w:r w:rsidRPr="01A11F72" w:rsidR="35BC1B04">
        <w:rPr>
          <w:rFonts w:ascii="Arial Nova" w:hAnsi="Arial Nova" w:eastAsia="Arial Nova" w:cs="Arial Nova"/>
          <w:noProof w:val="0"/>
          <w:color w:val="000000" w:themeColor="text1" w:themeTint="FF" w:themeShade="FF"/>
          <w:sz w:val="44"/>
          <w:szCs w:val="44"/>
          <w:lang w:val="en-US"/>
        </w:rPr>
        <w:t>Task 4 - Research Task</w:t>
      </w:r>
    </w:p>
    <w:p w:rsidR="35BC1B04" w:rsidP="01A11F72" w:rsidRDefault="35BC1B04" w14:paraId="64268AEE" w14:textId="0F029F3E">
      <w:pPr>
        <w:spacing w:before="0" w:beforeAutospacing="off" w:after="160" w:afterAutospacing="off" w:line="278" w:lineRule="auto"/>
      </w:pPr>
      <w:r w:rsidRPr="01A11F72" w:rsidR="35BC1B04">
        <w:rPr>
          <w:rFonts w:ascii="Arial Nova" w:hAnsi="Arial Nova" w:eastAsia="Arial Nova" w:cs="Arial Nova"/>
          <w:noProof w:val="0"/>
          <w:color w:val="000000" w:themeColor="text1" w:themeTint="FF" w:themeShade="FF"/>
          <w:sz w:val="44"/>
          <w:szCs w:val="44"/>
          <w:lang w:val="en-US"/>
        </w:rPr>
        <w:t>Task 5 - Podcast</w:t>
      </w:r>
    </w:p>
    <w:p w:rsidR="35BC1B04" w:rsidP="01A11F72" w:rsidRDefault="35BC1B04" w14:paraId="236F8264" w14:textId="4F513AB4">
      <w:pPr>
        <w:spacing w:before="0" w:beforeAutospacing="off" w:after="160" w:afterAutospacing="off" w:line="278" w:lineRule="auto"/>
      </w:pPr>
      <w:r w:rsidRPr="01A11F72" w:rsidR="35BC1B04">
        <w:rPr>
          <w:rFonts w:ascii="Arial Nova" w:hAnsi="Arial Nova" w:eastAsia="Arial Nova" w:cs="Arial Nova"/>
          <w:noProof w:val="0"/>
          <w:color w:val="000000" w:themeColor="text1" w:themeTint="FF" w:themeShade="FF"/>
          <w:sz w:val="44"/>
          <w:szCs w:val="44"/>
          <w:lang w:val="en-US"/>
        </w:rPr>
        <w:t>Task 6 - NHS Leadership Framework Analysis</w:t>
      </w:r>
    </w:p>
    <w:p w:rsidR="35BC1B04" w:rsidP="01A11F72" w:rsidRDefault="35BC1B04" w14:paraId="0E29D6F7" w14:textId="2E2820A1">
      <w:pPr>
        <w:pStyle w:val="Normal"/>
        <w:spacing w:before="0" w:beforeAutospacing="off" w:after="160" w:afterAutospacing="off" w:line="278" w:lineRule="auto"/>
        <w:rPr>
          <w:rFonts w:ascii="Arial Nova" w:hAnsi="Arial Nova" w:eastAsia="Arial Nova" w:cs="Arial Nova"/>
          <w:noProof w:val="0"/>
          <w:sz w:val="44"/>
          <w:szCs w:val="44"/>
          <w:lang w:val="en-US"/>
        </w:rPr>
      </w:pPr>
      <w:r w:rsidRPr="01A11F72" w:rsidR="35BC1B04">
        <w:rPr>
          <w:rFonts w:ascii="Arial Nova" w:hAnsi="Arial Nova" w:eastAsia="Arial Nova" w:cs="Arial Nova"/>
          <w:noProof w:val="0"/>
          <w:color w:val="000000" w:themeColor="text1" w:themeTint="FF" w:themeShade="FF"/>
          <w:sz w:val="44"/>
          <w:szCs w:val="44"/>
          <w:lang w:val="en-US"/>
        </w:rPr>
        <w:t>Task 7 - Self-Reflection Journal Entry</w:t>
      </w:r>
    </w:p>
    <w:p w:rsidR="01A11F72" w:rsidP="01A11F72" w:rsidRDefault="01A11F72" w14:paraId="4FC168EF" w14:textId="2C46C289">
      <w:pPr>
        <w:pStyle w:val="Normal"/>
        <w:rPr>
          <w:rFonts w:ascii="Arial" w:hAnsi="Arial" w:eastAsia="Arial" w:cs="Arial"/>
          <w:noProof w:val="0"/>
          <w:sz w:val="28"/>
          <w:szCs w:val="28"/>
          <w:lang w:val="en-GB"/>
        </w:rPr>
      </w:pPr>
    </w:p>
    <w:p w:rsidR="553F1B5F" w:rsidP="553F1B5F" w:rsidRDefault="553F1B5F" w14:paraId="54C093C2" w14:textId="1B2AFD7F">
      <w:pPr>
        <w:rPr>
          <w:rFonts w:ascii="Arial" w:hAnsi="Arial" w:eastAsia="Arial" w:cs="Arial"/>
          <w:b/>
          <w:bCs/>
          <w:sz w:val="28"/>
          <w:szCs w:val="28"/>
          <w:u w:val="single"/>
        </w:rPr>
      </w:pPr>
    </w:p>
    <w:p w:rsidR="553F1B5F" w:rsidP="553F1B5F" w:rsidRDefault="553F1B5F" w14:paraId="1FDC8E09" w14:textId="2D7B8B38">
      <w:pPr>
        <w:rPr>
          <w:rFonts w:ascii="Arial" w:hAnsi="Arial" w:eastAsia="Arial" w:cs="Arial"/>
          <w:b/>
          <w:bCs/>
          <w:sz w:val="28"/>
          <w:szCs w:val="28"/>
          <w:u w:val="single"/>
        </w:rPr>
      </w:pPr>
    </w:p>
    <w:p w:rsidR="553F1B5F" w:rsidP="553F1B5F" w:rsidRDefault="553F1B5F" w14:paraId="6190BB58" w14:textId="4B331EE7">
      <w:pPr>
        <w:rPr>
          <w:rFonts w:ascii="Arial" w:hAnsi="Arial" w:eastAsia="Arial" w:cs="Arial"/>
          <w:b/>
          <w:bCs/>
          <w:sz w:val="28"/>
          <w:szCs w:val="28"/>
          <w:u w:val="single"/>
        </w:rPr>
      </w:pPr>
    </w:p>
    <w:p w:rsidR="553F1B5F" w:rsidP="553F1B5F" w:rsidRDefault="553F1B5F" w14:paraId="2E977509" w14:textId="3B8BDC54">
      <w:pPr>
        <w:rPr>
          <w:rFonts w:ascii="Arial" w:hAnsi="Arial" w:eastAsia="Arial" w:cs="Arial"/>
          <w:b/>
          <w:bCs/>
          <w:sz w:val="28"/>
          <w:szCs w:val="28"/>
          <w:u w:val="single"/>
        </w:rPr>
      </w:pPr>
    </w:p>
    <w:p w:rsidR="553F1B5F" w:rsidP="553F1B5F" w:rsidRDefault="553F1B5F" w14:paraId="421A58A7" w14:textId="05543517">
      <w:pPr>
        <w:rPr>
          <w:rFonts w:ascii="Arial" w:hAnsi="Arial" w:eastAsia="Arial" w:cs="Arial"/>
          <w:b w:val="1"/>
          <w:bCs w:val="1"/>
          <w:sz w:val="28"/>
          <w:szCs w:val="28"/>
          <w:u w:val="single"/>
        </w:rPr>
      </w:pPr>
    </w:p>
    <w:p w:rsidR="01A11F72" w:rsidP="01A11F72" w:rsidRDefault="01A11F72" w14:paraId="238E1F9F" w14:textId="098C5B0B">
      <w:pPr>
        <w:rPr>
          <w:rFonts w:ascii="Arial" w:hAnsi="Arial" w:eastAsia="Arial" w:cs="Arial"/>
          <w:b w:val="1"/>
          <w:bCs w:val="1"/>
          <w:sz w:val="28"/>
          <w:szCs w:val="28"/>
          <w:u w:val="single"/>
        </w:rPr>
      </w:pPr>
    </w:p>
    <w:p w:rsidR="01A11F72" w:rsidP="01A11F72" w:rsidRDefault="01A11F72" w14:paraId="1D6FF177" w14:textId="20F3D653">
      <w:pPr>
        <w:rPr>
          <w:rFonts w:ascii="Arial" w:hAnsi="Arial" w:eastAsia="Arial" w:cs="Arial"/>
          <w:b w:val="1"/>
          <w:bCs w:val="1"/>
          <w:sz w:val="28"/>
          <w:szCs w:val="28"/>
          <w:u w:val="single"/>
        </w:rPr>
      </w:pPr>
    </w:p>
    <w:p w:rsidR="01A11F72" w:rsidP="01A11F72" w:rsidRDefault="01A11F72" w14:paraId="5F702403" w14:textId="60BF93F5">
      <w:pPr>
        <w:rPr>
          <w:rFonts w:ascii="Arial" w:hAnsi="Arial" w:eastAsia="Arial" w:cs="Arial"/>
          <w:b w:val="1"/>
          <w:bCs w:val="1"/>
          <w:sz w:val="28"/>
          <w:szCs w:val="28"/>
          <w:u w:val="single"/>
        </w:rPr>
      </w:pPr>
    </w:p>
    <w:p w:rsidR="01A11F72" w:rsidP="01A11F72" w:rsidRDefault="01A11F72" w14:paraId="279902B1" w14:textId="003BE9E4">
      <w:pPr>
        <w:rPr>
          <w:rFonts w:ascii="Arial" w:hAnsi="Arial" w:eastAsia="Arial" w:cs="Arial"/>
          <w:b w:val="1"/>
          <w:bCs w:val="1"/>
          <w:sz w:val="28"/>
          <w:szCs w:val="28"/>
          <w:u w:val="single"/>
        </w:rPr>
      </w:pPr>
    </w:p>
    <w:p w:rsidR="553F1B5F" w:rsidP="553F1B5F" w:rsidRDefault="553F1B5F" w14:paraId="0BF4A61C" w14:textId="5613BCC4">
      <w:pPr>
        <w:rPr>
          <w:rFonts w:ascii="Arial" w:hAnsi="Arial" w:eastAsia="Arial" w:cs="Arial"/>
          <w:b/>
          <w:bCs/>
          <w:sz w:val="28"/>
          <w:szCs w:val="28"/>
          <w:u w:val="single"/>
        </w:rPr>
      </w:pPr>
    </w:p>
    <w:p w:rsidR="00FC0D2D" w:rsidP="553F1B5F" w:rsidRDefault="00FC0D2D" w14:paraId="5AA0EEE4" w14:textId="77777777">
      <w:pPr>
        <w:rPr>
          <w:rFonts w:ascii="Arial" w:hAnsi="Arial" w:eastAsia="Arial" w:cs="Arial"/>
          <w:b/>
          <w:bCs/>
          <w:sz w:val="28"/>
          <w:szCs w:val="28"/>
          <w:u w:val="single"/>
        </w:rPr>
      </w:pPr>
    </w:p>
    <w:p w:rsidR="553F1B5F" w:rsidP="553F1B5F" w:rsidRDefault="553F1B5F" w14:paraId="3FE098AC" w14:textId="562FF382">
      <w:pPr>
        <w:rPr>
          <w:rFonts w:ascii="Arial" w:hAnsi="Arial" w:eastAsia="Arial" w:cs="Arial"/>
          <w:b/>
          <w:bCs/>
          <w:sz w:val="28"/>
          <w:szCs w:val="28"/>
          <w:u w:val="single"/>
        </w:rPr>
      </w:pPr>
    </w:p>
    <w:p w:rsidRPr="001E6D7B" w:rsidR="6F82BC4F" w:rsidP="508ED8C0" w:rsidRDefault="6F82BC4F" w14:paraId="0B1FDA93" w14:textId="3E1B395B">
      <w:pPr>
        <w:rPr>
          <w:rFonts w:ascii="Arial" w:hAnsi="Arial" w:eastAsia="Arial" w:cs="Arial"/>
          <w:b/>
          <w:bCs/>
          <w:sz w:val="28"/>
          <w:szCs w:val="28"/>
          <w:u w:val="single"/>
        </w:rPr>
      </w:pPr>
      <w:r w:rsidRPr="001E6D7B">
        <w:rPr>
          <w:rFonts w:ascii="Arial" w:hAnsi="Arial" w:eastAsia="Arial" w:cs="Arial"/>
          <w:b/>
          <w:bCs/>
          <w:sz w:val="28"/>
          <w:szCs w:val="28"/>
          <w:u w:val="single"/>
        </w:rPr>
        <w:t>Task</w:t>
      </w:r>
      <w:r w:rsidRPr="001E6D7B" w:rsidR="1114BC89">
        <w:rPr>
          <w:rFonts w:ascii="Arial" w:hAnsi="Arial" w:eastAsia="Arial" w:cs="Arial"/>
          <w:b/>
          <w:bCs/>
          <w:sz w:val="28"/>
          <w:szCs w:val="28"/>
          <w:u w:val="single"/>
        </w:rPr>
        <w:t xml:space="preserve"> 1</w:t>
      </w:r>
    </w:p>
    <w:p w:rsidR="00A96699" w:rsidP="508ED8C0" w:rsidRDefault="00A96699" w14:paraId="3FF40C23" w14:textId="4F239848">
      <w:pPr>
        <w:rPr>
          <w:rFonts w:ascii="Arial" w:hAnsi="Arial" w:eastAsia="Arial" w:cs="Arial"/>
          <w:sz w:val="22"/>
          <w:szCs w:val="22"/>
        </w:rPr>
      </w:pPr>
      <w:r w:rsidRPr="508ED8C0">
        <w:rPr>
          <w:rFonts w:ascii="Arial" w:hAnsi="Arial" w:eastAsia="Arial" w:cs="Arial"/>
          <w:sz w:val="22"/>
          <w:szCs w:val="22"/>
        </w:rPr>
        <w:t xml:space="preserve">                    </w:t>
      </w:r>
    </w:p>
    <w:p w:rsidRPr="00CA3F1C" w:rsidR="00CA3F1C" w:rsidP="00CA3F1C" w:rsidRDefault="00CA3F1C" w14:paraId="4F767468" w14:textId="77777777">
      <w:pPr>
        <w:rPr>
          <w:rFonts w:ascii="Arial" w:hAnsi="Arial" w:eastAsia="Arial" w:cs="Arial"/>
          <w:sz w:val="22"/>
          <w:szCs w:val="22"/>
        </w:rPr>
      </w:pPr>
      <w:r w:rsidRPr="00CA3F1C">
        <w:rPr>
          <w:rFonts w:ascii="Arial" w:hAnsi="Arial" w:eastAsia="Arial" w:cs="Arial"/>
          <w:sz w:val="22"/>
          <w:szCs w:val="22"/>
        </w:rPr>
        <w:t xml:space="preserve">                    [Creativity]</w:t>
      </w:r>
    </w:p>
    <w:p w:rsidRPr="00CA3F1C" w:rsidR="00CA3F1C" w:rsidP="00CA3F1C" w:rsidRDefault="00CA3F1C" w14:paraId="0E5C9319" w14:textId="77777777">
      <w:pPr>
        <w:rPr>
          <w:rFonts w:ascii="Arial" w:hAnsi="Arial" w:eastAsia="Arial" w:cs="Arial"/>
          <w:sz w:val="22"/>
          <w:szCs w:val="22"/>
        </w:rPr>
      </w:pPr>
      <w:r w:rsidRPr="00CA3F1C">
        <w:rPr>
          <w:rFonts w:hint="eastAsia" w:ascii="Arial" w:hAnsi="Arial" w:eastAsia="Arial" w:cs="Arial"/>
          <w:sz w:val="22"/>
          <w:szCs w:val="22"/>
        </w:rPr>
        <w:t xml:space="preserve">                         │</w:t>
      </w:r>
    </w:p>
    <w:p w:rsidRPr="00CA3F1C" w:rsidR="00CA3F1C" w:rsidP="00CA3F1C" w:rsidRDefault="00CA3F1C" w14:paraId="1083ED58" w14:textId="77777777">
      <w:pPr>
        <w:rPr>
          <w:rFonts w:ascii="Arial" w:hAnsi="Arial" w:eastAsia="Arial" w:cs="Arial"/>
          <w:sz w:val="22"/>
          <w:szCs w:val="22"/>
        </w:rPr>
      </w:pPr>
      <w:r w:rsidRPr="00CA3F1C">
        <w:rPr>
          <w:rFonts w:hint="eastAsia" w:ascii="Arial" w:hAnsi="Arial" w:eastAsia="Arial" w:cs="Arial"/>
          <w:sz w:val="22"/>
          <w:szCs w:val="22"/>
        </w:rPr>
        <w:t xml:space="preserve">     ┌───────────────────┼───────────────────┐</w:t>
      </w:r>
    </w:p>
    <w:p w:rsidRPr="00CA3F1C" w:rsidR="00CA3F1C" w:rsidP="00CA3F1C" w:rsidRDefault="00CA3F1C" w14:paraId="3034F27B" w14:textId="77777777">
      <w:pPr>
        <w:rPr>
          <w:rFonts w:ascii="Arial" w:hAnsi="Arial" w:eastAsia="Arial" w:cs="Arial"/>
          <w:sz w:val="22"/>
          <w:szCs w:val="22"/>
        </w:rPr>
      </w:pPr>
      <w:r w:rsidRPr="00CA3F1C">
        <w:rPr>
          <w:rFonts w:hint="eastAsia" w:ascii="Arial" w:hAnsi="Arial" w:eastAsia="Arial" w:cs="Arial"/>
          <w:sz w:val="22"/>
          <w:szCs w:val="22"/>
        </w:rPr>
        <w:t xml:space="preserve">     │                   │                   │</w:t>
      </w:r>
    </w:p>
    <w:p w:rsidRPr="00CA3F1C" w:rsidR="00CA3F1C" w:rsidP="00CA3F1C" w:rsidRDefault="00CA3F1C" w14:paraId="7A472448" w14:textId="2E3FA116">
      <w:pPr>
        <w:rPr>
          <w:rFonts w:ascii="Arial" w:hAnsi="Arial" w:eastAsia="Arial" w:cs="Arial"/>
          <w:sz w:val="22"/>
          <w:szCs w:val="22"/>
        </w:rPr>
      </w:pPr>
      <w:r w:rsidRPr="00CA3F1C">
        <w:rPr>
          <w:rFonts w:ascii="Arial" w:hAnsi="Arial" w:eastAsia="Arial" w:cs="Arial"/>
          <w:sz w:val="22"/>
          <w:szCs w:val="22"/>
        </w:rPr>
        <w:t xml:space="preserve"> [Innovation]</w:t>
      </w:r>
      <w:r w:rsidR="00BA2973">
        <w:rPr>
          <w:rFonts w:ascii="Arial" w:hAnsi="Arial" w:eastAsia="Arial" w:cs="Arial"/>
          <w:sz w:val="22"/>
          <w:szCs w:val="22"/>
        </w:rPr>
        <w:t xml:space="preserve">.               </w:t>
      </w:r>
      <w:r w:rsidRPr="00CA3F1C">
        <w:rPr>
          <w:rFonts w:ascii="Arial" w:hAnsi="Arial" w:eastAsia="Arial" w:cs="Arial"/>
          <w:sz w:val="22"/>
          <w:szCs w:val="22"/>
        </w:rPr>
        <w:t xml:space="preserve">     [Problem-</w:t>
      </w:r>
      <w:r w:rsidRPr="00CA3F1C" w:rsidR="00C167C9">
        <w:rPr>
          <w:rFonts w:ascii="Arial" w:hAnsi="Arial" w:eastAsia="Arial" w:cs="Arial"/>
          <w:sz w:val="22"/>
          <w:szCs w:val="22"/>
        </w:rPr>
        <w:t xml:space="preserve">Solving]  </w:t>
      </w:r>
      <w:r w:rsidR="00C167C9">
        <w:rPr>
          <w:rFonts w:ascii="Arial" w:hAnsi="Arial" w:eastAsia="Arial" w:cs="Arial"/>
          <w:sz w:val="22"/>
          <w:szCs w:val="22"/>
        </w:rPr>
        <w:t xml:space="preserve">      </w:t>
      </w:r>
      <w:r w:rsidR="00E819F1">
        <w:rPr>
          <w:rFonts w:ascii="Arial" w:hAnsi="Arial" w:eastAsia="Arial" w:cs="Arial"/>
          <w:sz w:val="22"/>
          <w:szCs w:val="22"/>
        </w:rPr>
        <w:t xml:space="preserve">                      </w:t>
      </w:r>
      <w:r w:rsidR="00236062">
        <w:rPr>
          <w:rFonts w:ascii="Arial" w:hAnsi="Arial" w:eastAsia="Arial" w:cs="Arial"/>
          <w:sz w:val="22"/>
          <w:szCs w:val="22"/>
        </w:rPr>
        <w:t xml:space="preserve">  [</w:t>
      </w:r>
      <w:r w:rsidRPr="00CA3F1C">
        <w:rPr>
          <w:rFonts w:ascii="Arial" w:hAnsi="Arial" w:eastAsia="Arial" w:cs="Arial"/>
          <w:sz w:val="22"/>
          <w:szCs w:val="22"/>
        </w:rPr>
        <w:t>New Approaches]</w:t>
      </w:r>
    </w:p>
    <w:p w:rsidRPr="00CA3F1C" w:rsidR="00CA3F1C" w:rsidP="00CA3F1C" w:rsidRDefault="00CA3F1C" w14:paraId="1647E8ED" w14:textId="77777777">
      <w:pPr>
        <w:rPr>
          <w:rFonts w:ascii="Arial" w:hAnsi="Arial" w:eastAsia="Arial" w:cs="Arial"/>
          <w:sz w:val="22"/>
          <w:szCs w:val="22"/>
        </w:rPr>
      </w:pPr>
      <w:r w:rsidRPr="00CA3F1C">
        <w:rPr>
          <w:rFonts w:hint="eastAsia" w:ascii="Arial" w:hAnsi="Arial" w:eastAsia="Arial" w:cs="Arial"/>
          <w:sz w:val="22"/>
          <w:szCs w:val="22"/>
        </w:rPr>
        <w:t xml:space="preserve">     │                   │                   │</w:t>
      </w:r>
    </w:p>
    <w:p w:rsidRPr="00CA3F1C" w:rsidR="00CA3F1C" w:rsidP="00CA3F1C" w:rsidRDefault="00CA3F1C" w14:paraId="5FBF8EDB" w14:textId="77777777">
      <w:pPr>
        <w:rPr>
          <w:rFonts w:ascii="Arial" w:hAnsi="Arial" w:eastAsia="Arial" w:cs="Arial"/>
          <w:sz w:val="22"/>
          <w:szCs w:val="22"/>
        </w:rPr>
      </w:pPr>
      <w:r w:rsidRPr="00CA3F1C">
        <w:rPr>
          <w:rFonts w:hint="eastAsia" w:ascii="Arial" w:hAnsi="Arial" w:eastAsia="Arial" w:cs="Arial"/>
          <w:sz w:val="22"/>
          <w:szCs w:val="22"/>
        </w:rPr>
        <w:t xml:space="preserve">     └──────────────┬────┴──────────────┬────┘</w:t>
      </w:r>
    </w:p>
    <w:p w:rsidRPr="00CA3F1C" w:rsidR="00CA3F1C" w:rsidP="00CA3F1C" w:rsidRDefault="00CA3F1C" w14:paraId="52D861B1" w14:textId="77777777">
      <w:pPr>
        <w:rPr>
          <w:rFonts w:ascii="Arial" w:hAnsi="Arial" w:eastAsia="Arial" w:cs="Arial"/>
          <w:sz w:val="22"/>
          <w:szCs w:val="22"/>
        </w:rPr>
      </w:pPr>
      <w:r w:rsidRPr="00CA3F1C">
        <w:rPr>
          <w:rFonts w:hint="eastAsia" w:ascii="Arial" w:hAnsi="Arial" w:eastAsia="Arial" w:cs="Arial"/>
          <w:sz w:val="22"/>
          <w:szCs w:val="22"/>
        </w:rPr>
        <w:t xml:space="preserve">                    │                   │</w:t>
      </w:r>
    </w:p>
    <w:p w:rsidRPr="00CA3F1C" w:rsidR="00CA3F1C" w:rsidP="00CA3F1C" w:rsidRDefault="00CA3F1C" w14:paraId="52289FFC" w14:textId="77777777">
      <w:pPr>
        <w:rPr>
          <w:rFonts w:ascii="Arial" w:hAnsi="Arial" w:eastAsia="Arial" w:cs="Arial"/>
          <w:sz w:val="22"/>
          <w:szCs w:val="22"/>
        </w:rPr>
      </w:pPr>
      <w:r w:rsidRPr="00CA3F1C">
        <w:rPr>
          <w:rFonts w:ascii="Arial" w:hAnsi="Arial" w:eastAsia="Arial" w:cs="Arial"/>
          <w:sz w:val="22"/>
          <w:szCs w:val="22"/>
        </w:rPr>
        <w:t xml:space="preserve">             [Value Creation in Health &amp; Social Care]</w:t>
      </w:r>
    </w:p>
    <w:p w:rsidRPr="00CA3F1C" w:rsidR="00CA3F1C" w:rsidP="00CA3F1C" w:rsidRDefault="00CA3F1C" w14:paraId="7B8E7AD5" w14:textId="77777777">
      <w:pPr>
        <w:rPr>
          <w:rFonts w:ascii="Arial" w:hAnsi="Arial" w:eastAsia="Arial" w:cs="Arial"/>
          <w:sz w:val="22"/>
          <w:szCs w:val="22"/>
        </w:rPr>
      </w:pPr>
      <w:r w:rsidRPr="00CA3F1C">
        <w:rPr>
          <w:rFonts w:hint="eastAsia" w:ascii="Arial" w:hAnsi="Arial" w:eastAsia="Arial" w:cs="Arial"/>
          <w:sz w:val="22"/>
          <w:szCs w:val="22"/>
        </w:rPr>
        <w:t xml:space="preserve">                    │</w:t>
      </w:r>
    </w:p>
    <w:p w:rsidRPr="00CA3F1C" w:rsidR="00CA3F1C" w:rsidP="00CA3F1C" w:rsidRDefault="00CA3F1C" w14:paraId="240B39FD" w14:textId="611B2C26">
      <w:pPr>
        <w:rPr>
          <w:rFonts w:ascii="Arial" w:hAnsi="Arial" w:eastAsia="Arial" w:cs="Arial"/>
          <w:sz w:val="22"/>
          <w:szCs w:val="22"/>
        </w:rPr>
      </w:pPr>
      <w:r w:rsidRPr="00CA3F1C">
        <w:rPr>
          <w:rFonts w:hint="eastAsia" w:ascii="Arial" w:hAnsi="Arial" w:eastAsia="Arial" w:cs="Arial"/>
          <w:sz w:val="22"/>
          <w:szCs w:val="22"/>
        </w:rPr>
        <w:t xml:space="preserve">     ┌──────────────┼────────────────────────┐</w:t>
      </w:r>
    </w:p>
    <w:p w:rsidRPr="00CA3F1C" w:rsidR="00CA3F1C" w:rsidP="00CA3F1C" w:rsidRDefault="00CA3F1C" w14:paraId="5DBC5515" w14:textId="77777777">
      <w:pPr>
        <w:rPr>
          <w:rFonts w:ascii="Arial" w:hAnsi="Arial" w:eastAsia="Arial" w:cs="Arial"/>
          <w:sz w:val="22"/>
          <w:szCs w:val="22"/>
        </w:rPr>
      </w:pPr>
      <w:r w:rsidRPr="00CA3F1C">
        <w:rPr>
          <w:rFonts w:hint="eastAsia" w:ascii="Arial" w:hAnsi="Arial" w:eastAsia="Arial" w:cs="Arial"/>
          <w:sz w:val="22"/>
          <w:szCs w:val="22"/>
        </w:rPr>
        <w:t xml:space="preserve">     │              │                              │</w:t>
      </w:r>
    </w:p>
    <w:p w:rsidRPr="00CA3F1C" w:rsidR="00CA3F1C" w:rsidP="00CA3F1C" w:rsidRDefault="00CA3F1C" w14:paraId="1D18ECFC" w14:textId="77777777">
      <w:pPr>
        <w:rPr>
          <w:rFonts w:ascii="Arial" w:hAnsi="Arial" w:eastAsia="Arial" w:cs="Arial"/>
          <w:sz w:val="22"/>
          <w:szCs w:val="22"/>
        </w:rPr>
      </w:pPr>
      <w:r w:rsidRPr="00CA3F1C">
        <w:rPr>
          <w:rFonts w:ascii="Arial" w:hAnsi="Arial" w:eastAsia="Arial" w:cs="Arial"/>
          <w:sz w:val="22"/>
          <w:szCs w:val="22"/>
        </w:rPr>
        <w:t xml:space="preserve"> [Improved     [Cost-Effectiveness]        [Patient/Service</w:t>
      </w:r>
    </w:p>
    <w:p w:rsidRPr="00CA3F1C" w:rsidR="00CA3F1C" w:rsidP="00CA3F1C" w:rsidRDefault="00CA3F1C" w14:paraId="604837AB" w14:textId="77777777">
      <w:pPr>
        <w:rPr>
          <w:rFonts w:ascii="Arial" w:hAnsi="Arial" w:eastAsia="Arial" w:cs="Arial"/>
          <w:sz w:val="22"/>
          <w:szCs w:val="22"/>
        </w:rPr>
      </w:pPr>
      <w:r w:rsidRPr="00CA3F1C">
        <w:rPr>
          <w:rFonts w:ascii="Arial" w:hAnsi="Arial" w:eastAsia="Arial" w:cs="Arial"/>
          <w:sz w:val="22"/>
          <w:szCs w:val="22"/>
        </w:rPr>
        <w:t xml:space="preserve">  Outcomes]                                   User Experience]</w:t>
      </w:r>
    </w:p>
    <w:p w:rsidRPr="00CA3F1C" w:rsidR="00CA3F1C" w:rsidP="00CA3F1C" w:rsidRDefault="00CA3F1C" w14:paraId="4D8C76D5" w14:textId="77777777">
      <w:pPr>
        <w:rPr>
          <w:rFonts w:ascii="Arial" w:hAnsi="Arial" w:eastAsia="Arial" w:cs="Arial"/>
          <w:sz w:val="22"/>
          <w:szCs w:val="22"/>
        </w:rPr>
      </w:pPr>
      <w:r w:rsidRPr="00CA3F1C">
        <w:rPr>
          <w:rFonts w:hint="eastAsia" w:ascii="Arial" w:hAnsi="Arial" w:eastAsia="Arial" w:cs="Arial"/>
          <w:sz w:val="22"/>
          <w:szCs w:val="22"/>
        </w:rPr>
        <w:t xml:space="preserve">     │              │                              │</w:t>
      </w:r>
    </w:p>
    <w:p w:rsidRPr="00CA3F1C" w:rsidR="00CA3F1C" w:rsidP="00CA3F1C" w:rsidRDefault="00CA3F1C" w14:paraId="20B7AFCF" w14:textId="677DF043">
      <w:pPr>
        <w:rPr>
          <w:rFonts w:ascii="Arial" w:hAnsi="Arial" w:eastAsia="Arial" w:cs="Arial"/>
          <w:sz w:val="22"/>
          <w:szCs w:val="22"/>
        </w:rPr>
      </w:pPr>
      <w:r w:rsidRPr="00CA3F1C">
        <w:rPr>
          <w:rFonts w:hint="eastAsia" w:ascii="Arial" w:hAnsi="Arial" w:eastAsia="Arial" w:cs="Arial"/>
          <w:sz w:val="22"/>
          <w:szCs w:val="22"/>
        </w:rPr>
        <w:t xml:space="preserve">     └──────────────┴──────────────┬────────┘</w:t>
      </w:r>
    </w:p>
    <w:p w:rsidRPr="00CA3F1C" w:rsidR="00CA3F1C" w:rsidP="00CA3F1C" w:rsidRDefault="00CA3F1C" w14:paraId="41E0574A" w14:textId="77777777">
      <w:pPr>
        <w:rPr>
          <w:rFonts w:ascii="Arial" w:hAnsi="Arial" w:eastAsia="Arial" w:cs="Arial"/>
          <w:sz w:val="22"/>
          <w:szCs w:val="22"/>
        </w:rPr>
      </w:pPr>
      <w:r w:rsidRPr="00CA3F1C">
        <w:rPr>
          <w:rFonts w:hint="eastAsia" w:ascii="Arial" w:hAnsi="Arial" w:eastAsia="Arial" w:cs="Arial"/>
          <w:sz w:val="22"/>
          <w:szCs w:val="22"/>
        </w:rPr>
        <w:t xml:space="preserve">                                   │</w:t>
      </w:r>
    </w:p>
    <w:p w:rsidRPr="00CA3F1C" w:rsidR="00CA3F1C" w:rsidP="00CA3F1C" w:rsidRDefault="00CA3F1C" w14:paraId="56818979" w14:textId="77777777">
      <w:pPr>
        <w:rPr>
          <w:rFonts w:ascii="Arial" w:hAnsi="Arial" w:eastAsia="Arial" w:cs="Arial"/>
          <w:sz w:val="22"/>
          <w:szCs w:val="22"/>
        </w:rPr>
      </w:pPr>
      <w:r w:rsidRPr="00CA3F1C">
        <w:rPr>
          <w:rFonts w:ascii="Arial" w:hAnsi="Arial" w:eastAsia="Arial" w:cs="Arial"/>
          <w:sz w:val="22"/>
          <w:szCs w:val="22"/>
        </w:rPr>
        <w:t xml:space="preserve">                 [Health &amp; Social Care Improvement]</w:t>
      </w:r>
    </w:p>
    <w:p w:rsidRPr="00CA3F1C" w:rsidR="00CA3F1C" w:rsidP="00CA3F1C" w:rsidRDefault="00CA3F1C" w14:paraId="4283CDC2" w14:textId="77777777">
      <w:pPr>
        <w:rPr>
          <w:rFonts w:ascii="Arial" w:hAnsi="Arial" w:eastAsia="Arial" w:cs="Arial"/>
          <w:sz w:val="22"/>
          <w:szCs w:val="22"/>
        </w:rPr>
      </w:pPr>
      <w:r w:rsidRPr="00CA3F1C">
        <w:rPr>
          <w:rFonts w:hint="eastAsia" w:ascii="Arial" w:hAnsi="Arial" w:eastAsia="Arial" w:cs="Arial"/>
          <w:sz w:val="22"/>
          <w:szCs w:val="22"/>
        </w:rPr>
        <w:t xml:space="preserve">                                   │</w:t>
      </w:r>
    </w:p>
    <w:p w:rsidRPr="00CA3F1C" w:rsidR="00CA3F1C" w:rsidP="00CA3F1C" w:rsidRDefault="00CA3F1C" w14:paraId="55796D68" w14:textId="3ED075AE">
      <w:pPr>
        <w:rPr>
          <w:rFonts w:ascii="Arial" w:hAnsi="Arial" w:eastAsia="Arial" w:cs="Arial"/>
          <w:sz w:val="22"/>
          <w:szCs w:val="22"/>
        </w:rPr>
      </w:pPr>
      <w:r w:rsidRPr="00CA3F1C">
        <w:rPr>
          <w:rFonts w:hint="eastAsia" w:ascii="Arial" w:hAnsi="Arial" w:eastAsia="Arial" w:cs="Arial"/>
          <w:sz w:val="22"/>
          <w:szCs w:val="22"/>
        </w:rPr>
        <w:t xml:space="preserve">     ┌──────────────┬───────┬──────────────┐</w:t>
      </w:r>
    </w:p>
    <w:p w:rsidRPr="00CA3F1C" w:rsidR="00CA3F1C" w:rsidP="00CA3F1C" w:rsidRDefault="00CA3F1C" w14:paraId="2E671822" w14:textId="77777777">
      <w:pPr>
        <w:rPr>
          <w:rFonts w:ascii="Arial" w:hAnsi="Arial" w:eastAsia="Arial" w:cs="Arial"/>
          <w:sz w:val="22"/>
          <w:szCs w:val="22"/>
        </w:rPr>
      </w:pPr>
      <w:r w:rsidRPr="00CA3F1C">
        <w:rPr>
          <w:rFonts w:hint="eastAsia" w:ascii="Arial" w:hAnsi="Arial" w:eastAsia="Arial" w:cs="Arial"/>
          <w:sz w:val="22"/>
          <w:szCs w:val="22"/>
        </w:rPr>
        <w:t xml:space="preserve">     │              │                             │              │</w:t>
      </w:r>
    </w:p>
    <w:p w:rsidRPr="00CA3F1C" w:rsidR="00CA3F1C" w:rsidP="00CA3F1C" w:rsidRDefault="00CA3F1C" w14:paraId="441592AA" w14:textId="34DF702D">
      <w:pPr>
        <w:rPr>
          <w:rFonts w:ascii="Arial" w:hAnsi="Arial" w:eastAsia="Arial" w:cs="Arial"/>
          <w:sz w:val="22"/>
          <w:szCs w:val="22"/>
        </w:rPr>
      </w:pPr>
      <w:r w:rsidRPr="00CA3F1C">
        <w:rPr>
          <w:rFonts w:ascii="Arial" w:hAnsi="Arial" w:eastAsia="Arial" w:cs="Arial"/>
          <w:sz w:val="22"/>
          <w:szCs w:val="22"/>
        </w:rPr>
        <w:t xml:space="preserve"> [Quality of</w:t>
      </w:r>
      <w:r w:rsidRPr="00CA3F1C" w:rsidR="00D42B6C">
        <w:rPr>
          <w:rFonts w:ascii="Arial" w:hAnsi="Arial" w:eastAsia="Arial" w:cs="Arial"/>
          <w:sz w:val="22"/>
          <w:szCs w:val="22"/>
        </w:rPr>
        <w:t xml:space="preserve"> </w:t>
      </w:r>
      <w:r w:rsidR="006C6E0A">
        <w:rPr>
          <w:rFonts w:ascii="Arial" w:hAnsi="Arial" w:eastAsia="Arial" w:cs="Arial"/>
          <w:sz w:val="22"/>
          <w:szCs w:val="22"/>
        </w:rPr>
        <w:t xml:space="preserve">care].  </w:t>
      </w:r>
      <w:r w:rsidR="00C904BB">
        <w:rPr>
          <w:rFonts w:ascii="Arial" w:hAnsi="Arial" w:eastAsia="Arial" w:cs="Arial"/>
          <w:sz w:val="22"/>
          <w:szCs w:val="22"/>
        </w:rPr>
        <w:t xml:space="preserve"> </w:t>
      </w:r>
      <w:r w:rsidRPr="00CA3F1C" w:rsidR="006C6E0A">
        <w:rPr>
          <w:rFonts w:ascii="Arial" w:hAnsi="Arial" w:eastAsia="Arial" w:cs="Arial"/>
          <w:sz w:val="22"/>
          <w:szCs w:val="22"/>
        </w:rPr>
        <w:t xml:space="preserve"> [</w:t>
      </w:r>
      <w:r w:rsidRPr="00CA3F1C">
        <w:rPr>
          <w:rFonts w:ascii="Arial" w:hAnsi="Arial" w:eastAsia="Arial" w:cs="Arial"/>
          <w:sz w:val="22"/>
          <w:szCs w:val="22"/>
        </w:rPr>
        <w:t xml:space="preserve">Accessibility of </w:t>
      </w:r>
      <w:r w:rsidRPr="00CA3F1C" w:rsidR="00A9519C">
        <w:rPr>
          <w:rFonts w:ascii="Arial" w:hAnsi="Arial" w:eastAsia="Arial" w:cs="Arial"/>
          <w:sz w:val="22"/>
          <w:szCs w:val="22"/>
        </w:rPr>
        <w:t>Services]</w:t>
      </w:r>
      <w:r w:rsidR="00A9519C">
        <w:rPr>
          <w:rFonts w:ascii="Arial" w:hAnsi="Arial" w:eastAsia="Arial" w:cs="Arial"/>
          <w:sz w:val="22"/>
          <w:szCs w:val="22"/>
        </w:rPr>
        <w:t xml:space="preserve">.    </w:t>
      </w:r>
      <w:r w:rsidR="00D42B6C">
        <w:rPr>
          <w:rFonts w:ascii="Arial" w:hAnsi="Arial" w:eastAsia="Arial" w:cs="Arial"/>
          <w:sz w:val="22"/>
          <w:szCs w:val="22"/>
        </w:rPr>
        <w:t xml:space="preserve"> </w:t>
      </w:r>
      <w:r w:rsidRPr="00CA3F1C" w:rsidR="00A9519C">
        <w:rPr>
          <w:rFonts w:ascii="Arial" w:hAnsi="Arial" w:eastAsia="Arial" w:cs="Arial"/>
          <w:sz w:val="22"/>
          <w:szCs w:val="22"/>
        </w:rPr>
        <w:t xml:space="preserve">  </w:t>
      </w:r>
      <w:r w:rsidRPr="00CA3F1C">
        <w:rPr>
          <w:rFonts w:ascii="Arial" w:hAnsi="Arial" w:eastAsia="Arial" w:cs="Arial"/>
          <w:sz w:val="22"/>
          <w:szCs w:val="22"/>
        </w:rPr>
        <w:t>[Efficiency]   [Safety &amp; Wellbeing]</w:t>
      </w:r>
    </w:p>
    <w:p w:rsidR="508ED8C0" w:rsidP="508ED8C0" w:rsidRDefault="22E61CCB" w14:paraId="3922DD9C" w14:textId="4E05642F">
      <w:pPr>
        <w:rPr>
          <w:rFonts w:ascii="Arial" w:hAnsi="Arial" w:eastAsia="Arial" w:cs="Arial"/>
          <w:sz w:val="22"/>
          <w:szCs w:val="22"/>
        </w:rPr>
      </w:pPr>
      <w:r w:rsidRPr="553F1B5F">
        <w:rPr>
          <w:rFonts w:ascii="Arial" w:hAnsi="Arial" w:eastAsia="Arial" w:cs="Arial"/>
          <w:sz w:val="22"/>
          <w:szCs w:val="22"/>
        </w:rPr>
        <w:t xml:space="preserve">   </w:t>
      </w:r>
    </w:p>
    <w:p w:rsidR="553F1B5F" w:rsidP="553F1B5F" w:rsidRDefault="553F1B5F" w14:paraId="017739C9" w14:textId="1BC76934">
      <w:pPr>
        <w:rPr>
          <w:rFonts w:ascii="Arial" w:hAnsi="Arial" w:eastAsia="Arial" w:cs="Arial"/>
          <w:b/>
          <w:bCs/>
          <w:sz w:val="22"/>
          <w:szCs w:val="22"/>
          <w:u w:val="single"/>
        </w:rPr>
      </w:pPr>
    </w:p>
    <w:p w:rsidR="553F1B5F" w:rsidP="553F1B5F" w:rsidRDefault="553F1B5F" w14:paraId="37CD5D9B" w14:textId="5467BBAC">
      <w:pPr>
        <w:rPr>
          <w:rFonts w:ascii="Arial" w:hAnsi="Arial" w:eastAsia="Arial" w:cs="Arial"/>
          <w:b/>
          <w:bCs/>
          <w:sz w:val="22"/>
          <w:szCs w:val="22"/>
          <w:u w:val="single"/>
        </w:rPr>
      </w:pPr>
    </w:p>
    <w:p w:rsidR="553F1B5F" w:rsidP="553F1B5F" w:rsidRDefault="553F1B5F" w14:paraId="251BD093" w14:textId="45426172">
      <w:pPr>
        <w:rPr>
          <w:rFonts w:ascii="Arial" w:hAnsi="Arial" w:eastAsia="Arial" w:cs="Arial"/>
          <w:b/>
          <w:bCs/>
          <w:sz w:val="22"/>
          <w:szCs w:val="22"/>
          <w:u w:val="single"/>
        </w:rPr>
      </w:pPr>
    </w:p>
    <w:p w:rsidRPr="001D4ECC" w:rsidR="00CA3F1C" w:rsidP="34F68D50" w:rsidRDefault="008C7424" w14:paraId="3AEED2C4" w14:textId="6B57D9FF">
      <w:pPr>
        <w:rPr>
          <w:rFonts w:ascii="Arial" w:hAnsi="Arial" w:eastAsia="Arial" w:cs="Arial"/>
          <w:b/>
          <w:sz w:val="22"/>
          <w:szCs w:val="22"/>
          <w:u w:val="single"/>
        </w:rPr>
      </w:pPr>
      <w:r w:rsidRPr="001D4ECC">
        <w:rPr>
          <w:rFonts w:ascii="Arial" w:hAnsi="Arial" w:eastAsia="Arial" w:cs="Arial"/>
          <w:b/>
          <w:sz w:val="22"/>
          <w:szCs w:val="22"/>
          <w:u w:val="single"/>
        </w:rPr>
        <w:t>Creativity</w:t>
      </w:r>
      <w:r w:rsidRPr="001D4ECC" w:rsidR="00E8060A">
        <w:rPr>
          <w:rFonts w:ascii="Arial" w:hAnsi="Arial" w:eastAsia="Arial" w:cs="Arial"/>
          <w:b/>
          <w:sz w:val="22"/>
          <w:szCs w:val="22"/>
          <w:u w:val="single"/>
        </w:rPr>
        <w:t>:</w:t>
      </w:r>
    </w:p>
    <w:p w:rsidR="00BC417D" w:rsidP="553F1B5F" w:rsidRDefault="3EE87B99" w14:paraId="53567E44" w14:textId="5584D5C9">
      <w:pPr>
        <w:rPr>
          <w:rFonts w:ascii="Arial" w:hAnsi="Arial" w:eastAsia="Arial" w:cs="Arial"/>
          <w:sz w:val="22"/>
          <w:szCs w:val="22"/>
        </w:rPr>
      </w:pPr>
      <w:r w:rsidRPr="553F1B5F">
        <w:rPr>
          <w:rFonts w:ascii="Arial" w:hAnsi="Arial" w:eastAsia="Arial" w:cs="Arial"/>
          <w:sz w:val="22"/>
          <w:szCs w:val="22"/>
        </w:rPr>
        <w:t>Creativity sparks innovation in health and social care by inspiring new care delivery methods, designing inventive interventions, and tackling tough challenges like aging populations and staff shortages</w:t>
      </w:r>
      <w:r w:rsidRPr="553F1B5F" w:rsidR="357503D4">
        <w:rPr>
          <w:rFonts w:ascii="Arial" w:hAnsi="Arial" w:eastAsia="Arial" w:cs="Arial"/>
          <w:sz w:val="22"/>
          <w:szCs w:val="22"/>
        </w:rPr>
        <w:t xml:space="preserve"> (</w:t>
      </w:r>
      <w:hyperlink r:id="rId7">
        <w:r w:rsidRPr="553F1B5F" w:rsidR="357503D4">
          <w:rPr>
            <w:rStyle w:val="Hyperlink"/>
            <w:rFonts w:ascii="Arial" w:hAnsi="Arial" w:eastAsia="Arial" w:cs="Arial"/>
            <w:color w:val="auto"/>
            <w:sz w:val="19"/>
            <w:szCs w:val="19"/>
          </w:rPr>
          <w:t>G Kumar</w:t>
        </w:r>
        <w:r w:rsidRPr="553F1B5F" w:rsidR="322E10CA">
          <w:rPr>
            <w:rStyle w:val="Hyperlink"/>
            <w:rFonts w:ascii="Arial" w:hAnsi="Arial" w:eastAsia="Arial" w:cs="Arial"/>
            <w:color w:val="auto"/>
            <w:sz w:val="19"/>
            <w:szCs w:val="19"/>
          </w:rPr>
          <w:t>,</w:t>
        </w:r>
      </w:hyperlink>
      <w:r w:rsidRPr="553F1B5F" w:rsidR="357503D4">
        <w:rPr>
          <w:rFonts w:ascii="Arial" w:hAnsi="Arial" w:eastAsia="Arial" w:cs="Arial"/>
          <w:sz w:val="19"/>
          <w:szCs w:val="19"/>
        </w:rPr>
        <w:t>2026)</w:t>
      </w:r>
      <w:r w:rsidRPr="553F1B5F" w:rsidR="357503D4">
        <w:rPr>
          <w:rFonts w:ascii="Arial" w:hAnsi="Arial" w:eastAsia="Arial" w:cs="Arial"/>
          <w:color w:val="006621"/>
          <w:sz w:val="19"/>
          <w:szCs w:val="19"/>
        </w:rPr>
        <w:t>.</w:t>
      </w:r>
    </w:p>
    <w:p w:rsidR="00E8060A" w:rsidP="34F68D50" w:rsidRDefault="00E8060A" w14:paraId="1EBB22B8" w14:textId="3836DFFA">
      <w:pPr>
        <w:rPr>
          <w:rFonts w:ascii="Arial" w:hAnsi="Arial" w:eastAsia="Arial" w:cs="Arial"/>
          <w:sz w:val="22"/>
          <w:szCs w:val="22"/>
        </w:rPr>
      </w:pPr>
      <w:r w:rsidRPr="00E8060A">
        <w:rPr>
          <w:rFonts w:ascii="Arial" w:hAnsi="Arial" w:eastAsia="Arial" w:cs="Arial"/>
          <w:sz w:val="22"/>
          <w:szCs w:val="22"/>
        </w:rPr>
        <w:t xml:space="preserve"> For example, this could mean using telehealth or reimagining how care is typically provided.</w:t>
      </w:r>
    </w:p>
    <w:p w:rsidRPr="001D4ECC" w:rsidR="002E5F5A" w:rsidP="34F68D50" w:rsidRDefault="0030229D" w14:paraId="6C9F82BD" w14:textId="2FCAAAF3">
      <w:pPr>
        <w:rPr>
          <w:rFonts w:ascii="Arial" w:hAnsi="Arial" w:eastAsia="Arial" w:cs="Arial"/>
          <w:b/>
          <w:sz w:val="22"/>
          <w:szCs w:val="22"/>
          <w:u w:val="single"/>
        </w:rPr>
      </w:pPr>
      <w:r w:rsidRPr="001D4ECC">
        <w:rPr>
          <w:rFonts w:ascii="Arial" w:hAnsi="Arial" w:eastAsia="Arial" w:cs="Arial"/>
          <w:b/>
          <w:sz w:val="22"/>
          <w:szCs w:val="22"/>
          <w:u w:val="single"/>
        </w:rPr>
        <w:t>Value creation</w:t>
      </w:r>
      <w:r w:rsidRPr="001D4ECC" w:rsidR="00960C91">
        <w:rPr>
          <w:rFonts w:ascii="Arial" w:hAnsi="Arial" w:eastAsia="Arial" w:cs="Arial"/>
          <w:b/>
          <w:sz w:val="22"/>
          <w:szCs w:val="22"/>
          <w:u w:val="single"/>
        </w:rPr>
        <w:t>:</w:t>
      </w:r>
    </w:p>
    <w:p w:rsidR="00960C91" w:rsidP="553F1B5F" w:rsidRDefault="50DFAE49" w14:paraId="438BCE4B" w14:textId="219351DA">
      <w:pPr>
        <w:rPr>
          <w:rFonts w:ascii="Arial" w:hAnsi="Arial" w:eastAsia="Arial" w:cs="Arial"/>
          <w:sz w:val="19"/>
          <w:szCs w:val="19"/>
          <w:u w:val="single"/>
        </w:rPr>
      </w:pPr>
      <w:r w:rsidRPr="553F1B5F">
        <w:rPr>
          <w:rFonts w:ascii="Arial" w:hAnsi="Arial" w:eastAsia="Arial" w:cs="Arial"/>
          <w:sz w:val="22"/>
          <w:szCs w:val="22"/>
        </w:rPr>
        <w:t>When value is created, services improve, offering higher-quality care, becoming more efficient and sustainable, and increasing accessibility and equity. Value bridges the gap between innovative ideas and their practical impact in the real world</w:t>
      </w:r>
      <w:r w:rsidRPr="553F1B5F" w:rsidR="22D21FBE">
        <w:rPr>
          <w:rFonts w:ascii="Arial" w:hAnsi="Arial" w:eastAsia="Arial" w:cs="Arial"/>
          <w:sz w:val="22"/>
          <w:szCs w:val="22"/>
        </w:rPr>
        <w:t xml:space="preserve"> (</w:t>
      </w:r>
      <w:hyperlink r:id="rId8">
        <w:r w:rsidRPr="553F1B5F" w:rsidR="22D21FBE">
          <w:rPr>
            <w:rStyle w:val="Hyperlink"/>
            <w:rFonts w:ascii="Arial" w:hAnsi="Arial" w:eastAsia="Arial" w:cs="Arial"/>
            <w:color w:val="auto"/>
            <w:sz w:val="19"/>
            <w:szCs w:val="19"/>
          </w:rPr>
          <w:t>R Bhaladhare et</w:t>
        </w:r>
      </w:hyperlink>
      <w:r w:rsidRPr="553F1B5F" w:rsidR="22D21FBE">
        <w:rPr>
          <w:rFonts w:ascii="Arial" w:hAnsi="Arial" w:eastAsia="Arial" w:cs="Arial"/>
          <w:sz w:val="19"/>
          <w:szCs w:val="19"/>
          <w:u w:val="single"/>
        </w:rPr>
        <w:t xml:space="preserve"> al,2025)</w:t>
      </w:r>
      <w:r w:rsidRPr="553F1B5F" w:rsidR="6C30C829">
        <w:rPr>
          <w:rFonts w:ascii="Arial" w:hAnsi="Arial" w:eastAsia="Arial" w:cs="Arial"/>
          <w:sz w:val="19"/>
          <w:szCs w:val="19"/>
          <w:u w:val="single"/>
        </w:rPr>
        <w:t>.</w:t>
      </w:r>
    </w:p>
    <w:p w:rsidR="0005565C" w:rsidP="34F68D50" w:rsidRDefault="0005565C" w14:paraId="66037BEF" w14:textId="77777777">
      <w:pPr>
        <w:rPr>
          <w:rFonts w:ascii="Arial" w:hAnsi="Arial" w:eastAsia="Arial" w:cs="Arial"/>
          <w:sz w:val="22"/>
          <w:szCs w:val="22"/>
        </w:rPr>
      </w:pPr>
    </w:p>
    <w:p w:rsidRPr="0005565C" w:rsidR="00B947AF" w:rsidP="34F68D50" w:rsidRDefault="00B947AF" w14:paraId="5753BDC2" w14:textId="24197C0B">
      <w:pPr>
        <w:rPr>
          <w:rFonts w:ascii="Arial" w:hAnsi="Arial" w:eastAsia="Arial" w:cs="Arial"/>
          <w:b/>
          <w:bCs/>
          <w:sz w:val="22"/>
          <w:szCs w:val="22"/>
          <w:u w:val="single"/>
        </w:rPr>
      </w:pPr>
      <w:r w:rsidRPr="0005565C">
        <w:rPr>
          <w:rFonts w:ascii="Arial" w:hAnsi="Arial" w:eastAsia="Arial" w:cs="Arial"/>
          <w:b/>
          <w:bCs/>
          <w:sz w:val="22"/>
          <w:szCs w:val="22"/>
          <w:u w:val="single"/>
        </w:rPr>
        <w:t>Health a</w:t>
      </w:r>
      <w:r w:rsidRPr="0005565C" w:rsidR="00E95C22">
        <w:rPr>
          <w:rFonts w:ascii="Arial" w:hAnsi="Arial" w:eastAsia="Arial" w:cs="Arial"/>
          <w:b/>
          <w:bCs/>
          <w:sz w:val="22"/>
          <w:szCs w:val="22"/>
          <w:u w:val="single"/>
        </w:rPr>
        <w:t xml:space="preserve">nd social care </w:t>
      </w:r>
      <w:r w:rsidRPr="0005565C" w:rsidR="009A007B">
        <w:rPr>
          <w:rFonts w:ascii="Arial" w:hAnsi="Arial" w:eastAsia="Arial" w:cs="Arial"/>
          <w:b/>
          <w:bCs/>
          <w:sz w:val="22"/>
          <w:szCs w:val="22"/>
          <w:u w:val="single"/>
        </w:rPr>
        <w:t>improvement:</w:t>
      </w:r>
    </w:p>
    <w:p w:rsidR="009A007B" w:rsidP="553F1B5F" w:rsidRDefault="03B5B2D3" w14:paraId="3EF6CF29" w14:textId="6A560658">
      <w:pPr>
        <w:rPr>
          <w:rFonts w:ascii="Arial" w:hAnsi="Arial" w:eastAsia="Arial" w:cs="Arial"/>
          <w:sz w:val="19"/>
          <w:szCs w:val="19"/>
        </w:rPr>
      </w:pPr>
      <w:r w:rsidRPr="553F1B5F">
        <w:rPr>
          <w:rFonts w:ascii="Arial" w:hAnsi="Arial" w:eastAsia="Arial" w:cs="Arial"/>
          <w:sz w:val="22"/>
          <w:szCs w:val="22"/>
        </w:rPr>
        <w:t>Improvements drive further creativity. Better systems create opportunities for more innovation, and learning from results sparks new ideas. This cycle is continuous, not just a one-time thing</w:t>
      </w:r>
      <w:r w:rsidRPr="553F1B5F" w:rsidR="336D0A1A">
        <w:rPr>
          <w:rFonts w:ascii="Arial" w:hAnsi="Arial" w:eastAsia="Arial" w:cs="Arial"/>
          <w:sz w:val="22"/>
          <w:szCs w:val="22"/>
        </w:rPr>
        <w:t xml:space="preserve"> (</w:t>
      </w:r>
      <w:hyperlink r:id="rId9">
        <w:r w:rsidRPr="553F1B5F" w:rsidR="336D0A1A">
          <w:rPr>
            <w:rStyle w:val="Hyperlink"/>
            <w:rFonts w:ascii="Arial" w:hAnsi="Arial" w:eastAsia="Arial" w:cs="Arial"/>
            <w:color w:val="auto"/>
            <w:sz w:val="19"/>
            <w:szCs w:val="19"/>
          </w:rPr>
          <w:t>G Kumar,</w:t>
        </w:r>
      </w:hyperlink>
      <w:r w:rsidRPr="553F1B5F" w:rsidR="336D0A1A">
        <w:rPr>
          <w:rFonts w:ascii="Arial" w:hAnsi="Arial" w:eastAsia="Arial" w:cs="Arial"/>
          <w:sz w:val="19"/>
          <w:szCs w:val="19"/>
        </w:rPr>
        <w:t>2026)</w:t>
      </w:r>
    </w:p>
    <w:p w:rsidR="00CA3F1C" w:rsidP="34F68D50" w:rsidRDefault="00CA3F1C" w14:paraId="015CBAB3" w14:textId="77777777">
      <w:pPr>
        <w:rPr>
          <w:rFonts w:ascii="Arial" w:hAnsi="Arial" w:eastAsia="Arial" w:cs="Arial"/>
          <w:sz w:val="22"/>
          <w:szCs w:val="22"/>
        </w:rPr>
      </w:pPr>
    </w:p>
    <w:p w:rsidR="00CA3F1C" w:rsidP="34F68D50" w:rsidRDefault="00CA3F1C" w14:paraId="23631FD5" w14:textId="77777777">
      <w:pPr>
        <w:rPr>
          <w:rFonts w:ascii="Arial" w:hAnsi="Arial" w:eastAsia="Arial" w:cs="Arial"/>
          <w:sz w:val="22"/>
          <w:szCs w:val="22"/>
        </w:rPr>
      </w:pPr>
    </w:p>
    <w:p w:rsidR="00CA3F1C" w:rsidP="34F68D50" w:rsidRDefault="00CA3F1C" w14:paraId="33A1284E" w14:textId="77777777">
      <w:pPr>
        <w:rPr>
          <w:rFonts w:ascii="Arial" w:hAnsi="Arial" w:eastAsia="Arial" w:cs="Arial"/>
          <w:sz w:val="22"/>
          <w:szCs w:val="22"/>
        </w:rPr>
      </w:pPr>
    </w:p>
    <w:p w:rsidR="00CA3F1C" w:rsidP="34F68D50" w:rsidRDefault="00CA3F1C" w14:paraId="7433B263" w14:textId="77777777">
      <w:pPr>
        <w:rPr>
          <w:rFonts w:ascii="Arial" w:hAnsi="Arial" w:eastAsia="Arial" w:cs="Arial"/>
          <w:sz w:val="22"/>
          <w:szCs w:val="22"/>
        </w:rPr>
      </w:pPr>
    </w:p>
    <w:p w:rsidR="00CA3F1C" w:rsidP="34F68D50" w:rsidRDefault="00CA3F1C" w14:paraId="48F23A71" w14:textId="77777777">
      <w:pPr>
        <w:rPr>
          <w:rFonts w:ascii="Arial" w:hAnsi="Arial" w:eastAsia="Arial" w:cs="Arial"/>
          <w:sz w:val="22"/>
          <w:szCs w:val="22"/>
        </w:rPr>
      </w:pPr>
    </w:p>
    <w:p w:rsidR="001E6D7B" w:rsidP="508ED8C0" w:rsidRDefault="001E6D7B" w14:paraId="7D967946" w14:textId="5BF7AB9A">
      <w:pPr>
        <w:rPr>
          <w:rFonts w:ascii="Arial" w:hAnsi="Arial" w:eastAsia="Arial" w:cs="Arial"/>
          <w:sz w:val="22"/>
          <w:szCs w:val="22"/>
        </w:rPr>
      </w:pPr>
    </w:p>
    <w:p w:rsidR="001E6D7B" w:rsidP="508ED8C0" w:rsidRDefault="001E6D7B" w14:paraId="68D52119" w14:textId="11DE0D7A">
      <w:pPr>
        <w:rPr>
          <w:rFonts w:ascii="Arial" w:hAnsi="Arial" w:eastAsia="Arial" w:cs="Arial"/>
          <w:sz w:val="22"/>
          <w:szCs w:val="22"/>
        </w:rPr>
      </w:pPr>
    </w:p>
    <w:p w:rsidR="004855DD" w:rsidP="508ED8C0" w:rsidRDefault="004855DD" w14:paraId="7CB99C7E" w14:textId="77777777">
      <w:pPr>
        <w:rPr>
          <w:rFonts w:ascii="Arial" w:hAnsi="Arial" w:eastAsia="Arial" w:cs="Arial"/>
          <w:sz w:val="22"/>
          <w:szCs w:val="22"/>
        </w:rPr>
      </w:pPr>
    </w:p>
    <w:p w:rsidR="004855DD" w:rsidP="508ED8C0" w:rsidRDefault="004855DD" w14:paraId="0C5952E2" w14:textId="77777777">
      <w:pPr>
        <w:rPr>
          <w:rFonts w:ascii="Arial" w:hAnsi="Arial" w:eastAsia="Arial" w:cs="Arial"/>
          <w:sz w:val="22"/>
          <w:szCs w:val="22"/>
        </w:rPr>
      </w:pPr>
    </w:p>
    <w:p w:rsidR="004855DD" w:rsidP="508ED8C0" w:rsidRDefault="004855DD" w14:paraId="35649844" w14:textId="77777777">
      <w:pPr>
        <w:rPr>
          <w:rFonts w:ascii="Arial" w:hAnsi="Arial" w:eastAsia="Arial" w:cs="Arial"/>
          <w:sz w:val="22"/>
          <w:szCs w:val="22"/>
        </w:rPr>
      </w:pPr>
    </w:p>
    <w:p w:rsidR="004855DD" w:rsidP="508ED8C0" w:rsidRDefault="004855DD" w14:paraId="770FD614" w14:textId="77777777">
      <w:pPr>
        <w:rPr>
          <w:rFonts w:ascii="Arial" w:hAnsi="Arial" w:eastAsia="Arial" w:cs="Arial"/>
          <w:sz w:val="22"/>
          <w:szCs w:val="22"/>
        </w:rPr>
      </w:pPr>
    </w:p>
    <w:p w:rsidR="004855DD" w:rsidP="508ED8C0" w:rsidRDefault="004855DD" w14:paraId="23F69035" w14:textId="77777777">
      <w:pPr>
        <w:rPr>
          <w:rFonts w:ascii="Arial" w:hAnsi="Arial" w:eastAsia="Arial" w:cs="Arial"/>
          <w:sz w:val="22"/>
          <w:szCs w:val="22"/>
        </w:rPr>
      </w:pPr>
    </w:p>
    <w:p w:rsidR="004855DD" w:rsidP="508ED8C0" w:rsidRDefault="004855DD" w14:paraId="3AAA7048" w14:textId="77777777">
      <w:pPr>
        <w:rPr>
          <w:rFonts w:ascii="Arial" w:hAnsi="Arial" w:eastAsia="Arial" w:cs="Arial"/>
          <w:sz w:val="22"/>
          <w:szCs w:val="22"/>
        </w:rPr>
      </w:pPr>
    </w:p>
    <w:p w:rsidR="00A0767B" w:rsidP="508ED8C0" w:rsidRDefault="00A0767B" w14:paraId="1590E4D1" w14:textId="77777777">
      <w:pPr>
        <w:rPr>
          <w:rFonts w:ascii="Arial" w:hAnsi="Arial" w:eastAsia="Arial" w:cs="Arial"/>
          <w:sz w:val="22"/>
          <w:szCs w:val="22"/>
        </w:rPr>
      </w:pPr>
    </w:p>
    <w:p w:rsidR="00A0767B" w:rsidP="508ED8C0" w:rsidRDefault="00A0767B" w14:paraId="09D48938" w14:textId="77777777">
      <w:pPr>
        <w:rPr>
          <w:rFonts w:ascii="Arial" w:hAnsi="Arial" w:eastAsia="Arial" w:cs="Arial"/>
          <w:sz w:val="22"/>
          <w:szCs w:val="22"/>
        </w:rPr>
      </w:pPr>
    </w:p>
    <w:p w:rsidR="00A0767B" w:rsidP="508ED8C0" w:rsidRDefault="00A0767B" w14:paraId="1A65DE1A" w14:textId="77777777">
      <w:pPr>
        <w:rPr>
          <w:rFonts w:ascii="Arial" w:hAnsi="Arial" w:eastAsia="Arial" w:cs="Arial"/>
          <w:sz w:val="22"/>
          <w:szCs w:val="22"/>
        </w:rPr>
      </w:pPr>
    </w:p>
    <w:p w:rsidR="0018264A" w:rsidP="508ED8C0" w:rsidRDefault="0018264A" w14:paraId="077C72C2" w14:textId="77777777">
      <w:pPr>
        <w:rPr>
          <w:rFonts w:ascii="Arial" w:hAnsi="Arial" w:eastAsia="Arial" w:cs="Arial"/>
          <w:sz w:val="22"/>
          <w:szCs w:val="22"/>
        </w:rPr>
      </w:pPr>
    </w:p>
    <w:p w:rsidR="00A0767B" w:rsidP="508ED8C0" w:rsidRDefault="00A0767B" w14:paraId="12AE364B" w14:textId="77777777">
      <w:pPr>
        <w:rPr>
          <w:rFonts w:ascii="Arial" w:hAnsi="Arial" w:eastAsia="Arial" w:cs="Arial"/>
          <w:sz w:val="22"/>
          <w:szCs w:val="22"/>
        </w:rPr>
      </w:pPr>
    </w:p>
    <w:p w:rsidR="001E6D7B" w:rsidP="508ED8C0" w:rsidRDefault="001E6D7B" w14:paraId="331E7AFF" w14:textId="3D68E8A3">
      <w:pPr>
        <w:rPr>
          <w:rFonts w:ascii="Arial" w:hAnsi="Arial" w:eastAsia="Arial" w:cs="Arial"/>
          <w:sz w:val="22"/>
          <w:szCs w:val="22"/>
        </w:rPr>
      </w:pPr>
    </w:p>
    <w:p w:rsidR="553F1B5F" w:rsidP="553F1B5F" w:rsidRDefault="553F1B5F" w14:paraId="0317DBD6" w14:textId="1CD5C488">
      <w:pPr>
        <w:rPr>
          <w:rFonts w:ascii="Arial" w:hAnsi="Arial" w:eastAsia="Arial" w:cs="Arial"/>
          <w:sz w:val="22"/>
          <w:szCs w:val="22"/>
        </w:rPr>
      </w:pPr>
    </w:p>
    <w:p w:rsidRPr="001E6D7B" w:rsidR="4A9E20E8" w:rsidP="1C96B447" w:rsidRDefault="4A9E20E8" w14:paraId="1F36E95C" w14:textId="60846E8A">
      <w:pPr>
        <w:rPr>
          <w:rFonts w:ascii="Arial" w:hAnsi="Arial" w:eastAsia="Arial" w:cs="Arial"/>
          <w:b/>
          <w:bCs/>
          <w:sz w:val="28"/>
          <w:szCs w:val="28"/>
        </w:rPr>
      </w:pPr>
      <w:r w:rsidRPr="001E6D7B">
        <w:rPr>
          <w:rFonts w:ascii="Arial" w:hAnsi="Arial" w:eastAsia="Arial" w:cs="Arial"/>
          <w:b/>
          <w:bCs/>
          <w:sz w:val="28"/>
          <w:szCs w:val="28"/>
        </w:rPr>
        <w:t>Task 2</w:t>
      </w:r>
    </w:p>
    <w:p w:rsidRPr="00C51D51" w:rsidR="00C51D51" w:rsidP="00C51D51" w:rsidRDefault="00873534" w14:paraId="44C9FB81" w14:textId="3ACF068A">
      <w:pPr>
        <w:rPr>
          <w:rFonts w:ascii="Arial" w:hAnsi="Arial" w:eastAsia="Arial" w:cs="Arial"/>
          <w:sz w:val="22"/>
          <w:szCs w:val="22"/>
        </w:rPr>
      </w:pPr>
      <w:r>
        <w:rPr>
          <w:rFonts w:ascii="Arial" w:hAnsi="Arial" w:eastAsia="Arial" w:cs="Arial"/>
          <w:sz w:val="22"/>
          <w:szCs w:val="22"/>
        </w:rPr>
        <w:t>Self</w:t>
      </w:r>
      <w:r w:rsidRPr="00C51D51" w:rsidR="00C51D51">
        <w:rPr>
          <w:rFonts w:ascii="Arial" w:hAnsi="Arial" w:eastAsia="Arial" w:cs="Arial"/>
          <w:sz w:val="22"/>
          <w:szCs w:val="22"/>
        </w:rPr>
        <w:t>-reflection on the Convergent/Divergent paperclip thinking class activity, using Gibbs' Reflective Cycle:</w:t>
      </w:r>
    </w:p>
    <w:p w:rsidRPr="00C51D51" w:rsidR="00C51D51" w:rsidP="00C51D51" w:rsidRDefault="00C51D51" w14:paraId="13C2523E" w14:textId="77777777">
      <w:pPr>
        <w:rPr>
          <w:rFonts w:ascii="Arial" w:hAnsi="Arial" w:eastAsia="Arial" w:cs="Arial"/>
          <w:sz w:val="22"/>
          <w:szCs w:val="22"/>
        </w:rPr>
      </w:pPr>
    </w:p>
    <w:p w:rsidRPr="00C51D51" w:rsidR="00C51D51" w:rsidP="00C51D51" w:rsidRDefault="00C51D51" w14:paraId="5DD4B9EE" w14:textId="5CBAC191">
      <w:pPr>
        <w:rPr>
          <w:rFonts w:ascii="Arial" w:hAnsi="Arial" w:eastAsia="Arial" w:cs="Arial"/>
          <w:sz w:val="22"/>
          <w:szCs w:val="22"/>
        </w:rPr>
      </w:pPr>
      <w:r w:rsidRPr="00C51D51">
        <w:rPr>
          <w:rFonts w:ascii="Arial" w:hAnsi="Arial" w:eastAsia="Arial" w:cs="Arial"/>
          <w:sz w:val="22"/>
          <w:szCs w:val="22"/>
        </w:rPr>
        <w:t>1. Description:</w:t>
      </w:r>
    </w:p>
    <w:p w:rsidRPr="00C51D51" w:rsidR="00C51D51" w:rsidP="00C51D51" w:rsidRDefault="00C51D51" w14:paraId="44EDC118" w14:textId="77777777">
      <w:pPr>
        <w:rPr>
          <w:rFonts w:ascii="Arial" w:hAnsi="Arial" w:eastAsia="Arial" w:cs="Arial"/>
          <w:sz w:val="22"/>
          <w:szCs w:val="22"/>
        </w:rPr>
      </w:pPr>
      <w:r w:rsidRPr="00C51D51">
        <w:rPr>
          <w:rFonts w:ascii="Arial" w:hAnsi="Arial" w:eastAsia="Arial" w:cs="Arial"/>
          <w:sz w:val="22"/>
          <w:szCs w:val="22"/>
        </w:rPr>
        <w:t>In class, we participated in an activity where we were challenged to think of as many uses for a paperclip as possible. We started individually, brainstorming ideas, and then shared our ideas in small groups. After the group discussion, we presented some of our most creative ideas to the whole class.</w:t>
      </w:r>
    </w:p>
    <w:p w:rsidRPr="00C51D51" w:rsidR="00C51D51" w:rsidP="00C51D51" w:rsidRDefault="00C51D51" w14:paraId="70158331" w14:textId="77777777">
      <w:pPr>
        <w:rPr>
          <w:rFonts w:ascii="Arial" w:hAnsi="Arial" w:eastAsia="Arial" w:cs="Arial"/>
          <w:sz w:val="22"/>
          <w:szCs w:val="22"/>
        </w:rPr>
      </w:pPr>
    </w:p>
    <w:p w:rsidRPr="00C51D51" w:rsidR="00C51D51" w:rsidP="00C51D51" w:rsidRDefault="00C51D51" w14:paraId="150D9745" w14:textId="751EA085">
      <w:pPr>
        <w:rPr>
          <w:rFonts w:ascii="Arial" w:hAnsi="Arial" w:eastAsia="Arial" w:cs="Arial"/>
          <w:sz w:val="22"/>
          <w:szCs w:val="22"/>
        </w:rPr>
      </w:pPr>
      <w:r w:rsidRPr="00C51D51">
        <w:rPr>
          <w:rFonts w:ascii="Arial" w:hAnsi="Arial" w:eastAsia="Arial" w:cs="Arial"/>
          <w:sz w:val="22"/>
          <w:szCs w:val="22"/>
        </w:rPr>
        <w:t>2. Feelings:</w:t>
      </w:r>
    </w:p>
    <w:p w:rsidRPr="00C51D51" w:rsidR="00C51D51" w:rsidP="00C51D51" w:rsidRDefault="00C51D51" w14:paraId="4570EFCF" w14:textId="77777777">
      <w:pPr>
        <w:rPr>
          <w:rFonts w:ascii="Arial" w:hAnsi="Arial" w:eastAsia="Arial" w:cs="Arial"/>
          <w:sz w:val="22"/>
          <w:szCs w:val="22"/>
        </w:rPr>
      </w:pPr>
      <w:r w:rsidRPr="00C51D51">
        <w:rPr>
          <w:rFonts w:ascii="Arial" w:hAnsi="Arial" w:eastAsia="Arial" w:cs="Arial"/>
          <w:sz w:val="22"/>
          <w:szCs w:val="22"/>
        </w:rPr>
        <w:t>Initially, I felt a bit stressed. It seemed like such a simple object, but I struggled to come up with unique uses beyond the obvious ones. As I started brainstorming and listening to others, I became more engaged and excited. It was inspiring to hear the diverse perspectives and creative ideas from my classmates. I felt a sense of accomplishment when our group came up with some truly innovative uses.</w:t>
      </w:r>
    </w:p>
    <w:p w:rsidRPr="00C51D51" w:rsidR="00C51D51" w:rsidP="00C51D51" w:rsidRDefault="00C51D51" w14:paraId="18ACA574" w14:textId="77777777">
      <w:pPr>
        <w:rPr>
          <w:rFonts w:ascii="Arial" w:hAnsi="Arial" w:eastAsia="Arial" w:cs="Arial"/>
          <w:sz w:val="22"/>
          <w:szCs w:val="22"/>
        </w:rPr>
      </w:pPr>
    </w:p>
    <w:p w:rsidRPr="00C51D51" w:rsidR="00C51D51" w:rsidP="00C51D51" w:rsidRDefault="00C51D51" w14:paraId="5E1E3B18" w14:textId="44090DEE">
      <w:pPr>
        <w:rPr>
          <w:rFonts w:ascii="Arial" w:hAnsi="Arial" w:eastAsia="Arial" w:cs="Arial"/>
          <w:sz w:val="22"/>
          <w:szCs w:val="22"/>
        </w:rPr>
      </w:pPr>
      <w:r w:rsidRPr="00C51D51">
        <w:rPr>
          <w:rFonts w:ascii="Arial" w:hAnsi="Arial" w:eastAsia="Arial" w:cs="Arial"/>
          <w:sz w:val="22"/>
          <w:szCs w:val="22"/>
        </w:rPr>
        <w:t>3. Evaluation:</w:t>
      </w:r>
    </w:p>
    <w:p w:rsidRPr="00C51D51" w:rsidR="00C51D51" w:rsidP="00C51D51" w:rsidRDefault="00C51D51" w14:paraId="48CDE3BB" w14:textId="77777777">
      <w:pPr>
        <w:rPr>
          <w:rFonts w:ascii="Arial" w:hAnsi="Arial" w:eastAsia="Arial" w:cs="Arial"/>
          <w:sz w:val="22"/>
          <w:szCs w:val="22"/>
        </w:rPr>
      </w:pPr>
      <w:r w:rsidRPr="00C51D51">
        <w:rPr>
          <w:rFonts w:ascii="Arial" w:hAnsi="Arial" w:eastAsia="Arial" w:cs="Arial"/>
          <w:sz w:val="22"/>
          <w:szCs w:val="22"/>
        </w:rPr>
        <w:t>The activity was a great way to illustrate the difference between convergent and divergent thinking. Individually, I tended to focus on the practical, convergent uses for the paperclip. However, the group discussion sparked divergent thinking, pushing me to consider more unconventional and imaginative possibilities. The activity highlighted the power of collaboration in generating creative solutions. It also made me realize that I need to consciously challenge my own assumptions and look beyond the obvious to foster more creative thinking.</w:t>
      </w:r>
    </w:p>
    <w:p w:rsidRPr="00C51D51" w:rsidR="00C51D51" w:rsidP="00C51D51" w:rsidRDefault="00C51D51" w14:paraId="1DA658DF" w14:textId="77777777">
      <w:pPr>
        <w:rPr>
          <w:rFonts w:ascii="Arial" w:hAnsi="Arial" w:eastAsia="Arial" w:cs="Arial"/>
          <w:sz w:val="22"/>
          <w:szCs w:val="22"/>
        </w:rPr>
      </w:pPr>
    </w:p>
    <w:p w:rsidRPr="00C51D51" w:rsidR="00C51D51" w:rsidP="00C51D51" w:rsidRDefault="00C51D51" w14:paraId="11AC37FC" w14:textId="77777777">
      <w:pPr>
        <w:rPr>
          <w:rFonts w:ascii="Arial" w:hAnsi="Arial" w:eastAsia="Arial" w:cs="Arial"/>
          <w:sz w:val="22"/>
          <w:szCs w:val="22"/>
        </w:rPr>
      </w:pPr>
      <w:r w:rsidRPr="00C51D51">
        <w:rPr>
          <w:rFonts w:ascii="Arial" w:hAnsi="Arial" w:eastAsia="Arial" w:cs="Arial"/>
          <w:sz w:val="22"/>
          <w:szCs w:val="22"/>
        </w:rPr>
        <w:t>4. Analysis:</w:t>
      </w:r>
    </w:p>
    <w:p w:rsidRPr="00C51D51" w:rsidR="00C51D51" w:rsidP="00C51D51" w:rsidRDefault="00C51D51" w14:paraId="16EC7147" w14:textId="77777777">
      <w:pPr>
        <w:rPr>
          <w:rFonts w:ascii="Arial" w:hAnsi="Arial" w:eastAsia="Arial" w:cs="Arial"/>
          <w:sz w:val="22"/>
          <w:szCs w:val="22"/>
        </w:rPr>
      </w:pPr>
    </w:p>
    <w:p w:rsidRPr="00C51D51" w:rsidR="00C51D51" w:rsidP="00C51D51" w:rsidRDefault="00C51D51" w14:paraId="07C26326" w14:textId="77777777">
      <w:pPr>
        <w:rPr>
          <w:rFonts w:ascii="Arial" w:hAnsi="Arial" w:eastAsia="Arial" w:cs="Arial"/>
          <w:sz w:val="22"/>
          <w:szCs w:val="22"/>
        </w:rPr>
      </w:pPr>
      <w:r w:rsidRPr="00C51D51">
        <w:rPr>
          <w:rFonts w:ascii="Arial" w:hAnsi="Arial" w:eastAsia="Arial" w:cs="Arial"/>
          <w:sz w:val="22"/>
          <w:szCs w:val="22"/>
        </w:rPr>
        <w:t>This activity relates to concepts of innovation and problem-solving in health and social care. Often, we face challenges that require us to think outside the box. The paperclip exercise demonstrated that creativity can be enhanced by:</w:t>
      </w:r>
    </w:p>
    <w:p w:rsidRPr="00C51D51" w:rsidR="00C51D51" w:rsidP="00C51D51" w:rsidRDefault="00C51D51" w14:paraId="47625EAE" w14:textId="77777777">
      <w:pPr>
        <w:rPr>
          <w:rFonts w:ascii="Arial" w:hAnsi="Arial" w:eastAsia="Arial" w:cs="Arial"/>
          <w:sz w:val="22"/>
          <w:szCs w:val="22"/>
        </w:rPr>
      </w:pPr>
    </w:p>
    <w:p w:rsidRPr="00C51D51" w:rsidR="00C51D51" w:rsidP="00C51D51" w:rsidRDefault="00C51D51" w14:paraId="23D703B1" w14:textId="77777777">
      <w:pPr>
        <w:rPr>
          <w:rFonts w:ascii="Arial" w:hAnsi="Arial" w:eastAsia="Arial" w:cs="Arial"/>
          <w:sz w:val="22"/>
          <w:szCs w:val="22"/>
        </w:rPr>
      </w:pPr>
      <w:r w:rsidRPr="00C51D51">
        <w:rPr>
          <w:rFonts w:ascii="Arial" w:hAnsi="Arial" w:eastAsia="Arial" w:cs="Arial"/>
          <w:sz w:val="22"/>
          <w:szCs w:val="22"/>
        </w:rPr>
        <w:t>*   Diverse perspectives: Hearing ideas from others broadened my own thinking.</w:t>
      </w:r>
    </w:p>
    <w:p w:rsidRPr="00C51D51" w:rsidR="00C51D51" w:rsidP="00C51D51" w:rsidRDefault="00C51D51" w14:paraId="0AB565E9" w14:textId="77777777">
      <w:pPr>
        <w:rPr>
          <w:rFonts w:ascii="Arial" w:hAnsi="Arial" w:eastAsia="Arial" w:cs="Arial"/>
          <w:sz w:val="22"/>
          <w:szCs w:val="22"/>
        </w:rPr>
      </w:pPr>
      <w:r w:rsidRPr="00C51D51">
        <w:rPr>
          <w:rFonts w:ascii="Arial" w:hAnsi="Arial" w:eastAsia="Arial" w:cs="Arial"/>
          <w:sz w:val="22"/>
          <w:szCs w:val="22"/>
        </w:rPr>
        <w:t>*   Brainstorming techniques: The structured approach helped to generate a larger quantity of ideas.</w:t>
      </w:r>
    </w:p>
    <w:p w:rsidRPr="00C51D51" w:rsidR="00C51D51" w:rsidP="00C51D51" w:rsidRDefault="00C51D51" w14:paraId="6C134F7E" w14:textId="77777777">
      <w:pPr>
        <w:rPr>
          <w:rFonts w:ascii="Arial" w:hAnsi="Arial" w:eastAsia="Arial" w:cs="Arial"/>
          <w:sz w:val="22"/>
          <w:szCs w:val="22"/>
        </w:rPr>
      </w:pPr>
      <w:r w:rsidRPr="00C51D51">
        <w:rPr>
          <w:rFonts w:ascii="Arial" w:hAnsi="Arial" w:eastAsia="Arial" w:cs="Arial"/>
          <w:sz w:val="22"/>
          <w:szCs w:val="22"/>
        </w:rPr>
        <w:t>*   A safe environment: The non-judgmental atmosphere encouraged us to share even unusual ideas.</w:t>
      </w:r>
    </w:p>
    <w:p w:rsidRPr="00C51D51" w:rsidR="00C51D51" w:rsidP="00C51D51" w:rsidRDefault="00C51D51" w14:paraId="3BDD894A" w14:textId="77777777">
      <w:pPr>
        <w:rPr>
          <w:rFonts w:ascii="Arial" w:hAnsi="Arial" w:eastAsia="Arial" w:cs="Arial"/>
          <w:sz w:val="22"/>
          <w:szCs w:val="22"/>
        </w:rPr>
      </w:pPr>
    </w:p>
    <w:p w:rsidRPr="00C51D51" w:rsidR="00C51D51" w:rsidP="00C51D51" w:rsidRDefault="00C51D51" w14:paraId="3CE8A0BE" w14:textId="77777777">
      <w:pPr>
        <w:rPr>
          <w:rFonts w:ascii="Arial" w:hAnsi="Arial" w:eastAsia="Arial" w:cs="Arial"/>
          <w:sz w:val="22"/>
          <w:szCs w:val="22"/>
        </w:rPr>
      </w:pPr>
      <w:r w:rsidRPr="00C51D51">
        <w:rPr>
          <w:rFonts w:ascii="Arial" w:hAnsi="Arial" w:eastAsia="Arial" w:cs="Arial"/>
          <w:sz w:val="22"/>
          <w:szCs w:val="22"/>
        </w:rPr>
        <w:t>5. Conclusion:</w:t>
      </w:r>
    </w:p>
    <w:p w:rsidRPr="00C51D51" w:rsidR="00C51D51" w:rsidP="00C51D51" w:rsidRDefault="00C51D51" w14:paraId="436B7017" w14:textId="77777777">
      <w:pPr>
        <w:rPr>
          <w:rFonts w:ascii="Arial" w:hAnsi="Arial" w:eastAsia="Arial" w:cs="Arial"/>
          <w:sz w:val="22"/>
          <w:szCs w:val="22"/>
        </w:rPr>
      </w:pPr>
    </w:p>
    <w:p w:rsidRPr="00C51D51" w:rsidR="00C51D51" w:rsidP="00C51D51" w:rsidRDefault="00C51D51" w14:paraId="0BB7FEBF" w14:textId="77777777">
      <w:pPr>
        <w:rPr>
          <w:rFonts w:ascii="Arial" w:hAnsi="Arial" w:eastAsia="Arial" w:cs="Arial"/>
          <w:sz w:val="22"/>
          <w:szCs w:val="22"/>
        </w:rPr>
      </w:pPr>
      <w:r w:rsidRPr="00C51D51">
        <w:rPr>
          <w:rFonts w:ascii="Arial" w:hAnsi="Arial" w:eastAsia="Arial" w:cs="Arial"/>
          <w:sz w:val="22"/>
          <w:szCs w:val="22"/>
        </w:rPr>
        <w:t>Overall, the paperclip activity was a valuable learning experience. It reinforced the importance of both convergent and divergent thinking and highlighted the benefits of collaborative brainstorming. I realized that I need to actively cultivate my creative thinking skills and seek out diverse perspectives when problem-solving.</w:t>
      </w:r>
    </w:p>
    <w:p w:rsidRPr="00C51D51" w:rsidR="00C51D51" w:rsidP="00C51D51" w:rsidRDefault="00C51D51" w14:paraId="2CB49771" w14:textId="77777777">
      <w:pPr>
        <w:rPr>
          <w:rFonts w:ascii="Arial" w:hAnsi="Arial" w:eastAsia="Arial" w:cs="Arial"/>
          <w:sz w:val="22"/>
          <w:szCs w:val="22"/>
        </w:rPr>
      </w:pPr>
    </w:p>
    <w:p w:rsidRPr="00C51D51" w:rsidR="00C51D51" w:rsidP="00C51D51" w:rsidRDefault="00C51D51" w14:paraId="27228A6B" w14:textId="77777777">
      <w:pPr>
        <w:rPr>
          <w:rFonts w:ascii="Arial" w:hAnsi="Arial" w:eastAsia="Arial" w:cs="Arial"/>
          <w:sz w:val="22"/>
          <w:szCs w:val="22"/>
        </w:rPr>
      </w:pPr>
      <w:r w:rsidRPr="00C51D51">
        <w:rPr>
          <w:rFonts w:ascii="Arial" w:hAnsi="Arial" w:eastAsia="Arial" w:cs="Arial"/>
          <w:sz w:val="22"/>
          <w:szCs w:val="22"/>
        </w:rPr>
        <w:t>6. Action Plan:</w:t>
      </w:r>
    </w:p>
    <w:p w:rsidRPr="00C51D51" w:rsidR="00C51D51" w:rsidP="00C51D51" w:rsidRDefault="00C51D51" w14:paraId="7324DF78" w14:textId="77777777">
      <w:pPr>
        <w:rPr>
          <w:rFonts w:ascii="Arial" w:hAnsi="Arial" w:eastAsia="Arial" w:cs="Arial"/>
          <w:sz w:val="22"/>
          <w:szCs w:val="22"/>
        </w:rPr>
      </w:pPr>
    </w:p>
    <w:p w:rsidRPr="00C51D51" w:rsidR="00C51D51" w:rsidP="00C51D51" w:rsidRDefault="00C51D51" w14:paraId="689DEC10" w14:textId="77777777">
      <w:pPr>
        <w:rPr>
          <w:rFonts w:ascii="Arial" w:hAnsi="Arial" w:eastAsia="Arial" w:cs="Arial"/>
          <w:sz w:val="22"/>
          <w:szCs w:val="22"/>
        </w:rPr>
      </w:pPr>
      <w:r w:rsidRPr="00C51D51">
        <w:rPr>
          <w:rFonts w:ascii="Arial" w:hAnsi="Arial" w:eastAsia="Arial" w:cs="Arial"/>
          <w:sz w:val="22"/>
          <w:szCs w:val="22"/>
        </w:rPr>
        <w:t>Moving forward, I will try to apply the lessons learned from this activity by:</w:t>
      </w:r>
    </w:p>
    <w:p w:rsidRPr="00C51D51" w:rsidR="00C51D51" w:rsidP="00C51D51" w:rsidRDefault="00C51D51" w14:paraId="0D760A31" w14:textId="77777777">
      <w:pPr>
        <w:rPr>
          <w:rFonts w:ascii="Arial" w:hAnsi="Arial" w:eastAsia="Arial" w:cs="Arial"/>
          <w:sz w:val="22"/>
          <w:szCs w:val="22"/>
        </w:rPr>
      </w:pPr>
    </w:p>
    <w:p w:rsidRPr="00C51D51" w:rsidR="00C51D51" w:rsidP="00C51D51" w:rsidRDefault="00C51D51" w14:paraId="0471AE41" w14:textId="77777777">
      <w:pPr>
        <w:rPr>
          <w:rFonts w:ascii="Arial" w:hAnsi="Arial" w:eastAsia="Arial" w:cs="Arial"/>
          <w:sz w:val="22"/>
          <w:szCs w:val="22"/>
        </w:rPr>
      </w:pPr>
      <w:r w:rsidRPr="00C51D51">
        <w:rPr>
          <w:rFonts w:ascii="Arial" w:hAnsi="Arial" w:eastAsia="Arial" w:cs="Arial"/>
          <w:sz w:val="22"/>
          <w:szCs w:val="22"/>
        </w:rPr>
        <w:t>*   Actively seeking out different viewpoints when faced with a challenge.</w:t>
      </w:r>
    </w:p>
    <w:p w:rsidRPr="00C51D51" w:rsidR="00C51D51" w:rsidP="00C51D51" w:rsidRDefault="00C51D51" w14:paraId="1836ACC9" w14:textId="77777777">
      <w:pPr>
        <w:rPr>
          <w:rFonts w:ascii="Arial" w:hAnsi="Arial" w:eastAsia="Arial" w:cs="Arial"/>
          <w:sz w:val="22"/>
          <w:szCs w:val="22"/>
        </w:rPr>
      </w:pPr>
      <w:r w:rsidRPr="00C51D51">
        <w:rPr>
          <w:rFonts w:ascii="Arial" w:hAnsi="Arial" w:eastAsia="Arial" w:cs="Arial"/>
          <w:sz w:val="22"/>
          <w:szCs w:val="22"/>
        </w:rPr>
        <w:t>*   Using brainstorming techniques (e.g., mind mapping) to generate a wider range of ideas.</w:t>
      </w:r>
    </w:p>
    <w:p w:rsidRPr="00C51D51" w:rsidR="00C51D51" w:rsidP="00C51D51" w:rsidRDefault="00C51D51" w14:paraId="048F6534" w14:textId="77777777">
      <w:pPr>
        <w:rPr>
          <w:rFonts w:ascii="Arial" w:hAnsi="Arial" w:eastAsia="Arial" w:cs="Arial"/>
          <w:sz w:val="22"/>
          <w:szCs w:val="22"/>
        </w:rPr>
      </w:pPr>
      <w:r w:rsidRPr="00C51D51">
        <w:rPr>
          <w:rFonts w:ascii="Arial" w:hAnsi="Arial" w:eastAsia="Arial" w:cs="Arial"/>
          <w:sz w:val="22"/>
          <w:szCs w:val="22"/>
        </w:rPr>
        <w:t>*   Challenging my own assumptions and biases to foster more creative thinking.</w:t>
      </w:r>
    </w:p>
    <w:p w:rsidR="508ED8C0" w:rsidP="508ED8C0" w:rsidRDefault="00C51D51" w14:paraId="08DFD842" w14:textId="0C2A28A0">
      <w:pPr>
        <w:rPr>
          <w:rFonts w:ascii="Arial" w:hAnsi="Arial" w:eastAsia="Arial" w:cs="Arial"/>
          <w:sz w:val="22"/>
          <w:szCs w:val="22"/>
        </w:rPr>
      </w:pPr>
      <w:r w:rsidRPr="00C51D51">
        <w:rPr>
          <w:rFonts w:ascii="Arial" w:hAnsi="Arial" w:eastAsia="Arial" w:cs="Arial"/>
          <w:sz w:val="22"/>
          <w:szCs w:val="22"/>
        </w:rPr>
        <w:t>*   Practicing mindfulness and open-mindedness to encourage innovative solutions.</w:t>
      </w:r>
    </w:p>
    <w:p w:rsidR="508ED8C0" w:rsidP="553F1B5F" w:rsidRDefault="0CC78B87" w14:paraId="0A93251B" w14:textId="1B9D7580">
      <w:pPr>
        <w:rPr>
          <w:rFonts w:ascii="Arial" w:hAnsi="Arial" w:eastAsia="Arial" w:cs="Arial"/>
          <w:sz w:val="19"/>
          <w:szCs w:val="19"/>
        </w:rPr>
      </w:pPr>
      <w:r w:rsidRPr="553F1B5F">
        <w:rPr>
          <w:rFonts w:ascii="Arial" w:hAnsi="Arial" w:eastAsia="Arial" w:cs="Arial"/>
          <w:sz w:val="22"/>
          <w:szCs w:val="22"/>
        </w:rPr>
        <w:t>(</w:t>
      </w:r>
      <w:r w:rsidRPr="553F1B5F">
        <w:rPr>
          <w:rFonts w:ascii="Arial" w:hAnsi="Arial" w:eastAsia="Arial" w:cs="Arial"/>
          <w:sz w:val="19"/>
          <w:szCs w:val="19"/>
        </w:rPr>
        <w:t>IS Adeani et al,2020)</w:t>
      </w:r>
    </w:p>
    <w:p w:rsidR="0018264A" w:rsidP="508ED8C0" w:rsidRDefault="0018264A" w14:paraId="7939AF4E" w14:textId="77777777">
      <w:pPr>
        <w:rPr>
          <w:rFonts w:ascii="Arial" w:hAnsi="Arial" w:eastAsia="Arial" w:cs="Arial"/>
          <w:sz w:val="22"/>
          <w:szCs w:val="22"/>
        </w:rPr>
      </w:pPr>
    </w:p>
    <w:p w:rsidR="0018264A" w:rsidP="508ED8C0" w:rsidRDefault="0018264A" w14:paraId="704CD29B" w14:textId="77777777">
      <w:pPr>
        <w:rPr>
          <w:rFonts w:ascii="Arial" w:hAnsi="Arial" w:eastAsia="Arial" w:cs="Arial"/>
          <w:sz w:val="22"/>
          <w:szCs w:val="22"/>
        </w:rPr>
      </w:pPr>
    </w:p>
    <w:p w:rsidR="00FC0D2D" w:rsidP="508ED8C0" w:rsidRDefault="00FC0D2D" w14:paraId="03EBB55E" w14:textId="77777777">
      <w:pPr>
        <w:rPr>
          <w:rFonts w:ascii="Arial" w:hAnsi="Arial" w:eastAsia="Arial" w:cs="Arial"/>
          <w:sz w:val="22"/>
          <w:szCs w:val="22"/>
        </w:rPr>
      </w:pPr>
    </w:p>
    <w:p w:rsidR="00174310" w:rsidP="01A11F72" w:rsidRDefault="00174310" w14:paraId="69990B5F" w14:textId="5BAF58D0">
      <w:pPr>
        <w:pStyle w:val="Normal"/>
        <w:rPr>
          <w:rFonts w:ascii="Arial" w:hAnsi="Arial" w:eastAsia="Arial" w:cs="Arial"/>
          <w:sz w:val="22"/>
          <w:szCs w:val="22"/>
        </w:rPr>
      </w:pPr>
    </w:p>
    <w:p w:rsidR="01A11F72" w:rsidP="01A11F72" w:rsidRDefault="01A11F72" w14:paraId="7213016C" w14:textId="4E4AC46C">
      <w:pPr>
        <w:pStyle w:val="Normal"/>
        <w:rPr>
          <w:rFonts w:ascii="Arial" w:hAnsi="Arial" w:eastAsia="Arial" w:cs="Arial"/>
          <w:sz w:val="22"/>
          <w:szCs w:val="22"/>
        </w:rPr>
      </w:pPr>
    </w:p>
    <w:p w:rsidRPr="006F4812" w:rsidR="00C260A5" w:rsidP="34F68D50" w:rsidRDefault="5BB78A6F" w14:paraId="5500C7DC" w14:textId="74584067">
      <w:pPr>
        <w:rPr>
          <w:rFonts w:ascii="Arial" w:hAnsi="Arial" w:eastAsia="Arial" w:cs="Arial"/>
          <w:b/>
          <w:bCs/>
          <w:sz w:val="28"/>
          <w:szCs w:val="28"/>
          <w:u w:val="single"/>
        </w:rPr>
      </w:pPr>
      <w:r w:rsidRPr="006F4812">
        <w:rPr>
          <w:rFonts w:ascii="Arial" w:hAnsi="Arial" w:eastAsia="Arial" w:cs="Arial"/>
          <w:b/>
          <w:bCs/>
          <w:sz w:val="28"/>
          <w:szCs w:val="28"/>
          <w:u w:val="single"/>
        </w:rPr>
        <w:t xml:space="preserve">Task </w:t>
      </w:r>
      <w:r w:rsidRPr="006F4812" w:rsidR="76B355B8">
        <w:rPr>
          <w:rFonts w:ascii="Arial" w:hAnsi="Arial" w:eastAsia="Arial" w:cs="Arial"/>
          <w:b/>
          <w:bCs/>
          <w:sz w:val="28"/>
          <w:szCs w:val="28"/>
          <w:u w:val="single"/>
        </w:rPr>
        <w:t xml:space="preserve">3 case study of a </w:t>
      </w:r>
      <w:r w:rsidRPr="006F4812" w:rsidR="7D8F3DEF">
        <w:rPr>
          <w:rFonts w:ascii="Arial" w:hAnsi="Arial" w:eastAsia="Arial" w:cs="Arial"/>
          <w:b/>
          <w:bCs/>
          <w:sz w:val="28"/>
          <w:szCs w:val="28"/>
          <w:u w:val="single"/>
        </w:rPr>
        <w:t>UK</w:t>
      </w:r>
      <w:r w:rsidRPr="006F4812" w:rsidR="76B355B8">
        <w:rPr>
          <w:rFonts w:ascii="Arial" w:hAnsi="Arial" w:eastAsia="Arial" w:cs="Arial"/>
          <w:b/>
          <w:bCs/>
          <w:sz w:val="28"/>
          <w:szCs w:val="28"/>
          <w:u w:val="single"/>
        </w:rPr>
        <w:t xml:space="preserve"> innovation </w:t>
      </w:r>
    </w:p>
    <w:p w:rsidR="00C260A5" w:rsidP="00C260A5" w:rsidRDefault="00C260A5" w14:paraId="02CC8C53" w14:textId="78299BA2">
      <w:pPr>
        <w:rPr>
          <w:rFonts w:ascii="Arial" w:hAnsi="Arial" w:eastAsia="Arial" w:cs="Arial"/>
          <w:sz w:val="22"/>
          <w:szCs w:val="22"/>
        </w:rPr>
      </w:pPr>
      <w:r w:rsidRPr="475B49E8">
        <w:rPr>
          <w:rFonts w:ascii="Arial" w:hAnsi="Arial" w:eastAsia="Arial" w:cs="Arial"/>
          <w:sz w:val="22"/>
          <w:szCs w:val="22"/>
        </w:rPr>
        <w:t>Case Study: Virtual Wards in NHS England</w:t>
      </w:r>
    </w:p>
    <w:p w:rsidR="00C260A5" w:rsidP="553F1B5F" w:rsidRDefault="385102B3" w14:paraId="5A5FDECA" w14:textId="0CF0127C">
      <w:pPr>
        <w:rPr>
          <w:rFonts w:ascii="Arial" w:hAnsi="Arial" w:eastAsia="Arial" w:cs="Arial"/>
          <w:sz w:val="22"/>
          <w:szCs w:val="22"/>
        </w:rPr>
      </w:pPr>
      <w:r w:rsidRPr="553F1B5F">
        <w:rPr>
          <w:rFonts w:ascii="Arial" w:hAnsi="Arial" w:eastAsia="Arial" w:cs="Arial"/>
          <w:sz w:val="22"/>
          <w:szCs w:val="22"/>
        </w:rPr>
        <w:t>Virtual wards, also known as "hospital at home" services, represent a creative approach to healthcare delivery within the NHS</w:t>
      </w:r>
      <w:r w:rsidRPr="553F1B5F" w:rsidR="42DCC9D3">
        <w:rPr>
          <w:rFonts w:ascii="Arial" w:hAnsi="Arial" w:eastAsia="Arial" w:cs="Arial"/>
          <w:sz w:val="22"/>
          <w:szCs w:val="22"/>
        </w:rPr>
        <w:t xml:space="preserve"> (</w:t>
      </w:r>
      <w:hyperlink r:id="rId10">
        <w:r w:rsidRPr="553F1B5F" w:rsidR="42DCC9D3">
          <w:rPr>
            <w:rStyle w:val="Hyperlink"/>
            <w:rFonts w:ascii="Arial" w:hAnsi="Arial" w:eastAsia="Arial" w:cs="Arial"/>
            <w:color w:val="auto"/>
            <w:sz w:val="19"/>
            <w:szCs w:val="19"/>
          </w:rPr>
          <w:t>F Yahya</w:t>
        </w:r>
      </w:hyperlink>
      <w:r w:rsidRPr="553F1B5F" w:rsidR="42DCC9D3">
        <w:rPr>
          <w:rFonts w:ascii="Arial" w:hAnsi="Arial" w:eastAsia="Arial" w:cs="Arial"/>
          <w:sz w:val="22"/>
          <w:szCs w:val="22"/>
        </w:rPr>
        <w:t xml:space="preserve"> et al,2025)</w:t>
      </w:r>
      <w:r w:rsidRPr="553F1B5F">
        <w:rPr>
          <w:rFonts w:ascii="Arial" w:hAnsi="Arial" w:eastAsia="Arial" w:cs="Arial"/>
          <w:sz w:val="22"/>
          <w:szCs w:val="22"/>
        </w:rPr>
        <w:t>. These initiatives allow patients to receive acute-level care in their own homes, using remote monitoring technology, regular check-ins with healthcare professionals, and rapid access to support.</w:t>
      </w:r>
    </w:p>
    <w:p w:rsidR="00C260A5" w:rsidP="553F1B5F" w:rsidRDefault="385102B3" w14:paraId="3E8AAD1F" w14:textId="355ACD64">
      <w:pPr>
        <w:rPr>
          <w:rFonts w:ascii="Arial" w:hAnsi="Arial" w:eastAsia="Arial" w:cs="Arial"/>
          <w:sz w:val="22"/>
          <w:szCs w:val="22"/>
        </w:rPr>
      </w:pPr>
      <w:r w:rsidRPr="553F1B5F">
        <w:rPr>
          <w:rFonts w:ascii="Arial" w:hAnsi="Arial" w:eastAsia="Arial" w:cs="Arial"/>
          <w:sz w:val="22"/>
          <w:szCs w:val="22"/>
        </w:rPr>
        <w:t>The Issue: Traditional hospital care can be costly, stressful, and increase the risk of hospital-acquired infections. Demand for hospital beds often outstrips supply, leading to capacity issues and delayed discharges</w:t>
      </w:r>
      <w:r w:rsidRPr="553F1B5F" w:rsidR="2F87C40A">
        <w:rPr>
          <w:rFonts w:ascii="Arial" w:hAnsi="Arial" w:eastAsia="Arial" w:cs="Arial"/>
          <w:sz w:val="22"/>
          <w:szCs w:val="22"/>
        </w:rPr>
        <w:t xml:space="preserve"> (</w:t>
      </w:r>
      <w:r w:rsidRPr="553F1B5F" w:rsidR="2F87C40A">
        <w:rPr>
          <w:rFonts w:ascii="Arial" w:hAnsi="Arial" w:eastAsia="Arial" w:cs="Arial"/>
          <w:sz w:val="19"/>
          <w:szCs w:val="19"/>
        </w:rPr>
        <w:t>K Aggarwa et al,2024)</w:t>
      </w:r>
      <w:r w:rsidRPr="553F1B5F">
        <w:rPr>
          <w:rFonts w:ascii="Arial" w:hAnsi="Arial" w:eastAsia="Arial" w:cs="Arial"/>
          <w:sz w:val="22"/>
          <w:szCs w:val="22"/>
        </w:rPr>
        <w:t>.</w:t>
      </w:r>
    </w:p>
    <w:p w:rsidR="00C260A5" w:rsidP="553F1B5F" w:rsidRDefault="385102B3" w14:paraId="17933E1F" w14:textId="57D89FDF">
      <w:pPr>
        <w:rPr>
          <w:rFonts w:ascii="Arial" w:hAnsi="Arial" w:eastAsia="Arial" w:cs="Arial"/>
          <w:sz w:val="22"/>
          <w:szCs w:val="22"/>
        </w:rPr>
      </w:pPr>
      <w:r w:rsidRPr="553F1B5F">
        <w:rPr>
          <w:rFonts w:ascii="Arial" w:hAnsi="Arial" w:eastAsia="Arial" w:cs="Arial"/>
          <w:sz w:val="22"/>
          <w:szCs w:val="22"/>
        </w:rPr>
        <w:t>The Innovation: Virtual wards offer a creative solution by shifting the site of care from the hospital to the patient's home. Patients suitable for virtual ward care include those with conditions like heart failure, chronic obstructive pulmonary disease (COPD), or recovering from surgery. They are equipped with devices to monitor vital signs, such as blood pressure and oxygen levels, which are transmitted to a central monitoring team. Healthcare professionals conduct virtual or in-person visits to assess patients, adjust treatment plans, and provide support</w:t>
      </w:r>
      <w:r w:rsidRPr="553F1B5F" w:rsidR="080866CD">
        <w:rPr>
          <w:rFonts w:ascii="Arial" w:hAnsi="Arial" w:eastAsia="Arial" w:cs="Arial"/>
          <w:sz w:val="22"/>
          <w:szCs w:val="22"/>
        </w:rPr>
        <w:t xml:space="preserve"> (</w:t>
      </w:r>
      <w:hyperlink r:id="rId11">
        <w:r w:rsidRPr="553F1B5F" w:rsidR="080866CD">
          <w:rPr>
            <w:rStyle w:val="Hyperlink"/>
            <w:rFonts w:ascii="Arial" w:hAnsi="Arial" w:eastAsia="Arial" w:cs="Arial"/>
            <w:color w:val="auto"/>
            <w:sz w:val="19"/>
            <w:szCs w:val="19"/>
          </w:rPr>
          <w:t>U Chauhan</w:t>
        </w:r>
      </w:hyperlink>
      <w:r w:rsidRPr="553F1B5F" w:rsidR="080866CD">
        <w:rPr>
          <w:rFonts w:ascii="Arial" w:hAnsi="Arial" w:eastAsia="Arial" w:cs="Arial"/>
          <w:sz w:val="22"/>
          <w:szCs w:val="22"/>
        </w:rPr>
        <w:t xml:space="preserve"> et al,2022)</w:t>
      </w:r>
      <w:r w:rsidRPr="553F1B5F">
        <w:rPr>
          <w:rFonts w:ascii="Arial" w:hAnsi="Arial" w:eastAsia="Arial" w:cs="Arial"/>
          <w:sz w:val="22"/>
          <w:szCs w:val="22"/>
        </w:rPr>
        <w:t>.</w:t>
      </w:r>
    </w:p>
    <w:p w:rsidR="00C260A5" w:rsidP="553F1B5F" w:rsidRDefault="385102B3" w14:paraId="7F7CEC95" w14:textId="6C09E489">
      <w:pPr>
        <w:rPr>
          <w:rFonts w:ascii="Arial" w:hAnsi="Arial" w:eastAsia="Arial" w:cs="Arial"/>
          <w:sz w:val="22"/>
          <w:szCs w:val="22"/>
        </w:rPr>
      </w:pPr>
      <w:r w:rsidRPr="553F1B5F">
        <w:rPr>
          <w:rFonts w:ascii="Arial" w:hAnsi="Arial" w:eastAsia="Arial" w:cs="Arial"/>
          <w:sz w:val="22"/>
          <w:szCs w:val="22"/>
        </w:rPr>
        <w:t>How Creativity Drove Change: The shift to virtual wards required a change in mindset, challenging the traditional view of hospitals as the default setting for acute care. It involved creative problem-solving to overcome logistical challenges, such as ensuring reliable technology, training staff in remote monitoring techniques, and establishing clear protocols for managing emergencies</w:t>
      </w:r>
      <w:r w:rsidRPr="553F1B5F" w:rsidR="3E16919D">
        <w:rPr>
          <w:rFonts w:ascii="Arial" w:hAnsi="Arial" w:eastAsia="Arial" w:cs="Arial"/>
          <w:sz w:val="22"/>
          <w:szCs w:val="22"/>
        </w:rPr>
        <w:t xml:space="preserve"> (</w:t>
      </w:r>
      <w:hyperlink r:id="rId12">
        <w:r w:rsidRPr="553F1B5F" w:rsidR="3E16919D">
          <w:rPr>
            <w:rStyle w:val="Hyperlink"/>
            <w:rFonts w:ascii="Arial" w:hAnsi="Arial" w:eastAsia="Arial" w:cs="Arial"/>
            <w:color w:val="auto"/>
            <w:sz w:val="19"/>
            <w:szCs w:val="19"/>
          </w:rPr>
          <w:t>L Greene</w:t>
        </w:r>
      </w:hyperlink>
      <w:r w:rsidRPr="553F1B5F" w:rsidR="3E16919D">
        <w:rPr>
          <w:rFonts w:ascii="Arial" w:hAnsi="Arial" w:eastAsia="Arial" w:cs="Arial"/>
          <w:sz w:val="22"/>
          <w:szCs w:val="22"/>
        </w:rPr>
        <w:t xml:space="preserve"> et al,2024)</w:t>
      </w:r>
      <w:r w:rsidRPr="553F1B5F">
        <w:rPr>
          <w:rFonts w:ascii="Arial" w:hAnsi="Arial" w:eastAsia="Arial" w:cs="Arial"/>
          <w:sz w:val="22"/>
          <w:szCs w:val="22"/>
        </w:rPr>
        <w:t>.</w:t>
      </w:r>
    </w:p>
    <w:p w:rsidR="00C260A5" w:rsidP="553F1B5F" w:rsidRDefault="385102B3" w14:paraId="768D1B1E" w14:textId="3B608D68">
      <w:pPr>
        <w:rPr>
          <w:rFonts w:ascii="Arial" w:hAnsi="Arial" w:eastAsia="Arial" w:cs="Arial"/>
          <w:sz w:val="22"/>
          <w:szCs w:val="22"/>
        </w:rPr>
      </w:pPr>
      <w:r w:rsidRPr="553F1B5F">
        <w:rPr>
          <w:rFonts w:ascii="Arial" w:hAnsi="Arial" w:eastAsia="Arial" w:cs="Arial"/>
          <w:sz w:val="22"/>
          <w:szCs w:val="22"/>
        </w:rPr>
        <w:t>Value Created: Virtual wards have demonstrated several benefits. They reduce pressure on hospital beds, improve patient satisfaction, and can lead to better outcomes. Patients often feel more comfortable and less anxious receiving care at home, which can aid their recovery. Studies have shown that virtual wards can reduce hospital readmission rates and lower overall healthcare costs</w:t>
      </w:r>
      <w:r w:rsidRPr="553F1B5F" w:rsidR="6C7216DD">
        <w:rPr>
          <w:rFonts w:ascii="Arial" w:hAnsi="Arial" w:eastAsia="Arial" w:cs="Arial"/>
          <w:sz w:val="22"/>
          <w:szCs w:val="22"/>
        </w:rPr>
        <w:t xml:space="preserve"> (</w:t>
      </w:r>
      <w:hyperlink r:id="rId13">
        <w:r w:rsidRPr="553F1B5F" w:rsidR="6C7216DD">
          <w:rPr>
            <w:rStyle w:val="Hyperlink"/>
            <w:rFonts w:ascii="Arial" w:hAnsi="Arial" w:eastAsia="Arial" w:cs="Arial"/>
            <w:color w:val="auto"/>
            <w:sz w:val="19"/>
            <w:szCs w:val="19"/>
          </w:rPr>
          <w:t>A Jalilian</w:t>
        </w:r>
      </w:hyperlink>
      <w:r w:rsidRPr="553F1B5F" w:rsidR="6C7216DD">
        <w:rPr>
          <w:rFonts w:ascii="Arial" w:hAnsi="Arial" w:eastAsia="Arial" w:cs="Arial"/>
          <w:sz w:val="22"/>
          <w:szCs w:val="22"/>
        </w:rPr>
        <w:t xml:space="preserve"> et al,2024)</w:t>
      </w:r>
      <w:r w:rsidRPr="553F1B5F">
        <w:rPr>
          <w:rFonts w:ascii="Arial" w:hAnsi="Arial" w:eastAsia="Arial" w:cs="Arial"/>
          <w:sz w:val="22"/>
          <w:szCs w:val="22"/>
        </w:rPr>
        <w:t>. For example, a study by NHS England found that virtual wards could reduce hospital admissions by 15% and cut costs by up to 20%</w:t>
      </w:r>
      <w:r w:rsidRPr="553F1B5F" w:rsidR="6AF9F6A0">
        <w:rPr>
          <w:rFonts w:ascii="Arial" w:hAnsi="Arial" w:eastAsia="Arial" w:cs="Arial"/>
          <w:sz w:val="22"/>
          <w:szCs w:val="22"/>
        </w:rPr>
        <w:t xml:space="preserve"> (</w:t>
      </w:r>
      <w:hyperlink r:id="rId14">
        <w:r w:rsidRPr="553F1B5F" w:rsidR="6AF9F6A0">
          <w:rPr>
            <w:rStyle w:val="Hyperlink"/>
            <w:rFonts w:ascii="Arial" w:hAnsi="Arial" w:eastAsia="Arial" w:cs="Arial"/>
            <w:color w:val="auto"/>
            <w:sz w:val="19"/>
            <w:szCs w:val="19"/>
          </w:rPr>
          <w:t>G Norman</w:t>
        </w:r>
      </w:hyperlink>
      <w:r w:rsidRPr="553F1B5F" w:rsidR="6AF9F6A0">
        <w:rPr>
          <w:rFonts w:ascii="Arial" w:hAnsi="Arial" w:eastAsia="Arial" w:cs="Arial"/>
          <w:sz w:val="19"/>
          <w:szCs w:val="19"/>
        </w:rPr>
        <w:t>, et al,2023)</w:t>
      </w:r>
      <w:r w:rsidRPr="553F1B5F">
        <w:rPr>
          <w:rFonts w:ascii="Arial" w:hAnsi="Arial" w:eastAsia="Arial" w:cs="Arial"/>
          <w:sz w:val="22"/>
          <w:szCs w:val="22"/>
        </w:rPr>
        <w:t>.</w:t>
      </w:r>
    </w:p>
    <w:p w:rsidR="00C260A5" w:rsidP="00C260A5" w:rsidRDefault="00C260A5" w14:paraId="1E564C01" w14:textId="77777777">
      <w:pPr>
        <w:rPr>
          <w:rFonts w:ascii="Arial" w:hAnsi="Arial" w:eastAsia="Arial" w:cs="Arial"/>
          <w:sz w:val="22"/>
          <w:szCs w:val="22"/>
        </w:rPr>
      </w:pPr>
    </w:p>
    <w:p w:rsidR="00C260A5" w:rsidP="00C260A5" w:rsidRDefault="00C260A5" w14:paraId="6FAE90D0" w14:textId="77777777">
      <w:pPr>
        <w:rPr>
          <w:rFonts w:ascii="Arial" w:hAnsi="Arial" w:eastAsia="Arial" w:cs="Arial"/>
          <w:sz w:val="22"/>
          <w:szCs w:val="22"/>
        </w:rPr>
      </w:pPr>
      <w:r w:rsidRPr="475B49E8">
        <w:rPr>
          <w:rFonts w:ascii="Arial" w:hAnsi="Arial" w:eastAsia="Arial" w:cs="Arial"/>
          <w:sz w:val="22"/>
          <w:szCs w:val="22"/>
        </w:rPr>
        <w:t>This initiative shows how creative thinking and technology can transform healthcare delivery, creating value for both patients and the NHS.</w:t>
      </w:r>
    </w:p>
    <w:p w:rsidR="00C260A5" w:rsidP="00C260A5" w:rsidRDefault="00C260A5" w14:paraId="16F65C39" w14:textId="77777777">
      <w:pPr>
        <w:rPr>
          <w:rFonts w:ascii="Arial" w:hAnsi="Arial" w:eastAsia="Arial" w:cs="Arial"/>
          <w:sz w:val="22"/>
          <w:szCs w:val="22"/>
        </w:rPr>
      </w:pPr>
    </w:p>
    <w:p w:rsidR="00C260A5" w:rsidP="234F7E46" w:rsidRDefault="00C260A5" w14:paraId="611CD7C7" w14:textId="006F26C4">
      <w:pPr>
        <w:rPr>
          <w:rFonts w:ascii="Arial" w:hAnsi="Arial" w:eastAsia="Arial" w:cs="Arial"/>
          <w:sz w:val="22"/>
          <w:szCs w:val="22"/>
        </w:rPr>
      </w:pPr>
      <w:r w:rsidRPr="475B49E8">
        <w:rPr>
          <w:rFonts w:ascii="Arial" w:hAnsi="Arial" w:eastAsia="Arial" w:cs="Arial"/>
          <w:sz w:val="22"/>
          <w:szCs w:val="22"/>
        </w:rPr>
        <w:t>Sources</w:t>
      </w:r>
      <w:r w:rsidRPr="234F7E46" w:rsidR="794012BA">
        <w:rPr>
          <w:rFonts w:ascii="Arial" w:hAnsi="Arial" w:eastAsia="Arial" w:cs="Arial"/>
          <w:sz w:val="22"/>
          <w:szCs w:val="22"/>
        </w:rPr>
        <w:t>:</w:t>
      </w:r>
    </w:p>
    <w:p w:rsidR="00C260A5" w:rsidP="00C260A5" w:rsidRDefault="794012BA" w14:paraId="1FBAE111" w14:textId="00970451">
      <w:pPr>
        <w:rPr>
          <w:rFonts w:ascii="Arial" w:hAnsi="Arial" w:eastAsia="Arial" w:cs="Arial"/>
          <w:sz w:val="22"/>
          <w:szCs w:val="22"/>
        </w:rPr>
      </w:pPr>
      <w:r w:rsidRPr="234F7E46">
        <w:rPr>
          <w:rFonts w:ascii="Arial" w:hAnsi="Arial" w:eastAsia="Arial" w:cs="Arial"/>
          <w:sz w:val="22"/>
          <w:szCs w:val="22"/>
        </w:rPr>
        <w:t>*</w:t>
      </w:r>
      <w:r w:rsidRPr="475B49E8" w:rsidR="00C260A5">
        <w:rPr>
          <w:rFonts w:ascii="Arial" w:hAnsi="Arial" w:eastAsia="Arial" w:cs="Arial"/>
          <w:sz w:val="22"/>
          <w:szCs w:val="22"/>
        </w:rPr>
        <w:t xml:space="preserve">   NHS England: "Delivering a 'hospital at home' service."</w:t>
      </w:r>
    </w:p>
    <w:p w:rsidR="7FF4B940" w:rsidP="553F1B5F" w:rsidRDefault="7FF4B940" w14:paraId="1A314C1A" w14:textId="43BA84BF">
      <w:pPr>
        <w:rPr>
          <w:rFonts w:ascii="Arial" w:hAnsi="Arial" w:eastAsia="Arial" w:cs="Arial"/>
          <w:sz w:val="22"/>
          <w:szCs w:val="22"/>
        </w:rPr>
      </w:pPr>
      <w:r w:rsidRPr="01A11F72" w:rsidR="71A9B955">
        <w:rPr>
          <w:rFonts w:ascii="Arial" w:hAnsi="Arial" w:eastAsia="Arial" w:cs="Arial"/>
          <w:sz w:val="22"/>
          <w:szCs w:val="22"/>
        </w:rPr>
        <w:t>*   "The King's Fund: Virtual wards: the next frontier of care?"</w:t>
      </w:r>
    </w:p>
    <w:p w:rsidR="7FF4B940" w:rsidP="7FF4B940" w:rsidRDefault="7FF4B940" w14:paraId="5359E911" w14:textId="1A41FC9B">
      <w:pPr>
        <w:rPr>
          <w:rFonts w:ascii="Arial" w:hAnsi="Arial" w:eastAsia="Arial" w:cs="Arial"/>
          <w:sz w:val="22"/>
          <w:szCs w:val="22"/>
        </w:rPr>
      </w:pPr>
    </w:p>
    <w:p w:rsidRPr="003454A4" w:rsidR="00891196" w:rsidP="00891196" w:rsidRDefault="00974A93" w14:paraId="3844DC29" w14:textId="0F32BF7F">
      <w:pPr>
        <w:rPr>
          <w:rFonts w:ascii="Arial" w:hAnsi="Arial" w:eastAsia="Arial" w:cs="Arial"/>
          <w:b/>
          <w:bCs/>
          <w:sz w:val="22"/>
          <w:szCs w:val="22"/>
          <w:u w:val="single"/>
        </w:rPr>
      </w:pPr>
      <w:r w:rsidRPr="003454A4">
        <w:rPr>
          <w:rFonts w:ascii="Arial" w:hAnsi="Arial" w:eastAsia="Arial" w:cs="Arial"/>
          <w:b/>
          <w:bCs/>
          <w:sz w:val="22"/>
          <w:szCs w:val="22"/>
          <w:u w:val="single"/>
        </w:rPr>
        <w:t>Task 4 research task</w:t>
      </w:r>
    </w:p>
    <w:p w:rsidR="00891196" w:rsidP="00891196" w:rsidRDefault="00891196" w14:paraId="67604C96" w14:textId="570F651D">
      <w:pPr>
        <w:rPr>
          <w:rFonts w:ascii="Arial" w:hAnsi="Arial" w:eastAsia="Arial" w:cs="Arial"/>
          <w:sz w:val="22"/>
          <w:szCs w:val="22"/>
        </w:rPr>
      </w:pPr>
      <w:r w:rsidRPr="475B49E8">
        <w:rPr>
          <w:rFonts w:ascii="Arial" w:hAnsi="Arial" w:eastAsia="Arial" w:cs="Arial"/>
          <w:sz w:val="22"/>
          <w:szCs w:val="22"/>
        </w:rPr>
        <w:t>Article 1: "Barriers to Healthcare for Vulnerable Populations" by Levesque, Beaulieu, and Haggerty (2013)</w:t>
      </w:r>
    </w:p>
    <w:p w:rsidR="00891196" w:rsidP="553F1B5F" w:rsidRDefault="4665F9C0" w14:paraId="7466F234" w14:textId="77BA377A">
      <w:pPr>
        <w:rPr>
          <w:rFonts w:ascii="Arial" w:hAnsi="Arial" w:eastAsia="Arial" w:cs="Arial"/>
          <w:sz w:val="22"/>
          <w:szCs w:val="22"/>
        </w:rPr>
      </w:pPr>
      <w:r w:rsidRPr="553F1B5F">
        <w:rPr>
          <w:rFonts w:ascii="Arial" w:hAnsi="Arial" w:eastAsia="Arial" w:cs="Arial"/>
          <w:sz w:val="22"/>
          <w:szCs w:val="22"/>
        </w:rPr>
        <w:t xml:space="preserve">Levesque, Beaulieu, and Haggerty's research </w:t>
      </w:r>
      <w:r w:rsidRPr="553F1B5F" w:rsidR="137B2A9A">
        <w:rPr>
          <w:rFonts w:ascii="Arial" w:hAnsi="Arial" w:eastAsia="Arial" w:cs="Arial"/>
          <w:sz w:val="22"/>
          <w:szCs w:val="22"/>
        </w:rPr>
        <w:t>highlight</w:t>
      </w:r>
      <w:r w:rsidRPr="553F1B5F">
        <w:rPr>
          <w:rFonts w:ascii="Arial" w:hAnsi="Arial" w:eastAsia="Arial" w:cs="Arial"/>
          <w:sz w:val="22"/>
          <w:szCs w:val="22"/>
        </w:rPr>
        <w:t xml:space="preserve"> that vulnerable populations, such as those with low socioeconomic status, immigrants, and individuals with disabilities, face multiple interconnected barriers to accessing healthcare. These barriers aren't just about physical access, like transportation or location of services. They also include financial barriers, like lack of insurance or high co-pays, and informational barriers, such as difficulty understanding healthcare systems or finding available services. The study emphasizes that vulnerability is often compounded by social determinants of health, like poor housing, food insecurity, and lack of social support, which create additional obstacles. The authors argue that healthcare systems need to adopt a more comprehensive approach that addresses these intersecting barriers to ensure equitable access for all. This includes tailoring services to meet the specific needs of vulnerable groups and addressing the underlying social factors that contribute to their health disparities</w:t>
      </w:r>
      <w:r w:rsidRPr="553F1B5F" w:rsidR="5DA6E363">
        <w:rPr>
          <w:rFonts w:ascii="Arial" w:hAnsi="Arial" w:eastAsia="Arial" w:cs="Arial"/>
          <w:sz w:val="22"/>
          <w:szCs w:val="22"/>
        </w:rPr>
        <w:t xml:space="preserve"> (</w:t>
      </w:r>
      <w:r w:rsidRPr="553F1B5F" w:rsidR="5DA6E363">
        <w:rPr>
          <w:rFonts w:ascii="Arial" w:hAnsi="Arial" w:eastAsia="Arial" w:cs="Arial"/>
          <w:sz w:val="19"/>
          <w:szCs w:val="19"/>
        </w:rPr>
        <w:t>E Op de Beeck et al,2025)</w:t>
      </w:r>
      <w:r w:rsidRPr="553F1B5F">
        <w:rPr>
          <w:rFonts w:ascii="Arial" w:hAnsi="Arial" w:eastAsia="Arial" w:cs="Arial"/>
          <w:sz w:val="22"/>
          <w:szCs w:val="22"/>
        </w:rPr>
        <w:t>.</w:t>
      </w:r>
    </w:p>
    <w:p w:rsidR="00891196" w:rsidP="00891196" w:rsidRDefault="00891196" w14:paraId="2C669B52" w14:textId="77777777">
      <w:pPr>
        <w:rPr>
          <w:rFonts w:ascii="Arial" w:hAnsi="Arial" w:eastAsia="Arial" w:cs="Arial"/>
          <w:sz w:val="22"/>
          <w:szCs w:val="22"/>
        </w:rPr>
      </w:pPr>
    </w:p>
    <w:p w:rsidR="00891196" w:rsidP="00891196" w:rsidRDefault="00891196" w14:paraId="776157F3" w14:textId="77777777">
      <w:pPr>
        <w:rPr>
          <w:rFonts w:ascii="Arial" w:hAnsi="Arial" w:eastAsia="Arial" w:cs="Arial"/>
          <w:sz w:val="22"/>
          <w:szCs w:val="22"/>
        </w:rPr>
      </w:pPr>
      <w:r w:rsidRPr="475B49E8">
        <w:rPr>
          <w:rFonts w:ascii="Arial" w:hAnsi="Arial" w:eastAsia="Arial" w:cs="Arial"/>
          <w:sz w:val="22"/>
          <w:szCs w:val="22"/>
        </w:rPr>
        <w:t>Article 2: "The Inverse Care Law Revisited: How Structural Issues Undermine Access to Healthcare" by Tudor Hart (2018)</w:t>
      </w:r>
    </w:p>
    <w:p w:rsidR="00891196" w:rsidP="00891196" w:rsidRDefault="00891196" w14:paraId="6C780A33" w14:textId="77777777">
      <w:pPr>
        <w:rPr>
          <w:rFonts w:ascii="Arial" w:hAnsi="Arial" w:eastAsia="Arial" w:cs="Arial"/>
          <w:sz w:val="22"/>
          <w:szCs w:val="22"/>
        </w:rPr>
      </w:pPr>
    </w:p>
    <w:p w:rsidR="00891196" w:rsidP="00891196" w:rsidRDefault="00891196" w14:paraId="542C2935" w14:textId="77777777">
      <w:pPr>
        <w:rPr>
          <w:rFonts w:ascii="Arial" w:hAnsi="Arial" w:eastAsia="Arial" w:cs="Arial"/>
          <w:sz w:val="22"/>
          <w:szCs w:val="22"/>
        </w:rPr>
      </w:pPr>
      <w:r w:rsidRPr="475B49E8">
        <w:rPr>
          <w:rFonts w:ascii="Arial" w:hAnsi="Arial" w:eastAsia="Arial" w:cs="Arial"/>
          <w:sz w:val="22"/>
          <w:szCs w:val="22"/>
        </w:rPr>
        <w:t>Tudor Hart revisits his original "Inverse Care Law," which states that the availability of good medical care tends to vary inversely with the need for it in the population served. This means that those who need healthcare the most often receive the least. Hart argues that this law persists due to structural issues within healthcare systems. These include funding models that favor affluent areas, workforce shortages in underserved communities, and a lack of culturally competent care. The article emphasizes that these structural barriers disproportionately affect vulnerable populations, leading to poorer health outcomes. Hart suggests that addressing the inverse care law requires systemic changes, such as redistributing resources to underserved areas, investing in training programs to increase the diversity of the healthcare workforce, and implementing policies that prioritize the needs of vulnerable populations.</w:t>
      </w:r>
    </w:p>
    <w:p w:rsidR="00891196" w:rsidP="00891196" w:rsidRDefault="00891196" w14:paraId="3D35B8A3" w14:textId="77777777">
      <w:pPr>
        <w:rPr>
          <w:rFonts w:ascii="Arial" w:hAnsi="Arial" w:eastAsia="Arial" w:cs="Arial"/>
          <w:sz w:val="22"/>
          <w:szCs w:val="22"/>
        </w:rPr>
      </w:pPr>
    </w:p>
    <w:p w:rsidR="00891196" w:rsidP="00891196" w:rsidRDefault="00891196" w14:paraId="7D40AF40" w14:textId="2B811569">
      <w:pPr>
        <w:rPr>
          <w:rFonts w:ascii="Arial" w:hAnsi="Arial" w:eastAsia="Arial" w:cs="Arial"/>
          <w:sz w:val="22"/>
          <w:szCs w:val="22"/>
        </w:rPr>
      </w:pPr>
      <w:r w:rsidRPr="475B49E8">
        <w:rPr>
          <w:rFonts w:ascii="Arial" w:hAnsi="Arial" w:eastAsia="Arial" w:cs="Arial"/>
          <w:sz w:val="22"/>
          <w:szCs w:val="22"/>
        </w:rPr>
        <w:t>Sources:</w:t>
      </w:r>
    </w:p>
    <w:p w:rsidR="00891196" w:rsidP="00891196" w:rsidRDefault="00891196" w14:paraId="3590232F" w14:textId="77777777">
      <w:pPr>
        <w:rPr>
          <w:rFonts w:ascii="Arial" w:hAnsi="Arial" w:eastAsia="Arial" w:cs="Arial"/>
          <w:sz w:val="22"/>
          <w:szCs w:val="22"/>
        </w:rPr>
      </w:pPr>
      <w:r w:rsidRPr="475B49E8">
        <w:rPr>
          <w:rFonts w:ascii="Arial" w:hAnsi="Arial" w:eastAsia="Arial" w:cs="Arial"/>
          <w:sz w:val="22"/>
          <w:szCs w:val="22"/>
        </w:rPr>
        <w:t>*   Levesque, J. F., Beaulieu, M. C., &amp; Haggerty, J. (2013). Barriers to healthcare for vulnerable populations: An integrative review. *International Journal for Equity in Health*, *12*(1), 1-12.</w:t>
      </w:r>
    </w:p>
    <w:p w:rsidR="00B2583F" w:rsidP="0059114F" w:rsidRDefault="00891196" w14:paraId="49F5ACC9" w14:textId="26283A61">
      <w:pPr>
        <w:rPr>
          <w:rFonts w:ascii="Arial" w:hAnsi="Arial" w:eastAsia="Arial" w:cs="Arial"/>
          <w:sz w:val="22"/>
          <w:szCs w:val="22"/>
        </w:rPr>
      </w:pPr>
      <w:r w:rsidRPr="475B49E8">
        <w:rPr>
          <w:rFonts w:ascii="Arial" w:hAnsi="Arial" w:eastAsia="Arial" w:cs="Arial"/>
          <w:sz w:val="22"/>
          <w:szCs w:val="22"/>
        </w:rPr>
        <w:t>*   Hart, J. T. (2018). The inverse care law revisited. *Journal of Public Health*, *40*(1), 196-20</w:t>
      </w:r>
    </w:p>
    <w:p w:rsidR="00B43310" w:rsidP="0059114F" w:rsidRDefault="00B43310" w14:paraId="18A76F6F" w14:textId="77777777">
      <w:pPr>
        <w:rPr>
          <w:rFonts w:ascii="Arial" w:hAnsi="Arial" w:eastAsia="Arial" w:cs="Arial"/>
          <w:sz w:val="22"/>
          <w:szCs w:val="22"/>
        </w:rPr>
      </w:pPr>
    </w:p>
    <w:p w:rsidR="00FB2602" w:rsidP="657AACB6" w:rsidRDefault="00FB2602" w14:paraId="37F00D50" w14:textId="77777777">
      <w:pPr>
        <w:rPr>
          <w:rFonts w:ascii="Arial" w:hAnsi="Arial" w:eastAsia="Arial" w:cs="Arial"/>
          <w:b/>
          <w:bCs/>
          <w:sz w:val="22"/>
          <w:szCs w:val="22"/>
          <w:u w:val="single"/>
        </w:rPr>
      </w:pPr>
    </w:p>
    <w:p w:rsidR="00FB2602" w:rsidP="657AACB6" w:rsidRDefault="00FB2602" w14:paraId="7B0C6296" w14:textId="75E2E91D">
      <w:pPr>
        <w:rPr>
          <w:rFonts w:ascii="Arial" w:hAnsi="Arial" w:eastAsia="Arial" w:cs="Arial"/>
          <w:b/>
          <w:bCs/>
          <w:sz w:val="22"/>
          <w:szCs w:val="22"/>
          <w:u w:val="single"/>
        </w:rPr>
      </w:pPr>
      <w:r>
        <w:rPr>
          <w:rFonts w:ascii="Arial" w:hAnsi="Arial" w:eastAsia="Arial" w:cs="Arial"/>
          <w:b/>
          <w:bCs/>
          <w:sz w:val="22"/>
          <w:szCs w:val="22"/>
          <w:u w:val="single"/>
        </w:rPr>
        <w:t>Task 5 podcast</w:t>
      </w:r>
    </w:p>
    <w:p w:rsidR="00FB2602" w:rsidP="657AACB6" w:rsidRDefault="00FB2602" w14:paraId="04545589" w14:textId="77777777">
      <w:pPr>
        <w:rPr>
          <w:rFonts w:ascii="Arial" w:hAnsi="Arial" w:eastAsia="Arial" w:cs="Arial"/>
          <w:b/>
          <w:bCs/>
          <w:sz w:val="22"/>
          <w:szCs w:val="22"/>
          <w:u w:val="single"/>
        </w:rPr>
      </w:pPr>
    </w:p>
    <w:p w:rsidR="00FB2602" w:rsidP="657AACB6" w:rsidRDefault="00FB2602" w14:paraId="79248B95" w14:textId="77777777">
      <w:pPr>
        <w:rPr>
          <w:rFonts w:ascii="Arial" w:hAnsi="Arial" w:eastAsia="Arial" w:cs="Arial"/>
          <w:b/>
          <w:bCs/>
          <w:sz w:val="22"/>
          <w:szCs w:val="22"/>
          <w:u w:val="single"/>
        </w:rPr>
      </w:pPr>
    </w:p>
    <w:p w:rsidR="00FB2602" w:rsidP="657AACB6" w:rsidRDefault="00FB2602" w14:paraId="7FF1357E" w14:textId="77777777">
      <w:pPr>
        <w:rPr>
          <w:rFonts w:ascii="Arial" w:hAnsi="Arial" w:eastAsia="Arial" w:cs="Arial"/>
          <w:b/>
          <w:bCs/>
          <w:sz w:val="22"/>
          <w:szCs w:val="22"/>
          <w:u w:val="single"/>
        </w:rPr>
      </w:pPr>
    </w:p>
    <w:p w:rsidR="00FB2602" w:rsidP="657AACB6" w:rsidRDefault="00FB2602" w14:paraId="41F06254" w14:textId="77777777">
      <w:pPr>
        <w:rPr>
          <w:rFonts w:ascii="Arial" w:hAnsi="Arial" w:eastAsia="Arial" w:cs="Arial"/>
          <w:b/>
          <w:bCs/>
          <w:sz w:val="22"/>
          <w:szCs w:val="22"/>
          <w:u w:val="single"/>
        </w:rPr>
      </w:pPr>
    </w:p>
    <w:p w:rsidR="657AACB6" w:rsidP="657AACB6" w:rsidRDefault="007B0484" w14:paraId="1239EEE5" w14:textId="3A144D8E">
      <w:pPr>
        <w:rPr>
          <w:rFonts w:ascii="Arial" w:hAnsi="Arial" w:eastAsia="Arial" w:cs="Arial"/>
          <w:b/>
          <w:bCs/>
          <w:sz w:val="22"/>
          <w:szCs w:val="22"/>
          <w:u w:val="single"/>
        </w:rPr>
      </w:pPr>
      <w:r>
        <w:rPr>
          <w:rFonts w:ascii="Arial" w:hAnsi="Arial" w:eastAsia="Arial" w:cs="Arial"/>
          <w:b/>
          <w:bCs/>
          <w:sz w:val="22"/>
          <w:szCs w:val="22"/>
          <w:u w:val="single"/>
        </w:rPr>
        <w:object w:dxaOrig="2484" w:dyaOrig="816" w14:anchorId="00D47A7D">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124.5pt;height:40.5pt" o:ole="" type="#_x0000_t75">
            <v:imagedata o:title="" r:id="rId15"/>
          </v:shape>
          <o:OLEObject Type="Embed" ProgID="Package" ShapeID="_x0000_i1025" DrawAspect="Content" ObjectID="_1835846730" r:id="rId16"/>
        </w:object>
      </w:r>
    </w:p>
    <w:p w:rsidR="657AACB6" w:rsidP="657AACB6" w:rsidRDefault="657AACB6" w14:paraId="277FE542" w14:textId="6ABA7A0D">
      <w:pPr>
        <w:rPr>
          <w:rFonts w:ascii="Arial" w:hAnsi="Arial" w:eastAsia="Arial" w:cs="Arial"/>
          <w:b/>
          <w:bCs/>
          <w:sz w:val="22"/>
          <w:szCs w:val="22"/>
          <w:u w:val="single"/>
        </w:rPr>
      </w:pPr>
    </w:p>
    <w:p w:rsidR="00463AF9" w:rsidP="0059114F" w:rsidRDefault="00463AF9" w14:paraId="5F2638EC" w14:textId="28A6D1D5">
      <w:pPr>
        <w:rPr>
          <w:rFonts w:ascii="Arial" w:hAnsi="Arial" w:eastAsia="Arial" w:cs="Arial"/>
          <w:sz w:val="22"/>
          <w:szCs w:val="22"/>
        </w:rPr>
      </w:pPr>
    </w:p>
    <w:p w:rsidR="657AACB6" w:rsidP="657AACB6" w:rsidRDefault="657AACB6" w14:paraId="54717386" w14:textId="190D9B87">
      <w:pPr>
        <w:rPr>
          <w:rFonts w:ascii="Arial" w:hAnsi="Arial" w:eastAsia="Arial" w:cs="Arial"/>
          <w:sz w:val="22"/>
          <w:szCs w:val="22"/>
        </w:rPr>
      </w:pPr>
    </w:p>
    <w:p w:rsidR="657AACB6" w:rsidP="657AACB6" w:rsidRDefault="657AACB6" w14:paraId="461D4B47" w14:textId="4963F0FF">
      <w:pPr>
        <w:rPr>
          <w:rFonts w:ascii="Arial" w:hAnsi="Arial" w:eastAsia="Arial" w:cs="Arial"/>
          <w:sz w:val="22"/>
          <w:szCs w:val="22"/>
        </w:rPr>
      </w:pPr>
    </w:p>
    <w:p w:rsidR="657AACB6" w:rsidP="657AACB6" w:rsidRDefault="657AACB6" w14:paraId="51470277" w14:textId="0EA321FE">
      <w:pPr>
        <w:rPr>
          <w:rFonts w:ascii="Arial" w:hAnsi="Arial" w:eastAsia="Arial" w:cs="Arial"/>
          <w:sz w:val="22"/>
          <w:szCs w:val="22"/>
        </w:rPr>
      </w:pPr>
    </w:p>
    <w:p w:rsidR="657AACB6" w:rsidP="657AACB6" w:rsidRDefault="657AACB6" w14:paraId="04BC9807" w14:textId="0F14271A">
      <w:pPr>
        <w:rPr>
          <w:rFonts w:ascii="Arial" w:hAnsi="Arial" w:eastAsia="Arial" w:cs="Arial"/>
          <w:sz w:val="22"/>
          <w:szCs w:val="22"/>
        </w:rPr>
      </w:pPr>
    </w:p>
    <w:p w:rsidR="657AACB6" w:rsidP="657AACB6" w:rsidRDefault="657AACB6" w14:paraId="0D64CD2D" w14:textId="056DAC64">
      <w:pPr>
        <w:rPr>
          <w:rFonts w:ascii="Arial" w:hAnsi="Arial" w:eastAsia="Arial" w:cs="Arial"/>
          <w:sz w:val="22"/>
          <w:szCs w:val="22"/>
        </w:rPr>
      </w:pPr>
    </w:p>
    <w:p w:rsidR="657AACB6" w:rsidP="657AACB6" w:rsidRDefault="657AACB6" w14:paraId="6B5D7DAD" w14:textId="2551D31C">
      <w:pPr>
        <w:rPr>
          <w:rFonts w:ascii="Arial" w:hAnsi="Arial" w:eastAsia="Arial" w:cs="Arial"/>
          <w:sz w:val="22"/>
          <w:szCs w:val="22"/>
        </w:rPr>
      </w:pPr>
    </w:p>
    <w:p w:rsidR="657AACB6" w:rsidP="657AACB6" w:rsidRDefault="657AACB6" w14:paraId="066C599F" w14:textId="17CC53AE">
      <w:pPr>
        <w:rPr>
          <w:rFonts w:ascii="Arial" w:hAnsi="Arial" w:eastAsia="Arial" w:cs="Arial"/>
          <w:sz w:val="22"/>
          <w:szCs w:val="22"/>
        </w:rPr>
      </w:pPr>
    </w:p>
    <w:p w:rsidR="657AACB6" w:rsidP="657AACB6" w:rsidRDefault="657AACB6" w14:paraId="4BD9A5EA" w14:textId="3C6FA3A3">
      <w:pPr>
        <w:rPr>
          <w:rFonts w:ascii="Arial" w:hAnsi="Arial" w:eastAsia="Arial" w:cs="Arial"/>
          <w:sz w:val="22"/>
          <w:szCs w:val="22"/>
        </w:rPr>
      </w:pPr>
    </w:p>
    <w:p w:rsidR="657AACB6" w:rsidP="657AACB6" w:rsidRDefault="657AACB6" w14:paraId="203D40BC" w14:textId="529F17BA">
      <w:pPr>
        <w:rPr>
          <w:rFonts w:ascii="Arial" w:hAnsi="Arial" w:eastAsia="Arial" w:cs="Arial"/>
          <w:sz w:val="22"/>
          <w:szCs w:val="22"/>
        </w:rPr>
      </w:pPr>
    </w:p>
    <w:p w:rsidR="657AACB6" w:rsidP="657AACB6" w:rsidRDefault="657AACB6" w14:paraId="6ACF84B1" w14:textId="40E36CF8">
      <w:pPr>
        <w:rPr>
          <w:rFonts w:ascii="Arial" w:hAnsi="Arial" w:eastAsia="Arial" w:cs="Arial"/>
          <w:sz w:val="22"/>
          <w:szCs w:val="22"/>
        </w:rPr>
      </w:pPr>
    </w:p>
    <w:p w:rsidR="657AACB6" w:rsidP="657AACB6" w:rsidRDefault="657AACB6" w14:paraId="3A8FB72B" w14:textId="64D8C594">
      <w:pPr>
        <w:rPr>
          <w:rFonts w:ascii="Arial" w:hAnsi="Arial" w:eastAsia="Arial" w:cs="Arial"/>
          <w:sz w:val="22"/>
          <w:szCs w:val="22"/>
        </w:rPr>
      </w:pPr>
    </w:p>
    <w:p w:rsidR="657AACB6" w:rsidP="657AACB6" w:rsidRDefault="657AACB6" w14:paraId="3DF660C3" w14:textId="5B894F2E">
      <w:pPr>
        <w:rPr>
          <w:rFonts w:ascii="Arial" w:hAnsi="Arial" w:eastAsia="Arial" w:cs="Arial"/>
          <w:sz w:val="22"/>
          <w:szCs w:val="22"/>
        </w:rPr>
      </w:pPr>
    </w:p>
    <w:p w:rsidR="657AACB6" w:rsidP="657AACB6" w:rsidRDefault="657AACB6" w14:paraId="55DA984F" w14:textId="749896EF">
      <w:pPr>
        <w:rPr>
          <w:rFonts w:ascii="Arial" w:hAnsi="Arial" w:eastAsia="Arial" w:cs="Arial"/>
          <w:sz w:val="22"/>
          <w:szCs w:val="22"/>
        </w:rPr>
      </w:pPr>
    </w:p>
    <w:p w:rsidR="657AACB6" w:rsidP="657AACB6" w:rsidRDefault="657AACB6" w14:paraId="237B1F49" w14:textId="4F489D3B">
      <w:pPr>
        <w:rPr>
          <w:rFonts w:ascii="Arial" w:hAnsi="Arial" w:eastAsia="Arial" w:cs="Arial"/>
          <w:sz w:val="22"/>
          <w:szCs w:val="22"/>
        </w:rPr>
      </w:pPr>
    </w:p>
    <w:p w:rsidR="657AACB6" w:rsidP="657AACB6" w:rsidRDefault="657AACB6" w14:paraId="2880B68C" w14:textId="6CAB1EF4">
      <w:pPr>
        <w:rPr>
          <w:rFonts w:ascii="Arial" w:hAnsi="Arial" w:eastAsia="Arial" w:cs="Arial"/>
          <w:sz w:val="22"/>
          <w:szCs w:val="22"/>
        </w:rPr>
      </w:pPr>
    </w:p>
    <w:p w:rsidR="001515B2" w:rsidP="0059114F" w:rsidRDefault="001515B2" w14:paraId="2DC67DF8" w14:textId="3BC1951C">
      <w:pPr>
        <w:rPr>
          <w:rFonts w:ascii="Arial" w:hAnsi="Arial" w:eastAsia="Arial" w:cs="Arial"/>
          <w:sz w:val="22"/>
          <w:szCs w:val="22"/>
        </w:rPr>
      </w:pPr>
    </w:p>
    <w:p w:rsidR="00FB2602" w:rsidP="0059114F" w:rsidRDefault="00FB2602" w14:paraId="04288C8A" w14:textId="77777777">
      <w:pPr>
        <w:rPr>
          <w:rFonts w:ascii="Arial" w:hAnsi="Arial" w:eastAsia="Arial" w:cs="Arial"/>
          <w:sz w:val="22"/>
          <w:szCs w:val="22"/>
        </w:rPr>
      </w:pPr>
    </w:p>
    <w:p w:rsidR="657AACB6" w:rsidP="657AACB6" w:rsidRDefault="657AACB6" w14:paraId="497E596B" w14:textId="1DC73C60">
      <w:pPr>
        <w:rPr>
          <w:rFonts w:ascii="Arial" w:hAnsi="Arial" w:eastAsia="Arial" w:cs="Arial"/>
          <w:sz w:val="22"/>
          <w:szCs w:val="22"/>
        </w:rPr>
      </w:pPr>
    </w:p>
    <w:p w:rsidR="657AACB6" w:rsidP="657AACB6" w:rsidRDefault="657AACB6" w14:paraId="3A4C9B88" w14:textId="263BA936">
      <w:pPr>
        <w:rPr>
          <w:rFonts w:ascii="Arial" w:hAnsi="Arial" w:eastAsia="Arial" w:cs="Arial"/>
          <w:sz w:val="22"/>
          <w:szCs w:val="22"/>
        </w:rPr>
      </w:pPr>
    </w:p>
    <w:p w:rsidRPr="00B2583F" w:rsidR="0059114F" w:rsidP="0059114F" w:rsidRDefault="164660CF" w14:paraId="2C078E63" w14:textId="3BCC3294">
      <w:pPr>
        <w:rPr>
          <w:rFonts w:ascii="Arial" w:hAnsi="Arial" w:eastAsia="Arial" w:cs="Arial"/>
          <w:b/>
          <w:bCs/>
          <w:sz w:val="22"/>
          <w:szCs w:val="22"/>
          <w:u w:val="single"/>
        </w:rPr>
      </w:pPr>
      <w:r w:rsidRPr="00B2583F">
        <w:rPr>
          <w:rFonts w:ascii="Arial" w:hAnsi="Arial" w:eastAsia="Arial" w:cs="Arial"/>
          <w:b/>
          <w:bCs/>
          <w:sz w:val="22"/>
          <w:szCs w:val="22"/>
          <w:u w:val="single"/>
        </w:rPr>
        <w:t>Task 6</w:t>
      </w:r>
    </w:p>
    <w:p w:rsidR="0059114F" w:rsidP="657AACB6" w:rsidRDefault="618D073F" w14:paraId="5A7711CE" w14:textId="7A3FB74E">
      <w:pPr>
        <w:rPr>
          <w:rFonts w:ascii="Arial" w:hAnsi="Arial" w:eastAsia="Arial" w:cs="Arial"/>
          <w:sz w:val="22"/>
          <w:szCs w:val="22"/>
        </w:rPr>
      </w:pPr>
      <w:r w:rsidRPr="657AACB6">
        <w:rPr>
          <w:rFonts w:ascii="Arial" w:hAnsi="Arial" w:eastAsia="Arial" w:cs="Arial"/>
          <w:sz w:val="22"/>
          <w:szCs w:val="22"/>
        </w:rPr>
        <w:t>The NHS Leadership Framework outlines the skills and qualities needed for effective leadership across the NHS</w:t>
      </w:r>
      <w:r w:rsidRPr="657AACB6" w:rsidR="56EF4DDE">
        <w:rPr>
          <w:rFonts w:ascii="Arial" w:hAnsi="Arial" w:eastAsia="Arial" w:cs="Arial"/>
          <w:sz w:val="22"/>
          <w:szCs w:val="22"/>
        </w:rPr>
        <w:t xml:space="preserve"> (J</w:t>
      </w:r>
      <w:r w:rsidRPr="657AACB6" w:rsidR="56EF4DDE">
        <w:rPr>
          <w:rFonts w:ascii="Arial" w:hAnsi="Arial" w:eastAsia="Arial" w:cs="Arial"/>
          <w:sz w:val="19"/>
          <w:szCs w:val="19"/>
        </w:rPr>
        <w:t xml:space="preserve"> Barr, et al,2022)</w:t>
      </w:r>
      <w:r w:rsidRPr="657AACB6">
        <w:rPr>
          <w:rFonts w:ascii="Arial" w:hAnsi="Arial" w:eastAsia="Arial" w:cs="Arial"/>
          <w:sz w:val="22"/>
          <w:szCs w:val="22"/>
        </w:rPr>
        <w:t>. It's built around nine key dimensions, grouped into three main areas: Personal Qualities (like integrity and self-awareness), Working with Others (including building relationships and empowering others), and Improving Services (such as strategic thinking and driving change). The framework emphasizes compassionate and inclusive leadership, focusing on improving patient care and organizational performance. It encourages leaders to develop themselves and support the development of their teams, fostering a culture of continuous improvement and innovation within the NHS</w:t>
      </w:r>
      <w:r w:rsidRPr="657AACB6" w:rsidR="55A0F69B">
        <w:rPr>
          <w:rFonts w:ascii="Arial" w:hAnsi="Arial" w:eastAsia="Arial" w:cs="Arial"/>
          <w:sz w:val="22"/>
          <w:szCs w:val="22"/>
        </w:rPr>
        <w:t xml:space="preserve"> (M</w:t>
      </w:r>
      <w:r w:rsidRPr="657AACB6" w:rsidR="55A0F69B">
        <w:rPr>
          <w:rFonts w:ascii="Arial" w:hAnsi="Arial" w:eastAsia="Arial" w:cs="Arial"/>
          <w:sz w:val="19"/>
          <w:szCs w:val="19"/>
        </w:rPr>
        <w:t xml:space="preserve"> West et al,2023)</w:t>
      </w:r>
      <w:r w:rsidRPr="657AACB6">
        <w:rPr>
          <w:rFonts w:ascii="Arial" w:hAnsi="Arial" w:eastAsia="Arial" w:cs="Arial"/>
          <w:sz w:val="22"/>
          <w:szCs w:val="22"/>
        </w:rPr>
        <w:t>.</w:t>
      </w:r>
    </w:p>
    <w:p w:rsidR="0059114F" w:rsidP="0059114F" w:rsidRDefault="0059114F" w14:paraId="24F2F6D6" w14:textId="77777777">
      <w:pPr>
        <w:rPr>
          <w:rFonts w:ascii="Arial" w:hAnsi="Arial" w:eastAsia="Arial" w:cs="Arial"/>
          <w:sz w:val="22"/>
          <w:szCs w:val="22"/>
        </w:rPr>
      </w:pPr>
    </w:p>
    <w:p w:rsidR="0059114F" w:rsidP="657AACB6" w:rsidRDefault="618D073F" w14:paraId="17F431E8" w14:textId="41BF50D3">
      <w:pPr>
        <w:rPr>
          <w:rFonts w:ascii="Arial" w:hAnsi="Arial" w:eastAsia="Arial" w:cs="Arial"/>
          <w:sz w:val="22"/>
          <w:szCs w:val="22"/>
        </w:rPr>
      </w:pPr>
      <w:r w:rsidRPr="657AACB6">
        <w:rPr>
          <w:rFonts w:ascii="Arial" w:hAnsi="Arial" w:eastAsia="Arial" w:cs="Arial"/>
          <w:sz w:val="22"/>
          <w:szCs w:val="22"/>
        </w:rPr>
        <w:t>One crucial component is "Empowering Others." A leader can use this to foster creativity by creating a safe environment where staff feel comfortable sharing ideas without fear of judgment</w:t>
      </w:r>
      <w:r w:rsidRPr="657AACB6" w:rsidR="102399EB">
        <w:rPr>
          <w:rFonts w:ascii="Arial" w:hAnsi="Arial" w:eastAsia="Arial" w:cs="Arial"/>
          <w:sz w:val="22"/>
          <w:szCs w:val="22"/>
        </w:rPr>
        <w:t xml:space="preserve"> (</w:t>
      </w:r>
      <w:r w:rsidRPr="657AACB6" w:rsidR="102399EB">
        <w:rPr>
          <w:rFonts w:ascii="Arial" w:hAnsi="Arial" w:eastAsia="Arial" w:cs="Arial"/>
          <w:sz w:val="19"/>
          <w:szCs w:val="19"/>
        </w:rPr>
        <w:t>A Ravani, 2025)</w:t>
      </w:r>
      <w:r w:rsidRPr="657AACB6">
        <w:rPr>
          <w:rFonts w:ascii="Arial" w:hAnsi="Arial" w:eastAsia="Arial" w:cs="Arial"/>
          <w:sz w:val="22"/>
          <w:szCs w:val="22"/>
        </w:rPr>
        <w:t xml:space="preserve">. This involves actively soliciting input from all team members, valuing diverse perspectives, and providing the resources and support needed to test new approaches. For instance, a ward manager could encourage nurses to suggest improvements to patient care routines, then support them in implementing and evaluating these changes. This not only fosters creativity but also improves staff engagement and ultimately enhances the </w:t>
      </w:r>
      <w:bookmarkStart w:name="_Int_S0gzkeDP" w:id="0"/>
      <w:r w:rsidRPr="657AACB6">
        <w:rPr>
          <w:rFonts w:ascii="Arial" w:hAnsi="Arial" w:eastAsia="Arial" w:cs="Arial"/>
          <w:sz w:val="22"/>
          <w:szCs w:val="22"/>
        </w:rPr>
        <w:t>quality of care</w:t>
      </w:r>
      <w:bookmarkEnd w:id="0"/>
      <w:r w:rsidRPr="657AACB6" w:rsidR="32ECF632">
        <w:rPr>
          <w:rFonts w:ascii="Arial" w:hAnsi="Arial" w:eastAsia="Arial" w:cs="Arial"/>
          <w:sz w:val="22"/>
          <w:szCs w:val="22"/>
        </w:rPr>
        <w:t xml:space="preserve"> </w:t>
      </w:r>
      <w:r w:rsidRPr="657AACB6" w:rsidR="4C02760F">
        <w:rPr>
          <w:rFonts w:ascii="Arial" w:hAnsi="Arial" w:eastAsia="Arial" w:cs="Arial"/>
          <w:sz w:val="22"/>
          <w:szCs w:val="22"/>
        </w:rPr>
        <w:t>(</w:t>
      </w:r>
      <w:hyperlink r:id="rId17">
        <w:r w:rsidRPr="657AACB6" w:rsidR="32ECF632">
          <w:rPr>
            <w:rStyle w:val="Hyperlink"/>
            <w:rFonts w:ascii="Arial" w:hAnsi="Arial" w:eastAsia="Arial" w:cs="Arial"/>
            <w:color w:val="auto"/>
            <w:sz w:val="19"/>
            <w:szCs w:val="19"/>
          </w:rPr>
          <w:t>IM López‐Medina</w:t>
        </w:r>
      </w:hyperlink>
      <w:r w:rsidRPr="657AACB6" w:rsidR="56792BD3">
        <w:rPr>
          <w:rFonts w:ascii="Arial" w:hAnsi="Arial" w:eastAsia="Arial" w:cs="Arial"/>
          <w:sz w:val="19"/>
          <w:szCs w:val="19"/>
          <w:u w:val="single"/>
        </w:rPr>
        <w:t xml:space="preserve"> et al,2022)</w:t>
      </w:r>
      <w:r w:rsidRPr="657AACB6" w:rsidR="6C458F8C">
        <w:rPr>
          <w:rFonts w:ascii="Arial" w:hAnsi="Arial" w:eastAsia="Arial" w:cs="Arial"/>
          <w:sz w:val="19"/>
          <w:szCs w:val="19"/>
          <w:u w:val="single"/>
        </w:rPr>
        <w:t>.</w:t>
      </w:r>
    </w:p>
    <w:p w:rsidR="0059114F" w:rsidP="0059114F" w:rsidRDefault="0059114F" w14:paraId="0E2B53AC" w14:textId="77777777">
      <w:pPr>
        <w:rPr>
          <w:rFonts w:ascii="Arial" w:hAnsi="Arial" w:eastAsia="Arial" w:cs="Arial"/>
          <w:sz w:val="22"/>
          <w:szCs w:val="22"/>
        </w:rPr>
      </w:pPr>
    </w:p>
    <w:p w:rsidR="0059114F" w:rsidP="0059114F" w:rsidRDefault="0059114F" w14:paraId="370B1370" w14:textId="02896C5B">
      <w:pPr>
        <w:rPr>
          <w:rFonts w:ascii="Arial" w:hAnsi="Arial" w:eastAsia="Arial" w:cs="Arial"/>
          <w:sz w:val="22"/>
          <w:szCs w:val="22"/>
        </w:rPr>
      </w:pPr>
      <w:r w:rsidRPr="475B49E8">
        <w:rPr>
          <w:rFonts w:ascii="Arial" w:hAnsi="Arial" w:eastAsia="Arial" w:cs="Arial"/>
          <w:sz w:val="22"/>
          <w:szCs w:val="22"/>
        </w:rPr>
        <w:t>Sources:</w:t>
      </w:r>
    </w:p>
    <w:p w:rsidR="0059114F" w:rsidP="0059114F" w:rsidRDefault="0059114F" w14:paraId="3EF57BBD" w14:textId="77777777">
      <w:pPr>
        <w:rPr>
          <w:rFonts w:ascii="Arial" w:hAnsi="Arial" w:eastAsia="Arial" w:cs="Arial"/>
          <w:sz w:val="22"/>
          <w:szCs w:val="22"/>
        </w:rPr>
      </w:pPr>
      <w:r w:rsidRPr="475B49E8">
        <w:rPr>
          <w:rFonts w:ascii="Arial" w:hAnsi="Arial" w:eastAsia="Arial" w:cs="Arial"/>
          <w:sz w:val="22"/>
          <w:szCs w:val="22"/>
        </w:rPr>
        <w:t>*   The NHS Leadership Framework</w:t>
      </w:r>
    </w:p>
    <w:p w:rsidR="008B662C" w:rsidRDefault="0059114F" w14:paraId="116BDA9B" w14:textId="6A98E982">
      <w:pPr>
        <w:rPr>
          <w:rFonts w:ascii="Arial" w:hAnsi="Arial" w:eastAsia="Arial" w:cs="Arial"/>
          <w:sz w:val="22"/>
          <w:szCs w:val="22"/>
        </w:rPr>
      </w:pPr>
      <w:r w:rsidRPr="475B49E8">
        <w:rPr>
          <w:rFonts w:ascii="Arial" w:hAnsi="Arial" w:eastAsia="Arial" w:cs="Arial"/>
          <w:sz w:val="22"/>
          <w:szCs w:val="22"/>
        </w:rPr>
        <w:t>*   "The King's Fund: Leadership and engagement for improvement"</w:t>
      </w:r>
    </w:p>
    <w:p w:rsidR="00365E59" w:rsidRDefault="00365E59" w14:paraId="6E66BE8C" w14:textId="77777777">
      <w:pPr>
        <w:rPr>
          <w:rFonts w:ascii="Arial" w:hAnsi="Arial" w:eastAsia="Arial" w:cs="Arial"/>
          <w:sz w:val="22"/>
          <w:szCs w:val="22"/>
        </w:rPr>
      </w:pPr>
    </w:p>
    <w:p w:rsidR="57D4DF8F" w:rsidP="57D4DF8F" w:rsidRDefault="57D4DF8F" w14:paraId="278E1D9C" w14:textId="0D7ECB9F">
      <w:pPr>
        <w:rPr>
          <w:rFonts w:ascii="Arial" w:hAnsi="Arial" w:eastAsia="Arial" w:cs="Arial"/>
          <w:sz w:val="22"/>
          <w:szCs w:val="22"/>
        </w:rPr>
      </w:pPr>
    </w:p>
    <w:p w:rsidR="0901271A" w:rsidP="0901271A" w:rsidRDefault="0901271A" w14:paraId="11E5D433" w14:textId="27593768">
      <w:pPr>
        <w:rPr>
          <w:rFonts w:ascii="Arial" w:hAnsi="Arial" w:eastAsia="Arial" w:cs="Arial"/>
          <w:sz w:val="22"/>
          <w:szCs w:val="22"/>
        </w:rPr>
      </w:pPr>
    </w:p>
    <w:p w:rsidR="0901271A" w:rsidP="0901271A" w:rsidRDefault="0901271A" w14:paraId="6C6A2568" w14:textId="390D61D8">
      <w:pPr>
        <w:rPr>
          <w:rFonts w:ascii="Arial" w:hAnsi="Arial" w:eastAsia="Arial" w:cs="Arial"/>
          <w:sz w:val="22"/>
          <w:szCs w:val="22"/>
        </w:rPr>
      </w:pPr>
    </w:p>
    <w:p w:rsidR="0901271A" w:rsidP="0901271A" w:rsidRDefault="0901271A" w14:paraId="45216343" w14:textId="4D10ED2E">
      <w:pPr>
        <w:rPr>
          <w:rFonts w:ascii="Arial" w:hAnsi="Arial" w:eastAsia="Arial" w:cs="Arial"/>
          <w:sz w:val="22"/>
          <w:szCs w:val="22"/>
        </w:rPr>
      </w:pPr>
    </w:p>
    <w:p w:rsidR="0901271A" w:rsidP="0901271A" w:rsidRDefault="0901271A" w14:paraId="03217BE4" w14:textId="5DEF90BB">
      <w:pPr>
        <w:rPr>
          <w:rFonts w:ascii="Arial" w:hAnsi="Arial" w:eastAsia="Arial" w:cs="Arial"/>
          <w:sz w:val="22"/>
          <w:szCs w:val="22"/>
        </w:rPr>
      </w:pPr>
    </w:p>
    <w:p w:rsidR="0901271A" w:rsidP="0901271A" w:rsidRDefault="0901271A" w14:paraId="60409F58" w14:textId="0CDE11EB">
      <w:pPr>
        <w:rPr>
          <w:rFonts w:ascii="Arial" w:hAnsi="Arial" w:eastAsia="Arial" w:cs="Arial"/>
          <w:sz w:val="22"/>
          <w:szCs w:val="22"/>
        </w:rPr>
      </w:pPr>
    </w:p>
    <w:p w:rsidR="0901271A" w:rsidP="0901271A" w:rsidRDefault="0901271A" w14:paraId="13A7DC80" w14:textId="21FA9509">
      <w:pPr>
        <w:rPr>
          <w:rFonts w:ascii="Arial" w:hAnsi="Arial" w:eastAsia="Arial" w:cs="Arial"/>
          <w:sz w:val="22"/>
          <w:szCs w:val="22"/>
        </w:rPr>
      </w:pPr>
    </w:p>
    <w:p w:rsidR="0901271A" w:rsidP="0901271A" w:rsidRDefault="0901271A" w14:paraId="0107EC69" w14:textId="014B1BED">
      <w:pPr>
        <w:rPr>
          <w:rFonts w:ascii="Arial" w:hAnsi="Arial" w:eastAsia="Arial" w:cs="Arial"/>
          <w:sz w:val="22"/>
          <w:szCs w:val="22"/>
        </w:rPr>
      </w:pPr>
    </w:p>
    <w:p w:rsidR="0901271A" w:rsidP="0901271A" w:rsidRDefault="0901271A" w14:paraId="22465324" w14:textId="3C440305">
      <w:pPr>
        <w:rPr>
          <w:rFonts w:ascii="Arial" w:hAnsi="Arial" w:eastAsia="Arial" w:cs="Arial"/>
          <w:sz w:val="22"/>
          <w:szCs w:val="22"/>
        </w:rPr>
      </w:pPr>
    </w:p>
    <w:p w:rsidR="0901271A" w:rsidP="0901271A" w:rsidRDefault="0901271A" w14:paraId="6C0BD74E" w14:textId="71811CFF">
      <w:pPr>
        <w:rPr>
          <w:rFonts w:ascii="Arial" w:hAnsi="Arial" w:eastAsia="Arial" w:cs="Arial"/>
          <w:sz w:val="22"/>
          <w:szCs w:val="22"/>
        </w:rPr>
      </w:pPr>
    </w:p>
    <w:p w:rsidR="0901271A" w:rsidP="0901271A" w:rsidRDefault="0901271A" w14:paraId="32C1ED18" w14:textId="2B85CC14">
      <w:pPr>
        <w:rPr>
          <w:rFonts w:ascii="Arial" w:hAnsi="Arial" w:eastAsia="Arial" w:cs="Arial"/>
          <w:sz w:val="22"/>
          <w:szCs w:val="22"/>
        </w:rPr>
      </w:pPr>
    </w:p>
    <w:p w:rsidRPr="00B2583F" w:rsidR="0011412E" w:rsidP="0011412E" w:rsidRDefault="0011412E" w14:paraId="4FE18F92" w14:textId="3989774B">
      <w:pPr>
        <w:rPr>
          <w:rFonts w:ascii="Arial" w:hAnsi="Arial" w:eastAsia="Arial" w:cs="Arial"/>
          <w:b/>
          <w:bCs/>
          <w:sz w:val="22"/>
          <w:szCs w:val="22"/>
          <w:u w:val="single"/>
        </w:rPr>
      </w:pPr>
      <w:r w:rsidRPr="00B2583F">
        <w:rPr>
          <w:rFonts w:ascii="Arial" w:hAnsi="Arial" w:eastAsia="Arial" w:cs="Arial"/>
          <w:b/>
          <w:bCs/>
          <w:sz w:val="22"/>
          <w:szCs w:val="22"/>
          <w:u w:val="single"/>
        </w:rPr>
        <w:t xml:space="preserve">Task 7 self-reflection journal entry </w:t>
      </w:r>
    </w:p>
    <w:p w:rsidR="0011412E" w:rsidP="0011412E" w:rsidRDefault="0011412E" w14:paraId="1B4DC21C" w14:textId="77777777">
      <w:pPr>
        <w:rPr>
          <w:rFonts w:ascii="Arial" w:hAnsi="Arial" w:eastAsia="Arial" w:cs="Arial"/>
          <w:sz w:val="22"/>
          <w:szCs w:val="22"/>
        </w:rPr>
      </w:pPr>
      <w:r w:rsidRPr="475B49E8">
        <w:rPr>
          <w:rFonts w:ascii="Arial" w:hAnsi="Arial" w:eastAsia="Arial" w:cs="Arial"/>
          <w:sz w:val="22"/>
          <w:szCs w:val="22"/>
        </w:rPr>
        <w:t>This module has really shifted my perspective on creativity and value creation in health and social care. Before, I saw innovation as something separate from day-to-day practice. Now, I realize it's about finding imaginative solutions to everyday challenges.</w:t>
      </w:r>
    </w:p>
    <w:p w:rsidR="0011412E" w:rsidP="0011412E" w:rsidRDefault="0011412E" w14:paraId="111C7F7F" w14:textId="77777777">
      <w:pPr>
        <w:rPr>
          <w:rFonts w:ascii="Arial" w:hAnsi="Arial" w:eastAsia="Arial" w:cs="Arial"/>
          <w:sz w:val="22"/>
          <w:szCs w:val="22"/>
        </w:rPr>
      </w:pPr>
    </w:p>
    <w:p w:rsidR="0011412E" w:rsidP="0011412E" w:rsidRDefault="0011412E" w14:paraId="0D53DE04" w14:textId="77777777">
      <w:pPr>
        <w:rPr>
          <w:rFonts w:ascii="Arial" w:hAnsi="Arial" w:eastAsia="Arial" w:cs="Arial"/>
          <w:sz w:val="22"/>
          <w:szCs w:val="22"/>
        </w:rPr>
      </w:pPr>
      <w:r w:rsidRPr="475B49E8">
        <w:rPr>
          <w:rFonts w:ascii="Arial" w:hAnsi="Arial" w:eastAsia="Arial" w:cs="Arial"/>
          <w:sz w:val="22"/>
          <w:szCs w:val="22"/>
        </w:rPr>
        <w:t>My understanding of value has also deepened. It's not just about cost savings or efficiency; it's about improving patient experiences, promoting well-being, and empowering individuals to take control of their health. Seeing examples of projects that prioritize these values, like the virtual wards, has been inspiring.</w:t>
      </w:r>
    </w:p>
    <w:p w:rsidR="0011412E" w:rsidP="0011412E" w:rsidRDefault="0011412E" w14:paraId="6578FFBD" w14:textId="77777777">
      <w:pPr>
        <w:rPr>
          <w:rFonts w:ascii="Arial" w:hAnsi="Arial" w:eastAsia="Arial" w:cs="Arial"/>
          <w:sz w:val="22"/>
          <w:szCs w:val="22"/>
        </w:rPr>
      </w:pPr>
    </w:p>
    <w:p w:rsidR="0011412E" w:rsidRDefault="53CFA0F5" w14:paraId="0D3FE9CA" w14:textId="6DF7F004">
      <w:pPr>
        <w:rPr>
          <w:rFonts w:ascii="Arial" w:hAnsi="Arial" w:eastAsia="Arial" w:cs="Arial"/>
          <w:sz w:val="22"/>
          <w:szCs w:val="22"/>
        </w:rPr>
      </w:pPr>
      <w:r w:rsidRPr="553F1B5F">
        <w:rPr>
          <w:rFonts w:ascii="Arial" w:hAnsi="Arial" w:eastAsia="Arial" w:cs="Arial"/>
          <w:sz w:val="22"/>
          <w:szCs w:val="22"/>
        </w:rPr>
        <w:t>This has already informed my professional practice. I'm more open to new ideas and approaches, and I'm actively looking for opportunities to involve patients and colleagues in problem-solving. I'm also more aware of the importance of measuring the impact of our interventions, not just in terms of numbers, but also in terms of the lived experiences of the people we serve. It's exciting to think about the possibilities for creating positive change in our sector.</w:t>
      </w:r>
    </w:p>
    <w:p w:rsidR="553F1B5F" w:rsidP="553F1B5F" w:rsidRDefault="553F1B5F" w14:paraId="4B23CA39" w14:textId="32DEF6EE">
      <w:pPr>
        <w:rPr>
          <w:rFonts w:ascii="Arial" w:hAnsi="Arial" w:eastAsia="Arial" w:cs="Arial"/>
          <w:sz w:val="22"/>
          <w:szCs w:val="22"/>
        </w:rPr>
      </w:pPr>
    </w:p>
    <w:p w:rsidR="553F1B5F" w:rsidP="553F1B5F" w:rsidRDefault="553F1B5F" w14:paraId="4FA0A3E8" w14:textId="7DF6615F">
      <w:pPr>
        <w:rPr>
          <w:rFonts w:ascii="Arial" w:hAnsi="Arial" w:eastAsia="Arial" w:cs="Arial"/>
          <w:sz w:val="22"/>
          <w:szCs w:val="22"/>
        </w:rPr>
      </w:pPr>
    </w:p>
    <w:p w:rsidR="553F1B5F" w:rsidP="553F1B5F" w:rsidRDefault="553F1B5F" w14:paraId="1AFCD951" w14:textId="74709F05">
      <w:pPr>
        <w:rPr>
          <w:rFonts w:ascii="Arial" w:hAnsi="Arial" w:eastAsia="Arial" w:cs="Arial"/>
          <w:sz w:val="22"/>
          <w:szCs w:val="22"/>
        </w:rPr>
      </w:pPr>
    </w:p>
    <w:p w:rsidR="553F1B5F" w:rsidP="553F1B5F" w:rsidRDefault="553F1B5F" w14:paraId="01EEC3D0" w14:textId="7292A61D">
      <w:pPr>
        <w:rPr>
          <w:rFonts w:ascii="Arial" w:hAnsi="Arial" w:eastAsia="Arial" w:cs="Arial"/>
          <w:sz w:val="22"/>
          <w:szCs w:val="22"/>
        </w:rPr>
      </w:pPr>
    </w:p>
    <w:p w:rsidR="553F1B5F" w:rsidP="553F1B5F" w:rsidRDefault="553F1B5F" w14:paraId="3E603904" w14:textId="7A72E3E0">
      <w:pPr>
        <w:rPr>
          <w:rFonts w:ascii="Arial" w:hAnsi="Arial" w:eastAsia="Arial" w:cs="Arial"/>
          <w:sz w:val="22"/>
          <w:szCs w:val="22"/>
        </w:rPr>
      </w:pPr>
    </w:p>
    <w:p w:rsidR="553F1B5F" w:rsidP="553F1B5F" w:rsidRDefault="553F1B5F" w14:paraId="48A64203" w14:textId="465CF1AC">
      <w:pPr>
        <w:rPr>
          <w:rFonts w:ascii="Arial" w:hAnsi="Arial" w:eastAsia="Arial" w:cs="Arial"/>
          <w:sz w:val="22"/>
          <w:szCs w:val="22"/>
        </w:rPr>
      </w:pPr>
    </w:p>
    <w:p w:rsidR="553F1B5F" w:rsidP="553F1B5F" w:rsidRDefault="553F1B5F" w14:paraId="53C4983D" w14:textId="0FD3F4B5">
      <w:pPr>
        <w:rPr>
          <w:rFonts w:ascii="Arial" w:hAnsi="Arial" w:eastAsia="Arial" w:cs="Arial"/>
          <w:sz w:val="22"/>
          <w:szCs w:val="22"/>
        </w:rPr>
      </w:pPr>
    </w:p>
    <w:p w:rsidR="553F1B5F" w:rsidP="553F1B5F" w:rsidRDefault="553F1B5F" w14:paraId="6E908FA3" w14:textId="0E9DF9D4">
      <w:pPr>
        <w:rPr>
          <w:rFonts w:ascii="Arial" w:hAnsi="Arial" w:eastAsia="Arial" w:cs="Arial"/>
          <w:sz w:val="22"/>
          <w:szCs w:val="22"/>
        </w:rPr>
      </w:pPr>
    </w:p>
    <w:p w:rsidR="553F1B5F" w:rsidP="553F1B5F" w:rsidRDefault="553F1B5F" w14:paraId="326707B7" w14:textId="409EA904">
      <w:pPr>
        <w:rPr>
          <w:rFonts w:ascii="Arial" w:hAnsi="Arial" w:eastAsia="Arial" w:cs="Arial"/>
          <w:sz w:val="22"/>
          <w:szCs w:val="22"/>
        </w:rPr>
      </w:pPr>
    </w:p>
    <w:p w:rsidR="553F1B5F" w:rsidP="553F1B5F" w:rsidRDefault="553F1B5F" w14:paraId="37026CD5" w14:textId="2253F355">
      <w:pPr>
        <w:rPr>
          <w:rFonts w:ascii="Arial" w:hAnsi="Arial" w:eastAsia="Arial" w:cs="Arial"/>
          <w:sz w:val="22"/>
          <w:szCs w:val="22"/>
        </w:rPr>
      </w:pPr>
    </w:p>
    <w:p w:rsidR="553F1B5F" w:rsidP="553F1B5F" w:rsidRDefault="553F1B5F" w14:paraId="5A458752" w14:textId="7C654FF4">
      <w:pPr>
        <w:rPr>
          <w:rFonts w:ascii="Arial" w:hAnsi="Arial" w:eastAsia="Arial" w:cs="Arial"/>
          <w:sz w:val="22"/>
          <w:szCs w:val="22"/>
        </w:rPr>
      </w:pPr>
    </w:p>
    <w:p w:rsidR="657AACB6" w:rsidP="657AACB6" w:rsidRDefault="657AACB6" w14:paraId="4A7E8A9A" w14:textId="7FD5F6AC">
      <w:pPr>
        <w:rPr>
          <w:rFonts w:ascii="Arial" w:hAnsi="Arial" w:eastAsia="Arial" w:cs="Arial"/>
          <w:sz w:val="22"/>
          <w:szCs w:val="22"/>
        </w:rPr>
      </w:pPr>
    </w:p>
    <w:p w:rsidR="657AACB6" w:rsidP="657AACB6" w:rsidRDefault="657AACB6" w14:paraId="1A398785" w14:textId="44F1F27F">
      <w:pPr>
        <w:rPr>
          <w:rFonts w:ascii="Arial" w:hAnsi="Arial" w:eastAsia="Arial" w:cs="Arial"/>
          <w:sz w:val="22"/>
          <w:szCs w:val="22"/>
        </w:rPr>
      </w:pPr>
    </w:p>
    <w:p w:rsidR="657AACB6" w:rsidP="657AACB6" w:rsidRDefault="657AACB6" w14:paraId="29037867" w14:textId="277E26D9">
      <w:pPr>
        <w:rPr>
          <w:rFonts w:ascii="Arial" w:hAnsi="Arial" w:eastAsia="Arial" w:cs="Arial"/>
          <w:sz w:val="22"/>
          <w:szCs w:val="22"/>
        </w:rPr>
      </w:pPr>
    </w:p>
    <w:p w:rsidR="00FB2602" w:rsidP="657AACB6" w:rsidRDefault="00FB2602" w14:paraId="0F41795A" w14:textId="77777777">
      <w:pPr>
        <w:rPr>
          <w:rFonts w:ascii="Arial" w:hAnsi="Arial" w:eastAsia="Arial" w:cs="Arial"/>
          <w:sz w:val="22"/>
          <w:szCs w:val="22"/>
        </w:rPr>
      </w:pPr>
    </w:p>
    <w:p w:rsidR="1215D920" w:rsidP="553F1B5F" w:rsidRDefault="1215D920" w14:paraId="05D11DD4" w14:textId="001179AA">
      <w:pPr>
        <w:rPr>
          <w:rFonts w:ascii="Arial" w:hAnsi="Arial" w:eastAsia="Arial" w:cs="Arial"/>
          <w:b/>
          <w:bCs/>
          <w:sz w:val="32"/>
          <w:szCs w:val="32"/>
        </w:rPr>
      </w:pPr>
      <w:r w:rsidRPr="553F1B5F">
        <w:rPr>
          <w:rFonts w:ascii="Arial" w:hAnsi="Arial" w:eastAsia="Arial" w:cs="Arial"/>
          <w:b/>
          <w:bCs/>
          <w:sz w:val="32"/>
          <w:szCs w:val="32"/>
        </w:rPr>
        <w:t>Reference List</w:t>
      </w:r>
    </w:p>
    <w:p w:rsidR="7A77C64D" w:rsidP="553F1B5F" w:rsidRDefault="7A77C64D" w14:paraId="232E049B" w14:textId="6AB7F5BA">
      <w:r w:rsidRPr="553F1B5F">
        <w:rPr>
          <w:rFonts w:ascii="Arial" w:hAnsi="Arial" w:eastAsia="Arial" w:cs="Arial"/>
          <w:color w:val="222222"/>
          <w:sz w:val="19"/>
          <w:szCs w:val="19"/>
        </w:rPr>
        <w:t xml:space="preserve">Aggarwal, K., Singh, B., Banker, H., Stoltzfus, M.T., Hong, J., Anamika, F.N.U., Nishkamni, F.N.U., Munjal, J. and Jain, R., 2024. Exploring the ramifications of delayed hospital discharges: impacts on patients, physicians, and healthcare systems. </w:t>
      </w:r>
      <w:r w:rsidRPr="553F1B5F">
        <w:rPr>
          <w:rFonts w:ascii="Arial" w:hAnsi="Arial" w:eastAsia="Arial" w:cs="Arial"/>
          <w:i/>
          <w:iCs/>
          <w:color w:val="222222"/>
          <w:sz w:val="19"/>
          <w:szCs w:val="19"/>
        </w:rPr>
        <w:t>Cureus</w:t>
      </w:r>
      <w:r w:rsidRPr="553F1B5F">
        <w:rPr>
          <w:rFonts w:ascii="Arial" w:hAnsi="Arial" w:eastAsia="Arial" w:cs="Arial"/>
          <w:color w:val="222222"/>
          <w:sz w:val="19"/>
          <w:szCs w:val="19"/>
        </w:rPr>
        <w:t xml:space="preserve">, </w:t>
      </w:r>
      <w:r w:rsidRPr="553F1B5F">
        <w:rPr>
          <w:rFonts w:ascii="Arial" w:hAnsi="Arial" w:eastAsia="Arial" w:cs="Arial"/>
          <w:i/>
          <w:iCs/>
          <w:color w:val="222222"/>
          <w:sz w:val="19"/>
          <w:szCs w:val="19"/>
        </w:rPr>
        <w:t>16</w:t>
      </w:r>
      <w:r w:rsidRPr="553F1B5F">
        <w:rPr>
          <w:rFonts w:ascii="Arial" w:hAnsi="Arial" w:eastAsia="Arial" w:cs="Arial"/>
          <w:color w:val="222222"/>
          <w:sz w:val="19"/>
          <w:szCs w:val="19"/>
        </w:rPr>
        <w:t>(5).</w:t>
      </w:r>
    </w:p>
    <w:p w:rsidR="6449B884" w:rsidP="553F1B5F" w:rsidRDefault="337A2A36" w14:paraId="18BC345D" w14:textId="43EFAA65">
      <w:r w:rsidRPr="657AACB6">
        <w:rPr>
          <w:rFonts w:ascii="Arial" w:hAnsi="Arial" w:eastAsia="Arial" w:cs="Arial"/>
          <w:color w:val="222222"/>
          <w:sz w:val="19"/>
          <w:szCs w:val="19"/>
        </w:rPr>
        <w:t xml:space="preserve">Adeani, I.S., Febriani, R.B. and Syafryadin, S., 2020. Using GIBBS’reflective cycle in making reflections of literary analysis. </w:t>
      </w:r>
      <w:r w:rsidRPr="657AACB6">
        <w:rPr>
          <w:rFonts w:ascii="Arial" w:hAnsi="Arial" w:eastAsia="Arial" w:cs="Arial"/>
          <w:i/>
          <w:iCs/>
          <w:color w:val="222222"/>
          <w:sz w:val="19"/>
          <w:szCs w:val="19"/>
        </w:rPr>
        <w:t>Indonesian EFL Journal</w:t>
      </w:r>
      <w:r w:rsidRPr="657AACB6">
        <w:rPr>
          <w:rFonts w:ascii="Arial" w:hAnsi="Arial" w:eastAsia="Arial" w:cs="Arial"/>
          <w:color w:val="222222"/>
          <w:sz w:val="19"/>
          <w:szCs w:val="19"/>
        </w:rPr>
        <w:t xml:space="preserve">, </w:t>
      </w:r>
      <w:r w:rsidRPr="657AACB6">
        <w:rPr>
          <w:rFonts w:ascii="Arial" w:hAnsi="Arial" w:eastAsia="Arial" w:cs="Arial"/>
          <w:i/>
          <w:iCs/>
          <w:color w:val="222222"/>
          <w:sz w:val="19"/>
          <w:szCs w:val="19"/>
        </w:rPr>
        <w:t>6</w:t>
      </w:r>
      <w:r w:rsidRPr="657AACB6">
        <w:rPr>
          <w:rFonts w:ascii="Arial" w:hAnsi="Arial" w:eastAsia="Arial" w:cs="Arial"/>
          <w:color w:val="222222"/>
          <w:sz w:val="19"/>
          <w:szCs w:val="19"/>
        </w:rPr>
        <w:t>(2), pp.139-148.</w:t>
      </w:r>
    </w:p>
    <w:p w:rsidR="28A0DA01" w:rsidP="657AACB6" w:rsidRDefault="28A0DA01" w14:paraId="4AB62142" w14:textId="4E5B7828">
      <w:r w:rsidRPr="657AACB6">
        <w:rPr>
          <w:rFonts w:ascii="Arial" w:hAnsi="Arial" w:eastAsia="Arial" w:cs="Arial"/>
          <w:color w:val="222222"/>
          <w:sz w:val="19"/>
          <w:szCs w:val="19"/>
        </w:rPr>
        <w:t>Barr, J. and Dowding, L., 2022. Leadership in health care.</w:t>
      </w:r>
    </w:p>
    <w:p w:rsidR="30BAD436" w:rsidP="553F1B5F" w:rsidRDefault="30BAD436" w14:paraId="75693A12" w14:textId="636127D1">
      <w:r w:rsidRPr="553F1B5F">
        <w:rPr>
          <w:rFonts w:ascii="Arial" w:hAnsi="Arial" w:eastAsia="Arial" w:cs="Arial"/>
          <w:color w:val="222222"/>
          <w:sz w:val="19"/>
          <w:szCs w:val="19"/>
        </w:rPr>
        <w:t xml:space="preserve">Bhaladhare, R. and Rishipathak, P., 2025. Strategies of quality improvement in healthcare organizations on sustainable healthcare system. </w:t>
      </w:r>
      <w:r w:rsidRPr="553F1B5F">
        <w:rPr>
          <w:rFonts w:ascii="Arial" w:hAnsi="Arial" w:eastAsia="Arial" w:cs="Arial"/>
          <w:i/>
          <w:iCs/>
          <w:color w:val="222222"/>
          <w:sz w:val="19"/>
          <w:szCs w:val="19"/>
        </w:rPr>
        <w:t>Discover Social Science and Health</w:t>
      </w:r>
      <w:r w:rsidRPr="553F1B5F">
        <w:rPr>
          <w:rFonts w:ascii="Arial" w:hAnsi="Arial" w:eastAsia="Arial" w:cs="Arial"/>
          <w:color w:val="222222"/>
          <w:sz w:val="19"/>
          <w:szCs w:val="19"/>
        </w:rPr>
        <w:t xml:space="preserve">, </w:t>
      </w:r>
      <w:r w:rsidRPr="553F1B5F">
        <w:rPr>
          <w:rFonts w:ascii="Arial" w:hAnsi="Arial" w:eastAsia="Arial" w:cs="Arial"/>
          <w:i/>
          <w:iCs/>
          <w:color w:val="222222"/>
          <w:sz w:val="19"/>
          <w:szCs w:val="19"/>
        </w:rPr>
        <w:t>5</w:t>
      </w:r>
      <w:r w:rsidRPr="553F1B5F">
        <w:rPr>
          <w:rFonts w:ascii="Arial" w:hAnsi="Arial" w:eastAsia="Arial" w:cs="Arial"/>
          <w:color w:val="222222"/>
          <w:sz w:val="19"/>
          <w:szCs w:val="19"/>
        </w:rPr>
        <w:t>(1), p.74.</w:t>
      </w:r>
    </w:p>
    <w:p w:rsidR="039E9C6D" w:rsidP="553F1B5F" w:rsidRDefault="039E9C6D" w14:paraId="2827FE83" w14:textId="14514429">
      <w:r w:rsidRPr="553F1B5F">
        <w:rPr>
          <w:rFonts w:ascii="Arial" w:hAnsi="Arial" w:eastAsia="Arial" w:cs="Arial"/>
          <w:color w:val="222222"/>
          <w:sz w:val="19"/>
          <w:szCs w:val="19"/>
        </w:rPr>
        <w:t xml:space="preserve">Chauhan, U. and McAlister, F.A., 2022. Comparison of mortality and hospital readmissions among patients receiving virtual ward transitional care vs usual postdischarge care: a systematic review and meta-analysis. </w:t>
      </w:r>
      <w:r w:rsidRPr="553F1B5F">
        <w:rPr>
          <w:rFonts w:ascii="Arial" w:hAnsi="Arial" w:eastAsia="Arial" w:cs="Arial"/>
          <w:i/>
          <w:iCs/>
          <w:color w:val="222222"/>
          <w:sz w:val="19"/>
          <w:szCs w:val="19"/>
        </w:rPr>
        <w:t>JAMA network open</w:t>
      </w:r>
      <w:r w:rsidRPr="553F1B5F">
        <w:rPr>
          <w:rFonts w:ascii="Arial" w:hAnsi="Arial" w:eastAsia="Arial" w:cs="Arial"/>
          <w:color w:val="222222"/>
          <w:sz w:val="19"/>
          <w:szCs w:val="19"/>
        </w:rPr>
        <w:t xml:space="preserve">, </w:t>
      </w:r>
      <w:r w:rsidRPr="553F1B5F">
        <w:rPr>
          <w:rFonts w:ascii="Arial" w:hAnsi="Arial" w:eastAsia="Arial" w:cs="Arial"/>
          <w:i/>
          <w:iCs/>
          <w:color w:val="222222"/>
          <w:sz w:val="19"/>
          <w:szCs w:val="19"/>
        </w:rPr>
        <w:t>5</w:t>
      </w:r>
      <w:r w:rsidRPr="553F1B5F">
        <w:rPr>
          <w:rFonts w:ascii="Arial" w:hAnsi="Arial" w:eastAsia="Arial" w:cs="Arial"/>
          <w:color w:val="222222"/>
          <w:sz w:val="19"/>
          <w:szCs w:val="19"/>
        </w:rPr>
        <w:t>(6), p.e2219113.</w:t>
      </w:r>
    </w:p>
    <w:p w:rsidR="364616A1" w:rsidP="553F1B5F" w:rsidRDefault="364616A1" w14:paraId="3CD58399" w14:textId="10E98568">
      <w:r w:rsidRPr="553F1B5F">
        <w:rPr>
          <w:rFonts w:ascii="Arial" w:hAnsi="Arial" w:eastAsia="Arial" w:cs="Arial"/>
          <w:color w:val="222222"/>
          <w:sz w:val="19"/>
          <w:szCs w:val="19"/>
        </w:rPr>
        <w:t xml:space="preserve">Greene, L., Rahja, M., Laver, K., Wong, V.V., Leung, C. and Crotty, M., 2024. Hospital staff perspectives on the drivers and challenges in implementing a virtual rehabilitation ward: qualitative study. </w:t>
      </w:r>
      <w:r w:rsidRPr="553F1B5F">
        <w:rPr>
          <w:rFonts w:ascii="Arial" w:hAnsi="Arial" w:eastAsia="Arial" w:cs="Arial"/>
          <w:i/>
          <w:iCs/>
          <w:color w:val="222222"/>
          <w:sz w:val="19"/>
          <w:szCs w:val="19"/>
        </w:rPr>
        <w:t>JMIR aging</w:t>
      </w:r>
      <w:r w:rsidRPr="553F1B5F">
        <w:rPr>
          <w:rFonts w:ascii="Arial" w:hAnsi="Arial" w:eastAsia="Arial" w:cs="Arial"/>
          <w:color w:val="222222"/>
          <w:sz w:val="19"/>
          <w:szCs w:val="19"/>
        </w:rPr>
        <w:t xml:space="preserve">, </w:t>
      </w:r>
      <w:r w:rsidRPr="553F1B5F">
        <w:rPr>
          <w:rFonts w:ascii="Arial" w:hAnsi="Arial" w:eastAsia="Arial" w:cs="Arial"/>
          <w:i/>
          <w:iCs/>
          <w:color w:val="222222"/>
          <w:sz w:val="19"/>
          <w:szCs w:val="19"/>
        </w:rPr>
        <w:t>7</w:t>
      </w:r>
      <w:r w:rsidRPr="553F1B5F">
        <w:rPr>
          <w:rFonts w:ascii="Arial" w:hAnsi="Arial" w:eastAsia="Arial" w:cs="Arial"/>
          <w:color w:val="222222"/>
          <w:sz w:val="19"/>
          <w:szCs w:val="19"/>
        </w:rPr>
        <w:t>(1), p.e54774.</w:t>
      </w:r>
    </w:p>
    <w:p w:rsidR="553F1B5F" w:rsidP="657AACB6" w:rsidRDefault="420EDB39" w14:paraId="7E16E3CC" w14:textId="1AB3AAE7">
      <w:pPr>
        <w:rPr>
          <w:rFonts w:ascii="Arial" w:hAnsi="Arial" w:eastAsia="Arial" w:cs="Arial"/>
          <w:sz w:val="22"/>
          <w:szCs w:val="22"/>
        </w:rPr>
      </w:pPr>
      <w:r w:rsidRPr="657AACB6">
        <w:rPr>
          <w:rFonts w:ascii="Arial" w:hAnsi="Arial" w:eastAsia="Arial" w:cs="Arial"/>
          <w:sz w:val="22"/>
          <w:szCs w:val="22"/>
        </w:rPr>
        <w:t>*   Hart, J. T. (2018). The inverse care law revisited. *Journal of Public Health*, *40*(1), 196-20</w:t>
      </w:r>
    </w:p>
    <w:p w:rsidR="7D7D93CC" w:rsidP="553F1B5F" w:rsidRDefault="7D7D93CC" w14:paraId="38E45F5C" w14:textId="2F836CE6">
      <w:r w:rsidRPr="553F1B5F">
        <w:rPr>
          <w:rFonts w:ascii="Arial" w:hAnsi="Arial" w:eastAsia="Arial" w:cs="Arial"/>
          <w:color w:val="222222"/>
          <w:sz w:val="19"/>
          <w:szCs w:val="19"/>
        </w:rPr>
        <w:t xml:space="preserve">Jalilian, A., Sedda, L., Unsworth, A. and Farrier, M., 2024. Length of stay and economic sustainability of virtual ward care in a medium-sized hospital of the UK: a retrospective longitudinal study. </w:t>
      </w:r>
      <w:r w:rsidRPr="553F1B5F">
        <w:rPr>
          <w:rFonts w:ascii="Arial" w:hAnsi="Arial" w:eastAsia="Arial" w:cs="Arial"/>
          <w:i/>
          <w:iCs/>
          <w:color w:val="222222"/>
          <w:sz w:val="19"/>
          <w:szCs w:val="19"/>
        </w:rPr>
        <w:t>BMJ open</w:t>
      </w:r>
      <w:r w:rsidRPr="553F1B5F">
        <w:rPr>
          <w:rFonts w:ascii="Arial" w:hAnsi="Arial" w:eastAsia="Arial" w:cs="Arial"/>
          <w:color w:val="222222"/>
          <w:sz w:val="19"/>
          <w:szCs w:val="19"/>
        </w:rPr>
        <w:t xml:space="preserve">, </w:t>
      </w:r>
      <w:r w:rsidRPr="553F1B5F">
        <w:rPr>
          <w:rFonts w:ascii="Arial" w:hAnsi="Arial" w:eastAsia="Arial" w:cs="Arial"/>
          <w:i/>
          <w:iCs/>
          <w:color w:val="222222"/>
          <w:sz w:val="19"/>
          <w:szCs w:val="19"/>
        </w:rPr>
        <w:t>14</w:t>
      </w:r>
      <w:r w:rsidRPr="553F1B5F">
        <w:rPr>
          <w:rFonts w:ascii="Arial" w:hAnsi="Arial" w:eastAsia="Arial" w:cs="Arial"/>
          <w:color w:val="222222"/>
          <w:sz w:val="19"/>
          <w:szCs w:val="19"/>
        </w:rPr>
        <w:t>(1), p.e081378.</w:t>
      </w:r>
    </w:p>
    <w:p w:rsidR="0A030A67" w:rsidP="553F1B5F" w:rsidRDefault="0A030A67" w14:paraId="3013B558" w14:textId="5DF14E40">
      <w:r w:rsidRPr="553F1B5F">
        <w:rPr>
          <w:rFonts w:ascii="Arial" w:hAnsi="Arial" w:eastAsia="Arial" w:cs="Arial"/>
          <w:color w:val="222222"/>
          <w:sz w:val="19"/>
          <w:szCs w:val="19"/>
        </w:rPr>
        <w:t xml:space="preserve">Knight, T., Harris, C., Mas, M.À., Shental, O., Ellis, G. and Lasserson, D., 2021. The provision of hospital at home care: Results of a national survey of UK hospitals. </w:t>
      </w:r>
      <w:r w:rsidRPr="553F1B5F">
        <w:rPr>
          <w:rFonts w:ascii="Arial" w:hAnsi="Arial" w:eastAsia="Arial" w:cs="Arial"/>
          <w:i/>
          <w:iCs/>
          <w:color w:val="222222"/>
          <w:sz w:val="19"/>
          <w:szCs w:val="19"/>
        </w:rPr>
        <w:t>International journal of clinical practice</w:t>
      </w:r>
      <w:r w:rsidRPr="553F1B5F">
        <w:rPr>
          <w:rFonts w:ascii="Arial" w:hAnsi="Arial" w:eastAsia="Arial" w:cs="Arial"/>
          <w:color w:val="222222"/>
          <w:sz w:val="19"/>
          <w:szCs w:val="19"/>
        </w:rPr>
        <w:t xml:space="preserve">, </w:t>
      </w:r>
      <w:r w:rsidRPr="553F1B5F">
        <w:rPr>
          <w:rFonts w:ascii="Arial" w:hAnsi="Arial" w:eastAsia="Arial" w:cs="Arial"/>
          <w:i/>
          <w:iCs/>
          <w:color w:val="222222"/>
          <w:sz w:val="19"/>
          <w:szCs w:val="19"/>
        </w:rPr>
        <w:t>75</w:t>
      </w:r>
      <w:r w:rsidRPr="553F1B5F">
        <w:rPr>
          <w:rFonts w:ascii="Arial" w:hAnsi="Arial" w:eastAsia="Arial" w:cs="Arial"/>
          <w:color w:val="222222"/>
          <w:sz w:val="19"/>
          <w:szCs w:val="19"/>
        </w:rPr>
        <w:t>(12), p.e14814.</w:t>
      </w:r>
    </w:p>
    <w:p w:rsidR="1215D920" w:rsidP="553F1B5F" w:rsidRDefault="1215D920" w14:paraId="22116673" w14:textId="4828EF29">
      <w:r w:rsidRPr="553F1B5F">
        <w:rPr>
          <w:rFonts w:ascii="Arial" w:hAnsi="Arial" w:eastAsia="Arial" w:cs="Arial"/>
          <w:color w:val="222222"/>
          <w:sz w:val="19"/>
          <w:szCs w:val="19"/>
        </w:rPr>
        <w:t xml:space="preserve">Kumar, G., 2026. </w:t>
      </w:r>
      <w:r w:rsidRPr="553F1B5F">
        <w:rPr>
          <w:rFonts w:ascii="Arial" w:hAnsi="Arial" w:eastAsia="Arial" w:cs="Arial"/>
          <w:i/>
          <w:iCs/>
          <w:color w:val="222222"/>
          <w:sz w:val="19"/>
          <w:szCs w:val="19"/>
        </w:rPr>
        <w:t>Ideas to Innovation: Creativity, Design Thinking, IPR &amp; the Innovation Ecosystem</w:t>
      </w:r>
      <w:r w:rsidRPr="553F1B5F">
        <w:rPr>
          <w:rFonts w:ascii="Arial" w:hAnsi="Arial" w:eastAsia="Arial" w:cs="Arial"/>
          <w:color w:val="222222"/>
          <w:sz w:val="19"/>
          <w:szCs w:val="19"/>
        </w:rPr>
        <w:t>. SB Knowledge Press.</w:t>
      </w:r>
    </w:p>
    <w:p w:rsidR="1F1A5117" w:rsidP="553F1B5F" w:rsidRDefault="6377FC10" w14:paraId="7CBD7AC6" w14:textId="65DD8364">
      <w:pPr>
        <w:rPr>
          <w:rFonts w:ascii="Arial" w:hAnsi="Arial" w:eastAsia="Arial" w:cs="Arial"/>
          <w:sz w:val="22"/>
          <w:szCs w:val="22"/>
        </w:rPr>
      </w:pPr>
      <w:r w:rsidRPr="657AACB6">
        <w:rPr>
          <w:rFonts w:ascii="Arial" w:hAnsi="Arial" w:eastAsia="Arial" w:cs="Arial"/>
          <w:sz w:val="22"/>
          <w:szCs w:val="22"/>
        </w:rPr>
        <w:t>Levesque, J. F., Beaulieu, M. C., &amp; Haggerty, J. (2013). Barriers to healthcare for vulnerable populations: An integrative review. *International Journal for Equity in Health*, *12*(1), 1-12.</w:t>
      </w:r>
    </w:p>
    <w:p w:rsidR="7BCC02CC" w:rsidP="657AACB6" w:rsidRDefault="7BCC02CC" w14:paraId="5E39720C" w14:textId="385CD18E">
      <w:r w:rsidRPr="657AACB6">
        <w:rPr>
          <w:rFonts w:ascii="Arial" w:hAnsi="Arial" w:eastAsia="Arial" w:cs="Arial"/>
          <w:color w:val="222222"/>
          <w:sz w:val="19"/>
          <w:szCs w:val="19"/>
        </w:rPr>
        <w:t xml:space="preserve">López‐Medina, I.M., Sáchez‐García, I., García‐Fernández, F.P. and Pancorbo‐Hidalgo, P.L., 2022. Nurses and ward managers' perceptions of leadership in the evidence‐based practice: A qualitative study. </w:t>
      </w:r>
      <w:r w:rsidRPr="657AACB6">
        <w:rPr>
          <w:rFonts w:ascii="Arial" w:hAnsi="Arial" w:eastAsia="Arial" w:cs="Arial"/>
          <w:i/>
          <w:iCs/>
          <w:color w:val="222222"/>
          <w:sz w:val="19"/>
          <w:szCs w:val="19"/>
        </w:rPr>
        <w:t>Journal of nursing management</w:t>
      </w:r>
      <w:r w:rsidRPr="657AACB6">
        <w:rPr>
          <w:rFonts w:ascii="Arial" w:hAnsi="Arial" w:eastAsia="Arial" w:cs="Arial"/>
          <w:color w:val="222222"/>
          <w:sz w:val="19"/>
          <w:szCs w:val="19"/>
        </w:rPr>
        <w:t xml:space="preserve">, </w:t>
      </w:r>
      <w:r w:rsidRPr="657AACB6">
        <w:rPr>
          <w:rFonts w:ascii="Arial" w:hAnsi="Arial" w:eastAsia="Arial" w:cs="Arial"/>
          <w:i/>
          <w:iCs/>
          <w:color w:val="222222"/>
          <w:sz w:val="19"/>
          <w:szCs w:val="19"/>
        </w:rPr>
        <w:t>30</w:t>
      </w:r>
      <w:r w:rsidRPr="657AACB6">
        <w:rPr>
          <w:rFonts w:ascii="Arial" w:hAnsi="Arial" w:eastAsia="Arial" w:cs="Arial"/>
          <w:color w:val="222222"/>
          <w:sz w:val="19"/>
          <w:szCs w:val="19"/>
        </w:rPr>
        <w:t>(1), pp.135-143.</w:t>
      </w:r>
    </w:p>
    <w:p w:rsidR="1F1A5117" w:rsidP="553F1B5F" w:rsidRDefault="1F1A5117" w14:paraId="03547531" w14:textId="75A8518C">
      <w:r w:rsidRPr="553F1B5F">
        <w:rPr>
          <w:rFonts w:ascii="Arial" w:hAnsi="Arial" w:eastAsia="Arial" w:cs="Arial"/>
          <w:color w:val="222222"/>
          <w:sz w:val="19"/>
          <w:szCs w:val="19"/>
        </w:rPr>
        <w:t>Longueuil, Q.C., Patients Living with Social Vulnerabilities Experience Reduced Access at Team-Based Primary Healthcare Clinics.</w:t>
      </w:r>
    </w:p>
    <w:p w:rsidR="1CF0C279" w:rsidP="553F1B5F" w:rsidRDefault="1CF0C279" w14:paraId="636A0205" w14:textId="27C53CDD">
      <w:r w:rsidRPr="553F1B5F">
        <w:rPr>
          <w:rFonts w:ascii="Arial" w:hAnsi="Arial" w:eastAsia="Arial" w:cs="Arial"/>
          <w:color w:val="222222"/>
          <w:sz w:val="19"/>
          <w:szCs w:val="19"/>
        </w:rPr>
        <w:t xml:space="preserve">Norman, G., Bennett, P. and Vardy, E.R., 2023. Virtual wards: a rapid evidence synthesis and implications for the care of older people. </w:t>
      </w:r>
      <w:r w:rsidRPr="553F1B5F">
        <w:rPr>
          <w:rFonts w:ascii="Arial" w:hAnsi="Arial" w:eastAsia="Arial" w:cs="Arial"/>
          <w:i/>
          <w:iCs/>
          <w:color w:val="222222"/>
          <w:sz w:val="19"/>
          <w:szCs w:val="19"/>
        </w:rPr>
        <w:t>Age and Ageing</w:t>
      </w:r>
      <w:r w:rsidRPr="553F1B5F">
        <w:rPr>
          <w:rFonts w:ascii="Arial" w:hAnsi="Arial" w:eastAsia="Arial" w:cs="Arial"/>
          <w:color w:val="222222"/>
          <w:sz w:val="19"/>
          <w:szCs w:val="19"/>
        </w:rPr>
        <w:t xml:space="preserve">, </w:t>
      </w:r>
      <w:r w:rsidRPr="553F1B5F">
        <w:rPr>
          <w:rFonts w:ascii="Arial" w:hAnsi="Arial" w:eastAsia="Arial" w:cs="Arial"/>
          <w:i/>
          <w:iCs/>
          <w:color w:val="222222"/>
          <w:sz w:val="19"/>
          <w:szCs w:val="19"/>
        </w:rPr>
        <w:t>52</w:t>
      </w:r>
      <w:r w:rsidRPr="553F1B5F">
        <w:rPr>
          <w:rFonts w:ascii="Arial" w:hAnsi="Arial" w:eastAsia="Arial" w:cs="Arial"/>
          <w:color w:val="222222"/>
          <w:sz w:val="19"/>
          <w:szCs w:val="19"/>
        </w:rPr>
        <w:t>(1), p.afac319.</w:t>
      </w:r>
    </w:p>
    <w:p w:rsidR="580D90F4" w:rsidP="553F1B5F" w:rsidRDefault="74252616" w14:paraId="32B7668F" w14:textId="0650C99C">
      <w:r w:rsidRPr="657AACB6">
        <w:rPr>
          <w:rFonts w:ascii="Arial" w:hAnsi="Arial" w:eastAsia="Arial" w:cs="Arial"/>
          <w:color w:val="222222"/>
          <w:sz w:val="19"/>
          <w:szCs w:val="19"/>
        </w:rPr>
        <w:t xml:space="preserve">Op de Beeck, E., Ledegen, H., Slechten, G., Van Olmen, J., De Loof, H., Bastiaens, H. and Masquillier, C., 2025. Understanding challenges in healthcare access: qualitative insights from healthcare providers and people living in socio-economically vulnerable circumstances. </w:t>
      </w:r>
      <w:r w:rsidRPr="657AACB6">
        <w:rPr>
          <w:rFonts w:ascii="Arial" w:hAnsi="Arial" w:eastAsia="Arial" w:cs="Arial"/>
          <w:i/>
          <w:iCs/>
          <w:color w:val="222222"/>
          <w:sz w:val="19"/>
          <w:szCs w:val="19"/>
        </w:rPr>
        <w:t>International Journal for Equity in Health</w:t>
      </w:r>
      <w:r w:rsidRPr="657AACB6">
        <w:rPr>
          <w:rFonts w:ascii="Arial" w:hAnsi="Arial" w:eastAsia="Arial" w:cs="Arial"/>
          <w:color w:val="222222"/>
          <w:sz w:val="19"/>
          <w:szCs w:val="19"/>
        </w:rPr>
        <w:t xml:space="preserve">, </w:t>
      </w:r>
      <w:r w:rsidRPr="657AACB6">
        <w:rPr>
          <w:rFonts w:ascii="Arial" w:hAnsi="Arial" w:eastAsia="Arial" w:cs="Arial"/>
          <w:i/>
          <w:iCs/>
          <w:color w:val="222222"/>
          <w:sz w:val="19"/>
          <w:szCs w:val="19"/>
        </w:rPr>
        <w:t>24</w:t>
      </w:r>
      <w:r w:rsidRPr="657AACB6">
        <w:rPr>
          <w:rFonts w:ascii="Arial" w:hAnsi="Arial" w:eastAsia="Arial" w:cs="Arial"/>
          <w:color w:val="222222"/>
          <w:sz w:val="19"/>
          <w:szCs w:val="19"/>
        </w:rPr>
        <w:t>(1), p.259.</w:t>
      </w:r>
    </w:p>
    <w:p w:rsidR="083127A5" w:rsidP="553F1B5F" w:rsidRDefault="40B49145" w14:paraId="64C1747C" w14:textId="2AE7DB67">
      <w:r w:rsidRPr="657AACB6">
        <w:rPr>
          <w:rFonts w:ascii="Arial" w:hAnsi="Arial" w:eastAsia="Arial" w:cs="Arial"/>
          <w:color w:val="222222"/>
          <w:sz w:val="19"/>
          <w:szCs w:val="19"/>
        </w:rPr>
        <w:t xml:space="preserve">Ravani, A., 2025. Empowered Resilience: The Role of Leadership in Fostering Resilience Through Effective Communication. In </w:t>
      </w:r>
      <w:r w:rsidRPr="657AACB6">
        <w:rPr>
          <w:rFonts w:ascii="Arial" w:hAnsi="Arial" w:eastAsia="Arial" w:cs="Arial"/>
          <w:i/>
          <w:iCs/>
          <w:color w:val="222222"/>
          <w:sz w:val="19"/>
          <w:szCs w:val="19"/>
        </w:rPr>
        <w:t>The Palgrave Encyclopedia of Leadership and Organizational Change</w:t>
      </w:r>
      <w:r w:rsidRPr="657AACB6">
        <w:rPr>
          <w:rFonts w:ascii="Arial" w:hAnsi="Arial" w:eastAsia="Arial" w:cs="Arial"/>
          <w:color w:val="222222"/>
          <w:sz w:val="19"/>
          <w:szCs w:val="19"/>
        </w:rPr>
        <w:t xml:space="preserve"> (pp. 1-12). Cham: Springer Nature Switzerland.</w:t>
      </w:r>
    </w:p>
    <w:p w:rsidR="083127A5" w:rsidP="553F1B5F" w:rsidRDefault="6C0D0330" w14:paraId="67084E86" w14:textId="391B0FC6">
      <w:r w:rsidRPr="657AACB6">
        <w:rPr>
          <w:rFonts w:ascii="Arial" w:hAnsi="Arial" w:eastAsia="Arial" w:cs="Arial"/>
          <w:color w:val="222222"/>
          <w:sz w:val="19"/>
          <w:szCs w:val="19"/>
        </w:rPr>
        <w:t xml:space="preserve">West, M. and Bailey, S., 2023. Healthcare leadership: cultures, climates and compassion. In </w:t>
      </w:r>
      <w:r w:rsidRPr="657AACB6">
        <w:rPr>
          <w:rFonts w:ascii="Arial" w:hAnsi="Arial" w:eastAsia="Arial" w:cs="Arial"/>
          <w:i/>
          <w:iCs/>
          <w:color w:val="222222"/>
          <w:sz w:val="19"/>
          <w:szCs w:val="19"/>
        </w:rPr>
        <w:t>Research handbook on leadership in healthcare</w:t>
      </w:r>
      <w:r w:rsidRPr="657AACB6">
        <w:rPr>
          <w:rFonts w:ascii="Arial" w:hAnsi="Arial" w:eastAsia="Arial" w:cs="Arial"/>
          <w:color w:val="222222"/>
          <w:sz w:val="19"/>
          <w:szCs w:val="19"/>
        </w:rPr>
        <w:t xml:space="preserve"> (pp. 29-53). Edward Elgar Publishing.</w:t>
      </w:r>
    </w:p>
    <w:p w:rsidR="083127A5" w:rsidP="553F1B5F" w:rsidRDefault="25242953" w14:paraId="54FCE2F1" w14:textId="19B94B9C">
      <w:r w:rsidRPr="657AACB6">
        <w:rPr>
          <w:rFonts w:ascii="Arial" w:hAnsi="Arial" w:eastAsia="Arial" w:cs="Arial"/>
          <w:color w:val="222222"/>
          <w:sz w:val="19"/>
          <w:szCs w:val="19"/>
        </w:rPr>
        <w:t xml:space="preserve">Yahya, F., Cooper, M. and Nazar, H., 2025. Hospital at home (virtual wards): developing a logic model and dark logic model. </w:t>
      </w:r>
      <w:r w:rsidRPr="657AACB6">
        <w:rPr>
          <w:rFonts w:ascii="Arial" w:hAnsi="Arial" w:eastAsia="Arial" w:cs="Arial"/>
          <w:i/>
          <w:iCs/>
          <w:color w:val="222222"/>
          <w:sz w:val="19"/>
          <w:szCs w:val="19"/>
        </w:rPr>
        <w:t>BMC Health Services Research</w:t>
      </w:r>
      <w:r w:rsidRPr="657AACB6">
        <w:rPr>
          <w:rFonts w:ascii="Arial" w:hAnsi="Arial" w:eastAsia="Arial" w:cs="Arial"/>
          <w:color w:val="222222"/>
          <w:sz w:val="19"/>
          <w:szCs w:val="19"/>
        </w:rPr>
        <w:t xml:space="preserve">, </w:t>
      </w:r>
      <w:r w:rsidRPr="657AACB6">
        <w:rPr>
          <w:rFonts w:ascii="Arial" w:hAnsi="Arial" w:eastAsia="Arial" w:cs="Arial"/>
          <w:i/>
          <w:iCs/>
          <w:color w:val="222222"/>
          <w:sz w:val="19"/>
          <w:szCs w:val="19"/>
        </w:rPr>
        <w:t>25</w:t>
      </w:r>
      <w:r w:rsidRPr="657AACB6">
        <w:rPr>
          <w:rFonts w:ascii="Arial" w:hAnsi="Arial" w:eastAsia="Arial" w:cs="Arial"/>
          <w:color w:val="222222"/>
          <w:sz w:val="19"/>
          <w:szCs w:val="19"/>
        </w:rPr>
        <w:t>(1), p.714.</w:t>
      </w:r>
    </w:p>
    <w:sectPr w:rsidR="083127A5">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3288E" w:rsidP="001E6D7B" w:rsidRDefault="00B3288E" w14:paraId="1ED0BE16" w14:textId="77777777">
      <w:pPr>
        <w:spacing w:after="0" w:line="240" w:lineRule="auto"/>
      </w:pPr>
      <w:r>
        <w:separator/>
      </w:r>
    </w:p>
  </w:endnote>
  <w:endnote w:type="continuationSeparator" w:id="0">
    <w:p w:rsidR="00B3288E" w:rsidP="001E6D7B" w:rsidRDefault="00B3288E" w14:paraId="6312BA5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3288E" w:rsidP="001E6D7B" w:rsidRDefault="00B3288E" w14:paraId="019FC65C" w14:textId="77777777">
      <w:pPr>
        <w:spacing w:after="0" w:line="240" w:lineRule="auto"/>
      </w:pPr>
      <w:r>
        <w:separator/>
      </w:r>
    </w:p>
  </w:footnote>
  <w:footnote w:type="continuationSeparator" w:id="0">
    <w:p w:rsidR="00B3288E" w:rsidP="001E6D7B" w:rsidRDefault="00B3288E" w14:paraId="56F0D593"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0gzkeDP" int2:invalidationBookmarkName="" int2:hashCode="JNBcmvxpzUj2A2" int2:id="D6CE2UE9">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2786F3"/>
    <w:rsid w:val="00010716"/>
    <w:rsid w:val="00024292"/>
    <w:rsid w:val="000435F7"/>
    <w:rsid w:val="0005019F"/>
    <w:rsid w:val="00051691"/>
    <w:rsid w:val="0005565C"/>
    <w:rsid w:val="000559FD"/>
    <w:rsid w:val="00073C12"/>
    <w:rsid w:val="000D60B9"/>
    <w:rsid w:val="000E3A96"/>
    <w:rsid w:val="0011412E"/>
    <w:rsid w:val="00115C5F"/>
    <w:rsid w:val="00150485"/>
    <w:rsid w:val="001515B2"/>
    <w:rsid w:val="0016180A"/>
    <w:rsid w:val="00174310"/>
    <w:rsid w:val="001757D8"/>
    <w:rsid w:val="0018264A"/>
    <w:rsid w:val="00190D83"/>
    <w:rsid w:val="001B7E71"/>
    <w:rsid w:val="001C2C2E"/>
    <w:rsid w:val="001C5ADA"/>
    <w:rsid w:val="001D4ECC"/>
    <w:rsid w:val="001E01E2"/>
    <w:rsid w:val="001E6D7B"/>
    <w:rsid w:val="001F073F"/>
    <w:rsid w:val="001F5C44"/>
    <w:rsid w:val="002010A9"/>
    <w:rsid w:val="00201697"/>
    <w:rsid w:val="00203067"/>
    <w:rsid w:val="00236062"/>
    <w:rsid w:val="00236870"/>
    <w:rsid w:val="00252059"/>
    <w:rsid w:val="002538A2"/>
    <w:rsid w:val="00257E8F"/>
    <w:rsid w:val="00275009"/>
    <w:rsid w:val="002806BD"/>
    <w:rsid w:val="00287C90"/>
    <w:rsid w:val="00297B5E"/>
    <w:rsid w:val="002B2C84"/>
    <w:rsid w:val="002D76A1"/>
    <w:rsid w:val="002E5F5A"/>
    <w:rsid w:val="002E65DC"/>
    <w:rsid w:val="0030229D"/>
    <w:rsid w:val="003266CC"/>
    <w:rsid w:val="003340CE"/>
    <w:rsid w:val="00344085"/>
    <w:rsid w:val="003454A4"/>
    <w:rsid w:val="00365E59"/>
    <w:rsid w:val="0037516D"/>
    <w:rsid w:val="00387C33"/>
    <w:rsid w:val="003A6DF0"/>
    <w:rsid w:val="003B17B8"/>
    <w:rsid w:val="003F1B46"/>
    <w:rsid w:val="00427590"/>
    <w:rsid w:val="00432FF9"/>
    <w:rsid w:val="004535D5"/>
    <w:rsid w:val="00463AF9"/>
    <w:rsid w:val="004855DD"/>
    <w:rsid w:val="00497D89"/>
    <w:rsid w:val="004B1E12"/>
    <w:rsid w:val="004C1547"/>
    <w:rsid w:val="004C34AC"/>
    <w:rsid w:val="004F77AE"/>
    <w:rsid w:val="00503102"/>
    <w:rsid w:val="00504606"/>
    <w:rsid w:val="0051481D"/>
    <w:rsid w:val="0053648A"/>
    <w:rsid w:val="00543722"/>
    <w:rsid w:val="00553A49"/>
    <w:rsid w:val="00554D97"/>
    <w:rsid w:val="00582C67"/>
    <w:rsid w:val="0059114F"/>
    <w:rsid w:val="005950F3"/>
    <w:rsid w:val="005A596A"/>
    <w:rsid w:val="005F17DD"/>
    <w:rsid w:val="00616101"/>
    <w:rsid w:val="0067246B"/>
    <w:rsid w:val="00674611"/>
    <w:rsid w:val="00675DE1"/>
    <w:rsid w:val="006A37D3"/>
    <w:rsid w:val="006C6E0A"/>
    <w:rsid w:val="006E6B88"/>
    <w:rsid w:val="006F4812"/>
    <w:rsid w:val="00711C05"/>
    <w:rsid w:val="00732F4C"/>
    <w:rsid w:val="007402DC"/>
    <w:rsid w:val="00757E7B"/>
    <w:rsid w:val="007B0484"/>
    <w:rsid w:val="007E2C91"/>
    <w:rsid w:val="007F2C0C"/>
    <w:rsid w:val="007F7E9A"/>
    <w:rsid w:val="00800EF1"/>
    <w:rsid w:val="00801E7D"/>
    <w:rsid w:val="008270A1"/>
    <w:rsid w:val="00830491"/>
    <w:rsid w:val="00830E73"/>
    <w:rsid w:val="00831310"/>
    <w:rsid w:val="00873534"/>
    <w:rsid w:val="0088565C"/>
    <w:rsid w:val="00891196"/>
    <w:rsid w:val="008A10F8"/>
    <w:rsid w:val="008A5C60"/>
    <w:rsid w:val="008B662C"/>
    <w:rsid w:val="008C7424"/>
    <w:rsid w:val="008F5643"/>
    <w:rsid w:val="00902C38"/>
    <w:rsid w:val="00915026"/>
    <w:rsid w:val="00922FA6"/>
    <w:rsid w:val="00923397"/>
    <w:rsid w:val="00924DC4"/>
    <w:rsid w:val="009254FF"/>
    <w:rsid w:val="00927C14"/>
    <w:rsid w:val="00945B49"/>
    <w:rsid w:val="00960C91"/>
    <w:rsid w:val="00974A93"/>
    <w:rsid w:val="009A007B"/>
    <w:rsid w:val="009A013B"/>
    <w:rsid w:val="009D7BEA"/>
    <w:rsid w:val="009F1BE9"/>
    <w:rsid w:val="00A0767B"/>
    <w:rsid w:val="00A230FB"/>
    <w:rsid w:val="00A330BE"/>
    <w:rsid w:val="00A350C8"/>
    <w:rsid w:val="00A515B1"/>
    <w:rsid w:val="00A545C8"/>
    <w:rsid w:val="00A6330D"/>
    <w:rsid w:val="00A655D6"/>
    <w:rsid w:val="00A877DB"/>
    <w:rsid w:val="00A9519C"/>
    <w:rsid w:val="00A96699"/>
    <w:rsid w:val="00AE1795"/>
    <w:rsid w:val="00AE5ED6"/>
    <w:rsid w:val="00AF5DD4"/>
    <w:rsid w:val="00B05F38"/>
    <w:rsid w:val="00B07CED"/>
    <w:rsid w:val="00B2232C"/>
    <w:rsid w:val="00B2583F"/>
    <w:rsid w:val="00B3288E"/>
    <w:rsid w:val="00B37E50"/>
    <w:rsid w:val="00B41414"/>
    <w:rsid w:val="00B43310"/>
    <w:rsid w:val="00B947AF"/>
    <w:rsid w:val="00B94826"/>
    <w:rsid w:val="00BA1A9D"/>
    <w:rsid w:val="00BA2973"/>
    <w:rsid w:val="00BC15C8"/>
    <w:rsid w:val="00BC417D"/>
    <w:rsid w:val="00BD0584"/>
    <w:rsid w:val="00BD1C4C"/>
    <w:rsid w:val="00BE655F"/>
    <w:rsid w:val="00C02DE9"/>
    <w:rsid w:val="00C167C9"/>
    <w:rsid w:val="00C260A5"/>
    <w:rsid w:val="00C3522E"/>
    <w:rsid w:val="00C44D7F"/>
    <w:rsid w:val="00C51D51"/>
    <w:rsid w:val="00C5326F"/>
    <w:rsid w:val="00C53A60"/>
    <w:rsid w:val="00C61BE0"/>
    <w:rsid w:val="00C904BB"/>
    <w:rsid w:val="00C91F17"/>
    <w:rsid w:val="00CA3F1C"/>
    <w:rsid w:val="00CB43FE"/>
    <w:rsid w:val="00CB475F"/>
    <w:rsid w:val="00CF220A"/>
    <w:rsid w:val="00CF35ED"/>
    <w:rsid w:val="00CF771A"/>
    <w:rsid w:val="00D03F9B"/>
    <w:rsid w:val="00D10D4D"/>
    <w:rsid w:val="00D3301D"/>
    <w:rsid w:val="00D366D2"/>
    <w:rsid w:val="00D42B6C"/>
    <w:rsid w:val="00D46C9D"/>
    <w:rsid w:val="00D538C2"/>
    <w:rsid w:val="00D62C27"/>
    <w:rsid w:val="00D71C1A"/>
    <w:rsid w:val="00D92F85"/>
    <w:rsid w:val="00D96F4D"/>
    <w:rsid w:val="00D97C4E"/>
    <w:rsid w:val="00DA0D18"/>
    <w:rsid w:val="00DA5D3F"/>
    <w:rsid w:val="00DA6335"/>
    <w:rsid w:val="00DC01CA"/>
    <w:rsid w:val="00E45B24"/>
    <w:rsid w:val="00E4676C"/>
    <w:rsid w:val="00E7262F"/>
    <w:rsid w:val="00E8060A"/>
    <w:rsid w:val="00E819F1"/>
    <w:rsid w:val="00E84FEC"/>
    <w:rsid w:val="00E86B3B"/>
    <w:rsid w:val="00E95C22"/>
    <w:rsid w:val="00EA0D0D"/>
    <w:rsid w:val="00EA3449"/>
    <w:rsid w:val="00ED4E9D"/>
    <w:rsid w:val="00ED53F6"/>
    <w:rsid w:val="00ED673F"/>
    <w:rsid w:val="00EE4A33"/>
    <w:rsid w:val="00EF10BB"/>
    <w:rsid w:val="00EF2109"/>
    <w:rsid w:val="00F009D9"/>
    <w:rsid w:val="00F03146"/>
    <w:rsid w:val="00F20DD2"/>
    <w:rsid w:val="00F3432B"/>
    <w:rsid w:val="00F371B3"/>
    <w:rsid w:val="00F4290A"/>
    <w:rsid w:val="00F80777"/>
    <w:rsid w:val="00F92ADE"/>
    <w:rsid w:val="00F94421"/>
    <w:rsid w:val="00F94A15"/>
    <w:rsid w:val="00FA2DB0"/>
    <w:rsid w:val="00FB2602"/>
    <w:rsid w:val="00FB5239"/>
    <w:rsid w:val="00FC0D2D"/>
    <w:rsid w:val="00FC135F"/>
    <w:rsid w:val="00FD275A"/>
    <w:rsid w:val="01A11F72"/>
    <w:rsid w:val="01D16C18"/>
    <w:rsid w:val="02435570"/>
    <w:rsid w:val="02BEBE88"/>
    <w:rsid w:val="039E9C6D"/>
    <w:rsid w:val="03B5B2D3"/>
    <w:rsid w:val="080866CD"/>
    <w:rsid w:val="083127A5"/>
    <w:rsid w:val="08C60941"/>
    <w:rsid w:val="08EC2678"/>
    <w:rsid w:val="0901271A"/>
    <w:rsid w:val="09744725"/>
    <w:rsid w:val="0A030A67"/>
    <w:rsid w:val="0B78073D"/>
    <w:rsid w:val="0BA377E2"/>
    <w:rsid w:val="0CC78B87"/>
    <w:rsid w:val="0E6E92D9"/>
    <w:rsid w:val="0FA7FBC1"/>
    <w:rsid w:val="102399EB"/>
    <w:rsid w:val="1114BC89"/>
    <w:rsid w:val="113004A3"/>
    <w:rsid w:val="1198C7E7"/>
    <w:rsid w:val="11A45871"/>
    <w:rsid w:val="1215D920"/>
    <w:rsid w:val="137B2A9A"/>
    <w:rsid w:val="144887F2"/>
    <w:rsid w:val="149BBD89"/>
    <w:rsid w:val="1633D222"/>
    <w:rsid w:val="164660CF"/>
    <w:rsid w:val="18E3026B"/>
    <w:rsid w:val="198E8E09"/>
    <w:rsid w:val="1A98BE45"/>
    <w:rsid w:val="1B87298D"/>
    <w:rsid w:val="1C96B447"/>
    <w:rsid w:val="1CF0C279"/>
    <w:rsid w:val="1D418F0A"/>
    <w:rsid w:val="1F1A5117"/>
    <w:rsid w:val="218E0D5F"/>
    <w:rsid w:val="22D21FBE"/>
    <w:rsid w:val="22E61CCB"/>
    <w:rsid w:val="234F7E46"/>
    <w:rsid w:val="25242953"/>
    <w:rsid w:val="280EF7C6"/>
    <w:rsid w:val="28A0DA01"/>
    <w:rsid w:val="28D0D612"/>
    <w:rsid w:val="2A02A94C"/>
    <w:rsid w:val="2B078BB1"/>
    <w:rsid w:val="2CB3A6BF"/>
    <w:rsid w:val="2E48F253"/>
    <w:rsid w:val="2F87C40A"/>
    <w:rsid w:val="30BAD436"/>
    <w:rsid w:val="322E10CA"/>
    <w:rsid w:val="32807CB0"/>
    <w:rsid w:val="32ECF632"/>
    <w:rsid w:val="336D0A1A"/>
    <w:rsid w:val="337A2A36"/>
    <w:rsid w:val="34F68D50"/>
    <w:rsid w:val="357503D4"/>
    <w:rsid w:val="35BC1B04"/>
    <w:rsid w:val="35BC8FE2"/>
    <w:rsid w:val="364616A1"/>
    <w:rsid w:val="385102B3"/>
    <w:rsid w:val="3863164F"/>
    <w:rsid w:val="391A3FA2"/>
    <w:rsid w:val="392786F3"/>
    <w:rsid w:val="3AF70267"/>
    <w:rsid w:val="3BCE309F"/>
    <w:rsid w:val="3D27B12B"/>
    <w:rsid w:val="3D839E0E"/>
    <w:rsid w:val="3DF7DEAE"/>
    <w:rsid w:val="3E16919D"/>
    <w:rsid w:val="3EE87B99"/>
    <w:rsid w:val="40806370"/>
    <w:rsid w:val="40B49145"/>
    <w:rsid w:val="420EDB39"/>
    <w:rsid w:val="42DCC9D3"/>
    <w:rsid w:val="4447F921"/>
    <w:rsid w:val="45F8E772"/>
    <w:rsid w:val="4665F9C0"/>
    <w:rsid w:val="475B49E8"/>
    <w:rsid w:val="49A1A3BE"/>
    <w:rsid w:val="4A9E20E8"/>
    <w:rsid w:val="4B9DA358"/>
    <w:rsid w:val="4C02760F"/>
    <w:rsid w:val="4D2A0A29"/>
    <w:rsid w:val="4DA1D1F7"/>
    <w:rsid w:val="4DEF078C"/>
    <w:rsid w:val="504B014D"/>
    <w:rsid w:val="508ED8C0"/>
    <w:rsid w:val="50DFAE49"/>
    <w:rsid w:val="51D22AD2"/>
    <w:rsid w:val="53CFA0F5"/>
    <w:rsid w:val="54F40FB4"/>
    <w:rsid w:val="553F1B5F"/>
    <w:rsid w:val="55A0F69B"/>
    <w:rsid w:val="566F51EF"/>
    <w:rsid w:val="56792BD3"/>
    <w:rsid w:val="56EF4DDE"/>
    <w:rsid w:val="57D4DF8F"/>
    <w:rsid w:val="580D90F4"/>
    <w:rsid w:val="5A9673EA"/>
    <w:rsid w:val="5BB78A6F"/>
    <w:rsid w:val="5DA6E363"/>
    <w:rsid w:val="5EC6B88A"/>
    <w:rsid w:val="5ECAC85E"/>
    <w:rsid w:val="602E1D28"/>
    <w:rsid w:val="616E0AEE"/>
    <w:rsid w:val="618D073F"/>
    <w:rsid w:val="63722255"/>
    <w:rsid w:val="6377FC10"/>
    <w:rsid w:val="6449B884"/>
    <w:rsid w:val="657AACB6"/>
    <w:rsid w:val="661C23EE"/>
    <w:rsid w:val="6836F4DD"/>
    <w:rsid w:val="6AF9F6A0"/>
    <w:rsid w:val="6C0D0330"/>
    <w:rsid w:val="6C30C829"/>
    <w:rsid w:val="6C458F8C"/>
    <w:rsid w:val="6C7216DD"/>
    <w:rsid w:val="6DC592CF"/>
    <w:rsid w:val="6F34AF0A"/>
    <w:rsid w:val="6F82BC4F"/>
    <w:rsid w:val="71A9B955"/>
    <w:rsid w:val="7342B892"/>
    <w:rsid w:val="736252B7"/>
    <w:rsid w:val="74252616"/>
    <w:rsid w:val="755F96F9"/>
    <w:rsid w:val="75EA5AA0"/>
    <w:rsid w:val="76B355B8"/>
    <w:rsid w:val="770E5EEE"/>
    <w:rsid w:val="774C759C"/>
    <w:rsid w:val="77B83E54"/>
    <w:rsid w:val="7858FFCD"/>
    <w:rsid w:val="794012BA"/>
    <w:rsid w:val="79C8375C"/>
    <w:rsid w:val="79E9898A"/>
    <w:rsid w:val="7A2B28FB"/>
    <w:rsid w:val="7A77C64D"/>
    <w:rsid w:val="7BCC02CC"/>
    <w:rsid w:val="7BCEBFE8"/>
    <w:rsid w:val="7D7D93CC"/>
    <w:rsid w:val="7D8F3DEF"/>
    <w:rsid w:val="7F08F3CA"/>
    <w:rsid w:val="7FA11254"/>
    <w:rsid w:val="7FF4B94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786F3"/>
  <w15:chartTrackingRefBased/>
  <w15:docId w15:val="{EC3ABC3A-9368-40CC-83D3-67CDB2332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234F7E46"/>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EndnoteText">
    <w:name w:val="endnote text"/>
    <w:basedOn w:val="Normal"/>
    <w:link w:val="EndnoteTextChar"/>
    <w:uiPriority w:val="99"/>
    <w:semiHidden/>
    <w:unhideWhenUsed/>
    <w:rsid w:val="001E6D7B"/>
    <w:pPr>
      <w:spacing w:after="0" w:line="240" w:lineRule="auto"/>
    </w:pPr>
    <w:rPr>
      <w:sz w:val="20"/>
      <w:szCs w:val="20"/>
    </w:rPr>
  </w:style>
  <w:style w:type="character" w:styleId="EndnoteTextChar" w:customStyle="1">
    <w:name w:val="Endnote Text Char"/>
    <w:basedOn w:val="DefaultParagraphFont"/>
    <w:link w:val="EndnoteText"/>
    <w:uiPriority w:val="99"/>
    <w:semiHidden/>
    <w:rsid w:val="001E6D7B"/>
    <w:rPr>
      <w:sz w:val="20"/>
      <w:szCs w:val="20"/>
      <w:lang w:val="en-GB"/>
    </w:rPr>
  </w:style>
  <w:style w:type="character" w:styleId="EndnoteReference">
    <w:name w:val="endnote reference"/>
    <w:basedOn w:val="DefaultParagraphFont"/>
    <w:uiPriority w:val="99"/>
    <w:semiHidden/>
    <w:unhideWhenUsed/>
    <w:rsid w:val="001E6D7B"/>
    <w:rPr>
      <w:vertAlign w:val="superscript"/>
    </w:rPr>
  </w:style>
  <w:style w:type="paragraph" w:styleId="Header">
    <w:name w:val="header"/>
    <w:basedOn w:val="Normal"/>
    <w:link w:val="HeaderChar"/>
    <w:uiPriority w:val="99"/>
    <w:semiHidden/>
    <w:unhideWhenUsed/>
    <w:rsid w:val="00945B49"/>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945B49"/>
    <w:rPr>
      <w:lang w:val="en-GB"/>
    </w:rPr>
  </w:style>
  <w:style w:type="paragraph" w:styleId="Footer">
    <w:name w:val="footer"/>
    <w:basedOn w:val="Normal"/>
    <w:link w:val="FooterChar"/>
    <w:uiPriority w:val="99"/>
    <w:semiHidden/>
    <w:unhideWhenUsed/>
    <w:rsid w:val="00945B49"/>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945B49"/>
    <w:rPr>
      <w:lang w:val="en-GB"/>
    </w:rPr>
  </w:style>
  <w:style w:type="character" w:styleId="PlaceholderText">
    <w:name w:val="Placeholder Text"/>
    <w:basedOn w:val="DefaultParagraphFont"/>
    <w:uiPriority w:val="99"/>
    <w:semiHidden/>
    <w:rsid w:val="00B43310"/>
    <w:rPr>
      <w:color w:val="666666"/>
    </w:rPr>
  </w:style>
  <w:style w:type="character" w:styleId="Hyperlink">
    <w:name w:val="Hyperlink"/>
    <w:basedOn w:val="DefaultParagraphFont"/>
    <w:uiPriority w:val="99"/>
    <w:unhideWhenUsed/>
    <w:rsid w:val="00B43310"/>
    <w:rPr>
      <w:color w:val="467886" w:themeColor="hyperlink"/>
      <w:u w:val="single"/>
    </w:rPr>
  </w:style>
  <w:style w:type="character" w:styleId="UnresolvedMention">
    <w:name w:val="Unresolved Mention"/>
    <w:basedOn w:val="DefaultParagraphFont"/>
    <w:uiPriority w:val="99"/>
    <w:semiHidden/>
    <w:unhideWhenUsed/>
    <w:rsid w:val="00B433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scholar.google.co.uk/citations?user=6CJA3M8AAAAJ&amp;hl=en&amp;oi=sra" TargetMode="External" Id="rId8" /><Relationship Type="http://schemas.openxmlformats.org/officeDocument/2006/relationships/hyperlink" Target="https://scholar.google.co.uk/citations?user=FWZ5F40AAAAJ&amp;hl=en&amp;oi=sra" TargetMode="External"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hyperlink" Target="https://scholar.google.co.uk/citations?user=5COxhvEAAAAJ&amp;hl=en&amp;oi=sra" TargetMode="External" Id="rId7" /><Relationship Type="http://schemas.openxmlformats.org/officeDocument/2006/relationships/hyperlink" Target="https://scholar.google.co.uk/citations?user=ikNUbs0AAAAJ&amp;hl=en&amp;oi=sra" TargetMode="External" Id="rId12" /><Relationship Type="http://schemas.openxmlformats.org/officeDocument/2006/relationships/hyperlink" Target="https://scholar.google.co.uk/citations?user=pP_y4KYAAAAJ&amp;hl=en&amp;oi=sra" TargetMode="External" Id="rId17" /><Relationship Type="http://schemas.openxmlformats.org/officeDocument/2006/relationships/styles" Target="styles.xml" Id="rId2" /><Relationship Type="http://schemas.openxmlformats.org/officeDocument/2006/relationships/oleObject" Target="embeddings/oleObject1.bin" Id="rId16" /><Relationship Type="http://schemas.microsoft.com/office/2020/10/relationships/intelligence" Target="intelligence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scholar.google.co.uk/citations?user=DNvKbiEAAAAJ&amp;hl=en&amp;oi=sra" TargetMode="External" Id="rId11" /><Relationship Type="http://schemas.openxmlformats.org/officeDocument/2006/relationships/footnotes" Target="footnotes.xml" Id="rId5" /><Relationship Type="http://schemas.openxmlformats.org/officeDocument/2006/relationships/image" Target="media/image1.emf" Id="rId15" /><Relationship Type="http://schemas.openxmlformats.org/officeDocument/2006/relationships/hyperlink" Target="https://scholar.google.co.uk/citations?user=t9bWLhkAAAAJ&amp;hl=en&amp;oi=sra" TargetMode="External" Id="rId10"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s://scholar.google.co.uk/citations?user=5COxhvEAAAAJ&amp;hl=en&amp;oi=sra" TargetMode="External" Id="rId9" /><Relationship Type="http://schemas.openxmlformats.org/officeDocument/2006/relationships/hyperlink" Target="https://scholar.google.co.uk/citations?user=js4XS5gAAAAJ&amp;hl=en&amp;oi=sra"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Sienna Russell (2406760)</dc:creator>
  <keywords/>
  <dc:description/>
  <lastModifiedBy>Sienna Russell (2406760)</lastModifiedBy>
  <revision>102</revision>
  <dcterms:created xsi:type="dcterms:W3CDTF">2026-02-21T16:29:00.0000000Z</dcterms:created>
  <dcterms:modified xsi:type="dcterms:W3CDTF">2026-03-24T15:50:35.3641819Z</dcterms:modified>
</coreProperties>
</file>