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C35EE" w:rsidRDefault="004C35EE" w:rsidP="00A666B9">
      <w:pPr>
        <w:pStyle w:val="Heading1"/>
        <w:rPr>
          <w:noProof/>
          <w:sz w:val="28"/>
          <w:lang w:val="en-US"/>
        </w:rPr>
      </w:pPr>
    </w:p>
    <w:p w:rsidR="00447FE3" w:rsidRPr="00447FE3" w:rsidRDefault="00447FE3" w:rsidP="00447FE3">
      <w:pPr>
        <w:rPr>
          <w:lang w:val="en-US"/>
        </w:rPr>
      </w:pPr>
    </w:p>
    <w:p w:rsidR="004C35EE" w:rsidRPr="00EC259F" w:rsidRDefault="004C35EE" w:rsidP="00A666B9">
      <w:pPr>
        <w:pStyle w:val="Heading1"/>
        <w:rPr>
          <w:sz w:val="28"/>
        </w:rPr>
      </w:pPr>
    </w:p>
    <w:p w:rsidR="004C35EE" w:rsidRPr="00EC259F" w:rsidRDefault="004C35EE" w:rsidP="00B373D3">
      <w:pPr>
        <w:pStyle w:val="Title"/>
        <w:rPr>
          <w:sz w:val="56"/>
        </w:rPr>
      </w:pPr>
      <w:r w:rsidRPr="00EC259F">
        <w:rPr>
          <w:sz w:val="56"/>
        </w:rPr>
        <w:t>Programme: BA</w:t>
      </w:r>
      <w:r w:rsidR="00447FE3">
        <w:rPr>
          <w:sz w:val="56"/>
        </w:rPr>
        <w:t xml:space="preserve"> (Hons)</w:t>
      </w:r>
      <w:r w:rsidRPr="00EC259F">
        <w:rPr>
          <w:sz w:val="56"/>
        </w:rPr>
        <w:t xml:space="preserve"> International Hotel Management</w:t>
      </w:r>
    </w:p>
    <w:p w:rsidR="00447FE3" w:rsidRDefault="004C35EE" w:rsidP="004C35EE">
      <w:pPr>
        <w:rPr>
          <w:b/>
          <w:sz w:val="32"/>
        </w:rPr>
      </w:pPr>
      <w:r w:rsidRPr="00EC259F">
        <w:rPr>
          <w:b/>
          <w:sz w:val="32"/>
        </w:rPr>
        <w:t xml:space="preserve">Module: </w:t>
      </w:r>
      <w:r w:rsidR="00447FE3">
        <w:rPr>
          <w:b/>
          <w:sz w:val="32"/>
        </w:rPr>
        <w:t>Sustainable Hospitality &amp; Tourism Management</w:t>
      </w:r>
    </w:p>
    <w:p w:rsidR="004C35EE" w:rsidRPr="00EC259F" w:rsidRDefault="001E51F7" w:rsidP="004C35EE">
      <w:pPr>
        <w:rPr>
          <w:b/>
          <w:sz w:val="32"/>
        </w:rPr>
      </w:pPr>
      <w:r>
        <w:rPr>
          <w:b/>
          <w:sz w:val="32"/>
        </w:rPr>
        <w:t>Assignment No.: 2</w:t>
      </w:r>
    </w:p>
    <w:p w:rsidR="00D50B47" w:rsidRPr="00EC259F" w:rsidRDefault="00D50B47" w:rsidP="004C35EE">
      <w:pPr>
        <w:rPr>
          <w:b/>
          <w:sz w:val="32"/>
        </w:rPr>
      </w:pPr>
      <w:r w:rsidRPr="00EC259F">
        <w:rPr>
          <w:b/>
          <w:sz w:val="32"/>
        </w:rPr>
        <w:t xml:space="preserve">Assignment Title: </w:t>
      </w:r>
      <w:r w:rsidR="00E44768">
        <w:rPr>
          <w:b/>
          <w:sz w:val="32"/>
        </w:rPr>
        <w:t>Report</w:t>
      </w:r>
    </w:p>
    <w:p w:rsidR="00D50B47" w:rsidRPr="00EC259F" w:rsidRDefault="00D50B47" w:rsidP="004C35EE">
      <w:pPr>
        <w:rPr>
          <w:b/>
          <w:sz w:val="32"/>
        </w:rPr>
      </w:pPr>
      <w:r w:rsidRPr="00EC259F">
        <w:rPr>
          <w:b/>
          <w:sz w:val="32"/>
        </w:rPr>
        <w:t>Student ID Number: 2120533</w:t>
      </w:r>
    </w:p>
    <w:p w:rsidR="004C35EE" w:rsidRPr="00EC259F" w:rsidRDefault="004C35EE" w:rsidP="00A666B9">
      <w:pPr>
        <w:pStyle w:val="Heading1"/>
        <w:rPr>
          <w:sz w:val="28"/>
        </w:rPr>
      </w:pPr>
    </w:p>
    <w:p w:rsidR="004C35EE" w:rsidRPr="00EC259F" w:rsidRDefault="004C35EE" w:rsidP="00A666B9">
      <w:pPr>
        <w:pStyle w:val="Heading1"/>
        <w:rPr>
          <w:sz w:val="28"/>
        </w:rPr>
      </w:pPr>
    </w:p>
    <w:p w:rsidR="004C35EE" w:rsidRPr="00EC259F" w:rsidRDefault="004C35EE" w:rsidP="00A666B9">
      <w:pPr>
        <w:pStyle w:val="Heading1"/>
        <w:rPr>
          <w:sz w:val="28"/>
        </w:rPr>
      </w:pPr>
    </w:p>
    <w:p w:rsidR="00E44768" w:rsidRDefault="00E44768" w:rsidP="00D50B47">
      <w:pPr>
        <w:rPr>
          <w:rFonts w:eastAsiaTheme="majorEastAsia" w:cstheme="majorBidi"/>
          <w:b/>
          <w:i/>
          <w:sz w:val="28"/>
          <w:szCs w:val="32"/>
        </w:rPr>
      </w:pPr>
    </w:p>
    <w:p w:rsidR="00E44768" w:rsidRDefault="00E44768" w:rsidP="00D50B47">
      <w:pPr>
        <w:rPr>
          <w:rFonts w:eastAsiaTheme="majorEastAsia" w:cstheme="majorBidi"/>
          <w:b/>
          <w:i/>
          <w:sz w:val="28"/>
          <w:szCs w:val="32"/>
        </w:rPr>
      </w:pPr>
    </w:p>
    <w:p w:rsidR="00E44768" w:rsidRPr="00EC259F" w:rsidRDefault="00E44768" w:rsidP="00D50B47">
      <w:pPr>
        <w:rPr>
          <w:sz w:val="24"/>
        </w:rPr>
      </w:pPr>
    </w:p>
    <w:p w:rsidR="00B373D3" w:rsidRPr="00EC259F" w:rsidRDefault="00B373D3" w:rsidP="00D50B47">
      <w:pPr>
        <w:rPr>
          <w:sz w:val="24"/>
        </w:rPr>
      </w:pPr>
    </w:p>
    <w:p w:rsidR="00B373D3" w:rsidRPr="00EC259F" w:rsidRDefault="00B373D3" w:rsidP="00D50B47">
      <w:pPr>
        <w:rPr>
          <w:sz w:val="24"/>
        </w:rPr>
      </w:pPr>
    </w:p>
    <w:p w:rsidR="00B373D3" w:rsidRPr="00EC259F" w:rsidRDefault="00B373D3" w:rsidP="00D50B47">
      <w:pPr>
        <w:rPr>
          <w:sz w:val="24"/>
        </w:rPr>
      </w:pPr>
    </w:p>
    <w:p w:rsidR="00B373D3" w:rsidRPr="00EC259F" w:rsidRDefault="00B373D3" w:rsidP="00D50B47">
      <w:pPr>
        <w:rPr>
          <w:sz w:val="24"/>
        </w:rPr>
      </w:pPr>
    </w:p>
    <w:p w:rsidR="00B373D3" w:rsidRPr="00E44768" w:rsidRDefault="00B373D3" w:rsidP="00D50B47">
      <w:pPr>
        <w:rPr>
          <w:rFonts w:cs="Times New Roman"/>
          <w:sz w:val="24"/>
        </w:rPr>
      </w:pPr>
    </w:p>
    <w:p w:rsidR="00E44768" w:rsidRPr="00E44768" w:rsidRDefault="00E44768" w:rsidP="00E44768">
      <w:pPr>
        <w:widowControl w:val="0"/>
        <w:autoSpaceDE w:val="0"/>
        <w:autoSpaceDN w:val="0"/>
        <w:spacing w:before="319" w:after="0" w:line="360" w:lineRule="auto"/>
        <w:ind w:left="816" w:right="858"/>
        <w:jc w:val="center"/>
        <w:rPr>
          <w:rFonts w:eastAsia="Arial MT" w:cs="Times New Roman"/>
          <w:b/>
          <w:i/>
          <w:sz w:val="24"/>
          <w:szCs w:val="24"/>
          <w:u w:val="single"/>
        </w:rPr>
      </w:pPr>
      <w:r w:rsidRPr="00E44768">
        <w:rPr>
          <w:rFonts w:eastAsia="Arial MT" w:cs="Times New Roman"/>
          <w:b/>
          <w:i/>
          <w:sz w:val="24"/>
          <w:szCs w:val="24"/>
        </w:rPr>
        <w:t>"</w:t>
      </w:r>
      <w:r w:rsidRPr="00E44768">
        <w:rPr>
          <w:rFonts w:eastAsia="Arial MT" w:cs="Times New Roman"/>
          <w:b/>
          <w:i/>
          <w:sz w:val="24"/>
          <w:szCs w:val="24"/>
          <w:u w:val="single"/>
        </w:rPr>
        <w:t>THE FUTURE OF HOSPITALITY AND IS IT PROFITABLE TO BE GREEN?"</w:t>
      </w:r>
    </w:p>
    <w:p w:rsidR="00B373D3" w:rsidRDefault="00B373D3" w:rsidP="00D50B47">
      <w:pPr>
        <w:rPr>
          <w:sz w:val="24"/>
        </w:rPr>
      </w:pPr>
    </w:p>
    <w:p w:rsidR="009D5BFD" w:rsidRDefault="009D5BFD" w:rsidP="00D50B47">
      <w:pPr>
        <w:rPr>
          <w:sz w:val="24"/>
        </w:rPr>
      </w:pPr>
    </w:p>
    <w:p w:rsidR="009D5BFD" w:rsidRDefault="009D5BFD" w:rsidP="00D50B47">
      <w:pPr>
        <w:rPr>
          <w:sz w:val="24"/>
        </w:rPr>
      </w:pPr>
    </w:p>
    <w:p w:rsidR="001E51F7" w:rsidRDefault="001E51F7" w:rsidP="00D50B47">
      <w:pPr>
        <w:rPr>
          <w:sz w:val="24"/>
        </w:rPr>
      </w:pPr>
    </w:p>
    <w:p w:rsidR="009D5BFD" w:rsidRDefault="009D5BFD" w:rsidP="00D50B47">
      <w:pPr>
        <w:rPr>
          <w:sz w:val="24"/>
        </w:rPr>
      </w:pPr>
    </w:p>
    <w:p w:rsidR="009D5BFD" w:rsidRDefault="009D5BFD" w:rsidP="00D50B47">
      <w:pPr>
        <w:rPr>
          <w:sz w:val="24"/>
        </w:rPr>
      </w:pPr>
    </w:p>
    <w:p w:rsidR="00E44768" w:rsidRDefault="00E44768" w:rsidP="00D50B47">
      <w:pPr>
        <w:rPr>
          <w:sz w:val="24"/>
        </w:rPr>
      </w:pPr>
    </w:p>
    <w:p w:rsidR="00E44768" w:rsidRDefault="00E44768" w:rsidP="00D50B47">
      <w:pPr>
        <w:rPr>
          <w:sz w:val="24"/>
        </w:rPr>
      </w:pPr>
    </w:p>
    <w:p w:rsidR="00E44768" w:rsidRDefault="00E44768" w:rsidP="00D50B47">
      <w:pPr>
        <w:rPr>
          <w:sz w:val="24"/>
        </w:rPr>
      </w:pPr>
    </w:p>
    <w:p w:rsidR="00E44768" w:rsidRDefault="00E44768" w:rsidP="00D50B47">
      <w:pPr>
        <w:rPr>
          <w:sz w:val="24"/>
        </w:rPr>
      </w:pPr>
    </w:p>
    <w:p w:rsidR="00E44768" w:rsidRDefault="00E44768" w:rsidP="00D50B47">
      <w:pPr>
        <w:rPr>
          <w:sz w:val="24"/>
        </w:rPr>
      </w:pPr>
    </w:p>
    <w:p w:rsidR="00E44768" w:rsidRDefault="00E44768" w:rsidP="00D50B47">
      <w:pPr>
        <w:rPr>
          <w:sz w:val="24"/>
        </w:rPr>
      </w:pPr>
    </w:p>
    <w:p w:rsidR="001E51F7" w:rsidRPr="001E51F7" w:rsidRDefault="001E51F7" w:rsidP="001E51F7">
      <w:pPr>
        <w:pStyle w:val="Heading1"/>
        <w:rPr>
          <w:sz w:val="28"/>
        </w:rPr>
      </w:pPr>
      <w:r w:rsidRPr="001E51F7">
        <w:rPr>
          <w:sz w:val="28"/>
        </w:rPr>
        <w:lastRenderedPageBreak/>
        <w:t xml:space="preserve">Introduction: </w:t>
      </w:r>
    </w:p>
    <w:p w:rsidR="001E51F7" w:rsidRPr="001E51F7" w:rsidRDefault="001E51F7" w:rsidP="001E51F7">
      <w:pPr>
        <w:rPr>
          <w:sz w:val="24"/>
        </w:rPr>
      </w:pPr>
      <w:r w:rsidRPr="001E51F7">
        <w:rPr>
          <w:sz w:val="24"/>
        </w:rPr>
        <w:t>In the 21st century, sustainability has emerged as a critical focus for businesses across various sectors, particularly within the hospitality industry. The integration of sustainable practices, often synonymous with social responsibility, has become a top priority for both public and private entities. This shift is driven by the increasing demand from consumers for businesses to uphold ethical practices that prioritize the environment, community, and social well-being (WBCSD, 2022). Notably, the hospitality sector, including hotels, holds a unique position to distinguish itself through sustainable initiatives. The conscientiousness of the younger generation, born between 1980 and 2000, towards environmental issues, has led them to invest more in products and services that minimize their environmental impact. This growing eco-consciousness is influencing modern culture significantly. Therefore, it is imperative for hotels to adopt sustainable practices to effectively fulfill their primary objective of delivering an exceptional guest experience. Incorporating Corporate Social Responsibility (CSR) into business goals can also lead to innovative solutions for global challenges, enhance overall organizational performance, and bolster competitiveness (WBCSD, 2022).</w:t>
      </w:r>
    </w:p>
    <w:p w:rsidR="001E51F7" w:rsidRPr="001E51F7" w:rsidRDefault="001E51F7" w:rsidP="001E51F7">
      <w:pPr>
        <w:rPr>
          <w:sz w:val="24"/>
        </w:rPr>
      </w:pPr>
      <w:r w:rsidRPr="001E51F7">
        <w:rPr>
          <w:sz w:val="24"/>
        </w:rPr>
        <w:t>Encouraging Sustainability within the Hotel Industry: Sustainable development, as defined by Prakash et al. (2022), centers around meeting present needs without compromising the ability of future generations to do the same. It places emphasis on personal, environmental, and ecological well-being, promoting innovation while maintaining current living standards (University of South Wales, 2022). This concept is rooted in the three pillars of sustainable development: economy, society, and environment, also known as profit, people, and planet. As articulated in the Brundtland Report, sustainable development aims to fulfill current demands without jeopardizing the ability of future generations to meet their own needs (Prakash et al., 2022).</w:t>
      </w:r>
    </w:p>
    <w:p w:rsidR="001E51F7" w:rsidRPr="001E51F7" w:rsidRDefault="001E51F7" w:rsidP="001E51F7">
      <w:pPr>
        <w:rPr>
          <w:sz w:val="24"/>
        </w:rPr>
      </w:pPr>
      <w:r w:rsidRPr="001E51F7">
        <w:rPr>
          <w:sz w:val="24"/>
        </w:rPr>
        <w:lastRenderedPageBreak/>
        <w:t>Sustainable tourism, according to the UN World Tourism Organization, strives to meet the needs of tourists, the tourism sector, the environment, and host communities (Prakash et al., 2022). Addressing sustainability concerns in the tourism industry requires a multidimensional approach, recognizing the interdependence of environmental, social, and economic sustainability (Ouyang, Wei, and Chi, 2019). Investment in the tourism sector by countries has a significant impact on environmental resources, consumer behavior, pollution levels, and societal structures. Responsible and sustainable planning and management are imperative for the long-term development of the sector (Prakash et al., 2022).</w:t>
      </w:r>
    </w:p>
    <w:p w:rsidR="001E51F7" w:rsidRPr="001E51F7" w:rsidRDefault="001E51F7" w:rsidP="001E51F7">
      <w:pPr>
        <w:rPr>
          <w:sz w:val="24"/>
        </w:rPr>
      </w:pPr>
      <w:r w:rsidRPr="001E51F7">
        <w:rPr>
          <w:sz w:val="24"/>
        </w:rPr>
        <w:t>The hospitality industry holds a critical role in sustainable development due to its substantial consumption of energy and natural resources, as highlighted by research from the University of South Wales (2022). The scenic landscapes and natural attractions that draw tourists are not only crucial for their enjoyment but also integral to the tourism industry itself. Therefore, the integration of sustainability practices into hospitality operations is essential to safeguard the industry's foundation. Rising costs, heightened regulatory requirements, and competitive challenges are compelling hotels to prioritize sustainability in their business strategies (Ouyang et al., 2019).</w:t>
      </w:r>
    </w:p>
    <w:p w:rsidR="001E51F7" w:rsidRPr="001E51F7" w:rsidRDefault="001E51F7" w:rsidP="001E51F7">
      <w:pPr>
        <w:rPr>
          <w:sz w:val="24"/>
        </w:rPr>
      </w:pPr>
      <w:r w:rsidRPr="001E51F7">
        <w:rPr>
          <w:sz w:val="24"/>
        </w:rPr>
        <w:t>Consumer-driven initiatives against single-use plastics, such as plastic straws, have prompted many hospitality businesses to seek alternatives or completely eliminate their use (Murthy, 2014). Despite this, location and price remain primary considerations for the majority of customers when choosing a hotel. Governments are also exerting pressure through taxation and legislation, such as the European Union's ban on certain single-use plastics (Prakash et al., 2022). Additionally, approximately 45 nations have implemented or are in the process of implementing programs to price carbon emissions. By 2020, all newly constructed buildings in the EU must use no more than half of the energy typically consumed by a standard building. Pre-existing structures have until 2050 to be retrofitted to achieve nearly zero-</w:t>
      </w:r>
      <w:r w:rsidRPr="001E51F7">
        <w:rPr>
          <w:sz w:val="24"/>
        </w:rPr>
        <w:lastRenderedPageBreak/>
        <w:t>energy status, as mandated by the EU's Energy Performance of Structures Directive. While self-regulation and voluntary codes of conduct are seen as useful tools for addressing sustainability concerns in the hotel industry, their effectiveness varies (University of South Wales, 2022).</w:t>
      </w:r>
    </w:p>
    <w:p w:rsidR="001E51F7" w:rsidRPr="001E51F7" w:rsidRDefault="001E51F7" w:rsidP="001E51F7">
      <w:pPr>
        <w:rPr>
          <w:sz w:val="24"/>
        </w:rPr>
      </w:pPr>
      <w:r w:rsidRPr="001E51F7">
        <w:rPr>
          <w:sz w:val="24"/>
        </w:rPr>
        <w:t>Khan et al. (2020) highlight the significant role of travel and tourism in achieving the United Nations' 17 Sustainable Development Goals (SDGs) and the accompanying 169 targets. The industry has made substantial contributions to international cooperation, economic opportunities, poverty alleviation, gender equality promotion, natural resource conservation, and more. Recognizing this, the United Nations has identified the tourism industry as one of the top ten sectors capable of facilitating the transition to a green economy. The contributions of the tourism industry are vital to achieving the three pillars of sustainable development: equity, environmental protection, and economic growth, as outlined in the Rio+20 Outcome Document (Khan et al., 2020).</w:t>
      </w:r>
    </w:p>
    <w:p w:rsidR="001E51F7" w:rsidRPr="001E51F7" w:rsidRDefault="001E51F7" w:rsidP="001E51F7">
      <w:pPr>
        <w:rPr>
          <w:sz w:val="24"/>
        </w:rPr>
      </w:pPr>
      <w:r w:rsidRPr="001E51F7">
        <w:rPr>
          <w:sz w:val="24"/>
        </w:rPr>
        <w:t>Sustainability is increasingly becoming a focal point for a wide range of companies, including those in the hotel industry (WRAP, 2022). While the rapid expansion of the hotel sector has undeniably contributed to global environmental degradation, numerous hotels have also embraced environmental policies to promote conservation and enhance quality of life. Pressure is mounting on hotels from consumers, governments, and the media to adopt environmentally-friendly business practices. An online survey by TripAdvisor revealed that about 62% of travelers consider environmental factors when choosing a hotel. By adopting sustainable practices, hotels can both reduce their environmental impact through measures like improved energy and water efficiency, and use these initiatives as a marketing strategy to attract environmentally-conscious guests (Camilleri, 2017).</w:t>
      </w:r>
    </w:p>
    <w:p w:rsidR="001E51F7" w:rsidRPr="001E51F7" w:rsidRDefault="001E51F7" w:rsidP="001E51F7">
      <w:pPr>
        <w:rPr>
          <w:sz w:val="24"/>
        </w:rPr>
      </w:pPr>
      <w:r w:rsidRPr="001E51F7">
        <w:rPr>
          <w:sz w:val="24"/>
        </w:rPr>
        <w:t>The hotel industry has undertaken various initiatives, such as adopting eco-labels, implementing sustainable practices, and employing environmental management systems (WRAP, 2022). These steps serve to underscore the industry's commitment to environmental preservation. However, for the hotel sector to make meaningful and sustainable progress, it must integrate sustainability and resource conservation into its fundamental business approach. Research from the University of South Wales (2022) emphasizes that pollution poses a significant threat to existing businesses, underscoring the importance of preventative measures like modernizing equipment for greater energy efficiency, promoting renewable energy sources, reducing water consumption, and implementing waste recycling.</w:t>
      </w:r>
    </w:p>
    <w:p w:rsidR="001E51F7" w:rsidRPr="001E51F7" w:rsidRDefault="001E51F7" w:rsidP="001E51F7">
      <w:pPr>
        <w:rPr>
          <w:sz w:val="24"/>
        </w:rPr>
      </w:pPr>
      <w:r w:rsidRPr="001E51F7">
        <w:rPr>
          <w:sz w:val="24"/>
        </w:rPr>
        <w:t>The concept of a "circular economy," championed by the Ellen MacArthur Foundation since 2010, has gained widespread attention (World Economic Forum, 2022). This approach aims to create a regenerative system that minimizes the use of finite resources, generates less waste, produces fewer toxic byproducts, and optimizes the efficient use of energy and materials. It incorporates practices such as durable design, management, repair, reuse, reprocessing, refurbishing, and recycling. The circular economy is contributing to the non-financial disclosure of social responsibility initiatives, enhancing transparency and strengthening the connection between CSR and the circular economy (McCulloch, 2021). A substantial portion of CSR activities is centered around the concept of sustainable development (Ardito et al., 2018), aligning with the United Nations' definition of fulfilling current needs without compromising the needs of future generations. CSR stands out in its focus on mitigating or preventing the negative impacts of a company's actions.</w:t>
      </w:r>
    </w:p>
    <w:p w:rsidR="001E51F7" w:rsidRPr="001E51F7" w:rsidRDefault="001E51F7" w:rsidP="001E51F7">
      <w:pPr>
        <w:rPr>
          <w:sz w:val="24"/>
        </w:rPr>
      </w:pPr>
      <w:r w:rsidRPr="001E51F7">
        <w:rPr>
          <w:sz w:val="24"/>
        </w:rPr>
        <w:t>The circular economy encourages a shift away from destructive production models towards technologies that promote restorative and regenerative business practices (Morea et al., 2021). This involves utilizing renewable energy sources to reduce climate change impacts, minimize environmental harm, and enhance biodiversity. The strategy is founded on three main principles: rethinking, remaking, and reusing. Effective waste management adheres to the "five R's": reduce, repair, renew, recover, and reuse (Esken et al., 2018). Practical programs that reduce waste, such as the food waste reduction initiative at the Salutation Hotel, have demonstrated tangible benefits. Through monitoring and minimizing food waste, the hotel achieved a 36% reduction per cover, resulting in substantial annual savings. Scaling up these initiatives across the entire hotel network could lead to significant cost reductions and waste reduction.</w:t>
      </w:r>
    </w:p>
    <w:p w:rsidR="001E51F7" w:rsidRPr="001E51F7" w:rsidRDefault="001E51F7" w:rsidP="001E51F7">
      <w:pPr>
        <w:rPr>
          <w:sz w:val="24"/>
        </w:rPr>
      </w:pPr>
      <w:r w:rsidRPr="001E51F7">
        <w:rPr>
          <w:sz w:val="24"/>
        </w:rPr>
        <w:t>The three pillars of sustainable development—ecological, social, and economic well-being—serve as the foundation for business strategies in this realm (University of South Wales, 2022). A sustainable hotel chain, for instance, prioritizes social and environmental responsibility while maintaining profitability. The legitimacy and success of a CSR program hinge on these fundamental principles. Trusted brands like Lego and innovative resorts like El Nido Resorts exemplify this commitment to sustainable practices. Lego, dedicated to promoting imaginative play and environmental preservation, holds the Climate Savers Partner accreditation from the World Wildlife Fund. El Nido Resorts, through eco-friendly initiatives and green projects, provides guests with a guilt-free luxury experience, emphasizing environmental responsibility and conservation (Holcomb et al., 2007). The resort's practices, such as desalination, rainwater collection, and solar energy utilization, align with the circular economy's principles.</w:t>
      </w:r>
    </w:p>
    <w:p w:rsidR="001E51F7" w:rsidRPr="001E51F7" w:rsidRDefault="001E51F7" w:rsidP="001E51F7">
      <w:pPr>
        <w:rPr>
          <w:sz w:val="24"/>
        </w:rPr>
      </w:pPr>
      <w:r w:rsidRPr="001E51F7">
        <w:rPr>
          <w:sz w:val="24"/>
        </w:rPr>
        <w:t>Sustainable development is a vital concept that seeks to balance current needs with the well-being of future generations (Prakash et al., 2022). It encompasses environmental, human, and ecological health, with the economy, society, and the environment forming its core pillars. Sustainable tourism is integral to achieving these goals, requiring a multidimensional approach that considers environmental, social, and economic sustainability (Ouyang et al., 2019). The tourism industry's growth necessitates responsible and sustainable planning to safeguard natural and cultural landmarks. The hotel industry, a significant consumer of resources, must prioritize sustainability to preserve the foundation on which it relies. Embracing sustainable practices benefits hotels by reducing environmental impact and attracting environmentally-conscious guests (Camilleri, 2017). The circular economy offers a regenerative approach to resource management, emphasizing durability, reuse, and recycling (Morea et al., 2021). Businesses that integrate sustainability into their core values and practices contribute to a more balanced and prosperous future for all.</w:t>
      </w:r>
    </w:p>
    <w:p w:rsidR="001E51F7" w:rsidRPr="001E51F7" w:rsidRDefault="001E51F7" w:rsidP="001E51F7">
      <w:pPr>
        <w:rPr>
          <w:sz w:val="24"/>
        </w:rPr>
      </w:pPr>
      <w:r w:rsidRPr="001E51F7">
        <w:rPr>
          <w:sz w:val="24"/>
        </w:rPr>
        <w:t>Elkington's Triple Bottom Line (TBL) is a framework that evaluates a business's performance based on three key dimensions: economic, social, and environmental. This approach recognizes that a company's success should not be solely measured by its financial profits (economic), but also by its impact on people (social) and the planet (environmental). Applying the TBL concept to the hotel industry, we can see how it plays a crucial role in ensuring sustainable practices and responsible business operations.</w:t>
      </w:r>
    </w:p>
    <w:p w:rsidR="001E51F7" w:rsidRPr="001E51F7" w:rsidRDefault="001E51F7" w:rsidP="001E51F7">
      <w:pPr>
        <w:rPr>
          <w:sz w:val="24"/>
        </w:rPr>
      </w:pPr>
      <w:r w:rsidRPr="001E51F7">
        <w:rPr>
          <w:sz w:val="24"/>
        </w:rPr>
        <w:t>Economically, hotels that adopt sustainable practices can reap substantial benefits. For instance, implementing energy-saving measures, such as using LED lighting and energy-efficient appliances, can lead to significant cost savings. According to a study by the American Hotel and Lodging Association (AH&amp;LA), hotels that have implemented energy efficiency measures have reported annual savings of up to 30% on their energy bills. Additionally, investing in renewable energy sources, like solar panels, can lead to long-term financial gains and help hotels become more resilient to rising energy costs.</w:t>
      </w:r>
    </w:p>
    <w:p w:rsidR="001E51F7" w:rsidRPr="001E51F7" w:rsidRDefault="001E51F7" w:rsidP="001E51F7">
      <w:pPr>
        <w:rPr>
          <w:sz w:val="24"/>
        </w:rPr>
      </w:pPr>
      <w:r w:rsidRPr="001E51F7">
        <w:rPr>
          <w:sz w:val="24"/>
        </w:rPr>
        <w:t>From a social perspective, hotels that prioritize sustainability contribute positively to their surrounding communities. By sourcing local products and services, hotels support local businesses and stimulate economic growth. For example, a report from the Center for Responsible Travel (CREST) found that hotels in Costa Rica that incorporated local sourcing initiatives experienced a 21% increase in local supplier spending, benefiting the regional economy. Moreover, hotels that engage in community outreach programs, such as offering job training or supporting local charities, build stronger relationships with residents, enhancing their social impact.</w:t>
      </w:r>
    </w:p>
    <w:p w:rsidR="001E51F7" w:rsidRDefault="001E51F7" w:rsidP="001E51F7">
      <w:pPr>
        <w:rPr>
          <w:sz w:val="24"/>
        </w:rPr>
      </w:pPr>
      <w:r w:rsidRPr="001E51F7">
        <w:rPr>
          <w:sz w:val="24"/>
        </w:rPr>
        <w:t>Environmental sustainability is a critical component of the TBL, particularly in the hotel industry where natural resources play a significant role. Implementing water-saving technologies, like low-flow fixtures and rainwater harvesting systems, can lead to substantial reductions in water consumption. According to a case study by Green Key Global, a hotel in California reduced its water usage by 30% after implementing these measures. Additionally, waste reduction initiatives, such as composting and recycling programs, can lead to a significant decrease in landfill waste. The Salutation Hotel, as mentioned in the provided text, achieved a 36% reduction in food waste per cover, showcasing the potential for significant waste reduction and cost savings.</w:t>
      </w:r>
    </w:p>
    <w:p w:rsidR="001E51F7" w:rsidRPr="001E51F7" w:rsidRDefault="001E51F7" w:rsidP="001E51F7">
      <w:pPr>
        <w:rPr>
          <w:sz w:val="24"/>
        </w:rPr>
      </w:pPr>
    </w:p>
    <w:p w:rsidR="001E51F7" w:rsidRPr="001E51F7" w:rsidRDefault="001E51F7" w:rsidP="001E51F7">
      <w:pPr>
        <w:pStyle w:val="Heading1"/>
        <w:rPr>
          <w:sz w:val="28"/>
        </w:rPr>
      </w:pPr>
      <w:r w:rsidRPr="001E51F7">
        <w:rPr>
          <w:sz w:val="28"/>
        </w:rPr>
        <w:t xml:space="preserve">Conclusion: </w:t>
      </w:r>
    </w:p>
    <w:p w:rsidR="001E51F7" w:rsidRDefault="001E51F7" w:rsidP="001E51F7">
      <w:pPr>
        <w:rPr>
          <w:sz w:val="24"/>
        </w:rPr>
      </w:pPr>
      <w:r w:rsidRPr="001E51F7">
        <w:rPr>
          <w:sz w:val="24"/>
        </w:rPr>
        <w:t>Sustainability has become an increasingly important consideration for today's consumers, particularly among Generation Z and millennials, who are more inclined to invest in goods and services that prioritize environmental and social well-being. The most reputable hotels are those that operate with respect for the natural environment, as being environmentally responsible is a significant selling point in today's world. Conforming to sustainability standards is crucial for hotels to satisfy their clients, especially in a time when "green thinking" is prevalent in popular culture. Implementing environmentally responsible business practices can lead to benefits such as increased revenue, customer loyalty, enhanced visitor experience, improved brand image, and a positive reputation. Companies that adopt and integrate CSR into their strategies also have the potential to stimulate innovation, enhance competitiveness, and contribute to global problem-solving. Over time, CSR initiatives are likely to see an increase in earnings.</w:t>
      </w:r>
    </w:p>
    <w:p w:rsidR="001E51F7" w:rsidRPr="001E51F7" w:rsidRDefault="001E51F7" w:rsidP="001E51F7">
      <w:pPr>
        <w:rPr>
          <w:sz w:val="24"/>
        </w:rPr>
      </w:pPr>
    </w:p>
    <w:p w:rsidR="001E51F7" w:rsidRPr="001E51F7" w:rsidRDefault="001E51F7" w:rsidP="001E51F7">
      <w:pPr>
        <w:pStyle w:val="Heading1"/>
        <w:rPr>
          <w:sz w:val="28"/>
        </w:rPr>
      </w:pPr>
      <w:r w:rsidRPr="001E51F7">
        <w:rPr>
          <w:sz w:val="28"/>
        </w:rPr>
        <w:t>References:</w:t>
      </w:r>
    </w:p>
    <w:p w:rsidR="001E51F7" w:rsidRPr="001E51F7" w:rsidRDefault="001E51F7" w:rsidP="001E51F7">
      <w:pPr>
        <w:rPr>
          <w:sz w:val="24"/>
        </w:rPr>
      </w:pPr>
      <w:r w:rsidRPr="001E51F7">
        <w:rPr>
          <w:sz w:val="24"/>
        </w:rPr>
        <w:t xml:space="preserve">Ardito, L., Carrillo-Hermosilla, J., del Río, </w:t>
      </w:r>
      <w:r w:rsidR="007E1D1D">
        <w:rPr>
          <w:sz w:val="24"/>
        </w:rPr>
        <w:t>P., &amp; Pontrandolfo, P. 2018</w:t>
      </w:r>
      <w:r w:rsidRPr="001E51F7">
        <w:rPr>
          <w:sz w:val="24"/>
        </w:rPr>
        <w:t xml:space="preserve"> Corporate social responsibility and sustainability in practice: Exploring the integration of environmental and social policies at the firm level. Corporate Social Responsibility and Environmental Management, 25(2), 161-176.</w:t>
      </w:r>
    </w:p>
    <w:p w:rsidR="001E51F7" w:rsidRPr="001E51F7" w:rsidRDefault="001E51F7" w:rsidP="001E51F7">
      <w:pPr>
        <w:rPr>
          <w:sz w:val="24"/>
        </w:rPr>
      </w:pPr>
      <w:r w:rsidRPr="001E51F7">
        <w:rPr>
          <w:sz w:val="24"/>
        </w:rPr>
        <w:t>C</w:t>
      </w:r>
      <w:r w:rsidR="007E1D1D">
        <w:rPr>
          <w:sz w:val="24"/>
        </w:rPr>
        <w:t>amilleri, M. A. 2017</w:t>
      </w:r>
      <w:r w:rsidRPr="001E51F7">
        <w:rPr>
          <w:sz w:val="24"/>
        </w:rPr>
        <w:t xml:space="preserve"> Corporate sustainability, social responsibility and environmental management: An introduction to theory and practice with case studies. Springer.</w:t>
      </w:r>
    </w:p>
    <w:p w:rsidR="001E51F7" w:rsidRPr="001E51F7" w:rsidRDefault="001E51F7" w:rsidP="001E51F7">
      <w:pPr>
        <w:rPr>
          <w:sz w:val="24"/>
        </w:rPr>
      </w:pPr>
      <w:r w:rsidRPr="001E51F7">
        <w:rPr>
          <w:sz w:val="24"/>
        </w:rPr>
        <w:t xml:space="preserve">Esken, J., Franco-García, M. </w:t>
      </w:r>
      <w:r w:rsidR="007E1D1D">
        <w:rPr>
          <w:sz w:val="24"/>
        </w:rPr>
        <w:t>L., &amp; Fisscher, O. A. M. 2018</w:t>
      </w:r>
      <w:r w:rsidRPr="001E51F7">
        <w:rPr>
          <w:sz w:val="24"/>
        </w:rPr>
        <w:t xml:space="preserve"> Food waste in the hospitality industry: An analysis of the behaviour of hotel guests. Journal of Cleaner Production, 193, 772-783.</w:t>
      </w:r>
    </w:p>
    <w:p w:rsidR="001E51F7" w:rsidRPr="001E51F7" w:rsidRDefault="001E51F7" w:rsidP="001E51F7">
      <w:pPr>
        <w:rPr>
          <w:sz w:val="24"/>
        </w:rPr>
      </w:pPr>
      <w:r w:rsidRPr="001E51F7">
        <w:rPr>
          <w:sz w:val="24"/>
        </w:rPr>
        <w:t>Holcomb, J. L., Upchu</w:t>
      </w:r>
      <w:r w:rsidR="007E1D1D">
        <w:rPr>
          <w:sz w:val="24"/>
        </w:rPr>
        <w:t>rch, R. S., &amp; Okumus, F. 2007</w:t>
      </w:r>
      <w:r w:rsidRPr="001E51F7">
        <w:rPr>
          <w:sz w:val="24"/>
        </w:rPr>
        <w:t xml:space="preserve"> Corporate social responsibility: What are top hotel companies reporting? International Journal of Contemporary Hospitality Management, 19(6), 461-475.</w:t>
      </w:r>
    </w:p>
    <w:p w:rsidR="001E51F7" w:rsidRPr="001E51F7" w:rsidRDefault="001E51F7" w:rsidP="001E51F7">
      <w:pPr>
        <w:rPr>
          <w:sz w:val="24"/>
        </w:rPr>
      </w:pPr>
      <w:r w:rsidRPr="001E51F7">
        <w:rPr>
          <w:sz w:val="24"/>
        </w:rPr>
        <w:t xml:space="preserve">Khan, M. U., Hassan, M. N., </w:t>
      </w:r>
      <w:r w:rsidR="007E1D1D">
        <w:rPr>
          <w:sz w:val="24"/>
        </w:rPr>
        <w:t>Fahad, S., &amp; Naushad, M. 2020</w:t>
      </w:r>
      <w:r w:rsidRPr="001E51F7">
        <w:rPr>
          <w:sz w:val="24"/>
        </w:rPr>
        <w:t xml:space="preserve"> Tourism and sustainable development goals (SDGs): A global analysis. Tourism Management Perspectives, 34, 100654.</w:t>
      </w:r>
    </w:p>
    <w:p w:rsidR="001E51F7" w:rsidRPr="001E51F7" w:rsidRDefault="007E1D1D" w:rsidP="001E51F7">
      <w:pPr>
        <w:rPr>
          <w:sz w:val="24"/>
        </w:rPr>
      </w:pPr>
      <w:r>
        <w:rPr>
          <w:sz w:val="24"/>
        </w:rPr>
        <w:t>McCulloch, A. 2021</w:t>
      </w:r>
      <w:r w:rsidR="001E51F7" w:rsidRPr="001E51F7">
        <w:rPr>
          <w:sz w:val="24"/>
        </w:rPr>
        <w:t xml:space="preserve"> Corporate social responsibility and the circular economy. In The Circular Economy in Urban Development (pp. 13-28). Springer.</w:t>
      </w:r>
    </w:p>
    <w:p w:rsidR="001E51F7" w:rsidRPr="001E51F7" w:rsidRDefault="001E51F7" w:rsidP="001E51F7">
      <w:pPr>
        <w:rPr>
          <w:sz w:val="24"/>
        </w:rPr>
      </w:pPr>
      <w:r w:rsidRPr="001E51F7">
        <w:rPr>
          <w:sz w:val="24"/>
        </w:rPr>
        <w:t>Morea, D., Fortunat</w:t>
      </w:r>
      <w:r w:rsidR="007E1D1D">
        <w:rPr>
          <w:sz w:val="24"/>
        </w:rPr>
        <w:t>i, L., &amp; Martiniello, M. 2021</w:t>
      </w:r>
      <w:r w:rsidRPr="001E51F7">
        <w:rPr>
          <w:sz w:val="24"/>
        </w:rPr>
        <w:t xml:space="preserve"> The Circular Economy and Corporate Social Responsibility: An Integrated Approach. In CSR 2.0 and the New Era of Corporate Citizenship (pp. 199-214). Springer.</w:t>
      </w:r>
    </w:p>
    <w:p w:rsidR="001E51F7" w:rsidRPr="001E51F7" w:rsidRDefault="007E1D1D" w:rsidP="001E51F7">
      <w:pPr>
        <w:rPr>
          <w:sz w:val="24"/>
        </w:rPr>
      </w:pPr>
      <w:r>
        <w:rPr>
          <w:sz w:val="24"/>
        </w:rPr>
        <w:t>Murthy, D. 2014</w:t>
      </w:r>
      <w:r w:rsidR="001E51F7" w:rsidRPr="001E51F7">
        <w:rPr>
          <w:sz w:val="24"/>
        </w:rPr>
        <w:t xml:space="preserve"> Plastics in hospitality and tourism: Bottled water's second life. Worldwide Hospitality and Tourism Themes, 6(2), 177-183.</w:t>
      </w:r>
    </w:p>
    <w:p w:rsidR="001E51F7" w:rsidRPr="001E51F7" w:rsidRDefault="001E51F7" w:rsidP="001E51F7">
      <w:pPr>
        <w:rPr>
          <w:sz w:val="24"/>
        </w:rPr>
      </w:pPr>
      <w:r w:rsidRPr="001E51F7">
        <w:rPr>
          <w:sz w:val="24"/>
        </w:rPr>
        <w:t>Ouyang, Y., Wei, Y., &amp; Chi, C. G. Q.</w:t>
      </w:r>
      <w:r w:rsidR="007E1D1D">
        <w:rPr>
          <w:sz w:val="24"/>
        </w:rPr>
        <w:t xml:space="preserve"> 2019</w:t>
      </w:r>
      <w:r w:rsidRPr="001E51F7">
        <w:rPr>
          <w:sz w:val="24"/>
        </w:rPr>
        <w:t xml:space="preserve"> Environmental policies for the hotel industry: A sustainable Triple-Bottom-Line framework. Journal of Sustainable Tourism, 27(2), 182-206.</w:t>
      </w:r>
    </w:p>
    <w:p w:rsidR="001E51F7" w:rsidRPr="001E51F7" w:rsidRDefault="001E51F7" w:rsidP="001E51F7">
      <w:pPr>
        <w:rPr>
          <w:sz w:val="24"/>
        </w:rPr>
      </w:pPr>
      <w:r w:rsidRPr="001E51F7">
        <w:rPr>
          <w:sz w:val="24"/>
        </w:rPr>
        <w:t xml:space="preserve">Prakash, G., Tyagi, N., </w:t>
      </w:r>
      <w:r w:rsidR="007E1D1D">
        <w:rPr>
          <w:sz w:val="24"/>
        </w:rPr>
        <w:t>Kumar, S., &amp; Dwivedi, A. 2022</w:t>
      </w:r>
      <w:r w:rsidRPr="001E51F7">
        <w:rPr>
          <w:sz w:val="24"/>
        </w:rPr>
        <w:t xml:space="preserve"> Measuring sustainability practices in hotel industry: A comprehensive review and future directions. Journal of Cleaner Production, 336, 130946.</w:t>
      </w:r>
    </w:p>
    <w:p w:rsidR="001E51F7" w:rsidRPr="001E51F7" w:rsidRDefault="001E51F7" w:rsidP="001E51F7">
      <w:pPr>
        <w:rPr>
          <w:sz w:val="24"/>
        </w:rPr>
      </w:pPr>
      <w:r w:rsidRPr="001E51F7">
        <w:rPr>
          <w:sz w:val="24"/>
        </w:rPr>
        <w:t>Un</w:t>
      </w:r>
      <w:r w:rsidR="007E1D1D">
        <w:rPr>
          <w:sz w:val="24"/>
        </w:rPr>
        <w:t>iversity of South Wales. 2022</w:t>
      </w:r>
      <w:r w:rsidRPr="001E51F7">
        <w:rPr>
          <w:sz w:val="24"/>
        </w:rPr>
        <w:t xml:space="preserve"> Sustainable development in the hospitality industry. Retrieved from </w:t>
      </w:r>
      <w:hyperlink r:id="rId6" w:tgtFrame="_new" w:history="1">
        <w:r w:rsidRPr="001E51F7">
          <w:rPr>
            <w:sz w:val="24"/>
          </w:rPr>
          <w:t>https://studyonline.southwales.ac.uk/articles/sustainable-development-in-the-hospitality-industry.aspx</w:t>
        </w:r>
      </w:hyperlink>
    </w:p>
    <w:p w:rsidR="001E51F7" w:rsidRPr="001E51F7" w:rsidRDefault="007E1D1D" w:rsidP="001E51F7">
      <w:pPr>
        <w:rPr>
          <w:sz w:val="24"/>
        </w:rPr>
      </w:pPr>
      <w:r>
        <w:rPr>
          <w:sz w:val="24"/>
        </w:rPr>
        <w:t>WRAP. 2022</w:t>
      </w:r>
      <w:r w:rsidR="001E51F7" w:rsidRPr="001E51F7">
        <w:rPr>
          <w:sz w:val="24"/>
        </w:rPr>
        <w:t xml:space="preserve"> Sustainability in the hotel sector. Retrieved from </w:t>
      </w:r>
      <w:hyperlink r:id="rId7" w:tgtFrame="_new" w:history="1">
        <w:r w:rsidR="001E51F7" w:rsidRPr="001E51F7">
          <w:rPr>
            <w:sz w:val="24"/>
          </w:rPr>
          <w:t>https://wrap.org.uk/sustainable-hospitality-and-food-service/sustainability-hotel-sector</w:t>
        </w:r>
      </w:hyperlink>
    </w:p>
    <w:p w:rsidR="001E51F7" w:rsidRPr="001E51F7" w:rsidRDefault="007E1D1D" w:rsidP="001E51F7">
      <w:pPr>
        <w:rPr>
          <w:sz w:val="24"/>
        </w:rPr>
      </w:pPr>
      <w:r>
        <w:rPr>
          <w:sz w:val="24"/>
        </w:rPr>
        <w:t>World Economic Forum. 2022</w:t>
      </w:r>
      <w:r w:rsidR="001E51F7" w:rsidRPr="001E51F7">
        <w:rPr>
          <w:sz w:val="24"/>
        </w:rPr>
        <w:t xml:space="preserve"> Circular Economy. Retrieved from </w:t>
      </w:r>
      <w:hyperlink r:id="rId8" w:tgtFrame="_new" w:history="1">
        <w:r w:rsidR="001E51F7" w:rsidRPr="001E51F7">
          <w:rPr>
            <w:sz w:val="24"/>
          </w:rPr>
          <w:t>https://www.weforum.org/projects/circular-economy</w:t>
        </w:r>
      </w:hyperlink>
    </w:p>
    <w:p w:rsidR="001E51F7" w:rsidRPr="001E51F7" w:rsidRDefault="007E1D1D" w:rsidP="001E51F7">
      <w:pPr>
        <w:rPr>
          <w:sz w:val="24"/>
        </w:rPr>
      </w:pPr>
      <w:r>
        <w:rPr>
          <w:sz w:val="24"/>
        </w:rPr>
        <w:t>WRAP, 2022</w:t>
      </w:r>
      <w:r w:rsidR="001E51F7" w:rsidRPr="001E51F7">
        <w:rPr>
          <w:sz w:val="24"/>
        </w:rPr>
        <w:t xml:space="preserve"> WRAP - The Climate Crisis: Act Now. [online] WRAP. Available at: &lt;https://wrap.or</w:t>
      </w:r>
      <w:r>
        <w:rPr>
          <w:sz w:val="24"/>
        </w:rPr>
        <w:t>g.uk/&gt; [Accessed 17 October 2023</w:t>
      </w:r>
      <w:r w:rsidR="001E51F7" w:rsidRPr="001E51F7">
        <w:rPr>
          <w:sz w:val="24"/>
        </w:rPr>
        <w:t>].</w:t>
      </w:r>
    </w:p>
    <w:p w:rsidR="001E51F7" w:rsidRPr="001E51F7" w:rsidRDefault="001E51F7" w:rsidP="001E51F7">
      <w:pPr>
        <w:rPr>
          <w:sz w:val="24"/>
        </w:rPr>
      </w:pPr>
      <w:r w:rsidRPr="001E51F7">
        <w:rPr>
          <w:sz w:val="24"/>
        </w:rPr>
        <w:t>Ouyang, Z., Wei,</w:t>
      </w:r>
      <w:r w:rsidR="007E1D1D">
        <w:rPr>
          <w:sz w:val="24"/>
        </w:rPr>
        <w:t xml:space="preserve"> W. and Chi, C., 2019</w:t>
      </w:r>
      <w:r w:rsidRPr="001E51F7">
        <w:rPr>
          <w:sz w:val="24"/>
        </w:rPr>
        <w:t xml:space="preserve"> Environment management in the hotel industry: does institutional environment matter? International Journal of Hospitality Management, 77, pp.353-364.</w:t>
      </w:r>
    </w:p>
    <w:p w:rsidR="009D5BFD" w:rsidRPr="009D5BFD" w:rsidRDefault="009D5BFD" w:rsidP="00D50B47">
      <w:pPr>
        <w:rPr>
          <w:sz w:val="28"/>
        </w:rPr>
      </w:pPr>
    </w:p>
    <w:p w:rsidR="009D5BFD" w:rsidRPr="009D5BFD" w:rsidRDefault="009D5BFD" w:rsidP="00D50B47">
      <w:pPr>
        <w:rPr>
          <w:sz w:val="28"/>
        </w:rPr>
      </w:pPr>
    </w:p>
    <w:p w:rsidR="009D5BFD" w:rsidRDefault="009D5BFD" w:rsidP="00D50B47">
      <w:pPr>
        <w:rPr>
          <w:sz w:val="24"/>
        </w:rPr>
      </w:pPr>
    </w:p>
    <w:p w:rsidR="009D5BFD" w:rsidRDefault="009D5BFD" w:rsidP="00D50B47">
      <w:pPr>
        <w:rPr>
          <w:sz w:val="24"/>
        </w:rPr>
      </w:pPr>
    </w:p>
    <w:p w:rsidR="009D5BFD" w:rsidRPr="00EC259F" w:rsidRDefault="009D5BFD" w:rsidP="009D5BFD">
      <w:pPr>
        <w:pStyle w:val="Heading1"/>
      </w:pPr>
    </w:p>
    <w:sectPr w:rsidR="009D5BFD" w:rsidRPr="00EC259F" w:rsidSect="00C25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MT">
    <w:altName w:val="Arial"/>
    <w:charset w:val="01"/>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1A2011"/>
    <w:multiLevelType w:val="hybridMultilevel"/>
    <w:tmpl w:val="E81047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6602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6DD"/>
    <w:rsid w:val="00070B8B"/>
    <w:rsid w:val="001E51F7"/>
    <w:rsid w:val="00220C94"/>
    <w:rsid w:val="002471B6"/>
    <w:rsid w:val="002C371F"/>
    <w:rsid w:val="003C3BAF"/>
    <w:rsid w:val="003C6A8B"/>
    <w:rsid w:val="004042C2"/>
    <w:rsid w:val="00447FE3"/>
    <w:rsid w:val="004966DD"/>
    <w:rsid w:val="004C35EE"/>
    <w:rsid w:val="007E1D1D"/>
    <w:rsid w:val="00900E18"/>
    <w:rsid w:val="00971668"/>
    <w:rsid w:val="009932EB"/>
    <w:rsid w:val="009D5BFD"/>
    <w:rsid w:val="00A666B9"/>
    <w:rsid w:val="00B373D3"/>
    <w:rsid w:val="00B45018"/>
    <w:rsid w:val="00C25F3A"/>
    <w:rsid w:val="00CE6173"/>
    <w:rsid w:val="00D50B47"/>
    <w:rsid w:val="00DF19B2"/>
    <w:rsid w:val="00E44768"/>
    <w:rsid w:val="00EC259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C20A5D5-574E-3946-A014-1851656AD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6B9"/>
    <w:pPr>
      <w:spacing w:before="120" w:after="280" w:line="480" w:lineRule="auto"/>
      <w:jc w:val="both"/>
    </w:pPr>
    <w:rPr>
      <w:rFonts w:ascii="Times New Roman" w:hAnsi="Times New Roman"/>
    </w:rPr>
  </w:style>
  <w:style w:type="paragraph" w:styleId="Heading1">
    <w:name w:val="heading 1"/>
    <w:basedOn w:val="Normal"/>
    <w:next w:val="Normal"/>
    <w:link w:val="Heading1Char"/>
    <w:uiPriority w:val="9"/>
    <w:qFormat/>
    <w:rsid w:val="00A666B9"/>
    <w:pPr>
      <w:keepNext/>
      <w:keepLines/>
      <w:spacing w:before="240" w:after="0"/>
      <w:outlineLvl w:val="0"/>
    </w:pPr>
    <w:rPr>
      <w:rFonts w:eastAsiaTheme="majorEastAsia" w:cstheme="majorBidi"/>
      <w:b/>
      <w:i/>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6B9"/>
    <w:rPr>
      <w:rFonts w:ascii="Times New Roman" w:eastAsiaTheme="majorEastAsia" w:hAnsi="Times New Roman" w:cstheme="majorBidi"/>
      <w:b/>
      <w:i/>
      <w:sz w:val="24"/>
      <w:szCs w:val="32"/>
    </w:rPr>
  </w:style>
  <w:style w:type="paragraph" w:styleId="BalloonText">
    <w:name w:val="Balloon Text"/>
    <w:basedOn w:val="Normal"/>
    <w:link w:val="BalloonTextChar"/>
    <w:uiPriority w:val="99"/>
    <w:semiHidden/>
    <w:unhideWhenUsed/>
    <w:rsid w:val="00070B8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0B8B"/>
    <w:rPr>
      <w:rFonts w:ascii="Tahoma" w:hAnsi="Tahoma" w:cs="Tahoma"/>
      <w:sz w:val="16"/>
      <w:szCs w:val="16"/>
    </w:rPr>
  </w:style>
  <w:style w:type="paragraph" w:styleId="TOCHeading">
    <w:name w:val="TOC Heading"/>
    <w:basedOn w:val="Heading1"/>
    <w:next w:val="Normal"/>
    <w:uiPriority w:val="39"/>
    <w:semiHidden/>
    <w:unhideWhenUsed/>
    <w:qFormat/>
    <w:rsid w:val="00B373D3"/>
    <w:pPr>
      <w:spacing w:before="480" w:line="276" w:lineRule="auto"/>
      <w:jc w:val="left"/>
      <w:outlineLvl w:val="9"/>
    </w:pPr>
    <w:rPr>
      <w:rFonts w:asciiTheme="majorHAnsi" w:hAnsiTheme="majorHAnsi"/>
      <w:bCs/>
      <w:i w:val="0"/>
      <w:color w:val="2E74B5" w:themeColor="accent1" w:themeShade="BF"/>
      <w:sz w:val="28"/>
      <w:szCs w:val="28"/>
      <w:lang w:val="en-US"/>
    </w:rPr>
  </w:style>
  <w:style w:type="paragraph" w:styleId="TOC1">
    <w:name w:val="toc 1"/>
    <w:basedOn w:val="Normal"/>
    <w:next w:val="Normal"/>
    <w:autoRedefine/>
    <w:uiPriority w:val="39"/>
    <w:unhideWhenUsed/>
    <w:rsid w:val="00B373D3"/>
    <w:pPr>
      <w:spacing w:after="100"/>
    </w:pPr>
  </w:style>
  <w:style w:type="character" w:styleId="Hyperlink">
    <w:name w:val="Hyperlink"/>
    <w:basedOn w:val="DefaultParagraphFont"/>
    <w:uiPriority w:val="99"/>
    <w:unhideWhenUsed/>
    <w:rsid w:val="00B373D3"/>
    <w:rPr>
      <w:color w:val="0563C1" w:themeColor="hyperlink"/>
      <w:u w:val="single"/>
    </w:rPr>
  </w:style>
  <w:style w:type="paragraph" w:styleId="Title">
    <w:name w:val="Title"/>
    <w:basedOn w:val="Normal"/>
    <w:next w:val="Normal"/>
    <w:link w:val="TitleChar"/>
    <w:uiPriority w:val="10"/>
    <w:qFormat/>
    <w:rsid w:val="00B373D3"/>
    <w:pPr>
      <w:pBdr>
        <w:bottom w:val="single" w:sz="8" w:space="4" w:color="5B9BD5" w:themeColor="accent1"/>
      </w:pBdr>
      <w:spacing w:before="0"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373D3"/>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E51F7"/>
    <w:pPr>
      <w:spacing w:before="0" w:after="160" w:line="259" w:lineRule="auto"/>
      <w:ind w:left="720"/>
      <w:contextualSpacing/>
      <w:jc w:val="left"/>
    </w:pPr>
    <w:rPr>
      <w:rFonts w:asciiTheme="minorHAnsi" w:hAnsiTheme="minorHAns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93569">
      <w:bodyDiv w:val="1"/>
      <w:marLeft w:val="0"/>
      <w:marRight w:val="0"/>
      <w:marTop w:val="0"/>
      <w:marBottom w:val="0"/>
      <w:divBdr>
        <w:top w:val="none" w:sz="0" w:space="0" w:color="auto"/>
        <w:left w:val="none" w:sz="0" w:space="0" w:color="auto"/>
        <w:bottom w:val="none" w:sz="0" w:space="0" w:color="auto"/>
        <w:right w:val="none" w:sz="0" w:space="0" w:color="auto"/>
      </w:divBdr>
    </w:div>
    <w:div w:id="360404390">
      <w:bodyDiv w:val="1"/>
      <w:marLeft w:val="0"/>
      <w:marRight w:val="0"/>
      <w:marTop w:val="0"/>
      <w:marBottom w:val="0"/>
      <w:divBdr>
        <w:top w:val="none" w:sz="0" w:space="0" w:color="auto"/>
        <w:left w:val="none" w:sz="0" w:space="0" w:color="auto"/>
        <w:bottom w:val="none" w:sz="0" w:space="0" w:color="auto"/>
        <w:right w:val="none" w:sz="0" w:space="0" w:color="auto"/>
      </w:divBdr>
    </w:div>
    <w:div w:id="510604980">
      <w:bodyDiv w:val="1"/>
      <w:marLeft w:val="0"/>
      <w:marRight w:val="0"/>
      <w:marTop w:val="0"/>
      <w:marBottom w:val="0"/>
      <w:divBdr>
        <w:top w:val="none" w:sz="0" w:space="0" w:color="auto"/>
        <w:left w:val="none" w:sz="0" w:space="0" w:color="auto"/>
        <w:bottom w:val="none" w:sz="0" w:space="0" w:color="auto"/>
        <w:right w:val="none" w:sz="0" w:space="0" w:color="auto"/>
      </w:divBdr>
    </w:div>
    <w:div w:id="524364166">
      <w:bodyDiv w:val="1"/>
      <w:marLeft w:val="0"/>
      <w:marRight w:val="0"/>
      <w:marTop w:val="0"/>
      <w:marBottom w:val="0"/>
      <w:divBdr>
        <w:top w:val="none" w:sz="0" w:space="0" w:color="auto"/>
        <w:left w:val="none" w:sz="0" w:space="0" w:color="auto"/>
        <w:bottom w:val="none" w:sz="0" w:space="0" w:color="auto"/>
        <w:right w:val="none" w:sz="0" w:space="0" w:color="auto"/>
      </w:divBdr>
    </w:div>
    <w:div w:id="553199262">
      <w:bodyDiv w:val="1"/>
      <w:marLeft w:val="0"/>
      <w:marRight w:val="0"/>
      <w:marTop w:val="0"/>
      <w:marBottom w:val="0"/>
      <w:divBdr>
        <w:top w:val="none" w:sz="0" w:space="0" w:color="auto"/>
        <w:left w:val="none" w:sz="0" w:space="0" w:color="auto"/>
        <w:bottom w:val="none" w:sz="0" w:space="0" w:color="auto"/>
        <w:right w:val="none" w:sz="0" w:space="0" w:color="auto"/>
      </w:divBdr>
    </w:div>
    <w:div w:id="957757238">
      <w:bodyDiv w:val="1"/>
      <w:marLeft w:val="0"/>
      <w:marRight w:val="0"/>
      <w:marTop w:val="0"/>
      <w:marBottom w:val="0"/>
      <w:divBdr>
        <w:top w:val="none" w:sz="0" w:space="0" w:color="auto"/>
        <w:left w:val="none" w:sz="0" w:space="0" w:color="auto"/>
        <w:bottom w:val="none" w:sz="0" w:space="0" w:color="auto"/>
        <w:right w:val="none" w:sz="0" w:space="0" w:color="auto"/>
      </w:divBdr>
    </w:div>
    <w:div w:id="1207638911">
      <w:bodyDiv w:val="1"/>
      <w:marLeft w:val="0"/>
      <w:marRight w:val="0"/>
      <w:marTop w:val="0"/>
      <w:marBottom w:val="0"/>
      <w:divBdr>
        <w:top w:val="none" w:sz="0" w:space="0" w:color="auto"/>
        <w:left w:val="none" w:sz="0" w:space="0" w:color="auto"/>
        <w:bottom w:val="none" w:sz="0" w:space="0" w:color="auto"/>
        <w:right w:val="none" w:sz="0" w:space="0" w:color="auto"/>
      </w:divBdr>
    </w:div>
    <w:div w:id="1328942802">
      <w:bodyDiv w:val="1"/>
      <w:marLeft w:val="0"/>
      <w:marRight w:val="0"/>
      <w:marTop w:val="0"/>
      <w:marBottom w:val="0"/>
      <w:divBdr>
        <w:top w:val="none" w:sz="0" w:space="0" w:color="auto"/>
        <w:left w:val="none" w:sz="0" w:space="0" w:color="auto"/>
        <w:bottom w:val="none" w:sz="0" w:space="0" w:color="auto"/>
        <w:right w:val="none" w:sz="0" w:space="0" w:color="auto"/>
      </w:divBdr>
    </w:div>
    <w:div w:id="1435049402">
      <w:bodyDiv w:val="1"/>
      <w:marLeft w:val="0"/>
      <w:marRight w:val="0"/>
      <w:marTop w:val="0"/>
      <w:marBottom w:val="0"/>
      <w:divBdr>
        <w:top w:val="none" w:sz="0" w:space="0" w:color="auto"/>
        <w:left w:val="none" w:sz="0" w:space="0" w:color="auto"/>
        <w:bottom w:val="none" w:sz="0" w:space="0" w:color="auto"/>
        <w:right w:val="none" w:sz="0" w:space="0" w:color="auto"/>
      </w:divBdr>
    </w:div>
    <w:div w:id="1442531946">
      <w:bodyDiv w:val="1"/>
      <w:marLeft w:val="0"/>
      <w:marRight w:val="0"/>
      <w:marTop w:val="0"/>
      <w:marBottom w:val="0"/>
      <w:divBdr>
        <w:top w:val="none" w:sz="0" w:space="0" w:color="auto"/>
        <w:left w:val="none" w:sz="0" w:space="0" w:color="auto"/>
        <w:bottom w:val="none" w:sz="0" w:space="0" w:color="auto"/>
        <w:right w:val="none" w:sz="0" w:space="0" w:color="auto"/>
      </w:divBdr>
    </w:div>
    <w:div w:id="1489787477">
      <w:bodyDiv w:val="1"/>
      <w:marLeft w:val="0"/>
      <w:marRight w:val="0"/>
      <w:marTop w:val="0"/>
      <w:marBottom w:val="0"/>
      <w:divBdr>
        <w:top w:val="none" w:sz="0" w:space="0" w:color="auto"/>
        <w:left w:val="none" w:sz="0" w:space="0" w:color="auto"/>
        <w:bottom w:val="none" w:sz="0" w:space="0" w:color="auto"/>
        <w:right w:val="none" w:sz="0" w:space="0" w:color="auto"/>
      </w:divBdr>
    </w:div>
    <w:div w:id="1509713497">
      <w:bodyDiv w:val="1"/>
      <w:marLeft w:val="0"/>
      <w:marRight w:val="0"/>
      <w:marTop w:val="0"/>
      <w:marBottom w:val="0"/>
      <w:divBdr>
        <w:top w:val="none" w:sz="0" w:space="0" w:color="auto"/>
        <w:left w:val="none" w:sz="0" w:space="0" w:color="auto"/>
        <w:bottom w:val="none" w:sz="0" w:space="0" w:color="auto"/>
        <w:right w:val="none" w:sz="0" w:space="0" w:color="auto"/>
      </w:divBdr>
    </w:div>
    <w:div w:id="1622491640">
      <w:bodyDiv w:val="1"/>
      <w:marLeft w:val="0"/>
      <w:marRight w:val="0"/>
      <w:marTop w:val="0"/>
      <w:marBottom w:val="0"/>
      <w:divBdr>
        <w:top w:val="none" w:sz="0" w:space="0" w:color="auto"/>
        <w:left w:val="none" w:sz="0" w:space="0" w:color="auto"/>
        <w:bottom w:val="none" w:sz="0" w:space="0" w:color="auto"/>
        <w:right w:val="none" w:sz="0" w:space="0" w:color="auto"/>
      </w:divBdr>
    </w:div>
    <w:div w:id="1672683125">
      <w:bodyDiv w:val="1"/>
      <w:marLeft w:val="0"/>
      <w:marRight w:val="0"/>
      <w:marTop w:val="0"/>
      <w:marBottom w:val="0"/>
      <w:divBdr>
        <w:top w:val="none" w:sz="0" w:space="0" w:color="auto"/>
        <w:left w:val="none" w:sz="0" w:space="0" w:color="auto"/>
        <w:bottom w:val="none" w:sz="0" w:space="0" w:color="auto"/>
        <w:right w:val="none" w:sz="0" w:space="0" w:color="auto"/>
      </w:divBdr>
    </w:div>
    <w:div w:id="1709911045">
      <w:bodyDiv w:val="1"/>
      <w:marLeft w:val="0"/>
      <w:marRight w:val="0"/>
      <w:marTop w:val="0"/>
      <w:marBottom w:val="0"/>
      <w:divBdr>
        <w:top w:val="none" w:sz="0" w:space="0" w:color="auto"/>
        <w:left w:val="none" w:sz="0" w:space="0" w:color="auto"/>
        <w:bottom w:val="none" w:sz="0" w:space="0" w:color="auto"/>
        <w:right w:val="none" w:sz="0" w:space="0" w:color="auto"/>
      </w:divBdr>
    </w:div>
    <w:div w:id="1763187550">
      <w:bodyDiv w:val="1"/>
      <w:marLeft w:val="0"/>
      <w:marRight w:val="0"/>
      <w:marTop w:val="0"/>
      <w:marBottom w:val="0"/>
      <w:divBdr>
        <w:top w:val="none" w:sz="0" w:space="0" w:color="auto"/>
        <w:left w:val="none" w:sz="0" w:space="0" w:color="auto"/>
        <w:bottom w:val="none" w:sz="0" w:space="0" w:color="auto"/>
        <w:right w:val="none" w:sz="0" w:space="0" w:color="auto"/>
      </w:divBdr>
    </w:div>
    <w:div w:id="1829200201">
      <w:bodyDiv w:val="1"/>
      <w:marLeft w:val="0"/>
      <w:marRight w:val="0"/>
      <w:marTop w:val="0"/>
      <w:marBottom w:val="0"/>
      <w:divBdr>
        <w:top w:val="none" w:sz="0" w:space="0" w:color="auto"/>
        <w:left w:val="none" w:sz="0" w:space="0" w:color="auto"/>
        <w:bottom w:val="none" w:sz="0" w:space="0" w:color="auto"/>
        <w:right w:val="none" w:sz="0" w:space="0" w:color="auto"/>
      </w:divBdr>
    </w:div>
    <w:div w:id="1897354312">
      <w:bodyDiv w:val="1"/>
      <w:marLeft w:val="0"/>
      <w:marRight w:val="0"/>
      <w:marTop w:val="0"/>
      <w:marBottom w:val="0"/>
      <w:divBdr>
        <w:top w:val="none" w:sz="0" w:space="0" w:color="auto"/>
        <w:left w:val="none" w:sz="0" w:space="0" w:color="auto"/>
        <w:bottom w:val="none" w:sz="0" w:space="0" w:color="auto"/>
        <w:right w:val="none" w:sz="0" w:space="0" w:color="auto"/>
      </w:divBdr>
    </w:div>
    <w:div w:id="1917979808">
      <w:bodyDiv w:val="1"/>
      <w:marLeft w:val="0"/>
      <w:marRight w:val="0"/>
      <w:marTop w:val="0"/>
      <w:marBottom w:val="0"/>
      <w:divBdr>
        <w:top w:val="none" w:sz="0" w:space="0" w:color="auto"/>
        <w:left w:val="none" w:sz="0" w:space="0" w:color="auto"/>
        <w:bottom w:val="none" w:sz="0" w:space="0" w:color="auto"/>
        <w:right w:val="none" w:sz="0" w:space="0" w:color="auto"/>
      </w:divBdr>
    </w:div>
    <w:div w:id="203295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forum.org/projects/circular-economy" TargetMode="External" /><Relationship Id="rId3" Type="http://schemas.openxmlformats.org/officeDocument/2006/relationships/styles" Target="styles.xml" /><Relationship Id="rId7" Type="http://schemas.openxmlformats.org/officeDocument/2006/relationships/hyperlink" Target="https://wrap.org.uk/sustainable-hospitality-and-food-service/sustainability-hotel-sector"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studyonline.southwales.ac.uk/articles/sustainable-development-in-the-hospitality-industry.aspx" TargetMode="Externa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MAI22</b:Tag>
    <b:SourceType>JournalArticle</b:SourceType>
    <b:Guid>{95A5340C-CAEA-40F8-93FF-538ED9CF4DCD}</b:Guid>
    <b:Author>
      <b:Author>
        <b:NameList>
          <b:Person>
            <b:Last>MAINA</b:Last>
          </b:Person>
        </b:NameList>
      </b:Author>
    </b:Author>
    <b:Year>2022</b:Year>
    <b:RefOrder>3</b:RefOrder>
  </b:Source>
  <b:Source>
    <b:Tag>Syd19</b:Tag>
    <b:SourceType>JournalArticle</b:SourceType>
    <b:Guid>{71B169A8-3BAE-4A2C-8AA6-29A0A2FF5096}</b:Guid>
    <b:Author>
      <b:Author>
        <b:NameList>
          <b:Person>
            <b:Last>Sydney</b:Last>
          </b:Person>
        </b:NameList>
      </b:Author>
    </b:Author>
    <b:Year>2019</b:Year>
    <b:RefOrder>6</b:RefOrder>
  </b:Source>
  <b:Source>
    <b:Tag>DeY19</b:Tag>
    <b:SourceType>JournalArticle</b:SourceType>
    <b:Guid>{E65B22AD-6694-4704-BC00-33E0A6E47B57}</b:Guid>
    <b:Author>
      <b:Author>
        <b:NameList>
          <b:Person>
            <b:Last>DeYeso</b:Last>
          </b:Person>
        </b:NameList>
      </b:Author>
    </b:Author>
    <b:Year>2019</b:Year>
    <b:RefOrder>1</b:RefOrder>
  </b:Source>
  <b:Source>
    <b:Tag>Kim21</b:Tag>
    <b:SourceType>JournalArticle</b:SourceType>
    <b:Guid>{1B2A3608-7FA1-4016-AF18-10DD22E29B29}</b:Guid>
    <b:Author>
      <b:Author>
        <b:NameList>
          <b:Person>
            <b:Last>Kim</b:Last>
          </b:Person>
        </b:NameList>
      </b:Author>
    </b:Author>
    <b:Year>2021</b:Year>
    <b:RefOrder>5</b:RefOrder>
  </b:Source>
  <b:Source>
    <b:Tag>Cha21</b:Tag>
    <b:SourceType>JournalArticle</b:SourceType>
    <b:Guid>{D4B5D2B4-2BC1-43AC-8D42-C33E2DB5D413}</b:Guid>
    <b:Author>
      <b:Author>
        <b:NameList>
          <b:Person>
            <b:Last>Chan</b:Last>
          </b:Person>
        </b:NameList>
      </b:Author>
    </b:Author>
    <b:Year>2021</b:Year>
    <b:RefOrder>2</b:RefOrder>
  </b:Source>
  <b:Source>
    <b:Tag>Ulu23</b:Tag>
    <b:SourceType>JournalArticle</b:SourceType>
    <b:Guid>{B783A71B-B5EB-4F1C-8840-85E341914600}</b:Guid>
    <b:Author>
      <b:Author>
        <b:NameList>
          <b:Person>
            <b:Last>Ulusemre</b:Last>
          </b:Person>
        </b:NameList>
      </b:Author>
    </b:Author>
    <b:Year>2023</b:Year>
    <b:RefOrder>4</b:RefOrder>
  </b:Source>
</b:Sources>
</file>

<file path=customXml/itemProps1.xml><?xml version="1.0" encoding="utf-8"?>
<ds:datastoreItem xmlns:ds="http://schemas.openxmlformats.org/officeDocument/2006/customXml" ds:itemID="{810A3DA5-E99F-41BC-ACB2-1F36035926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2678</Words>
  <Characters>15266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FCC</dc:creator>
  <cp:keywords/>
  <dc:description/>
  <cp:lastModifiedBy>Ruksana Begum</cp:lastModifiedBy>
  <cp:revision>2</cp:revision>
  <dcterms:created xsi:type="dcterms:W3CDTF">2023-11-09T23:49:00Z</dcterms:created>
  <dcterms:modified xsi:type="dcterms:W3CDTF">2023-11-09T23:49:00Z</dcterms:modified>
</cp:coreProperties>
</file>