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FF0F6" w14:textId="77777777" w:rsidR="00BE14E6" w:rsidRPr="00327C36" w:rsidRDefault="00F2690C" w:rsidP="00327C36">
      <w:pPr>
        <w:spacing w:line="360" w:lineRule="auto"/>
        <w:rPr>
          <w:b/>
          <w:sz w:val="22"/>
          <w:u w:val="single"/>
        </w:rPr>
      </w:pPr>
      <w:r>
        <w:rPr>
          <w:b/>
          <w:u w:val="single"/>
        </w:rPr>
        <w:t xml:space="preserve">                                              </w:t>
      </w:r>
    </w:p>
    <w:p w14:paraId="711BB7D9" w14:textId="77777777" w:rsidR="00327C36" w:rsidRPr="00BE14E6" w:rsidRDefault="00F2690C" w:rsidP="00327C36">
      <w:pPr>
        <w:rPr>
          <w:rFonts w:ascii="Arial" w:hAnsi="Arial" w:cs="Arial"/>
          <w:sz w:val="22"/>
        </w:rPr>
      </w:pPr>
      <w:r>
        <w:rPr>
          <w:noProof/>
        </w:rPr>
        <w:drawing>
          <wp:anchor distT="0" distB="0" distL="114300" distR="114300" simplePos="0" relativeHeight="251658240" behindDoc="1" locked="0" layoutInCell="1" allowOverlap="1" wp14:anchorId="4B1BD4DA" wp14:editId="05C19613">
            <wp:simplePos x="0" y="0"/>
            <wp:positionH relativeFrom="margin">
              <wp:align>center</wp:align>
            </wp:positionH>
            <wp:positionV relativeFrom="paragraph">
              <wp:posOffset>923925</wp:posOffset>
            </wp:positionV>
            <wp:extent cx="5242560" cy="1680210"/>
            <wp:effectExtent l="152400" t="152400" r="358140" b="358140"/>
            <wp:wrapTight wrapText="bothSides">
              <wp:wrapPolygon edited="0">
                <wp:start x="314" y="-1959"/>
                <wp:lineTo x="-628" y="-1469"/>
                <wp:lineTo x="-628" y="22531"/>
                <wp:lineTo x="785" y="25959"/>
                <wp:lineTo x="21584" y="25959"/>
                <wp:lineTo x="21663" y="25469"/>
                <wp:lineTo x="22919" y="22286"/>
                <wp:lineTo x="22997" y="2449"/>
                <wp:lineTo x="22055" y="-1224"/>
                <wp:lineTo x="21977" y="-1959"/>
                <wp:lineTo x="314" y="-1959"/>
              </wp:wrapPolygon>
            </wp:wrapTight>
            <wp:docPr id="2" name="Picture 2" descr="University of Wales Trinity Saint David Logo Vector"/>
            <wp:cNvGraphicFramePr/>
            <a:graphic xmlns:a="http://schemas.openxmlformats.org/drawingml/2006/main">
              <a:graphicData uri="http://schemas.openxmlformats.org/drawingml/2006/picture">
                <pic:pic xmlns:pic="http://schemas.openxmlformats.org/drawingml/2006/picture">
                  <pic:nvPicPr>
                    <pic:cNvPr id="2" name="Picture 2" descr="University of Wales Trinity Saint David Logo Vecto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bwMode="auto">
                    <a:xfrm>
                      <a:off x="0" y="0"/>
                      <a:ext cx="5242560" cy="1680210"/>
                    </a:xfrm>
                    <a:prstGeom prst="rect">
                      <a:avLst/>
                    </a:prstGeom>
                    <a:ln>
                      <a:noFill/>
                    </a:ln>
                    <a:effectLst>
                      <a:outerShdw blurRad="292100" dist="139700" dir="2700000" algn="tl" rotWithShape="0">
                        <a:srgbClr val="333333">
                          <a:alpha val="65000"/>
                        </a:srgbClr>
                      </a:outerShdw>
                    </a:effectLst>
                  </pic:spPr>
                </pic:pic>
              </a:graphicData>
            </a:graphic>
          </wp:anchor>
        </w:drawing>
      </w:r>
      <w:r w:rsidRPr="00BE14E6">
        <w:rPr>
          <w:rFonts w:ascii="Arial" w:eastAsiaTheme="majorEastAsia" w:hAnsi="Arial" w:cs="Arial"/>
          <w:b/>
          <w:spacing w:val="-10"/>
          <w:kern w:val="28"/>
          <w:sz w:val="36"/>
          <w:szCs w:val="52"/>
        </w:rPr>
        <w:t>Discuss the effects of COVID 19 on the poorest children and families in the UK.</w:t>
      </w:r>
    </w:p>
    <w:p w14:paraId="4F68FFA9" w14:textId="77777777" w:rsidR="00BE14E6" w:rsidRDefault="00BE14E6" w:rsidP="00BE14E6">
      <w:pPr>
        <w:spacing w:line="360" w:lineRule="auto"/>
        <w:ind w:left="1440"/>
        <w:rPr>
          <w:rFonts w:ascii="Times New Roman" w:hAnsi="Times New Roman" w:cs="Times New Roman"/>
          <w:color w:val="000000" w:themeColor="text1"/>
          <w:sz w:val="32"/>
          <w:szCs w:val="32"/>
          <w:u w:val="single"/>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p>
    <w:p w14:paraId="01A75481" w14:textId="3C382D5E" w:rsidR="002F4EE9" w:rsidRPr="00B04F83" w:rsidRDefault="002F4EE9" w:rsidP="002F4EE9">
      <w:pPr>
        <w:jc w:val="center"/>
        <w:rPr>
          <w:rFonts w:asciiTheme="majorBidi" w:hAnsiTheme="majorBidi" w:cstheme="majorBidi"/>
          <w:b/>
          <w:bCs/>
          <w:sz w:val="28"/>
          <w:szCs w:val="28"/>
        </w:rPr>
      </w:pPr>
      <w:r>
        <w:rPr>
          <w:rFonts w:asciiTheme="majorBidi" w:hAnsiTheme="majorBidi" w:cstheme="majorBidi"/>
          <w:b/>
          <w:bCs/>
          <w:sz w:val="28"/>
          <w:szCs w:val="28"/>
        </w:rPr>
        <w:t>Fozia Kiani (2026354)</w:t>
      </w:r>
    </w:p>
    <w:p w14:paraId="40A8E73B" w14:textId="7DD425AB" w:rsidR="00BE14E6" w:rsidRPr="00B04F83" w:rsidRDefault="00BE14E6" w:rsidP="00327C36">
      <w:pPr>
        <w:jc w:val="center"/>
        <w:rPr>
          <w:rFonts w:asciiTheme="majorBidi" w:hAnsiTheme="majorBidi" w:cstheme="majorBidi"/>
          <w:b/>
          <w:bCs/>
          <w:sz w:val="28"/>
          <w:szCs w:val="28"/>
        </w:rPr>
      </w:pPr>
    </w:p>
    <w:p w14:paraId="2ABB868C" w14:textId="72F69EB2" w:rsidR="00BE14E6" w:rsidRDefault="00F2690C" w:rsidP="00327C36">
      <w:pPr>
        <w:jc w:val="center"/>
        <w:rPr>
          <w:b/>
          <w:bCs/>
          <w:sz w:val="28"/>
          <w:szCs w:val="28"/>
        </w:rPr>
      </w:pPr>
      <w:r w:rsidRPr="00B04F83">
        <w:rPr>
          <w:rFonts w:asciiTheme="majorBidi" w:hAnsiTheme="majorBidi" w:cstheme="majorBidi"/>
          <w:b/>
          <w:bCs/>
          <w:sz w:val="28"/>
          <w:szCs w:val="28"/>
        </w:rPr>
        <w:t>MODULE CODE:</w:t>
      </w:r>
      <w:r w:rsidR="00FB471A">
        <w:rPr>
          <w:rFonts w:asciiTheme="majorBidi" w:hAnsiTheme="majorBidi" w:cstheme="majorBidi"/>
          <w:b/>
          <w:bCs/>
          <w:sz w:val="28"/>
          <w:szCs w:val="28"/>
        </w:rPr>
        <w:t xml:space="preserve"> </w:t>
      </w:r>
      <w:r w:rsidR="00FB471A" w:rsidRPr="00FB471A">
        <w:rPr>
          <w:b/>
          <w:bCs/>
          <w:sz w:val="28"/>
          <w:szCs w:val="28"/>
        </w:rPr>
        <w:t>BMHP</w:t>
      </w:r>
      <w:r w:rsidR="002F4EE9">
        <w:rPr>
          <w:b/>
          <w:bCs/>
          <w:sz w:val="28"/>
          <w:szCs w:val="28"/>
        </w:rPr>
        <w:t>-</w:t>
      </w:r>
      <w:r w:rsidR="00FB471A" w:rsidRPr="00FB471A">
        <w:rPr>
          <w:b/>
          <w:bCs/>
          <w:sz w:val="28"/>
          <w:szCs w:val="28"/>
        </w:rPr>
        <w:t>5004</w:t>
      </w:r>
    </w:p>
    <w:p w14:paraId="7725609A" w14:textId="0AB4AE58" w:rsidR="00FB471A" w:rsidRDefault="00F2690C" w:rsidP="00327C36">
      <w:pPr>
        <w:jc w:val="center"/>
        <w:rPr>
          <w:b/>
          <w:bCs/>
          <w:sz w:val="28"/>
          <w:szCs w:val="28"/>
        </w:rPr>
      </w:pPr>
      <w:r w:rsidRPr="00FB471A">
        <w:rPr>
          <w:b/>
          <w:bCs/>
          <w:sz w:val="28"/>
          <w:szCs w:val="28"/>
        </w:rPr>
        <w:t xml:space="preserve"> CHILDREN, YOUNG PEOPLE, AND FAMILIES</w:t>
      </w:r>
    </w:p>
    <w:p w14:paraId="50911A6B" w14:textId="19BA4F35" w:rsidR="002F4EE9" w:rsidRDefault="002F4EE9" w:rsidP="00327C36">
      <w:pPr>
        <w:jc w:val="center"/>
        <w:rPr>
          <w:b/>
          <w:bCs/>
          <w:sz w:val="28"/>
          <w:szCs w:val="28"/>
        </w:rPr>
      </w:pPr>
      <w:r>
        <w:rPr>
          <w:b/>
          <w:bCs/>
          <w:sz w:val="28"/>
          <w:szCs w:val="28"/>
        </w:rPr>
        <w:t xml:space="preserve">Lecturer: Dr </w:t>
      </w:r>
      <w:proofErr w:type="spellStart"/>
      <w:r>
        <w:rPr>
          <w:b/>
          <w:bCs/>
          <w:sz w:val="28"/>
          <w:szCs w:val="28"/>
        </w:rPr>
        <w:t>Crisford</w:t>
      </w:r>
      <w:proofErr w:type="spellEnd"/>
      <w:r>
        <w:rPr>
          <w:b/>
          <w:bCs/>
          <w:sz w:val="28"/>
          <w:szCs w:val="28"/>
        </w:rPr>
        <w:t xml:space="preserve"> </w:t>
      </w:r>
      <w:proofErr w:type="spellStart"/>
      <w:r>
        <w:rPr>
          <w:b/>
          <w:bCs/>
          <w:sz w:val="28"/>
          <w:szCs w:val="28"/>
        </w:rPr>
        <w:t>Chogugudza</w:t>
      </w:r>
      <w:proofErr w:type="spellEnd"/>
    </w:p>
    <w:p w14:paraId="1B7D5EDA" w14:textId="56E3351B" w:rsidR="00B66FDF" w:rsidRPr="002F4EE9" w:rsidRDefault="00B66FDF" w:rsidP="00327C36">
      <w:pPr>
        <w:jc w:val="center"/>
        <w:rPr>
          <w:rFonts w:asciiTheme="majorBidi" w:hAnsiTheme="majorBidi" w:cstheme="majorBidi"/>
          <w:sz w:val="40"/>
          <w:szCs w:val="40"/>
        </w:rPr>
      </w:pPr>
      <w:r>
        <w:rPr>
          <w:b/>
          <w:bCs/>
          <w:sz w:val="28"/>
          <w:szCs w:val="28"/>
        </w:rPr>
        <w:t>UWTSD</w:t>
      </w:r>
    </w:p>
    <w:p w14:paraId="6FF7F98A" w14:textId="77777777" w:rsidR="00327C36" w:rsidRDefault="00327C36" w:rsidP="00BE14E6">
      <w:pPr>
        <w:spacing w:line="360" w:lineRule="auto"/>
        <w:ind w:left="1440"/>
        <w:rPr>
          <w:rFonts w:ascii="Times New Roman" w:hAnsi="Times New Roman" w:cs="Times New Roman"/>
          <w:color w:val="000000" w:themeColor="text1"/>
          <w:sz w:val="32"/>
          <w:szCs w:val="32"/>
          <w:u w:val="single"/>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p>
    <w:p w14:paraId="172D1E3E" w14:textId="77777777" w:rsidR="00327C36" w:rsidRDefault="00327C36" w:rsidP="00BE14E6">
      <w:pPr>
        <w:spacing w:line="360" w:lineRule="auto"/>
        <w:ind w:left="1440"/>
        <w:rPr>
          <w:rFonts w:ascii="Times New Roman" w:hAnsi="Times New Roman" w:cs="Times New Roman"/>
          <w:color w:val="000000" w:themeColor="text1"/>
          <w:sz w:val="32"/>
          <w:szCs w:val="32"/>
          <w:u w:val="single"/>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p>
    <w:p w14:paraId="38EDF4C9" w14:textId="77777777" w:rsidR="00327C36" w:rsidRDefault="00327C36" w:rsidP="00BE14E6">
      <w:pPr>
        <w:spacing w:line="360" w:lineRule="auto"/>
        <w:ind w:left="1440"/>
        <w:rPr>
          <w:rFonts w:ascii="Times New Roman" w:hAnsi="Times New Roman" w:cs="Times New Roman"/>
          <w:color w:val="000000" w:themeColor="text1"/>
          <w:sz w:val="32"/>
          <w:szCs w:val="32"/>
          <w:u w:val="single"/>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p>
    <w:p w14:paraId="1E03E55B" w14:textId="77777777" w:rsidR="00327C36" w:rsidRDefault="00327C36" w:rsidP="00BE14E6">
      <w:pPr>
        <w:spacing w:line="360" w:lineRule="auto"/>
        <w:ind w:left="1440"/>
        <w:rPr>
          <w:rFonts w:ascii="Times New Roman" w:hAnsi="Times New Roman" w:cs="Times New Roman"/>
          <w:color w:val="000000" w:themeColor="text1"/>
          <w:sz w:val="32"/>
          <w:szCs w:val="32"/>
          <w:u w:val="single"/>
          <w:rtl/>
          <w:lang w:bidi="ur-PK"/>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p>
    <w:sdt>
      <w:sdtPr>
        <w:rPr>
          <w:rFonts w:asciiTheme="minorHAnsi" w:hAnsiTheme="minorHAnsi"/>
          <w:b w:val="0"/>
          <w:smallCaps w:val="0"/>
          <w:spacing w:val="0"/>
          <w:sz w:val="20"/>
          <w:szCs w:val="20"/>
        </w:rPr>
        <w:id w:val="-260216375"/>
        <w:docPartObj>
          <w:docPartGallery w:val="Table of Contents"/>
          <w:docPartUnique/>
        </w:docPartObj>
      </w:sdtPr>
      <w:sdtEndPr>
        <w:rPr>
          <w:bCs/>
          <w:noProof/>
          <w:sz w:val="24"/>
          <w:szCs w:val="22"/>
        </w:rPr>
      </w:sdtEndPr>
      <w:sdtContent>
        <w:p w14:paraId="1682940D" w14:textId="29C1FC96" w:rsidR="00644646" w:rsidRDefault="00F2690C">
          <w:pPr>
            <w:pStyle w:val="TOCHeading"/>
          </w:pPr>
          <w:r>
            <w:t>Table of Contents</w:t>
          </w:r>
          <w:r w:rsidR="00046086">
            <w:t>:</w:t>
          </w:r>
        </w:p>
        <w:p w14:paraId="1203D326" w14:textId="77777777" w:rsidR="00046086" w:rsidRPr="00046086" w:rsidRDefault="00046086" w:rsidP="00046086"/>
        <w:p w14:paraId="2A766ED8" w14:textId="1C1CEC5F" w:rsidR="00B04F83" w:rsidRDefault="00F2690C" w:rsidP="00357EDE">
          <w:pPr>
            <w:pStyle w:val="TOC1"/>
            <w:rPr>
              <w:sz w:val="22"/>
              <w:szCs w:val="22"/>
            </w:rPr>
          </w:pPr>
          <w:r w:rsidRPr="00644646">
            <w:rPr>
              <w:noProof w:val="0"/>
              <w:szCs w:val="22"/>
            </w:rPr>
            <w:fldChar w:fldCharType="begin"/>
          </w:r>
          <w:r w:rsidRPr="00644646">
            <w:rPr>
              <w:szCs w:val="22"/>
            </w:rPr>
            <w:instrText xml:space="preserve"> TOC \o "1-3" \h \z \u </w:instrText>
          </w:r>
          <w:r w:rsidRPr="00644646">
            <w:rPr>
              <w:noProof w:val="0"/>
              <w:szCs w:val="22"/>
            </w:rPr>
            <w:fldChar w:fldCharType="separate"/>
          </w:r>
          <w:hyperlink w:anchor="_Toc110374112" w:history="1">
            <w:r w:rsidRPr="001D5C74">
              <w:rPr>
                <w:rStyle w:val="Hyperlink"/>
              </w:rPr>
              <w:t>Introduction</w:t>
            </w:r>
            <w:r>
              <w:rPr>
                <w:webHidden/>
              </w:rPr>
              <w:tab/>
            </w:r>
            <w:r>
              <w:rPr>
                <w:webHidden/>
              </w:rPr>
              <w:fldChar w:fldCharType="begin"/>
            </w:r>
            <w:r>
              <w:rPr>
                <w:webHidden/>
              </w:rPr>
              <w:instrText xml:space="preserve"> PAGEREF _Toc110374112 \h </w:instrText>
            </w:r>
            <w:r>
              <w:rPr>
                <w:webHidden/>
              </w:rPr>
            </w:r>
            <w:r>
              <w:rPr>
                <w:webHidden/>
              </w:rPr>
              <w:fldChar w:fldCharType="separate"/>
            </w:r>
            <w:r w:rsidR="00C608C5">
              <w:rPr>
                <w:webHidden/>
              </w:rPr>
              <w:t>3</w:t>
            </w:r>
            <w:r>
              <w:rPr>
                <w:webHidden/>
              </w:rPr>
              <w:fldChar w:fldCharType="end"/>
            </w:r>
          </w:hyperlink>
        </w:p>
        <w:p w14:paraId="1C87302F" w14:textId="1316C712" w:rsidR="00B04F83" w:rsidRDefault="00C608C5" w:rsidP="00357EDE">
          <w:pPr>
            <w:pStyle w:val="TOC1"/>
            <w:rPr>
              <w:sz w:val="22"/>
              <w:szCs w:val="22"/>
            </w:rPr>
          </w:pPr>
          <w:hyperlink w:anchor="_Toc110374113" w:history="1">
            <w:r w:rsidR="00F2690C" w:rsidRPr="001D5C74">
              <w:rPr>
                <w:rStyle w:val="Hyperlink"/>
              </w:rPr>
              <w:t>Overall effects of Covid 19</w:t>
            </w:r>
            <w:r w:rsidR="00F2690C">
              <w:rPr>
                <w:webHidden/>
              </w:rPr>
              <w:tab/>
            </w:r>
            <w:r w:rsidR="00F2690C">
              <w:rPr>
                <w:webHidden/>
              </w:rPr>
              <w:fldChar w:fldCharType="begin"/>
            </w:r>
            <w:r w:rsidR="00F2690C">
              <w:rPr>
                <w:webHidden/>
              </w:rPr>
              <w:instrText xml:space="preserve"> PAGEREF _Toc110374113 \h </w:instrText>
            </w:r>
            <w:r w:rsidR="00F2690C">
              <w:rPr>
                <w:webHidden/>
              </w:rPr>
            </w:r>
            <w:r w:rsidR="00F2690C">
              <w:rPr>
                <w:webHidden/>
              </w:rPr>
              <w:fldChar w:fldCharType="separate"/>
            </w:r>
            <w:r>
              <w:rPr>
                <w:webHidden/>
              </w:rPr>
              <w:t>3</w:t>
            </w:r>
            <w:r w:rsidR="00F2690C">
              <w:rPr>
                <w:webHidden/>
              </w:rPr>
              <w:fldChar w:fldCharType="end"/>
            </w:r>
          </w:hyperlink>
        </w:p>
        <w:p w14:paraId="09503B24" w14:textId="22A465DC" w:rsidR="00B04F83" w:rsidRDefault="00C608C5" w:rsidP="00357EDE">
          <w:pPr>
            <w:pStyle w:val="TOC1"/>
            <w:rPr>
              <w:sz w:val="22"/>
              <w:szCs w:val="22"/>
            </w:rPr>
          </w:pPr>
          <w:hyperlink w:anchor="_Toc110374114" w:history="1">
            <w:r w:rsidR="00F2690C" w:rsidRPr="001D5C74">
              <w:rPr>
                <w:rStyle w:val="Hyperlink"/>
              </w:rPr>
              <w:t>Effects of COVID-19 ON children</w:t>
            </w:r>
            <w:r w:rsidR="00F2690C">
              <w:rPr>
                <w:webHidden/>
              </w:rPr>
              <w:tab/>
            </w:r>
            <w:r w:rsidR="00F2690C">
              <w:rPr>
                <w:webHidden/>
              </w:rPr>
              <w:fldChar w:fldCharType="begin"/>
            </w:r>
            <w:r w:rsidR="00F2690C">
              <w:rPr>
                <w:webHidden/>
              </w:rPr>
              <w:instrText xml:space="preserve"> PAGEREF _Toc110374114 \h </w:instrText>
            </w:r>
            <w:r w:rsidR="00F2690C">
              <w:rPr>
                <w:webHidden/>
              </w:rPr>
            </w:r>
            <w:r w:rsidR="00F2690C">
              <w:rPr>
                <w:webHidden/>
              </w:rPr>
              <w:fldChar w:fldCharType="separate"/>
            </w:r>
            <w:r>
              <w:rPr>
                <w:webHidden/>
              </w:rPr>
              <w:t>4</w:t>
            </w:r>
            <w:r w:rsidR="00F2690C">
              <w:rPr>
                <w:webHidden/>
              </w:rPr>
              <w:fldChar w:fldCharType="end"/>
            </w:r>
          </w:hyperlink>
        </w:p>
        <w:p w14:paraId="65F9932A" w14:textId="76683929" w:rsidR="00B04F83" w:rsidRPr="00357EDE" w:rsidRDefault="00C608C5" w:rsidP="00357EDE">
          <w:pPr>
            <w:pStyle w:val="TOC1"/>
          </w:pPr>
          <w:hyperlink w:anchor="_Toc110374115" w:history="1">
            <w:r w:rsidR="00F2690C" w:rsidRPr="00357EDE">
              <w:rPr>
                <w:rStyle w:val="Hyperlink"/>
              </w:rPr>
              <w:t>Effects of COVID-19 ON families</w:t>
            </w:r>
            <w:r w:rsidR="00F2690C" w:rsidRPr="00357EDE">
              <w:rPr>
                <w:webHidden/>
              </w:rPr>
              <w:tab/>
            </w:r>
            <w:r w:rsidR="00F2690C" w:rsidRPr="00357EDE">
              <w:rPr>
                <w:webHidden/>
              </w:rPr>
              <w:fldChar w:fldCharType="begin"/>
            </w:r>
            <w:r w:rsidR="00F2690C" w:rsidRPr="00357EDE">
              <w:rPr>
                <w:webHidden/>
              </w:rPr>
              <w:instrText xml:space="preserve"> PAGEREF _Toc110374115 \h </w:instrText>
            </w:r>
            <w:r w:rsidR="00F2690C" w:rsidRPr="00357EDE">
              <w:rPr>
                <w:webHidden/>
              </w:rPr>
            </w:r>
            <w:r w:rsidR="00F2690C" w:rsidRPr="00357EDE">
              <w:rPr>
                <w:webHidden/>
              </w:rPr>
              <w:fldChar w:fldCharType="separate"/>
            </w:r>
            <w:r>
              <w:rPr>
                <w:webHidden/>
              </w:rPr>
              <w:t>6</w:t>
            </w:r>
            <w:r w:rsidR="00F2690C" w:rsidRPr="00357EDE">
              <w:rPr>
                <w:webHidden/>
              </w:rPr>
              <w:fldChar w:fldCharType="end"/>
            </w:r>
          </w:hyperlink>
        </w:p>
        <w:p w14:paraId="328FB037" w14:textId="4BE516E4" w:rsidR="00B04F83" w:rsidRDefault="00C608C5" w:rsidP="00357EDE">
          <w:pPr>
            <w:pStyle w:val="TOC1"/>
            <w:rPr>
              <w:sz w:val="22"/>
              <w:szCs w:val="22"/>
            </w:rPr>
          </w:pPr>
          <w:hyperlink w:anchor="_Toc110374116" w:history="1">
            <w:r w:rsidR="00F2690C" w:rsidRPr="001D5C74">
              <w:rPr>
                <w:rStyle w:val="Hyperlink"/>
              </w:rPr>
              <w:t>Conclusion</w:t>
            </w:r>
            <w:r w:rsidR="00F2690C">
              <w:rPr>
                <w:webHidden/>
              </w:rPr>
              <w:tab/>
            </w:r>
            <w:r w:rsidR="00F2690C">
              <w:rPr>
                <w:webHidden/>
              </w:rPr>
              <w:fldChar w:fldCharType="begin"/>
            </w:r>
            <w:r w:rsidR="00F2690C">
              <w:rPr>
                <w:webHidden/>
              </w:rPr>
              <w:instrText xml:space="preserve"> PAGEREF _Toc110374116 \h </w:instrText>
            </w:r>
            <w:r w:rsidR="00F2690C">
              <w:rPr>
                <w:webHidden/>
              </w:rPr>
            </w:r>
            <w:r w:rsidR="00F2690C">
              <w:rPr>
                <w:webHidden/>
              </w:rPr>
              <w:fldChar w:fldCharType="separate"/>
            </w:r>
            <w:r>
              <w:rPr>
                <w:webHidden/>
              </w:rPr>
              <w:t>9</w:t>
            </w:r>
            <w:r w:rsidR="00F2690C">
              <w:rPr>
                <w:webHidden/>
              </w:rPr>
              <w:fldChar w:fldCharType="end"/>
            </w:r>
          </w:hyperlink>
        </w:p>
        <w:p w14:paraId="4D67EE6B" w14:textId="3F64F90C" w:rsidR="00B04F83" w:rsidRDefault="00C608C5" w:rsidP="00357EDE">
          <w:pPr>
            <w:pStyle w:val="TOC1"/>
            <w:rPr>
              <w:sz w:val="22"/>
              <w:szCs w:val="22"/>
            </w:rPr>
          </w:pPr>
          <w:hyperlink w:anchor="_Toc110374117" w:history="1">
            <w:r w:rsidR="00F2690C" w:rsidRPr="001D5C74">
              <w:rPr>
                <w:rStyle w:val="Hyperlink"/>
              </w:rPr>
              <w:t>References</w:t>
            </w:r>
            <w:r w:rsidR="00F2690C">
              <w:rPr>
                <w:webHidden/>
              </w:rPr>
              <w:tab/>
            </w:r>
            <w:r w:rsidR="00F2690C">
              <w:rPr>
                <w:webHidden/>
              </w:rPr>
              <w:fldChar w:fldCharType="begin"/>
            </w:r>
            <w:r w:rsidR="00F2690C">
              <w:rPr>
                <w:webHidden/>
              </w:rPr>
              <w:instrText xml:space="preserve"> PAGEREF _Toc110374117 \h </w:instrText>
            </w:r>
            <w:r w:rsidR="00F2690C">
              <w:rPr>
                <w:webHidden/>
              </w:rPr>
            </w:r>
            <w:r w:rsidR="00F2690C">
              <w:rPr>
                <w:webHidden/>
              </w:rPr>
              <w:fldChar w:fldCharType="separate"/>
            </w:r>
            <w:r>
              <w:rPr>
                <w:webHidden/>
              </w:rPr>
              <w:t>10</w:t>
            </w:r>
            <w:r w:rsidR="00F2690C">
              <w:rPr>
                <w:webHidden/>
              </w:rPr>
              <w:fldChar w:fldCharType="end"/>
            </w:r>
          </w:hyperlink>
        </w:p>
        <w:p w14:paraId="273260CE" w14:textId="77777777" w:rsidR="00644646" w:rsidRPr="00644646" w:rsidRDefault="00F2690C" w:rsidP="00644646">
          <w:pPr>
            <w:rPr>
              <w:rFonts w:ascii="Times New Roman" w:eastAsiaTheme="minorHAnsi" w:hAnsi="Times New Roman"/>
              <w:sz w:val="24"/>
              <w:szCs w:val="22"/>
            </w:rPr>
          </w:pPr>
          <w:r w:rsidRPr="00644646">
            <w:rPr>
              <w:b/>
              <w:bCs/>
              <w:noProof/>
              <w:sz w:val="24"/>
              <w:szCs w:val="22"/>
            </w:rPr>
            <w:fldChar w:fldCharType="end"/>
          </w:r>
        </w:p>
      </w:sdtContent>
    </w:sdt>
    <w:p w14:paraId="52B881D2" w14:textId="77777777" w:rsidR="00BA0680" w:rsidRDefault="00BA0680" w:rsidP="00E969B3">
      <w:pPr>
        <w:pStyle w:val="Heading1"/>
        <w:rPr>
          <w:rFonts w:ascii="Arial" w:hAnsi="Arial" w:cs="Arial"/>
          <w:sz w:val="22"/>
          <w:szCs w:val="28"/>
        </w:rPr>
      </w:pPr>
    </w:p>
    <w:p w14:paraId="0B593DF8" w14:textId="77777777" w:rsidR="00B04F83" w:rsidRDefault="00B04F83" w:rsidP="00B04F83"/>
    <w:p w14:paraId="79AAFD0D" w14:textId="77777777" w:rsidR="00B04F83" w:rsidRDefault="00B04F83" w:rsidP="00B04F83"/>
    <w:p w14:paraId="2FBAD123" w14:textId="77777777" w:rsidR="00B04F83" w:rsidRDefault="00B04F83" w:rsidP="00B04F83"/>
    <w:p w14:paraId="2CF5F778" w14:textId="77777777" w:rsidR="00B04F83" w:rsidRDefault="00B04F83" w:rsidP="00B04F83"/>
    <w:p w14:paraId="73238291" w14:textId="77777777" w:rsidR="00B04F83" w:rsidRDefault="00B04F83" w:rsidP="00B04F83"/>
    <w:p w14:paraId="3454FBEC" w14:textId="77777777" w:rsidR="00B04F83" w:rsidRDefault="00B04F83" w:rsidP="00B04F83"/>
    <w:p w14:paraId="3B516154" w14:textId="77777777" w:rsidR="00B04F83" w:rsidRDefault="00B04F83" w:rsidP="00B04F83"/>
    <w:p w14:paraId="3C0FB021" w14:textId="77777777" w:rsidR="00B04F83" w:rsidRDefault="00B04F83" w:rsidP="00B04F83"/>
    <w:p w14:paraId="40E4A8F2" w14:textId="77777777" w:rsidR="00B04F83" w:rsidRDefault="00B04F83" w:rsidP="00B04F83"/>
    <w:p w14:paraId="1F322648" w14:textId="77777777" w:rsidR="00B04F83" w:rsidRDefault="00B04F83" w:rsidP="00B04F83"/>
    <w:p w14:paraId="377C7907" w14:textId="58A1A4BA" w:rsidR="00B04F83" w:rsidRDefault="00B04F83" w:rsidP="00B04F83"/>
    <w:p w14:paraId="4C396323" w14:textId="509D2150" w:rsidR="007A53FD" w:rsidRDefault="007A53FD" w:rsidP="00B04F83"/>
    <w:p w14:paraId="3713CD9C" w14:textId="0DC3A175" w:rsidR="007A53FD" w:rsidRDefault="007A53FD" w:rsidP="00B04F83"/>
    <w:p w14:paraId="2515B96E" w14:textId="4D778614" w:rsidR="007A53FD" w:rsidRDefault="007A53FD" w:rsidP="00B04F83"/>
    <w:p w14:paraId="7D5F944A" w14:textId="56C8D1B8" w:rsidR="007A53FD" w:rsidRDefault="007A53FD" w:rsidP="00B04F83"/>
    <w:p w14:paraId="71225CFA" w14:textId="4E55DA8E" w:rsidR="007A53FD" w:rsidRDefault="007A53FD" w:rsidP="00B04F83"/>
    <w:p w14:paraId="4EAE5D9D" w14:textId="77777777" w:rsidR="007A53FD" w:rsidRDefault="007A53FD" w:rsidP="00B04F83"/>
    <w:p w14:paraId="3D3BC92D" w14:textId="77777777" w:rsidR="00B04F83" w:rsidRPr="00B04F83" w:rsidRDefault="00B04F83" w:rsidP="00B04F83"/>
    <w:p w14:paraId="39A18FB3" w14:textId="29D788E6" w:rsidR="00E969B3" w:rsidRDefault="00F2690C" w:rsidP="00B043DD">
      <w:pPr>
        <w:pStyle w:val="Heading1"/>
      </w:pPr>
      <w:bookmarkStart w:id="0" w:name="_Toc110374112"/>
      <w:r w:rsidRPr="00B043DD">
        <w:lastRenderedPageBreak/>
        <w:t>Introduction</w:t>
      </w:r>
      <w:bookmarkEnd w:id="0"/>
      <w:r w:rsidRPr="00B043DD">
        <w:t xml:space="preserve"> </w:t>
      </w:r>
    </w:p>
    <w:p w14:paraId="4CABAAA2" w14:textId="77777777" w:rsidR="00B043DD" w:rsidRPr="00B043DD" w:rsidRDefault="00B043DD" w:rsidP="00B043DD"/>
    <w:p w14:paraId="0612A364" w14:textId="73E55381" w:rsidR="00614D0D" w:rsidRPr="002F4EE9" w:rsidRDefault="00F2690C" w:rsidP="002F4EE9">
      <w:pPr>
        <w:spacing w:line="360" w:lineRule="auto"/>
        <w:rPr>
          <w:rFonts w:ascii="Arial" w:hAnsi="Arial" w:cs="Arial"/>
          <w:sz w:val="24"/>
          <w:szCs w:val="24"/>
        </w:rPr>
      </w:pPr>
      <w:r w:rsidRPr="002F4EE9">
        <w:rPr>
          <w:rFonts w:ascii="Arial" w:hAnsi="Arial" w:cs="Arial"/>
          <w:sz w:val="24"/>
          <w:szCs w:val="24"/>
        </w:rPr>
        <w:t xml:space="preserve">COVID-19 is an uncommon strain of human coronavirus that causes respiratory infections. </w:t>
      </w:r>
      <w:r w:rsidR="00BE19A0" w:rsidRPr="002F4EE9">
        <w:rPr>
          <w:rFonts w:ascii="Arial" w:hAnsi="Arial" w:cs="Arial"/>
          <w:sz w:val="24"/>
          <w:szCs w:val="24"/>
        </w:rPr>
        <w:t xml:space="preserve">Researchers are investigating the origins of the sickness, but they strongly suspect that the virus started in animals. At some point, the animal infected a person or numerous people and then transmitted the sickness. According to studies, </w:t>
      </w:r>
      <w:r w:rsidR="00133918" w:rsidRPr="002F4EE9">
        <w:rPr>
          <w:rFonts w:ascii="Arial" w:hAnsi="Arial" w:cs="Arial"/>
          <w:sz w:val="24"/>
          <w:szCs w:val="24"/>
        </w:rPr>
        <w:t>Sneezing and coughing produce infectious droplets in the air that spread the disease from person to person</w:t>
      </w:r>
      <w:r w:rsidRPr="002F4EE9">
        <w:rPr>
          <w:rFonts w:ascii="Arial" w:hAnsi="Arial" w:cs="Arial"/>
          <w:sz w:val="24"/>
          <w:szCs w:val="24"/>
        </w:rPr>
        <w:t>. People spread the COVID 19 virus when they touch infected objects or surfaces and then touch their eyes, nose, or mouth</w:t>
      </w:r>
      <w:r w:rsidR="00B409F1">
        <w:rPr>
          <w:rFonts w:ascii="Arial" w:hAnsi="Arial" w:cs="Arial"/>
          <w:sz w:val="24"/>
          <w:szCs w:val="24"/>
        </w:rPr>
        <w:t>.</w:t>
      </w:r>
    </w:p>
    <w:p w14:paraId="1412F33F" w14:textId="777B79FA" w:rsidR="00CA6C96" w:rsidRPr="002F4EE9" w:rsidRDefault="00F2690C" w:rsidP="002F4EE9">
      <w:pPr>
        <w:spacing w:line="360" w:lineRule="auto"/>
        <w:rPr>
          <w:rFonts w:ascii="Arial" w:hAnsi="Arial" w:cs="Arial"/>
          <w:sz w:val="24"/>
          <w:szCs w:val="24"/>
        </w:rPr>
      </w:pPr>
      <w:r w:rsidRPr="002F4EE9">
        <w:rPr>
          <w:rFonts w:ascii="Arial" w:hAnsi="Arial" w:cs="Arial"/>
          <w:sz w:val="24"/>
          <w:szCs w:val="24"/>
        </w:rPr>
        <w:t>The initial outbreak of COVID-19 was discovered in China, but it has now spread globally, making everyone a potential victim.</w:t>
      </w:r>
      <w:r w:rsidR="00B409F1" w:rsidRPr="00B409F1">
        <w:rPr>
          <w:rFonts w:ascii="Arial" w:hAnsi="Arial" w:cs="Arial"/>
          <w:sz w:val="24"/>
          <w:szCs w:val="24"/>
        </w:rPr>
        <w:t xml:space="preserve"> </w:t>
      </w:r>
      <w:r w:rsidR="00B409F1">
        <w:rPr>
          <w:rFonts w:ascii="Arial" w:hAnsi="Arial" w:cs="Arial"/>
          <w:sz w:val="24"/>
          <w:szCs w:val="24"/>
        </w:rPr>
        <w:t>(</w:t>
      </w:r>
      <w:r w:rsidR="00B409F1" w:rsidRPr="00B409F1">
        <w:rPr>
          <w:rFonts w:ascii="Arial" w:hAnsi="Arial" w:cs="Arial"/>
          <w:shd w:val="clear" w:color="auto" w:fill="FFFFFF"/>
        </w:rPr>
        <w:t xml:space="preserve">M </w:t>
      </w:r>
      <w:proofErr w:type="spellStart"/>
      <w:r w:rsidR="00B409F1" w:rsidRPr="00B409F1">
        <w:rPr>
          <w:rFonts w:ascii="Arial" w:hAnsi="Arial" w:cs="Arial"/>
          <w:shd w:val="clear" w:color="auto" w:fill="FFFFFF"/>
        </w:rPr>
        <w:t>Ciotti</w:t>
      </w:r>
      <w:proofErr w:type="spellEnd"/>
      <w:r w:rsidR="00B409F1" w:rsidRPr="00B409F1">
        <w:rPr>
          <w:rFonts w:ascii="Arial" w:hAnsi="Arial" w:cs="Arial"/>
          <w:shd w:val="clear" w:color="auto" w:fill="FFFFFF"/>
        </w:rPr>
        <w:t>, et al, 2020).</w:t>
      </w:r>
      <w:r w:rsidR="00B409F1" w:rsidRPr="00B409F1">
        <w:rPr>
          <w:rFonts w:ascii="Arial" w:hAnsi="Arial" w:cs="Arial"/>
          <w:sz w:val="24"/>
          <w:szCs w:val="24"/>
        </w:rPr>
        <w:t xml:space="preserve"> </w:t>
      </w:r>
      <w:r w:rsidRPr="00B409F1">
        <w:rPr>
          <w:rFonts w:ascii="Arial" w:hAnsi="Arial" w:cs="Arial"/>
          <w:sz w:val="24"/>
          <w:szCs w:val="24"/>
        </w:rPr>
        <w:t xml:space="preserve"> </w:t>
      </w:r>
      <w:r w:rsidRPr="002F4EE9">
        <w:rPr>
          <w:rFonts w:ascii="Arial" w:hAnsi="Arial" w:cs="Arial"/>
          <w:sz w:val="24"/>
          <w:szCs w:val="24"/>
        </w:rPr>
        <w:t xml:space="preserve">Individuals may react differently to COVID-19 symptoms. The majority of infected individuals will feel OK without requiring medical care. This sickness is characterized by fever, cough, excessive exhaustion, and a reduced sense of taste or smell. In addition to fever, chills, </w:t>
      </w:r>
      <w:r w:rsidR="0032332A" w:rsidRPr="002F4EE9">
        <w:rPr>
          <w:rFonts w:ascii="Arial" w:hAnsi="Arial" w:cs="Arial"/>
          <w:sz w:val="24"/>
          <w:szCs w:val="24"/>
        </w:rPr>
        <w:t>irritation on the skin</w:t>
      </w:r>
      <w:r w:rsidRPr="002F4EE9">
        <w:rPr>
          <w:rFonts w:ascii="Arial" w:hAnsi="Arial" w:cs="Arial"/>
          <w:sz w:val="24"/>
          <w:szCs w:val="24"/>
        </w:rPr>
        <w:t xml:space="preserve">, and coloring of the toes and fingers, the symptoms may include a temperature. The spread of COVID-19 has upended the global economy, educational system, and political alliances, among other things. People struggle to operate at work and manage their daily tasks. COVID-19 has affected persons of all ages, even though the elderly </w:t>
      </w:r>
      <w:r w:rsidR="00357EDE" w:rsidRPr="002F4EE9">
        <w:rPr>
          <w:rFonts w:ascii="Arial" w:hAnsi="Arial" w:cs="Arial"/>
          <w:sz w:val="24"/>
          <w:szCs w:val="24"/>
        </w:rPr>
        <w:t>has</w:t>
      </w:r>
      <w:r w:rsidR="00242AD0" w:rsidRPr="002F4EE9">
        <w:rPr>
          <w:rFonts w:ascii="Arial" w:hAnsi="Arial" w:cs="Arial"/>
          <w:sz w:val="24"/>
          <w:szCs w:val="24"/>
        </w:rPr>
        <w:t xml:space="preserve"> </w:t>
      </w:r>
      <w:r w:rsidRPr="002F4EE9">
        <w:rPr>
          <w:rFonts w:ascii="Arial" w:hAnsi="Arial" w:cs="Arial"/>
          <w:sz w:val="24"/>
          <w:szCs w:val="24"/>
        </w:rPr>
        <w:t xml:space="preserve">been more susceptible to it. As soon as the severity of COVID-19 became evident, the schooling program had to be suspended, which greatly influenced pupils' lives. Their inability to leave the house impeded efforts to make homeschooling more accessible. </w:t>
      </w:r>
      <w:r w:rsidR="0032332A" w:rsidRPr="002F4EE9">
        <w:rPr>
          <w:rFonts w:ascii="Arial" w:hAnsi="Arial" w:cs="Arial"/>
          <w:sz w:val="24"/>
          <w:szCs w:val="24"/>
        </w:rPr>
        <w:t>This study will examine Covid 19 to understand better poverty's effects on British children and their families.</w:t>
      </w:r>
    </w:p>
    <w:p w14:paraId="360A690A" w14:textId="1EA004EF" w:rsidR="00E969B3" w:rsidRPr="00357EDE" w:rsidRDefault="00F2690C" w:rsidP="00357EDE">
      <w:pPr>
        <w:pStyle w:val="Heading1"/>
        <w:spacing w:line="360" w:lineRule="auto"/>
        <w:rPr>
          <w:rFonts w:ascii="Arial" w:hAnsi="Arial" w:cs="Arial"/>
          <w:sz w:val="24"/>
          <w:szCs w:val="24"/>
        </w:rPr>
      </w:pPr>
      <w:bookmarkStart w:id="1" w:name="_Toc110374113"/>
      <w:r w:rsidRPr="00357EDE">
        <w:rPr>
          <w:rFonts w:ascii="Arial" w:hAnsi="Arial" w:cs="Arial"/>
          <w:sz w:val="24"/>
          <w:szCs w:val="24"/>
        </w:rPr>
        <w:t>Overall effects of Covid 1</w:t>
      </w:r>
      <w:bookmarkEnd w:id="1"/>
      <w:r w:rsidR="00357EDE">
        <w:rPr>
          <w:rFonts w:ascii="Arial" w:hAnsi="Arial" w:cs="Arial"/>
          <w:sz w:val="24"/>
          <w:szCs w:val="24"/>
        </w:rPr>
        <w:t>9</w:t>
      </w:r>
    </w:p>
    <w:p w14:paraId="486C8477" w14:textId="5B34E4A4" w:rsidR="009B74B4" w:rsidRPr="00B043DD" w:rsidRDefault="00F2690C" w:rsidP="00B043DD">
      <w:pPr>
        <w:spacing w:line="360" w:lineRule="auto"/>
        <w:rPr>
          <w:rFonts w:ascii="Arial" w:hAnsi="Arial" w:cs="Arial"/>
          <w:sz w:val="24"/>
          <w:szCs w:val="24"/>
        </w:rPr>
      </w:pPr>
      <w:r w:rsidRPr="00B043DD">
        <w:rPr>
          <w:rFonts w:ascii="Arial" w:hAnsi="Arial" w:cs="Arial"/>
          <w:sz w:val="24"/>
          <w:szCs w:val="24"/>
        </w:rPr>
        <w:t>Numerous social and scientific research has been conducted on significant social issues. Regrettably, despite several research, the rural population has been mostly disregarded. Very few studies have been undertaken on the consequences of the epidemic on the population of the United Kingdom</w:t>
      </w:r>
      <w:r w:rsidR="00242AD0" w:rsidRPr="00B043DD">
        <w:rPr>
          <w:rFonts w:ascii="Arial" w:hAnsi="Arial" w:cs="Arial"/>
          <w:sz w:val="24"/>
          <w:szCs w:val="24"/>
        </w:rPr>
        <w:t>. Even though numerous researchers from diverse fields have invested a great deal of time and effort into the current debate over the effects of</w:t>
      </w:r>
      <w:r w:rsidR="00357EDE">
        <w:rPr>
          <w:rFonts w:ascii="Arial" w:hAnsi="Arial" w:cs="Arial"/>
          <w:sz w:val="24"/>
          <w:szCs w:val="24"/>
        </w:rPr>
        <w:t xml:space="preserve"> </w:t>
      </w:r>
      <w:r w:rsidR="00242AD0" w:rsidRPr="00B043DD">
        <w:rPr>
          <w:rFonts w:ascii="Arial" w:hAnsi="Arial" w:cs="Arial"/>
          <w:sz w:val="24"/>
          <w:szCs w:val="24"/>
        </w:rPr>
        <w:t>the COVID-19 pandemic, there is still a lack of consensus.</w:t>
      </w:r>
      <w:r w:rsidRPr="00B043DD">
        <w:rPr>
          <w:rFonts w:ascii="Arial" w:hAnsi="Arial" w:cs="Arial"/>
          <w:sz w:val="24"/>
          <w:szCs w:val="24"/>
        </w:rPr>
        <w:t xml:space="preserve"> </w:t>
      </w:r>
      <w:r w:rsidR="00C53948" w:rsidRPr="00B043DD">
        <w:rPr>
          <w:rFonts w:ascii="Arial" w:hAnsi="Arial" w:cs="Arial"/>
          <w:sz w:val="24"/>
          <w:szCs w:val="24"/>
        </w:rPr>
        <w:t xml:space="preserve">Consequently, our </w:t>
      </w:r>
      <w:r w:rsidR="00C53948" w:rsidRPr="00B043DD">
        <w:rPr>
          <w:rFonts w:ascii="Arial" w:hAnsi="Arial" w:cs="Arial"/>
          <w:sz w:val="24"/>
          <w:szCs w:val="24"/>
        </w:rPr>
        <w:lastRenderedPageBreak/>
        <w:t xml:space="preserve">understanding of the epidemic and its effects on low-income children and families in the United Kingdom is insufficient and fragmented. </w:t>
      </w:r>
      <w:r w:rsidR="0037396F" w:rsidRPr="00B043DD">
        <w:rPr>
          <w:rFonts w:ascii="Arial" w:hAnsi="Arial" w:cs="Arial"/>
          <w:sz w:val="24"/>
          <w:szCs w:val="24"/>
        </w:rPr>
        <w:t>The study's primary objective is to measure and assess the extent to which British children and families suffer.</w:t>
      </w:r>
    </w:p>
    <w:p w14:paraId="6006219C" w14:textId="77777777" w:rsidR="00F43C19" w:rsidRDefault="00F2690C" w:rsidP="00F43C19">
      <w:pPr>
        <w:spacing w:line="360" w:lineRule="auto"/>
        <w:rPr>
          <w:rFonts w:ascii="Arial" w:hAnsi="Arial" w:cs="Arial"/>
          <w:sz w:val="24"/>
          <w:szCs w:val="24"/>
        </w:rPr>
      </w:pPr>
      <w:r w:rsidRPr="00B043DD">
        <w:rPr>
          <w:rFonts w:ascii="Arial" w:hAnsi="Arial" w:cs="Arial"/>
          <w:sz w:val="24"/>
          <w:szCs w:val="24"/>
        </w:rPr>
        <w:t>According to the essay, regardless of children's and families' socioeconomic standings and levels of affluence, the COVID-19 disease has substantially influenced the UK community. Examining the effects of poverty on children and adults from two unique perspectives</w:t>
      </w:r>
      <w:r w:rsidR="00F43C19">
        <w:rPr>
          <w:rFonts w:ascii="Arial" w:hAnsi="Arial" w:cs="Arial"/>
          <w:sz w:val="24"/>
          <w:szCs w:val="24"/>
        </w:rPr>
        <w:t>.</w:t>
      </w:r>
      <w:r w:rsidR="009B74B4" w:rsidRPr="00B043DD">
        <w:rPr>
          <w:rFonts w:ascii="Arial" w:hAnsi="Arial" w:cs="Arial"/>
          <w:sz w:val="24"/>
          <w:szCs w:val="24"/>
        </w:rPr>
        <w:t xml:space="preserve"> </w:t>
      </w:r>
      <w:bookmarkStart w:id="2" w:name="_Toc110374114"/>
    </w:p>
    <w:p w14:paraId="7BAB4621" w14:textId="508239EC" w:rsidR="009B74B4" w:rsidRPr="00B66FDF" w:rsidRDefault="00F2690C" w:rsidP="00F43C19">
      <w:pPr>
        <w:spacing w:line="360" w:lineRule="auto"/>
        <w:rPr>
          <w:rFonts w:ascii="Arial" w:hAnsi="Arial" w:cs="Arial"/>
          <w:b/>
          <w:bCs/>
          <w:sz w:val="24"/>
          <w:szCs w:val="24"/>
        </w:rPr>
      </w:pPr>
      <w:r w:rsidRPr="00B66FDF">
        <w:rPr>
          <w:rFonts w:ascii="Arial" w:hAnsi="Arial" w:cs="Arial"/>
          <w:b/>
          <w:bCs/>
          <w:sz w:val="24"/>
          <w:szCs w:val="24"/>
        </w:rPr>
        <w:t xml:space="preserve">Effects of COVID-19 </w:t>
      </w:r>
      <w:r w:rsidR="009B3A40" w:rsidRPr="00B66FDF">
        <w:rPr>
          <w:rFonts w:ascii="Arial" w:hAnsi="Arial" w:cs="Arial"/>
          <w:b/>
          <w:bCs/>
          <w:sz w:val="24"/>
          <w:szCs w:val="24"/>
        </w:rPr>
        <w:t>on</w:t>
      </w:r>
      <w:r w:rsidRPr="00B66FDF">
        <w:rPr>
          <w:rFonts w:ascii="Arial" w:hAnsi="Arial" w:cs="Arial"/>
          <w:b/>
          <w:bCs/>
          <w:sz w:val="24"/>
          <w:szCs w:val="24"/>
        </w:rPr>
        <w:t xml:space="preserve"> children</w:t>
      </w:r>
      <w:bookmarkEnd w:id="2"/>
      <w:r w:rsidR="00B043DD" w:rsidRPr="00B66FDF">
        <w:rPr>
          <w:rFonts w:ascii="Arial" w:hAnsi="Arial" w:cs="Arial"/>
          <w:b/>
          <w:bCs/>
          <w:sz w:val="24"/>
          <w:szCs w:val="24"/>
        </w:rPr>
        <w:t>:</w:t>
      </w:r>
    </w:p>
    <w:p w14:paraId="74AE4C2F" w14:textId="6542ADB2" w:rsidR="00DF3FD0" w:rsidRPr="00B043DD" w:rsidRDefault="00F2690C" w:rsidP="00B043DD">
      <w:pPr>
        <w:spacing w:line="360" w:lineRule="auto"/>
        <w:rPr>
          <w:rFonts w:ascii="Arial" w:hAnsi="Arial" w:cs="Arial"/>
          <w:sz w:val="24"/>
          <w:szCs w:val="24"/>
        </w:rPr>
      </w:pPr>
      <w:r w:rsidRPr="00B043DD">
        <w:rPr>
          <w:rFonts w:ascii="Arial" w:hAnsi="Arial" w:cs="Arial"/>
          <w:sz w:val="24"/>
          <w:szCs w:val="24"/>
        </w:rPr>
        <w:t>Those infected with COVID-19 will exhibit individualized responses. The majority of infected individuals will feel OK without requiring medical care. The most noticeable symptoms of this illness include fever, coughing, exhaustion, and the inability to taste or smell</w:t>
      </w:r>
      <w:r w:rsidR="007720B5" w:rsidRPr="00B043DD">
        <w:rPr>
          <w:rFonts w:ascii="Arial" w:hAnsi="Arial" w:cs="Arial"/>
          <w:sz w:val="24"/>
          <w:szCs w:val="24"/>
        </w:rPr>
        <w:t>. In addition to the previously mentioned side effects, people experience a sore throat, headache, aches, pains, diarrhea, rash, and discoloration of the toes and fingers.</w:t>
      </w:r>
      <w:r w:rsidRPr="00B043DD">
        <w:rPr>
          <w:rFonts w:ascii="Arial" w:hAnsi="Arial" w:cs="Arial"/>
          <w:sz w:val="24"/>
          <w:szCs w:val="24"/>
        </w:rPr>
        <w:t xml:space="preserve"> COVID-19 has thrown everything in the globe off balance. This consists of the economy, education system, and political alliances. Numerous individuals have difficulty working and carrying out their daily activities. The elderly </w:t>
      </w:r>
      <w:r w:rsidR="00B043DD" w:rsidRPr="00B043DD">
        <w:rPr>
          <w:rFonts w:ascii="Arial" w:hAnsi="Arial" w:cs="Arial"/>
          <w:sz w:val="24"/>
          <w:szCs w:val="24"/>
        </w:rPr>
        <w:t>has</w:t>
      </w:r>
      <w:r w:rsidRPr="00B043DD">
        <w:rPr>
          <w:rFonts w:ascii="Arial" w:hAnsi="Arial" w:cs="Arial"/>
          <w:sz w:val="24"/>
          <w:szCs w:val="24"/>
        </w:rPr>
        <w:t xml:space="preserve"> been more sensitive to COVID-19, but people of all ages have been affected by the virus.</w:t>
      </w:r>
    </w:p>
    <w:p w14:paraId="5DAD8C00" w14:textId="120A7424" w:rsidR="00120D8E" w:rsidRPr="00B043DD" w:rsidRDefault="00F2690C" w:rsidP="00B043DD">
      <w:pPr>
        <w:spacing w:line="360" w:lineRule="auto"/>
        <w:rPr>
          <w:rFonts w:ascii="Arial" w:hAnsi="Arial" w:cs="Arial"/>
          <w:sz w:val="24"/>
          <w:szCs w:val="24"/>
        </w:rPr>
      </w:pPr>
      <w:r w:rsidRPr="00B043DD">
        <w:rPr>
          <w:rFonts w:ascii="Arial" w:hAnsi="Arial" w:cs="Arial"/>
          <w:sz w:val="24"/>
          <w:szCs w:val="24"/>
        </w:rPr>
        <w:t xml:space="preserve">As </w:t>
      </w:r>
      <w:r w:rsidR="001C3EB7">
        <w:rPr>
          <w:rFonts w:ascii="Arial" w:hAnsi="Arial" w:cs="Arial"/>
          <w:sz w:val="24"/>
          <w:szCs w:val="24"/>
        </w:rPr>
        <w:t>the virus</w:t>
      </w:r>
      <w:r w:rsidRPr="00B043DD">
        <w:rPr>
          <w:rFonts w:ascii="Arial" w:hAnsi="Arial" w:cs="Arial"/>
          <w:sz w:val="24"/>
          <w:szCs w:val="24"/>
        </w:rPr>
        <w:t xml:space="preserve"> became extreme, children who were schooled were highly affected since they had to shut down the schooling program. Education from home was never made more accessible as they were not allowed to move around. There are many ways in which children are affected by</w:t>
      </w:r>
      <w:r w:rsidR="001C3EB7">
        <w:rPr>
          <w:rFonts w:ascii="Arial" w:hAnsi="Arial" w:cs="Arial"/>
          <w:sz w:val="24"/>
          <w:szCs w:val="24"/>
        </w:rPr>
        <w:t xml:space="preserve"> the virus</w:t>
      </w:r>
      <w:r w:rsidRPr="00B043DD">
        <w:rPr>
          <w:rFonts w:ascii="Arial" w:hAnsi="Arial" w:cs="Arial"/>
          <w:sz w:val="24"/>
          <w:szCs w:val="24"/>
        </w:rPr>
        <w:t xml:space="preserve">. Children are not receiving teaching. Most of the children did not have the opportunity to get instruction from the teacher, feedback, or interaction. Children are not taught during the COVID-19 period across the continent. Some students had a chance to have printed assignments which we cannot normalize as quality education. Most students were instructed to reread their notes before COVID19(Phelps &amp; Linda, </w:t>
      </w:r>
      <w:proofErr w:type="spellStart"/>
      <w:r w:rsidRPr="00B043DD">
        <w:rPr>
          <w:rFonts w:ascii="Arial" w:hAnsi="Arial" w:cs="Arial"/>
          <w:sz w:val="24"/>
          <w:szCs w:val="24"/>
        </w:rPr>
        <w:t>n.p</w:t>
      </w:r>
      <w:proofErr w:type="spellEnd"/>
      <w:r w:rsidRPr="00B043DD">
        <w:rPr>
          <w:rFonts w:ascii="Arial" w:hAnsi="Arial" w:cs="Arial"/>
          <w:sz w:val="24"/>
          <w:szCs w:val="24"/>
        </w:rPr>
        <w:t>). Some of them say the moment the period was prolonged, they had no option other than reading; otherwise, they could have forgotten a lot.</w:t>
      </w:r>
    </w:p>
    <w:p w14:paraId="65E0CF9D" w14:textId="77777777" w:rsidR="00120D8E" w:rsidRPr="00B043DD" w:rsidRDefault="00F2690C" w:rsidP="00B043DD">
      <w:pPr>
        <w:spacing w:line="360" w:lineRule="auto"/>
        <w:rPr>
          <w:rFonts w:ascii="Arial" w:hAnsi="Arial" w:cs="Arial"/>
          <w:sz w:val="24"/>
          <w:szCs w:val="24"/>
        </w:rPr>
      </w:pPr>
      <w:r w:rsidRPr="00B043DD">
        <w:rPr>
          <w:rFonts w:ascii="Arial" w:hAnsi="Arial" w:cs="Arial"/>
          <w:sz w:val="24"/>
          <w:szCs w:val="24"/>
        </w:rPr>
        <w:t>Some children learn slowly. During this duration of COVID-19, children kept learning less through distance education. The education system sought an alternative method to instil</w:t>
      </w:r>
      <w:r w:rsidR="007720B5" w:rsidRPr="00B043DD">
        <w:rPr>
          <w:rFonts w:ascii="Arial" w:hAnsi="Arial" w:cs="Arial"/>
          <w:sz w:val="24"/>
          <w:szCs w:val="24"/>
        </w:rPr>
        <w:t>l</w:t>
      </w:r>
      <w:r w:rsidRPr="00B043DD">
        <w:rPr>
          <w:rFonts w:ascii="Arial" w:hAnsi="Arial" w:cs="Arial"/>
          <w:sz w:val="24"/>
          <w:szCs w:val="24"/>
        </w:rPr>
        <w:t xml:space="preserve"> </w:t>
      </w:r>
      <w:r w:rsidRPr="00B043DD">
        <w:rPr>
          <w:rFonts w:ascii="Arial" w:hAnsi="Arial" w:cs="Arial"/>
          <w:sz w:val="24"/>
          <w:szCs w:val="24"/>
        </w:rPr>
        <w:lastRenderedPageBreak/>
        <w:t>knowledge in the students; thus, online learning was introduced. It became a problem for many students, as the discipline to sit study by learning by themselves through videos sent to them proved difficult. It also became quite challenging to acquire enough internet to download the learning materials sent to them. It tends to make the student prioritize the learning materials to download like Mathematics and use texts books on other theoretical subjects. The students also wait a whole time for a teacher who signs up later saying they did not have good internet bundles or disappears entirely without explanation.</w:t>
      </w:r>
    </w:p>
    <w:p w14:paraId="7C899E49" w14:textId="77777777" w:rsidR="00120D8E" w:rsidRPr="00B043DD" w:rsidRDefault="00F2690C" w:rsidP="00B043DD">
      <w:pPr>
        <w:spacing w:line="360" w:lineRule="auto"/>
        <w:rPr>
          <w:rFonts w:ascii="Arial" w:hAnsi="Arial" w:cs="Arial"/>
          <w:sz w:val="24"/>
          <w:szCs w:val="24"/>
        </w:rPr>
      </w:pPr>
      <w:r w:rsidRPr="00B043DD">
        <w:rPr>
          <w:rFonts w:ascii="Arial" w:hAnsi="Arial" w:cs="Arial"/>
          <w:sz w:val="24"/>
          <w:szCs w:val="24"/>
        </w:rPr>
        <w:t>Most students have been mentally unstable. COVID-19 has made these students have a wide range of stress, anxiety, isolation, and depression</w:t>
      </w:r>
      <w:r w:rsidR="00DE0C77" w:rsidRPr="00B043DD">
        <w:rPr>
          <w:rFonts w:ascii="Arial" w:hAnsi="Arial" w:cs="Arial"/>
          <w:sz w:val="24"/>
          <w:szCs w:val="24"/>
        </w:rPr>
        <w:t>. Isolation from peers at school and in the neighborhood is associated with emotional disturbance</w:t>
      </w:r>
      <w:r w:rsidRPr="00B043DD">
        <w:rPr>
          <w:rFonts w:ascii="Arial" w:hAnsi="Arial" w:cs="Arial"/>
          <w:sz w:val="24"/>
          <w:szCs w:val="24"/>
        </w:rPr>
        <w:t>. Most individuals find it easy to work around other people, so students find it comfortable to study among other students. It is pretty stressful to study alone at home (Dunton, Genevieve, Bridgette &amp; Shirlene, 9). Most of the time, the students will think about how different it could have been if they were at school and with their friends.</w:t>
      </w:r>
    </w:p>
    <w:p w14:paraId="468A5812" w14:textId="27655DB6" w:rsidR="00120D8E" w:rsidRPr="005A7874" w:rsidRDefault="00F2690C" w:rsidP="005A7874">
      <w:pPr>
        <w:spacing w:line="360" w:lineRule="auto"/>
        <w:rPr>
          <w:rFonts w:ascii="Arial" w:hAnsi="Arial" w:cs="Arial"/>
          <w:sz w:val="24"/>
          <w:szCs w:val="24"/>
        </w:rPr>
      </w:pPr>
      <w:r w:rsidRPr="00B043DD">
        <w:rPr>
          <w:rFonts w:ascii="Arial" w:hAnsi="Arial" w:cs="Arial"/>
          <w:sz w:val="24"/>
          <w:szCs w:val="24"/>
        </w:rPr>
        <w:t>The</w:t>
      </w:r>
      <w:r w:rsidR="00E4010D">
        <w:rPr>
          <w:rFonts w:ascii="Arial" w:hAnsi="Arial" w:cs="Arial"/>
          <w:sz w:val="24"/>
          <w:szCs w:val="24"/>
        </w:rPr>
        <w:t xml:space="preserve"> </w:t>
      </w:r>
      <w:r w:rsidRPr="00B043DD">
        <w:rPr>
          <w:rFonts w:ascii="Arial" w:hAnsi="Arial" w:cs="Arial"/>
          <w:sz w:val="24"/>
          <w:szCs w:val="24"/>
        </w:rPr>
        <w:t xml:space="preserve">students missed online classes aired on TVs due to chores at home. On top of it all, the use of technology to study seems to be quite accessible by the </w:t>
      </w:r>
      <w:r w:rsidR="005A7874">
        <w:rPr>
          <w:rFonts w:ascii="Arial" w:hAnsi="Arial" w:cs="Arial"/>
          <w:sz w:val="24"/>
          <w:szCs w:val="24"/>
        </w:rPr>
        <w:t>students</w:t>
      </w:r>
      <w:r w:rsidRPr="00B043DD">
        <w:rPr>
          <w:rFonts w:ascii="Arial" w:hAnsi="Arial" w:cs="Arial"/>
          <w:sz w:val="24"/>
          <w:szCs w:val="24"/>
        </w:rPr>
        <w:t xml:space="preserve"> who rarely have access to these resources, thus rage behind in studies. In a trial to make students continue accessing learning materials, the education system brought about the digital </w:t>
      </w:r>
      <w:r w:rsidR="005A7874">
        <w:rPr>
          <w:rFonts w:ascii="Arial" w:hAnsi="Arial" w:cs="Arial"/>
          <w:sz w:val="24"/>
          <w:szCs w:val="24"/>
        </w:rPr>
        <w:t>devices</w:t>
      </w:r>
      <w:r w:rsidRPr="00B043DD">
        <w:rPr>
          <w:rFonts w:ascii="Arial" w:hAnsi="Arial" w:cs="Arial"/>
          <w:sz w:val="24"/>
          <w:szCs w:val="24"/>
        </w:rPr>
        <w:t xml:space="preserve"> among the students. </w:t>
      </w:r>
      <w:r w:rsidR="00DE0C77" w:rsidRPr="00B043DD">
        <w:rPr>
          <w:rFonts w:ascii="Arial" w:hAnsi="Arial" w:cs="Arial"/>
          <w:sz w:val="24"/>
          <w:szCs w:val="24"/>
        </w:rPr>
        <w:t xml:space="preserve">Many students could not participate in distance learning because they lacked the necessary equipment, including </w:t>
      </w:r>
      <w:r w:rsidR="005A7874">
        <w:rPr>
          <w:rFonts w:ascii="Arial" w:hAnsi="Arial" w:cs="Arial"/>
          <w:sz w:val="24"/>
          <w:szCs w:val="24"/>
        </w:rPr>
        <w:t>laptops</w:t>
      </w:r>
      <w:r w:rsidR="00DE0C77" w:rsidRPr="00B043DD">
        <w:rPr>
          <w:rFonts w:ascii="Arial" w:hAnsi="Arial" w:cs="Arial"/>
          <w:sz w:val="24"/>
          <w:szCs w:val="24"/>
        </w:rPr>
        <w:t>, televisions, computers, the internet, and data</w:t>
      </w:r>
      <w:r w:rsidRPr="00B043DD">
        <w:rPr>
          <w:rFonts w:ascii="Arial" w:hAnsi="Arial" w:cs="Arial"/>
          <w:sz w:val="24"/>
          <w:szCs w:val="24"/>
        </w:rPr>
        <w:t>. In some regions, the students lack electricity or a lamp to study with, thus unable to access any online classes. In addition, COVID-19 affected the economy as well. The parents had to prioritize offering the students food rather than helping them purchase data to continue their studies. Some students' guardians and parents do not have smartphones or resources to access the materials sent to them.</w:t>
      </w:r>
    </w:p>
    <w:p w14:paraId="446186A0" w14:textId="2FCC7BB5" w:rsidR="008F1317" w:rsidRPr="00B043DD" w:rsidRDefault="00F2690C" w:rsidP="00B043DD">
      <w:pPr>
        <w:spacing w:line="360" w:lineRule="auto"/>
        <w:rPr>
          <w:rFonts w:ascii="Arial" w:hAnsi="Arial" w:cs="Arial"/>
          <w:sz w:val="24"/>
          <w:szCs w:val="24"/>
        </w:rPr>
      </w:pPr>
      <w:r w:rsidRPr="00B043DD">
        <w:rPr>
          <w:rFonts w:ascii="Arial" w:hAnsi="Arial" w:cs="Arial"/>
          <w:sz w:val="24"/>
          <w:szCs w:val="24"/>
        </w:rPr>
        <w:t xml:space="preserve">Preliminary research suggests that the COVID-19 virus has also affected children's </w:t>
      </w:r>
      <w:r w:rsidR="007F1D07" w:rsidRPr="00B043DD">
        <w:rPr>
          <w:rFonts w:ascii="Arial" w:hAnsi="Arial" w:cs="Arial"/>
          <w:sz w:val="24"/>
          <w:szCs w:val="24"/>
        </w:rPr>
        <w:t>psychiatry</w:t>
      </w:r>
      <w:r w:rsidRPr="00B043DD">
        <w:rPr>
          <w:rFonts w:ascii="Arial" w:hAnsi="Arial" w:cs="Arial"/>
          <w:sz w:val="24"/>
          <w:szCs w:val="24"/>
        </w:rPr>
        <w:t xml:space="preserve">. </w:t>
      </w:r>
      <w:r w:rsidR="001F7B57" w:rsidRPr="00B043DD">
        <w:rPr>
          <w:rFonts w:ascii="Arial" w:hAnsi="Arial" w:cs="Arial"/>
          <w:sz w:val="24"/>
          <w:szCs w:val="24"/>
        </w:rPr>
        <w:t xml:space="preserve">On the maturation of children's brains, stress has been observed to have real and substantial negative effects </w:t>
      </w:r>
      <w:r w:rsidRPr="00B043DD">
        <w:rPr>
          <w:rFonts w:ascii="Arial" w:hAnsi="Arial" w:cs="Arial"/>
          <w:sz w:val="24"/>
          <w:szCs w:val="24"/>
        </w:rPr>
        <w:t>(</w:t>
      </w:r>
      <w:proofErr w:type="spellStart"/>
      <w:r w:rsidRPr="00B043DD">
        <w:rPr>
          <w:rFonts w:ascii="Arial" w:hAnsi="Arial" w:cs="Arial"/>
          <w:sz w:val="24"/>
          <w:szCs w:val="24"/>
        </w:rPr>
        <w:t>Axford</w:t>
      </w:r>
      <w:proofErr w:type="spellEnd"/>
      <w:r w:rsidRPr="00B043DD">
        <w:rPr>
          <w:rFonts w:ascii="Arial" w:hAnsi="Arial" w:cs="Arial"/>
          <w:sz w:val="24"/>
          <w:szCs w:val="24"/>
        </w:rPr>
        <w:t xml:space="preserve"> and Albers 2018). Short-term stressors have less of an impact on a child's development when they occur in a trusted adult, whereas long-term stressors have a far bigger impact when the youngster cannot rely on an adult for </w:t>
      </w:r>
      <w:r w:rsidRPr="00B043DD">
        <w:rPr>
          <w:rFonts w:ascii="Arial" w:hAnsi="Arial" w:cs="Arial"/>
          <w:sz w:val="24"/>
          <w:szCs w:val="24"/>
        </w:rPr>
        <w:lastRenderedPageBreak/>
        <w:t>support (Bowers et al. 2012). According to a poll by thre</w:t>
      </w:r>
      <w:r w:rsidR="002F5D8C">
        <w:rPr>
          <w:rFonts w:ascii="Arial" w:hAnsi="Arial" w:cs="Arial"/>
          <w:sz w:val="24"/>
          <w:szCs w:val="24"/>
        </w:rPr>
        <w:t>e</w:t>
      </w:r>
      <w:r w:rsidRPr="00B043DD">
        <w:rPr>
          <w:rFonts w:ascii="Arial" w:hAnsi="Arial" w:cs="Arial"/>
          <w:sz w:val="24"/>
          <w:szCs w:val="24"/>
        </w:rPr>
        <w:t xml:space="preserve"> children's organizations, </w:t>
      </w:r>
      <w:r w:rsidR="00E102C5" w:rsidRPr="00B043DD">
        <w:rPr>
          <w:rFonts w:ascii="Arial" w:hAnsi="Arial" w:cs="Arial"/>
          <w:sz w:val="24"/>
          <w:szCs w:val="24"/>
        </w:rPr>
        <w:t>seven out of ten parents believe their unborn baby, newborn, or young child is in danger due to COVID-19</w:t>
      </w:r>
      <w:r w:rsidRPr="00B043DD">
        <w:rPr>
          <w:rFonts w:ascii="Arial" w:hAnsi="Arial" w:cs="Arial"/>
          <w:sz w:val="24"/>
          <w:szCs w:val="24"/>
        </w:rPr>
        <w:t xml:space="preserve">. </w:t>
      </w:r>
      <w:r w:rsidR="005946CC" w:rsidRPr="00B043DD">
        <w:rPr>
          <w:rFonts w:ascii="Arial" w:hAnsi="Arial" w:cs="Arial"/>
          <w:sz w:val="24"/>
          <w:szCs w:val="24"/>
        </w:rPr>
        <w:t xml:space="preserve">A third of parents observed a change in their infant's engagement during the lockdown, while nearly half reported an increase in their infant's attachment to them. </w:t>
      </w:r>
      <w:r w:rsidR="002467AB" w:rsidRPr="00B043DD">
        <w:rPr>
          <w:rFonts w:ascii="Arial" w:hAnsi="Arial" w:cs="Arial"/>
          <w:sz w:val="24"/>
          <w:szCs w:val="24"/>
        </w:rPr>
        <w:t xml:space="preserve">(Saunders and Hogg 2020). </w:t>
      </w:r>
    </w:p>
    <w:p w14:paraId="6C768B07" w14:textId="348C103F" w:rsidR="002467AB" w:rsidRPr="00B043DD" w:rsidRDefault="00F2690C" w:rsidP="00B043DD">
      <w:pPr>
        <w:spacing w:line="360" w:lineRule="auto"/>
        <w:rPr>
          <w:rFonts w:ascii="Arial" w:hAnsi="Arial" w:cs="Arial"/>
          <w:sz w:val="24"/>
          <w:szCs w:val="24"/>
        </w:rPr>
      </w:pPr>
      <w:r w:rsidRPr="00B043DD">
        <w:rPr>
          <w:rFonts w:ascii="Arial" w:hAnsi="Arial" w:cs="Arial"/>
          <w:sz w:val="24"/>
          <w:szCs w:val="24"/>
        </w:rPr>
        <w:t xml:space="preserve">Sutton Trust collected parental complaints of a negative </w:t>
      </w:r>
      <w:r w:rsidR="00F86E9C">
        <w:rPr>
          <w:rFonts w:ascii="Arial" w:hAnsi="Arial" w:cs="Arial"/>
          <w:sz w:val="24"/>
          <w:szCs w:val="24"/>
        </w:rPr>
        <w:t>effect</w:t>
      </w:r>
      <w:r w:rsidRPr="00B043DD">
        <w:rPr>
          <w:rFonts w:ascii="Arial" w:hAnsi="Arial" w:cs="Arial"/>
          <w:sz w:val="24"/>
          <w:szCs w:val="24"/>
        </w:rPr>
        <w:t xml:space="preserve"> on their child's social and </w:t>
      </w:r>
      <w:r w:rsidR="00F86E9C" w:rsidRPr="00B043DD">
        <w:rPr>
          <w:rFonts w:ascii="Arial" w:hAnsi="Arial" w:cs="Arial"/>
          <w:sz w:val="24"/>
          <w:szCs w:val="24"/>
        </w:rPr>
        <w:t>passionate</w:t>
      </w:r>
      <w:r w:rsidRPr="00B043DD">
        <w:rPr>
          <w:rFonts w:ascii="Arial" w:hAnsi="Arial" w:cs="Arial"/>
          <w:sz w:val="24"/>
          <w:szCs w:val="24"/>
        </w:rPr>
        <w:t xml:space="preserve"> </w:t>
      </w:r>
      <w:r w:rsidR="00F86E9C" w:rsidRPr="00B043DD">
        <w:rPr>
          <w:rFonts w:ascii="Arial" w:hAnsi="Arial" w:cs="Arial"/>
          <w:sz w:val="24"/>
          <w:szCs w:val="24"/>
        </w:rPr>
        <w:t>growth</w:t>
      </w:r>
      <w:r w:rsidRPr="00B043DD">
        <w:rPr>
          <w:rFonts w:ascii="Arial" w:hAnsi="Arial" w:cs="Arial"/>
          <w:sz w:val="24"/>
          <w:szCs w:val="24"/>
        </w:rPr>
        <w:t xml:space="preserve"> from parents of very young children, especially those whose newborns were left unsupervised during a lockdown </w:t>
      </w:r>
      <w:r w:rsidR="00B3255C" w:rsidRPr="00B043DD">
        <w:rPr>
          <w:rFonts w:ascii="Arial" w:hAnsi="Arial" w:cs="Arial"/>
          <w:sz w:val="24"/>
          <w:szCs w:val="24"/>
        </w:rPr>
        <w:t xml:space="preserve">(Pascal et al., 2020). </w:t>
      </w:r>
      <w:r w:rsidR="00263F1C" w:rsidRPr="00B043DD">
        <w:rPr>
          <w:rFonts w:ascii="Arial" w:hAnsi="Arial" w:cs="Arial"/>
          <w:sz w:val="24"/>
          <w:szCs w:val="24"/>
        </w:rPr>
        <w:t>At least one of every five children from low-income homes had to make do with insufficient resources</w:t>
      </w:r>
      <w:r w:rsidR="00B3255C" w:rsidRPr="00B043DD">
        <w:rPr>
          <w:rFonts w:ascii="Arial" w:hAnsi="Arial" w:cs="Arial"/>
          <w:sz w:val="24"/>
          <w:szCs w:val="24"/>
        </w:rPr>
        <w:t xml:space="preserve">, with children of color disproportionately impacted by the poor living conditions and lack of outside play areas (Judge and Rahman 2020). </w:t>
      </w:r>
      <w:r w:rsidR="00263F1C" w:rsidRPr="00B043DD">
        <w:rPr>
          <w:rFonts w:ascii="Arial" w:hAnsi="Arial" w:cs="Arial"/>
          <w:sz w:val="24"/>
          <w:szCs w:val="24"/>
        </w:rPr>
        <w:t>A crowd of people</w:t>
      </w:r>
      <w:r w:rsidR="00B3255C" w:rsidRPr="00B043DD">
        <w:rPr>
          <w:rFonts w:ascii="Arial" w:hAnsi="Arial" w:cs="Arial"/>
          <w:sz w:val="24"/>
          <w:szCs w:val="24"/>
        </w:rPr>
        <w:t xml:space="preserve"> can harm children's well-being since it decreases their leisure and study space access</w:t>
      </w:r>
      <w:r w:rsidRPr="00B043DD">
        <w:rPr>
          <w:rFonts w:ascii="Arial" w:hAnsi="Arial" w:cs="Arial"/>
          <w:sz w:val="24"/>
          <w:szCs w:val="24"/>
        </w:rPr>
        <w:t xml:space="preserve"> (White</w:t>
      </w:r>
      <w:r w:rsidR="00B043DD" w:rsidRPr="00B043DD">
        <w:rPr>
          <w:rFonts w:ascii="Arial" w:hAnsi="Arial" w:cs="Arial"/>
          <w:sz w:val="24"/>
          <w:szCs w:val="24"/>
        </w:rPr>
        <w:t>,</w:t>
      </w:r>
      <w:r w:rsidRPr="00B043DD">
        <w:rPr>
          <w:rFonts w:ascii="Arial" w:hAnsi="Arial" w:cs="Arial"/>
          <w:sz w:val="24"/>
          <w:szCs w:val="24"/>
        </w:rPr>
        <w:t xml:space="preserve"> 2018).</w:t>
      </w:r>
    </w:p>
    <w:p w14:paraId="6A76B7FC" w14:textId="2234B656" w:rsidR="005A7874" w:rsidRPr="003D7A70" w:rsidRDefault="00F2690C" w:rsidP="00B66FDF">
      <w:pPr>
        <w:rPr>
          <w:rFonts w:ascii="Arial" w:hAnsi="Arial" w:cs="Arial"/>
          <w:b/>
          <w:bCs/>
          <w:sz w:val="24"/>
          <w:szCs w:val="24"/>
        </w:rPr>
      </w:pPr>
      <w:bookmarkStart w:id="3" w:name="_Toc110374115"/>
      <w:r w:rsidRPr="003D7A70">
        <w:rPr>
          <w:rFonts w:ascii="Arial" w:hAnsi="Arial" w:cs="Arial"/>
          <w:b/>
          <w:bCs/>
          <w:sz w:val="24"/>
          <w:szCs w:val="24"/>
        </w:rPr>
        <w:t xml:space="preserve">Effects of COVID-19 </w:t>
      </w:r>
      <w:r w:rsidR="00B66FDF" w:rsidRPr="003D7A70">
        <w:rPr>
          <w:rFonts w:ascii="Arial" w:hAnsi="Arial" w:cs="Arial"/>
          <w:b/>
          <w:bCs/>
          <w:sz w:val="24"/>
          <w:szCs w:val="24"/>
        </w:rPr>
        <w:t xml:space="preserve">on </w:t>
      </w:r>
      <w:r w:rsidRPr="003D7A70">
        <w:rPr>
          <w:rFonts w:ascii="Arial" w:hAnsi="Arial" w:cs="Arial"/>
          <w:b/>
          <w:bCs/>
          <w:sz w:val="24"/>
          <w:szCs w:val="24"/>
        </w:rPr>
        <w:t>families</w:t>
      </w:r>
      <w:bookmarkEnd w:id="3"/>
      <w:r w:rsidR="00B043DD" w:rsidRPr="003D7A70">
        <w:rPr>
          <w:rFonts w:ascii="Arial" w:hAnsi="Arial" w:cs="Arial"/>
          <w:b/>
          <w:bCs/>
          <w:sz w:val="24"/>
          <w:szCs w:val="24"/>
        </w:rPr>
        <w:t>:</w:t>
      </w:r>
    </w:p>
    <w:p w14:paraId="4BB085D4" w14:textId="205D3587" w:rsidR="002D24AB" w:rsidRDefault="00F2690C" w:rsidP="00B66FDF">
      <w:pPr>
        <w:spacing w:line="360" w:lineRule="auto"/>
        <w:rPr>
          <w:rFonts w:ascii="Arial" w:hAnsi="Arial" w:cs="Arial"/>
          <w:sz w:val="24"/>
          <w:szCs w:val="24"/>
        </w:rPr>
      </w:pPr>
      <w:r w:rsidRPr="00F03E22">
        <w:rPr>
          <w:rFonts w:ascii="Arial" w:hAnsi="Arial" w:cs="Arial"/>
          <w:sz w:val="24"/>
          <w:szCs w:val="24"/>
        </w:rPr>
        <w:t xml:space="preserve">The epidemic of COVID-19 has caused hardship for many families. 66% of parents at home with young children reported </w:t>
      </w:r>
      <w:r w:rsidR="00F86E9C" w:rsidRPr="00F03E22">
        <w:rPr>
          <w:rFonts w:ascii="Arial" w:hAnsi="Arial" w:cs="Arial"/>
          <w:sz w:val="24"/>
          <w:szCs w:val="24"/>
        </w:rPr>
        <w:t>suffering</w:t>
      </w:r>
      <w:r w:rsidR="00F86E9C">
        <w:rPr>
          <w:rFonts w:ascii="Arial" w:hAnsi="Arial" w:cs="Arial"/>
          <w:sz w:val="24"/>
          <w:szCs w:val="24"/>
        </w:rPr>
        <w:t xml:space="preserve"> from stress</w:t>
      </w:r>
      <w:r w:rsidRPr="00F03E22">
        <w:rPr>
          <w:rFonts w:ascii="Arial" w:hAnsi="Arial" w:cs="Arial"/>
          <w:sz w:val="24"/>
          <w:szCs w:val="24"/>
        </w:rPr>
        <w:t xml:space="preserve">, frightened, or </w:t>
      </w:r>
      <w:r w:rsidR="001C5C51" w:rsidRPr="00F03E22">
        <w:rPr>
          <w:rFonts w:ascii="Arial" w:hAnsi="Arial" w:cs="Arial"/>
          <w:sz w:val="24"/>
          <w:szCs w:val="24"/>
        </w:rPr>
        <w:t>exhausted</w:t>
      </w:r>
      <w:r w:rsidRPr="00F03E22">
        <w:rPr>
          <w:rFonts w:ascii="Arial" w:hAnsi="Arial" w:cs="Arial"/>
          <w:sz w:val="24"/>
          <w:szCs w:val="24"/>
        </w:rPr>
        <w:t xml:space="preserve"> </w:t>
      </w:r>
      <w:r w:rsidR="001C5C51" w:rsidRPr="00F03E22">
        <w:rPr>
          <w:rFonts w:ascii="Arial" w:hAnsi="Arial" w:cs="Arial"/>
          <w:sz w:val="24"/>
          <w:szCs w:val="24"/>
        </w:rPr>
        <w:t>throughout</w:t>
      </w:r>
      <w:r w:rsidRPr="00F03E22">
        <w:rPr>
          <w:rFonts w:ascii="Arial" w:hAnsi="Arial" w:cs="Arial"/>
          <w:sz w:val="24"/>
          <w:szCs w:val="24"/>
        </w:rPr>
        <w:t xml:space="preserve"> lockdown, while 33% reported </w:t>
      </w:r>
      <w:r w:rsidR="001C5C51" w:rsidRPr="00F03E22">
        <w:rPr>
          <w:rFonts w:ascii="Arial" w:hAnsi="Arial" w:cs="Arial"/>
          <w:sz w:val="24"/>
          <w:szCs w:val="24"/>
        </w:rPr>
        <w:t>feel</w:t>
      </w:r>
      <w:r w:rsidRPr="00F03E22">
        <w:rPr>
          <w:rFonts w:ascii="Arial" w:hAnsi="Arial" w:cs="Arial"/>
          <w:sz w:val="24"/>
          <w:szCs w:val="24"/>
        </w:rPr>
        <w:t xml:space="preserve"> </w:t>
      </w:r>
      <w:r w:rsidR="001C5C51">
        <w:rPr>
          <w:rFonts w:ascii="Arial" w:hAnsi="Arial" w:cs="Arial"/>
          <w:sz w:val="24"/>
          <w:szCs w:val="24"/>
        </w:rPr>
        <w:t>bad</w:t>
      </w:r>
      <w:r w:rsidRPr="00F03E22">
        <w:rPr>
          <w:rFonts w:ascii="Arial" w:hAnsi="Arial" w:cs="Arial"/>
          <w:sz w:val="24"/>
          <w:szCs w:val="24"/>
        </w:rPr>
        <w:t xml:space="preserve"> of their </w:t>
      </w:r>
      <w:r w:rsidR="001C5C51" w:rsidRPr="00F03E22">
        <w:rPr>
          <w:rFonts w:ascii="Arial" w:hAnsi="Arial" w:cs="Arial"/>
          <w:sz w:val="24"/>
          <w:szCs w:val="24"/>
        </w:rPr>
        <w:t>intensity</w:t>
      </w:r>
      <w:r w:rsidRPr="00F03E22">
        <w:rPr>
          <w:rFonts w:ascii="Arial" w:hAnsi="Arial" w:cs="Arial"/>
          <w:sz w:val="24"/>
          <w:szCs w:val="24"/>
        </w:rPr>
        <w:t xml:space="preserve"> (Action for Children 2020). </w:t>
      </w:r>
      <w:r w:rsidR="00AB5F5A" w:rsidRPr="00F03E22">
        <w:rPr>
          <w:rFonts w:ascii="Arial" w:hAnsi="Arial" w:cs="Arial"/>
          <w:sz w:val="24"/>
          <w:szCs w:val="24"/>
        </w:rPr>
        <w:t>Most parents with challenged children (79 percent) reported deteriorating emotional and mental health</w:t>
      </w:r>
      <w:r w:rsidRPr="00F03E22">
        <w:rPr>
          <w:rFonts w:ascii="Arial" w:hAnsi="Arial" w:cs="Arial"/>
          <w:sz w:val="24"/>
          <w:szCs w:val="24"/>
        </w:rPr>
        <w:t xml:space="preserve">. Many also reported an increase in their caregiving responsibilities due to the cessation of the regular help they receive (Disabled Children’s Partnership 2020). There was a 300 percent increase in calls to the One Parent Families </w:t>
      </w:r>
      <w:r w:rsidR="00943DB4" w:rsidRPr="00F03E22">
        <w:rPr>
          <w:rFonts w:ascii="Arial" w:hAnsi="Arial" w:cs="Arial"/>
          <w:sz w:val="24"/>
          <w:szCs w:val="24"/>
        </w:rPr>
        <w:t>U</w:t>
      </w:r>
      <w:r w:rsidR="001C3EB7">
        <w:rPr>
          <w:rFonts w:ascii="Arial" w:hAnsi="Arial" w:cs="Arial"/>
          <w:sz w:val="24"/>
          <w:szCs w:val="24"/>
        </w:rPr>
        <w:t>K</w:t>
      </w:r>
      <w:r w:rsidR="00943DB4" w:rsidRPr="00F03E22">
        <w:rPr>
          <w:rFonts w:ascii="Arial" w:hAnsi="Arial" w:cs="Arial"/>
          <w:sz w:val="24"/>
          <w:szCs w:val="24"/>
        </w:rPr>
        <w:t xml:space="preserve">’s </w:t>
      </w:r>
      <w:r w:rsidRPr="00F03E22">
        <w:rPr>
          <w:rFonts w:ascii="Arial" w:hAnsi="Arial" w:cs="Arial"/>
          <w:sz w:val="24"/>
          <w:szCs w:val="24"/>
        </w:rPr>
        <w:t>helpline and online chat (</w:t>
      </w:r>
      <w:r w:rsidR="00943DB4" w:rsidRPr="00F03E22">
        <w:rPr>
          <w:rFonts w:ascii="Arial" w:hAnsi="Arial" w:cs="Arial"/>
          <w:sz w:val="24"/>
          <w:szCs w:val="24"/>
        </w:rPr>
        <w:t>UK</w:t>
      </w:r>
      <w:r w:rsidRPr="00F03E22">
        <w:rPr>
          <w:rFonts w:ascii="Arial" w:hAnsi="Arial" w:cs="Arial"/>
          <w:sz w:val="24"/>
          <w:szCs w:val="24"/>
        </w:rPr>
        <w:t xml:space="preserve"> Gov, 2020)</w:t>
      </w:r>
      <w:r w:rsidR="001A2022" w:rsidRPr="00F03E22">
        <w:rPr>
          <w:rFonts w:ascii="Arial" w:hAnsi="Arial" w:cs="Arial"/>
          <w:sz w:val="24"/>
          <w:szCs w:val="24"/>
        </w:rPr>
        <w:t>. From the start of the lockdown to the middle of the third week</w:t>
      </w:r>
      <w:r w:rsidRPr="00F03E22">
        <w:rPr>
          <w:rFonts w:ascii="Arial" w:hAnsi="Arial" w:cs="Arial"/>
          <w:sz w:val="24"/>
          <w:szCs w:val="24"/>
        </w:rPr>
        <w:t xml:space="preserve">, the NSPCC recorded a 24 percent increase in adult contacts regarding parental mental health (NSPCC 2020). </w:t>
      </w:r>
      <w:r w:rsidR="001C5C51" w:rsidRPr="00F03E22">
        <w:rPr>
          <w:rFonts w:ascii="Arial" w:hAnsi="Arial" w:cs="Arial"/>
          <w:sz w:val="24"/>
          <w:szCs w:val="24"/>
        </w:rPr>
        <w:t>Sadness</w:t>
      </w:r>
      <w:r w:rsidR="001A2022" w:rsidRPr="00F03E22">
        <w:rPr>
          <w:rFonts w:ascii="Arial" w:hAnsi="Arial" w:cs="Arial"/>
          <w:sz w:val="24"/>
          <w:szCs w:val="24"/>
        </w:rPr>
        <w:t xml:space="preserve"> and </w:t>
      </w:r>
      <w:r w:rsidR="001C5C51" w:rsidRPr="00F03E22">
        <w:rPr>
          <w:rFonts w:ascii="Arial" w:hAnsi="Arial" w:cs="Arial"/>
          <w:sz w:val="24"/>
          <w:szCs w:val="24"/>
        </w:rPr>
        <w:t>nervousness</w:t>
      </w:r>
      <w:r w:rsidR="001A2022" w:rsidRPr="00F03E22">
        <w:rPr>
          <w:rFonts w:ascii="Arial" w:hAnsi="Arial" w:cs="Arial"/>
          <w:sz w:val="24"/>
          <w:szCs w:val="24"/>
        </w:rPr>
        <w:t xml:space="preserve"> symptoms were more prevalent in low-income households </w:t>
      </w:r>
      <w:r w:rsidRPr="00F03E22">
        <w:rPr>
          <w:rFonts w:ascii="Arial" w:hAnsi="Arial" w:cs="Arial"/>
          <w:sz w:val="24"/>
          <w:szCs w:val="24"/>
        </w:rPr>
        <w:t>(</w:t>
      </w:r>
      <w:proofErr w:type="spellStart"/>
      <w:r w:rsidRPr="00F03E22">
        <w:rPr>
          <w:rFonts w:ascii="Arial" w:hAnsi="Arial" w:cs="Arial"/>
          <w:sz w:val="24"/>
          <w:szCs w:val="24"/>
        </w:rPr>
        <w:t>Fancourt</w:t>
      </w:r>
      <w:proofErr w:type="spellEnd"/>
      <w:r w:rsidRPr="00F03E22">
        <w:rPr>
          <w:rFonts w:ascii="Arial" w:hAnsi="Arial" w:cs="Arial"/>
          <w:sz w:val="24"/>
          <w:szCs w:val="24"/>
        </w:rPr>
        <w:t xml:space="preserve"> et al., 2020). </w:t>
      </w:r>
      <w:r w:rsidR="00AE6644" w:rsidRPr="00F03E22">
        <w:rPr>
          <w:rFonts w:ascii="Arial" w:hAnsi="Arial" w:cs="Arial"/>
          <w:sz w:val="24"/>
          <w:szCs w:val="24"/>
        </w:rPr>
        <w:t>55% of</w:t>
      </w:r>
      <w:r w:rsidR="00B66FDF">
        <w:rPr>
          <w:rFonts w:ascii="Arial" w:hAnsi="Arial" w:cs="Arial"/>
          <w:sz w:val="24"/>
          <w:szCs w:val="24"/>
        </w:rPr>
        <w:t xml:space="preserve"> p</w:t>
      </w:r>
      <w:r w:rsidR="00AE6644" w:rsidRPr="00F03E22">
        <w:rPr>
          <w:rFonts w:ascii="Arial" w:hAnsi="Arial" w:cs="Arial"/>
          <w:sz w:val="24"/>
          <w:szCs w:val="24"/>
        </w:rPr>
        <w:t xml:space="preserve">arents with incomes of less than £16 000 </w:t>
      </w:r>
      <w:r w:rsidR="00C23E47" w:rsidRPr="00F03E22">
        <w:rPr>
          <w:rFonts w:ascii="Arial" w:hAnsi="Arial" w:cs="Arial"/>
          <w:sz w:val="24"/>
          <w:szCs w:val="24"/>
        </w:rPr>
        <w:t>informed</w:t>
      </w:r>
      <w:r w:rsidR="00AE6644" w:rsidRPr="00F03E22">
        <w:rPr>
          <w:rFonts w:ascii="Arial" w:hAnsi="Arial" w:cs="Arial"/>
          <w:sz w:val="24"/>
          <w:szCs w:val="24"/>
        </w:rPr>
        <w:t xml:space="preserve"> suffering "a great deal" of additional anxiety, compared to 32% of those with the highest incomes. </w:t>
      </w:r>
      <w:r w:rsidRPr="00F03E22">
        <w:rPr>
          <w:rFonts w:ascii="Arial" w:hAnsi="Arial" w:cs="Arial"/>
          <w:sz w:val="24"/>
          <w:szCs w:val="24"/>
        </w:rPr>
        <w:t>(Saunders and Hogg 2020</w:t>
      </w:r>
      <w:r w:rsidR="001C3EB7" w:rsidRPr="00F03E22">
        <w:rPr>
          <w:rFonts w:ascii="Arial" w:hAnsi="Arial" w:cs="Arial"/>
          <w:sz w:val="24"/>
          <w:szCs w:val="24"/>
        </w:rPr>
        <w:t>).</w:t>
      </w:r>
      <w:r w:rsidR="001C3EB7" w:rsidRPr="00B043DD">
        <w:rPr>
          <w:rFonts w:ascii="Arial" w:hAnsi="Arial" w:cs="Arial"/>
          <w:sz w:val="24"/>
          <w:szCs w:val="24"/>
        </w:rPr>
        <w:t xml:space="preserve"> Mental</w:t>
      </w:r>
      <w:r w:rsidRPr="00B043DD">
        <w:rPr>
          <w:rFonts w:ascii="Arial" w:hAnsi="Arial" w:cs="Arial"/>
          <w:sz w:val="24"/>
          <w:szCs w:val="24"/>
        </w:rPr>
        <w:t xml:space="preserve"> health issues are more likely to arise when confronted with intense stress and emergencies (World Health Organization). </w:t>
      </w:r>
      <w:r w:rsidR="00B77958" w:rsidRPr="00B043DD">
        <w:rPr>
          <w:rFonts w:ascii="Arial" w:hAnsi="Arial" w:cs="Arial"/>
          <w:sz w:val="24"/>
          <w:szCs w:val="24"/>
        </w:rPr>
        <w:t>The broad spread of the coronavirus has brought about anxiety and instability</w:t>
      </w:r>
      <w:r w:rsidRPr="00B043DD">
        <w:rPr>
          <w:rFonts w:ascii="Arial" w:hAnsi="Arial" w:cs="Arial"/>
          <w:sz w:val="24"/>
          <w:szCs w:val="24"/>
        </w:rPr>
        <w:t xml:space="preserve">, which is detrimental to people's health and happiness (Marmot 2020); </w:t>
      </w:r>
      <w:r w:rsidR="00F95DEC" w:rsidRPr="00B043DD">
        <w:rPr>
          <w:rFonts w:ascii="Arial" w:hAnsi="Arial" w:cs="Arial"/>
          <w:sz w:val="24"/>
          <w:szCs w:val="24"/>
        </w:rPr>
        <w:t xml:space="preserve">Half of those surveyed at University College London said they </w:t>
      </w:r>
      <w:r w:rsidR="00F95DEC" w:rsidRPr="00B043DD">
        <w:rPr>
          <w:rFonts w:ascii="Arial" w:hAnsi="Arial" w:cs="Arial"/>
          <w:sz w:val="24"/>
          <w:szCs w:val="24"/>
        </w:rPr>
        <w:lastRenderedPageBreak/>
        <w:t xml:space="preserve">could not make future judgments </w:t>
      </w:r>
      <w:r w:rsidRPr="00B043DD">
        <w:rPr>
          <w:rFonts w:ascii="Arial" w:hAnsi="Arial" w:cs="Arial"/>
          <w:sz w:val="24"/>
          <w:szCs w:val="24"/>
        </w:rPr>
        <w:t xml:space="preserve">(Fancourt et al. 2020). </w:t>
      </w:r>
      <w:r w:rsidR="00C3189B" w:rsidRPr="00B043DD">
        <w:rPr>
          <w:rFonts w:ascii="Arial" w:hAnsi="Arial" w:cs="Arial"/>
          <w:sz w:val="24"/>
          <w:szCs w:val="24"/>
        </w:rPr>
        <w:t>Despite the popular perception that social support networks are crucial for maintaining the health and happiness of individuals</w:t>
      </w:r>
      <w:r w:rsidRPr="00B043DD">
        <w:rPr>
          <w:rFonts w:ascii="Arial" w:hAnsi="Arial" w:cs="Arial"/>
          <w:sz w:val="24"/>
          <w:szCs w:val="24"/>
        </w:rPr>
        <w:t xml:space="preserve">, the social isolation imposed by the lockdown has left many detached and alone (2017; Roberts et al., 2013). </w:t>
      </w:r>
      <w:r w:rsidR="001708CF" w:rsidRPr="00B043DD">
        <w:rPr>
          <w:rFonts w:ascii="Arial" w:hAnsi="Arial" w:cs="Arial"/>
          <w:sz w:val="24"/>
          <w:szCs w:val="24"/>
        </w:rPr>
        <w:t>Mental health difficulties are more prone when presented with high stress and emergencies (World Health Organization). The coronavirus pandemic has caused uncertainty and instability, which is bad for people's health and happiness (Marmot 2020)</w:t>
      </w:r>
      <w:r w:rsidR="007717E1" w:rsidRPr="00B043DD">
        <w:rPr>
          <w:rFonts w:ascii="Arial" w:hAnsi="Arial" w:cs="Arial"/>
          <w:sz w:val="24"/>
          <w:szCs w:val="24"/>
        </w:rPr>
        <w:t>.</w:t>
      </w:r>
      <w:r w:rsidR="001708CF" w:rsidRPr="00B043DD">
        <w:rPr>
          <w:rFonts w:ascii="Arial" w:hAnsi="Arial" w:cs="Arial"/>
          <w:sz w:val="24"/>
          <w:szCs w:val="24"/>
        </w:rPr>
        <w:t xml:space="preserve"> Despite the belief that social networks are crucial in promoting health and well-being, the social isolation caused by the lockdown has left many individuals feeling disconnected and lonely (Roberts et al, 2013).</w:t>
      </w:r>
    </w:p>
    <w:p w14:paraId="32DB3284" w14:textId="6D60FBA0" w:rsidR="002C70DC" w:rsidRPr="00D562A8" w:rsidRDefault="009E009B" w:rsidP="00B66FDF">
      <w:pPr>
        <w:spacing w:line="360" w:lineRule="auto"/>
        <w:rPr>
          <w:rFonts w:ascii="Arial" w:hAnsi="Arial" w:cs="Arial"/>
          <w:color w:val="4472C4" w:themeColor="accent1"/>
          <w:sz w:val="24"/>
          <w:szCs w:val="24"/>
        </w:rPr>
      </w:pPr>
      <w:r w:rsidRPr="00D562A8">
        <w:rPr>
          <w:rFonts w:ascii="Arial" w:hAnsi="Arial" w:cs="Arial"/>
          <w:color w:val="4472C4" w:themeColor="accent1"/>
          <w:sz w:val="24"/>
          <w:szCs w:val="24"/>
          <w:shd w:val="clear" w:color="auto" w:fill="FCFCFC"/>
        </w:rPr>
        <w:t xml:space="preserve">This study showed that governmental regulations regarding lockdown pose a serious mental/social health threat on children/adolescents that should be brought to the forefront of political decision-making and mental healthcare policy, intervention, and </w:t>
      </w:r>
      <w:r w:rsidR="00D562A8" w:rsidRPr="00D562A8">
        <w:rPr>
          <w:rFonts w:ascii="Arial" w:hAnsi="Arial" w:cs="Arial"/>
          <w:color w:val="4472C4" w:themeColor="accent1"/>
          <w:sz w:val="24"/>
          <w:szCs w:val="24"/>
          <w:shd w:val="clear" w:color="auto" w:fill="FCFCFC"/>
        </w:rPr>
        <w:t>prevention. (</w:t>
      </w:r>
      <w:r w:rsidR="00D562A8" w:rsidRPr="00D562A8">
        <w:rPr>
          <w:rFonts w:ascii="Arial" w:hAnsi="Arial" w:cs="Arial"/>
          <w:color w:val="4472C4" w:themeColor="accent1"/>
          <w:sz w:val="24"/>
          <w:szCs w:val="24"/>
          <w:shd w:val="clear" w:color="auto" w:fill="FFFFFF"/>
        </w:rPr>
        <w:t xml:space="preserve">MAJ </w:t>
      </w:r>
      <w:proofErr w:type="spellStart"/>
      <w:r w:rsidR="00D562A8" w:rsidRPr="00D562A8">
        <w:rPr>
          <w:rFonts w:ascii="Arial" w:hAnsi="Arial" w:cs="Arial"/>
          <w:color w:val="4472C4" w:themeColor="accent1"/>
          <w:sz w:val="24"/>
          <w:szCs w:val="24"/>
          <w:shd w:val="clear" w:color="auto" w:fill="FFFFFF"/>
        </w:rPr>
        <w:t>Luijten</w:t>
      </w:r>
      <w:proofErr w:type="spellEnd"/>
      <w:r w:rsidR="00D562A8" w:rsidRPr="00D562A8">
        <w:rPr>
          <w:rFonts w:ascii="Arial" w:hAnsi="Arial" w:cs="Arial"/>
          <w:color w:val="4472C4" w:themeColor="accent1"/>
          <w:sz w:val="24"/>
          <w:szCs w:val="24"/>
          <w:shd w:val="clear" w:color="auto" w:fill="FFFFFF"/>
        </w:rPr>
        <w:t>, et al,2021).</w:t>
      </w:r>
    </w:p>
    <w:p w14:paraId="4E0AFFE4" w14:textId="53FFEF3E" w:rsidR="001708CF" w:rsidRPr="00B043DD" w:rsidRDefault="00F2690C" w:rsidP="00B043DD">
      <w:pPr>
        <w:spacing w:line="360" w:lineRule="auto"/>
        <w:rPr>
          <w:rFonts w:ascii="Arial" w:hAnsi="Arial" w:cs="Arial"/>
          <w:sz w:val="24"/>
          <w:szCs w:val="24"/>
        </w:rPr>
      </w:pPr>
      <w:r w:rsidRPr="00B043DD">
        <w:rPr>
          <w:rFonts w:ascii="Arial" w:hAnsi="Arial" w:cs="Arial"/>
          <w:sz w:val="24"/>
          <w:szCs w:val="24"/>
        </w:rPr>
        <w:t>Bereavement is one of the complications caused by the epidemic; social exclusion regulations may make it more difficult for mourning families to get together and heal (ADCS 2020). The epidemic has exacerbated previous problems, including substance misuse, domestic violence, learning impairments</w:t>
      </w:r>
      <w:r w:rsidR="00027A5B" w:rsidRPr="00B043DD">
        <w:rPr>
          <w:rFonts w:ascii="Arial" w:hAnsi="Arial" w:cs="Arial"/>
          <w:sz w:val="24"/>
          <w:szCs w:val="24"/>
        </w:rPr>
        <w:t>, and parents battling mental illnesses</w:t>
      </w:r>
      <w:r w:rsidRPr="00B043DD">
        <w:rPr>
          <w:rFonts w:ascii="Arial" w:hAnsi="Arial" w:cs="Arial"/>
          <w:sz w:val="24"/>
          <w:szCs w:val="24"/>
        </w:rPr>
        <w:t xml:space="preserve">, such as substance addiction and marital violence (Smith and Barron 2020). </w:t>
      </w:r>
      <w:r w:rsidR="00A90162" w:rsidRPr="00B043DD">
        <w:rPr>
          <w:rFonts w:ascii="Arial" w:hAnsi="Arial" w:cs="Arial"/>
          <w:sz w:val="24"/>
          <w:szCs w:val="24"/>
        </w:rPr>
        <w:t xml:space="preserve">For instance, this seclusion has intensified family tensions. Because of current circumstances, such as unemployment, domestic violence may have expanded to new households (Barnardo, 2020). </w:t>
      </w:r>
      <w:r w:rsidR="00085BBA" w:rsidRPr="00B043DD">
        <w:rPr>
          <w:rFonts w:ascii="Arial" w:hAnsi="Arial" w:cs="Arial"/>
          <w:sz w:val="24"/>
          <w:szCs w:val="24"/>
        </w:rPr>
        <w:t>Although 57% of Barnardo professionals</w:t>
      </w:r>
      <w:r w:rsidR="00C23E47">
        <w:rPr>
          <w:rFonts w:ascii="Arial" w:hAnsi="Arial" w:cs="Arial"/>
          <w:sz w:val="24"/>
          <w:szCs w:val="24"/>
        </w:rPr>
        <w:t xml:space="preserve"> had been concerned</w:t>
      </w:r>
      <w:r w:rsidR="00085BBA" w:rsidRPr="00B043DD">
        <w:rPr>
          <w:rFonts w:ascii="Arial" w:hAnsi="Arial" w:cs="Arial"/>
          <w:sz w:val="24"/>
          <w:szCs w:val="24"/>
        </w:rPr>
        <w:t xml:space="preserve"> about increased family </w:t>
      </w:r>
      <w:r w:rsidR="00C23E47" w:rsidRPr="00B043DD">
        <w:rPr>
          <w:rFonts w:ascii="Arial" w:hAnsi="Arial" w:cs="Arial"/>
          <w:sz w:val="24"/>
          <w:szCs w:val="24"/>
        </w:rPr>
        <w:t>dispute</w:t>
      </w:r>
      <w:r w:rsidR="00085BBA" w:rsidRPr="00B043DD">
        <w:rPr>
          <w:rFonts w:ascii="Arial" w:hAnsi="Arial" w:cs="Arial"/>
          <w:sz w:val="24"/>
          <w:szCs w:val="24"/>
        </w:rPr>
        <w:t xml:space="preserve"> and </w:t>
      </w:r>
      <w:r w:rsidR="00C23E47" w:rsidRPr="00B043DD">
        <w:rPr>
          <w:rFonts w:ascii="Arial" w:hAnsi="Arial" w:cs="Arial"/>
          <w:sz w:val="24"/>
          <w:szCs w:val="24"/>
        </w:rPr>
        <w:t>pressure</w:t>
      </w:r>
      <w:r w:rsidR="00085BBA" w:rsidRPr="00B043DD">
        <w:rPr>
          <w:rFonts w:ascii="Arial" w:hAnsi="Arial" w:cs="Arial"/>
          <w:sz w:val="24"/>
          <w:szCs w:val="24"/>
        </w:rPr>
        <w:t xml:space="preserve">, 46% reported referring fewer families in need </w:t>
      </w:r>
      <w:r w:rsidR="00A90162" w:rsidRPr="00B043DD">
        <w:rPr>
          <w:rFonts w:ascii="Arial" w:hAnsi="Arial" w:cs="Arial"/>
          <w:sz w:val="24"/>
          <w:szCs w:val="24"/>
        </w:rPr>
        <w:t xml:space="preserve">(Barnardo 2020). In the meantime, </w:t>
      </w:r>
      <w:r w:rsidR="00E42A6C">
        <w:rPr>
          <w:rFonts w:ascii="Arial" w:hAnsi="Arial" w:cs="Arial"/>
          <w:sz w:val="24"/>
          <w:szCs w:val="24"/>
        </w:rPr>
        <w:t xml:space="preserve">to many </w:t>
      </w:r>
      <w:r w:rsidR="003D7A70">
        <w:rPr>
          <w:rFonts w:ascii="Arial" w:hAnsi="Arial" w:cs="Arial"/>
          <w:sz w:val="24"/>
          <w:szCs w:val="24"/>
        </w:rPr>
        <w:t>calls</w:t>
      </w:r>
      <w:r w:rsidR="00E42A6C">
        <w:rPr>
          <w:rFonts w:ascii="Arial" w:hAnsi="Arial" w:cs="Arial"/>
          <w:sz w:val="24"/>
          <w:szCs w:val="24"/>
        </w:rPr>
        <w:t xml:space="preserve"> to</w:t>
      </w:r>
      <w:r w:rsidR="00A90162" w:rsidRPr="00B043DD">
        <w:rPr>
          <w:rFonts w:ascii="Arial" w:hAnsi="Arial" w:cs="Arial"/>
          <w:sz w:val="24"/>
          <w:szCs w:val="24"/>
        </w:rPr>
        <w:t xml:space="preserve"> Refuge's National Domestic Abuse Helpline multiplied by ten. (ADCS 2020). Because eating and drinking are both transitory coping mechanisms, the results imply that alcohol sales increased during the lockout</w:t>
      </w:r>
      <w:r w:rsidRPr="00B043DD">
        <w:rPr>
          <w:rFonts w:ascii="Arial" w:hAnsi="Arial" w:cs="Arial"/>
          <w:sz w:val="24"/>
          <w:szCs w:val="24"/>
        </w:rPr>
        <w:t xml:space="preserve"> (Donkin, 2014).</w:t>
      </w:r>
    </w:p>
    <w:p w14:paraId="17079A8F" w14:textId="6F03B36D" w:rsidR="001708CF" w:rsidRPr="00B043DD" w:rsidRDefault="00F2690C" w:rsidP="00B043DD">
      <w:pPr>
        <w:spacing w:line="360" w:lineRule="auto"/>
        <w:rPr>
          <w:rFonts w:ascii="Arial" w:hAnsi="Arial" w:cs="Arial"/>
          <w:sz w:val="24"/>
          <w:szCs w:val="24"/>
        </w:rPr>
      </w:pPr>
      <w:r w:rsidRPr="00B043DD">
        <w:rPr>
          <w:rFonts w:ascii="Arial" w:hAnsi="Arial" w:cs="Arial"/>
          <w:sz w:val="24"/>
          <w:szCs w:val="24"/>
        </w:rPr>
        <w:t xml:space="preserve">Economic hardship and work uncertainty, </w:t>
      </w:r>
      <w:r w:rsidR="00F61AA4" w:rsidRPr="00B043DD">
        <w:rPr>
          <w:rFonts w:ascii="Arial" w:hAnsi="Arial" w:cs="Arial"/>
          <w:sz w:val="24"/>
          <w:szCs w:val="24"/>
        </w:rPr>
        <w:t>magnified by the COVID-19 outbreak</w:t>
      </w:r>
      <w:r w:rsidRPr="00B043DD">
        <w:rPr>
          <w:rFonts w:ascii="Arial" w:hAnsi="Arial" w:cs="Arial"/>
          <w:sz w:val="24"/>
          <w:szCs w:val="24"/>
        </w:rPr>
        <w:t xml:space="preserve">, are two variables that have been shown to contribute to the high rates of parental depression (Institute of Health Visiting 2020). </w:t>
      </w:r>
      <w:r w:rsidR="00B03685" w:rsidRPr="00B043DD">
        <w:rPr>
          <w:rFonts w:ascii="Arial" w:hAnsi="Arial" w:cs="Arial"/>
          <w:sz w:val="24"/>
          <w:szCs w:val="24"/>
        </w:rPr>
        <w:t>Most parents surveyed by the Child Poverty Action Group indicated a change in their financial condition due to the recession.</w:t>
      </w:r>
      <w:r w:rsidRPr="00B043DD">
        <w:rPr>
          <w:rFonts w:ascii="Arial" w:hAnsi="Arial" w:cs="Arial"/>
          <w:sz w:val="24"/>
          <w:szCs w:val="24"/>
        </w:rPr>
        <w:t xml:space="preserve"> </w:t>
      </w:r>
      <w:r w:rsidR="00697A84" w:rsidRPr="00B043DD">
        <w:rPr>
          <w:rFonts w:ascii="Arial" w:hAnsi="Arial" w:cs="Arial"/>
          <w:sz w:val="24"/>
          <w:szCs w:val="24"/>
        </w:rPr>
        <w:t xml:space="preserve">The Office of </w:t>
      </w:r>
      <w:r w:rsidR="00697A84" w:rsidRPr="00B043DD">
        <w:rPr>
          <w:rFonts w:ascii="Arial" w:hAnsi="Arial" w:cs="Arial"/>
          <w:sz w:val="24"/>
          <w:szCs w:val="24"/>
        </w:rPr>
        <w:lastRenderedPageBreak/>
        <w:t xml:space="preserve">National Statistics also revealed that parents with children were likelier to report a low income </w:t>
      </w:r>
      <w:r w:rsidRPr="00B043DD">
        <w:rPr>
          <w:rFonts w:ascii="Arial" w:hAnsi="Arial" w:cs="Arial"/>
          <w:sz w:val="24"/>
          <w:szCs w:val="24"/>
        </w:rPr>
        <w:t xml:space="preserve">(ONS 2020). Sixty-two percent of parents reported that their employment was affected, whereas just 35 percent of those without children claimed the same. Additionally, more than three out of ten people with children under eighteen are at risk of being laid off, compared to less than one out of ten people without children (Smith and </w:t>
      </w:r>
      <w:proofErr w:type="spellStart"/>
      <w:r w:rsidRPr="00B043DD">
        <w:rPr>
          <w:rFonts w:ascii="Arial" w:hAnsi="Arial" w:cs="Arial"/>
          <w:sz w:val="24"/>
          <w:szCs w:val="24"/>
        </w:rPr>
        <w:t>McClosekey</w:t>
      </w:r>
      <w:proofErr w:type="spellEnd"/>
      <w:r w:rsidRPr="00B043DD">
        <w:rPr>
          <w:rFonts w:ascii="Arial" w:hAnsi="Arial" w:cs="Arial"/>
          <w:sz w:val="24"/>
          <w:szCs w:val="24"/>
        </w:rPr>
        <w:t xml:space="preserve"> 2020). While UK households have experienced a fall in earnings, single parents have been hit particularly hard, and a third of single parents work in recession-affected industries (</w:t>
      </w:r>
      <w:proofErr w:type="spellStart"/>
      <w:r w:rsidRPr="00B043DD">
        <w:rPr>
          <w:rFonts w:ascii="Arial" w:hAnsi="Arial" w:cs="Arial"/>
          <w:sz w:val="24"/>
          <w:szCs w:val="24"/>
        </w:rPr>
        <w:t>Kempson</w:t>
      </w:r>
      <w:proofErr w:type="spellEnd"/>
      <w:r w:rsidRPr="00B043DD">
        <w:rPr>
          <w:rFonts w:ascii="Arial" w:hAnsi="Arial" w:cs="Arial"/>
          <w:sz w:val="24"/>
          <w:szCs w:val="24"/>
        </w:rPr>
        <w:t xml:space="preserve"> and </w:t>
      </w:r>
      <w:proofErr w:type="spellStart"/>
      <w:r w:rsidRPr="00B043DD">
        <w:rPr>
          <w:rFonts w:ascii="Arial" w:hAnsi="Arial" w:cs="Arial"/>
          <w:sz w:val="24"/>
          <w:szCs w:val="24"/>
        </w:rPr>
        <w:t>Poppe</w:t>
      </w:r>
      <w:proofErr w:type="spellEnd"/>
      <w:r w:rsidRPr="00B043DD">
        <w:rPr>
          <w:rFonts w:ascii="Arial" w:hAnsi="Arial" w:cs="Arial"/>
          <w:sz w:val="24"/>
          <w:szCs w:val="24"/>
        </w:rPr>
        <w:t xml:space="preserve">, 2020). Gustafsson and McCurdy's 2020 publication is cited as the source. In order to raise their children, some parents have reduced their work hours or quit their jobs. </w:t>
      </w:r>
      <w:r w:rsidR="005424CA" w:rsidRPr="00B043DD">
        <w:rPr>
          <w:rFonts w:ascii="Arial" w:hAnsi="Arial" w:cs="Arial"/>
          <w:sz w:val="24"/>
          <w:szCs w:val="24"/>
        </w:rPr>
        <w:t xml:space="preserve">Numerous single parents, particularly </w:t>
      </w:r>
      <w:r w:rsidR="00357EDE" w:rsidRPr="00B043DD">
        <w:rPr>
          <w:rFonts w:ascii="Arial" w:hAnsi="Arial" w:cs="Arial"/>
          <w:sz w:val="24"/>
          <w:szCs w:val="24"/>
        </w:rPr>
        <w:t>African Americans</w:t>
      </w:r>
      <w:r w:rsidR="005424CA" w:rsidRPr="00B043DD">
        <w:rPr>
          <w:rFonts w:ascii="Arial" w:hAnsi="Arial" w:cs="Arial"/>
          <w:sz w:val="24"/>
          <w:szCs w:val="24"/>
        </w:rPr>
        <w:t xml:space="preserve">, Asian-American, and other minority racial and ethnic backgrounds, are threatened to lose their jobs due to zero-hours agreements or low wages </w:t>
      </w:r>
      <w:r w:rsidRPr="00B043DD">
        <w:rPr>
          <w:rFonts w:ascii="Arial" w:hAnsi="Arial" w:cs="Arial"/>
          <w:sz w:val="24"/>
          <w:szCs w:val="24"/>
        </w:rPr>
        <w:t>(Children's Society 2020). There is evidence that losing one's employment can significantly impact one's mental health (Flint et al, 2013).</w:t>
      </w:r>
    </w:p>
    <w:p w14:paraId="19C1136D" w14:textId="769BEC7C" w:rsidR="00C75D1E" w:rsidRDefault="00F2690C" w:rsidP="00357EDE">
      <w:pPr>
        <w:spacing w:line="360" w:lineRule="auto"/>
        <w:rPr>
          <w:rFonts w:ascii="Arial" w:hAnsi="Arial" w:cs="Arial"/>
          <w:sz w:val="24"/>
          <w:szCs w:val="24"/>
        </w:rPr>
      </w:pPr>
      <w:r w:rsidRPr="00357EDE">
        <w:rPr>
          <w:rFonts w:ascii="Arial" w:hAnsi="Arial" w:cs="Arial"/>
          <w:sz w:val="24"/>
          <w:szCs w:val="24"/>
        </w:rPr>
        <w:t xml:space="preserve">Because their children are at home, families must spend extra for groceries, utilities, educational and recreational materials, and Internet connection. Increased hurdles to necessities, such as food, aid, and educational resources, have negatively impacted numerous families' </w:t>
      </w:r>
      <w:r w:rsidR="00E42A6C">
        <w:rPr>
          <w:rFonts w:ascii="Arial" w:hAnsi="Arial" w:cs="Arial"/>
          <w:sz w:val="24"/>
          <w:szCs w:val="24"/>
        </w:rPr>
        <w:t>physically</w:t>
      </w:r>
      <w:r w:rsidRPr="00357EDE">
        <w:rPr>
          <w:rFonts w:ascii="Arial" w:hAnsi="Arial" w:cs="Arial"/>
          <w:sz w:val="24"/>
          <w:szCs w:val="24"/>
        </w:rPr>
        <w:t xml:space="preserve"> and </w:t>
      </w:r>
      <w:r w:rsidR="00E42A6C" w:rsidRPr="00357EDE">
        <w:rPr>
          <w:rFonts w:ascii="Arial" w:hAnsi="Arial" w:cs="Arial"/>
          <w:sz w:val="24"/>
          <w:szCs w:val="24"/>
        </w:rPr>
        <w:t>psychological</w:t>
      </w:r>
      <w:r w:rsidR="00E42A6C">
        <w:rPr>
          <w:rFonts w:ascii="Arial" w:hAnsi="Arial" w:cs="Arial"/>
          <w:sz w:val="24"/>
          <w:szCs w:val="24"/>
        </w:rPr>
        <w:t>ly</w:t>
      </w:r>
      <w:r w:rsidRPr="00357EDE">
        <w:rPr>
          <w:rFonts w:ascii="Arial" w:hAnsi="Arial" w:cs="Arial"/>
          <w:sz w:val="24"/>
          <w:szCs w:val="24"/>
        </w:rPr>
        <w:t xml:space="preserve"> (Smith and Barron 2020). According to </w:t>
      </w:r>
      <w:r w:rsidR="00963929">
        <w:rPr>
          <w:rFonts w:ascii="Arial" w:hAnsi="Arial" w:cs="Arial"/>
          <w:sz w:val="24"/>
          <w:szCs w:val="24"/>
        </w:rPr>
        <w:t>the survey of</w:t>
      </w:r>
      <w:r w:rsidRPr="00357EDE">
        <w:rPr>
          <w:rFonts w:ascii="Arial" w:hAnsi="Arial" w:cs="Arial"/>
          <w:sz w:val="24"/>
          <w:szCs w:val="24"/>
        </w:rPr>
        <w:t xml:space="preserve"> Child Poverty </w:t>
      </w:r>
      <w:r w:rsidR="00963929">
        <w:rPr>
          <w:rFonts w:ascii="Arial" w:hAnsi="Arial" w:cs="Arial"/>
          <w:sz w:val="24"/>
          <w:szCs w:val="24"/>
        </w:rPr>
        <w:t>Action</w:t>
      </w:r>
      <w:r w:rsidRPr="00357EDE">
        <w:rPr>
          <w:rFonts w:ascii="Arial" w:hAnsi="Arial" w:cs="Arial"/>
          <w:sz w:val="24"/>
          <w:szCs w:val="24"/>
        </w:rPr>
        <w:t xml:space="preserve"> Group poll, one-third of parents have had problems obtaining financial aid for homeschooling (Child Poverty Action Group 2020). </w:t>
      </w:r>
      <w:r w:rsidR="00C36EBA">
        <w:rPr>
          <w:rFonts w:ascii="Arial" w:hAnsi="Arial" w:cs="Arial"/>
          <w:sz w:val="24"/>
          <w:szCs w:val="24"/>
        </w:rPr>
        <w:t xml:space="preserve">When the COVID-19 started </w:t>
      </w:r>
      <w:r w:rsidR="002C70DC">
        <w:rPr>
          <w:rFonts w:ascii="Arial" w:hAnsi="Arial" w:cs="Arial"/>
          <w:sz w:val="24"/>
          <w:szCs w:val="24"/>
        </w:rPr>
        <w:t>initially</w:t>
      </w:r>
      <w:r w:rsidRPr="00357EDE">
        <w:rPr>
          <w:rFonts w:ascii="Arial" w:hAnsi="Arial" w:cs="Arial"/>
          <w:sz w:val="24"/>
          <w:szCs w:val="24"/>
        </w:rPr>
        <w:t xml:space="preserve">, more than 30 percent of households have been required to apply for universal credit (Smith and Barron, 2020). </w:t>
      </w:r>
      <w:r w:rsidR="00963929">
        <w:rPr>
          <w:rFonts w:ascii="Arial" w:hAnsi="Arial" w:cs="Arial"/>
          <w:sz w:val="24"/>
          <w:szCs w:val="24"/>
        </w:rPr>
        <w:t xml:space="preserve">The charity known as Save </w:t>
      </w:r>
      <w:r w:rsidRPr="00357EDE">
        <w:rPr>
          <w:rFonts w:ascii="Arial" w:hAnsi="Arial" w:cs="Arial"/>
          <w:sz w:val="24"/>
          <w:szCs w:val="24"/>
        </w:rPr>
        <w:t xml:space="preserve">the </w:t>
      </w:r>
      <w:r w:rsidR="00963929" w:rsidRPr="00357EDE">
        <w:rPr>
          <w:rFonts w:ascii="Arial" w:hAnsi="Arial" w:cs="Arial"/>
          <w:sz w:val="24"/>
          <w:szCs w:val="24"/>
        </w:rPr>
        <w:t>Children</w:t>
      </w:r>
      <w:r w:rsidRPr="00357EDE">
        <w:rPr>
          <w:rFonts w:ascii="Arial" w:hAnsi="Arial" w:cs="Arial"/>
          <w:sz w:val="24"/>
          <w:szCs w:val="24"/>
        </w:rPr>
        <w:t xml:space="preserve"> </w:t>
      </w:r>
      <w:r w:rsidR="00963929">
        <w:rPr>
          <w:rFonts w:ascii="Arial" w:hAnsi="Arial" w:cs="Arial"/>
          <w:sz w:val="24"/>
          <w:szCs w:val="24"/>
        </w:rPr>
        <w:t>received the figures as</w:t>
      </w:r>
      <w:r w:rsidRPr="00357EDE">
        <w:rPr>
          <w:rFonts w:ascii="Arial" w:hAnsi="Arial" w:cs="Arial"/>
          <w:sz w:val="24"/>
          <w:szCs w:val="24"/>
        </w:rPr>
        <w:t xml:space="preserve"> 65% of respondents' mental health had been negatively influenced by financial concerns, with 16% expressing a "very negative" impact (Save the Children 2020). Calls to the helpline for low-income families in the UK, the Child First Parent line, soared by 158 percent. (UK Administration, 2020) Those with low-paying or unstable occupations</w:t>
      </w:r>
      <w:r w:rsidR="005424CA" w:rsidRPr="00357EDE">
        <w:rPr>
          <w:rFonts w:ascii="Arial" w:hAnsi="Arial" w:cs="Arial"/>
          <w:sz w:val="24"/>
          <w:szCs w:val="24"/>
        </w:rPr>
        <w:t xml:space="preserve"> which were previously less fortunate have experienced the repercussions more keenly.</w:t>
      </w:r>
      <w:r w:rsidRPr="00357EDE">
        <w:rPr>
          <w:rFonts w:ascii="Arial" w:hAnsi="Arial" w:cs="Arial"/>
          <w:sz w:val="24"/>
          <w:szCs w:val="24"/>
        </w:rPr>
        <w:t xml:space="preserve"> (Social Metrics Commission 2020).</w:t>
      </w:r>
    </w:p>
    <w:p w14:paraId="56CC5764" w14:textId="77777777" w:rsidR="00C608C5" w:rsidRPr="00357EDE" w:rsidRDefault="00C608C5" w:rsidP="00357EDE">
      <w:pPr>
        <w:spacing w:line="360" w:lineRule="auto"/>
        <w:rPr>
          <w:rFonts w:ascii="Arial" w:hAnsi="Arial" w:cs="Arial"/>
          <w:sz w:val="24"/>
          <w:szCs w:val="24"/>
        </w:rPr>
      </w:pPr>
    </w:p>
    <w:p w14:paraId="12449612" w14:textId="2838CE2B" w:rsidR="00D84758" w:rsidRPr="00057B14" w:rsidRDefault="00F2690C" w:rsidP="00057B14">
      <w:pPr>
        <w:pStyle w:val="Heading1"/>
        <w:rPr>
          <w:rFonts w:ascii="Arial" w:hAnsi="Arial" w:cs="Arial"/>
          <w:sz w:val="24"/>
          <w:szCs w:val="24"/>
        </w:rPr>
      </w:pPr>
      <w:bookmarkStart w:id="4" w:name="_Toc110374116"/>
      <w:r w:rsidRPr="00357EDE">
        <w:rPr>
          <w:rFonts w:ascii="Arial" w:hAnsi="Arial" w:cs="Arial"/>
          <w:sz w:val="24"/>
          <w:szCs w:val="24"/>
        </w:rPr>
        <w:lastRenderedPageBreak/>
        <w:t>Conclusion</w:t>
      </w:r>
      <w:bookmarkEnd w:id="4"/>
      <w:r w:rsidR="00357EDE">
        <w:rPr>
          <w:rFonts w:ascii="Arial" w:hAnsi="Arial" w:cs="Arial"/>
          <w:sz w:val="24"/>
          <w:szCs w:val="24"/>
        </w:rPr>
        <w:t>:</w:t>
      </w:r>
    </w:p>
    <w:p w14:paraId="1C198DDF" w14:textId="1B6DA6B8" w:rsidR="00D84758" w:rsidRPr="00D84758" w:rsidRDefault="00D84758" w:rsidP="00057B14">
      <w:pPr>
        <w:spacing w:line="360" w:lineRule="auto"/>
        <w:rPr>
          <w:rFonts w:ascii="Arial" w:hAnsi="Arial" w:cs="Arial"/>
          <w:sz w:val="24"/>
          <w:szCs w:val="24"/>
        </w:rPr>
      </w:pPr>
      <w:r w:rsidRPr="00D84758">
        <w:rPr>
          <w:rFonts w:ascii="Arial" w:hAnsi="Arial" w:cs="Arial"/>
          <w:sz w:val="24"/>
          <w:szCs w:val="24"/>
        </w:rPr>
        <w:t>Covid 19 was started</w:t>
      </w:r>
      <w:r>
        <w:rPr>
          <w:rFonts w:ascii="Arial" w:hAnsi="Arial" w:cs="Arial"/>
          <w:sz w:val="24"/>
          <w:szCs w:val="24"/>
        </w:rPr>
        <w:t xml:space="preserve"> in 2019</w:t>
      </w:r>
      <w:r w:rsidR="00D61D0C">
        <w:rPr>
          <w:rFonts w:ascii="Arial" w:hAnsi="Arial" w:cs="Arial"/>
          <w:sz w:val="24"/>
          <w:szCs w:val="24"/>
        </w:rPr>
        <w:t xml:space="preserve"> from China and spread worldwide rapidly. Everybody was affected globally with the swear impacts. Hundreds and thousands of people passed away including young people and elderly citizens. Many of the businesses was closed down with the effect of COVID-19. Countries economy collapsed and some of the third </w:t>
      </w:r>
      <w:r w:rsidR="00057B14">
        <w:rPr>
          <w:rFonts w:ascii="Arial" w:hAnsi="Arial" w:cs="Arial"/>
          <w:sz w:val="24"/>
          <w:szCs w:val="24"/>
        </w:rPr>
        <w:t xml:space="preserve">world countries were left behind because of non-funding from UNO. Britain was also badly affected with virus and nearly two hundred thousand people died. </w:t>
      </w:r>
      <w:r w:rsidR="002630EE">
        <w:rPr>
          <w:rFonts w:ascii="Arial" w:hAnsi="Arial" w:cs="Arial"/>
          <w:sz w:val="24"/>
          <w:szCs w:val="24"/>
        </w:rPr>
        <w:t xml:space="preserve">Families living standard became very low and poverty rate increased. People are still suffering from the side effect of COVID-19. Some families lost their loved ones, lost jobs, and businesses. There had been a great effect of COVID-19 to the health of journal public. Some people had been </w:t>
      </w:r>
      <w:r w:rsidR="005A5FA6">
        <w:rPr>
          <w:rFonts w:ascii="Arial" w:hAnsi="Arial" w:cs="Arial"/>
          <w:sz w:val="24"/>
          <w:szCs w:val="24"/>
        </w:rPr>
        <w:t>mentally</w:t>
      </w:r>
      <w:r w:rsidR="002630EE">
        <w:rPr>
          <w:rFonts w:ascii="Arial" w:hAnsi="Arial" w:cs="Arial"/>
          <w:sz w:val="24"/>
          <w:szCs w:val="24"/>
        </w:rPr>
        <w:t xml:space="preserve"> ill and could</w:t>
      </w:r>
      <w:r w:rsidR="005A5FA6">
        <w:rPr>
          <w:rFonts w:ascii="Arial" w:hAnsi="Arial" w:cs="Arial"/>
          <w:sz w:val="24"/>
          <w:szCs w:val="24"/>
        </w:rPr>
        <w:t xml:space="preserve"> </w:t>
      </w:r>
      <w:r w:rsidR="002630EE">
        <w:rPr>
          <w:rFonts w:ascii="Arial" w:hAnsi="Arial" w:cs="Arial"/>
          <w:sz w:val="24"/>
          <w:szCs w:val="24"/>
        </w:rPr>
        <w:t>n</w:t>
      </w:r>
      <w:r w:rsidR="005A5FA6">
        <w:rPr>
          <w:rFonts w:ascii="Arial" w:hAnsi="Arial" w:cs="Arial"/>
          <w:sz w:val="24"/>
          <w:szCs w:val="24"/>
        </w:rPr>
        <w:t>ot recovered</w:t>
      </w:r>
      <w:r w:rsidR="002630EE">
        <w:rPr>
          <w:rFonts w:ascii="Arial" w:hAnsi="Arial" w:cs="Arial"/>
          <w:sz w:val="24"/>
          <w:szCs w:val="24"/>
        </w:rPr>
        <w:t xml:space="preserve"> </w:t>
      </w:r>
      <w:r w:rsidR="005A5FA6">
        <w:rPr>
          <w:rFonts w:ascii="Arial" w:hAnsi="Arial" w:cs="Arial"/>
          <w:sz w:val="24"/>
          <w:szCs w:val="24"/>
        </w:rPr>
        <w:t>till now. Educational institutions were closed due to the virus which affected their standard of education. Mostly businesses collapsed throughout the universe because of COVID-19.</w:t>
      </w:r>
      <w:r w:rsidR="007A53FD">
        <w:rPr>
          <w:rFonts w:ascii="Arial" w:hAnsi="Arial" w:cs="Arial"/>
          <w:sz w:val="24"/>
          <w:szCs w:val="24"/>
        </w:rPr>
        <w:t xml:space="preserve"> Businesses are recovering now, and Britain government is helping the residents to come back to their businesses with the help of grants and loans through banks and government itself. </w:t>
      </w:r>
    </w:p>
    <w:p w14:paraId="4CF6C4BB" w14:textId="77777777" w:rsidR="00B04F83" w:rsidRPr="00F43C19" w:rsidRDefault="00B04F83" w:rsidP="00F43C19">
      <w:pPr>
        <w:pStyle w:val="Heading1"/>
        <w:spacing w:line="360" w:lineRule="auto"/>
        <w:jc w:val="both"/>
        <w:rPr>
          <w:rFonts w:ascii="Arial" w:hAnsi="Arial" w:cs="Arial"/>
          <w:b w:val="0"/>
          <w:bCs/>
          <w:sz w:val="22"/>
          <w:szCs w:val="28"/>
        </w:rPr>
      </w:pPr>
    </w:p>
    <w:p w14:paraId="31E605B0" w14:textId="77777777" w:rsidR="00B04F83" w:rsidRDefault="00B04F83" w:rsidP="00120D8E">
      <w:pPr>
        <w:pStyle w:val="Heading1"/>
        <w:rPr>
          <w:rFonts w:ascii="Arial" w:hAnsi="Arial" w:cs="Arial"/>
          <w:sz w:val="22"/>
          <w:szCs w:val="28"/>
        </w:rPr>
      </w:pPr>
    </w:p>
    <w:p w14:paraId="6074FCEA" w14:textId="77777777" w:rsidR="00B04F83" w:rsidRDefault="00B04F83" w:rsidP="00120D8E">
      <w:pPr>
        <w:pStyle w:val="Heading1"/>
        <w:rPr>
          <w:rFonts w:ascii="Arial" w:hAnsi="Arial" w:cs="Arial"/>
          <w:sz w:val="22"/>
          <w:szCs w:val="28"/>
        </w:rPr>
      </w:pPr>
    </w:p>
    <w:p w14:paraId="03177DE5" w14:textId="7989F362" w:rsidR="00B04F83" w:rsidRDefault="00B04F83" w:rsidP="00120D8E">
      <w:pPr>
        <w:pStyle w:val="Heading1"/>
        <w:rPr>
          <w:rFonts w:ascii="Arial" w:hAnsi="Arial" w:cs="Arial"/>
          <w:sz w:val="22"/>
          <w:szCs w:val="28"/>
        </w:rPr>
      </w:pPr>
    </w:p>
    <w:p w14:paraId="4E51C4AB" w14:textId="31F2C5A3" w:rsidR="00B66FDF" w:rsidRDefault="00B66FDF" w:rsidP="00B66FDF"/>
    <w:p w14:paraId="4994DF2C" w14:textId="6F427678" w:rsidR="00B66FDF" w:rsidRDefault="00B66FDF" w:rsidP="00B66FDF"/>
    <w:p w14:paraId="63C7D17A" w14:textId="03BC2724" w:rsidR="00B66FDF" w:rsidRDefault="00B66FDF" w:rsidP="00B66FDF"/>
    <w:p w14:paraId="6436402E" w14:textId="77777777" w:rsidR="00B66FDF" w:rsidRPr="00B66FDF" w:rsidRDefault="00B66FDF" w:rsidP="00B66FDF"/>
    <w:p w14:paraId="3B34FBA6" w14:textId="757BFB0D" w:rsidR="00B04F83" w:rsidRDefault="00B04F83" w:rsidP="00120D8E">
      <w:pPr>
        <w:pStyle w:val="Heading1"/>
        <w:rPr>
          <w:rFonts w:ascii="Arial" w:hAnsi="Arial" w:cs="Arial"/>
          <w:sz w:val="22"/>
          <w:szCs w:val="28"/>
        </w:rPr>
      </w:pPr>
    </w:p>
    <w:p w14:paraId="305B0D9F" w14:textId="302655D1" w:rsidR="007A53FD" w:rsidRDefault="007A53FD" w:rsidP="007A53FD"/>
    <w:p w14:paraId="49B71096" w14:textId="267995C5" w:rsidR="007A53FD" w:rsidRDefault="007A53FD" w:rsidP="007A53FD"/>
    <w:p w14:paraId="21737E89" w14:textId="1D042891" w:rsidR="007A53FD" w:rsidRDefault="007A53FD" w:rsidP="007A53FD"/>
    <w:p w14:paraId="4394F374" w14:textId="47CE3B10" w:rsidR="007A53FD" w:rsidRDefault="007A53FD" w:rsidP="007A53FD"/>
    <w:p w14:paraId="688E1BFF" w14:textId="77777777" w:rsidR="007A53FD" w:rsidRPr="007A53FD" w:rsidRDefault="007A53FD" w:rsidP="007A53FD"/>
    <w:p w14:paraId="7AA6D2F6" w14:textId="61F1CAF0" w:rsidR="00120D8E" w:rsidRDefault="00F2690C" w:rsidP="00120D8E">
      <w:pPr>
        <w:pStyle w:val="Heading1"/>
        <w:rPr>
          <w:rFonts w:ascii="Arial" w:hAnsi="Arial" w:cs="Arial"/>
          <w:sz w:val="24"/>
          <w:szCs w:val="24"/>
        </w:rPr>
      </w:pPr>
      <w:bookmarkStart w:id="5" w:name="_Toc110374117"/>
      <w:r w:rsidRPr="00357EDE">
        <w:rPr>
          <w:rFonts w:ascii="Arial" w:hAnsi="Arial" w:cs="Arial"/>
          <w:sz w:val="24"/>
          <w:szCs w:val="24"/>
        </w:rPr>
        <w:t>References</w:t>
      </w:r>
      <w:bookmarkEnd w:id="5"/>
      <w:r w:rsidR="00357EDE">
        <w:rPr>
          <w:rFonts w:ascii="Arial" w:hAnsi="Arial" w:cs="Arial"/>
          <w:sz w:val="24"/>
          <w:szCs w:val="24"/>
        </w:rPr>
        <w:t>:</w:t>
      </w:r>
      <w:r w:rsidRPr="00357EDE">
        <w:rPr>
          <w:rFonts w:ascii="Arial" w:hAnsi="Arial" w:cs="Arial"/>
          <w:sz w:val="24"/>
          <w:szCs w:val="24"/>
        </w:rPr>
        <w:t xml:space="preserve"> </w:t>
      </w:r>
    </w:p>
    <w:p w14:paraId="5EA3CCFB" w14:textId="77777777" w:rsidR="001A0724" w:rsidRPr="002630EE" w:rsidRDefault="001A0724" w:rsidP="00057B14">
      <w:pPr>
        <w:spacing w:line="360" w:lineRule="auto"/>
        <w:rPr>
          <w:rFonts w:ascii="Arial" w:hAnsi="Arial" w:cs="Arial"/>
          <w:sz w:val="24"/>
          <w:szCs w:val="24"/>
        </w:rPr>
      </w:pPr>
    </w:p>
    <w:p w14:paraId="4CFB9BB7" w14:textId="77777777" w:rsidR="001A0724" w:rsidRPr="00CA6C96" w:rsidRDefault="001A0724" w:rsidP="00024217"/>
    <w:p w14:paraId="6B918FD9" w14:textId="77777777" w:rsidR="001A0724" w:rsidRPr="00A02D5B" w:rsidRDefault="001A0724" w:rsidP="00024217">
      <w:pPr>
        <w:pStyle w:val="ListParagraph"/>
        <w:numPr>
          <w:ilvl w:val="0"/>
          <w:numId w:val="3"/>
        </w:numPr>
        <w:spacing w:line="360" w:lineRule="auto"/>
        <w:rPr>
          <w:rFonts w:ascii="Arial" w:hAnsi="Arial" w:cs="Arial"/>
          <w:sz w:val="24"/>
          <w:szCs w:val="24"/>
        </w:rPr>
      </w:pPr>
      <w:r w:rsidRPr="00A02D5B">
        <w:rPr>
          <w:rFonts w:ascii="Arial" w:hAnsi="Arial" w:cs="Arial"/>
          <w:sz w:val="24"/>
          <w:szCs w:val="24"/>
        </w:rPr>
        <w:t xml:space="preserve">Action for Children. (2020). </w:t>
      </w:r>
      <w:r w:rsidRPr="00A02D5B">
        <w:rPr>
          <w:rFonts w:ascii="Arial" w:hAnsi="Arial" w:cs="Arial"/>
          <w:i/>
          <w:iCs/>
          <w:sz w:val="24"/>
          <w:szCs w:val="24"/>
        </w:rPr>
        <w:t>One in three parents ‘out of their depth’ as children struggle with pandemic fallout.</w:t>
      </w:r>
      <w:r w:rsidRPr="00A02D5B">
        <w:rPr>
          <w:rFonts w:ascii="Arial" w:hAnsi="Arial" w:cs="Arial"/>
          <w:sz w:val="24"/>
          <w:szCs w:val="24"/>
        </w:rPr>
        <w:t xml:space="preserve"> Available at: </w:t>
      </w:r>
      <w:hyperlink r:id="rId9" w:history="1">
        <w:r w:rsidRPr="00A02D5B">
          <w:rPr>
            <w:rStyle w:val="Hyperlink"/>
            <w:rFonts w:ascii="Arial" w:hAnsi="Arial" w:cs="Arial"/>
            <w:sz w:val="24"/>
            <w:szCs w:val="24"/>
          </w:rPr>
          <w:t>https://www.actionforchildren.org.uk/media-centre/one-in-three-parents-out-of-their-depth-as-children-struggle-with-pandemic-fallout/.</w:t>
        </w:r>
      </w:hyperlink>
      <w:r w:rsidRPr="00A02D5B">
        <w:rPr>
          <w:rFonts w:ascii="Arial" w:hAnsi="Arial" w:cs="Arial"/>
          <w:sz w:val="24"/>
          <w:szCs w:val="24"/>
        </w:rPr>
        <w:t xml:space="preserve"> (Accessed on 01 August,2022).</w:t>
      </w:r>
    </w:p>
    <w:p w14:paraId="4A4865E7" w14:textId="77777777" w:rsidR="001A0724" w:rsidRPr="00A02D5B" w:rsidRDefault="001A0724" w:rsidP="00024217">
      <w:pPr>
        <w:pStyle w:val="ListParagraph"/>
        <w:numPr>
          <w:ilvl w:val="0"/>
          <w:numId w:val="3"/>
        </w:numPr>
        <w:spacing w:line="360" w:lineRule="auto"/>
        <w:rPr>
          <w:rFonts w:ascii="Arial" w:hAnsi="Arial" w:cs="Arial"/>
          <w:sz w:val="24"/>
          <w:szCs w:val="24"/>
        </w:rPr>
      </w:pPr>
      <w:r w:rsidRPr="00A02D5B">
        <w:rPr>
          <w:rFonts w:ascii="Arial" w:hAnsi="Arial" w:cs="Arial"/>
          <w:sz w:val="24"/>
          <w:szCs w:val="24"/>
        </w:rPr>
        <w:t xml:space="preserve">ADCS. (2020). </w:t>
      </w:r>
      <w:r w:rsidRPr="00A02D5B">
        <w:rPr>
          <w:rFonts w:ascii="Arial" w:hAnsi="Arial" w:cs="Arial"/>
          <w:i/>
          <w:iCs/>
          <w:sz w:val="24"/>
          <w:szCs w:val="24"/>
        </w:rPr>
        <w:t>Building a country that works for all children post COVID-19</w:t>
      </w:r>
      <w:r w:rsidRPr="00A02D5B">
        <w:rPr>
          <w:rFonts w:ascii="Arial" w:hAnsi="Arial" w:cs="Arial"/>
          <w:sz w:val="24"/>
          <w:szCs w:val="24"/>
        </w:rPr>
        <w:t xml:space="preserve">. Available at: </w:t>
      </w:r>
      <w:hyperlink r:id="rId10" w:history="1">
        <w:r w:rsidRPr="00A02D5B">
          <w:rPr>
            <w:rStyle w:val="Hyperlink"/>
            <w:rFonts w:ascii="Arial" w:hAnsi="Arial" w:cs="Arial"/>
            <w:sz w:val="24"/>
            <w:szCs w:val="24"/>
          </w:rPr>
          <w:t>https://adcs.org.uk/general-subject/article/building-a-country-that-works-for-all-children-post-covid-19</w:t>
        </w:r>
      </w:hyperlink>
      <w:r w:rsidRPr="00A02D5B">
        <w:rPr>
          <w:rFonts w:ascii="Arial" w:hAnsi="Arial" w:cs="Arial"/>
          <w:sz w:val="24"/>
          <w:szCs w:val="24"/>
        </w:rPr>
        <w:t>. (Accessed on 30 July 2022).</w:t>
      </w:r>
    </w:p>
    <w:p w14:paraId="567A2250" w14:textId="77777777" w:rsidR="001A0724" w:rsidRPr="00A02D5B" w:rsidRDefault="001A0724" w:rsidP="00024217">
      <w:pPr>
        <w:pStyle w:val="ListParagraph"/>
        <w:numPr>
          <w:ilvl w:val="0"/>
          <w:numId w:val="3"/>
        </w:numPr>
        <w:spacing w:line="360" w:lineRule="auto"/>
        <w:rPr>
          <w:rFonts w:ascii="Arial" w:hAnsi="Arial" w:cs="Arial"/>
          <w:sz w:val="24"/>
          <w:szCs w:val="24"/>
        </w:rPr>
      </w:pPr>
      <w:proofErr w:type="spellStart"/>
      <w:r w:rsidRPr="00A02D5B">
        <w:rPr>
          <w:rFonts w:ascii="Arial" w:hAnsi="Arial" w:cs="Arial"/>
          <w:sz w:val="24"/>
          <w:szCs w:val="24"/>
        </w:rPr>
        <w:t>Axford</w:t>
      </w:r>
      <w:proofErr w:type="spellEnd"/>
      <w:r w:rsidRPr="00A02D5B">
        <w:rPr>
          <w:rFonts w:ascii="Arial" w:hAnsi="Arial" w:cs="Arial"/>
          <w:sz w:val="24"/>
          <w:szCs w:val="24"/>
        </w:rPr>
        <w:t>, N. and Albers, B., 2019. Improving Children's Early Learning Growing Up in Poverty: A Rapid Review of the Evidence.</w:t>
      </w:r>
    </w:p>
    <w:p w14:paraId="26833746" w14:textId="77777777" w:rsidR="001A0724" w:rsidRPr="00A02D5B" w:rsidRDefault="001A0724" w:rsidP="00024217">
      <w:pPr>
        <w:pStyle w:val="ListParagraph"/>
        <w:numPr>
          <w:ilvl w:val="0"/>
          <w:numId w:val="3"/>
        </w:numPr>
        <w:spacing w:line="360" w:lineRule="auto"/>
        <w:rPr>
          <w:rFonts w:ascii="Arial" w:hAnsi="Arial" w:cs="Arial"/>
          <w:sz w:val="24"/>
          <w:szCs w:val="24"/>
        </w:rPr>
      </w:pPr>
      <w:proofErr w:type="spellStart"/>
      <w:r w:rsidRPr="00A02D5B">
        <w:rPr>
          <w:rFonts w:ascii="Arial" w:hAnsi="Arial" w:cs="Arial"/>
          <w:sz w:val="24"/>
          <w:szCs w:val="24"/>
        </w:rPr>
        <w:t>Bangham</w:t>
      </w:r>
      <w:proofErr w:type="spellEnd"/>
      <w:r w:rsidRPr="00A02D5B">
        <w:rPr>
          <w:rFonts w:ascii="Arial" w:hAnsi="Arial" w:cs="Arial"/>
          <w:sz w:val="24"/>
          <w:szCs w:val="24"/>
        </w:rPr>
        <w:t>, G and Leslie, J, (2020). Rainy days: </w:t>
      </w:r>
      <w:r w:rsidRPr="00A02D5B">
        <w:rPr>
          <w:rFonts w:ascii="Arial" w:hAnsi="Arial" w:cs="Arial"/>
          <w:i/>
          <w:iCs/>
          <w:sz w:val="24"/>
          <w:szCs w:val="24"/>
        </w:rPr>
        <w:t>Resolution Foundation.</w:t>
      </w:r>
      <w:r w:rsidRPr="00A02D5B">
        <w:rPr>
          <w:rFonts w:ascii="Arial" w:hAnsi="Arial" w:cs="Arial"/>
          <w:sz w:val="24"/>
          <w:szCs w:val="24"/>
        </w:rPr>
        <w:t xml:space="preserve"> Available at: </w:t>
      </w:r>
      <w:r w:rsidRPr="00A02D5B">
        <w:rPr>
          <w:rFonts w:ascii="Arial" w:hAnsi="Arial" w:cs="Arial"/>
          <w:color w:val="0070C0"/>
          <w:sz w:val="24"/>
          <w:szCs w:val="24"/>
        </w:rPr>
        <w:t xml:space="preserve">https://www. Resolution foundation. org/publications/rainy day. </w:t>
      </w:r>
      <w:r w:rsidRPr="00A02D5B">
        <w:rPr>
          <w:rFonts w:ascii="Arial" w:hAnsi="Arial" w:cs="Arial"/>
          <w:sz w:val="24"/>
          <w:szCs w:val="24"/>
        </w:rPr>
        <w:t>(Accessed on 30 July 2022)</w:t>
      </w:r>
    </w:p>
    <w:p w14:paraId="12EC349A" w14:textId="1C443EBB" w:rsidR="001A0724" w:rsidRPr="00A02D5B" w:rsidRDefault="001A0724" w:rsidP="00024217">
      <w:pPr>
        <w:pStyle w:val="ListParagraph"/>
        <w:numPr>
          <w:ilvl w:val="0"/>
          <w:numId w:val="3"/>
        </w:numPr>
        <w:spacing w:line="360" w:lineRule="auto"/>
        <w:rPr>
          <w:rFonts w:ascii="Arial" w:hAnsi="Arial" w:cs="Arial"/>
          <w:sz w:val="24"/>
          <w:szCs w:val="24"/>
        </w:rPr>
      </w:pPr>
      <w:r w:rsidRPr="00A02D5B">
        <w:rPr>
          <w:rFonts w:ascii="Arial" w:hAnsi="Arial" w:cs="Arial"/>
          <w:sz w:val="24"/>
          <w:szCs w:val="24"/>
        </w:rPr>
        <w:t>Barnardo’s (2020).</w:t>
      </w:r>
      <w:r w:rsidR="00D54C97" w:rsidRPr="00A02D5B">
        <w:rPr>
          <w:rFonts w:ascii="Arial" w:hAnsi="Arial" w:cs="Arial"/>
          <w:i/>
          <w:iCs/>
          <w:sz w:val="24"/>
          <w:szCs w:val="24"/>
        </w:rPr>
        <w:t xml:space="preserve"> Written evidence submitted to the Education Select Committee Inquiry.</w:t>
      </w:r>
      <w:r w:rsidR="00D54C97" w:rsidRPr="00A02D5B">
        <w:rPr>
          <w:rFonts w:ascii="Arial" w:hAnsi="Arial" w:cs="Arial"/>
          <w:sz w:val="24"/>
          <w:szCs w:val="24"/>
        </w:rPr>
        <w:t xml:space="preserve"> </w:t>
      </w:r>
      <w:r w:rsidRPr="00A02D5B">
        <w:rPr>
          <w:rFonts w:ascii="Arial" w:hAnsi="Arial" w:cs="Arial"/>
          <w:sz w:val="24"/>
          <w:szCs w:val="24"/>
        </w:rPr>
        <w:t xml:space="preserve">Available at: </w:t>
      </w:r>
      <w:hyperlink r:id="rId11" w:history="1">
        <w:r w:rsidRPr="00A02D5B">
          <w:rPr>
            <w:rStyle w:val="Hyperlink"/>
            <w:rFonts w:ascii="Arial" w:hAnsi="Arial" w:cs="Arial"/>
            <w:sz w:val="24"/>
            <w:szCs w:val="24"/>
          </w:rPr>
          <w:t>https://committees.parliament.uk/writtenevidence/9177/pdf/</w:t>
        </w:r>
      </w:hyperlink>
      <w:r w:rsidRPr="00A02D5B">
        <w:rPr>
          <w:rFonts w:ascii="Arial" w:hAnsi="Arial" w:cs="Arial"/>
          <w:sz w:val="24"/>
          <w:szCs w:val="24"/>
        </w:rPr>
        <w:t xml:space="preserve"> (Accessed on 29 July 2022).</w:t>
      </w:r>
    </w:p>
    <w:p w14:paraId="4FAD4959" w14:textId="69726FC0" w:rsidR="001A0724" w:rsidRPr="00A02D5B" w:rsidRDefault="001A0724" w:rsidP="00024217">
      <w:pPr>
        <w:pStyle w:val="ListParagraph"/>
        <w:numPr>
          <w:ilvl w:val="0"/>
          <w:numId w:val="3"/>
        </w:numPr>
        <w:spacing w:line="360" w:lineRule="auto"/>
        <w:rPr>
          <w:rFonts w:ascii="Arial" w:hAnsi="Arial" w:cs="Arial"/>
          <w:sz w:val="24"/>
          <w:szCs w:val="24"/>
        </w:rPr>
      </w:pPr>
      <w:proofErr w:type="spellStart"/>
      <w:r w:rsidRPr="00A02D5B">
        <w:rPr>
          <w:rFonts w:ascii="Arial" w:hAnsi="Arial" w:cs="Arial"/>
          <w:sz w:val="24"/>
          <w:szCs w:val="24"/>
        </w:rPr>
        <w:t>Benzeval</w:t>
      </w:r>
      <w:proofErr w:type="spellEnd"/>
      <w:r w:rsidRPr="00A02D5B">
        <w:rPr>
          <w:rFonts w:ascii="Arial" w:hAnsi="Arial" w:cs="Arial"/>
          <w:sz w:val="24"/>
          <w:szCs w:val="24"/>
        </w:rPr>
        <w:t>, M., Booker, C., Burton, J., Crossley, T.F., Jäckle, A., Kumari, M. and Read, B., 2020. Understanding society COVID-19 survey. April briefing note: health and caring (No. 11, pp. 2020-11). Understanding Society Working Paper.</w:t>
      </w:r>
    </w:p>
    <w:p w14:paraId="43DB40A6" w14:textId="3FBC07F0" w:rsidR="00FD4283" w:rsidRPr="00024217" w:rsidRDefault="00FD4283" w:rsidP="00024217">
      <w:pPr>
        <w:pStyle w:val="ListParagraph"/>
        <w:numPr>
          <w:ilvl w:val="0"/>
          <w:numId w:val="3"/>
        </w:numPr>
        <w:spacing w:line="360" w:lineRule="auto"/>
        <w:rPr>
          <w:rFonts w:ascii="Arial" w:hAnsi="Arial" w:cs="Arial"/>
          <w:sz w:val="24"/>
          <w:szCs w:val="24"/>
          <w:highlight w:val="yellow"/>
        </w:rPr>
      </w:pPr>
      <w:r w:rsidRPr="00024217">
        <w:rPr>
          <w:rFonts w:ascii="Arial" w:hAnsi="Arial" w:cs="Arial"/>
          <w:sz w:val="24"/>
          <w:szCs w:val="24"/>
        </w:rPr>
        <w:t xml:space="preserve">Bowers, A.P. and Strelitz, J.  (2012). An Equal Start. Improving outcomes in </w:t>
      </w:r>
      <w:r w:rsidRPr="00862332">
        <w:rPr>
          <w:rFonts w:ascii="Arial" w:hAnsi="Arial" w:cs="Arial"/>
          <w:sz w:val="24"/>
          <w:szCs w:val="24"/>
        </w:rPr>
        <w:t xml:space="preserve">children          </w:t>
      </w:r>
      <w:r w:rsidRPr="00862332">
        <w:rPr>
          <w:rFonts w:ascii="Arial" w:hAnsi="Arial" w:cs="Arial"/>
          <w:color w:val="333333"/>
          <w:sz w:val="24"/>
          <w:szCs w:val="24"/>
          <w:shd w:val="clear" w:color="auto" w:fill="FFFFFF"/>
        </w:rPr>
        <w:t xml:space="preserve">Available at: </w:t>
      </w:r>
      <w:hyperlink r:id="rId12" w:history="1">
        <w:r w:rsidRPr="00862332">
          <w:rPr>
            <w:rStyle w:val="Hyperlink"/>
            <w:rFonts w:ascii="Arial" w:hAnsi="Arial" w:cs="Arial"/>
            <w:sz w:val="24"/>
            <w:szCs w:val="24"/>
            <w:shd w:val="clear" w:color="auto" w:fill="FFFFFF"/>
          </w:rPr>
          <w:t>https://www.foundationyears.org.uk/wp-content/uploads/2012/07/an-equal-start-improving-outcomes-in-childrens-centres-an-evidence-review.pdf</w:t>
        </w:r>
      </w:hyperlink>
      <w:r w:rsidRPr="00024217">
        <w:rPr>
          <w:rFonts w:ascii="Arial" w:hAnsi="Arial" w:cs="Arial"/>
          <w:color w:val="333333"/>
          <w:sz w:val="24"/>
          <w:szCs w:val="24"/>
          <w:shd w:val="clear" w:color="auto" w:fill="FFFFFF"/>
        </w:rPr>
        <w:t xml:space="preserve"> (Accessed on 27 July 2022).</w:t>
      </w:r>
    </w:p>
    <w:p w14:paraId="66361547" w14:textId="77777777" w:rsidR="00FD4283" w:rsidRPr="001A0724" w:rsidRDefault="00FD4283" w:rsidP="00024217">
      <w:pPr>
        <w:spacing w:line="360" w:lineRule="auto"/>
        <w:ind w:left="360"/>
        <w:rPr>
          <w:rFonts w:ascii="Arial" w:hAnsi="Arial" w:cs="Arial"/>
          <w:sz w:val="24"/>
          <w:szCs w:val="24"/>
        </w:rPr>
      </w:pPr>
    </w:p>
    <w:p w14:paraId="4AB015E8" w14:textId="541BA496" w:rsidR="001A0724" w:rsidRPr="00A02D5B" w:rsidRDefault="001A0724" w:rsidP="00024217">
      <w:pPr>
        <w:pStyle w:val="ListParagraph"/>
        <w:numPr>
          <w:ilvl w:val="0"/>
          <w:numId w:val="4"/>
        </w:numPr>
        <w:spacing w:line="360" w:lineRule="auto"/>
        <w:rPr>
          <w:rFonts w:ascii="Arial" w:hAnsi="Arial" w:cs="Arial"/>
          <w:sz w:val="24"/>
          <w:szCs w:val="24"/>
        </w:rPr>
      </w:pPr>
      <w:proofErr w:type="spellStart"/>
      <w:r w:rsidRPr="00A02D5B">
        <w:rPr>
          <w:rFonts w:ascii="Arial" w:hAnsi="Arial" w:cs="Arial"/>
          <w:color w:val="222222"/>
          <w:sz w:val="24"/>
          <w:szCs w:val="24"/>
          <w:shd w:val="clear" w:color="auto" w:fill="FFFFFF"/>
        </w:rPr>
        <w:lastRenderedPageBreak/>
        <w:t>Ciotti</w:t>
      </w:r>
      <w:proofErr w:type="spellEnd"/>
      <w:r w:rsidRPr="00A02D5B">
        <w:rPr>
          <w:rFonts w:ascii="Arial" w:hAnsi="Arial" w:cs="Arial"/>
          <w:color w:val="222222"/>
          <w:sz w:val="24"/>
          <w:szCs w:val="24"/>
          <w:shd w:val="clear" w:color="auto" w:fill="FFFFFF"/>
        </w:rPr>
        <w:t xml:space="preserve">, M., </w:t>
      </w:r>
      <w:proofErr w:type="spellStart"/>
      <w:r w:rsidRPr="00A02D5B">
        <w:rPr>
          <w:rFonts w:ascii="Arial" w:hAnsi="Arial" w:cs="Arial"/>
          <w:color w:val="222222"/>
          <w:sz w:val="24"/>
          <w:szCs w:val="24"/>
          <w:shd w:val="clear" w:color="auto" w:fill="FFFFFF"/>
        </w:rPr>
        <w:t>Ciccozzi</w:t>
      </w:r>
      <w:proofErr w:type="spellEnd"/>
      <w:r w:rsidRPr="00A02D5B">
        <w:rPr>
          <w:rFonts w:ascii="Arial" w:hAnsi="Arial" w:cs="Arial"/>
          <w:color w:val="222222"/>
          <w:sz w:val="24"/>
          <w:szCs w:val="24"/>
          <w:shd w:val="clear" w:color="auto" w:fill="FFFFFF"/>
        </w:rPr>
        <w:t xml:space="preserve">, M., </w:t>
      </w:r>
      <w:proofErr w:type="spellStart"/>
      <w:r w:rsidRPr="00A02D5B">
        <w:rPr>
          <w:rFonts w:ascii="Arial" w:hAnsi="Arial" w:cs="Arial"/>
          <w:color w:val="222222"/>
          <w:sz w:val="24"/>
          <w:szCs w:val="24"/>
          <w:shd w:val="clear" w:color="auto" w:fill="FFFFFF"/>
        </w:rPr>
        <w:t>Terrinoni</w:t>
      </w:r>
      <w:proofErr w:type="spellEnd"/>
      <w:r w:rsidRPr="00A02D5B">
        <w:rPr>
          <w:rFonts w:ascii="Arial" w:hAnsi="Arial" w:cs="Arial"/>
          <w:color w:val="222222"/>
          <w:sz w:val="24"/>
          <w:szCs w:val="24"/>
          <w:shd w:val="clear" w:color="auto" w:fill="FFFFFF"/>
        </w:rPr>
        <w:t xml:space="preserve">, A., Jiang, W.C., Wang, C.B. and </w:t>
      </w:r>
      <w:proofErr w:type="spellStart"/>
      <w:r w:rsidRPr="00A02D5B">
        <w:rPr>
          <w:rFonts w:ascii="Arial" w:hAnsi="Arial" w:cs="Arial"/>
          <w:color w:val="222222"/>
          <w:sz w:val="24"/>
          <w:szCs w:val="24"/>
          <w:shd w:val="clear" w:color="auto" w:fill="FFFFFF"/>
        </w:rPr>
        <w:t>Bernardini</w:t>
      </w:r>
      <w:proofErr w:type="spellEnd"/>
      <w:r w:rsidRPr="00A02D5B">
        <w:rPr>
          <w:rFonts w:ascii="Arial" w:hAnsi="Arial" w:cs="Arial"/>
          <w:color w:val="222222"/>
          <w:sz w:val="24"/>
          <w:szCs w:val="24"/>
          <w:shd w:val="clear" w:color="auto" w:fill="FFFFFF"/>
        </w:rPr>
        <w:t>, S, (2020). The COVID-19 pandemic. </w:t>
      </w:r>
      <w:r w:rsidRPr="00A02D5B">
        <w:rPr>
          <w:rFonts w:ascii="Arial" w:hAnsi="Arial" w:cs="Arial"/>
          <w:i/>
          <w:iCs/>
          <w:color w:val="222222"/>
          <w:sz w:val="24"/>
          <w:szCs w:val="24"/>
          <w:shd w:val="clear" w:color="auto" w:fill="FFFFFF"/>
        </w:rPr>
        <w:t>Critical reviews in clinical laboratory sciences</w:t>
      </w:r>
      <w:r w:rsidRPr="00A02D5B">
        <w:rPr>
          <w:rFonts w:ascii="Arial" w:hAnsi="Arial" w:cs="Arial"/>
          <w:color w:val="222222"/>
          <w:sz w:val="24"/>
          <w:szCs w:val="24"/>
          <w:shd w:val="clear" w:color="auto" w:fill="FFFFFF"/>
        </w:rPr>
        <w:t>, </w:t>
      </w:r>
      <w:r w:rsidRPr="00A02D5B">
        <w:rPr>
          <w:rFonts w:ascii="Arial" w:hAnsi="Arial" w:cs="Arial"/>
          <w:i/>
          <w:iCs/>
          <w:color w:val="222222"/>
          <w:sz w:val="24"/>
          <w:szCs w:val="24"/>
          <w:shd w:val="clear" w:color="auto" w:fill="FFFFFF"/>
        </w:rPr>
        <w:t>57</w:t>
      </w:r>
      <w:r w:rsidRPr="00A02D5B">
        <w:rPr>
          <w:rFonts w:ascii="Arial" w:hAnsi="Arial" w:cs="Arial"/>
          <w:color w:val="222222"/>
          <w:sz w:val="24"/>
          <w:szCs w:val="24"/>
          <w:shd w:val="clear" w:color="auto" w:fill="FFFFFF"/>
        </w:rPr>
        <w:t>(6), pp.365-388.</w:t>
      </w:r>
      <w:r w:rsidR="00D54C97" w:rsidRPr="00A02D5B">
        <w:rPr>
          <w:rFonts w:ascii="Arial" w:hAnsi="Arial" w:cs="Arial"/>
          <w:color w:val="222222"/>
          <w:sz w:val="24"/>
          <w:szCs w:val="24"/>
          <w:shd w:val="clear" w:color="auto" w:fill="FFFFFF"/>
        </w:rPr>
        <w:t xml:space="preserve"> </w:t>
      </w:r>
    </w:p>
    <w:p w14:paraId="60454BEE"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 xml:space="preserve">Doherty, K. and Cullinane, C., 2020. </w:t>
      </w:r>
      <w:r w:rsidRPr="00A02D5B">
        <w:rPr>
          <w:rFonts w:ascii="Arial" w:hAnsi="Arial" w:cs="Arial"/>
          <w:i/>
          <w:iCs/>
          <w:sz w:val="24"/>
          <w:szCs w:val="24"/>
        </w:rPr>
        <w:t>COVID-19 and social mobility impact brief# 3: Apprenticeships</w:t>
      </w:r>
      <w:r w:rsidRPr="00A02D5B">
        <w:rPr>
          <w:rFonts w:ascii="Arial" w:hAnsi="Arial" w:cs="Arial"/>
          <w:sz w:val="24"/>
          <w:szCs w:val="24"/>
        </w:rPr>
        <w:t xml:space="preserve">. Available at: </w:t>
      </w:r>
      <w:hyperlink r:id="rId13" w:history="1">
        <w:r w:rsidRPr="00A02D5B">
          <w:rPr>
            <w:rStyle w:val="Hyperlink"/>
            <w:rFonts w:ascii="Arial" w:hAnsi="Arial" w:cs="Arial"/>
            <w:sz w:val="24"/>
            <w:szCs w:val="24"/>
          </w:rPr>
          <w:t>https://www.suttontrust.com/wp-content/uploads/2020/05/Covid-19-Impacts-Apprenticeships.pdf</w:t>
        </w:r>
      </w:hyperlink>
      <w:r w:rsidRPr="00A02D5B">
        <w:rPr>
          <w:rFonts w:ascii="Arial" w:hAnsi="Arial" w:cs="Arial"/>
          <w:sz w:val="24"/>
          <w:szCs w:val="24"/>
        </w:rPr>
        <w:t>. (Accessed on 25 July 2022).</w:t>
      </w:r>
    </w:p>
    <w:p w14:paraId="5D7EE3D1"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Donkin, A., 2014. Local Action of Health Inequalities: Good Quality Parenting Programmes and the Home to School Transition. Public Health England, UCL Institute for Health Equality.</w:t>
      </w:r>
    </w:p>
    <w:p w14:paraId="67F6BA84"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Dunton, G.F., Do, B. and Wang, S.D., 2020. Early effects of the COVID-19 pandemic on physical activity and sedentary behavior in children living in the US. BMC public health, 20(1), pp.1-13.</w:t>
      </w:r>
    </w:p>
    <w:p w14:paraId="7F5E41E0" w14:textId="77777777" w:rsidR="001A0724" w:rsidRPr="00A02D5B" w:rsidRDefault="001A0724" w:rsidP="00024217">
      <w:pPr>
        <w:pStyle w:val="ListParagraph"/>
        <w:numPr>
          <w:ilvl w:val="0"/>
          <w:numId w:val="4"/>
        </w:numPr>
        <w:spacing w:line="360" w:lineRule="auto"/>
        <w:rPr>
          <w:rFonts w:ascii="Arial" w:hAnsi="Arial" w:cs="Arial"/>
          <w:sz w:val="24"/>
          <w:szCs w:val="24"/>
        </w:rPr>
      </w:pPr>
      <w:proofErr w:type="spellStart"/>
      <w:r w:rsidRPr="00A02D5B">
        <w:rPr>
          <w:rFonts w:ascii="Arial" w:hAnsi="Arial" w:cs="Arial"/>
          <w:sz w:val="24"/>
          <w:szCs w:val="24"/>
        </w:rPr>
        <w:t>Fancourt</w:t>
      </w:r>
      <w:proofErr w:type="spellEnd"/>
      <w:r w:rsidRPr="00A02D5B">
        <w:rPr>
          <w:rFonts w:ascii="Arial" w:hAnsi="Arial" w:cs="Arial"/>
          <w:sz w:val="24"/>
          <w:szCs w:val="24"/>
        </w:rPr>
        <w:t xml:space="preserve">, D., Bu, F., </w:t>
      </w:r>
      <w:proofErr w:type="spellStart"/>
      <w:r w:rsidRPr="00A02D5B">
        <w:rPr>
          <w:rFonts w:ascii="Arial" w:hAnsi="Arial" w:cs="Arial"/>
          <w:sz w:val="24"/>
          <w:szCs w:val="24"/>
        </w:rPr>
        <w:t>Mak</w:t>
      </w:r>
      <w:proofErr w:type="spellEnd"/>
      <w:r w:rsidRPr="00A02D5B">
        <w:rPr>
          <w:rFonts w:ascii="Arial" w:hAnsi="Arial" w:cs="Arial"/>
          <w:sz w:val="24"/>
          <w:szCs w:val="24"/>
        </w:rPr>
        <w:t>, H.W. and Steptoe, A., (2020).</w:t>
      </w:r>
      <w:r w:rsidRPr="00A02D5B">
        <w:rPr>
          <w:rFonts w:ascii="Arial" w:hAnsi="Arial" w:cs="Arial"/>
          <w:i/>
          <w:iCs/>
          <w:sz w:val="24"/>
          <w:szCs w:val="24"/>
        </w:rPr>
        <w:t xml:space="preserve"> COVID-19 social study.</w:t>
      </w:r>
      <w:r w:rsidRPr="00A02D5B">
        <w:rPr>
          <w:rFonts w:ascii="Arial" w:hAnsi="Arial" w:cs="Arial"/>
          <w:sz w:val="24"/>
          <w:szCs w:val="24"/>
        </w:rPr>
        <w:t xml:space="preserve"> Results release, 22. Available at: </w:t>
      </w:r>
      <w:hyperlink r:id="rId14" w:history="1">
        <w:r w:rsidRPr="00A02D5B">
          <w:rPr>
            <w:rStyle w:val="Hyperlink"/>
            <w:rFonts w:ascii="Arial" w:hAnsi="Arial" w:cs="Arial"/>
            <w:sz w:val="24"/>
            <w:szCs w:val="24"/>
          </w:rPr>
          <w:t>https://pubmed.ncbi.nlm.nih.gov/32768621/</w:t>
        </w:r>
      </w:hyperlink>
      <w:r w:rsidRPr="00A02D5B">
        <w:rPr>
          <w:rFonts w:ascii="Arial" w:hAnsi="Arial" w:cs="Arial"/>
          <w:sz w:val="24"/>
          <w:szCs w:val="24"/>
        </w:rPr>
        <w:t xml:space="preserve"> (Accessed on 22 July 2022).</w:t>
      </w:r>
    </w:p>
    <w:p w14:paraId="5E122C1A"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Flint, E., Bartley, M., Shelton, N. and Sacker, A., 2013. Do labor market status transitions predict changes in psychological well-being? J Epidemiol Community Health, 67(9), pp.796-802.</w:t>
      </w:r>
    </w:p>
    <w:p w14:paraId="7A32D9DA"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Ghosh, R., Dubey, M.J., Chatterjee, S., and Dubey, S., 2020. Impact of COVID-19 on children: special focus on the psychosocial aspect. Minerva pediatrica, 72(3), pp.226-235.</w:t>
      </w:r>
    </w:p>
    <w:p w14:paraId="0BDC7C6E" w14:textId="77777777" w:rsidR="001A0724" w:rsidRPr="00A02D5B" w:rsidRDefault="001A0724" w:rsidP="00024217">
      <w:pPr>
        <w:pStyle w:val="ListParagraph"/>
        <w:numPr>
          <w:ilvl w:val="0"/>
          <w:numId w:val="4"/>
        </w:numPr>
        <w:spacing w:line="360" w:lineRule="auto"/>
        <w:rPr>
          <w:rFonts w:ascii="Arial" w:hAnsi="Arial" w:cs="Arial"/>
          <w:sz w:val="24"/>
          <w:szCs w:val="24"/>
        </w:rPr>
      </w:pPr>
      <w:bookmarkStart w:id="6" w:name="_Hlk110445421"/>
      <w:r w:rsidRPr="00A02D5B">
        <w:rPr>
          <w:rFonts w:ascii="Arial" w:hAnsi="Arial" w:cs="Arial"/>
          <w:sz w:val="24"/>
          <w:szCs w:val="24"/>
        </w:rPr>
        <w:t xml:space="preserve">Gustafsson, M. and McCurdy, </w:t>
      </w:r>
      <w:proofErr w:type="gramStart"/>
      <w:r w:rsidRPr="00A02D5B">
        <w:rPr>
          <w:rFonts w:ascii="Arial" w:hAnsi="Arial" w:cs="Arial"/>
          <w:sz w:val="24"/>
          <w:szCs w:val="24"/>
        </w:rPr>
        <w:t>C,(</w:t>
      </w:r>
      <w:proofErr w:type="gramEnd"/>
      <w:r w:rsidRPr="00A02D5B">
        <w:rPr>
          <w:rFonts w:ascii="Arial" w:hAnsi="Arial" w:cs="Arial"/>
          <w:sz w:val="24"/>
          <w:szCs w:val="24"/>
        </w:rPr>
        <w:t xml:space="preserve">2020). </w:t>
      </w:r>
      <w:bookmarkEnd w:id="6"/>
      <w:r w:rsidRPr="00A02D5B">
        <w:rPr>
          <w:rFonts w:ascii="Arial" w:hAnsi="Arial" w:cs="Arial"/>
          <w:i/>
          <w:iCs/>
          <w:sz w:val="24"/>
          <w:szCs w:val="24"/>
        </w:rPr>
        <w:t>Risky business: economic impacts of the coronavirus crisis on different groups of workers. Resolution Foundation, 28.</w:t>
      </w:r>
      <w:r w:rsidRPr="00A02D5B">
        <w:rPr>
          <w:rFonts w:ascii="Arial" w:hAnsi="Arial" w:cs="Arial"/>
          <w:sz w:val="24"/>
          <w:szCs w:val="24"/>
        </w:rPr>
        <w:t xml:space="preserve"> Available at: </w:t>
      </w:r>
      <w:hyperlink r:id="rId15" w:history="1">
        <w:r w:rsidRPr="00A02D5B">
          <w:rPr>
            <w:rStyle w:val="Hyperlink"/>
            <w:rFonts w:ascii="Arial" w:hAnsi="Arial" w:cs="Arial"/>
            <w:sz w:val="24"/>
            <w:szCs w:val="24"/>
          </w:rPr>
          <w:t>https://www.resolutionfoundation.org/app/uploads/2019/10/Risky-business.pdf</w:t>
        </w:r>
      </w:hyperlink>
      <w:r w:rsidRPr="00A02D5B">
        <w:rPr>
          <w:rFonts w:ascii="Arial" w:hAnsi="Arial" w:cs="Arial"/>
          <w:sz w:val="24"/>
          <w:szCs w:val="24"/>
        </w:rPr>
        <w:t xml:space="preserve"> (Accessed on 20 July 2022).</w:t>
      </w:r>
    </w:p>
    <w:p w14:paraId="249E41BC"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Judge, L. and Rahman, F., 2020. Lockdown living: Housing quality across the generations.</w:t>
      </w:r>
    </w:p>
    <w:p w14:paraId="664C7E7E" w14:textId="77777777" w:rsidR="001A0724" w:rsidRPr="00A02D5B" w:rsidRDefault="001A0724" w:rsidP="00024217">
      <w:pPr>
        <w:pStyle w:val="ListParagraph"/>
        <w:numPr>
          <w:ilvl w:val="0"/>
          <w:numId w:val="4"/>
        </w:numPr>
        <w:spacing w:line="360" w:lineRule="auto"/>
        <w:rPr>
          <w:rFonts w:ascii="Arial" w:hAnsi="Arial" w:cs="Arial"/>
          <w:sz w:val="24"/>
          <w:szCs w:val="24"/>
        </w:rPr>
      </w:pPr>
      <w:proofErr w:type="spellStart"/>
      <w:r w:rsidRPr="00A02D5B">
        <w:rPr>
          <w:rFonts w:ascii="Arial" w:hAnsi="Arial" w:cs="Arial"/>
          <w:sz w:val="24"/>
          <w:szCs w:val="24"/>
        </w:rPr>
        <w:t>Kempson</w:t>
      </w:r>
      <w:proofErr w:type="spellEnd"/>
      <w:r w:rsidRPr="00A02D5B">
        <w:rPr>
          <w:rFonts w:ascii="Arial" w:hAnsi="Arial" w:cs="Arial"/>
          <w:sz w:val="24"/>
          <w:szCs w:val="24"/>
        </w:rPr>
        <w:t>, H.E., Collings, D.J., Poppe, C. and Evans, J.C., 2020. Emerging from lockdown: Key findings from the 3rd Coronavirus Financial Impact Tracker survey.</w:t>
      </w:r>
    </w:p>
    <w:p w14:paraId="1F9DA6A1"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lastRenderedPageBreak/>
        <w:t>Marmot, M., 2020. Health equity in England: The Marmot review ten years on. BMJ, 368.</w:t>
      </w:r>
    </w:p>
    <w:p w14:paraId="7E0E35D1"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Matthews, T., Danese, A., Wertz, J., Odgers, C.L., Ambler, A., Moffitt, T.E., and Arseneault, L., 2016. Social isolation, loneliness, and depression in young adulthood: a behavioral genetic analysis. Social psychiatry and psychiatric epidemiology, 51(3), pp.339-348.</w:t>
      </w:r>
    </w:p>
    <w:p w14:paraId="02339023"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Meltzer, H., Bebbington, P., Brugha, T., Farrell, M., and Jenkins, R., 2013. The relationship between personal debt and specific common mental disorders. The European Journal of Public Health, 23(1), pp.108-113.</w:t>
      </w:r>
    </w:p>
    <w:p w14:paraId="0F2D2FE9"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Mental Health Today. (2020). Coronavirus pandemic disproportionately affecting BAME people – here is how your experiences could inform mental health care responses</w:t>
      </w:r>
    </w:p>
    <w:p w14:paraId="5393C308"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NSPCC. (2020). Mental health risks for new and pregnant mothers during coronavirus</w:t>
      </w:r>
    </w:p>
    <w:p w14:paraId="66ADDC07"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Phelps, C. and Sperry, L.L., (2020). Children and the COVID-19 pandemic. Psychological Trauma: Theory, Research, Practice, and Policy, 12(S1), p.S73.</w:t>
      </w:r>
    </w:p>
    <w:p w14:paraId="36DED561"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Saunders, B. and Hogg, S., (2020). Babies in Lockdown: Listening to the parent to build back better. 2020. Best Beginnings, Home-Start UK, and the Parent-Infant Foundation.</w:t>
      </w:r>
    </w:p>
    <w:p w14:paraId="1DACC61A"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Smith, A., and Barron, R. (2020). The state of child poverty 2020: the impact of COVID-19 on families and young people living in poverty</w:t>
      </w:r>
    </w:p>
    <w:p w14:paraId="0838A173" w14:textId="77777777" w:rsidR="001A0724" w:rsidRPr="00A02D5B"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Social Metrics Commission, (2020). Measuring poverty 2020. The Social Metrics Commission, London.</w:t>
      </w:r>
    </w:p>
    <w:p w14:paraId="7F966F9F" w14:textId="6CD77106" w:rsidR="001A0724" w:rsidRDefault="001A0724" w:rsidP="00024217">
      <w:pPr>
        <w:pStyle w:val="ListParagraph"/>
        <w:numPr>
          <w:ilvl w:val="0"/>
          <w:numId w:val="4"/>
        </w:numPr>
        <w:spacing w:line="360" w:lineRule="auto"/>
        <w:rPr>
          <w:rFonts w:ascii="Arial" w:hAnsi="Arial" w:cs="Arial"/>
          <w:sz w:val="24"/>
          <w:szCs w:val="24"/>
        </w:rPr>
      </w:pPr>
      <w:r w:rsidRPr="00A02D5B">
        <w:rPr>
          <w:rFonts w:ascii="Arial" w:hAnsi="Arial" w:cs="Arial"/>
          <w:sz w:val="24"/>
          <w:szCs w:val="24"/>
        </w:rPr>
        <w:t>Wilson, H. and Waddell, S., 2020. Covid-19 and early intervention Understanding the impact, preparing for recovery.</w:t>
      </w:r>
    </w:p>
    <w:p w14:paraId="2017D424" w14:textId="5AA3635E" w:rsidR="009E009B" w:rsidRPr="00A02D5B" w:rsidRDefault="009E009B" w:rsidP="009E009B">
      <w:pPr>
        <w:pStyle w:val="ListParagraph"/>
        <w:numPr>
          <w:ilvl w:val="0"/>
          <w:numId w:val="4"/>
        </w:numPr>
        <w:spacing w:line="360" w:lineRule="auto"/>
        <w:rPr>
          <w:rFonts w:ascii="Arial" w:hAnsi="Arial" w:cs="Arial"/>
          <w:sz w:val="24"/>
          <w:szCs w:val="24"/>
        </w:rPr>
      </w:pPr>
      <w:proofErr w:type="spellStart"/>
      <w:r w:rsidRPr="009E009B">
        <w:rPr>
          <w:rFonts w:ascii="Arial" w:hAnsi="Arial" w:cs="Arial"/>
          <w:sz w:val="24"/>
          <w:szCs w:val="24"/>
        </w:rPr>
        <w:t>Luijten</w:t>
      </w:r>
      <w:proofErr w:type="spellEnd"/>
      <w:r w:rsidRPr="009E009B">
        <w:rPr>
          <w:rFonts w:ascii="Arial" w:hAnsi="Arial" w:cs="Arial"/>
          <w:sz w:val="24"/>
          <w:szCs w:val="24"/>
        </w:rPr>
        <w:t xml:space="preserve">, M.A., van </w:t>
      </w:r>
      <w:proofErr w:type="spellStart"/>
      <w:r w:rsidRPr="009E009B">
        <w:rPr>
          <w:rFonts w:ascii="Arial" w:hAnsi="Arial" w:cs="Arial"/>
          <w:sz w:val="24"/>
          <w:szCs w:val="24"/>
        </w:rPr>
        <w:t>Muilekom</w:t>
      </w:r>
      <w:proofErr w:type="spellEnd"/>
      <w:r w:rsidRPr="009E009B">
        <w:rPr>
          <w:rFonts w:ascii="Arial" w:hAnsi="Arial" w:cs="Arial"/>
          <w:sz w:val="24"/>
          <w:szCs w:val="24"/>
        </w:rPr>
        <w:t xml:space="preserve">, M.M., </w:t>
      </w:r>
      <w:proofErr w:type="spellStart"/>
      <w:r w:rsidRPr="009E009B">
        <w:rPr>
          <w:rFonts w:ascii="Arial" w:hAnsi="Arial" w:cs="Arial"/>
          <w:sz w:val="24"/>
          <w:szCs w:val="24"/>
        </w:rPr>
        <w:t>Teela</w:t>
      </w:r>
      <w:proofErr w:type="spellEnd"/>
      <w:r w:rsidRPr="009E009B">
        <w:rPr>
          <w:rFonts w:ascii="Arial" w:hAnsi="Arial" w:cs="Arial"/>
          <w:sz w:val="24"/>
          <w:szCs w:val="24"/>
        </w:rPr>
        <w:t xml:space="preserve">, L., </w:t>
      </w:r>
      <w:proofErr w:type="spellStart"/>
      <w:r w:rsidRPr="009E009B">
        <w:rPr>
          <w:rFonts w:ascii="Arial" w:hAnsi="Arial" w:cs="Arial"/>
          <w:sz w:val="24"/>
          <w:szCs w:val="24"/>
        </w:rPr>
        <w:t>Polderman</w:t>
      </w:r>
      <w:proofErr w:type="spellEnd"/>
      <w:r w:rsidRPr="009E009B">
        <w:rPr>
          <w:rFonts w:ascii="Arial" w:hAnsi="Arial" w:cs="Arial"/>
          <w:sz w:val="24"/>
          <w:szCs w:val="24"/>
        </w:rPr>
        <w:t xml:space="preserve">, T.J., </w:t>
      </w:r>
      <w:proofErr w:type="spellStart"/>
      <w:r w:rsidRPr="009E009B">
        <w:rPr>
          <w:rFonts w:ascii="Arial" w:hAnsi="Arial" w:cs="Arial"/>
          <w:sz w:val="24"/>
          <w:szCs w:val="24"/>
        </w:rPr>
        <w:t>Terwee</w:t>
      </w:r>
      <w:proofErr w:type="spellEnd"/>
      <w:r w:rsidRPr="009E009B">
        <w:rPr>
          <w:rFonts w:ascii="Arial" w:hAnsi="Arial" w:cs="Arial"/>
          <w:sz w:val="24"/>
          <w:szCs w:val="24"/>
        </w:rPr>
        <w:t xml:space="preserve">, C.B., </w:t>
      </w:r>
      <w:proofErr w:type="spellStart"/>
      <w:r w:rsidRPr="009E009B">
        <w:rPr>
          <w:rFonts w:ascii="Arial" w:hAnsi="Arial" w:cs="Arial"/>
          <w:sz w:val="24"/>
          <w:szCs w:val="24"/>
        </w:rPr>
        <w:t>Zijlmans</w:t>
      </w:r>
      <w:proofErr w:type="spellEnd"/>
      <w:r w:rsidRPr="009E009B">
        <w:rPr>
          <w:rFonts w:ascii="Arial" w:hAnsi="Arial" w:cs="Arial"/>
          <w:sz w:val="24"/>
          <w:szCs w:val="24"/>
        </w:rPr>
        <w:t xml:space="preserve">, J., </w:t>
      </w:r>
      <w:proofErr w:type="spellStart"/>
      <w:r w:rsidRPr="009E009B">
        <w:rPr>
          <w:rFonts w:ascii="Arial" w:hAnsi="Arial" w:cs="Arial"/>
          <w:sz w:val="24"/>
          <w:szCs w:val="24"/>
        </w:rPr>
        <w:t>Klaufus</w:t>
      </w:r>
      <w:proofErr w:type="spellEnd"/>
      <w:r w:rsidRPr="009E009B">
        <w:rPr>
          <w:rFonts w:ascii="Arial" w:hAnsi="Arial" w:cs="Arial"/>
          <w:sz w:val="24"/>
          <w:szCs w:val="24"/>
        </w:rPr>
        <w:t xml:space="preserve">, L., </w:t>
      </w:r>
      <w:proofErr w:type="spellStart"/>
      <w:r w:rsidRPr="009E009B">
        <w:rPr>
          <w:rFonts w:ascii="Arial" w:hAnsi="Arial" w:cs="Arial"/>
          <w:sz w:val="24"/>
          <w:szCs w:val="24"/>
        </w:rPr>
        <w:t>Popma</w:t>
      </w:r>
      <w:proofErr w:type="spellEnd"/>
      <w:r w:rsidRPr="009E009B">
        <w:rPr>
          <w:rFonts w:ascii="Arial" w:hAnsi="Arial" w:cs="Arial"/>
          <w:sz w:val="24"/>
          <w:szCs w:val="24"/>
        </w:rPr>
        <w:t xml:space="preserve">, A., </w:t>
      </w:r>
      <w:proofErr w:type="spellStart"/>
      <w:r w:rsidRPr="009E009B">
        <w:rPr>
          <w:rFonts w:ascii="Arial" w:hAnsi="Arial" w:cs="Arial"/>
          <w:sz w:val="24"/>
          <w:szCs w:val="24"/>
        </w:rPr>
        <w:t>Oostrom</w:t>
      </w:r>
      <w:proofErr w:type="spellEnd"/>
      <w:r w:rsidRPr="009E009B">
        <w:rPr>
          <w:rFonts w:ascii="Arial" w:hAnsi="Arial" w:cs="Arial"/>
          <w:sz w:val="24"/>
          <w:szCs w:val="24"/>
        </w:rPr>
        <w:t xml:space="preserve">, K.J., van </w:t>
      </w:r>
      <w:proofErr w:type="spellStart"/>
      <w:r w:rsidRPr="009E009B">
        <w:rPr>
          <w:rFonts w:ascii="Arial" w:hAnsi="Arial" w:cs="Arial"/>
          <w:sz w:val="24"/>
          <w:szCs w:val="24"/>
        </w:rPr>
        <w:t>Oers</w:t>
      </w:r>
      <w:proofErr w:type="spellEnd"/>
      <w:r w:rsidRPr="009E009B">
        <w:rPr>
          <w:rFonts w:ascii="Arial" w:hAnsi="Arial" w:cs="Arial"/>
          <w:sz w:val="24"/>
          <w:szCs w:val="24"/>
        </w:rPr>
        <w:t xml:space="preserve">, H.A. and </w:t>
      </w:r>
      <w:proofErr w:type="spellStart"/>
      <w:r w:rsidRPr="009E009B">
        <w:rPr>
          <w:rFonts w:ascii="Arial" w:hAnsi="Arial" w:cs="Arial"/>
          <w:sz w:val="24"/>
          <w:szCs w:val="24"/>
        </w:rPr>
        <w:t>Haverman</w:t>
      </w:r>
      <w:proofErr w:type="spellEnd"/>
      <w:r w:rsidRPr="009E009B">
        <w:rPr>
          <w:rFonts w:ascii="Arial" w:hAnsi="Arial" w:cs="Arial"/>
          <w:sz w:val="24"/>
          <w:szCs w:val="24"/>
        </w:rPr>
        <w:t xml:space="preserve">, L., 2021. The impact of lockdown during the COVID-19 pandemic on mental and </w:t>
      </w:r>
      <w:r w:rsidRPr="009E009B">
        <w:rPr>
          <w:rFonts w:ascii="Arial" w:hAnsi="Arial" w:cs="Arial"/>
          <w:sz w:val="24"/>
          <w:szCs w:val="24"/>
        </w:rPr>
        <w:lastRenderedPageBreak/>
        <w:t>social health of children and adolescents. </w:t>
      </w:r>
      <w:r w:rsidRPr="009E009B">
        <w:rPr>
          <w:rFonts w:ascii="Arial" w:hAnsi="Arial" w:cs="Arial"/>
          <w:i/>
          <w:iCs/>
          <w:sz w:val="24"/>
          <w:szCs w:val="24"/>
        </w:rPr>
        <w:t>Quality of Life Research</w:t>
      </w:r>
      <w:r w:rsidRPr="009E009B">
        <w:rPr>
          <w:rFonts w:ascii="Arial" w:hAnsi="Arial" w:cs="Arial"/>
          <w:sz w:val="24"/>
          <w:szCs w:val="24"/>
        </w:rPr>
        <w:t>, </w:t>
      </w:r>
      <w:r w:rsidRPr="009E009B">
        <w:rPr>
          <w:rFonts w:ascii="Arial" w:hAnsi="Arial" w:cs="Arial"/>
          <w:i/>
          <w:iCs/>
          <w:sz w:val="24"/>
          <w:szCs w:val="24"/>
        </w:rPr>
        <w:t>30</w:t>
      </w:r>
      <w:r w:rsidRPr="009E009B">
        <w:rPr>
          <w:rFonts w:ascii="Arial" w:hAnsi="Arial" w:cs="Arial"/>
          <w:sz w:val="24"/>
          <w:szCs w:val="24"/>
        </w:rPr>
        <w:t>(10), pp.2795-2804.</w:t>
      </w:r>
    </w:p>
    <w:sectPr w:rsidR="009E009B" w:rsidRPr="00A02D5B">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C250D" w14:textId="77777777" w:rsidR="00357EDE" w:rsidRDefault="00357EDE" w:rsidP="00357EDE">
      <w:pPr>
        <w:spacing w:after="0" w:line="240" w:lineRule="auto"/>
      </w:pPr>
      <w:r>
        <w:separator/>
      </w:r>
    </w:p>
  </w:endnote>
  <w:endnote w:type="continuationSeparator" w:id="0">
    <w:p w14:paraId="3CC66C22" w14:textId="77777777" w:rsidR="00357EDE" w:rsidRDefault="00357EDE" w:rsidP="00357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33299"/>
      <w:docPartObj>
        <w:docPartGallery w:val="Page Numbers (Bottom of Page)"/>
        <w:docPartUnique/>
      </w:docPartObj>
    </w:sdtPr>
    <w:sdtEndPr>
      <w:rPr>
        <w:noProof/>
      </w:rPr>
    </w:sdtEndPr>
    <w:sdtContent>
      <w:p w14:paraId="688B3295" w14:textId="5A39EFF7" w:rsidR="00357EDE" w:rsidRDefault="00357E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31A3F6" w14:textId="77777777" w:rsidR="00357EDE" w:rsidRDefault="00357E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D6A45" w14:textId="77777777" w:rsidR="00357EDE" w:rsidRDefault="00357EDE" w:rsidP="00357EDE">
      <w:pPr>
        <w:spacing w:after="0" w:line="240" w:lineRule="auto"/>
      </w:pPr>
      <w:r>
        <w:separator/>
      </w:r>
    </w:p>
  </w:footnote>
  <w:footnote w:type="continuationSeparator" w:id="0">
    <w:p w14:paraId="4CAEF88C" w14:textId="77777777" w:rsidR="00357EDE" w:rsidRDefault="00357EDE" w:rsidP="00357E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03C9E"/>
    <w:multiLevelType w:val="hybridMultilevel"/>
    <w:tmpl w:val="B128E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656E5A"/>
    <w:multiLevelType w:val="hybridMultilevel"/>
    <w:tmpl w:val="D220AA2C"/>
    <w:lvl w:ilvl="0" w:tplc="E5988EBE">
      <w:start w:val="1"/>
      <w:numFmt w:val="bullet"/>
      <w:lvlText w:val=""/>
      <w:lvlJc w:val="left"/>
      <w:pPr>
        <w:ind w:left="720" w:hanging="360"/>
      </w:pPr>
      <w:rPr>
        <w:rFonts w:ascii="Symbol" w:hAnsi="Symbol"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B3A51C7"/>
    <w:multiLevelType w:val="hybridMultilevel"/>
    <w:tmpl w:val="0F22D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89249B"/>
    <w:multiLevelType w:val="hybridMultilevel"/>
    <w:tmpl w:val="F62CAE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8754544">
    <w:abstractNumId w:val="3"/>
  </w:num>
  <w:num w:numId="2" w16cid:durableId="1497763736">
    <w:abstractNumId w:val="2"/>
  </w:num>
  <w:num w:numId="3" w16cid:durableId="905533460">
    <w:abstractNumId w:val="0"/>
  </w:num>
  <w:num w:numId="4" w16cid:durableId="1290891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C96"/>
    <w:rsid w:val="00024217"/>
    <w:rsid w:val="00025705"/>
    <w:rsid w:val="00027A5B"/>
    <w:rsid w:val="00046086"/>
    <w:rsid w:val="00057B14"/>
    <w:rsid w:val="00085BBA"/>
    <w:rsid w:val="00096189"/>
    <w:rsid w:val="000D4DD3"/>
    <w:rsid w:val="00120D8E"/>
    <w:rsid w:val="00133918"/>
    <w:rsid w:val="001708CF"/>
    <w:rsid w:val="00181146"/>
    <w:rsid w:val="001A0724"/>
    <w:rsid w:val="001A2022"/>
    <w:rsid w:val="001C3EB7"/>
    <w:rsid w:val="001C5C51"/>
    <w:rsid w:val="001D5C74"/>
    <w:rsid w:val="001F7B57"/>
    <w:rsid w:val="00242AD0"/>
    <w:rsid w:val="0024425C"/>
    <w:rsid w:val="002467AB"/>
    <w:rsid w:val="00261807"/>
    <w:rsid w:val="002630EE"/>
    <w:rsid w:val="00263F1C"/>
    <w:rsid w:val="002A1EB8"/>
    <w:rsid w:val="002A25D2"/>
    <w:rsid w:val="002A2BF3"/>
    <w:rsid w:val="002A7C33"/>
    <w:rsid w:val="002C70DC"/>
    <w:rsid w:val="002D24AB"/>
    <w:rsid w:val="002F4EE9"/>
    <w:rsid w:val="002F5D8C"/>
    <w:rsid w:val="00310533"/>
    <w:rsid w:val="0032332A"/>
    <w:rsid w:val="00327C36"/>
    <w:rsid w:val="00357EDE"/>
    <w:rsid w:val="003735E1"/>
    <w:rsid w:val="0037396F"/>
    <w:rsid w:val="00390202"/>
    <w:rsid w:val="003B287C"/>
    <w:rsid w:val="003B2912"/>
    <w:rsid w:val="003D7A70"/>
    <w:rsid w:val="00411113"/>
    <w:rsid w:val="00434FC2"/>
    <w:rsid w:val="0047578A"/>
    <w:rsid w:val="004D4A93"/>
    <w:rsid w:val="004D60EB"/>
    <w:rsid w:val="004F096D"/>
    <w:rsid w:val="004F7EA7"/>
    <w:rsid w:val="00502266"/>
    <w:rsid w:val="005424CA"/>
    <w:rsid w:val="00570F20"/>
    <w:rsid w:val="005946CC"/>
    <w:rsid w:val="005A5FA6"/>
    <w:rsid w:val="005A7874"/>
    <w:rsid w:val="005F6B98"/>
    <w:rsid w:val="00614D0D"/>
    <w:rsid w:val="00635E44"/>
    <w:rsid w:val="00644646"/>
    <w:rsid w:val="0065315A"/>
    <w:rsid w:val="0069449B"/>
    <w:rsid w:val="00697A84"/>
    <w:rsid w:val="006D794B"/>
    <w:rsid w:val="00745D55"/>
    <w:rsid w:val="00746C92"/>
    <w:rsid w:val="007717E1"/>
    <w:rsid w:val="007720B5"/>
    <w:rsid w:val="00775E4C"/>
    <w:rsid w:val="007A53FD"/>
    <w:rsid w:val="007F1D07"/>
    <w:rsid w:val="00803BF2"/>
    <w:rsid w:val="0080640B"/>
    <w:rsid w:val="00862332"/>
    <w:rsid w:val="008822E6"/>
    <w:rsid w:val="008862BC"/>
    <w:rsid w:val="008A1FF2"/>
    <w:rsid w:val="008D424F"/>
    <w:rsid w:val="008F1317"/>
    <w:rsid w:val="00943DB4"/>
    <w:rsid w:val="00963929"/>
    <w:rsid w:val="00975F79"/>
    <w:rsid w:val="009B3A40"/>
    <w:rsid w:val="009B74B4"/>
    <w:rsid w:val="009C5437"/>
    <w:rsid w:val="009E009B"/>
    <w:rsid w:val="00A02D5B"/>
    <w:rsid w:val="00A414D2"/>
    <w:rsid w:val="00A56B62"/>
    <w:rsid w:val="00A83BB9"/>
    <w:rsid w:val="00A90162"/>
    <w:rsid w:val="00AB5F5A"/>
    <w:rsid w:val="00AD7DA9"/>
    <w:rsid w:val="00AE5CD5"/>
    <w:rsid w:val="00AE6644"/>
    <w:rsid w:val="00B03685"/>
    <w:rsid w:val="00B043DD"/>
    <w:rsid w:val="00B04F83"/>
    <w:rsid w:val="00B1681D"/>
    <w:rsid w:val="00B27825"/>
    <w:rsid w:val="00B3255C"/>
    <w:rsid w:val="00B409F1"/>
    <w:rsid w:val="00B66FDF"/>
    <w:rsid w:val="00B77958"/>
    <w:rsid w:val="00BA0680"/>
    <w:rsid w:val="00BE14E6"/>
    <w:rsid w:val="00BE19A0"/>
    <w:rsid w:val="00C23E47"/>
    <w:rsid w:val="00C3189B"/>
    <w:rsid w:val="00C36EBA"/>
    <w:rsid w:val="00C53948"/>
    <w:rsid w:val="00C608C5"/>
    <w:rsid w:val="00C75D1E"/>
    <w:rsid w:val="00CA6C96"/>
    <w:rsid w:val="00CE46EE"/>
    <w:rsid w:val="00D54C97"/>
    <w:rsid w:val="00D562A8"/>
    <w:rsid w:val="00D61D0C"/>
    <w:rsid w:val="00D75FF9"/>
    <w:rsid w:val="00D80930"/>
    <w:rsid w:val="00D84758"/>
    <w:rsid w:val="00DA391D"/>
    <w:rsid w:val="00DA3F30"/>
    <w:rsid w:val="00DD5696"/>
    <w:rsid w:val="00DE0C77"/>
    <w:rsid w:val="00DF3FD0"/>
    <w:rsid w:val="00E102C5"/>
    <w:rsid w:val="00E157EC"/>
    <w:rsid w:val="00E4010D"/>
    <w:rsid w:val="00E42A6C"/>
    <w:rsid w:val="00E42EA1"/>
    <w:rsid w:val="00E54C25"/>
    <w:rsid w:val="00E6683B"/>
    <w:rsid w:val="00E969B3"/>
    <w:rsid w:val="00EC30EA"/>
    <w:rsid w:val="00EE7E4B"/>
    <w:rsid w:val="00F03E22"/>
    <w:rsid w:val="00F074A6"/>
    <w:rsid w:val="00F25229"/>
    <w:rsid w:val="00F2690C"/>
    <w:rsid w:val="00F418D3"/>
    <w:rsid w:val="00F43C19"/>
    <w:rsid w:val="00F44F55"/>
    <w:rsid w:val="00F61AA4"/>
    <w:rsid w:val="00F63C8F"/>
    <w:rsid w:val="00F86E9C"/>
    <w:rsid w:val="00F95DEC"/>
    <w:rsid w:val="00FB471A"/>
    <w:rsid w:val="00FD42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7C2EB"/>
  <w15:docId w15:val="{090FFA6A-1F92-4E1D-8F1D-9C2334168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680"/>
  </w:style>
  <w:style w:type="paragraph" w:styleId="Heading1">
    <w:name w:val="heading 1"/>
    <w:basedOn w:val="Normal"/>
    <w:next w:val="Normal"/>
    <w:link w:val="Heading1Char"/>
    <w:uiPriority w:val="9"/>
    <w:qFormat/>
    <w:rsid w:val="00B04F83"/>
    <w:pPr>
      <w:spacing w:before="300" w:after="40"/>
      <w:jc w:val="left"/>
      <w:outlineLvl w:val="0"/>
    </w:pPr>
    <w:rPr>
      <w:rFonts w:asciiTheme="minorBidi" w:hAnsiTheme="minorBidi"/>
      <w:b/>
      <w:smallCaps/>
      <w:spacing w:val="5"/>
      <w:sz w:val="28"/>
      <w:szCs w:val="32"/>
    </w:rPr>
  </w:style>
  <w:style w:type="paragraph" w:styleId="Heading2">
    <w:name w:val="heading 2"/>
    <w:basedOn w:val="Normal"/>
    <w:next w:val="Normal"/>
    <w:link w:val="Heading2Char"/>
    <w:uiPriority w:val="9"/>
    <w:semiHidden/>
    <w:unhideWhenUsed/>
    <w:qFormat/>
    <w:rsid w:val="00BA0680"/>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BA0680"/>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BA0680"/>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BA0680"/>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BA0680"/>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BA0680"/>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BA0680"/>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BA0680"/>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A0680"/>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BA0680"/>
    <w:rPr>
      <w:smallCaps/>
      <w:color w:val="262626" w:themeColor="text1" w:themeTint="D9"/>
      <w:sz w:val="52"/>
      <w:szCs w:val="52"/>
    </w:rPr>
  </w:style>
  <w:style w:type="character" w:customStyle="1" w:styleId="Heading1Char">
    <w:name w:val="Heading 1 Char"/>
    <w:basedOn w:val="DefaultParagraphFont"/>
    <w:link w:val="Heading1"/>
    <w:uiPriority w:val="9"/>
    <w:rsid w:val="00B04F83"/>
    <w:rPr>
      <w:rFonts w:asciiTheme="minorBidi" w:hAnsiTheme="minorBidi"/>
      <w:b/>
      <w:smallCaps/>
      <w:spacing w:val="5"/>
      <w:sz w:val="28"/>
      <w:szCs w:val="32"/>
    </w:rPr>
  </w:style>
  <w:style w:type="character" w:styleId="CommentReference">
    <w:name w:val="annotation reference"/>
    <w:basedOn w:val="DefaultParagraphFont"/>
    <w:uiPriority w:val="99"/>
    <w:semiHidden/>
    <w:unhideWhenUsed/>
    <w:rsid w:val="003735E1"/>
    <w:rPr>
      <w:sz w:val="16"/>
      <w:szCs w:val="16"/>
    </w:rPr>
  </w:style>
  <w:style w:type="paragraph" w:styleId="CommentText">
    <w:name w:val="annotation text"/>
    <w:basedOn w:val="Normal"/>
    <w:link w:val="CommentTextChar"/>
    <w:uiPriority w:val="99"/>
    <w:semiHidden/>
    <w:unhideWhenUsed/>
    <w:rsid w:val="003735E1"/>
    <w:pPr>
      <w:spacing w:line="240" w:lineRule="auto"/>
    </w:pPr>
  </w:style>
  <w:style w:type="character" w:customStyle="1" w:styleId="CommentTextChar">
    <w:name w:val="Comment Text Char"/>
    <w:basedOn w:val="DefaultParagraphFont"/>
    <w:link w:val="CommentText"/>
    <w:uiPriority w:val="99"/>
    <w:semiHidden/>
    <w:rsid w:val="003735E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735E1"/>
    <w:rPr>
      <w:b/>
      <w:bCs/>
    </w:rPr>
  </w:style>
  <w:style w:type="character" w:customStyle="1" w:styleId="CommentSubjectChar">
    <w:name w:val="Comment Subject Char"/>
    <w:basedOn w:val="CommentTextChar"/>
    <w:link w:val="CommentSubject"/>
    <w:uiPriority w:val="99"/>
    <w:semiHidden/>
    <w:rsid w:val="003735E1"/>
    <w:rPr>
      <w:rFonts w:ascii="Times New Roman" w:hAnsi="Times New Roman"/>
      <w:b/>
      <w:bCs/>
      <w:sz w:val="20"/>
      <w:szCs w:val="20"/>
    </w:rPr>
  </w:style>
  <w:style w:type="paragraph" w:styleId="TOCHeading">
    <w:name w:val="TOC Heading"/>
    <w:basedOn w:val="Heading1"/>
    <w:next w:val="Normal"/>
    <w:uiPriority w:val="39"/>
    <w:unhideWhenUsed/>
    <w:qFormat/>
    <w:rsid w:val="00BA0680"/>
    <w:pPr>
      <w:outlineLvl w:val="9"/>
    </w:pPr>
  </w:style>
  <w:style w:type="paragraph" w:styleId="TOC1">
    <w:name w:val="toc 1"/>
    <w:basedOn w:val="Normal"/>
    <w:next w:val="Normal"/>
    <w:autoRedefine/>
    <w:uiPriority w:val="39"/>
    <w:unhideWhenUsed/>
    <w:rsid w:val="00357EDE"/>
    <w:pPr>
      <w:tabs>
        <w:tab w:val="right" w:leader="dot" w:pos="9350"/>
      </w:tabs>
      <w:spacing w:after="100"/>
    </w:pPr>
    <w:rPr>
      <w:rFonts w:ascii="Arial" w:hAnsi="Arial" w:cs="Arial"/>
      <w:noProof/>
      <w:sz w:val="24"/>
      <w:szCs w:val="24"/>
    </w:rPr>
  </w:style>
  <w:style w:type="character" w:styleId="Hyperlink">
    <w:name w:val="Hyperlink"/>
    <w:basedOn w:val="DefaultParagraphFont"/>
    <w:uiPriority w:val="99"/>
    <w:unhideWhenUsed/>
    <w:rsid w:val="00644646"/>
    <w:rPr>
      <w:color w:val="0563C1" w:themeColor="hyperlink"/>
      <w:u w:val="single"/>
    </w:rPr>
  </w:style>
  <w:style w:type="paragraph" w:styleId="EndnoteText">
    <w:name w:val="endnote text"/>
    <w:basedOn w:val="Normal"/>
    <w:link w:val="EndnoteTextChar"/>
    <w:uiPriority w:val="99"/>
    <w:semiHidden/>
    <w:unhideWhenUsed/>
    <w:rsid w:val="00644646"/>
    <w:pPr>
      <w:spacing w:after="0" w:line="240" w:lineRule="auto"/>
    </w:pPr>
  </w:style>
  <w:style w:type="character" w:customStyle="1" w:styleId="EndnoteTextChar">
    <w:name w:val="Endnote Text Char"/>
    <w:basedOn w:val="DefaultParagraphFont"/>
    <w:link w:val="EndnoteText"/>
    <w:uiPriority w:val="99"/>
    <w:semiHidden/>
    <w:rsid w:val="00644646"/>
    <w:rPr>
      <w:rFonts w:ascii="Times New Roman" w:hAnsi="Times New Roman"/>
      <w:sz w:val="20"/>
      <w:szCs w:val="20"/>
    </w:rPr>
  </w:style>
  <w:style w:type="character" w:styleId="EndnoteReference">
    <w:name w:val="endnote reference"/>
    <w:basedOn w:val="DefaultParagraphFont"/>
    <w:uiPriority w:val="99"/>
    <w:semiHidden/>
    <w:unhideWhenUsed/>
    <w:rsid w:val="00644646"/>
    <w:rPr>
      <w:vertAlign w:val="superscript"/>
    </w:rPr>
  </w:style>
  <w:style w:type="character" w:customStyle="1" w:styleId="Heading2Char">
    <w:name w:val="Heading 2 Char"/>
    <w:basedOn w:val="DefaultParagraphFont"/>
    <w:link w:val="Heading2"/>
    <w:uiPriority w:val="9"/>
    <w:semiHidden/>
    <w:rsid w:val="00BA0680"/>
    <w:rPr>
      <w:smallCaps/>
      <w:spacing w:val="5"/>
      <w:sz w:val="28"/>
      <w:szCs w:val="28"/>
    </w:rPr>
  </w:style>
  <w:style w:type="character" w:customStyle="1" w:styleId="Heading3Char">
    <w:name w:val="Heading 3 Char"/>
    <w:basedOn w:val="DefaultParagraphFont"/>
    <w:link w:val="Heading3"/>
    <w:uiPriority w:val="9"/>
    <w:semiHidden/>
    <w:rsid w:val="00BA0680"/>
    <w:rPr>
      <w:smallCaps/>
      <w:spacing w:val="5"/>
      <w:sz w:val="24"/>
      <w:szCs w:val="24"/>
    </w:rPr>
  </w:style>
  <w:style w:type="character" w:customStyle="1" w:styleId="Heading4Char">
    <w:name w:val="Heading 4 Char"/>
    <w:basedOn w:val="DefaultParagraphFont"/>
    <w:link w:val="Heading4"/>
    <w:uiPriority w:val="9"/>
    <w:semiHidden/>
    <w:rsid w:val="00BA0680"/>
    <w:rPr>
      <w:i/>
      <w:iCs/>
      <w:smallCaps/>
      <w:spacing w:val="10"/>
      <w:sz w:val="22"/>
      <w:szCs w:val="22"/>
    </w:rPr>
  </w:style>
  <w:style w:type="character" w:customStyle="1" w:styleId="Heading5Char">
    <w:name w:val="Heading 5 Char"/>
    <w:basedOn w:val="DefaultParagraphFont"/>
    <w:link w:val="Heading5"/>
    <w:uiPriority w:val="9"/>
    <w:semiHidden/>
    <w:rsid w:val="00BA0680"/>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BA0680"/>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BA0680"/>
    <w:rPr>
      <w:b/>
      <w:bCs/>
      <w:smallCaps/>
      <w:color w:val="70AD47" w:themeColor="accent6"/>
      <w:spacing w:val="10"/>
    </w:rPr>
  </w:style>
  <w:style w:type="character" w:customStyle="1" w:styleId="Heading8Char">
    <w:name w:val="Heading 8 Char"/>
    <w:basedOn w:val="DefaultParagraphFont"/>
    <w:link w:val="Heading8"/>
    <w:uiPriority w:val="9"/>
    <w:semiHidden/>
    <w:rsid w:val="00BA0680"/>
    <w:rPr>
      <w:b/>
      <w:bCs/>
      <w:i/>
      <w:iCs/>
      <w:smallCaps/>
      <w:color w:val="538135" w:themeColor="accent6" w:themeShade="BF"/>
    </w:rPr>
  </w:style>
  <w:style w:type="character" w:customStyle="1" w:styleId="Heading9Char">
    <w:name w:val="Heading 9 Char"/>
    <w:basedOn w:val="DefaultParagraphFont"/>
    <w:link w:val="Heading9"/>
    <w:uiPriority w:val="9"/>
    <w:semiHidden/>
    <w:rsid w:val="00BA0680"/>
    <w:rPr>
      <w:b/>
      <w:bCs/>
      <w:i/>
      <w:iCs/>
      <w:smallCaps/>
      <w:color w:val="385623" w:themeColor="accent6" w:themeShade="80"/>
    </w:rPr>
  </w:style>
  <w:style w:type="paragraph" w:styleId="Caption">
    <w:name w:val="caption"/>
    <w:basedOn w:val="Normal"/>
    <w:next w:val="Normal"/>
    <w:uiPriority w:val="35"/>
    <w:semiHidden/>
    <w:unhideWhenUsed/>
    <w:qFormat/>
    <w:rsid w:val="00BA0680"/>
    <w:rPr>
      <w:b/>
      <w:bCs/>
      <w:caps/>
      <w:sz w:val="16"/>
      <w:szCs w:val="16"/>
    </w:rPr>
  </w:style>
  <w:style w:type="paragraph" w:styleId="Subtitle">
    <w:name w:val="Subtitle"/>
    <w:basedOn w:val="Normal"/>
    <w:next w:val="Normal"/>
    <w:link w:val="SubtitleChar"/>
    <w:uiPriority w:val="11"/>
    <w:qFormat/>
    <w:rsid w:val="00BA0680"/>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A0680"/>
    <w:rPr>
      <w:rFonts w:asciiTheme="majorHAnsi" w:eastAsiaTheme="majorEastAsia" w:hAnsiTheme="majorHAnsi" w:cstheme="majorBidi"/>
    </w:rPr>
  </w:style>
  <w:style w:type="character" w:styleId="Strong">
    <w:name w:val="Strong"/>
    <w:uiPriority w:val="22"/>
    <w:qFormat/>
    <w:rsid w:val="00BA0680"/>
    <w:rPr>
      <w:b/>
      <w:bCs/>
      <w:color w:val="70AD47" w:themeColor="accent6"/>
    </w:rPr>
  </w:style>
  <w:style w:type="character" w:styleId="Emphasis">
    <w:name w:val="Emphasis"/>
    <w:uiPriority w:val="20"/>
    <w:qFormat/>
    <w:rsid w:val="00BA0680"/>
    <w:rPr>
      <w:b/>
      <w:bCs/>
      <w:i/>
      <w:iCs/>
      <w:spacing w:val="10"/>
    </w:rPr>
  </w:style>
  <w:style w:type="paragraph" w:styleId="NoSpacing">
    <w:name w:val="No Spacing"/>
    <w:uiPriority w:val="1"/>
    <w:qFormat/>
    <w:rsid w:val="00BA0680"/>
    <w:pPr>
      <w:spacing w:after="0" w:line="240" w:lineRule="auto"/>
    </w:pPr>
  </w:style>
  <w:style w:type="paragraph" w:styleId="Quote">
    <w:name w:val="Quote"/>
    <w:basedOn w:val="Normal"/>
    <w:next w:val="Normal"/>
    <w:link w:val="QuoteChar"/>
    <w:uiPriority w:val="29"/>
    <w:qFormat/>
    <w:rsid w:val="00BA0680"/>
    <w:rPr>
      <w:i/>
      <w:iCs/>
    </w:rPr>
  </w:style>
  <w:style w:type="character" w:customStyle="1" w:styleId="QuoteChar">
    <w:name w:val="Quote Char"/>
    <w:basedOn w:val="DefaultParagraphFont"/>
    <w:link w:val="Quote"/>
    <w:uiPriority w:val="29"/>
    <w:rsid w:val="00BA0680"/>
    <w:rPr>
      <w:i/>
      <w:iCs/>
    </w:rPr>
  </w:style>
  <w:style w:type="paragraph" w:styleId="IntenseQuote">
    <w:name w:val="Intense Quote"/>
    <w:basedOn w:val="Normal"/>
    <w:next w:val="Normal"/>
    <w:link w:val="IntenseQuoteChar"/>
    <w:uiPriority w:val="30"/>
    <w:qFormat/>
    <w:rsid w:val="00BA0680"/>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BA0680"/>
    <w:rPr>
      <w:b/>
      <w:bCs/>
      <w:i/>
      <w:iCs/>
    </w:rPr>
  </w:style>
  <w:style w:type="character" w:styleId="SubtleEmphasis">
    <w:name w:val="Subtle Emphasis"/>
    <w:uiPriority w:val="19"/>
    <w:qFormat/>
    <w:rsid w:val="00BA0680"/>
    <w:rPr>
      <w:i/>
      <w:iCs/>
    </w:rPr>
  </w:style>
  <w:style w:type="character" w:styleId="IntenseEmphasis">
    <w:name w:val="Intense Emphasis"/>
    <w:uiPriority w:val="21"/>
    <w:qFormat/>
    <w:rsid w:val="00BA0680"/>
    <w:rPr>
      <w:b/>
      <w:bCs/>
      <w:i/>
      <w:iCs/>
      <w:color w:val="70AD47" w:themeColor="accent6"/>
      <w:spacing w:val="10"/>
    </w:rPr>
  </w:style>
  <w:style w:type="character" w:styleId="SubtleReference">
    <w:name w:val="Subtle Reference"/>
    <w:uiPriority w:val="31"/>
    <w:qFormat/>
    <w:rsid w:val="00BA0680"/>
    <w:rPr>
      <w:b/>
      <w:bCs/>
    </w:rPr>
  </w:style>
  <w:style w:type="character" w:styleId="IntenseReference">
    <w:name w:val="Intense Reference"/>
    <w:uiPriority w:val="32"/>
    <w:qFormat/>
    <w:rsid w:val="00BA0680"/>
    <w:rPr>
      <w:b/>
      <w:bCs/>
      <w:smallCaps/>
      <w:spacing w:val="5"/>
      <w:sz w:val="22"/>
      <w:szCs w:val="22"/>
      <w:u w:val="single"/>
    </w:rPr>
  </w:style>
  <w:style w:type="character" w:styleId="BookTitle">
    <w:name w:val="Book Title"/>
    <w:uiPriority w:val="33"/>
    <w:qFormat/>
    <w:rsid w:val="00BA0680"/>
    <w:rPr>
      <w:rFonts w:asciiTheme="majorHAnsi" w:eastAsiaTheme="majorEastAsia" w:hAnsiTheme="majorHAnsi" w:cstheme="majorBidi"/>
      <w:i/>
      <w:iCs/>
      <w:sz w:val="20"/>
      <w:szCs w:val="20"/>
    </w:rPr>
  </w:style>
  <w:style w:type="paragraph" w:styleId="Header">
    <w:name w:val="header"/>
    <w:basedOn w:val="Normal"/>
    <w:link w:val="HeaderChar"/>
    <w:uiPriority w:val="99"/>
    <w:unhideWhenUsed/>
    <w:rsid w:val="00357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EDE"/>
  </w:style>
  <w:style w:type="paragraph" w:styleId="Footer">
    <w:name w:val="footer"/>
    <w:basedOn w:val="Normal"/>
    <w:link w:val="FooterChar"/>
    <w:uiPriority w:val="99"/>
    <w:unhideWhenUsed/>
    <w:rsid w:val="00357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EDE"/>
  </w:style>
  <w:style w:type="character" w:styleId="UnresolvedMention">
    <w:name w:val="Unresolved Mention"/>
    <w:basedOn w:val="DefaultParagraphFont"/>
    <w:uiPriority w:val="99"/>
    <w:rsid w:val="00025705"/>
    <w:rPr>
      <w:color w:val="605E5C"/>
      <w:shd w:val="clear" w:color="auto" w:fill="E1DFDD"/>
    </w:rPr>
  </w:style>
  <w:style w:type="paragraph" w:styleId="ListParagraph">
    <w:name w:val="List Paragraph"/>
    <w:basedOn w:val="Normal"/>
    <w:uiPriority w:val="34"/>
    <w:qFormat/>
    <w:rsid w:val="00DD56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uttontrust.com/wp-content/uploads/2020/05/Covid-19-Impacts-Apprenticeships.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undationyears.org.uk/wp-content/uploads/2012/07/an-equal-start-improving-outcomes-in-childrens-centres-an-evidence-review.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ittees.parliament.uk/writtenevidence/9177/pdf/" TargetMode="External"/><Relationship Id="rId5" Type="http://schemas.openxmlformats.org/officeDocument/2006/relationships/webSettings" Target="webSettings.xml"/><Relationship Id="rId15" Type="http://schemas.openxmlformats.org/officeDocument/2006/relationships/hyperlink" Target="https://www.resolutionfoundation.org/app/uploads/2019/10/Risky-business.pdf" TargetMode="External"/><Relationship Id="rId10" Type="http://schemas.openxmlformats.org/officeDocument/2006/relationships/hyperlink" Target="https://adcs.org.uk/general-subject/article/building-a-country-that-works-for-all-children-post-covid-19" TargetMode="External"/><Relationship Id="rId4" Type="http://schemas.openxmlformats.org/officeDocument/2006/relationships/settings" Target="settings.xml"/><Relationship Id="rId9" Type="http://schemas.openxmlformats.org/officeDocument/2006/relationships/hyperlink" Target="https://www.actionforchildren.org.uk/media-centre/one-in-three-parents-out-of-their-depth-as-children-struggle-with-pandemic-fallout/." TargetMode="External"/><Relationship Id="rId14" Type="http://schemas.openxmlformats.org/officeDocument/2006/relationships/hyperlink" Target="https://pubmed.ncbi.nlm.nih.gov/32768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29271-80BF-4BD8-9CAD-E680BC3AFE6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13</Pages>
  <Words>3341</Words>
  <Characters>19050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Sehrish Waseem</dc:creator>
  <cp:lastModifiedBy>Fozia Kiani (2026354)</cp:lastModifiedBy>
  <cp:revision>7</cp:revision>
  <dcterms:created xsi:type="dcterms:W3CDTF">2022-08-03T18:56:00Z</dcterms:created>
  <dcterms:modified xsi:type="dcterms:W3CDTF">2022-08-03T19:52:00Z</dcterms:modified>
</cp:coreProperties>
</file>