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86EFF88" w14:paraId="32BFCB35" wp14:textId="42070A0D">
      <w:pPr>
        <w:pStyle w:val="Normal"/>
        <w:spacing w:after="160" w:line="259" w:lineRule="auto"/>
        <w:rPr>
          <w:rFonts w:ascii="Arial" w:hAnsi="Arial" w:eastAsia="Arial" w:cs="Arial"/>
          <w:b w:val="0"/>
          <w:bCs w:val="0"/>
          <w:i w:val="0"/>
          <w:iCs w:val="0"/>
          <w:noProof w:val="0"/>
          <w:color w:val="auto"/>
          <w:sz w:val="22"/>
          <w:szCs w:val="22"/>
          <w:lang w:val="en-GB"/>
        </w:rPr>
      </w:pPr>
      <w:bookmarkStart w:name="_GoBack" w:id="0"/>
      <w:bookmarkEnd w:id="0"/>
      <w:r w:rsidRPr="086EFF88" w:rsidR="38542593">
        <w:rPr>
          <w:rFonts w:ascii="Arial" w:hAnsi="Arial" w:eastAsia="Arial" w:cs="Arial"/>
          <w:b w:val="0"/>
          <w:bCs w:val="0"/>
          <w:i w:val="0"/>
          <w:iCs w:val="0"/>
          <w:noProof w:val="0"/>
          <w:color w:val="auto"/>
          <w:sz w:val="22"/>
          <w:szCs w:val="22"/>
          <w:lang w:val="en-GB"/>
        </w:rPr>
        <w:t>Research is</w:t>
      </w:r>
      <w:r w:rsidRPr="086EFF88" w:rsidR="6F0A53EE">
        <w:rPr>
          <w:rFonts w:ascii="Arial" w:hAnsi="Arial" w:eastAsia="Arial" w:cs="Arial"/>
          <w:b w:val="0"/>
          <w:bCs w:val="0"/>
          <w:i w:val="0"/>
          <w:iCs w:val="0"/>
          <w:noProof w:val="0"/>
          <w:color w:val="auto"/>
          <w:sz w:val="22"/>
          <w:szCs w:val="22"/>
          <w:lang w:val="en-GB"/>
        </w:rPr>
        <w:t xml:space="preserve"> </w:t>
      </w:r>
      <w:r w:rsidRPr="086EFF88" w:rsidR="0820BEC6">
        <w:rPr>
          <w:rFonts w:ascii="Arial" w:hAnsi="Arial" w:eastAsia="Arial" w:cs="Arial"/>
          <w:b w:val="0"/>
          <w:bCs w:val="0"/>
          <w:i w:val="0"/>
          <w:iCs w:val="0"/>
          <w:noProof w:val="0"/>
          <w:color w:val="auto"/>
          <w:sz w:val="22"/>
          <w:szCs w:val="22"/>
          <w:lang w:val="en-GB"/>
        </w:rPr>
        <w:t>‘</w:t>
      </w:r>
      <w:r w:rsidRPr="086EFF88" w:rsidR="6F0A53EE">
        <w:rPr>
          <w:rFonts w:ascii="Arial" w:hAnsi="Arial" w:eastAsia="Arial" w:cs="Arial"/>
          <w:b w:val="0"/>
          <w:bCs w:val="0"/>
          <w:i w:val="0"/>
          <w:iCs w:val="0"/>
          <w:noProof w:val="0"/>
          <w:color w:val="auto"/>
          <w:sz w:val="22"/>
          <w:szCs w:val="22"/>
          <w:lang w:val="en-GB"/>
        </w:rPr>
        <w:t xml:space="preserve">‘a systematic way in order to find out </w:t>
      </w:r>
      <w:r w:rsidRPr="086EFF88" w:rsidR="6F0A53EE">
        <w:rPr>
          <w:rFonts w:ascii="Arial" w:hAnsi="Arial" w:eastAsia="Arial" w:cs="Arial"/>
          <w:b w:val="0"/>
          <w:bCs w:val="0"/>
          <w:i w:val="0"/>
          <w:iCs w:val="0"/>
          <w:noProof w:val="0"/>
          <w:color w:val="auto"/>
          <w:sz w:val="22"/>
          <w:szCs w:val="22"/>
          <w:lang w:val="en-GB"/>
        </w:rPr>
        <w:t>things’</w:t>
      </w:r>
      <w:r w:rsidRPr="086EFF88" w:rsidR="514EE512">
        <w:rPr>
          <w:rFonts w:ascii="Arial" w:hAnsi="Arial" w:eastAsia="Arial" w:cs="Arial"/>
          <w:b w:val="0"/>
          <w:bCs w:val="0"/>
          <w:i w:val="0"/>
          <w:iCs w:val="0"/>
          <w:noProof w:val="0"/>
          <w:color w:val="auto"/>
          <w:sz w:val="22"/>
          <w:szCs w:val="22"/>
          <w:lang w:val="en-GB"/>
        </w:rPr>
        <w:t>’</w:t>
      </w:r>
      <w:r w:rsidRPr="086EFF88" w:rsidR="14DA260F">
        <w:rPr>
          <w:rFonts w:ascii="Arial" w:hAnsi="Arial" w:eastAsia="Arial" w:cs="Arial"/>
          <w:b w:val="0"/>
          <w:bCs w:val="0"/>
          <w:i w:val="0"/>
          <w:iCs w:val="0"/>
          <w:noProof w:val="0"/>
          <w:color w:val="auto"/>
          <w:sz w:val="22"/>
          <w:szCs w:val="22"/>
          <w:lang w:val="en-GB"/>
        </w:rPr>
        <w:t xml:space="preserve"> (Saunders</w:t>
      </w:r>
      <w:r w:rsidRPr="086EFF88" w:rsidR="585A80D4">
        <w:rPr>
          <w:rFonts w:ascii="Arial" w:hAnsi="Arial" w:eastAsia="Arial" w:cs="Arial"/>
          <w:b w:val="0"/>
          <w:bCs w:val="0"/>
          <w:i w:val="0"/>
          <w:iCs w:val="0"/>
          <w:noProof w:val="0"/>
          <w:color w:val="auto"/>
          <w:sz w:val="22"/>
          <w:szCs w:val="22"/>
          <w:lang w:val="en-GB"/>
        </w:rPr>
        <w:t>, Lewis and Thornhill</w:t>
      </w:r>
      <w:r w:rsidRPr="086EFF88" w:rsidR="14DA260F">
        <w:rPr>
          <w:rFonts w:ascii="Arial" w:hAnsi="Arial" w:eastAsia="Arial" w:cs="Arial"/>
          <w:b w:val="0"/>
          <w:bCs w:val="0"/>
          <w:i w:val="0"/>
          <w:iCs w:val="0"/>
          <w:noProof w:val="0"/>
          <w:color w:val="auto"/>
          <w:sz w:val="22"/>
          <w:szCs w:val="22"/>
          <w:lang w:val="en-GB"/>
        </w:rPr>
        <w:t xml:space="preserve">, </w:t>
      </w:r>
      <w:r w:rsidRPr="086EFF88" w:rsidR="42F34AEC">
        <w:rPr>
          <w:rFonts w:ascii="Arial" w:hAnsi="Arial" w:eastAsia="Arial" w:cs="Arial"/>
          <w:b w:val="0"/>
          <w:bCs w:val="0"/>
          <w:i w:val="0"/>
          <w:iCs w:val="0"/>
          <w:noProof w:val="0"/>
          <w:color w:val="auto"/>
          <w:sz w:val="22"/>
          <w:szCs w:val="22"/>
          <w:lang w:val="en-GB"/>
        </w:rPr>
        <w:t>2016</w:t>
      </w:r>
      <w:r w:rsidRPr="086EFF88" w:rsidR="14DA260F">
        <w:rPr>
          <w:rFonts w:ascii="Arial" w:hAnsi="Arial" w:eastAsia="Arial" w:cs="Arial"/>
          <w:b w:val="0"/>
          <w:bCs w:val="0"/>
          <w:i w:val="0"/>
          <w:iCs w:val="0"/>
          <w:noProof w:val="0"/>
          <w:color w:val="auto"/>
          <w:sz w:val="22"/>
          <w:szCs w:val="22"/>
          <w:lang w:val="en-GB"/>
        </w:rPr>
        <w:t>, p</w:t>
      </w:r>
      <w:r w:rsidRPr="086EFF88" w:rsidR="2D13D946">
        <w:rPr>
          <w:rFonts w:ascii="Arial" w:hAnsi="Arial" w:eastAsia="Arial" w:cs="Arial"/>
          <w:b w:val="0"/>
          <w:bCs w:val="0"/>
          <w:i w:val="0"/>
          <w:iCs w:val="0"/>
          <w:noProof w:val="0"/>
          <w:color w:val="auto"/>
          <w:sz w:val="22"/>
          <w:szCs w:val="22"/>
          <w:lang w:val="en-GB"/>
        </w:rPr>
        <w:t>. 5</w:t>
      </w:r>
      <w:r w:rsidRPr="086EFF88" w:rsidR="14DA260F">
        <w:rPr>
          <w:rFonts w:ascii="Arial" w:hAnsi="Arial" w:eastAsia="Arial" w:cs="Arial"/>
          <w:b w:val="0"/>
          <w:bCs w:val="0"/>
          <w:i w:val="0"/>
          <w:iCs w:val="0"/>
          <w:noProof w:val="0"/>
          <w:color w:val="auto"/>
          <w:sz w:val="22"/>
          <w:szCs w:val="22"/>
          <w:lang w:val="en-GB"/>
        </w:rPr>
        <w:t>)</w:t>
      </w:r>
      <w:r w:rsidRPr="086EFF88" w:rsidR="6F0A53EE">
        <w:rPr>
          <w:rFonts w:ascii="Arial" w:hAnsi="Arial" w:eastAsia="Arial" w:cs="Arial"/>
          <w:b w:val="0"/>
          <w:bCs w:val="0"/>
          <w:i w:val="0"/>
          <w:iCs w:val="0"/>
          <w:noProof w:val="0"/>
          <w:color w:val="auto"/>
          <w:sz w:val="22"/>
          <w:szCs w:val="22"/>
          <w:lang w:val="en-GB"/>
        </w:rPr>
        <w:t xml:space="preserve">. </w:t>
      </w:r>
      <w:r w:rsidRPr="086EFF88" w:rsidR="62CD1109">
        <w:rPr>
          <w:rFonts w:ascii="Arial" w:hAnsi="Arial" w:eastAsia="Arial" w:cs="Arial"/>
          <w:b w:val="0"/>
          <w:bCs w:val="0"/>
          <w:i w:val="0"/>
          <w:iCs w:val="0"/>
          <w:noProof w:val="0"/>
          <w:color w:val="auto"/>
          <w:sz w:val="22"/>
          <w:szCs w:val="22"/>
          <w:lang w:val="en-GB"/>
        </w:rPr>
        <w:t>Efficient methods can be used to find out information in a logical way, rather than by chance</w:t>
      </w:r>
      <w:r w:rsidRPr="086EFF88" w:rsidR="52590AE1">
        <w:rPr>
          <w:rFonts w:ascii="Arial" w:hAnsi="Arial" w:eastAsia="Arial" w:cs="Arial"/>
          <w:b w:val="0"/>
          <w:bCs w:val="0"/>
          <w:i w:val="0"/>
          <w:iCs w:val="0"/>
          <w:noProof w:val="0"/>
          <w:color w:val="auto"/>
          <w:sz w:val="22"/>
          <w:szCs w:val="22"/>
          <w:lang w:val="en-GB"/>
        </w:rPr>
        <w:t xml:space="preserve"> (</w:t>
      </w:r>
      <w:r w:rsidRPr="086EFF88" w:rsidR="4B597EA6">
        <w:rPr>
          <w:rFonts w:ascii="Arial" w:hAnsi="Arial" w:eastAsia="Arial" w:cs="Arial"/>
          <w:b w:val="0"/>
          <w:bCs w:val="0"/>
          <w:i w:val="0"/>
          <w:iCs w:val="0"/>
          <w:noProof w:val="0"/>
          <w:color w:val="auto"/>
          <w:sz w:val="22"/>
          <w:szCs w:val="22"/>
          <w:lang w:val="en-GB"/>
        </w:rPr>
        <w:t>Saunders, Lewis and Thornhill, 2016</w:t>
      </w:r>
      <w:r w:rsidRPr="086EFF88" w:rsidR="58098F96">
        <w:rPr>
          <w:rFonts w:ascii="Arial" w:hAnsi="Arial" w:eastAsia="Arial" w:cs="Arial"/>
          <w:b w:val="0"/>
          <w:bCs w:val="0"/>
          <w:i w:val="0"/>
          <w:iCs w:val="0"/>
          <w:noProof w:val="0"/>
          <w:color w:val="auto"/>
          <w:sz w:val="22"/>
          <w:szCs w:val="22"/>
          <w:lang w:val="en-GB"/>
        </w:rPr>
        <w:t>, p.5</w:t>
      </w:r>
      <w:r w:rsidRPr="086EFF88" w:rsidR="7628F327">
        <w:rPr>
          <w:rFonts w:ascii="Arial" w:hAnsi="Arial" w:eastAsia="Arial" w:cs="Arial"/>
          <w:b w:val="0"/>
          <w:bCs w:val="0"/>
          <w:i w:val="0"/>
          <w:iCs w:val="0"/>
          <w:noProof w:val="0"/>
          <w:color w:val="auto"/>
          <w:sz w:val="22"/>
          <w:szCs w:val="22"/>
          <w:lang w:val="en-GB"/>
        </w:rPr>
        <w:t>).</w:t>
      </w:r>
      <w:r w:rsidRPr="086EFF88" w:rsidR="23601AE0">
        <w:rPr>
          <w:rFonts w:ascii="Arial" w:hAnsi="Arial" w:eastAsia="Arial" w:cs="Arial"/>
          <w:b w:val="0"/>
          <w:bCs w:val="0"/>
          <w:i w:val="0"/>
          <w:iCs w:val="0"/>
          <w:noProof w:val="0"/>
          <w:color w:val="auto"/>
          <w:sz w:val="22"/>
          <w:szCs w:val="22"/>
          <w:lang w:val="en-GB"/>
        </w:rPr>
        <w:t xml:space="preserve"> </w:t>
      </w:r>
      <w:r w:rsidRPr="086EFF88" w:rsidR="63884016">
        <w:rPr>
          <w:rFonts w:ascii="Arial" w:hAnsi="Arial" w:eastAsia="Arial" w:cs="Arial"/>
          <w:b w:val="0"/>
          <w:bCs w:val="0"/>
          <w:i w:val="0"/>
          <w:iCs w:val="0"/>
          <w:noProof w:val="0"/>
          <w:color w:val="auto"/>
          <w:sz w:val="22"/>
          <w:szCs w:val="22"/>
          <w:lang w:val="en-GB"/>
        </w:rPr>
        <w:t xml:space="preserve">According to Anderson (2013, cited in Taylor and Woodhams (eds) 2016, p. </w:t>
      </w:r>
      <w:r w:rsidRPr="086EFF88" w:rsidR="75527DBA">
        <w:rPr>
          <w:rFonts w:ascii="Arial" w:hAnsi="Arial" w:eastAsia="Arial" w:cs="Arial"/>
          <w:b w:val="0"/>
          <w:bCs w:val="0"/>
          <w:i w:val="0"/>
          <w:iCs w:val="0"/>
          <w:noProof w:val="0"/>
          <w:color w:val="auto"/>
          <w:sz w:val="22"/>
          <w:szCs w:val="22"/>
          <w:lang w:val="en-GB"/>
        </w:rPr>
        <w:t>92) r</w:t>
      </w:r>
      <w:r w:rsidRPr="086EFF88" w:rsidR="7DFE567D">
        <w:rPr>
          <w:rFonts w:ascii="Arial" w:hAnsi="Arial" w:eastAsia="Arial" w:cs="Arial"/>
          <w:b w:val="0"/>
          <w:bCs w:val="0"/>
          <w:i w:val="0"/>
          <w:iCs w:val="0"/>
          <w:noProof w:val="0"/>
          <w:color w:val="auto"/>
          <w:sz w:val="22"/>
          <w:szCs w:val="22"/>
          <w:lang w:val="en-GB"/>
        </w:rPr>
        <w:t>esearch is used in HR to help organisations prioritise certain issues, solve HR problems and for the continuous development of an organisation</w:t>
      </w:r>
      <w:r w:rsidRPr="086EFF88" w:rsidR="7DFE567D">
        <w:rPr>
          <w:rFonts w:ascii="Arial" w:hAnsi="Arial" w:eastAsia="Arial" w:cs="Arial"/>
          <w:b w:val="0"/>
          <w:bCs w:val="0"/>
          <w:i w:val="0"/>
          <w:iCs w:val="0"/>
          <w:noProof w:val="0"/>
          <w:color w:val="auto"/>
          <w:sz w:val="22"/>
          <w:szCs w:val="22"/>
          <w:lang w:val="en-GB"/>
        </w:rPr>
        <w:t>. The results from HR</w:t>
      </w:r>
      <w:r w:rsidRPr="086EFF88" w:rsidR="7DFE567D">
        <w:rPr>
          <w:rFonts w:ascii="Arial" w:hAnsi="Arial" w:eastAsia="Arial" w:cs="Arial"/>
          <w:b w:val="0"/>
          <w:bCs w:val="0"/>
          <w:i w:val="0"/>
          <w:iCs w:val="0"/>
          <w:noProof w:val="0"/>
          <w:color w:val="auto"/>
          <w:sz w:val="22"/>
          <w:szCs w:val="22"/>
          <w:lang w:val="en-GB"/>
        </w:rPr>
        <w:t xml:space="preserve"> research can justify what HR practices are best for the organisation and c</w:t>
      </w:r>
      <w:r w:rsidRPr="086EFF88" w:rsidR="76AE5CBB">
        <w:rPr>
          <w:rFonts w:ascii="Arial" w:hAnsi="Arial" w:eastAsia="Arial" w:cs="Arial"/>
          <w:b w:val="0"/>
          <w:bCs w:val="0"/>
          <w:i w:val="0"/>
          <w:iCs w:val="0"/>
          <w:noProof w:val="0"/>
          <w:color w:val="auto"/>
          <w:sz w:val="22"/>
          <w:szCs w:val="22"/>
          <w:lang w:val="en-GB"/>
        </w:rPr>
        <w:t>urrent HR practices can be evaluated.</w:t>
      </w:r>
    </w:p>
    <w:p xmlns:wp14="http://schemas.microsoft.com/office/word/2010/wordml" w:rsidP="086EFF88" w14:paraId="624E779E" wp14:textId="5D5FA155">
      <w:pPr>
        <w:pStyle w:val="Normal"/>
        <w:spacing w:after="160" w:line="259" w:lineRule="auto"/>
        <w:rPr>
          <w:rFonts w:ascii="Arial" w:hAnsi="Arial" w:eastAsia="Arial" w:cs="Arial"/>
          <w:b w:val="0"/>
          <w:bCs w:val="0"/>
          <w:i w:val="0"/>
          <w:iCs w:val="0"/>
          <w:noProof w:val="0"/>
          <w:color w:val="auto"/>
          <w:sz w:val="22"/>
          <w:szCs w:val="22"/>
          <w:lang w:val="en-GB"/>
        </w:rPr>
      </w:pPr>
      <w:r w:rsidRPr="086EFF88" w:rsidR="1C22FD5C">
        <w:rPr>
          <w:rFonts w:ascii="Arial" w:hAnsi="Arial" w:eastAsia="Arial" w:cs="Arial"/>
          <w:b w:val="0"/>
          <w:bCs w:val="0"/>
          <w:i w:val="0"/>
          <w:iCs w:val="0"/>
          <w:noProof w:val="0"/>
          <w:color w:val="auto"/>
          <w:sz w:val="22"/>
          <w:szCs w:val="22"/>
          <w:lang w:val="en-GB"/>
        </w:rPr>
        <w:t xml:space="preserve">Anderson </w:t>
      </w:r>
      <w:r w:rsidRPr="086EFF88" w:rsidR="0823293D">
        <w:rPr>
          <w:rFonts w:ascii="Arial" w:hAnsi="Arial" w:eastAsia="Arial" w:cs="Arial"/>
          <w:b w:val="0"/>
          <w:bCs w:val="0"/>
          <w:i w:val="0"/>
          <w:iCs w:val="0"/>
          <w:noProof w:val="0"/>
          <w:color w:val="auto"/>
          <w:sz w:val="22"/>
          <w:szCs w:val="22"/>
          <w:lang w:val="en-GB"/>
        </w:rPr>
        <w:t>(</w:t>
      </w:r>
      <w:r w:rsidRPr="086EFF88" w:rsidR="0823293D">
        <w:rPr>
          <w:rFonts w:ascii="Arial" w:hAnsi="Arial" w:eastAsia="Arial" w:cs="Arial"/>
          <w:b w:val="0"/>
          <w:bCs w:val="0"/>
          <w:i w:val="0"/>
          <w:iCs w:val="0"/>
          <w:noProof w:val="0"/>
          <w:color w:val="auto"/>
          <w:sz w:val="22"/>
          <w:szCs w:val="22"/>
          <w:lang w:val="en-GB"/>
        </w:rPr>
        <w:t>2013</w:t>
      </w:r>
      <w:r w:rsidRPr="086EFF88" w:rsidR="44516B0A">
        <w:rPr>
          <w:rFonts w:ascii="Arial" w:hAnsi="Arial" w:eastAsia="Arial" w:cs="Arial"/>
          <w:b w:val="0"/>
          <w:bCs w:val="0"/>
          <w:i w:val="0"/>
          <w:iCs w:val="0"/>
          <w:noProof w:val="0"/>
          <w:color w:val="auto"/>
          <w:sz w:val="22"/>
          <w:szCs w:val="22"/>
          <w:lang w:val="en-GB"/>
        </w:rPr>
        <w:t>, p. 71</w:t>
      </w:r>
      <w:r w:rsidRPr="086EFF88" w:rsidR="0823293D">
        <w:rPr>
          <w:rFonts w:ascii="Arial" w:hAnsi="Arial" w:eastAsia="Arial" w:cs="Arial"/>
          <w:b w:val="0"/>
          <w:bCs w:val="0"/>
          <w:i w:val="0"/>
          <w:iCs w:val="0"/>
          <w:noProof w:val="0"/>
          <w:color w:val="auto"/>
          <w:sz w:val="22"/>
          <w:szCs w:val="22"/>
          <w:lang w:val="en-GB"/>
        </w:rPr>
        <w:t>)</w:t>
      </w:r>
      <w:r w:rsidRPr="086EFF88" w:rsidR="1C22FD5C">
        <w:rPr>
          <w:rFonts w:ascii="Arial" w:hAnsi="Arial" w:eastAsia="Arial" w:cs="Arial"/>
          <w:b w:val="0"/>
          <w:bCs w:val="0"/>
          <w:i w:val="0"/>
          <w:iCs w:val="0"/>
          <w:noProof w:val="0"/>
          <w:color w:val="auto"/>
          <w:sz w:val="22"/>
          <w:szCs w:val="22"/>
          <w:lang w:val="en-GB"/>
        </w:rPr>
        <w:t xml:space="preserve"> research model is built with different components. The first is </w:t>
      </w:r>
      <w:r w:rsidRPr="086EFF88" w:rsidR="4DCA1531">
        <w:rPr>
          <w:rFonts w:ascii="Arial" w:hAnsi="Arial" w:eastAsia="Arial" w:cs="Arial"/>
          <w:b w:val="0"/>
          <w:bCs w:val="0"/>
          <w:i w:val="0"/>
          <w:iCs w:val="0"/>
          <w:noProof w:val="0"/>
          <w:color w:val="auto"/>
          <w:sz w:val="22"/>
          <w:szCs w:val="22"/>
          <w:lang w:val="en-GB"/>
        </w:rPr>
        <w:t>defining</w:t>
      </w:r>
      <w:r w:rsidRPr="086EFF88" w:rsidR="1C22FD5C">
        <w:rPr>
          <w:rFonts w:ascii="Arial" w:hAnsi="Arial" w:eastAsia="Arial" w:cs="Arial"/>
          <w:b w:val="0"/>
          <w:bCs w:val="0"/>
          <w:i w:val="0"/>
          <w:iCs w:val="0"/>
          <w:noProof w:val="0"/>
          <w:color w:val="auto"/>
          <w:sz w:val="22"/>
          <w:szCs w:val="22"/>
          <w:lang w:val="en-GB"/>
        </w:rPr>
        <w:t xml:space="preserve"> the research topic</w:t>
      </w:r>
      <w:r w:rsidRPr="086EFF88" w:rsidR="245FD641">
        <w:rPr>
          <w:rFonts w:ascii="Arial" w:hAnsi="Arial" w:eastAsia="Arial" w:cs="Arial"/>
          <w:b w:val="0"/>
          <w:bCs w:val="0"/>
          <w:i w:val="0"/>
          <w:iCs w:val="0"/>
          <w:noProof w:val="0"/>
          <w:color w:val="auto"/>
          <w:sz w:val="22"/>
          <w:szCs w:val="22"/>
          <w:lang w:val="en-GB"/>
        </w:rPr>
        <w:t xml:space="preserve"> by deciding a topic, deciding a research design</w:t>
      </w:r>
      <w:r w:rsidRPr="086EFF88" w:rsidR="7959B094">
        <w:rPr>
          <w:rFonts w:ascii="Arial" w:hAnsi="Arial" w:eastAsia="Arial" w:cs="Arial"/>
          <w:b w:val="0"/>
          <w:bCs w:val="0"/>
          <w:i w:val="0"/>
          <w:iCs w:val="0"/>
          <w:noProof w:val="0"/>
          <w:color w:val="auto"/>
          <w:sz w:val="22"/>
          <w:szCs w:val="22"/>
          <w:lang w:val="en-GB"/>
        </w:rPr>
        <w:t>,</w:t>
      </w:r>
      <w:r w:rsidRPr="086EFF88" w:rsidR="245FD641">
        <w:rPr>
          <w:rFonts w:ascii="Arial" w:hAnsi="Arial" w:eastAsia="Arial" w:cs="Arial"/>
          <w:b w:val="0"/>
          <w:bCs w:val="0"/>
          <w:i w:val="0"/>
          <w:iCs w:val="0"/>
          <w:noProof w:val="0"/>
          <w:color w:val="auto"/>
          <w:sz w:val="22"/>
          <w:szCs w:val="22"/>
          <w:lang w:val="en-GB"/>
        </w:rPr>
        <w:t xml:space="preserve"> reading around the subject</w:t>
      </w:r>
      <w:r w:rsidRPr="086EFF88" w:rsidR="2E25B880">
        <w:rPr>
          <w:rFonts w:ascii="Arial" w:hAnsi="Arial" w:eastAsia="Arial" w:cs="Arial"/>
          <w:b w:val="0"/>
          <w:bCs w:val="0"/>
          <w:i w:val="0"/>
          <w:iCs w:val="0"/>
          <w:noProof w:val="0"/>
          <w:color w:val="auto"/>
          <w:sz w:val="22"/>
          <w:szCs w:val="22"/>
          <w:lang w:val="en-GB"/>
        </w:rPr>
        <w:t xml:space="preserve"> and arranging access.</w:t>
      </w:r>
      <w:r w:rsidRPr="086EFF88" w:rsidR="470D35CF">
        <w:rPr>
          <w:rFonts w:ascii="Arial" w:hAnsi="Arial" w:eastAsia="Arial" w:cs="Arial"/>
          <w:b w:val="0"/>
          <w:bCs w:val="0"/>
          <w:i w:val="0"/>
          <w:iCs w:val="0"/>
          <w:noProof w:val="0"/>
          <w:color w:val="auto"/>
          <w:sz w:val="22"/>
          <w:szCs w:val="22"/>
          <w:lang w:val="en-GB"/>
        </w:rPr>
        <w:t xml:space="preserve"> </w:t>
      </w:r>
      <w:r w:rsidRPr="086EFF88" w:rsidR="1C22FD5C">
        <w:rPr>
          <w:rFonts w:ascii="Arial" w:hAnsi="Arial" w:eastAsia="Arial" w:cs="Arial"/>
          <w:b w:val="0"/>
          <w:bCs w:val="0"/>
          <w:i w:val="0"/>
          <w:iCs w:val="0"/>
          <w:noProof w:val="0"/>
          <w:color w:val="auto"/>
          <w:sz w:val="22"/>
          <w:szCs w:val="22"/>
          <w:lang w:val="en-GB"/>
        </w:rPr>
        <w:t>The second component is evaluat</w:t>
      </w:r>
      <w:r w:rsidRPr="086EFF88" w:rsidR="25556F01">
        <w:rPr>
          <w:rFonts w:ascii="Arial" w:hAnsi="Arial" w:eastAsia="Arial" w:cs="Arial"/>
          <w:b w:val="0"/>
          <w:bCs w:val="0"/>
          <w:i w:val="0"/>
          <w:iCs w:val="0"/>
          <w:noProof w:val="0"/>
          <w:color w:val="auto"/>
          <w:sz w:val="22"/>
          <w:szCs w:val="22"/>
          <w:lang w:val="en-GB"/>
        </w:rPr>
        <w:t>ing</w:t>
      </w:r>
      <w:r w:rsidRPr="086EFF88" w:rsidR="1C22FD5C">
        <w:rPr>
          <w:rFonts w:ascii="Arial" w:hAnsi="Arial" w:eastAsia="Arial" w:cs="Arial"/>
          <w:b w:val="0"/>
          <w:bCs w:val="0"/>
          <w:i w:val="0"/>
          <w:iCs w:val="0"/>
          <w:noProof w:val="0"/>
          <w:color w:val="auto"/>
          <w:sz w:val="22"/>
          <w:szCs w:val="22"/>
          <w:lang w:val="en-GB"/>
        </w:rPr>
        <w:t xml:space="preserve"> what is already known. This involves a literature search and writing a draft literature review. The third component is obtain</w:t>
      </w:r>
      <w:r w:rsidRPr="086EFF88" w:rsidR="7A8D8CA1">
        <w:rPr>
          <w:rFonts w:ascii="Arial" w:hAnsi="Arial" w:eastAsia="Arial" w:cs="Arial"/>
          <w:b w:val="0"/>
          <w:bCs w:val="0"/>
          <w:i w:val="0"/>
          <w:iCs w:val="0"/>
          <w:noProof w:val="0"/>
          <w:color w:val="auto"/>
          <w:sz w:val="22"/>
          <w:szCs w:val="22"/>
          <w:lang w:val="en-GB"/>
        </w:rPr>
        <w:t>ing</w:t>
      </w:r>
      <w:r w:rsidRPr="086EFF88" w:rsidR="1C22FD5C">
        <w:rPr>
          <w:rFonts w:ascii="Arial" w:hAnsi="Arial" w:eastAsia="Arial" w:cs="Arial"/>
          <w:b w:val="0"/>
          <w:bCs w:val="0"/>
          <w:i w:val="0"/>
          <w:iCs w:val="0"/>
          <w:noProof w:val="0"/>
          <w:color w:val="auto"/>
          <w:sz w:val="22"/>
          <w:szCs w:val="22"/>
          <w:lang w:val="en-GB"/>
        </w:rPr>
        <w:t xml:space="preserve"> information of good quality. This involves finalising data access issues, design data gathering ‘instruments’, plan how to record data, collect data, write draft methodology and write draft findings section. The fourth component is interpreting the information and formulating conclusions </w:t>
      </w:r>
      <w:r w:rsidRPr="086EFF88" w:rsidR="1116FCEA">
        <w:rPr>
          <w:rFonts w:ascii="Arial" w:hAnsi="Arial" w:eastAsia="Arial" w:cs="Arial"/>
          <w:b w:val="0"/>
          <w:bCs w:val="0"/>
          <w:i w:val="0"/>
          <w:iCs w:val="0"/>
          <w:noProof w:val="0"/>
          <w:color w:val="auto"/>
          <w:sz w:val="22"/>
          <w:szCs w:val="22"/>
          <w:lang w:val="en-GB"/>
        </w:rPr>
        <w:t>where you analyse</w:t>
      </w:r>
      <w:r w:rsidRPr="086EFF88" w:rsidR="1C22FD5C">
        <w:rPr>
          <w:rFonts w:ascii="Arial" w:hAnsi="Arial" w:eastAsia="Arial" w:cs="Arial"/>
          <w:b w:val="0"/>
          <w:bCs w:val="0"/>
          <w:i w:val="0"/>
          <w:iCs w:val="0"/>
          <w:noProof w:val="0"/>
          <w:color w:val="auto"/>
          <w:sz w:val="22"/>
          <w:szCs w:val="22"/>
          <w:lang w:val="en-GB"/>
        </w:rPr>
        <w:t xml:space="preserve"> the data </w:t>
      </w:r>
      <w:r w:rsidRPr="086EFF88" w:rsidR="5C30D9D8">
        <w:rPr>
          <w:rFonts w:ascii="Arial" w:hAnsi="Arial" w:eastAsia="Arial" w:cs="Arial"/>
          <w:b w:val="0"/>
          <w:bCs w:val="0"/>
          <w:i w:val="0"/>
          <w:iCs w:val="0"/>
          <w:noProof w:val="0"/>
          <w:color w:val="auto"/>
          <w:sz w:val="22"/>
          <w:szCs w:val="22"/>
          <w:lang w:val="en-GB"/>
        </w:rPr>
        <w:t>collected</w:t>
      </w:r>
      <w:r w:rsidRPr="086EFF88" w:rsidR="1C22FD5C">
        <w:rPr>
          <w:rFonts w:ascii="Arial" w:hAnsi="Arial" w:eastAsia="Arial" w:cs="Arial"/>
          <w:b w:val="0"/>
          <w:bCs w:val="0"/>
          <w:i w:val="0"/>
          <w:iCs w:val="0"/>
          <w:noProof w:val="0"/>
          <w:color w:val="auto"/>
          <w:sz w:val="22"/>
          <w:szCs w:val="22"/>
          <w:lang w:val="en-GB"/>
        </w:rPr>
        <w:t xml:space="preserve"> and writ</w:t>
      </w:r>
      <w:r w:rsidRPr="086EFF88" w:rsidR="5C1DCB07">
        <w:rPr>
          <w:rFonts w:ascii="Arial" w:hAnsi="Arial" w:eastAsia="Arial" w:cs="Arial"/>
          <w:b w:val="0"/>
          <w:bCs w:val="0"/>
          <w:i w:val="0"/>
          <w:iCs w:val="0"/>
          <w:noProof w:val="0"/>
          <w:color w:val="auto"/>
          <w:sz w:val="22"/>
          <w:szCs w:val="22"/>
          <w:lang w:val="en-GB"/>
        </w:rPr>
        <w:t>e</w:t>
      </w:r>
      <w:r w:rsidRPr="086EFF88" w:rsidR="1C22FD5C">
        <w:rPr>
          <w:rFonts w:ascii="Arial" w:hAnsi="Arial" w:eastAsia="Arial" w:cs="Arial"/>
          <w:b w:val="0"/>
          <w:bCs w:val="0"/>
          <w:i w:val="0"/>
          <w:iCs w:val="0"/>
          <w:noProof w:val="0"/>
          <w:color w:val="auto"/>
          <w:sz w:val="22"/>
          <w:szCs w:val="22"/>
          <w:lang w:val="en-GB"/>
        </w:rPr>
        <w:t xml:space="preserve"> conclusions/recommendations.</w:t>
      </w:r>
    </w:p>
    <w:p xmlns:wp14="http://schemas.microsoft.com/office/word/2010/wordml" w:rsidP="086EFF88" w14:paraId="09C44613" wp14:textId="32A364A2">
      <w:pPr>
        <w:spacing w:after="160" w:line="259" w:lineRule="auto"/>
        <w:rPr>
          <w:rFonts w:ascii="Arial" w:hAnsi="Arial" w:eastAsia="Arial" w:cs="Arial"/>
          <w:b w:val="0"/>
          <w:bCs w:val="0"/>
          <w:i w:val="0"/>
          <w:iCs w:val="0"/>
          <w:noProof w:val="0"/>
          <w:color w:val="auto"/>
          <w:sz w:val="22"/>
          <w:szCs w:val="22"/>
          <w:lang w:val="en-GB"/>
        </w:rPr>
      </w:pPr>
      <w:r w:rsidRPr="086EFF88" w:rsidR="5231A4A4">
        <w:rPr>
          <w:rFonts w:ascii="Arial" w:hAnsi="Arial" w:eastAsia="Arial" w:cs="Arial"/>
          <w:b w:val="0"/>
          <w:bCs w:val="0"/>
          <w:i w:val="0"/>
          <w:iCs w:val="0"/>
          <w:noProof w:val="0"/>
          <w:color w:val="auto"/>
          <w:sz w:val="22"/>
          <w:szCs w:val="22"/>
          <w:lang w:val="en-GB"/>
        </w:rPr>
        <w:t>Horn</w:t>
      </w:r>
      <w:r w:rsidRPr="086EFF88" w:rsidR="5231A4A4">
        <w:rPr>
          <w:rFonts w:ascii="Arial" w:hAnsi="Arial" w:eastAsia="Arial" w:cs="Arial"/>
          <w:b w:val="0"/>
          <w:bCs w:val="0"/>
          <w:i w:val="0"/>
          <w:iCs w:val="0"/>
          <w:noProof w:val="0"/>
          <w:color w:val="auto"/>
          <w:sz w:val="22"/>
          <w:szCs w:val="22"/>
          <w:lang w:val="en-GB"/>
        </w:rPr>
        <w:t xml:space="preserve"> (</w:t>
      </w:r>
      <w:r w:rsidRPr="086EFF88" w:rsidR="5231A4A4">
        <w:rPr>
          <w:rFonts w:ascii="Arial" w:hAnsi="Arial" w:eastAsia="Arial" w:cs="Arial"/>
          <w:b w:val="0"/>
          <w:bCs w:val="0"/>
          <w:i w:val="0"/>
          <w:iCs w:val="0"/>
          <w:noProof w:val="0"/>
          <w:color w:val="auto"/>
          <w:sz w:val="22"/>
          <w:szCs w:val="22"/>
          <w:lang w:val="en-GB"/>
        </w:rPr>
        <w:t>2012</w:t>
      </w:r>
      <w:r w:rsidRPr="086EFF88" w:rsidR="32703B59">
        <w:rPr>
          <w:rFonts w:ascii="Arial" w:hAnsi="Arial" w:eastAsia="Arial" w:cs="Arial"/>
          <w:b w:val="0"/>
          <w:bCs w:val="0"/>
          <w:i w:val="0"/>
          <w:iCs w:val="0"/>
          <w:noProof w:val="0"/>
          <w:color w:val="auto"/>
          <w:sz w:val="22"/>
          <w:szCs w:val="22"/>
          <w:lang w:val="en-GB"/>
        </w:rPr>
        <w:t>, pp. 12-16</w:t>
      </w:r>
      <w:r w:rsidRPr="086EFF88" w:rsidR="5231A4A4">
        <w:rPr>
          <w:rFonts w:ascii="Arial" w:hAnsi="Arial" w:eastAsia="Arial" w:cs="Arial"/>
          <w:b w:val="0"/>
          <w:bCs w:val="0"/>
          <w:i w:val="0"/>
          <w:iCs w:val="0"/>
          <w:noProof w:val="0"/>
          <w:color w:val="auto"/>
          <w:sz w:val="22"/>
          <w:szCs w:val="22"/>
          <w:lang w:val="en-GB"/>
        </w:rPr>
        <w:t xml:space="preserve">) discusses different strategies for finding a research topic. One is the burning desire where the topic is chosen from personal interest. Another is the replication strategy where previous research is replicated in a new context. Another is the practical problem strategy where there is a certain issue to resolve therefore, research must be conducted to find a solution. </w:t>
      </w:r>
      <w:r w:rsidRPr="086EFF88" w:rsidR="0A5F56A4">
        <w:rPr>
          <w:rFonts w:ascii="Arial" w:hAnsi="Arial" w:eastAsia="Arial" w:cs="Arial"/>
          <w:b w:val="0"/>
          <w:bCs w:val="0"/>
          <w:i w:val="0"/>
          <w:iCs w:val="0"/>
          <w:noProof w:val="0"/>
          <w:color w:val="auto"/>
          <w:sz w:val="22"/>
          <w:szCs w:val="22"/>
          <w:lang w:val="en-GB"/>
        </w:rPr>
        <w:t>Also,</w:t>
      </w:r>
      <w:r w:rsidRPr="086EFF88" w:rsidR="5231A4A4">
        <w:rPr>
          <w:rFonts w:ascii="Arial" w:hAnsi="Arial" w:eastAsia="Arial" w:cs="Arial"/>
          <w:b w:val="0"/>
          <w:bCs w:val="0"/>
          <w:i w:val="0"/>
          <w:iCs w:val="0"/>
          <w:noProof w:val="0"/>
          <w:color w:val="auto"/>
          <w:sz w:val="22"/>
          <w:szCs w:val="22"/>
          <w:lang w:val="en-GB"/>
        </w:rPr>
        <w:t xml:space="preserve"> the convenient access strategy where you choose a research topic based on what you have access to.</w:t>
      </w:r>
    </w:p>
    <w:p xmlns:wp14="http://schemas.microsoft.com/office/word/2010/wordml" w:rsidP="086EFF88" w14:paraId="742C6AE2" wp14:textId="61E690BF">
      <w:pPr>
        <w:pStyle w:val="Normal"/>
        <w:spacing w:after="160" w:line="259" w:lineRule="auto"/>
        <w:rPr>
          <w:rFonts w:ascii="Arial" w:hAnsi="Arial" w:eastAsia="Arial" w:cs="Arial"/>
          <w:b w:val="0"/>
          <w:bCs w:val="0"/>
          <w:i w:val="0"/>
          <w:iCs w:val="0"/>
          <w:noProof w:val="0"/>
          <w:color w:val="auto"/>
          <w:sz w:val="22"/>
          <w:szCs w:val="22"/>
          <w:lang w:val="en-GB"/>
        </w:rPr>
      </w:pPr>
      <w:r w:rsidRPr="086EFF88" w:rsidR="5231A4A4">
        <w:rPr>
          <w:rFonts w:ascii="Arial" w:hAnsi="Arial" w:eastAsia="Arial" w:cs="Arial"/>
          <w:b w:val="0"/>
          <w:bCs w:val="0"/>
          <w:i w:val="0"/>
          <w:iCs w:val="0"/>
          <w:noProof w:val="0"/>
          <w:color w:val="auto"/>
          <w:sz w:val="22"/>
          <w:szCs w:val="22"/>
          <w:lang w:val="en-GB"/>
        </w:rPr>
        <w:t xml:space="preserve"> Primary data is collected </w:t>
      </w:r>
      <w:r w:rsidRPr="086EFF88" w:rsidR="0138E21D">
        <w:rPr>
          <w:rFonts w:ascii="Arial" w:hAnsi="Arial" w:eastAsia="Arial" w:cs="Arial"/>
          <w:b w:val="0"/>
          <w:bCs w:val="0"/>
          <w:i w:val="0"/>
          <w:iCs w:val="0"/>
          <w:noProof w:val="0"/>
          <w:color w:val="auto"/>
          <w:sz w:val="22"/>
          <w:szCs w:val="22"/>
          <w:lang w:val="en-GB"/>
        </w:rPr>
        <w:t>first-hand</w:t>
      </w:r>
      <w:r w:rsidRPr="086EFF88" w:rsidR="5231A4A4">
        <w:rPr>
          <w:rFonts w:ascii="Arial" w:hAnsi="Arial" w:eastAsia="Arial" w:cs="Arial"/>
          <w:b w:val="0"/>
          <w:bCs w:val="0"/>
          <w:i w:val="0"/>
          <w:iCs w:val="0"/>
          <w:noProof w:val="0"/>
          <w:color w:val="auto"/>
          <w:sz w:val="22"/>
          <w:szCs w:val="22"/>
          <w:lang w:val="en-GB"/>
        </w:rPr>
        <w:t xml:space="preserve"> and secondary data is data that has come from previous research</w:t>
      </w:r>
      <w:r w:rsidRPr="086EFF88" w:rsidR="5B347161">
        <w:rPr>
          <w:rFonts w:ascii="Arial" w:hAnsi="Arial" w:eastAsia="Arial" w:cs="Arial"/>
          <w:b w:val="0"/>
          <w:bCs w:val="0"/>
          <w:i w:val="0"/>
          <w:iCs w:val="0"/>
          <w:noProof w:val="0"/>
          <w:color w:val="auto"/>
          <w:sz w:val="22"/>
          <w:szCs w:val="22"/>
          <w:lang w:val="en-GB"/>
        </w:rPr>
        <w:t>/</w:t>
      </w:r>
      <w:r w:rsidRPr="086EFF88" w:rsidR="5231A4A4">
        <w:rPr>
          <w:rFonts w:ascii="Arial" w:hAnsi="Arial" w:eastAsia="Arial" w:cs="Arial"/>
          <w:b w:val="0"/>
          <w:bCs w:val="0"/>
          <w:i w:val="0"/>
          <w:iCs w:val="0"/>
          <w:noProof w:val="0"/>
          <w:color w:val="auto"/>
          <w:sz w:val="22"/>
          <w:szCs w:val="22"/>
          <w:lang w:val="en-GB"/>
        </w:rPr>
        <w:t>academic papers (</w:t>
      </w:r>
      <w:r w:rsidRPr="086EFF88" w:rsidR="183567FC">
        <w:rPr>
          <w:rFonts w:ascii="Arial" w:hAnsi="Arial" w:eastAsia="Arial" w:cs="Arial"/>
          <w:b w:val="0"/>
          <w:bCs w:val="0"/>
          <w:i w:val="0"/>
          <w:iCs w:val="0"/>
          <w:noProof w:val="0"/>
          <w:color w:val="auto"/>
          <w:sz w:val="22"/>
          <w:szCs w:val="22"/>
          <w:lang w:val="en-GB"/>
        </w:rPr>
        <w:t xml:space="preserve">Horn, 2012, </w:t>
      </w:r>
      <w:r w:rsidRPr="086EFF88" w:rsidR="2461B22D">
        <w:rPr>
          <w:rFonts w:ascii="Arial" w:hAnsi="Arial" w:eastAsia="Arial" w:cs="Arial"/>
          <w:b w:val="0"/>
          <w:bCs w:val="0"/>
          <w:i w:val="0"/>
          <w:iCs w:val="0"/>
          <w:noProof w:val="0"/>
          <w:color w:val="auto"/>
          <w:sz w:val="22"/>
          <w:szCs w:val="22"/>
          <w:lang w:val="en-GB"/>
        </w:rPr>
        <w:t xml:space="preserve">cited in Taylor and Woodhams (eds) 2016 </w:t>
      </w:r>
      <w:r w:rsidRPr="086EFF88" w:rsidR="183567FC">
        <w:rPr>
          <w:rFonts w:ascii="Arial" w:hAnsi="Arial" w:eastAsia="Arial" w:cs="Arial"/>
          <w:b w:val="0"/>
          <w:bCs w:val="0"/>
          <w:i w:val="0"/>
          <w:iCs w:val="0"/>
          <w:noProof w:val="0"/>
          <w:color w:val="auto"/>
          <w:sz w:val="22"/>
          <w:szCs w:val="22"/>
          <w:lang w:val="en-GB"/>
        </w:rPr>
        <w:t>p.</w:t>
      </w:r>
      <w:r w:rsidRPr="086EFF88" w:rsidR="6FF321AF">
        <w:rPr>
          <w:rFonts w:ascii="Arial" w:hAnsi="Arial" w:eastAsia="Arial" w:cs="Arial"/>
          <w:b w:val="0"/>
          <w:bCs w:val="0"/>
          <w:i w:val="0"/>
          <w:iCs w:val="0"/>
          <w:noProof w:val="0"/>
          <w:color w:val="auto"/>
          <w:sz w:val="22"/>
          <w:szCs w:val="22"/>
          <w:lang w:val="en-GB"/>
        </w:rPr>
        <w:t>93</w:t>
      </w:r>
      <w:r w:rsidRPr="086EFF88" w:rsidR="5231A4A4">
        <w:rPr>
          <w:rFonts w:ascii="Arial" w:hAnsi="Arial" w:eastAsia="Arial" w:cs="Arial"/>
          <w:b w:val="0"/>
          <w:bCs w:val="0"/>
          <w:i w:val="0"/>
          <w:iCs w:val="0"/>
          <w:noProof w:val="0"/>
          <w:color w:val="auto"/>
          <w:sz w:val="22"/>
          <w:szCs w:val="22"/>
          <w:lang w:val="en-GB"/>
        </w:rPr>
        <w:t xml:space="preserve">). </w:t>
      </w:r>
      <w:r w:rsidRPr="086EFF88" w:rsidR="42C338F0">
        <w:rPr>
          <w:rFonts w:ascii="Arial" w:hAnsi="Arial" w:eastAsia="Arial" w:cs="Arial"/>
          <w:b w:val="0"/>
          <w:bCs w:val="0"/>
          <w:i w:val="0"/>
          <w:iCs w:val="0"/>
          <w:noProof w:val="0"/>
          <w:color w:val="auto"/>
          <w:sz w:val="22"/>
          <w:szCs w:val="22"/>
          <w:lang w:val="en-GB"/>
        </w:rPr>
        <w:t>Methods of data collection include surveys, interviews, focus groups and participant observation</w:t>
      </w:r>
      <w:r w:rsidRPr="086EFF88" w:rsidR="5C2CA2C8">
        <w:rPr>
          <w:rFonts w:ascii="Arial" w:hAnsi="Arial" w:eastAsia="Arial" w:cs="Arial"/>
          <w:b w:val="0"/>
          <w:bCs w:val="0"/>
          <w:i w:val="0"/>
          <w:iCs w:val="0"/>
          <w:noProof w:val="0"/>
          <w:color w:val="auto"/>
          <w:sz w:val="22"/>
          <w:szCs w:val="22"/>
          <w:lang w:val="en-GB"/>
        </w:rPr>
        <w:t xml:space="preserve"> (Taylor and Woodhams (eds), 2016</w:t>
      </w:r>
      <w:r w:rsidRPr="086EFF88" w:rsidR="1E138B64">
        <w:rPr>
          <w:rFonts w:ascii="Arial" w:hAnsi="Arial" w:eastAsia="Arial" w:cs="Arial"/>
          <w:b w:val="0"/>
          <w:bCs w:val="0"/>
          <w:i w:val="0"/>
          <w:iCs w:val="0"/>
          <w:noProof w:val="0"/>
          <w:color w:val="auto"/>
          <w:sz w:val="22"/>
          <w:szCs w:val="22"/>
          <w:lang w:val="en-GB"/>
        </w:rPr>
        <w:t>, pp. 99-101</w:t>
      </w:r>
      <w:r w:rsidRPr="086EFF88" w:rsidR="5C2CA2C8">
        <w:rPr>
          <w:rFonts w:ascii="Arial" w:hAnsi="Arial" w:eastAsia="Arial" w:cs="Arial"/>
          <w:b w:val="0"/>
          <w:bCs w:val="0"/>
          <w:i w:val="0"/>
          <w:iCs w:val="0"/>
          <w:noProof w:val="0"/>
          <w:color w:val="auto"/>
          <w:sz w:val="22"/>
          <w:szCs w:val="22"/>
          <w:lang w:val="en-GB"/>
        </w:rPr>
        <w:t>)</w:t>
      </w:r>
      <w:r w:rsidRPr="086EFF88" w:rsidR="1E835CA8">
        <w:rPr>
          <w:rFonts w:ascii="Arial" w:hAnsi="Arial" w:eastAsia="Arial" w:cs="Arial"/>
          <w:b w:val="0"/>
          <w:bCs w:val="0"/>
          <w:i w:val="0"/>
          <w:iCs w:val="0"/>
          <w:noProof w:val="0"/>
          <w:color w:val="auto"/>
          <w:sz w:val="22"/>
          <w:szCs w:val="22"/>
          <w:lang w:val="en-GB"/>
        </w:rPr>
        <w:t>.</w:t>
      </w:r>
      <w:r w:rsidRPr="086EFF88" w:rsidR="42C338F0">
        <w:rPr>
          <w:rFonts w:ascii="Arial" w:hAnsi="Arial" w:eastAsia="Arial" w:cs="Arial"/>
          <w:b w:val="0"/>
          <w:bCs w:val="0"/>
          <w:i w:val="0"/>
          <w:iCs w:val="0"/>
          <w:noProof w:val="0"/>
          <w:color w:val="auto"/>
          <w:sz w:val="22"/>
          <w:szCs w:val="22"/>
          <w:lang w:val="en-GB"/>
        </w:rPr>
        <w:t xml:space="preserve"> </w:t>
      </w:r>
      <w:r w:rsidRPr="086EFF88" w:rsidR="0BD232B5">
        <w:rPr>
          <w:rFonts w:ascii="Arial" w:hAnsi="Arial" w:eastAsia="Arial" w:cs="Arial"/>
          <w:b w:val="0"/>
          <w:bCs w:val="0"/>
          <w:i w:val="0"/>
          <w:iCs w:val="0"/>
          <w:noProof w:val="0"/>
          <w:color w:val="auto"/>
          <w:sz w:val="22"/>
          <w:szCs w:val="22"/>
          <w:lang w:val="en-GB"/>
        </w:rPr>
        <w:t>Anderson (2009, p.135) describes data collected as either qualitative (words that express meanings) which is on a micro level or quantitative (numbers) which is on a macro level.</w:t>
      </w:r>
    </w:p>
    <w:p xmlns:wp14="http://schemas.microsoft.com/office/word/2010/wordml" w:rsidP="086EFF88" w14:paraId="1F6B6134" wp14:textId="4BA93FDE">
      <w:pPr>
        <w:pStyle w:val="Normal"/>
        <w:spacing w:after="160" w:line="259" w:lineRule="auto"/>
        <w:rPr>
          <w:rFonts w:ascii="Arial" w:hAnsi="Arial" w:eastAsia="Arial" w:cs="Arial"/>
          <w:b w:val="0"/>
          <w:bCs w:val="0"/>
          <w:i w:val="0"/>
          <w:iCs w:val="0"/>
          <w:noProof w:val="0"/>
          <w:color w:val="auto"/>
          <w:sz w:val="22"/>
          <w:szCs w:val="22"/>
          <w:lang w:val="en-GB"/>
        </w:rPr>
      </w:pPr>
      <w:r w:rsidRPr="086EFF88" w:rsidR="0BA4FE62">
        <w:rPr>
          <w:rFonts w:ascii="Arial" w:hAnsi="Arial" w:eastAsia="Arial" w:cs="Arial"/>
          <w:b w:val="0"/>
          <w:bCs w:val="0"/>
          <w:i w:val="0"/>
          <w:iCs w:val="0"/>
          <w:noProof w:val="0"/>
          <w:color w:val="auto"/>
          <w:sz w:val="22"/>
          <w:szCs w:val="22"/>
          <w:lang w:val="en-GB"/>
        </w:rPr>
        <w:t>The first criteria that research designs must meet, according to Bryman and Bell (2015</w:t>
      </w:r>
      <w:r w:rsidRPr="086EFF88" w:rsidR="5EE26B70">
        <w:rPr>
          <w:rFonts w:ascii="Arial" w:hAnsi="Arial" w:eastAsia="Arial" w:cs="Arial"/>
          <w:b w:val="0"/>
          <w:bCs w:val="0"/>
          <w:i w:val="0"/>
          <w:iCs w:val="0"/>
          <w:noProof w:val="0"/>
          <w:color w:val="auto"/>
          <w:sz w:val="22"/>
          <w:szCs w:val="22"/>
          <w:lang w:val="en-GB"/>
        </w:rPr>
        <w:t>, cited in Taylor and Woodhams (eds), 2016, p</w:t>
      </w:r>
      <w:r w:rsidRPr="086EFF88" w:rsidR="5B67D902">
        <w:rPr>
          <w:rFonts w:ascii="Arial" w:hAnsi="Arial" w:eastAsia="Arial" w:cs="Arial"/>
          <w:b w:val="0"/>
          <w:bCs w:val="0"/>
          <w:i w:val="0"/>
          <w:iCs w:val="0"/>
          <w:noProof w:val="0"/>
          <w:color w:val="auto"/>
          <w:sz w:val="22"/>
          <w:szCs w:val="22"/>
          <w:lang w:val="en-GB"/>
        </w:rPr>
        <w:t>. 96</w:t>
      </w:r>
      <w:r w:rsidRPr="086EFF88" w:rsidR="0BA4FE62">
        <w:rPr>
          <w:rFonts w:ascii="Arial" w:hAnsi="Arial" w:eastAsia="Arial" w:cs="Arial"/>
          <w:b w:val="0"/>
          <w:bCs w:val="0"/>
          <w:i w:val="0"/>
          <w:iCs w:val="0"/>
          <w:noProof w:val="0"/>
          <w:color w:val="auto"/>
          <w:sz w:val="22"/>
          <w:szCs w:val="22"/>
          <w:lang w:val="en-GB"/>
        </w:rPr>
        <w:t xml:space="preserve">) is </w:t>
      </w:r>
      <w:r w:rsidRPr="086EFF88" w:rsidR="5441582A">
        <w:rPr>
          <w:rFonts w:ascii="Arial" w:hAnsi="Arial" w:eastAsia="Arial" w:cs="Arial"/>
          <w:b w:val="0"/>
          <w:bCs w:val="0"/>
          <w:i w:val="0"/>
          <w:iCs w:val="0"/>
          <w:noProof w:val="0"/>
          <w:color w:val="auto"/>
          <w:sz w:val="22"/>
          <w:szCs w:val="22"/>
          <w:lang w:val="en-GB"/>
        </w:rPr>
        <w:t xml:space="preserve">that </w:t>
      </w:r>
      <w:r w:rsidRPr="086EFF88" w:rsidR="0BA4FE62">
        <w:rPr>
          <w:rFonts w:ascii="Arial" w:hAnsi="Arial" w:eastAsia="Arial" w:cs="Arial"/>
          <w:b w:val="0"/>
          <w:bCs w:val="0"/>
          <w:i w:val="0"/>
          <w:iCs w:val="0"/>
          <w:noProof w:val="0"/>
          <w:color w:val="auto"/>
          <w:sz w:val="22"/>
          <w:szCs w:val="22"/>
          <w:lang w:val="en-GB"/>
        </w:rPr>
        <w:t>they must be reliable so the results must be repeatable and the data collection method consistent.</w:t>
      </w:r>
      <w:r w:rsidRPr="086EFF88" w:rsidR="5231A4A4">
        <w:rPr>
          <w:rFonts w:ascii="Arial" w:hAnsi="Arial" w:eastAsia="Arial" w:cs="Arial"/>
          <w:b w:val="0"/>
          <w:bCs w:val="0"/>
          <w:i w:val="0"/>
          <w:iCs w:val="0"/>
          <w:noProof w:val="0"/>
          <w:color w:val="auto"/>
          <w:sz w:val="22"/>
          <w:szCs w:val="22"/>
          <w:lang w:val="en-GB"/>
        </w:rPr>
        <w:t xml:space="preserve"> The second is replicable so the study can be replicated at a different time</w:t>
      </w:r>
      <w:r w:rsidRPr="086EFF88" w:rsidR="3B3000C0">
        <w:rPr>
          <w:rFonts w:ascii="Arial" w:hAnsi="Arial" w:eastAsia="Arial" w:cs="Arial"/>
          <w:b w:val="0"/>
          <w:bCs w:val="0"/>
          <w:i w:val="0"/>
          <w:iCs w:val="0"/>
          <w:noProof w:val="0"/>
          <w:color w:val="auto"/>
          <w:sz w:val="22"/>
          <w:szCs w:val="22"/>
          <w:lang w:val="en-GB"/>
        </w:rPr>
        <w:t>/</w:t>
      </w:r>
      <w:r w:rsidRPr="086EFF88" w:rsidR="5231A4A4">
        <w:rPr>
          <w:rFonts w:ascii="Arial" w:hAnsi="Arial" w:eastAsia="Arial" w:cs="Arial"/>
          <w:b w:val="0"/>
          <w:bCs w:val="0"/>
          <w:i w:val="0"/>
          <w:iCs w:val="0"/>
          <w:noProof w:val="0"/>
          <w:color w:val="auto"/>
          <w:sz w:val="22"/>
          <w:szCs w:val="22"/>
          <w:lang w:val="en-GB"/>
        </w:rPr>
        <w:t>setting. The third is valid so that the conclusions drawn are consistent with the data that’s been collected.</w:t>
      </w:r>
    </w:p>
    <w:p xmlns:wp14="http://schemas.microsoft.com/office/word/2010/wordml" w:rsidP="086EFF88" w14:paraId="0CD4DBCF" wp14:textId="084723FF">
      <w:pPr>
        <w:pStyle w:val="Normal"/>
        <w:spacing w:after="160" w:line="259" w:lineRule="auto"/>
        <w:rPr>
          <w:rFonts w:ascii="Arial" w:hAnsi="Arial" w:eastAsia="Arial" w:cs="Arial"/>
          <w:b w:val="0"/>
          <w:bCs w:val="0"/>
          <w:i w:val="0"/>
          <w:iCs w:val="0"/>
          <w:noProof w:val="0"/>
          <w:color w:val="auto"/>
          <w:sz w:val="22"/>
          <w:szCs w:val="22"/>
          <w:lang w:val="en-GB"/>
        </w:rPr>
      </w:pPr>
      <w:r w:rsidRPr="086EFF88" w:rsidR="5231A4A4">
        <w:rPr>
          <w:rFonts w:ascii="Arial" w:hAnsi="Arial" w:eastAsia="Arial" w:cs="Arial"/>
          <w:b w:val="0"/>
          <w:bCs w:val="0"/>
          <w:i w:val="0"/>
          <w:iCs w:val="0"/>
          <w:noProof w:val="0"/>
          <w:color w:val="auto"/>
          <w:sz w:val="22"/>
          <w:szCs w:val="22"/>
          <w:lang w:val="en-GB"/>
        </w:rPr>
        <w:t>According to Anderson (2013</w:t>
      </w:r>
      <w:r w:rsidRPr="086EFF88" w:rsidR="3E545086">
        <w:rPr>
          <w:rFonts w:ascii="Arial" w:hAnsi="Arial" w:eastAsia="Arial" w:cs="Arial"/>
          <w:b w:val="0"/>
          <w:bCs w:val="0"/>
          <w:i w:val="0"/>
          <w:iCs w:val="0"/>
          <w:noProof w:val="0"/>
          <w:color w:val="auto"/>
          <w:sz w:val="22"/>
          <w:szCs w:val="22"/>
          <w:lang w:val="en-GB"/>
        </w:rPr>
        <w:t>, cited in Taylor and Woodhams (eds), 2016, pp. 96-98</w:t>
      </w:r>
      <w:r w:rsidRPr="086EFF88" w:rsidR="5231A4A4">
        <w:rPr>
          <w:rFonts w:ascii="Arial" w:hAnsi="Arial" w:eastAsia="Arial" w:cs="Arial"/>
          <w:b w:val="0"/>
          <w:bCs w:val="0"/>
          <w:i w:val="0"/>
          <w:iCs w:val="0"/>
          <w:noProof w:val="0"/>
          <w:color w:val="auto"/>
          <w:sz w:val="22"/>
          <w:szCs w:val="22"/>
          <w:lang w:val="en-GB"/>
        </w:rPr>
        <w:t>) there are four basic research strategies</w:t>
      </w:r>
      <w:r w:rsidRPr="086EFF88" w:rsidR="372DE45E">
        <w:rPr>
          <w:rFonts w:ascii="Arial" w:hAnsi="Arial" w:eastAsia="Arial" w:cs="Arial"/>
          <w:b w:val="0"/>
          <w:bCs w:val="0"/>
          <w:i w:val="0"/>
          <w:iCs w:val="0"/>
          <w:noProof w:val="0"/>
          <w:color w:val="auto"/>
          <w:sz w:val="22"/>
          <w:szCs w:val="22"/>
          <w:lang w:val="en-GB"/>
        </w:rPr>
        <w:t xml:space="preserve">. </w:t>
      </w:r>
      <w:r w:rsidRPr="086EFF88" w:rsidR="75AC2461">
        <w:rPr>
          <w:rFonts w:ascii="Arial" w:hAnsi="Arial" w:eastAsia="Arial" w:cs="Arial"/>
          <w:b w:val="0"/>
          <w:bCs w:val="0"/>
          <w:i w:val="0"/>
          <w:iCs w:val="0"/>
          <w:noProof w:val="0"/>
          <w:color w:val="auto"/>
          <w:sz w:val="22"/>
          <w:szCs w:val="22"/>
          <w:lang w:val="en-GB"/>
        </w:rPr>
        <w:t>Firstly, the cross-sectional strategy where data is gathered in a relatively standardised form at a single point in time</w:t>
      </w:r>
      <w:r w:rsidRPr="086EFF88" w:rsidR="5231A4A4">
        <w:rPr>
          <w:rFonts w:ascii="Arial" w:hAnsi="Arial" w:eastAsia="Arial" w:cs="Arial"/>
          <w:b w:val="0"/>
          <w:bCs w:val="0"/>
          <w:i w:val="0"/>
          <w:iCs w:val="0"/>
          <w:noProof w:val="0"/>
          <w:color w:val="auto"/>
          <w:sz w:val="22"/>
          <w:szCs w:val="22"/>
          <w:lang w:val="en-GB"/>
        </w:rPr>
        <w:t>. This provides a broad coverage and has the benefit of being cheap</w:t>
      </w:r>
      <w:r w:rsidRPr="086EFF88" w:rsidR="02C3B364">
        <w:rPr>
          <w:rFonts w:ascii="Arial" w:hAnsi="Arial" w:eastAsia="Arial" w:cs="Arial"/>
          <w:b w:val="0"/>
          <w:bCs w:val="0"/>
          <w:i w:val="0"/>
          <w:iCs w:val="0"/>
          <w:noProof w:val="0"/>
          <w:color w:val="auto"/>
          <w:sz w:val="22"/>
          <w:szCs w:val="22"/>
          <w:lang w:val="en-GB"/>
        </w:rPr>
        <w:t xml:space="preserve"> and easy to administer</w:t>
      </w:r>
      <w:r w:rsidRPr="086EFF88" w:rsidR="5231A4A4">
        <w:rPr>
          <w:rFonts w:ascii="Arial" w:hAnsi="Arial" w:eastAsia="Arial" w:cs="Arial"/>
          <w:b w:val="0"/>
          <w:bCs w:val="0"/>
          <w:i w:val="0"/>
          <w:iCs w:val="0"/>
          <w:noProof w:val="0"/>
          <w:color w:val="auto"/>
          <w:sz w:val="22"/>
          <w:szCs w:val="22"/>
          <w:lang w:val="en-GB"/>
        </w:rPr>
        <w:t xml:space="preserve">. </w:t>
      </w:r>
      <w:r w:rsidRPr="086EFF88" w:rsidR="5B9FB1D7">
        <w:rPr>
          <w:rFonts w:ascii="Arial" w:hAnsi="Arial" w:eastAsia="Arial" w:cs="Arial"/>
          <w:b w:val="0"/>
          <w:bCs w:val="0"/>
          <w:i w:val="0"/>
          <w:iCs w:val="0"/>
          <w:noProof w:val="0"/>
          <w:color w:val="auto"/>
          <w:sz w:val="22"/>
          <w:szCs w:val="22"/>
          <w:lang w:val="en-GB"/>
        </w:rPr>
        <w:t>However,</w:t>
      </w:r>
      <w:r w:rsidRPr="086EFF88" w:rsidR="5231A4A4">
        <w:rPr>
          <w:rFonts w:ascii="Arial" w:hAnsi="Arial" w:eastAsia="Arial" w:cs="Arial"/>
          <w:b w:val="0"/>
          <w:bCs w:val="0"/>
          <w:i w:val="0"/>
          <w:iCs w:val="0"/>
          <w:noProof w:val="0"/>
          <w:color w:val="auto"/>
          <w:sz w:val="22"/>
          <w:szCs w:val="22"/>
          <w:lang w:val="en-GB"/>
        </w:rPr>
        <w:t xml:space="preserve"> depth </w:t>
      </w:r>
      <w:r w:rsidRPr="086EFF88" w:rsidR="4E9D76BA">
        <w:rPr>
          <w:rFonts w:ascii="Arial" w:hAnsi="Arial" w:eastAsia="Arial" w:cs="Arial"/>
          <w:b w:val="0"/>
          <w:bCs w:val="0"/>
          <w:i w:val="0"/>
          <w:iCs w:val="0"/>
          <w:noProof w:val="0"/>
          <w:color w:val="auto"/>
          <w:sz w:val="22"/>
          <w:szCs w:val="22"/>
          <w:lang w:val="en-GB"/>
        </w:rPr>
        <w:t>is</w:t>
      </w:r>
      <w:r w:rsidRPr="086EFF88" w:rsidR="5231A4A4">
        <w:rPr>
          <w:rFonts w:ascii="Arial" w:hAnsi="Arial" w:eastAsia="Arial" w:cs="Arial"/>
          <w:b w:val="0"/>
          <w:bCs w:val="0"/>
          <w:i w:val="0"/>
          <w:iCs w:val="0"/>
          <w:noProof w:val="0"/>
          <w:color w:val="auto"/>
          <w:sz w:val="22"/>
          <w:szCs w:val="22"/>
          <w:lang w:val="en-GB"/>
        </w:rPr>
        <w:t xml:space="preserve"> sacrificed </w:t>
      </w:r>
      <w:r w:rsidRPr="086EFF88" w:rsidR="3F54339B">
        <w:rPr>
          <w:rFonts w:ascii="Arial" w:hAnsi="Arial" w:eastAsia="Arial" w:cs="Arial"/>
          <w:b w:val="0"/>
          <w:bCs w:val="0"/>
          <w:i w:val="0"/>
          <w:iCs w:val="0"/>
          <w:noProof w:val="0"/>
          <w:color w:val="auto"/>
          <w:sz w:val="22"/>
          <w:szCs w:val="22"/>
          <w:lang w:val="en-GB"/>
        </w:rPr>
        <w:t>for</w:t>
      </w:r>
      <w:r w:rsidRPr="086EFF88" w:rsidR="5231A4A4">
        <w:rPr>
          <w:rFonts w:ascii="Arial" w:hAnsi="Arial" w:eastAsia="Arial" w:cs="Arial"/>
          <w:b w:val="0"/>
          <w:bCs w:val="0"/>
          <w:i w:val="0"/>
          <w:iCs w:val="0"/>
          <w:noProof w:val="0"/>
          <w:color w:val="auto"/>
          <w:sz w:val="22"/>
          <w:szCs w:val="22"/>
          <w:lang w:val="en-GB"/>
        </w:rPr>
        <w:t xml:space="preserve"> breadth and poor questions can lead to poor data</w:t>
      </w:r>
      <w:r w:rsidRPr="086EFF88" w:rsidR="540A3A48">
        <w:rPr>
          <w:rFonts w:ascii="Arial" w:hAnsi="Arial" w:eastAsia="Arial" w:cs="Arial"/>
          <w:b w:val="0"/>
          <w:bCs w:val="0"/>
          <w:i w:val="0"/>
          <w:iCs w:val="0"/>
          <w:noProof w:val="0"/>
          <w:color w:val="auto"/>
          <w:sz w:val="22"/>
          <w:szCs w:val="22"/>
          <w:lang w:val="en-GB"/>
        </w:rPr>
        <w:t>.</w:t>
      </w:r>
      <w:r w:rsidRPr="086EFF88" w:rsidR="5FEA6173">
        <w:rPr>
          <w:rFonts w:ascii="Arial" w:hAnsi="Arial" w:eastAsia="Arial" w:cs="Arial"/>
          <w:b w:val="0"/>
          <w:bCs w:val="0"/>
          <w:i w:val="0"/>
          <w:iCs w:val="0"/>
          <w:noProof w:val="0"/>
          <w:color w:val="auto"/>
          <w:sz w:val="22"/>
          <w:szCs w:val="22"/>
          <w:lang w:val="en-GB"/>
        </w:rPr>
        <w:t xml:space="preserve"> </w:t>
      </w:r>
      <w:r w:rsidRPr="086EFF88" w:rsidR="6D3D6219">
        <w:rPr>
          <w:rFonts w:ascii="Arial" w:hAnsi="Arial" w:eastAsia="Arial" w:cs="Arial"/>
          <w:b w:val="0"/>
          <w:bCs w:val="0"/>
          <w:i w:val="0"/>
          <w:iCs w:val="0"/>
          <w:noProof w:val="0"/>
          <w:color w:val="auto"/>
          <w:sz w:val="22"/>
          <w:szCs w:val="22"/>
          <w:lang w:val="en-GB"/>
        </w:rPr>
        <w:t>Surveys a</w:t>
      </w:r>
      <w:r w:rsidRPr="086EFF88" w:rsidR="7E8EBCBD">
        <w:rPr>
          <w:rFonts w:ascii="Arial" w:hAnsi="Arial" w:eastAsia="Arial" w:cs="Arial"/>
          <w:b w:val="0"/>
          <w:bCs w:val="0"/>
          <w:i w:val="0"/>
          <w:iCs w:val="0"/>
          <w:noProof w:val="0"/>
          <w:color w:val="auto"/>
          <w:sz w:val="22"/>
          <w:szCs w:val="22"/>
          <w:lang w:val="en-GB"/>
        </w:rPr>
        <w:t>re an</w:t>
      </w:r>
      <w:r w:rsidRPr="086EFF88" w:rsidR="6D3D6219">
        <w:rPr>
          <w:rFonts w:ascii="Arial" w:hAnsi="Arial" w:eastAsia="Arial" w:cs="Arial"/>
          <w:b w:val="0"/>
          <w:bCs w:val="0"/>
          <w:i w:val="0"/>
          <w:iCs w:val="0"/>
          <w:noProof w:val="0"/>
          <w:color w:val="auto"/>
          <w:sz w:val="22"/>
          <w:szCs w:val="22"/>
          <w:lang w:val="en-GB"/>
        </w:rPr>
        <w:t xml:space="preserve"> example of </w:t>
      </w:r>
      <w:r w:rsidRPr="086EFF88" w:rsidR="138B96E9">
        <w:rPr>
          <w:rFonts w:ascii="Arial" w:hAnsi="Arial" w:eastAsia="Arial" w:cs="Arial"/>
          <w:b w:val="0"/>
          <w:bCs w:val="0"/>
          <w:i w:val="0"/>
          <w:iCs w:val="0"/>
          <w:noProof w:val="0"/>
          <w:color w:val="auto"/>
          <w:sz w:val="22"/>
          <w:szCs w:val="22"/>
          <w:lang w:val="en-GB"/>
        </w:rPr>
        <w:t xml:space="preserve">a </w:t>
      </w:r>
      <w:r w:rsidRPr="086EFF88" w:rsidR="6D3D6219">
        <w:rPr>
          <w:rFonts w:ascii="Arial" w:hAnsi="Arial" w:eastAsia="Arial" w:cs="Arial"/>
          <w:b w:val="0"/>
          <w:bCs w:val="0"/>
          <w:i w:val="0"/>
          <w:iCs w:val="0"/>
          <w:noProof w:val="0"/>
          <w:color w:val="auto"/>
          <w:sz w:val="22"/>
          <w:szCs w:val="22"/>
          <w:lang w:val="en-GB"/>
        </w:rPr>
        <w:t xml:space="preserve">data collection method used for this </w:t>
      </w:r>
      <w:r w:rsidRPr="086EFF88" w:rsidR="6D3D6219">
        <w:rPr>
          <w:rFonts w:ascii="Arial" w:hAnsi="Arial" w:eastAsia="Arial" w:cs="Arial"/>
          <w:b w:val="0"/>
          <w:bCs w:val="0"/>
          <w:i w:val="0"/>
          <w:iCs w:val="0"/>
          <w:noProof w:val="0"/>
          <w:color w:val="auto"/>
          <w:sz w:val="22"/>
          <w:szCs w:val="22"/>
          <w:lang w:val="en-GB"/>
        </w:rPr>
        <w:t>strategy.</w:t>
      </w:r>
    </w:p>
    <w:p xmlns:wp14="http://schemas.microsoft.com/office/word/2010/wordml" w:rsidP="50A93A7B" w14:paraId="4E9F632C" wp14:textId="5CEBA996">
      <w:pPr>
        <w:spacing w:after="160" w:line="259" w:lineRule="auto"/>
        <w:rPr>
          <w:rFonts w:ascii="Arial" w:hAnsi="Arial" w:eastAsia="Arial" w:cs="Arial"/>
          <w:b w:val="0"/>
          <w:bCs w:val="0"/>
          <w:i w:val="0"/>
          <w:iCs w:val="0"/>
          <w:noProof w:val="0"/>
          <w:color w:val="auto"/>
          <w:sz w:val="22"/>
          <w:szCs w:val="22"/>
          <w:lang w:val="en-GB"/>
        </w:rPr>
      </w:pPr>
      <w:r w:rsidRPr="50A93A7B" w:rsidR="6D3D6219">
        <w:rPr>
          <w:rFonts w:ascii="Arial" w:hAnsi="Arial" w:eastAsia="Arial" w:cs="Arial"/>
          <w:b w:val="0"/>
          <w:bCs w:val="0"/>
          <w:i w:val="0"/>
          <w:iCs w:val="0"/>
          <w:noProof w:val="0"/>
          <w:color w:val="auto"/>
          <w:sz w:val="22"/>
          <w:szCs w:val="22"/>
          <w:lang w:val="en-GB"/>
        </w:rPr>
        <w:t xml:space="preserve">Secondly, </w:t>
      </w:r>
      <w:r w:rsidRPr="50A93A7B" w:rsidR="0C8715C0">
        <w:rPr>
          <w:rFonts w:ascii="Arial" w:hAnsi="Arial" w:eastAsia="Arial" w:cs="Arial"/>
          <w:b w:val="0"/>
          <w:bCs w:val="0"/>
          <w:i w:val="0"/>
          <w:iCs w:val="0"/>
          <w:noProof w:val="0"/>
          <w:color w:val="auto"/>
          <w:sz w:val="22"/>
          <w:szCs w:val="22"/>
          <w:lang w:val="en-GB"/>
        </w:rPr>
        <w:t>c</w:t>
      </w:r>
      <w:r w:rsidRPr="50A93A7B" w:rsidR="5231A4A4">
        <w:rPr>
          <w:rFonts w:ascii="Arial" w:hAnsi="Arial" w:eastAsia="Arial" w:cs="Arial"/>
          <w:b w:val="0"/>
          <w:bCs w:val="0"/>
          <w:i w:val="0"/>
          <w:iCs w:val="0"/>
          <w:noProof w:val="0"/>
          <w:color w:val="auto"/>
          <w:sz w:val="22"/>
          <w:szCs w:val="22"/>
          <w:lang w:val="en-GB"/>
        </w:rPr>
        <w:t xml:space="preserve">ase </w:t>
      </w:r>
      <w:r w:rsidRPr="50A93A7B" w:rsidR="3C77D41B">
        <w:rPr>
          <w:rFonts w:ascii="Arial" w:hAnsi="Arial" w:eastAsia="Arial" w:cs="Arial"/>
          <w:b w:val="0"/>
          <w:bCs w:val="0"/>
          <w:i w:val="0"/>
          <w:iCs w:val="0"/>
          <w:noProof w:val="0"/>
          <w:color w:val="auto"/>
          <w:sz w:val="22"/>
          <w:szCs w:val="22"/>
          <w:lang w:val="en-GB"/>
        </w:rPr>
        <w:t>s</w:t>
      </w:r>
      <w:r w:rsidRPr="50A93A7B" w:rsidR="5231A4A4">
        <w:rPr>
          <w:rFonts w:ascii="Arial" w:hAnsi="Arial" w:eastAsia="Arial" w:cs="Arial"/>
          <w:b w:val="0"/>
          <w:bCs w:val="0"/>
          <w:i w:val="0"/>
          <w:iCs w:val="0"/>
          <w:noProof w:val="0"/>
          <w:color w:val="auto"/>
          <w:sz w:val="22"/>
          <w:szCs w:val="22"/>
          <w:lang w:val="en-GB"/>
        </w:rPr>
        <w:t xml:space="preserve">tudy </w:t>
      </w:r>
      <w:r w:rsidRPr="50A93A7B" w:rsidR="6B72B418">
        <w:rPr>
          <w:rFonts w:ascii="Arial" w:hAnsi="Arial" w:eastAsia="Arial" w:cs="Arial"/>
          <w:b w:val="0"/>
          <w:bCs w:val="0"/>
          <w:i w:val="0"/>
          <w:iCs w:val="0"/>
          <w:noProof w:val="0"/>
          <w:color w:val="auto"/>
          <w:sz w:val="22"/>
          <w:szCs w:val="22"/>
          <w:lang w:val="en-GB"/>
        </w:rPr>
        <w:t>d</w:t>
      </w:r>
      <w:r w:rsidRPr="50A93A7B" w:rsidR="5231A4A4">
        <w:rPr>
          <w:rFonts w:ascii="Arial" w:hAnsi="Arial" w:eastAsia="Arial" w:cs="Arial"/>
          <w:b w:val="0"/>
          <w:bCs w:val="0"/>
          <w:i w:val="0"/>
          <w:iCs w:val="0"/>
          <w:noProof w:val="0"/>
          <w:color w:val="auto"/>
          <w:sz w:val="22"/>
          <w:szCs w:val="22"/>
          <w:lang w:val="en-GB"/>
        </w:rPr>
        <w:t xml:space="preserve">esigns </w:t>
      </w:r>
      <w:r w:rsidRPr="50A93A7B" w:rsidR="20B8CF32">
        <w:rPr>
          <w:rFonts w:ascii="Arial" w:hAnsi="Arial" w:eastAsia="Arial" w:cs="Arial"/>
          <w:b w:val="0"/>
          <w:bCs w:val="0"/>
          <w:i w:val="0"/>
          <w:iCs w:val="0"/>
          <w:noProof w:val="0"/>
          <w:color w:val="auto"/>
          <w:sz w:val="22"/>
          <w:szCs w:val="22"/>
          <w:lang w:val="en-GB"/>
        </w:rPr>
        <w:t>which are a</w:t>
      </w:r>
      <w:r w:rsidRPr="50A93A7B" w:rsidR="5231A4A4">
        <w:rPr>
          <w:rFonts w:ascii="Arial" w:hAnsi="Arial" w:eastAsia="Arial" w:cs="Arial"/>
          <w:b w:val="0"/>
          <w:bCs w:val="0"/>
          <w:i w:val="0"/>
          <w:iCs w:val="0"/>
          <w:noProof w:val="0"/>
          <w:color w:val="auto"/>
          <w:sz w:val="22"/>
          <w:szCs w:val="22"/>
          <w:lang w:val="en-GB"/>
        </w:rPr>
        <w:t xml:space="preserve"> detailed investigation into a situation, or small number or related cases used to provide detailed and complex data.</w:t>
      </w:r>
      <w:r w:rsidRPr="50A93A7B" w:rsidR="738C731C">
        <w:rPr>
          <w:rFonts w:ascii="Arial" w:hAnsi="Arial" w:eastAsia="Arial" w:cs="Arial"/>
          <w:b w:val="0"/>
          <w:bCs w:val="0"/>
          <w:i w:val="0"/>
          <w:iCs w:val="0"/>
          <w:noProof w:val="0"/>
          <w:color w:val="auto"/>
          <w:sz w:val="22"/>
          <w:szCs w:val="22"/>
          <w:lang w:val="en-GB"/>
        </w:rPr>
        <w:t xml:space="preserve"> This provides complex data</w:t>
      </w:r>
      <w:r w:rsidRPr="50A93A7B" w:rsidR="5231A4A4">
        <w:rPr>
          <w:rFonts w:ascii="Arial" w:hAnsi="Arial" w:eastAsia="Arial" w:cs="Arial"/>
          <w:b w:val="0"/>
          <w:bCs w:val="0"/>
          <w:i w:val="0"/>
          <w:iCs w:val="0"/>
          <w:noProof w:val="0"/>
          <w:color w:val="auto"/>
          <w:sz w:val="22"/>
          <w:szCs w:val="22"/>
          <w:lang w:val="en-GB"/>
        </w:rPr>
        <w:t xml:space="preserve"> </w:t>
      </w:r>
      <w:r w:rsidRPr="50A93A7B" w:rsidR="2243151A">
        <w:rPr>
          <w:rFonts w:ascii="Arial" w:hAnsi="Arial" w:eastAsia="Arial" w:cs="Arial"/>
          <w:b w:val="0"/>
          <w:bCs w:val="0"/>
          <w:i w:val="0"/>
          <w:iCs w:val="0"/>
          <w:noProof w:val="0"/>
          <w:color w:val="auto"/>
          <w:sz w:val="22"/>
          <w:szCs w:val="22"/>
          <w:lang w:val="en-GB"/>
        </w:rPr>
        <w:t>but</w:t>
      </w:r>
      <w:r w:rsidRPr="50A93A7B" w:rsidR="4685A081">
        <w:rPr>
          <w:rFonts w:ascii="Arial" w:hAnsi="Arial" w:eastAsia="Arial" w:cs="Arial"/>
          <w:b w:val="0"/>
          <w:bCs w:val="0"/>
          <w:i w:val="0"/>
          <w:iCs w:val="0"/>
          <w:noProof w:val="0"/>
          <w:color w:val="auto"/>
          <w:sz w:val="22"/>
          <w:szCs w:val="22"/>
          <w:lang w:val="en-GB"/>
        </w:rPr>
        <w:t xml:space="preserve"> </w:t>
      </w:r>
      <w:r w:rsidRPr="50A93A7B" w:rsidR="5231A4A4">
        <w:rPr>
          <w:rFonts w:ascii="Arial" w:hAnsi="Arial" w:eastAsia="Arial" w:cs="Arial"/>
          <w:b w:val="0"/>
          <w:bCs w:val="0"/>
          <w:i w:val="0"/>
          <w:iCs w:val="0"/>
          <w:noProof w:val="0"/>
          <w:color w:val="auto"/>
          <w:sz w:val="22"/>
          <w:szCs w:val="22"/>
          <w:lang w:val="en-GB"/>
        </w:rPr>
        <w:t xml:space="preserve">can be hard to analyse </w:t>
      </w:r>
      <w:r w:rsidRPr="50A93A7B" w:rsidR="01B1CEF0">
        <w:rPr>
          <w:rFonts w:ascii="Arial" w:hAnsi="Arial" w:eastAsia="Arial" w:cs="Arial"/>
          <w:b w:val="0"/>
          <w:bCs w:val="0"/>
          <w:i w:val="0"/>
          <w:iCs w:val="0"/>
          <w:noProof w:val="0"/>
          <w:color w:val="auto"/>
          <w:sz w:val="22"/>
          <w:szCs w:val="22"/>
          <w:lang w:val="en-GB"/>
        </w:rPr>
        <w:t>and</w:t>
      </w:r>
      <w:r w:rsidRPr="50A93A7B" w:rsidR="5231A4A4">
        <w:rPr>
          <w:rFonts w:ascii="Arial" w:hAnsi="Arial" w:eastAsia="Arial" w:cs="Arial"/>
          <w:b w:val="0"/>
          <w:bCs w:val="0"/>
          <w:i w:val="0"/>
          <w:iCs w:val="0"/>
          <w:noProof w:val="0"/>
          <w:color w:val="auto"/>
          <w:sz w:val="22"/>
          <w:szCs w:val="22"/>
          <w:lang w:val="en-GB"/>
        </w:rPr>
        <w:t xml:space="preserve"> generalise due to the specific and</w:t>
      </w:r>
      <w:r w:rsidRPr="50A93A7B" w:rsidR="1FF3586A">
        <w:rPr>
          <w:rFonts w:ascii="Arial" w:hAnsi="Arial" w:eastAsia="Arial" w:cs="Arial"/>
          <w:b w:val="0"/>
          <w:bCs w:val="0"/>
          <w:i w:val="0"/>
          <w:iCs w:val="0"/>
          <w:noProof w:val="0"/>
          <w:color w:val="auto"/>
          <w:sz w:val="22"/>
          <w:szCs w:val="22"/>
          <w:lang w:val="en-GB"/>
        </w:rPr>
        <w:t xml:space="preserve"> </w:t>
      </w:r>
      <w:r w:rsidRPr="50A93A7B" w:rsidR="5231A4A4">
        <w:rPr>
          <w:rFonts w:ascii="Arial" w:hAnsi="Arial" w:eastAsia="Arial" w:cs="Arial"/>
          <w:b w:val="0"/>
          <w:bCs w:val="0"/>
          <w:i w:val="0"/>
          <w:iCs w:val="0"/>
          <w:noProof w:val="0"/>
          <w:color w:val="auto"/>
          <w:sz w:val="22"/>
          <w:szCs w:val="22"/>
          <w:lang w:val="en-GB"/>
        </w:rPr>
        <w:t xml:space="preserve">potentially </w:t>
      </w:r>
      <w:r w:rsidRPr="50A93A7B" w:rsidR="5231A4A4">
        <w:rPr>
          <w:rFonts w:ascii="Arial" w:hAnsi="Arial" w:eastAsia="Arial" w:cs="Arial"/>
          <w:b w:val="0"/>
          <w:bCs w:val="0"/>
          <w:i w:val="0"/>
          <w:iCs w:val="0"/>
          <w:noProof w:val="0"/>
          <w:color w:val="auto"/>
          <w:sz w:val="22"/>
          <w:szCs w:val="22"/>
          <w:lang w:val="en-GB"/>
        </w:rPr>
        <w:t xml:space="preserve">unique circumstances of the data. </w:t>
      </w:r>
      <w:r w:rsidRPr="50A93A7B" w:rsidR="30BFEF27">
        <w:rPr>
          <w:rFonts w:ascii="Arial" w:hAnsi="Arial" w:eastAsia="Arial" w:cs="Arial"/>
          <w:b w:val="0"/>
          <w:bCs w:val="0"/>
          <w:i w:val="0"/>
          <w:iCs w:val="0"/>
          <w:noProof w:val="0"/>
          <w:color w:val="auto"/>
          <w:sz w:val="22"/>
          <w:szCs w:val="22"/>
          <w:lang w:val="en-GB"/>
        </w:rPr>
        <w:t>Interviews and observations are examples of data collection methods used for this strategy.</w:t>
      </w:r>
    </w:p>
    <w:p w:rsidR="50A93A7B" w:rsidP="50A93A7B" w:rsidRDefault="50A93A7B" w14:paraId="7D56C59F" w14:textId="2A106CA7">
      <w:pPr>
        <w:pStyle w:val="Normal"/>
        <w:spacing w:after="160" w:line="259" w:lineRule="auto"/>
        <w:rPr>
          <w:rFonts w:ascii="Arial" w:hAnsi="Arial" w:eastAsia="Arial" w:cs="Arial"/>
          <w:b w:val="0"/>
          <w:bCs w:val="0"/>
          <w:i w:val="0"/>
          <w:iCs w:val="0"/>
          <w:noProof w:val="0"/>
          <w:color w:val="auto"/>
          <w:sz w:val="22"/>
          <w:szCs w:val="22"/>
          <w:lang w:val="en-GB"/>
        </w:rPr>
      </w:pPr>
    </w:p>
    <w:p w:rsidR="50A93A7B" w:rsidP="50A93A7B" w:rsidRDefault="50A93A7B" w14:paraId="040440EB" w14:textId="50FB028B">
      <w:pPr>
        <w:pStyle w:val="Normal"/>
        <w:spacing w:after="120" w:afterAutospacing="off" w:line="259" w:lineRule="auto"/>
        <w:rPr>
          <w:rFonts w:ascii="Arial" w:hAnsi="Arial" w:eastAsia="Arial" w:cs="Arial"/>
          <w:b w:val="0"/>
          <w:bCs w:val="0"/>
          <w:i w:val="0"/>
          <w:iCs w:val="0"/>
          <w:noProof w:val="0"/>
          <w:color w:val="auto"/>
          <w:sz w:val="22"/>
          <w:szCs w:val="22"/>
          <w:lang w:val="en-GB"/>
        </w:rPr>
      </w:pPr>
    </w:p>
    <w:p w:rsidR="50A93A7B" w:rsidP="50A93A7B" w:rsidRDefault="50A93A7B" w14:paraId="54BCBB69" w14:textId="25B71471">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173048BA" wp14:textId="36A1CABE">
      <w:pPr>
        <w:spacing w:after="160" w:line="259" w:lineRule="auto"/>
        <w:rPr>
          <w:rFonts w:ascii="Arial" w:hAnsi="Arial" w:eastAsia="Arial" w:cs="Arial"/>
          <w:b w:val="0"/>
          <w:bCs w:val="0"/>
          <w:i w:val="0"/>
          <w:iCs w:val="0"/>
          <w:noProof w:val="0"/>
          <w:color w:val="auto"/>
          <w:sz w:val="22"/>
          <w:szCs w:val="22"/>
          <w:lang w:val="en-GB"/>
        </w:rPr>
      </w:pPr>
      <w:r w:rsidRPr="086EFF88" w:rsidR="30BFEF27">
        <w:rPr>
          <w:rFonts w:ascii="Arial" w:hAnsi="Arial" w:eastAsia="Arial" w:cs="Arial"/>
          <w:b w:val="0"/>
          <w:bCs w:val="0"/>
          <w:i w:val="0"/>
          <w:iCs w:val="0"/>
          <w:noProof w:val="0"/>
          <w:color w:val="auto"/>
          <w:sz w:val="22"/>
          <w:szCs w:val="22"/>
          <w:lang w:val="en-GB"/>
        </w:rPr>
        <w:t xml:space="preserve">Thirdly, </w:t>
      </w:r>
      <w:r w:rsidRPr="086EFF88" w:rsidR="6D8E43AF">
        <w:rPr>
          <w:rFonts w:ascii="Arial" w:hAnsi="Arial" w:eastAsia="Arial" w:cs="Arial"/>
          <w:b w:val="0"/>
          <w:bCs w:val="0"/>
          <w:i w:val="0"/>
          <w:iCs w:val="0"/>
          <w:noProof w:val="0"/>
          <w:color w:val="auto"/>
          <w:sz w:val="22"/>
          <w:szCs w:val="22"/>
          <w:lang w:val="en-GB"/>
        </w:rPr>
        <w:t>a</w:t>
      </w:r>
      <w:r w:rsidRPr="086EFF88" w:rsidR="5231A4A4">
        <w:rPr>
          <w:rFonts w:ascii="Arial" w:hAnsi="Arial" w:eastAsia="Arial" w:cs="Arial"/>
          <w:b w:val="0"/>
          <w:bCs w:val="0"/>
          <w:i w:val="0"/>
          <w:iCs w:val="0"/>
          <w:noProof w:val="0"/>
          <w:color w:val="auto"/>
          <w:sz w:val="22"/>
          <w:szCs w:val="22"/>
          <w:lang w:val="en-GB"/>
        </w:rPr>
        <w:t xml:space="preserve">ction </w:t>
      </w:r>
      <w:r w:rsidRPr="086EFF88" w:rsidR="333134FD">
        <w:rPr>
          <w:rFonts w:ascii="Arial" w:hAnsi="Arial" w:eastAsia="Arial" w:cs="Arial"/>
          <w:b w:val="0"/>
          <w:bCs w:val="0"/>
          <w:i w:val="0"/>
          <w:iCs w:val="0"/>
          <w:noProof w:val="0"/>
          <w:color w:val="auto"/>
          <w:sz w:val="22"/>
          <w:szCs w:val="22"/>
          <w:lang w:val="en-GB"/>
        </w:rPr>
        <w:t>r</w:t>
      </w:r>
      <w:r w:rsidRPr="086EFF88" w:rsidR="5231A4A4">
        <w:rPr>
          <w:rFonts w:ascii="Arial" w:hAnsi="Arial" w:eastAsia="Arial" w:cs="Arial"/>
          <w:b w:val="0"/>
          <w:bCs w:val="0"/>
          <w:i w:val="0"/>
          <w:iCs w:val="0"/>
          <w:noProof w:val="0"/>
          <w:color w:val="auto"/>
          <w:sz w:val="22"/>
          <w:szCs w:val="22"/>
          <w:lang w:val="en-GB"/>
        </w:rPr>
        <w:t xml:space="preserve">esearch </w:t>
      </w:r>
      <w:r w:rsidRPr="086EFF88" w:rsidR="28825E65">
        <w:rPr>
          <w:rFonts w:ascii="Arial" w:hAnsi="Arial" w:eastAsia="Arial" w:cs="Arial"/>
          <w:b w:val="0"/>
          <w:bCs w:val="0"/>
          <w:i w:val="0"/>
          <w:iCs w:val="0"/>
          <w:noProof w:val="0"/>
          <w:color w:val="auto"/>
          <w:sz w:val="22"/>
          <w:szCs w:val="22"/>
          <w:lang w:val="en-GB"/>
        </w:rPr>
        <w:t>d</w:t>
      </w:r>
      <w:r w:rsidRPr="086EFF88" w:rsidR="5231A4A4">
        <w:rPr>
          <w:rFonts w:ascii="Arial" w:hAnsi="Arial" w:eastAsia="Arial" w:cs="Arial"/>
          <w:b w:val="0"/>
          <w:bCs w:val="0"/>
          <w:i w:val="0"/>
          <w:iCs w:val="0"/>
          <w:noProof w:val="0"/>
          <w:color w:val="auto"/>
          <w:sz w:val="22"/>
          <w:szCs w:val="22"/>
          <w:lang w:val="en-GB"/>
        </w:rPr>
        <w:t xml:space="preserve">esigns </w:t>
      </w:r>
      <w:r w:rsidRPr="086EFF88" w:rsidR="0DD92DE7">
        <w:rPr>
          <w:rFonts w:ascii="Arial" w:hAnsi="Arial" w:eastAsia="Arial" w:cs="Arial"/>
          <w:b w:val="0"/>
          <w:bCs w:val="0"/>
          <w:i w:val="0"/>
          <w:iCs w:val="0"/>
          <w:noProof w:val="0"/>
          <w:color w:val="auto"/>
          <w:sz w:val="22"/>
          <w:szCs w:val="22"/>
          <w:lang w:val="en-GB"/>
        </w:rPr>
        <w:t>are u</w:t>
      </w:r>
      <w:r w:rsidRPr="086EFF88" w:rsidR="5231A4A4">
        <w:rPr>
          <w:rFonts w:ascii="Arial" w:hAnsi="Arial" w:eastAsia="Arial" w:cs="Arial"/>
          <w:b w:val="0"/>
          <w:bCs w:val="0"/>
          <w:i w:val="0"/>
          <w:iCs w:val="0"/>
          <w:noProof w:val="0"/>
          <w:color w:val="auto"/>
          <w:sz w:val="22"/>
          <w:szCs w:val="22"/>
          <w:lang w:val="en-GB"/>
        </w:rPr>
        <w:t xml:space="preserve">sed to understand and promote change by using a continuous cycle of planning, acting and observing. This can help solve specific problems in an organisation and allows </w:t>
      </w:r>
      <w:r w:rsidRPr="086EFF88" w:rsidR="212A1B86">
        <w:rPr>
          <w:rFonts w:ascii="Arial" w:hAnsi="Arial" w:eastAsia="Arial" w:cs="Arial"/>
          <w:b w:val="0"/>
          <w:bCs w:val="0"/>
          <w:i w:val="0"/>
          <w:iCs w:val="0"/>
          <w:noProof w:val="0"/>
          <w:color w:val="auto"/>
          <w:sz w:val="22"/>
          <w:szCs w:val="22"/>
          <w:lang w:val="en-GB"/>
        </w:rPr>
        <w:t>everyone involved</w:t>
      </w:r>
      <w:r w:rsidRPr="086EFF88" w:rsidR="5231A4A4">
        <w:rPr>
          <w:rFonts w:ascii="Arial" w:hAnsi="Arial" w:eastAsia="Arial" w:cs="Arial"/>
          <w:b w:val="0"/>
          <w:bCs w:val="0"/>
          <w:i w:val="0"/>
          <w:iCs w:val="0"/>
          <w:noProof w:val="0"/>
          <w:color w:val="auto"/>
          <w:sz w:val="22"/>
          <w:szCs w:val="22"/>
          <w:lang w:val="en-GB"/>
        </w:rPr>
        <w:t xml:space="preserve"> to have a voice. This approach can be very time consuming and can lead to descriptive data that focuses </w:t>
      </w:r>
      <w:r w:rsidRPr="086EFF88" w:rsidR="6028C9BE">
        <w:rPr>
          <w:rFonts w:ascii="Arial" w:hAnsi="Arial" w:eastAsia="Arial" w:cs="Arial"/>
          <w:b w:val="0"/>
          <w:bCs w:val="0"/>
          <w:i w:val="0"/>
          <w:iCs w:val="0"/>
          <w:noProof w:val="0"/>
          <w:color w:val="auto"/>
          <w:sz w:val="22"/>
          <w:szCs w:val="22"/>
          <w:lang w:val="en-GB"/>
        </w:rPr>
        <w:t xml:space="preserve">on </w:t>
      </w:r>
      <w:r w:rsidRPr="086EFF88" w:rsidR="5231A4A4">
        <w:rPr>
          <w:rFonts w:ascii="Arial" w:hAnsi="Arial" w:eastAsia="Arial" w:cs="Arial"/>
          <w:b w:val="0"/>
          <w:bCs w:val="0"/>
          <w:i w:val="0"/>
          <w:iCs w:val="0"/>
          <w:noProof w:val="0"/>
          <w:color w:val="auto"/>
          <w:sz w:val="22"/>
          <w:szCs w:val="22"/>
          <w:lang w:val="en-GB"/>
        </w:rPr>
        <w:t>the effect, without explaining why</w:t>
      </w:r>
      <w:r w:rsidRPr="086EFF88" w:rsidR="6D493694">
        <w:rPr>
          <w:rFonts w:ascii="Arial" w:hAnsi="Arial" w:eastAsia="Arial" w:cs="Arial"/>
          <w:b w:val="0"/>
          <w:bCs w:val="0"/>
          <w:i w:val="0"/>
          <w:iCs w:val="0"/>
          <w:noProof w:val="0"/>
          <w:color w:val="auto"/>
          <w:sz w:val="22"/>
          <w:szCs w:val="22"/>
          <w:lang w:val="en-GB"/>
        </w:rPr>
        <w:t>.</w:t>
      </w:r>
    </w:p>
    <w:p xmlns:wp14="http://schemas.microsoft.com/office/word/2010/wordml" w:rsidP="086EFF88" w14:paraId="11752727" wp14:textId="4571C633">
      <w:pPr>
        <w:spacing w:after="160" w:line="259" w:lineRule="auto"/>
        <w:rPr>
          <w:rFonts w:ascii="Arial" w:hAnsi="Arial" w:eastAsia="Arial" w:cs="Arial"/>
          <w:b w:val="0"/>
          <w:bCs w:val="0"/>
          <w:i w:val="0"/>
          <w:iCs w:val="0"/>
          <w:noProof w:val="0"/>
          <w:color w:val="auto"/>
          <w:sz w:val="22"/>
          <w:szCs w:val="22"/>
          <w:lang w:val="en-GB"/>
        </w:rPr>
      </w:pPr>
      <w:r w:rsidRPr="086EFF88" w:rsidR="6D493694">
        <w:rPr>
          <w:rFonts w:ascii="Arial" w:hAnsi="Arial" w:eastAsia="Arial" w:cs="Arial"/>
          <w:b w:val="0"/>
          <w:bCs w:val="0"/>
          <w:i w:val="0"/>
          <w:iCs w:val="0"/>
          <w:noProof w:val="0"/>
          <w:color w:val="auto"/>
          <w:sz w:val="22"/>
          <w:szCs w:val="22"/>
          <w:lang w:val="en-GB"/>
        </w:rPr>
        <w:t xml:space="preserve">Finally, </w:t>
      </w:r>
      <w:r w:rsidRPr="086EFF88" w:rsidR="4922FF7A">
        <w:rPr>
          <w:rFonts w:ascii="Arial" w:hAnsi="Arial" w:eastAsia="Arial" w:cs="Arial"/>
          <w:b w:val="0"/>
          <w:bCs w:val="0"/>
          <w:i w:val="0"/>
          <w:iCs w:val="0"/>
          <w:noProof w:val="0"/>
          <w:color w:val="auto"/>
          <w:sz w:val="22"/>
          <w:szCs w:val="22"/>
          <w:lang w:val="en-GB"/>
        </w:rPr>
        <w:t>c</w:t>
      </w:r>
      <w:r w:rsidRPr="086EFF88" w:rsidR="5231A4A4">
        <w:rPr>
          <w:rFonts w:ascii="Arial" w:hAnsi="Arial" w:eastAsia="Arial" w:cs="Arial"/>
          <w:b w:val="0"/>
          <w:bCs w:val="0"/>
          <w:i w:val="0"/>
          <w:iCs w:val="0"/>
          <w:noProof w:val="0"/>
          <w:color w:val="auto"/>
          <w:sz w:val="22"/>
          <w:szCs w:val="22"/>
          <w:lang w:val="en-GB"/>
        </w:rPr>
        <w:t xml:space="preserve">omparative </w:t>
      </w:r>
      <w:r w:rsidRPr="086EFF88" w:rsidR="3C6371DB">
        <w:rPr>
          <w:rFonts w:ascii="Arial" w:hAnsi="Arial" w:eastAsia="Arial" w:cs="Arial"/>
          <w:b w:val="0"/>
          <w:bCs w:val="0"/>
          <w:i w:val="0"/>
          <w:iCs w:val="0"/>
          <w:noProof w:val="0"/>
          <w:color w:val="auto"/>
          <w:sz w:val="22"/>
          <w:szCs w:val="22"/>
          <w:lang w:val="en-GB"/>
        </w:rPr>
        <w:t>d</w:t>
      </w:r>
      <w:r w:rsidRPr="086EFF88" w:rsidR="5231A4A4">
        <w:rPr>
          <w:rFonts w:ascii="Arial" w:hAnsi="Arial" w:eastAsia="Arial" w:cs="Arial"/>
          <w:b w:val="0"/>
          <w:bCs w:val="0"/>
          <w:i w:val="0"/>
          <w:iCs w:val="0"/>
          <w:noProof w:val="0"/>
          <w:color w:val="auto"/>
          <w:sz w:val="22"/>
          <w:szCs w:val="22"/>
          <w:lang w:val="en-GB"/>
        </w:rPr>
        <w:t xml:space="preserve">esigns </w:t>
      </w:r>
      <w:r w:rsidRPr="086EFF88" w:rsidR="7480C653">
        <w:rPr>
          <w:rFonts w:ascii="Arial" w:hAnsi="Arial" w:eastAsia="Arial" w:cs="Arial"/>
          <w:b w:val="0"/>
          <w:bCs w:val="0"/>
          <w:i w:val="0"/>
          <w:iCs w:val="0"/>
          <w:noProof w:val="0"/>
          <w:color w:val="auto"/>
          <w:sz w:val="22"/>
          <w:szCs w:val="22"/>
          <w:lang w:val="en-GB"/>
        </w:rPr>
        <w:t xml:space="preserve">which </w:t>
      </w:r>
      <w:r w:rsidRPr="086EFF88" w:rsidR="0A4E66B5">
        <w:rPr>
          <w:rFonts w:ascii="Arial" w:hAnsi="Arial" w:eastAsia="Arial" w:cs="Arial"/>
          <w:b w:val="0"/>
          <w:bCs w:val="0"/>
          <w:i w:val="0"/>
          <w:iCs w:val="0"/>
          <w:noProof w:val="0"/>
          <w:color w:val="auto"/>
          <w:sz w:val="22"/>
          <w:szCs w:val="22"/>
          <w:lang w:val="en-GB"/>
        </w:rPr>
        <w:t>involve</w:t>
      </w:r>
      <w:r w:rsidRPr="086EFF88" w:rsidR="5231A4A4">
        <w:rPr>
          <w:rFonts w:ascii="Arial" w:hAnsi="Arial" w:eastAsia="Arial" w:cs="Arial"/>
          <w:b w:val="0"/>
          <w:bCs w:val="0"/>
          <w:i w:val="0"/>
          <w:iCs w:val="0"/>
          <w:noProof w:val="0"/>
          <w:color w:val="auto"/>
          <w:sz w:val="22"/>
          <w:szCs w:val="22"/>
          <w:lang w:val="en-GB"/>
        </w:rPr>
        <w:t xml:space="preserve"> </w:t>
      </w:r>
      <w:r w:rsidRPr="086EFF88" w:rsidR="7367DAC9">
        <w:rPr>
          <w:rFonts w:ascii="Arial" w:hAnsi="Arial" w:eastAsia="Arial" w:cs="Arial"/>
          <w:b w:val="0"/>
          <w:bCs w:val="0"/>
          <w:i w:val="0"/>
          <w:iCs w:val="0"/>
          <w:noProof w:val="0"/>
          <w:color w:val="auto"/>
          <w:sz w:val="22"/>
          <w:szCs w:val="22"/>
          <w:lang w:val="en-GB"/>
        </w:rPr>
        <w:t>u</w:t>
      </w:r>
      <w:r w:rsidRPr="086EFF88" w:rsidR="5231A4A4">
        <w:rPr>
          <w:rFonts w:ascii="Arial" w:hAnsi="Arial" w:eastAsia="Arial" w:cs="Arial"/>
          <w:b w:val="0"/>
          <w:bCs w:val="0"/>
          <w:i w:val="0"/>
          <w:iCs w:val="0"/>
          <w:noProof w:val="0"/>
          <w:color w:val="auto"/>
          <w:sz w:val="22"/>
          <w:szCs w:val="22"/>
          <w:lang w:val="en-GB"/>
        </w:rPr>
        <w:t>sing standardised surveys or interviews</w:t>
      </w:r>
      <w:r w:rsidRPr="086EFF88" w:rsidR="06E02924">
        <w:rPr>
          <w:rFonts w:ascii="Arial" w:hAnsi="Arial" w:eastAsia="Arial" w:cs="Arial"/>
          <w:b w:val="0"/>
          <w:bCs w:val="0"/>
          <w:i w:val="0"/>
          <w:iCs w:val="0"/>
          <w:noProof w:val="0"/>
          <w:color w:val="auto"/>
          <w:sz w:val="22"/>
          <w:szCs w:val="22"/>
          <w:lang w:val="en-GB"/>
        </w:rPr>
        <w:t>.</w:t>
      </w:r>
      <w:r w:rsidRPr="086EFF88" w:rsidR="5231A4A4">
        <w:rPr>
          <w:rFonts w:ascii="Arial" w:hAnsi="Arial" w:eastAsia="Arial" w:cs="Arial"/>
          <w:b w:val="0"/>
          <w:bCs w:val="0"/>
          <w:i w:val="0"/>
          <w:iCs w:val="0"/>
          <w:noProof w:val="0"/>
          <w:color w:val="auto"/>
          <w:sz w:val="22"/>
          <w:szCs w:val="22"/>
          <w:lang w:val="en-GB"/>
        </w:rPr>
        <w:t xml:space="preserve"> </w:t>
      </w:r>
      <w:r w:rsidRPr="086EFF88" w:rsidR="1E992510">
        <w:rPr>
          <w:rFonts w:ascii="Arial" w:hAnsi="Arial" w:eastAsia="Arial" w:cs="Arial"/>
          <w:b w:val="0"/>
          <w:bCs w:val="0"/>
          <w:i w:val="0"/>
          <w:iCs w:val="0"/>
          <w:noProof w:val="0"/>
          <w:color w:val="auto"/>
          <w:sz w:val="22"/>
          <w:szCs w:val="22"/>
          <w:lang w:val="en-GB"/>
        </w:rPr>
        <w:t>T</w:t>
      </w:r>
      <w:r w:rsidRPr="086EFF88" w:rsidR="5231A4A4">
        <w:rPr>
          <w:rFonts w:ascii="Arial" w:hAnsi="Arial" w:eastAsia="Arial" w:cs="Arial"/>
          <w:b w:val="0"/>
          <w:bCs w:val="0"/>
          <w:i w:val="0"/>
          <w:iCs w:val="0"/>
          <w:noProof w:val="0"/>
          <w:color w:val="auto"/>
          <w:sz w:val="22"/>
          <w:szCs w:val="22"/>
          <w:lang w:val="en-GB"/>
        </w:rPr>
        <w:t xml:space="preserve">his approach </w:t>
      </w:r>
      <w:r w:rsidRPr="086EFF88" w:rsidR="5362A695">
        <w:rPr>
          <w:rFonts w:ascii="Arial" w:hAnsi="Arial" w:eastAsia="Arial" w:cs="Arial"/>
          <w:b w:val="0"/>
          <w:bCs w:val="0"/>
          <w:i w:val="0"/>
          <w:iCs w:val="0"/>
          <w:noProof w:val="0"/>
          <w:color w:val="auto"/>
          <w:sz w:val="22"/>
          <w:szCs w:val="22"/>
          <w:lang w:val="en-GB"/>
        </w:rPr>
        <w:t>focuses</w:t>
      </w:r>
      <w:r w:rsidRPr="086EFF88" w:rsidR="5231A4A4">
        <w:rPr>
          <w:rFonts w:ascii="Arial" w:hAnsi="Arial" w:eastAsia="Arial" w:cs="Arial"/>
          <w:b w:val="0"/>
          <w:bCs w:val="0"/>
          <w:i w:val="0"/>
          <w:iCs w:val="0"/>
          <w:noProof w:val="0"/>
          <w:color w:val="auto"/>
          <w:sz w:val="22"/>
          <w:szCs w:val="22"/>
          <w:lang w:val="en-GB"/>
        </w:rPr>
        <w:t xml:space="preserve"> on gathering data from different groups</w:t>
      </w:r>
      <w:r w:rsidRPr="086EFF88" w:rsidR="5B63C311">
        <w:rPr>
          <w:rFonts w:ascii="Arial" w:hAnsi="Arial" w:eastAsia="Arial" w:cs="Arial"/>
          <w:b w:val="0"/>
          <w:bCs w:val="0"/>
          <w:i w:val="0"/>
          <w:iCs w:val="0"/>
          <w:noProof w:val="0"/>
          <w:color w:val="auto"/>
          <w:sz w:val="22"/>
          <w:szCs w:val="22"/>
          <w:lang w:val="en-GB"/>
        </w:rPr>
        <w:t>/</w:t>
      </w:r>
      <w:r w:rsidRPr="086EFF88" w:rsidR="5231A4A4">
        <w:rPr>
          <w:rFonts w:ascii="Arial" w:hAnsi="Arial" w:eastAsia="Arial" w:cs="Arial"/>
          <w:b w:val="0"/>
          <w:bCs w:val="0"/>
          <w:i w:val="0"/>
          <w:iCs w:val="0"/>
          <w:noProof w:val="0"/>
          <w:color w:val="auto"/>
          <w:sz w:val="22"/>
          <w:szCs w:val="22"/>
          <w:lang w:val="en-GB"/>
        </w:rPr>
        <w:t>situations. This strategy can offer valuable insights into how HR practices operate in different situations. However, because different environments are used it is hard to validate results and draw valid comparisons.</w:t>
      </w:r>
    </w:p>
    <w:p xmlns:wp14="http://schemas.microsoft.com/office/word/2010/wordml" w:rsidP="086EFF88" w14:paraId="1235641D" wp14:textId="4FF0765B">
      <w:pPr>
        <w:pStyle w:val="Normal"/>
        <w:spacing w:after="160" w:line="259" w:lineRule="auto"/>
        <w:rPr>
          <w:rFonts w:ascii="Arial" w:hAnsi="Arial" w:eastAsia="Arial" w:cs="Arial"/>
          <w:b w:val="0"/>
          <w:bCs w:val="0"/>
          <w:i w:val="0"/>
          <w:iCs w:val="0"/>
          <w:noProof w:val="0"/>
          <w:color w:val="auto"/>
          <w:sz w:val="22"/>
          <w:szCs w:val="22"/>
          <w:lang w:val="en-GB"/>
        </w:rPr>
      </w:pPr>
      <w:r w:rsidRPr="086EFF88" w:rsidR="70910BE2">
        <w:rPr>
          <w:rFonts w:ascii="Arial" w:hAnsi="Arial" w:eastAsia="Arial" w:cs="Arial"/>
          <w:b w:val="0"/>
          <w:bCs w:val="0"/>
          <w:i w:val="0"/>
          <w:iCs w:val="0"/>
          <w:noProof w:val="0"/>
          <w:color w:val="auto"/>
          <w:sz w:val="22"/>
          <w:szCs w:val="22"/>
          <w:lang w:val="en-GB"/>
        </w:rPr>
        <w:t xml:space="preserve">Research can be used in HR to evaluate how flexible working can increase morale and productivity. </w:t>
      </w:r>
      <w:r w:rsidRPr="086EFF88" w:rsidR="1D9441D8">
        <w:rPr>
          <w:rFonts w:ascii="Arial" w:hAnsi="Arial" w:eastAsia="Arial" w:cs="Arial"/>
          <w:b w:val="0"/>
          <w:bCs w:val="0"/>
          <w:i w:val="0"/>
          <w:iCs w:val="0"/>
          <w:noProof w:val="0"/>
          <w:color w:val="auto"/>
          <w:sz w:val="22"/>
          <w:szCs w:val="22"/>
          <w:lang w:val="en-GB"/>
        </w:rPr>
        <w:t>A cross-sectional strategy could be used for this where s</w:t>
      </w:r>
      <w:r w:rsidRPr="086EFF88" w:rsidR="70910BE2">
        <w:rPr>
          <w:rFonts w:ascii="Arial" w:hAnsi="Arial" w:eastAsia="Arial" w:cs="Arial"/>
          <w:b w:val="0"/>
          <w:bCs w:val="0"/>
          <w:i w:val="0"/>
          <w:iCs w:val="0"/>
          <w:noProof w:val="0"/>
          <w:color w:val="auto"/>
          <w:sz w:val="22"/>
          <w:szCs w:val="22"/>
          <w:lang w:val="en-GB"/>
        </w:rPr>
        <w:t>urveys can be completed by employees</w:t>
      </w:r>
      <w:r w:rsidRPr="086EFF88" w:rsidR="15912FCD">
        <w:rPr>
          <w:rFonts w:ascii="Arial" w:hAnsi="Arial" w:eastAsia="Arial" w:cs="Arial"/>
          <w:b w:val="0"/>
          <w:bCs w:val="0"/>
          <w:i w:val="0"/>
          <w:iCs w:val="0"/>
          <w:noProof w:val="0"/>
          <w:color w:val="auto"/>
          <w:sz w:val="22"/>
          <w:szCs w:val="22"/>
          <w:lang w:val="en-GB"/>
        </w:rPr>
        <w:t xml:space="preserve"> at various times</w:t>
      </w:r>
      <w:r w:rsidRPr="086EFF88" w:rsidR="70910BE2">
        <w:rPr>
          <w:rFonts w:ascii="Arial" w:hAnsi="Arial" w:eastAsia="Arial" w:cs="Arial"/>
          <w:b w:val="0"/>
          <w:bCs w:val="0"/>
          <w:i w:val="0"/>
          <w:iCs w:val="0"/>
          <w:noProof w:val="0"/>
          <w:color w:val="auto"/>
          <w:sz w:val="22"/>
          <w:szCs w:val="22"/>
          <w:lang w:val="en-GB"/>
        </w:rPr>
        <w:t xml:space="preserve"> </w:t>
      </w:r>
      <w:r w:rsidRPr="086EFF88" w:rsidR="6E9F9F26">
        <w:rPr>
          <w:rFonts w:ascii="Arial" w:hAnsi="Arial" w:eastAsia="Arial" w:cs="Arial"/>
          <w:b w:val="0"/>
          <w:bCs w:val="0"/>
          <w:i w:val="0"/>
          <w:iCs w:val="0"/>
          <w:noProof w:val="0"/>
          <w:color w:val="auto"/>
          <w:sz w:val="22"/>
          <w:szCs w:val="22"/>
          <w:lang w:val="en-GB"/>
        </w:rPr>
        <w:t>to assess how they feel about the new way of working. Targets can be set to assess the productivity of</w:t>
      </w:r>
      <w:r w:rsidRPr="086EFF88" w:rsidR="554BEA51">
        <w:rPr>
          <w:rFonts w:ascii="Arial" w:hAnsi="Arial" w:eastAsia="Arial" w:cs="Arial"/>
          <w:b w:val="0"/>
          <w:bCs w:val="0"/>
          <w:i w:val="0"/>
          <w:iCs w:val="0"/>
          <w:noProof w:val="0"/>
          <w:color w:val="auto"/>
          <w:sz w:val="22"/>
          <w:szCs w:val="22"/>
          <w:lang w:val="en-GB"/>
        </w:rPr>
        <w:t xml:space="preserve"> employees before and after flexible working</w:t>
      </w:r>
      <w:r w:rsidRPr="086EFF88" w:rsidR="029E97B8">
        <w:rPr>
          <w:rFonts w:ascii="Arial" w:hAnsi="Arial" w:eastAsia="Arial" w:cs="Arial"/>
          <w:b w:val="0"/>
          <w:bCs w:val="0"/>
          <w:i w:val="0"/>
          <w:iCs w:val="0"/>
          <w:noProof w:val="0"/>
          <w:color w:val="auto"/>
          <w:sz w:val="22"/>
          <w:szCs w:val="22"/>
          <w:lang w:val="en-GB"/>
        </w:rPr>
        <w:t xml:space="preserve"> which can then be analysed</w:t>
      </w:r>
      <w:r w:rsidRPr="086EFF88" w:rsidR="554BEA51">
        <w:rPr>
          <w:rFonts w:ascii="Arial" w:hAnsi="Arial" w:eastAsia="Arial" w:cs="Arial"/>
          <w:b w:val="0"/>
          <w:bCs w:val="0"/>
          <w:i w:val="0"/>
          <w:iCs w:val="0"/>
          <w:noProof w:val="0"/>
          <w:color w:val="auto"/>
          <w:sz w:val="22"/>
          <w:szCs w:val="22"/>
          <w:lang w:val="en-GB"/>
        </w:rPr>
        <w:t xml:space="preserve">. Interviews with a </w:t>
      </w:r>
      <w:r w:rsidRPr="086EFF88" w:rsidR="025B0639">
        <w:rPr>
          <w:rFonts w:ascii="Arial" w:hAnsi="Arial" w:eastAsia="Arial" w:cs="Arial"/>
          <w:b w:val="0"/>
          <w:bCs w:val="0"/>
          <w:i w:val="0"/>
          <w:iCs w:val="0"/>
          <w:noProof w:val="0"/>
          <w:color w:val="auto"/>
          <w:sz w:val="22"/>
          <w:szCs w:val="22"/>
          <w:lang w:val="en-GB"/>
        </w:rPr>
        <w:t>representative</w:t>
      </w:r>
      <w:r w:rsidRPr="086EFF88" w:rsidR="5C9E7904">
        <w:rPr>
          <w:rFonts w:ascii="Arial" w:hAnsi="Arial" w:eastAsia="Arial" w:cs="Arial"/>
          <w:b w:val="0"/>
          <w:bCs w:val="0"/>
          <w:i w:val="0"/>
          <w:iCs w:val="0"/>
          <w:noProof w:val="0"/>
          <w:color w:val="auto"/>
          <w:sz w:val="22"/>
          <w:szCs w:val="22"/>
          <w:lang w:val="en-GB"/>
        </w:rPr>
        <w:t xml:space="preserve"> </w:t>
      </w:r>
      <w:r w:rsidRPr="086EFF88" w:rsidR="554BEA51">
        <w:rPr>
          <w:rFonts w:ascii="Arial" w:hAnsi="Arial" w:eastAsia="Arial" w:cs="Arial"/>
          <w:b w:val="0"/>
          <w:bCs w:val="0"/>
          <w:i w:val="0"/>
          <w:iCs w:val="0"/>
          <w:noProof w:val="0"/>
          <w:color w:val="auto"/>
          <w:sz w:val="22"/>
          <w:szCs w:val="22"/>
          <w:lang w:val="en-GB"/>
        </w:rPr>
        <w:t xml:space="preserve">sample of employees </w:t>
      </w:r>
      <w:r w:rsidRPr="086EFF88" w:rsidR="4049F103">
        <w:rPr>
          <w:rFonts w:ascii="Arial" w:hAnsi="Arial" w:eastAsia="Arial" w:cs="Arial"/>
          <w:b w:val="0"/>
          <w:bCs w:val="0"/>
          <w:i w:val="0"/>
          <w:iCs w:val="0"/>
          <w:noProof w:val="0"/>
          <w:color w:val="auto"/>
          <w:sz w:val="22"/>
          <w:szCs w:val="22"/>
          <w:lang w:val="en-GB"/>
        </w:rPr>
        <w:t xml:space="preserve">can be conducted in order to get more </w:t>
      </w:r>
      <w:r w:rsidRPr="086EFF88" w:rsidR="017C347C">
        <w:rPr>
          <w:rFonts w:ascii="Arial" w:hAnsi="Arial" w:eastAsia="Arial" w:cs="Arial"/>
          <w:b w:val="0"/>
          <w:bCs w:val="0"/>
          <w:i w:val="0"/>
          <w:iCs w:val="0"/>
          <w:noProof w:val="0"/>
          <w:color w:val="auto"/>
          <w:sz w:val="22"/>
          <w:szCs w:val="22"/>
          <w:lang w:val="en-GB"/>
        </w:rPr>
        <w:t>detailed</w:t>
      </w:r>
      <w:r w:rsidRPr="086EFF88" w:rsidR="4049F103">
        <w:rPr>
          <w:rFonts w:ascii="Arial" w:hAnsi="Arial" w:eastAsia="Arial" w:cs="Arial"/>
          <w:b w:val="0"/>
          <w:bCs w:val="0"/>
          <w:i w:val="0"/>
          <w:iCs w:val="0"/>
          <w:noProof w:val="0"/>
          <w:color w:val="auto"/>
          <w:sz w:val="22"/>
          <w:szCs w:val="22"/>
          <w:lang w:val="en-GB"/>
        </w:rPr>
        <w:t xml:space="preserve"> responses of how employees are feeling.</w:t>
      </w:r>
      <w:r w:rsidRPr="086EFF88" w:rsidR="6E9F9F26">
        <w:rPr>
          <w:rFonts w:ascii="Arial" w:hAnsi="Arial" w:eastAsia="Arial" w:cs="Arial"/>
          <w:b w:val="0"/>
          <w:bCs w:val="0"/>
          <w:i w:val="0"/>
          <w:iCs w:val="0"/>
          <w:noProof w:val="0"/>
          <w:color w:val="auto"/>
          <w:sz w:val="22"/>
          <w:szCs w:val="22"/>
          <w:lang w:val="en-GB"/>
        </w:rPr>
        <w:t xml:space="preserve"> </w:t>
      </w:r>
    </w:p>
    <w:p xmlns:wp14="http://schemas.microsoft.com/office/word/2010/wordml" w:rsidP="086EFF88" w14:paraId="4F9225FC" wp14:textId="392C24B9">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10448131" wp14:textId="766A4A4A">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17C86765" wp14:textId="6C2A63B9">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02EB6EEA" wp14:textId="6CE10B20">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575CC79B" wp14:textId="09E48FC5">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3D44EF4C" wp14:textId="28C74D77">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46A5D648" wp14:textId="33E6B587">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7B1D505B" wp14:textId="6711E62F">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4539ECED" wp14:textId="0607396F">
      <w:pPr>
        <w:pStyle w:val="Normal"/>
        <w:spacing w:before="0" w:beforeAutospacing="off" w:after="120" w:afterAutospacing="off"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79069592" wp14:textId="2ACFD507">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588E2D8F" wp14:textId="0216C3D9">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19155880" wp14:textId="7D03F9B1">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11E73096" wp14:textId="29745979">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6FD75151" wp14:textId="30CBA61F">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71C0E755" wp14:textId="6D31182A">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21669827" wp14:textId="64623187">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06B8896D" wp14:textId="62FC57E2">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42D5FE2E" wp14:textId="42F9CB5D">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2F224A7F" wp14:textId="50C59F93">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7B72941F" wp14:textId="56126614">
      <w:pPr>
        <w:pStyle w:val="Normal"/>
        <w:spacing w:after="160" w:line="259" w:lineRule="auto"/>
        <w:rPr>
          <w:rFonts w:ascii="Arial" w:hAnsi="Arial" w:eastAsia="Arial" w:cs="Arial"/>
          <w:b w:val="0"/>
          <w:bCs w:val="0"/>
          <w:i w:val="0"/>
          <w:iCs w:val="0"/>
          <w:noProof w:val="0"/>
          <w:color w:val="auto"/>
          <w:sz w:val="22"/>
          <w:szCs w:val="22"/>
          <w:lang w:val="en-GB"/>
        </w:rPr>
      </w:pPr>
    </w:p>
    <w:p w:rsidR="50A93A7B" w:rsidP="50A93A7B" w:rsidRDefault="50A93A7B" w14:paraId="3D476EB0" w14:textId="63EBDA13">
      <w:pPr>
        <w:pStyle w:val="Normal"/>
        <w:spacing w:after="160" w:line="259" w:lineRule="auto"/>
        <w:rPr>
          <w:rFonts w:ascii="Arial" w:hAnsi="Arial" w:eastAsia="Arial" w:cs="Arial"/>
          <w:b w:val="0"/>
          <w:bCs w:val="0"/>
          <w:i w:val="0"/>
          <w:iCs w:val="0"/>
          <w:noProof w:val="0"/>
          <w:color w:val="auto"/>
          <w:sz w:val="22"/>
          <w:szCs w:val="22"/>
          <w:lang w:val="en-GB"/>
        </w:rPr>
      </w:pPr>
    </w:p>
    <w:p w:rsidR="50A93A7B" w:rsidP="50A93A7B" w:rsidRDefault="50A93A7B" w14:paraId="5BF328FF" w14:textId="47778702">
      <w:pPr>
        <w:pStyle w:val="Normal"/>
        <w:spacing w:after="160" w:line="259" w:lineRule="auto"/>
        <w:rPr>
          <w:rFonts w:ascii="Arial" w:hAnsi="Arial" w:eastAsia="Arial" w:cs="Arial"/>
          <w:b w:val="0"/>
          <w:bCs w:val="0"/>
          <w:i w:val="0"/>
          <w:iCs w:val="0"/>
          <w:noProof w:val="0"/>
          <w:color w:val="auto"/>
          <w:sz w:val="22"/>
          <w:szCs w:val="22"/>
          <w:lang w:val="en-GB"/>
        </w:rPr>
      </w:pPr>
    </w:p>
    <w:p xmlns:wp14="http://schemas.microsoft.com/office/word/2010/wordml" w:rsidP="086EFF88" w14:paraId="2A9C9D10" wp14:textId="6A0152C3">
      <w:pPr>
        <w:pStyle w:val="Normal"/>
        <w:bidi w:val="0"/>
        <w:spacing w:before="0" w:beforeAutospacing="off" w:after="160" w:afterAutospacing="off" w:line="259" w:lineRule="auto"/>
        <w:ind w:left="0" w:right="0"/>
        <w:jc w:val="left"/>
      </w:pPr>
      <w:r w:rsidRPr="086EFF88" w:rsidR="50EC27A1">
        <w:rPr>
          <w:rFonts w:ascii="Arial" w:hAnsi="Arial" w:eastAsia="Arial" w:cs="Arial"/>
          <w:b w:val="0"/>
          <w:bCs w:val="0"/>
          <w:i w:val="0"/>
          <w:iCs w:val="0"/>
          <w:noProof w:val="0"/>
          <w:color w:val="auto"/>
          <w:sz w:val="22"/>
          <w:szCs w:val="22"/>
          <w:u w:val="single"/>
          <w:lang w:val="en-GB"/>
        </w:rPr>
        <w:t>References</w:t>
      </w:r>
    </w:p>
    <w:p xmlns:wp14="http://schemas.microsoft.com/office/word/2010/wordml" w:rsidP="086EFF88" w14:paraId="21E71331" wp14:textId="2FA2D080">
      <w:pPr>
        <w:pStyle w:val="Normal"/>
        <w:spacing w:after="160" w:line="259" w:lineRule="auto"/>
        <w:rPr>
          <w:rFonts w:ascii="Arial" w:hAnsi="Arial" w:eastAsia="Arial" w:cs="Arial"/>
          <w:b w:val="0"/>
          <w:bCs w:val="0"/>
          <w:i w:val="0"/>
          <w:iCs w:val="0"/>
          <w:noProof w:val="0"/>
          <w:color w:val="auto"/>
          <w:sz w:val="22"/>
          <w:szCs w:val="22"/>
          <w:lang w:val="en-GB"/>
        </w:rPr>
      </w:pPr>
      <w:r w:rsidRPr="086EFF88" w:rsidR="5F7CD276">
        <w:rPr>
          <w:rFonts w:ascii="Arial" w:hAnsi="Arial" w:eastAsia="Arial" w:cs="Arial"/>
          <w:b w:val="0"/>
          <w:bCs w:val="0"/>
          <w:i w:val="0"/>
          <w:iCs w:val="0"/>
          <w:noProof w:val="0"/>
          <w:color w:val="auto"/>
          <w:sz w:val="22"/>
          <w:szCs w:val="22"/>
          <w:lang w:val="en-GB"/>
        </w:rPr>
        <w:t>Saunders, M</w:t>
      </w:r>
      <w:r w:rsidRPr="086EFF88" w:rsidR="61E36F84">
        <w:rPr>
          <w:rFonts w:ascii="Arial" w:hAnsi="Arial" w:eastAsia="Arial" w:cs="Arial"/>
          <w:b w:val="0"/>
          <w:bCs w:val="0"/>
          <w:i w:val="0"/>
          <w:iCs w:val="0"/>
          <w:noProof w:val="0"/>
          <w:color w:val="auto"/>
          <w:sz w:val="22"/>
          <w:szCs w:val="22"/>
          <w:lang w:val="en-GB"/>
        </w:rPr>
        <w:t>, Lewis, P and Thornhill. A</w:t>
      </w:r>
      <w:r w:rsidRPr="086EFF88" w:rsidR="58BE8C3C">
        <w:rPr>
          <w:rFonts w:ascii="Arial" w:hAnsi="Arial" w:eastAsia="Arial" w:cs="Arial"/>
          <w:b w:val="0"/>
          <w:bCs w:val="0"/>
          <w:i w:val="0"/>
          <w:iCs w:val="0"/>
          <w:noProof w:val="0"/>
          <w:color w:val="auto"/>
          <w:sz w:val="22"/>
          <w:szCs w:val="22"/>
          <w:lang w:val="en-GB"/>
        </w:rPr>
        <w:t xml:space="preserve"> (2016) </w:t>
      </w:r>
      <w:r w:rsidRPr="086EFF88" w:rsidR="58BE8C3C">
        <w:rPr>
          <w:rFonts w:ascii="Arial" w:hAnsi="Arial" w:eastAsia="Arial" w:cs="Arial"/>
          <w:b w:val="0"/>
          <w:bCs w:val="0"/>
          <w:i w:val="1"/>
          <w:iCs w:val="1"/>
          <w:noProof w:val="0"/>
          <w:color w:val="auto"/>
          <w:sz w:val="22"/>
          <w:szCs w:val="22"/>
          <w:lang w:val="en-GB"/>
        </w:rPr>
        <w:t xml:space="preserve">Research Methods for Business Students. </w:t>
      </w:r>
      <w:r w:rsidRPr="086EFF88" w:rsidR="37B63060">
        <w:rPr>
          <w:rFonts w:ascii="Arial" w:hAnsi="Arial" w:eastAsia="Arial" w:cs="Arial"/>
          <w:b w:val="0"/>
          <w:bCs w:val="0"/>
          <w:i w:val="0"/>
          <w:iCs w:val="0"/>
          <w:noProof w:val="0"/>
          <w:color w:val="auto"/>
          <w:sz w:val="22"/>
          <w:szCs w:val="22"/>
          <w:lang w:val="en-GB"/>
        </w:rPr>
        <w:t>7th ed. Harlow, England: Pearson.</w:t>
      </w:r>
    </w:p>
    <w:p xmlns:wp14="http://schemas.microsoft.com/office/word/2010/wordml" w:rsidP="086EFF88" w14:paraId="12453D31" wp14:textId="1BF17E22">
      <w:pPr>
        <w:pStyle w:val="Normal"/>
        <w:spacing w:after="160" w:line="259" w:lineRule="auto"/>
        <w:rPr>
          <w:rFonts w:ascii="Arial" w:hAnsi="Arial" w:eastAsia="Arial" w:cs="Arial"/>
          <w:b w:val="0"/>
          <w:bCs w:val="0"/>
          <w:i w:val="0"/>
          <w:iCs w:val="0"/>
          <w:noProof w:val="0"/>
          <w:color w:val="auto"/>
          <w:sz w:val="22"/>
          <w:szCs w:val="22"/>
          <w:lang w:val="en-GB"/>
        </w:rPr>
      </w:pPr>
      <w:r w:rsidRPr="086EFF88" w:rsidR="6420D19F">
        <w:rPr>
          <w:rFonts w:ascii="Arial" w:hAnsi="Arial" w:eastAsia="Arial" w:cs="Arial"/>
          <w:b w:val="0"/>
          <w:bCs w:val="0"/>
          <w:i w:val="0"/>
          <w:iCs w:val="0"/>
          <w:noProof w:val="0"/>
          <w:color w:val="auto"/>
          <w:sz w:val="22"/>
          <w:szCs w:val="22"/>
          <w:lang w:val="en-GB"/>
        </w:rPr>
        <w:t>Anderson, V. (20</w:t>
      </w:r>
      <w:r w:rsidRPr="086EFF88" w:rsidR="5C32AFBB">
        <w:rPr>
          <w:rFonts w:ascii="Arial" w:hAnsi="Arial" w:eastAsia="Arial" w:cs="Arial"/>
          <w:b w:val="0"/>
          <w:bCs w:val="0"/>
          <w:i w:val="0"/>
          <w:iCs w:val="0"/>
          <w:noProof w:val="0"/>
          <w:color w:val="auto"/>
          <w:sz w:val="22"/>
          <w:szCs w:val="22"/>
          <w:lang w:val="en-GB"/>
        </w:rPr>
        <w:t>09</w:t>
      </w:r>
      <w:r w:rsidRPr="086EFF88" w:rsidR="6420D19F">
        <w:rPr>
          <w:rFonts w:ascii="Arial" w:hAnsi="Arial" w:eastAsia="Arial" w:cs="Arial"/>
          <w:b w:val="0"/>
          <w:bCs w:val="0"/>
          <w:i w:val="0"/>
          <w:iCs w:val="0"/>
          <w:noProof w:val="0"/>
          <w:color w:val="auto"/>
          <w:sz w:val="22"/>
          <w:szCs w:val="22"/>
          <w:lang w:val="en-GB"/>
        </w:rPr>
        <w:t xml:space="preserve">) </w:t>
      </w:r>
      <w:r w:rsidRPr="086EFF88" w:rsidR="6420D19F">
        <w:rPr>
          <w:rFonts w:ascii="Arial" w:hAnsi="Arial" w:eastAsia="Arial" w:cs="Arial"/>
          <w:b w:val="0"/>
          <w:bCs w:val="0"/>
          <w:i w:val="1"/>
          <w:iCs w:val="1"/>
          <w:noProof w:val="0"/>
          <w:color w:val="auto"/>
          <w:sz w:val="22"/>
          <w:szCs w:val="22"/>
          <w:lang w:val="en-GB"/>
        </w:rPr>
        <w:t>Research Methods in Human Resource Managemen</w:t>
      </w:r>
      <w:r w:rsidRPr="086EFF88" w:rsidR="6420D19F">
        <w:rPr>
          <w:rFonts w:ascii="Arial" w:hAnsi="Arial" w:eastAsia="Arial" w:cs="Arial"/>
          <w:b w:val="0"/>
          <w:bCs w:val="0"/>
          <w:i w:val="1"/>
          <w:iCs w:val="1"/>
          <w:noProof w:val="0"/>
          <w:color w:val="auto"/>
          <w:sz w:val="22"/>
          <w:szCs w:val="22"/>
          <w:lang w:val="en-GB"/>
        </w:rPr>
        <w:t>t</w:t>
      </w:r>
      <w:r w:rsidRPr="086EFF88" w:rsidR="0FE6E39A">
        <w:rPr>
          <w:rFonts w:ascii="Arial" w:hAnsi="Arial" w:eastAsia="Arial" w:cs="Arial"/>
          <w:b w:val="0"/>
          <w:bCs w:val="0"/>
          <w:i w:val="1"/>
          <w:iCs w:val="1"/>
          <w:noProof w:val="0"/>
          <w:color w:val="auto"/>
          <w:sz w:val="22"/>
          <w:szCs w:val="22"/>
          <w:lang w:val="en-GB"/>
        </w:rPr>
        <w:t>.</w:t>
      </w:r>
      <w:r w:rsidRPr="086EFF88" w:rsidR="0FE6E39A">
        <w:rPr>
          <w:rFonts w:ascii="Arial" w:hAnsi="Arial" w:eastAsia="Arial" w:cs="Arial"/>
          <w:b w:val="0"/>
          <w:bCs w:val="0"/>
          <w:i w:val="1"/>
          <w:iCs w:val="1"/>
          <w:noProof w:val="0"/>
          <w:color w:val="auto"/>
          <w:sz w:val="22"/>
          <w:szCs w:val="22"/>
          <w:lang w:val="en-GB"/>
        </w:rPr>
        <w:t xml:space="preserve"> </w:t>
      </w:r>
      <w:r w:rsidRPr="086EFF88" w:rsidR="0FE6E39A">
        <w:rPr>
          <w:rFonts w:ascii="Arial" w:hAnsi="Arial" w:eastAsia="Arial" w:cs="Arial"/>
          <w:b w:val="0"/>
          <w:bCs w:val="0"/>
          <w:i w:val="0"/>
          <w:iCs w:val="0"/>
          <w:noProof w:val="0"/>
          <w:color w:val="auto"/>
          <w:sz w:val="22"/>
          <w:szCs w:val="22"/>
          <w:lang w:val="en-GB"/>
        </w:rPr>
        <w:t xml:space="preserve">London: Chartered Institute of </w:t>
      </w:r>
      <w:r w:rsidRPr="086EFF88" w:rsidR="0FE6E39A">
        <w:rPr>
          <w:rFonts w:ascii="Arial" w:hAnsi="Arial" w:eastAsia="Arial" w:cs="Arial"/>
          <w:b w:val="0"/>
          <w:bCs w:val="0"/>
          <w:i w:val="0"/>
          <w:iCs w:val="0"/>
          <w:noProof w:val="0"/>
          <w:color w:val="auto"/>
          <w:sz w:val="22"/>
          <w:szCs w:val="22"/>
          <w:lang w:val="en-GB"/>
        </w:rPr>
        <w:t>Personnel</w:t>
      </w:r>
      <w:r w:rsidRPr="086EFF88" w:rsidR="0FE6E39A">
        <w:rPr>
          <w:rFonts w:ascii="Arial" w:hAnsi="Arial" w:eastAsia="Arial" w:cs="Arial"/>
          <w:b w:val="0"/>
          <w:bCs w:val="0"/>
          <w:i w:val="0"/>
          <w:iCs w:val="0"/>
          <w:noProof w:val="0"/>
          <w:color w:val="auto"/>
          <w:sz w:val="22"/>
          <w:szCs w:val="22"/>
          <w:lang w:val="en-GB"/>
        </w:rPr>
        <w:t xml:space="preserve"> and Development</w:t>
      </w:r>
      <w:r w:rsidRPr="086EFF88" w:rsidR="0FE6E39A">
        <w:rPr>
          <w:rFonts w:ascii="Arial" w:hAnsi="Arial" w:eastAsia="Arial" w:cs="Arial"/>
          <w:b w:val="0"/>
          <w:bCs w:val="0"/>
          <w:i w:val="0"/>
          <w:iCs w:val="0"/>
          <w:noProof w:val="0"/>
          <w:color w:val="auto"/>
          <w:sz w:val="22"/>
          <w:szCs w:val="22"/>
          <w:lang w:val="en-GB"/>
        </w:rPr>
        <w:t>.</w:t>
      </w:r>
    </w:p>
    <w:p xmlns:wp14="http://schemas.microsoft.com/office/word/2010/wordml" w:rsidP="086EFF88" w14:paraId="0C7D4AA2" wp14:textId="579E4D69">
      <w:pPr>
        <w:pStyle w:val="Normal"/>
        <w:spacing w:after="160" w:line="259" w:lineRule="auto"/>
        <w:rPr>
          <w:rFonts w:ascii="Arial" w:hAnsi="Arial" w:eastAsia="Arial" w:cs="Arial"/>
          <w:b w:val="0"/>
          <w:bCs w:val="0"/>
          <w:i w:val="0"/>
          <w:iCs w:val="0"/>
          <w:noProof w:val="0"/>
          <w:color w:val="auto"/>
          <w:sz w:val="22"/>
          <w:szCs w:val="22"/>
          <w:highlight w:val="magenta"/>
          <w:lang w:val="en-GB"/>
        </w:rPr>
      </w:pPr>
      <w:r w:rsidRPr="086EFF88" w:rsidR="4B84B97B">
        <w:rPr>
          <w:rFonts w:ascii="Arial" w:hAnsi="Arial" w:eastAsia="Arial" w:cs="Arial"/>
          <w:b w:val="0"/>
          <w:bCs w:val="0"/>
          <w:i w:val="0"/>
          <w:iCs w:val="0"/>
          <w:noProof w:val="0"/>
          <w:color w:val="auto"/>
          <w:sz w:val="22"/>
          <w:szCs w:val="22"/>
          <w:lang w:val="en-GB"/>
        </w:rPr>
        <w:t xml:space="preserve">Anderson, V. (2013) </w:t>
      </w:r>
      <w:r w:rsidRPr="086EFF88" w:rsidR="4B84B97B">
        <w:rPr>
          <w:rFonts w:ascii="Arial" w:hAnsi="Arial" w:eastAsia="Arial" w:cs="Arial"/>
          <w:b w:val="0"/>
          <w:bCs w:val="0"/>
          <w:i w:val="1"/>
          <w:iCs w:val="1"/>
          <w:noProof w:val="0"/>
          <w:color w:val="auto"/>
          <w:sz w:val="22"/>
          <w:szCs w:val="22"/>
          <w:lang w:val="en-GB"/>
        </w:rPr>
        <w:t>Research Methods in Human Resource Management: Investigating a Business Issue</w:t>
      </w:r>
      <w:r w:rsidRPr="086EFF88" w:rsidR="4B84B97B">
        <w:rPr>
          <w:rFonts w:ascii="Arial" w:hAnsi="Arial" w:eastAsia="Arial" w:cs="Arial"/>
          <w:b w:val="0"/>
          <w:bCs w:val="0"/>
          <w:i w:val="0"/>
          <w:iCs w:val="0"/>
          <w:noProof w:val="0"/>
          <w:color w:val="auto"/>
          <w:sz w:val="22"/>
          <w:szCs w:val="22"/>
          <w:lang w:val="en-GB"/>
        </w:rPr>
        <w:t>. 3rd ed. London: Chartered Institute of Personnel and Development.</w:t>
      </w:r>
      <w:r w:rsidRPr="086EFF88" w:rsidR="4B84B97B">
        <w:rPr>
          <w:rFonts w:ascii="Arial" w:hAnsi="Arial" w:eastAsia="Arial" w:cs="Arial"/>
          <w:b w:val="0"/>
          <w:bCs w:val="0"/>
          <w:i w:val="0"/>
          <w:iCs w:val="0"/>
          <w:noProof w:val="0"/>
          <w:color w:val="auto"/>
          <w:sz w:val="22"/>
          <w:szCs w:val="22"/>
          <w:lang w:val="en-GB"/>
        </w:rPr>
        <w:t xml:space="preserve">  </w:t>
      </w:r>
    </w:p>
    <w:p xmlns:wp14="http://schemas.microsoft.com/office/word/2010/wordml" w:rsidP="086EFF88" w14:paraId="03D644B3" wp14:textId="57870CFE">
      <w:pPr>
        <w:pStyle w:val="Normal"/>
        <w:spacing w:after="160" w:line="259" w:lineRule="auto"/>
        <w:rPr>
          <w:rFonts w:ascii="Arial" w:hAnsi="Arial" w:eastAsia="Arial" w:cs="Arial"/>
          <w:b w:val="0"/>
          <w:bCs w:val="0"/>
          <w:i w:val="0"/>
          <w:iCs w:val="0"/>
          <w:noProof w:val="0"/>
          <w:color w:val="auto"/>
          <w:sz w:val="22"/>
          <w:szCs w:val="22"/>
          <w:lang w:val="en-GB"/>
        </w:rPr>
      </w:pPr>
      <w:r w:rsidRPr="086EFF88" w:rsidR="007A6E87">
        <w:rPr>
          <w:rFonts w:ascii="Arial" w:hAnsi="Arial" w:eastAsia="Arial" w:cs="Arial"/>
          <w:b w:val="0"/>
          <w:bCs w:val="0"/>
          <w:i w:val="0"/>
          <w:iCs w:val="0"/>
          <w:noProof w:val="0"/>
          <w:color w:val="auto"/>
          <w:sz w:val="22"/>
          <w:szCs w:val="22"/>
          <w:lang w:val="en-GB"/>
        </w:rPr>
        <w:t xml:space="preserve">Horn, R. (2012) </w:t>
      </w:r>
      <w:r w:rsidRPr="086EFF88" w:rsidR="007A6E87">
        <w:rPr>
          <w:rFonts w:ascii="Arial" w:hAnsi="Arial" w:eastAsia="Arial" w:cs="Arial"/>
          <w:b w:val="0"/>
          <w:bCs w:val="0"/>
          <w:i w:val="1"/>
          <w:iCs w:val="1"/>
          <w:noProof w:val="0"/>
          <w:color w:val="auto"/>
          <w:sz w:val="22"/>
          <w:szCs w:val="22"/>
          <w:lang w:val="en-GB"/>
        </w:rPr>
        <w:t>Researching and Writing Dissertations: A Complete Guide for Business and Management Students</w:t>
      </w:r>
      <w:r w:rsidRPr="086EFF88" w:rsidR="007A6E87">
        <w:rPr>
          <w:rFonts w:ascii="Arial" w:hAnsi="Arial" w:eastAsia="Arial" w:cs="Arial"/>
          <w:b w:val="0"/>
          <w:bCs w:val="0"/>
          <w:i w:val="0"/>
          <w:iCs w:val="0"/>
          <w:noProof w:val="0"/>
          <w:color w:val="auto"/>
          <w:sz w:val="22"/>
          <w:szCs w:val="22"/>
          <w:lang w:val="en-GB"/>
        </w:rPr>
        <w:t>. 2nd ed. London: Chartered Institute of Personnel and Development.</w:t>
      </w:r>
    </w:p>
    <w:p xmlns:wp14="http://schemas.microsoft.com/office/word/2010/wordml" w:rsidP="086EFF88" w14:paraId="7495AA45" wp14:textId="0727B362">
      <w:pPr>
        <w:pStyle w:val="Normal"/>
        <w:spacing w:after="160" w:line="259" w:lineRule="auto"/>
        <w:rPr>
          <w:rFonts w:ascii="Arial" w:hAnsi="Arial" w:eastAsia="Arial" w:cs="Arial"/>
          <w:b w:val="0"/>
          <w:bCs w:val="0"/>
          <w:i w:val="0"/>
          <w:iCs w:val="0"/>
          <w:noProof w:val="0"/>
          <w:color w:val="auto"/>
          <w:sz w:val="22"/>
          <w:szCs w:val="22"/>
          <w:lang w:val="en-GB"/>
        </w:rPr>
      </w:pPr>
      <w:r w:rsidRPr="086EFF88" w:rsidR="32FE9D56">
        <w:rPr>
          <w:rFonts w:ascii="Arial" w:hAnsi="Arial" w:eastAsia="Arial" w:cs="Arial"/>
          <w:b w:val="0"/>
          <w:bCs w:val="0"/>
          <w:i w:val="0"/>
          <w:iCs w:val="0"/>
          <w:noProof w:val="0"/>
          <w:color w:val="auto"/>
          <w:sz w:val="22"/>
          <w:szCs w:val="22"/>
          <w:lang w:val="en-GB"/>
        </w:rPr>
        <w:t xml:space="preserve">Taylor, S. and Woodhams, C. (eds). (2016) </w:t>
      </w:r>
      <w:r w:rsidRPr="086EFF88" w:rsidR="32FE9D56">
        <w:rPr>
          <w:rFonts w:ascii="Arial" w:hAnsi="Arial" w:eastAsia="Arial" w:cs="Arial"/>
          <w:b w:val="0"/>
          <w:bCs w:val="0"/>
          <w:i w:val="1"/>
          <w:iCs w:val="1"/>
          <w:noProof w:val="0"/>
          <w:color w:val="auto"/>
          <w:sz w:val="22"/>
          <w:szCs w:val="22"/>
          <w:lang w:val="en-GB"/>
        </w:rPr>
        <w:t>Studying Human Resource Management</w:t>
      </w:r>
      <w:r w:rsidRPr="086EFF88" w:rsidR="32FE9D56">
        <w:rPr>
          <w:rFonts w:ascii="Arial" w:hAnsi="Arial" w:eastAsia="Arial" w:cs="Arial"/>
          <w:b w:val="0"/>
          <w:bCs w:val="0"/>
          <w:i w:val="0"/>
          <w:iCs w:val="0"/>
          <w:noProof w:val="0"/>
          <w:color w:val="auto"/>
          <w:sz w:val="22"/>
          <w:szCs w:val="22"/>
          <w:lang w:val="en-GB"/>
        </w:rPr>
        <w:t>. 2nd ed. London: Chartered Institute of Personnel and Development.</w:t>
      </w:r>
    </w:p>
    <w:p xmlns:wp14="http://schemas.microsoft.com/office/word/2010/wordml" w:rsidP="086EFF88" w14:paraId="7C1C4F3B" wp14:textId="09077ECF">
      <w:pPr>
        <w:pStyle w:val="Normal"/>
        <w:spacing w:after="160" w:line="259" w:lineRule="auto"/>
        <w:rPr>
          <w:rFonts w:ascii="Calibri" w:hAnsi="Calibri" w:eastAsia="Calibri" w:cs="Calibri"/>
          <w:b w:val="0"/>
          <w:bCs w:val="0"/>
          <w:i w:val="0"/>
          <w:iCs w:val="0"/>
          <w:noProof w:val="0"/>
          <w:color w:val="auto"/>
          <w:sz w:val="22"/>
          <w:szCs w:val="22"/>
          <w:lang w:val="en-GB"/>
        </w:rPr>
      </w:pPr>
    </w:p>
    <w:p xmlns:wp14="http://schemas.microsoft.com/office/word/2010/wordml" w:rsidP="086EFF88" w14:paraId="5E5787A5" wp14:textId="1EC4EA95">
      <w:pPr>
        <w:pStyle w:val="Normal"/>
        <w:rPr>
          <w:color w:val="auto"/>
        </w:rPr>
      </w:pPr>
    </w:p>
    <w:sectPr>
      <w:pgSz w:w="11907" w:h="16839" w:orient="portrait"/>
      <w:pgMar w:top="1440" w:right="1440" w:bottom="1440" w:left="1440" w:header="720" w:footer="720" w:gutter="0"/>
      <w:cols w:space="720"/>
      <w:docGrid w:linePitch="360"/>
      <w:headerReference w:type="default" r:id="R011f2efff0b54a25"/>
      <w:footerReference w:type="default" r:id="Rf5ef12d6d04042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86EFF88" w:rsidTr="086EFF88" w14:paraId="7497B00B">
      <w:tc>
        <w:tcPr>
          <w:tcW w:w="3009" w:type="dxa"/>
          <w:tcMar/>
        </w:tcPr>
        <w:p w:rsidR="086EFF88" w:rsidP="086EFF88" w:rsidRDefault="086EFF88" w14:paraId="0B74C1F3" w14:textId="0F1C34E2">
          <w:pPr>
            <w:pStyle w:val="Header"/>
            <w:bidi w:val="0"/>
            <w:ind w:left="-115"/>
            <w:jc w:val="left"/>
          </w:pPr>
        </w:p>
      </w:tc>
      <w:tc>
        <w:tcPr>
          <w:tcW w:w="3009" w:type="dxa"/>
          <w:tcMar/>
        </w:tcPr>
        <w:p w:rsidR="086EFF88" w:rsidP="086EFF88" w:rsidRDefault="086EFF88" w14:paraId="3CB29B83" w14:textId="5C7DA324">
          <w:pPr>
            <w:pStyle w:val="Header"/>
            <w:bidi w:val="0"/>
            <w:jc w:val="center"/>
          </w:pPr>
        </w:p>
      </w:tc>
      <w:tc>
        <w:tcPr>
          <w:tcW w:w="3009" w:type="dxa"/>
          <w:tcMar/>
        </w:tcPr>
        <w:p w:rsidR="086EFF88" w:rsidP="086EFF88" w:rsidRDefault="086EFF88" w14:paraId="3B5C852A" w14:textId="105C46B3">
          <w:pPr>
            <w:pStyle w:val="Header"/>
            <w:bidi w:val="0"/>
            <w:ind w:right="-115"/>
            <w:jc w:val="right"/>
          </w:pPr>
        </w:p>
      </w:tc>
    </w:tr>
  </w:tbl>
  <w:p w:rsidR="086EFF88" w:rsidP="086EFF88" w:rsidRDefault="086EFF88" w14:paraId="1CDD609E" w14:textId="7437A7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86EFF88" w:rsidTr="086EFF88" w14:paraId="7F82BC82">
      <w:tc>
        <w:tcPr>
          <w:tcW w:w="3009" w:type="dxa"/>
          <w:tcMar/>
        </w:tcPr>
        <w:p w:rsidR="086EFF88" w:rsidP="086EFF88" w:rsidRDefault="086EFF88" w14:paraId="4115F8F8" w14:textId="3F4ED804">
          <w:pPr>
            <w:pStyle w:val="Header"/>
            <w:bidi w:val="0"/>
            <w:ind w:left="-115"/>
            <w:jc w:val="left"/>
          </w:pPr>
        </w:p>
      </w:tc>
      <w:tc>
        <w:tcPr>
          <w:tcW w:w="3009" w:type="dxa"/>
          <w:tcMar/>
        </w:tcPr>
        <w:p w:rsidR="086EFF88" w:rsidP="086EFF88" w:rsidRDefault="086EFF88" w14:paraId="06DF75DE" w14:textId="3A9748D6">
          <w:pPr>
            <w:pStyle w:val="Header"/>
            <w:bidi w:val="0"/>
            <w:jc w:val="center"/>
          </w:pPr>
        </w:p>
      </w:tc>
      <w:tc>
        <w:tcPr>
          <w:tcW w:w="3009" w:type="dxa"/>
          <w:tcMar/>
        </w:tcPr>
        <w:p w:rsidR="086EFF88" w:rsidP="086EFF88" w:rsidRDefault="086EFF88" w14:paraId="12B4075C" w14:textId="31A4D54E">
          <w:pPr>
            <w:pStyle w:val="Header"/>
            <w:bidi w:val="0"/>
            <w:ind w:right="-115"/>
            <w:jc w:val="right"/>
          </w:pPr>
        </w:p>
      </w:tc>
    </w:tr>
  </w:tbl>
  <w:p w:rsidR="086EFF88" w:rsidP="086EFF88" w:rsidRDefault="086EFF88" w14:paraId="49530398" w14:textId="77ADE01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1F35A5"/>
  <w15:docId w15:val="{a95efb4d-dfcf-460c-bcdd-9d26f8dafc42}"/>
  <w:rsids>
    <w:rsidRoot w:val="331F35A5"/>
    <w:rsid w:val="007A6E87"/>
    <w:rsid w:val="0138E21D"/>
    <w:rsid w:val="017C347C"/>
    <w:rsid w:val="01B1CEF0"/>
    <w:rsid w:val="025B0639"/>
    <w:rsid w:val="029E97B8"/>
    <w:rsid w:val="02C3B364"/>
    <w:rsid w:val="046FAD58"/>
    <w:rsid w:val="047F4571"/>
    <w:rsid w:val="0519D3B1"/>
    <w:rsid w:val="054DF096"/>
    <w:rsid w:val="05FD67C3"/>
    <w:rsid w:val="06418114"/>
    <w:rsid w:val="06E02924"/>
    <w:rsid w:val="0724348B"/>
    <w:rsid w:val="07E25D6D"/>
    <w:rsid w:val="0820BEC6"/>
    <w:rsid w:val="0823293D"/>
    <w:rsid w:val="0840922C"/>
    <w:rsid w:val="086EFF88"/>
    <w:rsid w:val="092D827C"/>
    <w:rsid w:val="097A1B94"/>
    <w:rsid w:val="0A4E66B5"/>
    <w:rsid w:val="0A5F56A4"/>
    <w:rsid w:val="0AE884B7"/>
    <w:rsid w:val="0AE9FC01"/>
    <w:rsid w:val="0BA4FE62"/>
    <w:rsid w:val="0BD232B5"/>
    <w:rsid w:val="0C306A68"/>
    <w:rsid w:val="0C76CBFA"/>
    <w:rsid w:val="0C8715C0"/>
    <w:rsid w:val="0D0476AE"/>
    <w:rsid w:val="0D187F58"/>
    <w:rsid w:val="0DD92DE7"/>
    <w:rsid w:val="0E2369A9"/>
    <w:rsid w:val="0EE3F592"/>
    <w:rsid w:val="0F4D871C"/>
    <w:rsid w:val="0FBC6A8D"/>
    <w:rsid w:val="0FE4862F"/>
    <w:rsid w:val="0FE6E39A"/>
    <w:rsid w:val="1116FCEA"/>
    <w:rsid w:val="11CC3DAC"/>
    <w:rsid w:val="11D9B163"/>
    <w:rsid w:val="124A18B8"/>
    <w:rsid w:val="138B96E9"/>
    <w:rsid w:val="1449C366"/>
    <w:rsid w:val="146761A9"/>
    <w:rsid w:val="14DA260F"/>
    <w:rsid w:val="152F0852"/>
    <w:rsid w:val="153B913D"/>
    <w:rsid w:val="156D07FE"/>
    <w:rsid w:val="15912FCD"/>
    <w:rsid w:val="15D8AE13"/>
    <w:rsid w:val="15DFAB50"/>
    <w:rsid w:val="15FE9FD5"/>
    <w:rsid w:val="16BB03BA"/>
    <w:rsid w:val="17C4FA3D"/>
    <w:rsid w:val="183567FC"/>
    <w:rsid w:val="185B54E5"/>
    <w:rsid w:val="1874DE1F"/>
    <w:rsid w:val="194B3045"/>
    <w:rsid w:val="1982EE88"/>
    <w:rsid w:val="19DEBCED"/>
    <w:rsid w:val="1A3126C7"/>
    <w:rsid w:val="1AED0222"/>
    <w:rsid w:val="1B852555"/>
    <w:rsid w:val="1C22FD5C"/>
    <w:rsid w:val="1C2D66D0"/>
    <w:rsid w:val="1D9441D8"/>
    <w:rsid w:val="1E0647B4"/>
    <w:rsid w:val="1E06BBDF"/>
    <w:rsid w:val="1E138B64"/>
    <w:rsid w:val="1E2AF297"/>
    <w:rsid w:val="1E835CA8"/>
    <w:rsid w:val="1E992510"/>
    <w:rsid w:val="1F1AA4BD"/>
    <w:rsid w:val="1F97ED8D"/>
    <w:rsid w:val="1FF3586A"/>
    <w:rsid w:val="1FFAC660"/>
    <w:rsid w:val="204F644C"/>
    <w:rsid w:val="20B8CF32"/>
    <w:rsid w:val="21093B33"/>
    <w:rsid w:val="212A1B86"/>
    <w:rsid w:val="2200788C"/>
    <w:rsid w:val="2243151A"/>
    <w:rsid w:val="22626533"/>
    <w:rsid w:val="232597B2"/>
    <w:rsid w:val="23279115"/>
    <w:rsid w:val="23601AE0"/>
    <w:rsid w:val="245FD641"/>
    <w:rsid w:val="2461B22D"/>
    <w:rsid w:val="24B65474"/>
    <w:rsid w:val="254749D9"/>
    <w:rsid w:val="25556F01"/>
    <w:rsid w:val="2810F6B2"/>
    <w:rsid w:val="28825E65"/>
    <w:rsid w:val="298F9E8A"/>
    <w:rsid w:val="29BC9213"/>
    <w:rsid w:val="2A4C36D5"/>
    <w:rsid w:val="2ACAFDF1"/>
    <w:rsid w:val="2AEAA84D"/>
    <w:rsid w:val="2BC4F915"/>
    <w:rsid w:val="2C0EB013"/>
    <w:rsid w:val="2D13D946"/>
    <w:rsid w:val="2D6304A0"/>
    <w:rsid w:val="2D7BE52A"/>
    <w:rsid w:val="2D869F9E"/>
    <w:rsid w:val="2E25B880"/>
    <w:rsid w:val="2E3ECCAD"/>
    <w:rsid w:val="2EF576F6"/>
    <w:rsid w:val="2F1BA056"/>
    <w:rsid w:val="2F4B8EF7"/>
    <w:rsid w:val="2F7D86DE"/>
    <w:rsid w:val="2FDCD204"/>
    <w:rsid w:val="2FFE70CF"/>
    <w:rsid w:val="304730A0"/>
    <w:rsid w:val="30BFEF27"/>
    <w:rsid w:val="30E149C2"/>
    <w:rsid w:val="32023A51"/>
    <w:rsid w:val="326F6DEF"/>
    <w:rsid w:val="32703B59"/>
    <w:rsid w:val="3278334B"/>
    <w:rsid w:val="32FE9D56"/>
    <w:rsid w:val="3308B5E3"/>
    <w:rsid w:val="331F35A5"/>
    <w:rsid w:val="333134FD"/>
    <w:rsid w:val="336A8C03"/>
    <w:rsid w:val="336D9ABA"/>
    <w:rsid w:val="338E446B"/>
    <w:rsid w:val="340523BB"/>
    <w:rsid w:val="3416DE7C"/>
    <w:rsid w:val="3518CBA1"/>
    <w:rsid w:val="353C7863"/>
    <w:rsid w:val="372DE45E"/>
    <w:rsid w:val="37B63060"/>
    <w:rsid w:val="37FDF1C8"/>
    <w:rsid w:val="38542593"/>
    <w:rsid w:val="38BAD37A"/>
    <w:rsid w:val="38E6F5FC"/>
    <w:rsid w:val="38FD37B3"/>
    <w:rsid w:val="3965E028"/>
    <w:rsid w:val="39B45079"/>
    <w:rsid w:val="3A0BE4F2"/>
    <w:rsid w:val="3A4C0B4B"/>
    <w:rsid w:val="3B3000C0"/>
    <w:rsid w:val="3BBAD03E"/>
    <w:rsid w:val="3C6371DB"/>
    <w:rsid w:val="3C77D41B"/>
    <w:rsid w:val="3E545086"/>
    <w:rsid w:val="3F54339B"/>
    <w:rsid w:val="4049F103"/>
    <w:rsid w:val="40C2E39E"/>
    <w:rsid w:val="40DDBA23"/>
    <w:rsid w:val="410938D4"/>
    <w:rsid w:val="41304239"/>
    <w:rsid w:val="415F21BB"/>
    <w:rsid w:val="4285F919"/>
    <w:rsid w:val="42C338F0"/>
    <w:rsid w:val="42F34AEC"/>
    <w:rsid w:val="430E846E"/>
    <w:rsid w:val="435578B3"/>
    <w:rsid w:val="43E40411"/>
    <w:rsid w:val="43EA1342"/>
    <w:rsid w:val="44516B0A"/>
    <w:rsid w:val="44DC5A2F"/>
    <w:rsid w:val="45268298"/>
    <w:rsid w:val="459ADEAD"/>
    <w:rsid w:val="45B089C3"/>
    <w:rsid w:val="45B38335"/>
    <w:rsid w:val="4685A081"/>
    <w:rsid w:val="469F49F0"/>
    <w:rsid w:val="470D35CF"/>
    <w:rsid w:val="4922FF7A"/>
    <w:rsid w:val="493DBECF"/>
    <w:rsid w:val="4ABB680F"/>
    <w:rsid w:val="4B597EA6"/>
    <w:rsid w:val="4B84B97B"/>
    <w:rsid w:val="4BC1131D"/>
    <w:rsid w:val="4BCA0181"/>
    <w:rsid w:val="4C141DB5"/>
    <w:rsid w:val="4C7AA999"/>
    <w:rsid w:val="4CE26926"/>
    <w:rsid w:val="4D0255C1"/>
    <w:rsid w:val="4D8DE4C8"/>
    <w:rsid w:val="4DCA1531"/>
    <w:rsid w:val="4E145EC4"/>
    <w:rsid w:val="4E72346F"/>
    <w:rsid w:val="4E9D76BA"/>
    <w:rsid w:val="4F07F4BC"/>
    <w:rsid w:val="4F0D1D5A"/>
    <w:rsid w:val="4F53CD62"/>
    <w:rsid w:val="502069DB"/>
    <w:rsid w:val="50A93A7B"/>
    <w:rsid w:val="50EC27A1"/>
    <w:rsid w:val="50F0C49E"/>
    <w:rsid w:val="514EE512"/>
    <w:rsid w:val="5231A4A4"/>
    <w:rsid w:val="52590AE1"/>
    <w:rsid w:val="52A261DE"/>
    <w:rsid w:val="5349D377"/>
    <w:rsid w:val="5362A695"/>
    <w:rsid w:val="53EA4B6C"/>
    <w:rsid w:val="540A3A48"/>
    <w:rsid w:val="5441582A"/>
    <w:rsid w:val="554BEA51"/>
    <w:rsid w:val="558067E6"/>
    <w:rsid w:val="5587F645"/>
    <w:rsid w:val="56781888"/>
    <w:rsid w:val="56823DE3"/>
    <w:rsid w:val="570220C1"/>
    <w:rsid w:val="57E8A3E0"/>
    <w:rsid w:val="58098F96"/>
    <w:rsid w:val="581BD63F"/>
    <w:rsid w:val="585A80D4"/>
    <w:rsid w:val="58BE8C3C"/>
    <w:rsid w:val="5B347161"/>
    <w:rsid w:val="5B63C311"/>
    <w:rsid w:val="5B67D902"/>
    <w:rsid w:val="5B9FB1D7"/>
    <w:rsid w:val="5B9FF832"/>
    <w:rsid w:val="5C1DCB07"/>
    <w:rsid w:val="5C2CA2C8"/>
    <w:rsid w:val="5C30D9D8"/>
    <w:rsid w:val="5C32AFBB"/>
    <w:rsid w:val="5C9E7904"/>
    <w:rsid w:val="5CB00B98"/>
    <w:rsid w:val="5D34FAA9"/>
    <w:rsid w:val="5EE26B70"/>
    <w:rsid w:val="5F710678"/>
    <w:rsid w:val="5F7CD276"/>
    <w:rsid w:val="5FEA6173"/>
    <w:rsid w:val="6028C9BE"/>
    <w:rsid w:val="61E36F84"/>
    <w:rsid w:val="6250B204"/>
    <w:rsid w:val="62CD1109"/>
    <w:rsid w:val="637A9C6B"/>
    <w:rsid w:val="63884016"/>
    <w:rsid w:val="6420D19F"/>
    <w:rsid w:val="6445E110"/>
    <w:rsid w:val="649A5D48"/>
    <w:rsid w:val="658B7D77"/>
    <w:rsid w:val="65D83713"/>
    <w:rsid w:val="65E45E50"/>
    <w:rsid w:val="66A52C61"/>
    <w:rsid w:val="6766E7F2"/>
    <w:rsid w:val="67A12D6E"/>
    <w:rsid w:val="67DDC6FC"/>
    <w:rsid w:val="681AB6BC"/>
    <w:rsid w:val="685075C8"/>
    <w:rsid w:val="69A96B76"/>
    <w:rsid w:val="6A0EC6B7"/>
    <w:rsid w:val="6B4914C5"/>
    <w:rsid w:val="6B72B418"/>
    <w:rsid w:val="6B99B229"/>
    <w:rsid w:val="6D3D6219"/>
    <w:rsid w:val="6D493694"/>
    <w:rsid w:val="6D8E43AF"/>
    <w:rsid w:val="6E9C6207"/>
    <w:rsid w:val="6E9F9F26"/>
    <w:rsid w:val="6EB9DD82"/>
    <w:rsid w:val="6F0A53EE"/>
    <w:rsid w:val="6FF321AF"/>
    <w:rsid w:val="702CF771"/>
    <w:rsid w:val="70910BE2"/>
    <w:rsid w:val="71B3D8ED"/>
    <w:rsid w:val="72D36440"/>
    <w:rsid w:val="7367DAC9"/>
    <w:rsid w:val="738C731C"/>
    <w:rsid w:val="73FD953A"/>
    <w:rsid w:val="740DF8F7"/>
    <w:rsid w:val="74332871"/>
    <w:rsid w:val="7480C653"/>
    <w:rsid w:val="74D412CE"/>
    <w:rsid w:val="75527DBA"/>
    <w:rsid w:val="7599B255"/>
    <w:rsid w:val="75AC2461"/>
    <w:rsid w:val="7628F327"/>
    <w:rsid w:val="76AE5CBB"/>
    <w:rsid w:val="7959B094"/>
    <w:rsid w:val="79ABDD1C"/>
    <w:rsid w:val="79B6DC17"/>
    <w:rsid w:val="79CC8BB4"/>
    <w:rsid w:val="7A384247"/>
    <w:rsid w:val="7A8D8CA1"/>
    <w:rsid w:val="7AE668E2"/>
    <w:rsid w:val="7C061092"/>
    <w:rsid w:val="7CAA85B8"/>
    <w:rsid w:val="7D630250"/>
    <w:rsid w:val="7DFE567D"/>
    <w:rsid w:val="7E8EBCBD"/>
    <w:rsid w:val="7EC248AB"/>
    <w:rsid w:val="7F341B63"/>
    <w:rsid w:val="7F7DFF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11f2efff0b54a25" /><Relationship Type="http://schemas.openxmlformats.org/officeDocument/2006/relationships/footer" Target="/word/footer.xml" Id="Rf5ef12d6d04042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Elinor Rachel Beynon (2016038)</dc:creator>
  <keywords/>
  <dc:description/>
  <lastModifiedBy>Elinor Rachel Beynon (2016038)</lastModifiedBy>
  <revision>3</revision>
  <dcterms:created xsi:type="dcterms:W3CDTF">2020-10-18T08:38:35.8012888Z</dcterms:created>
  <dcterms:modified xsi:type="dcterms:W3CDTF">2020-10-18T14:56:42.2702014Z</dcterms:modified>
</coreProperties>
</file>