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960DC2" w14:textId="77777777" w:rsidR="00A53F77" w:rsidRPr="00A53F77" w:rsidRDefault="00A53F77" w:rsidP="00A53F77">
      <w:r w:rsidRPr="00A53F77">
        <w:t>University of Walles Trinity Saint David</w:t>
      </w:r>
    </w:p>
    <w:p w14:paraId="369A9355" w14:textId="77777777" w:rsidR="00A53F77" w:rsidRPr="00A53F77" w:rsidRDefault="00A53F77" w:rsidP="00A53F77">
      <w:r w:rsidRPr="00A53F77">
        <w:t>BA(Hons) Leadership and Management Skills for the Workplace</w:t>
      </w:r>
    </w:p>
    <w:p w14:paraId="63130522" w14:textId="77777777" w:rsidR="00A53F77" w:rsidRPr="00A53F77" w:rsidRDefault="00A53F77" w:rsidP="00A53F77">
      <w:r w:rsidRPr="00A53F77">
        <w:t>Student name: Edilson Francisco De Oliveira</w:t>
      </w:r>
    </w:p>
    <w:p w14:paraId="6BB8E0B6" w14:textId="77777777" w:rsidR="00A53F77" w:rsidRPr="00A53F77" w:rsidRDefault="00A53F77" w:rsidP="00A53F77">
      <w:r w:rsidRPr="00A53F77">
        <w:t>Student ID: 1818480</w:t>
      </w:r>
    </w:p>
    <w:p w14:paraId="2E918D85" w14:textId="77777777" w:rsidR="00A53F77" w:rsidRPr="00A53F77" w:rsidRDefault="00A53F77" w:rsidP="00A53F77">
      <w:r w:rsidRPr="00A53F77">
        <w:t xml:space="preserve">Lecture name: </w:t>
      </w:r>
      <w:proofErr w:type="spellStart"/>
      <w:r w:rsidRPr="00A53F77">
        <w:t>Rexon</w:t>
      </w:r>
      <w:proofErr w:type="spellEnd"/>
      <w:r w:rsidRPr="00A53F77">
        <w:t xml:space="preserve"> </w:t>
      </w:r>
      <w:proofErr w:type="spellStart"/>
      <w:r w:rsidRPr="00A53F77">
        <w:t>Nting</w:t>
      </w:r>
      <w:proofErr w:type="spellEnd"/>
    </w:p>
    <w:p w14:paraId="20EEF445" w14:textId="77777777" w:rsidR="00A53F77" w:rsidRPr="00A53F77" w:rsidRDefault="00A53F77" w:rsidP="00A53F77">
      <w:r w:rsidRPr="00A53F77">
        <w:t>Project Management</w:t>
      </w:r>
    </w:p>
    <w:p w14:paraId="0A1DC373" w14:textId="77777777" w:rsidR="00A53F77" w:rsidRPr="00A53F77" w:rsidRDefault="00A53F77" w:rsidP="00A53F77">
      <w:r w:rsidRPr="00A53F77">
        <w:t>Subject: Closure Central Hub/2025</w:t>
      </w:r>
    </w:p>
    <w:p w14:paraId="05763DAE" w14:textId="77777777" w:rsidR="003E7F0E" w:rsidRDefault="003E7F0E"/>
    <w:p w14:paraId="472305BB" w14:textId="61EC65DF" w:rsidR="00A53F77" w:rsidRPr="00A53F77" w:rsidRDefault="00A53F77">
      <w:pPr>
        <w:rPr>
          <w:sz w:val="28"/>
          <w:szCs w:val="28"/>
        </w:rPr>
      </w:pPr>
      <w:r w:rsidRPr="00A53F77">
        <w:rPr>
          <w:sz w:val="28"/>
          <w:szCs w:val="28"/>
        </w:rPr>
        <w:t>Project Management Plan</w:t>
      </w:r>
    </w:p>
    <w:p w14:paraId="214B4F50" w14:textId="77D2B508" w:rsidR="00A53F77" w:rsidRPr="008923C2" w:rsidRDefault="00A53F77">
      <w:pPr>
        <w:rPr>
          <w:b/>
          <w:bCs/>
          <w:sz w:val="28"/>
          <w:szCs w:val="28"/>
        </w:rPr>
      </w:pPr>
      <w:r w:rsidRPr="008923C2">
        <w:rPr>
          <w:b/>
          <w:bCs/>
          <w:sz w:val="28"/>
          <w:szCs w:val="28"/>
        </w:rPr>
        <w:t>Introduction:</w:t>
      </w:r>
    </w:p>
    <w:p w14:paraId="38D15406" w14:textId="44F0C4BF" w:rsidR="00A53F77" w:rsidRDefault="008923C2" w:rsidP="008923C2">
      <w:pPr>
        <w:jc w:val="both"/>
        <w:rPr>
          <w:sz w:val="28"/>
          <w:szCs w:val="28"/>
        </w:rPr>
      </w:pPr>
      <w:r w:rsidRPr="008923C2">
        <w:rPr>
          <w:sz w:val="28"/>
          <w:szCs w:val="28"/>
        </w:rPr>
        <w:t>The </w:t>
      </w:r>
      <w:r w:rsidRPr="008923C2">
        <w:rPr>
          <w:b/>
          <w:bCs/>
          <w:sz w:val="28"/>
          <w:szCs w:val="28"/>
        </w:rPr>
        <w:t>Central Hub Transport Closure 2025</w:t>
      </w:r>
      <w:r w:rsidRPr="008923C2">
        <w:rPr>
          <w:sz w:val="28"/>
          <w:szCs w:val="28"/>
        </w:rPr>
        <w:t> project is a coordinated traffic and transport management initiative designed to minimise disruption caused by planned road closures, maintenance works, public events, and emergency incidents across Central London. The project aims to improve communication, operational coordination, and decision-making among Transport for London (TfL), London borough councils, emergency services, contractors, and public transport operators. By establishing a central coordination hub, the project supports the safe and efficient movement of people and goods while reducing congestion, delays, and environmental impacts during planned and unplanned transport network closures.</w:t>
      </w:r>
    </w:p>
    <w:p w14:paraId="6AB33F9B" w14:textId="1FAAE1C6" w:rsidR="008923C2" w:rsidRDefault="008923C2" w:rsidP="008923C2">
      <w:pPr>
        <w:jc w:val="both"/>
        <w:rPr>
          <w:b/>
          <w:bCs/>
          <w:sz w:val="28"/>
          <w:szCs w:val="28"/>
        </w:rPr>
      </w:pPr>
      <w:r w:rsidRPr="008923C2">
        <w:rPr>
          <w:b/>
          <w:bCs/>
          <w:sz w:val="28"/>
          <w:szCs w:val="28"/>
        </w:rPr>
        <w:t>Project Description:</w:t>
      </w:r>
    </w:p>
    <w:p w14:paraId="6607E6AF" w14:textId="77777777" w:rsidR="008923C2" w:rsidRPr="008923C2" w:rsidRDefault="008923C2" w:rsidP="008923C2">
      <w:pPr>
        <w:jc w:val="both"/>
      </w:pPr>
      <w:r w:rsidRPr="008923C2">
        <w:t>The Central Hub Transport Closure 2025 project focuses on creating a centralised operational hub that monitors, coordinates, and manages transport closures throughout Central London. The hub integrates real-time traffic information, roadwork schedules, public transport updates, and incident reports into a single platform, enabling stakeholders to respond quickly to changing conditions.</w:t>
      </w:r>
    </w:p>
    <w:p w14:paraId="5829A875" w14:textId="77777777" w:rsidR="008923C2" w:rsidRPr="008923C2" w:rsidRDefault="008923C2" w:rsidP="008923C2">
      <w:pPr>
        <w:jc w:val="both"/>
      </w:pPr>
      <w:r w:rsidRPr="008923C2">
        <w:t>The project supports collaborative planning between Transport for London, local authorities, utility companies, contractors, and emergency services to ensure that road closures are carefully scheduled, communicated, and managed. Advanced traffic monitoring systems, digital mapping, and intelligent transport technologies are used to identify congestion hotspots, recommend diversion routes, and provide timely travel information to road users and public transport passengers.</w:t>
      </w:r>
    </w:p>
    <w:p w14:paraId="51306506" w14:textId="77777777" w:rsidR="008923C2" w:rsidRPr="008923C2" w:rsidRDefault="008923C2" w:rsidP="008923C2">
      <w:pPr>
        <w:jc w:val="both"/>
      </w:pPr>
      <w:r w:rsidRPr="008923C2">
        <w:lastRenderedPageBreak/>
        <w:t>The project also promotes sustainable transport by encouraging the use of buses, cycling, walking, and rail services during periods of disruption. Public communication is enhanced through digital information boards, mobile applications, social media updates, and journey-planning tools, enabling travellers to make informed decisions before and during their journeys.</w:t>
      </w:r>
    </w:p>
    <w:p w14:paraId="48A06CD3" w14:textId="77777777" w:rsidR="008923C2" w:rsidRPr="008923C2" w:rsidRDefault="008923C2" w:rsidP="008923C2">
      <w:pPr>
        <w:jc w:val="both"/>
      </w:pPr>
      <w:r w:rsidRPr="008923C2">
        <w:t>Overall, the project seeks to improve network resilience, enhance public safety, reduce travel delays, and ensure that essential maintenance and infrastructure works can be completed with minimal impact on London’s transport system.</w:t>
      </w:r>
    </w:p>
    <w:p w14:paraId="2B608B3C" w14:textId="7D983138" w:rsidR="008923C2" w:rsidRDefault="008923C2" w:rsidP="008923C2">
      <w:pPr>
        <w:jc w:val="both"/>
        <w:rPr>
          <w:b/>
          <w:bCs/>
          <w:sz w:val="28"/>
          <w:szCs w:val="28"/>
        </w:rPr>
      </w:pPr>
      <w:r w:rsidRPr="008923C2">
        <w:rPr>
          <w:b/>
          <w:bCs/>
          <w:sz w:val="28"/>
          <w:szCs w:val="28"/>
        </w:rPr>
        <w:t>Scope:</w:t>
      </w:r>
    </w:p>
    <w:p w14:paraId="0B8814AF" w14:textId="77777777" w:rsidR="008923C2" w:rsidRPr="008923C2" w:rsidRDefault="008923C2" w:rsidP="008923C2">
      <w:pPr>
        <w:jc w:val="both"/>
      </w:pPr>
      <w:r w:rsidRPr="008923C2">
        <w:t>The scope of the Central Hub Transport Closure 2025 project covers the planning, coordination, monitoring, and management of planned and unplanned transport closures within Central London. The project is intended to improve collaboration between Transport for London (TfL), London borough councils, emergency services, utility companies, contractors, and public transport operators to minimise disruption to the transport network.</w:t>
      </w:r>
    </w:p>
    <w:p w14:paraId="7E8E35EB" w14:textId="77777777" w:rsidR="008923C2" w:rsidRPr="008923C2" w:rsidRDefault="008923C2" w:rsidP="008923C2">
      <w:pPr>
        <w:jc w:val="both"/>
      </w:pPr>
      <w:r w:rsidRPr="008923C2">
        <w:t>The project includes:</w:t>
      </w:r>
    </w:p>
    <w:p w14:paraId="30B768FD" w14:textId="77777777" w:rsidR="008923C2" w:rsidRPr="008923C2" w:rsidRDefault="008923C2" w:rsidP="008923C2">
      <w:pPr>
        <w:numPr>
          <w:ilvl w:val="0"/>
          <w:numId w:val="1"/>
        </w:numPr>
        <w:jc w:val="both"/>
      </w:pPr>
      <w:r w:rsidRPr="008923C2">
        <w:t>Coordinating road and lane closures for maintenance, construction works, public events, and emergency incidents.</w:t>
      </w:r>
    </w:p>
    <w:p w14:paraId="07438C0D" w14:textId="77777777" w:rsidR="008923C2" w:rsidRPr="008923C2" w:rsidRDefault="008923C2" w:rsidP="008923C2">
      <w:pPr>
        <w:numPr>
          <w:ilvl w:val="0"/>
          <w:numId w:val="1"/>
        </w:numPr>
        <w:jc w:val="both"/>
      </w:pPr>
      <w:r w:rsidRPr="008923C2">
        <w:t>Monitoring traffic conditions in real time using intelligent transport systems and traffic management technologies.</w:t>
      </w:r>
    </w:p>
    <w:p w14:paraId="456095E8" w14:textId="77777777" w:rsidR="008923C2" w:rsidRPr="008923C2" w:rsidRDefault="008923C2" w:rsidP="008923C2">
      <w:pPr>
        <w:numPr>
          <w:ilvl w:val="0"/>
          <w:numId w:val="1"/>
        </w:numPr>
        <w:jc w:val="both"/>
      </w:pPr>
      <w:r w:rsidRPr="008923C2">
        <w:t>Providing accurate and timely travel information through digital platforms, mobile applications, variable message signs, and social media.</w:t>
      </w:r>
    </w:p>
    <w:p w14:paraId="2563AE30" w14:textId="77777777" w:rsidR="008923C2" w:rsidRPr="008923C2" w:rsidRDefault="008923C2" w:rsidP="008923C2">
      <w:pPr>
        <w:numPr>
          <w:ilvl w:val="0"/>
          <w:numId w:val="1"/>
        </w:numPr>
        <w:jc w:val="both"/>
      </w:pPr>
      <w:r w:rsidRPr="008923C2">
        <w:t>Developing diversion routes and traffic management plans to reduce congestion and maintain safe traffic flow.</w:t>
      </w:r>
    </w:p>
    <w:p w14:paraId="7C1E3728" w14:textId="77777777" w:rsidR="008923C2" w:rsidRPr="008923C2" w:rsidRDefault="008923C2" w:rsidP="008923C2">
      <w:pPr>
        <w:numPr>
          <w:ilvl w:val="0"/>
          <w:numId w:val="1"/>
        </w:numPr>
        <w:jc w:val="both"/>
      </w:pPr>
      <w:r w:rsidRPr="008923C2">
        <w:t>Supporting sustainable transport by encouraging the use of public transport, cycling, and walking during periods of disruption.</w:t>
      </w:r>
    </w:p>
    <w:p w14:paraId="2E3703ED" w14:textId="77777777" w:rsidR="008923C2" w:rsidRPr="008923C2" w:rsidRDefault="008923C2" w:rsidP="008923C2">
      <w:pPr>
        <w:numPr>
          <w:ilvl w:val="0"/>
          <w:numId w:val="1"/>
        </w:numPr>
        <w:jc w:val="both"/>
      </w:pPr>
      <w:r w:rsidRPr="008923C2">
        <w:t>Collecting and analysing operational data to improve future transport planning and closure management.</w:t>
      </w:r>
    </w:p>
    <w:p w14:paraId="0F9E6175" w14:textId="77777777" w:rsidR="008923C2" w:rsidRDefault="008923C2" w:rsidP="008923C2">
      <w:pPr>
        <w:jc w:val="both"/>
      </w:pPr>
      <w:r w:rsidRPr="008923C2">
        <w:t>The project does not include the construction of new transport infrastructure or major highway expansion works. Instead, it focuses on improving the operational management, coordination, and communication of transport closures using existing infrastructure, technology, and stakeholder partnerships. The project’s geographical scope is primarily Central London, with consideration of impacts on surrounding transport corridors where necessary.</w:t>
      </w:r>
    </w:p>
    <w:p w14:paraId="7451F5BC" w14:textId="77777777" w:rsidR="008923C2" w:rsidRPr="008923C2" w:rsidRDefault="008923C2" w:rsidP="008923C2">
      <w:pPr>
        <w:jc w:val="both"/>
      </w:pPr>
    </w:p>
    <w:p w14:paraId="7EF1F8FC" w14:textId="4EBE514D" w:rsidR="008923C2" w:rsidRDefault="008923C2" w:rsidP="008923C2">
      <w:pPr>
        <w:jc w:val="both"/>
        <w:rPr>
          <w:b/>
          <w:bCs/>
          <w:sz w:val="28"/>
          <w:szCs w:val="28"/>
        </w:rPr>
      </w:pPr>
      <w:r w:rsidRPr="008923C2">
        <w:rPr>
          <w:b/>
          <w:bCs/>
          <w:sz w:val="28"/>
          <w:szCs w:val="28"/>
        </w:rPr>
        <w:lastRenderedPageBreak/>
        <w:t>Work Breakdown Structure (WBS)</w:t>
      </w:r>
    </w:p>
    <w:p w14:paraId="757FAC70" w14:textId="77777777" w:rsidR="008923C2" w:rsidRDefault="008923C2" w:rsidP="008923C2">
      <w:pPr>
        <w:jc w:val="both"/>
        <w:rPr>
          <w:b/>
          <w:bCs/>
          <w:sz w:val="28"/>
          <w:szCs w:val="28"/>
        </w:rPr>
      </w:pPr>
    </w:p>
    <w:p w14:paraId="3F35FF4B" w14:textId="77777777" w:rsidR="008923C2" w:rsidRDefault="008923C2" w:rsidP="008923C2">
      <w:pPr>
        <w:jc w:val="both"/>
        <w:rPr>
          <w:b/>
          <w:bCs/>
          <w:sz w:val="28"/>
          <w:szCs w:val="28"/>
        </w:rPr>
      </w:pPr>
    </w:p>
    <w:p w14:paraId="509488BD" w14:textId="77777777" w:rsidR="008923C2" w:rsidRDefault="008923C2" w:rsidP="008923C2">
      <w:pPr>
        <w:jc w:val="both"/>
      </w:pPr>
      <w:r w:rsidRPr="008923C2">
        <w:t>The Work Breakdown Structure (WBS) for the Central Hub Transport Closure 2025 project provides a hierarchical decomposition of the project scope into manageable components. It ensures clear allocation of responsibilities, efficient planning, and effective delivery of all activities related to transport closure management in Central London.</w:t>
      </w:r>
    </w:p>
    <w:p w14:paraId="446FE059" w14:textId="77777777" w:rsidR="008923C2" w:rsidRDefault="008923C2" w:rsidP="008923C2">
      <w:pPr>
        <w:jc w:val="both"/>
      </w:pPr>
    </w:p>
    <w:p w14:paraId="4A0AA3DF" w14:textId="77777777" w:rsidR="008923C2" w:rsidRPr="008923C2" w:rsidRDefault="008923C2" w:rsidP="008923C2">
      <w:pPr>
        <w:jc w:val="both"/>
      </w:pPr>
    </w:p>
    <w:p w14:paraId="6D4EA249" w14:textId="77777777" w:rsidR="008923C2" w:rsidRPr="008923C2" w:rsidRDefault="008923C2" w:rsidP="008923C2">
      <w:pPr>
        <w:jc w:val="both"/>
        <w:rPr>
          <w:b/>
          <w:bCs/>
        </w:rPr>
      </w:pPr>
      <w:r w:rsidRPr="008923C2">
        <w:rPr>
          <w:b/>
          <w:bCs/>
        </w:rPr>
        <w:t>1. Project Initiation and Governance</w:t>
      </w:r>
    </w:p>
    <w:p w14:paraId="7CB4AC5F" w14:textId="77777777" w:rsidR="008923C2" w:rsidRPr="008923C2" w:rsidRDefault="008923C2" w:rsidP="008923C2">
      <w:pPr>
        <w:numPr>
          <w:ilvl w:val="0"/>
          <w:numId w:val="2"/>
        </w:numPr>
        <w:jc w:val="both"/>
      </w:pPr>
      <w:r w:rsidRPr="008923C2">
        <w:t>1.1 Define project objectives and success criteria</w:t>
      </w:r>
    </w:p>
    <w:p w14:paraId="3A45C168" w14:textId="77777777" w:rsidR="008923C2" w:rsidRPr="008923C2" w:rsidRDefault="008923C2" w:rsidP="008923C2">
      <w:pPr>
        <w:numPr>
          <w:ilvl w:val="0"/>
          <w:numId w:val="2"/>
        </w:numPr>
        <w:jc w:val="both"/>
      </w:pPr>
      <w:r w:rsidRPr="008923C2">
        <w:t>1.2 Establish project governance structure</w:t>
      </w:r>
    </w:p>
    <w:p w14:paraId="2119873A" w14:textId="77777777" w:rsidR="008923C2" w:rsidRPr="008923C2" w:rsidRDefault="008923C2" w:rsidP="008923C2">
      <w:pPr>
        <w:numPr>
          <w:ilvl w:val="0"/>
          <w:numId w:val="2"/>
        </w:numPr>
        <w:jc w:val="both"/>
      </w:pPr>
      <w:r w:rsidRPr="008923C2">
        <w:t>1.3 Identify key stakeholders (TfL, borough councils, emergency services, contractors)</w:t>
      </w:r>
    </w:p>
    <w:p w14:paraId="6B658ABE" w14:textId="77777777" w:rsidR="008923C2" w:rsidRPr="008923C2" w:rsidRDefault="008923C2" w:rsidP="008923C2">
      <w:pPr>
        <w:numPr>
          <w:ilvl w:val="0"/>
          <w:numId w:val="2"/>
        </w:numPr>
        <w:jc w:val="both"/>
      </w:pPr>
      <w:r w:rsidRPr="008923C2">
        <w:t>1.4 Develop project charter and approval documentation</w:t>
      </w:r>
    </w:p>
    <w:p w14:paraId="31889096" w14:textId="77777777" w:rsidR="008923C2" w:rsidRPr="008923C2" w:rsidRDefault="008923C2" w:rsidP="008923C2">
      <w:pPr>
        <w:numPr>
          <w:ilvl w:val="0"/>
          <w:numId w:val="2"/>
        </w:numPr>
        <w:jc w:val="both"/>
      </w:pPr>
      <w:r w:rsidRPr="008923C2">
        <w:t>1.5 Assign project management team and roles</w:t>
      </w:r>
    </w:p>
    <w:p w14:paraId="5F1FA42E" w14:textId="77777777" w:rsidR="008923C2" w:rsidRPr="008923C2" w:rsidRDefault="008923C2" w:rsidP="008923C2">
      <w:pPr>
        <w:jc w:val="both"/>
        <w:rPr>
          <w:b/>
          <w:bCs/>
        </w:rPr>
      </w:pPr>
      <w:r w:rsidRPr="008923C2">
        <w:rPr>
          <w:b/>
          <w:bCs/>
        </w:rPr>
        <w:t>2. Central Hub Design and Setup</w:t>
      </w:r>
    </w:p>
    <w:p w14:paraId="5BEA62CF" w14:textId="77777777" w:rsidR="008923C2" w:rsidRPr="008923C2" w:rsidRDefault="008923C2" w:rsidP="008923C2">
      <w:pPr>
        <w:numPr>
          <w:ilvl w:val="0"/>
          <w:numId w:val="3"/>
        </w:numPr>
        <w:jc w:val="both"/>
      </w:pPr>
      <w:r w:rsidRPr="008923C2">
        <w:t>2.1 Design central coordination hub framework</w:t>
      </w:r>
    </w:p>
    <w:p w14:paraId="49DD80D5" w14:textId="77777777" w:rsidR="008923C2" w:rsidRPr="008923C2" w:rsidRDefault="008923C2" w:rsidP="008923C2">
      <w:pPr>
        <w:numPr>
          <w:ilvl w:val="0"/>
          <w:numId w:val="3"/>
        </w:numPr>
        <w:jc w:val="both"/>
      </w:pPr>
      <w:r w:rsidRPr="008923C2">
        <w:t>2.2 Select and configure operational site or digital platform</w:t>
      </w:r>
    </w:p>
    <w:p w14:paraId="51A438DB" w14:textId="77777777" w:rsidR="008923C2" w:rsidRPr="008923C2" w:rsidRDefault="008923C2" w:rsidP="008923C2">
      <w:pPr>
        <w:numPr>
          <w:ilvl w:val="0"/>
          <w:numId w:val="3"/>
        </w:numPr>
        <w:jc w:val="both"/>
      </w:pPr>
      <w:r w:rsidRPr="008923C2">
        <w:t>2.3 Install communication and monitoring systems</w:t>
      </w:r>
    </w:p>
    <w:p w14:paraId="2425FC5B" w14:textId="77777777" w:rsidR="008923C2" w:rsidRPr="008923C2" w:rsidRDefault="008923C2" w:rsidP="008923C2">
      <w:pPr>
        <w:numPr>
          <w:ilvl w:val="0"/>
          <w:numId w:val="3"/>
        </w:numPr>
        <w:jc w:val="both"/>
      </w:pPr>
      <w:r w:rsidRPr="008923C2">
        <w:t>2.4 Integrate traffic management and data systems</w:t>
      </w:r>
    </w:p>
    <w:p w14:paraId="604EFDE2" w14:textId="77777777" w:rsidR="008923C2" w:rsidRPr="008923C2" w:rsidRDefault="008923C2" w:rsidP="008923C2">
      <w:pPr>
        <w:numPr>
          <w:ilvl w:val="0"/>
          <w:numId w:val="3"/>
        </w:numPr>
        <w:jc w:val="both"/>
      </w:pPr>
      <w:r w:rsidRPr="008923C2">
        <w:t>2.5 Establish data security and access controls</w:t>
      </w:r>
    </w:p>
    <w:p w14:paraId="516EA43D" w14:textId="77777777" w:rsidR="008923C2" w:rsidRPr="008923C2" w:rsidRDefault="008923C2" w:rsidP="008923C2">
      <w:pPr>
        <w:jc w:val="both"/>
        <w:rPr>
          <w:b/>
          <w:bCs/>
        </w:rPr>
      </w:pPr>
      <w:r w:rsidRPr="008923C2">
        <w:rPr>
          <w:b/>
          <w:bCs/>
        </w:rPr>
        <w:t>3. Traffic Monitoring and Data Management</w:t>
      </w:r>
    </w:p>
    <w:p w14:paraId="1C9F8989" w14:textId="77777777" w:rsidR="008923C2" w:rsidRPr="008923C2" w:rsidRDefault="008923C2" w:rsidP="008923C2">
      <w:pPr>
        <w:numPr>
          <w:ilvl w:val="0"/>
          <w:numId w:val="4"/>
        </w:numPr>
        <w:jc w:val="both"/>
      </w:pPr>
      <w:r w:rsidRPr="008923C2">
        <w:t>3.1 Implement real-time traffic monitoring systems</w:t>
      </w:r>
    </w:p>
    <w:p w14:paraId="2F6C0A49" w14:textId="77777777" w:rsidR="008923C2" w:rsidRPr="008923C2" w:rsidRDefault="008923C2" w:rsidP="008923C2">
      <w:pPr>
        <w:numPr>
          <w:ilvl w:val="0"/>
          <w:numId w:val="4"/>
        </w:numPr>
        <w:jc w:val="both"/>
      </w:pPr>
      <w:r w:rsidRPr="008923C2">
        <w:t>3.2 Integrate CCTV, sensors, and GPS data feeds</w:t>
      </w:r>
    </w:p>
    <w:p w14:paraId="5ED3713A" w14:textId="77777777" w:rsidR="008923C2" w:rsidRPr="008923C2" w:rsidRDefault="008923C2" w:rsidP="008923C2">
      <w:pPr>
        <w:numPr>
          <w:ilvl w:val="0"/>
          <w:numId w:val="4"/>
        </w:numPr>
        <w:jc w:val="both"/>
      </w:pPr>
      <w:r w:rsidRPr="008923C2">
        <w:t>3.3 Develop data analytics and reporting tools</w:t>
      </w:r>
    </w:p>
    <w:p w14:paraId="70ABAEAF" w14:textId="77777777" w:rsidR="008923C2" w:rsidRPr="008923C2" w:rsidRDefault="008923C2" w:rsidP="008923C2">
      <w:pPr>
        <w:numPr>
          <w:ilvl w:val="0"/>
          <w:numId w:val="4"/>
        </w:numPr>
        <w:jc w:val="both"/>
      </w:pPr>
      <w:r w:rsidRPr="008923C2">
        <w:t>3.4 Monitor congestion and incident patterns</w:t>
      </w:r>
    </w:p>
    <w:p w14:paraId="05597001" w14:textId="77777777" w:rsidR="008923C2" w:rsidRPr="008923C2" w:rsidRDefault="008923C2" w:rsidP="008923C2">
      <w:pPr>
        <w:numPr>
          <w:ilvl w:val="0"/>
          <w:numId w:val="4"/>
        </w:numPr>
        <w:jc w:val="both"/>
      </w:pPr>
      <w:r w:rsidRPr="008923C2">
        <w:t>3.5 Maintain transport closure database</w:t>
      </w:r>
    </w:p>
    <w:p w14:paraId="532A96BA" w14:textId="77777777" w:rsidR="008923C2" w:rsidRPr="008923C2" w:rsidRDefault="008923C2" w:rsidP="008923C2">
      <w:pPr>
        <w:jc w:val="both"/>
        <w:rPr>
          <w:b/>
          <w:bCs/>
        </w:rPr>
      </w:pPr>
      <w:r w:rsidRPr="008923C2">
        <w:rPr>
          <w:b/>
          <w:bCs/>
        </w:rPr>
        <w:lastRenderedPageBreak/>
        <w:t>4. Closure Planning and Coordination</w:t>
      </w:r>
    </w:p>
    <w:p w14:paraId="23E53889" w14:textId="77777777" w:rsidR="008923C2" w:rsidRPr="008923C2" w:rsidRDefault="008923C2" w:rsidP="008923C2">
      <w:pPr>
        <w:numPr>
          <w:ilvl w:val="0"/>
          <w:numId w:val="5"/>
        </w:numPr>
        <w:jc w:val="both"/>
      </w:pPr>
      <w:r w:rsidRPr="008923C2">
        <w:t>4.1 Identify planned road and lane closures</w:t>
      </w:r>
    </w:p>
    <w:p w14:paraId="2BB6A6E1" w14:textId="77777777" w:rsidR="008923C2" w:rsidRPr="008923C2" w:rsidRDefault="008923C2" w:rsidP="008923C2">
      <w:pPr>
        <w:numPr>
          <w:ilvl w:val="0"/>
          <w:numId w:val="5"/>
        </w:numPr>
        <w:jc w:val="both"/>
      </w:pPr>
      <w:r w:rsidRPr="008923C2">
        <w:t>4.2 Coordinate with contractors and utility companies</w:t>
      </w:r>
    </w:p>
    <w:p w14:paraId="192CC7AE" w14:textId="77777777" w:rsidR="008923C2" w:rsidRPr="008923C2" w:rsidRDefault="008923C2" w:rsidP="008923C2">
      <w:pPr>
        <w:numPr>
          <w:ilvl w:val="0"/>
          <w:numId w:val="5"/>
        </w:numPr>
        <w:jc w:val="both"/>
      </w:pPr>
      <w:r w:rsidRPr="008923C2">
        <w:t>4.3 Schedule closures to minimise disruption</w:t>
      </w:r>
    </w:p>
    <w:p w14:paraId="65F50BB1" w14:textId="77777777" w:rsidR="008923C2" w:rsidRPr="008923C2" w:rsidRDefault="008923C2" w:rsidP="008923C2">
      <w:pPr>
        <w:numPr>
          <w:ilvl w:val="0"/>
          <w:numId w:val="5"/>
        </w:numPr>
        <w:jc w:val="both"/>
      </w:pPr>
      <w:r w:rsidRPr="008923C2">
        <w:t>4.4 Develop traffic diversion strategies</w:t>
      </w:r>
    </w:p>
    <w:p w14:paraId="04CE68F6" w14:textId="77777777" w:rsidR="008923C2" w:rsidRPr="008923C2" w:rsidRDefault="008923C2" w:rsidP="008923C2">
      <w:pPr>
        <w:numPr>
          <w:ilvl w:val="0"/>
          <w:numId w:val="5"/>
        </w:numPr>
        <w:jc w:val="both"/>
      </w:pPr>
      <w:r w:rsidRPr="008923C2">
        <w:t>4.5 Approve and authorise closure plans</w:t>
      </w:r>
    </w:p>
    <w:p w14:paraId="7D9D48CE" w14:textId="77777777" w:rsidR="008923C2" w:rsidRPr="008923C2" w:rsidRDefault="008923C2" w:rsidP="008923C2">
      <w:pPr>
        <w:jc w:val="both"/>
        <w:rPr>
          <w:b/>
          <w:bCs/>
        </w:rPr>
      </w:pPr>
      <w:r w:rsidRPr="008923C2">
        <w:rPr>
          <w:b/>
          <w:bCs/>
        </w:rPr>
        <w:t>5. Communication and Public Information</w:t>
      </w:r>
    </w:p>
    <w:p w14:paraId="15FF03D2" w14:textId="77777777" w:rsidR="008923C2" w:rsidRPr="008923C2" w:rsidRDefault="008923C2" w:rsidP="008923C2">
      <w:pPr>
        <w:numPr>
          <w:ilvl w:val="0"/>
          <w:numId w:val="6"/>
        </w:numPr>
        <w:jc w:val="both"/>
      </w:pPr>
      <w:r w:rsidRPr="008923C2">
        <w:t>5.1 Develop public communication strategy</w:t>
      </w:r>
    </w:p>
    <w:p w14:paraId="734241DD" w14:textId="77777777" w:rsidR="008923C2" w:rsidRPr="008923C2" w:rsidRDefault="008923C2" w:rsidP="008923C2">
      <w:pPr>
        <w:numPr>
          <w:ilvl w:val="0"/>
          <w:numId w:val="6"/>
        </w:numPr>
        <w:jc w:val="both"/>
      </w:pPr>
      <w:r w:rsidRPr="008923C2">
        <w:t>5.2 Update digital platforms and mobile applications</w:t>
      </w:r>
    </w:p>
    <w:p w14:paraId="4FE5AC6D" w14:textId="77777777" w:rsidR="008923C2" w:rsidRPr="008923C2" w:rsidRDefault="008923C2" w:rsidP="008923C2">
      <w:pPr>
        <w:numPr>
          <w:ilvl w:val="0"/>
          <w:numId w:val="6"/>
        </w:numPr>
        <w:jc w:val="both"/>
      </w:pPr>
      <w:r w:rsidRPr="008923C2">
        <w:t>5.3 Manage social media and public alerts</w:t>
      </w:r>
    </w:p>
    <w:p w14:paraId="3914B63A" w14:textId="77777777" w:rsidR="008923C2" w:rsidRPr="008923C2" w:rsidRDefault="008923C2" w:rsidP="008923C2">
      <w:pPr>
        <w:numPr>
          <w:ilvl w:val="0"/>
          <w:numId w:val="6"/>
        </w:numPr>
        <w:jc w:val="both"/>
      </w:pPr>
      <w:r w:rsidRPr="008923C2">
        <w:t>5.4 Install and update variable message signs</w:t>
      </w:r>
    </w:p>
    <w:p w14:paraId="6A9FA6BC" w14:textId="77777777" w:rsidR="008923C2" w:rsidRPr="008923C2" w:rsidRDefault="008923C2" w:rsidP="008923C2">
      <w:pPr>
        <w:numPr>
          <w:ilvl w:val="0"/>
          <w:numId w:val="6"/>
        </w:numPr>
        <w:jc w:val="both"/>
      </w:pPr>
      <w:r w:rsidRPr="008923C2">
        <w:t>5.5 Provide real-time travel updates to commuters</w:t>
      </w:r>
    </w:p>
    <w:p w14:paraId="09CC6812" w14:textId="77777777" w:rsidR="008923C2" w:rsidRPr="008923C2" w:rsidRDefault="008923C2" w:rsidP="008923C2">
      <w:pPr>
        <w:jc w:val="both"/>
        <w:rPr>
          <w:b/>
          <w:bCs/>
        </w:rPr>
      </w:pPr>
      <w:r w:rsidRPr="008923C2">
        <w:rPr>
          <w:b/>
          <w:bCs/>
        </w:rPr>
        <w:t>6. Stakeholder Coordination and Operations</w:t>
      </w:r>
    </w:p>
    <w:p w14:paraId="01C131FD" w14:textId="77777777" w:rsidR="008923C2" w:rsidRPr="008923C2" w:rsidRDefault="008923C2" w:rsidP="008923C2">
      <w:pPr>
        <w:numPr>
          <w:ilvl w:val="0"/>
          <w:numId w:val="7"/>
        </w:numPr>
        <w:jc w:val="both"/>
      </w:pPr>
      <w:r w:rsidRPr="008923C2">
        <w:t>6.1 Coordinate with emergency services for incident response</w:t>
      </w:r>
    </w:p>
    <w:p w14:paraId="6BA77A45" w14:textId="77777777" w:rsidR="008923C2" w:rsidRPr="008923C2" w:rsidRDefault="008923C2" w:rsidP="008923C2">
      <w:pPr>
        <w:numPr>
          <w:ilvl w:val="0"/>
          <w:numId w:val="7"/>
        </w:numPr>
        <w:jc w:val="both"/>
      </w:pPr>
      <w:r w:rsidRPr="008923C2">
        <w:t>6.2 Liaise with TfL and borough transport teams</w:t>
      </w:r>
    </w:p>
    <w:p w14:paraId="130A8E3A" w14:textId="77777777" w:rsidR="008923C2" w:rsidRPr="008923C2" w:rsidRDefault="008923C2" w:rsidP="008923C2">
      <w:pPr>
        <w:numPr>
          <w:ilvl w:val="0"/>
          <w:numId w:val="7"/>
        </w:numPr>
        <w:jc w:val="both"/>
      </w:pPr>
      <w:r w:rsidRPr="008923C2">
        <w:t>6.3 Manage contractor and utility company engagement</w:t>
      </w:r>
    </w:p>
    <w:p w14:paraId="16FEF381" w14:textId="77777777" w:rsidR="008923C2" w:rsidRPr="008923C2" w:rsidRDefault="008923C2" w:rsidP="008923C2">
      <w:pPr>
        <w:numPr>
          <w:ilvl w:val="0"/>
          <w:numId w:val="7"/>
        </w:numPr>
        <w:jc w:val="both"/>
      </w:pPr>
      <w:r w:rsidRPr="008923C2">
        <w:t>6.4 Conduct operational coordination meetings</w:t>
      </w:r>
    </w:p>
    <w:p w14:paraId="4DD06AB0" w14:textId="77777777" w:rsidR="008923C2" w:rsidRPr="008923C2" w:rsidRDefault="008923C2" w:rsidP="008923C2">
      <w:pPr>
        <w:numPr>
          <w:ilvl w:val="0"/>
          <w:numId w:val="7"/>
        </w:numPr>
        <w:jc w:val="both"/>
      </w:pPr>
      <w:r w:rsidRPr="008923C2">
        <w:t>6.5 Resolve operational issues during closures</w:t>
      </w:r>
    </w:p>
    <w:p w14:paraId="4F99BF13" w14:textId="77777777" w:rsidR="008923C2" w:rsidRPr="008923C2" w:rsidRDefault="008923C2" w:rsidP="008923C2">
      <w:pPr>
        <w:jc w:val="both"/>
        <w:rPr>
          <w:b/>
          <w:bCs/>
        </w:rPr>
      </w:pPr>
      <w:r w:rsidRPr="008923C2">
        <w:rPr>
          <w:b/>
          <w:bCs/>
        </w:rPr>
        <w:t>7. Sustainable Transport Support</w:t>
      </w:r>
    </w:p>
    <w:p w14:paraId="58440D46" w14:textId="77777777" w:rsidR="008923C2" w:rsidRPr="008923C2" w:rsidRDefault="008923C2" w:rsidP="008923C2">
      <w:pPr>
        <w:numPr>
          <w:ilvl w:val="0"/>
          <w:numId w:val="8"/>
        </w:numPr>
        <w:jc w:val="both"/>
      </w:pPr>
      <w:r w:rsidRPr="008923C2">
        <w:t>7.1 Promote public transport alternatives</w:t>
      </w:r>
    </w:p>
    <w:p w14:paraId="45BE1A4F" w14:textId="77777777" w:rsidR="008923C2" w:rsidRPr="008923C2" w:rsidRDefault="008923C2" w:rsidP="008923C2">
      <w:pPr>
        <w:numPr>
          <w:ilvl w:val="0"/>
          <w:numId w:val="8"/>
        </w:numPr>
        <w:jc w:val="both"/>
      </w:pPr>
      <w:r w:rsidRPr="008923C2">
        <w:t>7.2 Support cycling and walking route adjustments</w:t>
      </w:r>
    </w:p>
    <w:p w14:paraId="29042769" w14:textId="77777777" w:rsidR="008923C2" w:rsidRPr="008923C2" w:rsidRDefault="008923C2" w:rsidP="008923C2">
      <w:pPr>
        <w:numPr>
          <w:ilvl w:val="0"/>
          <w:numId w:val="8"/>
        </w:numPr>
        <w:jc w:val="both"/>
      </w:pPr>
      <w:r w:rsidRPr="008923C2">
        <w:t>7.3 Coordinate with bus and rail operators</w:t>
      </w:r>
    </w:p>
    <w:p w14:paraId="1F68B167" w14:textId="77777777" w:rsidR="008923C2" w:rsidRPr="008923C2" w:rsidRDefault="008923C2" w:rsidP="008923C2">
      <w:pPr>
        <w:numPr>
          <w:ilvl w:val="0"/>
          <w:numId w:val="8"/>
        </w:numPr>
        <w:jc w:val="both"/>
      </w:pPr>
      <w:r w:rsidRPr="008923C2">
        <w:t>7.4 Implement congestion reduction strategies</w:t>
      </w:r>
    </w:p>
    <w:p w14:paraId="0E6A701F" w14:textId="77777777" w:rsidR="008923C2" w:rsidRPr="008923C2" w:rsidRDefault="008923C2" w:rsidP="008923C2">
      <w:pPr>
        <w:numPr>
          <w:ilvl w:val="0"/>
          <w:numId w:val="8"/>
        </w:numPr>
        <w:jc w:val="both"/>
      </w:pPr>
      <w:r w:rsidRPr="008923C2">
        <w:t>7.5 Monitor environmental impact of closures</w:t>
      </w:r>
    </w:p>
    <w:p w14:paraId="245C157A" w14:textId="77777777" w:rsidR="008923C2" w:rsidRPr="008923C2" w:rsidRDefault="008923C2" w:rsidP="008923C2">
      <w:pPr>
        <w:jc w:val="both"/>
        <w:rPr>
          <w:b/>
          <w:bCs/>
        </w:rPr>
      </w:pPr>
      <w:r w:rsidRPr="008923C2">
        <w:rPr>
          <w:b/>
          <w:bCs/>
        </w:rPr>
        <w:t>8. Monitoring, Evaluation, and Reporting</w:t>
      </w:r>
    </w:p>
    <w:p w14:paraId="7BB0B658" w14:textId="77777777" w:rsidR="008923C2" w:rsidRPr="008923C2" w:rsidRDefault="008923C2" w:rsidP="008923C2">
      <w:pPr>
        <w:numPr>
          <w:ilvl w:val="0"/>
          <w:numId w:val="9"/>
        </w:numPr>
        <w:jc w:val="both"/>
      </w:pPr>
      <w:r w:rsidRPr="008923C2">
        <w:t>8.1 Track project performance indicators</w:t>
      </w:r>
    </w:p>
    <w:p w14:paraId="455043AE" w14:textId="77777777" w:rsidR="008923C2" w:rsidRPr="008923C2" w:rsidRDefault="008923C2" w:rsidP="008923C2">
      <w:pPr>
        <w:numPr>
          <w:ilvl w:val="0"/>
          <w:numId w:val="9"/>
        </w:numPr>
        <w:jc w:val="both"/>
      </w:pPr>
      <w:r w:rsidRPr="008923C2">
        <w:t>8.2 Evaluate traffic flow and disruption levels</w:t>
      </w:r>
    </w:p>
    <w:p w14:paraId="334151D6" w14:textId="77777777" w:rsidR="008923C2" w:rsidRPr="008923C2" w:rsidRDefault="008923C2" w:rsidP="008923C2">
      <w:pPr>
        <w:numPr>
          <w:ilvl w:val="0"/>
          <w:numId w:val="9"/>
        </w:numPr>
        <w:jc w:val="both"/>
      </w:pPr>
      <w:r w:rsidRPr="008923C2">
        <w:t>8.3 Produce operational and performance reports</w:t>
      </w:r>
    </w:p>
    <w:p w14:paraId="6BED6099" w14:textId="77777777" w:rsidR="008923C2" w:rsidRPr="008923C2" w:rsidRDefault="008923C2" w:rsidP="008923C2">
      <w:pPr>
        <w:numPr>
          <w:ilvl w:val="0"/>
          <w:numId w:val="9"/>
        </w:numPr>
        <w:jc w:val="both"/>
      </w:pPr>
      <w:r w:rsidRPr="008923C2">
        <w:lastRenderedPageBreak/>
        <w:t>8.4 Identify lessons learned and improvements</w:t>
      </w:r>
    </w:p>
    <w:p w14:paraId="0C9FAFF7" w14:textId="77777777" w:rsidR="008923C2" w:rsidRPr="008923C2" w:rsidRDefault="008923C2" w:rsidP="008923C2">
      <w:pPr>
        <w:numPr>
          <w:ilvl w:val="0"/>
          <w:numId w:val="9"/>
        </w:numPr>
        <w:jc w:val="both"/>
      </w:pPr>
      <w:r w:rsidRPr="008923C2">
        <w:t>8.5 Final project review and closure report</w:t>
      </w:r>
    </w:p>
    <w:p w14:paraId="652E5D3C" w14:textId="77777777" w:rsidR="008923C2" w:rsidRPr="008923C2" w:rsidRDefault="008923C2" w:rsidP="008923C2">
      <w:pPr>
        <w:jc w:val="both"/>
      </w:pPr>
      <w:r w:rsidRPr="008923C2">
        <w:t>This WBS ensures that all aspects of the Central Hub Transport Closure 2025 project are systematically organised, enabling effective delivery, reduced disruption, and improved transport coordination across Central London.</w:t>
      </w:r>
    </w:p>
    <w:p w14:paraId="373634E8" w14:textId="4DCE0BA2" w:rsidR="008923C2" w:rsidRPr="008923C2" w:rsidRDefault="008923C2" w:rsidP="008923C2">
      <w:pPr>
        <w:jc w:val="both"/>
      </w:pPr>
    </w:p>
    <w:p w14:paraId="60802F49" w14:textId="5786DB94" w:rsidR="008923C2" w:rsidRDefault="00F85D13" w:rsidP="008923C2">
      <w:pPr>
        <w:jc w:val="both"/>
        <w:rPr>
          <w:b/>
          <w:bCs/>
          <w:sz w:val="28"/>
          <w:szCs w:val="28"/>
        </w:rPr>
      </w:pPr>
      <w:r>
        <w:rPr>
          <w:b/>
          <w:bCs/>
          <w:sz w:val="28"/>
          <w:szCs w:val="28"/>
        </w:rPr>
        <w:t>Quad Chart:</w:t>
      </w:r>
    </w:p>
    <w:p w14:paraId="6077296C" w14:textId="77777777" w:rsidR="00F85D13" w:rsidRDefault="00F85D13" w:rsidP="008923C2">
      <w:pPr>
        <w:jc w:val="both"/>
        <w:rPr>
          <w:b/>
          <w:bCs/>
          <w:sz w:val="28"/>
          <w:szCs w:val="28"/>
        </w:rPr>
      </w:pPr>
    </w:p>
    <w:p w14:paraId="607A998A" w14:textId="77777777" w:rsidR="00F85D13" w:rsidRPr="00F85D13" w:rsidRDefault="00F85D13" w:rsidP="00F85D13">
      <w:pPr>
        <w:jc w:val="both"/>
        <w:rPr>
          <w:b/>
          <w:bCs/>
        </w:rPr>
      </w:pPr>
      <w:r w:rsidRPr="00F85D13">
        <w:rPr>
          <w:b/>
          <w:bCs/>
        </w:rPr>
        <w:t>1. Project Overview</w:t>
      </w:r>
    </w:p>
    <w:p w14:paraId="5A613ED7" w14:textId="77777777" w:rsidR="00F85D13" w:rsidRPr="00F85D13" w:rsidRDefault="00F85D13" w:rsidP="00F85D13">
      <w:pPr>
        <w:jc w:val="both"/>
      </w:pPr>
      <w:r w:rsidRPr="00F85D13">
        <w:t>The Central Hub Transport Closure 2025 project is a London-based transport coordination initiative designed to manage planned and unplanned road closures across Central London. The project establishes a centralised operational hub to improve real-time traffic monitoring, closure planning, stakeholder coordination, and public communication. It aims to reduce congestion, improve safety, and ensure efficient movement of people and goods during transport disruptions.</w:t>
      </w:r>
    </w:p>
    <w:p w14:paraId="5FB493AC" w14:textId="77777777" w:rsidR="00F85D13" w:rsidRPr="00F85D13" w:rsidRDefault="00F85D13" w:rsidP="00F85D13">
      <w:pPr>
        <w:jc w:val="both"/>
        <w:rPr>
          <w:b/>
          <w:bCs/>
        </w:rPr>
      </w:pPr>
      <w:r w:rsidRPr="00F85D13">
        <w:rPr>
          <w:b/>
          <w:bCs/>
        </w:rPr>
        <w:t>2. Objectives</w:t>
      </w:r>
    </w:p>
    <w:p w14:paraId="2D9217F5" w14:textId="77777777" w:rsidR="00F85D13" w:rsidRPr="00F85D13" w:rsidRDefault="00F85D13" w:rsidP="00F85D13">
      <w:pPr>
        <w:numPr>
          <w:ilvl w:val="0"/>
          <w:numId w:val="10"/>
        </w:numPr>
        <w:jc w:val="both"/>
      </w:pPr>
      <w:r w:rsidRPr="00F85D13">
        <w:t>Develop a central transport coordination hub for London closure management</w:t>
      </w:r>
    </w:p>
    <w:p w14:paraId="58ADF01D" w14:textId="77777777" w:rsidR="00F85D13" w:rsidRPr="00F85D13" w:rsidRDefault="00F85D13" w:rsidP="00F85D13">
      <w:pPr>
        <w:numPr>
          <w:ilvl w:val="0"/>
          <w:numId w:val="10"/>
        </w:numPr>
        <w:jc w:val="both"/>
      </w:pPr>
      <w:r w:rsidRPr="00F85D13">
        <w:t>Improve real-time traffic monitoring and data integration systems</w:t>
      </w:r>
    </w:p>
    <w:p w14:paraId="23E167C5" w14:textId="77777777" w:rsidR="00F85D13" w:rsidRPr="00F85D13" w:rsidRDefault="00F85D13" w:rsidP="00F85D13">
      <w:pPr>
        <w:numPr>
          <w:ilvl w:val="0"/>
          <w:numId w:val="10"/>
        </w:numPr>
        <w:jc w:val="both"/>
      </w:pPr>
      <w:r w:rsidRPr="00F85D13">
        <w:t>Enhance planning and scheduling of road closures and diversions</w:t>
      </w:r>
    </w:p>
    <w:p w14:paraId="1956C53D" w14:textId="77777777" w:rsidR="00F85D13" w:rsidRPr="00F85D13" w:rsidRDefault="00F85D13" w:rsidP="00F85D13">
      <w:pPr>
        <w:numPr>
          <w:ilvl w:val="0"/>
          <w:numId w:val="10"/>
        </w:numPr>
        <w:jc w:val="both"/>
      </w:pPr>
      <w:r w:rsidRPr="00F85D13">
        <w:t>Strengthen communication with the public and transport stakeholders</w:t>
      </w:r>
    </w:p>
    <w:p w14:paraId="30D97261" w14:textId="77777777" w:rsidR="00F85D13" w:rsidRPr="00F85D13" w:rsidRDefault="00F85D13" w:rsidP="00F85D13">
      <w:pPr>
        <w:numPr>
          <w:ilvl w:val="0"/>
          <w:numId w:val="10"/>
        </w:numPr>
        <w:jc w:val="both"/>
      </w:pPr>
      <w:r w:rsidRPr="00F85D13">
        <w:t>Support sustainable transport alternatives during disruptions</w:t>
      </w:r>
    </w:p>
    <w:p w14:paraId="2105B614" w14:textId="77777777" w:rsidR="00F85D13" w:rsidRPr="00F85D13" w:rsidRDefault="00F85D13" w:rsidP="00F85D13">
      <w:pPr>
        <w:numPr>
          <w:ilvl w:val="0"/>
          <w:numId w:val="10"/>
        </w:numPr>
        <w:jc w:val="both"/>
      </w:pPr>
      <w:r w:rsidRPr="00F85D13">
        <w:t>Improve response time to incidents affecting the transport network</w:t>
      </w:r>
    </w:p>
    <w:p w14:paraId="7326D1A3" w14:textId="77777777" w:rsidR="00F85D13" w:rsidRPr="00F85D13" w:rsidRDefault="00F85D13" w:rsidP="00F85D13">
      <w:pPr>
        <w:jc w:val="both"/>
        <w:rPr>
          <w:b/>
          <w:bCs/>
        </w:rPr>
      </w:pPr>
      <w:r w:rsidRPr="00F85D13">
        <w:rPr>
          <w:b/>
          <w:bCs/>
        </w:rPr>
        <w:t>3. Schedule (2025 Timeline Summary)</w:t>
      </w:r>
    </w:p>
    <w:p w14:paraId="33455925" w14:textId="77777777" w:rsidR="00F85D13" w:rsidRPr="00F85D13" w:rsidRDefault="00F85D13" w:rsidP="00F85D13">
      <w:pPr>
        <w:numPr>
          <w:ilvl w:val="0"/>
          <w:numId w:val="11"/>
        </w:numPr>
        <w:jc w:val="both"/>
      </w:pPr>
      <w:r w:rsidRPr="00F85D13">
        <w:rPr>
          <w:b/>
          <w:bCs/>
        </w:rPr>
        <w:t>Jan–Feb:</w:t>
      </w:r>
      <w:r w:rsidRPr="00F85D13">
        <w:t> Project initiation, governance setup, approvals</w:t>
      </w:r>
    </w:p>
    <w:p w14:paraId="0679AEE5" w14:textId="77777777" w:rsidR="00F85D13" w:rsidRPr="00F85D13" w:rsidRDefault="00F85D13" w:rsidP="00F85D13">
      <w:pPr>
        <w:numPr>
          <w:ilvl w:val="0"/>
          <w:numId w:val="11"/>
        </w:numPr>
        <w:jc w:val="both"/>
      </w:pPr>
      <w:r w:rsidRPr="00F85D13">
        <w:rPr>
          <w:b/>
          <w:bCs/>
        </w:rPr>
        <w:t>Feb–Apr:</w:t>
      </w:r>
      <w:r w:rsidRPr="00F85D13">
        <w:t> Central hub design, system development, installation</w:t>
      </w:r>
    </w:p>
    <w:p w14:paraId="0537417D" w14:textId="77777777" w:rsidR="00F85D13" w:rsidRPr="00F85D13" w:rsidRDefault="00F85D13" w:rsidP="00F85D13">
      <w:pPr>
        <w:numPr>
          <w:ilvl w:val="0"/>
          <w:numId w:val="11"/>
        </w:numPr>
        <w:jc w:val="both"/>
      </w:pPr>
      <w:r w:rsidRPr="00F85D13">
        <w:rPr>
          <w:b/>
          <w:bCs/>
        </w:rPr>
        <w:t>Mar–Oct:</w:t>
      </w:r>
      <w:r w:rsidRPr="00F85D13">
        <w:t> Traffic monitoring system deployment and data integration</w:t>
      </w:r>
    </w:p>
    <w:p w14:paraId="33D81806" w14:textId="77777777" w:rsidR="00F85D13" w:rsidRPr="00F85D13" w:rsidRDefault="00F85D13" w:rsidP="00F85D13">
      <w:pPr>
        <w:numPr>
          <w:ilvl w:val="0"/>
          <w:numId w:val="11"/>
        </w:numPr>
        <w:jc w:val="both"/>
      </w:pPr>
      <w:r w:rsidRPr="00F85D13">
        <w:rPr>
          <w:b/>
          <w:bCs/>
        </w:rPr>
        <w:t>Apr–Nov:</w:t>
      </w:r>
      <w:r w:rsidRPr="00F85D13">
        <w:t> Closure planning, diversion management, stakeholder coordination</w:t>
      </w:r>
    </w:p>
    <w:p w14:paraId="041E8031" w14:textId="77777777" w:rsidR="00F85D13" w:rsidRPr="00F85D13" w:rsidRDefault="00F85D13" w:rsidP="00F85D13">
      <w:pPr>
        <w:numPr>
          <w:ilvl w:val="0"/>
          <w:numId w:val="11"/>
        </w:numPr>
        <w:jc w:val="both"/>
      </w:pPr>
      <w:r w:rsidRPr="00F85D13">
        <w:rPr>
          <w:b/>
          <w:bCs/>
        </w:rPr>
        <w:t>Mar–Dec:</w:t>
      </w:r>
      <w:r w:rsidRPr="00F85D13">
        <w:t> Public communication and real-time travel updates</w:t>
      </w:r>
    </w:p>
    <w:p w14:paraId="21287B65" w14:textId="77777777" w:rsidR="00F85D13" w:rsidRPr="00F85D13" w:rsidRDefault="00F85D13" w:rsidP="00F85D13">
      <w:pPr>
        <w:numPr>
          <w:ilvl w:val="0"/>
          <w:numId w:val="11"/>
        </w:numPr>
        <w:jc w:val="both"/>
      </w:pPr>
      <w:r w:rsidRPr="00F85D13">
        <w:rPr>
          <w:b/>
          <w:bCs/>
        </w:rPr>
        <w:t>May–Dec:</w:t>
      </w:r>
      <w:r w:rsidRPr="00F85D13">
        <w:t> Sustainable transport initiatives implementation</w:t>
      </w:r>
    </w:p>
    <w:p w14:paraId="29128FE2" w14:textId="77777777" w:rsidR="00F85D13" w:rsidRPr="00F85D13" w:rsidRDefault="00F85D13" w:rsidP="00F85D13">
      <w:pPr>
        <w:numPr>
          <w:ilvl w:val="0"/>
          <w:numId w:val="11"/>
        </w:numPr>
        <w:jc w:val="both"/>
      </w:pPr>
      <w:r w:rsidRPr="00F85D13">
        <w:rPr>
          <w:b/>
          <w:bCs/>
        </w:rPr>
        <w:t>Jul–Dec:</w:t>
      </w:r>
      <w:r w:rsidRPr="00F85D13">
        <w:t> Monitoring, evaluation, and project reporting</w:t>
      </w:r>
    </w:p>
    <w:p w14:paraId="4826A1CD" w14:textId="77777777" w:rsidR="00F85D13" w:rsidRPr="00F85D13" w:rsidRDefault="00F85D13" w:rsidP="00F85D13">
      <w:pPr>
        <w:jc w:val="both"/>
        <w:rPr>
          <w:b/>
          <w:bCs/>
        </w:rPr>
      </w:pPr>
      <w:r w:rsidRPr="00F85D13">
        <w:rPr>
          <w:b/>
          <w:bCs/>
        </w:rPr>
        <w:lastRenderedPageBreak/>
        <w:t>4. Key Risks &amp; Considerations</w:t>
      </w:r>
    </w:p>
    <w:p w14:paraId="0D1A0101" w14:textId="77777777" w:rsidR="00F85D13" w:rsidRPr="00F85D13" w:rsidRDefault="00F85D13" w:rsidP="00F85D13">
      <w:pPr>
        <w:numPr>
          <w:ilvl w:val="0"/>
          <w:numId w:val="12"/>
        </w:numPr>
        <w:jc w:val="both"/>
      </w:pPr>
      <w:r w:rsidRPr="00F85D13">
        <w:t>Delays in system integration and technology deployment</w:t>
      </w:r>
    </w:p>
    <w:p w14:paraId="39A53A70" w14:textId="77777777" w:rsidR="00F85D13" w:rsidRPr="00F85D13" w:rsidRDefault="00F85D13" w:rsidP="00F85D13">
      <w:pPr>
        <w:numPr>
          <w:ilvl w:val="0"/>
          <w:numId w:val="12"/>
        </w:numPr>
        <w:jc w:val="both"/>
      </w:pPr>
      <w:r w:rsidRPr="00F85D13">
        <w:t>Coordination challenges between multiple stakeholders (TfL, councils, contractors)</w:t>
      </w:r>
    </w:p>
    <w:p w14:paraId="12BFA193" w14:textId="77777777" w:rsidR="00F85D13" w:rsidRPr="00F85D13" w:rsidRDefault="00F85D13" w:rsidP="00F85D13">
      <w:pPr>
        <w:numPr>
          <w:ilvl w:val="0"/>
          <w:numId w:val="12"/>
        </w:numPr>
        <w:jc w:val="both"/>
      </w:pPr>
      <w:r w:rsidRPr="00F85D13">
        <w:t>Data accuracy and real-time information reliability issues</w:t>
      </w:r>
    </w:p>
    <w:p w14:paraId="5CA6316F" w14:textId="77777777" w:rsidR="00F85D13" w:rsidRPr="00F85D13" w:rsidRDefault="00F85D13" w:rsidP="00F85D13">
      <w:pPr>
        <w:numPr>
          <w:ilvl w:val="0"/>
          <w:numId w:val="12"/>
        </w:numPr>
        <w:jc w:val="both"/>
      </w:pPr>
      <w:r w:rsidRPr="00F85D13">
        <w:t>Public resistance or confusion during major closures</w:t>
      </w:r>
    </w:p>
    <w:p w14:paraId="6EC34F88" w14:textId="77777777" w:rsidR="00F85D13" w:rsidRPr="00F85D13" w:rsidRDefault="00F85D13" w:rsidP="00F85D13">
      <w:pPr>
        <w:numPr>
          <w:ilvl w:val="0"/>
          <w:numId w:val="12"/>
        </w:numPr>
        <w:jc w:val="both"/>
      </w:pPr>
      <w:r w:rsidRPr="00F85D13">
        <w:t>Cybersecurity risks affecting transport data systems</w:t>
      </w:r>
    </w:p>
    <w:p w14:paraId="55CEF6F0" w14:textId="77777777" w:rsidR="00F85D13" w:rsidRDefault="00F85D13" w:rsidP="00F85D13">
      <w:pPr>
        <w:numPr>
          <w:ilvl w:val="0"/>
          <w:numId w:val="12"/>
        </w:numPr>
        <w:jc w:val="both"/>
      </w:pPr>
      <w:r w:rsidRPr="00F85D13">
        <w:t>Weather or emergency events impacting planned closure schedules</w:t>
      </w:r>
    </w:p>
    <w:p w14:paraId="314297FC" w14:textId="77777777" w:rsidR="00353C2E" w:rsidRDefault="00353C2E" w:rsidP="00353C2E">
      <w:pPr>
        <w:jc w:val="both"/>
      </w:pPr>
    </w:p>
    <w:p w14:paraId="7EC708B0" w14:textId="027DFDFD" w:rsidR="00353C2E" w:rsidRPr="00353C2E" w:rsidRDefault="00353C2E" w:rsidP="00353C2E">
      <w:pPr>
        <w:jc w:val="both"/>
        <w:rPr>
          <w:b/>
          <w:bCs/>
          <w:sz w:val="28"/>
          <w:szCs w:val="28"/>
        </w:rPr>
      </w:pPr>
      <w:r w:rsidRPr="00353C2E">
        <w:rPr>
          <w:b/>
          <w:bCs/>
          <w:sz w:val="28"/>
          <w:szCs w:val="28"/>
        </w:rPr>
        <w:t>Central Hub Transport Closure 2025</w:t>
      </w:r>
    </w:p>
    <w:p w14:paraId="3D5E802C" w14:textId="0077ABE9" w:rsidR="00353C2E" w:rsidRPr="00353C2E" w:rsidRDefault="00353C2E" w:rsidP="00353C2E">
      <w:pPr>
        <w:jc w:val="both"/>
        <w:rPr>
          <w:b/>
          <w:bCs/>
          <w:sz w:val="28"/>
          <w:szCs w:val="28"/>
        </w:rPr>
      </w:pPr>
      <w:r w:rsidRPr="00353C2E">
        <w:rPr>
          <w:b/>
          <w:bCs/>
          <w:sz w:val="28"/>
          <w:szCs w:val="28"/>
        </w:rPr>
        <w:t>Project Quad Chart Summary</w:t>
      </w:r>
    </w:p>
    <w:p w14:paraId="5A2872DF" w14:textId="77777777" w:rsidR="00353C2E" w:rsidRPr="00F85D13" w:rsidRDefault="00353C2E" w:rsidP="00353C2E">
      <w:pPr>
        <w:jc w:val="both"/>
      </w:pPr>
    </w:p>
    <w:tbl>
      <w:tblPr>
        <w:tblStyle w:val="TableGrid"/>
        <w:tblW w:w="0" w:type="auto"/>
        <w:tblLook w:val="04A0" w:firstRow="1" w:lastRow="0" w:firstColumn="1" w:lastColumn="0" w:noHBand="0" w:noVBand="1"/>
      </w:tblPr>
      <w:tblGrid>
        <w:gridCol w:w="4508"/>
        <w:gridCol w:w="4508"/>
      </w:tblGrid>
      <w:tr w:rsidR="00F85D13" w14:paraId="31BE54B7" w14:textId="77777777" w:rsidTr="00F85D13">
        <w:tc>
          <w:tcPr>
            <w:tcW w:w="4508" w:type="dxa"/>
          </w:tcPr>
          <w:p w14:paraId="7C72A65F" w14:textId="638B0E3A" w:rsidR="00F85D13" w:rsidRDefault="00F85D13" w:rsidP="008923C2">
            <w:pPr>
              <w:jc w:val="both"/>
            </w:pPr>
            <w:r>
              <w:t>1 Project Overview</w:t>
            </w:r>
          </w:p>
        </w:tc>
        <w:tc>
          <w:tcPr>
            <w:tcW w:w="4508" w:type="dxa"/>
          </w:tcPr>
          <w:p w14:paraId="2C05329E" w14:textId="77777777" w:rsidR="00F85D13" w:rsidRDefault="00F85D13" w:rsidP="008923C2">
            <w:pPr>
              <w:jc w:val="both"/>
            </w:pPr>
            <w:r>
              <w:t>2 Objectives &amp; Benefits</w:t>
            </w:r>
          </w:p>
          <w:p w14:paraId="55657ECD" w14:textId="5E0C56F1" w:rsidR="00F85D13" w:rsidRDefault="00F85D13" w:rsidP="008923C2">
            <w:pPr>
              <w:jc w:val="both"/>
            </w:pPr>
          </w:p>
        </w:tc>
      </w:tr>
      <w:tr w:rsidR="00F85D13" w14:paraId="6F846B81" w14:textId="77777777" w:rsidTr="00F85D13">
        <w:tc>
          <w:tcPr>
            <w:tcW w:w="4508" w:type="dxa"/>
          </w:tcPr>
          <w:p w14:paraId="6DC4CCF1" w14:textId="294E5A40" w:rsidR="00F85D13" w:rsidRDefault="00F85D13" w:rsidP="008923C2">
            <w:pPr>
              <w:jc w:val="both"/>
            </w:pPr>
            <w:r>
              <w:t>. Blackground</w:t>
            </w:r>
          </w:p>
        </w:tc>
        <w:tc>
          <w:tcPr>
            <w:tcW w:w="4508" w:type="dxa"/>
          </w:tcPr>
          <w:p w14:paraId="3B5CAE42" w14:textId="77777777" w:rsidR="00F85D13" w:rsidRDefault="00F85D13" w:rsidP="008923C2">
            <w:pPr>
              <w:jc w:val="both"/>
            </w:pPr>
            <w:r>
              <w:t>. Key Objectives</w:t>
            </w:r>
          </w:p>
          <w:p w14:paraId="31F718F0" w14:textId="5312BD34" w:rsidR="00F85D13" w:rsidRDefault="00F85D13" w:rsidP="008923C2">
            <w:pPr>
              <w:jc w:val="both"/>
            </w:pPr>
          </w:p>
        </w:tc>
      </w:tr>
      <w:tr w:rsidR="00F85D13" w14:paraId="4022F0D9" w14:textId="77777777" w:rsidTr="00F85D13">
        <w:tc>
          <w:tcPr>
            <w:tcW w:w="4508" w:type="dxa"/>
          </w:tcPr>
          <w:p w14:paraId="461D162B" w14:textId="052DB091" w:rsidR="00F85D13" w:rsidRDefault="00F85D13" w:rsidP="008923C2">
            <w:pPr>
              <w:jc w:val="both"/>
            </w:pPr>
            <w:r>
              <w:t>. Scope</w:t>
            </w:r>
          </w:p>
        </w:tc>
        <w:tc>
          <w:tcPr>
            <w:tcW w:w="4508" w:type="dxa"/>
          </w:tcPr>
          <w:p w14:paraId="6A3C8345" w14:textId="77777777" w:rsidR="00F85D13" w:rsidRDefault="00F85D13" w:rsidP="008923C2">
            <w:pPr>
              <w:jc w:val="both"/>
            </w:pPr>
            <w:r>
              <w:t>. Expected Benefits</w:t>
            </w:r>
          </w:p>
          <w:p w14:paraId="64E85572" w14:textId="50190581" w:rsidR="00F85D13" w:rsidRDefault="00F85D13" w:rsidP="008923C2">
            <w:pPr>
              <w:jc w:val="both"/>
            </w:pPr>
          </w:p>
        </w:tc>
      </w:tr>
      <w:tr w:rsidR="00F85D13" w14:paraId="15CD5D13" w14:textId="77777777" w:rsidTr="00F85D13">
        <w:trPr>
          <w:trHeight w:val="340"/>
        </w:trPr>
        <w:tc>
          <w:tcPr>
            <w:tcW w:w="4508" w:type="dxa"/>
          </w:tcPr>
          <w:p w14:paraId="177E8708" w14:textId="6DA55F8E" w:rsidR="00F85D13" w:rsidRDefault="00F85D13" w:rsidP="008923C2">
            <w:pPr>
              <w:jc w:val="both"/>
            </w:pPr>
            <w:r>
              <w:t>. Timeline</w:t>
            </w:r>
          </w:p>
        </w:tc>
        <w:tc>
          <w:tcPr>
            <w:tcW w:w="4508" w:type="dxa"/>
          </w:tcPr>
          <w:p w14:paraId="21BF9798" w14:textId="77777777" w:rsidR="00F85D13" w:rsidRDefault="00F85D13" w:rsidP="008923C2">
            <w:pPr>
              <w:jc w:val="both"/>
            </w:pPr>
            <w:r>
              <w:t>. Key Deliverables</w:t>
            </w:r>
          </w:p>
          <w:p w14:paraId="6C0EFB58" w14:textId="59B8CDE4" w:rsidR="00F85D13" w:rsidRDefault="00F85D13" w:rsidP="008923C2">
            <w:pPr>
              <w:jc w:val="both"/>
            </w:pPr>
          </w:p>
        </w:tc>
      </w:tr>
    </w:tbl>
    <w:p w14:paraId="58B4BBC1" w14:textId="17CC0404" w:rsidR="00F85D13" w:rsidRDefault="00F85D13" w:rsidP="008923C2">
      <w:pPr>
        <w:jc w:val="both"/>
      </w:pPr>
    </w:p>
    <w:p w14:paraId="0F8505CD" w14:textId="77777777" w:rsidR="00353C2E" w:rsidRDefault="00353C2E" w:rsidP="008923C2">
      <w:pPr>
        <w:jc w:val="both"/>
      </w:pPr>
    </w:p>
    <w:p w14:paraId="093C4D6A" w14:textId="77777777" w:rsidR="00D614F9" w:rsidRDefault="00D614F9" w:rsidP="008923C2">
      <w:pPr>
        <w:jc w:val="both"/>
      </w:pPr>
    </w:p>
    <w:tbl>
      <w:tblPr>
        <w:tblStyle w:val="TableGrid"/>
        <w:tblW w:w="0" w:type="auto"/>
        <w:tblLook w:val="04A0" w:firstRow="1" w:lastRow="0" w:firstColumn="1" w:lastColumn="0" w:noHBand="0" w:noVBand="1"/>
      </w:tblPr>
      <w:tblGrid>
        <w:gridCol w:w="4508"/>
        <w:gridCol w:w="4508"/>
      </w:tblGrid>
      <w:tr w:rsidR="00F85D13" w14:paraId="5F167FA9" w14:textId="77777777" w:rsidTr="00F85D13">
        <w:tc>
          <w:tcPr>
            <w:tcW w:w="4508" w:type="dxa"/>
          </w:tcPr>
          <w:p w14:paraId="46EF155A" w14:textId="77777777" w:rsidR="00F85D13" w:rsidRDefault="00353C2E" w:rsidP="008923C2">
            <w:pPr>
              <w:jc w:val="both"/>
            </w:pPr>
            <w:r>
              <w:t>Resources &amp; Stakeholders</w:t>
            </w:r>
          </w:p>
          <w:p w14:paraId="61653BA9" w14:textId="4B803C69" w:rsidR="00353C2E" w:rsidRDefault="00353C2E" w:rsidP="008923C2">
            <w:pPr>
              <w:jc w:val="both"/>
            </w:pPr>
          </w:p>
        </w:tc>
        <w:tc>
          <w:tcPr>
            <w:tcW w:w="4508" w:type="dxa"/>
          </w:tcPr>
          <w:p w14:paraId="03AEAC59" w14:textId="7FA264E8" w:rsidR="00F85D13" w:rsidRDefault="00353C2E" w:rsidP="008923C2">
            <w:pPr>
              <w:jc w:val="both"/>
            </w:pPr>
            <w:r>
              <w:t>Risk &amp; Performance Indicators (KPIs)</w:t>
            </w:r>
          </w:p>
        </w:tc>
      </w:tr>
      <w:tr w:rsidR="00F85D13" w14:paraId="3952E018" w14:textId="77777777" w:rsidTr="00F85D13">
        <w:tc>
          <w:tcPr>
            <w:tcW w:w="4508" w:type="dxa"/>
          </w:tcPr>
          <w:p w14:paraId="15334571" w14:textId="77777777" w:rsidR="00F85D13" w:rsidRDefault="00353C2E" w:rsidP="008923C2">
            <w:pPr>
              <w:jc w:val="both"/>
            </w:pPr>
            <w:r>
              <w:t>. Team</w:t>
            </w:r>
          </w:p>
          <w:p w14:paraId="7D2C7279" w14:textId="26FB21FA" w:rsidR="00353C2E" w:rsidRDefault="00353C2E" w:rsidP="008923C2">
            <w:pPr>
              <w:jc w:val="both"/>
            </w:pPr>
          </w:p>
        </w:tc>
        <w:tc>
          <w:tcPr>
            <w:tcW w:w="4508" w:type="dxa"/>
          </w:tcPr>
          <w:p w14:paraId="2D30845E" w14:textId="1850770A" w:rsidR="00F85D13" w:rsidRDefault="00353C2E" w:rsidP="008923C2">
            <w:pPr>
              <w:jc w:val="both"/>
            </w:pPr>
            <w:r>
              <w:t>. Major Risks</w:t>
            </w:r>
          </w:p>
        </w:tc>
      </w:tr>
      <w:tr w:rsidR="00F85D13" w14:paraId="50F00CFF" w14:textId="77777777" w:rsidTr="00F85D13">
        <w:tc>
          <w:tcPr>
            <w:tcW w:w="4508" w:type="dxa"/>
          </w:tcPr>
          <w:p w14:paraId="55355E6D" w14:textId="77777777" w:rsidR="00F85D13" w:rsidRDefault="00353C2E" w:rsidP="008923C2">
            <w:pPr>
              <w:jc w:val="both"/>
            </w:pPr>
            <w:r>
              <w:t>. Budget</w:t>
            </w:r>
          </w:p>
          <w:p w14:paraId="3B6BB94F" w14:textId="3572646F" w:rsidR="00353C2E" w:rsidRDefault="00353C2E" w:rsidP="008923C2">
            <w:pPr>
              <w:jc w:val="both"/>
            </w:pPr>
          </w:p>
        </w:tc>
        <w:tc>
          <w:tcPr>
            <w:tcW w:w="4508" w:type="dxa"/>
          </w:tcPr>
          <w:p w14:paraId="2EB0D535" w14:textId="2EF9F5A3" w:rsidR="00F85D13" w:rsidRDefault="00353C2E" w:rsidP="008923C2">
            <w:pPr>
              <w:jc w:val="both"/>
            </w:pPr>
            <w:r>
              <w:t>. Mitigation Measures</w:t>
            </w:r>
          </w:p>
        </w:tc>
      </w:tr>
      <w:tr w:rsidR="00F85D13" w14:paraId="2C62D3EC" w14:textId="77777777" w:rsidTr="00F85D13">
        <w:tc>
          <w:tcPr>
            <w:tcW w:w="4508" w:type="dxa"/>
          </w:tcPr>
          <w:p w14:paraId="482AE819" w14:textId="77777777" w:rsidR="00F85D13" w:rsidRDefault="00353C2E" w:rsidP="008923C2">
            <w:pPr>
              <w:jc w:val="both"/>
            </w:pPr>
            <w:r>
              <w:t>. Technology</w:t>
            </w:r>
          </w:p>
          <w:p w14:paraId="242F7C10" w14:textId="245CAB27" w:rsidR="00353C2E" w:rsidRDefault="00353C2E" w:rsidP="008923C2">
            <w:pPr>
              <w:jc w:val="both"/>
            </w:pPr>
          </w:p>
        </w:tc>
        <w:tc>
          <w:tcPr>
            <w:tcW w:w="4508" w:type="dxa"/>
          </w:tcPr>
          <w:p w14:paraId="4CB73B18" w14:textId="212581C8" w:rsidR="00F85D13" w:rsidRDefault="00353C2E" w:rsidP="008923C2">
            <w:pPr>
              <w:jc w:val="both"/>
            </w:pPr>
            <w:r>
              <w:t>. Success Metrics</w:t>
            </w:r>
          </w:p>
        </w:tc>
      </w:tr>
      <w:tr w:rsidR="00F85D13" w14:paraId="38EF567E" w14:textId="77777777" w:rsidTr="00F85D13">
        <w:tc>
          <w:tcPr>
            <w:tcW w:w="4508" w:type="dxa"/>
          </w:tcPr>
          <w:p w14:paraId="70175E2C" w14:textId="77777777" w:rsidR="00F85D13" w:rsidRDefault="00353C2E" w:rsidP="008923C2">
            <w:pPr>
              <w:jc w:val="both"/>
            </w:pPr>
            <w:r>
              <w:t>. key Stakeholders</w:t>
            </w:r>
          </w:p>
          <w:p w14:paraId="6668D428" w14:textId="5841B2CF" w:rsidR="00353C2E" w:rsidRDefault="00353C2E" w:rsidP="008923C2">
            <w:pPr>
              <w:jc w:val="both"/>
            </w:pPr>
          </w:p>
        </w:tc>
        <w:tc>
          <w:tcPr>
            <w:tcW w:w="4508" w:type="dxa"/>
          </w:tcPr>
          <w:p w14:paraId="5E9FF10D" w14:textId="24BDBB4A" w:rsidR="00F85D13" w:rsidRDefault="00353C2E" w:rsidP="008923C2">
            <w:pPr>
              <w:jc w:val="both"/>
            </w:pPr>
            <w:r>
              <w:t>. Project Status</w:t>
            </w:r>
          </w:p>
        </w:tc>
      </w:tr>
    </w:tbl>
    <w:p w14:paraId="155DDA1D" w14:textId="77777777" w:rsidR="00F85D13" w:rsidRDefault="00F85D13" w:rsidP="008923C2">
      <w:pPr>
        <w:jc w:val="both"/>
      </w:pPr>
    </w:p>
    <w:p w14:paraId="4CD59979" w14:textId="77777777" w:rsidR="00FF6707" w:rsidRDefault="00FF6707" w:rsidP="008923C2">
      <w:pPr>
        <w:jc w:val="both"/>
      </w:pPr>
    </w:p>
    <w:p w14:paraId="0EC37B08" w14:textId="41DD05D6" w:rsidR="00353C2E" w:rsidRDefault="00353C2E" w:rsidP="008923C2">
      <w:pPr>
        <w:jc w:val="both"/>
        <w:rPr>
          <w:b/>
          <w:bCs/>
          <w:sz w:val="28"/>
          <w:szCs w:val="28"/>
        </w:rPr>
      </w:pPr>
      <w:r w:rsidRPr="00353C2E">
        <w:rPr>
          <w:b/>
          <w:bCs/>
          <w:sz w:val="28"/>
          <w:szCs w:val="28"/>
        </w:rPr>
        <w:lastRenderedPageBreak/>
        <w:t>Gantt Chart</w:t>
      </w:r>
      <w:r>
        <w:rPr>
          <w:b/>
          <w:bCs/>
          <w:sz w:val="28"/>
          <w:szCs w:val="28"/>
        </w:rPr>
        <w:t>:</w:t>
      </w:r>
    </w:p>
    <w:p w14:paraId="6C05916B" w14:textId="29F0DE42" w:rsidR="00920105" w:rsidRDefault="00920105" w:rsidP="008923C2">
      <w:pPr>
        <w:jc w:val="both"/>
        <w:rPr>
          <w:b/>
          <w:bCs/>
          <w:sz w:val="28"/>
          <w:szCs w:val="28"/>
        </w:rPr>
      </w:pPr>
      <w:r>
        <w:rPr>
          <w:b/>
          <w:bCs/>
          <w:sz w:val="28"/>
          <w:szCs w:val="28"/>
        </w:rPr>
        <w:t>Simple Gantt Chart Example:</w:t>
      </w:r>
    </w:p>
    <w:p w14:paraId="2277AF1B" w14:textId="77777777" w:rsidR="00920105" w:rsidRDefault="00920105" w:rsidP="008923C2">
      <w:pPr>
        <w:jc w:val="both"/>
        <w:rPr>
          <w:b/>
          <w:bCs/>
          <w:sz w:val="28"/>
          <w:szCs w:val="28"/>
        </w:rPr>
      </w:pPr>
    </w:p>
    <w:tbl>
      <w:tblPr>
        <w:tblStyle w:val="TableGrid"/>
        <w:tblW w:w="0" w:type="auto"/>
        <w:tblInd w:w="137" w:type="dxa"/>
        <w:tblLook w:val="04A0" w:firstRow="1" w:lastRow="0" w:firstColumn="1" w:lastColumn="0" w:noHBand="0" w:noVBand="1"/>
      </w:tblPr>
      <w:tblGrid>
        <w:gridCol w:w="1151"/>
        <w:gridCol w:w="1288"/>
        <w:gridCol w:w="1288"/>
        <w:gridCol w:w="1288"/>
        <w:gridCol w:w="1288"/>
        <w:gridCol w:w="1288"/>
        <w:gridCol w:w="1288"/>
      </w:tblGrid>
      <w:tr w:rsidR="00920105" w14:paraId="477E26F0" w14:textId="77777777" w:rsidTr="00920105">
        <w:trPr>
          <w:trHeight w:val="579"/>
        </w:trPr>
        <w:tc>
          <w:tcPr>
            <w:tcW w:w="1151" w:type="dxa"/>
          </w:tcPr>
          <w:p w14:paraId="6D96FA17" w14:textId="77777777" w:rsidR="00920105" w:rsidRDefault="00920105" w:rsidP="008923C2">
            <w:pPr>
              <w:jc w:val="both"/>
              <w:rPr>
                <w:b/>
                <w:bCs/>
                <w:sz w:val="28"/>
                <w:szCs w:val="28"/>
              </w:rPr>
            </w:pPr>
          </w:p>
        </w:tc>
        <w:tc>
          <w:tcPr>
            <w:tcW w:w="1288" w:type="dxa"/>
          </w:tcPr>
          <w:p w14:paraId="5405418F" w14:textId="757C3536" w:rsidR="00920105" w:rsidRDefault="00920105" w:rsidP="008923C2">
            <w:pPr>
              <w:jc w:val="both"/>
              <w:rPr>
                <w:b/>
                <w:bCs/>
                <w:sz w:val="28"/>
                <w:szCs w:val="28"/>
              </w:rPr>
            </w:pPr>
            <w:r>
              <w:rPr>
                <w:b/>
                <w:bCs/>
                <w:sz w:val="28"/>
                <w:szCs w:val="28"/>
              </w:rPr>
              <w:t>Week 1</w:t>
            </w:r>
          </w:p>
        </w:tc>
        <w:tc>
          <w:tcPr>
            <w:tcW w:w="1288" w:type="dxa"/>
          </w:tcPr>
          <w:p w14:paraId="68B0F8DE" w14:textId="6FF3B316" w:rsidR="00920105" w:rsidRDefault="00920105" w:rsidP="008923C2">
            <w:pPr>
              <w:jc w:val="both"/>
              <w:rPr>
                <w:b/>
                <w:bCs/>
                <w:sz w:val="28"/>
                <w:szCs w:val="28"/>
              </w:rPr>
            </w:pPr>
            <w:r>
              <w:rPr>
                <w:b/>
                <w:bCs/>
                <w:sz w:val="28"/>
                <w:szCs w:val="28"/>
              </w:rPr>
              <w:t>Week 2</w:t>
            </w:r>
          </w:p>
        </w:tc>
        <w:tc>
          <w:tcPr>
            <w:tcW w:w="1288" w:type="dxa"/>
          </w:tcPr>
          <w:p w14:paraId="68484865" w14:textId="556BE67E" w:rsidR="00920105" w:rsidRDefault="00920105" w:rsidP="008923C2">
            <w:pPr>
              <w:jc w:val="both"/>
              <w:rPr>
                <w:b/>
                <w:bCs/>
                <w:sz w:val="28"/>
                <w:szCs w:val="28"/>
              </w:rPr>
            </w:pPr>
            <w:r>
              <w:rPr>
                <w:b/>
                <w:bCs/>
                <w:sz w:val="28"/>
                <w:szCs w:val="28"/>
              </w:rPr>
              <w:t>Week 3</w:t>
            </w:r>
          </w:p>
        </w:tc>
        <w:tc>
          <w:tcPr>
            <w:tcW w:w="1288" w:type="dxa"/>
          </w:tcPr>
          <w:p w14:paraId="380E2C2D" w14:textId="79CFFA44" w:rsidR="00920105" w:rsidRDefault="00920105" w:rsidP="008923C2">
            <w:pPr>
              <w:jc w:val="both"/>
              <w:rPr>
                <w:b/>
                <w:bCs/>
                <w:sz w:val="28"/>
                <w:szCs w:val="28"/>
              </w:rPr>
            </w:pPr>
            <w:r>
              <w:rPr>
                <w:b/>
                <w:bCs/>
                <w:sz w:val="28"/>
                <w:szCs w:val="28"/>
              </w:rPr>
              <w:t>Week 4</w:t>
            </w:r>
          </w:p>
        </w:tc>
        <w:tc>
          <w:tcPr>
            <w:tcW w:w="1288" w:type="dxa"/>
          </w:tcPr>
          <w:p w14:paraId="12C179E4" w14:textId="3A9072A9" w:rsidR="00920105" w:rsidRDefault="00920105" w:rsidP="008923C2">
            <w:pPr>
              <w:jc w:val="both"/>
              <w:rPr>
                <w:b/>
                <w:bCs/>
                <w:sz w:val="28"/>
                <w:szCs w:val="28"/>
              </w:rPr>
            </w:pPr>
            <w:r>
              <w:rPr>
                <w:b/>
                <w:bCs/>
                <w:sz w:val="28"/>
                <w:szCs w:val="28"/>
              </w:rPr>
              <w:t>Week 5</w:t>
            </w:r>
          </w:p>
        </w:tc>
        <w:tc>
          <w:tcPr>
            <w:tcW w:w="1288" w:type="dxa"/>
          </w:tcPr>
          <w:p w14:paraId="236DD481" w14:textId="7BE76D3D" w:rsidR="00920105" w:rsidRDefault="00920105" w:rsidP="008923C2">
            <w:pPr>
              <w:jc w:val="both"/>
              <w:rPr>
                <w:b/>
                <w:bCs/>
                <w:sz w:val="28"/>
                <w:szCs w:val="28"/>
              </w:rPr>
            </w:pPr>
            <w:r>
              <w:rPr>
                <w:b/>
                <w:bCs/>
                <w:sz w:val="28"/>
                <w:szCs w:val="28"/>
              </w:rPr>
              <w:t>Week 6</w:t>
            </w:r>
          </w:p>
        </w:tc>
      </w:tr>
    </w:tbl>
    <w:p w14:paraId="619F96E6" w14:textId="77777777" w:rsidR="00920105" w:rsidRDefault="00920105" w:rsidP="008923C2">
      <w:pPr>
        <w:jc w:val="both"/>
        <w:rPr>
          <w:b/>
          <w:bCs/>
          <w:sz w:val="28"/>
          <w:szCs w:val="28"/>
        </w:rPr>
      </w:pPr>
    </w:p>
    <w:tbl>
      <w:tblPr>
        <w:tblStyle w:val="TableGrid"/>
        <w:tblW w:w="0" w:type="auto"/>
        <w:tblLook w:val="04A0" w:firstRow="1" w:lastRow="0" w:firstColumn="1" w:lastColumn="0" w:noHBand="0" w:noVBand="1"/>
      </w:tblPr>
      <w:tblGrid>
        <w:gridCol w:w="2019"/>
        <w:gridCol w:w="1167"/>
        <w:gridCol w:w="1166"/>
        <w:gridCol w:w="1166"/>
        <w:gridCol w:w="1166"/>
        <w:gridCol w:w="1166"/>
        <w:gridCol w:w="1166"/>
      </w:tblGrid>
      <w:tr w:rsidR="00FF6707" w14:paraId="2CC9F8EA" w14:textId="77777777" w:rsidTr="00920105">
        <w:tc>
          <w:tcPr>
            <w:tcW w:w="2019" w:type="dxa"/>
          </w:tcPr>
          <w:p w14:paraId="13F5BCDA" w14:textId="4E741089" w:rsidR="00FF6707" w:rsidRDefault="00920105" w:rsidP="008923C2">
            <w:pPr>
              <w:jc w:val="both"/>
              <w:rPr>
                <w:b/>
                <w:bCs/>
                <w:sz w:val="28"/>
                <w:szCs w:val="28"/>
              </w:rPr>
            </w:pPr>
            <w:r>
              <w:rPr>
                <w:b/>
                <w:bCs/>
                <w:sz w:val="28"/>
                <w:szCs w:val="28"/>
              </w:rPr>
              <w:t>Project Planning</w:t>
            </w:r>
          </w:p>
        </w:tc>
        <w:tc>
          <w:tcPr>
            <w:tcW w:w="1167" w:type="dxa"/>
          </w:tcPr>
          <w:p w14:paraId="555AAD84" w14:textId="23EDDF20" w:rsidR="00FF6707" w:rsidRDefault="00920105" w:rsidP="008923C2">
            <w:pPr>
              <w:jc w:val="both"/>
              <w:rPr>
                <w:b/>
                <w:bCs/>
                <w:sz w:val="28"/>
                <w:szCs w:val="28"/>
              </w:rPr>
            </w:pPr>
            <w:r>
              <w:rPr>
                <w:b/>
                <w:bCs/>
                <w:sz w:val="28"/>
                <w:szCs w:val="28"/>
              </w:rPr>
              <w:t>x</w:t>
            </w:r>
          </w:p>
        </w:tc>
        <w:tc>
          <w:tcPr>
            <w:tcW w:w="1166" w:type="dxa"/>
          </w:tcPr>
          <w:p w14:paraId="12BF953F" w14:textId="1C0F6E00" w:rsidR="00FF6707" w:rsidRDefault="00FF6707" w:rsidP="008923C2">
            <w:pPr>
              <w:jc w:val="both"/>
              <w:rPr>
                <w:b/>
                <w:bCs/>
                <w:sz w:val="28"/>
                <w:szCs w:val="28"/>
              </w:rPr>
            </w:pPr>
          </w:p>
        </w:tc>
        <w:tc>
          <w:tcPr>
            <w:tcW w:w="1166" w:type="dxa"/>
          </w:tcPr>
          <w:p w14:paraId="5ACD41C4" w14:textId="048495E8" w:rsidR="00FF6707" w:rsidRDefault="00FF6707" w:rsidP="008923C2">
            <w:pPr>
              <w:jc w:val="both"/>
              <w:rPr>
                <w:b/>
                <w:bCs/>
                <w:sz w:val="28"/>
                <w:szCs w:val="28"/>
              </w:rPr>
            </w:pPr>
          </w:p>
        </w:tc>
        <w:tc>
          <w:tcPr>
            <w:tcW w:w="1166" w:type="dxa"/>
          </w:tcPr>
          <w:p w14:paraId="0F60D8AB" w14:textId="106EA027" w:rsidR="00FF6707" w:rsidRDefault="00FF6707" w:rsidP="008923C2">
            <w:pPr>
              <w:jc w:val="both"/>
              <w:rPr>
                <w:b/>
                <w:bCs/>
                <w:sz w:val="28"/>
                <w:szCs w:val="28"/>
              </w:rPr>
            </w:pPr>
          </w:p>
        </w:tc>
        <w:tc>
          <w:tcPr>
            <w:tcW w:w="1166" w:type="dxa"/>
          </w:tcPr>
          <w:p w14:paraId="1164D125" w14:textId="4DAAC8EF" w:rsidR="00FF6707" w:rsidRDefault="00FF6707" w:rsidP="008923C2">
            <w:pPr>
              <w:jc w:val="both"/>
              <w:rPr>
                <w:b/>
                <w:bCs/>
                <w:sz w:val="28"/>
                <w:szCs w:val="28"/>
              </w:rPr>
            </w:pPr>
          </w:p>
        </w:tc>
        <w:tc>
          <w:tcPr>
            <w:tcW w:w="1166" w:type="dxa"/>
          </w:tcPr>
          <w:p w14:paraId="63B834AF" w14:textId="76C46404" w:rsidR="00FF6707" w:rsidRDefault="00FF6707" w:rsidP="008923C2">
            <w:pPr>
              <w:jc w:val="both"/>
              <w:rPr>
                <w:b/>
                <w:bCs/>
                <w:sz w:val="28"/>
                <w:szCs w:val="28"/>
              </w:rPr>
            </w:pPr>
          </w:p>
        </w:tc>
      </w:tr>
      <w:tr w:rsidR="00920105" w14:paraId="42ECC20C" w14:textId="77777777" w:rsidTr="00920105">
        <w:tc>
          <w:tcPr>
            <w:tcW w:w="2019" w:type="dxa"/>
          </w:tcPr>
          <w:p w14:paraId="5B5EEC97" w14:textId="6029562F" w:rsidR="00920105" w:rsidRDefault="00920105" w:rsidP="00920105">
            <w:pPr>
              <w:jc w:val="both"/>
              <w:rPr>
                <w:b/>
                <w:bCs/>
                <w:sz w:val="28"/>
                <w:szCs w:val="28"/>
              </w:rPr>
            </w:pPr>
            <w:r>
              <w:rPr>
                <w:b/>
                <w:bCs/>
                <w:sz w:val="28"/>
                <w:szCs w:val="28"/>
              </w:rPr>
              <w:t>Requirements Analysis</w:t>
            </w:r>
          </w:p>
        </w:tc>
        <w:tc>
          <w:tcPr>
            <w:tcW w:w="1167" w:type="dxa"/>
          </w:tcPr>
          <w:p w14:paraId="63A756E9" w14:textId="779593EE" w:rsidR="00920105" w:rsidRDefault="00920105" w:rsidP="00920105">
            <w:pPr>
              <w:jc w:val="both"/>
              <w:rPr>
                <w:b/>
                <w:bCs/>
                <w:sz w:val="28"/>
                <w:szCs w:val="28"/>
              </w:rPr>
            </w:pPr>
            <w:r>
              <w:rPr>
                <w:b/>
                <w:bCs/>
                <w:sz w:val="28"/>
                <w:szCs w:val="28"/>
              </w:rPr>
              <w:t>x</w:t>
            </w:r>
          </w:p>
        </w:tc>
        <w:tc>
          <w:tcPr>
            <w:tcW w:w="1166" w:type="dxa"/>
          </w:tcPr>
          <w:p w14:paraId="25BE24BA" w14:textId="77777777" w:rsidR="00920105" w:rsidRDefault="00920105" w:rsidP="00920105">
            <w:pPr>
              <w:jc w:val="both"/>
              <w:rPr>
                <w:b/>
                <w:bCs/>
                <w:sz w:val="28"/>
                <w:szCs w:val="28"/>
              </w:rPr>
            </w:pPr>
          </w:p>
        </w:tc>
        <w:tc>
          <w:tcPr>
            <w:tcW w:w="1166" w:type="dxa"/>
          </w:tcPr>
          <w:p w14:paraId="0A93C59F" w14:textId="77777777" w:rsidR="00920105" w:rsidRDefault="00920105" w:rsidP="00920105">
            <w:pPr>
              <w:jc w:val="both"/>
              <w:rPr>
                <w:b/>
                <w:bCs/>
                <w:sz w:val="28"/>
                <w:szCs w:val="28"/>
              </w:rPr>
            </w:pPr>
          </w:p>
        </w:tc>
        <w:tc>
          <w:tcPr>
            <w:tcW w:w="1166" w:type="dxa"/>
          </w:tcPr>
          <w:p w14:paraId="62111444" w14:textId="77777777" w:rsidR="00920105" w:rsidRDefault="00920105" w:rsidP="00920105">
            <w:pPr>
              <w:jc w:val="both"/>
              <w:rPr>
                <w:b/>
                <w:bCs/>
                <w:sz w:val="28"/>
                <w:szCs w:val="28"/>
              </w:rPr>
            </w:pPr>
          </w:p>
        </w:tc>
        <w:tc>
          <w:tcPr>
            <w:tcW w:w="1166" w:type="dxa"/>
          </w:tcPr>
          <w:p w14:paraId="444354B0" w14:textId="77777777" w:rsidR="00920105" w:rsidRDefault="00920105" w:rsidP="00920105">
            <w:pPr>
              <w:jc w:val="both"/>
              <w:rPr>
                <w:b/>
                <w:bCs/>
                <w:sz w:val="28"/>
                <w:szCs w:val="28"/>
              </w:rPr>
            </w:pPr>
          </w:p>
        </w:tc>
        <w:tc>
          <w:tcPr>
            <w:tcW w:w="1166" w:type="dxa"/>
          </w:tcPr>
          <w:p w14:paraId="6614B190" w14:textId="77777777" w:rsidR="00920105" w:rsidRDefault="00920105" w:rsidP="00920105">
            <w:pPr>
              <w:jc w:val="both"/>
              <w:rPr>
                <w:b/>
                <w:bCs/>
                <w:sz w:val="28"/>
                <w:szCs w:val="28"/>
              </w:rPr>
            </w:pPr>
          </w:p>
        </w:tc>
      </w:tr>
      <w:tr w:rsidR="00920105" w14:paraId="4DC6F55A" w14:textId="77777777" w:rsidTr="00920105">
        <w:tc>
          <w:tcPr>
            <w:tcW w:w="2019" w:type="dxa"/>
          </w:tcPr>
          <w:p w14:paraId="0FDD0CF2" w14:textId="689AE4A3" w:rsidR="00920105" w:rsidRDefault="00920105" w:rsidP="00920105">
            <w:pPr>
              <w:jc w:val="both"/>
              <w:rPr>
                <w:b/>
                <w:bCs/>
                <w:sz w:val="28"/>
                <w:szCs w:val="28"/>
              </w:rPr>
            </w:pPr>
            <w:r>
              <w:rPr>
                <w:b/>
                <w:bCs/>
                <w:sz w:val="28"/>
                <w:szCs w:val="28"/>
              </w:rPr>
              <w:t>System Design</w:t>
            </w:r>
          </w:p>
        </w:tc>
        <w:tc>
          <w:tcPr>
            <w:tcW w:w="1167" w:type="dxa"/>
          </w:tcPr>
          <w:p w14:paraId="2E465770" w14:textId="40591257" w:rsidR="00920105" w:rsidRDefault="00920105" w:rsidP="00920105">
            <w:pPr>
              <w:jc w:val="both"/>
              <w:rPr>
                <w:b/>
                <w:bCs/>
                <w:sz w:val="28"/>
                <w:szCs w:val="28"/>
              </w:rPr>
            </w:pPr>
            <w:r>
              <w:rPr>
                <w:b/>
                <w:bCs/>
                <w:sz w:val="28"/>
                <w:szCs w:val="28"/>
              </w:rPr>
              <w:t>x</w:t>
            </w:r>
          </w:p>
        </w:tc>
        <w:tc>
          <w:tcPr>
            <w:tcW w:w="1166" w:type="dxa"/>
          </w:tcPr>
          <w:p w14:paraId="5B952E04" w14:textId="34215744" w:rsidR="00920105" w:rsidRDefault="00920105" w:rsidP="00920105">
            <w:pPr>
              <w:jc w:val="both"/>
              <w:rPr>
                <w:b/>
                <w:bCs/>
                <w:sz w:val="28"/>
                <w:szCs w:val="28"/>
              </w:rPr>
            </w:pPr>
            <w:r>
              <w:rPr>
                <w:b/>
                <w:bCs/>
                <w:sz w:val="28"/>
                <w:szCs w:val="28"/>
              </w:rPr>
              <w:t>x</w:t>
            </w:r>
          </w:p>
        </w:tc>
        <w:tc>
          <w:tcPr>
            <w:tcW w:w="1166" w:type="dxa"/>
          </w:tcPr>
          <w:p w14:paraId="0513307D" w14:textId="77777777" w:rsidR="00920105" w:rsidRDefault="00920105" w:rsidP="00920105">
            <w:pPr>
              <w:jc w:val="both"/>
              <w:rPr>
                <w:b/>
                <w:bCs/>
                <w:sz w:val="28"/>
                <w:szCs w:val="28"/>
              </w:rPr>
            </w:pPr>
          </w:p>
        </w:tc>
        <w:tc>
          <w:tcPr>
            <w:tcW w:w="1166" w:type="dxa"/>
          </w:tcPr>
          <w:p w14:paraId="4C37E781" w14:textId="77777777" w:rsidR="00920105" w:rsidRDefault="00920105" w:rsidP="00920105">
            <w:pPr>
              <w:jc w:val="both"/>
              <w:rPr>
                <w:b/>
                <w:bCs/>
                <w:sz w:val="28"/>
                <w:szCs w:val="28"/>
              </w:rPr>
            </w:pPr>
          </w:p>
        </w:tc>
        <w:tc>
          <w:tcPr>
            <w:tcW w:w="1166" w:type="dxa"/>
          </w:tcPr>
          <w:p w14:paraId="17B90D44" w14:textId="77777777" w:rsidR="00920105" w:rsidRDefault="00920105" w:rsidP="00920105">
            <w:pPr>
              <w:jc w:val="both"/>
              <w:rPr>
                <w:b/>
                <w:bCs/>
                <w:sz w:val="28"/>
                <w:szCs w:val="28"/>
              </w:rPr>
            </w:pPr>
          </w:p>
        </w:tc>
        <w:tc>
          <w:tcPr>
            <w:tcW w:w="1166" w:type="dxa"/>
          </w:tcPr>
          <w:p w14:paraId="313EB588" w14:textId="77777777" w:rsidR="00920105" w:rsidRDefault="00920105" w:rsidP="00920105">
            <w:pPr>
              <w:jc w:val="both"/>
              <w:rPr>
                <w:b/>
                <w:bCs/>
                <w:sz w:val="28"/>
                <w:szCs w:val="28"/>
              </w:rPr>
            </w:pPr>
          </w:p>
        </w:tc>
      </w:tr>
      <w:tr w:rsidR="00920105" w14:paraId="51DB0AAA" w14:textId="77777777" w:rsidTr="00920105">
        <w:tc>
          <w:tcPr>
            <w:tcW w:w="2019" w:type="dxa"/>
          </w:tcPr>
          <w:p w14:paraId="64BF5A74" w14:textId="6FA01A48" w:rsidR="00920105" w:rsidRDefault="00920105" w:rsidP="00920105">
            <w:pPr>
              <w:jc w:val="both"/>
              <w:rPr>
                <w:b/>
                <w:bCs/>
                <w:sz w:val="28"/>
                <w:szCs w:val="28"/>
              </w:rPr>
            </w:pPr>
            <w:r>
              <w:rPr>
                <w:b/>
                <w:bCs/>
                <w:sz w:val="28"/>
                <w:szCs w:val="28"/>
              </w:rPr>
              <w:t>Development</w:t>
            </w:r>
          </w:p>
        </w:tc>
        <w:tc>
          <w:tcPr>
            <w:tcW w:w="1167" w:type="dxa"/>
          </w:tcPr>
          <w:p w14:paraId="1BFE0F66" w14:textId="77777777" w:rsidR="00920105" w:rsidRDefault="00920105" w:rsidP="00920105">
            <w:pPr>
              <w:jc w:val="both"/>
              <w:rPr>
                <w:b/>
                <w:bCs/>
                <w:sz w:val="28"/>
                <w:szCs w:val="28"/>
              </w:rPr>
            </w:pPr>
          </w:p>
        </w:tc>
        <w:tc>
          <w:tcPr>
            <w:tcW w:w="1166" w:type="dxa"/>
          </w:tcPr>
          <w:p w14:paraId="7CA18E2C" w14:textId="7E1DA65D" w:rsidR="00920105" w:rsidRDefault="00920105" w:rsidP="00920105">
            <w:pPr>
              <w:jc w:val="both"/>
              <w:rPr>
                <w:b/>
                <w:bCs/>
                <w:sz w:val="28"/>
                <w:szCs w:val="28"/>
              </w:rPr>
            </w:pPr>
            <w:r>
              <w:rPr>
                <w:b/>
                <w:bCs/>
                <w:sz w:val="28"/>
                <w:szCs w:val="28"/>
              </w:rPr>
              <w:t>x</w:t>
            </w:r>
          </w:p>
        </w:tc>
        <w:tc>
          <w:tcPr>
            <w:tcW w:w="1166" w:type="dxa"/>
          </w:tcPr>
          <w:p w14:paraId="5CD8312F" w14:textId="528435BF" w:rsidR="00920105" w:rsidRDefault="00920105" w:rsidP="00920105">
            <w:pPr>
              <w:jc w:val="both"/>
              <w:rPr>
                <w:b/>
                <w:bCs/>
                <w:sz w:val="28"/>
                <w:szCs w:val="28"/>
              </w:rPr>
            </w:pPr>
            <w:r>
              <w:rPr>
                <w:b/>
                <w:bCs/>
                <w:sz w:val="28"/>
                <w:szCs w:val="28"/>
              </w:rPr>
              <w:t>x</w:t>
            </w:r>
          </w:p>
        </w:tc>
        <w:tc>
          <w:tcPr>
            <w:tcW w:w="1166" w:type="dxa"/>
          </w:tcPr>
          <w:p w14:paraId="6CE3B402" w14:textId="77777777" w:rsidR="00920105" w:rsidRDefault="00920105" w:rsidP="00920105">
            <w:pPr>
              <w:jc w:val="both"/>
              <w:rPr>
                <w:b/>
                <w:bCs/>
                <w:sz w:val="28"/>
                <w:szCs w:val="28"/>
              </w:rPr>
            </w:pPr>
          </w:p>
        </w:tc>
        <w:tc>
          <w:tcPr>
            <w:tcW w:w="1166" w:type="dxa"/>
          </w:tcPr>
          <w:p w14:paraId="767DAC0E" w14:textId="77777777" w:rsidR="00920105" w:rsidRDefault="00920105" w:rsidP="00920105">
            <w:pPr>
              <w:jc w:val="both"/>
              <w:rPr>
                <w:b/>
                <w:bCs/>
                <w:sz w:val="28"/>
                <w:szCs w:val="28"/>
              </w:rPr>
            </w:pPr>
          </w:p>
        </w:tc>
        <w:tc>
          <w:tcPr>
            <w:tcW w:w="1166" w:type="dxa"/>
          </w:tcPr>
          <w:p w14:paraId="4E3E94B0" w14:textId="77777777" w:rsidR="00920105" w:rsidRDefault="00920105" w:rsidP="00920105">
            <w:pPr>
              <w:jc w:val="both"/>
              <w:rPr>
                <w:b/>
                <w:bCs/>
                <w:sz w:val="28"/>
                <w:szCs w:val="28"/>
              </w:rPr>
            </w:pPr>
          </w:p>
        </w:tc>
      </w:tr>
      <w:tr w:rsidR="00920105" w14:paraId="607DABCD" w14:textId="77777777" w:rsidTr="00920105">
        <w:tc>
          <w:tcPr>
            <w:tcW w:w="2019" w:type="dxa"/>
          </w:tcPr>
          <w:p w14:paraId="5B34F6B8" w14:textId="6CB547F6" w:rsidR="00920105" w:rsidRDefault="00920105" w:rsidP="00920105">
            <w:pPr>
              <w:jc w:val="both"/>
              <w:rPr>
                <w:b/>
                <w:bCs/>
                <w:sz w:val="28"/>
                <w:szCs w:val="28"/>
              </w:rPr>
            </w:pPr>
            <w:r>
              <w:rPr>
                <w:b/>
                <w:bCs/>
                <w:sz w:val="28"/>
                <w:szCs w:val="28"/>
              </w:rPr>
              <w:t>Testing</w:t>
            </w:r>
          </w:p>
        </w:tc>
        <w:tc>
          <w:tcPr>
            <w:tcW w:w="1167" w:type="dxa"/>
          </w:tcPr>
          <w:p w14:paraId="19E9DE51" w14:textId="77777777" w:rsidR="00920105" w:rsidRDefault="00920105" w:rsidP="00920105">
            <w:pPr>
              <w:jc w:val="both"/>
              <w:rPr>
                <w:b/>
                <w:bCs/>
                <w:sz w:val="28"/>
                <w:szCs w:val="28"/>
              </w:rPr>
            </w:pPr>
          </w:p>
        </w:tc>
        <w:tc>
          <w:tcPr>
            <w:tcW w:w="1166" w:type="dxa"/>
          </w:tcPr>
          <w:p w14:paraId="3C028B5D" w14:textId="77777777" w:rsidR="00920105" w:rsidRDefault="00920105" w:rsidP="00920105">
            <w:pPr>
              <w:jc w:val="both"/>
              <w:rPr>
                <w:b/>
                <w:bCs/>
                <w:sz w:val="28"/>
                <w:szCs w:val="28"/>
              </w:rPr>
            </w:pPr>
          </w:p>
        </w:tc>
        <w:tc>
          <w:tcPr>
            <w:tcW w:w="1166" w:type="dxa"/>
          </w:tcPr>
          <w:p w14:paraId="48A942A1" w14:textId="350EB2E2" w:rsidR="00920105" w:rsidRDefault="00920105" w:rsidP="00920105">
            <w:pPr>
              <w:jc w:val="both"/>
              <w:rPr>
                <w:b/>
                <w:bCs/>
                <w:sz w:val="28"/>
                <w:szCs w:val="28"/>
              </w:rPr>
            </w:pPr>
            <w:r>
              <w:rPr>
                <w:b/>
                <w:bCs/>
                <w:sz w:val="28"/>
                <w:szCs w:val="28"/>
              </w:rPr>
              <w:t>x</w:t>
            </w:r>
          </w:p>
        </w:tc>
        <w:tc>
          <w:tcPr>
            <w:tcW w:w="1166" w:type="dxa"/>
          </w:tcPr>
          <w:p w14:paraId="206DFE25" w14:textId="0FF1616B" w:rsidR="00920105" w:rsidRDefault="00920105" w:rsidP="00920105">
            <w:pPr>
              <w:jc w:val="both"/>
              <w:rPr>
                <w:b/>
                <w:bCs/>
                <w:sz w:val="28"/>
                <w:szCs w:val="28"/>
              </w:rPr>
            </w:pPr>
            <w:r>
              <w:rPr>
                <w:b/>
                <w:bCs/>
                <w:sz w:val="28"/>
                <w:szCs w:val="28"/>
              </w:rPr>
              <w:t>x</w:t>
            </w:r>
          </w:p>
        </w:tc>
        <w:tc>
          <w:tcPr>
            <w:tcW w:w="1166" w:type="dxa"/>
          </w:tcPr>
          <w:p w14:paraId="36BB9B3F" w14:textId="77777777" w:rsidR="00920105" w:rsidRDefault="00920105" w:rsidP="00920105">
            <w:pPr>
              <w:jc w:val="both"/>
              <w:rPr>
                <w:b/>
                <w:bCs/>
                <w:sz w:val="28"/>
                <w:szCs w:val="28"/>
              </w:rPr>
            </w:pPr>
          </w:p>
        </w:tc>
        <w:tc>
          <w:tcPr>
            <w:tcW w:w="1166" w:type="dxa"/>
          </w:tcPr>
          <w:p w14:paraId="563F9681" w14:textId="77777777" w:rsidR="00920105" w:rsidRDefault="00920105" w:rsidP="00920105">
            <w:pPr>
              <w:jc w:val="both"/>
              <w:rPr>
                <w:b/>
                <w:bCs/>
                <w:sz w:val="28"/>
                <w:szCs w:val="28"/>
              </w:rPr>
            </w:pPr>
          </w:p>
        </w:tc>
      </w:tr>
      <w:tr w:rsidR="00920105" w14:paraId="35924FD6" w14:textId="77777777" w:rsidTr="00920105">
        <w:tc>
          <w:tcPr>
            <w:tcW w:w="2019" w:type="dxa"/>
          </w:tcPr>
          <w:p w14:paraId="5034C89D" w14:textId="31F416F2" w:rsidR="00920105" w:rsidRDefault="00920105" w:rsidP="00920105">
            <w:pPr>
              <w:rPr>
                <w:b/>
                <w:bCs/>
                <w:sz w:val="28"/>
                <w:szCs w:val="28"/>
              </w:rPr>
            </w:pPr>
            <w:r>
              <w:rPr>
                <w:b/>
                <w:bCs/>
                <w:sz w:val="28"/>
                <w:szCs w:val="28"/>
              </w:rPr>
              <w:t>Project Completion</w:t>
            </w:r>
          </w:p>
        </w:tc>
        <w:tc>
          <w:tcPr>
            <w:tcW w:w="1167" w:type="dxa"/>
          </w:tcPr>
          <w:p w14:paraId="14011384" w14:textId="77777777" w:rsidR="00920105" w:rsidRDefault="00920105" w:rsidP="00920105">
            <w:pPr>
              <w:jc w:val="both"/>
              <w:rPr>
                <w:b/>
                <w:bCs/>
                <w:sz w:val="28"/>
                <w:szCs w:val="28"/>
              </w:rPr>
            </w:pPr>
          </w:p>
        </w:tc>
        <w:tc>
          <w:tcPr>
            <w:tcW w:w="1166" w:type="dxa"/>
          </w:tcPr>
          <w:p w14:paraId="085678B0" w14:textId="77777777" w:rsidR="00920105" w:rsidRDefault="00920105" w:rsidP="00920105">
            <w:pPr>
              <w:jc w:val="both"/>
              <w:rPr>
                <w:b/>
                <w:bCs/>
                <w:sz w:val="28"/>
                <w:szCs w:val="28"/>
              </w:rPr>
            </w:pPr>
          </w:p>
        </w:tc>
        <w:tc>
          <w:tcPr>
            <w:tcW w:w="1166" w:type="dxa"/>
          </w:tcPr>
          <w:p w14:paraId="7860A138" w14:textId="77777777" w:rsidR="00920105" w:rsidRDefault="00920105" w:rsidP="00920105">
            <w:pPr>
              <w:jc w:val="both"/>
              <w:rPr>
                <w:b/>
                <w:bCs/>
                <w:sz w:val="28"/>
                <w:szCs w:val="28"/>
              </w:rPr>
            </w:pPr>
          </w:p>
        </w:tc>
        <w:tc>
          <w:tcPr>
            <w:tcW w:w="1166" w:type="dxa"/>
          </w:tcPr>
          <w:p w14:paraId="2E15E4C5" w14:textId="77777777" w:rsidR="00920105" w:rsidRDefault="00920105" w:rsidP="00920105">
            <w:pPr>
              <w:jc w:val="both"/>
              <w:rPr>
                <w:b/>
                <w:bCs/>
                <w:sz w:val="28"/>
                <w:szCs w:val="28"/>
              </w:rPr>
            </w:pPr>
          </w:p>
        </w:tc>
        <w:tc>
          <w:tcPr>
            <w:tcW w:w="1166" w:type="dxa"/>
          </w:tcPr>
          <w:p w14:paraId="18F6241F" w14:textId="3A330D21" w:rsidR="00920105" w:rsidRDefault="00920105" w:rsidP="00920105">
            <w:pPr>
              <w:jc w:val="both"/>
              <w:rPr>
                <w:b/>
                <w:bCs/>
                <w:sz w:val="28"/>
                <w:szCs w:val="28"/>
              </w:rPr>
            </w:pPr>
            <w:r>
              <w:rPr>
                <w:b/>
                <w:bCs/>
                <w:sz w:val="28"/>
                <w:szCs w:val="28"/>
              </w:rPr>
              <w:t>x</w:t>
            </w:r>
          </w:p>
        </w:tc>
        <w:tc>
          <w:tcPr>
            <w:tcW w:w="1166" w:type="dxa"/>
          </w:tcPr>
          <w:p w14:paraId="35D488D6" w14:textId="538B7ADC" w:rsidR="00920105" w:rsidRDefault="00920105" w:rsidP="00920105">
            <w:pPr>
              <w:jc w:val="both"/>
              <w:rPr>
                <w:b/>
                <w:bCs/>
                <w:sz w:val="28"/>
                <w:szCs w:val="28"/>
              </w:rPr>
            </w:pPr>
            <w:r>
              <w:rPr>
                <w:b/>
                <w:bCs/>
                <w:sz w:val="28"/>
                <w:szCs w:val="28"/>
              </w:rPr>
              <w:t>x</w:t>
            </w:r>
          </w:p>
        </w:tc>
      </w:tr>
    </w:tbl>
    <w:p w14:paraId="46B60F18" w14:textId="77777777" w:rsidR="00FF6707" w:rsidRDefault="00FF6707" w:rsidP="008923C2">
      <w:pPr>
        <w:jc w:val="both"/>
        <w:rPr>
          <w:b/>
          <w:bCs/>
          <w:sz w:val="28"/>
          <w:szCs w:val="28"/>
        </w:rPr>
      </w:pPr>
    </w:p>
    <w:p w14:paraId="318D73A2" w14:textId="045BDC48" w:rsidR="00920105" w:rsidRDefault="00920105" w:rsidP="008923C2">
      <w:pPr>
        <w:jc w:val="both"/>
        <w:rPr>
          <w:b/>
          <w:bCs/>
          <w:sz w:val="28"/>
          <w:szCs w:val="28"/>
        </w:rPr>
      </w:pPr>
      <w:r>
        <w:rPr>
          <w:b/>
          <w:bCs/>
          <w:sz w:val="28"/>
          <w:szCs w:val="28"/>
        </w:rPr>
        <w:t>Stakeholders Involvement:</w:t>
      </w:r>
    </w:p>
    <w:p w14:paraId="69C42DF2" w14:textId="77777777" w:rsidR="00920105" w:rsidRPr="00920105" w:rsidRDefault="00920105" w:rsidP="00920105">
      <w:pPr>
        <w:jc w:val="both"/>
      </w:pPr>
      <w:r w:rsidRPr="00920105">
        <w:t>The success of the Central Hub Transport Closure 2025 project depends on the active involvement, coordination, and collaboration of multiple stakeholders across London’s transport and infrastructure ecosystem. Each stakeholder plays a specific role in planning, decision-making, implementation, communication, and monitoring of transport closures.</w:t>
      </w:r>
    </w:p>
    <w:p w14:paraId="262398C6" w14:textId="3F671E46" w:rsidR="00920105" w:rsidRPr="007E79A7" w:rsidRDefault="00920105" w:rsidP="00920105">
      <w:pPr>
        <w:jc w:val="both"/>
        <w:rPr>
          <w:b/>
          <w:bCs/>
          <w:sz w:val="28"/>
          <w:szCs w:val="28"/>
        </w:rPr>
      </w:pPr>
      <w:r w:rsidRPr="007E79A7">
        <w:rPr>
          <w:b/>
          <w:bCs/>
          <w:sz w:val="28"/>
          <w:szCs w:val="28"/>
        </w:rPr>
        <w:t>Transport for London (TfL)</w:t>
      </w:r>
      <w:r w:rsidR="007E79A7" w:rsidRPr="007E79A7">
        <w:rPr>
          <w:b/>
          <w:bCs/>
          <w:sz w:val="28"/>
          <w:szCs w:val="28"/>
        </w:rPr>
        <w:t>:</w:t>
      </w:r>
    </w:p>
    <w:p w14:paraId="3EA8A112" w14:textId="77777777" w:rsidR="00920105" w:rsidRPr="00920105" w:rsidRDefault="00920105" w:rsidP="00920105">
      <w:pPr>
        <w:jc w:val="both"/>
      </w:pPr>
      <w:r w:rsidRPr="00920105">
        <w:t>TfL acts as the lead authority responsible for overall project governance and operational delivery. It oversees the central hub, integrates transport data systems, coordinates closure approvals, and ensures alignment with London-wide transport strategies. TfL also manages communication with the public through official travel updates and digital platforms.</w:t>
      </w:r>
    </w:p>
    <w:p w14:paraId="663811C5" w14:textId="15CE707F" w:rsidR="00920105" w:rsidRPr="007E79A7" w:rsidRDefault="00920105" w:rsidP="00920105">
      <w:pPr>
        <w:jc w:val="both"/>
        <w:rPr>
          <w:b/>
          <w:bCs/>
          <w:sz w:val="28"/>
          <w:szCs w:val="28"/>
        </w:rPr>
      </w:pPr>
      <w:r w:rsidRPr="007E79A7">
        <w:rPr>
          <w:b/>
          <w:bCs/>
          <w:sz w:val="28"/>
          <w:szCs w:val="28"/>
        </w:rPr>
        <w:t>London Borough Councils</w:t>
      </w:r>
      <w:r w:rsidR="007E79A7" w:rsidRPr="007E79A7">
        <w:rPr>
          <w:b/>
          <w:bCs/>
          <w:sz w:val="28"/>
          <w:szCs w:val="28"/>
        </w:rPr>
        <w:t>:</w:t>
      </w:r>
    </w:p>
    <w:p w14:paraId="100E916E" w14:textId="77777777" w:rsidR="00920105" w:rsidRDefault="00920105" w:rsidP="00920105">
      <w:pPr>
        <w:jc w:val="both"/>
      </w:pPr>
      <w:r w:rsidRPr="00920105">
        <w:t>Borough councils are responsible for approving and coordinating road closures within their local jurisdictions. They work closely with TfL to schedule works, manage local traffic impacts, and ensure that community needs are considered during closure planning.</w:t>
      </w:r>
    </w:p>
    <w:p w14:paraId="532F29FD" w14:textId="77777777" w:rsidR="007E79A7" w:rsidRPr="00920105" w:rsidRDefault="007E79A7" w:rsidP="00920105">
      <w:pPr>
        <w:jc w:val="both"/>
      </w:pPr>
    </w:p>
    <w:p w14:paraId="6F3836A1" w14:textId="5A94AE48" w:rsidR="007E79A7" w:rsidRPr="007E79A7" w:rsidRDefault="00920105" w:rsidP="00920105">
      <w:pPr>
        <w:jc w:val="both"/>
        <w:rPr>
          <w:b/>
          <w:bCs/>
          <w:sz w:val="28"/>
          <w:szCs w:val="28"/>
        </w:rPr>
      </w:pPr>
      <w:r w:rsidRPr="007E79A7">
        <w:rPr>
          <w:b/>
          <w:bCs/>
          <w:sz w:val="28"/>
          <w:szCs w:val="28"/>
        </w:rPr>
        <w:t>Emergency Services (Police, Ambulance, Fire Brigade)</w:t>
      </w:r>
      <w:r w:rsidR="007E79A7" w:rsidRPr="007E79A7">
        <w:rPr>
          <w:b/>
          <w:bCs/>
          <w:sz w:val="28"/>
          <w:szCs w:val="28"/>
        </w:rPr>
        <w:t>:</w:t>
      </w:r>
    </w:p>
    <w:p w14:paraId="54EF4934" w14:textId="40008697" w:rsidR="00920105" w:rsidRPr="00920105" w:rsidRDefault="00920105" w:rsidP="00920105">
      <w:pPr>
        <w:jc w:val="both"/>
      </w:pPr>
      <w:r w:rsidRPr="00920105">
        <w:t>Emergency services are critical stakeholders in ensuring that road closures do not compromise emergency response times. They provide input on diversion routes, access requirements, and incident management procedures, and are involved in real-time decision-making during emergencies.</w:t>
      </w:r>
    </w:p>
    <w:p w14:paraId="7AD83737" w14:textId="4935567E" w:rsidR="00920105" w:rsidRPr="007E79A7" w:rsidRDefault="00920105" w:rsidP="00920105">
      <w:pPr>
        <w:jc w:val="both"/>
        <w:rPr>
          <w:b/>
          <w:bCs/>
          <w:sz w:val="28"/>
          <w:szCs w:val="28"/>
        </w:rPr>
      </w:pPr>
      <w:r w:rsidRPr="007E79A7">
        <w:rPr>
          <w:b/>
          <w:bCs/>
          <w:sz w:val="28"/>
          <w:szCs w:val="28"/>
        </w:rPr>
        <w:t>Utility Companies and Contractors</w:t>
      </w:r>
      <w:r w:rsidR="007E79A7">
        <w:rPr>
          <w:b/>
          <w:bCs/>
          <w:sz w:val="28"/>
          <w:szCs w:val="28"/>
        </w:rPr>
        <w:t>:</w:t>
      </w:r>
    </w:p>
    <w:p w14:paraId="53CB2553" w14:textId="77777777" w:rsidR="00920105" w:rsidRPr="00920105" w:rsidRDefault="00920105" w:rsidP="00920105">
      <w:pPr>
        <w:jc w:val="both"/>
      </w:pPr>
      <w:r w:rsidRPr="00920105">
        <w:t>Utility providers (gas, water, electricity, telecoms) and construction contractors are key contributors to planned closures. They coordinate with the central hub to schedule maintenance and infrastructure works, ensuring minimal disruption to the transport network and compliance with safety regulations.</w:t>
      </w:r>
    </w:p>
    <w:p w14:paraId="3363D42B" w14:textId="77777777" w:rsidR="00920105" w:rsidRPr="00920105" w:rsidRDefault="00920105" w:rsidP="00920105">
      <w:pPr>
        <w:jc w:val="both"/>
      </w:pPr>
      <w:r w:rsidRPr="00920105">
        <w:t>Public Transport Operators</w:t>
      </w:r>
    </w:p>
    <w:p w14:paraId="17CF487F" w14:textId="77777777" w:rsidR="00920105" w:rsidRPr="00920105" w:rsidRDefault="00920105" w:rsidP="00920105">
      <w:pPr>
        <w:jc w:val="both"/>
      </w:pPr>
      <w:r w:rsidRPr="00920105">
        <w:t>Bus, rail, and underground operators collaborate with the hub to adjust service routes, manage delays, and provide alternative travel options during closures. Their involvement ensures continuity of public transport services and supports passenger flow management.</w:t>
      </w:r>
    </w:p>
    <w:p w14:paraId="061CDF92" w14:textId="58965382" w:rsidR="00920105" w:rsidRPr="007E79A7" w:rsidRDefault="00920105" w:rsidP="00920105">
      <w:pPr>
        <w:jc w:val="both"/>
        <w:rPr>
          <w:b/>
          <w:bCs/>
          <w:sz w:val="28"/>
          <w:szCs w:val="28"/>
        </w:rPr>
      </w:pPr>
      <w:r w:rsidRPr="007E79A7">
        <w:rPr>
          <w:b/>
          <w:bCs/>
          <w:sz w:val="28"/>
          <w:szCs w:val="28"/>
        </w:rPr>
        <w:t>Road Users and the General Public</w:t>
      </w:r>
      <w:r w:rsidR="007E79A7" w:rsidRPr="007E79A7">
        <w:rPr>
          <w:b/>
          <w:bCs/>
          <w:sz w:val="28"/>
          <w:szCs w:val="28"/>
        </w:rPr>
        <w:t>:</w:t>
      </w:r>
    </w:p>
    <w:p w14:paraId="1CB996B1" w14:textId="77777777" w:rsidR="00920105" w:rsidRPr="00920105" w:rsidRDefault="00920105" w:rsidP="00920105">
      <w:pPr>
        <w:jc w:val="both"/>
      </w:pPr>
      <w:r w:rsidRPr="00920105">
        <w:t>Commuters, residents, and businesses are indirect but essential stakeholders. Their feedback helps improve communication strategies, while real-time travel information systems ensure they can make informed journey decisions during disruptions.</w:t>
      </w:r>
    </w:p>
    <w:p w14:paraId="16D6D60D" w14:textId="77777777" w:rsidR="00920105" w:rsidRPr="00920105" w:rsidRDefault="00920105" w:rsidP="00920105">
      <w:pPr>
        <w:jc w:val="both"/>
      </w:pPr>
      <w:r w:rsidRPr="00920105">
        <w:t>Technology and Data Providers</w:t>
      </w:r>
    </w:p>
    <w:p w14:paraId="4ADE6AB8" w14:textId="77777777" w:rsidR="00920105" w:rsidRPr="00920105" w:rsidRDefault="00920105" w:rsidP="00920105">
      <w:pPr>
        <w:jc w:val="both"/>
      </w:pPr>
      <w:r w:rsidRPr="00920105">
        <w:t>IT system providers and transport data specialists support the development and maintenance of real-time monitoring systems, digital mapping tools, and communication platforms used by the central hub.</w:t>
      </w:r>
    </w:p>
    <w:p w14:paraId="51B0DEF2" w14:textId="77777777" w:rsidR="00920105" w:rsidRPr="00920105" w:rsidRDefault="00920105" w:rsidP="00920105">
      <w:pPr>
        <w:jc w:val="both"/>
      </w:pPr>
      <w:r w:rsidRPr="00920105">
        <w:t>Environmental and Sustainability Groups</w:t>
      </w:r>
    </w:p>
    <w:p w14:paraId="0965DC68" w14:textId="77777777" w:rsidR="00920105" w:rsidRPr="00920105" w:rsidRDefault="00920105" w:rsidP="00920105">
      <w:pPr>
        <w:jc w:val="both"/>
      </w:pPr>
      <w:r w:rsidRPr="00920105">
        <w:t>These stakeholders provide guidance on reducing environmental impact during closures, promoting sustainable travel options such as cycling, walking, and public transport usage.</w:t>
      </w:r>
    </w:p>
    <w:p w14:paraId="23C54A3D" w14:textId="33E85136" w:rsidR="00920105" w:rsidRPr="007E79A7" w:rsidRDefault="007E79A7" w:rsidP="00920105">
      <w:pPr>
        <w:jc w:val="both"/>
        <w:rPr>
          <w:b/>
          <w:bCs/>
          <w:sz w:val="28"/>
          <w:szCs w:val="28"/>
        </w:rPr>
      </w:pPr>
      <w:r w:rsidRPr="007E79A7">
        <w:rPr>
          <w:b/>
          <w:bCs/>
          <w:sz w:val="28"/>
          <w:szCs w:val="28"/>
        </w:rPr>
        <w:t>Summary</w:t>
      </w:r>
      <w:r>
        <w:rPr>
          <w:b/>
          <w:bCs/>
          <w:sz w:val="28"/>
          <w:szCs w:val="28"/>
        </w:rPr>
        <w:t>:</w:t>
      </w:r>
    </w:p>
    <w:p w14:paraId="62BDD26F" w14:textId="77777777" w:rsidR="00920105" w:rsidRDefault="00920105" w:rsidP="00920105">
      <w:pPr>
        <w:jc w:val="both"/>
      </w:pPr>
      <w:r w:rsidRPr="00920105">
        <w:t>Effective stakeholder involvement ensures that the Central Hub Transport Closure 2025 project operates efficiently, reduces disruption, and maintains safety across London’s transport network. Continuous collaboration, clear communication, and shared decision-making are essential for achieving project success.</w:t>
      </w:r>
    </w:p>
    <w:p w14:paraId="4150D973" w14:textId="77777777" w:rsidR="007E79A7" w:rsidRDefault="007E79A7" w:rsidP="00920105">
      <w:pPr>
        <w:jc w:val="both"/>
      </w:pPr>
    </w:p>
    <w:p w14:paraId="4C721A79" w14:textId="77777777" w:rsidR="007E79A7" w:rsidRDefault="007E79A7" w:rsidP="00920105">
      <w:pPr>
        <w:jc w:val="both"/>
      </w:pPr>
    </w:p>
    <w:p w14:paraId="3A653B07" w14:textId="77777777" w:rsidR="007E79A7" w:rsidRPr="00920105" w:rsidRDefault="007E79A7" w:rsidP="00920105">
      <w:pPr>
        <w:jc w:val="both"/>
      </w:pPr>
    </w:p>
    <w:p w14:paraId="514E5772" w14:textId="3C0A3816" w:rsidR="00920105" w:rsidRDefault="00920105" w:rsidP="008923C2">
      <w:pPr>
        <w:jc w:val="both"/>
        <w:rPr>
          <w:b/>
          <w:bCs/>
          <w:sz w:val="28"/>
          <w:szCs w:val="28"/>
        </w:rPr>
      </w:pPr>
      <w:r w:rsidRPr="00920105">
        <w:rPr>
          <w:b/>
          <w:bCs/>
          <w:sz w:val="28"/>
          <w:szCs w:val="28"/>
        </w:rPr>
        <w:t>Allocations of Resources:</w:t>
      </w:r>
    </w:p>
    <w:p w14:paraId="3F6A9946" w14:textId="77777777" w:rsidR="007E79A7" w:rsidRPr="007E79A7" w:rsidRDefault="007E79A7" w:rsidP="007E79A7">
      <w:pPr>
        <w:jc w:val="both"/>
      </w:pPr>
      <w:r w:rsidRPr="007E79A7">
        <w:t>The successful implementation of the Central Hub Transport Closure 2025 project requires the effective allocation of human, financial, technological, and physical resources. Resources should be distributed according to project priorities to ensure efficient traffic management, stakeholder coordination, and public safety throughout the project lifecycle.</w:t>
      </w:r>
    </w:p>
    <w:p w14:paraId="7786E67F" w14:textId="77777777" w:rsidR="007E79A7" w:rsidRPr="007E79A7" w:rsidRDefault="007E79A7" w:rsidP="007E79A7">
      <w:pPr>
        <w:jc w:val="both"/>
        <w:rPr>
          <w:b/>
          <w:bCs/>
        </w:rPr>
      </w:pPr>
      <w:r w:rsidRPr="007E79A7">
        <w:rPr>
          <w:b/>
          <w:bCs/>
        </w:rPr>
        <w:t>Human Resources</w:t>
      </w:r>
    </w:p>
    <w:p w14:paraId="0D458EB3" w14:textId="77777777" w:rsidR="007E79A7" w:rsidRPr="007E79A7" w:rsidRDefault="007E79A7" w:rsidP="007E79A7">
      <w:pPr>
        <w:jc w:val="both"/>
      </w:pPr>
      <w:r w:rsidRPr="007E79A7">
        <w:t>A multidisciplinary project team will be responsible for planning, implementing, and monitoring transport closures. Key personnel include:</w:t>
      </w:r>
    </w:p>
    <w:p w14:paraId="4080268B" w14:textId="77777777" w:rsidR="007E79A7" w:rsidRPr="007E79A7" w:rsidRDefault="007E79A7" w:rsidP="007E79A7">
      <w:pPr>
        <w:numPr>
          <w:ilvl w:val="0"/>
          <w:numId w:val="13"/>
        </w:numPr>
        <w:jc w:val="both"/>
      </w:pPr>
      <w:r w:rsidRPr="007E79A7">
        <w:t>Project Manager – oversees project delivery, budgeting, and stakeholder coordination.</w:t>
      </w:r>
    </w:p>
    <w:p w14:paraId="0F538135" w14:textId="77777777" w:rsidR="007E79A7" w:rsidRPr="007E79A7" w:rsidRDefault="007E79A7" w:rsidP="007E79A7">
      <w:pPr>
        <w:numPr>
          <w:ilvl w:val="0"/>
          <w:numId w:val="13"/>
        </w:numPr>
        <w:jc w:val="both"/>
      </w:pPr>
      <w:r w:rsidRPr="007E79A7">
        <w:t>Traffic Management Officers – plan and supervise road closures and diversion routes.</w:t>
      </w:r>
    </w:p>
    <w:p w14:paraId="11909883" w14:textId="77777777" w:rsidR="007E79A7" w:rsidRPr="007E79A7" w:rsidRDefault="007E79A7" w:rsidP="007E79A7">
      <w:pPr>
        <w:numPr>
          <w:ilvl w:val="0"/>
          <w:numId w:val="13"/>
        </w:numPr>
        <w:jc w:val="both"/>
      </w:pPr>
      <w:r w:rsidRPr="007E79A7">
        <w:t>Transport Planners – analyse traffic patterns and develop traffic management strategies.</w:t>
      </w:r>
    </w:p>
    <w:p w14:paraId="73378D4A" w14:textId="77777777" w:rsidR="007E79A7" w:rsidRPr="007E79A7" w:rsidRDefault="007E79A7" w:rsidP="007E79A7">
      <w:pPr>
        <w:numPr>
          <w:ilvl w:val="0"/>
          <w:numId w:val="13"/>
        </w:numPr>
        <w:jc w:val="both"/>
      </w:pPr>
      <w:r w:rsidRPr="007E79A7">
        <w:t>IT Specialists – maintain the central hub’s digital systems and real-time monitoring platforms.</w:t>
      </w:r>
    </w:p>
    <w:p w14:paraId="35343676" w14:textId="77777777" w:rsidR="007E79A7" w:rsidRPr="007E79A7" w:rsidRDefault="007E79A7" w:rsidP="007E79A7">
      <w:pPr>
        <w:numPr>
          <w:ilvl w:val="0"/>
          <w:numId w:val="13"/>
        </w:numPr>
        <w:jc w:val="both"/>
      </w:pPr>
      <w:r w:rsidRPr="007E79A7">
        <w:t>Communications Team – provide travel updates and coordinate public information campaigns.</w:t>
      </w:r>
    </w:p>
    <w:p w14:paraId="2F1A19F8" w14:textId="77777777" w:rsidR="007E79A7" w:rsidRPr="007E79A7" w:rsidRDefault="007E79A7" w:rsidP="007E79A7">
      <w:pPr>
        <w:numPr>
          <w:ilvl w:val="0"/>
          <w:numId w:val="13"/>
        </w:numPr>
        <w:jc w:val="both"/>
      </w:pPr>
      <w:r w:rsidRPr="007E79A7">
        <w:t>Health and Safety Officers – ensure compliance with safety regulations during transport operations.</w:t>
      </w:r>
    </w:p>
    <w:p w14:paraId="1763156A" w14:textId="77777777" w:rsidR="007E79A7" w:rsidRPr="007E79A7" w:rsidRDefault="007E79A7" w:rsidP="007E79A7">
      <w:pPr>
        <w:jc w:val="both"/>
        <w:rPr>
          <w:b/>
          <w:bCs/>
        </w:rPr>
      </w:pPr>
      <w:r w:rsidRPr="007E79A7">
        <w:rPr>
          <w:b/>
          <w:bCs/>
        </w:rPr>
        <w:t>Financial Resources</w:t>
      </w:r>
    </w:p>
    <w:p w14:paraId="4F394093" w14:textId="77777777" w:rsidR="007E79A7" w:rsidRPr="007E79A7" w:rsidRDefault="007E79A7" w:rsidP="007E79A7">
      <w:pPr>
        <w:jc w:val="both"/>
      </w:pPr>
      <w:r w:rsidRPr="007E79A7">
        <w:t>The project budget should cover:</w:t>
      </w:r>
    </w:p>
    <w:p w14:paraId="626F22AA" w14:textId="77777777" w:rsidR="007E79A7" w:rsidRPr="007E79A7" w:rsidRDefault="007E79A7" w:rsidP="007E79A7">
      <w:pPr>
        <w:numPr>
          <w:ilvl w:val="0"/>
          <w:numId w:val="14"/>
        </w:numPr>
        <w:jc w:val="both"/>
      </w:pPr>
      <w:r w:rsidRPr="007E79A7">
        <w:t>Staff salaries and training.</w:t>
      </w:r>
    </w:p>
    <w:p w14:paraId="5C91B6BD" w14:textId="77777777" w:rsidR="007E79A7" w:rsidRPr="007E79A7" w:rsidRDefault="007E79A7" w:rsidP="007E79A7">
      <w:pPr>
        <w:numPr>
          <w:ilvl w:val="0"/>
          <w:numId w:val="14"/>
        </w:numPr>
        <w:jc w:val="both"/>
      </w:pPr>
      <w:r w:rsidRPr="007E79A7">
        <w:t>Traffic management equipment and signage.</w:t>
      </w:r>
    </w:p>
    <w:p w14:paraId="5D1C487A" w14:textId="77777777" w:rsidR="007E79A7" w:rsidRPr="007E79A7" w:rsidRDefault="007E79A7" w:rsidP="007E79A7">
      <w:pPr>
        <w:numPr>
          <w:ilvl w:val="0"/>
          <w:numId w:val="14"/>
        </w:numPr>
        <w:jc w:val="both"/>
      </w:pPr>
      <w:r w:rsidRPr="007E79A7">
        <w:t>Information technology infrastructure and software.</w:t>
      </w:r>
    </w:p>
    <w:p w14:paraId="211545AA" w14:textId="77777777" w:rsidR="007E79A7" w:rsidRPr="007E79A7" w:rsidRDefault="007E79A7" w:rsidP="007E79A7">
      <w:pPr>
        <w:numPr>
          <w:ilvl w:val="0"/>
          <w:numId w:val="14"/>
        </w:numPr>
        <w:jc w:val="both"/>
      </w:pPr>
      <w:r w:rsidRPr="007E79A7">
        <w:t>Maintenance of monitoring systems.</w:t>
      </w:r>
    </w:p>
    <w:p w14:paraId="481E6053" w14:textId="77777777" w:rsidR="007E79A7" w:rsidRPr="007E79A7" w:rsidRDefault="007E79A7" w:rsidP="007E79A7">
      <w:pPr>
        <w:numPr>
          <w:ilvl w:val="0"/>
          <w:numId w:val="14"/>
        </w:numPr>
        <w:jc w:val="both"/>
      </w:pPr>
      <w:r w:rsidRPr="007E79A7">
        <w:t>Public communication and awareness campaigns.</w:t>
      </w:r>
    </w:p>
    <w:p w14:paraId="50623AA0" w14:textId="77777777" w:rsidR="007E79A7" w:rsidRPr="007E79A7" w:rsidRDefault="007E79A7" w:rsidP="007E79A7">
      <w:pPr>
        <w:numPr>
          <w:ilvl w:val="0"/>
          <w:numId w:val="14"/>
        </w:numPr>
        <w:jc w:val="both"/>
      </w:pPr>
      <w:r w:rsidRPr="007E79A7">
        <w:lastRenderedPageBreak/>
        <w:t>Contingency funds for emergency incidents and unexpected operational costs.</w:t>
      </w:r>
    </w:p>
    <w:p w14:paraId="636FEA3C" w14:textId="77777777" w:rsidR="007E79A7" w:rsidRPr="007E79A7" w:rsidRDefault="007E79A7" w:rsidP="007E79A7">
      <w:pPr>
        <w:jc w:val="both"/>
        <w:rPr>
          <w:b/>
          <w:bCs/>
        </w:rPr>
      </w:pPr>
      <w:r w:rsidRPr="007E79A7">
        <w:rPr>
          <w:b/>
          <w:bCs/>
        </w:rPr>
        <w:t>Technological Resources</w:t>
      </w:r>
    </w:p>
    <w:p w14:paraId="5779DF08" w14:textId="77777777" w:rsidR="007E79A7" w:rsidRPr="007E79A7" w:rsidRDefault="007E79A7" w:rsidP="007E79A7">
      <w:pPr>
        <w:jc w:val="both"/>
      </w:pPr>
      <w:r w:rsidRPr="007E79A7">
        <w:t>Technology is essential for effective transport closure management and includes:</w:t>
      </w:r>
    </w:p>
    <w:p w14:paraId="796E0A92" w14:textId="77777777" w:rsidR="007E79A7" w:rsidRPr="007E79A7" w:rsidRDefault="007E79A7" w:rsidP="007E79A7">
      <w:pPr>
        <w:numPr>
          <w:ilvl w:val="0"/>
          <w:numId w:val="15"/>
        </w:numPr>
        <w:jc w:val="both"/>
      </w:pPr>
      <w:r w:rsidRPr="007E79A7">
        <w:t>Intelligent Transport Systems (ITS).</w:t>
      </w:r>
    </w:p>
    <w:p w14:paraId="0D988CFC" w14:textId="77777777" w:rsidR="007E79A7" w:rsidRPr="007E79A7" w:rsidRDefault="007E79A7" w:rsidP="007E79A7">
      <w:pPr>
        <w:numPr>
          <w:ilvl w:val="0"/>
          <w:numId w:val="15"/>
        </w:numPr>
        <w:jc w:val="both"/>
      </w:pPr>
      <w:r w:rsidRPr="007E79A7">
        <w:t>Real-time traffic monitoring and CCTV.</w:t>
      </w:r>
    </w:p>
    <w:p w14:paraId="30656276" w14:textId="77777777" w:rsidR="007E79A7" w:rsidRPr="007E79A7" w:rsidRDefault="007E79A7" w:rsidP="007E79A7">
      <w:pPr>
        <w:numPr>
          <w:ilvl w:val="0"/>
          <w:numId w:val="15"/>
        </w:numPr>
        <w:jc w:val="both"/>
      </w:pPr>
      <w:r w:rsidRPr="007E79A7">
        <w:t>Geographic Information Systems (GIS) for route planning.</w:t>
      </w:r>
    </w:p>
    <w:p w14:paraId="3C7F0436" w14:textId="77777777" w:rsidR="007E79A7" w:rsidRPr="007E79A7" w:rsidRDefault="007E79A7" w:rsidP="007E79A7">
      <w:pPr>
        <w:numPr>
          <w:ilvl w:val="0"/>
          <w:numId w:val="15"/>
        </w:numPr>
        <w:jc w:val="both"/>
      </w:pPr>
      <w:r w:rsidRPr="007E79A7">
        <w:t>Traffic signal control systems.</w:t>
      </w:r>
    </w:p>
    <w:p w14:paraId="6FD1600F" w14:textId="77777777" w:rsidR="007E79A7" w:rsidRPr="007E79A7" w:rsidRDefault="007E79A7" w:rsidP="007E79A7">
      <w:pPr>
        <w:numPr>
          <w:ilvl w:val="0"/>
          <w:numId w:val="15"/>
        </w:numPr>
        <w:jc w:val="both"/>
      </w:pPr>
      <w:r w:rsidRPr="007E79A7">
        <w:t>Digital communication platforms, mobile applications, and variable message signs.</w:t>
      </w:r>
    </w:p>
    <w:p w14:paraId="4E5F147D" w14:textId="77777777" w:rsidR="007E79A7" w:rsidRPr="007E79A7" w:rsidRDefault="007E79A7" w:rsidP="007E79A7">
      <w:pPr>
        <w:numPr>
          <w:ilvl w:val="0"/>
          <w:numId w:val="15"/>
        </w:numPr>
        <w:jc w:val="both"/>
      </w:pPr>
      <w:r w:rsidRPr="007E79A7">
        <w:t>Data analytics software for monitoring project performance.</w:t>
      </w:r>
    </w:p>
    <w:p w14:paraId="30A1CEC3" w14:textId="77777777" w:rsidR="007E79A7" w:rsidRPr="007E79A7" w:rsidRDefault="007E79A7" w:rsidP="007E79A7">
      <w:pPr>
        <w:jc w:val="both"/>
        <w:rPr>
          <w:b/>
          <w:bCs/>
        </w:rPr>
      </w:pPr>
      <w:r w:rsidRPr="007E79A7">
        <w:rPr>
          <w:b/>
          <w:bCs/>
        </w:rPr>
        <w:t>Physical Resources</w:t>
      </w:r>
    </w:p>
    <w:p w14:paraId="4A85D007" w14:textId="77777777" w:rsidR="007E79A7" w:rsidRPr="007E79A7" w:rsidRDefault="007E79A7" w:rsidP="007E79A7">
      <w:pPr>
        <w:jc w:val="both"/>
      </w:pPr>
      <w:r w:rsidRPr="007E79A7">
        <w:t>Physical resources required include:</w:t>
      </w:r>
    </w:p>
    <w:p w14:paraId="0A8A776F" w14:textId="77777777" w:rsidR="007E79A7" w:rsidRPr="007E79A7" w:rsidRDefault="007E79A7" w:rsidP="007E79A7">
      <w:pPr>
        <w:numPr>
          <w:ilvl w:val="0"/>
          <w:numId w:val="16"/>
        </w:numPr>
        <w:jc w:val="both"/>
      </w:pPr>
      <w:r w:rsidRPr="007E79A7">
        <w:t>Traffic cones, barriers, and diversion signs.</w:t>
      </w:r>
    </w:p>
    <w:p w14:paraId="7D149D76" w14:textId="77777777" w:rsidR="007E79A7" w:rsidRPr="007E79A7" w:rsidRDefault="007E79A7" w:rsidP="007E79A7">
      <w:pPr>
        <w:numPr>
          <w:ilvl w:val="0"/>
          <w:numId w:val="16"/>
        </w:numPr>
        <w:jc w:val="both"/>
      </w:pPr>
      <w:r w:rsidRPr="007E79A7">
        <w:t>Temporary traffic signals.</w:t>
      </w:r>
    </w:p>
    <w:p w14:paraId="1AE9A44B" w14:textId="77777777" w:rsidR="007E79A7" w:rsidRPr="007E79A7" w:rsidRDefault="007E79A7" w:rsidP="007E79A7">
      <w:pPr>
        <w:numPr>
          <w:ilvl w:val="0"/>
          <w:numId w:val="16"/>
        </w:numPr>
        <w:jc w:val="both"/>
      </w:pPr>
      <w:r w:rsidRPr="007E79A7">
        <w:t>Control room facilities for the central operations hub.</w:t>
      </w:r>
    </w:p>
    <w:p w14:paraId="10507E6E" w14:textId="77777777" w:rsidR="007E79A7" w:rsidRPr="007E79A7" w:rsidRDefault="007E79A7" w:rsidP="007E79A7">
      <w:pPr>
        <w:numPr>
          <w:ilvl w:val="0"/>
          <w:numId w:val="16"/>
        </w:numPr>
        <w:jc w:val="both"/>
      </w:pPr>
      <w:r w:rsidRPr="007E79A7">
        <w:t>Project vehicles for site inspections and incident response.</w:t>
      </w:r>
    </w:p>
    <w:p w14:paraId="7B0F09BD" w14:textId="77777777" w:rsidR="007E79A7" w:rsidRPr="007E79A7" w:rsidRDefault="007E79A7" w:rsidP="007E79A7">
      <w:pPr>
        <w:numPr>
          <w:ilvl w:val="0"/>
          <w:numId w:val="16"/>
        </w:numPr>
        <w:jc w:val="both"/>
      </w:pPr>
      <w:r w:rsidRPr="007E79A7">
        <w:t>Communication equipment such as radios and mobile devices.</w:t>
      </w:r>
    </w:p>
    <w:p w14:paraId="0AF59851" w14:textId="77777777" w:rsidR="007E79A7" w:rsidRPr="007E79A7" w:rsidRDefault="007E79A7" w:rsidP="007E79A7">
      <w:pPr>
        <w:jc w:val="both"/>
        <w:rPr>
          <w:b/>
          <w:bCs/>
        </w:rPr>
      </w:pPr>
      <w:r w:rsidRPr="007E79A7">
        <w:rPr>
          <w:b/>
          <w:bCs/>
        </w:rPr>
        <w:t>Time Resources</w:t>
      </w:r>
    </w:p>
    <w:p w14:paraId="0AE10A42" w14:textId="77777777" w:rsidR="007E79A7" w:rsidRPr="007E79A7" w:rsidRDefault="007E79A7" w:rsidP="007E79A7">
      <w:pPr>
        <w:jc w:val="both"/>
      </w:pPr>
      <w:r w:rsidRPr="007E79A7">
        <w:t>The project should allocate sufficient time for planning, stakeholder consultation, system testing, implementation, monitoring, and post-project evaluation to ensure effective delivery and minimise disruption.</w:t>
      </w:r>
    </w:p>
    <w:p w14:paraId="76534D9B" w14:textId="77777777" w:rsidR="007E79A7" w:rsidRPr="007E79A7" w:rsidRDefault="007E79A7" w:rsidP="007E79A7">
      <w:pPr>
        <w:jc w:val="both"/>
        <w:rPr>
          <w:b/>
          <w:bCs/>
        </w:rPr>
      </w:pPr>
      <w:r w:rsidRPr="007E79A7">
        <w:rPr>
          <w:b/>
          <w:bCs/>
        </w:rPr>
        <w:t>Resource Management</w:t>
      </w:r>
    </w:p>
    <w:p w14:paraId="74D52605" w14:textId="77777777" w:rsidR="007E79A7" w:rsidRPr="007E79A7" w:rsidRDefault="007E79A7" w:rsidP="007E79A7">
      <w:pPr>
        <w:jc w:val="both"/>
      </w:pPr>
      <w:r w:rsidRPr="007E79A7">
        <w:t>Project resources should be continuously monitored and reviewed to ensure they are used efficiently. Regular performance reviews, budget tracking, and resource planning meetings will help identify shortages, minimise waste, and support timely project completion.</w:t>
      </w:r>
    </w:p>
    <w:p w14:paraId="74C93E5A" w14:textId="43E5EF9A" w:rsidR="00920105" w:rsidRDefault="007E79A7" w:rsidP="008923C2">
      <w:pPr>
        <w:jc w:val="both"/>
        <w:rPr>
          <w:b/>
          <w:bCs/>
          <w:sz w:val="28"/>
          <w:szCs w:val="28"/>
        </w:rPr>
      </w:pPr>
      <w:r w:rsidRPr="007E79A7">
        <w:rPr>
          <w:b/>
          <w:bCs/>
          <w:sz w:val="28"/>
          <w:szCs w:val="28"/>
        </w:rPr>
        <w:t>Risk Analysis:</w:t>
      </w:r>
    </w:p>
    <w:p w14:paraId="1511BACF" w14:textId="50DFC39D" w:rsidR="007E79A7" w:rsidRPr="007E79A7" w:rsidRDefault="007E79A7" w:rsidP="007E79A7">
      <w:pPr>
        <w:jc w:val="both"/>
      </w:pPr>
      <w:r w:rsidRPr="007E79A7">
        <w:t>The Central Hub Transport Closure 2025 project involves several operational, technical, financial, and environmental risks that may affect the successful coordination of transport closures in Central London. A structured risk analysis is essential to identify potential issues, assess their impact, and implement appropriate mitigation strategies.</w:t>
      </w:r>
    </w:p>
    <w:p w14:paraId="64385A68" w14:textId="33603601" w:rsidR="007E79A7" w:rsidRPr="007E79A7" w:rsidRDefault="007E79A7" w:rsidP="007E79A7">
      <w:pPr>
        <w:jc w:val="both"/>
        <w:rPr>
          <w:b/>
          <w:bCs/>
          <w:sz w:val="28"/>
          <w:szCs w:val="28"/>
        </w:rPr>
      </w:pPr>
      <w:r w:rsidRPr="007E79A7">
        <w:rPr>
          <w:b/>
          <w:bCs/>
          <w:sz w:val="28"/>
          <w:szCs w:val="28"/>
        </w:rPr>
        <w:lastRenderedPageBreak/>
        <w:t>Operational Risks</w:t>
      </w:r>
      <w:r w:rsidRPr="007E79A7">
        <w:rPr>
          <w:b/>
          <w:bCs/>
          <w:sz w:val="28"/>
          <w:szCs w:val="28"/>
        </w:rPr>
        <w:t>:</w:t>
      </w:r>
    </w:p>
    <w:p w14:paraId="60F1455C" w14:textId="77777777" w:rsidR="007E79A7" w:rsidRPr="007E79A7" w:rsidRDefault="007E79A7" w:rsidP="007E79A7">
      <w:pPr>
        <w:jc w:val="both"/>
      </w:pPr>
      <w:r w:rsidRPr="007E79A7">
        <w:t>One of the main risks is disruption to traffic flow caused by poorly coordinated or unexpected road closures. This may lead to severe congestion, delays in emergency response times, and public dissatisfaction. There is also a risk of miscommunication between stakeholders such as Transport for London, contractors, and local authorities, which could result in conflicting traffic management decisions.</w:t>
      </w:r>
    </w:p>
    <w:p w14:paraId="22FEC4BF" w14:textId="77777777" w:rsidR="007E79A7" w:rsidRPr="007E79A7" w:rsidRDefault="007E79A7" w:rsidP="007E79A7">
      <w:pPr>
        <w:jc w:val="both"/>
      </w:pPr>
      <w:r w:rsidRPr="007E79A7">
        <w:t>Mitigation: Establish clear communication protocols, real-time coordination systems, and a centralised decision-making structure within the hub.</w:t>
      </w:r>
    </w:p>
    <w:p w14:paraId="22CEA390" w14:textId="533DB8C6" w:rsidR="007E79A7" w:rsidRPr="007E79A7" w:rsidRDefault="007E79A7" w:rsidP="007E79A7">
      <w:pPr>
        <w:jc w:val="both"/>
        <w:rPr>
          <w:b/>
          <w:bCs/>
          <w:sz w:val="28"/>
          <w:szCs w:val="28"/>
        </w:rPr>
      </w:pPr>
      <w:r w:rsidRPr="007E79A7">
        <w:rPr>
          <w:b/>
          <w:bCs/>
          <w:sz w:val="28"/>
          <w:szCs w:val="28"/>
        </w:rPr>
        <w:t>Technological Risks</w:t>
      </w:r>
      <w:r w:rsidRPr="007E79A7">
        <w:rPr>
          <w:b/>
          <w:bCs/>
          <w:sz w:val="28"/>
          <w:szCs w:val="28"/>
        </w:rPr>
        <w:t>:</w:t>
      </w:r>
    </w:p>
    <w:p w14:paraId="6C658C6C" w14:textId="77777777" w:rsidR="007E79A7" w:rsidRPr="007E79A7" w:rsidRDefault="007E79A7" w:rsidP="007E79A7">
      <w:pPr>
        <w:jc w:val="both"/>
      </w:pPr>
      <w:r w:rsidRPr="007E79A7">
        <w:t>The project relies heavily on digital systems such as Intelligent Transport Systems (ITS), CCTV monitoring, and real-time data platforms. System failures, cyberattacks, or software malfunctions could significantly impact operations and reduce the effectiveness of traffic management.</w:t>
      </w:r>
    </w:p>
    <w:p w14:paraId="0EC90585" w14:textId="77777777" w:rsidR="007E79A7" w:rsidRPr="007E79A7" w:rsidRDefault="007E79A7" w:rsidP="007E79A7">
      <w:pPr>
        <w:jc w:val="both"/>
      </w:pPr>
      <w:r w:rsidRPr="007E79A7">
        <w:t>Mitigation: Implement robust cybersecurity measures, regular system maintenance, backup servers, and disaster recovery plans.</w:t>
      </w:r>
    </w:p>
    <w:p w14:paraId="50E58393" w14:textId="410A64BC" w:rsidR="007E79A7" w:rsidRPr="00635036" w:rsidRDefault="007E79A7" w:rsidP="007E79A7">
      <w:pPr>
        <w:jc w:val="both"/>
        <w:rPr>
          <w:b/>
          <w:bCs/>
          <w:sz w:val="28"/>
          <w:szCs w:val="28"/>
        </w:rPr>
      </w:pPr>
      <w:r w:rsidRPr="00635036">
        <w:rPr>
          <w:b/>
          <w:bCs/>
          <w:sz w:val="28"/>
          <w:szCs w:val="28"/>
        </w:rPr>
        <w:t>Financial Risks</w:t>
      </w:r>
      <w:r w:rsidR="00635036" w:rsidRPr="00635036">
        <w:rPr>
          <w:b/>
          <w:bCs/>
          <w:sz w:val="28"/>
          <w:szCs w:val="28"/>
        </w:rPr>
        <w:t>:</w:t>
      </w:r>
    </w:p>
    <w:p w14:paraId="0FF58A74" w14:textId="77777777" w:rsidR="007E79A7" w:rsidRPr="007E79A7" w:rsidRDefault="007E79A7" w:rsidP="007E79A7">
      <w:pPr>
        <w:jc w:val="both"/>
      </w:pPr>
      <w:r w:rsidRPr="007E79A7">
        <w:t>Budget overruns may occur due to unexpected operational costs, equipment failures, or extended project timelines. Inefficient resource allocation could also lead to financial strain.</w:t>
      </w:r>
    </w:p>
    <w:p w14:paraId="59CD34C5" w14:textId="77777777" w:rsidR="007E79A7" w:rsidRPr="007E79A7" w:rsidRDefault="007E79A7" w:rsidP="007E79A7">
      <w:pPr>
        <w:jc w:val="both"/>
      </w:pPr>
      <w:r w:rsidRPr="007E79A7">
        <w:t>Mitigation: Maintain strict budget monitoring, include contingency funding, and conduct regular financial audits throughout the project lifecycle.</w:t>
      </w:r>
    </w:p>
    <w:p w14:paraId="306E3EFC" w14:textId="5AD3E298" w:rsidR="007E79A7" w:rsidRPr="00635036" w:rsidRDefault="007E79A7" w:rsidP="007E79A7">
      <w:pPr>
        <w:jc w:val="both"/>
        <w:rPr>
          <w:b/>
          <w:bCs/>
          <w:sz w:val="28"/>
          <w:szCs w:val="28"/>
        </w:rPr>
      </w:pPr>
      <w:r w:rsidRPr="00635036">
        <w:rPr>
          <w:b/>
          <w:bCs/>
          <w:sz w:val="28"/>
          <w:szCs w:val="28"/>
        </w:rPr>
        <w:t>Health and Safety Risks</w:t>
      </w:r>
      <w:r w:rsidR="00635036" w:rsidRPr="00635036">
        <w:rPr>
          <w:b/>
          <w:bCs/>
          <w:sz w:val="28"/>
          <w:szCs w:val="28"/>
        </w:rPr>
        <w:t>:</w:t>
      </w:r>
    </w:p>
    <w:p w14:paraId="10732616" w14:textId="77777777" w:rsidR="007E79A7" w:rsidRPr="007E79A7" w:rsidRDefault="007E79A7" w:rsidP="007E79A7">
      <w:pPr>
        <w:jc w:val="both"/>
      </w:pPr>
      <w:r w:rsidRPr="007E79A7">
        <w:t>Roadworks and transport closures present risks to both workers and the public, including accidents, collisions, and exposure to hazardous environments. Poorly managed diversion routes may increase the likelihood of incidents.</w:t>
      </w:r>
    </w:p>
    <w:p w14:paraId="2C88D9FC" w14:textId="77777777" w:rsidR="007E79A7" w:rsidRPr="007E79A7" w:rsidRDefault="007E79A7" w:rsidP="007E79A7">
      <w:pPr>
        <w:jc w:val="both"/>
      </w:pPr>
      <w:r w:rsidRPr="007E79A7">
        <w:t>Mitigation: Enforce strict health and safety regulations, provide staff training, and ensure clear signage and safe pedestrian routing during closures.</w:t>
      </w:r>
    </w:p>
    <w:p w14:paraId="191F50AC" w14:textId="223951F7" w:rsidR="007E79A7" w:rsidRPr="00635036" w:rsidRDefault="007E79A7" w:rsidP="007E79A7">
      <w:pPr>
        <w:jc w:val="both"/>
        <w:rPr>
          <w:b/>
          <w:bCs/>
          <w:sz w:val="28"/>
          <w:szCs w:val="28"/>
        </w:rPr>
      </w:pPr>
      <w:r w:rsidRPr="00635036">
        <w:rPr>
          <w:b/>
          <w:bCs/>
          <w:sz w:val="28"/>
          <w:szCs w:val="28"/>
        </w:rPr>
        <w:t>Environmental Risks</w:t>
      </w:r>
      <w:r w:rsidR="00635036" w:rsidRPr="00635036">
        <w:rPr>
          <w:b/>
          <w:bCs/>
          <w:sz w:val="28"/>
          <w:szCs w:val="28"/>
        </w:rPr>
        <w:t>:</w:t>
      </w:r>
    </w:p>
    <w:p w14:paraId="61668BD5" w14:textId="77777777" w:rsidR="007E79A7" w:rsidRPr="007E79A7" w:rsidRDefault="007E79A7" w:rsidP="007E79A7">
      <w:pPr>
        <w:jc w:val="both"/>
      </w:pPr>
      <w:r w:rsidRPr="007E79A7">
        <w:t>Transport closures and diversions may increase vehicle emissions due to congestion and longer travel routes. Construction activities may also contribute to noise and air pollution in affected areas.</w:t>
      </w:r>
    </w:p>
    <w:p w14:paraId="360F50CF" w14:textId="77777777" w:rsidR="007E79A7" w:rsidRPr="007E79A7" w:rsidRDefault="007E79A7" w:rsidP="007E79A7">
      <w:pPr>
        <w:jc w:val="both"/>
      </w:pPr>
      <w:r w:rsidRPr="007E79A7">
        <w:t>Mitigation: Promote sustainable transport options, optimise traffic flow to reduce idling, and schedule works during off-peak hours where possible.</w:t>
      </w:r>
    </w:p>
    <w:p w14:paraId="049BD44B" w14:textId="528C63CE" w:rsidR="007E79A7" w:rsidRPr="00635036" w:rsidRDefault="007E79A7" w:rsidP="007E79A7">
      <w:pPr>
        <w:jc w:val="both"/>
        <w:rPr>
          <w:b/>
          <w:bCs/>
          <w:sz w:val="28"/>
          <w:szCs w:val="28"/>
        </w:rPr>
      </w:pPr>
      <w:r w:rsidRPr="00635036">
        <w:rPr>
          <w:b/>
          <w:bCs/>
          <w:sz w:val="28"/>
          <w:szCs w:val="28"/>
        </w:rPr>
        <w:lastRenderedPageBreak/>
        <w:t>Reputational Risks</w:t>
      </w:r>
      <w:r w:rsidR="00635036" w:rsidRPr="00635036">
        <w:rPr>
          <w:b/>
          <w:bCs/>
          <w:sz w:val="28"/>
          <w:szCs w:val="28"/>
        </w:rPr>
        <w:t>:</w:t>
      </w:r>
    </w:p>
    <w:p w14:paraId="692BF279" w14:textId="77777777" w:rsidR="007E79A7" w:rsidRPr="007E79A7" w:rsidRDefault="007E79A7" w:rsidP="007E79A7">
      <w:pPr>
        <w:jc w:val="both"/>
      </w:pPr>
      <w:r w:rsidRPr="007E79A7">
        <w:t>Failure to manage closures effectively may damage public trust in Transport for London and associated authorities. Negative media coverage and public dissatisfaction could impact future project support.</w:t>
      </w:r>
    </w:p>
    <w:p w14:paraId="5601F2C2" w14:textId="77777777" w:rsidR="007E79A7" w:rsidRPr="007E79A7" w:rsidRDefault="007E79A7" w:rsidP="007E79A7">
      <w:pPr>
        <w:jc w:val="both"/>
      </w:pPr>
      <w:r w:rsidRPr="007E79A7">
        <w:t>Mitigation: Maintain transparent communication with the public, provide timely travel updates, and ensure efficient incident response management.</w:t>
      </w:r>
    </w:p>
    <w:p w14:paraId="23CADE69" w14:textId="16259E92" w:rsidR="007E79A7" w:rsidRPr="00635036" w:rsidRDefault="007E79A7" w:rsidP="007E79A7">
      <w:pPr>
        <w:jc w:val="both"/>
        <w:rPr>
          <w:b/>
          <w:bCs/>
          <w:sz w:val="28"/>
          <w:szCs w:val="28"/>
        </w:rPr>
      </w:pPr>
      <w:r w:rsidRPr="00635036">
        <w:rPr>
          <w:b/>
          <w:bCs/>
          <w:sz w:val="28"/>
          <w:szCs w:val="28"/>
        </w:rPr>
        <w:t>Overall Risk Management Approach</w:t>
      </w:r>
      <w:r w:rsidR="00635036" w:rsidRPr="00635036">
        <w:rPr>
          <w:b/>
          <w:bCs/>
          <w:sz w:val="28"/>
          <w:szCs w:val="28"/>
        </w:rPr>
        <w:t>:</w:t>
      </w:r>
    </w:p>
    <w:p w14:paraId="75D05B94" w14:textId="3DB42657" w:rsidR="007E79A7" w:rsidRDefault="007E79A7" w:rsidP="007E79A7">
      <w:pPr>
        <w:jc w:val="both"/>
      </w:pPr>
      <w:r w:rsidRPr="007E79A7">
        <w:t>A continuous risk monitoring system will be implemented within the central hub to identify and respond to emerging risks in real time. Regular risk assessments, stakeholder reviews, and performance evaluations will ensure that risks</w:t>
      </w:r>
      <w:r>
        <w:t xml:space="preserve"> </w:t>
      </w:r>
      <w:r w:rsidRPr="007E79A7">
        <w:t>are managed proactively throughout the project lifecycle.</w:t>
      </w:r>
    </w:p>
    <w:p w14:paraId="5429AE4F" w14:textId="77777777" w:rsidR="00635036" w:rsidRDefault="00635036" w:rsidP="007E79A7">
      <w:pPr>
        <w:jc w:val="both"/>
      </w:pPr>
    </w:p>
    <w:p w14:paraId="6AAD4E6F" w14:textId="1A1EC6B0" w:rsidR="00635036" w:rsidRDefault="00635036" w:rsidP="007E79A7">
      <w:pPr>
        <w:jc w:val="both"/>
        <w:rPr>
          <w:b/>
          <w:bCs/>
          <w:sz w:val="28"/>
          <w:szCs w:val="28"/>
        </w:rPr>
      </w:pPr>
      <w:r w:rsidRPr="00635036">
        <w:rPr>
          <w:b/>
          <w:bCs/>
          <w:sz w:val="28"/>
          <w:szCs w:val="28"/>
        </w:rPr>
        <w:t xml:space="preserve"> Conclusion:</w:t>
      </w:r>
    </w:p>
    <w:p w14:paraId="4D2362DE" w14:textId="77777777" w:rsidR="00635036" w:rsidRDefault="00635036" w:rsidP="007E79A7">
      <w:pPr>
        <w:jc w:val="both"/>
        <w:rPr>
          <w:b/>
          <w:bCs/>
          <w:sz w:val="28"/>
          <w:szCs w:val="28"/>
        </w:rPr>
      </w:pPr>
    </w:p>
    <w:p w14:paraId="4CD97F86" w14:textId="77777777" w:rsidR="00635036" w:rsidRPr="00635036" w:rsidRDefault="00635036" w:rsidP="00635036">
      <w:pPr>
        <w:jc w:val="both"/>
      </w:pPr>
      <w:r w:rsidRPr="00635036">
        <w:t>The Central Hub Transport Closure 2025 project provides a structured and coordinated approach to managing transport disruptions across Central London. By integrating real-time monitoring systems, stakeholder collaboration, and advanced traffic management technologies, the project aims to reduce congestion, improve safety, and ensure the efficient movement of people and goods during planned and unplanned closures.</w:t>
      </w:r>
    </w:p>
    <w:p w14:paraId="4EFE27EC" w14:textId="77777777" w:rsidR="00635036" w:rsidRPr="00635036" w:rsidRDefault="00635036" w:rsidP="00635036">
      <w:pPr>
        <w:jc w:val="both"/>
      </w:pPr>
      <w:r w:rsidRPr="00635036">
        <w:t>The risk analysis highlights that while the project offers significant operational and public benefits, it is also exposed to several challenges including operational disruptions, technological failures, financial constraints, health and safety concerns, environmental impacts, and reputational risks. However, these risks can be effectively managed through strong communication systems, robust digital infrastructure, careful financial planning, and strict adherence to health and safety regulations.</w:t>
      </w:r>
    </w:p>
    <w:p w14:paraId="074E6653" w14:textId="77777777" w:rsidR="00635036" w:rsidRPr="00635036" w:rsidRDefault="00635036" w:rsidP="00635036">
      <w:pPr>
        <w:jc w:val="both"/>
      </w:pPr>
      <w:r w:rsidRPr="00635036">
        <w:t>Overall, the project strengthens the resilience of London’s transport network by improving coordination between key stakeholders and enhancing the city’s ability to respond to disruptions. With effective implementation and continuous monitoring, the Central Hub Transport Closure 2025 initiative has the potential to significantly improve transport efficiency, reduce public inconvenience, and support sustainable urban mobility across Central London.</w:t>
      </w:r>
    </w:p>
    <w:p w14:paraId="392D548B" w14:textId="77777777" w:rsidR="00635036" w:rsidRDefault="00635036" w:rsidP="007E79A7">
      <w:pPr>
        <w:jc w:val="both"/>
      </w:pPr>
    </w:p>
    <w:p w14:paraId="2991BC32" w14:textId="77777777" w:rsidR="00635036" w:rsidRDefault="00635036" w:rsidP="007E79A7">
      <w:pPr>
        <w:jc w:val="both"/>
      </w:pPr>
    </w:p>
    <w:p w14:paraId="70B785B6" w14:textId="77777777" w:rsidR="00635036" w:rsidRPr="00635036" w:rsidRDefault="00635036" w:rsidP="007E79A7">
      <w:pPr>
        <w:jc w:val="both"/>
      </w:pPr>
    </w:p>
    <w:p w14:paraId="30FFC078" w14:textId="7DE091ED" w:rsidR="007E79A7" w:rsidRDefault="00635036" w:rsidP="008923C2">
      <w:pPr>
        <w:jc w:val="both"/>
        <w:rPr>
          <w:b/>
          <w:bCs/>
          <w:sz w:val="28"/>
          <w:szCs w:val="28"/>
        </w:rPr>
      </w:pPr>
      <w:r w:rsidRPr="00635036">
        <w:rPr>
          <w:b/>
          <w:bCs/>
          <w:sz w:val="28"/>
          <w:szCs w:val="28"/>
        </w:rPr>
        <w:lastRenderedPageBreak/>
        <w:t>References:</w:t>
      </w:r>
    </w:p>
    <w:p w14:paraId="07EB69BE" w14:textId="77777777" w:rsidR="00635036" w:rsidRDefault="00635036" w:rsidP="008923C2">
      <w:pPr>
        <w:jc w:val="both"/>
        <w:rPr>
          <w:b/>
          <w:bCs/>
          <w:sz w:val="28"/>
          <w:szCs w:val="28"/>
        </w:rPr>
      </w:pPr>
    </w:p>
    <w:p w14:paraId="0A516AB7" w14:textId="77777777" w:rsidR="00635036" w:rsidRPr="00635036" w:rsidRDefault="00635036" w:rsidP="00635036">
      <w:pPr>
        <w:jc w:val="both"/>
      </w:pPr>
      <w:r w:rsidRPr="00635036">
        <w:t>References (Harvard Style)</w:t>
      </w:r>
    </w:p>
    <w:p w14:paraId="70779298" w14:textId="038A854F" w:rsidR="00635036" w:rsidRPr="00635036" w:rsidRDefault="00635036" w:rsidP="00635036">
      <w:pPr>
        <w:jc w:val="both"/>
      </w:pPr>
      <w:r>
        <w:t>1-</w:t>
      </w:r>
      <w:r w:rsidRPr="00635036">
        <w:t>Banister, D. (2008) The sustainable mobility paradigm. Transport Policy, 15(2), pp. 73–80.</w:t>
      </w:r>
    </w:p>
    <w:p w14:paraId="363FC030" w14:textId="5DD7A5BE" w:rsidR="00635036" w:rsidRPr="00635036" w:rsidRDefault="00635036" w:rsidP="00635036">
      <w:pPr>
        <w:jc w:val="both"/>
      </w:pPr>
      <w:r>
        <w:t>2-</w:t>
      </w:r>
      <w:r w:rsidRPr="00635036">
        <w:t xml:space="preserve">Department for Transport (2022) Transport analysis guidance (TAG). London: </w:t>
      </w:r>
      <w:proofErr w:type="spellStart"/>
      <w:r w:rsidRPr="00635036">
        <w:t>DfT.</w:t>
      </w:r>
      <w:proofErr w:type="spellEnd"/>
    </w:p>
    <w:p w14:paraId="46BCCBBA" w14:textId="1CD120AE" w:rsidR="00635036" w:rsidRPr="00635036" w:rsidRDefault="00635036" w:rsidP="00635036">
      <w:pPr>
        <w:jc w:val="both"/>
      </w:pPr>
      <w:r>
        <w:t>3-</w:t>
      </w:r>
      <w:r w:rsidRPr="00635036">
        <w:t>Hickman, R., Hall, P. and Banister, D. (2017) Planning for sustainable transport. London: Routledge.</w:t>
      </w:r>
    </w:p>
    <w:p w14:paraId="53E073B0" w14:textId="1F8CF2F0" w:rsidR="00635036" w:rsidRPr="00635036" w:rsidRDefault="00635036" w:rsidP="00635036">
      <w:pPr>
        <w:jc w:val="both"/>
      </w:pPr>
      <w:r>
        <w:t>4-</w:t>
      </w:r>
      <w:r w:rsidRPr="00635036">
        <w:t>Lyons, G. and Davidson, C. (2019) Guidance for transport planning in a digital age. Transportation Research Part A, 123, pp. 1–12.</w:t>
      </w:r>
    </w:p>
    <w:p w14:paraId="64C30DF6" w14:textId="1A0A70E9" w:rsidR="00635036" w:rsidRPr="00635036" w:rsidRDefault="00635036" w:rsidP="00635036">
      <w:pPr>
        <w:jc w:val="both"/>
      </w:pPr>
      <w:r>
        <w:t>5-</w:t>
      </w:r>
      <w:r w:rsidRPr="00635036">
        <w:t>Wardman, M. and Tight, M. (2016) Transport appraisal and risk management. Journal of Transport Economics and Policy, 50(3), pp. 245–260.</w:t>
      </w:r>
    </w:p>
    <w:p w14:paraId="29FB8D35" w14:textId="4762A284" w:rsidR="00635036" w:rsidRPr="00635036" w:rsidRDefault="00635036" w:rsidP="00635036">
      <w:pPr>
        <w:jc w:val="both"/>
      </w:pPr>
      <w:r>
        <w:t>6-</w:t>
      </w:r>
      <w:r w:rsidRPr="00635036">
        <w:t>Transport for London (2023) Network management and resilience strategy. London: TfL.</w:t>
      </w:r>
    </w:p>
    <w:p w14:paraId="3264E0E1" w14:textId="088CBCB7" w:rsidR="00635036" w:rsidRPr="00635036" w:rsidRDefault="00635036" w:rsidP="00635036">
      <w:pPr>
        <w:jc w:val="both"/>
      </w:pPr>
      <w:r>
        <w:t>7-</w:t>
      </w:r>
      <w:r w:rsidRPr="00635036">
        <w:t>Litman, T. (2021) Evaluating transportation resilience. Victoria Transport Policy Institute.</w:t>
      </w:r>
    </w:p>
    <w:p w14:paraId="6313DB2C" w14:textId="51ACC504" w:rsidR="00635036" w:rsidRPr="00635036" w:rsidRDefault="00635036" w:rsidP="00635036">
      <w:pPr>
        <w:jc w:val="both"/>
      </w:pPr>
      <w:r>
        <w:t>8-</w:t>
      </w:r>
      <w:r w:rsidRPr="00635036">
        <w:t>Noland, R.B. and Polak, J.W. (2002) Travel time variability and behaviour. Transportation Research Part A, 36(1), pp. 69–82.</w:t>
      </w:r>
    </w:p>
    <w:p w14:paraId="0BCC131C" w14:textId="1849B5BB" w:rsidR="00635036" w:rsidRPr="00635036" w:rsidRDefault="00635036" w:rsidP="00635036">
      <w:pPr>
        <w:jc w:val="both"/>
      </w:pPr>
      <w:r>
        <w:t>9-</w:t>
      </w:r>
      <w:r w:rsidRPr="00635036">
        <w:t>Graham, D.J. (2007) Agglomeration, productivity and transport investment. Journal of Transport Economics and Policy, 41(3), pp. 317–343.</w:t>
      </w:r>
    </w:p>
    <w:p w14:paraId="2F05D0C5" w14:textId="3E46CC91" w:rsidR="00635036" w:rsidRPr="00635036" w:rsidRDefault="00635036" w:rsidP="00635036">
      <w:pPr>
        <w:jc w:val="both"/>
      </w:pPr>
      <w:r>
        <w:t>10-</w:t>
      </w:r>
      <w:r w:rsidRPr="00635036">
        <w:t>Docherty, I. and Shaw, J. (2011) The transformation of transport policy in London. Policy Studies, 32(5), pp. 459–476.</w:t>
      </w:r>
    </w:p>
    <w:p w14:paraId="0D26E6DE" w14:textId="6A3D92B6" w:rsidR="00635036" w:rsidRPr="00635036" w:rsidRDefault="00635036" w:rsidP="00635036">
      <w:pPr>
        <w:jc w:val="both"/>
      </w:pPr>
      <w:r>
        <w:t>11-</w:t>
      </w:r>
      <w:r w:rsidRPr="00635036">
        <w:t>Marsden, G. and Reardon, L. (2017) Governance of transport systems. Transport Reviews, 37(3), pp. 1–18.</w:t>
      </w:r>
    </w:p>
    <w:p w14:paraId="28738933" w14:textId="14698902" w:rsidR="00635036" w:rsidRPr="00635036" w:rsidRDefault="00635036" w:rsidP="00635036">
      <w:pPr>
        <w:jc w:val="both"/>
      </w:pPr>
      <w:r>
        <w:t>12-</w:t>
      </w:r>
      <w:r w:rsidRPr="00635036">
        <w:t>Bonsall, P. (2004) Risk analysis in transport planning. Transport Reviews, 24(1), pp. 1–20.</w:t>
      </w:r>
    </w:p>
    <w:p w14:paraId="1BCEC642" w14:textId="4F35285B" w:rsidR="00635036" w:rsidRPr="00635036" w:rsidRDefault="00635036" w:rsidP="008923C2">
      <w:pPr>
        <w:jc w:val="both"/>
      </w:pPr>
    </w:p>
    <w:sectPr w:rsidR="00635036" w:rsidRPr="006350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02506"/>
    <w:multiLevelType w:val="multilevel"/>
    <w:tmpl w:val="0484A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50223"/>
    <w:multiLevelType w:val="multilevel"/>
    <w:tmpl w:val="30663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33728"/>
    <w:multiLevelType w:val="multilevel"/>
    <w:tmpl w:val="6AEE8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B1F10"/>
    <w:multiLevelType w:val="multilevel"/>
    <w:tmpl w:val="BAAA8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7878E0"/>
    <w:multiLevelType w:val="multilevel"/>
    <w:tmpl w:val="F60CC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FA2EA2"/>
    <w:multiLevelType w:val="multilevel"/>
    <w:tmpl w:val="8C2AC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63676A"/>
    <w:multiLevelType w:val="multilevel"/>
    <w:tmpl w:val="33ACA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F3209E"/>
    <w:multiLevelType w:val="multilevel"/>
    <w:tmpl w:val="259E9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0C3266"/>
    <w:multiLevelType w:val="multilevel"/>
    <w:tmpl w:val="5A9C7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154D50"/>
    <w:multiLevelType w:val="multilevel"/>
    <w:tmpl w:val="60286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B03530"/>
    <w:multiLevelType w:val="multilevel"/>
    <w:tmpl w:val="5F4E9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F00CDE"/>
    <w:multiLevelType w:val="multilevel"/>
    <w:tmpl w:val="C3EA6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3B520E"/>
    <w:multiLevelType w:val="multilevel"/>
    <w:tmpl w:val="730A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BC5237"/>
    <w:multiLevelType w:val="multilevel"/>
    <w:tmpl w:val="7BE0E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CD5DDC"/>
    <w:multiLevelType w:val="multilevel"/>
    <w:tmpl w:val="0D04C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BB7341"/>
    <w:multiLevelType w:val="multilevel"/>
    <w:tmpl w:val="8D687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0680354">
    <w:abstractNumId w:val="6"/>
  </w:num>
  <w:num w:numId="2" w16cid:durableId="1025248124">
    <w:abstractNumId w:val="11"/>
  </w:num>
  <w:num w:numId="3" w16cid:durableId="1569420823">
    <w:abstractNumId w:val="8"/>
  </w:num>
  <w:num w:numId="4" w16cid:durableId="1140683610">
    <w:abstractNumId w:val="3"/>
  </w:num>
  <w:num w:numId="5" w16cid:durableId="100684364">
    <w:abstractNumId w:val="5"/>
  </w:num>
  <w:num w:numId="6" w16cid:durableId="1455830411">
    <w:abstractNumId w:val="15"/>
  </w:num>
  <w:num w:numId="7" w16cid:durableId="70545514">
    <w:abstractNumId w:val="10"/>
  </w:num>
  <w:num w:numId="8" w16cid:durableId="1650549048">
    <w:abstractNumId w:val="12"/>
  </w:num>
  <w:num w:numId="9" w16cid:durableId="153377485">
    <w:abstractNumId w:val="14"/>
  </w:num>
  <w:num w:numId="10" w16cid:durableId="402146310">
    <w:abstractNumId w:val="7"/>
  </w:num>
  <w:num w:numId="11" w16cid:durableId="2102137531">
    <w:abstractNumId w:val="13"/>
  </w:num>
  <w:num w:numId="12" w16cid:durableId="1427336946">
    <w:abstractNumId w:val="9"/>
  </w:num>
  <w:num w:numId="13" w16cid:durableId="1995911087">
    <w:abstractNumId w:val="2"/>
  </w:num>
  <w:num w:numId="14" w16cid:durableId="1510558211">
    <w:abstractNumId w:val="0"/>
  </w:num>
  <w:num w:numId="15" w16cid:durableId="226034044">
    <w:abstractNumId w:val="4"/>
  </w:num>
  <w:num w:numId="16" w16cid:durableId="15666476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F77"/>
    <w:rsid w:val="00353C2E"/>
    <w:rsid w:val="003E7F0E"/>
    <w:rsid w:val="00534188"/>
    <w:rsid w:val="00635036"/>
    <w:rsid w:val="007E79A7"/>
    <w:rsid w:val="008620BA"/>
    <w:rsid w:val="008923C2"/>
    <w:rsid w:val="00920105"/>
    <w:rsid w:val="009251E1"/>
    <w:rsid w:val="00A53F77"/>
    <w:rsid w:val="00D614F9"/>
    <w:rsid w:val="00F85D13"/>
    <w:rsid w:val="00FF6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19B74"/>
  <w15:chartTrackingRefBased/>
  <w15:docId w15:val="{20E86D34-985E-4A47-BA39-E1A3A5666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F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3F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3F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3F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3F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3F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3F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3F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3F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F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3F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3F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3F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3F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3F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3F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3F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3F77"/>
    <w:rPr>
      <w:rFonts w:eastAsiaTheme="majorEastAsia" w:cstheme="majorBidi"/>
      <w:color w:val="272727" w:themeColor="text1" w:themeTint="D8"/>
    </w:rPr>
  </w:style>
  <w:style w:type="paragraph" w:styleId="Title">
    <w:name w:val="Title"/>
    <w:basedOn w:val="Normal"/>
    <w:next w:val="Normal"/>
    <w:link w:val="TitleChar"/>
    <w:uiPriority w:val="10"/>
    <w:qFormat/>
    <w:rsid w:val="00A53F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3F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3F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3F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3F77"/>
    <w:pPr>
      <w:spacing w:before="160"/>
      <w:jc w:val="center"/>
    </w:pPr>
    <w:rPr>
      <w:i/>
      <w:iCs/>
      <w:color w:val="404040" w:themeColor="text1" w:themeTint="BF"/>
    </w:rPr>
  </w:style>
  <w:style w:type="character" w:customStyle="1" w:styleId="QuoteChar">
    <w:name w:val="Quote Char"/>
    <w:basedOn w:val="DefaultParagraphFont"/>
    <w:link w:val="Quote"/>
    <w:uiPriority w:val="29"/>
    <w:rsid w:val="00A53F77"/>
    <w:rPr>
      <w:i/>
      <w:iCs/>
      <w:color w:val="404040" w:themeColor="text1" w:themeTint="BF"/>
    </w:rPr>
  </w:style>
  <w:style w:type="paragraph" w:styleId="ListParagraph">
    <w:name w:val="List Paragraph"/>
    <w:basedOn w:val="Normal"/>
    <w:uiPriority w:val="34"/>
    <w:qFormat/>
    <w:rsid w:val="00A53F77"/>
    <w:pPr>
      <w:ind w:left="720"/>
      <w:contextualSpacing/>
    </w:pPr>
  </w:style>
  <w:style w:type="character" w:styleId="IntenseEmphasis">
    <w:name w:val="Intense Emphasis"/>
    <w:basedOn w:val="DefaultParagraphFont"/>
    <w:uiPriority w:val="21"/>
    <w:qFormat/>
    <w:rsid w:val="00A53F77"/>
    <w:rPr>
      <w:i/>
      <w:iCs/>
      <w:color w:val="0F4761" w:themeColor="accent1" w:themeShade="BF"/>
    </w:rPr>
  </w:style>
  <w:style w:type="paragraph" w:styleId="IntenseQuote">
    <w:name w:val="Intense Quote"/>
    <w:basedOn w:val="Normal"/>
    <w:next w:val="Normal"/>
    <w:link w:val="IntenseQuoteChar"/>
    <w:uiPriority w:val="30"/>
    <w:qFormat/>
    <w:rsid w:val="00A53F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3F77"/>
    <w:rPr>
      <w:i/>
      <w:iCs/>
      <w:color w:val="0F4761" w:themeColor="accent1" w:themeShade="BF"/>
    </w:rPr>
  </w:style>
  <w:style w:type="character" w:styleId="IntenseReference">
    <w:name w:val="Intense Reference"/>
    <w:basedOn w:val="DefaultParagraphFont"/>
    <w:uiPriority w:val="32"/>
    <w:qFormat/>
    <w:rsid w:val="00A53F77"/>
    <w:rPr>
      <w:b/>
      <w:bCs/>
      <w:smallCaps/>
      <w:color w:val="0F4761" w:themeColor="accent1" w:themeShade="BF"/>
      <w:spacing w:val="5"/>
    </w:rPr>
  </w:style>
  <w:style w:type="table" w:styleId="TableGrid">
    <w:name w:val="Table Grid"/>
    <w:basedOn w:val="TableNormal"/>
    <w:uiPriority w:val="39"/>
    <w:rsid w:val="00F85D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274</TotalTime>
  <Pages>13</Pages>
  <Words>3129</Words>
  <Characters>17838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Edilson Francisco De Oliveira</dc:creator>
  <cp:keywords/>
  <dc:description/>
  <cp:lastModifiedBy>Edilson Francisco De Oliveira</cp:lastModifiedBy>
  <cp:revision>1</cp:revision>
  <dcterms:created xsi:type="dcterms:W3CDTF">2026-07-27T12:42:00Z</dcterms:created>
  <dcterms:modified xsi:type="dcterms:W3CDTF">2026-07-27T17:16:00Z</dcterms:modified>
</cp:coreProperties>
</file>