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802FC" w14:textId="77777777" w:rsidR="006D2BC6" w:rsidRDefault="006D2BC6" w:rsidP="006D2BC6">
      <w:pPr>
        <w:jc w:val="center"/>
        <w:rPr>
          <w:rFonts w:cstheme="minorHAnsi"/>
          <w:b/>
          <w:bCs/>
          <w:sz w:val="48"/>
          <w:szCs w:val="48"/>
          <w:u w:val="single"/>
        </w:rPr>
      </w:pPr>
    </w:p>
    <w:p w14:paraId="4FD7E36A" w14:textId="77777777" w:rsidR="006D2BC6" w:rsidRDefault="006D2BC6" w:rsidP="006D2BC6">
      <w:pPr>
        <w:jc w:val="center"/>
        <w:rPr>
          <w:rFonts w:cstheme="minorHAnsi"/>
          <w:b/>
          <w:bCs/>
          <w:sz w:val="48"/>
          <w:szCs w:val="48"/>
          <w:u w:val="single"/>
        </w:rPr>
      </w:pPr>
    </w:p>
    <w:p w14:paraId="298A837F" w14:textId="77777777" w:rsidR="006D2BC6" w:rsidRDefault="006D2BC6" w:rsidP="006D2BC6">
      <w:pPr>
        <w:jc w:val="center"/>
        <w:rPr>
          <w:rFonts w:cstheme="minorHAnsi"/>
          <w:b/>
          <w:bCs/>
          <w:sz w:val="48"/>
          <w:szCs w:val="48"/>
          <w:u w:val="single"/>
        </w:rPr>
      </w:pPr>
    </w:p>
    <w:p w14:paraId="022C7E69" w14:textId="41E36306" w:rsidR="006D2BC6" w:rsidRDefault="006D2BC6" w:rsidP="006D2BC6">
      <w:pPr>
        <w:jc w:val="center"/>
        <w:rPr>
          <w:rFonts w:cstheme="minorHAnsi"/>
          <w:b/>
          <w:bCs/>
          <w:sz w:val="48"/>
          <w:szCs w:val="48"/>
          <w:u w:val="single"/>
        </w:rPr>
      </w:pPr>
      <w:r w:rsidRPr="006D2BC6">
        <w:rPr>
          <w:rFonts w:cstheme="minorHAnsi"/>
          <w:b/>
          <w:bCs/>
          <w:sz w:val="48"/>
          <w:szCs w:val="48"/>
          <w:u w:val="single"/>
        </w:rPr>
        <w:t>Communication and counselling</w:t>
      </w:r>
    </w:p>
    <w:p w14:paraId="553244F1" w14:textId="77777777" w:rsidR="006D2BC6" w:rsidRPr="006D2BC6" w:rsidRDefault="006D2BC6" w:rsidP="006D2BC6">
      <w:pPr>
        <w:jc w:val="center"/>
        <w:rPr>
          <w:rFonts w:cstheme="minorHAnsi"/>
          <w:b/>
          <w:bCs/>
          <w:sz w:val="48"/>
          <w:szCs w:val="48"/>
          <w:u w:val="single"/>
        </w:rPr>
      </w:pPr>
    </w:p>
    <w:p w14:paraId="6CB1EB07" w14:textId="715EE298" w:rsidR="006D2BC6" w:rsidRDefault="006D2BC6" w:rsidP="006D2BC6">
      <w:pPr>
        <w:jc w:val="center"/>
        <w:rPr>
          <w:rFonts w:cstheme="minorHAnsi"/>
          <w:b/>
          <w:bCs/>
          <w:sz w:val="48"/>
          <w:szCs w:val="48"/>
          <w:u w:val="single"/>
        </w:rPr>
      </w:pPr>
      <w:r w:rsidRPr="006D2BC6">
        <w:rPr>
          <w:rFonts w:cstheme="minorHAnsi"/>
          <w:b/>
          <w:bCs/>
          <w:sz w:val="48"/>
          <w:szCs w:val="48"/>
          <w:u w:val="single"/>
        </w:rPr>
        <w:t>BMNS4002</w:t>
      </w:r>
    </w:p>
    <w:p w14:paraId="7C9FB3FB" w14:textId="77777777" w:rsidR="006D2BC6" w:rsidRPr="006D2BC6" w:rsidRDefault="006D2BC6" w:rsidP="006D2BC6">
      <w:pPr>
        <w:jc w:val="center"/>
        <w:rPr>
          <w:rFonts w:cstheme="minorHAnsi"/>
          <w:b/>
          <w:bCs/>
          <w:sz w:val="48"/>
          <w:szCs w:val="48"/>
          <w:u w:val="single"/>
        </w:rPr>
      </w:pPr>
    </w:p>
    <w:p w14:paraId="07EC81CC" w14:textId="6B6CF195" w:rsidR="006D2BC6" w:rsidRDefault="006D2BC6" w:rsidP="006D2BC6">
      <w:pPr>
        <w:jc w:val="center"/>
        <w:rPr>
          <w:rFonts w:cstheme="minorHAnsi"/>
          <w:b/>
          <w:bCs/>
          <w:sz w:val="48"/>
          <w:szCs w:val="48"/>
          <w:u w:val="single"/>
        </w:rPr>
      </w:pPr>
      <w:r w:rsidRPr="006D2BC6">
        <w:rPr>
          <w:rFonts w:cstheme="minorHAnsi"/>
          <w:b/>
          <w:bCs/>
          <w:sz w:val="48"/>
          <w:szCs w:val="48"/>
          <w:u w:val="single"/>
        </w:rPr>
        <w:t>Assignment 1</w:t>
      </w:r>
    </w:p>
    <w:p w14:paraId="4C20C9AE" w14:textId="77777777" w:rsidR="006D2BC6" w:rsidRPr="006D2BC6" w:rsidRDefault="006D2BC6" w:rsidP="006D2BC6">
      <w:pPr>
        <w:jc w:val="center"/>
        <w:rPr>
          <w:rFonts w:cstheme="minorHAnsi"/>
          <w:b/>
          <w:bCs/>
          <w:sz w:val="48"/>
          <w:szCs w:val="48"/>
          <w:u w:val="single"/>
        </w:rPr>
      </w:pPr>
    </w:p>
    <w:p w14:paraId="728B03D4" w14:textId="0898EE39" w:rsidR="006D2BC6" w:rsidRDefault="006D2BC6" w:rsidP="006D2BC6">
      <w:pPr>
        <w:jc w:val="center"/>
        <w:rPr>
          <w:rFonts w:cstheme="minorHAnsi"/>
          <w:b/>
          <w:bCs/>
          <w:sz w:val="48"/>
          <w:szCs w:val="48"/>
          <w:u w:val="single"/>
        </w:rPr>
      </w:pPr>
      <w:r w:rsidRPr="006D2BC6">
        <w:rPr>
          <w:rFonts w:cstheme="minorHAnsi"/>
          <w:b/>
          <w:bCs/>
          <w:sz w:val="48"/>
          <w:szCs w:val="48"/>
          <w:u w:val="single"/>
        </w:rPr>
        <w:t>Video critique – reflective written piece</w:t>
      </w:r>
    </w:p>
    <w:p w14:paraId="2F335D87" w14:textId="77777777" w:rsidR="006D2BC6" w:rsidRPr="006D2BC6" w:rsidRDefault="006D2BC6" w:rsidP="006D2BC6">
      <w:pPr>
        <w:jc w:val="center"/>
        <w:rPr>
          <w:rFonts w:cstheme="minorHAnsi"/>
          <w:b/>
          <w:bCs/>
          <w:sz w:val="48"/>
          <w:szCs w:val="48"/>
          <w:u w:val="single"/>
        </w:rPr>
      </w:pPr>
    </w:p>
    <w:p w14:paraId="46018ED9" w14:textId="34FAC4ED" w:rsidR="006D2BC6" w:rsidRDefault="006D2BC6" w:rsidP="006D2BC6">
      <w:pPr>
        <w:jc w:val="center"/>
        <w:rPr>
          <w:rFonts w:cstheme="minorHAnsi"/>
          <w:b/>
          <w:bCs/>
          <w:sz w:val="48"/>
          <w:szCs w:val="48"/>
          <w:u w:val="single"/>
        </w:rPr>
      </w:pPr>
      <w:r w:rsidRPr="006D2BC6">
        <w:rPr>
          <w:rFonts w:cstheme="minorHAnsi"/>
          <w:b/>
          <w:bCs/>
          <w:sz w:val="48"/>
          <w:szCs w:val="48"/>
          <w:u w:val="single"/>
        </w:rPr>
        <w:t>Victoria Bowen</w:t>
      </w:r>
    </w:p>
    <w:p w14:paraId="3A9B7622" w14:textId="77777777" w:rsidR="006D2BC6" w:rsidRPr="006D2BC6" w:rsidRDefault="006D2BC6" w:rsidP="006D2BC6">
      <w:pPr>
        <w:jc w:val="center"/>
        <w:rPr>
          <w:rFonts w:cstheme="minorHAnsi"/>
          <w:b/>
          <w:bCs/>
          <w:sz w:val="48"/>
          <w:szCs w:val="48"/>
          <w:u w:val="single"/>
        </w:rPr>
      </w:pPr>
    </w:p>
    <w:p w14:paraId="7D9E3897" w14:textId="23D74365" w:rsidR="006D2BC6" w:rsidRPr="006D2BC6" w:rsidRDefault="006D2BC6" w:rsidP="006D2BC6">
      <w:pPr>
        <w:jc w:val="center"/>
        <w:rPr>
          <w:rFonts w:cstheme="minorHAnsi"/>
          <w:b/>
          <w:bCs/>
          <w:sz w:val="48"/>
          <w:szCs w:val="48"/>
          <w:u w:val="single"/>
        </w:rPr>
      </w:pPr>
      <w:r w:rsidRPr="006D2BC6">
        <w:rPr>
          <w:rFonts w:cstheme="minorHAnsi"/>
          <w:b/>
          <w:bCs/>
          <w:sz w:val="48"/>
          <w:szCs w:val="48"/>
          <w:u w:val="single"/>
        </w:rPr>
        <w:t>1203158</w:t>
      </w:r>
    </w:p>
    <w:p w14:paraId="4914401D" w14:textId="77777777" w:rsidR="006D2BC6" w:rsidRDefault="006D2BC6" w:rsidP="006D2BC6">
      <w:pPr>
        <w:jc w:val="center"/>
        <w:rPr>
          <w:b/>
          <w:bCs/>
          <w:sz w:val="40"/>
          <w:szCs w:val="40"/>
          <w:u w:val="single"/>
        </w:rPr>
      </w:pPr>
    </w:p>
    <w:p w14:paraId="1EDB41E2" w14:textId="77777777" w:rsidR="00C8693D" w:rsidRDefault="00C8693D" w:rsidP="00C8693D">
      <w:pPr>
        <w:rPr>
          <w:b/>
          <w:bCs/>
          <w:sz w:val="40"/>
          <w:szCs w:val="40"/>
          <w:u w:val="single"/>
        </w:rPr>
      </w:pPr>
    </w:p>
    <w:p w14:paraId="7C469A7A" w14:textId="77777777" w:rsidR="00C8693D" w:rsidRDefault="00C8693D" w:rsidP="00C8693D">
      <w:pPr>
        <w:jc w:val="center"/>
        <w:rPr>
          <w:sz w:val="40"/>
          <w:szCs w:val="40"/>
        </w:rPr>
      </w:pPr>
    </w:p>
    <w:p w14:paraId="34548CBC" w14:textId="77777777" w:rsidR="00C8693D" w:rsidRDefault="00C8693D" w:rsidP="00C8693D">
      <w:pPr>
        <w:jc w:val="center"/>
        <w:rPr>
          <w:sz w:val="40"/>
          <w:szCs w:val="40"/>
        </w:rPr>
      </w:pPr>
    </w:p>
    <w:p w14:paraId="65DE55B7" w14:textId="34575541" w:rsidR="00834387" w:rsidRDefault="00C8693D" w:rsidP="00834387">
      <w:pPr>
        <w:rPr>
          <w:sz w:val="24"/>
          <w:szCs w:val="24"/>
        </w:rPr>
      </w:pPr>
      <w:r>
        <w:rPr>
          <w:sz w:val="24"/>
          <w:szCs w:val="24"/>
        </w:rPr>
        <w:lastRenderedPageBreak/>
        <w:t xml:space="preserve">This piece of reflective writing will give a brief but well detailed look into the observations of a counselling session. There will also be another brief insight into how Mr Carl Rogers and how personal centred theory is practiced. This reflective piece is based on a sort counselling video. Counselling is something we as humans do everyday by speaking to </w:t>
      </w:r>
      <w:r w:rsidR="003502C7">
        <w:rPr>
          <w:sz w:val="24"/>
          <w:szCs w:val="24"/>
        </w:rPr>
        <w:t>each other but</w:t>
      </w:r>
      <w:r w:rsidR="001A603A">
        <w:rPr>
          <w:sz w:val="24"/>
          <w:szCs w:val="24"/>
        </w:rPr>
        <w:t xml:space="preserve"> have the right sort of advice and guidance is also very important, which then entails the role of qualified counsellors</w:t>
      </w:r>
      <w:r w:rsidR="00782104">
        <w:rPr>
          <w:sz w:val="24"/>
          <w:szCs w:val="24"/>
        </w:rPr>
        <w:t xml:space="preserve"> helping clients to understand their own thoughts, </w:t>
      </w:r>
      <w:r w:rsidR="00A016E9">
        <w:rPr>
          <w:sz w:val="24"/>
          <w:szCs w:val="24"/>
        </w:rPr>
        <w:t>feelings,</w:t>
      </w:r>
      <w:r w:rsidR="00782104">
        <w:rPr>
          <w:sz w:val="24"/>
          <w:szCs w:val="24"/>
        </w:rPr>
        <w:t xml:space="preserve"> and behaviours (BACP). </w:t>
      </w:r>
    </w:p>
    <w:p w14:paraId="3D87594C" w14:textId="1A7AABDE" w:rsidR="003502C7" w:rsidRDefault="001A603A" w:rsidP="00834387">
      <w:pPr>
        <w:ind w:firstLine="720"/>
        <w:rPr>
          <w:sz w:val="24"/>
          <w:szCs w:val="24"/>
        </w:rPr>
      </w:pPr>
      <w:r>
        <w:rPr>
          <w:sz w:val="24"/>
          <w:szCs w:val="24"/>
        </w:rPr>
        <w:t>At the star</w:t>
      </w:r>
      <w:r w:rsidR="003502C7">
        <w:rPr>
          <w:sz w:val="24"/>
          <w:szCs w:val="24"/>
        </w:rPr>
        <w:t>t</w:t>
      </w:r>
      <w:r>
        <w:rPr>
          <w:sz w:val="24"/>
          <w:szCs w:val="24"/>
        </w:rPr>
        <w:t xml:space="preserve"> of this video, you can see that there is a good open space between the client and councillor, with no objects in obstruction. The councillor is also sat in </w:t>
      </w:r>
      <w:r w:rsidR="003502C7">
        <w:rPr>
          <w:sz w:val="24"/>
          <w:szCs w:val="24"/>
        </w:rPr>
        <w:t>a</w:t>
      </w:r>
      <w:r>
        <w:rPr>
          <w:sz w:val="24"/>
          <w:szCs w:val="24"/>
        </w:rPr>
        <w:t xml:space="preserve"> very similar type of chair to the client. Carl rogers had a belief through personal centred theory that the client and councillor would have an equal field. Where there was never the councillor appearing bigger than their client and there was no connection, he felt it was more of an intimidation by appearing larger than the client.  To be equal with you client is for them to be more comfortable with you and the open space is to show there was nothing to hide, all body language from either part was able to be read</w:t>
      </w:r>
      <w:r w:rsidR="00782104">
        <w:rPr>
          <w:sz w:val="24"/>
          <w:szCs w:val="24"/>
        </w:rPr>
        <w:t xml:space="preserve"> (Brown, C. 2015)</w:t>
      </w:r>
      <w:r>
        <w:rPr>
          <w:sz w:val="24"/>
          <w:szCs w:val="24"/>
        </w:rPr>
        <w:t xml:space="preserve">. </w:t>
      </w:r>
      <w:r w:rsidR="003502C7">
        <w:rPr>
          <w:sz w:val="24"/>
          <w:szCs w:val="24"/>
        </w:rPr>
        <w:t>At the start of the session,</w:t>
      </w:r>
      <w:r>
        <w:rPr>
          <w:sz w:val="24"/>
          <w:szCs w:val="24"/>
        </w:rPr>
        <w:t xml:space="preserve"> you can see the councillor is sat in a comfortable position and has a confident but approachable smile. While you can observe the client is </w:t>
      </w:r>
      <w:r w:rsidR="00365830">
        <w:rPr>
          <w:sz w:val="24"/>
          <w:szCs w:val="24"/>
        </w:rPr>
        <w:t xml:space="preserve">more huddled into their own body, continuously moving about. </w:t>
      </w:r>
    </w:p>
    <w:p w14:paraId="6A57F575" w14:textId="4947FEDE" w:rsidR="003502C7" w:rsidRDefault="00365830" w:rsidP="00834387">
      <w:pPr>
        <w:spacing w:before="240"/>
        <w:ind w:firstLine="720"/>
        <w:rPr>
          <w:sz w:val="24"/>
          <w:szCs w:val="24"/>
        </w:rPr>
      </w:pPr>
      <w:r>
        <w:rPr>
          <w:sz w:val="24"/>
          <w:szCs w:val="24"/>
        </w:rPr>
        <w:t>The session begins with</w:t>
      </w:r>
      <w:r w:rsidR="003502C7">
        <w:rPr>
          <w:sz w:val="24"/>
          <w:szCs w:val="24"/>
        </w:rPr>
        <w:t xml:space="preserve"> the counsellor asking</w:t>
      </w:r>
      <w:r>
        <w:rPr>
          <w:sz w:val="24"/>
          <w:szCs w:val="24"/>
        </w:rPr>
        <w:t xml:space="preserve"> nice open questions but not getting more than one worded </w:t>
      </w:r>
      <w:r w:rsidR="00B87AF5">
        <w:rPr>
          <w:sz w:val="24"/>
          <w:szCs w:val="24"/>
        </w:rPr>
        <w:t>response</w:t>
      </w:r>
      <w:r>
        <w:rPr>
          <w:sz w:val="24"/>
          <w:szCs w:val="24"/>
        </w:rPr>
        <w:t xml:space="preserve"> from the client. While this is a normal response for someone </w:t>
      </w:r>
      <w:r w:rsidR="00C039DF">
        <w:rPr>
          <w:sz w:val="24"/>
          <w:szCs w:val="24"/>
        </w:rPr>
        <w:t>who</w:t>
      </w:r>
      <w:r>
        <w:rPr>
          <w:sz w:val="24"/>
          <w:szCs w:val="24"/>
        </w:rPr>
        <w:t xml:space="preserve"> has just met</w:t>
      </w:r>
      <w:r w:rsidR="00B87AF5">
        <w:rPr>
          <w:sz w:val="24"/>
          <w:szCs w:val="24"/>
        </w:rPr>
        <w:t xml:space="preserve"> someone new</w:t>
      </w:r>
      <w:r>
        <w:rPr>
          <w:sz w:val="24"/>
          <w:szCs w:val="24"/>
        </w:rPr>
        <w:t>, the counsellor</w:t>
      </w:r>
      <w:r w:rsidR="00B87AF5">
        <w:rPr>
          <w:sz w:val="24"/>
          <w:szCs w:val="24"/>
        </w:rPr>
        <w:t xml:space="preserve"> should remain</w:t>
      </w:r>
      <w:r>
        <w:rPr>
          <w:sz w:val="24"/>
          <w:szCs w:val="24"/>
        </w:rPr>
        <w:t xml:space="preserve"> compassion and empath</w:t>
      </w:r>
      <w:r w:rsidR="00B87AF5">
        <w:rPr>
          <w:sz w:val="24"/>
          <w:szCs w:val="24"/>
        </w:rPr>
        <w:t>etic towards anything the client could say</w:t>
      </w:r>
      <w:r w:rsidR="00C039DF">
        <w:rPr>
          <w:sz w:val="24"/>
          <w:szCs w:val="24"/>
        </w:rPr>
        <w:t xml:space="preserve"> but not telling the client what they should be saying or feeling</w:t>
      </w:r>
      <w:r w:rsidR="00A016E9">
        <w:rPr>
          <w:sz w:val="24"/>
          <w:szCs w:val="24"/>
        </w:rPr>
        <w:t xml:space="preserve"> (Roger, C 1961)</w:t>
      </w:r>
      <w:r w:rsidR="00C039DF">
        <w:rPr>
          <w:sz w:val="24"/>
          <w:szCs w:val="24"/>
        </w:rPr>
        <w:t xml:space="preserve">. Carl rogers personal centred theory was based on self-healing, this means the client should </w:t>
      </w:r>
      <w:r w:rsidR="00605E55">
        <w:rPr>
          <w:sz w:val="24"/>
          <w:szCs w:val="24"/>
        </w:rPr>
        <w:t xml:space="preserve">eventually be </w:t>
      </w:r>
      <w:proofErr w:type="gramStart"/>
      <w:r w:rsidR="00605E55">
        <w:rPr>
          <w:sz w:val="24"/>
          <w:szCs w:val="24"/>
        </w:rPr>
        <w:t>in a position</w:t>
      </w:r>
      <w:proofErr w:type="gramEnd"/>
      <w:r w:rsidR="00605E55">
        <w:rPr>
          <w:sz w:val="24"/>
          <w:szCs w:val="24"/>
        </w:rPr>
        <w:t xml:space="preserve"> to </w:t>
      </w:r>
      <w:r w:rsidR="00C039DF">
        <w:rPr>
          <w:sz w:val="24"/>
          <w:szCs w:val="24"/>
        </w:rPr>
        <w:t xml:space="preserve">speak openly in a safe environment but also come to learn how to help themselves, this route of therapy is very long winded, but for some clients this is the best route for </w:t>
      </w:r>
      <w:r w:rsidR="00834387">
        <w:rPr>
          <w:sz w:val="24"/>
          <w:szCs w:val="24"/>
        </w:rPr>
        <w:t>them (</w:t>
      </w:r>
      <w:r w:rsidR="003A5341">
        <w:rPr>
          <w:sz w:val="24"/>
          <w:szCs w:val="24"/>
        </w:rPr>
        <w:t>Bower,</w:t>
      </w:r>
      <w:r w:rsidR="00E71351">
        <w:rPr>
          <w:sz w:val="24"/>
          <w:szCs w:val="24"/>
        </w:rPr>
        <w:t xml:space="preserve"> </w:t>
      </w:r>
      <w:r w:rsidR="003A5341">
        <w:rPr>
          <w:sz w:val="24"/>
          <w:szCs w:val="24"/>
        </w:rPr>
        <w:t>D</w:t>
      </w:r>
      <w:r w:rsidR="00E71351">
        <w:rPr>
          <w:sz w:val="24"/>
          <w:szCs w:val="24"/>
        </w:rPr>
        <w:t xml:space="preserve">, </w:t>
      </w:r>
      <w:r w:rsidR="003A5341">
        <w:rPr>
          <w:sz w:val="24"/>
          <w:szCs w:val="24"/>
        </w:rPr>
        <w:t>2000</w:t>
      </w:r>
      <w:r w:rsidR="00C039DF">
        <w:rPr>
          <w:sz w:val="24"/>
          <w:szCs w:val="24"/>
        </w:rPr>
        <w:t>).</w:t>
      </w:r>
      <w:r w:rsidR="00620011">
        <w:rPr>
          <w:sz w:val="24"/>
          <w:szCs w:val="24"/>
        </w:rPr>
        <w:t xml:space="preserve"> </w:t>
      </w:r>
    </w:p>
    <w:p w14:paraId="6CAE10A0" w14:textId="03D056C2" w:rsidR="00620011" w:rsidRDefault="00F278B6" w:rsidP="00834387">
      <w:pPr>
        <w:spacing w:before="240"/>
        <w:ind w:firstLine="720"/>
        <w:rPr>
          <w:sz w:val="24"/>
          <w:szCs w:val="24"/>
        </w:rPr>
      </w:pPr>
      <w:r>
        <w:rPr>
          <w:sz w:val="24"/>
          <w:szCs w:val="24"/>
        </w:rPr>
        <w:t xml:space="preserve"> The </w:t>
      </w:r>
      <w:r w:rsidR="00605E55">
        <w:rPr>
          <w:sz w:val="24"/>
          <w:szCs w:val="24"/>
        </w:rPr>
        <w:t>client’s</w:t>
      </w:r>
      <w:r>
        <w:rPr>
          <w:sz w:val="24"/>
          <w:szCs w:val="24"/>
        </w:rPr>
        <w:t xml:space="preserve"> appearance didn’t change for the first few questions, he remained closed through his answers and body language, this was until the councillor asked about work and hobbies. From these two subjects you could see the councillor had sparked something in the client due to his interests, the councillor was very quiet during the time the client was speaking which in return you could see and sense the client was becoming more comfortable</w:t>
      </w:r>
      <w:r w:rsidR="00CA6B93">
        <w:rPr>
          <w:sz w:val="24"/>
          <w:szCs w:val="24"/>
        </w:rPr>
        <w:t xml:space="preserve"> (Brazier, D 1993)</w:t>
      </w:r>
      <w:r>
        <w:rPr>
          <w:sz w:val="24"/>
          <w:szCs w:val="24"/>
        </w:rPr>
        <w:t xml:space="preserve">. </w:t>
      </w:r>
      <w:r w:rsidR="0093730F">
        <w:rPr>
          <w:sz w:val="24"/>
          <w:szCs w:val="24"/>
        </w:rPr>
        <w:t xml:space="preserve">Personal </w:t>
      </w:r>
      <w:r w:rsidR="00605E55">
        <w:rPr>
          <w:sz w:val="24"/>
          <w:szCs w:val="24"/>
        </w:rPr>
        <w:t>centred</w:t>
      </w:r>
      <w:r w:rsidR="0093730F">
        <w:rPr>
          <w:sz w:val="24"/>
          <w:szCs w:val="24"/>
        </w:rPr>
        <w:t xml:space="preserve"> theory is all about</w:t>
      </w:r>
      <w:r w:rsidR="00620011">
        <w:rPr>
          <w:sz w:val="24"/>
          <w:szCs w:val="24"/>
        </w:rPr>
        <w:t xml:space="preserve"> a</w:t>
      </w:r>
      <w:r w:rsidR="0093730F">
        <w:rPr>
          <w:sz w:val="24"/>
          <w:szCs w:val="24"/>
        </w:rPr>
        <w:t xml:space="preserve"> way to get the client to </w:t>
      </w:r>
      <w:proofErr w:type="gramStart"/>
      <w:r w:rsidR="0093730F">
        <w:rPr>
          <w:sz w:val="24"/>
          <w:szCs w:val="24"/>
        </w:rPr>
        <w:t>open up</w:t>
      </w:r>
      <w:proofErr w:type="gramEnd"/>
      <w:r w:rsidR="0093730F">
        <w:rPr>
          <w:sz w:val="24"/>
          <w:szCs w:val="24"/>
        </w:rPr>
        <w:t xml:space="preserve"> on their own terms, and by the councillor asking the correct questions this was able to happen. The clients body language changed along with their voice tone and facial expressions. </w:t>
      </w:r>
    </w:p>
    <w:p w14:paraId="3507A5E3" w14:textId="7448DE83" w:rsidR="00B01E8F" w:rsidRDefault="00620011" w:rsidP="00B01E8F">
      <w:pPr>
        <w:ind w:firstLine="720"/>
        <w:rPr>
          <w:rFonts w:cstheme="minorHAnsi"/>
          <w:kern w:val="0"/>
          <w:sz w:val="24"/>
          <w:szCs w:val="24"/>
          <w14:ligatures w14:val="none"/>
        </w:rPr>
      </w:pPr>
      <w:r>
        <w:rPr>
          <w:sz w:val="24"/>
          <w:szCs w:val="24"/>
        </w:rPr>
        <w:t xml:space="preserve">I believe the councillor was </w:t>
      </w:r>
      <w:r w:rsidR="00A016E9">
        <w:rPr>
          <w:sz w:val="24"/>
          <w:szCs w:val="24"/>
        </w:rPr>
        <w:t>new</w:t>
      </w:r>
      <w:r>
        <w:rPr>
          <w:sz w:val="24"/>
          <w:szCs w:val="24"/>
        </w:rPr>
        <w:t xml:space="preserve"> to the profession as she was hesitant to some questions and answers, this </w:t>
      </w:r>
      <w:proofErr w:type="gramStart"/>
      <w:r>
        <w:rPr>
          <w:sz w:val="24"/>
          <w:szCs w:val="24"/>
        </w:rPr>
        <w:t xml:space="preserve">in </w:t>
      </w:r>
      <w:r w:rsidR="00834387">
        <w:rPr>
          <w:sz w:val="24"/>
          <w:szCs w:val="24"/>
        </w:rPr>
        <w:t>itself</w:t>
      </w:r>
      <w:r>
        <w:rPr>
          <w:sz w:val="24"/>
          <w:szCs w:val="24"/>
        </w:rPr>
        <w:t xml:space="preserve"> would</w:t>
      </w:r>
      <w:proofErr w:type="gramEnd"/>
      <w:r>
        <w:rPr>
          <w:sz w:val="24"/>
          <w:szCs w:val="24"/>
        </w:rPr>
        <w:t xml:space="preserve"> normally throw the client </w:t>
      </w:r>
      <w:r w:rsidR="00CA6B93">
        <w:rPr>
          <w:sz w:val="24"/>
          <w:szCs w:val="24"/>
        </w:rPr>
        <w:t>off,</w:t>
      </w:r>
      <w:r>
        <w:rPr>
          <w:sz w:val="24"/>
          <w:szCs w:val="24"/>
        </w:rPr>
        <w:t xml:space="preserve"> but the councillor did manage to keep the client interested and responding at their own pace. While the councillor was struggling to remain on track with questions and how she answered them, she gave good eye contact, nodding of the head and open positive posture. Empathy was clearly shown by the councillor too, while the client was talking </w:t>
      </w:r>
      <w:r w:rsidR="00B01E8F">
        <w:rPr>
          <w:sz w:val="24"/>
          <w:szCs w:val="24"/>
        </w:rPr>
        <w:t>all</w:t>
      </w:r>
      <w:r>
        <w:rPr>
          <w:sz w:val="24"/>
          <w:szCs w:val="24"/>
        </w:rPr>
        <w:t xml:space="preserve"> the above are positives to </w:t>
      </w:r>
      <w:r>
        <w:rPr>
          <w:sz w:val="24"/>
          <w:szCs w:val="24"/>
        </w:rPr>
        <w:lastRenderedPageBreak/>
        <w:t xml:space="preserve">the response from the councillor and the questions which followed where well used from the previous answer the client gave. Carl rogers had three core conditions during his sessions </w:t>
      </w:r>
      <w:r w:rsidR="00B01E8F">
        <w:rPr>
          <w:sz w:val="24"/>
          <w:szCs w:val="24"/>
        </w:rPr>
        <w:t>and</w:t>
      </w:r>
      <w:r>
        <w:rPr>
          <w:sz w:val="24"/>
          <w:szCs w:val="24"/>
        </w:rPr>
        <w:t xml:space="preserve"> teachings, which were empathy, congruence and </w:t>
      </w:r>
      <w:r w:rsidR="00B01E8F">
        <w:rPr>
          <w:sz w:val="24"/>
          <w:szCs w:val="24"/>
        </w:rPr>
        <w:t xml:space="preserve">unconditional positive regard </w:t>
      </w:r>
      <w:r w:rsidR="00B01E8F">
        <w:rPr>
          <w:rFonts w:cstheme="minorHAnsi"/>
          <w:sz w:val="24"/>
          <w:szCs w:val="24"/>
        </w:rPr>
        <w:t>(Rogers</w:t>
      </w:r>
      <w:r w:rsidR="00B01E8F">
        <w:rPr>
          <w:rFonts w:cstheme="minorHAnsi"/>
          <w:sz w:val="24"/>
          <w:szCs w:val="24"/>
        </w:rPr>
        <w:t xml:space="preserve">, </w:t>
      </w:r>
      <w:proofErr w:type="gramStart"/>
      <w:r w:rsidR="00B01E8F">
        <w:rPr>
          <w:rFonts w:cstheme="minorHAnsi"/>
          <w:sz w:val="24"/>
          <w:szCs w:val="24"/>
        </w:rPr>
        <w:t>C ,</w:t>
      </w:r>
      <w:proofErr w:type="gramEnd"/>
      <w:r w:rsidR="00B01E8F">
        <w:rPr>
          <w:rFonts w:cstheme="minorHAnsi"/>
          <w:sz w:val="24"/>
          <w:szCs w:val="24"/>
        </w:rPr>
        <w:t xml:space="preserve"> 1951).</w:t>
      </w:r>
      <w:r w:rsidR="00B01E8F">
        <w:rPr>
          <w:rFonts w:cstheme="minorHAnsi"/>
          <w:sz w:val="24"/>
          <w:szCs w:val="24"/>
        </w:rPr>
        <w:t xml:space="preserve"> </w:t>
      </w:r>
      <w:r w:rsidR="00B01E8F" w:rsidRPr="00B01E8F">
        <w:rPr>
          <w:rFonts w:cstheme="minorHAnsi"/>
          <w:kern w:val="0"/>
          <w:sz w:val="24"/>
          <w:szCs w:val="24"/>
          <w14:ligatures w14:val="none"/>
        </w:rPr>
        <w:t xml:space="preserve">Arora (2019) states that speak with confidence, allows a person to state, confidence and </w:t>
      </w:r>
      <w:r w:rsidR="00B01E8F" w:rsidRPr="00B01E8F">
        <w:rPr>
          <w:rFonts w:cstheme="minorHAnsi"/>
          <w:kern w:val="0"/>
          <w:sz w:val="24"/>
          <w:szCs w:val="24"/>
          <w14:ligatures w14:val="none"/>
        </w:rPr>
        <w:t>within</w:t>
      </w:r>
      <w:r w:rsidR="00B01E8F" w:rsidRPr="00B01E8F">
        <w:rPr>
          <w:rFonts w:cstheme="minorHAnsi"/>
          <w:kern w:val="0"/>
          <w:sz w:val="24"/>
          <w:szCs w:val="24"/>
          <w14:ligatures w14:val="none"/>
        </w:rPr>
        <w:t xml:space="preserve"> their speaking makes them become trusted whether that be in a specific environment or as a leader. </w:t>
      </w:r>
      <w:r w:rsidR="00A016E9">
        <w:rPr>
          <w:rFonts w:cstheme="minorHAnsi"/>
          <w:kern w:val="0"/>
          <w:sz w:val="24"/>
          <w:szCs w:val="24"/>
          <w14:ligatures w14:val="none"/>
        </w:rPr>
        <w:t xml:space="preserve">There </w:t>
      </w:r>
      <w:r w:rsidR="00E71351">
        <w:rPr>
          <w:rFonts w:cstheme="minorHAnsi"/>
          <w:kern w:val="0"/>
          <w:sz w:val="24"/>
          <w:szCs w:val="24"/>
          <w14:ligatures w14:val="none"/>
        </w:rPr>
        <w:t>were</w:t>
      </w:r>
      <w:r w:rsidR="00A016E9">
        <w:rPr>
          <w:rFonts w:cstheme="minorHAnsi"/>
          <w:kern w:val="0"/>
          <w:sz w:val="24"/>
          <w:szCs w:val="24"/>
          <w14:ligatures w14:val="none"/>
        </w:rPr>
        <w:t xml:space="preserve"> several improvements needed by the </w:t>
      </w:r>
      <w:r w:rsidR="00E71351">
        <w:rPr>
          <w:rFonts w:cstheme="minorHAnsi"/>
          <w:kern w:val="0"/>
          <w:sz w:val="24"/>
          <w:szCs w:val="24"/>
          <w14:ligatures w14:val="none"/>
        </w:rPr>
        <w:t>councillor,</w:t>
      </w:r>
      <w:r w:rsidR="00A016E9">
        <w:rPr>
          <w:rFonts w:cstheme="minorHAnsi"/>
          <w:kern w:val="0"/>
          <w:sz w:val="24"/>
          <w:szCs w:val="24"/>
          <w14:ligatures w14:val="none"/>
        </w:rPr>
        <w:t xml:space="preserve"> but these will develop over time on which she councils more clients, more planning is needed and the have less stops to think about where to go with the session next. From the session video you can see the downfalls of thew </w:t>
      </w:r>
      <w:r w:rsidR="00E71351">
        <w:rPr>
          <w:rFonts w:cstheme="minorHAnsi"/>
          <w:kern w:val="0"/>
          <w:sz w:val="24"/>
          <w:szCs w:val="24"/>
          <w14:ligatures w14:val="none"/>
        </w:rPr>
        <w:t>councillor,</w:t>
      </w:r>
      <w:r w:rsidR="00A016E9">
        <w:rPr>
          <w:rFonts w:cstheme="minorHAnsi"/>
          <w:kern w:val="0"/>
          <w:sz w:val="24"/>
          <w:szCs w:val="24"/>
          <w14:ligatures w14:val="none"/>
        </w:rPr>
        <w:t xml:space="preserve"> but the aim was to get the client to </w:t>
      </w:r>
      <w:proofErr w:type="gramStart"/>
      <w:r w:rsidR="00A016E9">
        <w:rPr>
          <w:rFonts w:cstheme="minorHAnsi"/>
          <w:kern w:val="0"/>
          <w:sz w:val="24"/>
          <w:szCs w:val="24"/>
          <w14:ligatures w14:val="none"/>
        </w:rPr>
        <w:t>open up</w:t>
      </w:r>
      <w:proofErr w:type="gramEnd"/>
      <w:r w:rsidR="00A016E9">
        <w:rPr>
          <w:rFonts w:cstheme="minorHAnsi"/>
          <w:kern w:val="0"/>
          <w:sz w:val="24"/>
          <w:szCs w:val="24"/>
          <w14:ligatures w14:val="none"/>
        </w:rPr>
        <w:t xml:space="preserve"> on their own terms and this was done successfully</w:t>
      </w:r>
      <w:r w:rsidR="0080025A">
        <w:rPr>
          <w:rFonts w:cstheme="minorHAnsi"/>
          <w:kern w:val="0"/>
          <w:sz w:val="24"/>
          <w:szCs w:val="24"/>
          <w14:ligatures w14:val="none"/>
        </w:rPr>
        <w:t xml:space="preserve"> (Roger, C 1957). </w:t>
      </w:r>
    </w:p>
    <w:p w14:paraId="5A6F3722" w14:textId="2DF855A7" w:rsidR="00834387" w:rsidRDefault="00B01E8F" w:rsidP="00834387">
      <w:pPr>
        <w:ind w:firstLine="720"/>
        <w:rPr>
          <w:rFonts w:cstheme="minorHAnsi"/>
          <w:kern w:val="0"/>
          <w:sz w:val="24"/>
          <w:szCs w:val="24"/>
          <w14:ligatures w14:val="none"/>
        </w:rPr>
      </w:pPr>
      <w:r>
        <w:rPr>
          <w:rFonts w:cstheme="minorHAnsi"/>
          <w:kern w:val="0"/>
          <w:sz w:val="24"/>
          <w:szCs w:val="24"/>
          <w14:ligatures w14:val="none"/>
        </w:rPr>
        <w:t xml:space="preserve">Congruence and unconditional positive </w:t>
      </w:r>
      <w:r w:rsidR="00A016E9">
        <w:rPr>
          <w:rFonts w:cstheme="minorHAnsi"/>
          <w:kern w:val="0"/>
          <w:sz w:val="24"/>
          <w:szCs w:val="24"/>
          <w14:ligatures w14:val="none"/>
        </w:rPr>
        <w:t>regard (</w:t>
      </w:r>
      <w:r w:rsidR="00CA6B93">
        <w:rPr>
          <w:rFonts w:cstheme="minorHAnsi"/>
          <w:kern w:val="0"/>
          <w:sz w:val="24"/>
          <w:szCs w:val="24"/>
          <w14:ligatures w14:val="none"/>
        </w:rPr>
        <w:t xml:space="preserve">Gillon, E, 2007) </w:t>
      </w:r>
      <w:r>
        <w:rPr>
          <w:rFonts w:cstheme="minorHAnsi"/>
          <w:kern w:val="0"/>
          <w:sz w:val="24"/>
          <w:szCs w:val="24"/>
          <w14:ligatures w14:val="none"/>
        </w:rPr>
        <w:t xml:space="preserve">is also well demonstrated during the session as the councillor although nervous </w:t>
      </w:r>
      <w:r w:rsidR="008163A7">
        <w:rPr>
          <w:rFonts w:cstheme="minorHAnsi"/>
          <w:kern w:val="0"/>
          <w:sz w:val="24"/>
          <w:szCs w:val="24"/>
          <w14:ligatures w14:val="none"/>
        </w:rPr>
        <w:t>herself</w:t>
      </w:r>
      <w:r>
        <w:rPr>
          <w:rFonts w:cstheme="minorHAnsi"/>
          <w:kern w:val="0"/>
          <w:sz w:val="24"/>
          <w:szCs w:val="24"/>
          <w14:ligatures w14:val="none"/>
        </w:rPr>
        <w:t xml:space="preserve"> show the client is the only focus during the session, and what he is saying is all which matters, allowing him to expand of his answers, with </w:t>
      </w:r>
      <w:r w:rsidR="008163A7">
        <w:rPr>
          <w:rFonts w:cstheme="minorHAnsi"/>
          <w:kern w:val="0"/>
          <w:sz w:val="24"/>
          <w:szCs w:val="24"/>
          <w14:ligatures w14:val="none"/>
        </w:rPr>
        <w:t>self-realisation</w:t>
      </w:r>
      <w:r>
        <w:rPr>
          <w:rFonts w:cstheme="minorHAnsi"/>
          <w:kern w:val="0"/>
          <w:sz w:val="24"/>
          <w:szCs w:val="24"/>
          <w14:ligatures w14:val="none"/>
        </w:rPr>
        <w:t xml:space="preserve"> also taking place. When the client speaks about his hobbies and interested, it quickly moved on to life choices and what he is working towards as a career. This was a massive leap compared to the start of the session, he is now open given full </w:t>
      </w:r>
      <w:r w:rsidR="008163A7">
        <w:rPr>
          <w:rFonts w:cstheme="minorHAnsi"/>
          <w:kern w:val="0"/>
          <w:sz w:val="24"/>
          <w:szCs w:val="24"/>
          <w14:ligatures w14:val="none"/>
        </w:rPr>
        <w:t>sentences</w:t>
      </w:r>
      <w:r>
        <w:rPr>
          <w:rFonts w:cstheme="minorHAnsi"/>
          <w:kern w:val="0"/>
          <w:sz w:val="24"/>
          <w:szCs w:val="24"/>
          <w14:ligatures w14:val="none"/>
        </w:rPr>
        <w:t xml:space="preserve"> and elaborating </w:t>
      </w:r>
      <w:r w:rsidR="008163A7">
        <w:rPr>
          <w:rFonts w:cstheme="minorHAnsi"/>
          <w:kern w:val="0"/>
          <w:sz w:val="24"/>
          <w:szCs w:val="24"/>
          <w14:ligatures w14:val="none"/>
        </w:rPr>
        <w:t xml:space="preserve">on the topic himself. The client was happy to come back for a follow up session, which is a positive the councillor was making them comfortable and listening. </w:t>
      </w:r>
    </w:p>
    <w:p w14:paraId="3650819D" w14:textId="691B6143" w:rsidR="00620011" w:rsidRDefault="00ED7595" w:rsidP="00834387">
      <w:pPr>
        <w:ind w:firstLine="720"/>
        <w:rPr>
          <w:sz w:val="24"/>
          <w:szCs w:val="24"/>
        </w:rPr>
      </w:pPr>
      <w:r>
        <w:rPr>
          <w:rFonts w:cstheme="minorHAnsi"/>
          <w:sz w:val="24"/>
          <w:szCs w:val="24"/>
        </w:rPr>
        <w:t xml:space="preserve">Communication and counselling skills within nursing and health care are skills which are used </w:t>
      </w:r>
      <w:r>
        <w:rPr>
          <w:rFonts w:cstheme="minorHAnsi"/>
          <w:sz w:val="24"/>
          <w:szCs w:val="24"/>
        </w:rPr>
        <w:t>every day</w:t>
      </w:r>
      <w:r>
        <w:rPr>
          <w:rFonts w:cstheme="minorHAnsi"/>
          <w:sz w:val="24"/>
          <w:szCs w:val="24"/>
        </w:rPr>
        <w:t xml:space="preserve"> by all staff members. Depending on the setting and situation will depend on how they are used. As a career in the community, you are a friend to the clients as you are in their homes so having a chat </w:t>
      </w:r>
      <w:r>
        <w:rPr>
          <w:rFonts w:cstheme="minorHAnsi"/>
          <w:sz w:val="24"/>
          <w:szCs w:val="24"/>
        </w:rPr>
        <w:t xml:space="preserve">and getting to know them on a more personal bases </w:t>
      </w:r>
      <w:r>
        <w:rPr>
          <w:rFonts w:cstheme="minorHAnsi"/>
          <w:sz w:val="24"/>
          <w:szCs w:val="24"/>
        </w:rPr>
        <w:t xml:space="preserve">will be inevitable, but then when it comes to hospital care it’s a lot more formal (C McCabe, F </w:t>
      </w:r>
      <w:proofErr w:type="spellStart"/>
      <w:r>
        <w:rPr>
          <w:rFonts w:cstheme="minorHAnsi"/>
          <w:sz w:val="24"/>
          <w:szCs w:val="24"/>
        </w:rPr>
        <w:t>Timins</w:t>
      </w:r>
      <w:proofErr w:type="spellEnd"/>
      <w:r>
        <w:rPr>
          <w:rFonts w:cstheme="minorHAnsi"/>
          <w:sz w:val="24"/>
          <w:szCs w:val="24"/>
        </w:rPr>
        <w:t xml:space="preserve"> 2013). This is normally because there are serious decisions to be made. As a councillor or doctor there is a lot of patient confidentiality, but when you see someone daily as a care giver this could sometimes be up to 4 times a day, you could then be all this person sees for days or weeks. (D, Mearns, B, </w:t>
      </w:r>
      <w:proofErr w:type="gramStart"/>
      <w:r>
        <w:rPr>
          <w:rFonts w:cstheme="minorHAnsi"/>
          <w:sz w:val="24"/>
          <w:szCs w:val="24"/>
        </w:rPr>
        <w:t>Thorne</w:t>
      </w:r>
      <w:proofErr w:type="gramEnd"/>
      <w:r>
        <w:rPr>
          <w:rFonts w:cstheme="minorHAnsi"/>
          <w:sz w:val="24"/>
          <w:szCs w:val="24"/>
        </w:rPr>
        <w:t xml:space="preserve"> and J McLeod, 2008).</w:t>
      </w:r>
      <w:r>
        <w:rPr>
          <w:rFonts w:cstheme="minorHAnsi"/>
          <w:sz w:val="24"/>
          <w:szCs w:val="24"/>
        </w:rPr>
        <w:t xml:space="preserve"> Communication is done by all health care professionals, but counselling is and exception to those which are trained</w:t>
      </w:r>
      <w:r>
        <w:rPr>
          <w:sz w:val="24"/>
          <w:szCs w:val="24"/>
        </w:rPr>
        <w:t>. Counselling someone is to help them and guide them on to a better path, this cant be done by a nonprofessional’s advice and our opinion is more the day-to-day communication for someone seeking help</w:t>
      </w:r>
      <w:r w:rsidR="00834387">
        <w:rPr>
          <w:sz w:val="24"/>
          <w:szCs w:val="24"/>
        </w:rPr>
        <w:t>.</w:t>
      </w:r>
    </w:p>
    <w:p w14:paraId="42358E2B" w14:textId="77777777" w:rsidR="00834387" w:rsidRPr="00834387" w:rsidRDefault="00834387" w:rsidP="00834387">
      <w:pPr>
        <w:rPr>
          <w:rFonts w:cstheme="minorHAnsi"/>
          <w:sz w:val="24"/>
          <w:szCs w:val="24"/>
        </w:rPr>
      </w:pPr>
    </w:p>
    <w:p w14:paraId="46DD3543" w14:textId="77777777" w:rsidR="00834387" w:rsidRPr="00834387" w:rsidRDefault="00834387" w:rsidP="00834387">
      <w:pPr>
        <w:rPr>
          <w:rFonts w:cstheme="minorHAnsi"/>
          <w:sz w:val="24"/>
          <w:szCs w:val="24"/>
        </w:rPr>
      </w:pPr>
    </w:p>
    <w:p w14:paraId="57B2DFE1" w14:textId="77777777" w:rsidR="00834387" w:rsidRPr="00834387" w:rsidRDefault="00834387" w:rsidP="00834387">
      <w:pPr>
        <w:rPr>
          <w:rFonts w:cstheme="minorHAnsi"/>
          <w:sz w:val="24"/>
          <w:szCs w:val="24"/>
        </w:rPr>
      </w:pPr>
    </w:p>
    <w:p w14:paraId="34031143" w14:textId="77777777" w:rsidR="00834387" w:rsidRPr="00834387" w:rsidRDefault="00834387" w:rsidP="00834387">
      <w:pPr>
        <w:rPr>
          <w:rFonts w:cstheme="minorHAnsi"/>
          <w:sz w:val="24"/>
          <w:szCs w:val="24"/>
        </w:rPr>
      </w:pPr>
    </w:p>
    <w:p w14:paraId="1D38512B" w14:textId="77777777" w:rsidR="00834387" w:rsidRPr="00834387" w:rsidRDefault="00834387" w:rsidP="00834387">
      <w:pPr>
        <w:rPr>
          <w:rFonts w:cstheme="minorHAnsi"/>
          <w:sz w:val="24"/>
          <w:szCs w:val="24"/>
        </w:rPr>
      </w:pPr>
    </w:p>
    <w:p w14:paraId="3C9E99B8" w14:textId="77777777" w:rsidR="00834387" w:rsidRPr="00834387" w:rsidRDefault="00834387" w:rsidP="00834387">
      <w:pPr>
        <w:rPr>
          <w:rFonts w:cstheme="minorHAnsi"/>
          <w:sz w:val="24"/>
          <w:szCs w:val="24"/>
        </w:rPr>
      </w:pPr>
    </w:p>
    <w:p w14:paraId="50171FB6" w14:textId="77777777" w:rsidR="00834387" w:rsidRPr="00834387" w:rsidRDefault="00834387" w:rsidP="00834387">
      <w:pPr>
        <w:rPr>
          <w:rFonts w:cstheme="minorHAnsi"/>
          <w:sz w:val="24"/>
          <w:szCs w:val="24"/>
        </w:rPr>
      </w:pPr>
    </w:p>
    <w:p w14:paraId="01D3A968" w14:textId="77777777" w:rsidR="00834387" w:rsidRPr="00834387" w:rsidRDefault="00834387" w:rsidP="00834387">
      <w:pPr>
        <w:rPr>
          <w:rFonts w:cstheme="minorHAnsi"/>
          <w:sz w:val="24"/>
          <w:szCs w:val="24"/>
        </w:rPr>
      </w:pPr>
    </w:p>
    <w:p w14:paraId="6EB547D7" w14:textId="77777777" w:rsidR="00834387" w:rsidRPr="00834387" w:rsidRDefault="00834387" w:rsidP="00834387">
      <w:pPr>
        <w:rPr>
          <w:rFonts w:cstheme="minorHAnsi"/>
          <w:sz w:val="24"/>
          <w:szCs w:val="24"/>
        </w:rPr>
      </w:pPr>
    </w:p>
    <w:p w14:paraId="6B9E5F21" w14:textId="35B47651" w:rsidR="00834387" w:rsidRDefault="00834387" w:rsidP="00834387">
      <w:pPr>
        <w:tabs>
          <w:tab w:val="left" w:pos="2268"/>
        </w:tabs>
        <w:rPr>
          <w:rFonts w:cstheme="minorHAnsi"/>
          <w:sz w:val="24"/>
          <w:szCs w:val="24"/>
        </w:rPr>
      </w:pPr>
      <w:r>
        <w:rPr>
          <w:rFonts w:cstheme="minorHAnsi"/>
          <w:sz w:val="24"/>
          <w:szCs w:val="24"/>
        </w:rPr>
        <w:tab/>
      </w:r>
    </w:p>
    <w:p w14:paraId="15BEB173" w14:textId="77777777" w:rsidR="00834387" w:rsidRDefault="00834387" w:rsidP="00834387">
      <w:pPr>
        <w:tabs>
          <w:tab w:val="left" w:pos="2268"/>
        </w:tabs>
        <w:rPr>
          <w:rFonts w:cstheme="minorHAnsi"/>
          <w:sz w:val="24"/>
          <w:szCs w:val="24"/>
        </w:rPr>
      </w:pPr>
    </w:p>
    <w:p w14:paraId="5473F1A4" w14:textId="0288AB7E" w:rsidR="00834387" w:rsidRPr="0080025A" w:rsidRDefault="00834387" w:rsidP="00834387">
      <w:pPr>
        <w:tabs>
          <w:tab w:val="left" w:pos="2268"/>
        </w:tabs>
        <w:rPr>
          <w:rFonts w:cstheme="minorHAnsi"/>
          <w:b/>
          <w:bCs/>
          <w:sz w:val="28"/>
          <w:szCs w:val="28"/>
          <w:u w:val="single"/>
        </w:rPr>
      </w:pPr>
      <w:r w:rsidRPr="0080025A">
        <w:rPr>
          <w:rFonts w:cstheme="minorHAnsi"/>
          <w:b/>
          <w:bCs/>
          <w:sz w:val="28"/>
          <w:szCs w:val="28"/>
          <w:u w:val="single"/>
        </w:rPr>
        <w:t>References</w:t>
      </w:r>
    </w:p>
    <w:p w14:paraId="3B8416CD" w14:textId="77777777" w:rsidR="00834387" w:rsidRDefault="00834387" w:rsidP="00834387">
      <w:pPr>
        <w:tabs>
          <w:tab w:val="left" w:pos="2268"/>
        </w:tabs>
        <w:rPr>
          <w:rFonts w:cstheme="minorHAnsi"/>
          <w:sz w:val="24"/>
          <w:szCs w:val="24"/>
        </w:rPr>
      </w:pPr>
    </w:p>
    <w:p w14:paraId="16D1C9AC" w14:textId="3E768597" w:rsidR="00834387" w:rsidRPr="0080025A" w:rsidRDefault="00834387" w:rsidP="0080025A">
      <w:pPr>
        <w:pStyle w:val="ListParagraph"/>
        <w:numPr>
          <w:ilvl w:val="0"/>
          <w:numId w:val="3"/>
        </w:numPr>
        <w:rPr>
          <w:rFonts w:cstheme="minorHAnsi"/>
          <w:color w:val="000000"/>
          <w:kern w:val="0"/>
          <w:sz w:val="24"/>
          <w:szCs w:val="24"/>
          <w:shd w:val="clear" w:color="auto" w:fill="FFFFFF"/>
          <w14:ligatures w14:val="none"/>
        </w:rPr>
      </w:pPr>
      <w:r w:rsidRPr="0080025A">
        <w:rPr>
          <w:rFonts w:cstheme="minorHAnsi"/>
          <w:color w:val="000000"/>
          <w:kern w:val="0"/>
          <w:sz w:val="24"/>
          <w:szCs w:val="24"/>
          <w:shd w:val="clear" w:color="auto" w:fill="FFFFFF"/>
          <w14:ligatures w14:val="none"/>
        </w:rPr>
        <w:t>Ashish Arora. (September 2019). </w:t>
      </w:r>
      <w:r w:rsidRPr="0080025A">
        <w:rPr>
          <w:rFonts w:cstheme="minorHAnsi"/>
          <w:i/>
          <w:iCs/>
          <w:color w:val="000000"/>
          <w:kern w:val="0"/>
          <w:sz w:val="24"/>
          <w:szCs w:val="24"/>
          <w14:ligatures w14:val="none"/>
        </w:rPr>
        <w:t xml:space="preserve">why </w:t>
      </w:r>
      <w:proofErr w:type="spellStart"/>
      <w:r w:rsidRPr="0080025A">
        <w:rPr>
          <w:rFonts w:cstheme="minorHAnsi"/>
          <w:i/>
          <w:iCs/>
          <w:color w:val="000000"/>
          <w:kern w:val="0"/>
          <w:sz w:val="24"/>
          <w:szCs w:val="24"/>
          <w14:ligatures w14:val="none"/>
        </w:rPr>
        <w:t>confidenceis</w:t>
      </w:r>
      <w:proofErr w:type="spellEnd"/>
      <w:r w:rsidRPr="0080025A">
        <w:rPr>
          <w:rFonts w:cstheme="minorHAnsi"/>
          <w:i/>
          <w:iCs/>
          <w:color w:val="000000"/>
          <w:kern w:val="0"/>
          <w:sz w:val="24"/>
          <w:szCs w:val="24"/>
          <w14:ligatures w14:val="none"/>
        </w:rPr>
        <w:t xml:space="preserve"> important in public speaking</w:t>
      </w:r>
      <w:r w:rsidRPr="0080025A">
        <w:rPr>
          <w:rFonts w:cstheme="minorHAnsi"/>
          <w:color w:val="000000"/>
          <w:kern w:val="0"/>
          <w:sz w:val="24"/>
          <w:szCs w:val="24"/>
          <w:shd w:val="clear" w:color="auto" w:fill="FFFFFF"/>
          <w14:ligatures w14:val="none"/>
        </w:rPr>
        <w:t>. [Online]. sketch bubble. Last Updated: December 2022. Available at: https://www.sketchbubble.com/blog/why-confidence-is-important-in-public-speaking/ [Accessed 9 December 2022].</w:t>
      </w:r>
    </w:p>
    <w:p w14:paraId="087E838E" w14:textId="69034B8E" w:rsidR="00CA6B93" w:rsidRPr="0080025A" w:rsidRDefault="00834387" w:rsidP="0080025A">
      <w:pPr>
        <w:pStyle w:val="ListParagraph"/>
        <w:numPr>
          <w:ilvl w:val="0"/>
          <w:numId w:val="3"/>
        </w:numPr>
        <w:rPr>
          <w:rFonts w:cstheme="minorHAnsi"/>
          <w:color w:val="000000"/>
          <w:kern w:val="0"/>
          <w:sz w:val="24"/>
          <w:szCs w:val="24"/>
          <w:shd w:val="clear" w:color="auto" w:fill="FFFFFF"/>
          <w14:ligatures w14:val="none"/>
        </w:rPr>
      </w:pPr>
      <w:r w:rsidRPr="0080025A">
        <w:rPr>
          <w:rFonts w:cstheme="minorHAnsi"/>
          <w:color w:val="000000"/>
          <w:kern w:val="0"/>
          <w:sz w:val="24"/>
          <w:szCs w:val="24"/>
          <w:shd w:val="clear" w:color="auto" w:fill="FFFFFF"/>
          <w14:ligatures w14:val="none"/>
        </w:rPr>
        <w:t>BACP. (</w:t>
      </w:r>
      <w:r w:rsidR="00782104" w:rsidRPr="0080025A">
        <w:rPr>
          <w:rFonts w:cstheme="minorHAnsi"/>
          <w:color w:val="000000"/>
          <w:kern w:val="0"/>
          <w:sz w:val="24"/>
          <w:szCs w:val="24"/>
          <w:shd w:val="clear" w:color="auto" w:fill="FFFFFF"/>
          <w14:ligatures w14:val="none"/>
        </w:rPr>
        <w:t>N</w:t>
      </w:r>
      <w:r w:rsidRPr="0080025A">
        <w:rPr>
          <w:rFonts w:cstheme="minorHAnsi"/>
          <w:color w:val="000000"/>
          <w:kern w:val="0"/>
          <w:sz w:val="24"/>
          <w:szCs w:val="24"/>
          <w:shd w:val="clear" w:color="auto" w:fill="FFFFFF"/>
          <w14:ligatures w14:val="none"/>
        </w:rPr>
        <w:t>ovember</w:t>
      </w:r>
      <w:r w:rsidR="00782104" w:rsidRPr="0080025A">
        <w:rPr>
          <w:rFonts w:cstheme="minorHAnsi"/>
          <w:color w:val="000000"/>
          <w:kern w:val="0"/>
          <w:sz w:val="24"/>
          <w:szCs w:val="24"/>
          <w:shd w:val="clear" w:color="auto" w:fill="FFFFFF"/>
          <w14:ligatures w14:val="none"/>
        </w:rPr>
        <w:t xml:space="preserve"> 2023). </w:t>
      </w:r>
      <w:r w:rsidR="00782104" w:rsidRPr="0080025A">
        <w:rPr>
          <w:rFonts w:cstheme="minorHAnsi"/>
          <w:i/>
          <w:iCs/>
          <w:color w:val="000000"/>
          <w:kern w:val="0"/>
          <w:sz w:val="24"/>
          <w:szCs w:val="24"/>
          <w:shd w:val="clear" w:color="auto" w:fill="FFFFFF"/>
          <w14:ligatures w14:val="none"/>
        </w:rPr>
        <w:t xml:space="preserve">What is </w:t>
      </w:r>
      <w:proofErr w:type="spellStart"/>
      <w:proofErr w:type="gramStart"/>
      <w:r w:rsidR="00782104" w:rsidRPr="0080025A">
        <w:rPr>
          <w:rFonts w:cstheme="minorHAnsi"/>
          <w:i/>
          <w:iCs/>
          <w:color w:val="000000"/>
          <w:kern w:val="0"/>
          <w:sz w:val="24"/>
          <w:szCs w:val="24"/>
          <w:shd w:val="clear" w:color="auto" w:fill="FFFFFF"/>
          <w14:ligatures w14:val="none"/>
        </w:rPr>
        <w:t>councelling</w:t>
      </w:r>
      <w:proofErr w:type="spellEnd"/>
      <w:r w:rsidR="00782104" w:rsidRPr="0080025A">
        <w:rPr>
          <w:rFonts w:cstheme="minorHAnsi"/>
          <w:color w:val="000000"/>
          <w:kern w:val="0"/>
          <w:sz w:val="24"/>
          <w:szCs w:val="24"/>
          <w:shd w:val="clear" w:color="auto" w:fill="FFFFFF"/>
          <w14:ligatures w14:val="none"/>
        </w:rPr>
        <w:t>?.</w:t>
      </w:r>
      <w:proofErr w:type="gramEnd"/>
      <w:r w:rsidR="00782104" w:rsidRPr="0080025A">
        <w:rPr>
          <w:rFonts w:cstheme="minorHAnsi"/>
          <w:color w:val="000000"/>
          <w:kern w:val="0"/>
          <w:sz w:val="24"/>
          <w:szCs w:val="24"/>
          <w:shd w:val="clear" w:color="auto" w:fill="FFFFFF"/>
          <w14:ligatures w14:val="none"/>
        </w:rPr>
        <w:t xml:space="preserve"> Available at: </w:t>
      </w:r>
      <w:r w:rsidR="00782104" w:rsidRPr="0080025A">
        <w:rPr>
          <w:rFonts w:cstheme="minorHAnsi"/>
          <w:color w:val="000000"/>
          <w:kern w:val="0"/>
          <w:sz w:val="24"/>
          <w:szCs w:val="24"/>
          <w:shd w:val="clear" w:color="auto" w:fill="FFFFFF"/>
          <w14:ligatures w14:val="none"/>
        </w:rPr>
        <w:t>https://www.bacp.co.uk/about-</w:t>
      </w:r>
      <w:r w:rsidR="00782104" w:rsidRPr="0080025A">
        <w:rPr>
          <w:rFonts w:cstheme="minorHAnsi"/>
          <w:color w:val="000000"/>
          <w:kern w:val="0"/>
          <w:sz w:val="24"/>
          <w:szCs w:val="24"/>
          <w:shd w:val="clear" w:color="auto" w:fill="FFFFFF"/>
          <w14:ligatures w14:val="none"/>
        </w:rPr>
        <w:t>/</w:t>
      </w:r>
      <w:r w:rsidR="00782104" w:rsidRPr="0080025A">
        <w:rPr>
          <w:rFonts w:cstheme="minorHAnsi"/>
          <w:color w:val="000000"/>
          <w:kern w:val="0"/>
          <w:sz w:val="24"/>
          <w:szCs w:val="24"/>
          <w:shd w:val="clear" w:color="auto" w:fill="FFFFFF"/>
          <w14:ligatures w14:val="none"/>
        </w:rPr>
        <w:t>therapy/what-is-counselling/</w:t>
      </w:r>
      <w:r w:rsidR="00782104" w:rsidRPr="0080025A">
        <w:rPr>
          <w:rFonts w:cstheme="minorHAnsi"/>
          <w:color w:val="000000"/>
          <w:kern w:val="0"/>
          <w:sz w:val="24"/>
          <w:szCs w:val="24"/>
          <w:shd w:val="clear" w:color="auto" w:fill="FFFFFF"/>
          <w14:ligatures w14:val="none"/>
        </w:rPr>
        <w:t xml:space="preserve">. Accessed on 11/11/2023. </w:t>
      </w:r>
    </w:p>
    <w:p w14:paraId="53017A1E" w14:textId="3DFB33E9" w:rsidR="00782104" w:rsidRPr="0080025A" w:rsidRDefault="00834387" w:rsidP="0080025A">
      <w:pPr>
        <w:pStyle w:val="ListParagraph"/>
        <w:numPr>
          <w:ilvl w:val="0"/>
          <w:numId w:val="3"/>
        </w:numPr>
        <w:rPr>
          <w:rFonts w:cstheme="minorHAnsi"/>
          <w:color w:val="000000"/>
          <w:kern w:val="0"/>
          <w:sz w:val="24"/>
          <w:szCs w:val="24"/>
          <w:shd w:val="clear" w:color="auto" w:fill="FFFFFF"/>
          <w14:ligatures w14:val="none"/>
        </w:rPr>
      </w:pPr>
      <w:r w:rsidRPr="0080025A">
        <w:rPr>
          <w:rFonts w:cstheme="minorHAnsi"/>
          <w:color w:val="000000"/>
          <w:kern w:val="0"/>
          <w:sz w:val="24"/>
          <w:szCs w:val="24"/>
          <w:shd w:val="clear" w:color="auto" w:fill="FFFFFF"/>
          <w14:ligatures w14:val="none"/>
        </w:rPr>
        <w:t xml:space="preserve">Catherine McCabe and Fiona </w:t>
      </w:r>
      <w:proofErr w:type="spellStart"/>
      <w:r w:rsidRPr="0080025A">
        <w:rPr>
          <w:rFonts w:cstheme="minorHAnsi"/>
          <w:color w:val="000000"/>
          <w:kern w:val="0"/>
          <w:sz w:val="24"/>
          <w:szCs w:val="24"/>
          <w:shd w:val="clear" w:color="auto" w:fill="FFFFFF"/>
          <w14:ligatures w14:val="none"/>
        </w:rPr>
        <w:t>Timins</w:t>
      </w:r>
      <w:proofErr w:type="spellEnd"/>
      <w:r w:rsidRPr="0080025A">
        <w:rPr>
          <w:rFonts w:cstheme="minorHAnsi"/>
          <w:color w:val="000000"/>
          <w:kern w:val="0"/>
          <w:sz w:val="24"/>
          <w:szCs w:val="24"/>
          <w:shd w:val="clear" w:color="auto" w:fill="FFFFFF"/>
          <w14:ligatures w14:val="none"/>
        </w:rPr>
        <w:t>. (2013). </w:t>
      </w:r>
      <w:r w:rsidRPr="0080025A">
        <w:rPr>
          <w:rFonts w:cstheme="minorHAnsi"/>
          <w:i/>
          <w:iCs/>
          <w:color w:val="000000"/>
          <w:kern w:val="0"/>
          <w:sz w:val="24"/>
          <w:szCs w:val="24"/>
          <w14:ligatures w14:val="none"/>
        </w:rPr>
        <w:t>communication skills for nursing practice</w:t>
      </w:r>
      <w:r w:rsidRPr="0080025A">
        <w:rPr>
          <w:rFonts w:cstheme="minorHAnsi"/>
          <w:color w:val="000000"/>
          <w:kern w:val="0"/>
          <w:sz w:val="24"/>
          <w:szCs w:val="24"/>
          <w:shd w:val="clear" w:color="auto" w:fill="FFFFFF"/>
          <w14:ligatures w14:val="none"/>
        </w:rPr>
        <w:t xml:space="preserve">. 2nd ed. </w:t>
      </w:r>
      <w:proofErr w:type="spellStart"/>
      <w:r w:rsidRPr="0080025A">
        <w:rPr>
          <w:rFonts w:cstheme="minorHAnsi"/>
          <w:color w:val="000000"/>
          <w:kern w:val="0"/>
          <w:sz w:val="24"/>
          <w:szCs w:val="24"/>
          <w:shd w:val="clear" w:color="auto" w:fill="FFFFFF"/>
          <w14:ligatures w14:val="none"/>
        </w:rPr>
        <w:t>london</w:t>
      </w:r>
      <w:proofErr w:type="spellEnd"/>
      <w:r w:rsidRPr="0080025A">
        <w:rPr>
          <w:rFonts w:cstheme="minorHAnsi"/>
          <w:color w:val="000000"/>
          <w:kern w:val="0"/>
          <w:sz w:val="24"/>
          <w:szCs w:val="24"/>
          <w:shd w:val="clear" w:color="auto" w:fill="FFFFFF"/>
          <w14:ligatures w14:val="none"/>
        </w:rPr>
        <w:t>: Palgrave McMillan.</w:t>
      </w:r>
    </w:p>
    <w:p w14:paraId="406D23B7" w14:textId="4DB543EA" w:rsidR="00782104" w:rsidRPr="0080025A" w:rsidRDefault="00782104" w:rsidP="0080025A">
      <w:pPr>
        <w:pStyle w:val="ListParagraph"/>
        <w:numPr>
          <w:ilvl w:val="0"/>
          <w:numId w:val="3"/>
        </w:numPr>
        <w:rPr>
          <w:rFonts w:cstheme="minorHAnsi"/>
          <w:color w:val="000000"/>
          <w:kern w:val="0"/>
          <w:sz w:val="24"/>
          <w:szCs w:val="24"/>
          <w:shd w:val="clear" w:color="auto" w:fill="FFFFFF"/>
          <w14:ligatures w14:val="none"/>
        </w:rPr>
      </w:pPr>
      <w:r w:rsidRPr="0080025A">
        <w:rPr>
          <w:rFonts w:cstheme="minorHAnsi"/>
          <w:color w:val="000000"/>
          <w:kern w:val="0"/>
          <w:sz w:val="24"/>
          <w:szCs w:val="24"/>
          <w:shd w:val="clear" w:color="auto" w:fill="FFFFFF"/>
          <w14:ligatures w14:val="none"/>
        </w:rPr>
        <w:t>Christine brown. (2015). </w:t>
      </w:r>
      <w:r w:rsidRPr="0080025A">
        <w:rPr>
          <w:rFonts w:cstheme="minorHAnsi"/>
          <w:i/>
          <w:iCs/>
          <w:color w:val="000000"/>
          <w:kern w:val="0"/>
          <w:sz w:val="24"/>
          <w:szCs w:val="24"/>
          <w14:ligatures w14:val="none"/>
        </w:rPr>
        <w:t xml:space="preserve">understanding personal centred - </w:t>
      </w:r>
      <w:proofErr w:type="spellStart"/>
      <w:r w:rsidRPr="0080025A">
        <w:rPr>
          <w:rFonts w:cstheme="minorHAnsi"/>
          <w:i/>
          <w:iCs/>
          <w:color w:val="000000"/>
          <w:kern w:val="0"/>
          <w:sz w:val="24"/>
          <w:szCs w:val="24"/>
          <w14:ligatures w14:val="none"/>
        </w:rPr>
        <w:t>councilling</w:t>
      </w:r>
      <w:proofErr w:type="spellEnd"/>
      <w:r w:rsidRPr="0080025A">
        <w:rPr>
          <w:rFonts w:cstheme="minorHAnsi"/>
          <w:color w:val="000000"/>
          <w:kern w:val="0"/>
          <w:sz w:val="24"/>
          <w:szCs w:val="24"/>
          <w:shd w:val="clear" w:color="auto" w:fill="FFFFFF"/>
          <w14:ligatures w14:val="none"/>
        </w:rPr>
        <w:t>. London: sage publication LTD. pp.5 - 7.</w:t>
      </w:r>
    </w:p>
    <w:p w14:paraId="57348904" w14:textId="2DD12518" w:rsidR="00834387" w:rsidRPr="0080025A" w:rsidRDefault="00834387" w:rsidP="0080025A">
      <w:pPr>
        <w:pStyle w:val="ListParagraph"/>
        <w:numPr>
          <w:ilvl w:val="0"/>
          <w:numId w:val="3"/>
        </w:numPr>
        <w:rPr>
          <w:rFonts w:cstheme="minorHAnsi"/>
          <w:color w:val="000000"/>
          <w:kern w:val="0"/>
          <w:sz w:val="24"/>
          <w:szCs w:val="24"/>
          <w:shd w:val="clear" w:color="auto" w:fill="FFFFFF"/>
          <w14:ligatures w14:val="none"/>
        </w:rPr>
      </w:pPr>
      <w:r w:rsidRPr="0080025A">
        <w:rPr>
          <w:rFonts w:cstheme="minorHAnsi"/>
          <w:color w:val="000000"/>
          <w:kern w:val="0"/>
          <w:sz w:val="24"/>
          <w:szCs w:val="24"/>
          <w:shd w:val="clear" w:color="auto" w:fill="FFFFFF"/>
          <w14:ligatures w14:val="none"/>
        </w:rPr>
        <w:t xml:space="preserve">Dave Mearns, Brian </w:t>
      </w:r>
      <w:proofErr w:type="gramStart"/>
      <w:r w:rsidRPr="0080025A">
        <w:rPr>
          <w:rFonts w:cstheme="minorHAnsi"/>
          <w:color w:val="000000"/>
          <w:kern w:val="0"/>
          <w:sz w:val="24"/>
          <w:szCs w:val="24"/>
          <w:shd w:val="clear" w:color="auto" w:fill="FFFFFF"/>
          <w14:ligatures w14:val="none"/>
        </w:rPr>
        <w:t>Thorne</w:t>
      </w:r>
      <w:proofErr w:type="gramEnd"/>
      <w:r w:rsidRPr="0080025A">
        <w:rPr>
          <w:rFonts w:cstheme="minorHAnsi"/>
          <w:color w:val="000000"/>
          <w:kern w:val="0"/>
          <w:sz w:val="24"/>
          <w:szCs w:val="24"/>
          <w:shd w:val="clear" w:color="auto" w:fill="FFFFFF"/>
          <w14:ligatures w14:val="none"/>
        </w:rPr>
        <w:t xml:space="preserve"> and John McLeod. (2008). </w:t>
      </w:r>
      <w:r w:rsidRPr="0080025A">
        <w:rPr>
          <w:rFonts w:cstheme="minorHAnsi"/>
          <w:i/>
          <w:iCs/>
          <w:color w:val="000000"/>
          <w:kern w:val="0"/>
          <w:sz w:val="24"/>
          <w:szCs w:val="24"/>
          <w14:ligatures w14:val="none"/>
        </w:rPr>
        <w:t xml:space="preserve">personal centred counselling in </w:t>
      </w:r>
      <w:proofErr w:type="gramStart"/>
      <w:r w:rsidRPr="0080025A">
        <w:rPr>
          <w:rFonts w:cstheme="minorHAnsi"/>
          <w:i/>
          <w:iCs/>
          <w:color w:val="000000"/>
          <w:kern w:val="0"/>
          <w:sz w:val="24"/>
          <w:szCs w:val="24"/>
          <w14:ligatures w14:val="none"/>
        </w:rPr>
        <w:t>action.</w:t>
      </w:r>
      <w:r w:rsidRPr="0080025A">
        <w:rPr>
          <w:rFonts w:cstheme="minorHAnsi"/>
          <w:color w:val="000000"/>
          <w:kern w:val="0"/>
          <w:sz w:val="24"/>
          <w:szCs w:val="24"/>
          <w:shd w:val="clear" w:color="auto" w:fill="FFFFFF"/>
          <w14:ligatures w14:val="none"/>
        </w:rPr>
        <w:t>.</w:t>
      </w:r>
      <w:proofErr w:type="gramEnd"/>
      <w:r w:rsidRPr="0080025A">
        <w:rPr>
          <w:rFonts w:cstheme="minorHAnsi"/>
          <w:color w:val="000000"/>
          <w:kern w:val="0"/>
          <w:sz w:val="24"/>
          <w:szCs w:val="24"/>
          <w:shd w:val="clear" w:color="auto" w:fill="FFFFFF"/>
          <w14:ligatures w14:val="none"/>
        </w:rPr>
        <w:t xml:space="preserve"> 4th ed. London: Sage Publications.</w:t>
      </w:r>
    </w:p>
    <w:p w14:paraId="73810423" w14:textId="2ED5734E" w:rsidR="00CA6B93" w:rsidRPr="0080025A" w:rsidRDefault="00CA6B93" w:rsidP="0080025A">
      <w:pPr>
        <w:pStyle w:val="ListParagraph"/>
        <w:numPr>
          <w:ilvl w:val="0"/>
          <w:numId w:val="3"/>
        </w:numPr>
        <w:rPr>
          <w:rFonts w:cstheme="minorHAnsi"/>
          <w:color w:val="000000"/>
          <w:kern w:val="0"/>
          <w:sz w:val="24"/>
          <w:szCs w:val="24"/>
          <w:shd w:val="clear" w:color="auto" w:fill="FFFFFF"/>
          <w14:ligatures w14:val="none"/>
        </w:rPr>
      </w:pPr>
      <w:r w:rsidRPr="0080025A">
        <w:rPr>
          <w:rFonts w:cstheme="minorHAnsi"/>
          <w:color w:val="000000"/>
          <w:kern w:val="0"/>
          <w:sz w:val="24"/>
          <w:szCs w:val="24"/>
          <w:shd w:val="clear" w:color="auto" w:fill="FFFFFF"/>
          <w14:ligatures w14:val="none"/>
        </w:rPr>
        <w:t xml:space="preserve">David Brazier. (1993). </w:t>
      </w:r>
      <w:r w:rsidRPr="0080025A">
        <w:rPr>
          <w:rFonts w:cstheme="minorHAnsi"/>
          <w:i/>
          <w:iCs/>
          <w:color w:val="000000"/>
          <w:kern w:val="0"/>
          <w:sz w:val="24"/>
          <w:szCs w:val="24"/>
          <w:shd w:val="clear" w:color="auto" w:fill="FFFFFF"/>
          <w14:ligatures w14:val="none"/>
        </w:rPr>
        <w:t>Beyond Carl Rogers (Psychology/self-help).</w:t>
      </w:r>
      <w:r w:rsidRPr="0080025A">
        <w:rPr>
          <w:rFonts w:cstheme="minorHAnsi"/>
          <w:color w:val="000000"/>
          <w:kern w:val="0"/>
          <w:sz w:val="24"/>
          <w:szCs w:val="24"/>
          <w:shd w:val="clear" w:color="auto" w:fill="FFFFFF"/>
          <w14:ligatures w14:val="none"/>
        </w:rPr>
        <w:t> United Kingdom: Constable.</w:t>
      </w:r>
    </w:p>
    <w:p w14:paraId="6335B424" w14:textId="236E3444" w:rsidR="003A5341" w:rsidRPr="0080025A" w:rsidRDefault="003A5341" w:rsidP="0080025A">
      <w:pPr>
        <w:pStyle w:val="ListParagraph"/>
        <w:numPr>
          <w:ilvl w:val="0"/>
          <w:numId w:val="3"/>
        </w:numPr>
        <w:rPr>
          <w:rFonts w:cstheme="minorHAnsi"/>
          <w:color w:val="000000"/>
          <w:kern w:val="0"/>
          <w:sz w:val="24"/>
          <w:szCs w:val="24"/>
          <w:shd w:val="clear" w:color="auto" w:fill="FFFFFF"/>
          <w14:ligatures w14:val="none"/>
        </w:rPr>
      </w:pPr>
      <w:r w:rsidRPr="0080025A">
        <w:rPr>
          <w:rFonts w:cstheme="minorHAnsi"/>
          <w:color w:val="000000"/>
          <w:kern w:val="0"/>
          <w:sz w:val="24"/>
          <w:szCs w:val="24"/>
          <w:shd w:val="clear" w:color="auto" w:fill="FFFFFF"/>
          <w14:ligatures w14:val="none"/>
        </w:rPr>
        <w:t xml:space="preserve">Douglas. </w:t>
      </w:r>
      <w:proofErr w:type="spellStart"/>
      <w:proofErr w:type="gramStart"/>
      <w:r w:rsidRPr="0080025A">
        <w:rPr>
          <w:rFonts w:cstheme="minorHAnsi"/>
          <w:color w:val="000000"/>
          <w:kern w:val="0"/>
          <w:sz w:val="24"/>
          <w:szCs w:val="24"/>
          <w:shd w:val="clear" w:color="auto" w:fill="FFFFFF"/>
          <w14:ligatures w14:val="none"/>
        </w:rPr>
        <w:t>W.Bower</w:t>
      </w:r>
      <w:proofErr w:type="spellEnd"/>
      <w:proofErr w:type="gramEnd"/>
      <w:r w:rsidRPr="0080025A">
        <w:rPr>
          <w:rFonts w:cstheme="minorHAnsi"/>
          <w:color w:val="000000"/>
          <w:kern w:val="0"/>
          <w:sz w:val="24"/>
          <w:szCs w:val="24"/>
          <w:shd w:val="clear" w:color="auto" w:fill="FFFFFF"/>
          <w14:ligatures w14:val="none"/>
        </w:rPr>
        <w:t xml:space="preserve">. (2000). </w:t>
      </w:r>
      <w:r w:rsidRPr="0080025A">
        <w:rPr>
          <w:rFonts w:cstheme="minorHAnsi"/>
          <w:i/>
          <w:iCs/>
          <w:color w:val="000000"/>
          <w:kern w:val="0"/>
          <w:sz w:val="24"/>
          <w:szCs w:val="24"/>
          <w:shd w:val="clear" w:color="auto" w:fill="FFFFFF"/>
          <w14:ligatures w14:val="none"/>
        </w:rPr>
        <w:t xml:space="preserve">The personal centred approach (the application for living). </w:t>
      </w:r>
      <w:r w:rsidRPr="0080025A">
        <w:rPr>
          <w:rFonts w:cstheme="minorHAnsi"/>
          <w:color w:val="000000"/>
          <w:kern w:val="0"/>
          <w:sz w:val="24"/>
          <w:szCs w:val="24"/>
          <w:shd w:val="clear" w:color="auto" w:fill="FFFFFF"/>
          <w14:ligatures w14:val="none"/>
        </w:rPr>
        <w:t xml:space="preserve">Lincoln: iUniverse. </w:t>
      </w:r>
    </w:p>
    <w:p w14:paraId="6C50FA68" w14:textId="40B555D4" w:rsidR="00CA6B93" w:rsidRPr="0080025A" w:rsidRDefault="00CA6B93" w:rsidP="0080025A">
      <w:pPr>
        <w:pStyle w:val="ListParagraph"/>
        <w:numPr>
          <w:ilvl w:val="0"/>
          <w:numId w:val="3"/>
        </w:numPr>
        <w:rPr>
          <w:rFonts w:cstheme="minorHAnsi"/>
          <w:color w:val="000000"/>
          <w:kern w:val="0"/>
          <w:sz w:val="24"/>
          <w:szCs w:val="24"/>
          <w:shd w:val="clear" w:color="auto" w:fill="FFFFFF"/>
          <w14:ligatures w14:val="none"/>
        </w:rPr>
      </w:pPr>
      <w:r w:rsidRPr="0080025A">
        <w:rPr>
          <w:rFonts w:cstheme="minorHAnsi"/>
          <w:color w:val="000000"/>
          <w:kern w:val="0"/>
          <w:sz w:val="24"/>
          <w:szCs w:val="24"/>
          <w:shd w:val="clear" w:color="auto" w:fill="FFFFFF"/>
          <w14:ligatures w14:val="none"/>
        </w:rPr>
        <w:t xml:space="preserve">Ewan Gillon. (2007). </w:t>
      </w:r>
      <w:r w:rsidRPr="0080025A">
        <w:rPr>
          <w:rFonts w:cstheme="minorHAnsi"/>
          <w:i/>
          <w:iCs/>
          <w:color w:val="000000"/>
          <w:kern w:val="0"/>
          <w:sz w:val="24"/>
          <w:szCs w:val="24"/>
          <w:shd w:val="clear" w:color="auto" w:fill="FFFFFF"/>
          <w14:ligatures w14:val="none"/>
        </w:rPr>
        <w:t xml:space="preserve">Personal Centred Counselling </w:t>
      </w:r>
      <w:proofErr w:type="spellStart"/>
      <w:r w:rsidRPr="0080025A">
        <w:rPr>
          <w:rFonts w:cstheme="minorHAnsi"/>
          <w:i/>
          <w:iCs/>
          <w:color w:val="000000"/>
          <w:kern w:val="0"/>
          <w:sz w:val="24"/>
          <w:szCs w:val="24"/>
          <w:shd w:val="clear" w:color="auto" w:fill="FFFFFF"/>
          <w14:ligatures w14:val="none"/>
        </w:rPr>
        <w:t>Physcology</w:t>
      </w:r>
      <w:proofErr w:type="spellEnd"/>
      <w:r w:rsidRPr="0080025A">
        <w:rPr>
          <w:rFonts w:cstheme="minorHAnsi"/>
          <w:i/>
          <w:iCs/>
          <w:color w:val="000000"/>
          <w:kern w:val="0"/>
          <w:sz w:val="24"/>
          <w:szCs w:val="24"/>
          <w:shd w:val="clear" w:color="auto" w:fill="FFFFFF"/>
          <w14:ligatures w14:val="none"/>
        </w:rPr>
        <w:t xml:space="preserve"> </w:t>
      </w:r>
      <w:r w:rsidR="00A016E9" w:rsidRPr="0080025A">
        <w:rPr>
          <w:rFonts w:cstheme="minorHAnsi"/>
          <w:i/>
          <w:iCs/>
          <w:color w:val="000000"/>
          <w:kern w:val="0"/>
          <w:sz w:val="24"/>
          <w:szCs w:val="24"/>
          <w:shd w:val="clear" w:color="auto" w:fill="FFFFFF"/>
          <w14:ligatures w14:val="none"/>
        </w:rPr>
        <w:t xml:space="preserve">(an introduction). </w:t>
      </w:r>
      <w:r w:rsidR="00A016E9" w:rsidRPr="0080025A">
        <w:rPr>
          <w:rFonts w:cstheme="minorHAnsi"/>
          <w:color w:val="000000"/>
          <w:kern w:val="0"/>
          <w:sz w:val="24"/>
          <w:szCs w:val="24"/>
          <w:shd w:val="clear" w:color="auto" w:fill="FFFFFF"/>
          <w14:ligatures w14:val="none"/>
        </w:rPr>
        <w:t xml:space="preserve">London: Sage publications LTD. </w:t>
      </w:r>
    </w:p>
    <w:p w14:paraId="78566DE6" w14:textId="77777777" w:rsidR="00834387" w:rsidRPr="0080025A" w:rsidRDefault="00834387" w:rsidP="0080025A">
      <w:pPr>
        <w:pStyle w:val="ListParagraph"/>
        <w:numPr>
          <w:ilvl w:val="0"/>
          <w:numId w:val="3"/>
        </w:numPr>
        <w:rPr>
          <w:rFonts w:cstheme="minorHAnsi"/>
          <w:color w:val="000000"/>
          <w:kern w:val="0"/>
          <w:sz w:val="24"/>
          <w:szCs w:val="24"/>
          <w:shd w:val="clear" w:color="auto" w:fill="FFFFFF"/>
          <w14:ligatures w14:val="none"/>
        </w:rPr>
      </w:pPr>
      <w:r w:rsidRPr="0080025A">
        <w:rPr>
          <w:rFonts w:cstheme="minorHAnsi"/>
          <w:color w:val="000000"/>
          <w:kern w:val="0"/>
          <w:sz w:val="24"/>
          <w:szCs w:val="24"/>
          <w:shd w:val="clear" w:color="auto" w:fill="FFFFFF"/>
          <w14:ligatures w14:val="none"/>
        </w:rPr>
        <w:t>Rogers, C. (1951). </w:t>
      </w:r>
      <w:r w:rsidRPr="0080025A">
        <w:rPr>
          <w:rFonts w:cstheme="minorHAnsi"/>
          <w:i/>
          <w:iCs/>
          <w:color w:val="000000"/>
          <w:kern w:val="0"/>
          <w:sz w:val="24"/>
          <w:szCs w:val="24"/>
          <w:shd w:val="clear" w:color="auto" w:fill="FFFFFF"/>
          <w14:ligatures w14:val="none"/>
        </w:rPr>
        <w:t>Client-</w:t>
      </w:r>
      <w:proofErr w:type="spellStart"/>
      <w:r w:rsidRPr="0080025A">
        <w:rPr>
          <w:rFonts w:cstheme="minorHAnsi"/>
          <w:i/>
          <w:iCs/>
          <w:color w:val="000000"/>
          <w:kern w:val="0"/>
          <w:sz w:val="24"/>
          <w:szCs w:val="24"/>
          <w:shd w:val="clear" w:color="auto" w:fill="FFFFFF"/>
          <w14:ligatures w14:val="none"/>
        </w:rPr>
        <w:t>centered</w:t>
      </w:r>
      <w:proofErr w:type="spellEnd"/>
      <w:r w:rsidRPr="0080025A">
        <w:rPr>
          <w:rFonts w:cstheme="minorHAnsi"/>
          <w:i/>
          <w:iCs/>
          <w:color w:val="000000"/>
          <w:kern w:val="0"/>
          <w:sz w:val="24"/>
          <w:szCs w:val="24"/>
          <w:shd w:val="clear" w:color="auto" w:fill="FFFFFF"/>
          <w14:ligatures w14:val="none"/>
        </w:rPr>
        <w:t xml:space="preserve"> therapy: Its current practice, </w:t>
      </w:r>
      <w:proofErr w:type="gramStart"/>
      <w:r w:rsidRPr="0080025A">
        <w:rPr>
          <w:rFonts w:cstheme="minorHAnsi"/>
          <w:i/>
          <w:iCs/>
          <w:color w:val="000000"/>
          <w:kern w:val="0"/>
          <w:sz w:val="24"/>
          <w:szCs w:val="24"/>
          <w:shd w:val="clear" w:color="auto" w:fill="FFFFFF"/>
          <w14:ligatures w14:val="none"/>
        </w:rPr>
        <w:t>implications</w:t>
      </w:r>
      <w:proofErr w:type="gramEnd"/>
      <w:r w:rsidRPr="0080025A">
        <w:rPr>
          <w:rFonts w:cstheme="minorHAnsi"/>
          <w:i/>
          <w:iCs/>
          <w:color w:val="000000"/>
          <w:kern w:val="0"/>
          <w:sz w:val="24"/>
          <w:szCs w:val="24"/>
          <w:shd w:val="clear" w:color="auto" w:fill="FFFFFF"/>
          <w14:ligatures w14:val="none"/>
        </w:rPr>
        <w:t xml:space="preserve"> and theory</w:t>
      </w:r>
      <w:r w:rsidRPr="0080025A">
        <w:rPr>
          <w:rFonts w:cstheme="minorHAnsi"/>
          <w:color w:val="000000"/>
          <w:kern w:val="0"/>
          <w:sz w:val="24"/>
          <w:szCs w:val="24"/>
          <w:shd w:val="clear" w:color="auto" w:fill="FFFFFF"/>
          <w14:ligatures w14:val="none"/>
        </w:rPr>
        <w:t>. London: Constable.</w:t>
      </w:r>
    </w:p>
    <w:p w14:paraId="10BDF415" w14:textId="77777777" w:rsidR="00A016E9" w:rsidRPr="0080025A" w:rsidRDefault="00A016E9" w:rsidP="0080025A">
      <w:pPr>
        <w:pStyle w:val="ListParagraph"/>
        <w:numPr>
          <w:ilvl w:val="0"/>
          <w:numId w:val="3"/>
        </w:numPr>
        <w:rPr>
          <w:rFonts w:cstheme="minorHAnsi"/>
          <w:color w:val="000000"/>
          <w:kern w:val="0"/>
          <w:sz w:val="24"/>
          <w:szCs w:val="24"/>
          <w:shd w:val="clear" w:color="auto" w:fill="FFFFFF"/>
          <w14:ligatures w14:val="none"/>
        </w:rPr>
      </w:pPr>
      <w:r w:rsidRPr="0080025A">
        <w:rPr>
          <w:rFonts w:cstheme="minorHAnsi"/>
          <w:color w:val="333333"/>
          <w:kern w:val="0"/>
          <w:sz w:val="24"/>
          <w:szCs w:val="24"/>
          <w:shd w:val="clear" w:color="auto" w:fill="FFFFFF"/>
          <w14:ligatures w14:val="none"/>
        </w:rPr>
        <w:t>Rogers, C. (1957). </w:t>
      </w:r>
      <w:hyperlink r:id="rId7" w:tgtFrame="_blank" w:history="1">
        <w:r w:rsidRPr="0080025A">
          <w:rPr>
            <w:rFonts w:cstheme="minorHAnsi"/>
            <w:kern w:val="0"/>
            <w:sz w:val="24"/>
            <w:szCs w:val="24"/>
            <w:shd w:val="clear" w:color="auto" w:fill="FFFFFF"/>
            <w14:ligatures w14:val="none"/>
          </w:rPr>
          <w:t>The necessary and sufficient conditions of therapeutic personality change.</w:t>
        </w:r>
      </w:hyperlink>
      <w:r w:rsidRPr="0080025A">
        <w:rPr>
          <w:rFonts w:cstheme="minorHAnsi"/>
          <w:color w:val="333333"/>
          <w:kern w:val="0"/>
          <w:sz w:val="24"/>
          <w:szCs w:val="24"/>
          <w:shd w:val="clear" w:color="auto" w:fill="FFFFFF"/>
          <w14:ligatures w14:val="none"/>
        </w:rPr>
        <w:t> Journal of Consulting Psychology, Vol. 21(2), pp.95-103.</w:t>
      </w:r>
    </w:p>
    <w:p w14:paraId="66DA78DE" w14:textId="77777777" w:rsidR="00A016E9" w:rsidRPr="0080025A" w:rsidRDefault="00A016E9" w:rsidP="0080025A">
      <w:pPr>
        <w:pStyle w:val="ListParagraph"/>
        <w:numPr>
          <w:ilvl w:val="0"/>
          <w:numId w:val="3"/>
        </w:numPr>
        <w:rPr>
          <w:rFonts w:cstheme="minorHAnsi"/>
          <w:kern w:val="0"/>
          <w:sz w:val="24"/>
          <w:szCs w:val="24"/>
          <w14:ligatures w14:val="none"/>
        </w:rPr>
      </w:pPr>
      <w:r w:rsidRPr="0080025A">
        <w:rPr>
          <w:rFonts w:cstheme="minorHAnsi"/>
          <w:color w:val="333333"/>
          <w:kern w:val="0"/>
          <w:sz w:val="24"/>
          <w:szCs w:val="24"/>
          <w:shd w:val="clear" w:color="auto" w:fill="FFFFFF"/>
          <w14:ligatures w14:val="none"/>
        </w:rPr>
        <w:t>Rogers, C. (1961). </w:t>
      </w:r>
      <w:r w:rsidRPr="0080025A">
        <w:rPr>
          <w:rFonts w:cstheme="minorHAnsi"/>
          <w:i/>
          <w:iCs/>
          <w:color w:val="333333"/>
          <w:kern w:val="0"/>
          <w:sz w:val="24"/>
          <w:szCs w:val="24"/>
          <w:shd w:val="clear" w:color="auto" w:fill="FFFFFF"/>
          <w14:ligatures w14:val="none"/>
        </w:rPr>
        <w:t>On Becoming a Person:</w:t>
      </w:r>
      <w:r w:rsidRPr="0080025A">
        <w:rPr>
          <w:rFonts w:cstheme="minorHAnsi"/>
          <w:color w:val="333333"/>
          <w:kern w:val="0"/>
          <w:sz w:val="24"/>
          <w:szCs w:val="24"/>
          <w:shd w:val="clear" w:color="auto" w:fill="FFFFFF"/>
          <w14:ligatures w14:val="none"/>
        </w:rPr>
        <w:t> </w:t>
      </w:r>
      <w:r w:rsidRPr="0080025A">
        <w:rPr>
          <w:rFonts w:cstheme="minorHAnsi"/>
          <w:i/>
          <w:iCs/>
          <w:color w:val="333333"/>
          <w:kern w:val="0"/>
          <w:sz w:val="24"/>
          <w:szCs w:val="24"/>
          <w:shd w:val="clear" w:color="auto" w:fill="FFFFFF"/>
          <w14:ligatures w14:val="none"/>
        </w:rPr>
        <w:t>A therapist’s view of psychotherapy</w:t>
      </w:r>
      <w:r w:rsidRPr="0080025A">
        <w:rPr>
          <w:rFonts w:cstheme="minorHAnsi"/>
          <w:color w:val="333333"/>
          <w:kern w:val="0"/>
          <w:sz w:val="24"/>
          <w:szCs w:val="24"/>
          <w:shd w:val="clear" w:color="auto" w:fill="FFFFFF"/>
          <w14:ligatures w14:val="none"/>
        </w:rPr>
        <w:t>. London: Constable.</w:t>
      </w:r>
    </w:p>
    <w:p w14:paraId="1A1751EC" w14:textId="77777777" w:rsidR="00A016E9" w:rsidRPr="00834387" w:rsidRDefault="00A016E9" w:rsidP="00834387">
      <w:pPr>
        <w:rPr>
          <w:rFonts w:cstheme="minorHAnsi"/>
          <w:color w:val="000000"/>
          <w:kern w:val="0"/>
          <w:sz w:val="24"/>
          <w:szCs w:val="24"/>
          <w:shd w:val="clear" w:color="auto" w:fill="FFFFFF"/>
          <w14:ligatures w14:val="none"/>
        </w:rPr>
      </w:pPr>
    </w:p>
    <w:p w14:paraId="5D916EA4" w14:textId="77777777" w:rsidR="00834387" w:rsidRPr="00834387" w:rsidRDefault="00834387" w:rsidP="00834387">
      <w:pPr>
        <w:tabs>
          <w:tab w:val="left" w:pos="2268"/>
        </w:tabs>
        <w:rPr>
          <w:rFonts w:cstheme="minorHAnsi"/>
          <w:sz w:val="24"/>
          <w:szCs w:val="24"/>
        </w:rPr>
      </w:pPr>
    </w:p>
    <w:sectPr w:rsidR="00834387" w:rsidRPr="00834387">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D09CA4" w14:textId="77777777" w:rsidR="007039E5" w:rsidRDefault="007039E5" w:rsidP="006D2BC6">
      <w:pPr>
        <w:spacing w:after="0" w:line="240" w:lineRule="auto"/>
      </w:pPr>
      <w:r>
        <w:separator/>
      </w:r>
    </w:p>
  </w:endnote>
  <w:endnote w:type="continuationSeparator" w:id="0">
    <w:p w14:paraId="289EAB37" w14:textId="77777777" w:rsidR="007039E5" w:rsidRDefault="007039E5" w:rsidP="006D2B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26E599" w14:textId="77777777" w:rsidR="007039E5" w:rsidRDefault="007039E5" w:rsidP="006D2BC6">
      <w:pPr>
        <w:spacing w:after="0" w:line="240" w:lineRule="auto"/>
      </w:pPr>
      <w:r>
        <w:separator/>
      </w:r>
    </w:p>
  </w:footnote>
  <w:footnote w:type="continuationSeparator" w:id="0">
    <w:p w14:paraId="01690014" w14:textId="77777777" w:rsidR="007039E5" w:rsidRDefault="007039E5" w:rsidP="006D2B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E2498" w14:textId="66D76F91" w:rsidR="006D2BC6" w:rsidRDefault="006D2BC6">
    <w:pPr>
      <w:pStyle w:val="Header"/>
    </w:pPr>
    <w:r>
      <w:t>Vikki Bowen</w:t>
    </w:r>
    <w:r>
      <w:tab/>
    </w:r>
    <w:r>
      <w:tab/>
      <w:t>communication and counselling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41386"/>
    <w:multiLevelType w:val="hybridMultilevel"/>
    <w:tmpl w:val="39F4C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563F05"/>
    <w:multiLevelType w:val="hybridMultilevel"/>
    <w:tmpl w:val="E39EDDBC"/>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44A703BF"/>
    <w:multiLevelType w:val="hybridMultilevel"/>
    <w:tmpl w:val="62105F4C"/>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76542134">
    <w:abstractNumId w:val="0"/>
  </w:num>
  <w:num w:numId="2" w16cid:durableId="1704132782">
    <w:abstractNumId w:val="2"/>
  </w:num>
  <w:num w:numId="3" w16cid:durableId="18274333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BC6"/>
    <w:rsid w:val="001A603A"/>
    <w:rsid w:val="003502C7"/>
    <w:rsid w:val="00365830"/>
    <w:rsid w:val="003A5341"/>
    <w:rsid w:val="005B1A99"/>
    <w:rsid w:val="00605E55"/>
    <w:rsid w:val="00620011"/>
    <w:rsid w:val="006D2BC6"/>
    <w:rsid w:val="007039E5"/>
    <w:rsid w:val="0077519F"/>
    <w:rsid w:val="00782104"/>
    <w:rsid w:val="0080025A"/>
    <w:rsid w:val="008163A7"/>
    <w:rsid w:val="00834387"/>
    <w:rsid w:val="0093730F"/>
    <w:rsid w:val="00A016E9"/>
    <w:rsid w:val="00A259D2"/>
    <w:rsid w:val="00B01E8F"/>
    <w:rsid w:val="00B87AF5"/>
    <w:rsid w:val="00BE0F1F"/>
    <w:rsid w:val="00C039DF"/>
    <w:rsid w:val="00C8693D"/>
    <w:rsid w:val="00CA6B93"/>
    <w:rsid w:val="00E65CE1"/>
    <w:rsid w:val="00E71351"/>
    <w:rsid w:val="00ED7595"/>
    <w:rsid w:val="00F278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C4F69"/>
  <w15:chartTrackingRefBased/>
  <w15:docId w15:val="{AF635C5F-DF7D-4E5B-9B98-BA923A048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D2B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2BC6"/>
  </w:style>
  <w:style w:type="paragraph" w:styleId="Footer">
    <w:name w:val="footer"/>
    <w:basedOn w:val="Normal"/>
    <w:link w:val="FooterChar"/>
    <w:uiPriority w:val="99"/>
    <w:unhideWhenUsed/>
    <w:rsid w:val="006D2B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2BC6"/>
  </w:style>
  <w:style w:type="character" w:styleId="Hyperlink">
    <w:name w:val="Hyperlink"/>
    <w:basedOn w:val="DefaultParagraphFont"/>
    <w:uiPriority w:val="99"/>
    <w:unhideWhenUsed/>
    <w:rsid w:val="00782104"/>
    <w:rPr>
      <w:color w:val="0563C1" w:themeColor="hyperlink"/>
      <w:u w:val="single"/>
    </w:rPr>
  </w:style>
  <w:style w:type="character" w:styleId="UnresolvedMention">
    <w:name w:val="Unresolved Mention"/>
    <w:basedOn w:val="DefaultParagraphFont"/>
    <w:uiPriority w:val="99"/>
    <w:semiHidden/>
    <w:unhideWhenUsed/>
    <w:rsid w:val="00782104"/>
    <w:rPr>
      <w:color w:val="605E5C"/>
      <w:shd w:val="clear" w:color="auto" w:fill="E1DFDD"/>
    </w:rPr>
  </w:style>
  <w:style w:type="paragraph" w:styleId="ListParagraph">
    <w:name w:val="List Paragraph"/>
    <w:basedOn w:val="Normal"/>
    <w:uiPriority w:val="34"/>
    <w:qFormat/>
    <w:rsid w:val="008002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motamem.org/wp-content/uploads/2018/08/The-Necessary-and-Sufficient-Conditions-of-Therapeutic-Personality-Change-Carl-Rogers.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1185</Words>
  <Characters>6759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Vikki Bowen (1203158)</dc:creator>
  <cp:keywords/>
  <dc:description/>
  <cp:lastModifiedBy>Vikki Bowen (1203158)</cp:lastModifiedBy>
  <cp:revision>2</cp:revision>
  <dcterms:created xsi:type="dcterms:W3CDTF">2023-11-17T21:51:00Z</dcterms:created>
  <dcterms:modified xsi:type="dcterms:W3CDTF">2023-11-17T21:51:00Z</dcterms:modified>
</cp:coreProperties>
</file>