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20879" w14:textId="7ABD37A9" w:rsidR="00594229" w:rsidRPr="008A0013" w:rsidRDefault="004A424B" w:rsidP="008A0013">
      <w:pPr>
        <w:pStyle w:val="NormalWeb"/>
        <w:rPr>
          <w:sz w:val="36"/>
          <w:szCs w:val="36"/>
          <w:u w:val="single"/>
        </w:rPr>
      </w:pPr>
      <w:r w:rsidRPr="00C7515F">
        <w:rPr>
          <w:rFonts w:ascii="Arial" w:hAnsi="Arial" w:cs="Arial"/>
          <w:b/>
          <w:bCs/>
          <w:sz w:val="36"/>
          <w:szCs w:val="36"/>
          <w:u w:val="single"/>
        </w:rPr>
        <w:t xml:space="preserve">A critical evaluation and the identification of </w:t>
      </w:r>
      <w:r w:rsidR="00C7515F" w:rsidRPr="00C7515F">
        <w:rPr>
          <w:rFonts w:ascii="Arial" w:hAnsi="Arial" w:cs="Arial"/>
          <w:b/>
          <w:bCs/>
          <w:sz w:val="36"/>
          <w:szCs w:val="36"/>
          <w:u w:val="single"/>
        </w:rPr>
        <w:t>next</w:t>
      </w:r>
      <w:r w:rsidRPr="00C7515F">
        <w:rPr>
          <w:rFonts w:ascii="Arial" w:hAnsi="Arial" w:cs="Arial"/>
          <w:b/>
          <w:bCs/>
          <w:sz w:val="36"/>
          <w:szCs w:val="36"/>
          <w:u w:val="single"/>
        </w:rPr>
        <w:t xml:space="preserve"> teaching and learning steps focusing on a case study of an individual learner or a group of learners based on an observed critical incident. </w:t>
      </w:r>
    </w:p>
    <w:p w14:paraId="4508BD08" w14:textId="2E0B5924" w:rsidR="007B590A" w:rsidRPr="00C7515F" w:rsidRDefault="007B590A" w:rsidP="005D0AC6">
      <w:pPr>
        <w:spacing w:line="360" w:lineRule="auto"/>
      </w:pPr>
    </w:p>
    <w:p w14:paraId="04678084" w14:textId="2EF288D0" w:rsidR="00BB53BC" w:rsidRPr="00C7515F" w:rsidRDefault="00BB53BC" w:rsidP="005D0AC6">
      <w:pPr>
        <w:spacing w:line="360" w:lineRule="auto"/>
        <w:rPr>
          <w:rFonts w:ascii="Arial" w:hAnsi="Arial" w:cs="Arial"/>
          <w:b/>
          <w:bCs/>
          <w:sz w:val="28"/>
          <w:szCs w:val="28"/>
          <w:u w:val="single"/>
        </w:rPr>
      </w:pPr>
      <w:r w:rsidRPr="00C7515F">
        <w:rPr>
          <w:rFonts w:ascii="Arial" w:hAnsi="Arial" w:cs="Arial"/>
          <w:b/>
          <w:bCs/>
          <w:sz w:val="28"/>
          <w:szCs w:val="28"/>
          <w:u w:val="single"/>
        </w:rPr>
        <w:t>Introduction</w:t>
      </w:r>
      <w:r w:rsidR="00913948" w:rsidRPr="00C7515F">
        <w:rPr>
          <w:rFonts w:ascii="Arial" w:hAnsi="Arial" w:cs="Arial"/>
          <w:b/>
          <w:bCs/>
          <w:sz w:val="28"/>
          <w:szCs w:val="28"/>
          <w:u w:val="single"/>
        </w:rPr>
        <w:t xml:space="preserve"> </w:t>
      </w:r>
      <w:r w:rsidR="008E0841" w:rsidRPr="00C7515F">
        <w:rPr>
          <w:rFonts w:ascii="Arial" w:hAnsi="Arial" w:cs="Arial"/>
          <w:b/>
          <w:bCs/>
          <w:sz w:val="28"/>
          <w:szCs w:val="28"/>
          <w:u w:val="single"/>
        </w:rPr>
        <w:t xml:space="preserve"> </w:t>
      </w:r>
    </w:p>
    <w:p w14:paraId="003A6F30" w14:textId="77777777" w:rsidR="00BB53BC" w:rsidRPr="00C7515F" w:rsidRDefault="00BB53BC" w:rsidP="005D0AC6">
      <w:pPr>
        <w:spacing w:line="360" w:lineRule="auto"/>
      </w:pPr>
    </w:p>
    <w:p w14:paraId="25F496B9" w14:textId="50C2F73A" w:rsidR="003F495C" w:rsidRPr="00C7515F" w:rsidRDefault="00421010" w:rsidP="005D0AC6">
      <w:pPr>
        <w:spacing w:line="360" w:lineRule="auto"/>
        <w:rPr>
          <w:rFonts w:ascii="Arial" w:hAnsi="Arial" w:cs="Arial"/>
          <w:color w:val="0E101A"/>
          <w:sz w:val="22"/>
          <w:szCs w:val="22"/>
        </w:rPr>
      </w:pPr>
      <w:r w:rsidRPr="00C7515F">
        <w:rPr>
          <w:rFonts w:ascii="Arial" w:hAnsi="Arial" w:cs="Arial"/>
          <w:color w:val="0E101A"/>
          <w:sz w:val="22"/>
          <w:szCs w:val="22"/>
        </w:rPr>
        <w:t>The purpose of this assignment is to evaluate critically and to identify the steps that will be taken within my teaching career using an observed critical incident within a school setting</w:t>
      </w:r>
      <w:r w:rsidR="003F495C" w:rsidRPr="00C7515F">
        <w:rPr>
          <w:rFonts w:ascii="Arial" w:hAnsi="Arial" w:cs="Arial"/>
          <w:color w:val="0E101A"/>
          <w:sz w:val="22"/>
          <w:szCs w:val="22"/>
        </w:rPr>
        <w:t>,</w:t>
      </w:r>
      <w:r w:rsidR="00184BE2" w:rsidRPr="00C7515F">
        <w:rPr>
          <w:rFonts w:ascii="Arial" w:hAnsi="Arial" w:cs="Arial"/>
          <w:color w:val="0E101A"/>
          <w:sz w:val="22"/>
          <w:szCs w:val="22"/>
        </w:rPr>
        <w:t xml:space="preserve"> intending to improve</w:t>
      </w:r>
      <w:r w:rsidR="003F495C" w:rsidRPr="00C7515F">
        <w:rPr>
          <w:rFonts w:ascii="Arial" w:hAnsi="Arial" w:cs="Arial"/>
          <w:color w:val="0E101A"/>
          <w:sz w:val="22"/>
          <w:szCs w:val="22"/>
        </w:rPr>
        <w:t xml:space="preserve"> teaching practice for my future teaching </w:t>
      </w:r>
      <w:r w:rsidR="00184BE2" w:rsidRPr="00C7515F">
        <w:rPr>
          <w:rFonts w:ascii="Arial" w:hAnsi="Arial" w:cs="Arial"/>
          <w:color w:val="0E101A"/>
          <w:sz w:val="22"/>
          <w:szCs w:val="22"/>
        </w:rPr>
        <w:t>career.</w:t>
      </w:r>
    </w:p>
    <w:p w14:paraId="58DF72B2" w14:textId="1E9019E1" w:rsidR="00421010" w:rsidRPr="00C7515F" w:rsidRDefault="00421010" w:rsidP="005D0AC6">
      <w:pPr>
        <w:spacing w:line="360" w:lineRule="auto"/>
        <w:rPr>
          <w:rFonts w:ascii="Arial" w:hAnsi="Arial" w:cs="Arial"/>
          <w:color w:val="0E101A"/>
          <w:sz w:val="22"/>
          <w:szCs w:val="22"/>
        </w:rPr>
      </w:pPr>
      <w:r w:rsidRPr="00C7515F">
        <w:rPr>
          <w:rFonts w:ascii="Arial" w:hAnsi="Arial" w:cs="Arial"/>
          <w:color w:val="0E101A"/>
          <w:sz w:val="22"/>
          <w:szCs w:val="22"/>
        </w:rPr>
        <w:t xml:space="preserve">A Critical Incident (Tripp, 2011) is a significant incident or a life-changing event of a person or a political institution. However, within a </w:t>
      </w:r>
      <w:r w:rsidR="00C7515F" w:rsidRPr="00C7515F">
        <w:rPr>
          <w:rFonts w:ascii="Arial" w:hAnsi="Arial" w:cs="Arial"/>
          <w:color w:val="0E101A"/>
          <w:sz w:val="22"/>
          <w:szCs w:val="22"/>
        </w:rPr>
        <w:t>teacher’s</w:t>
      </w:r>
      <w:r w:rsidRPr="00C7515F">
        <w:rPr>
          <w:rFonts w:ascii="Arial" w:hAnsi="Arial" w:cs="Arial"/>
          <w:color w:val="0E101A"/>
          <w:sz w:val="22"/>
          <w:szCs w:val="22"/>
        </w:rPr>
        <w:t xml:space="preserve"> lifetime, it is a rarity that such an event would </w:t>
      </w:r>
      <w:r w:rsidR="00DA5AB3" w:rsidRPr="00C7515F">
        <w:rPr>
          <w:rFonts w:ascii="Arial" w:hAnsi="Arial" w:cs="Arial"/>
          <w:color w:val="0E101A"/>
          <w:sz w:val="22"/>
          <w:szCs w:val="22"/>
        </w:rPr>
        <w:t xml:space="preserve">occur </w:t>
      </w:r>
      <w:r w:rsidRPr="00C7515F">
        <w:rPr>
          <w:rFonts w:ascii="Arial" w:hAnsi="Arial" w:cs="Arial"/>
          <w:color w:val="0E101A"/>
          <w:sz w:val="22"/>
          <w:szCs w:val="22"/>
        </w:rPr>
        <w:t xml:space="preserve">as not being </w:t>
      </w:r>
      <w:r w:rsidR="00C7515F" w:rsidRPr="00C7515F">
        <w:rPr>
          <w:rFonts w:ascii="Arial" w:hAnsi="Arial" w:cs="Arial"/>
          <w:color w:val="0E101A"/>
          <w:sz w:val="22"/>
          <w:szCs w:val="22"/>
        </w:rPr>
        <w:t>‘</w:t>
      </w:r>
      <w:r w:rsidRPr="00C7515F">
        <w:rPr>
          <w:rFonts w:ascii="Arial" w:hAnsi="Arial" w:cs="Arial"/>
          <w:color w:val="0E101A"/>
          <w:sz w:val="22"/>
          <w:szCs w:val="22"/>
        </w:rPr>
        <w:t>dramatic</w:t>
      </w:r>
      <w:r w:rsidR="00C7515F" w:rsidRPr="00C7515F">
        <w:rPr>
          <w:rFonts w:ascii="Arial" w:hAnsi="Arial" w:cs="Arial"/>
          <w:color w:val="0E101A"/>
          <w:sz w:val="22"/>
          <w:szCs w:val="22"/>
        </w:rPr>
        <w:t>’</w:t>
      </w:r>
      <w:r w:rsidRPr="00C7515F">
        <w:rPr>
          <w:rFonts w:ascii="Arial" w:hAnsi="Arial" w:cs="Arial"/>
          <w:color w:val="0E101A"/>
          <w:sz w:val="22"/>
          <w:szCs w:val="22"/>
        </w:rPr>
        <w:t xml:space="preserve"> or </w:t>
      </w:r>
      <w:r w:rsidR="00C7515F" w:rsidRPr="00C7515F">
        <w:rPr>
          <w:rFonts w:ascii="Arial" w:hAnsi="Arial" w:cs="Arial"/>
          <w:color w:val="0E101A"/>
          <w:sz w:val="22"/>
          <w:szCs w:val="22"/>
        </w:rPr>
        <w:t>‘</w:t>
      </w:r>
      <w:r w:rsidRPr="00C7515F">
        <w:rPr>
          <w:rFonts w:ascii="Arial" w:hAnsi="Arial" w:cs="Arial"/>
          <w:color w:val="0E101A"/>
          <w:sz w:val="22"/>
          <w:szCs w:val="22"/>
        </w:rPr>
        <w:t>obvious</w:t>
      </w:r>
      <w:r w:rsidR="00C7515F" w:rsidRPr="00C7515F">
        <w:rPr>
          <w:rFonts w:ascii="Arial" w:hAnsi="Arial" w:cs="Arial"/>
          <w:color w:val="0E101A"/>
          <w:sz w:val="22"/>
          <w:szCs w:val="22"/>
        </w:rPr>
        <w:t>’</w:t>
      </w:r>
      <w:r w:rsidRPr="00C7515F">
        <w:rPr>
          <w:rFonts w:ascii="Arial" w:hAnsi="Arial" w:cs="Arial"/>
          <w:color w:val="0E101A"/>
          <w:sz w:val="22"/>
          <w:szCs w:val="22"/>
        </w:rPr>
        <w:t xml:space="preserve"> but, in fact, a typical or a common event that would occur in a routine professional practice that sets standards and structures.</w:t>
      </w:r>
    </w:p>
    <w:p w14:paraId="0F3FEC63" w14:textId="68978233" w:rsidR="00421010" w:rsidRPr="005D0AC6" w:rsidRDefault="00421010" w:rsidP="005D0AC6">
      <w:pPr>
        <w:spacing w:line="360" w:lineRule="auto"/>
        <w:rPr>
          <w:rFonts w:ascii="Arial" w:hAnsi="Arial" w:cs="Arial"/>
          <w:color w:val="0E101A"/>
          <w:sz w:val="22"/>
          <w:szCs w:val="22"/>
        </w:rPr>
      </w:pPr>
      <w:r w:rsidRPr="00C7515F">
        <w:rPr>
          <w:rFonts w:ascii="Arial" w:hAnsi="Arial" w:cs="Arial"/>
          <w:color w:val="0E101A"/>
          <w:sz w:val="22"/>
          <w:szCs w:val="22"/>
        </w:rPr>
        <w:t>Critical incidents are vital as they are used to link teaching methodologies to practice (</w:t>
      </w:r>
      <w:r w:rsidR="008E0841" w:rsidRPr="00C7515F">
        <w:rPr>
          <w:rFonts w:ascii="Arial" w:hAnsi="Arial" w:cs="Arial"/>
          <w:color w:val="0E101A"/>
          <w:sz w:val="22"/>
          <w:szCs w:val="22"/>
        </w:rPr>
        <w:t>Tripp,2011</w:t>
      </w:r>
      <w:r w:rsidRPr="00C7515F">
        <w:rPr>
          <w:rFonts w:ascii="Arial" w:hAnsi="Arial" w:cs="Arial"/>
          <w:color w:val="0E101A"/>
          <w:sz w:val="22"/>
          <w:szCs w:val="22"/>
        </w:rPr>
        <w:t xml:space="preserve">). It allows teachers to analyse their teaching practices and continuously evolve as an educator. Critical incidents identify the underlying context of a particular teaching </w:t>
      </w:r>
      <w:r w:rsidRPr="005D0AC6">
        <w:rPr>
          <w:rFonts w:ascii="Arial" w:hAnsi="Arial" w:cs="Arial"/>
          <w:color w:val="0E101A"/>
          <w:sz w:val="22"/>
          <w:szCs w:val="22"/>
        </w:rPr>
        <w:t xml:space="preserve">situation, which leads the teacher to reflect upon the event and consider possibilities for future actions. This assignment will reflect on an observed critical incident within a pedagogical context using </w:t>
      </w:r>
      <w:r w:rsidR="00C7515F" w:rsidRPr="005D0AC6">
        <w:rPr>
          <w:rFonts w:ascii="Arial" w:hAnsi="Arial" w:cs="Arial"/>
          <w:color w:val="0E101A"/>
          <w:sz w:val="22"/>
          <w:szCs w:val="22"/>
        </w:rPr>
        <w:t>Tripp’s</w:t>
      </w:r>
      <w:r w:rsidRPr="005D0AC6">
        <w:rPr>
          <w:rFonts w:ascii="Arial" w:hAnsi="Arial" w:cs="Arial"/>
          <w:color w:val="0E101A"/>
          <w:sz w:val="22"/>
          <w:szCs w:val="22"/>
        </w:rPr>
        <w:t xml:space="preserve"> (2011) method of reflective teaching practice. Differing methods of reflection and underlying education theories will also be explored to gain a more profound meaning into why the</w:t>
      </w:r>
      <w:r w:rsidR="003F495C" w:rsidRPr="005D0AC6">
        <w:rPr>
          <w:rFonts w:ascii="Arial" w:hAnsi="Arial" w:cs="Arial"/>
          <w:color w:val="0E101A"/>
          <w:sz w:val="22"/>
          <w:szCs w:val="22"/>
        </w:rPr>
        <w:t xml:space="preserve"> observed</w:t>
      </w:r>
      <w:r w:rsidRPr="005D0AC6">
        <w:rPr>
          <w:rFonts w:ascii="Arial" w:hAnsi="Arial" w:cs="Arial"/>
          <w:color w:val="0E101A"/>
          <w:sz w:val="22"/>
          <w:szCs w:val="22"/>
        </w:rPr>
        <w:t xml:space="preserve"> </w:t>
      </w:r>
      <w:r w:rsidR="003F495C" w:rsidRPr="005D0AC6">
        <w:rPr>
          <w:rFonts w:ascii="Arial" w:hAnsi="Arial" w:cs="Arial"/>
          <w:color w:val="0E101A"/>
          <w:sz w:val="22"/>
          <w:szCs w:val="22"/>
        </w:rPr>
        <w:t>critical</w:t>
      </w:r>
      <w:r w:rsidRPr="005D0AC6">
        <w:rPr>
          <w:rFonts w:ascii="Arial" w:hAnsi="Arial" w:cs="Arial"/>
          <w:color w:val="0E101A"/>
          <w:sz w:val="22"/>
          <w:szCs w:val="22"/>
        </w:rPr>
        <w:t xml:space="preserve"> incident has occurred and what this means for the </w:t>
      </w:r>
      <w:r w:rsidR="00DA5AB3" w:rsidRPr="005D0AC6">
        <w:rPr>
          <w:rFonts w:ascii="Arial" w:hAnsi="Arial" w:cs="Arial"/>
          <w:color w:val="0E101A"/>
          <w:sz w:val="22"/>
          <w:szCs w:val="22"/>
        </w:rPr>
        <w:t>broader</w:t>
      </w:r>
      <w:r w:rsidRPr="005D0AC6">
        <w:rPr>
          <w:rFonts w:ascii="Arial" w:hAnsi="Arial" w:cs="Arial"/>
          <w:color w:val="0E101A"/>
          <w:sz w:val="22"/>
          <w:szCs w:val="22"/>
        </w:rPr>
        <w:t xml:space="preserve"> professional teaching context.</w:t>
      </w:r>
    </w:p>
    <w:p w14:paraId="0D81D67F" w14:textId="037ED62A" w:rsidR="003F495C" w:rsidRPr="005D0AC6" w:rsidRDefault="00306F12" w:rsidP="005D0AC6">
      <w:pPr>
        <w:spacing w:line="360" w:lineRule="auto"/>
        <w:rPr>
          <w:rFonts w:ascii="Arial" w:hAnsi="Arial" w:cs="Arial"/>
          <w:sz w:val="22"/>
          <w:szCs w:val="22"/>
        </w:rPr>
      </w:pPr>
      <w:r w:rsidRPr="005D0AC6">
        <w:rPr>
          <w:rFonts w:ascii="Arial" w:hAnsi="Arial" w:cs="Arial"/>
          <w:sz w:val="22"/>
          <w:szCs w:val="22"/>
        </w:rPr>
        <w:t>In this assignment</w:t>
      </w:r>
      <w:r w:rsidR="00DA5AB3" w:rsidRPr="005D0AC6">
        <w:rPr>
          <w:rFonts w:ascii="Arial" w:hAnsi="Arial" w:cs="Arial"/>
          <w:sz w:val="22"/>
          <w:szCs w:val="22"/>
        </w:rPr>
        <w:t>,</w:t>
      </w:r>
      <w:r w:rsidRPr="005D0AC6">
        <w:rPr>
          <w:rFonts w:ascii="Arial" w:hAnsi="Arial" w:cs="Arial"/>
          <w:sz w:val="22"/>
          <w:szCs w:val="22"/>
        </w:rPr>
        <w:t xml:space="preserve"> I will be researching theories of </w:t>
      </w:r>
      <w:r w:rsidR="00DA5AB3" w:rsidRPr="005D0AC6">
        <w:rPr>
          <w:rFonts w:ascii="Arial" w:hAnsi="Arial" w:cs="Arial"/>
          <w:sz w:val="22"/>
          <w:szCs w:val="22"/>
        </w:rPr>
        <w:t>Constructivism</w:t>
      </w:r>
      <w:r w:rsidRPr="005D0AC6">
        <w:rPr>
          <w:rFonts w:ascii="Arial" w:hAnsi="Arial" w:cs="Arial"/>
          <w:sz w:val="22"/>
          <w:szCs w:val="22"/>
        </w:rPr>
        <w:t xml:space="preserve">, </w:t>
      </w:r>
      <w:r w:rsidR="00DA5AB3" w:rsidRPr="005D0AC6">
        <w:rPr>
          <w:rFonts w:ascii="Arial" w:hAnsi="Arial" w:cs="Arial"/>
          <w:sz w:val="22"/>
          <w:szCs w:val="22"/>
        </w:rPr>
        <w:t>Scaffolding</w:t>
      </w:r>
      <w:r w:rsidRPr="005D0AC6">
        <w:rPr>
          <w:rFonts w:ascii="Arial" w:hAnsi="Arial" w:cs="Arial"/>
          <w:sz w:val="22"/>
          <w:szCs w:val="22"/>
        </w:rPr>
        <w:t xml:space="preserve"> and constructionism as a theory of </w:t>
      </w:r>
      <w:r w:rsidR="008E0841" w:rsidRPr="005D0AC6">
        <w:rPr>
          <w:rFonts w:ascii="Arial" w:hAnsi="Arial" w:cs="Arial"/>
          <w:sz w:val="22"/>
          <w:szCs w:val="22"/>
        </w:rPr>
        <w:t>the</w:t>
      </w:r>
      <w:r w:rsidRPr="005D0AC6">
        <w:rPr>
          <w:rFonts w:ascii="Arial" w:hAnsi="Arial" w:cs="Arial"/>
          <w:sz w:val="22"/>
          <w:szCs w:val="22"/>
        </w:rPr>
        <w:t xml:space="preserve"> critical incident</w:t>
      </w:r>
      <w:r w:rsidR="008E0841" w:rsidRPr="005D0AC6">
        <w:rPr>
          <w:rFonts w:ascii="Arial" w:hAnsi="Arial" w:cs="Arial"/>
          <w:sz w:val="22"/>
          <w:szCs w:val="22"/>
        </w:rPr>
        <w:t xml:space="preserve"> observed.</w:t>
      </w:r>
    </w:p>
    <w:p w14:paraId="525850DD" w14:textId="6B993FA1" w:rsidR="007F6DA0" w:rsidRPr="005D0AC6" w:rsidRDefault="0034345A" w:rsidP="005D0AC6">
      <w:pPr>
        <w:spacing w:before="100" w:beforeAutospacing="1" w:after="100" w:afterAutospacing="1" w:line="360" w:lineRule="auto"/>
        <w:rPr>
          <w:rFonts w:ascii="Arial" w:hAnsi="Arial" w:cs="Arial"/>
          <w:sz w:val="28"/>
          <w:szCs w:val="28"/>
          <w:u w:val="single"/>
        </w:rPr>
      </w:pPr>
      <w:r w:rsidRPr="005D0AC6">
        <w:rPr>
          <w:rFonts w:ascii="Arial" w:hAnsi="Arial" w:cs="Arial"/>
          <w:b/>
          <w:bCs/>
          <w:sz w:val="28"/>
          <w:szCs w:val="28"/>
          <w:u w:val="single"/>
        </w:rPr>
        <w:t>Th</w:t>
      </w:r>
      <w:r w:rsidR="00C7515F" w:rsidRPr="005D0AC6">
        <w:rPr>
          <w:rFonts w:ascii="Arial" w:hAnsi="Arial" w:cs="Arial"/>
          <w:b/>
          <w:bCs/>
          <w:sz w:val="28"/>
          <w:szCs w:val="28"/>
          <w:u w:val="single"/>
        </w:rPr>
        <w:t>e role of critical reflection</w:t>
      </w:r>
    </w:p>
    <w:p w14:paraId="5A45EAEA" w14:textId="6B613A44" w:rsidR="007F6DA0" w:rsidRPr="00203C16" w:rsidRDefault="007F6DA0" w:rsidP="005D0AC6">
      <w:pPr>
        <w:spacing w:line="360" w:lineRule="auto"/>
        <w:rPr>
          <w:rFonts w:ascii="Arial" w:hAnsi="Arial" w:cs="Arial"/>
          <w:sz w:val="22"/>
          <w:szCs w:val="22"/>
        </w:rPr>
      </w:pPr>
      <w:r w:rsidRPr="005D0AC6">
        <w:rPr>
          <w:rFonts w:ascii="Arial" w:hAnsi="Arial" w:cs="Arial"/>
          <w:sz w:val="22"/>
          <w:szCs w:val="22"/>
        </w:rPr>
        <w:t>Critical reflection</w:t>
      </w:r>
      <w:r w:rsidR="00FA4971" w:rsidRPr="005D0AC6">
        <w:rPr>
          <w:rFonts w:ascii="Arial" w:hAnsi="Arial" w:cs="Arial"/>
          <w:sz w:val="22"/>
          <w:szCs w:val="22"/>
        </w:rPr>
        <w:t xml:space="preserve"> is an </w:t>
      </w:r>
      <w:r w:rsidR="00DA5AB3" w:rsidRPr="005D0AC6">
        <w:rPr>
          <w:rFonts w:ascii="Arial" w:hAnsi="Arial" w:cs="Arial"/>
          <w:sz w:val="22"/>
          <w:szCs w:val="22"/>
        </w:rPr>
        <w:t>integral</w:t>
      </w:r>
      <w:r w:rsidR="00FA4971" w:rsidRPr="005D0AC6">
        <w:rPr>
          <w:rFonts w:ascii="Arial" w:hAnsi="Arial" w:cs="Arial"/>
          <w:sz w:val="22"/>
          <w:szCs w:val="22"/>
        </w:rPr>
        <w:t xml:space="preserve"> part of a </w:t>
      </w:r>
      <w:r w:rsidR="00C7515F" w:rsidRPr="005D0AC6">
        <w:rPr>
          <w:rFonts w:ascii="Arial" w:hAnsi="Arial" w:cs="Arial"/>
          <w:sz w:val="22"/>
          <w:szCs w:val="22"/>
        </w:rPr>
        <w:t>teacher’s</w:t>
      </w:r>
      <w:r w:rsidR="00DA5AB3" w:rsidRPr="005D0AC6">
        <w:rPr>
          <w:rFonts w:ascii="Arial" w:hAnsi="Arial" w:cs="Arial"/>
          <w:sz w:val="22"/>
          <w:szCs w:val="22"/>
        </w:rPr>
        <w:t xml:space="preserve"> practice</w:t>
      </w:r>
      <w:r w:rsidR="00FA4971" w:rsidRPr="005D0AC6">
        <w:rPr>
          <w:rFonts w:ascii="Arial" w:hAnsi="Arial" w:cs="Arial"/>
          <w:sz w:val="22"/>
          <w:szCs w:val="22"/>
        </w:rPr>
        <w:t xml:space="preserve"> as it</w:t>
      </w:r>
      <w:r w:rsidR="00DA5AB3" w:rsidRPr="005D0AC6">
        <w:rPr>
          <w:rFonts w:ascii="Arial" w:hAnsi="Arial" w:cs="Arial"/>
          <w:sz w:val="22"/>
          <w:szCs w:val="22"/>
        </w:rPr>
        <w:t xml:space="preserve"> </w:t>
      </w:r>
      <w:r w:rsidRPr="005D0AC6">
        <w:rPr>
          <w:rFonts w:ascii="Arial" w:hAnsi="Arial" w:cs="Arial"/>
          <w:sz w:val="22"/>
          <w:szCs w:val="22"/>
        </w:rPr>
        <w:t xml:space="preserve">allows </w:t>
      </w:r>
      <w:r w:rsidR="00DA5AB3" w:rsidRPr="005D0AC6">
        <w:rPr>
          <w:rFonts w:ascii="Arial" w:hAnsi="Arial" w:cs="Arial"/>
          <w:sz w:val="22"/>
          <w:szCs w:val="22"/>
        </w:rPr>
        <w:t>individuals</w:t>
      </w:r>
      <w:r w:rsidRPr="005D0AC6">
        <w:rPr>
          <w:rFonts w:ascii="Arial" w:hAnsi="Arial" w:cs="Arial"/>
          <w:sz w:val="22"/>
          <w:szCs w:val="22"/>
        </w:rPr>
        <w:t xml:space="preserve"> to evaluate their skills within their retrospective profession. Critical reflection identifies a framework of various obstacles and challenges that an educator will face in the present and future. Therefore, helping to create better learners through the changes to their practice</w:t>
      </w:r>
      <w:r w:rsidR="006D26B6" w:rsidRPr="005D0AC6">
        <w:rPr>
          <w:rFonts w:ascii="Arial" w:hAnsi="Arial" w:cs="Arial"/>
          <w:sz w:val="22"/>
          <w:szCs w:val="22"/>
        </w:rPr>
        <w:t xml:space="preserve"> is integral to developing and maintaining competency throughout an </w:t>
      </w:r>
      <w:r w:rsidR="00C7515F" w:rsidRPr="005D0AC6">
        <w:rPr>
          <w:rFonts w:ascii="Arial" w:hAnsi="Arial" w:cs="Arial"/>
          <w:sz w:val="22"/>
          <w:szCs w:val="22"/>
        </w:rPr>
        <w:t>educator’s</w:t>
      </w:r>
      <w:r w:rsidR="006D26B6" w:rsidRPr="005D0AC6">
        <w:rPr>
          <w:rFonts w:ascii="Arial" w:hAnsi="Arial" w:cs="Arial"/>
          <w:sz w:val="22"/>
          <w:szCs w:val="22"/>
        </w:rPr>
        <w:t xml:space="preserve"> profession.</w:t>
      </w:r>
      <w:r w:rsidR="006D26B6" w:rsidRPr="00203C16">
        <w:rPr>
          <w:rFonts w:ascii="Arial" w:hAnsi="Arial" w:cs="Arial"/>
          <w:sz w:val="22"/>
          <w:szCs w:val="22"/>
        </w:rPr>
        <w:t xml:space="preserve"> </w:t>
      </w:r>
      <w:r w:rsidR="00FA4971" w:rsidRPr="00203C16">
        <w:rPr>
          <w:rFonts w:ascii="Arial" w:hAnsi="Arial" w:cs="Arial"/>
          <w:sz w:val="22"/>
          <w:szCs w:val="22"/>
        </w:rPr>
        <w:t xml:space="preserve"> </w:t>
      </w:r>
    </w:p>
    <w:p w14:paraId="6AE684B4" w14:textId="79623A6F" w:rsidR="003F31A5" w:rsidRPr="005D0AC6" w:rsidRDefault="00805CA7" w:rsidP="005D0AC6">
      <w:pPr>
        <w:spacing w:line="360" w:lineRule="auto"/>
        <w:rPr>
          <w:rFonts w:ascii="Arial" w:hAnsi="Arial" w:cs="Arial"/>
          <w:color w:val="000000"/>
          <w:sz w:val="22"/>
          <w:szCs w:val="22"/>
          <w:shd w:val="clear" w:color="auto" w:fill="FFFFFF"/>
        </w:rPr>
      </w:pPr>
      <w:r w:rsidRPr="005D0AC6">
        <w:rPr>
          <w:rFonts w:ascii="Arial" w:hAnsi="Arial" w:cs="Arial"/>
          <w:sz w:val="22"/>
          <w:szCs w:val="22"/>
        </w:rPr>
        <w:t>Dewey (1910)</w:t>
      </w:r>
      <w:r w:rsidR="00DA5AB3" w:rsidRPr="005D0AC6">
        <w:rPr>
          <w:rFonts w:ascii="Arial" w:hAnsi="Arial" w:cs="Arial"/>
          <w:sz w:val="22"/>
          <w:szCs w:val="22"/>
        </w:rPr>
        <w:t>,</w:t>
      </w:r>
      <w:r w:rsidRPr="005D0AC6">
        <w:rPr>
          <w:rFonts w:ascii="Arial" w:hAnsi="Arial" w:cs="Arial"/>
          <w:sz w:val="22"/>
          <w:szCs w:val="22"/>
        </w:rPr>
        <w:t xml:space="preserve"> who is usually described to be a founder of reflection, compared reflection to a physician identifying symptoms, meaning that the </w:t>
      </w:r>
      <w:r w:rsidR="00C7515F" w:rsidRPr="005D0AC6">
        <w:rPr>
          <w:rFonts w:ascii="Arial" w:hAnsi="Arial" w:cs="Arial"/>
          <w:sz w:val="22"/>
          <w:szCs w:val="22"/>
        </w:rPr>
        <w:t>‘</w:t>
      </w:r>
      <w:r w:rsidRPr="005D0AC6">
        <w:rPr>
          <w:rFonts w:ascii="Arial" w:hAnsi="Arial" w:cs="Arial"/>
          <w:sz w:val="22"/>
          <w:szCs w:val="22"/>
        </w:rPr>
        <w:t>symptoms</w:t>
      </w:r>
      <w:r w:rsidR="00C7515F" w:rsidRPr="005D0AC6">
        <w:rPr>
          <w:rFonts w:ascii="Arial" w:hAnsi="Arial" w:cs="Arial"/>
          <w:sz w:val="22"/>
          <w:szCs w:val="22"/>
        </w:rPr>
        <w:t>’</w:t>
      </w:r>
      <w:r w:rsidRPr="005D0AC6">
        <w:rPr>
          <w:rFonts w:ascii="Arial" w:hAnsi="Arial" w:cs="Arial"/>
          <w:sz w:val="22"/>
          <w:szCs w:val="22"/>
        </w:rPr>
        <w:t xml:space="preserve"> need to be examined in </w:t>
      </w:r>
      <w:r w:rsidR="009B550A" w:rsidRPr="005D0AC6">
        <w:rPr>
          <w:rFonts w:ascii="Arial" w:hAnsi="Arial" w:cs="Arial"/>
          <w:sz w:val="22"/>
          <w:szCs w:val="22"/>
        </w:rPr>
        <w:lastRenderedPageBreak/>
        <w:t>various</w:t>
      </w:r>
      <w:r w:rsidRPr="005D0AC6">
        <w:rPr>
          <w:rFonts w:ascii="Arial" w:hAnsi="Arial" w:cs="Arial"/>
          <w:sz w:val="22"/>
          <w:szCs w:val="22"/>
        </w:rPr>
        <w:t xml:space="preserve"> methods to improve reflective practice</w:t>
      </w:r>
      <w:r w:rsidR="003F31A5" w:rsidRPr="005D0AC6">
        <w:rPr>
          <w:rFonts w:ascii="Arial" w:hAnsi="Arial" w:cs="Arial"/>
          <w:sz w:val="22"/>
          <w:szCs w:val="22"/>
        </w:rPr>
        <w:t xml:space="preserve"> </w:t>
      </w:r>
      <w:r w:rsidR="003F31A5" w:rsidRPr="005D0AC6">
        <w:rPr>
          <w:rFonts w:ascii="Arial" w:hAnsi="Arial" w:cs="Arial"/>
          <w:color w:val="000000"/>
          <w:sz w:val="22"/>
          <w:szCs w:val="22"/>
          <w:shd w:val="clear" w:color="auto" w:fill="FFFFFF"/>
        </w:rPr>
        <w:t>(Brandenburg et al.</w:t>
      </w:r>
      <w:r w:rsidR="00DA5AB3" w:rsidRPr="005D0AC6">
        <w:rPr>
          <w:rFonts w:ascii="Arial" w:hAnsi="Arial" w:cs="Arial"/>
          <w:color w:val="000000"/>
          <w:sz w:val="22"/>
          <w:szCs w:val="22"/>
          <w:shd w:val="clear" w:color="auto" w:fill="FFFFFF"/>
        </w:rPr>
        <w:t>,</w:t>
      </w:r>
      <w:r w:rsidR="003F31A5" w:rsidRPr="005D0AC6">
        <w:rPr>
          <w:rFonts w:ascii="Arial" w:hAnsi="Arial" w:cs="Arial"/>
          <w:color w:val="000000"/>
          <w:sz w:val="22"/>
          <w:szCs w:val="22"/>
          <w:shd w:val="clear" w:color="auto" w:fill="FFFFFF"/>
        </w:rPr>
        <w:t xml:space="preserve"> 2017).  This would mean that reflective practice must provide an emphasis on looking at their work with hindsight to provide resolutions to problems that teachers may face when teaching. </w:t>
      </w:r>
    </w:p>
    <w:p w14:paraId="1535F25A" w14:textId="541157BD" w:rsidR="008361DC" w:rsidRPr="005D0AC6" w:rsidRDefault="007962E5" w:rsidP="005D0AC6">
      <w:pPr>
        <w:spacing w:line="360" w:lineRule="auto"/>
        <w:rPr>
          <w:rFonts w:ascii="Arial" w:hAnsi="Arial" w:cs="Arial"/>
          <w:color w:val="000000"/>
          <w:sz w:val="22"/>
          <w:szCs w:val="22"/>
          <w:shd w:val="clear" w:color="auto" w:fill="FFFFFF"/>
        </w:rPr>
      </w:pPr>
      <w:r w:rsidRPr="005D0AC6">
        <w:rPr>
          <w:rFonts w:ascii="Arial" w:hAnsi="Arial" w:cs="Arial"/>
          <w:color w:val="000000"/>
          <w:sz w:val="22"/>
          <w:szCs w:val="22"/>
          <w:shd w:val="clear" w:color="auto" w:fill="FFFFFF"/>
        </w:rPr>
        <w:t xml:space="preserve">Various </w:t>
      </w:r>
      <w:r w:rsidR="00C7271E" w:rsidRPr="005D0AC6">
        <w:rPr>
          <w:rFonts w:ascii="Arial" w:hAnsi="Arial" w:cs="Arial"/>
          <w:color w:val="000000"/>
          <w:sz w:val="22"/>
          <w:szCs w:val="22"/>
          <w:shd w:val="clear" w:color="auto" w:fill="FFFFFF"/>
        </w:rPr>
        <w:t>scholars</w:t>
      </w:r>
      <w:r w:rsidRPr="005D0AC6">
        <w:rPr>
          <w:rFonts w:ascii="Arial" w:hAnsi="Arial" w:cs="Arial"/>
          <w:color w:val="000000"/>
          <w:sz w:val="22"/>
          <w:szCs w:val="22"/>
          <w:shd w:val="clear" w:color="auto" w:fill="FFFFFF"/>
        </w:rPr>
        <w:t xml:space="preserve"> have contributed to the research of reflective practice of teaching</w:t>
      </w:r>
      <w:r w:rsidR="00DA5AB3" w:rsidRPr="005D0AC6">
        <w:rPr>
          <w:rFonts w:ascii="Arial" w:hAnsi="Arial" w:cs="Arial"/>
          <w:color w:val="000000"/>
          <w:sz w:val="22"/>
          <w:szCs w:val="22"/>
          <w:shd w:val="clear" w:color="auto" w:fill="FFFFFF"/>
        </w:rPr>
        <w:t>. For</w:t>
      </w:r>
      <w:r w:rsidRPr="005D0AC6">
        <w:rPr>
          <w:rFonts w:ascii="Arial" w:hAnsi="Arial" w:cs="Arial"/>
          <w:color w:val="000000"/>
          <w:sz w:val="22"/>
          <w:szCs w:val="22"/>
          <w:shd w:val="clear" w:color="auto" w:fill="FFFFFF"/>
        </w:rPr>
        <w:t xml:space="preserve"> </w:t>
      </w:r>
      <w:proofErr w:type="gramStart"/>
      <w:r w:rsidRPr="005D0AC6">
        <w:rPr>
          <w:rFonts w:ascii="Arial" w:hAnsi="Arial" w:cs="Arial"/>
          <w:color w:val="000000"/>
          <w:sz w:val="22"/>
          <w:szCs w:val="22"/>
          <w:shd w:val="clear" w:color="auto" w:fill="FFFFFF"/>
        </w:rPr>
        <w:t>instance</w:t>
      </w:r>
      <w:r w:rsidR="00C7271E" w:rsidRPr="005D0AC6">
        <w:rPr>
          <w:rFonts w:ascii="Arial" w:hAnsi="Arial" w:cs="Arial"/>
          <w:color w:val="000000"/>
          <w:sz w:val="22"/>
          <w:szCs w:val="22"/>
          <w:shd w:val="clear" w:color="auto" w:fill="FFFFFF"/>
        </w:rPr>
        <w:t xml:space="preserve">, </w:t>
      </w:r>
      <w:r w:rsidRPr="005D0AC6">
        <w:rPr>
          <w:rFonts w:ascii="Arial" w:hAnsi="Arial" w:cs="Arial"/>
          <w:color w:val="000000"/>
          <w:sz w:val="22"/>
          <w:szCs w:val="22"/>
          <w:shd w:val="clear" w:color="auto" w:fill="FFFFFF"/>
        </w:rPr>
        <w:t xml:space="preserve"> </w:t>
      </w:r>
      <w:r w:rsidR="00C7271E" w:rsidRPr="005D0AC6">
        <w:rPr>
          <w:rFonts w:ascii="Arial" w:hAnsi="Arial" w:cs="Arial"/>
          <w:color w:val="000000"/>
          <w:sz w:val="22"/>
          <w:szCs w:val="22"/>
          <w:shd w:val="clear" w:color="auto" w:fill="FFFFFF"/>
        </w:rPr>
        <w:t>Kolb</w:t>
      </w:r>
      <w:proofErr w:type="gramEnd"/>
      <w:r w:rsidR="00C7271E" w:rsidRPr="005D0AC6">
        <w:rPr>
          <w:rFonts w:ascii="Arial" w:hAnsi="Arial" w:cs="Arial"/>
          <w:color w:val="000000"/>
          <w:sz w:val="22"/>
          <w:szCs w:val="22"/>
          <w:shd w:val="clear" w:color="auto" w:fill="FFFFFF"/>
        </w:rPr>
        <w:t xml:space="preserve"> (1975) introduced the Learning cycle, which focuses on reflective observation </w:t>
      </w:r>
      <w:r w:rsidR="00DA5AB3" w:rsidRPr="005D0AC6">
        <w:rPr>
          <w:rFonts w:ascii="Arial" w:hAnsi="Arial" w:cs="Arial"/>
          <w:color w:val="000000"/>
          <w:sz w:val="22"/>
          <w:szCs w:val="22"/>
          <w:shd w:val="clear" w:color="auto" w:fill="FFFFFF"/>
        </w:rPr>
        <w:t>to analyse and provide</w:t>
      </w:r>
      <w:r w:rsidR="00C7271E" w:rsidRPr="005D0AC6">
        <w:rPr>
          <w:rFonts w:ascii="Arial" w:hAnsi="Arial" w:cs="Arial"/>
          <w:color w:val="000000"/>
          <w:sz w:val="22"/>
          <w:szCs w:val="22"/>
          <w:shd w:val="clear" w:color="auto" w:fill="FFFFFF"/>
        </w:rPr>
        <w:t xml:space="preserve"> explanations from an experience. The methods learned from that experience then is taken to new settings t</w:t>
      </w:r>
      <w:r w:rsidR="00FA4971" w:rsidRPr="005D0AC6">
        <w:rPr>
          <w:rFonts w:ascii="Arial" w:hAnsi="Arial" w:cs="Arial"/>
          <w:color w:val="000000"/>
          <w:sz w:val="22"/>
          <w:szCs w:val="22"/>
          <w:shd w:val="clear" w:color="auto" w:fill="FFFFFF"/>
        </w:rPr>
        <w:t xml:space="preserve">o improve existing skills. </w:t>
      </w:r>
    </w:p>
    <w:p w14:paraId="1565DDEB" w14:textId="723BE3B9" w:rsidR="00854D2F" w:rsidRPr="005D0AC6" w:rsidRDefault="00854D2F" w:rsidP="005D0AC6">
      <w:pPr>
        <w:spacing w:line="360" w:lineRule="auto"/>
        <w:rPr>
          <w:rFonts w:ascii="Arial" w:hAnsi="Arial" w:cs="Arial"/>
          <w:sz w:val="22"/>
          <w:szCs w:val="22"/>
        </w:rPr>
      </w:pPr>
      <w:proofErr w:type="spellStart"/>
      <w:r w:rsidRPr="005D0AC6">
        <w:rPr>
          <w:rFonts w:ascii="Arial" w:hAnsi="Arial" w:cs="Arial"/>
          <w:color w:val="000000"/>
          <w:sz w:val="22"/>
          <w:szCs w:val="22"/>
          <w:shd w:val="clear" w:color="auto" w:fill="FFFFFF"/>
        </w:rPr>
        <w:t>Ghaye</w:t>
      </w:r>
      <w:proofErr w:type="spellEnd"/>
      <w:r w:rsidRPr="005D0AC6">
        <w:rPr>
          <w:rFonts w:ascii="Arial" w:hAnsi="Arial" w:cs="Arial"/>
          <w:color w:val="000000"/>
          <w:sz w:val="22"/>
          <w:szCs w:val="22"/>
          <w:shd w:val="clear" w:color="auto" w:fill="FFFFFF"/>
        </w:rPr>
        <w:t xml:space="preserve"> (2011)</w:t>
      </w:r>
      <w:r w:rsidR="000A061D" w:rsidRPr="005D0AC6">
        <w:rPr>
          <w:rFonts w:ascii="Arial" w:hAnsi="Arial" w:cs="Arial"/>
          <w:color w:val="000000"/>
          <w:sz w:val="22"/>
          <w:szCs w:val="22"/>
          <w:shd w:val="clear" w:color="auto" w:fill="FFFFFF"/>
        </w:rPr>
        <w:t xml:space="preserve"> has devised his method of critical reflection</w:t>
      </w:r>
      <w:r w:rsidR="00DA5AB3" w:rsidRPr="005D0AC6">
        <w:rPr>
          <w:rFonts w:ascii="Arial" w:hAnsi="Arial" w:cs="Arial"/>
          <w:color w:val="000000"/>
          <w:sz w:val="22"/>
          <w:szCs w:val="22"/>
          <w:shd w:val="clear" w:color="auto" w:fill="FFFFFF"/>
        </w:rPr>
        <w:t>,</w:t>
      </w:r>
      <w:r w:rsidR="000A061D" w:rsidRPr="005D0AC6">
        <w:rPr>
          <w:rFonts w:ascii="Arial" w:hAnsi="Arial" w:cs="Arial"/>
          <w:color w:val="000000"/>
          <w:sz w:val="22"/>
          <w:szCs w:val="22"/>
          <w:shd w:val="clear" w:color="auto" w:fill="FFFFFF"/>
        </w:rPr>
        <w:t xml:space="preserve"> which comprises four </w:t>
      </w:r>
      <w:proofErr w:type="gramStart"/>
      <w:r w:rsidR="000A061D" w:rsidRPr="005D0AC6">
        <w:rPr>
          <w:rFonts w:ascii="Arial" w:hAnsi="Arial" w:cs="Arial"/>
          <w:color w:val="000000"/>
          <w:sz w:val="22"/>
          <w:szCs w:val="22"/>
          <w:shd w:val="clear" w:color="auto" w:fill="FFFFFF"/>
        </w:rPr>
        <w:t>characteristics;</w:t>
      </w:r>
      <w:proofErr w:type="gramEnd"/>
      <w:r w:rsidR="000A061D" w:rsidRPr="005D0AC6">
        <w:rPr>
          <w:rFonts w:ascii="Arial" w:hAnsi="Arial" w:cs="Arial"/>
          <w:color w:val="000000"/>
          <w:sz w:val="22"/>
          <w:szCs w:val="22"/>
          <w:shd w:val="clear" w:color="auto" w:fill="FFFFFF"/>
        </w:rPr>
        <w:t xml:space="preserve"> </w:t>
      </w:r>
      <w:r w:rsidR="000A061D" w:rsidRPr="005D0AC6">
        <w:rPr>
          <w:rFonts w:ascii="Arial" w:hAnsi="Arial" w:cs="Arial"/>
          <w:i/>
          <w:iCs/>
          <w:color w:val="000000"/>
          <w:sz w:val="22"/>
          <w:szCs w:val="22"/>
          <w:shd w:val="clear" w:color="auto" w:fill="FFFFFF"/>
        </w:rPr>
        <w:t>Cyclical, Flexible, Focused</w:t>
      </w:r>
      <w:r w:rsidR="00DA5AB3" w:rsidRPr="005D0AC6">
        <w:rPr>
          <w:rFonts w:ascii="Arial" w:hAnsi="Arial" w:cs="Arial"/>
          <w:i/>
          <w:iCs/>
          <w:color w:val="000000"/>
          <w:sz w:val="22"/>
          <w:szCs w:val="22"/>
          <w:shd w:val="clear" w:color="auto" w:fill="FFFFFF"/>
        </w:rPr>
        <w:t>,</w:t>
      </w:r>
      <w:r w:rsidR="000A061D" w:rsidRPr="005D0AC6">
        <w:rPr>
          <w:rFonts w:ascii="Arial" w:hAnsi="Arial" w:cs="Arial"/>
          <w:i/>
          <w:iCs/>
          <w:color w:val="000000"/>
          <w:sz w:val="22"/>
          <w:szCs w:val="22"/>
          <w:shd w:val="clear" w:color="auto" w:fill="FFFFFF"/>
        </w:rPr>
        <w:t xml:space="preserve"> </w:t>
      </w:r>
      <w:r w:rsidR="000A061D" w:rsidRPr="005D0AC6">
        <w:rPr>
          <w:rFonts w:ascii="Arial" w:hAnsi="Arial" w:cs="Arial"/>
          <w:color w:val="000000"/>
          <w:sz w:val="22"/>
          <w:szCs w:val="22"/>
          <w:shd w:val="clear" w:color="auto" w:fill="FFFFFF"/>
        </w:rPr>
        <w:t>and</w:t>
      </w:r>
      <w:r w:rsidR="000A061D" w:rsidRPr="005D0AC6">
        <w:rPr>
          <w:rFonts w:ascii="Arial" w:hAnsi="Arial" w:cs="Arial"/>
          <w:i/>
          <w:iCs/>
          <w:color w:val="000000"/>
          <w:sz w:val="22"/>
          <w:szCs w:val="22"/>
          <w:shd w:val="clear" w:color="auto" w:fill="FFFFFF"/>
        </w:rPr>
        <w:t xml:space="preserve"> Holistic</w:t>
      </w:r>
      <w:r w:rsidR="000A061D" w:rsidRPr="005D0AC6">
        <w:rPr>
          <w:rFonts w:ascii="Arial" w:hAnsi="Arial" w:cs="Arial"/>
          <w:color w:val="000000"/>
          <w:sz w:val="22"/>
          <w:szCs w:val="22"/>
          <w:shd w:val="clear" w:color="auto" w:fill="FFFFFF"/>
        </w:rPr>
        <w:t>.  Cyclical refers to reflection</w:t>
      </w:r>
      <w:r w:rsidR="00DA5AB3" w:rsidRPr="005D0AC6">
        <w:rPr>
          <w:rFonts w:ascii="Arial" w:hAnsi="Arial" w:cs="Arial"/>
          <w:color w:val="000000"/>
          <w:sz w:val="22"/>
          <w:szCs w:val="22"/>
          <w:shd w:val="clear" w:color="auto" w:fill="FFFFFF"/>
        </w:rPr>
        <w:t>,</w:t>
      </w:r>
      <w:r w:rsidR="000A061D" w:rsidRPr="005D0AC6">
        <w:rPr>
          <w:rFonts w:ascii="Arial" w:hAnsi="Arial" w:cs="Arial"/>
          <w:color w:val="000000"/>
          <w:sz w:val="22"/>
          <w:szCs w:val="22"/>
          <w:shd w:val="clear" w:color="auto" w:fill="FFFFFF"/>
        </w:rPr>
        <w:t xml:space="preserve"> and action should progress you onto better cycles. Flexible suggest that for the model to be effective, improving learning and teaching does not happen in sequential events</w:t>
      </w:r>
      <w:r w:rsidR="00DA5AB3" w:rsidRPr="005D0AC6">
        <w:rPr>
          <w:rFonts w:ascii="Arial" w:hAnsi="Arial" w:cs="Arial"/>
          <w:color w:val="000000"/>
          <w:sz w:val="22"/>
          <w:szCs w:val="22"/>
          <w:shd w:val="clear" w:color="auto" w:fill="FFFFFF"/>
        </w:rPr>
        <w:t>. Somewhat</w:t>
      </w:r>
      <w:r w:rsidR="000A061D" w:rsidRPr="005D0AC6">
        <w:rPr>
          <w:rFonts w:ascii="Arial" w:hAnsi="Arial" w:cs="Arial"/>
          <w:color w:val="000000"/>
          <w:sz w:val="22"/>
          <w:szCs w:val="22"/>
          <w:shd w:val="clear" w:color="auto" w:fill="FFFFFF"/>
        </w:rPr>
        <w:t xml:space="preserve"> simultaneously</w:t>
      </w:r>
      <w:r w:rsidR="00C63099" w:rsidRPr="005D0AC6">
        <w:rPr>
          <w:rFonts w:ascii="Arial" w:hAnsi="Arial" w:cs="Arial"/>
          <w:color w:val="000000"/>
          <w:sz w:val="22"/>
          <w:szCs w:val="22"/>
          <w:shd w:val="clear" w:color="auto" w:fill="FFFFFF"/>
        </w:rPr>
        <w:t xml:space="preserve">, a teacher may improve their practice during the </w:t>
      </w:r>
      <w:r w:rsidR="00DA5AB3" w:rsidRPr="005D0AC6">
        <w:rPr>
          <w:rFonts w:ascii="Arial" w:hAnsi="Arial" w:cs="Arial"/>
          <w:color w:val="000000"/>
          <w:sz w:val="22"/>
          <w:szCs w:val="22"/>
          <w:shd w:val="clear" w:color="auto" w:fill="FFFFFF"/>
        </w:rPr>
        <w:t>current</w:t>
      </w:r>
      <w:r w:rsidR="00C63099" w:rsidRPr="005D0AC6">
        <w:rPr>
          <w:rFonts w:ascii="Arial" w:hAnsi="Arial" w:cs="Arial"/>
          <w:color w:val="000000"/>
          <w:sz w:val="22"/>
          <w:szCs w:val="22"/>
          <w:shd w:val="clear" w:color="auto" w:fill="FFFFFF"/>
        </w:rPr>
        <w:t xml:space="preserve"> event. </w:t>
      </w:r>
      <w:r w:rsidR="00DA5AB3" w:rsidRPr="005D0AC6">
        <w:rPr>
          <w:rFonts w:ascii="Arial" w:hAnsi="Arial" w:cs="Arial"/>
          <w:color w:val="000000"/>
          <w:sz w:val="22"/>
          <w:szCs w:val="22"/>
          <w:shd w:val="clear" w:color="auto" w:fill="FFFFFF"/>
        </w:rPr>
        <w:t>In contrast,</w:t>
      </w:r>
      <w:r w:rsidR="00C63099" w:rsidRPr="005D0AC6">
        <w:rPr>
          <w:rFonts w:ascii="Arial" w:hAnsi="Arial" w:cs="Arial"/>
          <w:color w:val="000000"/>
          <w:sz w:val="22"/>
          <w:szCs w:val="22"/>
          <w:shd w:val="clear" w:color="auto" w:fill="FFFFFF"/>
        </w:rPr>
        <w:t xml:space="preserve"> another teacher may reflect on their teaching practice at the end of the event. Focused refers to reflection needing to have </w:t>
      </w:r>
      <w:r w:rsidR="00DA5AB3" w:rsidRPr="005D0AC6">
        <w:rPr>
          <w:rFonts w:ascii="Arial" w:hAnsi="Arial" w:cs="Arial"/>
          <w:color w:val="000000"/>
          <w:sz w:val="22"/>
          <w:szCs w:val="22"/>
          <w:shd w:val="clear" w:color="auto" w:fill="FFFFFF"/>
        </w:rPr>
        <w:t xml:space="preserve">a </w:t>
      </w:r>
      <w:r w:rsidR="00C63099" w:rsidRPr="005D0AC6">
        <w:rPr>
          <w:rFonts w:ascii="Arial" w:hAnsi="Arial" w:cs="Arial"/>
          <w:color w:val="000000"/>
          <w:sz w:val="22"/>
          <w:szCs w:val="22"/>
          <w:shd w:val="clear" w:color="auto" w:fill="FFFFFF"/>
        </w:rPr>
        <w:t>purpose</w:t>
      </w:r>
      <w:r w:rsidR="00C7515F" w:rsidRPr="005D0AC6">
        <w:rPr>
          <w:rFonts w:ascii="Arial" w:hAnsi="Arial" w:cs="Arial"/>
          <w:color w:val="000000"/>
          <w:sz w:val="22"/>
          <w:szCs w:val="22"/>
          <w:shd w:val="clear" w:color="auto" w:fill="FFFFFF"/>
        </w:rPr>
        <w:t>; a</w:t>
      </w:r>
      <w:r w:rsidR="00C63099" w:rsidRPr="005D0AC6">
        <w:rPr>
          <w:rFonts w:ascii="Arial" w:hAnsi="Arial" w:cs="Arial"/>
          <w:color w:val="000000"/>
          <w:sz w:val="22"/>
          <w:szCs w:val="22"/>
          <w:shd w:val="clear" w:color="auto" w:fill="FFFFFF"/>
        </w:rPr>
        <w:t xml:space="preserve"> direction must be established for meaningful learning to </w:t>
      </w:r>
      <w:r w:rsidR="00DA5AB3" w:rsidRPr="005D0AC6">
        <w:rPr>
          <w:rFonts w:ascii="Arial" w:hAnsi="Arial" w:cs="Arial"/>
          <w:color w:val="000000"/>
          <w:sz w:val="22"/>
          <w:szCs w:val="22"/>
          <w:shd w:val="clear" w:color="auto" w:fill="FFFFFF"/>
        </w:rPr>
        <w:t>occur</w:t>
      </w:r>
      <w:r w:rsidR="00C63099" w:rsidRPr="005D0AC6">
        <w:rPr>
          <w:rFonts w:ascii="Arial" w:hAnsi="Arial" w:cs="Arial"/>
          <w:color w:val="000000"/>
          <w:sz w:val="22"/>
          <w:szCs w:val="22"/>
          <w:shd w:val="clear" w:color="auto" w:fill="FFFFFF"/>
        </w:rPr>
        <w:t xml:space="preserve">. Holistic refers to the model enabling the teacher to link professional practice and development to the </w:t>
      </w:r>
      <w:r w:rsidR="00C7515F" w:rsidRPr="005D0AC6">
        <w:rPr>
          <w:rFonts w:ascii="Arial" w:hAnsi="Arial" w:cs="Arial"/>
          <w:color w:val="000000"/>
          <w:sz w:val="22"/>
          <w:szCs w:val="22"/>
          <w:shd w:val="clear" w:color="auto" w:fill="FFFFFF"/>
        </w:rPr>
        <w:t>student’s</w:t>
      </w:r>
      <w:r w:rsidR="00DA5AB3" w:rsidRPr="005D0AC6">
        <w:rPr>
          <w:rFonts w:ascii="Arial" w:hAnsi="Arial" w:cs="Arial"/>
          <w:color w:val="000000"/>
          <w:sz w:val="22"/>
          <w:szCs w:val="22"/>
          <w:shd w:val="clear" w:color="auto" w:fill="FFFFFF"/>
        </w:rPr>
        <w:t xml:space="preserve"> wellbeing</w:t>
      </w:r>
      <w:r w:rsidR="00C63099" w:rsidRPr="005D0AC6">
        <w:rPr>
          <w:rFonts w:ascii="Arial" w:hAnsi="Arial" w:cs="Arial"/>
          <w:color w:val="000000"/>
          <w:sz w:val="22"/>
          <w:szCs w:val="22"/>
          <w:shd w:val="clear" w:color="auto" w:fill="FFFFFF"/>
        </w:rPr>
        <w:t xml:space="preserve">. </w:t>
      </w:r>
    </w:p>
    <w:p w14:paraId="4AC3F8CE" w14:textId="0E1C4C1E" w:rsidR="00C432CB" w:rsidRPr="005D0AC6" w:rsidRDefault="009D3056" w:rsidP="005D0AC6">
      <w:pPr>
        <w:spacing w:line="360" w:lineRule="auto"/>
        <w:rPr>
          <w:rFonts w:ascii="Arial" w:hAnsi="Arial" w:cs="Arial"/>
          <w:sz w:val="22"/>
          <w:szCs w:val="22"/>
        </w:rPr>
      </w:pPr>
      <w:r w:rsidRPr="005D0AC6">
        <w:rPr>
          <w:rFonts w:ascii="Arial" w:hAnsi="Arial" w:cs="Arial"/>
          <w:sz w:val="22"/>
          <w:szCs w:val="22"/>
        </w:rPr>
        <w:t>Alternatively</w:t>
      </w:r>
      <w:r w:rsidR="00C63099" w:rsidRPr="005D0AC6">
        <w:rPr>
          <w:rFonts w:ascii="Arial" w:hAnsi="Arial" w:cs="Arial"/>
          <w:sz w:val="22"/>
          <w:szCs w:val="22"/>
        </w:rPr>
        <w:t xml:space="preserve">, Brookfield </w:t>
      </w:r>
      <w:r w:rsidR="00C432CB" w:rsidRPr="005D0AC6">
        <w:rPr>
          <w:rFonts w:ascii="Arial" w:hAnsi="Arial" w:cs="Arial"/>
          <w:sz w:val="22"/>
          <w:szCs w:val="22"/>
        </w:rPr>
        <w:t xml:space="preserve">(1998) </w:t>
      </w:r>
      <w:r w:rsidR="00C63099" w:rsidRPr="005D0AC6">
        <w:rPr>
          <w:rFonts w:ascii="Arial" w:hAnsi="Arial" w:cs="Arial"/>
          <w:sz w:val="22"/>
          <w:szCs w:val="22"/>
        </w:rPr>
        <w:t xml:space="preserve">has stated that critical reflection </w:t>
      </w:r>
      <w:r w:rsidR="00C432CB" w:rsidRPr="005D0AC6">
        <w:rPr>
          <w:rFonts w:ascii="Arial" w:hAnsi="Arial" w:cs="Arial"/>
          <w:sz w:val="22"/>
          <w:szCs w:val="22"/>
        </w:rPr>
        <w:t xml:space="preserve">can be engaged through four lenses, </w:t>
      </w:r>
      <w:r w:rsidR="00C432CB" w:rsidRPr="005D0AC6">
        <w:rPr>
          <w:rFonts w:ascii="Arial" w:hAnsi="Arial" w:cs="Arial"/>
          <w:i/>
          <w:iCs/>
          <w:sz w:val="22"/>
          <w:szCs w:val="22"/>
        </w:rPr>
        <w:t xml:space="preserve">the self, the students, the </w:t>
      </w:r>
      <w:proofErr w:type="gramStart"/>
      <w:r w:rsidR="00C432CB" w:rsidRPr="005D0AC6">
        <w:rPr>
          <w:rFonts w:ascii="Arial" w:hAnsi="Arial" w:cs="Arial"/>
          <w:i/>
          <w:iCs/>
          <w:sz w:val="22"/>
          <w:szCs w:val="22"/>
        </w:rPr>
        <w:t>peers</w:t>
      </w:r>
      <w:proofErr w:type="gramEnd"/>
      <w:r w:rsidR="00C432CB" w:rsidRPr="005D0AC6">
        <w:rPr>
          <w:rFonts w:ascii="Arial" w:hAnsi="Arial" w:cs="Arial"/>
          <w:i/>
          <w:iCs/>
          <w:sz w:val="22"/>
          <w:szCs w:val="22"/>
        </w:rPr>
        <w:t xml:space="preserve"> </w:t>
      </w:r>
      <w:r w:rsidR="00C432CB" w:rsidRPr="005D0AC6">
        <w:rPr>
          <w:rFonts w:ascii="Arial" w:hAnsi="Arial" w:cs="Arial"/>
          <w:sz w:val="22"/>
          <w:szCs w:val="22"/>
        </w:rPr>
        <w:t>and</w:t>
      </w:r>
      <w:r w:rsidR="00C432CB" w:rsidRPr="005D0AC6">
        <w:rPr>
          <w:rFonts w:ascii="Arial" w:hAnsi="Arial" w:cs="Arial"/>
          <w:i/>
          <w:iCs/>
          <w:sz w:val="22"/>
          <w:szCs w:val="22"/>
        </w:rPr>
        <w:t xml:space="preserve"> theoretical literature. </w:t>
      </w:r>
      <w:r w:rsidR="00C432CB" w:rsidRPr="005D0AC6">
        <w:rPr>
          <w:rFonts w:ascii="Arial" w:hAnsi="Arial" w:cs="Arial"/>
          <w:sz w:val="22"/>
          <w:szCs w:val="22"/>
        </w:rPr>
        <w:t xml:space="preserve">Brookfield (1998) believed that cogitating upon these lenses allowed for a </w:t>
      </w:r>
      <w:r w:rsidR="00DA5AB3" w:rsidRPr="005D0AC6">
        <w:rPr>
          <w:rFonts w:ascii="Arial" w:hAnsi="Arial" w:cs="Arial"/>
          <w:sz w:val="22"/>
          <w:szCs w:val="22"/>
        </w:rPr>
        <w:t>well-rounded</w:t>
      </w:r>
      <w:r w:rsidR="00C432CB" w:rsidRPr="005D0AC6">
        <w:rPr>
          <w:rFonts w:ascii="Arial" w:hAnsi="Arial" w:cs="Arial"/>
          <w:sz w:val="22"/>
          <w:szCs w:val="22"/>
        </w:rPr>
        <w:t xml:space="preserve"> teacher </w:t>
      </w:r>
      <w:r w:rsidR="00DA5AB3" w:rsidRPr="005D0AC6">
        <w:rPr>
          <w:rFonts w:ascii="Arial" w:hAnsi="Arial" w:cs="Arial"/>
          <w:sz w:val="22"/>
          <w:szCs w:val="22"/>
        </w:rPr>
        <w:t>to</w:t>
      </w:r>
      <w:r w:rsidR="00C432CB" w:rsidRPr="005D0AC6">
        <w:rPr>
          <w:rFonts w:ascii="Arial" w:hAnsi="Arial" w:cs="Arial"/>
          <w:sz w:val="22"/>
          <w:szCs w:val="22"/>
        </w:rPr>
        <w:t xml:space="preserve"> become an effective educator. Through reflecting from four lenses, teachers can highlight hidden practices within their teaching to improve professional practice. </w:t>
      </w:r>
    </w:p>
    <w:p w14:paraId="28565ADB" w14:textId="0F778265" w:rsidR="00C272C8" w:rsidRPr="00203C16" w:rsidRDefault="00AA112B" w:rsidP="005D0AC6">
      <w:pPr>
        <w:spacing w:line="360" w:lineRule="auto"/>
        <w:rPr>
          <w:rFonts w:ascii="Arial" w:hAnsi="Arial" w:cs="Arial"/>
          <w:color w:val="000000"/>
          <w:sz w:val="22"/>
          <w:szCs w:val="22"/>
          <w:shd w:val="clear" w:color="auto" w:fill="FFFFFF"/>
        </w:rPr>
      </w:pPr>
      <w:r w:rsidRPr="005D0AC6">
        <w:rPr>
          <w:rFonts w:ascii="Arial" w:hAnsi="Arial" w:cs="Arial"/>
          <w:sz w:val="22"/>
          <w:szCs w:val="22"/>
        </w:rPr>
        <w:t xml:space="preserve">The importance of reflective practice within education can be seen within the reform of education in Wales today. </w:t>
      </w:r>
      <w:r w:rsidRPr="005D0AC6">
        <w:rPr>
          <w:rFonts w:ascii="Arial" w:hAnsi="Arial" w:cs="Arial"/>
          <w:color w:val="000000"/>
          <w:sz w:val="22"/>
          <w:szCs w:val="22"/>
          <w:shd w:val="clear" w:color="auto" w:fill="FFFFFF"/>
        </w:rPr>
        <w:t xml:space="preserve">Furlong (2020) has worked </w:t>
      </w:r>
      <w:r w:rsidR="00C272C8" w:rsidRPr="005D0AC6">
        <w:rPr>
          <w:rFonts w:ascii="Arial" w:hAnsi="Arial" w:cs="Arial"/>
          <w:color w:val="000000"/>
          <w:sz w:val="22"/>
          <w:szCs w:val="22"/>
          <w:shd w:val="clear" w:color="auto" w:fill="FFFFFF"/>
        </w:rPr>
        <w:t>closely</w:t>
      </w:r>
      <w:r w:rsidRPr="005D0AC6">
        <w:rPr>
          <w:rFonts w:ascii="Arial" w:hAnsi="Arial" w:cs="Arial"/>
          <w:color w:val="000000"/>
          <w:sz w:val="22"/>
          <w:szCs w:val="22"/>
          <w:shd w:val="clear" w:color="auto" w:fill="FFFFFF"/>
        </w:rPr>
        <w:t xml:space="preserve"> with the Welsh government </w:t>
      </w:r>
      <w:r w:rsidR="00044FC5" w:rsidRPr="005D0AC6">
        <w:rPr>
          <w:rFonts w:ascii="Arial" w:hAnsi="Arial" w:cs="Arial"/>
          <w:color w:val="000000"/>
          <w:sz w:val="22"/>
          <w:szCs w:val="22"/>
          <w:shd w:val="clear" w:color="auto" w:fill="FFFFFF"/>
        </w:rPr>
        <w:t xml:space="preserve">to overhaul the </w:t>
      </w:r>
      <w:r w:rsidR="00B81A91" w:rsidRPr="005D0AC6">
        <w:rPr>
          <w:rFonts w:ascii="Arial" w:hAnsi="Arial" w:cs="Arial"/>
          <w:color w:val="000000"/>
          <w:sz w:val="22"/>
          <w:szCs w:val="22"/>
          <w:shd w:val="clear" w:color="auto" w:fill="FFFFFF"/>
        </w:rPr>
        <w:t>Initial Teaching Education (ITE)</w:t>
      </w:r>
      <w:r w:rsidR="00044FC5" w:rsidRPr="005D0AC6">
        <w:rPr>
          <w:rFonts w:ascii="Arial" w:hAnsi="Arial" w:cs="Arial"/>
          <w:color w:val="000000"/>
          <w:sz w:val="22"/>
          <w:szCs w:val="22"/>
          <w:shd w:val="clear" w:color="auto" w:fill="FFFFFF"/>
        </w:rPr>
        <w:t xml:space="preserve"> to reflect society today</w:t>
      </w:r>
      <w:r w:rsidR="00B81A91" w:rsidRPr="005D0AC6">
        <w:rPr>
          <w:rFonts w:ascii="Arial" w:hAnsi="Arial" w:cs="Arial"/>
          <w:color w:val="000000"/>
          <w:sz w:val="22"/>
          <w:szCs w:val="22"/>
          <w:shd w:val="clear" w:color="auto" w:fill="FFFFFF"/>
        </w:rPr>
        <w:t xml:space="preserve"> within Wales</w:t>
      </w:r>
      <w:r w:rsidR="00C272C8" w:rsidRPr="005D0AC6">
        <w:rPr>
          <w:rFonts w:ascii="Arial" w:hAnsi="Arial" w:cs="Arial"/>
          <w:color w:val="000000"/>
          <w:sz w:val="22"/>
          <w:szCs w:val="22"/>
          <w:shd w:val="clear" w:color="auto" w:fill="FFFFFF"/>
        </w:rPr>
        <w:t xml:space="preserve">. Furthermore, the new Welsh </w:t>
      </w:r>
      <w:r w:rsidR="00371D14" w:rsidRPr="005D0AC6">
        <w:rPr>
          <w:rFonts w:ascii="Arial" w:hAnsi="Arial" w:cs="Arial"/>
          <w:color w:val="000000"/>
          <w:sz w:val="22"/>
          <w:szCs w:val="22"/>
          <w:shd w:val="clear" w:color="auto" w:fill="FFFFFF"/>
        </w:rPr>
        <w:t>curriculum</w:t>
      </w:r>
      <w:r w:rsidR="00C272C8" w:rsidRPr="005D0AC6">
        <w:rPr>
          <w:rFonts w:ascii="Arial" w:hAnsi="Arial" w:cs="Arial"/>
          <w:color w:val="000000"/>
          <w:sz w:val="22"/>
          <w:szCs w:val="22"/>
          <w:shd w:val="clear" w:color="auto" w:fill="FFFFFF"/>
        </w:rPr>
        <w:t xml:space="preserve"> will prepare young people to be digitally competent, </w:t>
      </w:r>
      <w:proofErr w:type="gramStart"/>
      <w:r w:rsidR="00C272C8" w:rsidRPr="005D0AC6">
        <w:rPr>
          <w:rFonts w:ascii="Arial" w:hAnsi="Arial" w:cs="Arial"/>
          <w:color w:val="000000"/>
          <w:sz w:val="22"/>
          <w:szCs w:val="22"/>
          <w:shd w:val="clear" w:color="auto" w:fill="FFFFFF"/>
        </w:rPr>
        <w:t>creative</w:t>
      </w:r>
      <w:proofErr w:type="gramEnd"/>
      <w:r w:rsidR="00C272C8" w:rsidRPr="005D0AC6">
        <w:rPr>
          <w:rFonts w:ascii="Arial" w:hAnsi="Arial" w:cs="Arial"/>
          <w:color w:val="000000"/>
          <w:sz w:val="22"/>
          <w:szCs w:val="22"/>
          <w:shd w:val="clear" w:color="auto" w:fill="FFFFFF"/>
        </w:rPr>
        <w:t xml:space="preserve"> and adaptive to the </w:t>
      </w:r>
      <w:r w:rsidR="00DA5AB3" w:rsidRPr="005D0AC6">
        <w:rPr>
          <w:rFonts w:ascii="Arial" w:hAnsi="Arial" w:cs="Arial"/>
          <w:color w:val="000000"/>
          <w:sz w:val="22"/>
          <w:szCs w:val="22"/>
          <w:shd w:val="clear" w:color="auto" w:fill="FFFFFF"/>
        </w:rPr>
        <w:t>fast-paced</w:t>
      </w:r>
      <w:r w:rsidR="00C272C8" w:rsidRPr="005D0AC6">
        <w:rPr>
          <w:rFonts w:ascii="Arial" w:hAnsi="Arial" w:cs="Arial"/>
          <w:color w:val="000000"/>
          <w:sz w:val="22"/>
          <w:szCs w:val="22"/>
          <w:shd w:val="clear" w:color="auto" w:fill="FFFFFF"/>
        </w:rPr>
        <w:t xml:space="preserve"> changes of society alongside knowledge (Education is changing | GOV.WALES. 2021). </w:t>
      </w:r>
      <w:r w:rsidR="009D3056" w:rsidRPr="005D0AC6">
        <w:rPr>
          <w:rFonts w:ascii="Arial" w:hAnsi="Arial" w:cs="Arial"/>
          <w:color w:val="000000"/>
          <w:sz w:val="22"/>
          <w:szCs w:val="22"/>
          <w:shd w:val="clear" w:color="auto" w:fill="FFFFFF"/>
        </w:rPr>
        <w:t>Furlong (2020)</w:t>
      </w:r>
      <w:r w:rsidR="00DE0B69" w:rsidRPr="005D0AC6">
        <w:rPr>
          <w:rFonts w:ascii="Arial" w:hAnsi="Arial" w:cs="Arial"/>
          <w:color w:val="000000"/>
          <w:sz w:val="22"/>
          <w:szCs w:val="22"/>
          <w:shd w:val="clear" w:color="auto" w:fill="FFFFFF"/>
        </w:rPr>
        <w:t xml:space="preserve"> has proposed the need for education reform in Wales as the education system has largely mirrored the education system in England. The Curriculum 2022 comprises </w:t>
      </w:r>
      <w:r w:rsidR="00DA5AB3" w:rsidRPr="005D0AC6">
        <w:rPr>
          <w:rFonts w:ascii="Arial" w:hAnsi="Arial" w:cs="Arial"/>
          <w:color w:val="000000"/>
          <w:sz w:val="22"/>
          <w:szCs w:val="22"/>
          <w:shd w:val="clear" w:color="auto" w:fill="FFFFFF"/>
        </w:rPr>
        <w:t>university-based</w:t>
      </w:r>
      <w:r w:rsidR="00DE0B69" w:rsidRPr="005D0AC6">
        <w:rPr>
          <w:rFonts w:ascii="Arial" w:hAnsi="Arial" w:cs="Arial"/>
          <w:color w:val="000000"/>
          <w:sz w:val="22"/>
          <w:szCs w:val="22"/>
          <w:shd w:val="clear" w:color="auto" w:fill="FFFFFF"/>
        </w:rPr>
        <w:t xml:space="preserve"> education and </w:t>
      </w:r>
      <w:r w:rsidR="00C7515F" w:rsidRPr="005D0AC6">
        <w:rPr>
          <w:rFonts w:ascii="Arial" w:hAnsi="Arial" w:cs="Arial"/>
          <w:color w:val="000000"/>
          <w:sz w:val="22"/>
          <w:szCs w:val="22"/>
          <w:shd w:val="clear" w:color="auto" w:fill="FFFFFF"/>
        </w:rPr>
        <w:t>“</w:t>
      </w:r>
      <w:r w:rsidR="00DE0B69" w:rsidRPr="005D0AC6">
        <w:rPr>
          <w:rFonts w:ascii="Arial" w:hAnsi="Arial" w:cs="Arial"/>
          <w:color w:val="000000"/>
          <w:sz w:val="22"/>
          <w:szCs w:val="22"/>
          <w:shd w:val="clear" w:color="auto" w:fill="FFFFFF"/>
        </w:rPr>
        <w:t>lead schools</w:t>
      </w:r>
      <w:r w:rsidR="00C7515F" w:rsidRPr="005D0AC6">
        <w:rPr>
          <w:rFonts w:ascii="Arial" w:hAnsi="Arial" w:cs="Arial"/>
          <w:color w:val="000000"/>
          <w:sz w:val="22"/>
          <w:szCs w:val="22"/>
          <w:shd w:val="clear" w:color="auto" w:fill="FFFFFF"/>
        </w:rPr>
        <w:t>”</w:t>
      </w:r>
      <w:r w:rsidR="00DA5AB3" w:rsidRPr="005D0AC6">
        <w:rPr>
          <w:rFonts w:ascii="Arial" w:hAnsi="Arial" w:cs="Arial"/>
          <w:color w:val="000000"/>
          <w:sz w:val="22"/>
          <w:szCs w:val="22"/>
          <w:shd w:val="clear" w:color="auto" w:fill="FFFFFF"/>
        </w:rPr>
        <w:t>,</w:t>
      </w:r>
      <w:r w:rsidR="00DE0B69" w:rsidRPr="005D0AC6">
        <w:rPr>
          <w:rFonts w:ascii="Arial" w:hAnsi="Arial" w:cs="Arial"/>
          <w:color w:val="000000"/>
          <w:sz w:val="22"/>
          <w:szCs w:val="22"/>
          <w:shd w:val="clear" w:color="auto" w:fill="FFFFFF"/>
        </w:rPr>
        <w:t xml:space="preserve"> </w:t>
      </w:r>
      <w:r w:rsidR="00DA5AB3" w:rsidRPr="005D0AC6">
        <w:rPr>
          <w:rFonts w:ascii="Arial" w:hAnsi="Arial" w:cs="Arial"/>
          <w:color w:val="000000"/>
          <w:sz w:val="22"/>
          <w:szCs w:val="22"/>
          <w:shd w:val="clear" w:color="auto" w:fill="FFFFFF"/>
        </w:rPr>
        <w:t>allowing</w:t>
      </w:r>
      <w:r w:rsidR="00DE0B69" w:rsidRPr="005D0AC6">
        <w:rPr>
          <w:rFonts w:ascii="Arial" w:hAnsi="Arial" w:cs="Arial"/>
          <w:color w:val="000000"/>
          <w:sz w:val="22"/>
          <w:szCs w:val="22"/>
          <w:shd w:val="clear" w:color="auto" w:fill="FFFFFF"/>
        </w:rPr>
        <w:t xml:space="preserve"> for collaborative and reflective </w:t>
      </w:r>
      <w:r w:rsidR="00DA5AB3" w:rsidRPr="005D0AC6">
        <w:rPr>
          <w:rFonts w:ascii="Arial" w:hAnsi="Arial" w:cs="Arial"/>
          <w:color w:val="000000"/>
          <w:sz w:val="22"/>
          <w:szCs w:val="22"/>
          <w:shd w:val="clear" w:color="auto" w:fill="FFFFFF"/>
        </w:rPr>
        <w:t>teaching methods</w:t>
      </w:r>
      <w:r w:rsidR="00DE0B69" w:rsidRPr="005D0AC6">
        <w:rPr>
          <w:rFonts w:ascii="Arial" w:hAnsi="Arial" w:cs="Arial"/>
          <w:color w:val="000000"/>
          <w:sz w:val="22"/>
          <w:szCs w:val="22"/>
          <w:shd w:val="clear" w:color="auto" w:fill="FFFFFF"/>
        </w:rPr>
        <w:t xml:space="preserve"> when training student teachers and experienced teachers.</w:t>
      </w:r>
      <w:r w:rsidR="00DE0B69" w:rsidRPr="00203C16">
        <w:rPr>
          <w:rFonts w:ascii="Arial" w:hAnsi="Arial" w:cs="Arial"/>
          <w:color w:val="000000"/>
          <w:sz w:val="22"/>
          <w:szCs w:val="22"/>
          <w:shd w:val="clear" w:color="auto" w:fill="FFFFFF"/>
        </w:rPr>
        <w:t xml:space="preserve">  </w:t>
      </w:r>
    </w:p>
    <w:p w14:paraId="1C748F77" w14:textId="76ABE9DB" w:rsidR="00DE0B69" w:rsidRDefault="00DE0B69" w:rsidP="005D0AC6">
      <w:pPr>
        <w:spacing w:line="360" w:lineRule="auto"/>
        <w:rPr>
          <w:rFonts w:ascii="Arial" w:hAnsi="Arial" w:cs="Arial"/>
          <w:color w:val="000000"/>
          <w:sz w:val="22"/>
          <w:szCs w:val="22"/>
          <w:shd w:val="clear" w:color="auto" w:fill="FFFFFF"/>
        </w:rPr>
      </w:pPr>
    </w:p>
    <w:p w14:paraId="3C37660D" w14:textId="33EAC893" w:rsidR="005D0AC6" w:rsidRDefault="005D0AC6" w:rsidP="005D0AC6">
      <w:pPr>
        <w:spacing w:line="360" w:lineRule="auto"/>
        <w:rPr>
          <w:rFonts w:ascii="Arial" w:hAnsi="Arial" w:cs="Arial"/>
          <w:color w:val="000000"/>
          <w:sz w:val="22"/>
          <w:szCs w:val="22"/>
          <w:shd w:val="clear" w:color="auto" w:fill="FFFFFF"/>
        </w:rPr>
      </w:pPr>
    </w:p>
    <w:p w14:paraId="511D7589" w14:textId="7232E335" w:rsidR="005D0AC6" w:rsidRDefault="005D0AC6" w:rsidP="005D0AC6">
      <w:pPr>
        <w:spacing w:line="360" w:lineRule="auto"/>
        <w:rPr>
          <w:rFonts w:ascii="Arial" w:hAnsi="Arial" w:cs="Arial"/>
          <w:color w:val="000000"/>
          <w:sz w:val="22"/>
          <w:szCs w:val="22"/>
          <w:shd w:val="clear" w:color="auto" w:fill="FFFFFF"/>
        </w:rPr>
      </w:pPr>
    </w:p>
    <w:p w14:paraId="25434B50" w14:textId="77777777" w:rsidR="005D0AC6" w:rsidRDefault="005D0AC6" w:rsidP="005D0AC6">
      <w:pPr>
        <w:spacing w:line="360" w:lineRule="auto"/>
        <w:rPr>
          <w:rFonts w:ascii="Arial" w:hAnsi="Arial" w:cs="Arial"/>
          <w:color w:val="000000"/>
          <w:sz w:val="22"/>
          <w:szCs w:val="22"/>
          <w:shd w:val="clear" w:color="auto" w:fill="FFFFFF"/>
        </w:rPr>
      </w:pPr>
    </w:p>
    <w:p w14:paraId="6B35855C" w14:textId="77777777" w:rsidR="005D0AC6" w:rsidRPr="00203C16" w:rsidRDefault="005D0AC6" w:rsidP="005D0AC6">
      <w:pPr>
        <w:spacing w:line="360" w:lineRule="auto"/>
        <w:rPr>
          <w:rFonts w:ascii="Arial" w:hAnsi="Arial" w:cs="Arial"/>
          <w:color w:val="000000"/>
          <w:sz w:val="22"/>
          <w:szCs w:val="22"/>
          <w:shd w:val="clear" w:color="auto" w:fill="FFFFFF"/>
        </w:rPr>
      </w:pPr>
    </w:p>
    <w:p w14:paraId="44487739" w14:textId="13E83E9B" w:rsidR="00AA112B" w:rsidRPr="00AA112B" w:rsidRDefault="00AA112B" w:rsidP="005D0AC6">
      <w:pPr>
        <w:spacing w:line="360" w:lineRule="auto"/>
        <w:rPr>
          <w:rFonts w:cstheme="minorHAnsi"/>
          <w:sz w:val="28"/>
          <w:szCs w:val="28"/>
        </w:rPr>
      </w:pPr>
    </w:p>
    <w:p w14:paraId="381BBD16" w14:textId="17714BFC" w:rsidR="00AA112B" w:rsidRPr="00C7515F" w:rsidRDefault="00C7515F" w:rsidP="005D0AC6">
      <w:pPr>
        <w:spacing w:line="360" w:lineRule="auto"/>
        <w:rPr>
          <w:rFonts w:ascii="Arial" w:hAnsi="Arial" w:cs="Arial"/>
          <w:sz w:val="28"/>
          <w:szCs w:val="28"/>
          <w:u w:val="single"/>
        </w:rPr>
      </w:pPr>
      <w:r w:rsidRPr="005D0AC6">
        <w:rPr>
          <w:rFonts w:ascii="ArialMT" w:hAnsi="ArialMT"/>
          <w:b/>
          <w:bCs/>
          <w:sz w:val="28"/>
          <w:szCs w:val="28"/>
          <w:u w:val="single"/>
        </w:rPr>
        <w:t>Observation</w:t>
      </w:r>
      <w:r w:rsidR="00D83006" w:rsidRPr="005D0AC6">
        <w:rPr>
          <w:rFonts w:ascii="ArialMT" w:hAnsi="ArialMT"/>
          <w:b/>
          <w:bCs/>
          <w:sz w:val="28"/>
          <w:szCs w:val="28"/>
          <w:u w:val="single"/>
        </w:rPr>
        <w:t xml:space="preserve"> School &amp; Class context </w:t>
      </w:r>
      <w:r w:rsidR="00E47B6C" w:rsidRPr="00C7515F">
        <w:rPr>
          <w:rFonts w:ascii="ArialMT" w:hAnsi="ArialMT"/>
          <w:b/>
          <w:bCs/>
          <w:sz w:val="28"/>
          <w:szCs w:val="28"/>
          <w:u w:val="single"/>
        </w:rPr>
        <w:t xml:space="preserve"> </w:t>
      </w:r>
    </w:p>
    <w:p w14:paraId="0C76355D" w14:textId="77777777" w:rsidR="00250E97" w:rsidRPr="00250E97" w:rsidRDefault="00250E97" w:rsidP="005D0AC6">
      <w:pPr>
        <w:spacing w:line="360" w:lineRule="auto"/>
      </w:pPr>
    </w:p>
    <w:p w14:paraId="7D181F99" w14:textId="11D4FC00" w:rsidR="00805CA7" w:rsidRPr="008E0841" w:rsidRDefault="00805CA7" w:rsidP="005D0AC6">
      <w:pPr>
        <w:spacing w:line="360" w:lineRule="auto"/>
        <w:rPr>
          <w:rFonts w:ascii="Arial" w:hAnsi="Arial" w:cs="Arial"/>
          <w:sz w:val="22"/>
          <w:szCs w:val="22"/>
        </w:rPr>
      </w:pPr>
      <w:r w:rsidRPr="00203C16">
        <w:rPr>
          <w:rFonts w:ascii="Arial" w:hAnsi="Arial" w:cs="Arial"/>
          <w:sz w:val="22"/>
          <w:szCs w:val="22"/>
        </w:rPr>
        <w:t xml:space="preserve"> </w:t>
      </w:r>
      <w:r w:rsidR="0052057A" w:rsidRPr="008E0841">
        <w:rPr>
          <w:rFonts w:ascii="Arial" w:hAnsi="Arial" w:cs="Arial"/>
          <w:sz w:val="22"/>
          <w:szCs w:val="22"/>
        </w:rPr>
        <w:t>In line with BERA Guidelines</w:t>
      </w:r>
      <w:r w:rsidR="00DA5AB3">
        <w:rPr>
          <w:rFonts w:ascii="Arial" w:hAnsi="Arial" w:cs="Arial"/>
          <w:sz w:val="22"/>
          <w:szCs w:val="22"/>
        </w:rPr>
        <w:t>,</w:t>
      </w:r>
      <w:r w:rsidR="0052057A" w:rsidRPr="008E0841">
        <w:rPr>
          <w:rFonts w:ascii="Arial" w:hAnsi="Arial" w:cs="Arial"/>
          <w:sz w:val="22"/>
          <w:szCs w:val="22"/>
        </w:rPr>
        <w:t xml:space="preserve"> </w:t>
      </w:r>
      <w:r w:rsidR="00C7515F">
        <w:rPr>
          <w:rFonts w:ascii="Arial" w:hAnsi="Arial" w:cs="Arial"/>
          <w:sz w:val="22"/>
          <w:szCs w:val="22"/>
        </w:rPr>
        <w:t>“</w:t>
      </w:r>
      <w:r w:rsidR="0052057A" w:rsidRPr="008E0841">
        <w:rPr>
          <w:rFonts w:ascii="Arial" w:hAnsi="Arial" w:cs="Arial"/>
          <w:sz w:val="22"/>
          <w:szCs w:val="22"/>
        </w:rPr>
        <w:t>the confidential and anonymous treatment of participants data is considered the norm for the conduct of research</w:t>
      </w:r>
      <w:r w:rsidR="00C7515F">
        <w:rPr>
          <w:rFonts w:ascii="Arial" w:hAnsi="Arial" w:cs="Arial"/>
          <w:sz w:val="22"/>
          <w:szCs w:val="22"/>
        </w:rPr>
        <w:t>”</w:t>
      </w:r>
      <w:r w:rsidR="0052057A" w:rsidRPr="008E0841">
        <w:rPr>
          <w:rFonts w:ascii="Arial" w:hAnsi="Arial" w:cs="Arial"/>
          <w:sz w:val="22"/>
          <w:szCs w:val="22"/>
        </w:rPr>
        <w:t xml:space="preserve">. Thus, the observation of the staff, school and students will be anonymised throughout this literature. </w:t>
      </w:r>
    </w:p>
    <w:p w14:paraId="742EAD91" w14:textId="7F4A0830" w:rsidR="00F6558F" w:rsidRPr="00C7515F" w:rsidRDefault="0052057A" w:rsidP="005D0AC6">
      <w:pPr>
        <w:spacing w:line="360" w:lineRule="auto"/>
        <w:rPr>
          <w:rFonts w:ascii="Arial" w:hAnsi="Arial" w:cs="Arial"/>
          <w:sz w:val="22"/>
          <w:szCs w:val="22"/>
        </w:rPr>
      </w:pPr>
      <w:r w:rsidRPr="008E0841">
        <w:rPr>
          <w:rFonts w:ascii="Arial" w:hAnsi="Arial" w:cs="Arial"/>
          <w:sz w:val="22"/>
          <w:szCs w:val="22"/>
        </w:rPr>
        <w:t xml:space="preserve">The observation took place in an English medium comprehensive school based in the </w:t>
      </w:r>
      <w:r w:rsidR="00DA5AB3">
        <w:rPr>
          <w:rFonts w:ascii="Arial" w:hAnsi="Arial" w:cs="Arial"/>
          <w:sz w:val="22"/>
          <w:szCs w:val="22"/>
        </w:rPr>
        <w:t>Northwest</w:t>
      </w:r>
      <w:r w:rsidRPr="008E0841">
        <w:rPr>
          <w:rFonts w:ascii="Arial" w:hAnsi="Arial" w:cs="Arial"/>
          <w:sz w:val="22"/>
          <w:szCs w:val="22"/>
        </w:rPr>
        <w:t xml:space="preserve"> of Cardiff. The school is a mixed gender Christian </w:t>
      </w:r>
      <w:r w:rsidR="00DA5AB3">
        <w:rPr>
          <w:rFonts w:ascii="Arial" w:hAnsi="Arial" w:cs="Arial"/>
          <w:sz w:val="22"/>
          <w:szCs w:val="22"/>
        </w:rPr>
        <w:t>faith-based</w:t>
      </w:r>
      <w:r w:rsidRPr="008E0841">
        <w:rPr>
          <w:rFonts w:ascii="Arial" w:hAnsi="Arial" w:cs="Arial"/>
          <w:sz w:val="22"/>
          <w:szCs w:val="22"/>
        </w:rPr>
        <w:t xml:space="preserve"> school that welcomes students of all faiths and </w:t>
      </w:r>
      <w:r w:rsidR="00DA5AB3">
        <w:rPr>
          <w:rFonts w:ascii="Arial" w:hAnsi="Arial" w:cs="Arial"/>
          <w:sz w:val="22"/>
          <w:szCs w:val="22"/>
        </w:rPr>
        <w:t>backgrounds</w:t>
      </w:r>
      <w:r w:rsidRPr="008E0841">
        <w:rPr>
          <w:rFonts w:ascii="Arial" w:hAnsi="Arial" w:cs="Arial"/>
          <w:sz w:val="22"/>
          <w:szCs w:val="22"/>
        </w:rPr>
        <w:t xml:space="preserve">, including those with no faith (Estyn, 2018). </w:t>
      </w:r>
      <w:r w:rsidR="00F6558F" w:rsidRPr="008E0841">
        <w:rPr>
          <w:rFonts w:ascii="Arial" w:hAnsi="Arial" w:cs="Arial"/>
          <w:sz w:val="22"/>
          <w:szCs w:val="22"/>
        </w:rPr>
        <w:t xml:space="preserve">There are 1263 pupils on </w:t>
      </w:r>
      <w:r w:rsidR="00DA5AB3">
        <w:rPr>
          <w:rFonts w:ascii="Arial" w:hAnsi="Arial" w:cs="Arial"/>
          <w:sz w:val="22"/>
          <w:szCs w:val="22"/>
        </w:rPr>
        <w:t xml:space="preserve">the </w:t>
      </w:r>
      <w:r w:rsidR="00F6558F" w:rsidRPr="008E0841">
        <w:rPr>
          <w:rFonts w:ascii="Arial" w:hAnsi="Arial" w:cs="Arial"/>
          <w:sz w:val="22"/>
          <w:szCs w:val="22"/>
        </w:rPr>
        <w:t>roll</w:t>
      </w:r>
      <w:r w:rsidR="00DA5AB3">
        <w:rPr>
          <w:rFonts w:ascii="Arial" w:hAnsi="Arial" w:cs="Arial"/>
          <w:sz w:val="22"/>
          <w:szCs w:val="22"/>
        </w:rPr>
        <w:t>; this</w:t>
      </w:r>
      <w:r w:rsidR="00F6558F" w:rsidRPr="008E0841">
        <w:rPr>
          <w:rFonts w:ascii="Arial" w:hAnsi="Arial" w:cs="Arial"/>
          <w:sz w:val="22"/>
          <w:szCs w:val="22"/>
        </w:rPr>
        <w:t xml:space="preserve"> includes 295 in </w:t>
      </w:r>
      <w:r w:rsidR="00DA5AB3">
        <w:rPr>
          <w:rFonts w:ascii="Arial" w:hAnsi="Arial" w:cs="Arial"/>
          <w:sz w:val="22"/>
          <w:szCs w:val="22"/>
        </w:rPr>
        <w:t xml:space="preserve">the </w:t>
      </w:r>
      <w:r w:rsidR="00F6558F" w:rsidRPr="008E0841">
        <w:rPr>
          <w:rFonts w:ascii="Arial" w:hAnsi="Arial" w:cs="Arial"/>
          <w:sz w:val="22"/>
          <w:szCs w:val="22"/>
        </w:rPr>
        <w:t xml:space="preserve">Sixth form. Furthermore, under 16% of pupils have additional learning needs, below the national average. (Estyn, 2018) There is also 5% of pupils </w:t>
      </w:r>
      <w:r w:rsidR="00DA5AB3">
        <w:rPr>
          <w:rFonts w:ascii="Arial" w:hAnsi="Arial" w:cs="Arial"/>
          <w:sz w:val="22"/>
          <w:szCs w:val="22"/>
        </w:rPr>
        <w:t>with special education needs statements</w:t>
      </w:r>
      <w:r w:rsidR="00F6558F" w:rsidRPr="008E0841">
        <w:rPr>
          <w:rFonts w:ascii="Arial" w:hAnsi="Arial" w:cs="Arial"/>
          <w:sz w:val="22"/>
          <w:szCs w:val="22"/>
        </w:rPr>
        <w:t xml:space="preserve">, higher than the national average (Estyn, 2018). Almost all pupils speak English as their first language and under 9% of pupils are </w:t>
      </w:r>
      <w:r w:rsidR="001402E7" w:rsidRPr="008E0841">
        <w:rPr>
          <w:rFonts w:ascii="Arial" w:hAnsi="Arial" w:cs="Arial"/>
          <w:sz w:val="22"/>
          <w:szCs w:val="22"/>
        </w:rPr>
        <w:t>eligible</w:t>
      </w:r>
      <w:r w:rsidR="00F6558F" w:rsidRPr="008E0841">
        <w:rPr>
          <w:rFonts w:ascii="Arial" w:hAnsi="Arial" w:cs="Arial"/>
          <w:sz w:val="22"/>
          <w:szCs w:val="22"/>
        </w:rPr>
        <w:t xml:space="preserve"> for free school meals, making the students below the national average of 17%. Around 18% of pupils come from Black and ethnic minority backgrounds (Estyn, 2018). </w:t>
      </w:r>
      <w:r w:rsidR="00A52726" w:rsidRPr="008E0841">
        <w:rPr>
          <w:rFonts w:ascii="Arial" w:hAnsi="Arial" w:cs="Arial"/>
          <w:sz w:val="22"/>
          <w:szCs w:val="22"/>
        </w:rPr>
        <w:t>The school provides multiple facilities</w:t>
      </w:r>
      <w:r w:rsidR="00DA5AB3">
        <w:rPr>
          <w:rFonts w:ascii="Arial" w:hAnsi="Arial" w:cs="Arial"/>
          <w:sz w:val="22"/>
          <w:szCs w:val="22"/>
        </w:rPr>
        <w:t>,</w:t>
      </w:r>
      <w:r w:rsidR="00A52726" w:rsidRPr="008E0841">
        <w:rPr>
          <w:rFonts w:ascii="Arial" w:hAnsi="Arial" w:cs="Arial"/>
          <w:sz w:val="22"/>
          <w:szCs w:val="22"/>
        </w:rPr>
        <w:t xml:space="preserve"> such as an additional teaching facility for pupils with autism (Estyn, 2018</w:t>
      </w:r>
      <w:proofErr w:type="gramStart"/>
      <w:r w:rsidR="00A52726" w:rsidRPr="008E0841">
        <w:rPr>
          <w:rFonts w:ascii="Arial" w:hAnsi="Arial" w:cs="Arial"/>
          <w:sz w:val="22"/>
          <w:szCs w:val="22"/>
        </w:rPr>
        <w:t>).</w:t>
      </w:r>
      <w:r w:rsidR="001402E7" w:rsidRPr="008E0841">
        <w:rPr>
          <w:rFonts w:ascii="Arial" w:hAnsi="Arial" w:cs="Arial"/>
          <w:sz w:val="22"/>
          <w:szCs w:val="22"/>
        </w:rPr>
        <w:t>In</w:t>
      </w:r>
      <w:proofErr w:type="gramEnd"/>
      <w:r w:rsidR="001402E7" w:rsidRPr="008E0841">
        <w:rPr>
          <w:rFonts w:ascii="Arial" w:hAnsi="Arial" w:cs="Arial"/>
          <w:sz w:val="22"/>
          <w:szCs w:val="22"/>
        </w:rPr>
        <w:t xml:space="preserve"> the 2018 Estyn report, the school was awarded </w:t>
      </w:r>
      <w:r w:rsidR="00C7515F">
        <w:rPr>
          <w:rFonts w:ascii="Arial" w:hAnsi="Arial" w:cs="Arial"/>
          <w:sz w:val="22"/>
          <w:szCs w:val="22"/>
        </w:rPr>
        <w:t>‘</w:t>
      </w:r>
      <w:r w:rsidR="001402E7" w:rsidRPr="008E0841">
        <w:rPr>
          <w:rFonts w:ascii="Arial" w:hAnsi="Arial" w:cs="Arial"/>
          <w:sz w:val="22"/>
          <w:szCs w:val="22"/>
        </w:rPr>
        <w:t>Excellent</w:t>
      </w:r>
      <w:r w:rsidR="00C7515F">
        <w:rPr>
          <w:rFonts w:ascii="Arial" w:hAnsi="Arial" w:cs="Arial"/>
          <w:sz w:val="22"/>
          <w:szCs w:val="22"/>
        </w:rPr>
        <w:t>’</w:t>
      </w:r>
      <w:r w:rsidR="001402E7" w:rsidRPr="008E0841">
        <w:rPr>
          <w:rFonts w:ascii="Arial" w:hAnsi="Arial" w:cs="Arial"/>
          <w:sz w:val="22"/>
          <w:szCs w:val="22"/>
        </w:rPr>
        <w:t xml:space="preserve"> in every category and were commissioned to exemplify their standards to other secondary schools.  The school ensures that positive relationships </w:t>
      </w:r>
      <w:r w:rsidR="00DA5AB3">
        <w:rPr>
          <w:rFonts w:ascii="Arial" w:hAnsi="Arial" w:cs="Arial"/>
          <w:sz w:val="22"/>
          <w:szCs w:val="22"/>
        </w:rPr>
        <w:t>are maintained</w:t>
      </w:r>
      <w:r w:rsidR="001402E7" w:rsidRPr="008E0841">
        <w:rPr>
          <w:rFonts w:ascii="Arial" w:hAnsi="Arial" w:cs="Arial"/>
          <w:sz w:val="22"/>
          <w:szCs w:val="22"/>
        </w:rPr>
        <w:t xml:space="preserve"> with the </w:t>
      </w:r>
      <w:r w:rsidR="00C7515F">
        <w:rPr>
          <w:rFonts w:ascii="Arial" w:hAnsi="Arial" w:cs="Arial"/>
          <w:sz w:val="22"/>
          <w:szCs w:val="22"/>
        </w:rPr>
        <w:t>pupil’s</w:t>
      </w:r>
      <w:r w:rsidR="001402E7" w:rsidRPr="008E0841">
        <w:rPr>
          <w:rFonts w:ascii="Arial" w:hAnsi="Arial" w:cs="Arial"/>
          <w:sz w:val="22"/>
          <w:szCs w:val="22"/>
        </w:rPr>
        <w:t xml:space="preserve"> families, this is demonstrated through the fundraisers to improve ICT equipment and outdoor furniture within the school (Estyn, 2018)</w:t>
      </w:r>
      <w:r w:rsidR="005D0AC6">
        <w:rPr>
          <w:rFonts w:ascii="Arial" w:hAnsi="Arial" w:cs="Arial"/>
          <w:sz w:val="22"/>
          <w:szCs w:val="22"/>
        </w:rPr>
        <w:t>.</w:t>
      </w:r>
    </w:p>
    <w:p w14:paraId="32FC5930" w14:textId="707CBB44" w:rsidR="004A5D58" w:rsidRPr="00C7515F" w:rsidRDefault="004A5D58" w:rsidP="005D0AC6">
      <w:pPr>
        <w:spacing w:before="100" w:beforeAutospacing="1" w:after="100" w:afterAutospacing="1" w:line="360" w:lineRule="auto"/>
        <w:rPr>
          <w:rFonts w:ascii="Arial" w:hAnsi="Arial" w:cs="Arial"/>
          <w:b/>
          <w:bCs/>
          <w:sz w:val="28"/>
          <w:szCs w:val="28"/>
          <w:u w:val="single"/>
        </w:rPr>
      </w:pPr>
      <w:r w:rsidRPr="005D0AC6">
        <w:rPr>
          <w:rFonts w:ascii="ArialMT" w:hAnsi="ArialMT"/>
          <w:b/>
          <w:bCs/>
          <w:sz w:val="28"/>
          <w:szCs w:val="28"/>
          <w:u w:val="single"/>
        </w:rPr>
        <w:t xml:space="preserve">Critical incident linked to </w:t>
      </w:r>
      <w:r w:rsidR="00C7515F" w:rsidRPr="005D0AC6">
        <w:rPr>
          <w:rFonts w:ascii="ArialMT" w:hAnsi="ArialMT"/>
          <w:b/>
          <w:bCs/>
          <w:sz w:val="28"/>
          <w:szCs w:val="28"/>
          <w:u w:val="single"/>
        </w:rPr>
        <w:t>Donaldson</w:t>
      </w:r>
      <w:r w:rsidR="00C7515F" w:rsidRPr="005D0AC6">
        <w:rPr>
          <w:rFonts w:ascii="ArialMT" w:hAnsi="ArialMT" w:hint="eastAsia"/>
          <w:b/>
          <w:bCs/>
          <w:sz w:val="28"/>
          <w:szCs w:val="28"/>
          <w:u w:val="single"/>
        </w:rPr>
        <w:t>’</w:t>
      </w:r>
      <w:r w:rsidR="00C7515F" w:rsidRPr="005D0AC6">
        <w:rPr>
          <w:rFonts w:ascii="ArialMT" w:hAnsi="ArialMT"/>
          <w:b/>
          <w:bCs/>
          <w:sz w:val="28"/>
          <w:szCs w:val="28"/>
          <w:u w:val="single"/>
        </w:rPr>
        <w:t>s</w:t>
      </w:r>
      <w:r w:rsidRPr="005D0AC6">
        <w:rPr>
          <w:rFonts w:ascii="ArialMT" w:hAnsi="ArialMT"/>
          <w:b/>
          <w:bCs/>
          <w:sz w:val="28"/>
          <w:szCs w:val="28"/>
          <w:u w:val="single"/>
        </w:rPr>
        <w:t xml:space="preserve"> Four Purposes</w:t>
      </w:r>
    </w:p>
    <w:p w14:paraId="5F037947" w14:textId="4640C3B7" w:rsidR="00F6558F" w:rsidRPr="005D0AC6" w:rsidRDefault="00B32A7A" w:rsidP="005D0AC6">
      <w:pPr>
        <w:spacing w:line="360" w:lineRule="auto"/>
        <w:rPr>
          <w:rFonts w:ascii="Arial" w:hAnsi="Arial" w:cs="Arial"/>
          <w:sz w:val="22"/>
          <w:szCs w:val="22"/>
        </w:rPr>
      </w:pPr>
      <w:r w:rsidRPr="005D0AC6">
        <w:rPr>
          <w:rFonts w:ascii="Arial" w:hAnsi="Arial" w:cs="Arial"/>
          <w:sz w:val="22"/>
          <w:szCs w:val="22"/>
        </w:rPr>
        <w:t xml:space="preserve">The Critical incident was observed in a year 7 classroom setting where students </w:t>
      </w:r>
      <w:r w:rsidR="00DA5AB3" w:rsidRPr="005D0AC6">
        <w:rPr>
          <w:rFonts w:ascii="Arial" w:hAnsi="Arial" w:cs="Arial"/>
          <w:sz w:val="22"/>
          <w:szCs w:val="22"/>
        </w:rPr>
        <w:t>learned</w:t>
      </w:r>
      <w:r w:rsidRPr="005D0AC6">
        <w:rPr>
          <w:rFonts w:ascii="Arial" w:hAnsi="Arial" w:cs="Arial"/>
          <w:sz w:val="22"/>
          <w:szCs w:val="22"/>
        </w:rPr>
        <w:t xml:space="preserve"> about the 7 life </w:t>
      </w:r>
      <w:r w:rsidR="00DA5AB3" w:rsidRPr="005D0AC6">
        <w:rPr>
          <w:rFonts w:ascii="Arial" w:hAnsi="Arial" w:cs="Arial"/>
          <w:sz w:val="22"/>
          <w:szCs w:val="22"/>
        </w:rPr>
        <w:t>processes</w:t>
      </w:r>
      <w:r w:rsidRPr="005D0AC6">
        <w:rPr>
          <w:rFonts w:ascii="Arial" w:hAnsi="Arial" w:cs="Arial"/>
          <w:sz w:val="22"/>
          <w:szCs w:val="22"/>
        </w:rPr>
        <w:t xml:space="preserve"> of all living things. The teacher recapped the keywords of the 7 processes and definitions and to further enhance knowledge</w:t>
      </w:r>
      <w:r w:rsidR="00DA5AB3" w:rsidRPr="005D0AC6">
        <w:rPr>
          <w:rFonts w:ascii="Arial" w:hAnsi="Arial" w:cs="Arial"/>
          <w:sz w:val="22"/>
          <w:szCs w:val="22"/>
        </w:rPr>
        <w:t>. The</w:t>
      </w:r>
      <w:r w:rsidRPr="005D0AC6">
        <w:rPr>
          <w:rFonts w:ascii="Arial" w:hAnsi="Arial" w:cs="Arial"/>
          <w:sz w:val="22"/>
          <w:szCs w:val="22"/>
        </w:rPr>
        <w:t xml:space="preserve"> teacher reminded the students of the acronyms that </w:t>
      </w:r>
      <w:r w:rsidR="00DA5AB3" w:rsidRPr="005D0AC6">
        <w:rPr>
          <w:rFonts w:ascii="Arial" w:hAnsi="Arial" w:cs="Arial"/>
          <w:sz w:val="22"/>
          <w:szCs w:val="22"/>
        </w:rPr>
        <w:t>were</w:t>
      </w:r>
      <w:r w:rsidRPr="005D0AC6">
        <w:rPr>
          <w:rFonts w:ascii="Arial" w:hAnsi="Arial" w:cs="Arial"/>
          <w:sz w:val="22"/>
          <w:szCs w:val="22"/>
        </w:rPr>
        <w:t xml:space="preserve"> covered in the previous lesson. </w:t>
      </w:r>
      <w:r w:rsidR="00BF1C21" w:rsidRPr="005D0AC6">
        <w:rPr>
          <w:rFonts w:ascii="Arial" w:hAnsi="Arial" w:cs="Arial"/>
          <w:sz w:val="22"/>
          <w:szCs w:val="22"/>
        </w:rPr>
        <w:t xml:space="preserve">The context of the lesson would tie in with the purpose of students becoming ambitious capable learners. </w:t>
      </w:r>
    </w:p>
    <w:p w14:paraId="0ABEAF5A" w14:textId="466EC4AC" w:rsidR="001D7FE5" w:rsidRPr="005D0AC6" w:rsidRDefault="00B32A7A" w:rsidP="005D0AC6">
      <w:pPr>
        <w:spacing w:line="360" w:lineRule="auto"/>
        <w:rPr>
          <w:rFonts w:ascii="Arial" w:hAnsi="Arial" w:cs="Arial"/>
          <w:sz w:val="22"/>
          <w:szCs w:val="22"/>
        </w:rPr>
      </w:pPr>
      <w:r w:rsidRPr="005D0AC6">
        <w:rPr>
          <w:rFonts w:ascii="Arial" w:hAnsi="Arial" w:cs="Arial"/>
          <w:sz w:val="22"/>
          <w:szCs w:val="22"/>
        </w:rPr>
        <w:t xml:space="preserve">Once students recapped the </w:t>
      </w:r>
      <w:r w:rsidR="00DA5AB3" w:rsidRPr="005D0AC6">
        <w:rPr>
          <w:rFonts w:ascii="Arial" w:hAnsi="Arial" w:cs="Arial"/>
          <w:sz w:val="22"/>
          <w:szCs w:val="22"/>
        </w:rPr>
        <w:t>keywords</w:t>
      </w:r>
      <w:r w:rsidRPr="005D0AC6">
        <w:rPr>
          <w:rFonts w:ascii="Arial" w:hAnsi="Arial" w:cs="Arial"/>
          <w:sz w:val="22"/>
          <w:szCs w:val="22"/>
        </w:rPr>
        <w:t xml:space="preserve"> with the teacher, the students were tasked with </w:t>
      </w:r>
      <w:r w:rsidR="00C7515F" w:rsidRPr="005D0AC6">
        <w:rPr>
          <w:rFonts w:ascii="Arial" w:hAnsi="Arial" w:cs="Arial"/>
          <w:sz w:val="22"/>
          <w:szCs w:val="22"/>
        </w:rPr>
        <w:t>‘</w:t>
      </w:r>
      <w:r w:rsidRPr="005D0AC6">
        <w:rPr>
          <w:rFonts w:ascii="Arial" w:hAnsi="Arial" w:cs="Arial"/>
          <w:sz w:val="22"/>
          <w:szCs w:val="22"/>
        </w:rPr>
        <w:t>designing an alien</w:t>
      </w:r>
      <w:r w:rsidR="00C7515F" w:rsidRPr="005D0AC6">
        <w:rPr>
          <w:rFonts w:ascii="Arial" w:hAnsi="Arial" w:cs="Arial"/>
          <w:sz w:val="22"/>
          <w:szCs w:val="22"/>
        </w:rPr>
        <w:t>’</w:t>
      </w:r>
      <w:r w:rsidRPr="005D0AC6">
        <w:rPr>
          <w:rFonts w:ascii="Arial" w:hAnsi="Arial" w:cs="Arial"/>
          <w:sz w:val="22"/>
          <w:szCs w:val="22"/>
        </w:rPr>
        <w:t xml:space="preserve"> using the keywords and the acronym as a guideline</w:t>
      </w:r>
      <w:r w:rsidR="00DA5AB3" w:rsidRPr="005D0AC6">
        <w:rPr>
          <w:rFonts w:ascii="Arial" w:hAnsi="Arial" w:cs="Arial"/>
          <w:sz w:val="22"/>
          <w:szCs w:val="22"/>
        </w:rPr>
        <w:t>; students</w:t>
      </w:r>
      <w:r w:rsidR="003D2920" w:rsidRPr="005D0AC6">
        <w:rPr>
          <w:rFonts w:ascii="Arial" w:hAnsi="Arial" w:cs="Arial"/>
          <w:sz w:val="22"/>
          <w:szCs w:val="22"/>
        </w:rPr>
        <w:t xml:space="preserve"> were allowed to speak to each other to exchange ideas</w:t>
      </w:r>
      <w:r w:rsidRPr="005D0AC6">
        <w:rPr>
          <w:rFonts w:ascii="Arial" w:hAnsi="Arial" w:cs="Arial"/>
          <w:sz w:val="22"/>
          <w:szCs w:val="22"/>
        </w:rPr>
        <w:t xml:space="preserve">. </w:t>
      </w:r>
      <w:r w:rsidR="003D2920" w:rsidRPr="005D0AC6">
        <w:rPr>
          <w:rFonts w:ascii="Arial" w:hAnsi="Arial" w:cs="Arial"/>
          <w:sz w:val="22"/>
          <w:szCs w:val="22"/>
        </w:rPr>
        <w:t>The task would</w:t>
      </w:r>
      <w:r w:rsidR="00DA5AB3" w:rsidRPr="005D0AC6">
        <w:rPr>
          <w:rFonts w:ascii="Arial" w:hAnsi="Arial" w:cs="Arial"/>
          <w:sz w:val="22"/>
          <w:szCs w:val="22"/>
        </w:rPr>
        <w:t>,</w:t>
      </w:r>
      <w:r w:rsidR="003D2920" w:rsidRPr="005D0AC6">
        <w:rPr>
          <w:rFonts w:ascii="Arial" w:hAnsi="Arial" w:cs="Arial"/>
          <w:sz w:val="22"/>
          <w:szCs w:val="22"/>
        </w:rPr>
        <w:t xml:space="preserve"> in turn</w:t>
      </w:r>
      <w:r w:rsidR="00DA5AB3" w:rsidRPr="005D0AC6">
        <w:rPr>
          <w:rFonts w:ascii="Arial" w:hAnsi="Arial" w:cs="Arial"/>
          <w:sz w:val="22"/>
          <w:szCs w:val="22"/>
        </w:rPr>
        <w:t>,</w:t>
      </w:r>
      <w:r w:rsidR="003D2920" w:rsidRPr="005D0AC6">
        <w:rPr>
          <w:rFonts w:ascii="Arial" w:hAnsi="Arial" w:cs="Arial"/>
          <w:sz w:val="22"/>
          <w:szCs w:val="22"/>
        </w:rPr>
        <w:t xml:space="preserve"> help students to </w:t>
      </w:r>
      <w:r w:rsidR="00C7515F" w:rsidRPr="005D0AC6">
        <w:rPr>
          <w:rFonts w:ascii="Arial" w:hAnsi="Arial" w:cs="Arial"/>
          <w:sz w:val="22"/>
          <w:szCs w:val="22"/>
        </w:rPr>
        <w:t>‘</w:t>
      </w:r>
      <w:r w:rsidR="003D2920" w:rsidRPr="005D0AC6">
        <w:rPr>
          <w:rFonts w:ascii="Arial" w:hAnsi="Arial" w:cs="Arial"/>
          <w:sz w:val="22"/>
          <w:szCs w:val="22"/>
        </w:rPr>
        <w:t xml:space="preserve">think creatively to reframe and solve </w:t>
      </w:r>
      <w:r w:rsidR="00DA5AB3" w:rsidRPr="005D0AC6">
        <w:rPr>
          <w:rFonts w:ascii="Arial" w:hAnsi="Arial" w:cs="Arial"/>
          <w:sz w:val="22"/>
          <w:szCs w:val="22"/>
        </w:rPr>
        <w:t>problems</w:t>
      </w:r>
      <w:r w:rsidR="003D2920" w:rsidRPr="005D0AC6">
        <w:rPr>
          <w:rFonts w:ascii="Arial" w:hAnsi="Arial" w:cs="Arial"/>
          <w:sz w:val="22"/>
          <w:szCs w:val="22"/>
        </w:rPr>
        <w:t xml:space="preserve"> as students had to reflect on all 7 life processes to design their alien</w:t>
      </w:r>
      <w:r w:rsidR="0064385F" w:rsidRPr="005D0AC6">
        <w:rPr>
          <w:rFonts w:ascii="Arial" w:hAnsi="Arial" w:cs="Arial"/>
          <w:sz w:val="22"/>
          <w:szCs w:val="22"/>
        </w:rPr>
        <w:t>.</w:t>
      </w:r>
      <w:r w:rsidR="00DA5AB3" w:rsidRPr="005D0AC6">
        <w:rPr>
          <w:rFonts w:ascii="Arial" w:hAnsi="Arial" w:cs="Arial"/>
          <w:sz w:val="22"/>
          <w:szCs w:val="22"/>
        </w:rPr>
        <w:t xml:space="preserve"> </w:t>
      </w:r>
      <w:r w:rsidRPr="005D0AC6">
        <w:rPr>
          <w:rFonts w:ascii="Arial" w:hAnsi="Arial" w:cs="Arial"/>
          <w:sz w:val="22"/>
          <w:szCs w:val="22"/>
        </w:rPr>
        <w:t>The students were informed that they must use all 7 life processes as a guideline of the characteristics of the alien</w:t>
      </w:r>
      <w:r w:rsidR="0011623F" w:rsidRPr="005D0AC6">
        <w:rPr>
          <w:rFonts w:ascii="Arial" w:hAnsi="Arial" w:cs="Arial"/>
          <w:sz w:val="22"/>
          <w:szCs w:val="22"/>
        </w:rPr>
        <w:t>; otherwise</w:t>
      </w:r>
      <w:r w:rsidR="00C7515F" w:rsidRPr="005D0AC6">
        <w:rPr>
          <w:rFonts w:ascii="Arial" w:hAnsi="Arial" w:cs="Arial"/>
          <w:sz w:val="22"/>
          <w:szCs w:val="22"/>
        </w:rPr>
        <w:t>,</w:t>
      </w:r>
      <w:r w:rsidRPr="005D0AC6">
        <w:rPr>
          <w:rFonts w:ascii="Arial" w:hAnsi="Arial" w:cs="Arial"/>
          <w:sz w:val="22"/>
          <w:szCs w:val="22"/>
        </w:rPr>
        <w:t xml:space="preserve"> the </w:t>
      </w:r>
      <w:r w:rsidR="00C7515F" w:rsidRPr="005D0AC6">
        <w:rPr>
          <w:rFonts w:ascii="Arial" w:hAnsi="Arial" w:cs="Arial"/>
          <w:sz w:val="22"/>
          <w:szCs w:val="22"/>
        </w:rPr>
        <w:t>‘</w:t>
      </w:r>
      <w:r w:rsidRPr="005D0AC6">
        <w:rPr>
          <w:rFonts w:ascii="Arial" w:hAnsi="Arial" w:cs="Arial"/>
          <w:sz w:val="22"/>
          <w:szCs w:val="22"/>
        </w:rPr>
        <w:t>alien</w:t>
      </w:r>
      <w:r w:rsidR="00C7515F" w:rsidRPr="005D0AC6">
        <w:rPr>
          <w:rFonts w:ascii="Arial" w:hAnsi="Arial" w:cs="Arial"/>
          <w:sz w:val="22"/>
          <w:szCs w:val="22"/>
        </w:rPr>
        <w:t>’</w:t>
      </w:r>
      <w:r w:rsidRPr="005D0AC6">
        <w:rPr>
          <w:rFonts w:ascii="Arial" w:hAnsi="Arial" w:cs="Arial"/>
          <w:sz w:val="22"/>
          <w:szCs w:val="22"/>
        </w:rPr>
        <w:t xml:space="preserve"> will not live.</w:t>
      </w:r>
      <w:r w:rsidR="008F1561" w:rsidRPr="005D0AC6">
        <w:rPr>
          <w:rFonts w:ascii="Arial" w:hAnsi="Arial" w:cs="Arial"/>
          <w:sz w:val="22"/>
          <w:szCs w:val="22"/>
        </w:rPr>
        <w:t xml:space="preserve"> </w:t>
      </w:r>
      <w:r w:rsidR="004C234F" w:rsidRPr="005D0AC6">
        <w:rPr>
          <w:rFonts w:ascii="Arial" w:hAnsi="Arial" w:cs="Arial"/>
          <w:sz w:val="22"/>
          <w:szCs w:val="22"/>
        </w:rPr>
        <w:t>This will</w:t>
      </w:r>
      <w:r w:rsidR="0011623F" w:rsidRPr="005D0AC6">
        <w:rPr>
          <w:rFonts w:ascii="Arial" w:hAnsi="Arial" w:cs="Arial"/>
          <w:sz w:val="22"/>
          <w:szCs w:val="22"/>
        </w:rPr>
        <w:t>,</w:t>
      </w:r>
      <w:r w:rsidR="004C234F" w:rsidRPr="005D0AC6">
        <w:rPr>
          <w:rFonts w:ascii="Arial" w:hAnsi="Arial" w:cs="Arial"/>
          <w:sz w:val="22"/>
          <w:szCs w:val="22"/>
        </w:rPr>
        <w:t xml:space="preserve"> in turn</w:t>
      </w:r>
      <w:r w:rsidR="00C7515F" w:rsidRPr="005D0AC6">
        <w:rPr>
          <w:rFonts w:ascii="Arial" w:hAnsi="Arial" w:cs="Arial"/>
          <w:sz w:val="22"/>
          <w:szCs w:val="22"/>
        </w:rPr>
        <w:t>,</w:t>
      </w:r>
      <w:r w:rsidR="0011623F" w:rsidRPr="005D0AC6">
        <w:rPr>
          <w:rFonts w:ascii="Arial" w:hAnsi="Arial" w:cs="Arial"/>
          <w:sz w:val="22"/>
          <w:szCs w:val="22"/>
        </w:rPr>
        <w:t xml:space="preserve"> </w:t>
      </w:r>
      <w:r w:rsidR="00C7515F" w:rsidRPr="005D0AC6">
        <w:rPr>
          <w:rFonts w:ascii="Arial" w:hAnsi="Arial" w:cs="Arial"/>
          <w:sz w:val="22"/>
          <w:szCs w:val="22"/>
        </w:rPr>
        <w:t>allows</w:t>
      </w:r>
      <w:r w:rsidR="004C234F" w:rsidRPr="005D0AC6">
        <w:rPr>
          <w:rFonts w:ascii="Arial" w:hAnsi="Arial" w:cs="Arial"/>
          <w:sz w:val="22"/>
          <w:szCs w:val="22"/>
        </w:rPr>
        <w:t xml:space="preserve"> the children to </w:t>
      </w:r>
      <w:r w:rsidR="00C7515F" w:rsidRPr="005D0AC6">
        <w:rPr>
          <w:rFonts w:ascii="Arial" w:hAnsi="Arial" w:cs="Arial"/>
          <w:sz w:val="22"/>
          <w:szCs w:val="22"/>
        </w:rPr>
        <w:t>‘</w:t>
      </w:r>
      <w:r w:rsidR="004C234F" w:rsidRPr="005D0AC6">
        <w:rPr>
          <w:rFonts w:ascii="Arial" w:hAnsi="Arial" w:cs="Arial"/>
          <w:sz w:val="22"/>
          <w:szCs w:val="22"/>
        </w:rPr>
        <w:t xml:space="preserve">set themselves high standards and seek and enjoy </w:t>
      </w:r>
      <w:r w:rsidR="00C7515F" w:rsidRPr="005D0AC6">
        <w:rPr>
          <w:rFonts w:ascii="Arial" w:hAnsi="Arial" w:cs="Arial"/>
          <w:sz w:val="22"/>
          <w:szCs w:val="22"/>
        </w:rPr>
        <w:t xml:space="preserve">a </w:t>
      </w:r>
      <w:r w:rsidR="004C234F" w:rsidRPr="005D0AC6">
        <w:rPr>
          <w:rFonts w:ascii="Arial" w:hAnsi="Arial" w:cs="Arial"/>
          <w:sz w:val="22"/>
          <w:szCs w:val="22"/>
        </w:rPr>
        <w:lastRenderedPageBreak/>
        <w:t>challenge</w:t>
      </w:r>
      <w:r w:rsidR="00C7515F" w:rsidRPr="005D0AC6">
        <w:rPr>
          <w:rFonts w:ascii="Arial" w:hAnsi="Arial" w:cs="Arial"/>
          <w:sz w:val="22"/>
          <w:szCs w:val="22"/>
        </w:rPr>
        <w:t>’</w:t>
      </w:r>
      <w:r w:rsidR="004C234F" w:rsidRPr="005D0AC6">
        <w:rPr>
          <w:rFonts w:ascii="Arial" w:hAnsi="Arial" w:cs="Arial"/>
          <w:sz w:val="22"/>
          <w:szCs w:val="22"/>
        </w:rPr>
        <w:t xml:space="preserve"> as they must use the guideline to keep the alien alive. </w:t>
      </w:r>
      <w:r w:rsidR="008F1561" w:rsidRPr="005D0AC6">
        <w:rPr>
          <w:rFonts w:ascii="Arial" w:hAnsi="Arial" w:cs="Arial"/>
          <w:sz w:val="22"/>
          <w:szCs w:val="22"/>
        </w:rPr>
        <w:t xml:space="preserve">Once students had completed designing the alien, the students had to engage in a </w:t>
      </w:r>
      <w:r w:rsidR="00C7515F" w:rsidRPr="005D0AC6">
        <w:rPr>
          <w:rFonts w:ascii="Arial" w:hAnsi="Arial" w:cs="Arial"/>
          <w:sz w:val="22"/>
          <w:szCs w:val="22"/>
        </w:rPr>
        <w:t>‘</w:t>
      </w:r>
      <w:r w:rsidR="008F1561" w:rsidRPr="005D0AC6">
        <w:rPr>
          <w:rFonts w:ascii="Arial" w:hAnsi="Arial" w:cs="Arial"/>
          <w:sz w:val="22"/>
          <w:szCs w:val="22"/>
        </w:rPr>
        <w:t>show and tell</w:t>
      </w:r>
      <w:r w:rsidR="00C7515F" w:rsidRPr="005D0AC6">
        <w:rPr>
          <w:rFonts w:ascii="Arial" w:hAnsi="Arial" w:cs="Arial"/>
          <w:sz w:val="22"/>
          <w:szCs w:val="22"/>
        </w:rPr>
        <w:t>’</w:t>
      </w:r>
      <w:r w:rsidR="008F1561" w:rsidRPr="005D0AC6">
        <w:rPr>
          <w:rFonts w:ascii="Arial" w:hAnsi="Arial" w:cs="Arial"/>
          <w:sz w:val="22"/>
          <w:szCs w:val="22"/>
        </w:rPr>
        <w:t xml:space="preserve"> presenting their designs to their cohort, describing the 7 characteristics of the alien.</w:t>
      </w:r>
      <w:r w:rsidR="00467587" w:rsidRPr="005D0AC6">
        <w:rPr>
          <w:rFonts w:ascii="Arial" w:hAnsi="Arial" w:cs="Arial"/>
          <w:sz w:val="22"/>
          <w:szCs w:val="22"/>
        </w:rPr>
        <w:t xml:space="preserve"> Presentation of their designs prepares the students to </w:t>
      </w:r>
      <w:r w:rsidR="00C7515F" w:rsidRPr="005D0AC6">
        <w:rPr>
          <w:rFonts w:ascii="Arial" w:hAnsi="Arial" w:cs="Arial"/>
          <w:sz w:val="22"/>
          <w:szCs w:val="22"/>
        </w:rPr>
        <w:t>‘</w:t>
      </w:r>
      <w:r w:rsidR="00467587" w:rsidRPr="005D0AC6">
        <w:rPr>
          <w:rFonts w:ascii="Arial" w:hAnsi="Arial" w:cs="Arial"/>
          <w:sz w:val="22"/>
          <w:szCs w:val="22"/>
        </w:rPr>
        <w:t xml:space="preserve">explain ideas and </w:t>
      </w:r>
      <w:r w:rsidR="0011623F" w:rsidRPr="005D0AC6">
        <w:rPr>
          <w:rFonts w:ascii="Arial" w:hAnsi="Arial" w:cs="Arial"/>
          <w:sz w:val="22"/>
          <w:szCs w:val="22"/>
        </w:rPr>
        <w:t>concepts</w:t>
      </w:r>
      <w:r w:rsidR="00467587" w:rsidRPr="005D0AC6">
        <w:rPr>
          <w:rFonts w:ascii="Arial" w:hAnsi="Arial" w:cs="Arial"/>
          <w:sz w:val="22"/>
          <w:szCs w:val="22"/>
        </w:rPr>
        <w:t xml:space="preserve"> that they are learning about (</w:t>
      </w:r>
      <w:r w:rsidR="008E0841" w:rsidRPr="005D0AC6">
        <w:rPr>
          <w:rFonts w:ascii="Arial" w:hAnsi="Arial" w:cs="Arial"/>
          <w:sz w:val="22"/>
          <w:szCs w:val="22"/>
        </w:rPr>
        <w:t>Apperson,2006</w:t>
      </w:r>
      <w:r w:rsidR="00467587" w:rsidRPr="005D0AC6">
        <w:rPr>
          <w:rFonts w:ascii="Arial" w:hAnsi="Arial" w:cs="Arial"/>
          <w:sz w:val="22"/>
          <w:szCs w:val="22"/>
        </w:rPr>
        <w:t>).</w:t>
      </w:r>
    </w:p>
    <w:p w14:paraId="0CE607B0" w14:textId="538D8AD7" w:rsidR="001D7FE5" w:rsidRPr="005D0AC6" w:rsidRDefault="008F1561" w:rsidP="005D0AC6">
      <w:pPr>
        <w:spacing w:line="360" w:lineRule="auto"/>
        <w:rPr>
          <w:rFonts w:ascii="Arial" w:hAnsi="Arial" w:cs="Arial"/>
          <w:sz w:val="22"/>
          <w:szCs w:val="22"/>
        </w:rPr>
      </w:pPr>
      <w:r w:rsidRPr="005D0AC6">
        <w:rPr>
          <w:rFonts w:ascii="Arial" w:hAnsi="Arial" w:cs="Arial"/>
          <w:sz w:val="22"/>
          <w:szCs w:val="22"/>
        </w:rPr>
        <w:t xml:space="preserve"> Pupils then </w:t>
      </w:r>
      <w:r w:rsidR="00C7515F" w:rsidRPr="005D0AC6">
        <w:rPr>
          <w:rFonts w:ascii="Arial" w:hAnsi="Arial" w:cs="Arial"/>
          <w:sz w:val="22"/>
          <w:szCs w:val="22"/>
        </w:rPr>
        <w:t>asked</w:t>
      </w:r>
      <w:r w:rsidR="0011623F" w:rsidRPr="005D0AC6">
        <w:rPr>
          <w:rFonts w:ascii="Arial" w:hAnsi="Arial" w:cs="Arial"/>
          <w:sz w:val="22"/>
          <w:szCs w:val="22"/>
        </w:rPr>
        <w:t xml:space="preserve"> </w:t>
      </w:r>
      <w:r w:rsidRPr="005D0AC6">
        <w:rPr>
          <w:rFonts w:ascii="Arial" w:hAnsi="Arial" w:cs="Arial"/>
          <w:sz w:val="22"/>
          <w:szCs w:val="22"/>
        </w:rPr>
        <w:t xml:space="preserve">the presenter further questions </w:t>
      </w:r>
      <w:r w:rsidR="0011623F" w:rsidRPr="005D0AC6">
        <w:rPr>
          <w:rFonts w:ascii="Arial" w:hAnsi="Arial" w:cs="Arial"/>
          <w:sz w:val="22"/>
          <w:szCs w:val="22"/>
        </w:rPr>
        <w:t>about</w:t>
      </w:r>
      <w:r w:rsidRPr="005D0AC6">
        <w:rPr>
          <w:rFonts w:ascii="Arial" w:hAnsi="Arial" w:cs="Arial"/>
          <w:sz w:val="22"/>
          <w:szCs w:val="22"/>
        </w:rPr>
        <w:t xml:space="preserve"> the alien, which in turn allowed the presenter to critically think about their design, further enhancing subject knowledge.  The</w:t>
      </w:r>
      <w:r w:rsidR="00B32A7A" w:rsidRPr="005D0AC6">
        <w:rPr>
          <w:rFonts w:ascii="Arial" w:hAnsi="Arial" w:cs="Arial"/>
          <w:sz w:val="22"/>
          <w:szCs w:val="22"/>
        </w:rPr>
        <w:t xml:space="preserve"> critical incident observed was when a student who did not understand the concept of the 7 life processes began to think about how to incorporate the characteristics into his alien</w:t>
      </w:r>
      <w:r w:rsidR="00C7515F" w:rsidRPr="005D0AC6">
        <w:rPr>
          <w:rFonts w:ascii="Arial" w:hAnsi="Arial" w:cs="Arial"/>
          <w:sz w:val="22"/>
          <w:szCs w:val="22"/>
        </w:rPr>
        <w:t>; he</w:t>
      </w:r>
      <w:r w:rsidR="00B32A7A" w:rsidRPr="005D0AC6">
        <w:rPr>
          <w:rFonts w:ascii="Arial" w:hAnsi="Arial" w:cs="Arial"/>
          <w:sz w:val="22"/>
          <w:szCs w:val="22"/>
        </w:rPr>
        <w:t xml:space="preserve"> had shouted to the teacher </w:t>
      </w:r>
      <w:r w:rsidR="00C7515F" w:rsidRPr="005D0AC6">
        <w:rPr>
          <w:rFonts w:ascii="Arial" w:hAnsi="Arial" w:cs="Arial"/>
          <w:sz w:val="22"/>
          <w:szCs w:val="22"/>
        </w:rPr>
        <w:t>‘</w:t>
      </w:r>
      <w:r w:rsidR="00927C0C" w:rsidRPr="005D0AC6">
        <w:rPr>
          <w:rFonts w:ascii="Arial" w:hAnsi="Arial" w:cs="Arial"/>
          <w:sz w:val="22"/>
          <w:szCs w:val="22"/>
        </w:rPr>
        <w:t xml:space="preserve">Oh! </w:t>
      </w:r>
      <w:r w:rsidR="00B32A7A" w:rsidRPr="005D0AC6">
        <w:rPr>
          <w:rFonts w:ascii="Arial" w:hAnsi="Arial" w:cs="Arial"/>
          <w:sz w:val="22"/>
          <w:szCs w:val="22"/>
        </w:rPr>
        <w:t>Sir</w:t>
      </w:r>
      <w:r w:rsidR="0011623F" w:rsidRPr="005D0AC6">
        <w:rPr>
          <w:rFonts w:ascii="Arial" w:hAnsi="Arial" w:cs="Arial"/>
          <w:sz w:val="22"/>
          <w:szCs w:val="22"/>
        </w:rPr>
        <w:t>,</w:t>
      </w:r>
      <w:r w:rsidR="00B32A7A" w:rsidRPr="005D0AC6">
        <w:rPr>
          <w:rFonts w:ascii="Arial" w:hAnsi="Arial" w:cs="Arial"/>
          <w:sz w:val="22"/>
          <w:szCs w:val="22"/>
        </w:rPr>
        <w:t xml:space="preserve"> I </w:t>
      </w:r>
      <w:r w:rsidR="001D7FE5" w:rsidRPr="005D0AC6">
        <w:rPr>
          <w:rFonts w:ascii="Arial" w:hAnsi="Arial" w:cs="Arial"/>
          <w:sz w:val="22"/>
          <w:szCs w:val="22"/>
        </w:rPr>
        <w:t xml:space="preserve">finally understand this </w:t>
      </w:r>
      <w:r w:rsidR="00C7515F" w:rsidRPr="005D0AC6">
        <w:rPr>
          <w:rFonts w:ascii="Arial" w:hAnsi="Arial" w:cs="Arial"/>
          <w:sz w:val="22"/>
          <w:szCs w:val="22"/>
        </w:rPr>
        <w:t>now</w:t>
      </w:r>
      <w:r w:rsidR="00B32A7A" w:rsidRPr="005D0AC6">
        <w:rPr>
          <w:rFonts w:ascii="Arial" w:hAnsi="Arial" w:cs="Arial"/>
          <w:sz w:val="22"/>
          <w:szCs w:val="22"/>
        </w:rPr>
        <w:t xml:space="preserve">. </w:t>
      </w:r>
      <w:r w:rsidR="00B5597F" w:rsidRPr="005D0AC6">
        <w:rPr>
          <w:rFonts w:ascii="Arial" w:hAnsi="Arial" w:cs="Arial"/>
          <w:sz w:val="22"/>
          <w:szCs w:val="22"/>
        </w:rPr>
        <w:t xml:space="preserve"> The knowledge and understanding of the information recapped </w:t>
      </w:r>
      <w:r w:rsidR="00C7515F" w:rsidRPr="005D0AC6">
        <w:rPr>
          <w:rFonts w:ascii="Arial" w:hAnsi="Arial" w:cs="Arial"/>
          <w:sz w:val="22"/>
          <w:szCs w:val="22"/>
        </w:rPr>
        <w:t>at</w:t>
      </w:r>
      <w:r w:rsidR="00B5597F" w:rsidRPr="005D0AC6">
        <w:rPr>
          <w:rFonts w:ascii="Arial" w:hAnsi="Arial" w:cs="Arial"/>
          <w:sz w:val="22"/>
          <w:szCs w:val="22"/>
        </w:rPr>
        <w:t xml:space="preserve"> the beginning of the lesson was applied in a different context of the task, allowing the students to have the </w:t>
      </w:r>
      <w:r w:rsidR="00C7515F" w:rsidRPr="005D0AC6">
        <w:rPr>
          <w:rFonts w:ascii="Arial" w:hAnsi="Arial" w:cs="Arial"/>
          <w:sz w:val="22"/>
          <w:szCs w:val="22"/>
        </w:rPr>
        <w:t>‘</w:t>
      </w:r>
      <w:r w:rsidR="00B5597F" w:rsidRPr="005D0AC6">
        <w:rPr>
          <w:rFonts w:ascii="Arial" w:hAnsi="Arial" w:cs="Arial"/>
          <w:sz w:val="22"/>
          <w:szCs w:val="22"/>
        </w:rPr>
        <w:t xml:space="preserve">skills to connect and apply that knowledge in different </w:t>
      </w:r>
      <w:r w:rsidR="00C7515F" w:rsidRPr="005D0AC6">
        <w:rPr>
          <w:rFonts w:ascii="Arial" w:hAnsi="Arial" w:cs="Arial"/>
          <w:sz w:val="22"/>
          <w:szCs w:val="22"/>
        </w:rPr>
        <w:t>contexts’</w:t>
      </w:r>
      <w:r w:rsidR="00B5597F" w:rsidRPr="005D0AC6">
        <w:rPr>
          <w:rFonts w:ascii="Arial" w:hAnsi="Arial" w:cs="Arial"/>
          <w:sz w:val="22"/>
          <w:szCs w:val="22"/>
        </w:rPr>
        <w:t xml:space="preserve"> (</w:t>
      </w:r>
      <w:r w:rsidR="008E0841" w:rsidRPr="005D0AC6">
        <w:rPr>
          <w:rFonts w:ascii="Arial" w:hAnsi="Arial" w:cs="Arial"/>
          <w:sz w:val="22"/>
          <w:szCs w:val="22"/>
        </w:rPr>
        <w:t>Donaldson,2015</w:t>
      </w:r>
      <w:r w:rsidR="00B5597F" w:rsidRPr="005D0AC6">
        <w:rPr>
          <w:rFonts w:ascii="Arial" w:hAnsi="Arial" w:cs="Arial"/>
          <w:sz w:val="22"/>
          <w:szCs w:val="22"/>
        </w:rPr>
        <w:t>)</w:t>
      </w:r>
      <w:r w:rsidR="001A587B" w:rsidRPr="005D0AC6">
        <w:rPr>
          <w:rFonts w:ascii="Arial" w:hAnsi="Arial" w:cs="Arial"/>
          <w:sz w:val="22"/>
          <w:szCs w:val="22"/>
        </w:rPr>
        <w:t xml:space="preserve">. </w:t>
      </w:r>
      <w:r w:rsidR="003D2920" w:rsidRPr="005D0AC6">
        <w:rPr>
          <w:rFonts w:ascii="Arial" w:hAnsi="Arial" w:cs="Arial"/>
          <w:sz w:val="22"/>
          <w:szCs w:val="22"/>
        </w:rPr>
        <w:t>Furthermore,</w:t>
      </w:r>
      <w:r w:rsidR="001A587B" w:rsidRPr="005D0AC6">
        <w:rPr>
          <w:rFonts w:ascii="Arial" w:hAnsi="Arial" w:cs="Arial"/>
          <w:sz w:val="22"/>
          <w:szCs w:val="22"/>
        </w:rPr>
        <w:t xml:space="preserve"> the critical incident has shown that the lesson has contributed to pupils developing their knowledge to becoming enterprising, creative </w:t>
      </w:r>
      <w:proofErr w:type="gramStart"/>
      <w:r w:rsidR="001A587B" w:rsidRPr="005D0AC6">
        <w:rPr>
          <w:rFonts w:ascii="Arial" w:hAnsi="Arial" w:cs="Arial"/>
          <w:sz w:val="22"/>
          <w:szCs w:val="22"/>
        </w:rPr>
        <w:t>contributors(</w:t>
      </w:r>
      <w:proofErr w:type="gramEnd"/>
      <w:r w:rsidR="008E0841" w:rsidRPr="005D0AC6">
        <w:rPr>
          <w:rFonts w:ascii="Arial" w:hAnsi="Arial" w:cs="Arial"/>
          <w:sz w:val="22"/>
          <w:szCs w:val="22"/>
        </w:rPr>
        <w:t>Donaldson,2015</w:t>
      </w:r>
      <w:r w:rsidR="001A587B" w:rsidRPr="005D0AC6">
        <w:rPr>
          <w:rFonts w:ascii="Arial" w:hAnsi="Arial" w:cs="Arial"/>
          <w:sz w:val="22"/>
          <w:szCs w:val="22"/>
        </w:rPr>
        <w:t>). This is as students had to connect and apply their knowledge and skills to create ideas and products (</w:t>
      </w:r>
      <w:r w:rsidR="008E0841" w:rsidRPr="005D0AC6">
        <w:rPr>
          <w:rFonts w:ascii="Arial" w:hAnsi="Arial" w:cs="Arial"/>
          <w:sz w:val="22"/>
          <w:szCs w:val="22"/>
        </w:rPr>
        <w:t>Donaldson,2015)</w:t>
      </w:r>
      <w:r w:rsidR="001A587B" w:rsidRPr="005D0AC6">
        <w:rPr>
          <w:rFonts w:ascii="Arial" w:hAnsi="Arial" w:cs="Arial"/>
          <w:sz w:val="22"/>
          <w:szCs w:val="22"/>
        </w:rPr>
        <w:t>, if the students did not recap the lesson and were provided with acronyms to help meet their success criteria</w:t>
      </w:r>
      <w:r w:rsidR="00C7515F" w:rsidRPr="005D0AC6">
        <w:rPr>
          <w:rFonts w:ascii="Arial" w:hAnsi="Arial" w:cs="Arial"/>
          <w:sz w:val="22"/>
          <w:szCs w:val="22"/>
        </w:rPr>
        <w:t>,</w:t>
      </w:r>
      <w:r w:rsidR="001A587B" w:rsidRPr="005D0AC6">
        <w:rPr>
          <w:rFonts w:ascii="Arial" w:hAnsi="Arial" w:cs="Arial"/>
          <w:sz w:val="22"/>
          <w:szCs w:val="22"/>
        </w:rPr>
        <w:t xml:space="preserve"> there could have been </w:t>
      </w:r>
      <w:r w:rsidR="00C7515F" w:rsidRPr="005D0AC6">
        <w:rPr>
          <w:rFonts w:ascii="Arial" w:hAnsi="Arial" w:cs="Arial"/>
          <w:sz w:val="22"/>
          <w:szCs w:val="22"/>
        </w:rPr>
        <w:t>challenging</w:t>
      </w:r>
      <w:r w:rsidR="001A587B" w:rsidRPr="005D0AC6">
        <w:rPr>
          <w:rFonts w:ascii="Arial" w:hAnsi="Arial" w:cs="Arial"/>
          <w:sz w:val="22"/>
          <w:szCs w:val="22"/>
        </w:rPr>
        <w:t xml:space="preserve"> to meet them. </w:t>
      </w:r>
    </w:p>
    <w:p w14:paraId="53E7CD80" w14:textId="7C290CCC" w:rsidR="00E47B6C" w:rsidRPr="00C7515F" w:rsidRDefault="0015203D" w:rsidP="005D0AC6">
      <w:pPr>
        <w:spacing w:line="360" w:lineRule="auto"/>
        <w:rPr>
          <w:rFonts w:ascii="Arial" w:hAnsi="Arial" w:cs="Arial"/>
          <w:sz w:val="22"/>
          <w:szCs w:val="22"/>
        </w:rPr>
      </w:pPr>
      <w:r w:rsidRPr="005D0AC6">
        <w:rPr>
          <w:rFonts w:ascii="Arial" w:hAnsi="Arial" w:cs="Arial"/>
          <w:sz w:val="22"/>
          <w:szCs w:val="22"/>
        </w:rPr>
        <w:t xml:space="preserve">Based on the critical incident explained above, I will be looking into </w:t>
      </w:r>
      <w:r w:rsidR="009B57A8" w:rsidRPr="005D0AC6">
        <w:rPr>
          <w:rFonts w:ascii="Arial" w:hAnsi="Arial" w:cs="Arial"/>
          <w:sz w:val="22"/>
          <w:szCs w:val="22"/>
        </w:rPr>
        <w:t xml:space="preserve">theories of Constructivism, Scaffolding and </w:t>
      </w:r>
      <w:r w:rsidR="00FB2B2E" w:rsidRPr="005D0AC6">
        <w:rPr>
          <w:rFonts w:ascii="Arial" w:hAnsi="Arial" w:cs="Arial"/>
          <w:sz w:val="22"/>
          <w:szCs w:val="22"/>
        </w:rPr>
        <w:t>Social Constructionism</w:t>
      </w:r>
      <w:r w:rsidR="009B57A8" w:rsidRPr="005D0AC6">
        <w:rPr>
          <w:rFonts w:ascii="Arial" w:hAnsi="Arial" w:cs="Arial"/>
          <w:sz w:val="22"/>
          <w:szCs w:val="22"/>
        </w:rPr>
        <w:t xml:space="preserve"> </w:t>
      </w:r>
      <w:r w:rsidR="00C7515F" w:rsidRPr="005D0AC6">
        <w:rPr>
          <w:rFonts w:ascii="Arial" w:hAnsi="Arial" w:cs="Arial"/>
          <w:sz w:val="22"/>
          <w:szCs w:val="22"/>
        </w:rPr>
        <w:t>to explore the basis of the critical incident further</w:t>
      </w:r>
      <w:r w:rsidR="009B57A8" w:rsidRPr="005D0AC6">
        <w:rPr>
          <w:rFonts w:ascii="Arial" w:hAnsi="Arial" w:cs="Arial"/>
          <w:sz w:val="22"/>
          <w:szCs w:val="22"/>
        </w:rPr>
        <w:t>.</w:t>
      </w:r>
      <w:r w:rsidR="009B57A8" w:rsidRPr="00203C16">
        <w:rPr>
          <w:rFonts w:ascii="Arial" w:hAnsi="Arial" w:cs="Arial"/>
          <w:sz w:val="22"/>
          <w:szCs w:val="22"/>
        </w:rPr>
        <w:t xml:space="preserve"> </w:t>
      </w:r>
    </w:p>
    <w:p w14:paraId="29276894" w14:textId="7A83E0EA" w:rsidR="0038528D" w:rsidRPr="00C7515F" w:rsidRDefault="00C7515F" w:rsidP="005D0AC6">
      <w:pPr>
        <w:spacing w:before="100" w:beforeAutospacing="1" w:after="100" w:afterAutospacing="1" w:line="360" w:lineRule="auto"/>
        <w:rPr>
          <w:rFonts w:ascii="ArialMT" w:hAnsi="ArialMT"/>
          <w:b/>
          <w:bCs/>
          <w:sz w:val="28"/>
          <w:szCs w:val="28"/>
          <w:u w:val="single"/>
        </w:rPr>
      </w:pPr>
      <w:r>
        <w:rPr>
          <w:rFonts w:ascii="ArialMT" w:hAnsi="ArialMT"/>
          <w:b/>
          <w:bCs/>
          <w:sz w:val="28"/>
          <w:szCs w:val="28"/>
          <w:u w:val="single"/>
        </w:rPr>
        <w:t>Literature Review</w:t>
      </w:r>
    </w:p>
    <w:p w14:paraId="20E5F38D" w14:textId="34B27CDC" w:rsidR="00AB4685" w:rsidRPr="005D0AC6" w:rsidRDefault="00101567" w:rsidP="005D0AC6">
      <w:pPr>
        <w:spacing w:line="360" w:lineRule="auto"/>
        <w:rPr>
          <w:rFonts w:ascii="Arial" w:hAnsi="Arial" w:cs="Arial"/>
          <w:color w:val="000000"/>
          <w:sz w:val="22"/>
          <w:szCs w:val="22"/>
          <w:shd w:val="clear" w:color="auto" w:fill="FFFFFF"/>
        </w:rPr>
      </w:pPr>
      <w:r w:rsidRPr="005D0AC6">
        <w:rPr>
          <w:rFonts w:ascii="Arial" w:hAnsi="Arial" w:cs="Arial"/>
          <w:sz w:val="22"/>
          <w:szCs w:val="22"/>
        </w:rPr>
        <w:t>Constructivism is not a single learning theory but rather a multi-layer concept. Constructivism</w:t>
      </w:r>
      <w:r w:rsidR="0061365A" w:rsidRPr="005D0AC6">
        <w:rPr>
          <w:rFonts w:ascii="Arial" w:hAnsi="Arial" w:cs="Arial"/>
          <w:sz w:val="22"/>
          <w:szCs w:val="22"/>
        </w:rPr>
        <w:t xml:space="preserve"> is a learning theory that equates learning with creating meaningful experiences, learning is </w:t>
      </w:r>
      <w:r w:rsidR="00D30B4A" w:rsidRPr="005D0AC6">
        <w:rPr>
          <w:rFonts w:ascii="Arial" w:hAnsi="Arial" w:cs="Arial"/>
          <w:sz w:val="22"/>
          <w:szCs w:val="22"/>
        </w:rPr>
        <w:t>ensured</w:t>
      </w:r>
      <w:r w:rsidR="00136FD3" w:rsidRPr="005D0AC6">
        <w:rPr>
          <w:rFonts w:ascii="Arial" w:hAnsi="Arial" w:cs="Arial"/>
          <w:sz w:val="22"/>
          <w:szCs w:val="22"/>
        </w:rPr>
        <w:t xml:space="preserve"> </w:t>
      </w:r>
      <w:r w:rsidR="0061365A" w:rsidRPr="005D0AC6">
        <w:rPr>
          <w:rFonts w:ascii="Arial" w:hAnsi="Arial" w:cs="Arial"/>
          <w:sz w:val="22"/>
          <w:szCs w:val="22"/>
        </w:rPr>
        <w:t xml:space="preserve">when students </w:t>
      </w:r>
      <w:proofErr w:type="gramStart"/>
      <w:r w:rsidR="0061365A" w:rsidRPr="005D0AC6">
        <w:rPr>
          <w:rFonts w:ascii="Arial" w:hAnsi="Arial" w:cs="Arial"/>
          <w:sz w:val="22"/>
          <w:szCs w:val="22"/>
        </w:rPr>
        <w:t>are able to</w:t>
      </w:r>
      <w:proofErr w:type="gramEnd"/>
      <w:r w:rsidR="0061365A" w:rsidRPr="005D0AC6">
        <w:rPr>
          <w:rFonts w:ascii="Arial" w:hAnsi="Arial" w:cs="Arial"/>
          <w:sz w:val="22"/>
          <w:szCs w:val="22"/>
        </w:rPr>
        <w:t xml:space="preserve"> interact with a </w:t>
      </w:r>
      <w:r w:rsidR="00136FD3" w:rsidRPr="005D0AC6">
        <w:rPr>
          <w:rFonts w:ascii="Arial" w:hAnsi="Arial" w:cs="Arial"/>
          <w:sz w:val="22"/>
          <w:szCs w:val="22"/>
        </w:rPr>
        <w:t xml:space="preserve">new </w:t>
      </w:r>
      <w:r w:rsidR="0061365A" w:rsidRPr="005D0AC6">
        <w:rPr>
          <w:rFonts w:ascii="Arial" w:hAnsi="Arial" w:cs="Arial"/>
          <w:sz w:val="22"/>
          <w:szCs w:val="22"/>
        </w:rPr>
        <w:t>problem or concept</w:t>
      </w:r>
      <w:r w:rsidR="00136FD3" w:rsidRPr="005D0AC6">
        <w:rPr>
          <w:rFonts w:ascii="Arial" w:hAnsi="Arial" w:cs="Arial"/>
          <w:sz w:val="22"/>
          <w:szCs w:val="22"/>
        </w:rPr>
        <w:t xml:space="preserve"> by integrating the information with previously learned knowledge</w:t>
      </w:r>
      <w:r w:rsidR="00203C16" w:rsidRPr="005D0AC6">
        <w:rPr>
          <w:rFonts w:ascii="Arial" w:hAnsi="Arial" w:cs="Arial"/>
          <w:sz w:val="22"/>
          <w:szCs w:val="22"/>
        </w:rPr>
        <w:t xml:space="preserve"> </w:t>
      </w:r>
      <w:r w:rsidR="00136FD3" w:rsidRPr="005D0AC6">
        <w:rPr>
          <w:rFonts w:ascii="Arial" w:hAnsi="Arial" w:cs="Arial"/>
          <w:sz w:val="22"/>
          <w:szCs w:val="22"/>
        </w:rPr>
        <w:t>(</w:t>
      </w:r>
      <w:proofErr w:type="spellStart"/>
      <w:r w:rsidR="00D90D89" w:rsidRPr="005D0AC6">
        <w:rPr>
          <w:rFonts w:ascii="Arial" w:hAnsi="Arial" w:cs="Arial"/>
          <w:color w:val="000000"/>
          <w:sz w:val="22"/>
          <w:szCs w:val="22"/>
          <w:shd w:val="clear" w:color="auto" w:fill="FFFFFF"/>
        </w:rPr>
        <w:t>Alesandrini</w:t>
      </w:r>
      <w:proofErr w:type="spellEnd"/>
      <w:r w:rsidR="00D90D89" w:rsidRPr="005D0AC6">
        <w:rPr>
          <w:rFonts w:ascii="Arial" w:hAnsi="Arial" w:cs="Arial"/>
          <w:color w:val="000000"/>
          <w:sz w:val="22"/>
          <w:szCs w:val="22"/>
          <w:shd w:val="clear" w:color="auto" w:fill="FFFFFF"/>
        </w:rPr>
        <w:t xml:space="preserve"> and Larson, 2002</w:t>
      </w:r>
      <w:r w:rsidR="00136FD3" w:rsidRPr="005D0AC6">
        <w:rPr>
          <w:rFonts w:ascii="Arial" w:hAnsi="Arial" w:cs="Arial"/>
          <w:sz w:val="22"/>
          <w:szCs w:val="22"/>
        </w:rPr>
        <w:t xml:space="preserve">). </w:t>
      </w:r>
    </w:p>
    <w:p w14:paraId="2C4F8428" w14:textId="7EBDC92B" w:rsidR="005B6E4F" w:rsidRPr="005D0AC6" w:rsidRDefault="00C979BC" w:rsidP="005D0AC6">
      <w:pPr>
        <w:spacing w:line="360" w:lineRule="auto"/>
        <w:rPr>
          <w:rFonts w:ascii="Arial" w:hAnsi="Arial" w:cs="Arial"/>
          <w:color w:val="000000"/>
          <w:sz w:val="22"/>
          <w:szCs w:val="22"/>
          <w:shd w:val="clear" w:color="auto" w:fill="FFFFFF"/>
        </w:rPr>
      </w:pPr>
      <w:r w:rsidRPr="005D0AC6">
        <w:rPr>
          <w:rFonts w:ascii="Arial" w:hAnsi="Arial" w:cs="Arial"/>
          <w:color w:val="000000"/>
          <w:sz w:val="22"/>
          <w:szCs w:val="22"/>
          <w:shd w:val="clear" w:color="auto" w:fill="FFFFFF"/>
        </w:rPr>
        <w:t xml:space="preserve">There are two main components of </w:t>
      </w:r>
      <w:r w:rsidR="00DA5AB3" w:rsidRPr="005D0AC6">
        <w:rPr>
          <w:rFonts w:ascii="Arial" w:hAnsi="Arial" w:cs="Arial"/>
          <w:color w:val="000000"/>
          <w:sz w:val="22"/>
          <w:szCs w:val="22"/>
          <w:shd w:val="clear" w:color="auto" w:fill="FFFFFF"/>
        </w:rPr>
        <w:t>Constructivism</w:t>
      </w:r>
      <w:r w:rsidRPr="005D0AC6">
        <w:rPr>
          <w:rFonts w:ascii="Arial" w:hAnsi="Arial" w:cs="Arial"/>
          <w:color w:val="000000"/>
          <w:sz w:val="22"/>
          <w:szCs w:val="22"/>
          <w:shd w:val="clear" w:color="auto" w:fill="FFFFFF"/>
        </w:rPr>
        <w:t xml:space="preserve">, </w:t>
      </w:r>
      <w:r w:rsidR="0002344B" w:rsidRPr="005D0AC6">
        <w:rPr>
          <w:rFonts w:ascii="Arial" w:hAnsi="Arial" w:cs="Arial"/>
          <w:color w:val="000000"/>
          <w:sz w:val="22"/>
          <w:szCs w:val="22"/>
          <w:shd w:val="clear" w:color="auto" w:fill="FFFFFF"/>
        </w:rPr>
        <w:t xml:space="preserve">Cognitive Constructivism and Socio-Constructivism. </w:t>
      </w:r>
      <w:r w:rsidRPr="005D0AC6">
        <w:rPr>
          <w:rFonts w:ascii="Arial" w:hAnsi="Arial" w:cs="Arial"/>
          <w:color w:val="000000"/>
          <w:sz w:val="22"/>
          <w:szCs w:val="22"/>
          <w:shd w:val="clear" w:color="auto" w:fill="FFFFFF"/>
        </w:rPr>
        <w:t>Piaget</w:t>
      </w:r>
      <w:r w:rsidR="00184BE2" w:rsidRPr="005D0AC6">
        <w:rPr>
          <w:rFonts w:ascii="Arial" w:hAnsi="Arial" w:cs="Arial"/>
          <w:color w:val="000000"/>
          <w:sz w:val="22"/>
          <w:szCs w:val="22"/>
          <w:shd w:val="clear" w:color="auto" w:fill="FFFFFF"/>
        </w:rPr>
        <w:t xml:space="preserve"> </w:t>
      </w:r>
      <w:r w:rsidRPr="005D0AC6">
        <w:rPr>
          <w:rFonts w:ascii="Arial" w:hAnsi="Arial" w:cs="Arial"/>
          <w:color w:val="000000"/>
          <w:sz w:val="22"/>
          <w:szCs w:val="22"/>
          <w:shd w:val="clear" w:color="auto" w:fill="FFFFFF"/>
        </w:rPr>
        <w:t xml:space="preserve">pioneered the individualistic lens of </w:t>
      </w:r>
      <w:r w:rsidR="00DA5AB3" w:rsidRPr="005D0AC6">
        <w:rPr>
          <w:rFonts w:ascii="Arial" w:hAnsi="Arial" w:cs="Arial"/>
          <w:color w:val="000000"/>
          <w:sz w:val="22"/>
          <w:szCs w:val="22"/>
          <w:shd w:val="clear" w:color="auto" w:fill="FFFFFF"/>
        </w:rPr>
        <w:t>Constructivism</w:t>
      </w:r>
      <w:r w:rsidRPr="005D0AC6">
        <w:rPr>
          <w:rFonts w:ascii="Arial" w:hAnsi="Arial" w:cs="Arial"/>
          <w:color w:val="000000"/>
          <w:sz w:val="22"/>
          <w:szCs w:val="22"/>
          <w:shd w:val="clear" w:color="auto" w:fill="FFFFFF"/>
        </w:rPr>
        <w:t xml:space="preserve"> namely, </w:t>
      </w:r>
      <w:r w:rsidR="00C7515F" w:rsidRPr="005D0AC6">
        <w:rPr>
          <w:rFonts w:ascii="Arial" w:hAnsi="Arial" w:cs="Arial"/>
          <w:color w:val="000000"/>
          <w:sz w:val="22"/>
          <w:szCs w:val="22"/>
          <w:shd w:val="clear" w:color="auto" w:fill="FFFFFF"/>
        </w:rPr>
        <w:t>cognitive</w:t>
      </w:r>
      <w:r w:rsidRPr="005D0AC6">
        <w:rPr>
          <w:rFonts w:ascii="Arial" w:hAnsi="Arial" w:cs="Arial"/>
          <w:color w:val="000000"/>
          <w:sz w:val="22"/>
          <w:szCs w:val="22"/>
          <w:shd w:val="clear" w:color="auto" w:fill="FFFFFF"/>
        </w:rPr>
        <w:t xml:space="preserve"> </w:t>
      </w:r>
      <w:proofErr w:type="gramStart"/>
      <w:r w:rsidRPr="005D0AC6">
        <w:rPr>
          <w:rFonts w:ascii="Arial" w:hAnsi="Arial" w:cs="Arial"/>
          <w:color w:val="000000"/>
          <w:sz w:val="22"/>
          <w:szCs w:val="22"/>
          <w:shd w:val="clear" w:color="auto" w:fill="FFFFFF"/>
        </w:rPr>
        <w:t>constructivism</w:t>
      </w:r>
      <w:r w:rsidR="00184BE2" w:rsidRPr="005D0AC6">
        <w:rPr>
          <w:rFonts w:ascii="Arial" w:hAnsi="Arial" w:cs="Arial"/>
          <w:color w:val="000000"/>
          <w:sz w:val="22"/>
          <w:szCs w:val="22"/>
          <w:shd w:val="clear" w:color="auto" w:fill="FFFFFF"/>
        </w:rPr>
        <w:t>(</w:t>
      </w:r>
      <w:proofErr w:type="gramEnd"/>
      <w:r w:rsidR="00184BE2" w:rsidRPr="005D0AC6">
        <w:rPr>
          <w:rFonts w:ascii="Arial" w:hAnsi="Arial" w:cs="Arial"/>
          <w:color w:val="000000"/>
          <w:sz w:val="22"/>
          <w:szCs w:val="22"/>
          <w:shd w:val="clear" w:color="auto" w:fill="FFFFFF"/>
        </w:rPr>
        <w:t>Ackerman, 2001)</w:t>
      </w:r>
      <w:r w:rsidRPr="005D0AC6">
        <w:rPr>
          <w:rFonts w:ascii="Arial" w:hAnsi="Arial" w:cs="Arial"/>
          <w:color w:val="000000"/>
          <w:sz w:val="22"/>
          <w:szCs w:val="22"/>
          <w:shd w:val="clear" w:color="auto" w:fill="FFFFFF"/>
        </w:rPr>
        <w:t xml:space="preserve">. Cognitive </w:t>
      </w:r>
      <w:r w:rsidR="00DA5AB3" w:rsidRPr="005D0AC6">
        <w:rPr>
          <w:rFonts w:ascii="Arial" w:hAnsi="Arial" w:cs="Arial"/>
          <w:color w:val="000000"/>
          <w:sz w:val="22"/>
          <w:szCs w:val="22"/>
          <w:shd w:val="clear" w:color="auto" w:fill="FFFFFF"/>
        </w:rPr>
        <w:t>Constructivism</w:t>
      </w:r>
      <w:r w:rsidRPr="005D0AC6">
        <w:rPr>
          <w:rFonts w:ascii="Arial" w:hAnsi="Arial" w:cs="Arial"/>
          <w:color w:val="000000"/>
          <w:sz w:val="22"/>
          <w:szCs w:val="22"/>
          <w:shd w:val="clear" w:color="auto" w:fill="FFFFFF"/>
        </w:rPr>
        <w:t xml:space="preserve"> is the </w:t>
      </w:r>
      <w:r w:rsidR="004D2BFF" w:rsidRPr="005D0AC6">
        <w:rPr>
          <w:rFonts w:ascii="Arial" w:hAnsi="Arial" w:cs="Arial"/>
          <w:color w:val="000000"/>
          <w:sz w:val="22"/>
          <w:szCs w:val="22"/>
          <w:shd w:val="clear" w:color="auto" w:fill="FFFFFF"/>
        </w:rPr>
        <w:t xml:space="preserve">idea </w:t>
      </w:r>
      <w:r w:rsidR="00C7515F" w:rsidRPr="005D0AC6">
        <w:rPr>
          <w:rFonts w:ascii="Arial" w:hAnsi="Arial" w:cs="Arial"/>
          <w:color w:val="000000"/>
          <w:sz w:val="22"/>
          <w:szCs w:val="22"/>
          <w:shd w:val="clear" w:color="auto" w:fill="FFFFFF"/>
        </w:rPr>
        <w:t>that</w:t>
      </w:r>
      <w:r w:rsidR="004D2BFF" w:rsidRPr="005D0AC6">
        <w:rPr>
          <w:rFonts w:ascii="Arial" w:hAnsi="Arial" w:cs="Arial"/>
          <w:color w:val="000000"/>
          <w:sz w:val="22"/>
          <w:szCs w:val="22"/>
          <w:shd w:val="clear" w:color="auto" w:fill="FFFFFF"/>
        </w:rPr>
        <w:t xml:space="preserve"> learning occurs through </w:t>
      </w:r>
      <w:r w:rsidR="00C7515F" w:rsidRPr="005D0AC6">
        <w:rPr>
          <w:rFonts w:ascii="Arial" w:hAnsi="Arial" w:cs="Arial"/>
          <w:color w:val="000000"/>
          <w:sz w:val="22"/>
          <w:szCs w:val="22"/>
          <w:shd w:val="clear" w:color="auto" w:fill="FFFFFF"/>
        </w:rPr>
        <w:t>“</w:t>
      </w:r>
      <w:r w:rsidR="004D2BFF" w:rsidRPr="005D0AC6">
        <w:rPr>
          <w:rFonts w:ascii="Arial" w:hAnsi="Arial" w:cs="Arial"/>
          <w:color w:val="000000"/>
          <w:sz w:val="22"/>
          <w:szCs w:val="22"/>
          <w:shd w:val="clear" w:color="auto" w:fill="FFFFFF"/>
        </w:rPr>
        <w:t>adaptation</w:t>
      </w:r>
      <w:r w:rsidR="00C7515F" w:rsidRPr="005D0AC6">
        <w:rPr>
          <w:rFonts w:ascii="Arial" w:hAnsi="Arial" w:cs="Arial"/>
          <w:color w:val="000000"/>
          <w:sz w:val="22"/>
          <w:szCs w:val="22"/>
          <w:shd w:val="clear" w:color="auto" w:fill="FFFFFF"/>
        </w:rPr>
        <w:t>”</w:t>
      </w:r>
      <w:r w:rsidR="004D2BFF" w:rsidRPr="005D0AC6">
        <w:rPr>
          <w:rFonts w:ascii="Arial" w:hAnsi="Arial" w:cs="Arial"/>
          <w:color w:val="000000"/>
          <w:sz w:val="22"/>
          <w:szCs w:val="22"/>
          <w:shd w:val="clear" w:color="auto" w:fill="FFFFFF"/>
        </w:rPr>
        <w:t xml:space="preserve"> and </w:t>
      </w:r>
      <w:r w:rsidR="00C7515F" w:rsidRPr="005D0AC6">
        <w:rPr>
          <w:rFonts w:ascii="Arial" w:hAnsi="Arial" w:cs="Arial"/>
          <w:color w:val="000000"/>
          <w:sz w:val="22"/>
          <w:szCs w:val="22"/>
          <w:shd w:val="clear" w:color="auto" w:fill="FFFFFF"/>
        </w:rPr>
        <w:t>“</w:t>
      </w:r>
      <w:r w:rsidR="004D2BFF" w:rsidRPr="005D0AC6">
        <w:rPr>
          <w:rFonts w:ascii="Arial" w:hAnsi="Arial" w:cs="Arial"/>
          <w:color w:val="000000"/>
          <w:sz w:val="22"/>
          <w:szCs w:val="22"/>
          <w:shd w:val="clear" w:color="auto" w:fill="FFFFFF"/>
        </w:rPr>
        <w:t>organisation</w:t>
      </w:r>
      <w:r w:rsidR="00C7515F" w:rsidRPr="005D0AC6">
        <w:rPr>
          <w:rFonts w:ascii="Arial" w:hAnsi="Arial" w:cs="Arial"/>
          <w:color w:val="000000"/>
          <w:sz w:val="22"/>
          <w:szCs w:val="22"/>
          <w:shd w:val="clear" w:color="auto" w:fill="FFFFFF"/>
        </w:rPr>
        <w:t>”</w:t>
      </w:r>
      <w:r w:rsidR="004D2BFF" w:rsidRPr="005D0AC6">
        <w:rPr>
          <w:rFonts w:ascii="Arial" w:hAnsi="Arial" w:cs="Arial"/>
          <w:color w:val="000000"/>
          <w:sz w:val="22"/>
          <w:szCs w:val="22"/>
          <w:shd w:val="clear" w:color="auto" w:fill="FFFFFF"/>
        </w:rPr>
        <w:t xml:space="preserve">, therefore learning occurs on the basis of </w:t>
      </w:r>
      <w:proofErr w:type="spellStart"/>
      <w:proofErr w:type="gramStart"/>
      <w:r w:rsidR="004D2BFF" w:rsidRPr="005D0AC6">
        <w:rPr>
          <w:rFonts w:ascii="Arial" w:hAnsi="Arial" w:cs="Arial"/>
          <w:color w:val="000000"/>
          <w:sz w:val="22"/>
          <w:szCs w:val="22"/>
          <w:shd w:val="clear" w:color="auto" w:fill="FFFFFF"/>
        </w:rPr>
        <w:t>pre existing</w:t>
      </w:r>
      <w:proofErr w:type="spellEnd"/>
      <w:proofErr w:type="gramEnd"/>
      <w:r w:rsidR="004D2BFF" w:rsidRPr="005D0AC6">
        <w:rPr>
          <w:rFonts w:ascii="Arial" w:hAnsi="Arial" w:cs="Arial"/>
          <w:color w:val="000000"/>
          <w:sz w:val="22"/>
          <w:szCs w:val="22"/>
          <w:shd w:val="clear" w:color="auto" w:fill="FFFFFF"/>
        </w:rPr>
        <w:t xml:space="preserve"> knowledge of the self. </w:t>
      </w:r>
    </w:p>
    <w:p w14:paraId="3B07224B" w14:textId="533BC7AA" w:rsidR="005B6E4F" w:rsidRPr="005D0AC6" w:rsidRDefault="0002344B" w:rsidP="005D0AC6">
      <w:pPr>
        <w:spacing w:line="360" w:lineRule="auto"/>
        <w:rPr>
          <w:rFonts w:ascii="Arial" w:hAnsi="Arial" w:cs="Arial"/>
          <w:color w:val="000000"/>
          <w:sz w:val="22"/>
          <w:szCs w:val="22"/>
          <w:shd w:val="clear" w:color="auto" w:fill="FFFFFF"/>
        </w:rPr>
      </w:pPr>
      <w:r w:rsidRPr="005D0AC6">
        <w:rPr>
          <w:rFonts w:ascii="Arial" w:hAnsi="Arial" w:cs="Arial"/>
          <w:color w:val="000000"/>
          <w:sz w:val="22"/>
          <w:szCs w:val="22"/>
          <w:shd w:val="clear" w:color="auto" w:fill="FFFFFF"/>
        </w:rPr>
        <w:t xml:space="preserve">Socio-constructivism emerged as </w:t>
      </w:r>
      <w:proofErr w:type="spellStart"/>
      <w:r w:rsidR="00C7515F" w:rsidRPr="005D0AC6">
        <w:rPr>
          <w:rFonts w:ascii="Arial" w:hAnsi="Arial" w:cs="Arial"/>
          <w:color w:val="000000"/>
          <w:sz w:val="22"/>
          <w:szCs w:val="22"/>
          <w:shd w:val="clear" w:color="auto" w:fill="FFFFFF"/>
        </w:rPr>
        <w:t>Vygotsky</w:t>
      </w:r>
      <w:r w:rsidRPr="005D0AC6">
        <w:rPr>
          <w:rFonts w:ascii="Arial" w:hAnsi="Arial" w:cs="Arial"/>
          <w:color w:val="000000"/>
          <w:sz w:val="22"/>
          <w:szCs w:val="22"/>
          <w:shd w:val="clear" w:color="auto" w:fill="FFFFFF"/>
        </w:rPr>
        <w:t>s</w:t>
      </w:r>
      <w:proofErr w:type="spellEnd"/>
      <w:r w:rsidRPr="005D0AC6">
        <w:rPr>
          <w:rFonts w:ascii="Arial" w:hAnsi="Arial" w:cs="Arial"/>
          <w:color w:val="000000"/>
          <w:sz w:val="22"/>
          <w:szCs w:val="22"/>
          <w:shd w:val="clear" w:color="auto" w:fill="FFFFFF"/>
        </w:rPr>
        <w:t xml:space="preserve"> an opposing argument to Jean </w:t>
      </w:r>
      <w:r w:rsidR="00C7515F" w:rsidRPr="005D0AC6">
        <w:rPr>
          <w:rFonts w:ascii="Arial" w:hAnsi="Arial" w:cs="Arial"/>
          <w:color w:val="000000"/>
          <w:sz w:val="22"/>
          <w:szCs w:val="22"/>
          <w:shd w:val="clear" w:color="auto" w:fill="FFFFFF"/>
        </w:rPr>
        <w:t>Piaget’s</w:t>
      </w:r>
      <w:r w:rsidR="005D0AC6">
        <w:rPr>
          <w:rFonts w:ascii="Arial" w:hAnsi="Arial" w:cs="Arial"/>
          <w:color w:val="000000"/>
          <w:sz w:val="22"/>
          <w:szCs w:val="22"/>
          <w:shd w:val="clear" w:color="auto" w:fill="FFFFFF"/>
        </w:rPr>
        <w:t xml:space="preserve"> </w:t>
      </w:r>
      <w:r w:rsidRPr="005D0AC6">
        <w:rPr>
          <w:rFonts w:ascii="Arial" w:hAnsi="Arial" w:cs="Arial"/>
          <w:color w:val="000000"/>
          <w:sz w:val="22"/>
          <w:szCs w:val="22"/>
          <w:shd w:val="clear" w:color="auto" w:fill="FFFFFF"/>
        </w:rPr>
        <w:t xml:space="preserve">contributions to </w:t>
      </w:r>
      <w:r w:rsidR="00DA5AB3" w:rsidRPr="005D0AC6">
        <w:rPr>
          <w:rFonts w:ascii="Arial" w:hAnsi="Arial" w:cs="Arial"/>
          <w:color w:val="000000"/>
          <w:sz w:val="22"/>
          <w:szCs w:val="22"/>
          <w:shd w:val="clear" w:color="auto" w:fill="FFFFFF"/>
        </w:rPr>
        <w:t>Constructivism</w:t>
      </w:r>
      <w:r w:rsidRPr="005D0AC6">
        <w:rPr>
          <w:rFonts w:ascii="Arial" w:hAnsi="Arial" w:cs="Arial"/>
          <w:color w:val="000000"/>
          <w:sz w:val="22"/>
          <w:szCs w:val="22"/>
          <w:shd w:val="clear" w:color="auto" w:fill="FFFFFF"/>
        </w:rPr>
        <w:t xml:space="preserve">. Socio-constructivism emphasises the significance of both culture and environment as </w:t>
      </w:r>
      <w:proofErr w:type="gramStart"/>
      <w:r w:rsidRPr="005D0AC6">
        <w:rPr>
          <w:rFonts w:ascii="Arial" w:hAnsi="Arial" w:cs="Arial"/>
          <w:color w:val="000000"/>
          <w:sz w:val="22"/>
          <w:szCs w:val="22"/>
          <w:shd w:val="clear" w:color="auto" w:fill="FFFFFF"/>
        </w:rPr>
        <w:t>an</w:t>
      </w:r>
      <w:proofErr w:type="gramEnd"/>
      <w:r w:rsidRPr="005D0AC6">
        <w:rPr>
          <w:rFonts w:ascii="Arial" w:hAnsi="Arial" w:cs="Arial"/>
          <w:color w:val="000000"/>
          <w:sz w:val="22"/>
          <w:szCs w:val="22"/>
          <w:shd w:val="clear" w:color="auto" w:fill="FFFFFF"/>
        </w:rPr>
        <w:t xml:space="preserve"> </w:t>
      </w:r>
      <w:r w:rsidR="00C7515F" w:rsidRPr="005D0AC6">
        <w:rPr>
          <w:rFonts w:ascii="Arial" w:hAnsi="Arial" w:cs="Arial"/>
          <w:color w:val="000000"/>
          <w:sz w:val="22"/>
          <w:szCs w:val="22"/>
          <w:shd w:val="clear" w:color="auto" w:fill="FFFFFF"/>
        </w:rPr>
        <w:t>learning agent</w:t>
      </w:r>
      <w:r w:rsidRPr="005D0AC6">
        <w:rPr>
          <w:rFonts w:ascii="Arial" w:hAnsi="Arial" w:cs="Arial"/>
          <w:color w:val="000000"/>
          <w:sz w:val="22"/>
          <w:szCs w:val="22"/>
          <w:shd w:val="clear" w:color="auto" w:fill="FFFFFF"/>
        </w:rPr>
        <w:t xml:space="preserve"> (Aubrey and Riley 2019)</w:t>
      </w:r>
      <w:r w:rsidR="00E5511A" w:rsidRPr="005D0AC6">
        <w:rPr>
          <w:rFonts w:ascii="Arial" w:hAnsi="Arial" w:cs="Arial"/>
          <w:color w:val="000000"/>
          <w:sz w:val="22"/>
          <w:szCs w:val="22"/>
          <w:shd w:val="clear" w:color="auto" w:fill="FFFFFF"/>
        </w:rPr>
        <w:t xml:space="preserve">. Vygotsky </w:t>
      </w:r>
      <w:r w:rsidR="005B6E4F" w:rsidRPr="005D0AC6">
        <w:rPr>
          <w:rFonts w:ascii="Arial" w:hAnsi="Arial" w:cs="Arial"/>
          <w:color w:val="000000"/>
          <w:sz w:val="22"/>
          <w:szCs w:val="22"/>
          <w:shd w:val="clear" w:color="auto" w:fill="FFFFFF"/>
        </w:rPr>
        <w:t xml:space="preserve">believed that collaborative action is integral to childhood, utilising speech and activities and the use of </w:t>
      </w:r>
      <w:r w:rsidR="005B6E4F" w:rsidRPr="005D0AC6">
        <w:rPr>
          <w:rFonts w:ascii="Arial" w:hAnsi="Arial" w:cs="Arial"/>
          <w:color w:val="000000"/>
          <w:sz w:val="22"/>
          <w:szCs w:val="22"/>
          <w:shd w:val="clear" w:color="auto" w:fill="FFFFFF"/>
        </w:rPr>
        <w:lastRenderedPageBreak/>
        <w:t>social speech</w:t>
      </w:r>
      <w:r w:rsidR="00184BE2" w:rsidRPr="005D0AC6">
        <w:rPr>
          <w:rFonts w:ascii="Arial" w:hAnsi="Arial" w:cs="Arial"/>
          <w:color w:val="000000"/>
          <w:sz w:val="22"/>
          <w:szCs w:val="22"/>
          <w:shd w:val="clear" w:color="auto" w:fill="FFFFFF"/>
        </w:rPr>
        <w:t>.</w:t>
      </w:r>
      <w:r w:rsidR="00DA5AB3" w:rsidRPr="005D0AC6">
        <w:rPr>
          <w:rFonts w:ascii="Arial" w:hAnsi="Arial" w:cs="Arial"/>
          <w:color w:val="000000"/>
          <w:sz w:val="22"/>
          <w:szCs w:val="22"/>
          <w:shd w:val="clear" w:color="auto" w:fill="FFFFFF"/>
        </w:rPr>
        <w:t xml:space="preserve"> </w:t>
      </w:r>
      <w:r w:rsidR="00C7515F" w:rsidRPr="005D0AC6">
        <w:rPr>
          <w:rFonts w:ascii="Arial" w:hAnsi="Arial" w:cs="Arial"/>
          <w:color w:val="000000"/>
          <w:sz w:val="22"/>
          <w:szCs w:val="22"/>
          <w:shd w:val="clear" w:color="auto" w:fill="FFFFFF"/>
        </w:rPr>
        <w:t>Vygotsky’s</w:t>
      </w:r>
      <w:r w:rsidR="005B6E4F" w:rsidRPr="005D0AC6">
        <w:rPr>
          <w:rFonts w:ascii="Arial" w:hAnsi="Arial" w:cs="Arial"/>
          <w:color w:val="000000"/>
          <w:sz w:val="22"/>
          <w:szCs w:val="22"/>
          <w:shd w:val="clear" w:color="auto" w:fill="FFFFFF"/>
        </w:rPr>
        <w:t xml:space="preserve"> theories of </w:t>
      </w:r>
      <w:r w:rsidR="00DA5AB3" w:rsidRPr="005D0AC6">
        <w:rPr>
          <w:rFonts w:ascii="Arial" w:hAnsi="Arial" w:cs="Arial"/>
          <w:color w:val="000000"/>
          <w:sz w:val="22"/>
          <w:szCs w:val="22"/>
          <w:shd w:val="clear" w:color="auto" w:fill="FFFFFF"/>
        </w:rPr>
        <w:t>Constructivism</w:t>
      </w:r>
      <w:r w:rsidR="005B6E4F" w:rsidRPr="005D0AC6">
        <w:rPr>
          <w:rFonts w:ascii="Arial" w:hAnsi="Arial" w:cs="Arial"/>
          <w:color w:val="000000"/>
          <w:sz w:val="22"/>
          <w:szCs w:val="22"/>
          <w:shd w:val="clear" w:color="auto" w:fill="FFFFFF"/>
        </w:rPr>
        <w:t xml:space="preserve"> arises from his ideas on the relationship between speech, </w:t>
      </w:r>
      <w:proofErr w:type="gramStart"/>
      <w:r w:rsidR="005B6E4F" w:rsidRPr="005D0AC6">
        <w:rPr>
          <w:rFonts w:ascii="Arial" w:hAnsi="Arial" w:cs="Arial"/>
          <w:color w:val="000000"/>
          <w:sz w:val="22"/>
          <w:szCs w:val="22"/>
          <w:shd w:val="clear" w:color="auto" w:fill="FFFFFF"/>
        </w:rPr>
        <w:t>language  and</w:t>
      </w:r>
      <w:proofErr w:type="gramEnd"/>
      <w:r w:rsidR="005B6E4F" w:rsidRPr="005D0AC6">
        <w:rPr>
          <w:rFonts w:ascii="Arial" w:hAnsi="Arial" w:cs="Arial"/>
          <w:color w:val="000000"/>
          <w:sz w:val="22"/>
          <w:szCs w:val="22"/>
          <w:shd w:val="clear" w:color="auto" w:fill="FFFFFF"/>
        </w:rPr>
        <w:t xml:space="preserve"> their relevance to society. Vygotsky emphasises that the process of learning is affected by society, community, and culture (</w:t>
      </w:r>
      <w:proofErr w:type="spellStart"/>
      <w:r w:rsidR="005B6E4F" w:rsidRPr="005D0AC6">
        <w:rPr>
          <w:rFonts w:ascii="Arial" w:hAnsi="Arial" w:cs="Arial"/>
          <w:color w:val="000000"/>
          <w:sz w:val="22"/>
          <w:szCs w:val="22"/>
          <w:shd w:val="clear" w:color="auto" w:fill="FFFFFF"/>
        </w:rPr>
        <w:t>Amineh</w:t>
      </w:r>
      <w:proofErr w:type="spellEnd"/>
      <w:r w:rsidR="005B6E4F" w:rsidRPr="005D0AC6">
        <w:rPr>
          <w:rFonts w:ascii="Arial" w:hAnsi="Arial" w:cs="Arial"/>
          <w:color w:val="000000"/>
          <w:sz w:val="22"/>
          <w:szCs w:val="22"/>
          <w:shd w:val="clear" w:color="auto" w:fill="FFFFFF"/>
        </w:rPr>
        <w:t xml:space="preserve"> and Asl 2015).</w:t>
      </w:r>
    </w:p>
    <w:p w14:paraId="012BDD6C" w14:textId="4F93D62C" w:rsidR="00C979BC" w:rsidRPr="005D0AC6" w:rsidRDefault="00C979BC" w:rsidP="005D0AC6">
      <w:pPr>
        <w:spacing w:line="360" w:lineRule="auto"/>
        <w:rPr>
          <w:rFonts w:ascii="Arial" w:hAnsi="Arial" w:cs="Arial"/>
          <w:color w:val="000000"/>
          <w:sz w:val="22"/>
          <w:szCs w:val="22"/>
          <w:shd w:val="clear" w:color="auto" w:fill="FFFFFF"/>
        </w:rPr>
      </w:pPr>
      <w:r w:rsidRPr="005D0AC6">
        <w:rPr>
          <w:rFonts w:ascii="Arial" w:hAnsi="Arial" w:cs="Arial"/>
          <w:sz w:val="22"/>
          <w:szCs w:val="22"/>
        </w:rPr>
        <w:t xml:space="preserve">Constructivism emphasises that the learner must have prior knowledge and experience based on their cultural and socioeconomic environment. Therefore, knowledge is acquired by </w:t>
      </w:r>
      <w:r w:rsidR="00C7515F" w:rsidRPr="005D0AC6">
        <w:rPr>
          <w:rFonts w:ascii="Arial" w:hAnsi="Arial" w:cs="Arial"/>
          <w:sz w:val="22"/>
          <w:szCs w:val="22"/>
        </w:rPr>
        <w:t>‘</w:t>
      </w:r>
      <w:r w:rsidRPr="005D0AC6">
        <w:rPr>
          <w:rFonts w:ascii="Arial" w:hAnsi="Arial" w:cs="Arial"/>
          <w:sz w:val="22"/>
          <w:szCs w:val="22"/>
        </w:rPr>
        <w:t>constructing from their own experiences (</w:t>
      </w:r>
      <w:r w:rsidRPr="005D0AC6">
        <w:rPr>
          <w:rFonts w:ascii="Arial" w:hAnsi="Arial" w:cs="Arial"/>
          <w:color w:val="000000"/>
          <w:sz w:val="22"/>
          <w:szCs w:val="22"/>
          <w:shd w:val="clear" w:color="auto" w:fill="FFFFFF"/>
        </w:rPr>
        <w:t>Aubrey and Riley 2019).</w:t>
      </w:r>
    </w:p>
    <w:p w14:paraId="69C63B78" w14:textId="67DA4416" w:rsidR="00B96A78" w:rsidRPr="005D0AC6" w:rsidRDefault="00545CAB" w:rsidP="005D0AC6">
      <w:pPr>
        <w:spacing w:line="360" w:lineRule="auto"/>
        <w:rPr>
          <w:rFonts w:ascii="Arial" w:hAnsi="Arial" w:cs="Arial"/>
          <w:sz w:val="22"/>
          <w:szCs w:val="22"/>
        </w:rPr>
      </w:pPr>
      <w:r w:rsidRPr="005D0AC6">
        <w:rPr>
          <w:rFonts w:ascii="Arial" w:hAnsi="Arial" w:cs="Arial"/>
          <w:color w:val="000000"/>
          <w:sz w:val="22"/>
          <w:szCs w:val="22"/>
          <w:shd w:val="clear" w:color="auto" w:fill="FFFFFF"/>
        </w:rPr>
        <w:t xml:space="preserve">Although Piaget (year) and </w:t>
      </w:r>
      <w:r w:rsidR="00C7515F" w:rsidRPr="005D0AC6">
        <w:rPr>
          <w:rFonts w:ascii="Arial" w:hAnsi="Arial" w:cs="Arial"/>
          <w:color w:val="000000"/>
          <w:sz w:val="22"/>
          <w:szCs w:val="22"/>
          <w:shd w:val="clear" w:color="auto" w:fill="FFFFFF"/>
        </w:rPr>
        <w:t>Vygotsky’s</w:t>
      </w:r>
      <w:r w:rsidRPr="005D0AC6">
        <w:rPr>
          <w:rFonts w:ascii="Arial" w:hAnsi="Arial" w:cs="Arial"/>
          <w:color w:val="000000"/>
          <w:sz w:val="22"/>
          <w:szCs w:val="22"/>
          <w:shd w:val="clear" w:color="auto" w:fill="FFFFFF"/>
        </w:rPr>
        <w:t xml:space="preserve"> work both contribute to the learning theory of </w:t>
      </w:r>
      <w:r w:rsidR="00DA5AB3" w:rsidRPr="005D0AC6">
        <w:rPr>
          <w:rFonts w:ascii="Arial" w:hAnsi="Arial" w:cs="Arial"/>
          <w:color w:val="000000"/>
          <w:sz w:val="22"/>
          <w:szCs w:val="22"/>
          <w:shd w:val="clear" w:color="auto" w:fill="FFFFFF"/>
        </w:rPr>
        <w:t>Constructivism</w:t>
      </w:r>
      <w:r w:rsidRPr="005D0AC6">
        <w:rPr>
          <w:rFonts w:ascii="Arial" w:hAnsi="Arial" w:cs="Arial"/>
          <w:color w:val="000000"/>
          <w:sz w:val="22"/>
          <w:szCs w:val="22"/>
          <w:shd w:val="clear" w:color="auto" w:fill="FFFFFF"/>
        </w:rPr>
        <w:t xml:space="preserve">, they appear to hold different stances. </w:t>
      </w:r>
      <w:r w:rsidR="00C7515F" w:rsidRPr="005D0AC6">
        <w:rPr>
          <w:rFonts w:ascii="Arial" w:hAnsi="Arial" w:cs="Arial"/>
          <w:color w:val="000000"/>
          <w:sz w:val="22"/>
          <w:szCs w:val="22"/>
          <w:shd w:val="clear" w:color="auto" w:fill="FFFFFF"/>
        </w:rPr>
        <w:t>Vygotsky’s</w:t>
      </w:r>
      <w:r w:rsidRPr="005D0AC6">
        <w:rPr>
          <w:rFonts w:ascii="Arial" w:hAnsi="Arial" w:cs="Arial"/>
          <w:color w:val="000000"/>
          <w:sz w:val="22"/>
          <w:szCs w:val="22"/>
          <w:shd w:val="clear" w:color="auto" w:fill="FFFFFF"/>
        </w:rPr>
        <w:t xml:space="preserve"> work is mainly critical of </w:t>
      </w:r>
      <w:r w:rsidR="00C7515F" w:rsidRPr="005D0AC6">
        <w:rPr>
          <w:rFonts w:ascii="Arial" w:hAnsi="Arial" w:cs="Arial"/>
          <w:color w:val="000000"/>
          <w:sz w:val="22"/>
          <w:szCs w:val="22"/>
          <w:shd w:val="clear" w:color="auto" w:fill="FFFFFF"/>
        </w:rPr>
        <w:t>Piaget’s</w:t>
      </w:r>
      <w:r w:rsidRPr="005D0AC6">
        <w:rPr>
          <w:rFonts w:ascii="Arial" w:hAnsi="Arial" w:cs="Arial"/>
          <w:color w:val="000000"/>
          <w:sz w:val="22"/>
          <w:szCs w:val="22"/>
          <w:shd w:val="clear" w:color="auto" w:fill="FFFFFF"/>
        </w:rPr>
        <w:t xml:space="preserve"> theory of learning</w:t>
      </w:r>
      <w:r w:rsidR="00C7515F" w:rsidRPr="005D0AC6">
        <w:rPr>
          <w:rFonts w:ascii="Arial" w:hAnsi="Arial" w:cs="Arial"/>
          <w:color w:val="000000"/>
          <w:sz w:val="22"/>
          <w:szCs w:val="22"/>
          <w:shd w:val="clear" w:color="auto" w:fill="FFFFFF"/>
        </w:rPr>
        <w:t>; Vygotsky</w:t>
      </w:r>
      <w:r w:rsidRPr="005D0AC6">
        <w:rPr>
          <w:rFonts w:ascii="Arial" w:hAnsi="Arial" w:cs="Arial"/>
          <w:color w:val="000000"/>
          <w:sz w:val="22"/>
          <w:szCs w:val="22"/>
          <w:shd w:val="clear" w:color="auto" w:fill="FFFFFF"/>
        </w:rPr>
        <w:t xml:space="preserve"> (year) believes that learning </w:t>
      </w:r>
      <w:r w:rsidR="00C84977" w:rsidRPr="005D0AC6">
        <w:rPr>
          <w:rFonts w:ascii="Arial" w:hAnsi="Arial" w:cs="Arial"/>
          <w:color w:val="000000"/>
          <w:sz w:val="22"/>
          <w:szCs w:val="22"/>
          <w:shd w:val="clear" w:color="auto" w:fill="FFFFFF"/>
        </w:rPr>
        <w:t>precedes</w:t>
      </w:r>
      <w:r w:rsidRPr="005D0AC6">
        <w:rPr>
          <w:rFonts w:ascii="Arial" w:hAnsi="Arial" w:cs="Arial"/>
          <w:color w:val="000000"/>
          <w:sz w:val="22"/>
          <w:szCs w:val="22"/>
          <w:shd w:val="clear" w:color="auto" w:fill="FFFFFF"/>
        </w:rPr>
        <w:t xml:space="preserve"> development</w:t>
      </w:r>
      <w:r w:rsidR="00C7515F" w:rsidRPr="005D0AC6">
        <w:rPr>
          <w:rFonts w:ascii="Arial" w:hAnsi="Arial" w:cs="Arial"/>
          <w:color w:val="000000"/>
          <w:sz w:val="22"/>
          <w:szCs w:val="22"/>
          <w:shd w:val="clear" w:color="auto" w:fill="FFFFFF"/>
        </w:rPr>
        <w:t>,</w:t>
      </w:r>
      <w:r w:rsidRPr="005D0AC6">
        <w:rPr>
          <w:rFonts w:ascii="Arial" w:hAnsi="Arial" w:cs="Arial"/>
          <w:color w:val="000000"/>
          <w:sz w:val="22"/>
          <w:szCs w:val="22"/>
          <w:shd w:val="clear" w:color="auto" w:fill="FFFFFF"/>
        </w:rPr>
        <w:t xml:space="preserve"> whereas Piaget deems the opposite. For instance, Piaget believes that </w:t>
      </w:r>
      <w:r w:rsidR="00C7515F" w:rsidRPr="005D0AC6">
        <w:rPr>
          <w:rFonts w:ascii="Arial" w:hAnsi="Arial" w:cs="Arial"/>
          <w:color w:val="000000"/>
          <w:sz w:val="22"/>
          <w:szCs w:val="22"/>
          <w:shd w:val="clear" w:color="auto" w:fill="FFFFFF"/>
        </w:rPr>
        <w:t>children’s</w:t>
      </w:r>
      <w:r w:rsidRPr="005D0AC6">
        <w:rPr>
          <w:rFonts w:ascii="Arial" w:hAnsi="Arial" w:cs="Arial"/>
          <w:color w:val="000000"/>
          <w:sz w:val="22"/>
          <w:szCs w:val="22"/>
          <w:shd w:val="clear" w:color="auto" w:fill="FFFFFF"/>
        </w:rPr>
        <w:t xml:space="preserve"> style of communication fades as children mature</w:t>
      </w:r>
      <w:r w:rsidR="00B96A78" w:rsidRPr="005D0AC6">
        <w:rPr>
          <w:rFonts w:ascii="Arial" w:hAnsi="Arial" w:cs="Arial"/>
          <w:color w:val="000000"/>
          <w:sz w:val="22"/>
          <w:szCs w:val="22"/>
          <w:shd w:val="clear" w:color="auto" w:fill="FFFFFF"/>
        </w:rPr>
        <w:t xml:space="preserve"> and </w:t>
      </w:r>
      <w:r w:rsidR="00C7515F" w:rsidRPr="005D0AC6">
        <w:rPr>
          <w:rFonts w:ascii="Arial" w:hAnsi="Arial" w:cs="Arial"/>
          <w:color w:val="000000"/>
          <w:sz w:val="22"/>
          <w:szCs w:val="22"/>
          <w:shd w:val="clear" w:color="auto" w:fill="FFFFFF"/>
        </w:rPr>
        <w:t>transform</w:t>
      </w:r>
      <w:r w:rsidR="00B96A78" w:rsidRPr="005D0AC6">
        <w:rPr>
          <w:rFonts w:ascii="Arial" w:hAnsi="Arial" w:cs="Arial"/>
          <w:color w:val="000000"/>
          <w:sz w:val="22"/>
          <w:szCs w:val="22"/>
          <w:shd w:val="clear" w:color="auto" w:fill="FFFFFF"/>
        </w:rPr>
        <w:t xml:space="preserve"> </w:t>
      </w:r>
      <w:r w:rsidR="00C7515F" w:rsidRPr="005D0AC6">
        <w:rPr>
          <w:rFonts w:ascii="Arial" w:hAnsi="Arial" w:cs="Arial"/>
          <w:color w:val="000000"/>
          <w:sz w:val="22"/>
          <w:szCs w:val="22"/>
          <w:shd w:val="clear" w:color="auto" w:fill="FFFFFF"/>
        </w:rPr>
        <w:t>into</w:t>
      </w:r>
      <w:r w:rsidR="00B96A78" w:rsidRPr="005D0AC6">
        <w:rPr>
          <w:rFonts w:ascii="Arial" w:hAnsi="Arial" w:cs="Arial"/>
          <w:color w:val="000000"/>
          <w:sz w:val="22"/>
          <w:szCs w:val="22"/>
          <w:shd w:val="clear" w:color="auto" w:fill="FFFFFF"/>
        </w:rPr>
        <w:t xml:space="preserve"> social speech (</w:t>
      </w:r>
      <w:proofErr w:type="spellStart"/>
      <w:r w:rsidR="00B96A78" w:rsidRPr="005D0AC6">
        <w:rPr>
          <w:rFonts w:ascii="Arial" w:hAnsi="Arial" w:cs="Arial"/>
          <w:color w:val="000000"/>
          <w:sz w:val="22"/>
          <w:szCs w:val="22"/>
          <w:shd w:val="clear" w:color="auto" w:fill="FFFFFF"/>
        </w:rPr>
        <w:t>Lourenço</w:t>
      </w:r>
      <w:proofErr w:type="spellEnd"/>
      <w:r w:rsidR="00B96A78" w:rsidRPr="005D0AC6">
        <w:rPr>
          <w:rFonts w:ascii="Arial" w:hAnsi="Arial" w:cs="Arial"/>
          <w:color w:val="000000"/>
          <w:sz w:val="22"/>
          <w:szCs w:val="22"/>
          <w:shd w:val="clear" w:color="auto" w:fill="FFFFFF"/>
        </w:rPr>
        <w:t xml:space="preserve"> 2012)</w:t>
      </w:r>
    </w:p>
    <w:p w14:paraId="0D3A0E9C" w14:textId="0B0D7031" w:rsidR="005B6E4F" w:rsidRPr="005D0AC6" w:rsidRDefault="00B96A78" w:rsidP="005D0AC6">
      <w:pPr>
        <w:spacing w:line="360" w:lineRule="auto"/>
        <w:rPr>
          <w:rFonts w:ascii="Arial" w:hAnsi="Arial" w:cs="Arial"/>
          <w:sz w:val="22"/>
          <w:szCs w:val="22"/>
        </w:rPr>
      </w:pPr>
      <w:r w:rsidRPr="005D0AC6">
        <w:rPr>
          <w:rFonts w:ascii="Arial" w:hAnsi="Arial" w:cs="Arial"/>
          <w:color w:val="000000"/>
          <w:sz w:val="22"/>
          <w:szCs w:val="22"/>
          <w:shd w:val="clear" w:color="auto" w:fill="FFFFFF"/>
        </w:rPr>
        <w:t xml:space="preserve">. However, Vygotsky theorised that the </w:t>
      </w:r>
      <w:r w:rsidR="00C7515F" w:rsidRPr="005D0AC6">
        <w:rPr>
          <w:rFonts w:ascii="Arial" w:hAnsi="Arial" w:cs="Arial"/>
          <w:color w:val="000000"/>
          <w:sz w:val="22"/>
          <w:szCs w:val="22"/>
          <w:shd w:val="clear" w:color="auto" w:fill="FFFFFF"/>
        </w:rPr>
        <w:t>child’s</w:t>
      </w:r>
      <w:r w:rsidRPr="005D0AC6">
        <w:rPr>
          <w:rFonts w:ascii="Arial" w:hAnsi="Arial" w:cs="Arial"/>
          <w:color w:val="000000"/>
          <w:sz w:val="22"/>
          <w:szCs w:val="22"/>
          <w:shd w:val="clear" w:color="auto" w:fill="FFFFFF"/>
        </w:rPr>
        <w:t xml:space="preserve"> communicative mind is </w:t>
      </w:r>
      <w:r w:rsidR="00C84977" w:rsidRPr="005D0AC6">
        <w:rPr>
          <w:rFonts w:ascii="Arial" w:hAnsi="Arial" w:cs="Arial"/>
          <w:color w:val="000000"/>
          <w:sz w:val="22"/>
          <w:szCs w:val="22"/>
          <w:shd w:val="clear" w:color="auto" w:fill="FFFFFF"/>
        </w:rPr>
        <w:t>innate</w:t>
      </w:r>
      <w:r w:rsidR="00C7515F" w:rsidRPr="005D0AC6">
        <w:rPr>
          <w:rFonts w:ascii="Arial" w:hAnsi="Arial" w:cs="Arial"/>
          <w:color w:val="000000"/>
          <w:sz w:val="22"/>
          <w:szCs w:val="22"/>
          <w:shd w:val="clear" w:color="auto" w:fill="FFFFFF"/>
        </w:rPr>
        <w:t>;</w:t>
      </w:r>
      <w:r w:rsidRPr="005D0AC6">
        <w:rPr>
          <w:rFonts w:ascii="Arial" w:hAnsi="Arial" w:cs="Arial"/>
          <w:color w:val="000000"/>
          <w:sz w:val="22"/>
          <w:szCs w:val="22"/>
          <w:shd w:val="clear" w:color="auto" w:fill="FFFFFF"/>
        </w:rPr>
        <w:t xml:space="preserve"> therefore, </w:t>
      </w:r>
      <w:r w:rsidR="00C7515F" w:rsidRPr="005D0AC6">
        <w:rPr>
          <w:rFonts w:ascii="Arial" w:hAnsi="Arial" w:cs="Arial"/>
          <w:color w:val="000000"/>
          <w:sz w:val="22"/>
          <w:szCs w:val="22"/>
          <w:shd w:val="clear" w:color="auto" w:fill="FFFFFF"/>
        </w:rPr>
        <w:t xml:space="preserve">the </w:t>
      </w:r>
      <w:r w:rsidRPr="005D0AC6">
        <w:rPr>
          <w:rFonts w:ascii="Arial" w:hAnsi="Arial" w:cs="Arial"/>
          <w:color w:val="000000"/>
          <w:sz w:val="22"/>
          <w:szCs w:val="22"/>
          <w:shd w:val="clear" w:color="auto" w:fill="FFFFFF"/>
        </w:rPr>
        <w:t>speech will transform from communicative to inner egocentric (Lourenço</w:t>
      </w:r>
      <w:r w:rsidR="00C84977" w:rsidRPr="005D0AC6">
        <w:rPr>
          <w:rFonts w:ascii="Arial" w:hAnsi="Arial" w:cs="Arial"/>
          <w:color w:val="000000"/>
          <w:sz w:val="22"/>
          <w:szCs w:val="22"/>
          <w:shd w:val="clear" w:color="auto" w:fill="FFFFFF"/>
        </w:rPr>
        <w:t>,</w:t>
      </w:r>
      <w:r w:rsidRPr="005D0AC6">
        <w:rPr>
          <w:rFonts w:ascii="Arial" w:hAnsi="Arial" w:cs="Arial"/>
          <w:color w:val="000000"/>
          <w:sz w:val="22"/>
          <w:szCs w:val="22"/>
          <w:shd w:val="clear" w:color="auto" w:fill="FFFFFF"/>
        </w:rPr>
        <w:t>2012)</w:t>
      </w:r>
      <w:r w:rsidR="00C84977" w:rsidRPr="005D0AC6">
        <w:rPr>
          <w:rFonts w:ascii="Arial" w:hAnsi="Arial" w:cs="Arial"/>
          <w:color w:val="000000"/>
          <w:sz w:val="22"/>
          <w:szCs w:val="22"/>
          <w:shd w:val="clear" w:color="auto" w:fill="FFFFFF"/>
        </w:rPr>
        <w:t xml:space="preserve">. Therefore, Vygotsky has theorised that the </w:t>
      </w:r>
      <w:r w:rsidR="00C7515F" w:rsidRPr="005D0AC6">
        <w:rPr>
          <w:rFonts w:ascii="Arial" w:hAnsi="Arial" w:cs="Arial"/>
          <w:color w:val="000000"/>
          <w:sz w:val="22"/>
          <w:szCs w:val="22"/>
          <w:shd w:val="clear" w:color="auto" w:fill="FFFFFF"/>
        </w:rPr>
        <w:t>individuals’</w:t>
      </w:r>
      <w:r w:rsidR="00C84977" w:rsidRPr="005D0AC6">
        <w:rPr>
          <w:rFonts w:ascii="Arial" w:hAnsi="Arial" w:cs="Arial"/>
          <w:color w:val="000000"/>
          <w:sz w:val="22"/>
          <w:szCs w:val="22"/>
          <w:shd w:val="clear" w:color="auto" w:fill="FFFFFF"/>
        </w:rPr>
        <w:t xml:space="preserve"> social values </w:t>
      </w:r>
      <w:r w:rsidR="00C7515F" w:rsidRPr="005D0AC6">
        <w:rPr>
          <w:rFonts w:ascii="Arial" w:hAnsi="Arial" w:cs="Arial"/>
          <w:color w:val="000000"/>
          <w:sz w:val="22"/>
          <w:szCs w:val="22"/>
          <w:shd w:val="clear" w:color="auto" w:fill="FFFFFF"/>
        </w:rPr>
        <w:t>derive</w:t>
      </w:r>
      <w:r w:rsidR="00C84977" w:rsidRPr="005D0AC6">
        <w:rPr>
          <w:rFonts w:ascii="Arial" w:hAnsi="Arial" w:cs="Arial"/>
          <w:color w:val="000000"/>
          <w:sz w:val="22"/>
          <w:szCs w:val="22"/>
          <w:shd w:val="clear" w:color="auto" w:fill="FFFFFF"/>
        </w:rPr>
        <w:t xml:space="preserve"> from society to the self and not the latter. </w:t>
      </w:r>
    </w:p>
    <w:p w14:paraId="2505A5B4" w14:textId="17074465" w:rsidR="004E6FF3" w:rsidRPr="005D0AC6" w:rsidRDefault="00297683" w:rsidP="005D0AC6">
      <w:pPr>
        <w:spacing w:line="360" w:lineRule="auto"/>
        <w:rPr>
          <w:rFonts w:ascii="Arial" w:hAnsi="Arial" w:cs="Arial"/>
          <w:color w:val="000000"/>
          <w:sz w:val="22"/>
          <w:szCs w:val="22"/>
          <w:shd w:val="clear" w:color="auto" w:fill="FFFFFF"/>
        </w:rPr>
      </w:pPr>
      <w:r w:rsidRPr="005D0AC6">
        <w:rPr>
          <w:rFonts w:ascii="Arial" w:hAnsi="Arial" w:cs="Arial"/>
          <w:color w:val="000000"/>
          <w:sz w:val="22"/>
          <w:szCs w:val="22"/>
          <w:shd w:val="clear" w:color="auto" w:fill="FFFFFF"/>
        </w:rPr>
        <w:t xml:space="preserve">Due to the nature of this literature, I will be focusing on </w:t>
      </w:r>
      <w:r w:rsidR="00C7515F" w:rsidRPr="005D0AC6">
        <w:rPr>
          <w:rFonts w:ascii="Arial" w:hAnsi="Arial" w:cs="Arial"/>
          <w:color w:val="000000"/>
          <w:sz w:val="22"/>
          <w:szCs w:val="22"/>
          <w:shd w:val="clear" w:color="auto" w:fill="FFFFFF"/>
        </w:rPr>
        <w:t>Vygotsky’s</w:t>
      </w:r>
      <w:r w:rsidRPr="005D0AC6">
        <w:rPr>
          <w:rFonts w:ascii="Arial" w:hAnsi="Arial" w:cs="Arial"/>
          <w:color w:val="000000"/>
          <w:sz w:val="22"/>
          <w:szCs w:val="22"/>
          <w:shd w:val="clear" w:color="auto" w:fill="FFFFFF"/>
        </w:rPr>
        <w:t xml:space="preserve"> theory of </w:t>
      </w:r>
      <w:r w:rsidR="00C7515F" w:rsidRPr="005D0AC6">
        <w:rPr>
          <w:rFonts w:ascii="Arial" w:hAnsi="Arial" w:cs="Arial"/>
          <w:color w:val="000000"/>
          <w:sz w:val="22"/>
          <w:szCs w:val="22"/>
          <w:shd w:val="clear" w:color="auto" w:fill="FFFFFF"/>
        </w:rPr>
        <w:t>Social</w:t>
      </w:r>
      <w:r w:rsidRPr="005D0AC6">
        <w:rPr>
          <w:rFonts w:ascii="Arial" w:hAnsi="Arial" w:cs="Arial"/>
          <w:color w:val="000000"/>
          <w:sz w:val="22"/>
          <w:szCs w:val="22"/>
          <w:shd w:val="clear" w:color="auto" w:fill="FFFFFF"/>
        </w:rPr>
        <w:t xml:space="preserve"> </w:t>
      </w:r>
      <w:r w:rsidR="00DA5AB3" w:rsidRPr="005D0AC6">
        <w:rPr>
          <w:rFonts w:ascii="Arial" w:hAnsi="Arial" w:cs="Arial"/>
          <w:color w:val="000000"/>
          <w:sz w:val="22"/>
          <w:szCs w:val="22"/>
          <w:shd w:val="clear" w:color="auto" w:fill="FFFFFF"/>
        </w:rPr>
        <w:t>Constructivism</w:t>
      </w:r>
      <w:r w:rsidRPr="005D0AC6">
        <w:rPr>
          <w:rFonts w:ascii="Arial" w:hAnsi="Arial" w:cs="Arial"/>
          <w:color w:val="000000"/>
          <w:sz w:val="22"/>
          <w:szCs w:val="22"/>
          <w:shd w:val="clear" w:color="auto" w:fill="FFFFFF"/>
        </w:rPr>
        <w:t xml:space="preserve">. </w:t>
      </w:r>
    </w:p>
    <w:p w14:paraId="752D12CF" w14:textId="2AD54A89" w:rsidR="00F82F72" w:rsidRPr="005D0AC6" w:rsidRDefault="00297683" w:rsidP="005D0AC6">
      <w:pPr>
        <w:spacing w:line="360" w:lineRule="auto"/>
        <w:rPr>
          <w:rFonts w:ascii="Arial" w:hAnsi="Arial" w:cs="Arial"/>
          <w:sz w:val="22"/>
          <w:szCs w:val="22"/>
        </w:rPr>
      </w:pPr>
      <w:r w:rsidRPr="005D0AC6">
        <w:rPr>
          <w:rFonts w:ascii="Arial" w:hAnsi="Arial" w:cs="Arial"/>
          <w:color w:val="000000"/>
          <w:sz w:val="22"/>
          <w:szCs w:val="22"/>
          <w:shd w:val="clear" w:color="auto" w:fill="FFFFFF"/>
        </w:rPr>
        <w:t xml:space="preserve">Social </w:t>
      </w:r>
      <w:r w:rsidR="00DA5AB3" w:rsidRPr="005D0AC6">
        <w:rPr>
          <w:rFonts w:ascii="Arial" w:hAnsi="Arial" w:cs="Arial"/>
          <w:color w:val="000000"/>
          <w:sz w:val="22"/>
          <w:szCs w:val="22"/>
          <w:shd w:val="clear" w:color="auto" w:fill="FFFFFF"/>
        </w:rPr>
        <w:t>Constructivism</w:t>
      </w:r>
      <w:r w:rsidRPr="005D0AC6">
        <w:rPr>
          <w:rFonts w:ascii="Arial" w:hAnsi="Arial" w:cs="Arial"/>
          <w:color w:val="000000"/>
          <w:sz w:val="22"/>
          <w:szCs w:val="22"/>
          <w:shd w:val="clear" w:color="auto" w:fill="FFFFFF"/>
        </w:rPr>
        <w:t xml:space="preserve"> emphasises that exchanging individualistic opinions is known as </w:t>
      </w:r>
      <w:r w:rsidR="00C7515F" w:rsidRPr="005D0AC6">
        <w:rPr>
          <w:rFonts w:ascii="Arial" w:hAnsi="Arial" w:cs="Arial"/>
          <w:color w:val="000000"/>
          <w:sz w:val="22"/>
          <w:szCs w:val="22"/>
          <w:shd w:val="clear" w:color="auto" w:fill="FFFFFF"/>
        </w:rPr>
        <w:t>‘</w:t>
      </w:r>
      <w:r w:rsidRPr="005D0AC6">
        <w:rPr>
          <w:rFonts w:ascii="Arial" w:hAnsi="Arial" w:cs="Arial"/>
          <w:color w:val="000000"/>
          <w:sz w:val="22"/>
          <w:szCs w:val="22"/>
          <w:shd w:val="clear" w:color="auto" w:fill="FFFFFF"/>
        </w:rPr>
        <w:t xml:space="preserve">collaborative </w:t>
      </w:r>
      <w:proofErr w:type="spellStart"/>
      <w:r w:rsidRPr="005D0AC6">
        <w:rPr>
          <w:rFonts w:ascii="Arial" w:hAnsi="Arial" w:cs="Arial"/>
          <w:color w:val="000000"/>
          <w:sz w:val="22"/>
          <w:szCs w:val="22"/>
          <w:shd w:val="clear" w:color="auto" w:fill="FFFFFF"/>
        </w:rPr>
        <w:t>elaboration</w:t>
      </w:r>
      <w:proofErr w:type="gramStart"/>
      <w:r w:rsidR="00C7515F" w:rsidRPr="005D0AC6">
        <w:rPr>
          <w:rFonts w:ascii="Arial" w:hAnsi="Arial" w:cs="Arial"/>
          <w:color w:val="000000"/>
          <w:sz w:val="22"/>
          <w:szCs w:val="22"/>
          <w:shd w:val="clear" w:color="auto" w:fill="FFFFFF"/>
        </w:rPr>
        <w:t>’</w:t>
      </w:r>
      <w:r w:rsidR="00876FC7" w:rsidRPr="005D0AC6">
        <w:rPr>
          <w:rFonts w:ascii="Arial" w:hAnsi="Arial" w:cs="Arial"/>
          <w:color w:val="000000"/>
          <w:sz w:val="22"/>
          <w:szCs w:val="22"/>
          <w:shd w:val="clear" w:color="auto" w:fill="FFFFFF"/>
        </w:rPr>
        <w:t>.Van</w:t>
      </w:r>
      <w:proofErr w:type="spellEnd"/>
      <w:proofErr w:type="gramEnd"/>
      <w:r w:rsidR="00876FC7" w:rsidRPr="005D0AC6">
        <w:rPr>
          <w:rFonts w:ascii="Arial" w:hAnsi="Arial" w:cs="Arial"/>
          <w:color w:val="000000"/>
          <w:sz w:val="22"/>
          <w:szCs w:val="22"/>
          <w:shd w:val="clear" w:color="auto" w:fill="FFFFFF"/>
        </w:rPr>
        <w:t xml:space="preserve"> Meter and Stevens (2000</w:t>
      </w:r>
      <w:r w:rsidR="00306F12" w:rsidRPr="005D0AC6">
        <w:rPr>
          <w:rFonts w:ascii="Arial" w:hAnsi="Arial" w:cs="Arial"/>
          <w:color w:val="000000"/>
          <w:sz w:val="22"/>
          <w:szCs w:val="22"/>
          <w:shd w:val="clear" w:color="auto" w:fill="FFFFFF"/>
        </w:rPr>
        <w:t xml:space="preserve">) </w:t>
      </w:r>
      <w:r w:rsidR="00876FC7" w:rsidRPr="005D0AC6">
        <w:rPr>
          <w:rFonts w:ascii="Arial" w:hAnsi="Arial" w:cs="Arial"/>
          <w:color w:val="000000"/>
          <w:sz w:val="22"/>
          <w:szCs w:val="22"/>
          <w:shd w:val="clear" w:color="auto" w:fill="FFFFFF"/>
        </w:rPr>
        <w:t>tested this and found that construction of learning cannot happen within the self</w:t>
      </w:r>
      <w:r w:rsidR="0011623F" w:rsidRPr="005D0AC6">
        <w:rPr>
          <w:rFonts w:ascii="Arial" w:hAnsi="Arial" w:cs="Arial"/>
          <w:color w:val="000000"/>
          <w:sz w:val="22"/>
          <w:szCs w:val="22"/>
          <w:shd w:val="clear" w:color="auto" w:fill="FFFFFF"/>
        </w:rPr>
        <w:t>; collaboration</w:t>
      </w:r>
      <w:r w:rsidR="00876FC7" w:rsidRPr="005D0AC6">
        <w:rPr>
          <w:rFonts w:ascii="Arial" w:hAnsi="Arial" w:cs="Arial"/>
          <w:color w:val="000000"/>
          <w:sz w:val="22"/>
          <w:szCs w:val="22"/>
          <w:shd w:val="clear" w:color="auto" w:fill="FFFFFF"/>
        </w:rPr>
        <w:t xml:space="preserve"> between peers is pertinent to gaining optimum knowledge.  </w:t>
      </w:r>
      <w:r w:rsidR="004E6FF3" w:rsidRPr="005D0AC6">
        <w:rPr>
          <w:rFonts w:ascii="Arial" w:hAnsi="Arial" w:cs="Arial"/>
          <w:color w:val="000000"/>
          <w:sz w:val="22"/>
          <w:szCs w:val="22"/>
          <w:shd w:val="clear" w:color="auto" w:fill="FFFFFF"/>
        </w:rPr>
        <w:t xml:space="preserve">On the </w:t>
      </w:r>
      <w:r w:rsidR="00020AD1" w:rsidRPr="005D0AC6">
        <w:rPr>
          <w:rFonts w:ascii="Arial" w:hAnsi="Arial" w:cs="Arial"/>
          <w:color w:val="000000"/>
          <w:sz w:val="22"/>
          <w:szCs w:val="22"/>
          <w:shd w:val="clear" w:color="auto" w:fill="FFFFFF"/>
        </w:rPr>
        <w:t>contrary</w:t>
      </w:r>
      <w:r w:rsidR="004E6FF3" w:rsidRPr="005D0AC6">
        <w:rPr>
          <w:rFonts w:ascii="Arial" w:hAnsi="Arial" w:cs="Arial"/>
          <w:color w:val="000000"/>
          <w:sz w:val="22"/>
          <w:szCs w:val="22"/>
          <w:shd w:val="clear" w:color="auto" w:fill="FFFFFF"/>
        </w:rPr>
        <w:t xml:space="preserve">, </w:t>
      </w:r>
      <w:r w:rsidR="00876FC7" w:rsidRPr="005D0AC6">
        <w:rPr>
          <w:rFonts w:ascii="Arial" w:hAnsi="Arial" w:cs="Arial"/>
          <w:color w:val="000000"/>
          <w:sz w:val="22"/>
          <w:szCs w:val="22"/>
          <w:shd w:val="clear" w:color="auto" w:fill="FFFFFF"/>
        </w:rPr>
        <w:t xml:space="preserve">Van </w:t>
      </w:r>
      <w:proofErr w:type="spellStart"/>
      <w:r w:rsidR="00876FC7" w:rsidRPr="005D0AC6">
        <w:rPr>
          <w:rFonts w:ascii="Arial" w:hAnsi="Arial" w:cs="Arial"/>
          <w:color w:val="000000"/>
          <w:sz w:val="22"/>
          <w:szCs w:val="22"/>
          <w:shd w:val="clear" w:color="auto" w:fill="FFFFFF"/>
        </w:rPr>
        <w:t>Boxtel</w:t>
      </w:r>
      <w:proofErr w:type="spellEnd"/>
      <w:r w:rsidR="00876FC7" w:rsidRPr="005D0AC6">
        <w:rPr>
          <w:rFonts w:ascii="Arial" w:hAnsi="Arial" w:cs="Arial"/>
          <w:color w:val="000000"/>
          <w:sz w:val="22"/>
          <w:szCs w:val="22"/>
          <w:shd w:val="clear" w:color="auto" w:fill="FFFFFF"/>
        </w:rPr>
        <w:t xml:space="preserve"> et al. (2000 et al.</w:t>
      </w:r>
      <w:r w:rsidR="004E6FF3" w:rsidRPr="005D0AC6">
        <w:rPr>
          <w:rFonts w:ascii="Arial" w:hAnsi="Arial" w:cs="Arial"/>
          <w:color w:val="000000"/>
          <w:sz w:val="22"/>
          <w:szCs w:val="22"/>
          <w:shd w:val="clear" w:color="auto" w:fill="FFFFFF"/>
        </w:rPr>
        <w:t>|)</w:t>
      </w:r>
      <w:r w:rsidR="00876FC7" w:rsidRPr="005D0AC6">
        <w:rPr>
          <w:rFonts w:ascii="Arial" w:hAnsi="Arial" w:cs="Arial"/>
          <w:color w:val="000000"/>
          <w:sz w:val="22"/>
          <w:szCs w:val="22"/>
          <w:shd w:val="clear" w:color="auto" w:fill="FFFFFF"/>
        </w:rPr>
        <w:t xml:space="preserve"> examined this and found opposing results</w:t>
      </w:r>
      <w:r w:rsidR="0011623F" w:rsidRPr="005D0AC6">
        <w:rPr>
          <w:rFonts w:ascii="Arial" w:hAnsi="Arial" w:cs="Arial"/>
          <w:color w:val="000000"/>
          <w:sz w:val="22"/>
          <w:szCs w:val="22"/>
          <w:shd w:val="clear" w:color="auto" w:fill="FFFFFF"/>
        </w:rPr>
        <w:t>; participants</w:t>
      </w:r>
      <w:r w:rsidR="00876FC7" w:rsidRPr="005D0AC6">
        <w:rPr>
          <w:rFonts w:ascii="Arial" w:hAnsi="Arial" w:cs="Arial"/>
          <w:color w:val="000000"/>
          <w:sz w:val="22"/>
          <w:szCs w:val="22"/>
          <w:shd w:val="clear" w:color="auto" w:fill="FFFFFF"/>
        </w:rPr>
        <w:t xml:space="preserve"> were tasked to create </w:t>
      </w:r>
      <w:r w:rsidR="004E6FF3" w:rsidRPr="005D0AC6">
        <w:rPr>
          <w:rFonts w:ascii="Arial" w:hAnsi="Arial" w:cs="Arial"/>
          <w:color w:val="000000"/>
          <w:sz w:val="22"/>
          <w:szCs w:val="22"/>
          <w:shd w:val="clear" w:color="auto" w:fill="FFFFFF"/>
        </w:rPr>
        <w:t>a map and results had yielded that individual preparation had created better results and the asking of more questions</w:t>
      </w:r>
      <w:r w:rsidR="0011623F" w:rsidRPr="005D0AC6">
        <w:rPr>
          <w:rFonts w:ascii="Arial" w:hAnsi="Arial" w:cs="Arial"/>
          <w:color w:val="000000"/>
          <w:sz w:val="22"/>
          <w:szCs w:val="22"/>
          <w:shd w:val="clear" w:color="auto" w:fill="FFFFFF"/>
        </w:rPr>
        <w:t>,</w:t>
      </w:r>
      <w:r w:rsidR="004E6FF3" w:rsidRPr="005D0AC6">
        <w:rPr>
          <w:rFonts w:ascii="Arial" w:hAnsi="Arial" w:cs="Arial"/>
          <w:color w:val="000000"/>
          <w:sz w:val="22"/>
          <w:szCs w:val="22"/>
          <w:shd w:val="clear" w:color="auto" w:fill="FFFFFF"/>
        </w:rPr>
        <w:t xml:space="preserve"> whereas the collaborative approach showed more of discussion but not a higher learning outcome. </w:t>
      </w:r>
    </w:p>
    <w:p w14:paraId="40476181" w14:textId="4775E9C0" w:rsidR="00881BC6" w:rsidRPr="005D0AC6" w:rsidRDefault="00101567" w:rsidP="005D0AC6">
      <w:pPr>
        <w:spacing w:line="360" w:lineRule="auto"/>
        <w:rPr>
          <w:rFonts w:ascii="Arial" w:hAnsi="Arial" w:cs="Arial"/>
          <w:color w:val="000000"/>
          <w:sz w:val="22"/>
          <w:szCs w:val="22"/>
          <w:shd w:val="clear" w:color="auto" w:fill="FFFFFF"/>
        </w:rPr>
      </w:pPr>
      <w:r w:rsidRPr="005D0AC6">
        <w:rPr>
          <w:rFonts w:ascii="Arial" w:hAnsi="Arial" w:cs="Arial"/>
          <w:color w:val="000000"/>
          <w:sz w:val="22"/>
          <w:szCs w:val="22"/>
          <w:shd w:val="clear" w:color="auto" w:fill="FFFFFF"/>
        </w:rPr>
        <w:t xml:space="preserve">To support this theory, </w:t>
      </w:r>
      <w:proofErr w:type="spellStart"/>
      <w:r w:rsidRPr="005D0AC6">
        <w:rPr>
          <w:rFonts w:ascii="Arial" w:hAnsi="Arial" w:cs="Arial"/>
          <w:color w:val="000000"/>
          <w:sz w:val="22"/>
          <w:szCs w:val="22"/>
          <w:shd w:val="clear" w:color="auto" w:fill="FFFFFF"/>
        </w:rPr>
        <w:t>Gijbels</w:t>
      </w:r>
      <w:proofErr w:type="spellEnd"/>
      <w:r w:rsidRPr="005D0AC6">
        <w:rPr>
          <w:rFonts w:ascii="Arial" w:hAnsi="Arial" w:cs="Arial"/>
          <w:color w:val="000000"/>
          <w:sz w:val="22"/>
          <w:szCs w:val="22"/>
          <w:shd w:val="clear" w:color="auto" w:fill="FFFFFF"/>
        </w:rPr>
        <w:t xml:space="preserve"> </w:t>
      </w:r>
      <w:r w:rsidR="0011623F" w:rsidRPr="005D0AC6">
        <w:rPr>
          <w:rFonts w:ascii="Arial" w:hAnsi="Arial" w:cs="Arial"/>
          <w:color w:val="000000"/>
          <w:sz w:val="22"/>
          <w:szCs w:val="22"/>
          <w:shd w:val="clear" w:color="auto" w:fill="FFFFFF"/>
        </w:rPr>
        <w:t>et al.</w:t>
      </w:r>
      <w:r w:rsidRPr="005D0AC6">
        <w:rPr>
          <w:rFonts w:ascii="Arial" w:hAnsi="Arial" w:cs="Arial"/>
          <w:color w:val="000000"/>
          <w:sz w:val="22"/>
          <w:szCs w:val="22"/>
          <w:shd w:val="clear" w:color="auto" w:fill="FFFFFF"/>
        </w:rPr>
        <w:t xml:space="preserve"> (2006) investigated the impact of learning </w:t>
      </w:r>
      <w:r w:rsidR="00881BC6" w:rsidRPr="005D0AC6">
        <w:rPr>
          <w:rFonts w:ascii="Arial" w:hAnsi="Arial" w:cs="Arial"/>
          <w:color w:val="000000"/>
          <w:sz w:val="22"/>
          <w:szCs w:val="22"/>
          <w:shd w:val="clear" w:color="auto" w:fill="FFFFFF"/>
        </w:rPr>
        <w:t xml:space="preserve">through learning </w:t>
      </w:r>
      <w:r w:rsidR="004303C7" w:rsidRPr="005D0AC6">
        <w:rPr>
          <w:rFonts w:ascii="Arial" w:hAnsi="Arial" w:cs="Arial"/>
          <w:color w:val="000000"/>
          <w:sz w:val="22"/>
          <w:szCs w:val="22"/>
          <w:shd w:val="clear" w:color="auto" w:fill="FFFFFF"/>
        </w:rPr>
        <w:t>environments</w:t>
      </w:r>
      <w:r w:rsidR="00881BC6" w:rsidRPr="005D0AC6">
        <w:rPr>
          <w:rFonts w:ascii="Arial" w:hAnsi="Arial" w:cs="Arial"/>
          <w:color w:val="000000"/>
          <w:sz w:val="22"/>
          <w:szCs w:val="22"/>
          <w:shd w:val="clear" w:color="auto" w:fill="FFFFFF"/>
        </w:rPr>
        <w:t xml:space="preserve"> within university students and found that university students </w:t>
      </w:r>
      <w:r w:rsidR="0011623F" w:rsidRPr="005D0AC6">
        <w:rPr>
          <w:rFonts w:ascii="Arial" w:hAnsi="Arial" w:cs="Arial"/>
          <w:color w:val="000000"/>
          <w:sz w:val="22"/>
          <w:szCs w:val="22"/>
          <w:shd w:val="clear" w:color="auto" w:fill="FFFFFF"/>
        </w:rPr>
        <w:t>who</w:t>
      </w:r>
      <w:r w:rsidR="00881BC6" w:rsidRPr="005D0AC6">
        <w:rPr>
          <w:rFonts w:ascii="Arial" w:hAnsi="Arial" w:cs="Arial"/>
          <w:color w:val="000000"/>
          <w:sz w:val="22"/>
          <w:szCs w:val="22"/>
          <w:shd w:val="clear" w:color="auto" w:fill="FFFFFF"/>
        </w:rPr>
        <w:t xml:space="preserve"> worked in a constructivist</w:t>
      </w:r>
      <w:r w:rsidR="0011623F" w:rsidRPr="005D0AC6">
        <w:rPr>
          <w:rFonts w:ascii="Arial" w:hAnsi="Arial" w:cs="Arial"/>
          <w:color w:val="000000"/>
          <w:sz w:val="22"/>
          <w:szCs w:val="22"/>
          <w:shd w:val="clear" w:color="auto" w:fill="FFFFFF"/>
        </w:rPr>
        <w:t>,</w:t>
      </w:r>
      <w:r w:rsidR="00881BC6" w:rsidRPr="005D0AC6">
        <w:rPr>
          <w:rFonts w:ascii="Arial" w:hAnsi="Arial" w:cs="Arial"/>
          <w:color w:val="000000"/>
          <w:sz w:val="22"/>
          <w:szCs w:val="22"/>
          <w:shd w:val="clear" w:color="auto" w:fill="FFFFFF"/>
        </w:rPr>
        <w:t xml:space="preserve"> collaborative setting of groups </w:t>
      </w:r>
      <w:r w:rsidR="0011623F" w:rsidRPr="005D0AC6">
        <w:rPr>
          <w:rFonts w:ascii="Arial" w:hAnsi="Arial" w:cs="Arial"/>
          <w:color w:val="000000"/>
          <w:sz w:val="22"/>
          <w:szCs w:val="22"/>
          <w:shd w:val="clear" w:color="auto" w:fill="FFFFFF"/>
        </w:rPr>
        <w:t>could</w:t>
      </w:r>
      <w:r w:rsidR="00881BC6" w:rsidRPr="005D0AC6">
        <w:rPr>
          <w:rFonts w:ascii="Arial" w:hAnsi="Arial" w:cs="Arial"/>
          <w:color w:val="000000"/>
          <w:sz w:val="22"/>
          <w:szCs w:val="22"/>
          <w:shd w:val="clear" w:color="auto" w:fill="FFFFFF"/>
        </w:rPr>
        <w:t xml:space="preserve"> help understanding further than a lecture setting. </w:t>
      </w:r>
      <w:r w:rsidR="009E005A" w:rsidRPr="005D0AC6">
        <w:rPr>
          <w:rFonts w:ascii="Arial" w:hAnsi="Arial" w:cs="Arial"/>
          <w:color w:val="000000"/>
          <w:sz w:val="22"/>
          <w:szCs w:val="22"/>
          <w:shd w:val="clear" w:color="auto" w:fill="FFFFFF"/>
        </w:rPr>
        <w:t xml:space="preserve">Sawyer (2013) further researched this and supports the idea that peer collaboration improves learning. </w:t>
      </w:r>
      <w:r w:rsidR="00881BC6" w:rsidRPr="005D0AC6">
        <w:rPr>
          <w:rFonts w:ascii="Arial" w:hAnsi="Arial" w:cs="Arial"/>
          <w:color w:val="000000"/>
          <w:sz w:val="22"/>
          <w:szCs w:val="22"/>
          <w:shd w:val="clear" w:color="auto" w:fill="FFFFFF"/>
        </w:rPr>
        <w:t xml:space="preserve">However, due to the study </w:t>
      </w:r>
      <w:r w:rsidR="009E005A" w:rsidRPr="005D0AC6">
        <w:rPr>
          <w:rFonts w:ascii="Arial" w:hAnsi="Arial" w:cs="Arial"/>
          <w:color w:val="000000"/>
          <w:sz w:val="22"/>
          <w:szCs w:val="22"/>
          <w:shd w:val="clear" w:color="auto" w:fill="FFFFFF"/>
        </w:rPr>
        <w:t xml:space="preserve">of Gibbs </w:t>
      </w:r>
      <w:proofErr w:type="gramStart"/>
      <w:r w:rsidR="009E005A" w:rsidRPr="005D0AC6">
        <w:rPr>
          <w:rFonts w:ascii="Arial" w:hAnsi="Arial" w:cs="Arial"/>
          <w:color w:val="000000"/>
          <w:sz w:val="22"/>
          <w:szCs w:val="22"/>
          <w:shd w:val="clear" w:color="auto" w:fill="FFFFFF"/>
        </w:rPr>
        <w:t>et al.(</w:t>
      </w:r>
      <w:proofErr w:type="gramEnd"/>
      <w:r w:rsidR="009E005A" w:rsidRPr="005D0AC6">
        <w:rPr>
          <w:rFonts w:ascii="Arial" w:hAnsi="Arial" w:cs="Arial"/>
          <w:color w:val="000000"/>
          <w:sz w:val="22"/>
          <w:szCs w:val="22"/>
          <w:shd w:val="clear" w:color="auto" w:fill="FFFFFF"/>
        </w:rPr>
        <w:t xml:space="preserve">2016) </w:t>
      </w:r>
      <w:r w:rsidR="00881BC6" w:rsidRPr="005D0AC6">
        <w:rPr>
          <w:rFonts w:ascii="Arial" w:hAnsi="Arial" w:cs="Arial"/>
          <w:color w:val="000000"/>
          <w:sz w:val="22"/>
          <w:szCs w:val="22"/>
          <w:shd w:val="clear" w:color="auto" w:fill="FFFFFF"/>
        </w:rPr>
        <w:t>taking place through the second half of the semester, previous knowledge could have been built within the first half of the semester</w:t>
      </w:r>
      <w:r w:rsidR="0011623F" w:rsidRPr="005D0AC6">
        <w:rPr>
          <w:rFonts w:ascii="Arial" w:hAnsi="Arial" w:cs="Arial"/>
          <w:color w:val="000000"/>
          <w:sz w:val="22"/>
          <w:szCs w:val="22"/>
          <w:shd w:val="clear" w:color="auto" w:fill="FFFFFF"/>
        </w:rPr>
        <w:t>,</w:t>
      </w:r>
      <w:r w:rsidR="00881BC6" w:rsidRPr="005D0AC6">
        <w:rPr>
          <w:rFonts w:ascii="Arial" w:hAnsi="Arial" w:cs="Arial"/>
          <w:color w:val="000000"/>
          <w:sz w:val="22"/>
          <w:szCs w:val="22"/>
          <w:shd w:val="clear" w:color="auto" w:fill="FFFFFF"/>
        </w:rPr>
        <w:t xml:space="preserve"> allowing participants to find learning within a constructivist setting to become more </w:t>
      </w:r>
      <w:r w:rsidR="004303C7" w:rsidRPr="005D0AC6">
        <w:rPr>
          <w:rFonts w:ascii="Arial" w:hAnsi="Arial" w:cs="Arial"/>
          <w:color w:val="000000"/>
          <w:sz w:val="22"/>
          <w:szCs w:val="22"/>
          <w:shd w:val="clear" w:color="auto" w:fill="FFFFFF"/>
        </w:rPr>
        <w:t>beneficial (</w:t>
      </w:r>
      <w:proofErr w:type="spellStart"/>
      <w:r w:rsidR="00881BC6" w:rsidRPr="005D0AC6">
        <w:rPr>
          <w:rFonts w:ascii="Arial" w:hAnsi="Arial" w:cs="Arial"/>
          <w:color w:val="000000"/>
          <w:sz w:val="22"/>
          <w:szCs w:val="22"/>
          <w:shd w:val="clear" w:color="auto" w:fill="FFFFFF"/>
        </w:rPr>
        <w:t>Segers</w:t>
      </w:r>
      <w:proofErr w:type="spellEnd"/>
      <w:r w:rsidR="00881BC6" w:rsidRPr="005D0AC6">
        <w:rPr>
          <w:rFonts w:ascii="Arial" w:hAnsi="Arial" w:cs="Arial"/>
          <w:color w:val="000000"/>
          <w:sz w:val="22"/>
          <w:szCs w:val="22"/>
          <w:shd w:val="clear" w:color="auto" w:fill="FFFFFF"/>
        </w:rPr>
        <w:t xml:space="preserve"> and </w:t>
      </w:r>
      <w:proofErr w:type="spellStart"/>
      <w:r w:rsidR="00881BC6" w:rsidRPr="005D0AC6">
        <w:rPr>
          <w:rFonts w:ascii="Arial" w:hAnsi="Arial" w:cs="Arial"/>
          <w:color w:val="000000"/>
          <w:sz w:val="22"/>
          <w:szCs w:val="22"/>
          <w:shd w:val="clear" w:color="auto" w:fill="FFFFFF"/>
        </w:rPr>
        <w:t>Dochy</w:t>
      </w:r>
      <w:proofErr w:type="spellEnd"/>
      <w:r w:rsidR="00881BC6" w:rsidRPr="005D0AC6">
        <w:rPr>
          <w:rFonts w:ascii="Arial" w:hAnsi="Arial" w:cs="Arial"/>
          <w:color w:val="000000"/>
          <w:sz w:val="22"/>
          <w:szCs w:val="22"/>
          <w:shd w:val="clear" w:color="auto" w:fill="FFFFFF"/>
        </w:rPr>
        <w:t>, 2001).</w:t>
      </w:r>
    </w:p>
    <w:p w14:paraId="19FECAEE" w14:textId="14A80440" w:rsidR="00254F19" w:rsidRPr="005D0AC6" w:rsidRDefault="00E72751" w:rsidP="005D0AC6">
      <w:pPr>
        <w:spacing w:line="360" w:lineRule="auto"/>
        <w:rPr>
          <w:rFonts w:ascii="Arial" w:hAnsi="Arial" w:cs="Arial"/>
          <w:sz w:val="22"/>
          <w:szCs w:val="22"/>
        </w:rPr>
      </w:pPr>
      <w:r w:rsidRPr="005D0AC6">
        <w:rPr>
          <w:rFonts w:ascii="Arial" w:hAnsi="Arial" w:cs="Arial"/>
          <w:color w:val="000000"/>
          <w:sz w:val="22"/>
          <w:szCs w:val="22"/>
          <w:shd w:val="clear" w:color="auto" w:fill="FFFFFF"/>
        </w:rPr>
        <w:t xml:space="preserve">The constructivist approach is seen as a more favoured method of learning due to the idea of communication being </w:t>
      </w:r>
      <w:proofErr w:type="spellStart"/>
      <w:r w:rsidRPr="005D0AC6">
        <w:rPr>
          <w:rFonts w:ascii="Arial" w:hAnsi="Arial" w:cs="Arial"/>
          <w:color w:val="000000"/>
          <w:sz w:val="22"/>
          <w:szCs w:val="22"/>
          <w:shd w:val="clear" w:color="auto" w:fill="FFFFFF"/>
        </w:rPr>
        <w:t>intergral</w:t>
      </w:r>
      <w:proofErr w:type="spellEnd"/>
      <w:r w:rsidRPr="005D0AC6">
        <w:rPr>
          <w:rFonts w:ascii="Arial" w:hAnsi="Arial" w:cs="Arial"/>
          <w:color w:val="000000"/>
          <w:sz w:val="22"/>
          <w:szCs w:val="22"/>
          <w:shd w:val="clear" w:color="auto" w:fill="FFFFFF"/>
        </w:rPr>
        <w:t xml:space="preserve"> to learning.</w:t>
      </w:r>
      <w:r w:rsidR="008E6990" w:rsidRPr="005D0AC6">
        <w:rPr>
          <w:rFonts w:ascii="Arial" w:hAnsi="Arial" w:cs="Arial"/>
          <w:color w:val="000000"/>
          <w:sz w:val="22"/>
          <w:szCs w:val="22"/>
          <w:shd w:val="clear" w:color="auto" w:fill="FFFFFF"/>
        </w:rPr>
        <w:t xml:space="preserve"> </w:t>
      </w:r>
      <w:r w:rsidRPr="005D0AC6">
        <w:rPr>
          <w:rFonts w:ascii="Arial" w:hAnsi="Arial" w:cs="Arial"/>
          <w:color w:val="000000"/>
          <w:sz w:val="22"/>
          <w:szCs w:val="22"/>
          <w:shd w:val="clear" w:color="auto" w:fill="FFFFFF"/>
        </w:rPr>
        <w:t xml:space="preserve">Schools are increasingly emphasising the idea of speech as an </w:t>
      </w:r>
      <w:r w:rsidR="0011623F" w:rsidRPr="005D0AC6">
        <w:rPr>
          <w:rFonts w:ascii="Arial" w:hAnsi="Arial" w:cs="Arial"/>
          <w:color w:val="000000"/>
          <w:sz w:val="22"/>
          <w:szCs w:val="22"/>
          <w:shd w:val="clear" w:color="auto" w:fill="FFFFFF"/>
        </w:rPr>
        <w:t>essential</w:t>
      </w:r>
      <w:r w:rsidRPr="005D0AC6">
        <w:rPr>
          <w:rFonts w:ascii="Arial" w:hAnsi="Arial" w:cs="Arial"/>
          <w:color w:val="000000"/>
          <w:sz w:val="22"/>
          <w:szCs w:val="22"/>
          <w:shd w:val="clear" w:color="auto" w:fill="FFFFFF"/>
        </w:rPr>
        <w:t xml:space="preserve"> strategy to </w:t>
      </w:r>
      <w:r w:rsidR="00C7515F" w:rsidRPr="005D0AC6">
        <w:rPr>
          <w:rFonts w:ascii="Arial" w:hAnsi="Arial" w:cs="Arial"/>
          <w:color w:val="000000"/>
          <w:sz w:val="22"/>
          <w:szCs w:val="22"/>
          <w:shd w:val="clear" w:color="auto" w:fill="FFFFFF"/>
        </w:rPr>
        <w:t>children’s</w:t>
      </w:r>
      <w:r w:rsidRPr="005D0AC6">
        <w:rPr>
          <w:rFonts w:ascii="Arial" w:hAnsi="Arial" w:cs="Arial"/>
          <w:color w:val="000000"/>
          <w:sz w:val="22"/>
          <w:szCs w:val="22"/>
          <w:shd w:val="clear" w:color="auto" w:fill="FFFFFF"/>
        </w:rPr>
        <w:t xml:space="preserve"> learning as it assists children to express their </w:t>
      </w:r>
      <w:r w:rsidRPr="005D0AC6">
        <w:rPr>
          <w:rFonts w:ascii="Arial" w:hAnsi="Arial" w:cs="Arial"/>
          <w:color w:val="000000"/>
          <w:sz w:val="22"/>
          <w:szCs w:val="22"/>
          <w:shd w:val="clear" w:color="auto" w:fill="FFFFFF"/>
        </w:rPr>
        <w:lastRenderedPageBreak/>
        <w:t>ideas and thoughts (Bartlett et al.,2000)</w:t>
      </w:r>
      <w:r w:rsidR="00EB4781" w:rsidRPr="005D0AC6">
        <w:rPr>
          <w:rFonts w:ascii="Arial" w:hAnsi="Arial" w:cs="Arial"/>
          <w:color w:val="000000"/>
          <w:sz w:val="22"/>
          <w:szCs w:val="22"/>
          <w:shd w:val="clear" w:color="auto" w:fill="FFFFFF"/>
        </w:rPr>
        <w:t xml:space="preserve">. </w:t>
      </w:r>
      <w:r w:rsidR="008E6990" w:rsidRPr="005D0AC6">
        <w:rPr>
          <w:rFonts w:ascii="Arial" w:hAnsi="Arial" w:cs="Arial"/>
          <w:color w:val="000000"/>
          <w:sz w:val="22"/>
          <w:szCs w:val="22"/>
          <w:shd w:val="clear" w:color="auto" w:fill="FFFFFF"/>
        </w:rPr>
        <w:t xml:space="preserve"> For Instance, Vygotsky highlighted that learning by play is an </w:t>
      </w:r>
      <w:r w:rsidR="00F82F72" w:rsidRPr="005D0AC6">
        <w:rPr>
          <w:rFonts w:ascii="Arial" w:hAnsi="Arial" w:cs="Arial"/>
          <w:color w:val="000000"/>
          <w:sz w:val="22"/>
          <w:szCs w:val="22"/>
          <w:shd w:val="clear" w:color="auto" w:fill="FFFFFF"/>
        </w:rPr>
        <w:t>integral</w:t>
      </w:r>
      <w:r w:rsidR="008E6990" w:rsidRPr="005D0AC6">
        <w:rPr>
          <w:rFonts w:ascii="Arial" w:hAnsi="Arial" w:cs="Arial"/>
          <w:color w:val="000000"/>
          <w:sz w:val="22"/>
          <w:szCs w:val="22"/>
          <w:shd w:val="clear" w:color="auto" w:fill="FFFFFF"/>
        </w:rPr>
        <w:t xml:space="preserve"> part of a </w:t>
      </w:r>
      <w:r w:rsidR="00C7515F" w:rsidRPr="005D0AC6">
        <w:rPr>
          <w:rFonts w:ascii="Arial" w:hAnsi="Arial" w:cs="Arial"/>
          <w:color w:val="000000"/>
          <w:sz w:val="22"/>
          <w:szCs w:val="22"/>
          <w:shd w:val="clear" w:color="auto" w:fill="FFFFFF"/>
        </w:rPr>
        <w:t>child’s</w:t>
      </w:r>
      <w:r w:rsidR="008E6990" w:rsidRPr="005D0AC6">
        <w:rPr>
          <w:rFonts w:ascii="Arial" w:hAnsi="Arial" w:cs="Arial"/>
          <w:color w:val="000000"/>
          <w:sz w:val="22"/>
          <w:szCs w:val="22"/>
          <w:shd w:val="clear" w:color="auto" w:fill="FFFFFF"/>
        </w:rPr>
        <w:t xml:space="preserve"> development (Aubrey and Riley, 2019)</w:t>
      </w:r>
      <w:r w:rsidR="008E6990" w:rsidRPr="005D0AC6">
        <w:rPr>
          <w:rFonts w:ascii="Arial" w:hAnsi="Arial" w:cs="Arial"/>
          <w:sz w:val="22"/>
          <w:szCs w:val="22"/>
        </w:rPr>
        <w:t xml:space="preserve">. This is as play therapy can prepare a child for the challenges of the real world and for children to </w:t>
      </w:r>
      <w:r w:rsidR="00F82F72" w:rsidRPr="005D0AC6">
        <w:rPr>
          <w:rFonts w:ascii="Arial" w:hAnsi="Arial" w:cs="Arial"/>
          <w:sz w:val="22"/>
          <w:szCs w:val="22"/>
        </w:rPr>
        <w:t>familiarise</w:t>
      </w:r>
      <w:r w:rsidR="008E6990" w:rsidRPr="005D0AC6">
        <w:rPr>
          <w:rFonts w:ascii="Arial" w:hAnsi="Arial" w:cs="Arial"/>
          <w:sz w:val="22"/>
          <w:szCs w:val="22"/>
        </w:rPr>
        <w:t xml:space="preserve"> themselves with the roles of adults</w:t>
      </w:r>
      <w:r w:rsidR="008E6990" w:rsidRPr="005D0AC6">
        <w:rPr>
          <w:rFonts w:ascii="Arial" w:hAnsi="Arial" w:cs="Arial"/>
          <w:color w:val="000000"/>
          <w:sz w:val="22"/>
          <w:szCs w:val="22"/>
          <w:shd w:val="clear" w:color="auto" w:fill="FFFFFF"/>
        </w:rPr>
        <w:t xml:space="preserve"> (Hedges, 2000)</w:t>
      </w:r>
      <w:r w:rsidR="008E6990" w:rsidRPr="005D0AC6">
        <w:rPr>
          <w:rFonts w:ascii="Arial" w:hAnsi="Arial" w:cs="Arial"/>
          <w:sz w:val="22"/>
          <w:szCs w:val="22"/>
        </w:rPr>
        <w:t>.</w:t>
      </w:r>
    </w:p>
    <w:p w14:paraId="37744E89" w14:textId="0FEB9747" w:rsidR="00C76408" w:rsidRPr="005D0AC6" w:rsidRDefault="00C76408" w:rsidP="005D0AC6">
      <w:pPr>
        <w:spacing w:line="360" w:lineRule="auto"/>
        <w:rPr>
          <w:rFonts w:ascii="Arial" w:hAnsi="Arial" w:cs="Arial"/>
          <w:sz w:val="22"/>
          <w:szCs w:val="22"/>
        </w:rPr>
      </w:pPr>
      <w:r w:rsidRPr="005D0AC6">
        <w:rPr>
          <w:rFonts w:ascii="Arial" w:hAnsi="Arial" w:cs="Arial"/>
          <w:sz w:val="22"/>
          <w:szCs w:val="22"/>
        </w:rPr>
        <w:t>Moreover, learning through play allows children to develop a Zone of Proximal Development (ZPD)</w:t>
      </w:r>
      <w:r w:rsidR="00184BE2" w:rsidRPr="005D0AC6">
        <w:rPr>
          <w:rFonts w:ascii="Arial" w:hAnsi="Arial" w:cs="Arial"/>
          <w:sz w:val="22"/>
          <w:szCs w:val="22"/>
        </w:rPr>
        <w:t>.</w:t>
      </w:r>
      <w:r w:rsidR="00C7223E" w:rsidRPr="005D0AC6">
        <w:rPr>
          <w:rFonts w:ascii="Arial" w:hAnsi="Arial" w:cs="Arial"/>
          <w:sz w:val="22"/>
          <w:szCs w:val="22"/>
        </w:rPr>
        <w:t xml:space="preserve"> Zone of Proximal Development, a term coined by Vygotsky</w:t>
      </w:r>
      <w:r w:rsidR="0011623F" w:rsidRPr="005D0AC6">
        <w:rPr>
          <w:rFonts w:ascii="Arial" w:hAnsi="Arial" w:cs="Arial"/>
          <w:sz w:val="22"/>
          <w:szCs w:val="22"/>
        </w:rPr>
        <w:t>,</w:t>
      </w:r>
      <w:r w:rsidR="00184BE2" w:rsidRPr="005D0AC6">
        <w:rPr>
          <w:rFonts w:ascii="Arial" w:hAnsi="Arial" w:cs="Arial"/>
          <w:sz w:val="22"/>
          <w:szCs w:val="22"/>
        </w:rPr>
        <w:t xml:space="preserve"> </w:t>
      </w:r>
      <w:r w:rsidR="00C7223E" w:rsidRPr="005D0AC6">
        <w:rPr>
          <w:rFonts w:ascii="Arial" w:hAnsi="Arial" w:cs="Arial"/>
          <w:sz w:val="22"/>
          <w:szCs w:val="22"/>
        </w:rPr>
        <w:t>is the intellectual potential of an individual when assisted by a peer with further knowledge or an adult familiar with the objective</w:t>
      </w:r>
      <w:r w:rsidR="00184BE2" w:rsidRPr="005D0AC6">
        <w:rPr>
          <w:rFonts w:ascii="Arial" w:hAnsi="Arial" w:cs="Arial"/>
          <w:sz w:val="22"/>
          <w:szCs w:val="22"/>
        </w:rPr>
        <w:t xml:space="preserve"> (</w:t>
      </w:r>
      <w:r w:rsidR="00184BE2" w:rsidRPr="005D0AC6">
        <w:rPr>
          <w:rFonts w:ascii="Arial" w:hAnsi="Arial" w:cs="Arial"/>
          <w:color w:val="000000"/>
          <w:sz w:val="22"/>
          <w:szCs w:val="22"/>
          <w:shd w:val="clear" w:color="auto" w:fill="FFFFFF"/>
        </w:rPr>
        <w:t>Aubrey and Riley, 2019)</w:t>
      </w:r>
      <w:r w:rsidR="00184BE2" w:rsidRPr="005D0AC6">
        <w:rPr>
          <w:rFonts w:ascii="Arial" w:hAnsi="Arial" w:cs="Arial"/>
          <w:sz w:val="22"/>
          <w:szCs w:val="22"/>
        </w:rPr>
        <w:t>.</w:t>
      </w:r>
    </w:p>
    <w:p w14:paraId="76A112AE" w14:textId="3C4777EE" w:rsidR="00D40BF6" w:rsidRPr="005D0AC6" w:rsidRDefault="00C7223E" w:rsidP="005D0AC6">
      <w:pPr>
        <w:spacing w:line="360" w:lineRule="auto"/>
        <w:rPr>
          <w:rFonts w:ascii="Arial" w:hAnsi="Arial" w:cs="Arial"/>
          <w:sz w:val="22"/>
          <w:szCs w:val="22"/>
        </w:rPr>
      </w:pPr>
      <w:r w:rsidRPr="005D0AC6">
        <w:rPr>
          <w:rFonts w:ascii="Arial" w:hAnsi="Arial" w:cs="Arial"/>
          <w:sz w:val="22"/>
          <w:szCs w:val="22"/>
        </w:rPr>
        <w:t xml:space="preserve">Vygotsky stressed the importance of the zone of proximal development </w:t>
      </w:r>
      <w:r w:rsidR="0011623F" w:rsidRPr="005D0AC6">
        <w:rPr>
          <w:rFonts w:ascii="Arial" w:hAnsi="Arial" w:cs="Arial"/>
          <w:sz w:val="22"/>
          <w:szCs w:val="22"/>
        </w:rPr>
        <w:t>as</w:t>
      </w:r>
      <w:r w:rsidRPr="005D0AC6">
        <w:rPr>
          <w:rFonts w:ascii="Arial" w:hAnsi="Arial" w:cs="Arial"/>
          <w:sz w:val="22"/>
          <w:szCs w:val="22"/>
        </w:rPr>
        <w:t xml:space="preserve"> it allows for the measurement of the intellectual potential of an individual rather than on what the individual has achieved </w:t>
      </w:r>
      <w:r w:rsidR="00D40BF6" w:rsidRPr="005D0AC6">
        <w:rPr>
          <w:rFonts w:ascii="Arial" w:hAnsi="Arial" w:cs="Arial"/>
          <w:color w:val="000000"/>
          <w:sz w:val="22"/>
          <w:szCs w:val="22"/>
          <w:shd w:val="clear" w:color="auto" w:fill="FFFFFF"/>
        </w:rPr>
        <w:t>(</w:t>
      </w:r>
      <w:proofErr w:type="spellStart"/>
      <w:r w:rsidR="00D40BF6" w:rsidRPr="005D0AC6">
        <w:rPr>
          <w:rFonts w:ascii="Arial" w:hAnsi="Arial" w:cs="Arial"/>
          <w:color w:val="000000"/>
          <w:sz w:val="22"/>
          <w:szCs w:val="22"/>
          <w:shd w:val="clear" w:color="auto" w:fill="FFFFFF"/>
        </w:rPr>
        <w:t>Kuusisaari</w:t>
      </w:r>
      <w:proofErr w:type="spellEnd"/>
      <w:r w:rsidR="00D40BF6" w:rsidRPr="005D0AC6">
        <w:rPr>
          <w:rFonts w:ascii="Arial" w:hAnsi="Arial" w:cs="Arial"/>
          <w:color w:val="000000"/>
          <w:sz w:val="22"/>
          <w:szCs w:val="22"/>
          <w:shd w:val="clear" w:color="auto" w:fill="FFFFFF"/>
        </w:rPr>
        <w:t>, 2014)</w:t>
      </w:r>
    </w:p>
    <w:p w14:paraId="04B7FC06" w14:textId="41016BFA" w:rsidR="00EE59FC" w:rsidRPr="005D0AC6" w:rsidRDefault="00C7223E" w:rsidP="005D0AC6">
      <w:pPr>
        <w:spacing w:line="360" w:lineRule="auto"/>
        <w:rPr>
          <w:rFonts w:ascii="Arial" w:hAnsi="Arial" w:cs="Arial"/>
          <w:sz w:val="22"/>
          <w:szCs w:val="22"/>
        </w:rPr>
      </w:pPr>
      <w:r w:rsidRPr="005D0AC6">
        <w:rPr>
          <w:rFonts w:ascii="Arial" w:hAnsi="Arial" w:cs="Arial"/>
          <w:sz w:val="22"/>
          <w:szCs w:val="22"/>
        </w:rPr>
        <w:t xml:space="preserve">Working with experts allows the student develop an understanding for processes and can </w:t>
      </w:r>
      <w:r w:rsidR="0011623F" w:rsidRPr="005D0AC6">
        <w:rPr>
          <w:rFonts w:ascii="Arial" w:hAnsi="Arial" w:cs="Arial"/>
          <w:sz w:val="22"/>
          <w:szCs w:val="22"/>
        </w:rPr>
        <w:t>integrate</w:t>
      </w:r>
      <w:r w:rsidRPr="005D0AC6">
        <w:rPr>
          <w:rFonts w:ascii="Arial" w:hAnsi="Arial" w:cs="Arial"/>
          <w:sz w:val="22"/>
          <w:szCs w:val="22"/>
        </w:rPr>
        <w:t xml:space="preserve"> the knowledge with their </w:t>
      </w:r>
      <w:r w:rsidR="0011623F" w:rsidRPr="005D0AC6">
        <w:rPr>
          <w:rFonts w:ascii="Arial" w:hAnsi="Arial" w:cs="Arial"/>
          <w:sz w:val="22"/>
          <w:szCs w:val="22"/>
        </w:rPr>
        <w:t>pre-existing</w:t>
      </w:r>
      <w:r w:rsidRPr="005D0AC6">
        <w:rPr>
          <w:rFonts w:ascii="Arial" w:hAnsi="Arial" w:cs="Arial"/>
          <w:sz w:val="22"/>
          <w:szCs w:val="22"/>
        </w:rPr>
        <w:t xml:space="preserve"> </w:t>
      </w:r>
      <w:proofErr w:type="gramStart"/>
      <w:r w:rsidRPr="005D0AC6">
        <w:rPr>
          <w:rFonts w:ascii="Arial" w:hAnsi="Arial" w:cs="Arial"/>
          <w:sz w:val="22"/>
          <w:szCs w:val="22"/>
        </w:rPr>
        <w:t>notions</w:t>
      </w:r>
      <w:r w:rsidR="00643728" w:rsidRPr="005D0AC6">
        <w:rPr>
          <w:rFonts w:ascii="Arial" w:hAnsi="Arial" w:cs="Arial"/>
          <w:color w:val="000000"/>
          <w:sz w:val="22"/>
          <w:szCs w:val="22"/>
          <w:shd w:val="clear" w:color="auto" w:fill="FFFFFF"/>
        </w:rPr>
        <w:t>(</w:t>
      </w:r>
      <w:proofErr w:type="gramEnd"/>
      <w:r w:rsidR="00643728" w:rsidRPr="005D0AC6">
        <w:rPr>
          <w:rFonts w:ascii="Arial" w:hAnsi="Arial" w:cs="Arial"/>
          <w:color w:val="000000"/>
          <w:sz w:val="22"/>
          <w:szCs w:val="22"/>
          <w:shd w:val="clear" w:color="auto" w:fill="FFFFFF"/>
        </w:rPr>
        <w:t>Fawcett and Garton, 2005).</w:t>
      </w:r>
      <w:r w:rsidR="00FC6369" w:rsidRPr="005D0AC6">
        <w:rPr>
          <w:rFonts w:ascii="Arial" w:hAnsi="Arial" w:cs="Arial"/>
          <w:color w:val="000000"/>
          <w:sz w:val="22"/>
          <w:szCs w:val="22"/>
          <w:shd w:val="clear" w:color="auto" w:fill="FFFFFF"/>
        </w:rPr>
        <w:t xml:space="preserve"> However</w:t>
      </w:r>
      <w:r w:rsidR="0011623F" w:rsidRPr="005D0AC6">
        <w:rPr>
          <w:rFonts w:ascii="Arial" w:hAnsi="Arial" w:cs="Arial"/>
          <w:color w:val="000000"/>
          <w:sz w:val="22"/>
          <w:szCs w:val="22"/>
          <w:shd w:val="clear" w:color="auto" w:fill="FFFFFF"/>
        </w:rPr>
        <w:t>,</w:t>
      </w:r>
      <w:r w:rsidR="00FC6369" w:rsidRPr="005D0AC6">
        <w:rPr>
          <w:rFonts w:ascii="Arial" w:hAnsi="Arial" w:cs="Arial"/>
          <w:color w:val="000000"/>
          <w:sz w:val="22"/>
          <w:szCs w:val="22"/>
          <w:shd w:val="clear" w:color="auto" w:fill="FFFFFF"/>
        </w:rPr>
        <w:t xml:space="preserve"> ZPD has been met with criticism, Beaver (1984) stated that in that the theory is too reliant on previous experiences, it assumes that prior learning must have taken place</w:t>
      </w:r>
      <w:r w:rsidR="0011623F" w:rsidRPr="005D0AC6">
        <w:rPr>
          <w:rFonts w:ascii="Arial" w:hAnsi="Arial" w:cs="Arial"/>
          <w:color w:val="000000"/>
          <w:sz w:val="22"/>
          <w:szCs w:val="22"/>
          <w:shd w:val="clear" w:color="auto" w:fill="FFFFFF"/>
        </w:rPr>
        <w:t>,</w:t>
      </w:r>
      <w:r w:rsidR="00FC6369" w:rsidRPr="005D0AC6">
        <w:rPr>
          <w:rFonts w:ascii="Arial" w:hAnsi="Arial" w:cs="Arial"/>
          <w:color w:val="000000"/>
          <w:sz w:val="22"/>
          <w:szCs w:val="22"/>
          <w:shd w:val="clear" w:color="auto" w:fill="FFFFFF"/>
        </w:rPr>
        <w:t xml:space="preserve"> which is not always the case (Roth and Radford, 2010).</w:t>
      </w:r>
      <w:r w:rsidR="0011623F" w:rsidRPr="005D0AC6">
        <w:rPr>
          <w:rFonts w:ascii="Arial" w:hAnsi="Arial" w:cs="Arial"/>
          <w:color w:val="000000"/>
          <w:sz w:val="22"/>
          <w:szCs w:val="22"/>
          <w:shd w:val="clear" w:color="auto" w:fill="FFFFFF"/>
        </w:rPr>
        <w:t xml:space="preserve"> </w:t>
      </w:r>
      <w:r w:rsidR="005B0C23" w:rsidRPr="005D0AC6">
        <w:rPr>
          <w:rFonts w:ascii="Arial" w:hAnsi="Arial" w:cs="Arial"/>
          <w:color w:val="000000"/>
          <w:sz w:val="22"/>
          <w:szCs w:val="22"/>
          <w:shd w:val="clear" w:color="auto" w:fill="FFFFFF"/>
        </w:rPr>
        <w:t xml:space="preserve">Furthermore, ZPD is met with apprehension by teachers as it does not take into account the restrictions of the </w:t>
      </w:r>
      <w:r w:rsidR="00EE59FC" w:rsidRPr="005D0AC6">
        <w:rPr>
          <w:rFonts w:ascii="Arial" w:hAnsi="Arial" w:cs="Arial"/>
          <w:color w:val="000000"/>
          <w:sz w:val="22"/>
          <w:szCs w:val="22"/>
          <w:shd w:val="clear" w:color="auto" w:fill="FFFFFF"/>
        </w:rPr>
        <w:t>National Curriculum and leaves little room for the student to take a more independent approach to learning (Bartlett, 2001).</w:t>
      </w:r>
    </w:p>
    <w:p w14:paraId="06BA3923" w14:textId="12443DA5" w:rsidR="00D40BF6" w:rsidRPr="005D0AC6" w:rsidRDefault="008F2D2B" w:rsidP="005D0AC6">
      <w:pPr>
        <w:spacing w:line="360" w:lineRule="auto"/>
        <w:rPr>
          <w:rFonts w:ascii="Arial" w:hAnsi="Arial" w:cs="Arial"/>
          <w:color w:val="000000"/>
          <w:sz w:val="22"/>
          <w:szCs w:val="22"/>
          <w:shd w:val="clear" w:color="auto" w:fill="FFFFFF"/>
        </w:rPr>
      </w:pPr>
      <w:r w:rsidRPr="005D0AC6">
        <w:rPr>
          <w:rFonts w:ascii="Arial" w:hAnsi="Arial" w:cs="Arial"/>
          <w:sz w:val="22"/>
          <w:szCs w:val="22"/>
        </w:rPr>
        <w:t xml:space="preserve">Zone of proximal development does not address the process of </w:t>
      </w:r>
      <w:r w:rsidR="00DA5AB3" w:rsidRPr="005D0AC6">
        <w:rPr>
          <w:rFonts w:ascii="Arial" w:hAnsi="Arial" w:cs="Arial"/>
          <w:sz w:val="22"/>
          <w:szCs w:val="22"/>
        </w:rPr>
        <w:t>Scaffolding</w:t>
      </w:r>
      <w:r w:rsidRPr="005D0AC6">
        <w:rPr>
          <w:rFonts w:ascii="Arial" w:hAnsi="Arial" w:cs="Arial"/>
          <w:sz w:val="22"/>
          <w:szCs w:val="22"/>
        </w:rPr>
        <w:t xml:space="preserve"> which takes place, a theory further developed by Jerome Bruner.</w:t>
      </w:r>
      <w:r w:rsidR="005035C2" w:rsidRPr="005D0AC6">
        <w:rPr>
          <w:rFonts w:ascii="Arial" w:hAnsi="Arial" w:cs="Arial"/>
          <w:sz w:val="22"/>
          <w:szCs w:val="22"/>
        </w:rPr>
        <w:t xml:space="preserve"> Expanding on </w:t>
      </w:r>
      <w:r w:rsidR="00C7515F" w:rsidRPr="005D0AC6">
        <w:rPr>
          <w:rFonts w:ascii="Arial" w:hAnsi="Arial" w:cs="Arial"/>
          <w:sz w:val="22"/>
          <w:szCs w:val="22"/>
        </w:rPr>
        <w:t>Vygotsky’s</w:t>
      </w:r>
      <w:r w:rsidR="005035C2" w:rsidRPr="005D0AC6">
        <w:rPr>
          <w:rFonts w:ascii="Arial" w:hAnsi="Arial" w:cs="Arial"/>
          <w:sz w:val="22"/>
          <w:szCs w:val="22"/>
        </w:rPr>
        <w:t xml:space="preserve"> theory, </w:t>
      </w:r>
      <w:r w:rsidR="00DA5AB3" w:rsidRPr="005D0AC6">
        <w:rPr>
          <w:rFonts w:ascii="Arial" w:hAnsi="Arial" w:cs="Arial"/>
          <w:sz w:val="22"/>
          <w:szCs w:val="22"/>
        </w:rPr>
        <w:t>Scaffolding</w:t>
      </w:r>
      <w:r w:rsidRPr="005D0AC6">
        <w:rPr>
          <w:rFonts w:ascii="Arial" w:hAnsi="Arial" w:cs="Arial"/>
          <w:sz w:val="22"/>
          <w:szCs w:val="22"/>
        </w:rPr>
        <w:t xml:space="preserve"> is the type of assistance that a child receives from an adult who is familiar with the task or a more capable peer through methods of </w:t>
      </w:r>
      <w:r w:rsidR="00C7515F" w:rsidRPr="005D0AC6">
        <w:rPr>
          <w:rFonts w:ascii="Arial" w:hAnsi="Arial" w:cs="Arial"/>
          <w:sz w:val="22"/>
          <w:szCs w:val="22"/>
        </w:rPr>
        <w:t>‘</w:t>
      </w:r>
      <w:r w:rsidRPr="005D0AC6">
        <w:rPr>
          <w:rFonts w:ascii="Arial" w:hAnsi="Arial" w:cs="Arial"/>
          <w:sz w:val="22"/>
          <w:szCs w:val="22"/>
        </w:rPr>
        <w:t>show and tell</w:t>
      </w:r>
      <w:r w:rsidR="00C7515F" w:rsidRPr="005D0AC6">
        <w:rPr>
          <w:rFonts w:ascii="Arial" w:hAnsi="Arial" w:cs="Arial"/>
          <w:sz w:val="22"/>
          <w:szCs w:val="22"/>
        </w:rPr>
        <w:t>’</w:t>
      </w:r>
      <w:r w:rsidRPr="005D0AC6">
        <w:rPr>
          <w:rFonts w:ascii="Arial" w:hAnsi="Arial" w:cs="Arial"/>
          <w:sz w:val="22"/>
          <w:szCs w:val="22"/>
        </w:rPr>
        <w:t xml:space="preserve"> or </w:t>
      </w:r>
      <w:proofErr w:type="gramStart"/>
      <w:r w:rsidRPr="005D0AC6">
        <w:rPr>
          <w:rFonts w:ascii="Arial" w:hAnsi="Arial" w:cs="Arial"/>
          <w:sz w:val="22"/>
          <w:szCs w:val="22"/>
        </w:rPr>
        <w:t>modelling(</w:t>
      </w:r>
      <w:proofErr w:type="gramEnd"/>
      <w:r w:rsidR="00184BE2" w:rsidRPr="005D0AC6">
        <w:rPr>
          <w:rFonts w:ascii="Arial" w:hAnsi="Arial" w:cs="Arial"/>
          <w:sz w:val="22"/>
          <w:szCs w:val="22"/>
        </w:rPr>
        <w:t>(</w:t>
      </w:r>
      <w:r w:rsidR="00184BE2" w:rsidRPr="005D0AC6">
        <w:rPr>
          <w:rFonts w:ascii="Arial" w:hAnsi="Arial" w:cs="Arial"/>
          <w:color w:val="000000"/>
          <w:sz w:val="22"/>
          <w:szCs w:val="22"/>
          <w:shd w:val="clear" w:color="auto" w:fill="FFFFFF"/>
        </w:rPr>
        <w:t>Aubrey and Riley, 2019)</w:t>
      </w:r>
      <w:r w:rsidR="00184BE2" w:rsidRPr="005D0AC6">
        <w:rPr>
          <w:rFonts w:ascii="Arial" w:hAnsi="Arial" w:cs="Arial"/>
          <w:sz w:val="22"/>
          <w:szCs w:val="22"/>
        </w:rPr>
        <w:t>.</w:t>
      </w:r>
      <w:r w:rsidR="0011623F" w:rsidRPr="005D0AC6">
        <w:rPr>
          <w:rFonts w:ascii="Arial" w:hAnsi="Arial" w:cs="Arial"/>
          <w:sz w:val="22"/>
          <w:szCs w:val="22"/>
        </w:rPr>
        <w:t xml:space="preserve"> </w:t>
      </w:r>
      <w:r w:rsidRPr="005D0AC6">
        <w:rPr>
          <w:rFonts w:ascii="Arial" w:hAnsi="Arial" w:cs="Arial"/>
          <w:sz w:val="22"/>
          <w:szCs w:val="22"/>
        </w:rPr>
        <w:t xml:space="preserve">Once </w:t>
      </w:r>
      <w:r w:rsidR="0011623F" w:rsidRPr="005D0AC6">
        <w:rPr>
          <w:rFonts w:ascii="Arial" w:hAnsi="Arial" w:cs="Arial"/>
          <w:sz w:val="22"/>
          <w:szCs w:val="22"/>
        </w:rPr>
        <w:t xml:space="preserve">the </w:t>
      </w:r>
      <w:r w:rsidRPr="005D0AC6">
        <w:rPr>
          <w:rFonts w:ascii="Arial" w:hAnsi="Arial" w:cs="Arial"/>
          <w:sz w:val="22"/>
          <w:szCs w:val="22"/>
        </w:rPr>
        <w:t>learning has been met, support levels are drastically reduced</w:t>
      </w:r>
      <w:r w:rsidR="0011623F" w:rsidRPr="005D0AC6">
        <w:rPr>
          <w:rFonts w:ascii="Arial" w:hAnsi="Arial" w:cs="Arial"/>
          <w:sz w:val="22"/>
          <w:szCs w:val="22"/>
        </w:rPr>
        <w:t>,</w:t>
      </w:r>
      <w:r w:rsidRPr="005D0AC6">
        <w:rPr>
          <w:rFonts w:ascii="Arial" w:hAnsi="Arial" w:cs="Arial"/>
          <w:sz w:val="22"/>
          <w:szCs w:val="22"/>
        </w:rPr>
        <w:t xml:space="preserve"> and children are given a new challenge to utilise their new knowledge, further developing their </w:t>
      </w:r>
      <w:proofErr w:type="gramStart"/>
      <w:r w:rsidRPr="005D0AC6">
        <w:rPr>
          <w:rFonts w:ascii="Arial" w:hAnsi="Arial" w:cs="Arial"/>
          <w:sz w:val="22"/>
          <w:szCs w:val="22"/>
        </w:rPr>
        <w:t>understanding</w:t>
      </w:r>
      <w:r w:rsidR="00D40BF6" w:rsidRPr="005D0AC6">
        <w:rPr>
          <w:rFonts w:ascii="Arial" w:hAnsi="Arial" w:cs="Arial"/>
          <w:color w:val="000000"/>
          <w:sz w:val="22"/>
          <w:szCs w:val="22"/>
          <w:shd w:val="clear" w:color="auto" w:fill="FFFFFF"/>
        </w:rPr>
        <w:t>(</w:t>
      </w:r>
      <w:proofErr w:type="gramEnd"/>
      <w:r w:rsidR="00D40BF6" w:rsidRPr="005D0AC6">
        <w:rPr>
          <w:rFonts w:ascii="Arial" w:hAnsi="Arial" w:cs="Arial"/>
          <w:color w:val="000000"/>
          <w:sz w:val="22"/>
          <w:szCs w:val="22"/>
          <w:shd w:val="clear" w:color="auto" w:fill="FFFFFF"/>
        </w:rPr>
        <w:t xml:space="preserve">Aubrey and Riley, 2019). </w:t>
      </w:r>
    </w:p>
    <w:p w14:paraId="3B0F46A1" w14:textId="0A758C9E" w:rsidR="003935A0" w:rsidRPr="005D0AC6" w:rsidRDefault="00D40BF6" w:rsidP="005D0AC6">
      <w:pPr>
        <w:spacing w:line="360" w:lineRule="auto"/>
        <w:rPr>
          <w:rFonts w:ascii="Arial" w:hAnsi="Arial" w:cs="Arial"/>
          <w:sz w:val="22"/>
          <w:szCs w:val="22"/>
        </w:rPr>
      </w:pPr>
      <w:r w:rsidRPr="005D0AC6">
        <w:rPr>
          <w:rFonts w:ascii="Arial" w:hAnsi="Arial" w:cs="Arial"/>
          <w:color w:val="000000"/>
          <w:sz w:val="22"/>
          <w:szCs w:val="22"/>
          <w:shd w:val="clear" w:color="auto" w:fill="FFFFFF"/>
        </w:rPr>
        <w:t xml:space="preserve">For successful </w:t>
      </w:r>
      <w:r w:rsidR="00DA5AB3" w:rsidRPr="005D0AC6">
        <w:rPr>
          <w:rFonts w:ascii="Arial" w:hAnsi="Arial" w:cs="Arial"/>
          <w:color w:val="000000"/>
          <w:sz w:val="22"/>
          <w:szCs w:val="22"/>
          <w:shd w:val="clear" w:color="auto" w:fill="FFFFFF"/>
        </w:rPr>
        <w:t>Scaffolding</w:t>
      </w:r>
      <w:r w:rsidRPr="005D0AC6">
        <w:rPr>
          <w:rFonts w:ascii="Arial" w:hAnsi="Arial" w:cs="Arial"/>
          <w:color w:val="000000"/>
          <w:sz w:val="22"/>
          <w:szCs w:val="22"/>
          <w:shd w:val="clear" w:color="auto" w:fill="FFFFFF"/>
        </w:rPr>
        <w:t xml:space="preserve"> to occur, adults must be aware of the level of knowledge that the student already acquires for the student to be responsive (</w:t>
      </w:r>
      <w:r w:rsidR="005035C2" w:rsidRPr="005D0AC6">
        <w:rPr>
          <w:rFonts w:ascii="Arial" w:hAnsi="Arial" w:cs="Arial"/>
          <w:color w:val="000000"/>
          <w:sz w:val="22"/>
          <w:szCs w:val="22"/>
          <w:shd w:val="clear" w:color="auto" w:fill="FFFFFF"/>
        </w:rPr>
        <w:t>Turner et al.</w:t>
      </w:r>
      <w:r w:rsidR="0011623F" w:rsidRPr="005D0AC6">
        <w:rPr>
          <w:rFonts w:ascii="Arial" w:hAnsi="Arial" w:cs="Arial"/>
          <w:color w:val="000000"/>
          <w:sz w:val="22"/>
          <w:szCs w:val="22"/>
          <w:shd w:val="clear" w:color="auto" w:fill="FFFFFF"/>
        </w:rPr>
        <w:t>,</w:t>
      </w:r>
      <w:r w:rsidR="005035C2" w:rsidRPr="005D0AC6">
        <w:rPr>
          <w:rFonts w:ascii="Arial" w:hAnsi="Arial" w:cs="Arial"/>
          <w:color w:val="000000"/>
          <w:sz w:val="22"/>
          <w:szCs w:val="22"/>
          <w:shd w:val="clear" w:color="auto" w:fill="FFFFFF"/>
        </w:rPr>
        <w:t xml:space="preserve"> 2003</w:t>
      </w:r>
      <w:r w:rsidRPr="005D0AC6">
        <w:rPr>
          <w:rFonts w:ascii="Arial" w:hAnsi="Arial" w:cs="Arial"/>
          <w:color w:val="000000"/>
          <w:sz w:val="22"/>
          <w:szCs w:val="22"/>
          <w:shd w:val="clear" w:color="auto" w:fill="FFFFFF"/>
        </w:rPr>
        <w:t xml:space="preserve">). </w:t>
      </w:r>
      <w:r w:rsidR="00E5664E" w:rsidRPr="005D0AC6">
        <w:rPr>
          <w:rFonts w:ascii="Arial" w:hAnsi="Arial" w:cs="Arial"/>
          <w:color w:val="000000"/>
          <w:sz w:val="22"/>
          <w:szCs w:val="22"/>
          <w:shd w:val="clear" w:color="auto" w:fill="FFFFFF"/>
        </w:rPr>
        <w:t xml:space="preserve">This is as </w:t>
      </w:r>
      <w:r w:rsidR="00DA5AB3" w:rsidRPr="005D0AC6">
        <w:rPr>
          <w:rFonts w:ascii="Arial" w:hAnsi="Arial" w:cs="Arial"/>
          <w:color w:val="000000"/>
          <w:sz w:val="22"/>
          <w:szCs w:val="22"/>
          <w:shd w:val="clear" w:color="auto" w:fill="FFFFFF"/>
        </w:rPr>
        <w:t>Scaffolding</w:t>
      </w:r>
      <w:r w:rsidR="00E5664E" w:rsidRPr="005D0AC6">
        <w:rPr>
          <w:rFonts w:ascii="Arial" w:hAnsi="Arial" w:cs="Arial"/>
          <w:color w:val="000000"/>
          <w:sz w:val="22"/>
          <w:szCs w:val="22"/>
          <w:shd w:val="clear" w:color="auto" w:fill="FFFFFF"/>
        </w:rPr>
        <w:t xml:space="preserve"> requires the student to move from a </w:t>
      </w:r>
      <w:r w:rsidR="0011623F" w:rsidRPr="005D0AC6">
        <w:rPr>
          <w:rFonts w:ascii="Arial" w:hAnsi="Arial" w:cs="Arial"/>
          <w:color w:val="000000"/>
          <w:sz w:val="22"/>
          <w:szCs w:val="22"/>
          <w:shd w:val="clear" w:color="auto" w:fill="FFFFFF"/>
        </w:rPr>
        <w:t>teacher-led</w:t>
      </w:r>
      <w:r w:rsidR="00E5664E" w:rsidRPr="005D0AC6">
        <w:rPr>
          <w:rFonts w:ascii="Arial" w:hAnsi="Arial" w:cs="Arial"/>
          <w:color w:val="000000"/>
          <w:sz w:val="22"/>
          <w:szCs w:val="22"/>
          <w:shd w:val="clear" w:color="auto" w:fill="FFFFFF"/>
        </w:rPr>
        <w:t xml:space="preserve"> form of learning to a more </w:t>
      </w:r>
      <w:r w:rsidR="003935A0" w:rsidRPr="005D0AC6">
        <w:rPr>
          <w:rFonts w:ascii="Arial" w:hAnsi="Arial" w:cs="Arial"/>
          <w:color w:val="000000"/>
          <w:sz w:val="22"/>
          <w:szCs w:val="22"/>
          <w:shd w:val="clear" w:color="auto" w:fill="FFFFFF"/>
        </w:rPr>
        <w:t>self-regulated</w:t>
      </w:r>
      <w:r w:rsidR="00E5664E" w:rsidRPr="005D0AC6">
        <w:rPr>
          <w:rFonts w:ascii="Arial" w:hAnsi="Arial" w:cs="Arial"/>
          <w:color w:val="000000"/>
          <w:sz w:val="22"/>
          <w:szCs w:val="22"/>
          <w:shd w:val="clear" w:color="auto" w:fill="FFFFFF"/>
        </w:rPr>
        <w:t xml:space="preserve"> method of learning </w:t>
      </w:r>
      <w:r w:rsidR="00184BE2" w:rsidRPr="005D0AC6">
        <w:rPr>
          <w:rFonts w:ascii="Arial" w:hAnsi="Arial" w:cs="Arial"/>
          <w:sz w:val="22"/>
          <w:szCs w:val="22"/>
        </w:rPr>
        <w:t>(</w:t>
      </w:r>
      <w:r w:rsidR="00184BE2" w:rsidRPr="005D0AC6">
        <w:rPr>
          <w:rFonts w:ascii="Arial" w:hAnsi="Arial" w:cs="Arial"/>
          <w:color w:val="000000"/>
          <w:sz w:val="22"/>
          <w:szCs w:val="22"/>
          <w:shd w:val="clear" w:color="auto" w:fill="FFFFFF"/>
        </w:rPr>
        <w:t>Aubrey and Riley, 2019</w:t>
      </w:r>
      <w:proofErr w:type="gramStart"/>
      <w:r w:rsidR="00184BE2" w:rsidRPr="005D0AC6">
        <w:rPr>
          <w:rFonts w:ascii="Arial" w:hAnsi="Arial" w:cs="Arial"/>
          <w:color w:val="000000"/>
          <w:sz w:val="22"/>
          <w:szCs w:val="22"/>
          <w:shd w:val="clear" w:color="auto" w:fill="FFFFFF"/>
        </w:rPr>
        <w:t>)</w:t>
      </w:r>
      <w:r w:rsidR="00184BE2" w:rsidRPr="005D0AC6">
        <w:rPr>
          <w:rFonts w:ascii="Arial" w:hAnsi="Arial" w:cs="Arial"/>
          <w:sz w:val="22"/>
          <w:szCs w:val="22"/>
        </w:rPr>
        <w:t>.</w:t>
      </w:r>
      <w:r w:rsidR="00C94306" w:rsidRPr="005D0AC6">
        <w:rPr>
          <w:rFonts w:ascii="Arial" w:hAnsi="Arial" w:cs="Arial"/>
          <w:color w:val="000000"/>
          <w:sz w:val="22"/>
          <w:szCs w:val="22"/>
          <w:shd w:val="clear" w:color="auto" w:fill="FFFFFF"/>
        </w:rPr>
        <w:t>.</w:t>
      </w:r>
      <w:proofErr w:type="gramEnd"/>
      <w:r w:rsidR="00C94306" w:rsidRPr="005D0AC6">
        <w:rPr>
          <w:rFonts w:ascii="Arial" w:hAnsi="Arial" w:cs="Arial"/>
          <w:color w:val="000000"/>
          <w:sz w:val="22"/>
          <w:szCs w:val="22"/>
          <w:shd w:val="clear" w:color="auto" w:fill="FFFFFF"/>
        </w:rPr>
        <w:t xml:space="preserve"> </w:t>
      </w:r>
      <w:r w:rsidR="003935A0" w:rsidRPr="005D0AC6">
        <w:rPr>
          <w:rFonts w:ascii="Arial" w:hAnsi="Arial" w:cs="Arial"/>
          <w:color w:val="000000"/>
          <w:sz w:val="22"/>
          <w:szCs w:val="22"/>
          <w:shd w:val="clear" w:color="auto" w:fill="FFFFFF"/>
        </w:rPr>
        <w:t xml:space="preserve">Perry, Hutchinson and </w:t>
      </w:r>
      <w:proofErr w:type="spellStart"/>
      <w:r w:rsidR="003935A0" w:rsidRPr="005D0AC6">
        <w:rPr>
          <w:rFonts w:ascii="Arial" w:hAnsi="Arial" w:cs="Arial"/>
          <w:color w:val="000000"/>
          <w:sz w:val="22"/>
          <w:szCs w:val="22"/>
          <w:shd w:val="clear" w:color="auto" w:fill="FFFFFF"/>
        </w:rPr>
        <w:t>Thauberger</w:t>
      </w:r>
      <w:proofErr w:type="spellEnd"/>
      <w:r w:rsidR="003935A0" w:rsidRPr="005D0AC6">
        <w:rPr>
          <w:rFonts w:ascii="Arial" w:hAnsi="Arial" w:cs="Arial"/>
          <w:color w:val="000000"/>
          <w:sz w:val="22"/>
          <w:szCs w:val="22"/>
          <w:shd w:val="clear" w:color="auto" w:fill="FFFFFF"/>
        </w:rPr>
        <w:t xml:space="preserve"> (2008) found that the </w:t>
      </w:r>
      <w:r w:rsidR="0011623F" w:rsidRPr="005D0AC6">
        <w:rPr>
          <w:rFonts w:ascii="Arial" w:hAnsi="Arial" w:cs="Arial"/>
          <w:color w:val="000000"/>
          <w:sz w:val="22"/>
          <w:szCs w:val="22"/>
          <w:shd w:val="clear" w:color="auto" w:fill="FFFFFF"/>
        </w:rPr>
        <w:t>more comprehensive</w:t>
      </w:r>
      <w:r w:rsidR="003935A0" w:rsidRPr="005D0AC6">
        <w:rPr>
          <w:rFonts w:ascii="Arial" w:hAnsi="Arial" w:cs="Arial"/>
          <w:color w:val="000000"/>
          <w:sz w:val="22"/>
          <w:szCs w:val="22"/>
          <w:shd w:val="clear" w:color="auto" w:fill="FFFFFF"/>
        </w:rPr>
        <w:t xml:space="preserve"> the range of</w:t>
      </w:r>
      <w:r w:rsidR="0011623F" w:rsidRPr="005D0AC6">
        <w:rPr>
          <w:rFonts w:ascii="Arial" w:hAnsi="Arial" w:cs="Arial"/>
          <w:color w:val="000000"/>
          <w:sz w:val="22"/>
          <w:szCs w:val="22"/>
          <w:shd w:val="clear" w:color="auto" w:fill="FFFFFF"/>
        </w:rPr>
        <w:t xml:space="preserve"> </w:t>
      </w:r>
      <w:r w:rsidR="003935A0" w:rsidRPr="005D0AC6">
        <w:rPr>
          <w:rFonts w:ascii="Arial" w:hAnsi="Arial" w:cs="Arial"/>
          <w:color w:val="000000"/>
          <w:sz w:val="22"/>
          <w:szCs w:val="22"/>
          <w:shd w:val="clear" w:color="auto" w:fill="FFFFFF"/>
        </w:rPr>
        <w:t>scaffolding techniques that occurred within the classroom, the more knowledge that the students retained</w:t>
      </w:r>
      <w:r w:rsidR="0011623F" w:rsidRPr="005D0AC6">
        <w:rPr>
          <w:rFonts w:ascii="Arial" w:hAnsi="Arial" w:cs="Arial"/>
          <w:color w:val="000000"/>
          <w:sz w:val="22"/>
          <w:szCs w:val="22"/>
          <w:shd w:val="clear" w:color="auto" w:fill="FFFFFF"/>
        </w:rPr>
        <w:t>; however,</w:t>
      </w:r>
      <w:r w:rsidR="003935A0" w:rsidRPr="005D0AC6">
        <w:rPr>
          <w:rFonts w:ascii="Arial" w:hAnsi="Arial" w:cs="Arial"/>
          <w:color w:val="000000"/>
          <w:sz w:val="22"/>
          <w:szCs w:val="22"/>
          <w:shd w:val="clear" w:color="auto" w:fill="FFFFFF"/>
        </w:rPr>
        <w:t xml:space="preserve"> this study could not quantify the number of scaffolding techniques used within the classroom.</w:t>
      </w:r>
    </w:p>
    <w:p w14:paraId="1D2FAD2B" w14:textId="518DBC5F" w:rsidR="00D40BF6" w:rsidRPr="005D0AC6" w:rsidRDefault="003935A0" w:rsidP="005D0AC6">
      <w:pPr>
        <w:spacing w:line="360" w:lineRule="auto"/>
        <w:rPr>
          <w:rFonts w:ascii="Arial" w:hAnsi="Arial" w:cs="Arial"/>
          <w:sz w:val="22"/>
          <w:szCs w:val="22"/>
        </w:rPr>
      </w:pPr>
      <w:r w:rsidRPr="005D0AC6">
        <w:rPr>
          <w:rFonts w:ascii="Arial" w:hAnsi="Arial" w:cs="Arial"/>
          <w:color w:val="000000"/>
          <w:sz w:val="22"/>
          <w:szCs w:val="22"/>
          <w:shd w:val="clear" w:color="auto" w:fill="FFFFFF"/>
        </w:rPr>
        <w:t>S</w:t>
      </w:r>
      <w:r w:rsidR="00C94306" w:rsidRPr="005D0AC6">
        <w:rPr>
          <w:rFonts w:ascii="Arial" w:hAnsi="Arial" w:cs="Arial"/>
          <w:color w:val="000000"/>
          <w:sz w:val="22"/>
          <w:szCs w:val="22"/>
          <w:shd w:val="clear" w:color="auto" w:fill="FFFFFF"/>
        </w:rPr>
        <w:t xml:space="preserve">caffolding places too much emphasis on the teacher as being the expert, </w:t>
      </w:r>
      <w:r w:rsidR="00DA5AB3" w:rsidRPr="005D0AC6">
        <w:rPr>
          <w:rFonts w:ascii="Arial" w:hAnsi="Arial" w:cs="Arial"/>
          <w:color w:val="000000"/>
          <w:sz w:val="22"/>
          <w:szCs w:val="22"/>
          <w:shd w:val="clear" w:color="auto" w:fill="FFFFFF"/>
        </w:rPr>
        <w:t>Scaffolding</w:t>
      </w:r>
      <w:r w:rsidR="00C94306" w:rsidRPr="005D0AC6">
        <w:rPr>
          <w:rFonts w:ascii="Arial" w:hAnsi="Arial" w:cs="Arial"/>
          <w:color w:val="000000"/>
          <w:sz w:val="22"/>
          <w:szCs w:val="22"/>
          <w:shd w:val="clear" w:color="auto" w:fill="FFFFFF"/>
        </w:rPr>
        <w:t xml:space="preserve"> could then become a more dictated form of learning by the teacher. </w:t>
      </w:r>
      <w:proofErr w:type="spellStart"/>
      <w:r w:rsidR="00C94306" w:rsidRPr="005D0AC6">
        <w:rPr>
          <w:rFonts w:ascii="Arial" w:hAnsi="Arial" w:cs="Arial"/>
          <w:color w:val="000000"/>
          <w:sz w:val="22"/>
          <w:szCs w:val="22"/>
          <w:shd w:val="clear" w:color="auto" w:fill="FFFFFF"/>
        </w:rPr>
        <w:t>Jarowski</w:t>
      </w:r>
      <w:proofErr w:type="spellEnd"/>
      <w:r w:rsidR="00C94306" w:rsidRPr="005D0AC6">
        <w:rPr>
          <w:rFonts w:ascii="Arial" w:hAnsi="Arial" w:cs="Arial"/>
          <w:color w:val="000000"/>
          <w:sz w:val="22"/>
          <w:szCs w:val="22"/>
          <w:shd w:val="clear" w:color="auto" w:fill="FFFFFF"/>
        </w:rPr>
        <w:t xml:space="preserve"> (2015) has further critiqued </w:t>
      </w:r>
      <w:r w:rsidR="00DA5AB3" w:rsidRPr="005D0AC6">
        <w:rPr>
          <w:rFonts w:ascii="Arial" w:hAnsi="Arial" w:cs="Arial"/>
          <w:color w:val="000000"/>
          <w:sz w:val="22"/>
          <w:szCs w:val="22"/>
          <w:shd w:val="clear" w:color="auto" w:fill="FFFFFF"/>
        </w:rPr>
        <w:t>Scaffolding</w:t>
      </w:r>
      <w:r w:rsidR="0011623F" w:rsidRPr="005D0AC6">
        <w:rPr>
          <w:rFonts w:ascii="Arial" w:hAnsi="Arial" w:cs="Arial"/>
          <w:color w:val="000000"/>
          <w:sz w:val="22"/>
          <w:szCs w:val="22"/>
          <w:shd w:val="clear" w:color="auto" w:fill="FFFFFF"/>
        </w:rPr>
        <w:t>, stating</w:t>
      </w:r>
      <w:r w:rsidR="00C94306" w:rsidRPr="005D0AC6">
        <w:rPr>
          <w:rFonts w:ascii="Arial" w:hAnsi="Arial" w:cs="Arial"/>
          <w:color w:val="000000"/>
          <w:sz w:val="22"/>
          <w:szCs w:val="22"/>
          <w:shd w:val="clear" w:color="auto" w:fill="FFFFFF"/>
        </w:rPr>
        <w:t xml:space="preserve"> that teachers may guide students </w:t>
      </w:r>
      <w:r w:rsidR="0011623F" w:rsidRPr="005D0AC6">
        <w:rPr>
          <w:rFonts w:ascii="Arial" w:hAnsi="Arial" w:cs="Arial"/>
          <w:color w:val="000000"/>
          <w:sz w:val="22"/>
          <w:szCs w:val="22"/>
          <w:shd w:val="clear" w:color="auto" w:fill="FFFFFF"/>
        </w:rPr>
        <w:t>to realise</w:t>
      </w:r>
      <w:r w:rsidR="00C94306" w:rsidRPr="005D0AC6">
        <w:rPr>
          <w:rFonts w:ascii="Arial" w:hAnsi="Arial" w:cs="Arial"/>
          <w:color w:val="000000"/>
          <w:sz w:val="22"/>
          <w:szCs w:val="22"/>
          <w:shd w:val="clear" w:color="auto" w:fill="FFFFFF"/>
        </w:rPr>
        <w:t xml:space="preserve"> their own limitations, therefore labelling it </w:t>
      </w:r>
      <w:r w:rsidR="00C7515F" w:rsidRPr="005D0AC6">
        <w:rPr>
          <w:rFonts w:ascii="Arial" w:hAnsi="Arial" w:cs="Arial"/>
          <w:color w:val="000000"/>
          <w:sz w:val="22"/>
          <w:szCs w:val="22"/>
          <w:shd w:val="clear" w:color="auto" w:fill="FFFFFF"/>
        </w:rPr>
        <w:t>‘</w:t>
      </w:r>
      <w:r w:rsidR="00C94306" w:rsidRPr="005D0AC6">
        <w:rPr>
          <w:rFonts w:ascii="Arial" w:hAnsi="Arial" w:cs="Arial"/>
          <w:color w:val="000000"/>
          <w:sz w:val="22"/>
          <w:szCs w:val="22"/>
          <w:shd w:val="clear" w:color="auto" w:fill="FFFFFF"/>
        </w:rPr>
        <w:t>intellectual dishonesty</w:t>
      </w:r>
      <w:r w:rsidR="00C7515F" w:rsidRPr="005D0AC6">
        <w:rPr>
          <w:rFonts w:ascii="Arial" w:hAnsi="Arial" w:cs="Arial"/>
          <w:color w:val="000000"/>
          <w:sz w:val="22"/>
          <w:szCs w:val="22"/>
          <w:shd w:val="clear" w:color="auto" w:fill="FFFFFF"/>
        </w:rPr>
        <w:t>’</w:t>
      </w:r>
      <w:r w:rsidR="00C94306" w:rsidRPr="005D0AC6">
        <w:rPr>
          <w:rFonts w:ascii="Arial" w:hAnsi="Arial" w:cs="Arial"/>
          <w:color w:val="000000"/>
          <w:sz w:val="22"/>
          <w:szCs w:val="22"/>
          <w:shd w:val="clear" w:color="auto" w:fill="FFFFFF"/>
        </w:rPr>
        <w:t xml:space="preserve">.  </w:t>
      </w:r>
    </w:p>
    <w:p w14:paraId="1BE94528" w14:textId="739BCE03" w:rsidR="00D1128B" w:rsidRPr="005D0AC6" w:rsidRDefault="00D1128B" w:rsidP="005D0AC6">
      <w:pPr>
        <w:spacing w:line="360" w:lineRule="auto"/>
        <w:rPr>
          <w:rFonts w:ascii="Arial" w:hAnsi="Arial" w:cs="Arial"/>
          <w:sz w:val="22"/>
          <w:szCs w:val="22"/>
        </w:rPr>
      </w:pPr>
      <w:r w:rsidRPr="005D0AC6">
        <w:rPr>
          <w:rFonts w:ascii="Arial" w:hAnsi="Arial" w:cs="Arial"/>
          <w:sz w:val="22"/>
          <w:szCs w:val="22"/>
        </w:rPr>
        <w:lastRenderedPageBreak/>
        <w:t xml:space="preserve">To further improve scaffolding techniques, technological advancements must be emphasised within the classroom. </w:t>
      </w:r>
      <w:proofErr w:type="spellStart"/>
      <w:r w:rsidRPr="005D0AC6">
        <w:rPr>
          <w:rFonts w:ascii="Arial" w:hAnsi="Arial" w:cs="Arial"/>
          <w:color w:val="000000"/>
          <w:sz w:val="22"/>
          <w:szCs w:val="22"/>
          <w:shd w:val="clear" w:color="auto" w:fill="FFFFFF"/>
        </w:rPr>
        <w:t>Suryani</w:t>
      </w:r>
      <w:proofErr w:type="spellEnd"/>
      <w:r w:rsidRPr="005D0AC6">
        <w:rPr>
          <w:rFonts w:ascii="Arial" w:hAnsi="Arial" w:cs="Arial"/>
          <w:color w:val="000000"/>
          <w:sz w:val="22"/>
          <w:szCs w:val="22"/>
          <w:shd w:val="clear" w:color="auto" w:fill="FFFFFF"/>
        </w:rPr>
        <w:t xml:space="preserve">, </w:t>
      </w:r>
      <w:proofErr w:type="spellStart"/>
      <w:r w:rsidRPr="005D0AC6">
        <w:rPr>
          <w:rFonts w:ascii="Arial" w:hAnsi="Arial" w:cs="Arial"/>
          <w:color w:val="000000"/>
          <w:sz w:val="22"/>
          <w:szCs w:val="22"/>
          <w:shd w:val="clear" w:color="auto" w:fill="FFFFFF"/>
        </w:rPr>
        <w:t>Hidayah</w:t>
      </w:r>
      <w:proofErr w:type="spellEnd"/>
      <w:r w:rsidRPr="005D0AC6">
        <w:rPr>
          <w:rFonts w:ascii="Arial" w:hAnsi="Arial" w:cs="Arial"/>
          <w:color w:val="000000"/>
          <w:sz w:val="22"/>
          <w:szCs w:val="22"/>
          <w:shd w:val="clear" w:color="auto" w:fill="FFFFFF"/>
        </w:rPr>
        <w:t xml:space="preserve"> and </w:t>
      </w:r>
      <w:proofErr w:type="spellStart"/>
      <w:r w:rsidRPr="005D0AC6">
        <w:rPr>
          <w:rFonts w:ascii="Arial" w:hAnsi="Arial" w:cs="Arial"/>
          <w:color w:val="000000"/>
          <w:sz w:val="22"/>
          <w:szCs w:val="22"/>
          <w:shd w:val="clear" w:color="auto" w:fill="FFFFFF"/>
        </w:rPr>
        <w:t>Dewi</w:t>
      </w:r>
      <w:proofErr w:type="spellEnd"/>
      <w:r w:rsidRPr="005D0AC6">
        <w:rPr>
          <w:rFonts w:ascii="Arial" w:hAnsi="Arial" w:cs="Arial"/>
          <w:color w:val="000000"/>
          <w:sz w:val="22"/>
          <w:szCs w:val="22"/>
          <w:shd w:val="clear" w:color="auto" w:fill="FFFFFF"/>
        </w:rPr>
        <w:t xml:space="preserve"> (2021) Investigated the use of Google classroom </w:t>
      </w:r>
      <w:r w:rsidR="00E47B6C" w:rsidRPr="005D0AC6">
        <w:rPr>
          <w:rFonts w:ascii="Arial" w:hAnsi="Arial" w:cs="Arial"/>
          <w:color w:val="000000"/>
          <w:sz w:val="22"/>
          <w:szCs w:val="22"/>
          <w:shd w:val="clear" w:color="auto" w:fill="FFFFFF"/>
        </w:rPr>
        <w:t xml:space="preserve">to promote scaffolding </w:t>
      </w:r>
      <w:proofErr w:type="spellStart"/>
      <w:r w:rsidR="00E47B6C" w:rsidRPr="005D0AC6">
        <w:rPr>
          <w:rFonts w:ascii="Arial" w:hAnsi="Arial" w:cs="Arial"/>
          <w:color w:val="000000"/>
          <w:sz w:val="22"/>
          <w:szCs w:val="22"/>
          <w:shd w:val="clear" w:color="auto" w:fill="FFFFFF"/>
        </w:rPr>
        <w:t>tecniques</w:t>
      </w:r>
      <w:proofErr w:type="spellEnd"/>
      <w:r w:rsidR="00E47B6C" w:rsidRPr="005D0AC6">
        <w:rPr>
          <w:rFonts w:ascii="Arial" w:hAnsi="Arial" w:cs="Arial"/>
          <w:color w:val="000000"/>
          <w:sz w:val="22"/>
          <w:szCs w:val="22"/>
          <w:shd w:val="clear" w:color="auto" w:fill="FFFFFF"/>
        </w:rPr>
        <w:t xml:space="preserve"> and </w:t>
      </w:r>
      <w:r w:rsidR="00DF2D9D" w:rsidRPr="005D0AC6">
        <w:rPr>
          <w:rFonts w:ascii="Arial" w:hAnsi="Arial" w:cs="Arial"/>
          <w:color w:val="000000"/>
          <w:sz w:val="22"/>
          <w:szCs w:val="22"/>
          <w:shd w:val="clear" w:color="auto" w:fill="FFFFFF"/>
        </w:rPr>
        <w:t>self-efficacy</w:t>
      </w:r>
      <w:r w:rsidR="00E47B6C" w:rsidRPr="005D0AC6">
        <w:rPr>
          <w:rFonts w:ascii="Arial" w:hAnsi="Arial" w:cs="Arial"/>
          <w:color w:val="000000"/>
          <w:sz w:val="22"/>
          <w:szCs w:val="22"/>
          <w:shd w:val="clear" w:color="auto" w:fill="FFFFFF"/>
        </w:rPr>
        <w:t xml:space="preserve"> and found that students understood knowledge better </w:t>
      </w:r>
      <w:proofErr w:type="gramStart"/>
      <w:r w:rsidR="00E47B6C" w:rsidRPr="005D0AC6">
        <w:rPr>
          <w:rFonts w:ascii="Arial" w:hAnsi="Arial" w:cs="Arial"/>
          <w:color w:val="000000"/>
          <w:sz w:val="22"/>
          <w:szCs w:val="22"/>
          <w:shd w:val="clear" w:color="auto" w:fill="FFFFFF"/>
        </w:rPr>
        <w:t>through the use of</w:t>
      </w:r>
      <w:proofErr w:type="gramEnd"/>
      <w:r w:rsidR="00E47B6C" w:rsidRPr="005D0AC6">
        <w:rPr>
          <w:rFonts w:ascii="Arial" w:hAnsi="Arial" w:cs="Arial"/>
          <w:color w:val="000000"/>
          <w:sz w:val="22"/>
          <w:szCs w:val="22"/>
          <w:shd w:val="clear" w:color="auto" w:fill="FFFFFF"/>
        </w:rPr>
        <w:t xml:space="preserve"> technology as a scaffolding technique.</w:t>
      </w:r>
    </w:p>
    <w:p w14:paraId="4D2571B5" w14:textId="1F3C3569" w:rsidR="00614173" w:rsidRPr="005D0AC6" w:rsidRDefault="00E47B6C" w:rsidP="005D0AC6">
      <w:pPr>
        <w:spacing w:line="360" w:lineRule="auto"/>
        <w:rPr>
          <w:rFonts w:ascii="Arial" w:hAnsi="Arial" w:cs="Arial"/>
          <w:color w:val="000000"/>
          <w:sz w:val="22"/>
          <w:szCs w:val="22"/>
          <w:shd w:val="clear" w:color="auto" w:fill="FFFFFF"/>
        </w:rPr>
      </w:pPr>
      <w:r w:rsidRPr="005D0AC6">
        <w:rPr>
          <w:rFonts w:ascii="Arial" w:hAnsi="Arial" w:cs="Arial"/>
          <w:sz w:val="22"/>
          <w:szCs w:val="22"/>
        </w:rPr>
        <w:t xml:space="preserve">Although </w:t>
      </w:r>
      <w:r w:rsidR="00DA5AB3" w:rsidRPr="005D0AC6">
        <w:rPr>
          <w:rFonts w:ascii="Arial" w:hAnsi="Arial" w:cs="Arial"/>
          <w:sz w:val="22"/>
          <w:szCs w:val="22"/>
        </w:rPr>
        <w:t>Constructivism</w:t>
      </w:r>
      <w:r w:rsidRPr="005D0AC6">
        <w:rPr>
          <w:rFonts w:ascii="Arial" w:hAnsi="Arial" w:cs="Arial"/>
          <w:sz w:val="22"/>
          <w:szCs w:val="22"/>
        </w:rPr>
        <w:t xml:space="preserve"> has a significant impact on how teachers apply their practice, the theory has been met with criticism. Firstly, Constructivism theory is not standardised with multiple explanations and </w:t>
      </w:r>
      <w:r w:rsidR="00614173" w:rsidRPr="005D0AC6">
        <w:rPr>
          <w:rFonts w:ascii="Arial" w:hAnsi="Arial" w:cs="Arial"/>
          <w:sz w:val="22"/>
          <w:szCs w:val="22"/>
        </w:rPr>
        <w:t xml:space="preserve">significant differences </w:t>
      </w:r>
      <w:r w:rsidR="00614173" w:rsidRPr="005D0AC6">
        <w:rPr>
          <w:rFonts w:ascii="Arial" w:hAnsi="Arial" w:cs="Arial"/>
          <w:color w:val="000000"/>
          <w:sz w:val="22"/>
          <w:szCs w:val="22"/>
          <w:shd w:val="clear" w:color="auto" w:fill="FFFFFF"/>
        </w:rPr>
        <w:t xml:space="preserve">(McPhail, 2015).  Social constructionism and collaboration with peers </w:t>
      </w:r>
      <w:r w:rsidR="0011623F" w:rsidRPr="005D0AC6">
        <w:rPr>
          <w:rFonts w:ascii="Arial" w:hAnsi="Arial" w:cs="Arial"/>
          <w:color w:val="000000"/>
          <w:sz w:val="22"/>
          <w:szCs w:val="22"/>
          <w:shd w:val="clear" w:color="auto" w:fill="FFFFFF"/>
        </w:rPr>
        <w:t>allow</w:t>
      </w:r>
      <w:r w:rsidR="00614173" w:rsidRPr="005D0AC6">
        <w:rPr>
          <w:rFonts w:ascii="Arial" w:hAnsi="Arial" w:cs="Arial"/>
          <w:color w:val="000000"/>
          <w:sz w:val="22"/>
          <w:szCs w:val="22"/>
          <w:shd w:val="clear" w:color="auto" w:fill="FFFFFF"/>
        </w:rPr>
        <w:t xml:space="preserve"> room for students to just be in </w:t>
      </w:r>
      <w:r w:rsidR="005A15A5" w:rsidRPr="005D0AC6">
        <w:rPr>
          <w:rFonts w:ascii="Arial" w:hAnsi="Arial" w:cs="Arial"/>
          <w:color w:val="000000"/>
          <w:sz w:val="22"/>
          <w:szCs w:val="22"/>
          <w:shd w:val="clear" w:color="auto" w:fill="FFFFFF"/>
        </w:rPr>
        <w:t xml:space="preserve">excessive </w:t>
      </w:r>
      <w:r w:rsidR="00614173" w:rsidRPr="005D0AC6">
        <w:rPr>
          <w:rFonts w:ascii="Arial" w:hAnsi="Arial" w:cs="Arial"/>
          <w:color w:val="000000"/>
          <w:sz w:val="22"/>
          <w:szCs w:val="22"/>
          <w:shd w:val="clear" w:color="auto" w:fill="FFFFFF"/>
        </w:rPr>
        <w:t>agreeance with their peers</w:t>
      </w:r>
      <w:r w:rsidR="0011623F" w:rsidRPr="005D0AC6">
        <w:rPr>
          <w:rFonts w:ascii="Arial" w:hAnsi="Arial" w:cs="Arial"/>
          <w:color w:val="000000"/>
          <w:sz w:val="22"/>
          <w:szCs w:val="22"/>
          <w:shd w:val="clear" w:color="auto" w:fill="FFFFFF"/>
        </w:rPr>
        <w:t xml:space="preserve">; </w:t>
      </w:r>
      <w:proofErr w:type="gramStart"/>
      <w:r w:rsidR="0011623F" w:rsidRPr="005D0AC6">
        <w:rPr>
          <w:rFonts w:ascii="Arial" w:hAnsi="Arial" w:cs="Arial"/>
          <w:color w:val="000000"/>
          <w:sz w:val="22"/>
          <w:szCs w:val="22"/>
          <w:shd w:val="clear" w:color="auto" w:fill="FFFFFF"/>
        </w:rPr>
        <w:t>therefore</w:t>
      </w:r>
      <w:proofErr w:type="gramEnd"/>
      <w:r w:rsidR="00614173" w:rsidRPr="005D0AC6">
        <w:rPr>
          <w:rFonts w:ascii="Arial" w:hAnsi="Arial" w:cs="Arial"/>
          <w:color w:val="000000"/>
          <w:sz w:val="22"/>
          <w:szCs w:val="22"/>
          <w:shd w:val="clear" w:color="auto" w:fill="FFFFFF"/>
        </w:rPr>
        <w:t xml:space="preserve"> </w:t>
      </w:r>
      <w:r w:rsidR="005A15A5" w:rsidRPr="005D0AC6">
        <w:rPr>
          <w:rFonts w:ascii="Arial" w:hAnsi="Arial" w:cs="Arial"/>
          <w:color w:val="000000"/>
          <w:sz w:val="22"/>
          <w:szCs w:val="22"/>
          <w:shd w:val="clear" w:color="auto" w:fill="FFFFFF"/>
        </w:rPr>
        <w:t>learning cannot take place (</w:t>
      </w:r>
      <w:proofErr w:type="spellStart"/>
      <w:r w:rsidR="005A15A5" w:rsidRPr="005D0AC6">
        <w:rPr>
          <w:rFonts w:ascii="Arial" w:hAnsi="Arial" w:cs="Arial"/>
          <w:color w:val="000000"/>
          <w:sz w:val="22"/>
          <w:szCs w:val="22"/>
          <w:shd w:val="clear" w:color="auto" w:fill="FFFFFF"/>
        </w:rPr>
        <w:t>Tillemma</w:t>
      </w:r>
      <w:proofErr w:type="spellEnd"/>
      <w:r w:rsidR="005A15A5" w:rsidRPr="005D0AC6">
        <w:rPr>
          <w:rFonts w:ascii="Arial" w:hAnsi="Arial" w:cs="Arial"/>
          <w:color w:val="000000"/>
          <w:sz w:val="22"/>
          <w:szCs w:val="22"/>
          <w:shd w:val="clear" w:color="auto" w:fill="FFFFFF"/>
        </w:rPr>
        <w:t xml:space="preserve"> and van der Westhuizen,2006)</w:t>
      </w:r>
      <w:r w:rsidR="00DC7E6B" w:rsidRPr="005D0AC6">
        <w:rPr>
          <w:rFonts w:ascii="Arial" w:hAnsi="Arial" w:cs="Arial"/>
          <w:color w:val="000000"/>
          <w:sz w:val="22"/>
          <w:szCs w:val="22"/>
          <w:shd w:val="clear" w:color="auto" w:fill="FFFFFF"/>
        </w:rPr>
        <w:t xml:space="preserve">. </w:t>
      </w:r>
    </w:p>
    <w:p w14:paraId="69DF2EED" w14:textId="6A60BBD2" w:rsidR="00DC7E6B" w:rsidRPr="005D0AC6" w:rsidRDefault="00DC7E6B" w:rsidP="005D0AC6">
      <w:pPr>
        <w:spacing w:line="360" w:lineRule="auto"/>
        <w:rPr>
          <w:rFonts w:ascii="Arial" w:hAnsi="Arial" w:cs="Arial"/>
          <w:sz w:val="22"/>
          <w:szCs w:val="22"/>
        </w:rPr>
      </w:pPr>
      <w:r w:rsidRPr="005D0AC6">
        <w:rPr>
          <w:rFonts w:ascii="Arial" w:hAnsi="Arial" w:cs="Arial"/>
          <w:color w:val="000000"/>
          <w:sz w:val="22"/>
          <w:szCs w:val="22"/>
          <w:shd w:val="clear" w:color="auto" w:fill="FFFFFF"/>
        </w:rPr>
        <w:t xml:space="preserve">Constructivism also does not </w:t>
      </w:r>
      <w:proofErr w:type="gramStart"/>
      <w:r w:rsidRPr="005D0AC6">
        <w:rPr>
          <w:rFonts w:ascii="Arial" w:hAnsi="Arial" w:cs="Arial"/>
          <w:color w:val="000000"/>
          <w:sz w:val="22"/>
          <w:szCs w:val="22"/>
          <w:shd w:val="clear" w:color="auto" w:fill="FFFFFF"/>
        </w:rPr>
        <w:t>take into account</w:t>
      </w:r>
      <w:proofErr w:type="gramEnd"/>
      <w:r w:rsidRPr="005D0AC6">
        <w:rPr>
          <w:rFonts w:ascii="Arial" w:hAnsi="Arial" w:cs="Arial"/>
          <w:color w:val="000000"/>
          <w:sz w:val="22"/>
          <w:szCs w:val="22"/>
          <w:shd w:val="clear" w:color="auto" w:fill="FFFFFF"/>
        </w:rPr>
        <w:t xml:space="preserve"> that </w:t>
      </w:r>
      <w:r w:rsidR="00C7515F" w:rsidRPr="005D0AC6">
        <w:rPr>
          <w:rFonts w:ascii="Arial" w:hAnsi="Arial" w:cs="Arial"/>
          <w:color w:val="000000"/>
          <w:sz w:val="22"/>
          <w:szCs w:val="22"/>
          <w:shd w:val="clear" w:color="auto" w:fill="FFFFFF"/>
        </w:rPr>
        <w:t>teacher’s</w:t>
      </w:r>
      <w:r w:rsidRPr="005D0AC6">
        <w:rPr>
          <w:rFonts w:ascii="Arial" w:hAnsi="Arial" w:cs="Arial"/>
          <w:color w:val="000000"/>
          <w:sz w:val="22"/>
          <w:szCs w:val="22"/>
          <w:shd w:val="clear" w:color="auto" w:fill="FFFFFF"/>
        </w:rPr>
        <w:t xml:space="preserve"> freedom of creativity is hindered due to other factors for instance, educational and social policies. Therefore, limiting ZPD for students. (</w:t>
      </w:r>
      <w:proofErr w:type="spellStart"/>
      <w:r w:rsidRPr="005D0AC6">
        <w:rPr>
          <w:rFonts w:ascii="Arial" w:hAnsi="Arial" w:cs="Arial"/>
          <w:color w:val="000000"/>
          <w:sz w:val="22"/>
          <w:szCs w:val="22"/>
          <w:shd w:val="clear" w:color="auto" w:fill="FFFFFF"/>
        </w:rPr>
        <w:t>Shabani</w:t>
      </w:r>
      <w:proofErr w:type="spellEnd"/>
      <w:r w:rsidRPr="005D0AC6">
        <w:rPr>
          <w:rFonts w:ascii="Arial" w:hAnsi="Arial" w:cs="Arial"/>
          <w:color w:val="000000"/>
          <w:sz w:val="22"/>
          <w:szCs w:val="22"/>
          <w:shd w:val="clear" w:color="auto" w:fill="FFFFFF"/>
        </w:rPr>
        <w:t xml:space="preserve"> et al., 2010)</w:t>
      </w:r>
    </w:p>
    <w:p w14:paraId="2C0054AD" w14:textId="74868A29" w:rsidR="00895581" w:rsidRPr="005D0AC6" w:rsidRDefault="00895581" w:rsidP="005D0AC6">
      <w:pPr>
        <w:spacing w:line="360" w:lineRule="auto"/>
        <w:rPr>
          <w:rFonts w:ascii="Arial" w:hAnsi="Arial" w:cs="Arial"/>
          <w:sz w:val="22"/>
          <w:szCs w:val="22"/>
        </w:rPr>
      </w:pPr>
      <w:r w:rsidRPr="005D0AC6">
        <w:rPr>
          <w:rFonts w:ascii="Arial" w:hAnsi="Arial" w:cs="Arial"/>
          <w:sz w:val="22"/>
          <w:szCs w:val="22"/>
        </w:rPr>
        <w:t xml:space="preserve">Vygotsky fails to specify the role of the learner during </w:t>
      </w:r>
      <w:r w:rsidR="00DA5AB3" w:rsidRPr="005D0AC6">
        <w:rPr>
          <w:rFonts w:ascii="Arial" w:hAnsi="Arial" w:cs="Arial"/>
          <w:sz w:val="22"/>
          <w:szCs w:val="22"/>
        </w:rPr>
        <w:t>Scaffolding</w:t>
      </w:r>
      <w:r w:rsidRPr="005D0AC6">
        <w:rPr>
          <w:rFonts w:ascii="Arial" w:hAnsi="Arial" w:cs="Arial"/>
          <w:sz w:val="22"/>
          <w:szCs w:val="22"/>
        </w:rPr>
        <w:t>. Rogoff</w:t>
      </w:r>
      <w:r w:rsidR="00DC7E6B" w:rsidRPr="005D0AC6">
        <w:rPr>
          <w:rFonts w:ascii="Arial" w:hAnsi="Arial" w:cs="Arial"/>
          <w:sz w:val="22"/>
          <w:szCs w:val="22"/>
        </w:rPr>
        <w:t xml:space="preserve"> (2008) </w:t>
      </w:r>
      <w:r w:rsidRPr="005D0AC6">
        <w:rPr>
          <w:rFonts w:ascii="Arial" w:hAnsi="Arial" w:cs="Arial"/>
          <w:sz w:val="22"/>
          <w:szCs w:val="22"/>
        </w:rPr>
        <w:t xml:space="preserve">has further expanded on the theory of </w:t>
      </w:r>
      <w:r w:rsidR="00DA5AB3" w:rsidRPr="005D0AC6">
        <w:rPr>
          <w:rFonts w:ascii="Arial" w:hAnsi="Arial" w:cs="Arial"/>
          <w:sz w:val="22"/>
          <w:szCs w:val="22"/>
        </w:rPr>
        <w:t>Scaffolding</w:t>
      </w:r>
      <w:r w:rsidRPr="005D0AC6">
        <w:rPr>
          <w:rFonts w:ascii="Arial" w:hAnsi="Arial" w:cs="Arial"/>
          <w:sz w:val="22"/>
          <w:szCs w:val="22"/>
        </w:rPr>
        <w:t xml:space="preserve"> by including terms such as </w:t>
      </w:r>
      <w:r w:rsidR="00C7515F" w:rsidRPr="005D0AC6">
        <w:rPr>
          <w:rFonts w:ascii="Arial" w:hAnsi="Arial" w:cs="Arial"/>
          <w:sz w:val="22"/>
          <w:szCs w:val="22"/>
        </w:rPr>
        <w:t>‘</w:t>
      </w:r>
      <w:r w:rsidRPr="005D0AC6">
        <w:rPr>
          <w:rFonts w:ascii="Arial" w:hAnsi="Arial" w:cs="Arial"/>
          <w:sz w:val="22"/>
          <w:szCs w:val="22"/>
        </w:rPr>
        <w:t xml:space="preserve">guided </w:t>
      </w:r>
      <w:r w:rsidR="0011623F" w:rsidRPr="005D0AC6">
        <w:rPr>
          <w:rFonts w:ascii="Arial" w:hAnsi="Arial" w:cs="Arial"/>
          <w:sz w:val="22"/>
          <w:szCs w:val="22"/>
        </w:rPr>
        <w:t>participation</w:t>
      </w:r>
      <w:r w:rsidRPr="005D0AC6">
        <w:rPr>
          <w:rFonts w:ascii="Arial" w:hAnsi="Arial" w:cs="Arial"/>
          <w:sz w:val="22"/>
          <w:szCs w:val="22"/>
        </w:rPr>
        <w:t xml:space="preserve"> and </w:t>
      </w:r>
      <w:r w:rsidR="00C7515F" w:rsidRPr="005D0AC6">
        <w:rPr>
          <w:rFonts w:ascii="Arial" w:hAnsi="Arial" w:cs="Arial"/>
          <w:sz w:val="22"/>
          <w:szCs w:val="22"/>
        </w:rPr>
        <w:t>‘</w:t>
      </w:r>
      <w:r w:rsidRPr="005D0AC6">
        <w:rPr>
          <w:rFonts w:ascii="Arial" w:hAnsi="Arial" w:cs="Arial"/>
          <w:sz w:val="22"/>
          <w:szCs w:val="22"/>
        </w:rPr>
        <w:t>apprenticeship</w:t>
      </w:r>
      <w:r w:rsidR="00C7515F" w:rsidRPr="005D0AC6">
        <w:rPr>
          <w:rFonts w:ascii="Arial" w:hAnsi="Arial" w:cs="Arial"/>
          <w:sz w:val="22"/>
          <w:szCs w:val="22"/>
        </w:rPr>
        <w:t>’</w:t>
      </w:r>
      <w:r w:rsidR="0011623F" w:rsidRPr="005D0AC6">
        <w:rPr>
          <w:rFonts w:ascii="Arial" w:hAnsi="Arial" w:cs="Arial"/>
          <w:sz w:val="22"/>
          <w:szCs w:val="22"/>
        </w:rPr>
        <w:t>, highlighting</w:t>
      </w:r>
      <w:r w:rsidRPr="005D0AC6">
        <w:rPr>
          <w:rFonts w:ascii="Arial" w:hAnsi="Arial" w:cs="Arial"/>
          <w:sz w:val="22"/>
          <w:szCs w:val="22"/>
        </w:rPr>
        <w:t xml:space="preserve"> that the learner takes agency within their own learning, both the expert and learner collaborate to find resolutions to problems. </w:t>
      </w:r>
    </w:p>
    <w:p w14:paraId="2B60A7BB" w14:textId="5F6C17EF" w:rsidR="00895581" w:rsidRPr="005D0AC6" w:rsidRDefault="00895581" w:rsidP="005D0AC6">
      <w:pPr>
        <w:spacing w:line="360" w:lineRule="auto"/>
        <w:rPr>
          <w:rFonts w:ascii="Arial" w:hAnsi="Arial" w:cs="Arial"/>
          <w:sz w:val="22"/>
          <w:szCs w:val="22"/>
        </w:rPr>
      </w:pPr>
      <w:r w:rsidRPr="005D0AC6">
        <w:rPr>
          <w:rFonts w:ascii="Arial" w:hAnsi="Arial" w:cs="Arial"/>
          <w:sz w:val="22"/>
          <w:szCs w:val="22"/>
        </w:rPr>
        <w:t>Students do not always replace existing knowledge with new information</w:t>
      </w:r>
      <w:r w:rsidR="0011623F" w:rsidRPr="005D0AC6">
        <w:rPr>
          <w:rFonts w:ascii="Arial" w:hAnsi="Arial" w:cs="Arial"/>
          <w:sz w:val="22"/>
          <w:szCs w:val="22"/>
        </w:rPr>
        <w:t>; it</w:t>
      </w:r>
      <w:r w:rsidRPr="005D0AC6">
        <w:rPr>
          <w:rFonts w:ascii="Arial" w:hAnsi="Arial" w:cs="Arial"/>
          <w:sz w:val="22"/>
          <w:szCs w:val="22"/>
        </w:rPr>
        <w:t xml:space="preserve"> can be sometimes retained </w:t>
      </w:r>
      <w:r w:rsidR="0011623F" w:rsidRPr="005D0AC6">
        <w:rPr>
          <w:rFonts w:ascii="Arial" w:hAnsi="Arial" w:cs="Arial"/>
          <w:sz w:val="22"/>
          <w:szCs w:val="22"/>
        </w:rPr>
        <w:t>simultaneously</w:t>
      </w:r>
      <w:r w:rsidRPr="005D0AC6">
        <w:rPr>
          <w:rFonts w:ascii="Arial" w:hAnsi="Arial" w:cs="Arial"/>
          <w:sz w:val="22"/>
          <w:szCs w:val="22"/>
        </w:rPr>
        <w:t xml:space="preserve"> with </w:t>
      </w:r>
      <w:r w:rsidR="0011623F" w:rsidRPr="005D0AC6">
        <w:rPr>
          <w:rFonts w:ascii="Arial" w:hAnsi="Arial" w:cs="Arial"/>
          <w:sz w:val="22"/>
          <w:szCs w:val="22"/>
        </w:rPr>
        <w:t>pre-existing</w:t>
      </w:r>
      <w:r w:rsidRPr="005D0AC6">
        <w:rPr>
          <w:rFonts w:ascii="Arial" w:hAnsi="Arial" w:cs="Arial"/>
          <w:sz w:val="22"/>
          <w:szCs w:val="22"/>
        </w:rPr>
        <w:t xml:space="preserve"> concepts. Strike and Posner (1992) suggested that new learning Is kept as a broader knowledge rather than </w:t>
      </w:r>
      <w:r w:rsidR="0011623F" w:rsidRPr="005D0AC6">
        <w:rPr>
          <w:rFonts w:ascii="Arial" w:hAnsi="Arial" w:cs="Arial"/>
          <w:sz w:val="22"/>
          <w:szCs w:val="22"/>
        </w:rPr>
        <w:t>wholly</w:t>
      </w:r>
      <w:r w:rsidRPr="005D0AC6">
        <w:rPr>
          <w:rFonts w:ascii="Arial" w:hAnsi="Arial" w:cs="Arial"/>
          <w:sz w:val="22"/>
          <w:szCs w:val="22"/>
        </w:rPr>
        <w:t xml:space="preserve"> forgotten about. </w:t>
      </w:r>
    </w:p>
    <w:p w14:paraId="5E901D54" w14:textId="099DFD33" w:rsidR="000B480F" w:rsidRPr="005D0AC6" w:rsidRDefault="000B480F" w:rsidP="005D0AC6">
      <w:pPr>
        <w:spacing w:line="360" w:lineRule="auto"/>
        <w:rPr>
          <w:rFonts w:ascii="Arial" w:hAnsi="Arial" w:cs="Arial"/>
          <w:color w:val="000000"/>
          <w:sz w:val="22"/>
          <w:szCs w:val="22"/>
          <w:shd w:val="clear" w:color="auto" w:fill="FFFFFF"/>
        </w:rPr>
      </w:pPr>
      <w:r w:rsidRPr="005D0AC6">
        <w:rPr>
          <w:rFonts w:ascii="Arial" w:hAnsi="Arial" w:cs="Arial"/>
          <w:color w:val="000000"/>
          <w:sz w:val="22"/>
          <w:szCs w:val="22"/>
          <w:shd w:val="clear" w:color="auto" w:fill="FFFFFF"/>
        </w:rPr>
        <w:t>Vogel-</w:t>
      </w:r>
      <w:proofErr w:type="spellStart"/>
      <w:r w:rsidRPr="005D0AC6">
        <w:rPr>
          <w:rFonts w:ascii="Arial" w:hAnsi="Arial" w:cs="Arial"/>
          <w:color w:val="000000"/>
          <w:sz w:val="22"/>
          <w:szCs w:val="22"/>
          <w:shd w:val="clear" w:color="auto" w:fill="FFFFFF"/>
        </w:rPr>
        <w:t>Walcutt</w:t>
      </w:r>
      <w:proofErr w:type="spellEnd"/>
      <w:r w:rsidRPr="005D0AC6">
        <w:rPr>
          <w:rFonts w:ascii="Arial" w:hAnsi="Arial" w:cs="Arial"/>
          <w:color w:val="000000"/>
          <w:sz w:val="22"/>
          <w:szCs w:val="22"/>
          <w:shd w:val="clear" w:color="auto" w:fill="FFFFFF"/>
        </w:rPr>
        <w:t xml:space="preserve"> et al. (2010) investigated the efficacy Constructivism in comparison </w:t>
      </w:r>
      <w:r w:rsidR="0011623F" w:rsidRPr="005D0AC6">
        <w:rPr>
          <w:rFonts w:ascii="Arial" w:hAnsi="Arial" w:cs="Arial"/>
          <w:color w:val="000000"/>
          <w:sz w:val="22"/>
          <w:szCs w:val="22"/>
          <w:shd w:val="clear" w:color="auto" w:fill="FFFFFF"/>
        </w:rPr>
        <w:t xml:space="preserve">to </w:t>
      </w:r>
      <w:r w:rsidRPr="005D0AC6">
        <w:rPr>
          <w:rFonts w:ascii="Arial" w:hAnsi="Arial" w:cs="Arial"/>
          <w:color w:val="000000"/>
          <w:sz w:val="22"/>
          <w:szCs w:val="22"/>
          <w:shd w:val="clear" w:color="auto" w:fill="FFFFFF"/>
        </w:rPr>
        <w:t>Cognitive Load Theory (CLT)</w:t>
      </w:r>
      <w:r w:rsidR="0011623F" w:rsidRPr="005D0AC6">
        <w:rPr>
          <w:rFonts w:ascii="Arial" w:hAnsi="Arial" w:cs="Arial"/>
          <w:color w:val="000000"/>
          <w:sz w:val="22"/>
          <w:szCs w:val="22"/>
          <w:shd w:val="clear" w:color="auto" w:fill="FFFFFF"/>
        </w:rPr>
        <w:t>,</w:t>
      </w:r>
      <w:r w:rsidRPr="005D0AC6">
        <w:rPr>
          <w:rFonts w:ascii="Arial" w:hAnsi="Arial" w:cs="Arial"/>
          <w:color w:val="000000"/>
          <w:sz w:val="22"/>
          <w:szCs w:val="22"/>
          <w:shd w:val="clear" w:color="auto" w:fill="FFFFFF"/>
        </w:rPr>
        <w:t xml:space="preserve"> and </w:t>
      </w:r>
      <w:r w:rsidR="0011623F" w:rsidRPr="005D0AC6">
        <w:rPr>
          <w:rFonts w:ascii="Arial" w:hAnsi="Arial" w:cs="Arial"/>
          <w:color w:val="000000"/>
          <w:sz w:val="22"/>
          <w:szCs w:val="22"/>
          <w:shd w:val="clear" w:color="auto" w:fill="FFFFFF"/>
        </w:rPr>
        <w:t xml:space="preserve">the </w:t>
      </w:r>
      <w:r w:rsidRPr="005D0AC6">
        <w:rPr>
          <w:rFonts w:ascii="Arial" w:hAnsi="Arial" w:cs="Arial"/>
          <w:color w:val="000000"/>
          <w:sz w:val="22"/>
          <w:szCs w:val="22"/>
          <w:shd w:val="clear" w:color="auto" w:fill="FFFFFF"/>
        </w:rPr>
        <w:t xml:space="preserve">results yielded that </w:t>
      </w:r>
      <w:r w:rsidR="0011623F" w:rsidRPr="005D0AC6">
        <w:rPr>
          <w:rFonts w:ascii="Arial" w:hAnsi="Arial" w:cs="Arial"/>
          <w:color w:val="000000"/>
          <w:sz w:val="22"/>
          <w:szCs w:val="22"/>
          <w:shd w:val="clear" w:color="auto" w:fill="FFFFFF"/>
        </w:rPr>
        <w:t>integrated</w:t>
      </w:r>
      <w:r w:rsidRPr="005D0AC6">
        <w:rPr>
          <w:rFonts w:ascii="Arial" w:hAnsi="Arial" w:cs="Arial"/>
          <w:color w:val="000000"/>
          <w:sz w:val="22"/>
          <w:szCs w:val="22"/>
          <w:shd w:val="clear" w:color="auto" w:fill="FFFFFF"/>
        </w:rPr>
        <w:t xml:space="preserve"> knowledge was better acknowledged by the group that were taught with CLT based instruction. </w:t>
      </w:r>
    </w:p>
    <w:p w14:paraId="636CEE53" w14:textId="431E6B1D" w:rsidR="005D14BA" w:rsidRPr="005D0AC6" w:rsidRDefault="0085230D" w:rsidP="005D0AC6">
      <w:pPr>
        <w:spacing w:line="360" w:lineRule="auto"/>
        <w:rPr>
          <w:rFonts w:ascii="Arial" w:hAnsi="Arial" w:cs="Arial"/>
          <w:color w:val="000000"/>
          <w:sz w:val="22"/>
          <w:szCs w:val="22"/>
          <w:shd w:val="clear" w:color="auto" w:fill="FFFFFF"/>
        </w:rPr>
      </w:pPr>
      <w:r w:rsidRPr="005D0AC6">
        <w:rPr>
          <w:rFonts w:ascii="Arial" w:hAnsi="Arial" w:cs="Arial"/>
          <w:color w:val="000000"/>
          <w:sz w:val="22"/>
          <w:szCs w:val="22"/>
          <w:shd w:val="clear" w:color="auto" w:fill="FFFFFF"/>
        </w:rPr>
        <w:t xml:space="preserve">Socially interactive </w:t>
      </w:r>
      <w:r w:rsidR="00DA5AB3" w:rsidRPr="005D0AC6">
        <w:rPr>
          <w:rFonts w:ascii="Arial" w:hAnsi="Arial" w:cs="Arial"/>
          <w:color w:val="000000"/>
          <w:sz w:val="22"/>
          <w:szCs w:val="22"/>
          <w:shd w:val="clear" w:color="auto" w:fill="FFFFFF"/>
        </w:rPr>
        <w:t>Constructivism</w:t>
      </w:r>
      <w:r w:rsidRPr="005D0AC6">
        <w:rPr>
          <w:rFonts w:ascii="Arial" w:hAnsi="Arial" w:cs="Arial"/>
          <w:color w:val="000000"/>
          <w:sz w:val="22"/>
          <w:szCs w:val="22"/>
          <w:shd w:val="clear" w:color="auto" w:fill="FFFFFF"/>
        </w:rPr>
        <w:t xml:space="preserve"> is aligned with </w:t>
      </w:r>
      <w:r w:rsidR="00C7515F" w:rsidRPr="005D0AC6">
        <w:rPr>
          <w:rFonts w:ascii="Arial" w:hAnsi="Arial" w:cs="Arial"/>
          <w:color w:val="000000"/>
          <w:sz w:val="22"/>
          <w:szCs w:val="22"/>
          <w:shd w:val="clear" w:color="auto" w:fill="FFFFFF"/>
        </w:rPr>
        <w:t>Dewey’s</w:t>
      </w:r>
      <w:r w:rsidRPr="005D0AC6">
        <w:rPr>
          <w:rFonts w:ascii="Arial" w:hAnsi="Arial" w:cs="Arial"/>
          <w:color w:val="000000"/>
          <w:sz w:val="22"/>
          <w:szCs w:val="22"/>
          <w:shd w:val="clear" w:color="auto" w:fill="FFFFFF"/>
        </w:rPr>
        <w:t xml:space="preserve"> work who opposed the idea of learning being sequential or based on a curriculum</w:t>
      </w:r>
      <w:r w:rsidR="005D14BA" w:rsidRPr="005D0AC6">
        <w:rPr>
          <w:rFonts w:ascii="Arial" w:hAnsi="Arial" w:cs="Arial"/>
          <w:color w:val="000000"/>
          <w:sz w:val="22"/>
          <w:szCs w:val="22"/>
          <w:shd w:val="clear" w:color="auto" w:fill="FFFFFF"/>
        </w:rPr>
        <w:t xml:space="preserve"> (Scott, 2008). </w:t>
      </w:r>
      <w:r w:rsidR="00FB2B2E" w:rsidRPr="005D0AC6">
        <w:rPr>
          <w:rFonts w:ascii="Arial" w:hAnsi="Arial" w:cs="Arial"/>
          <w:color w:val="000000"/>
          <w:sz w:val="22"/>
          <w:szCs w:val="22"/>
          <w:shd w:val="clear" w:color="auto" w:fill="FFFFFF"/>
        </w:rPr>
        <w:t xml:space="preserve">Bruner had further developed the idea of </w:t>
      </w:r>
      <w:r w:rsidR="00DA5AB3" w:rsidRPr="005D0AC6">
        <w:rPr>
          <w:rFonts w:ascii="Arial" w:hAnsi="Arial" w:cs="Arial"/>
          <w:color w:val="000000"/>
          <w:sz w:val="22"/>
          <w:szCs w:val="22"/>
          <w:shd w:val="clear" w:color="auto" w:fill="FFFFFF"/>
        </w:rPr>
        <w:t>Scaffolding</w:t>
      </w:r>
      <w:r w:rsidR="00FB2B2E" w:rsidRPr="005D0AC6">
        <w:rPr>
          <w:rFonts w:ascii="Arial" w:hAnsi="Arial" w:cs="Arial"/>
          <w:color w:val="000000"/>
          <w:sz w:val="22"/>
          <w:szCs w:val="22"/>
          <w:shd w:val="clear" w:color="auto" w:fill="FFFFFF"/>
        </w:rPr>
        <w:t xml:space="preserve"> by using </w:t>
      </w:r>
      <w:r w:rsidR="00C7515F" w:rsidRPr="005D0AC6">
        <w:rPr>
          <w:rFonts w:ascii="Arial" w:hAnsi="Arial" w:cs="Arial"/>
          <w:color w:val="000000"/>
          <w:sz w:val="22"/>
          <w:szCs w:val="22"/>
          <w:shd w:val="clear" w:color="auto" w:fill="FFFFFF"/>
        </w:rPr>
        <w:t>Vygotsky’s</w:t>
      </w:r>
      <w:r w:rsidR="00FB2B2E" w:rsidRPr="005D0AC6">
        <w:rPr>
          <w:rFonts w:ascii="Arial" w:hAnsi="Arial" w:cs="Arial"/>
          <w:color w:val="000000"/>
          <w:sz w:val="22"/>
          <w:szCs w:val="22"/>
          <w:shd w:val="clear" w:color="auto" w:fill="FFFFFF"/>
        </w:rPr>
        <w:t xml:space="preserve"> theory of ZPD and emphasised that the communication methods of a teacher </w:t>
      </w:r>
      <w:r w:rsidR="0011623F" w:rsidRPr="005D0AC6">
        <w:rPr>
          <w:rFonts w:ascii="Arial" w:hAnsi="Arial" w:cs="Arial"/>
          <w:color w:val="000000"/>
          <w:sz w:val="22"/>
          <w:szCs w:val="22"/>
          <w:shd w:val="clear" w:color="auto" w:fill="FFFFFF"/>
        </w:rPr>
        <w:t>are</w:t>
      </w:r>
      <w:r w:rsidR="00FB2B2E" w:rsidRPr="005D0AC6">
        <w:rPr>
          <w:rFonts w:ascii="Arial" w:hAnsi="Arial" w:cs="Arial"/>
          <w:color w:val="000000"/>
          <w:sz w:val="22"/>
          <w:szCs w:val="22"/>
          <w:shd w:val="clear" w:color="auto" w:fill="FFFFFF"/>
        </w:rPr>
        <w:t xml:space="preserve"> an </w:t>
      </w:r>
      <w:r w:rsidR="0011623F" w:rsidRPr="005D0AC6">
        <w:rPr>
          <w:rFonts w:ascii="Arial" w:hAnsi="Arial" w:cs="Arial"/>
          <w:color w:val="000000"/>
          <w:sz w:val="22"/>
          <w:szCs w:val="22"/>
          <w:shd w:val="clear" w:color="auto" w:fill="FFFFFF"/>
        </w:rPr>
        <w:t>integral</w:t>
      </w:r>
      <w:r w:rsidR="00FB2B2E" w:rsidRPr="005D0AC6">
        <w:rPr>
          <w:rFonts w:ascii="Arial" w:hAnsi="Arial" w:cs="Arial"/>
          <w:color w:val="000000"/>
          <w:sz w:val="22"/>
          <w:szCs w:val="22"/>
          <w:shd w:val="clear" w:color="auto" w:fill="FFFFFF"/>
        </w:rPr>
        <w:t xml:space="preserve"> part of learning (Aubrey and Riley,2019). </w:t>
      </w:r>
    </w:p>
    <w:p w14:paraId="1E1A6CD8" w14:textId="2EC04B7A" w:rsidR="00FB2B2E" w:rsidRPr="009B6FFD" w:rsidRDefault="00FB2B2E" w:rsidP="005D0AC6">
      <w:pPr>
        <w:spacing w:line="360" w:lineRule="auto"/>
        <w:rPr>
          <w:rFonts w:ascii="Arial" w:hAnsi="Arial" w:cs="Arial"/>
          <w:sz w:val="22"/>
          <w:szCs w:val="22"/>
        </w:rPr>
      </w:pPr>
      <w:r w:rsidRPr="005D0AC6">
        <w:rPr>
          <w:rFonts w:ascii="Arial" w:hAnsi="Arial" w:cs="Arial"/>
          <w:sz w:val="22"/>
          <w:szCs w:val="22"/>
        </w:rPr>
        <w:t xml:space="preserve">Through the critical incident, creating materials using keywords allowed for </w:t>
      </w:r>
      <w:r w:rsidR="0011623F" w:rsidRPr="005D0AC6">
        <w:rPr>
          <w:rFonts w:ascii="Arial" w:hAnsi="Arial" w:cs="Arial"/>
          <w:sz w:val="22"/>
          <w:szCs w:val="22"/>
        </w:rPr>
        <w:t xml:space="preserve">an </w:t>
      </w:r>
      <w:r w:rsidRPr="005D0AC6">
        <w:rPr>
          <w:rFonts w:ascii="Arial" w:hAnsi="Arial" w:cs="Arial"/>
          <w:sz w:val="22"/>
          <w:szCs w:val="22"/>
        </w:rPr>
        <w:t>understanding of the lesson objective, this may be deemed as constructing knowledge through a social constru</w:t>
      </w:r>
      <w:r w:rsidR="009E5A52" w:rsidRPr="005D0AC6">
        <w:rPr>
          <w:rFonts w:ascii="Arial" w:hAnsi="Arial" w:cs="Arial"/>
          <w:sz w:val="22"/>
          <w:szCs w:val="22"/>
        </w:rPr>
        <w:t xml:space="preserve">ctionist lens. Social constructionism is the idea that knowledge is constructed and not created </w:t>
      </w:r>
      <w:r w:rsidR="009B6FFD" w:rsidRPr="005D0AC6">
        <w:rPr>
          <w:rFonts w:ascii="Arial" w:hAnsi="Arial" w:cs="Arial"/>
          <w:color w:val="000000"/>
          <w:sz w:val="22"/>
          <w:szCs w:val="22"/>
          <w:shd w:val="clear" w:color="auto" w:fill="FFFFFF"/>
        </w:rPr>
        <w:t>(Burr, 2015)</w:t>
      </w:r>
      <w:r w:rsidR="0011623F" w:rsidRPr="005D0AC6">
        <w:rPr>
          <w:rFonts w:ascii="Arial" w:hAnsi="Arial" w:cs="Arial"/>
          <w:color w:val="000000"/>
          <w:sz w:val="22"/>
          <w:szCs w:val="22"/>
          <w:shd w:val="clear" w:color="auto" w:fill="FFFFFF"/>
        </w:rPr>
        <w:t xml:space="preserve">. </w:t>
      </w:r>
      <w:r w:rsidR="009E5A52" w:rsidRPr="005D0AC6">
        <w:rPr>
          <w:rFonts w:ascii="Arial" w:hAnsi="Arial" w:cs="Arial"/>
          <w:sz w:val="22"/>
          <w:szCs w:val="22"/>
        </w:rPr>
        <w:t>Constructionism is the view that learning is created and not discovered (Schwandt,2003)</w:t>
      </w:r>
    </w:p>
    <w:p w14:paraId="46140E06" w14:textId="563DE6ED" w:rsidR="009B6FFD" w:rsidRDefault="009B6FFD" w:rsidP="005D0AC6">
      <w:pPr>
        <w:spacing w:line="360" w:lineRule="auto"/>
        <w:rPr>
          <w:rFonts w:ascii="Arial" w:hAnsi="Arial" w:cs="Arial"/>
          <w:color w:val="000000"/>
          <w:sz w:val="22"/>
          <w:szCs w:val="22"/>
          <w:shd w:val="clear" w:color="auto" w:fill="FFFFFF"/>
        </w:rPr>
      </w:pPr>
    </w:p>
    <w:p w14:paraId="2A51F552" w14:textId="253D0576" w:rsidR="000B480F" w:rsidRPr="009B6FFD" w:rsidRDefault="000B480F" w:rsidP="005D0AC6">
      <w:pPr>
        <w:spacing w:line="360" w:lineRule="auto"/>
        <w:rPr>
          <w:rFonts w:ascii="Arial" w:hAnsi="Arial" w:cs="Arial"/>
          <w:color w:val="000000"/>
          <w:sz w:val="22"/>
          <w:szCs w:val="22"/>
          <w:highlight w:val="red"/>
          <w:shd w:val="clear" w:color="auto" w:fill="FFFFFF"/>
        </w:rPr>
      </w:pPr>
    </w:p>
    <w:p w14:paraId="5A78B07A" w14:textId="51AEEBFC" w:rsidR="009B6FFD" w:rsidRPr="00C7515F" w:rsidRDefault="009B6FFD" w:rsidP="005D0AC6">
      <w:pPr>
        <w:spacing w:before="100" w:beforeAutospacing="1" w:after="100" w:afterAutospacing="1" w:line="360" w:lineRule="auto"/>
        <w:rPr>
          <w:rFonts w:ascii="ArialMT" w:hAnsi="ArialMT"/>
          <w:color w:val="000000" w:themeColor="text1"/>
          <w:sz w:val="28"/>
          <w:szCs w:val="28"/>
          <w:u w:val="single"/>
        </w:rPr>
      </w:pPr>
      <w:r w:rsidRPr="00C7515F">
        <w:rPr>
          <w:rFonts w:ascii="ArialMT" w:hAnsi="ArialMT"/>
          <w:b/>
          <w:bCs/>
          <w:color w:val="000000" w:themeColor="text1"/>
          <w:sz w:val="28"/>
          <w:szCs w:val="28"/>
          <w:u w:val="single"/>
        </w:rPr>
        <w:lastRenderedPageBreak/>
        <w:t>REFLECTION / EVALUATION &amp; NEXT STEPS</w:t>
      </w:r>
      <w:r w:rsidRPr="00C7515F">
        <w:rPr>
          <w:rFonts w:ascii="ArialMT" w:hAnsi="ArialMT"/>
          <w:color w:val="000000" w:themeColor="text1"/>
          <w:sz w:val="28"/>
          <w:szCs w:val="28"/>
          <w:u w:val="single"/>
        </w:rPr>
        <w:br/>
      </w:r>
    </w:p>
    <w:p w14:paraId="3CE9ACAB" w14:textId="572EED35" w:rsidR="0064385F" w:rsidRPr="005D0AC6" w:rsidRDefault="00EC22E5" w:rsidP="005D0AC6">
      <w:pPr>
        <w:spacing w:before="100" w:beforeAutospacing="1" w:after="100" w:afterAutospacing="1" w:line="360" w:lineRule="auto"/>
        <w:rPr>
          <w:rFonts w:ascii="Arial" w:hAnsi="Arial" w:cs="Arial"/>
          <w:sz w:val="22"/>
          <w:szCs w:val="22"/>
        </w:rPr>
      </w:pPr>
      <w:r w:rsidRPr="005D0AC6">
        <w:rPr>
          <w:rFonts w:ascii="Arial" w:hAnsi="Arial" w:cs="Arial"/>
          <w:sz w:val="22"/>
          <w:szCs w:val="22"/>
        </w:rPr>
        <w:t>Reflection requires teachers to constantly revaluate their teaching practices, although we may not be aware</w:t>
      </w:r>
      <w:r w:rsidR="0064385F" w:rsidRPr="005D0AC6">
        <w:rPr>
          <w:rFonts w:ascii="Arial" w:hAnsi="Arial" w:cs="Arial"/>
          <w:sz w:val="22"/>
          <w:szCs w:val="22"/>
        </w:rPr>
        <w:t xml:space="preserve"> </w:t>
      </w:r>
      <w:r w:rsidR="0011623F" w:rsidRPr="005D0AC6">
        <w:rPr>
          <w:rFonts w:ascii="Arial" w:hAnsi="Arial" w:cs="Arial"/>
          <w:sz w:val="22"/>
          <w:szCs w:val="22"/>
        </w:rPr>
        <w:t xml:space="preserve">that </w:t>
      </w:r>
      <w:r w:rsidR="0064385F" w:rsidRPr="005D0AC6">
        <w:rPr>
          <w:rFonts w:ascii="Arial" w:hAnsi="Arial" w:cs="Arial"/>
          <w:sz w:val="22"/>
          <w:szCs w:val="22"/>
        </w:rPr>
        <w:t xml:space="preserve">reflection is used daily in our personal lives to think about what could be done differently (Newton, 2005).  As reflection is difficult to encapsulate in one sentence, the definition within my research that has resonated with me </w:t>
      </w:r>
      <w:r w:rsidR="00AC19D0" w:rsidRPr="005D0AC6">
        <w:rPr>
          <w:rFonts w:ascii="Arial" w:hAnsi="Arial" w:cs="Arial"/>
          <w:sz w:val="22"/>
          <w:szCs w:val="22"/>
        </w:rPr>
        <w:t>is of Lucas (1991)</w:t>
      </w:r>
      <w:r w:rsidR="0011623F" w:rsidRPr="005D0AC6">
        <w:rPr>
          <w:rFonts w:ascii="Arial" w:hAnsi="Arial" w:cs="Arial"/>
          <w:sz w:val="22"/>
          <w:szCs w:val="22"/>
        </w:rPr>
        <w:t>,</w:t>
      </w:r>
      <w:r w:rsidR="00AC19D0" w:rsidRPr="005D0AC6">
        <w:rPr>
          <w:rFonts w:ascii="Arial" w:hAnsi="Arial" w:cs="Arial"/>
          <w:sz w:val="22"/>
          <w:szCs w:val="22"/>
        </w:rPr>
        <w:t xml:space="preserve"> who argued that reflection involves a </w:t>
      </w:r>
      <w:r w:rsidR="00C7515F" w:rsidRPr="005D0AC6">
        <w:rPr>
          <w:rFonts w:ascii="Arial" w:hAnsi="Arial" w:cs="Arial"/>
          <w:sz w:val="22"/>
          <w:szCs w:val="22"/>
        </w:rPr>
        <w:t>‘</w:t>
      </w:r>
      <w:r w:rsidR="00AC19D0" w:rsidRPr="005D0AC6">
        <w:rPr>
          <w:rFonts w:ascii="Arial" w:hAnsi="Arial" w:cs="Arial"/>
          <w:sz w:val="22"/>
          <w:szCs w:val="22"/>
        </w:rPr>
        <w:t xml:space="preserve">systematic enquiry to improve and deepen our understanding of </w:t>
      </w:r>
      <w:r w:rsidR="0011623F" w:rsidRPr="005D0AC6">
        <w:rPr>
          <w:rFonts w:ascii="Arial" w:hAnsi="Arial" w:cs="Arial"/>
          <w:sz w:val="22"/>
          <w:szCs w:val="22"/>
        </w:rPr>
        <w:t xml:space="preserve">the </w:t>
      </w:r>
      <w:r w:rsidR="00AC19D0" w:rsidRPr="005D0AC6">
        <w:rPr>
          <w:rFonts w:ascii="Arial" w:hAnsi="Arial" w:cs="Arial"/>
          <w:sz w:val="22"/>
          <w:szCs w:val="22"/>
        </w:rPr>
        <w:t xml:space="preserve">practice. This definition summarises that we need </w:t>
      </w:r>
      <w:r w:rsidR="0011623F" w:rsidRPr="005D0AC6">
        <w:rPr>
          <w:rFonts w:ascii="Arial" w:hAnsi="Arial" w:cs="Arial"/>
          <w:sz w:val="22"/>
          <w:szCs w:val="22"/>
        </w:rPr>
        <w:t>to challenge our own assumptions of everyday meaning consistently</w:t>
      </w:r>
      <w:r w:rsidR="00AC19D0" w:rsidRPr="005D0AC6">
        <w:rPr>
          <w:rFonts w:ascii="Arial" w:hAnsi="Arial" w:cs="Arial"/>
          <w:sz w:val="22"/>
          <w:szCs w:val="22"/>
        </w:rPr>
        <w:t xml:space="preserve">. In my observed critical incident, students had to reflect on their own </w:t>
      </w:r>
      <w:proofErr w:type="spellStart"/>
      <w:r w:rsidR="00AC19D0" w:rsidRPr="005D0AC6">
        <w:rPr>
          <w:rFonts w:ascii="Arial" w:hAnsi="Arial" w:cs="Arial"/>
          <w:sz w:val="22"/>
          <w:szCs w:val="22"/>
        </w:rPr>
        <w:t>defintions</w:t>
      </w:r>
      <w:proofErr w:type="spellEnd"/>
      <w:r w:rsidR="00AC19D0" w:rsidRPr="005D0AC6">
        <w:rPr>
          <w:rFonts w:ascii="Arial" w:hAnsi="Arial" w:cs="Arial"/>
          <w:sz w:val="22"/>
          <w:szCs w:val="22"/>
        </w:rPr>
        <w:t xml:space="preserve"> of the 7 life processes to design their alien and presently reflect with their peers on their creation. </w:t>
      </w:r>
      <w:r w:rsidR="00701AE0" w:rsidRPr="005D0AC6">
        <w:rPr>
          <w:rFonts w:ascii="Arial" w:hAnsi="Arial" w:cs="Arial"/>
          <w:sz w:val="22"/>
          <w:szCs w:val="22"/>
        </w:rPr>
        <w:t xml:space="preserve">Although the definition I have used demonstrates the notion of reflection, it does not </w:t>
      </w:r>
      <w:r w:rsidR="0011623F" w:rsidRPr="005D0AC6">
        <w:rPr>
          <w:rFonts w:ascii="Arial" w:hAnsi="Arial" w:cs="Arial"/>
          <w:sz w:val="22"/>
          <w:szCs w:val="22"/>
        </w:rPr>
        <w:t>profoundly</w:t>
      </w:r>
      <w:r w:rsidR="00701AE0" w:rsidRPr="005D0AC6">
        <w:rPr>
          <w:rFonts w:ascii="Arial" w:hAnsi="Arial" w:cs="Arial"/>
          <w:sz w:val="22"/>
          <w:szCs w:val="22"/>
        </w:rPr>
        <w:t xml:space="preserve"> emphasise that learning arises as a result. </w:t>
      </w:r>
    </w:p>
    <w:p w14:paraId="59A6EF43" w14:textId="2D5CAB93" w:rsidR="0064385F" w:rsidRPr="005D0AC6" w:rsidRDefault="005D0AC6" w:rsidP="005D0AC6">
      <w:pPr>
        <w:spacing w:before="100" w:beforeAutospacing="1" w:after="100" w:afterAutospacing="1" w:line="360" w:lineRule="auto"/>
        <w:rPr>
          <w:rFonts w:ascii="Arial" w:hAnsi="Arial" w:cs="Arial"/>
          <w:sz w:val="22"/>
          <w:szCs w:val="22"/>
        </w:rPr>
      </w:pPr>
      <w:r w:rsidRPr="005D0AC6">
        <w:rPr>
          <w:rFonts w:ascii="Arial" w:hAnsi="Arial" w:cs="Arial"/>
          <w:noProof/>
          <w:sz w:val="22"/>
          <w:szCs w:val="22"/>
        </w:rPr>
        <w:drawing>
          <wp:anchor distT="0" distB="0" distL="114300" distR="114300" simplePos="0" relativeHeight="251658240" behindDoc="0" locked="0" layoutInCell="1" allowOverlap="1" wp14:anchorId="1DB24B02" wp14:editId="771F561B">
            <wp:simplePos x="0" y="0"/>
            <wp:positionH relativeFrom="column">
              <wp:posOffset>-154305</wp:posOffset>
            </wp:positionH>
            <wp:positionV relativeFrom="paragraph">
              <wp:posOffset>534390</wp:posOffset>
            </wp:positionV>
            <wp:extent cx="5731510" cy="4081145"/>
            <wp:effectExtent l="0" t="0" r="0" b="0"/>
            <wp:wrapSquare wrapText="bothSides"/>
            <wp:docPr id="1" name="Picture 1" descr="A picture containing text, sign,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 screensho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081145"/>
                    </a:xfrm>
                    <a:prstGeom prst="rect">
                      <a:avLst/>
                    </a:prstGeom>
                  </pic:spPr>
                </pic:pic>
              </a:graphicData>
            </a:graphic>
            <wp14:sizeRelH relativeFrom="page">
              <wp14:pctWidth>0</wp14:pctWidth>
            </wp14:sizeRelH>
            <wp14:sizeRelV relativeFrom="page">
              <wp14:pctHeight>0</wp14:pctHeight>
            </wp14:sizeRelV>
          </wp:anchor>
        </w:drawing>
      </w:r>
      <w:r w:rsidR="00701AE0">
        <w:t>T</w:t>
      </w:r>
      <w:r w:rsidR="00701AE0" w:rsidRPr="005D0AC6">
        <w:rPr>
          <w:rFonts w:ascii="Arial" w:hAnsi="Arial" w:cs="Arial"/>
          <w:sz w:val="22"/>
          <w:szCs w:val="22"/>
        </w:rPr>
        <w:t xml:space="preserve">here are multiple models of reflection used by </w:t>
      </w:r>
      <w:proofErr w:type="gramStart"/>
      <w:r w:rsidR="00701AE0" w:rsidRPr="005D0AC6">
        <w:rPr>
          <w:rFonts w:ascii="Arial" w:hAnsi="Arial" w:cs="Arial"/>
          <w:sz w:val="22"/>
          <w:szCs w:val="22"/>
        </w:rPr>
        <w:t>researches</w:t>
      </w:r>
      <w:proofErr w:type="gramEnd"/>
      <w:r w:rsidR="00701AE0" w:rsidRPr="005D0AC6">
        <w:rPr>
          <w:rFonts w:ascii="Arial" w:hAnsi="Arial" w:cs="Arial"/>
          <w:sz w:val="22"/>
          <w:szCs w:val="22"/>
        </w:rPr>
        <w:t xml:space="preserve"> however, I will focus on </w:t>
      </w:r>
      <w:r w:rsidR="00C7515F" w:rsidRPr="005D0AC6">
        <w:rPr>
          <w:rFonts w:ascii="Arial" w:hAnsi="Arial" w:cs="Arial"/>
          <w:sz w:val="22"/>
          <w:szCs w:val="22"/>
        </w:rPr>
        <w:t>Gibb’s</w:t>
      </w:r>
      <w:r w:rsidR="00701AE0" w:rsidRPr="005D0AC6">
        <w:rPr>
          <w:rFonts w:ascii="Arial" w:hAnsi="Arial" w:cs="Arial"/>
          <w:sz w:val="22"/>
          <w:szCs w:val="22"/>
        </w:rPr>
        <w:t xml:space="preserve"> reflective cycle to discuss my own reflections</w:t>
      </w:r>
      <w:r w:rsidR="00C7515F" w:rsidRPr="005D0AC6">
        <w:rPr>
          <w:rFonts w:ascii="Arial" w:hAnsi="Arial" w:cs="Arial"/>
          <w:sz w:val="22"/>
          <w:szCs w:val="22"/>
        </w:rPr>
        <w:t>.</w:t>
      </w:r>
    </w:p>
    <w:p w14:paraId="343DC789" w14:textId="17AB1950" w:rsidR="007D76E7" w:rsidRPr="0087301A" w:rsidRDefault="00C7515F" w:rsidP="005D0AC6">
      <w:pPr>
        <w:spacing w:line="360" w:lineRule="auto"/>
        <w:rPr>
          <w:rFonts w:ascii="Arial" w:hAnsi="Arial" w:cs="Arial"/>
          <w:color w:val="000000"/>
          <w:sz w:val="22"/>
          <w:szCs w:val="22"/>
          <w:shd w:val="clear" w:color="auto" w:fill="FFFFFF"/>
        </w:rPr>
      </w:pPr>
      <w:r w:rsidRPr="005D0AC6">
        <w:rPr>
          <w:rFonts w:ascii="Arial" w:hAnsi="Arial" w:cs="Arial"/>
          <w:sz w:val="22"/>
          <w:szCs w:val="22"/>
        </w:rPr>
        <w:t>Gibb’s</w:t>
      </w:r>
      <w:r w:rsidR="002D203B" w:rsidRPr="005D0AC6">
        <w:rPr>
          <w:rFonts w:ascii="Arial" w:hAnsi="Arial" w:cs="Arial"/>
          <w:sz w:val="22"/>
          <w:szCs w:val="22"/>
        </w:rPr>
        <w:t xml:space="preserve"> reflective cycle (Gibbs,1998) suggests that reflection can only take place after the event has completed. In this sense, the reflective individual can go through a series of sequences post event to gain a true sense of what has happened and any future </w:t>
      </w:r>
      <w:r w:rsidR="002D203B" w:rsidRPr="005D0AC6">
        <w:rPr>
          <w:rFonts w:ascii="Arial" w:hAnsi="Arial" w:cs="Arial"/>
          <w:sz w:val="22"/>
          <w:szCs w:val="22"/>
        </w:rPr>
        <w:lastRenderedPageBreak/>
        <w:t xml:space="preserve">improvements to make. </w:t>
      </w:r>
      <w:r w:rsidR="00043508" w:rsidRPr="005D0AC6">
        <w:rPr>
          <w:rFonts w:ascii="Arial" w:hAnsi="Arial" w:cs="Arial"/>
          <w:color w:val="000000"/>
          <w:sz w:val="22"/>
          <w:szCs w:val="22"/>
          <w:shd w:val="clear" w:color="auto" w:fill="FFFFFF"/>
        </w:rPr>
        <w:t xml:space="preserve">Gibbs reflective cycle consists of 6 processes with each step informing the next, </w:t>
      </w:r>
      <w:proofErr w:type="gramStart"/>
      <w:r w:rsidR="002D203B" w:rsidRPr="005D0AC6">
        <w:rPr>
          <w:rFonts w:ascii="Arial" w:hAnsi="Arial" w:cs="Arial"/>
          <w:sz w:val="22"/>
          <w:szCs w:val="22"/>
        </w:rPr>
        <w:t>The</w:t>
      </w:r>
      <w:proofErr w:type="gramEnd"/>
      <w:r w:rsidR="002D203B" w:rsidRPr="005D0AC6">
        <w:rPr>
          <w:rFonts w:ascii="Arial" w:hAnsi="Arial" w:cs="Arial"/>
          <w:sz w:val="22"/>
          <w:szCs w:val="22"/>
        </w:rPr>
        <w:t xml:space="preserve"> cycle allows for </w:t>
      </w:r>
      <w:r w:rsidR="007D76E7" w:rsidRPr="005D0AC6">
        <w:rPr>
          <w:rFonts w:ascii="Arial" w:hAnsi="Arial" w:cs="Arial"/>
          <w:sz w:val="22"/>
          <w:szCs w:val="22"/>
        </w:rPr>
        <w:t>feelings</w:t>
      </w:r>
      <w:r w:rsidR="002D203B" w:rsidRPr="005D0AC6">
        <w:rPr>
          <w:rFonts w:ascii="Arial" w:hAnsi="Arial" w:cs="Arial"/>
          <w:sz w:val="22"/>
          <w:szCs w:val="22"/>
        </w:rPr>
        <w:t xml:space="preserve">, thoughts and </w:t>
      </w:r>
      <w:r w:rsidR="007D76E7" w:rsidRPr="005D0AC6">
        <w:rPr>
          <w:rFonts w:ascii="Arial" w:hAnsi="Arial" w:cs="Arial"/>
          <w:sz w:val="22"/>
          <w:szCs w:val="22"/>
        </w:rPr>
        <w:t>recommendations</w:t>
      </w:r>
      <w:r w:rsidR="002D203B" w:rsidRPr="005D0AC6">
        <w:rPr>
          <w:rFonts w:ascii="Arial" w:hAnsi="Arial" w:cs="Arial"/>
          <w:sz w:val="22"/>
          <w:szCs w:val="22"/>
        </w:rPr>
        <w:t xml:space="preserve"> to occur </w:t>
      </w:r>
      <w:r w:rsidR="007D76E7" w:rsidRPr="005D0AC6">
        <w:rPr>
          <w:rFonts w:ascii="Arial" w:hAnsi="Arial" w:cs="Arial"/>
          <w:sz w:val="22"/>
          <w:szCs w:val="22"/>
        </w:rPr>
        <w:t>and for any future improvements</w:t>
      </w:r>
      <w:r w:rsidR="007D76E7" w:rsidRPr="005D0AC6">
        <w:rPr>
          <w:rFonts w:ascii="Arial" w:hAnsi="Arial" w:cs="Arial"/>
          <w:color w:val="000000"/>
          <w:sz w:val="22"/>
          <w:szCs w:val="22"/>
          <w:shd w:val="clear" w:color="auto" w:fill="FFFFFF"/>
        </w:rPr>
        <w:t xml:space="preserve"> (</w:t>
      </w:r>
      <w:proofErr w:type="spellStart"/>
      <w:r w:rsidR="007D76E7" w:rsidRPr="005D0AC6">
        <w:rPr>
          <w:rFonts w:ascii="Arial" w:hAnsi="Arial" w:cs="Arial"/>
          <w:color w:val="000000"/>
          <w:sz w:val="22"/>
          <w:szCs w:val="22"/>
          <w:shd w:val="clear" w:color="auto" w:fill="FFFFFF"/>
        </w:rPr>
        <w:t>Alesandrini</w:t>
      </w:r>
      <w:proofErr w:type="spellEnd"/>
      <w:r w:rsidR="007D76E7" w:rsidRPr="005D0AC6">
        <w:rPr>
          <w:rFonts w:ascii="Arial" w:hAnsi="Arial" w:cs="Arial"/>
          <w:color w:val="000000"/>
          <w:sz w:val="22"/>
          <w:szCs w:val="22"/>
          <w:shd w:val="clear" w:color="auto" w:fill="FFFFFF"/>
        </w:rPr>
        <w:t xml:space="preserve"> and Larson, 2002).</w:t>
      </w:r>
      <w:r w:rsidR="007D76E7" w:rsidRPr="0087301A">
        <w:rPr>
          <w:rFonts w:ascii="Arial" w:hAnsi="Arial" w:cs="Arial"/>
          <w:color w:val="000000"/>
          <w:sz w:val="22"/>
          <w:szCs w:val="22"/>
          <w:shd w:val="clear" w:color="auto" w:fill="FFFFFF"/>
        </w:rPr>
        <w:t xml:space="preserve"> </w:t>
      </w:r>
      <w:r w:rsidR="00043508" w:rsidRPr="0087301A">
        <w:rPr>
          <w:rFonts w:ascii="Arial" w:hAnsi="Arial" w:cs="Arial"/>
          <w:color w:val="000000"/>
          <w:sz w:val="22"/>
          <w:szCs w:val="22"/>
          <w:shd w:val="clear" w:color="auto" w:fill="FFFFFF"/>
        </w:rPr>
        <w:t xml:space="preserve"> </w:t>
      </w:r>
    </w:p>
    <w:p w14:paraId="769FA889" w14:textId="02F90F00" w:rsidR="0087301A" w:rsidRPr="00C7515F" w:rsidRDefault="0087301A" w:rsidP="005D0AC6">
      <w:pPr>
        <w:spacing w:before="100" w:beforeAutospacing="1" w:after="100" w:afterAutospacing="1" w:line="360" w:lineRule="auto"/>
        <w:rPr>
          <w:rFonts w:ascii="Arial" w:hAnsi="Arial" w:cs="Arial"/>
          <w:b/>
          <w:bCs/>
          <w:sz w:val="28"/>
          <w:szCs w:val="28"/>
          <w:u w:val="single"/>
        </w:rPr>
      </w:pPr>
      <w:r w:rsidRPr="00C7515F">
        <w:rPr>
          <w:rFonts w:ascii="Arial" w:hAnsi="Arial" w:cs="Arial"/>
          <w:b/>
          <w:bCs/>
          <w:sz w:val="28"/>
          <w:szCs w:val="28"/>
          <w:u w:val="single"/>
        </w:rPr>
        <w:t>1.</w:t>
      </w:r>
      <w:r w:rsidR="0011623F" w:rsidRPr="00C7515F">
        <w:rPr>
          <w:rFonts w:ascii="Arial" w:hAnsi="Arial" w:cs="Arial"/>
          <w:b/>
          <w:bCs/>
          <w:sz w:val="28"/>
          <w:szCs w:val="28"/>
          <w:u w:val="single"/>
        </w:rPr>
        <w:t xml:space="preserve"> </w:t>
      </w:r>
      <w:r w:rsidRPr="00C7515F">
        <w:rPr>
          <w:rFonts w:ascii="Arial" w:hAnsi="Arial" w:cs="Arial"/>
          <w:b/>
          <w:bCs/>
          <w:sz w:val="28"/>
          <w:szCs w:val="28"/>
          <w:u w:val="single"/>
        </w:rPr>
        <w:t>Description</w:t>
      </w:r>
    </w:p>
    <w:p w14:paraId="59ABAB72" w14:textId="753CF0A5" w:rsidR="002D203B" w:rsidRPr="005D0AC6" w:rsidRDefault="00043508" w:rsidP="005D0AC6">
      <w:pPr>
        <w:spacing w:before="100" w:beforeAutospacing="1" w:after="100" w:afterAutospacing="1" w:line="360" w:lineRule="auto"/>
        <w:rPr>
          <w:rFonts w:ascii="Arial" w:hAnsi="Arial" w:cs="Arial"/>
          <w:sz w:val="22"/>
          <w:szCs w:val="22"/>
        </w:rPr>
      </w:pPr>
      <w:r w:rsidRPr="005D0AC6">
        <w:rPr>
          <w:rFonts w:ascii="Arial" w:hAnsi="Arial" w:cs="Arial"/>
          <w:sz w:val="22"/>
          <w:szCs w:val="22"/>
        </w:rPr>
        <w:t xml:space="preserve">Students had to design an </w:t>
      </w:r>
      <w:r w:rsidR="00C7515F" w:rsidRPr="005D0AC6">
        <w:rPr>
          <w:rFonts w:ascii="Arial" w:hAnsi="Arial" w:cs="Arial"/>
          <w:sz w:val="22"/>
          <w:szCs w:val="22"/>
        </w:rPr>
        <w:t>‘</w:t>
      </w:r>
      <w:r w:rsidRPr="005D0AC6">
        <w:rPr>
          <w:rFonts w:ascii="Arial" w:hAnsi="Arial" w:cs="Arial"/>
          <w:sz w:val="22"/>
          <w:szCs w:val="22"/>
        </w:rPr>
        <w:t>alien</w:t>
      </w:r>
      <w:r w:rsidR="00C7515F" w:rsidRPr="005D0AC6">
        <w:rPr>
          <w:rFonts w:ascii="Arial" w:hAnsi="Arial" w:cs="Arial"/>
          <w:sz w:val="22"/>
          <w:szCs w:val="22"/>
        </w:rPr>
        <w:t>’</w:t>
      </w:r>
      <w:r w:rsidRPr="005D0AC6">
        <w:rPr>
          <w:rFonts w:ascii="Arial" w:hAnsi="Arial" w:cs="Arial"/>
          <w:sz w:val="22"/>
          <w:szCs w:val="22"/>
        </w:rPr>
        <w:t xml:space="preserve"> which included the 7 life characteristics to show and </w:t>
      </w:r>
      <w:proofErr w:type="gramStart"/>
      <w:r w:rsidRPr="005D0AC6">
        <w:rPr>
          <w:rFonts w:ascii="Arial" w:hAnsi="Arial" w:cs="Arial"/>
          <w:sz w:val="22"/>
          <w:szCs w:val="22"/>
        </w:rPr>
        <w:t>tell to</w:t>
      </w:r>
      <w:proofErr w:type="gramEnd"/>
      <w:r w:rsidRPr="005D0AC6">
        <w:rPr>
          <w:rFonts w:ascii="Arial" w:hAnsi="Arial" w:cs="Arial"/>
          <w:sz w:val="22"/>
          <w:szCs w:val="22"/>
        </w:rPr>
        <w:t xml:space="preserve"> their peers</w:t>
      </w:r>
      <w:r w:rsidR="0011623F" w:rsidRPr="005D0AC6">
        <w:rPr>
          <w:rFonts w:ascii="Arial" w:hAnsi="Arial" w:cs="Arial"/>
          <w:sz w:val="22"/>
          <w:szCs w:val="22"/>
        </w:rPr>
        <w:t>; they</w:t>
      </w:r>
      <w:r w:rsidRPr="005D0AC6">
        <w:rPr>
          <w:rFonts w:ascii="Arial" w:hAnsi="Arial" w:cs="Arial"/>
          <w:sz w:val="22"/>
          <w:szCs w:val="22"/>
        </w:rPr>
        <w:t xml:space="preserve"> were given an acronym that consisted of the 7 life characteristics previously learned and were allowed to discuss with their peers and exchange ideas while designing their alien, in preparation for their show and tell. </w:t>
      </w:r>
    </w:p>
    <w:p w14:paraId="369A3C29" w14:textId="26538864" w:rsidR="0087301A" w:rsidRPr="005D0AC6" w:rsidRDefault="0087301A" w:rsidP="005D0AC6">
      <w:pPr>
        <w:spacing w:before="100" w:beforeAutospacing="1" w:after="100" w:afterAutospacing="1" w:line="360" w:lineRule="auto"/>
        <w:rPr>
          <w:rFonts w:ascii="Arial" w:hAnsi="Arial" w:cs="Arial"/>
          <w:b/>
          <w:bCs/>
          <w:sz w:val="28"/>
          <w:szCs w:val="28"/>
          <w:u w:val="single"/>
        </w:rPr>
      </w:pPr>
      <w:r w:rsidRPr="005D0AC6">
        <w:rPr>
          <w:rFonts w:ascii="Arial" w:hAnsi="Arial" w:cs="Arial"/>
          <w:b/>
          <w:bCs/>
          <w:sz w:val="28"/>
          <w:szCs w:val="28"/>
          <w:u w:val="single"/>
        </w:rPr>
        <w:t>2.</w:t>
      </w:r>
      <w:r w:rsidR="0011623F" w:rsidRPr="005D0AC6">
        <w:rPr>
          <w:rFonts w:ascii="Arial" w:hAnsi="Arial" w:cs="Arial"/>
          <w:b/>
          <w:bCs/>
          <w:sz w:val="28"/>
          <w:szCs w:val="28"/>
          <w:u w:val="single"/>
        </w:rPr>
        <w:t xml:space="preserve"> </w:t>
      </w:r>
      <w:r w:rsidRPr="005D0AC6">
        <w:rPr>
          <w:rFonts w:ascii="Arial" w:hAnsi="Arial" w:cs="Arial"/>
          <w:b/>
          <w:bCs/>
          <w:sz w:val="28"/>
          <w:szCs w:val="28"/>
          <w:u w:val="single"/>
        </w:rPr>
        <w:t>Feelings</w:t>
      </w:r>
    </w:p>
    <w:p w14:paraId="071C4E6B" w14:textId="123F6D5F" w:rsidR="0087301A" w:rsidRPr="005D0AC6" w:rsidRDefault="0087301A" w:rsidP="005D0AC6">
      <w:pPr>
        <w:spacing w:before="100" w:beforeAutospacing="1" w:after="100" w:afterAutospacing="1" w:line="360" w:lineRule="auto"/>
        <w:rPr>
          <w:rFonts w:ascii="Arial" w:hAnsi="Arial" w:cs="Arial"/>
          <w:sz w:val="22"/>
          <w:szCs w:val="22"/>
        </w:rPr>
      </w:pPr>
      <w:r w:rsidRPr="005D0AC6">
        <w:rPr>
          <w:rFonts w:ascii="Arial" w:hAnsi="Arial" w:cs="Arial"/>
          <w:sz w:val="22"/>
          <w:szCs w:val="22"/>
        </w:rPr>
        <w:t xml:space="preserve">I was very excited to see the results produced from the materials given </w:t>
      </w:r>
      <w:r w:rsidR="0011623F" w:rsidRPr="005D0AC6">
        <w:rPr>
          <w:rFonts w:ascii="Arial" w:hAnsi="Arial" w:cs="Arial"/>
          <w:sz w:val="22"/>
          <w:szCs w:val="22"/>
        </w:rPr>
        <w:t>to continue building</w:t>
      </w:r>
      <w:r w:rsidRPr="005D0AC6">
        <w:rPr>
          <w:rFonts w:ascii="Arial" w:hAnsi="Arial" w:cs="Arial"/>
          <w:sz w:val="22"/>
          <w:szCs w:val="22"/>
        </w:rPr>
        <w:t xml:space="preserve"> their knowledge. Knowing that the students had the prompt of the acronyms left me curious </w:t>
      </w:r>
      <w:r w:rsidR="00BC46EA" w:rsidRPr="005D0AC6">
        <w:rPr>
          <w:rFonts w:ascii="Arial" w:hAnsi="Arial" w:cs="Arial"/>
          <w:sz w:val="22"/>
          <w:szCs w:val="22"/>
        </w:rPr>
        <w:t xml:space="preserve">as to the results presented, as most students grasped the idea of the definitions of the characteristics. </w:t>
      </w:r>
    </w:p>
    <w:p w14:paraId="420CC78D" w14:textId="26DF0924" w:rsidR="00BC46EA" w:rsidRPr="005D0AC6" w:rsidRDefault="00BC46EA" w:rsidP="005D0AC6">
      <w:pPr>
        <w:spacing w:before="100" w:beforeAutospacing="1" w:after="100" w:afterAutospacing="1" w:line="360" w:lineRule="auto"/>
        <w:rPr>
          <w:rFonts w:ascii="Arial" w:hAnsi="Arial" w:cs="Arial"/>
          <w:b/>
          <w:bCs/>
          <w:sz w:val="28"/>
          <w:szCs w:val="28"/>
          <w:u w:val="single"/>
        </w:rPr>
      </w:pPr>
      <w:r w:rsidRPr="005D0AC6">
        <w:rPr>
          <w:rFonts w:ascii="Arial" w:hAnsi="Arial" w:cs="Arial"/>
          <w:b/>
          <w:bCs/>
          <w:sz w:val="28"/>
          <w:szCs w:val="28"/>
          <w:u w:val="single"/>
        </w:rPr>
        <w:t>3.</w:t>
      </w:r>
      <w:r w:rsidR="0011623F" w:rsidRPr="005D0AC6">
        <w:rPr>
          <w:rFonts w:ascii="Arial" w:hAnsi="Arial" w:cs="Arial"/>
          <w:b/>
          <w:bCs/>
          <w:sz w:val="28"/>
          <w:szCs w:val="28"/>
          <w:u w:val="single"/>
        </w:rPr>
        <w:t xml:space="preserve"> </w:t>
      </w:r>
      <w:r w:rsidRPr="005D0AC6">
        <w:rPr>
          <w:rFonts w:ascii="Arial" w:hAnsi="Arial" w:cs="Arial"/>
          <w:b/>
          <w:bCs/>
          <w:sz w:val="28"/>
          <w:szCs w:val="28"/>
          <w:u w:val="single"/>
        </w:rPr>
        <w:t>Evaluation</w:t>
      </w:r>
    </w:p>
    <w:p w14:paraId="0E2DE9D4" w14:textId="32B543A3" w:rsidR="00BC46EA" w:rsidRPr="005D0AC6" w:rsidRDefault="00BC46EA" w:rsidP="005D0AC6">
      <w:pPr>
        <w:spacing w:before="100" w:beforeAutospacing="1" w:after="100" w:afterAutospacing="1" w:line="360" w:lineRule="auto"/>
        <w:rPr>
          <w:rFonts w:ascii="Arial" w:hAnsi="Arial" w:cs="Arial"/>
          <w:sz w:val="22"/>
          <w:szCs w:val="22"/>
        </w:rPr>
      </w:pPr>
      <w:r w:rsidRPr="005D0AC6">
        <w:rPr>
          <w:rFonts w:ascii="Arial" w:hAnsi="Arial" w:cs="Arial"/>
          <w:sz w:val="22"/>
          <w:szCs w:val="22"/>
        </w:rPr>
        <w:t xml:space="preserve">The lesson was very insightful as I was able to see the use of </w:t>
      </w:r>
      <w:r w:rsidR="00DA5AB3" w:rsidRPr="005D0AC6">
        <w:rPr>
          <w:rFonts w:ascii="Arial" w:hAnsi="Arial" w:cs="Arial"/>
          <w:sz w:val="22"/>
          <w:szCs w:val="22"/>
        </w:rPr>
        <w:t>Scaffolding</w:t>
      </w:r>
      <w:r w:rsidRPr="005D0AC6">
        <w:rPr>
          <w:rFonts w:ascii="Arial" w:hAnsi="Arial" w:cs="Arial"/>
          <w:sz w:val="22"/>
          <w:szCs w:val="22"/>
        </w:rPr>
        <w:t xml:space="preserve"> and </w:t>
      </w:r>
      <w:r w:rsidR="00DA5AB3" w:rsidRPr="005D0AC6">
        <w:rPr>
          <w:rFonts w:ascii="Arial" w:hAnsi="Arial" w:cs="Arial"/>
          <w:sz w:val="22"/>
          <w:szCs w:val="22"/>
        </w:rPr>
        <w:t>Constructivism</w:t>
      </w:r>
      <w:r w:rsidRPr="005D0AC6">
        <w:rPr>
          <w:rFonts w:ascii="Arial" w:hAnsi="Arial" w:cs="Arial"/>
          <w:sz w:val="22"/>
          <w:szCs w:val="22"/>
        </w:rPr>
        <w:t xml:space="preserve"> as an </w:t>
      </w:r>
      <w:r w:rsidR="0011623F" w:rsidRPr="005D0AC6">
        <w:rPr>
          <w:rFonts w:ascii="Arial" w:hAnsi="Arial" w:cs="Arial"/>
          <w:sz w:val="22"/>
          <w:szCs w:val="22"/>
        </w:rPr>
        <w:t>integral</w:t>
      </w:r>
      <w:r w:rsidRPr="005D0AC6">
        <w:rPr>
          <w:rFonts w:ascii="Arial" w:hAnsi="Arial" w:cs="Arial"/>
          <w:sz w:val="22"/>
          <w:szCs w:val="22"/>
        </w:rPr>
        <w:t xml:space="preserve"> part of the lesson. Students collaborated on the design of their individual aliens, borrowing ideas from </w:t>
      </w:r>
      <w:proofErr w:type="spellStart"/>
      <w:r w:rsidRPr="005D0AC6">
        <w:rPr>
          <w:rFonts w:ascii="Arial" w:hAnsi="Arial" w:cs="Arial"/>
          <w:sz w:val="22"/>
          <w:szCs w:val="22"/>
        </w:rPr>
        <w:t>eacho</w:t>
      </w:r>
      <w:r w:rsidR="006E1B22" w:rsidRPr="005D0AC6">
        <w:rPr>
          <w:rFonts w:ascii="Arial" w:hAnsi="Arial" w:cs="Arial"/>
          <w:sz w:val="22"/>
          <w:szCs w:val="22"/>
        </w:rPr>
        <w:t>ther</w:t>
      </w:r>
      <w:proofErr w:type="spellEnd"/>
      <w:r w:rsidR="006E1B22" w:rsidRPr="005D0AC6">
        <w:rPr>
          <w:rFonts w:ascii="Arial" w:hAnsi="Arial" w:cs="Arial"/>
          <w:sz w:val="22"/>
          <w:szCs w:val="22"/>
        </w:rPr>
        <w:t xml:space="preserve"> and correcting </w:t>
      </w:r>
      <w:proofErr w:type="spellStart"/>
      <w:r w:rsidR="0011623F" w:rsidRPr="005D0AC6">
        <w:rPr>
          <w:rFonts w:ascii="Arial" w:hAnsi="Arial" w:cs="Arial"/>
          <w:sz w:val="22"/>
          <w:szCs w:val="22"/>
        </w:rPr>
        <w:t xml:space="preserve">each </w:t>
      </w:r>
      <w:proofErr w:type="gramStart"/>
      <w:r w:rsidR="0011623F" w:rsidRPr="005D0AC6">
        <w:rPr>
          <w:rFonts w:ascii="Arial" w:hAnsi="Arial" w:cs="Arial"/>
          <w:sz w:val="22"/>
          <w:szCs w:val="22"/>
        </w:rPr>
        <w:t>others</w:t>
      </w:r>
      <w:proofErr w:type="spellEnd"/>
      <w:proofErr w:type="gramEnd"/>
      <w:r w:rsidR="006E1B22" w:rsidRPr="005D0AC6">
        <w:rPr>
          <w:rFonts w:ascii="Arial" w:hAnsi="Arial" w:cs="Arial"/>
          <w:sz w:val="22"/>
          <w:szCs w:val="22"/>
        </w:rPr>
        <w:t xml:space="preserve"> mistakes, allowing for learning to be derived from peers. Also, students questioning </w:t>
      </w:r>
      <w:r w:rsidR="0011623F" w:rsidRPr="005D0AC6">
        <w:rPr>
          <w:rFonts w:ascii="Arial" w:hAnsi="Arial" w:cs="Arial"/>
          <w:sz w:val="22"/>
          <w:szCs w:val="22"/>
        </w:rPr>
        <w:t>each other</w:t>
      </w:r>
      <w:r w:rsidR="006E1B22" w:rsidRPr="005D0AC6">
        <w:rPr>
          <w:rFonts w:ascii="Arial" w:hAnsi="Arial" w:cs="Arial"/>
          <w:sz w:val="22"/>
          <w:szCs w:val="22"/>
        </w:rPr>
        <w:t xml:space="preserve"> during the show and tell aspect allowed for </w:t>
      </w:r>
      <w:r w:rsidR="0011623F" w:rsidRPr="005D0AC6">
        <w:rPr>
          <w:rFonts w:ascii="Arial" w:hAnsi="Arial" w:cs="Arial"/>
          <w:sz w:val="22"/>
          <w:szCs w:val="22"/>
        </w:rPr>
        <w:t>students</w:t>
      </w:r>
      <w:r w:rsidR="006E1B22" w:rsidRPr="005D0AC6">
        <w:rPr>
          <w:rFonts w:ascii="Arial" w:hAnsi="Arial" w:cs="Arial"/>
          <w:sz w:val="22"/>
          <w:szCs w:val="22"/>
        </w:rPr>
        <w:t xml:space="preserve"> to challenge their own thoughts to deepen their understanding and allow any definitions of keywords to be corrected. Although the lesson was very informative and insightful, allowing the students to discuss their </w:t>
      </w:r>
      <w:r w:rsidR="00C7515F" w:rsidRPr="005D0AC6">
        <w:rPr>
          <w:rFonts w:ascii="Arial" w:hAnsi="Arial" w:cs="Arial"/>
          <w:sz w:val="22"/>
          <w:szCs w:val="22"/>
        </w:rPr>
        <w:t>‘</w:t>
      </w:r>
      <w:r w:rsidR="006E1B22" w:rsidRPr="005D0AC6">
        <w:rPr>
          <w:rFonts w:ascii="Arial" w:hAnsi="Arial" w:cs="Arial"/>
          <w:sz w:val="22"/>
          <w:szCs w:val="22"/>
        </w:rPr>
        <w:t>alien</w:t>
      </w:r>
      <w:r w:rsidR="00C7515F" w:rsidRPr="005D0AC6">
        <w:rPr>
          <w:rFonts w:ascii="Arial" w:hAnsi="Arial" w:cs="Arial"/>
          <w:sz w:val="22"/>
          <w:szCs w:val="22"/>
        </w:rPr>
        <w:t>’</w:t>
      </w:r>
      <w:r w:rsidR="006E1B22" w:rsidRPr="005D0AC6">
        <w:rPr>
          <w:rFonts w:ascii="Arial" w:hAnsi="Arial" w:cs="Arial"/>
          <w:sz w:val="22"/>
          <w:szCs w:val="22"/>
        </w:rPr>
        <w:t xml:space="preserve"> characteristics allowed for correction prior to the assessment from the teacher</w:t>
      </w:r>
      <w:r w:rsidR="0011623F" w:rsidRPr="005D0AC6">
        <w:rPr>
          <w:rFonts w:ascii="Arial" w:hAnsi="Arial" w:cs="Arial"/>
          <w:sz w:val="22"/>
          <w:szCs w:val="22"/>
        </w:rPr>
        <w:t>;</w:t>
      </w:r>
      <w:r w:rsidR="006E1B22" w:rsidRPr="005D0AC6">
        <w:rPr>
          <w:rFonts w:ascii="Arial" w:hAnsi="Arial" w:cs="Arial"/>
          <w:sz w:val="22"/>
          <w:szCs w:val="22"/>
        </w:rPr>
        <w:t xml:space="preserve"> therefore, true knowledge intake could have not been measured. </w:t>
      </w:r>
    </w:p>
    <w:p w14:paraId="78989F15" w14:textId="725CE6C8" w:rsidR="006E1B22" w:rsidRPr="005D0AC6" w:rsidRDefault="006E1B22" w:rsidP="005D0AC6">
      <w:pPr>
        <w:spacing w:before="100" w:beforeAutospacing="1" w:after="100" w:afterAutospacing="1" w:line="360" w:lineRule="auto"/>
        <w:rPr>
          <w:rFonts w:ascii="Arial" w:hAnsi="Arial" w:cs="Arial"/>
          <w:b/>
          <w:bCs/>
          <w:sz w:val="28"/>
          <w:szCs w:val="28"/>
          <w:u w:val="single"/>
        </w:rPr>
      </w:pPr>
      <w:r w:rsidRPr="005D0AC6">
        <w:rPr>
          <w:rFonts w:ascii="Arial" w:hAnsi="Arial" w:cs="Arial"/>
          <w:b/>
          <w:bCs/>
          <w:sz w:val="28"/>
          <w:szCs w:val="28"/>
          <w:u w:val="single"/>
        </w:rPr>
        <w:t>4.Analysis</w:t>
      </w:r>
    </w:p>
    <w:p w14:paraId="14378F0A" w14:textId="13EF0B79" w:rsidR="00DB0BC5" w:rsidRPr="005D0AC6" w:rsidRDefault="0011623F" w:rsidP="005D0AC6">
      <w:pPr>
        <w:spacing w:before="100" w:beforeAutospacing="1" w:after="100" w:afterAutospacing="1" w:line="360" w:lineRule="auto"/>
        <w:rPr>
          <w:rFonts w:ascii="Arial" w:hAnsi="Arial" w:cs="Arial"/>
          <w:color w:val="000000"/>
          <w:sz w:val="22"/>
          <w:szCs w:val="22"/>
          <w:shd w:val="clear" w:color="auto" w:fill="FFFFFF"/>
        </w:rPr>
      </w:pPr>
      <w:r w:rsidRPr="005D0AC6">
        <w:rPr>
          <w:rFonts w:ascii="Arial" w:hAnsi="Arial" w:cs="Arial"/>
          <w:sz w:val="22"/>
          <w:szCs w:val="22"/>
        </w:rPr>
        <w:t>The observation</w:t>
      </w:r>
      <w:r w:rsidR="00306F12" w:rsidRPr="005D0AC6">
        <w:rPr>
          <w:rFonts w:ascii="Arial" w:hAnsi="Arial" w:cs="Arial"/>
          <w:sz w:val="22"/>
          <w:szCs w:val="22"/>
        </w:rPr>
        <w:t xml:space="preserve"> allowed me to witness that research on social </w:t>
      </w:r>
      <w:r w:rsidR="00DA5AB3" w:rsidRPr="005D0AC6">
        <w:rPr>
          <w:rFonts w:ascii="Arial" w:hAnsi="Arial" w:cs="Arial"/>
          <w:sz w:val="22"/>
          <w:szCs w:val="22"/>
        </w:rPr>
        <w:t>Constructivism</w:t>
      </w:r>
      <w:r w:rsidR="00306F12" w:rsidRPr="005D0AC6">
        <w:rPr>
          <w:rFonts w:ascii="Arial" w:hAnsi="Arial" w:cs="Arial"/>
          <w:sz w:val="22"/>
          <w:szCs w:val="22"/>
        </w:rPr>
        <w:t xml:space="preserve"> remains consistent with results in the classroom. Witnessing collaborative learning occur within the classroom</w:t>
      </w:r>
      <w:r w:rsidRPr="005D0AC6">
        <w:rPr>
          <w:rFonts w:ascii="Arial" w:hAnsi="Arial" w:cs="Arial"/>
          <w:sz w:val="22"/>
          <w:szCs w:val="22"/>
        </w:rPr>
        <w:t>,</w:t>
      </w:r>
      <w:r w:rsidR="00306F12" w:rsidRPr="005D0AC6">
        <w:rPr>
          <w:rFonts w:ascii="Arial" w:hAnsi="Arial" w:cs="Arial"/>
          <w:sz w:val="22"/>
          <w:szCs w:val="22"/>
        </w:rPr>
        <w:t xml:space="preserve"> as discussed by </w:t>
      </w:r>
      <w:r w:rsidR="00306F12" w:rsidRPr="005D0AC6">
        <w:rPr>
          <w:rFonts w:ascii="Arial" w:hAnsi="Arial" w:cs="Arial"/>
          <w:color w:val="000000"/>
          <w:sz w:val="22"/>
          <w:szCs w:val="22"/>
          <w:shd w:val="clear" w:color="auto" w:fill="FFFFFF"/>
        </w:rPr>
        <w:t>Van Meter and Stevens (2000)</w:t>
      </w:r>
      <w:r w:rsidRPr="005D0AC6">
        <w:rPr>
          <w:rFonts w:ascii="Arial" w:hAnsi="Arial" w:cs="Arial"/>
          <w:color w:val="000000"/>
          <w:sz w:val="22"/>
          <w:szCs w:val="22"/>
          <w:shd w:val="clear" w:color="auto" w:fill="FFFFFF"/>
        </w:rPr>
        <w:t>,</w:t>
      </w:r>
      <w:r w:rsidR="00306F12" w:rsidRPr="005D0AC6">
        <w:rPr>
          <w:rFonts w:ascii="Arial" w:hAnsi="Arial" w:cs="Arial"/>
          <w:color w:val="000000"/>
          <w:sz w:val="22"/>
          <w:szCs w:val="22"/>
          <w:shd w:val="clear" w:color="auto" w:fill="FFFFFF"/>
        </w:rPr>
        <w:t xml:space="preserve"> was insightful as the student within my critical incident only understood the true nature of the task and learning objective of the life processes</w:t>
      </w:r>
      <w:r w:rsidRPr="005D0AC6">
        <w:rPr>
          <w:rFonts w:ascii="Arial" w:hAnsi="Arial" w:cs="Arial"/>
          <w:color w:val="000000"/>
          <w:sz w:val="22"/>
          <w:szCs w:val="22"/>
          <w:shd w:val="clear" w:color="auto" w:fill="FFFFFF"/>
        </w:rPr>
        <w:t>; the</w:t>
      </w:r>
      <w:r w:rsidR="00306F12" w:rsidRPr="005D0AC6">
        <w:rPr>
          <w:rFonts w:ascii="Arial" w:hAnsi="Arial" w:cs="Arial"/>
          <w:color w:val="000000"/>
          <w:sz w:val="22"/>
          <w:szCs w:val="22"/>
          <w:shd w:val="clear" w:color="auto" w:fill="FFFFFF"/>
        </w:rPr>
        <w:t xml:space="preserve"> lesson had also demonstrated the Refining pedagogy within the Professional standards of teaching as it involved partners in learning.  Furthermore, students </w:t>
      </w:r>
      <w:r w:rsidR="00306F12" w:rsidRPr="005D0AC6">
        <w:rPr>
          <w:rFonts w:ascii="Arial" w:hAnsi="Arial" w:cs="Arial"/>
          <w:color w:val="000000"/>
          <w:sz w:val="22"/>
          <w:szCs w:val="22"/>
          <w:shd w:val="clear" w:color="auto" w:fill="FFFFFF"/>
        </w:rPr>
        <w:lastRenderedPageBreak/>
        <w:t xml:space="preserve">using the acronym covered in the previous lesson as a </w:t>
      </w:r>
      <w:r w:rsidRPr="005D0AC6">
        <w:rPr>
          <w:rFonts w:ascii="Arial" w:hAnsi="Arial" w:cs="Arial"/>
          <w:color w:val="000000"/>
          <w:sz w:val="22"/>
          <w:szCs w:val="22"/>
          <w:shd w:val="clear" w:color="auto" w:fill="FFFFFF"/>
        </w:rPr>
        <w:t>primary</w:t>
      </w:r>
      <w:r w:rsidR="00306F12" w:rsidRPr="005D0AC6">
        <w:rPr>
          <w:rFonts w:ascii="Arial" w:hAnsi="Arial" w:cs="Arial"/>
          <w:color w:val="000000"/>
          <w:sz w:val="22"/>
          <w:szCs w:val="22"/>
          <w:shd w:val="clear" w:color="auto" w:fill="FFFFFF"/>
        </w:rPr>
        <w:t xml:space="preserve"> focus within this lesson demonstrated that </w:t>
      </w:r>
      <w:r w:rsidR="00DA5AB3" w:rsidRPr="005D0AC6">
        <w:rPr>
          <w:rFonts w:ascii="Arial" w:hAnsi="Arial" w:cs="Arial"/>
          <w:color w:val="000000"/>
          <w:sz w:val="22"/>
          <w:szCs w:val="22"/>
          <w:shd w:val="clear" w:color="auto" w:fill="FFFFFF"/>
        </w:rPr>
        <w:t>Scaffolding</w:t>
      </w:r>
      <w:r w:rsidR="00306F12" w:rsidRPr="005D0AC6">
        <w:rPr>
          <w:rFonts w:ascii="Arial" w:hAnsi="Arial" w:cs="Arial"/>
          <w:color w:val="000000"/>
          <w:sz w:val="22"/>
          <w:szCs w:val="22"/>
          <w:shd w:val="clear" w:color="auto" w:fill="FFFFFF"/>
        </w:rPr>
        <w:t xml:space="preserve"> is an </w:t>
      </w:r>
      <w:r w:rsidRPr="005D0AC6">
        <w:rPr>
          <w:rFonts w:ascii="Arial" w:hAnsi="Arial" w:cs="Arial"/>
          <w:color w:val="000000"/>
          <w:sz w:val="22"/>
          <w:szCs w:val="22"/>
          <w:shd w:val="clear" w:color="auto" w:fill="FFFFFF"/>
        </w:rPr>
        <w:t>integral</w:t>
      </w:r>
      <w:r w:rsidR="00306F12" w:rsidRPr="005D0AC6">
        <w:rPr>
          <w:rFonts w:ascii="Arial" w:hAnsi="Arial" w:cs="Arial"/>
          <w:color w:val="000000"/>
          <w:sz w:val="22"/>
          <w:szCs w:val="22"/>
          <w:shd w:val="clear" w:color="auto" w:fill="FFFFFF"/>
        </w:rPr>
        <w:t xml:space="preserve"> part of learning for </w:t>
      </w:r>
      <w:proofErr w:type="gramStart"/>
      <w:r w:rsidR="00306F12" w:rsidRPr="005D0AC6">
        <w:rPr>
          <w:rFonts w:ascii="Arial" w:hAnsi="Arial" w:cs="Arial"/>
          <w:color w:val="000000"/>
          <w:sz w:val="22"/>
          <w:szCs w:val="22"/>
          <w:shd w:val="clear" w:color="auto" w:fill="FFFFFF"/>
        </w:rPr>
        <w:t>students</w:t>
      </w:r>
      <w:r w:rsidR="00DB0BC5" w:rsidRPr="005D0AC6">
        <w:rPr>
          <w:rFonts w:ascii="Arial" w:hAnsi="Arial" w:cs="Arial"/>
          <w:color w:val="000000"/>
          <w:sz w:val="22"/>
          <w:szCs w:val="22"/>
          <w:shd w:val="clear" w:color="auto" w:fill="FFFFFF"/>
        </w:rPr>
        <w:t>(</w:t>
      </w:r>
      <w:r w:rsidR="00306F12" w:rsidRPr="005D0AC6">
        <w:rPr>
          <w:rFonts w:ascii="Arial" w:hAnsi="Arial" w:cs="Arial"/>
          <w:color w:val="000000"/>
          <w:sz w:val="22"/>
          <w:szCs w:val="22"/>
          <w:shd w:val="clear" w:color="auto" w:fill="FFFFFF"/>
        </w:rPr>
        <w:t xml:space="preserve"> </w:t>
      </w:r>
      <w:r w:rsidR="00DB0BC5" w:rsidRPr="005D0AC6">
        <w:rPr>
          <w:rFonts w:ascii="Arial" w:hAnsi="Arial" w:cs="Arial"/>
          <w:color w:val="000000"/>
          <w:sz w:val="22"/>
          <w:szCs w:val="22"/>
          <w:shd w:val="clear" w:color="auto" w:fill="FFFFFF"/>
        </w:rPr>
        <w:t>Turner</w:t>
      </w:r>
      <w:proofErr w:type="gramEnd"/>
      <w:r w:rsidR="00DB0BC5" w:rsidRPr="005D0AC6">
        <w:rPr>
          <w:rFonts w:ascii="Arial" w:hAnsi="Arial" w:cs="Arial"/>
          <w:color w:val="000000"/>
          <w:sz w:val="22"/>
          <w:szCs w:val="22"/>
          <w:shd w:val="clear" w:color="auto" w:fill="FFFFFF"/>
        </w:rPr>
        <w:t xml:space="preserve"> et al. 2003).</w:t>
      </w:r>
    </w:p>
    <w:p w14:paraId="1ECD1F8E" w14:textId="041C8FA9" w:rsidR="00DB0BC5" w:rsidRPr="005D0AC6" w:rsidRDefault="00DB0BC5" w:rsidP="005D0AC6">
      <w:pPr>
        <w:spacing w:before="100" w:beforeAutospacing="1" w:after="100" w:afterAutospacing="1" w:line="360" w:lineRule="auto"/>
        <w:rPr>
          <w:rFonts w:ascii="Arial" w:hAnsi="Arial" w:cs="Arial"/>
          <w:b/>
          <w:bCs/>
          <w:color w:val="000000"/>
          <w:sz w:val="28"/>
          <w:szCs w:val="28"/>
          <w:u w:val="single"/>
          <w:shd w:val="clear" w:color="auto" w:fill="FFFFFF"/>
        </w:rPr>
      </w:pPr>
      <w:r w:rsidRPr="005D0AC6">
        <w:rPr>
          <w:rFonts w:ascii="Arial" w:hAnsi="Arial" w:cs="Arial"/>
          <w:b/>
          <w:bCs/>
          <w:color w:val="000000"/>
          <w:sz w:val="28"/>
          <w:szCs w:val="28"/>
          <w:u w:val="single"/>
          <w:shd w:val="clear" w:color="auto" w:fill="FFFFFF"/>
        </w:rPr>
        <w:t>5.</w:t>
      </w:r>
      <w:r w:rsidR="0011623F" w:rsidRPr="005D0AC6">
        <w:rPr>
          <w:rFonts w:ascii="Arial" w:hAnsi="Arial" w:cs="Arial"/>
          <w:b/>
          <w:bCs/>
          <w:color w:val="000000"/>
          <w:sz w:val="28"/>
          <w:szCs w:val="28"/>
          <w:u w:val="single"/>
          <w:shd w:val="clear" w:color="auto" w:fill="FFFFFF"/>
        </w:rPr>
        <w:t xml:space="preserve"> </w:t>
      </w:r>
      <w:r w:rsidRPr="005D0AC6">
        <w:rPr>
          <w:rFonts w:ascii="Arial" w:hAnsi="Arial" w:cs="Arial"/>
          <w:b/>
          <w:bCs/>
          <w:color w:val="000000"/>
          <w:sz w:val="28"/>
          <w:szCs w:val="28"/>
          <w:u w:val="single"/>
          <w:shd w:val="clear" w:color="auto" w:fill="FFFFFF"/>
        </w:rPr>
        <w:t>Conclusion</w:t>
      </w:r>
    </w:p>
    <w:p w14:paraId="055595D9" w14:textId="369EC5F1" w:rsidR="0000684C" w:rsidRPr="005D0AC6" w:rsidRDefault="00DB0BC5" w:rsidP="005D0AC6">
      <w:pPr>
        <w:spacing w:before="100" w:beforeAutospacing="1" w:after="100" w:afterAutospacing="1" w:line="360" w:lineRule="auto"/>
        <w:rPr>
          <w:rFonts w:ascii="Arial" w:hAnsi="Arial" w:cs="Arial"/>
          <w:color w:val="000000"/>
          <w:sz w:val="22"/>
          <w:szCs w:val="22"/>
          <w:shd w:val="clear" w:color="auto" w:fill="FFFFFF"/>
        </w:rPr>
      </w:pPr>
      <w:r w:rsidRPr="005D0AC6">
        <w:rPr>
          <w:rFonts w:ascii="Arial" w:hAnsi="Arial" w:cs="Arial"/>
          <w:color w:val="000000"/>
          <w:sz w:val="22"/>
          <w:szCs w:val="22"/>
          <w:shd w:val="clear" w:color="auto" w:fill="FFFFFF"/>
        </w:rPr>
        <w:t xml:space="preserve">Within the lesson, students gained a deep understanding of their lesson objective as they were able </w:t>
      </w:r>
      <w:r w:rsidR="0011623F" w:rsidRPr="005D0AC6">
        <w:rPr>
          <w:rFonts w:ascii="Arial" w:hAnsi="Arial" w:cs="Arial"/>
          <w:color w:val="000000"/>
          <w:sz w:val="22"/>
          <w:szCs w:val="22"/>
          <w:shd w:val="clear" w:color="auto" w:fill="FFFFFF"/>
        </w:rPr>
        <w:t>to present their work to their cohorts confidently</w:t>
      </w:r>
      <w:r w:rsidR="0000684C" w:rsidRPr="005D0AC6">
        <w:rPr>
          <w:rFonts w:ascii="Arial" w:hAnsi="Arial" w:cs="Arial"/>
          <w:color w:val="000000"/>
          <w:sz w:val="22"/>
          <w:szCs w:val="22"/>
          <w:shd w:val="clear" w:color="auto" w:fill="FFFFFF"/>
        </w:rPr>
        <w:t xml:space="preserve">. To conclude, reminding the students of the previous work covered and providing prompts throughout the lesson allowed the students to gain </w:t>
      </w:r>
      <w:r w:rsidR="0011623F" w:rsidRPr="005D0AC6">
        <w:rPr>
          <w:rFonts w:ascii="Arial" w:hAnsi="Arial" w:cs="Arial"/>
          <w:color w:val="000000"/>
          <w:sz w:val="22"/>
          <w:szCs w:val="22"/>
          <w:shd w:val="clear" w:color="auto" w:fill="FFFFFF"/>
        </w:rPr>
        <w:t>sufficient</w:t>
      </w:r>
      <w:r w:rsidR="0000684C" w:rsidRPr="005D0AC6">
        <w:rPr>
          <w:rFonts w:ascii="Arial" w:hAnsi="Arial" w:cs="Arial"/>
          <w:color w:val="000000"/>
          <w:sz w:val="22"/>
          <w:szCs w:val="22"/>
          <w:shd w:val="clear" w:color="auto" w:fill="FFFFFF"/>
        </w:rPr>
        <w:t xml:space="preserve"> knowledge. Learning through collaboration and using different mediums of learning within the lesson keeps students engaged throughout the session. </w:t>
      </w:r>
    </w:p>
    <w:p w14:paraId="1D2056EE" w14:textId="7D444495" w:rsidR="0000684C" w:rsidRPr="005D0AC6" w:rsidRDefault="0000684C" w:rsidP="005D0AC6">
      <w:pPr>
        <w:spacing w:before="100" w:beforeAutospacing="1" w:after="100" w:afterAutospacing="1" w:line="360" w:lineRule="auto"/>
        <w:rPr>
          <w:rFonts w:ascii="Arial" w:hAnsi="Arial" w:cs="Arial"/>
          <w:b/>
          <w:bCs/>
          <w:color w:val="000000"/>
          <w:sz w:val="28"/>
          <w:szCs w:val="28"/>
          <w:u w:val="single"/>
          <w:shd w:val="clear" w:color="auto" w:fill="FFFFFF"/>
        </w:rPr>
      </w:pPr>
      <w:r w:rsidRPr="005D0AC6">
        <w:rPr>
          <w:rFonts w:ascii="Arial" w:hAnsi="Arial" w:cs="Arial"/>
          <w:b/>
          <w:bCs/>
          <w:color w:val="000000"/>
          <w:sz w:val="28"/>
          <w:szCs w:val="28"/>
          <w:u w:val="single"/>
          <w:shd w:val="clear" w:color="auto" w:fill="FFFFFF"/>
        </w:rPr>
        <w:t>6.</w:t>
      </w:r>
      <w:r w:rsidR="0011623F" w:rsidRPr="005D0AC6">
        <w:rPr>
          <w:rFonts w:ascii="Arial" w:hAnsi="Arial" w:cs="Arial"/>
          <w:b/>
          <w:bCs/>
          <w:color w:val="000000"/>
          <w:sz w:val="28"/>
          <w:szCs w:val="28"/>
          <w:u w:val="single"/>
          <w:shd w:val="clear" w:color="auto" w:fill="FFFFFF"/>
        </w:rPr>
        <w:t xml:space="preserve"> Action plan</w:t>
      </w:r>
    </w:p>
    <w:p w14:paraId="4C6C65BA" w14:textId="7D3C78B1" w:rsidR="0000684C" w:rsidRPr="005D0AC6" w:rsidRDefault="0000684C" w:rsidP="005D0AC6">
      <w:pPr>
        <w:spacing w:before="100" w:beforeAutospacing="1" w:after="100" w:afterAutospacing="1" w:line="360" w:lineRule="auto"/>
        <w:rPr>
          <w:rFonts w:ascii="Arial" w:hAnsi="Arial" w:cs="Arial"/>
          <w:color w:val="000000"/>
          <w:sz w:val="22"/>
          <w:szCs w:val="22"/>
          <w:shd w:val="clear" w:color="auto" w:fill="FFFFFF"/>
        </w:rPr>
      </w:pPr>
      <w:r w:rsidRPr="005D0AC6">
        <w:rPr>
          <w:rFonts w:ascii="Arial" w:hAnsi="Arial" w:cs="Arial"/>
          <w:color w:val="000000"/>
          <w:sz w:val="22"/>
          <w:szCs w:val="22"/>
          <w:shd w:val="clear" w:color="auto" w:fill="FFFFFF"/>
        </w:rPr>
        <w:t xml:space="preserve">Although I feel as though I had observed a model lesson that I would take on for my own personal practice, the </w:t>
      </w:r>
      <w:r w:rsidR="0011623F" w:rsidRPr="005D0AC6">
        <w:rPr>
          <w:rFonts w:ascii="Arial" w:hAnsi="Arial" w:cs="Arial"/>
          <w:color w:val="000000"/>
          <w:sz w:val="22"/>
          <w:szCs w:val="22"/>
          <w:shd w:val="clear" w:color="auto" w:fill="FFFFFF"/>
        </w:rPr>
        <w:t>following</w:t>
      </w:r>
      <w:r w:rsidRPr="005D0AC6">
        <w:rPr>
          <w:rFonts w:ascii="Arial" w:hAnsi="Arial" w:cs="Arial"/>
          <w:color w:val="000000"/>
          <w:sz w:val="22"/>
          <w:szCs w:val="22"/>
          <w:shd w:val="clear" w:color="auto" w:fill="FFFFFF"/>
        </w:rPr>
        <w:t xml:space="preserve"> steps that I would suggest for the teacher is to include more technological advancements within the lesson as research shows that </w:t>
      </w:r>
      <w:r w:rsidR="0011623F" w:rsidRPr="005D0AC6">
        <w:rPr>
          <w:rFonts w:ascii="Arial" w:hAnsi="Arial" w:cs="Arial"/>
          <w:color w:val="000000"/>
          <w:sz w:val="22"/>
          <w:szCs w:val="22"/>
          <w:shd w:val="clear" w:color="auto" w:fill="FFFFFF"/>
        </w:rPr>
        <w:t>student</w:t>
      </w:r>
      <w:r w:rsidRPr="005D0AC6">
        <w:rPr>
          <w:rFonts w:ascii="Arial" w:hAnsi="Arial" w:cs="Arial"/>
          <w:color w:val="000000"/>
          <w:sz w:val="22"/>
          <w:szCs w:val="22"/>
          <w:shd w:val="clear" w:color="auto" w:fill="FFFFFF"/>
        </w:rPr>
        <w:t xml:space="preserve"> learning is more effective (</w:t>
      </w:r>
      <w:proofErr w:type="spellStart"/>
      <w:r w:rsidRPr="005D0AC6">
        <w:rPr>
          <w:rFonts w:ascii="Arial" w:hAnsi="Arial" w:cs="Arial"/>
          <w:color w:val="000000"/>
          <w:sz w:val="22"/>
          <w:szCs w:val="22"/>
          <w:shd w:val="clear" w:color="auto" w:fill="FFFFFF"/>
        </w:rPr>
        <w:t>Suryani</w:t>
      </w:r>
      <w:proofErr w:type="spellEnd"/>
      <w:r w:rsidRPr="005D0AC6">
        <w:rPr>
          <w:rFonts w:ascii="Arial" w:hAnsi="Arial" w:cs="Arial"/>
          <w:color w:val="000000"/>
          <w:sz w:val="22"/>
          <w:szCs w:val="22"/>
          <w:shd w:val="clear" w:color="auto" w:fill="FFFFFF"/>
        </w:rPr>
        <w:t xml:space="preserve">, </w:t>
      </w:r>
      <w:r w:rsidR="0011623F" w:rsidRPr="005D0AC6">
        <w:rPr>
          <w:rFonts w:ascii="Arial" w:hAnsi="Arial" w:cs="Arial"/>
          <w:color w:val="000000"/>
          <w:sz w:val="22"/>
          <w:szCs w:val="22"/>
          <w:shd w:val="clear" w:color="auto" w:fill="FFFFFF"/>
        </w:rPr>
        <w:t>et al.</w:t>
      </w:r>
      <w:r w:rsidRPr="005D0AC6">
        <w:rPr>
          <w:rFonts w:ascii="Arial" w:hAnsi="Arial" w:cs="Arial"/>
          <w:color w:val="000000"/>
          <w:sz w:val="22"/>
          <w:szCs w:val="22"/>
          <w:shd w:val="clear" w:color="auto" w:fill="FFFFFF"/>
        </w:rPr>
        <w:t xml:space="preserve">, 2021). </w:t>
      </w:r>
    </w:p>
    <w:p w14:paraId="282F9F54" w14:textId="43D2E43B" w:rsidR="001C26AB" w:rsidRPr="005D0AC6" w:rsidRDefault="001C26AB" w:rsidP="005D0AC6">
      <w:pPr>
        <w:spacing w:before="100" w:beforeAutospacing="1" w:after="100" w:afterAutospacing="1" w:line="360" w:lineRule="auto"/>
        <w:rPr>
          <w:rFonts w:ascii="Arial" w:hAnsi="Arial" w:cs="Arial"/>
          <w:b/>
          <w:bCs/>
          <w:color w:val="000000"/>
          <w:sz w:val="28"/>
          <w:szCs w:val="28"/>
          <w:u w:val="single"/>
          <w:shd w:val="clear" w:color="auto" w:fill="FFFFFF"/>
        </w:rPr>
      </w:pPr>
      <w:r w:rsidRPr="005D0AC6">
        <w:rPr>
          <w:rFonts w:ascii="Arial" w:hAnsi="Arial" w:cs="Arial"/>
          <w:b/>
          <w:bCs/>
          <w:color w:val="000000"/>
          <w:sz w:val="28"/>
          <w:szCs w:val="28"/>
          <w:u w:val="single"/>
          <w:shd w:val="clear" w:color="auto" w:fill="FFFFFF"/>
        </w:rPr>
        <w:t>Conclusion</w:t>
      </w:r>
    </w:p>
    <w:p w14:paraId="2126A59C" w14:textId="38A93D18" w:rsidR="008E0841" w:rsidRDefault="001C26AB" w:rsidP="005D0AC6">
      <w:pPr>
        <w:spacing w:before="100" w:beforeAutospacing="1" w:after="100" w:afterAutospacing="1" w:line="360" w:lineRule="auto"/>
        <w:rPr>
          <w:rFonts w:ascii="Arial" w:hAnsi="Arial" w:cs="Arial"/>
          <w:sz w:val="22"/>
          <w:szCs w:val="22"/>
        </w:rPr>
      </w:pPr>
      <w:r w:rsidRPr="005D0AC6">
        <w:rPr>
          <w:rFonts w:ascii="Arial" w:hAnsi="Arial" w:cs="Arial"/>
          <w:color w:val="000000"/>
          <w:sz w:val="22"/>
          <w:szCs w:val="22"/>
          <w:shd w:val="clear" w:color="auto" w:fill="FFFFFF"/>
        </w:rPr>
        <w:t xml:space="preserve">To conclude, an overwhelming number of research heavily supports the educational theory of </w:t>
      </w:r>
      <w:r w:rsidR="00DA5AB3" w:rsidRPr="005D0AC6">
        <w:rPr>
          <w:rFonts w:ascii="Arial" w:hAnsi="Arial" w:cs="Arial"/>
          <w:color w:val="000000"/>
          <w:sz w:val="22"/>
          <w:szCs w:val="22"/>
          <w:shd w:val="clear" w:color="auto" w:fill="FFFFFF"/>
        </w:rPr>
        <w:t>Constructivism</w:t>
      </w:r>
      <w:r w:rsidRPr="005D0AC6">
        <w:rPr>
          <w:rFonts w:ascii="Arial" w:hAnsi="Arial" w:cs="Arial"/>
          <w:color w:val="000000"/>
          <w:sz w:val="22"/>
          <w:szCs w:val="22"/>
          <w:shd w:val="clear" w:color="auto" w:fill="FFFFFF"/>
        </w:rPr>
        <w:t xml:space="preserve"> and its subcomponents of </w:t>
      </w:r>
      <w:r w:rsidR="00DA5AB3" w:rsidRPr="005D0AC6">
        <w:rPr>
          <w:rFonts w:ascii="Arial" w:hAnsi="Arial" w:cs="Arial"/>
          <w:color w:val="000000"/>
          <w:sz w:val="22"/>
          <w:szCs w:val="22"/>
          <w:shd w:val="clear" w:color="auto" w:fill="FFFFFF"/>
        </w:rPr>
        <w:t>Scaffolding</w:t>
      </w:r>
      <w:r w:rsidRPr="005D0AC6">
        <w:rPr>
          <w:rFonts w:ascii="Arial" w:hAnsi="Arial" w:cs="Arial"/>
          <w:color w:val="000000"/>
          <w:sz w:val="22"/>
          <w:szCs w:val="22"/>
          <w:shd w:val="clear" w:color="auto" w:fill="FFFFFF"/>
        </w:rPr>
        <w:t xml:space="preserve"> and ZPD. </w:t>
      </w:r>
      <w:r w:rsidR="001762DA" w:rsidRPr="005D0AC6">
        <w:rPr>
          <w:rFonts w:ascii="Arial" w:hAnsi="Arial" w:cs="Arial"/>
          <w:color w:val="000000"/>
          <w:sz w:val="22"/>
          <w:szCs w:val="22"/>
          <w:shd w:val="clear" w:color="auto" w:fill="FFFFFF"/>
        </w:rPr>
        <w:t>Observing the classroom teaching practice has allowed me to see elements of Pedagogy</w:t>
      </w:r>
      <w:r w:rsidR="0011623F" w:rsidRPr="005D0AC6">
        <w:rPr>
          <w:rFonts w:ascii="Arial" w:hAnsi="Arial" w:cs="Arial"/>
          <w:color w:val="000000"/>
          <w:sz w:val="22"/>
          <w:szCs w:val="22"/>
          <w:shd w:val="clear" w:color="auto" w:fill="FFFFFF"/>
        </w:rPr>
        <w:t>,</w:t>
      </w:r>
      <w:r w:rsidR="001762DA" w:rsidRPr="005D0AC6">
        <w:rPr>
          <w:rFonts w:ascii="Arial" w:hAnsi="Arial" w:cs="Arial"/>
          <w:color w:val="000000"/>
          <w:sz w:val="22"/>
          <w:szCs w:val="22"/>
          <w:shd w:val="clear" w:color="auto" w:fill="FFFFFF"/>
        </w:rPr>
        <w:t xml:space="preserve"> such as </w:t>
      </w:r>
      <w:r w:rsidR="0011623F" w:rsidRPr="005D0AC6">
        <w:rPr>
          <w:rFonts w:ascii="Arial" w:hAnsi="Arial" w:cs="Arial"/>
          <w:color w:val="000000"/>
          <w:sz w:val="22"/>
          <w:szCs w:val="22"/>
          <w:shd w:val="clear" w:color="auto" w:fill="FFFFFF"/>
        </w:rPr>
        <w:t xml:space="preserve">a </w:t>
      </w:r>
      <w:r w:rsidR="001762DA" w:rsidRPr="005D0AC6">
        <w:rPr>
          <w:rFonts w:ascii="Arial" w:hAnsi="Arial" w:cs="Arial"/>
          <w:color w:val="000000"/>
          <w:sz w:val="22"/>
          <w:szCs w:val="22"/>
          <w:shd w:val="clear" w:color="auto" w:fill="FFFFFF"/>
        </w:rPr>
        <w:t xml:space="preserve">blended learning experience, where students used multiple tasks to progress in learning. Constructivist theory firmly ties in with the </w:t>
      </w:r>
      <w:r w:rsidR="0011623F" w:rsidRPr="005D0AC6">
        <w:rPr>
          <w:rFonts w:ascii="Arial" w:hAnsi="Arial" w:cs="Arial"/>
          <w:color w:val="000000"/>
          <w:sz w:val="22"/>
          <w:szCs w:val="22"/>
          <w:shd w:val="clear" w:color="auto" w:fill="FFFFFF"/>
        </w:rPr>
        <w:t>refining pedagogy</w:t>
      </w:r>
      <w:r w:rsidR="001762DA" w:rsidRPr="005D0AC6">
        <w:rPr>
          <w:rFonts w:ascii="Arial" w:hAnsi="Arial" w:cs="Arial"/>
          <w:color w:val="000000"/>
          <w:sz w:val="22"/>
          <w:szCs w:val="22"/>
          <w:shd w:val="clear" w:color="auto" w:fill="FFFFFF"/>
        </w:rPr>
        <w:t xml:space="preserve"> as it involves partners in learning</w:t>
      </w:r>
      <w:r w:rsidR="00256C80" w:rsidRPr="005D0AC6">
        <w:rPr>
          <w:rFonts w:ascii="Arial" w:hAnsi="Arial" w:cs="Arial"/>
          <w:color w:val="000000"/>
          <w:sz w:val="22"/>
          <w:szCs w:val="22"/>
          <w:shd w:val="clear" w:color="auto" w:fill="FFFFFF"/>
        </w:rPr>
        <w:t xml:space="preserve"> through collaborative approaches (</w:t>
      </w:r>
      <w:proofErr w:type="spellStart"/>
      <w:r w:rsidR="00256C80" w:rsidRPr="005D0AC6">
        <w:rPr>
          <w:rFonts w:ascii="Arial" w:hAnsi="Arial" w:cs="Arial"/>
          <w:color w:val="000000"/>
          <w:sz w:val="22"/>
          <w:szCs w:val="22"/>
          <w:shd w:val="clear" w:color="auto" w:fill="FFFFFF"/>
        </w:rPr>
        <w:t>Gijbels</w:t>
      </w:r>
      <w:proofErr w:type="spellEnd"/>
      <w:r w:rsidR="00256C80" w:rsidRPr="005D0AC6">
        <w:rPr>
          <w:rFonts w:ascii="Arial" w:hAnsi="Arial" w:cs="Arial"/>
          <w:color w:val="000000"/>
          <w:sz w:val="22"/>
          <w:szCs w:val="22"/>
          <w:shd w:val="clear" w:color="auto" w:fill="FFFFFF"/>
        </w:rPr>
        <w:t xml:space="preserve"> et al.,2006). Scaffolding is </w:t>
      </w:r>
      <w:r w:rsidR="0011623F" w:rsidRPr="005D0AC6">
        <w:rPr>
          <w:rFonts w:ascii="Arial" w:hAnsi="Arial" w:cs="Arial"/>
          <w:color w:val="000000"/>
          <w:sz w:val="22"/>
          <w:szCs w:val="22"/>
          <w:shd w:val="clear" w:color="auto" w:fill="FFFFFF"/>
        </w:rPr>
        <w:t>complementary</w:t>
      </w:r>
      <w:r w:rsidR="00256C80" w:rsidRPr="005D0AC6">
        <w:rPr>
          <w:rFonts w:ascii="Arial" w:hAnsi="Arial" w:cs="Arial"/>
          <w:color w:val="000000"/>
          <w:sz w:val="22"/>
          <w:szCs w:val="22"/>
          <w:shd w:val="clear" w:color="auto" w:fill="FFFFFF"/>
        </w:rPr>
        <w:t xml:space="preserve"> to the standard of innovation</w:t>
      </w:r>
      <w:r w:rsidR="0011623F" w:rsidRPr="005D0AC6">
        <w:rPr>
          <w:rFonts w:ascii="Arial" w:hAnsi="Arial" w:cs="Arial"/>
          <w:color w:val="000000"/>
          <w:sz w:val="22"/>
          <w:szCs w:val="22"/>
          <w:shd w:val="clear" w:color="auto" w:fill="FFFFFF"/>
        </w:rPr>
        <w:t>. The</w:t>
      </w:r>
      <w:r w:rsidR="00256C80" w:rsidRPr="005D0AC6">
        <w:rPr>
          <w:rFonts w:ascii="Arial" w:hAnsi="Arial" w:cs="Arial"/>
          <w:color w:val="000000"/>
          <w:sz w:val="22"/>
          <w:szCs w:val="22"/>
          <w:shd w:val="clear" w:color="auto" w:fill="FFFFFF"/>
        </w:rPr>
        <w:t xml:space="preserve"> teacher must offer expertise to allow the student to conceptualise learning and become an effective teacher</w:t>
      </w:r>
      <w:r w:rsidR="0011623F" w:rsidRPr="005D0AC6">
        <w:rPr>
          <w:rFonts w:ascii="Arial" w:hAnsi="Arial" w:cs="Arial"/>
          <w:color w:val="000000"/>
          <w:sz w:val="22"/>
          <w:szCs w:val="22"/>
          <w:shd w:val="clear" w:color="auto" w:fill="FFFFFF"/>
        </w:rPr>
        <w:t>. Scaffolding</w:t>
      </w:r>
      <w:r w:rsidR="00256C80" w:rsidRPr="005D0AC6">
        <w:rPr>
          <w:rFonts w:ascii="Arial" w:hAnsi="Arial" w:cs="Arial"/>
          <w:color w:val="000000"/>
          <w:sz w:val="22"/>
          <w:szCs w:val="22"/>
          <w:shd w:val="clear" w:color="auto" w:fill="FFFFFF"/>
        </w:rPr>
        <w:t xml:space="preserve"> allows teachers to develop new techniques to administer learning. </w:t>
      </w:r>
      <w:r w:rsidR="0011623F" w:rsidRPr="005D0AC6">
        <w:rPr>
          <w:rFonts w:ascii="Arial" w:hAnsi="Arial" w:cs="Arial"/>
          <w:color w:val="000000"/>
          <w:sz w:val="22"/>
          <w:szCs w:val="22"/>
          <w:shd w:val="clear" w:color="auto" w:fill="FFFFFF"/>
        </w:rPr>
        <w:t>Constructivism</w:t>
      </w:r>
      <w:r w:rsidR="00256C80" w:rsidRPr="005D0AC6">
        <w:rPr>
          <w:rFonts w:ascii="Arial" w:hAnsi="Arial" w:cs="Arial"/>
          <w:color w:val="000000"/>
          <w:sz w:val="22"/>
          <w:szCs w:val="22"/>
          <w:shd w:val="clear" w:color="auto" w:fill="FFFFFF"/>
        </w:rPr>
        <w:t xml:space="preserve"> allows for </w:t>
      </w:r>
      <w:r w:rsidR="0011623F" w:rsidRPr="005D0AC6">
        <w:rPr>
          <w:rFonts w:ascii="Arial" w:hAnsi="Arial" w:cs="Arial"/>
          <w:color w:val="000000"/>
          <w:sz w:val="22"/>
          <w:szCs w:val="22"/>
          <w:shd w:val="clear" w:color="auto" w:fill="FFFFFF"/>
        </w:rPr>
        <w:t>pedagogy</w:t>
      </w:r>
      <w:r w:rsidR="00256C80" w:rsidRPr="005D0AC6">
        <w:rPr>
          <w:rFonts w:ascii="Arial" w:hAnsi="Arial" w:cs="Arial"/>
          <w:color w:val="000000"/>
          <w:sz w:val="22"/>
          <w:szCs w:val="22"/>
          <w:shd w:val="clear" w:color="auto" w:fill="FFFFFF"/>
        </w:rPr>
        <w:t xml:space="preserve"> to spread as learners </w:t>
      </w:r>
      <w:r w:rsidR="0011623F" w:rsidRPr="005D0AC6">
        <w:rPr>
          <w:rFonts w:ascii="Arial" w:hAnsi="Arial" w:cs="Arial"/>
          <w:color w:val="000000"/>
          <w:sz w:val="22"/>
          <w:szCs w:val="22"/>
          <w:shd w:val="clear" w:color="auto" w:fill="FFFFFF"/>
        </w:rPr>
        <w:t>take</w:t>
      </w:r>
      <w:r w:rsidR="00256C80" w:rsidRPr="005D0AC6">
        <w:rPr>
          <w:rFonts w:ascii="Arial" w:hAnsi="Arial" w:cs="Arial"/>
          <w:color w:val="000000"/>
          <w:sz w:val="22"/>
          <w:szCs w:val="22"/>
          <w:shd w:val="clear" w:color="auto" w:fill="FFFFFF"/>
        </w:rPr>
        <w:t xml:space="preserve"> agency of their own learning, therefore producing ambitious capable learners ready to tackle new learning. Furthermore, the approach allows for leadership pedagogy to grow within students as students </w:t>
      </w:r>
      <w:r w:rsidR="0011623F" w:rsidRPr="005D0AC6">
        <w:rPr>
          <w:rFonts w:ascii="Arial" w:hAnsi="Arial" w:cs="Arial"/>
          <w:color w:val="000000"/>
          <w:sz w:val="22"/>
          <w:szCs w:val="22"/>
          <w:shd w:val="clear" w:color="auto" w:fill="FFFFFF"/>
        </w:rPr>
        <w:t>become</w:t>
      </w:r>
      <w:r w:rsidR="00256C80" w:rsidRPr="005D0AC6">
        <w:rPr>
          <w:rFonts w:ascii="Arial" w:hAnsi="Arial" w:cs="Arial"/>
          <w:color w:val="000000"/>
          <w:sz w:val="22"/>
          <w:szCs w:val="22"/>
          <w:shd w:val="clear" w:color="auto" w:fill="FFFFFF"/>
        </w:rPr>
        <w:t xml:space="preserve"> independent learners. </w:t>
      </w:r>
      <w:r w:rsidR="008E0841" w:rsidRPr="005D0AC6">
        <w:rPr>
          <w:rFonts w:ascii="Arial" w:hAnsi="Arial" w:cs="Arial"/>
          <w:color w:val="000000"/>
          <w:sz w:val="22"/>
          <w:szCs w:val="22"/>
          <w:shd w:val="clear" w:color="auto" w:fill="FFFFFF"/>
        </w:rPr>
        <w:t xml:space="preserve">Therefore, students can begin to work in different settings in pair work, group work and teamwork, ready to contribute </w:t>
      </w:r>
      <w:proofErr w:type="gramStart"/>
      <w:r w:rsidR="008E0841" w:rsidRPr="005D0AC6">
        <w:rPr>
          <w:rFonts w:ascii="Arial" w:hAnsi="Arial" w:cs="Arial"/>
          <w:sz w:val="22"/>
          <w:szCs w:val="22"/>
        </w:rPr>
        <w:t>The</w:t>
      </w:r>
      <w:proofErr w:type="gramEnd"/>
      <w:r w:rsidR="008E0841" w:rsidRPr="005D0AC6">
        <w:rPr>
          <w:rFonts w:ascii="Arial" w:hAnsi="Arial" w:cs="Arial"/>
          <w:sz w:val="22"/>
          <w:szCs w:val="22"/>
        </w:rPr>
        <w:t xml:space="preserve"> researchers suggest that with the importance given to collaboration, knowledge, and creativity through both social </w:t>
      </w:r>
      <w:r w:rsidR="00DA5AB3" w:rsidRPr="005D0AC6">
        <w:rPr>
          <w:rFonts w:ascii="Arial" w:hAnsi="Arial" w:cs="Arial"/>
          <w:sz w:val="22"/>
          <w:szCs w:val="22"/>
        </w:rPr>
        <w:t>Constructivism</w:t>
      </w:r>
      <w:r w:rsidR="008E0841" w:rsidRPr="005D0AC6">
        <w:rPr>
          <w:rFonts w:ascii="Arial" w:hAnsi="Arial" w:cs="Arial"/>
          <w:sz w:val="22"/>
          <w:szCs w:val="22"/>
        </w:rPr>
        <w:t xml:space="preserve"> and </w:t>
      </w:r>
      <w:r w:rsidR="00DA5AB3" w:rsidRPr="005D0AC6">
        <w:rPr>
          <w:rFonts w:ascii="Arial" w:hAnsi="Arial" w:cs="Arial"/>
          <w:sz w:val="22"/>
          <w:szCs w:val="22"/>
        </w:rPr>
        <w:t>Constructivism</w:t>
      </w:r>
      <w:r w:rsidR="0011623F" w:rsidRPr="005D0AC6">
        <w:rPr>
          <w:rFonts w:ascii="Arial" w:hAnsi="Arial" w:cs="Arial"/>
          <w:sz w:val="22"/>
          <w:szCs w:val="22"/>
        </w:rPr>
        <w:t>,</w:t>
      </w:r>
      <w:r w:rsidR="008E0841" w:rsidRPr="005D0AC6">
        <w:rPr>
          <w:rFonts w:ascii="Arial" w:hAnsi="Arial" w:cs="Arial"/>
          <w:sz w:val="22"/>
          <w:szCs w:val="22"/>
        </w:rPr>
        <w:t xml:space="preserve"> the learners can start learning in pair work, group work, and teamwork, and later make their contributions to the world of knowledge. </w:t>
      </w:r>
      <w:r w:rsidR="0011623F" w:rsidRPr="005D0AC6">
        <w:rPr>
          <w:rFonts w:ascii="Arial" w:hAnsi="Arial" w:cs="Arial"/>
          <w:sz w:val="22"/>
          <w:szCs w:val="22"/>
        </w:rPr>
        <w:t>Constructivism</w:t>
      </w:r>
      <w:r w:rsidR="008E0841" w:rsidRPr="005D0AC6">
        <w:rPr>
          <w:rFonts w:ascii="Arial" w:hAnsi="Arial" w:cs="Arial"/>
          <w:sz w:val="22"/>
          <w:szCs w:val="22"/>
        </w:rPr>
        <w:t xml:space="preserve"> is an approach that I will be further researching and taking within my </w:t>
      </w:r>
      <w:r w:rsidR="008E0841" w:rsidRPr="005D0AC6">
        <w:rPr>
          <w:rFonts w:ascii="Arial" w:hAnsi="Arial" w:cs="Arial"/>
          <w:sz w:val="22"/>
          <w:szCs w:val="22"/>
        </w:rPr>
        <w:lastRenderedPageBreak/>
        <w:t>professional practice as a teacher, as I see elements of the approach throughout the teaching standards, four purposes and the national curriculum.</w:t>
      </w:r>
      <w:r w:rsidR="008E0841" w:rsidRPr="00DA5AB3">
        <w:rPr>
          <w:rFonts w:ascii="Arial" w:hAnsi="Arial" w:cs="Arial"/>
          <w:sz w:val="22"/>
          <w:szCs w:val="22"/>
        </w:rPr>
        <w:t xml:space="preserve"> </w:t>
      </w:r>
    </w:p>
    <w:p w14:paraId="4F9999E9" w14:textId="52B25177" w:rsidR="00F87CAE" w:rsidRDefault="00F87CAE" w:rsidP="005D0AC6">
      <w:pPr>
        <w:spacing w:before="100" w:beforeAutospacing="1" w:after="100" w:afterAutospacing="1" w:line="360" w:lineRule="auto"/>
        <w:rPr>
          <w:rFonts w:ascii="Arial" w:hAnsi="Arial" w:cs="Arial"/>
          <w:sz w:val="22"/>
          <w:szCs w:val="22"/>
        </w:rPr>
      </w:pPr>
    </w:p>
    <w:p w14:paraId="1DEC298F" w14:textId="1C5C50C4" w:rsidR="00F87CAE" w:rsidRDefault="00F87CAE" w:rsidP="005D0AC6">
      <w:pPr>
        <w:spacing w:before="100" w:beforeAutospacing="1" w:after="100" w:afterAutospacing="1" w:line="360" w:lineRule="auto"/>
        <w:rPr>
          <w:rFonts w:ascii="Arial" w:hAnsi="Arial" w:cs="Arial"/>
          <w:sz w:val="22"/>
          <w:szCs w:val="22"/>
        </w:rPr>
      </w:pPr>
    </w:p>
    <w:p w14:paraId="1C9340A7" w14:textId="58240B27" w:rsidR="00A37718" w:rsidRDefault="00A37718" w:rsidP="005D0AC6">
      <w:pPr>
        <w:spacing w:before="100" w:beforeAutospacing="1" w:after="100" w:afterAutospacing="1" w:line="360" w:lineRule="auto"/>
        <w:rPr>
          <w:rFonts w:ascii="Arial" w:hAnsi="Arial" w:cs="Arial"/>
          <w:sz w:val="22"/>
          <w:szCs w:val="22"/>
        </w:rPr>
      </w:pPr>
    </w:p>
    <w:p w14:paraId="79CCB1C1" w14:textId="3CCC2A1B" w:rsidR="00A37718" w:rsidRDefault="00A37718" w:rsidP="005D0AC6">
      <w:pPr>
        <w:spacing w:before="100" w:beforeAutospacing="1" w:after="100" w:afterAutospacing="1" w:line="360" w:lineRule="auto"/>
        <w:rPr>
          <w:rFonts w:ascii="Arial" w:hAnsi="Arial" w:cs="Arial"/>
          <w:sz w:val="22"/>
          <w:szCs w:val="22"/>
        </w:rPr>
      </w:pPr>
    </w:p>
    <w:p w14:paraId="7F782459" w14:textId="3F1762AB" w:rsidR="00A37718" w:rsidRDefault="00A37718" w:rsidP="005D0AC6">
      <w:pPr>
        <w:spacing w:before="100" w:beforeAutospacing="1" w:after="100" w:afterAutospacing="1" w:line="360" w:lineRule="auto"/>
        <w:rPr>
          <w:rFonts w:ascii="Arial" w:hAnsi="Arial" w:cs="Arial"/>
          <w:sz w:val="22"/>
          <w:szCs w:val="22"/>
        </w:rPr>
      </w:pPr>
    </w:p>
    <w:p w14:paraId="7F31092B" w14:textId="1739A8AA" w:rsidR="00A37718" w:rsidRDefault="00A37718" w:rsidP="005D0AC6">
      <w:pPr>
        <w:spacing w:before="100" w:beforeAutospacing="1" w:after="100" w:afterAutospacing="1" w:line="360" w:lineRule="auto"/>
        <w:rPr>
          <w:rFonts w:ascii="Arial" w:hAnsi="Arial" w:cs="Arial"/>
          <w:sz w:val="22"/>
          <w:szCs w:val="22"/>
        </w:rPr>
      </w:pPr>
    </w:p>
    <w:p w14:paraId="1A0846EB" w14:textId="4A9571F3" w:rsidR="00A37718" w:rsidRDefault="00A37718" w:rsidP="005D0AC6">
      <w:pPr>
        <w:spacing w:before="100" w:beforeAutospacing="1" w:after="100" w:afterAutospacing="1" w:line="360" w:lineRule="auto"/>
        <w:rPr>
          <w:rFonts w:ascii="Arial" w:hAnsi="Arial" w:cs="Arial"/>
          <w:sz w:val="22"/>
          <w:szCs w:val="22"/>
        </w:rPr>
      </w:pPr>
    </w:p>
    <w:p w14:paraId="6241432E" w14:textId="7CBB159F" w:rsidR="00A37718" w:rsidRDefault="00A37718" w:rsidP="005D0AC6">
      <w:pPr>
        <w:spacing w:before="100" w:beforeAutospacing="1" w:after="100" w:afterAutospacing="1" w:line="360" w:lineRule="auto"/>
        <w:rPr>
          <w:rFonts w:ascii="Arial" w:hAnsi="Arial" w:cs="Arial"/>
          <w:sz w:val="22"/>
          <w:szCs w:val="22"/>
        </w:rPr>
      </w:pPr>
    </w:p>
    <w:p w14:paraId="303973C4" w14:textId="271AFB8C" w:rsidR="00A37718" w:rsidRDefault="00A37718" w:rsidP="005D0AC6">
      <w:pPr>
        <w:spacing w:before="100" w:beforeAutospacing="1" w:after="100" w:afterAutospacing="1" w:line="360" w:lineRule="auto"/>
        <w:rPr>
          <w:rFonts w:ascii="Arial" w:hAnsi="Arial" w:cs="Arial"/>
          <w:sz w:val="22"/>
          <w:szCs w:val="22"/>
        </w:rPr>
      </w:pPr>
    </w:p>
    <w:p w14:paraId="5130FF6D" w14:textId="5FC3E312" w:rsidR="00A37718" w:rsidRDefault="00A37718" w:rsidP="005D0AC6">
      <w:pPr>
        <w:spacing w:before="100" w:beforeAutospacing="1" w:after="100" w:afterAutospacing="1" w:line="360" w:lineRule="auto"/>
        <w:rPr>
          <w:rFonts w:ascii="Arial" w:hAnsi="Arial" w:cs="Arial"/>
          <w:sz w:val="22"/>
          <w:szCs w:val="22"/>
        </w:rPr>
      </w:pPr>
    </w:p>
    <w:p w14:paraId="78EB07A5" w14:textId="6B914A89" w:rsidR="00A37718" w:rsidRDefault="00A37718" w:rsidP="005D0AC6">
      <w:pPr>
        <w:spacing w:before="100" w:beforeAutospacing="1" w:after="100" w:afterAutospacing="1" w:line="360" w:lineRule="auto"/>
        <w:rPr>
          <w:rFonts w:ascii="Arial" w:hAnsi="Arial" w:cs="Arial"/>
          <w:sz w:val="22"/>
          <w:szCs w:val="22"/>
        </w:rPr>
      </w:pPr>
    </w:p>
    <w:p w14:paraId="3FE564E1" w14:textId="5E5BCFFF" w:rsidR="00A37718" w:rsidRDefault="00A37718" w:rsidP="005D0AC6">
      <w:pPr>
        <w:spacing w:before="100" w:beforeAutospacing="1" w:after="100" w:afterAutospacing="1" w:line="360" w:lineRule="auto"/>
        <w:rPr>
          <w:rFonts w:ascii="Arial" w:hAnsi="Arial" w:cs="Arial"/>
          <w:sz w:val="22"/>
          <w:szCs w:val="22"/>
        </w:rPr>
      </w:pPr>
    </w:p>
    <w:p w14:paraId="034755B0" w14:textId="62AEF190" w:rsidR="00A37718" w:rsidRDefault="00A37718" w:rsidP="005D0AC6">
      <w:pPr>
        <w:spacing w:before="100" w:beforeAutospacing="1" w:after="100" w:afterAutospacing="1" w:line="360" w:lineRule="auto"/>
        <w:rPr>
          <w:rFonts w:ascii="Arial" w:hAnsi="Arial" w:cs="Arial"/>
          <w:sz w:val="22"/>
          <w:szCs w:val="22"/>
        </w:rPr>
      </w:pPr>
    </w:p>
    <w:p w14:paraId="6C761D18" w14:textId="0A471543" w:rsidR="00A37718" w:rsidRDefault="00A37718" w:rsidP="005D0AC6">
      <w:pPr>
        <w:spacing w:before="100" w:beforeAutospacing="1" w:after="100" w:afterAutospacing="1" w:line="360" w:lineRule="auto"/>
        <w:rPr>
          <w:rFonts w:ascii="Arial" w:hAnsi="Arial" w:cs="Arial"/>
          <w:sz w:val="22"/>
          <w:szCs w:val="22"/>
        </w:rPr>
      </w:pPr>
    </w:p>
    <w:p w14:paraId="64076269" w14:textId="0A574365" w:rsidR="00A37718" w:rsidRDefault="00A37718" w:rsidP="005D0AC6">
      <w:pPr>
        <w:spacing w:before="100" w:beforeAutospacing="1" w:after="100" w:afterAutospacing="1" w:line="360" w:lineRule="auto"/>
        <w:rPr>
          <w:rFonts w:ascii="Arial" w:hAnsi="Arial" w:cs="Arial"/>
          <w:sz w:val="22"/>
          <w:szCs w:val="22"/>
        </w:rPr>
      </w:pPr>
    </w:p>
    <w:p w14:paraId="50C126B9" w14:textId="1CF7676B" w:rsidR="00A37718" w:rsidRDefault="00A37718" w:rsidP="005D0AC6">
      <w:pPr>
        <w:spacing w:before="100" w:beforeAutospacing="1" w:after="100" w:afterAutospacing="1" w:line="360" w:lineRule="auto"/>
        <w:rPr>
          <w:rFonts w:ascii="Arial" w:hAnsi="Arial" w:cs="Arial"/>
          <w:sz w:val="22"/>
          <w:szCs w:val="22"/>
        </w:rPr>
      </w:pPr>
    </w:p>
    <w:p w14:paraId="5A47300A" w14:textId="780AC400" w:rsidR="00A37718" w:rsidRDefault="00A37718" w:rsidP="005D0AC6">
      <w:pPr>
        <w:spacing w:before="100" w:beforeAutospacing="1" w:after="100" w:afterAutospacing="1" w:line="360" w:lineRule="auto"/>
        <w:rPr>
          <w:rFonts w:ascii="Arial" w:hAnsi="Arial" w:cs="Arial"/>
          <w:sz w:val="22"/>
          <w:szCs w:val="22"/>
        </w:rPr>
      </w:pPr>
    </w:p>
    <w:p w14:paraId="500E2212" w14:textId="493DDFEF" w:rsidR="00A37718" w:rsidRDefault="00A37718" w:rsidP="005D0AC6">
      <w:pPr>
        <w:spacing w:before="100" w:beforeAutospacing="1" w:after="100" w:afterAutospacing="1" w:line="360" w:lineRule="auto"/>
        <w:rPr>
          <w:rFonts w:ascii="Arial" w:hAnsi="Arial" w:cs="Arial"/>
          <w:sz w:val="22"/>
          <w:szCs w:val="22"/>
        </w:rPr>
      </w:pPr>
    </w:p>
    <w:p w14:paraId="65C4B408" w14:textId="77777777" w:rsidR="00A37718" w:rsidRDefault="00A37718" w:rsidP="005D0AC6">
      <w:pPr>
        <w:spacing w:before="100" w:beforeAutospacing="1" w:after="100" w:afterAutospacing="1" w:line="360" w:lineRule="auto"/>
        <w:rPr>
          <w:rFonts w:ascii="Arial" w:hAnsi="Arial" w:cs="Arial"/>
          <w:sz w:val="22"/>
          <w:szCs w:val="22"/>
        </w:rPr>
      </w:pPr>
    </w:p>
    <w:p w14:paraId="79E05553" w14:textId="2E363C73" w:rsidR="00F87CAE" w:rsidRDefault="00F87CAE" w:rsidP="005D0AC6">
      <w:pPr>
        <w:spacing w:before="100" w:beforeAutospacing="1" w:after="100" w:afterAutospacing="1" w:line="360" w:lineRule="auto"/>
        <w:rPr>
          <w:rFonts w:ascii="Arial" w:hAnsi="Arial" w:cs="Arial"/>
          <w:sz w:val="22"/>
          <w:szCs w:val="22"/>
        </w:rPr>
      </w:pPr>
    </w:p>
    <w:p w14:paraId="71B9E5CF" w14:textId="03B234D5" w:rsidR="00F87CAE" w:rsidRDefault="00F87CAE" w:rsidP="005D0AC6">
      <w:pPr>
        <w:spacing w:before="100" w:beforeAutospacing="1" w:after="100" w:afterAutospacing="1" w:line="360" w:lineRule="auto"/>
        <w:rPr>
          <w:rFonts w:ascii="Arial" w:hAnsi="Arial" w:cs="Arial"/>
          <w:sz w:val="22"/>
          <w:szCs w:val="22"/>
        </w:rPr>
      </w:pPr>
    </w:p>
    <w:p w14:paraId="76B25680" w14:textId="3EEA8D77" w:rsidR="00A37718" w:rsidRDefault="00A37718" w:rsidP="005D0AC6">
      <w:pPr>
        <w:spacing w:before="100" w:beforeAutospacing="1" w:after="100" w:afterAutospacing="1" w:line="360" w:lineRule="auto"/>
        <w:rPr>
          <w:rFonts w:ascii="Arial" w:hAnsi="Arial" w:cs="Arial"/>
          <w:b/>
          <w:bCs/>
          <w:sz w:val="22"/>
          <w:szCs w:val="22"/>
          <w:u w:val="single"/>
        </w:rPr>
      </w:pPr>
      <w:proofErr w:type="spellStart"/>
      <w:r w:rsidRPr="00A37718">
        <w:rPr>
          <w:rFonts w:ascii="Arial" w:hAnsi="Arial" w:cs="Arial"/>
          <w:b/>
          <w:bCs/>
          <w:sz w:val="22"/>
          <w:szCs w:val="22"/>
          <w:u w:val="single"/>
        </w:rPr>
        <w:t>Appendecies</w:t>
      </w:r>
      <w:proofErr w:type="spellEnd"/>
      <w:r w:rsidRPr="00A37718">
        <w:rPr>
          <w:rFonts w:ascii="Arial" w:hAnsi="Arial" w:cs="Arial"/>
          <w:b/>
          <w:bCs/>
          <w:sz w:val="22"/>
          <w:szCs w:val="22"/>
          <w:u w:val="single"/>
        </w:rPr>
        <w:t xml:space="preserve"> </w:t>
      </w:r>
    </w:p>
    <w:p w14:paraId="4741F09C" w14:textId="0BB2348C" w:rsidR="00A37718" w:rsidRPr="00A37718" w:rsidRDefault="00A37718" w:rsidP="005D0AC6">
      <w:pPr>
        <w:spacing w:before="100" w:beforeAutospacing="1" w:after="100" w:afterAutospacing="1" w:line="360" w:lineRule="auto"/>
        <w:rPr>
          <w:rFonts w:ascii="Arial" w:hAnsi="Arial" w:cs="Arial"/>
          <w:b/>
          <w:bCs/>
          <w:sz w:val="22"/>
          <w:szCs w:val="22"/>
          <w:u w:val="single"/>
        </w:rPr>
      </w:pPr>
    </w:p>
    <w:p w14:paraId="42C2A09E" w14:textId="77777777" w:rsidR="00A37718" w:rsidRDefault="00A37718" w:rsidP="005D0AC6">
      <w:pPr>
        <w:spacing w:before="100" w:beforeAutospacing="1" w:after="100" w:afterAutospacing="1" w:line="360" w:lineRule="auto"/>
        <w:rPr>
          <w:rFonts w:ascii="Arial" w:hAnsi="Arial" w:cs="Arial"/>
          <w:sz w:val="22"/>
          <w:szCs w:val="22"/>
        </w:rPr>
      </w:pPr>
    </w:p>
    <w:p w14:paraId="1BBD26D8" w14:textId="29B009E8" w:rsidR="00A37718" w:rsidRDefault="00A37718" w:rsidP="005D0AC6">
      <w:pPr>
        <w:spacing w:before="100" w:beforeAutospacing="1" w:after="100" w:afterAutospacing="1" w:line="360" w:lineRule="auto"/>
        <w:rPr>
          <w:rFonts w:ascii="Arial" w:hAnsi="Arial" w:cs="Arial"/>
          <w:sz w:val="22"/>
          <w:szCs w:val="22"/>
        </w:rPr>
      </w:pPr>
      <w:r>
        <w:rPr>
          <w:rFonts w:ascii="Arial" w:hAnsi="Arial" w:cs="Arial"/>
          <w:noProof/>
          <w:sz w:val="22"/>
          <w:szCs w:val="22"/>
        </w:rPr>
        <w:lastRenderedPageBreak/>
        <w:drawing>
          <wp:anchor distT="0" distB="0" distL="114300" distR="114300" simplePos="0" relativeHeight="251659264" behindDoc="0" locked="0" layoutInCell="1" allowOverlap="1" wp14:anchorId="72A08FE4" wp14:editId="480CFBE9">
            <wp:simplePos x="0" y="0"/>
            <wp:positionH relativeFrom="column">
              <wp:posOffset>0</wp:posOffset>
            </wp:positionH>
            <wp:positionV relativeFrom="paragraph">
              <wp:posOffset>313996</wp:posOffset>
            </wp:positionV>
            <wp:extent cx="5731510" cy="8124190"/>
            <wp:effectExtent l="0" t="0" r="0" b="3810"/>
            <wp:wrapSquare wrapText="bothSides"/>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812419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szCs w:val="22"/>
        </w:rPr>
        <w:t xml:space="preserve">Figure 1. </w:t>
      </w:r>
    </w:p>
    <w:p w14:paraId="7672815C" w14:textId="2387BED0" w:rsidR="00A37718" w:rsidRDefault="00A37718" w:rsidP="005D0AC6">
      <w:pPr>
        <w:spacing w:before="100" w:beforeAutospacing="1" w:after="100" w:afterAutospacing="1" w:line="360" w:lineRule="auto"/>
        <w:rPr>
          <w:rFonts w:ascii="Arial" w:hAnsi="Arial" w:cs="Arial"/>
          <w:sz w:val="22"/>
          <w:szCs w:val="22"/>
        </w:rPr>
      </w:pPr>
    </w:p>
    <w:p w14:paraId="368971E9" w14:textId="51E3BBD4" w:rsidR="00A37718" w:rsidRDefault="00A37718" w:rsidP="005D0AC6">
      <w:pPr>
        <w:spacing w:before="100" w:beforeAutospacing="1" w:after="100" w:afterAutospacing="1" w:line="360" w:lineRule="auto"/>
        <w:rPr>
          <w:rFonts w:ascii="Arial" w:hAnsi="Arial" w:cs="Arial"/>
          <w:sz w:val="22"/>
          <w:szCs w:val="22"/>
        </w:rPr>
      </w:pPr>
    </w:p>
    <w:p w14:paraId="3C9369CD" w14:textId="0C394DE8" w:rsidR="00A37718" w:rsidRDefault="00A37718" w:rsidP="005D0AC6">
      <w:pPr>
        <w:spacing w:before="100" w:beforeAutospacing="1" w:after="100" w:afterAutospacing="1" w:line="360" w:lineRule="auto"/>
        <w:rPr>
          <w:rFonts w:ascii="Arial" w:hAnsi="Arial" w:cs="Arial"/>
          <w:sz w:val="22"/>
          <w:szCs w:val="22"/>
        </w:rPr>
      </w:pPr>
      <w:r>
        <w:rPr>
          <w:rFonts w:ascii="Arial" w:hAnsi="Arial" w:cs="Arial"/>
          <w:sz w:val="22"/>
          <w:szCs w:val="22"/>
        </w:rPr>
        <w:t>Figure 2.</w:t>
      </w:r>
    </w:p>
    <w:p w14:paraId="2CF248B4" w14:textId="68AD2686" w:rsidR="00A37718" w:rsidRDefault="00A37718" w:rsidP="005D0AC6">
      <w:pPr>
        <w:spacing w:before="100" w:beforeAutospacing="1" w:after="100" w:afterAutospacing="1" w:line="360" w:lineRule="auto"/>
        <w:rPr>
          <w:rFonts w:ascii="Arial" w:hAnsi="Arial" w:cs="Arial"/>
          <w:sz w:val="22"/>
          <w:szCs w:val="22"/>
        </w:rPr>
      </w:pPr>
      <w:r>
        <w:rPr>
          <w:rFonts w:ascii="Arial" w:hAnsi="Arial" w:cs="Arial"/>
          <w:noProof/>
          <w:sz w:val="22"/>
          <w:szCs w:val="22"/>
        </w:rPr>
        <w:lastRenderedPageBreak/>
        <w:drawing>
          <wp:inline distT="0" distB="0" distL="0" distR="0" wp14:anchorId="55ABD099" wp14:editId="3F52C88A">
            <wp:extent cx="5731510" cy="8234045"/>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8234045"/>
                    </a:xfrm>
                    <a:prstGeom prst="rect">
                      <a:avLst/>
                    </a:prstGeom>
                  </pic:spPr>
                </pic:pic>
              </a:graphicData>
            </a:graphic>
          </wp:inline>
        </w:drawing>
      </w:r>
    </w:p>
    <w:p w14:paraId="3E459187" w14:textId="0DECB5BF" w:rsidR="00A37718" w:rsidRDefault="00A37718" w:rsidP="005D0AC6">
      <w:pPr>
        <w:spacing w:before="100" w:beforeAutospacing="1" w:after="100" w:afterAutospacing="1" w:line="360" w:lineRule="auto"/>
        <w:rPr>
          <w:rFonts w:ascii="Arial" w:hAnsi="Arial" w:cs="Arial"/>
          <w:sz w:val="22"/>
          <w:szCs w:val="22"/>
        </w:rPr>
      </w:pPr>
    </w:p>
    <w:p w14:paraId="4D0521B9" w14:textId="58EB9F08" w:rsidR="00A37718" w:rsidRDefault="00A37718" w:rsidP="005D0AC6">
      <w:pPr>
        <w:spacing w:before="100" w:beforeAutospacing="1" w:after="100" w:afterAutospacing="1" w:line="360" w:lineRule="auto"/>
        <w:rPr>
          <w:rFonts w:ascii="Arial" w:hAnsi="Arial" w:cs="Arial"/>
          <w:sz w:val="22"/>
          <w:szCs w:val="22"/>
        </w:rPr>
      </w:pPr>
    </w:p>
    <w:p w14:paraId="6240D42A" w14:textId="6C183C6D" w:rsidR="00A37718" w:rsidRDefault="00A37718" w:rsidP="005D0AC6">
      <w:pPr>
        <w:spacing w:before="100" w:beforeAutospacing="1" w:after="100" w:afterAutospacing="1" w:line="360" w:lineRule="auto"/>
        <w:rPr>
          <w:rFonts w:ascii="Arial" w:hAnsi="Arial" w:cs="Arial"/>
          <w:sz w:val="22"/>
          <w:szCs w:val="22"/>
        </w:rPr>
      </w:pPr>
    </w:p>
    <w:p w14:paraId="78D31462" w14:textId="5F0B3125" w:rsidR="00A37718" w:rsidRDefault="00A37718" w:rsidP="005D0AC6">
      <w:pPr>
        <w:spacing w:before="100" w:beforeAutospacing="1" w:after="100" w:afterAutospacing="1" w:line="360" w:lineRule="auto"/>
        <w:rPr>
          <w:rFonts w:ascii="Arial" w:hAnsi="Arial" w:cs="Arial"/>
          <w:sz w:val="22"/>
          <w:szCs w:val="22"/>
        </w:rPr>
      </w:pPr>
      <w:r>
        <w:rPr>
          <w:rFonts w:ascii="Arial" w:hAnsi="Arial" w:cs="Arial"/>
          <w:sz w:val="22"/>
          <w:szCs w:val="22"/>
        </w:rPr>
        <w:t xml:space="preserve">Figure 3. </w:t>
      </w:r>
    </w:p>
    <w:p w14:paraId="4B6940AB" w14:textId="1FE2B877" w:rsidR="00A37718" w:rsidRDefault="00A37718" w:rsidP="005D0AC6">
      <w:pPr>
        <w:spacing w:before="100" w:beforeAutospacing="1" w:after="100" w:afterAutospacing="1" w:line="360" w:lineRule="auto"/>
        <w:rPr>
          <w:rFonts w:ascii="Arial" w:hAnsi="Arial" w:cs="Arial"/>
          <w:sz w:val="22"/>
          <w:szCs w:val="22"/>
        </w:rPr>
      </w:pPr>
    </w:p>
    <w:p w14:paraId="57CB66A0" w14:textId="312CE736" w:rsidR="00A37718" w:rsidRDefault="00A37718" w:rsidP="005D0AC6">
      <w:pPr>
        <w:spacing w:before="100" w:beforeAutospacing="1" w:after="100" w:afterAutospacing="1" w:line="360" w:lineRule="auto"/>
        <w:rPr>
          <w:rFonts w:ascii="Arial" w:hAnsi="Arial" w:cs="Arial"/>
          <w:sz w:val="22"/>
          <w:szCs w:val="22"/>
        </w:rPr>
      </w:pPr>
    </w:p>
    <w:p w14:paraId="22AEC95A" w14:textId="266F4728" w:rsidR="00A37718" w:rsidRDefault="00A37718" w:rsidP="005D0AC6">
      <w:pPr>
        <w:spacing w:before="100" w:beforeAutospacing="1" w:after="100" w:afterAutospacing="1" w:line="360" w:lineRule="auto"/>
        <w:rPr>
          <w:rFonts w:ascii="Arial" w:hAnsi="Arial" w:cs="Arial"/>
          <w:sz w:val="22"/>
          <w:szCs w:val="22"/>
        </w:rPr>
      </w:pPr>
    </w:p>
    <w:p w14:paraId="16098B9F" w14:textId="073E0E2F" w:rsidR="00A37718" w:rsidRDefault="00A37718" w:rsidP="005D0AC6">
      <w:pPr>
        <w:spacing w:before="100" w:beforeAutospacing="1" w:after="100" w:afterAutospacing="1" w:line="360" w:lineRule="auto"/>
        <w:rPr>
          <w:rFonts w:ascii="Arial" w:hAnsi="Arial" w:cs="Arial"/>
          <w:sz w:val="22"/>
          <w:szCs w:val="22"/>
        </w:rPr>
      </w:pPr>
    </w:p>
    <w:p w14:paraId="72B2D61F" w14:textId="51CD542E" w:rsidR="00A37718" w:rsidRDefault="00A37718" w:rsidP="005D0AC6">
      <w:pPr>
        <w:spacing w:before="100" w:beforeAutospacing="1" w:after="100" w:afterAutospacing="1" w:line="360" w:lineRule="auto"/>
        <w:rPr>
          <w:rFonts w:ascii="Arial" w:hAnsi="Arial" w:cs="Arial"/>
          <w:sz w:val="22"/>
          <w:szCs w:val="22"/>
        </w:rPr>
      </w:pPr>
    </w:p>
    <w:p w14:paraId="4D23385C" w14:textId="5B35FE7B" w:rsidR="00A37718" w:rsidRDefault="00A37718" w:rsidP="005D0AC6">
      <w:pPr>
        <w:spacing w:before="100" w:beforeAutospacing="1" w:after="100" w:afterAutospacing="1" w:line="360" w:lineRule="auto"/>
        <w:rPr>
          <w:rFonts w:ascii="Arial" w:hAnsi="Arial" w:cs="Arial"/>
          <w:sz w:val="22"/>
          <w:szCs w:val="22"/>
        </w:rPr>
      </w:pPr>
    </w:p>
    <w:p w14:paraId="4170A573" w14:textId="198814C8" w:rsidR="00A37718" w:rsidRDefault="00A37718" w:rsidP="005D0AC6">
      <w:pPr>
        <w:spacing w:before="100" w:beforeAutospacing="1" w:after="100" w:afterAutospacing="1" w:line="360" w:lineRule="auto"/>
        <w:rPr>
          <w:rFonts w:ascii="Arial" w:hAnsi="Arial" w:cs="Arial"/>
          <w:sz w:val="22"/>
          <w:szCs w:val="22"/>
        </w:rPr>
      </w:pPr>
    </w:p>
    <w:p w14:paraId="1491F4A1" w14:textId="202F531A" w:rsidR="00A37718" w:rsidRDefault="00A37718" w:rsidP="005D0AC6">
      <w:pPr>
        <w:spacing w:before="100" w:beforeAutospacing="1" w:after="100" w:afterAutospacing="1" w:line="360" w:lineRule="auto"/>
        <w:rPr>
          <w:rFonts w:ascii="Arial" w:hAnsi="Arial" w:cs="Arial"/>
          <w:sz w:val="22"/>
          <w:szCs w:val="22"/>
        </w:rPr>
      </w:pPr>
      <w:r>
        <w:rPr>
          <w:rFonts w:ascii="Arial" w:hAnsi="Arial" w:cs="Arial"/>
          <w:noProof/>
          <w:sz w:val="22"/>
          <w:szCs w:val="22"/>
        </w:rPr>
        <w:lastRenderedPageBreak/>
        <w:drawing>
          <wp:inline distT="0" distB="0" distL="0" distR="0" wp14:anchorId="5293CF6E" wp14:editId="4B39352F">
            <wp:extent cx="5731510" cy="8234045"/>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8234045"/>
                    </a:xfrm>
                    <a:prstGeom prst="rect">
                      <a:avLst/>
                    </a:prstGeom>
                  </pic:spPr>
                </pic:pic>
              </a:graphicData>
            </a:graphic>
          </wp:inline>
        </w:drawing>
      </w:r>
    </w:p>
    <w:p w14:paraId="66920302" w14:textId="0A8A486F" w:rsidR="00A37718" w:rsidRDefault="00A37718" w:rsidP="005D0AC6">
      <w:pPr>
        <w:spacing w:before="100" w:beforeAutospacing="1" w:after="100" w:afterAutospacing="1" w:line="360" w:lineRule="auto"/>
        <w:rPr>
          <w:rFonts w:ascii="Arial" w:hAnsi="Arial" w:cs="Arial"/>
          <w:sz w:val="22"/>
          <w:szCs w:val="22"/>
        </w:rPr>
      </w:pPr>
    </w:p>
    <w:p w14:paraId="26BB9DA7" w14:textId="069BCD30" w:rsidR="00F87CAE" w:rsidRDefault="00F87CAE" w:rsidP="005D0AC6">
      <w:pPr>
        <w:spacing w:before="100" w:beforeAutospacing="1" w:after="100" w:afterAutospacing="1" w:line="360" w:lineRule="auto"/>
        <w:rPr>
          <w:rFonts w:ascii="Arial" w:hAnsi="Arial" w:cs="Arial"/>
          <w:sz w:val="22"/>
          <w:szCs w:val="22"/>
        </w:rPr>
      </w:pPr>
    </w:p>
    <w:p w14:paraId="18533E5A" w14:textId="77777777" w:rsidR="00F87CAE" w:rsidRPr="00C20BC6" w:rsidRDefault="00F87CAE" w:rsidP="00F87CAE">
      <w:pPr>
        <w:spacing w:after="264" w:line="360" w:lineRule="auto"/>
        <w:rPr>
          <w:rFonts w:ascii="Arial" w:hAnsi="Arial" w:cs="Arial"/>
          <w:sz w:val="22"/>
          <w:szCs w:val="22"/>
        </w:rPr>
      </w:pPr>
      <w:r w:rsidRPr="00C20BC6">
        <w:rPr>
          <w:rFonts w:ascii="Arial" w:hAnsi="Arial" w:cs="Arial"/>
          <w:sz w:val="22"/>
          <w:szCs w:val="22"/>
        </w:rPr>
        <w:t>References</w:t>
      </w:r>
    </w:p>
    <w:p w14:paraId="4C8BCFCC" w14:textId="77777777" w:rsidR="00F87CAE" w:rsidRPr="00C20BC6" w:rsidRDefault="00F87CAE" w:rsidP="00F87CAE">
      <w:pPr>
        <w:spacing w:after="336" w:line="360" w:lineRule="auto"/>
        <w:rPr>
          <w:rFonts w:ascii="Arial" w:hAnsi="Arial" w:cs="Arial"/>
          <w:sz w:val="22"/>
          <w:szCs w:val="22"/>
        </w:rPr>
      </w:pPr>
      <w:proofErr w:type="spellStart"/>
      <w:r w:rsidRPr="00C20BC6">
        <w:rPr>
          <w:rFonts w:ascii="Arial" w:hAnsi="Arial" w:cs="Arial"/>
          <w:sz w:val="22"/>
          <w:szCs w:val="22"/>
        </w:rPr>
        <w:t>Alesandrini</w:t>
      </w:r>
      <w:proofErr w:type="spellEnd"/>
      <w:r w:rsidRPr="00C20BC6">
        <w:rPr>
          <w:rFonts w:ascii="Arial" w:hAnsi="Arial" w:cs="Arial"/>
          <w:sz w:val="22"/>
          <w:szCs w:val="22"/>
        </w:rPr>
        <w:t xml:space="preserve">, K. and Larson, L., 2002. Teachers Bridge to Constructivism. </w:t>
      </w:r>
      <w:r w:rsidRPr="00C20BC6">
        <w:rPr>
          <w:rFonts w:ascii="Arial" w:hAnsi="Arial" w:cs="Arial"/>
          <w:i/>
          <w:sz w:val="22"/>
          <w:szCs w:val="22"/>
        </w:rPr>
        <w:t xml:space="preserve">The Clearing House: A Journal of Educational Strategies, </w:t>
      </w:r>
      <w:proofErr w:type="gramStart"/>
      <w:r w:rsidRPr="00C20BC6">
        <w:rPr>
          <w:rFonts w:ascii="Arial" w:hAnsi="Arial" w:cs="Arial"/>
          <w:i/>
          <w:sz w:val="22"/>
          <w:szCs w:val="22"/>
        </w:rPr>
        <w:t>Issues</w:t>
      </w:r>
      <w:proofErr w:type="gramEnd"/>
      <w:r w:rsidRPr="00C20BC6">
        <w:rPr>
          <w:rFonts w:ascii="Arial" w:hAnsi="Arial" w:cs="Arial"/>
          <w:i/>
          <w:sz w:val="22"/>
          <w:szCs w:val="22"/>
        </w:rPr>
        <w:t xml:space="preserve"> and Ideas</w:t>
      </w:r>
      <w:r w:rsidRPr="00C20BC6">
        <w:rPr>
          <w:rFonts w:ascii="Arial" w:hAnsi="Arial" w:cs="Arial"/>
          <w:sz w:val="22"/>
          <w:szCs w:val="22"/>
        </w:rPr>
        <w:t>, 75(3), pp.118-121.</w:t>
      </w:r>
    </w:p>
    <w:p w14:paraId="2AAF9B6E" w14:textId="77777777" w:rsidR="00F87CAE" w:rsidRPr="00C20BC6" w:rsidRDefault="00F87CAE" w:rsidP="00F87CAE">
      <w:pPr>
        <w:spacing w:after="336" w:line="360" w:lineRule="auto"/>
        <w:rPr>
          <w:rFonts w:ascii="Arial" w:hAnsi="Arial" w:cs="Arial"/>
          <w:sz w:val="22"/>
          <w:szCs w:val="22"/>
        </w:rPr>
      </w:pPr>
      <w:proofErr w:type="spellStart"/>
      <w:r w:rsidRPr="00C20BC6">
        <w:rPr>
          <w:rFonts w:ascii="Arial" w:hAnsi="Arial" w:cs="Arial"/>
          <w:sz w:val="22"/>
          <w:szCs w:val="22"/>
        </w:rPr>
        <w:t>Amineh</w:t>
      </w:r>
      <w:proofErr w:type="spellEnd"/>
      <w:r w:rsidRPr="00C20BC6">
        <w:rPr>
          <w:rFonts w:ascii="Arial" w:hAnsi="Arial" w:cs="Arial"/>
          <w:sz w:val="22"/>
          <w:szCs w:val="22"/>
        </w:rPr>
        <w:t xml:space="preserve">, R. and Asl, H., 2015. Review of Constructivism and Social Constructivism. </w:t>
      </w:r>
      <w:r w:rsidRPr="00C20BC6">
        <w:rPr>
          <w:rFonts w:ascii="Arial" w:hAnsi="Arial" w:cs="Arial"/>
          <w:i/>
          <w:sz w:val="22"/>
          <w:szCs w:val="22"/>
        </w:rPr>
        <w:t>Journal of Social Sciences, Literature and Languages</w:t>
      </w:r>
      <w:r w:rsidRPr="00C20BC6">
        <w:rPr>
          <w:rFonts w:ascii="Arial" w:hAnsi="Arial" w:cs="Arial"/>
          <w:sz w:val="22"/>
          <w:szCs w:val="22"/>
        </w:rPr>
        <w:t xml:space="preserve">, [online] 1(1), pp.9-16. </w:t>
      </w:r>
    </w:p>
    <w:p w14:paraId="2DEA8807" w14:textId="77777777" w:rsidR="00F87CAE" w:rsidRPr="00C20BC6" w:rsidRDefault="00F87CAE" w:rsidP="00F87CAE">
      <w:pPr>
        <w:numPr>
          <w:ilvl w:val="0"/>
          <w:numId w:val="7"/>
        </w:numPr>
        <w:tabs>
          <w:tab w:val="left" w:pos="220"/>
          <w:tab w:val="left" w:pos="720"/>
        </w:tabs>
        <w:autoSpaceDE w:val="0"/>
        <w:autoSpaceDN w:val="0"/>
        <w:adjustRightInd w:val="0"/>
        <w:spacing w:line="360" w:lineRule="auto"/>
        <w:ind w:hanging="720"/>
        <w:rPr>
          <w:rFonts w:ascii="Arial" w:hAnsi="Arial" w:cs="Arial"/>
          <w:color w:val="1E1E1E"/>
          <w:sz w:val="22"/>
          <w:szCs w:val="22"/>
        </w:rPr>
      </w:pPr>
      <w:r w:rsidRPr="00C20BC6">
        <w:rPr>
          <w:rFonts w:ascii="Arial" w:hAnsi="Arial" w:cs="Arial"/>
          <w:color w:val="262626"/>
          <w:sz w:val="22"/>
          <w:szCs w:val="22"/>
        </w:rPr>
        <w:t>Andrews, Tom. “What is Social Constructionism?” </w:t>
      </w:r>
      <w:r w:rsidRPr="00C20BC6">
        <w:rPr>
          <w:rFonts w:ascii="Arial" w:hAnsi="Arial" w:cs="Arial"/>
          <w:i/>
          <w:iCs/>
          <w:color w:val="262626"/>
          <w:sz w:val="22"/>
          <w:szCs w:val="22"/>
        </w:rPr>
        <w:t>Grounded Theory Review: An International Journal</w:t>
      </w:r>
      <w:r w:rsidRPr="00C20BC6">
        <w:rPr>
          <w:rFonts w:ascii="Arial" w:hAnsi="Arial" w:cs="Arial"/>
          <w:color w:val="262626"/>
          <w:sz w:val="22"/>
          <w:szCs w:val="22"/>
        </w:rPr>
        <w:t>, vol. 11, no. 1, 2012. </w:t>
      </w:r>
      <w:r w:rsidRPr="00C20BC6">
        <w:rPr>
          <w:rFonts w:ascii="Arial" w:hAnsi="Arial" w:cs="Arial"/>
          <w:color w:val="262626"/>
          <w:sz w:val="22"/>
          <w:szCs w:val="22"/>
        </w:rPr>
        <w:fldChar w:fldCharType="begin"/>
      </w:r>
      <w:r w:rsidRPr="00C20BC6">
        <w:rPr>
          <w:rFonts w:ascii="Arial" w:hAnsi="Arial" w:cs="Arial"/>
          <w:color w:val="262626"/>
          <w:sz w:val="22"/>
          <w:szCs w:val="22"/>
        </w:rPr>
        <w:instrText>HYPERLINK "http://groundedtheoryreview.com/2012/06/01/what-is-social-constructionism/"</w:instrText>
      </w:r>
      <w:r w:rsidRPr="00C20BC6">
        <w:rPr>
          <w:rFonts w:ascii="Arial" w:hAnsi="Arial" w:cs="Arial"/>
          <w:color w:val="262626"/>
          <w:sz w:val="22"/>
          <w:szCs w:val="22"/>
        </w:rPr>
        <w:fldChar w:fldCharType="separate"/>
      </w:r>
      <w:r w:rsidRPr="00C20BC6">
        <w:rPr>
          <w:rFonts w:ascii="Arial" w:hAnsi="Arial" w:cs="Arial"/>
          <w:color w:val="1E1E1E"/>
          <w:sz w:val="22"/>
          <w:szCs w:val="22"/>
        </w:rPr>
        <w:t>http://groundedtheoryreview.com/</w:t>
      </w:r>
    </w:p>
    <w:p w14:paraId="19714FCF" w14:textId="77777777" w:rsidR="00F87CAE" w:rsidRPr="00C20BC6" w:rsidRDefault="00F87CAE" w:rsidP="00F87CAE">
      <w:pPr>
        <w:spacing w:after="336" w:line="360" w:lineRule="auto"/>
        <w:rPr>
          <w:rFonts w:ascii="Arial" w:hAnsi="Arial" w:cs="Arial"/>
          <w:sz w:val="22"/>
          <w:szCs w:val="22"/>
        </w:rPr>
      </w:pPr>
      <w:r w:rsidRPr="00C20BC6">
        <w:rPr>
          <w:rFonts w:ascii="Arial" w:hAnsi="Arial" w:cs="Arial"/>
          <w:color w:val="262626"/>
          <w:sz w:val="22"/>
          <w:szCs w:val="22"/>
        </w:rPr>
        <w:fldChar w:fldCharType="end"/>
      </w:r>
      <w:r w:rsidRPr="00C20BC6">
        <w:rPr>
          <w:rFonts w:ascii="Arial" w:hAnsi="Arial" w:cs="Arial"/>
          <w:color w:val="1E1E1E"/>
          <w:kern w:val="1"/>
          <w:sz w:val="22"/>
          <w:szCs w:val="22"/>
        </w:rPr>
        <w:tab/>
      </w:r>
      <w:r w:rsidRPr="00C20BC6">
        <w:rPr>
          <w:rFonts w:ascii="Arial" w:hAnsi="Arial" w:cs="Arial"/>
          <w:color w:val="1E1E1E"/>
          <w:kern w:val="1"/>
          <w:sz w:val="22"/>
          <w:szCs w:val="22"/>
        </w:rPr>
        <w:tab/>
      </w:r>
      <w:hyperlink r:id="rId10" w:history="1">
        <w:r w:rsidRPr="00C20BC6">
          <w:rPr>
            <w:rFonts w:ascii="Arial" w:hAnsi="Arial" w:cs="Arial"/>
            <w:color w:val="1E1E1E"/>
            <w:sz w:val="22"/>
            <w:szCs w:val="22"/>
          </w:rPr>
          <w:t>2012/06/01/what-is-social-constructionism/</w:t>
        </w:r>
      </w:hyperlink>
    </w:p>
    <w:p w14:paraId="2B0F74D1" w14:textId="77777777" w:rsidR="00F87CAE" w:rsidRPr="00C20BC6" w:rsidRDefault="00F87CAE" w:rsidP="00F87CAE">
      <w:pPr>
        <w:numPr>
          <w:ilvl w:val="0"/>
          <w:numId w:val="7"/>
        </w:numPr>
        <w:tabs>
          <w:tab w:val="left" w:pos="220"/>
          <w:tab w:val="left" w:pos="720"/>
        </w:tabs>
        <w:autoSpaceDE w:val="0"/>
        <w:autoSpaceDN w:val="0"/>
        <w:adjustRightInd w:val="0"/>
        <w:spacing w:line="360" w:lineRule="auto"/>
        <w:ind w:hanging="720"/>
        <w:rPr>
          <w:rFonts w:ascii="Arial" w:hAnsi="Arial" w:cs="Arial"/>
          <w:color w:val="1A1A1A"/>
          <w:sz w:val="22"/>
          <w:szCs w:val="22"/>
        </w:rPr>
      </w:pPr>
      <w:r w:rsidRPr="00C20BC6">
        <w:rPr>
          <w:rFonts w:ascii="Arial" w:hAnsi="Arial" w:cs="Arial"/>
          <w:color w:val="1A1A1A"/>
          <w:sz w:val="22"/>
          <w:szCs w:val="22"/>
        </w:rPr>
        <w:t xml:space="preserve">Apperson, J.M., Laws, E.L. and </w:t>
      </w:r>
      <w:proofErr w:type="spellStart"/>
      <w:r w:rsidRPr="00C20BC6">
        <w:rPr>
          <w:rFonts w:ascii="Arial" w:hAnsi="Arial" w:cs="Arial"/>
          <w:color w:val="1A1A1A"/>
          <w:sz w:val="22"/>
          <w:szCs w:val="22"/>
        </w:rPr>
        <w:t>Scepansky</w:t>
      </w:r>
      <w:proofErr w:type="spellEnd"/>
      <w:r w:rsidRPr="00C20BC6">
        <w:rPr>
          <w:rFonts w:ascii="Arial" w:hAnsi="Arial" w:cs="Arial"/>
          <w:color w:val="1A1A1A"/>
          <w:sz w:val="22"/>
          <w:szCs w:val="22"/>
        </w:rPr>
        <w:t>, J.A., 2006. The impact of presentation graphics on students’ experience in the classroom. </w:t>
      </w:r>
      <w:r w:rsidRPr="00C20BC6">
        <w:rPr>
          <w:rFonts w:ascii="Arial" w:hAnsi="Arial" w:cs="Arial"/>
          <w:i/>
          <w:iCs/>
          <w:color w:val="1A1A1A"/>
          <w:sz w:val="22"/>
          <w:szCs w:val="22"/>
        </w:rPr>
        <w:t>Computers &amp; Education</w:t>
      </w:r>
      <w:r w:rsidRPr="00C20BC6">
        <w:rPr>
          <w:rFonts w:ascii="Arial" w:hAnsi="Arial" w:cs="Arial"/>
          <w:color w:val="1A1A1A"/>
          <w:sz w:val="22"/>
          <w:szCs w:val="22"/>
        </w:rPr>
        <w:t>, </w:t>
      </w:r>
      <w:r w:rsidRPr="00C20BC6">
        <w:rPr>
          <w:rFonts w:ascii="Arial" w:hAnsi="Arial" w:cs="Arial"/>
          <w:i/>
          <w:iCs/>
          <w:color w:val="1A1A1A"/>
          <w:sz w:val="22"/>
          <w:szCs w:val="22"/>
        </w:rPr>
        <w:t>47</w:t>
      </w:r>
      <w:r w:rsidRPr="00C20BC6">
        <w:rPr>
          <w:rFonts w:ascii="Arial" w:hAnsi="Arial" w:cs="Arial"/>
          <w:color w:val="1A1A1A"/>
          <w:sz w:val="22"/>
          <w:szCs w:val="22"/>
        </w:rPr>
        <w:t>(1), pp.116-126.</w:t>
      </w:r>
    </w:p>
    <w:p w14:paraId="0B014DBF" w14:textId="77777777" w:rsidR="00F87CAE" w:rsidRPr="00C20BC6" w:rsidRDefault="00F87CAE" w:rsidP="00F87CAE">
      <w:pPr>
        <w:spacing w:after="336" w:line="360" w:lineRule="auto"/>
        <w:rPr>
          <w:rFonts w:ascii="Arial" w:hAnsi="Arial" w:cs="Arial"/>
          <w:sz w:val="22"/>
          <w:szCs w:val="22"/>
        </w:rPr>
      </w:pPr>
      <w:r w:rsidRPr="00C20BC6">
        <w:rPr>
          <w:rFonts w:ascii="Arial" w:hAnsi="Arial" w:cs="Arial"/>
          <w:color w:val="1A1A1A"/>
          <w:sz w:val="22"/>
          <w:szCs w:val="22"/>
        </w:rPr>
        <w:t xml:space="preserve">Ackermann, E., 2001. Piaget’s constructivism, </w:t>
      </w:r>
      <w:proofErr w:type="spellStart"/>
      <w:r w:rsidRPr="00C20BC6">
        <w:rPr>
          <w:rFonts w:ascii="Arial" w:hAnsi="Arial" w:cs="Arial"/>
          <w:color w:val="1A1A1A"/>
          <w:sz w:val="22"/>
          <w:szCs w:val="22"/>
        </w:rPr>
        <w:t>Papert’s</w:t>
      </w:r>
      <w:proofErr w:type="spellEnd"/>
      <w:r w:rsidRPr="00C20BC6">
        <w:rPr>
          <w:rFonts w:ascii="Arial" w:hAnsi="Arial" w:cs="Arial"/>
          <w:color w:val="1A1A1A"/>
          <w:sz w:val="22"/>
          <w:szCs w:val="22"/>
        </w:rPr>
        <w:t xml:space="preserve"> constructionism: What’s the difference. </w:t>
      </w:r>
      <w:r w:rsidRPr="00C20BC6">
        <w:rPr>
          <w:rFonts w:ascii="Arial" w:hAnsi="Arial" w:cs="Arial"/>
          <w:i/>
          <w:iCs/>
          <w:color w:val="1A1A1A"/>
          <w:sz w:val="22"/>
          <w:szCs w:val="22"/>
        </w:rPr>
        <w:t>Future of learning group publication</w:t>
      </w:r>
      <w:r w:rsidRPr="00C20BC6">
        <w:rPr>
          <w:rFonts w:ascii="Arial" w:hAnsi="Arial" w:cs="Arial"/>
          <w:color w:val="1A1A1A"/>
          <w:sz w:val="22"/>
          <w:szCs w:val="22"/>
        </w:rPr>
        <w:t>, </w:t>
      </w:r>
      <w:r w:rsidRPr="00C20BC6">
        <w:rPr>
          <w:rFonts w:ascii="Arial" w:hAnsi="Arial" w:cs="Arial"/>
          <w:i/>
          <w:iCs/>
          <w:color w:val="1A1A1A"/>
          <w:sz w:val="22"/>
          <w:szCs w:val="22"/>
        </w:rPr>
        <w:t>5</w:t>
      </w:r>
      <w:r w:rsidRPr="00C20BC6">
        <w:rPr>
          <w:rFonts w:ascii="Arial" w:hAnsi="Arial" w:cs="Arial"/>
          <w:color w:val="1A1A1A"/>
          <w:sz w:val="22"/>
          <w:szCs w:val="22"/>
        </w:rPr>
        <w:t>(3), p.438.</w:t>
      </w:r>
    </w:p>
    <w:p w14:paraId="4C10475E" w14:textId="77777777" w:rsidR="00F87CAE" w:rsidRPr="00C20BC6" w:rsidRDefault="00F87CAE" w:rsidP="00F87CAE">
      <w:pPr>
        <w:spacing w:after="336" w:line="360" w:lineRule="auto"/>
        <w:rPr>
          <w:rFonts w:ascii="Arial" w:hAnsi="Arial" w:cs="Arial"/>
          <w:sz w:val="22"/>
          <w:szCs w:val="22"/>
        </w:rPr>
      </w:pPr>
      <w:r w:rsidRPr="00C20BC6">
        <w:rPr>
          <w:rFonts w:ascii="Arial" w:hAnsi="Arial" w:cs="Arial"/>
          <w:sz w:val="22"/>
          <w:szCs w:val="22"/>
        </w:rPr>
        <w:t xml:space="preserve">Aubrey, K. and Riley, A., 2019. </w:t>
      </w:r>
      <w:r w:rsidRPr="00C20BC6">
        <w:rPr>
          <w:rFonts w:ascii="Arial" w:hAnsi="Arial" w:cs="Arial"/>
          <w:i/>
          <w:sz w:val="22"/>
          <w:szCs w:val="22"/>
        </w:rPr>
        <w:t>Understanding &amp; Using Educational Theories</w:t>
      </w:r>
      <w:r w:rsidRPr="00C20BC6">
        <w:rPr>
          <w:rFonts w:ascii="Arial" w:hAnsi="Arial" w:cs="Arial"/>
          <w:sz w:val="22"/>
          <w:szCs w:val="22"/>
        </w:rPr>
        <w:t>. 2nd ed. London: SAGE Publications, pp.55-117.</w:t>
      </w:r>
    </w:p>
    <w:p w14:paraId="278EB6B8" w14:textId="77777777" w:rsidR="00F87CAE" w:rsidRPr="00C20BC6" w:rsidRDefault="00F87CAE" w:rsidP="00F87CAE">
      <w:pPr>
        <w:spacing w:after="336" w:line="360" w:lineRule="auto"/>
        <w:rPr>
          <w:rFonts w:ascii="Arial" w:hAnsi="Arial" w:cs="Arial"/>
          <w:sz w:val="22"/>
          <w:szCs w:val="22"/>
        </w:rPr>
      </w:pPr>
      <w:r w:rsidRPr="00C20BC6">
        <w:rPr>
          <w:rFonts w:ascii="Arial" w:hAnsi="Arial" w:cs="Arial"/>
          <w:sz w:val="22"/>
          <w:szCs w:val="22"/>
        </w:rPr>
        <w:t xml:space="preserve">Bartlett, S., 2001. </w:t>
      </w:r>
      <w:r w:rsidRPr="00C20BC6">
        <w:rPr>
          <w:rFonts w:ascii="Arial" w:hAnsi="Arial" w:cs="Arial"/>
          <w:i/>
          <w:sz w:val="22"/>
          <w:szCs w:val="22"/>
        </w:rPr>
        <w:t>Introduction to Education Studies</w:t>
      </w:r>
      <w:r w:rsidRPr="00C20BC6">
        <w:rPr>
          <w:rFonts w:ascii="Arial" w:hAnsi="Arial" w:cs="Arial"/>
          <w:sz w:val="22"/>
          <w:szCs w:val="22"/>
        </w:rPr>
        <w:t>. London: SAGE PUBLICATIONS.</w:t>
      </w:r>
    </w:p>
    <w:p w14:paraId="290474F5" w14:textId="77777777" w:rsidR="00F87CAE" w:rsidRPr="00C20BC6" w:rsidRDefault="00F87CAE" w:rsidP="00F87CAE">
      <w:pPr>
        <w:spacing w:after="336" w:line="360" w:lineRule="auto"/>
        <w:rPr>
          <w:rFonts w:ascii="Arial" w:hAnsi="Arial" w:cs="Arial"/>
          <w:sz w:val="22"/>
          <w:szCs w:val="22"/>
        </w:rPr>
      </w:pPr>
      <w:r w:rsidRPr="00C20BC6">
        <w:rPr>
          <w:rFonts w:ascii="Arial" w:hAnsi="Arial" w:cs="Arial"/>
          <w:sz w:val="22"/>
          <w:szCs w:val="22"/>
        </w:rPr>
        <w:t xml:space="preserve">Brandenburg, R., </w:t>
      </w:r>
      <w:proofErr w:type="spellStart"/>
      <w:r w:rsidRPr="00C20BC6">
        <w:rPr>
          <w:rFonts w:ascii="Arial" w:hAnsi="Arial" w:cs="Arial"/>
          <w:sz w:val="22"/>
          <w:szCs w:val="22"/>
        </w:rPr>
        <w:t>Glasswell</w:t>
      </w:r>
      <w:proofErr w:type="spellEnd"/>
      <w:r w:rsidRPr="00C20BC6">
        <w:rPr>
          <w:rFonts w:ascii="Arial" w:hAnsi="Arial" w:cs="Arial"/>
          <w:sz w:val="22"/>
          <w:szCs w:val="22"/>
        </w:rPr>
        <w:t xml:space="preserve">, K., Jones, M. and Ryan, J., 2017. </w:t>
      </w:r>
      <w:r w:rsidRPr="00C20BC6">
        <w:rPr>
          <w:rFonts w:ascii="Arial" w:hAnsi="Arial" w:cs="Arial"/>
          <w:i/>
          <w:sz w:val="22"/>
          <w:szCs w:val="22"/>
        </w:rPr>
        <w:t>Reflective Theory and Practice in Teacher Education</w:t>
      </w:r>
      <w:r w:rsidRPr="00C20BC6">
        <w:rPr>
          <w:rFonts w:ascii="Arial" w:hAnsi="Arial" w:cs="Arial"/>
          <w:sz w:val="22"/>
          <w:szCs w:val="22"/>
        </w:rPr>
        <w:t>. 17th ed. Springer Nature.</w:t>
      </w:r>
    </w:p>
    <w:p w14:paraId="2B0792C1" w14:textId="77777777" w:rsidR="00F87CAE" w:rsidRPr="00C20BC6" w:rsidRDefault="00F87CAE" w:rsidP="00F87CAE">
      <w:pPr>
        <w:spacing w:after="336" w:line="360" w:lineRule="auto"/>
        <w:rPr>
          <w:rFonts w:ascii="Arial" w:hAnsi="Arial" w:cs="Arial"/>
          <w:sz w:val="22"/>
          <w:szCs w:val="22"/>
        </w:rPr>
      </w:pPr>
      <w:r w:rsidRPr="00C20BC6">
        <w:rPr>
          <w:rFonts w:ascii="Arial" w:hAnsi="Arial" w:cs="Arial"/>
          <w:sz w:val="22"/>
          <w:szCs w:val="22"/>
        </w:rPr>
        <w:t xml:space="preserve">Brookfield, S., 1998. Critically reflective practice. </w:t>
      </w:r>
      <w:r w:rsidRPr="00C20BC6">
        <w:rPr>
          <w:rFonts w:ascii="Arial" w:hAnsi="Arial" w:cs="Arial"/>
          <w:i/>
          <w:sz w:val="22"/>
          <w:szCs w:val="22"/>
        </w:rPr>
        <w:t>Journal of Continuing Education in the Health Professions</w:t>
      </w:r>
      <w:r w:rsidRPr="00C20BC6">
        <w:rPr>
          <w:rFonts w:ascii="Arial" w:hAnsi="Arial" w:cs="Arial"/>
          <w:sz w:val="22"/>
          <w:szCs w:val="22"/>
        </w:rPr>
        <w:t>, 18(4), pp.197-205.</w:t>
      </w:r>
    </w:p>
    <w:p w14:paraId="5C95AEFC" w14:textId="77777777" w:rsidR="00F87CAE" w:rsidRPr="00C20BC6" w:rsidRDefault="00F87CAE" w:rsidP="00F87CAE">
      <w:pPr>
        <w:spacing w:after="336" w:line="360" w:lineRule="auto"/>
        <w:rPr>
          <w:rFonts w:ascii="Arial" w:hAnsi="Arial" w:cs="Arial"/>
          <w:sz w:val="22"/>
          <w:szCs w:val="22"/>
        </w:rPr>
      </w:pPr>
      <w:r w:rsidRPr="00C20BC6">
        <w:rPr>
          <w:rFonts w:ascii="Arial" w:hAnsi="Arial" w:cs="Arial"/>
          <w:sz w:val="22"/>
          <w:szCs w:val="22"/>
        </w:rPr>
        <w:t>Burr, V., 2015. Social Constructionism.</w:t>
      </w:r>
    </w:p>
    <w:p w14:paraId="7566CE37" w14:textId="77777777" w:rsidR="00F87CAE" w:rsidRPr="00C20BC6" w:rsidRDefault="00F87CAE" w:rsidP="00F87CAE">
      <w:pPr>
        <w:spacing w:after="336" w:line="360" w:lineRule="auto"/>
        <w:rPr>
          <w:rFonts w:ascii="Arial" w:hAnsi="Arial" w:cs="Arial"/>
          <w:sz w:val="22"/>
          <w:szCs w:val="22"/>
        </w:rPr>
      </w:pPr>
      <w:r w:rsidRPr="00C20BC6">
        <w:rPr>
          <w:rFonts w:ascii="Arial" w:hAnsi="Arial" w:cs="Arial"/>
          <w:color w:val="262626"/>
          <w:sz w:val="22"/>
          <w:szCs w:val="22"/>
        </w:rPr>
        <w:tab/>
      </w:r>
      <w:r w:rsidRPr="00C20BC6">
        <w:rPr>
          <w:rFonts w:ascii="Arial" w:hAnsi="Arial" w:cs="Arial"/>
          <w:color w:val="000000"/>
          <w:sz w:val="22"/>
          <w:szCs w:val="22"/>
        </w:rPr>
        <w:t>Donaldson, G. (2015) Successful futures: Independent review of curriculum and assessment arrangements in Wales (Cardiff, Welsh Government).</w:t>
      </w:r>
    </w:p>
    <w:p w14:paraId="0401F790" w14:textId="77777777" w:rsidR="00F87CAE" w:rsidRPr="00C20BC6" w:rsidRDefault="00F87CAE" w:rsidP="00F87CAE">
      <w:pPr>
        <w:spacing w:after="336" w:line="360" w:lineRule="auto"/>
        <w:rPr>
          <w:rFonts w:ascii="Arial" w:hAnsi="Arial" w:cs="Arial"/>
          <w:sz w:val="22"/>
          <w:szCs w:val="22"/>
        </w:rPr>
      </w:pPr>
      <w:r w:rsidRPr="00C20BC6">
        <w:rPr>
          <w:rFonts w:ascii="Arial" w:hAnsi="Arial" w:cs="Arial"/>
          <w:sz w:val="22"/>
          <w:szCs w:val="22"/>
        </w:rPr>
        <w:t xml:space="preserve">ESTYN, 2018. </w:t>
      </w:r>
      <w:r w:rsidRPr="00C20BC6">
        <w:rPr>
          <w:rFonts w:ascii="Arial" w:hAnsi="Arial" w:cs="Arial"/>
          <w:i/>
          <w:sz w:val="22"/>
          <w:szCs w:val="22"/>
        </w:rPr>
        <w:t xml:space="preserve">The Bishop </w:t>
      </w:r>
      <w:proofErr w:type="gramStart"/>
      <w:r w:rsidRPr="00C20BC6">
        <w:rPr>
          <w:rFonts w:ascii="Arial" w:hAnsi="Arial" w:cs="Arial"/>
          <w:i/>
          <w:sz w:val="22"/>
          <w:szCs w:val="22"/>
        </w:rPr>
        <w:t>Of</w:t>
      </w:r>
      <w:proofErr w:type="gramEnd"/>
      <w:r w:rsidRPr="00C20BC6">
        <w:rPr>
          <w:rFonts w:ascii="Arial" w:hAnsi="Arial" w:cs="Arial"/>
          <w:i/>
          <w:sz w:val="22"/>
          <w:szCs w:val="22"/>
        </w:rPr>
        <w:t xml:space="preserve"> Llandaff C.I.W. High School</w:t>
      </w:r>
      <w:r w:rsidRPr="00C20BC6">
        <w:rPr>
          <w:rFonts w:ascii="Arial" w:hAnsi="Arial" w:cs="Arial"/>
          <w:sz w:val="22"/>
          <w:szCs w:val="22"/>
        </w:rPr>
        <w:t>. [online] Cardiff: ESTYN, p.3. Available at: &lt;https://4905753ff3cea231a868-</w:t>
      </w:r>
      <w:r w:rsidRPr="00C20BC6">
        <w:rPr>
          <w:rFonts w:ascii="Arial" w:hAnsi="Arial" w:cs="Arial"/>
          <w:sz w:val="22"/>
          <w:szCs w:val="22"/>
        </w:rPr>
        <w:lastRenderedPageBreak/>
        <w:t>376d75cd2890937de6f542499f88a819.ssl.cf3.rackcdn.com/llandaff/uploads/document/The-Bishop-of-Llandaff-CIW-High-School-May-2018.pdf?ts=1526294263&gt; [Accessed 11 October 2021].</w:t>
      </w:r>
    </w:p>
    <w:p w14:paraId="5A831239" w14:textId="77777777" w:rsidR="00F87CAE" w:rsidRPr="00C20BC6" w:rsidRDefault="00F87CAE" w:rsidP="00F87CAE">
      <w:pPr>
        <w:spacing w:after="336" w:line="360" w:lineRule="auto"/>
        <w:rPr>
          <w:rFonts w:ascii="Arial" w:hAnsi="Arial" w:cs="Arial"/>
          <w:sz w:val="22"/>
          <w:szCs w:val="22"/>
        </w:rPr>
      </w:pPr>
      <w:r w:rsidRPr="00C20BC6">
        <w:rPr>
          <w:rFonts w:ascii="Arial" w:hAnsi="Arial" w:cs="Arial"/>
          <w:sz w:val="22"/>
          <w:szCs w:val="22"/>
        </w:rPr>
        <w:t xml:space="preserve">Fawcett, L. and Garton, A., 2005. The effect of peer collaboration on children's problem-solving ability. </w:t>
      </w:r>
      <w:r w:rsidRPr="00C20BC6">
        <w:rPr>
          <w:rFonts w:ascii="Arial" w:hAnsi="Arial" w:cs="Arial"/>
          <w:i/>
          <w:sz w:val="22"/>
          <w:szCs w:val="22"/>
        </w:rPr>
        <w:t>British Journal of Educational Psychology</w:t>
      </w:r>
      <w:r w:rsidRPr="00C20BC6">
        <w:rPr>
          <w:rFonts w:ascii="Arial" w:hAnsi="Arial" w:cs="Arial"/>
          <w:sz w:val="22"/>
          <w:szCs w:val="22"/>
        </w:rPr>
        <w:t>, 75(2), pp.157-169.</w:t>
      </w:r>
    </w:p>
    <w:p w14:paraId="715EF669" w14:textId="77777777" w:rsidR="00F87CAE" w:rsidRPr="00C20BC6" w:rsidRDefault="00F87CAE" w:rsidP="00F87CAE">
      <w:pPr>
        <w:spacing w:after="336" w:line="360" w:lineRule="auto"/>
        <w:rPr>
          <w:rFonts w:ascii="Arial" w:hAnsi="Arial" w:cs="Arial"/>
          <w:sz w:val="22"/>
          <w:szCs w:val="22"/>
        </w:rPr>
      </w:pPr>
      <w:r w:rsidRPr="00C20BC6">
        <w:rPr>
          <w:rFonts w:ascii="Arial" w:hAnsi="Arial" w:cs="Arial"/>
          <w:sz w:val="22"/>
          <w:szCs w:val="22"/>
        </w:rPr>
        <w:t xml:space="preserve">Furlong, J., 2020. Re-forming Initial Teacher Education in Wales: A Personal Review of the Literature. </w:t>
      </w:r>
      <w:proofErr w:type="spellStart"/>
      <w:r w:rsidRPr="00C20BC6">
        <w:rPr>
          <w:rFonts w:ascii="Arial" w:hAnsi="Arial" w:cs="Arial"/>
          <w:i/>
          <w:sz w:val="22"/>
          <w:szCs w:val="22"/>
        </w:rPr>
        <w:t>Cylchgrawn</w:t>
      </w:r>
      <w:proofErr w:type="spellEnd"/>
      <w:r w:rsidRPr="00C20BC6">
        <w:rPr>
          <w:rFonts w:ascii="Arial" w:hAnsi="Arial" w:cs="Arial"/>
          <w:i/>
          <w:sz w:val="22"/>
          <w:szCs w:val="22"/>
        </w:rPr>
        <w:t xml:space="preserve"> </w:t>
      </w:r>
      <w:proofErr w:type="spellStart"/>
      <w:r w:rsidRPr="00C20BC6">
        <w:rPr>
          <w:rFonts w:ascii="Arial" w:hAnsi="Arial" w:cs="Arial"/>
          <w:i/>
          <w:sz w:val="22"/>
          <w:szCs w:val="22"/>
        </w:rPr>
        <w:t>Addysg</w:t>
      </w:r>
      <w:proofErr w:type="spellEnd"/>
      <w:r w:rsidRPr="00C20BC6">
        <w:rPr>
          <w:rFonts w:ascii="Arial" w:hAnsi="Arial" w:cs="Arial"/>
          <w:i/>
          <w:sz w:val="22"/>
          <w:szCs w:val="22"/>
        </w:rPr>
        <w:t xml:space="preserve"> Cymru / Wales Journal of Education</w:t>
      </w:r>
      <w:r w:rsidRPr="00C20BC6">
        <w:rPr>
          <w:rFonts w:ascii="Arial" w:hAnsi="Arial" w:cs="Arial"/>
          <w:sz w:val="22"/>
          <w:szCs w:val="22"/>
        </w:rPr>
        <w:t>, 22(1).</w:t>
      </w:r>
    </w:p>
    <w:p w14:paraId="632014F3" w14:textId="77777777" w:rsidR="00F87CAE" w:rsidRPr="00C20BC6" w:rsidRDefault="00F87CAE" w:rsidP="00F87CAE">
      <w:pPr>
        <w:spacing w:after="336" w:line="360" w:lineRule="auto"/>
        <w:rPr>
          <w:rFonts w:ascii="Arial" w:hAnsi="Arial" w:cs="Arial"/>
          <w:sz w:val="22"/>
          <w:szCs w:val="22"/>
        </w:rPr>
      </w:pPr>
      <w:proofErr w:type="spellStart"/>
      <w:r w:rsidRPr="00C20BC6">
        <w:rPr>
          <w:rFonts w:ascii="Arial" w:hAnsi="Arial" w:cs="Arial"/>
          <w:sz w:val="22"/>
          <w:szCs w:val="22"/>
        </w:rPr>
        <w:t>Ghaye</w:t>
      </w:r>
      <w:proofErr w:type="spellEnd"/>
      <w:r w:rsidRPr="00C20BC6">
        <w:rPr>
          <w:rFonts w:ascii="Arial" w:hAnsi="Arial" w:cs="Arial"/>
          <w:sz w:val="22"/>
          <w:szCs w:val="22"/>
        </w:rPr>
        <w:t xml:space="preserve">, T., 2011. </w:t>
      </w:r>
      <w:r w:rsidRPr="00C20BC6">
        <w:rPr>
          <w:rFonts w:ascii="Arial" w:hAnsi="Arial" w:cs="Arial"/>
          <w:i/>
          <w:sz w:val="22"/>
          <w:szCs w:val="22"/>
        </w:rPr>
        <w:t xml:space="preserve">Teaching and Learning through Reflective </w:t>
      </w:r>
      <w:proofErr w:type="gramStart"/>
      <w:r w:rsidRPr="00C20BC6">
        <w:rPr>
          <w:rFonts w:ascii="Arial" w:hAnsi="Arial" w:cs="Arial"/>
          <w:i/>
          <w:sz w:val="22"/>
          <w:szCs w:val="22"/>
        </w:rPr>
        <w:t>Practice :</w:t>
      </w:r>
      <w:proofErr w:type="gramEnd"/>
      <w:r w:rsidRPr="00C20BC6">
        <w:rPr>
          <w:rFonts w:ascii="Arial" w:hAnsi="Arial" w:cs="Arial"/>
          <w:i/>
          <w:sz w:val="22"/>
          <w:szCs w:val="22"/>
        </w:rPr>
        <w:t xml:space="preserve"> A practical guide for positive action</w:t>
      </w:r>
      <w:r w:rsidRPr="00C20BC6">
        <w:rPr>
          <w:rFonts w:ascii="Arial" w:hAnsi="Arial" w:cs="Arial"/>
          <w:sz w:val="22"/>
          <w:szCs w:val="22"/>
        </w:rPr>
        <w:t>. 2nd ed. New York: Routledge.</w:t>
      </w:r>
    </w:p>
    <w:p w14:paraId="60D0A363" w14:textId="77777777" w:rsidR="00F87CAE" w:rsidRPr="00C20BC6" w:rsidRDefault="00F87CAE" w:rsidP="00F87CAE">
      <w:pPr>
        <w:spacing w:after="336" w:line="360" w:lineRule="auto"/>
        <w:rPr>
          <w:rFonts w:ascii="Arial" w:hAnsi="Arial" w:cs="Arial"/>
          <w:sz w:val="22"/>
          <w:szCs w:val="22"/>
        </w:rPr>
      </w:pPr>
      <w:proofErr w:type="spellStart"/>
      <w:r w:rsidRPr="00C20BC6">
        <w:rPr>
          <w:rFonts w:ascii="Arial" w:hAnsi="Arial" w:cs="Arial"/>
          <w:sz w:val="22"/>
          <w:szCs w:val="22"/>
        </w:rPr>
        <w:t>Gijbels</w:t>
      </w:r>
      <w:proofErr w:type="spellEnd"/>
      <w:r w:rsidRPr="00C20BC6">
        <w:rPr>
          <w:rFonts w:ascii="Arial" w:hAnsi="Arial" w:cs="Arial"/>
          <w:sz w:val="22"/>
          <w:szCs w:val="22"/>
        </w:rPr>
        <w:t xml:space="preserve">, D., van de Watering, G., </w:t>
      </w:r>
      <w:proofErr w:type="spellStart"/>
      <w:r w:rsidRPr="00C20BC6">
        <w:rPr>
          <w:rFonts w:ascii="Arial" w:hAnsi="Arial" w:cs="Arial"/>
          <w:sz w:val="22"/>
          <w:szCs w:val="22"/>
        </w:rPr>
        <w:t>Dochy</w:t>
      </w:r>
      <w:proofErr w:type="spellEnd"/>
      <w:r w:rsidRPr="00C20BC6">
        <w:rPr>
          <w:rFonts w:ascii="Arial" w:hAnsi="Arial" w:cs="Arial"/>
          <w:sz w:val="22"/>
          <w:szCs w:val="22"/>
        </w:rPr>
        <w:t xml:space="preserve">, F. and van den </w:t>
      </w:r>
      <w:proofErr w:type="spellStart"/>
      <w:r w:rsidRPr="00C20BC6">
        <w:rPr>
          <w:rFonts w:ascii="Arial" w:hAnsi="Arial" w:cs="Arial"/>
          <w:sz w:val="22"/>
          <w:szCs w:val="22"/>
        </w:rPr>
        <w:t>Bossche</w:t>
      </w:r>
      <w:proofErr w:type="spellEnd"/>
      <w:r w:rsidRPr="00C20BC6">
        <w:rPr>
          <w:rFonts w:ascii="Arial" w:hAnsi="Arial" w:cs="Arial"/>
          <w:sz w:val="22"/>
          <w:szCs w:val="22"/>
        </w:rPr>
        <w:t xml:space="preserve">, P., 2006. New Learning Environments and Constructivism: The Students’ Perspective. </w:t>
      </w:r>
      <w:r w:rsidRPr="00C20BC6">
        <w:rPr>
          <w:rFonts w:ascii="Arial" w:hAnsi="Arial" w:cs="Arial"/>
          <w:i/>
          <w:sz w:val="22"/>
          <w:szCs w:val="22"/>
        </w:rPr>
        <w:t>Instructional Science</w:t>
      </w:r>
      <w:r w:rsidRPr="00C20BC6">
        <w:rPr>
          <w:rFonts w:ascii="Arial" w:hAnsi="Arial" w:cs="Arial"/>
          <w:sz w:val="22"/>
          <w:szCs w:val="22"/>
        </w:rPr>
        <w:t>, 34(3), pp.213-226.</w:t>
      </w:r>
    </w:p>
    <w:p w14:paraId="3F19097F" w14:textId="77777777" w:rsidR="00F87CAE" w:rsidRPr="00C20BC6" w:rsidRDefault="00F87CAE" w:rsidP="00F87CAE">
      <w:pPr>
        <w:spacing w:after="336" w:line="360" w:lineRule="auto"/>
        <w:rPr>
          <w:rFonts w:ascii="Arial" w:hAnsi="Arial" w:cs="Arial"/>
          <w:sz w:val="22"/>
          <w:szCs w:val="22"/>
        </w:rPr>
      </w:pPr>
      <w:r w:rsidRPr="00C20BC6">
        <w:rPr>
          <w:rFonts w:ascii="Arial" w:hAnsi="Arial" w:cs="Arial"/>
          <w:sz w:val="22"/>
          <w:szCs w:val="22"/>
        </w:rPr>
        <w:t xml:space="preserve">GOV.WALES. 2021. </w:t>
      </w:r>
      <w:r w:rsidRPr="00C20BC6">
        <w:rPr>
          <w:rFonts w:ascii="Arial" w:hAnsi="Arial" w:cs="Arial"/>
          <w:i/>
          <w:sz w:val="22"/>
          <w:szCs w:val="22"/>
        </w:rPr>
        <w:t>Education is changing | GOV.WALES</w:t>
      </w:r>
      <w:r w:rsidRPr="00C20BC6">
        <w:rPr>
          <w:rFonts w:ascii="Arial" w:hAnsi="Arial" w:cs="Arial"/>
          <w:sz w:val="22"/>
          <w:szCs w:val="22"/>
        </w:rPr>
        <w:t>. [online] Available at: &lt;https://gov.wales/education-changing&gt; [Accessed 9 October 2021].</w:t>
      </w:r>
    </w:p>
    <w:p w14:paraId="3E8E22A1" w14:textId="77777777" w:rsidR="00F87CAE" w:rsidRPr="00C20BC6" w:rsidRDefault="00F87CAE" w:rsidP="00F87CAE">
      <w:pPr>
        <w:spacing w:after="336" w:line="360" w:lineRule="auto"/>
        <w:rPr>
          <w:rFonts w:ascii="Arial" w:hAnsi="Arial" w:cs="Arial"/>
          <w:sz w:val="22"/>
          <w:szCs w:val="22"/>
        </w:rPr>
      </w:pPr>
      <w:r w:rsidRPr="00C20BC6">
        <w:rPr>
          <w:rFonts w:ascii="Arial" w:hAnsi="Arial" w:cs="Arial"/>
          <w:sz w:val="22"/>
          <w:szCs w:val="22"/>
        </w:rPr>
        <w:t xml:space="preserve">Hedges, H., 2000. Teaching in Early Childhood: Time to Merge Constructivist Views </w:t>
      </w:r>
      <w:proofErr w:type="gramStart"/>
      <w:r w:rsidRPr="00C20BC6">
        <w:rPr>
          <w:rFonts w:ascii="Arial" w:hAnsi="Arial" w:cs="Arial"/>
          <w:sz w:val="22"/>
          <w:szCs w:val="22"/>
        </w:rPr>
        <w:t>so</w:t>
      </w:r>
      <w:proofErr w:type="gramEnd"/>
      <w:r w:rsidRPr="00C20BC6">
        <w:rPr>
          <w:rFonts w:ascii="Arial" w:hAnsi="Arial" w:cs="Arial"/>
          <w:sz w:val="22"/>
          <w:szCs w:val="22"/>
        </w:rPr>
        <w:t xml:space="preserve"> Learning through Play Equals Teaching through Play. </w:t>
      </w:r>
      <w:r w:rsidRPr="00C20BC6">
        <w:rPr>
          <w:rFonts w:ascii="Arial" w:hAnsi="Arial" w:cs="Arial"/>
          <w:i/>
          <w:sz w:val="22"/>
          <w:szCs w:val="22"/>
        </w:rPr>
        <w:t>Australasian Journal of Early Childhood</w:t>
      </w:r>
      <w:r w:rsidRPr="00C20BC6">
        <w:rPr>
          <w:rFonts w:ascii="Arial" w:hAnsi="Arial" w:cs="Arial"/>
          <w:sz w:val="22"/>
          <w:szCs w:val="22"/>
        </w:rPr>
        <w:t>, 25(4), pp.16-21.</w:t>
      </w:r>
    </w:p>
    <w:p w14:paraId="6DD35DFE" w14:textId="77777777" w:rsidR="00F87CAE" w:rsidRPr="00C20BC6" w:rsidRDefault="00F87CAE" w:rsidP="00F87CAE">
      <w:pPr>
        <w:spacing w:after="336" w:line="360" w:lineRule="auto"/>
        <w:rPr>
          <w:rFonts w:ascii="Arial" w:hAnsi="Arial" w:cs="Arial"/>
          <w:sz w:val="22"/>
          <w:szCs w:val="22"/>
        </w:rPr>
      </w:pPr>
      <w:proofErr w:type="spellStart"/>
      <w:r w:rsidRPr="00C20BC6">
        <w:rPr>
          <w:rFonts w:ascii="Arial" w:hAnsi="Arial" w:cs="Arial"/>
          <w:sz w:val="22"/>
          <w:szCs w:val="22"/>
        </w:rPr>
        <w:t>Husebø</w:t>
      </w:r>
      <w:proofErr w:type="spellEnd"/>
      <w:r w:rsidRPr="00C20BC6">
        <w:rPr>
          <w:rFonts w:ascii="Arial" w:hAnsi="Arial" w:cs="Arial"/>
          <w:sz w:val="22"/>
          <w:szCs w:val="22"/>
        </w:rPr>
        <w:t xml:space="preserve">, S., </w:t>
      </w:r>
      <w:proofErr w:type="spellStart"/>
      <w:r w:rsidRPr="00C20BC6">
        <w:rPr>
          <w:rFonts w:ascii="Arial" w:hAnsi="Arial" w:cs="Arial"/>
          <w:sz w:val="22"/>
          <w:szCs w:val="22"/>
        </w:rPr>
        <w:t>O'Regan</w:t>
      </w:r>
      <w:proofErr w:type="spellEnd"/>
      <w:r w:rsidRPr="00C20BC6">
        <w:rPr>
          <w:rFonts w:ascii="Arial" w:hAnsi="Arial" w:cs="Arial"/>
          <w:sz w:val="22"/>
          <w:szCs w:val="22"/>
        </w:rPr>
        <w:t xml:space="preserve">, S. and </w:t>
      </w:r>
      <w:proofErr w:type="spellStart"/>
      <w:r w:rsidRPr="00C20BC6">
        <w:rPr>
          <w:rFonts w:ascii="Arial" w:hAnsi="Arial" w:cs="Arial"/>
          <w:sz w:val="22"/>
          <w:szCs w:val="22"/>
        </w:rPr>
        <w:t>Nestel</w:t>
      </w:r>
      <w:proofErr w:type="spellEnd"/>
      <w:r w:rsidRPr="00C20BC6">
        <w:rPr>
          <w:rFonts w:ascii="Arial" w:hAnsi="Arial" w:cs="Arial"/>
          <w:sz w:val="22"/>
          <w:szCs w:val="22"/>
        </w:rPr>
        <w:t xml:space="preserve">, D., 2015. Reflective Practice and Its Role in Simulation. </w:t>
      </w:r>
      <w:r w:rsidRPr="00C20BC6">
        <w:rPr>
          <w:rFonts w:ascii="Arial" w:hAnsi="Arial" w:cs="Arial"/>
          <w:i/>
          <w:sz w:val="22"/>
          <w:szCs w:val="22"/>
        </w:rPr>
        <w:t>Clinical Simulation in Nursing</w:t>
      </w:r>
      <w:r w:rsidRPr="00C20BC6">
        <w:rPr>
          <w:rFonts w:ascii="Arial" w:hAnsi="Arial" w:cs="Arial"/>
          <w:sz w:val="22"/>
          <w:szCs w:val="22"/>
        </w:rPr>
        <w:t>, 11(8), pp.368-375.</w:t>
      </w:r>
    </w:p>
    <w:p w14:paraId="60C9BB81" w14:textId="77777777" w:rsidR="00F87CAE" w:rsidRPr="00C20BC6" w:rsidRDefault="00F87CAE" w:rsidP="00F87CAE">
      <w:pPr>
        <w:spacing w:after="336" w:line="360" w:lineRule="auto"/>
        <w:rPr>
          <w:rFonts w:ascii="Arial" w:hAnsi="Arial" w:cs="Arial"/>
          <w:sz w:val="22"/>
          <w:szCs w:val="22"/>
        </w:rPr>
      </w:pPr>
      <w:proofErr w:type="spellStart"/>
      <w:r w:rsidRPr="00C20BC6">
        <w:rPr>
          <w:rFonts w:ascii="Arial" w:hAnsi="Arial" w:cs="Arial"/>
          <w:sz w:val="22"/>
          <w:szCs w:val="22"/>
        </w:rPr>
        <w:t>Kuusisaari</w:t>
      </w:r>
      <w:proofErr w:type="spellEnd"/>
      <w:r w:rsidRPr="00C20BC6">
        <w:rPr>
          <w:rFonts w:ascii="Arial" w:hAnsi="Arial" w:cs="Arial"/>
          <w:sz w:val="22"/>
          <w:szCs w:val="22"/>
        </w:rPr>
        <w:t xml:space="preserve">, H., 2014. Teachers at the zone of proximal development – Collaboration promoting or hindering the development process. </w:t>
      </w:r>
      <w:r w:rsidRPr="00C20BC6">
        <w:rPr>
          <w:rFonts w:ascii="Arial" w:hAnsi="Arial" w:cs="Arial"/>
          <w:i/>
          <w:sz w:val="22"/>
          <w:szCs w:val="22"/>
        </w:rPr>
        <w:t>Teaching and Teacher Education</w:t>
      </w:r>
      <w:r w:rsidRPr="00C20BC6">
        <w:rPr>
          <w:rFonts w:ascii="Arial" w:hAnsi="Arial" w:cs="Arial"/>
          <w:sz w:val="22"/>
          <w:szCs w:val="22"/>
        </w:rPr>
        <w:t>, 43, pp.46-57.</w:t>
      </w:r>
    </w:p>
    <w:p w14:paraId="362B22CC" w14:textId="77777777" w:rsidR="00F87CAE" w:rsidRPr="00C20BC6" w:rsidRDefault="00F87CAE" w:rsidP="00F87CAE">
      <w:pPr>
        <w:spacing w:after="336" w:line="360" w:lineRule="auto"/>
        <w:rPr>
          <w:rFonts w:ascii="Arial" w:hAnsi="Arial" w:cs="Arial"/>
          <w:sz w:val="22"/>
          <w:szCs w:val="22"/>
        </w:rPr>
      </w:pPr>
      <w:proofErr w:type="spellStart"/>
      <w:r w:rsidRPr="00C20BC6">
        <w:rPr>
          <w:rFonts w:ascii="Arial" w:hAnsi="Arial" w:cs="Arial"/>
          <w:sz w:val="22"/>
          <w:szCs w:val="22"/>
        </w:rPr>
        <w:t>Lourenço</w:t>
      </w:r>
      <w:proofErr w:type="spellEnd"/>
      <w:r w:rsidRPr="00C20BC6">
        <w:rPr>
          <w:rFonts w:ascii="Arial" w:hAnsi="Arial" w:cs="Arial"/>
          <w:sz w:val="22"/>
          <w:szCs w:val="22"/>
        </w:rPr>
        <w:t xml:space="preserve">, O., 2012. Piaget and Vygotsky: Many resemblances, and a crucial difference. </w:t>
      </w:r>
      <w:r w:rsidRPr="00C20BC6">
        <w:rPr>
          <w:rFonts w:ascii="Arial" w:hAnsi="Arial" w:cs="Arial"/>
          <w:i/>
          <w:sz w:val="22"/>
          <w:szCs w:val="22"/>
        </w:rPr>
        <w:t>New Ideas in Psychology</w:t>
      </w:r>
      <w:r w:rsidRPr="00C20BC6">
        <w:rPr>
          <w:rFonts w:ascii="Arial" w:hAnsi="Arial" w:cs="Arial"/>
          <w:sz w:val="22"/>
          <w:szCs w:val="22"/>
        </w:rPr>
        <w:t>, 30(3), pp.281-295.</w:t>
      </w:r>
    </w:p>
    <w:p w14:paraId="2A9CE3C5" w14:textId="47714F99" w:rsidR="00F87CAE" w:rsidRPr="00C20BC6" w:rsidRDefault="00F87CAE" w:rsidP="00F87CAE">
      <w:pPr>
        <w:spacing w:after="336" w:line="360" w:lineRule="auto"/>
        <w:rPr>
          <w:rFonts w:ascii="Arial" w:hAnsi="Arial" w:cs="Arial"/>
          <w:sz w:val="22"/>
          <w:szCs w:val="22"/>
        </w:rPr>
      </w:pPr>
      <w:r w:rsidRPr="00C20BC6">
        <w:rPr>
          <w:rFonts w:ascii="Arial" w:hAnsi="Arial" w:cs="Arial"/>
          <w:sz w:val="22"/>
          <w:szCs w:val="22"/>
        </w:rPr>
        <w:t xml:space="preserve">McPhail, G., 2015. The fault lines of </w:t>
      </w:r>
      <w:proofErr w:type="spellStart"/>
      <w:r w:rsidRPr="00C20BC6">
        <w:rPr>
          <w:rFonts w:ascii="Arial" w:hAnsi="Arial" w:cs="Arial"/>
          <w:sz w:val="22"/>
          <w:szCs w:val="22"/>
        </w:rPr>
        <w:t>recontextualisation</w:t>
      </w:r>
      <w:proofErr w:type="spellEnd"/>
      <w:r w:rsidRPr="00C20BC6">
        <w:rPr>
          <w:rFonts w:ascii="Arial" w:hAnsi="Arial" w:cs="Arial"/>
          <w:sz w:val="22"/>
          <w:szCs w:val="22"/>
        </w:rPr>
        <w:t xml:space="preserve">: the limits of constructivism in education. </w:t>
      </w:r>
      <w:r w:rsidRPr="00C20BC6">
        <w:rPr>
          <w:rFonts w:ascii="Arial" w:hAnsi="Arial" w:cs="Arial"/>
          <w:i/>
          <w:sz w:val="22"/>
          <w:szCs w:val="22"/>
        </w:rPr>
        <w:t>British Educational Research Journal</w:t>
      </w:r>
      <w:r w:rsidRPr="00C20BC6">
        <w:rPr>
          <w:rFonts w:ascii="Arial" w:hAnsi="Arial" w:cs="Arial"/>
          <w:sz w:val="22"/>
          <w:szCs w:val="22"/>
        </w:rPr>
        <w:t>, 42(2), pp.294-313.</w:t>
      </w:r>
    </w:p>
    <w:p w14:paraId="5FDABDE7" w14:textId="77777777" w:rsidR="00F87CAE" w:rsidRPr="00C20BC6" w:rsidRDefault="00F87CAE" w:rsidP="00F87CAE">
      <w:pPr>
        <w:spacing w:after="336" w:line="360" w:lineRule="auto"/>
        <w:rPr>
          <w:rFonts w:ascii="Arial" w:hAnsi="Arial" w:cs="Arial"/>
          <w:sz w:val="22"/>
          <w:szCs w:val="22"/>
        </w:rPr>
      </w:pPr>
      <w:r w:rsidRPr="00C20BC6">
        <w:rPr>
          <w:rFonts w:ascii="Arial" w:hAnsi="Arial" w:cs="Arial"/>
          <w:sz w:val="22"/>
          <w:szCs w:val="22"/>
        </w:rPr>
        <w:lastRenderedPageBreak/>
        <w:t xml:space="preserve">‘Newton, L. (2005). ‘The Reflective Practitioner’ in English, E. and Newton, L (Eds.) </w:t>
      </w:r>
      <w:r w:rsidRPr="00C20BC6">
        <w:rPr>
          <w:rFonts w:ascii="MS Gothic" w:eastAsia="MS Gothic" w:hAnsi="MS Gothic" w:cs="MS Gothic" w:hint="eastAsia"/>
          <w:sz w:val="22"/>
          <w:szCs w:val="22"/>
        </w:rPr>
        <w:t> </w:t>
      </w:r>
      <w:r w:rsidRPr="00C20BC6">
        <w:rPr>
          <w:rFonts w:ascii="Arial" w:hAnsi="Arial" w:cs="Arial"/>
          <w:i/>
          <w:iCs/>
          <w:sz w:val="22"/>
          <w:szCs w:val="22"/>
        </w:rPr>
        <w:t xml:space="preserve">Professional Studies in the Primary School: Thinking Beyond the Standards. </w:t>
      </w:r>
      <w:r w:rsidRPr="00C20BC6">
        <w:rPr>
          <w:rFonts w:ascii="Arial" w:hAnsi="Arial" w:cs="Arial"/>
          <w:sz w:val="22"/>
          <w:szCs w:val="22"/>
        </w:rPr>
        <w:t xml:space="preserve">London: </w:t>
      </w:r>
      <w:r w:rsidRPr="00C20BC6">
        <w:rPr>
          <w:rFonts w:ascii="MS Gothic" w:eastAsia="MS Gothic" w:hAnsi="MS Gothic" w:cs="MS Gothic" w:hint="eastAsia"/>
          <w:sz w:val="22"/>
          <w:szCs w:val="22"/>
        </w:rPr>
        <w:t> </w:t>
      </w:r>
      <w:r w:rsidRPr="00C20BC6">
        <w:rPr>
          <w:rFonts w:ascii="Arial" w:hAnsi="Arial" w:cs="Arial"/>
          <w:sz w:val="22"/>
          <w:szCs w:val="22"/>
        </w:rPr>
        <w:t>David Fulton.</w:t>
      </w:r>
    </w:p>
    <w:p w14:paraId="65B42FBE" w14:textId="77777777" w:rsidR="00F87CAE" w:rsidRPr="00C20BC6" w:rsidRDefault="00F87CAE" w:rsidP="00F87CAE">
      <w:pPr>
        <w:spacing w:after="336" w:line="360" w:lineRule="auto"/>
        <w:rPr>
          <w:rFonts w:ascii="Arial" w:hAnsi="Arial" w:cs="Arial"/>
          <w:sz w:val="22"/>
          <w:szCs w:val="22"/>
        </w:rPr>
      </w:pPr>
      <w:r w:rsidRPr="00C20BC6">
        <w:rPr>
          <w:rFonts w:ascii="Arial" w:hAnsi="Arial" w:cs="Arial"/>
          <w:sz w:val="22"/>
          <w:szCs w:val="22"/>
        </w:rPr>
        <w:t xml:space="preserve">Perry, N., Hutchinson, L. and </w:t>
      </w:r>
      <w:proofErr w:type="spellStart"/>
      <w:r w:rsidRPr="00C20BC6">
        <w:rPr>
          <w:rFonts w:ascii="Arial" w:hAnsi="Arial" w:cs="Arial"/>
          <w:sz w:val="22"/>
          <w:szCs w:val="22"/>
        </w:rPr>
        <w:t>Thauberger</w:t>
      </w:r>
      <w:proofErr w:type="spellEnd"/>
      <w:r w:rsidRPr="00C20BC6">
        <w:rPr>
          <w:rFonts w:ascii="Arial" w:hAnsi="Arial" w:cs="Arial"/>
          <w:sz w:val="22"/>
          <w:szCs w:val="22"/>
        </w:rPr>
        <w:t xml:space="preserve">, C., 2008. Talking about teaching self-regulated learning: Scaffolding student teachers’ development and use of practices that promote self-regulated learning. </w:t>
      </w:r>
      <w:r w:rsidRPr="00C20BC6">
        <w:rPr>
          <w:rFonts w:ascii="Arial" w:hAnsi="Arial" w:cs="Arial"/>
          <w:i/>
          <w:sz w:val="22"/>
          <w:szCs w:val="22"/>
        </w:rPr>
        <w:t>International Journal of Educational Research</w:t>
      </w:r>
      <w:r w:rsidRPr="00C20BC6">
        <w:rPr>
          <w:rFonts w:ascii="Arial" w:hAnsi="Arial" w:cs="Arial"/>
          <w:sz w:val="22"/>
          <w:szCs w:val="22"/>
        </w:rPr>
        <w:t>, 47(2), pp.97-108.</w:t>
      </w:r>
    </w:p>
    <w:p w14:paraId="4C986A48" w14:textId="77777777" w:rsidR="00F87CAE" w:rsidRPr="00C20BC6" w:rsidRDefault="00F87CAE" w:rsidP="00F87CAE">
      <w:pPr>
        <w:spacing w:after="336" w:line="360" w:lineRule="auto"/>
        <w:rPr>
          <w:rFonts w:ascii="Arial" w:hAnsi="Arial" w:cs="Arial"/>
          <w:sz w:val="22"/>
          <w:szCs w:val="22"/>
        </w:rPr>
      </w:pPr>
      <w:r w:rsidRPr="00C20BC6">
        <w:rPr>
          <w:rFonts w:ascii="Arial" w:hAnsi="Arial" w:cs="Arial"/>
          <w:sz w:val="22"/>
          <w:szCs w:val="22"/>
        </w:rPr>
        <w:t xml:space="preserve">Roth, W. and Radford, L., 2010. Re/thinking the Zone of Proximal Development (Symmetrically). </w:t>
      </w:r>
      <w:r w:rsidRPr="00C20BC6">
        <w:rPr>
          <w:rFonts w:ascii="Arial" w:hAnsi="Arial" w:cs="Arial"/>
          <w:i/>
          <w:sz w:val="22"/>
          <w:szCs w:val="22"/>
        </w:rPr>
        <w:t>Mind, Culture, and Activity</w:t>
      </w:r>
      <w:r w:rsidRPr="00C20BC6">
        <w:rPr>
          <w:rFonts w:ascii="Arial" w:hAnsi="Arial" w:cs="Arial"/>
          <w:sz w:val="22"/>
          <w:szCs w:val="22"/>
        </w:rPr>
        <w:t>, 17(4), pp.299-307.</w:t>
      </w:r>
    </w:p>
    <w:p w14:paraId="37CE17F1" w14:textId="6107734D" w:rsidR="00F87CAE" w:rsidRPr="00B9079A" w:rsidRDefault="00F87CAE" w:rsidP="00B9079A">
      <w:pPr>
        <w:autoSpaceDE w:val="0"/>
        <w:autoSpaceDN w:val="0"/>
        <w:adjustRightInd w:val="0"/>
        <w:rPr>
          <w:rFonts w:ascii="Arial" w:hAnsi="Arial" w:cs="Arial"/>
          <w:color w:val="1A1A1A"/>
          <w:sz w:val="22"/>
          <w:szCs w:val="22"/>
        </w:rPr>
      </w:pPr>
      <w:r w:rsidRPr="00C20BC6">
        <w:rPr>
          <w:rFonts w:ascii="Arial" w:hAnsi="Arial" w:cs="Arial"/>
          <w:color w:val="1A1A1A"/>
          <w:sz w:val="22"/>
          <w:szCs w:val="22"/>
        </w:rPr>
        <w:t>Rogoff, B., 2008. Observing sociocultural activity on three planes: Participatory appropriation, guided participation, and apprenticeship. </w:t>
      </w:r>
      <w:r w:rsidRPr="00C20BC6">
        <w:rPr>
          <w:rFonts w:ascii="Arial" w:hAnsi="Arial" w:cs="Arial"/>
          <w:i/>
          <w:iCs/>
          <w:color w:val="1A1A1A"/>
          <w:sz w:val="22"/>
          <w:szCs w:val="22"/>
        </w:rPr>
        <w:t>Pedagogy and practice: Culture and identities</w:t>
      </w:r>
      <w:r w:rsidRPr="00C20BC6">
        <w:rPr>
          <w:rFonts w:ascii="Arial" w:hAnsi="Arial" w:cs="Arial"/>
          <w:color w:val="1A1A1A"/>
          <w:sz w:val="22"/>
          <w:szCs w:val="22"/>
        </w:rPr>
        <w:t>, pp.58-74.</w:t>
      </w:r>
    </w:p>
    <w:p w14:paraId="10881C10" w14:textId="77777777" w:rsidR="00B9079A" w:rsidRDefault="00F87CAE" w:rsidP="00F87CAE">
      <w:pPr>
        <w:spacing w:after="336" w:line="360" w:lineRule="auto"/>
        <w:rPr>
          <w:rFonts w:ascii="Arial" w:hAnsi="Arial" w:cs="Arial"/>
          <w:sz w:val="22"/>
          <w:szCs w:val="22"/>
        </w:rPr>
      </w:pPr>
      <w:r w:rsidRPr="00C20BC6">
        <w:rPr>
          <w:rFonts w:ascii="Arial" w:hAnsi="Arial" w:cs="Arial"/>
          <w:sz w:val="22"/>
          <w:szCs w:val="22"/>
        </w:rPr>
        <w:t xml:space="preserve">Scott, D., 2008. </w:t>
      </w:r>
      <w:r w:rsidRPr="00C20BC6">
        <w:rPr>
          <w:rFonts w:ascii="Arial" w:hAnsi="Arial" w:cs="Arial"/>
          <w:i/>
          <w:sz w:val="22"/>
          <w:szCs w:val="22"/>
        </w:rPr>
        <w:t>Critical Essays on Major Curriculum Theorists</w:t>
      </w:r>
      <w:r w:rsidRPr="00C20BC6">
        <w:rPr>
          <w:rFonts w:ascii="Arial" w:hAnsi="Arial" w:cs="Arial"/>
          <w:sz w:val="22"/>
          <w:szCs w:val="22"/>
        </w:rPr>
        <w:t xml:space="preserve">. 1st ed. New York: </w:t>
      </w:r>
      <w:proofErr w:type="spellStart"/>
      <w:r w:rsidRPr="00C20BC6">
        <w:rPr>
          <w:rFonts w:ascii="Arial" w:hAnsi="Arial" w:cs="Arial"/>
          <w:sz w:val="22"/>
          <w:szCs w:val="22"/>
        </w:rPr>
        <w:t>Routele</w:t>
      </w:r>
      <w:proofErr w:type="spellEnd"/>
    </w:p>
    <w:p w14:paraId="78795CE0" w14:textId="75DF3F30" w:rsidR="00F87CAE" w:rsidRPr="00C20BC6" w:rsidRDefault="00F87CAE" w:rsidP="00F87CAE">
      <w:pPr>
        <w:spacing w:after="336" w:line="360" w:lineRule="auto"/>
        <w:rPr>
          <w:rFonts w:ascii="Arial" w:hAnsi="Arial" w:cs="Arial"/>
          <w:sz w:val="22"/>
          <w:szCs w:val="22"/>
        </w:rPr>
      </w:pPr>
      <w:proofErr w:type="spellStart"/>
      <w:r w:rsidRPr="00C20BC6">
        <w:rPr>
          <w:rFonts w:ascii="Arial" w:hAnsi="Arial" w:cs="Arial"/>
          <w:sz w:val="22"/>
          <w:szCs w:val="22"/>
        </w:rPr>
        <w:t>dge</w:t>
      </w:r>
      <w:proofErr w:type="spellEnd"/>
      <w:r w:rsidRPr="00C20BC6">
        <w:rPr>
          <w:rFonts w:ascii="Arial" w:hAnsi="Arial" w:cs="Arial"/>
          <w:sz w:val="22"/>
          <w:szCs w:val="22"/>
        </w:rPr>
        <w:t>.</w:t>
      </w:r>
    </w:p>
    <w:p w14:paraId="62ED05E4" w14:textId="77777777" w:rsidR="00F87CAE" w:rsidRPr="00C20BC6" w:rsidRDefault="00F87CAE" w:rsidP="00F87CAE">
      <w:pPr>
        <w:spacing w:after="336" w:line="360" w:lineRule="auto"/>
        <w:rPr>
          <w:rFonts w:ascii="Arial" w:hAnsi="Arial" w:cs="Arial"/>
          <w:sz w:val="22"/>
          <w:szCs w:val="22"/>
        </w:rPr>
      </w:pPr>
      <w:proofErr w:type="spellStart"/>
      <w:r w:rsidRPr="00C20BC6">
        <w:rPr>
          <w:rFonts w:ascii="Arial" w:hAnsi="Arial" w:cs="Arial"/>
          <w:sz w:val="22"/>
          <w:szCs w:val="22"/>
        </w:rPr>
        <w:t>Segers</w:t>
      </w:r>
      <w:proofErr w:type="spellEnd"/>
      <w:r w:rsidRPr="00C20BC6">
        <w:rPr>
          <w:rFonts w:ascii="Arial" w:hAnsi="Arial" w:cs="Arial"/>
          <w:sz w:val="22"/>
          <w:szCs w:val="22"/>
        </w:rPr>
        <w:t xml:space="preserve">, M. and </w:t>
      </w:r>
      <w:proofErr w:type="spellStart"/>
      <w:r w:rsidRPr="00C20BC6">
        <w:rPr>
          <w:rFonts w:ascii="Arial" w:hAnsi="Arial" w:cs="Arial"/>
          <w:sz w:val="22"/>
          <w:szCs w:val="22"/>
        </w:rPr>
        <w:t>Dochy</w:t>
      </w:r>
      <w:proofErr w:type="spellEnd"/>
      <w:r w:rsidRPr="00C20BC6">
        <w:rPr>
          <w:rFonts w:ascii="Arial" w:hAnsi="Arial" w:cs="Arial"/>
          <w:sz w:val="22"/>
          <w:szCs w:val="22"/>
        </w:rPr>
        <w:t xml:space="preserve">, F., 2001. New Assessment Forms in Problem-based Learning: The value-added of the students' perspective. </w:t>
      </w:r>
      <w:r w:rsidRPr="00C20BC6">
        <w:rPr>
          <w:rFonts w:ascii="Arial" w:hAnsi="Arial" w:cs="Arial"/>
          <w:i/>
          <w:sz w:val="22"/>
          <w:szCs w:val="22"/>
        </w:rPr>
        <w:t>Studies in Higher Education</w:t>
      </w:r>
      <w:r w:rsidRPr="00C20BC6">
        <w:rPr>
          <w:rFonts w:ascii="Arial" w:hAnsi="Arial" w:cs="Arial"/>
          <w:sz w:val="22"/>
          <w:szCs w:val="22"/>
        </w:rPr>
        <w:t>, 26(3), pp.327-343.</w:t>
      </w:r>
    </w:p>
    <w:p w14:paraId="3A07FA3C" w14:textId="77777777" w:rsidR="00F87CAE" w:rsidRPr="00C20BC6" w:rsidRDefault="00F87CAE" w:rsidP="00F87CAE">
      <w:pPr>
        <w:spacing w:after="336" w:line="360" w:lineRule="auto"/>
        <w:rPr>
          <w:rFonts w:ascii="Arial" w:hAnsi="Arial" w:cs="Arial"/>
          <w:sz w:val="22"/>
          <w:szCs w:val="22"/>
        </w:rPr>
      </w:pPr>
      <w:proofErr w:type="spellStart"/>
      <w:r w:rsidRPr="00C20BC6">
        <w:rPr>
          <w:rFonts w:ascii="Arial" w:hAnsi="Arial" w:cs="Arial"/>
          <w:sz w:val="22"/>
          <w:szCs w:val="22"/>
        </w:rPr>
        <w:t>Shabani</w:t>
      </w:r>
      <w:proofErr w:type="spellEnd"/>
      <w:r w:rsidRPr="00C20BC6">
        <w:rPr>
          <w:rFonts w:ascii="Arial" w:hAnsi="Arial" w:cs="Arial"/>
          <w:sz w:val="22"/>
          <w:szCs w:val="22"/>
        </w:rPr>
        <w:t xml:space="preserve">, K., Khatib, M. and </w:t>
      </w:r>
      <w:proofErr w:type="spellStart"/>
      <w:r w:rsidRPr="00C20BC6">
        <w:rPr>
          <w:rFonts w:ascii="Arial" w:hAnsi="Arial" w:cs="Arial"/>
          <w:sz w:val="22"/>
          <w:szCs w:val="22"/>
        </w:rPr>
        <w:t>Ebadi</w:t>
      </w:r>
      <w:proofErr w:type="spellEnd"/>
      <w:r w:rsidRPr="00C20BC6">
        <w:rPr>
          <w:rFonts w:ascii="Arial" w:hAnsi="Arial" w:cs="Arial"/>
          <w:sz w:val="22"/>
          <w:szCs w:val="22"/>
        </w:rPr>
        <w:t xml:space="preserve">, S., 2010. Vygotsky's Zone of Proximal Development: Instructional Implications and Teachers' Professional Development. </w:t>
      </w:r>
      <w:r w:rsidRPr="00C20BC6">
        <w:rPr>
          <w:rFonts w:ascii="Arial" w:hAnsi="Arial" w:cs="Arial"/>
          <w:i/>
          <w:sz w:val="22"/>
          <w:szCs w:val="22"/>
        </w:rPr>
        <w:t>English Language Teaching</w:t>
      </w:r>
      <w:r w:rsidRPr="00C20BC6">
        <w:rPr>
          <w:rFonts w:ascii="Arial" w:hAnsi="Arial" w:cs="Arial"/>
          <w:sz w:val="22"/>
          <w:szCs w:val="22"/>
        </w:rPr>
        <w:t>, 3(4).</w:t>
      </w:r>
    </w:p>
    <w:p w14:paraId="5F1793AE" w14:textId="77777777" w:rsidR="00F87CAE" w:rsidRPr="00C20BC6" w:rsidRDefault="00F87CAE" w:rsidP="00F87CAE">
      <w:pPr>
        <w:spacing w:after="336" w:line="360" w:lineRule="auto"/>
        <w:rPr>
          <w:rFonts w:ascii="Arial" w:hAnsi="Arial" w:cs="Arial"/>
          <w:sz w:val="22"/>
          <w:szCs w:val="22"/>
        </w:rPr>
      </w:pPr>
      <w:proofErr w:type="spellStart"/>
      <w:r w:rsidRPr="00C20BC6">
        <w:rPr>
          <w:rFonts w:ascii="Arial" w:hAnsi="Arial" w:cs="Arial"/>
          <w:sz w:val="22"/>
          <w:szCs w:val="22"/>
        </w:rPr>
        <w:t>Suryani</w:t>
      </w:r>
      <w:proofErr w:type="spellEnd"/>
      <w:r w:rsidRPr="00C20BC6">
        <w:rPr>
          <w:rFonts w:ascii="Arial" w:hAnsi="Arial" w:cs="Arial"/>
          <w:sz w:val="22"/>
          <w:szCs w:val="22"/>
        </w:rPr>
        <w:t xml:space="preserve">, Y., </w:t>
      </w:r>
      <w:proofErr w:type="spellStart"/>
      <w:r w:rsidRPr="00C20BC6">
        <w:rPr>
          <w:rFonts w:ascii="Arial" w:hAnsi="Arial" w:cs="Arial"/>
          <w:sz w:val="22"/>
          <w:szCs w:val="22"/>
        </w:rPr>
        <w:t>Hidayah</w:t>
      </w:r>
      <w:proofErr w:type="spellEnd"/>
      <w:r w:rsidRPr="00C20BC6">
        <w:rPr>
          <w:rFonts w:ascii="Arial" w:hAnsi="Arial" w:cs="Arial"/>
          <w:sz w:val="22"/>
          <w:szCs w:val="22"/>
        </w:rPr>
        <w:t xml:space="preserve">, A. and </w:t>
      </w:r>
      <w:proofErr w:type="spellStart"/>
      <w:r w:rsidRPr="00C20BC6">
        <w:rPr>
          <w:rFonts w:ascii="Arial" w:hAnsi="Arial" w:cs="Arial"/>
          <w:sz w:val="22"/>
          <w:szCs w:val="22"/>
        </w:rPr>
        <w:t>Dewi</w:t>
      </w:r>
      <w:proofErr w:type="spellEnd"/>
      <w:r w:rsidRPr="00C20BC6">
        <w:rPr>
          <w:rFonts w:ascii="Arial" w:hAnsi="Arial" w:cs="Arial"/>
          <w:sz w:val="22"/>
          <w:szCs w:val="22"/>
        </w:rPr>
        <w:t xml:space="preserve">, N., 2021. The effectiveness of blended learning- </w:t>
      </w:r>
      <w:proofErr w:type="spellStart"/>
      <w:r w:rsidRPr="00C20BC6">
        <w:rPr>
          <w:rFonts w:ascii="Arial" w:hAnsi="Arial" w:cs="Arial"/>
          <w:sz w:val="22"/>
          <w:szCs w:val="22"/>
        </w:rPr>
        <w:t>baed</w:t>
      </w:r>
      <w:proofErr w:type="spellEnd"/>
      <w:r w:rsidRPr="00C20BC6">
        <w:rPr>
          <w:rFonts w:ascii="Arial" w:hAnsi="Arial" w:cs="Arial"/>
          <w:sz w:val="22"/>
          <w:szCs w:val="22"/>
        </w:rPr>
        <w:t xml:space="preserve"> scaffolding strategy assisted by google classroom towards the learning outcomes and students self-</w:t>
      </w:r>
      <w:proofErr w:type="spellStart"/>
      <w:r w:rsidRPr="00C20BC6">
        <w:rPr>
          <w:rFonts w:ascii="Arial" w:hAnsi="Arial" w:cs="Arial"/>
          <w:sz w:val="22"/>
          <w:szCs w:val="22"/>
        </w:rPr>
        <w:t>efficscy</w:t>
      </w:r>
      <w:proofErr w:type="spellEnd"/>
      <w:r w:rsidRPr="00C20BC6">
        <w:rPr>
          <w:rFonts w:ascii="Arial" w:hAnsi="Arial" w:cs="Arial"/>
          <w:sz w:val="22"/>
          <w:szCs w:val="22"/>
        </w:rPr>
        <w:t xml:space="preserve">. </w:t>
      </w:r>
      <w:r w:rsidRPr="00C20BC6">
        <w:rPr>
          <w:rFonts w:ascii="Arial" w:hAnsi="Arial" w:cs="Arial"/>
          <w:i/>
          <w:sz w:val="22"/>
          <w:szCs w:val="22"/>
        </w:rPr>
        <w:t>Journal of Physics: Conference Series</w:t>
      </w:r>
      <w:r w:rsidRPr="00C20BC6">
        <w:rPr>
          <w:rFonts w:ascii="Arial" w:hAnsi="Arial" w:cs="Arial"/>
          <w:sz w:val="22"/>
          <w:szCs w:val="22"/>
        </w:rPr>
        <w:t>, [online] 176(1). Available at: &lt;https://www.proquest.com/docview/2512295293?accountid=130472&amp;pq-origsite=primo&gt; [Accessed 21 October 2021].</w:t>
      </w:r>
    </w:p>
    <w:p w14:paraId="268969C8" w14:textId="77777777" w:rsidR="00F87CAE" w:rsidRPr="00C20BC6" w:rsidRDefault="00F87CAE" w:rsidP="00F87CAE">
      <w:pPr>
        <w:spacing w:after="336" w:line="360" w:lineRule="auto"/>
        <w:rPr>
          <w:rFonts w:ascii="Arial" w:hAnsi="Arial" w:cs="Arial"/>
          <w:sz w:val="22"/>
          <w:szCs w:val="22"/>
        </w:rPr>
      </w:pPr>
      <w:proofErr w:type="spellStart"/>
      <w:r w:rsidRPr="00C20BC6">
        <w:rPr>
          <w:rFonts w:ascii="Arial" w:hAnsi="Arial" w:cs="Arial"/>
          <w:sz w:val="22"/>
          <w:szCs w:val="22"/>
        </w:rPr>
        <w:t>Tillema</w:t>
      </w:r>
      <w:proofErr w:type="spellEnd"/>
      <w:r w:rsidRPr="00C20BC6">
        <w:rPr>
          <w:rFonts w:ascii="Arial" w:hAnsi="Arial" w:cs="Arial"/>
          <w:sz w:val="22"/>
          <w:szCs w:val="22"/>
        </w:rPr>
        <w:t xml:space="preserve">, H. and van der Westhuizen, G., 2006. Knowledge construction in collaborative enquiry among teachers. </w:t>
      </w:r>
      <w:r w:rsidRPr="00C20BC6">
        <w:rPr>
          <w:rFonts w:ascii="Arial" w:hAnsi="Arial" w:cs="Arial"/>
          <w:i/>
          <w:sz w:val="22"/>
          <w:szCs w:val="22"/>
        </w:rPr>
        <w:t>Teachers and Teaching</w:t>
      </w:r>
      <w:r w:rsidRPr="00C20BC6">
        <w:rPr>
          <w:rFonts w:ascii="Arial" w:hAnsi="Arial" w:cs="Arial"/>
          <w:sz w:val="22"/>
          <w:szCs w:val="22"/>
        </w:rPr>
        <w:t>, 12(1), pp.51-67.</w:t>
      </w:r>
    </w:p>
    <w:p w14:paraId="00ABE2E5" w14:textId="77777777" w:rsidR="00F87CAE" w:rsidRPr="00C20BC6" w:rsidRDefault="00F87CAE" w:rsidP="00F87CAE">
      <w:pPr>
        <w:spacing w:after="336" w:line="360" w:lineRule="auto"/>
        <w:rPr>
          <w:rFonts w:ascii="Arial" w:hAnsi="Arial" w:cs="Arial"/>
          <w:sz w:val="22"/>
          <w:szCs w:val="22"/>
        </w:rPr>
      </w:pPr>
      <w:r w:rsidRPr="00C20BC6">
        <w:rPr>
          <w:rFonts w:ascii="Arial" w:hAnsi="Arial" w:cs="Arial"/>
          <w:sz w:val="22"/>
          <w:szCs w:val="22"/>
        </w:rPr>
        <w:t xml:space="preserve">Tripp, D., 2011. </w:t>
      </w:r>
      <w:r w:rsidRPr="00C20BC6">
        <w:rPr>
          <w:rFonts w:ascii="Arial" w:hAnsi="Arial" w:cs="Arial"/>
          <w:i/>
          <w:sz w:val="22"/>
          <w:szCs w:val="22"/>
        </w:rPr>
        <w:t>Critical Incidents in Teaching (Classic Edition)</w:t>
      </w:r>
      <w:r w:rsidRPr="00C20BC6">
        <w:rPr>
          <w:rFonts w:ascii="Arial" w:hAnsi="Arial" w:cs="Arial"/>
          <w:sz w:val="22"/>
          <w:szCs w:val="22"/>
        </w:rPr>
        <w:t>. Hoboken: Taylor &amp; amp.</w:t>
      </w:r>
    </w:p>
    <w:p w14:paraId="5D2C185F" w14:textId="77777777" w:rsidR="00F87CAE" w:rsidRPr="00C20BC6" w:rsidRDefault="00F87CAE" w:rsidP="00F87CAE">
      <w:pPr>
        <w:spacing w:after="336" w:line="360" w:lineRule="auto"/>
        <w:rPr>
          <w:rFonts w:ascii="Arial" w:hAnsi="Arial" w:cs="Arial"/>
          <w:sz w:val="22"/>
          <w:szCs w:val="22"/>
        </w:rPr>
      </w:pPr>
      <w:r w:rsidRPr="00C20BC6">
        <w:rPr>
          <w:rFonts w:ascii="Arial" w:hAnsi="Arial" w:cs="Arial"/>
          <w:color w:val="1A1A1A"/>
          <w:sz w:val="22"/>
          <w:szCs w:val="22"/>
        </w:rPr>
        <w:t>Sawyer, R.K., 2013. Qualitative methodologies for studying small groups. In </w:t>
      </w:r>
      <w:r w:rsidRPr="00C20BC6">
        <w:rPr>
          <w:rFonts w:ascii="Arial" w:hAnsi="Arial" w:cs="Arial"/>
          <w:i/>
          <w:iCs/>
          <w:color w:val="1A1A1A"/>
          <w:sz w:val="22"/>
          <w:szCs w:val="22"/>
        </w:rPr>
        <w:t>The international handbook of collaborative learning</w:t>
      </w:r>
      <w:r w:rsidRPr="00C20BC6">
        <w:rPr>
          <w:rFonts w:ascii="Arial" w:hAnsi="Arial" w:cs="Arial"/>
          <w:color w:val="1A1A1A"/>
          <w:sz w:val="22"/>
          <w:szCs w:val="22"/>
        </w:rPr>
        <w:t> (pp. 138-160). Routledge.</w:t>
      </w:r>
    </w:p>
    <w:p w14:paraId="7FAFE2A7" w14:textId="77777777" w:rsidR="00F87CAE" w:rsidRPr="00C20BC6" w:rsidRDefault="00F87CAE" w:rsidP="00F87CAE">
      <w:pPr>
        <w:spacing w:after="336" w:line="360" w:lineRule="auto"/>
        <w:rPr>
          <w:rFonts w:ascii="Arial" w:hAnsi="Arial" w:cs="Arial"/>
          <w:sz w:val="22"/>
          <w:szCs w:val="22"/>
        </w:rPr>
      </w:pPr>
      <w:r w:rsidRPr="00C20BC6">
        <w:rPr>
          <w:rFonts w:ascii="Arial" w:hAnsi="Arial" w:cs="Arial"/>
          <w:color w:val="1A1A1A"/>
          <w:sz w:val="22"/>
          <w:szCs w:val="22"/>
        </w:rPr>
        <w:lastRenderedPageBreak/>
        <w:t xml:space="preserve">Turner, J.C., Meyer, D.K., Midgley, C. and Patrick, H., 2003. Teacher discourse and students’ affect and achievement-related </w:t>
      </w:r>
      <w:proofErr w:type="spellStart"/>
      <w:r w:rsidRPr="00C20BC6">
        <w:rPr>
          <w:rFonts w:ascii="Arial" w:hAnsi="Arial" w:cs="Arial"/>
          <w:color w:val="1A1A1A"/>
          <w:sz w:val="22"/>
          <w:szCs w:val="22"/>
        </w:rPr>
        <w:t>behaviors</w:t>
      </w:r>
      <w:proofErr w:type="spellEnd"/>
      <w:r w:rsidRPr="00C20BC6">
        <w:rPr>
          <w:rFonts w:ascii="Arial" w:hAnsi="Arial" w:cs="Arial"/>
          <w:color w:val="1A1A1A"/>
          <w:sz w:val="22"/>
          <w:szCs w:val="22"/>
        </w:rPr>
        <w:t xml:space="preserve"> in two high mastery/high performance classrooms. </w:t>
      </w:r>
      <w:r w:rsidRPr="00C20BC6">
        <w:rPr>
          <w:rFonts w:ascii="Arial" w:hAnsi="Arial" w:cs="Arial"/>
          <w:i/>
          <w:iCs/>
          <w:color w:val="1A1A1A"/>
          <w:sz w:val="22"/>
          <w:szCs w:val="22"/>
        </w:rPr>
        <w:t>Elementary School Journal</w:t>
      </w:r>
      <w:r w:rsidRPr="00C20BC6">
        <w:rPr>
          <w:rFonts w:ascii="Arial" w:hAnsi="Arial" w:cs="Arial"/>
          <w:color w:val="1A1A1A"/>
          <w:sz w:val="22"/>
          <w:szCs w:val="22"/>
        </w:rPr>
        <w:t>, </w:t>
      </w:r>
      <w:r w:rsidRPr="00C20BC6">
        <w:rPr>
          <w:rFonts w:ascii="Arial" w:hAnsi="Arial" w:cs="Arial"/>
          <w:i/>
          <w:iCs/>
          <w:color w:val="1A1A1A"/>
          <w:sz w:val="22"/>
          <w:szCs w:val="22"/>
        </w:rPr>
        <w:t>103</w:t>
      </w:r>
      <w:r w:rsidRPr="00C20BC6">
        <w:rPr>
          <w:rFonts w:ascii="Arial" w:hAnsi="Arial" w:cs="Arial"/>
          <w:color w:val="1A1A1A"/>
          <w:sz w:val="22"/>
          <w:szCs w:val="22"/>
        </w:rPr>
        <w:t>, pp.357-382.</w:t>
      </w:r>
    </w:p>
    <w:p w14:paraId="19972CC9" w14:textId="77777777" w:rsidR="00F87CAE" w:rsidRPr="00C20BC6" w:rsidRDefault="00F87CAE" w:rsidP="00F87CAE">
      <w:pPr>
        <w:spacing w:after="336" w:line="360" w:lineRule="auto"/>
        <w:rPr>
          <w:rFonts w:ascii="Arial" w:hAnsi="Arial" w:cs="Arial"/>
          <w:sz w:val="22"/>
          <w:szCs w:val="22"/>
        </w:rPr>
      </w:pPr>
      <w:r w:rsidRPr="00C20BC6">
        <w:rPr>
          <w:rFonts w:ascii="Arial" w:hAnsi="Arial" w:cs="Arial"/>
          <w:sz w:val="22"/>
          <w:szCs w:val="22"/>
        </w:rPr>
        <w:t xml:space="preserve">van </w:t>
      </w:r>
      <w:proofErr w:type="spellStart"/>
      <w:r w:rsidRPr="00C20BC6">
        <w:rPr>
          <w:rFonts w:ascii="Arial" w:hAnsi="Arial" w:cs="Arial"/>
          <w:sz w:val="22"/>
          <w:szCs w:val="22"/>
        </w:rPr>
        <w:t>Boxtel</w:t>
      </w:r>
      <w:proofErr w:type="spellEnd"/>
      <w:r w:rsidRPr="00C20BC6">
        <w:rPr>
          <w:rFonts w:ascii="Arial" w:hAnsi="Arial" w:cs="Arial"/>
          <w:sz w:val="22"/>
          <w:szCs w:val="22"/>
        </w:rPr>
        <w:t xml:space="preserve">, C., van der Linden, J. and </w:t>
      </w:r>
      <w:proofErr w:type="spellStart"/>
      <w:r w:rsidRPr="00C20BC6">
        <w:rPr>
          <w:rFonts w:ascii="Arial" w:hAnsi="Arial" w:cs="Arial"/>
          <w:sz w:val="22"/>
          <w:szCs w:val="22"/>
        </w:rPr>
        <w:t>Kanselaar</w:t>
      </w:r>
      <w:proofErr w:type="spellEnd"/>
      <w:r w:rsidRPr="00C20BC6">
        <w:rPr>
          <w:rFonts w:ascii="Arial" w:hAnsi="Arial" w:cs="Arial"/>
          <w:sz w:val="22"/>
          <w:szCs w:val="22"/>
        </w:rPr>
        <w:t xml:space="preserve">, G., 2000. Collaborative learning tasks and the elaboration of conceptual knowledge. </w:t>
      </w:r>
      <w:r w:rsidRPr="00C20BC6">
        <w:rPr>
          <w:rFonts w:ascii="Arial" w:hAnsi="Arial" w:cs="Arial"/>
          <w:i/>
          <w:sz w:val="22"/>
          <w:szCs w:val="22"/>
        </w:rPr>
        <w:t>Learning and Instruction</w:t>
      </w:r>
      <w:r w:rsidRPr="00C20BC6">
        <w:rPr>
          <w:rFonts w:ascii="Arial" w:hAnsi="Arial" w:cs="Arial"/>
          <w:sz w:val="22"/>
          <w:szCs w:val="22"/>
        </w:rPr>
        <w:t>, 10(4), pp.311-330.</w:t>
      </w:r>
    </w:p>
    <w:p w14:paraId="579DE845" w14:textId="77777777" w:rsidR="00F87CAE" w:rsidRPr="00C20BC6" w:rsidRDefault="00F87CAE" w:rsidP="00F87CAE">
      <w:pPr>
        <w:spacing w:after="336" w:line="360" w:lineRule="auto"/>
        <w:rPr>
          <w:rFonts w:ascii="Arial" w:hAnsi="Arial" w:cs="Arial"/>
          <w:sz w:val="22"/>
          <w:szCs w:val="22"/>
        </w:rPr>
      </w:pPr>
      <w:r w:rsidRPr="00C20BC6">
        <w:rPr>
          <w:rFonts w:ascii="Arial" w:hAnsi="Arial" w:cs="Arial"/>
          <w:sz w:val="22"/>
          <w:szCs w:val="22"/>
        </w:rPr>
        <w:t xml:space="preserve">Van Meter, P. and Stevens, R., 2000. The Role of Theory in the Study of Peer Collaboration. </w:t>
      </w:r>
      <w:r w:rsidRPr="00C20BC6">
        <w:rPr>
          <w:rFonts w:ascii="Arial" w:hAnsi="Arial" w:cs="Arial"/>
          <w:i/>
          <w:sz w:val="22"/>
          <w:szCs w:val="22"/>
        </w:rPr>
        <w:t>The Journal of Experimental Education</w:t>
      </w:r>
      <w:r w:rsidRPr="00C20BC6">
        <w:rPr>
          <w:rFonts w:ascii="Arial" w:hAnsi="Arial" w:cs="Arial"/>
          <w:sz w:val="22"/>
          <w:szCs w:val="22"/>
        </w:rPr>
        <w:t>, 69(1), pp.113-127.</w:t>
      </w:r>
    </w:p>
    <w:p w14:paraId="5FE48352" w14:textId="77777777" w:rsidR="00F87CAE" w:rsidRPr="00C20BC6" w:rsidRDefault="00F87CAE" w:rsidP="00F87CAE">
      <w:pPr>
        <w:spacing w:after="336" w:line="360" w:lineRule="auto"/>
        <w:rPr>
          <w:rFonts w:ascii="Arial" w:hAnsi="Arial" w:cs="Arial"/>
          <w:sz w:val="22"/>
          <w:szCs w:val="22"/>
        </w:rPr>
      </w:pPr>
      <w:r w:rsidRPr="00C20BC6">
        <w:rPr>
          <w:rFonts w:ascii="Arial" w:hAnsi="Arial" w:cs="Arial"/>
          <w:sz w:val="22"/>
          <w:szCs w:val="22"/>
        </w:rPr>
        <w:t>Vogel-</w:t>
      </w:r>
      <w:proofErr w:type="spellStart"/>
      <w:r w:rsidRPr="00C20BC6">
        <w:rPr>
          <w:rFonts w:ascii="Arial" w:hAnsi="Arial" w:cs="Arial"/>
          <w:sz w:val="22"/>
          <w:szCs w:val="22"/>
        </w:rPr>
        <w:t>Walcutt</w:t>
      </w:r>
      <w:proofErr w:type="spellEnd"/>
      <w:r w:rsidRPr="00C20BC6">
        <w:rPr>
          <w:rFonts w:ascii="Arial" w:hAnsi="Arial" w:cs="Arial"/>
          <w:sz w:val="22"/>
          <w:szCs w:val="22"/>
        </w:rPr>
        <w:t xml:space="preserve">, J., </w:t>
      </w:r>
      <w:proofErr w:type="spellStart"/>
      <w:r w:rsidRPr="00C20BC6">
        <w:rPr>
          <w:rFonts w:ascii="Arial" w:hAnsi="Arial" w:cs="Arial"/>
          <w:sz w:val="22"/>
          <w:szCs w:val="22"/>
        </w:rPr>
        <w:t>Gebrim</w:t>
      </w:r>
      <w:proofErr w:type="spellEnd"/>
      <w:r w:rsidRPr="00C20BC6">
        <w:rPr>
          <w:rFonts w:ascii="Arial" w:hAnsi="Arial" w:cs="Arial"/>
          <w:sz w:val="22"/>
          <w:szCs w:val="22"/>
        </w:rPr>
        <w:t xml:space="preserve">, J., Bowers, C., </w:t>
      </w:r>
      <w:proofErr w:type="spellStart"/>
      <w:r w:rsidRPr="00C20BC6">
        <w:rPr>
          <w:rFonts w:ascii="Arial" w:hAnsi="Arial" w:cs="Arial"/>
          <w:sz w:val="22"/>
          <w:szCs w:val="22"/>
        </w:rPr>
        <w:t>Carper</w:t>
      </w:r>
      <w:proofErr w:type="spellEnd"/>
      <w:r w:rsidRPr="00C20BC6">
        <w:rPr>
          <w:rFonts w:ascii="Arial" w:hAnsi="Arial" w:cs="Arial"/>
          <w:sz w:val="22"/>
          <w:szCs w:val="22"/>
        </w:rPr>
        <w:t xml:space="preserve">, T. and Nicholson, D., 2010. Cognitive load theory vs. constructivist approaches: which best leads to efficient, deep </w:t>
      </w:r>
      <w:proofErr w:type="gramStart"/>
      <w:r w:rsidRPr="00C20BC6">
        <w:rPr>
          <w:rFonts w:ascii="Arial" w:hAnsi="Arial" w:cs="Arial"/>
          <w:sz w:val="22"/>
          <w:szCs w:val="22"/>
        </w:rPr>
        <w:t>learning?.</w:t>
      </w:r>
      <w:proofErr w:type="gramEnd"/>
      <w:r w:rsidRPr="00C20BC6">
        <w:rPr>
          <w:rFonts w:ascii="Arial" w:hAnsi="Arial" w:cs="Arial"/>
          <w:sz w:val="22"/>
          <w:szCs w:val="22"/>
        </w:rPr>
        <w:t xml:space="preserve"> </w:t>
      </w:r>
      <w:r w:rsidRPr="00C20BC6">
        <w:rPr>
          <w:rFonts w:ascii="Arial" w:hAnsi="Arial" w:cs="Arial"/>
          <w:i/>
          <w:sz w:val="22"/>
          <w:szCs w:val="22"/>
        </w:rPr>
        <w:t>Journal of Computer Assisted Learning</w:t>
      </w:r>
      <w:r w:rsidRPr="00C20BC6">
        <w:rPr>
          <w:rFonts w:ascii="Arial" w:hAnsi="Arial" w:cs="Arial"/>
          <w:sz w:val="22"/>
          <w:szCs w:val="22"/>
        </w:rPr>
        <w:t>, 27(2), pp.133-145.</w:t>
      </w:r>
    </w:p>
    <w:p w14:paraId="751DEE7E" w14:textId="77777777" w:rsidR="00F87CAE" w:rsidRPr="00C7515F" w:rsidRDefault="00F87CAE" w:rsidP="005D0AC6">
      <w:pPr>
        <w:spacing w:before="100" w:beforeAutospacing="1" w:after="100" w:afterAutospacing="1" w:line="360" w:lineRule="auto"/>
        <w:rPr>
          <w:rFonts w:ascii="Arial" w:hAnsi="Arial" w:cs="Arial"/>
          <w:color w:val="000000"/>
          <w:sz w:val="22"/>
          <w:szCs w:val="22"/>
          <w:shd w:val="clear" w:color="auto" w:fill="FFFFFF"/>
        </w:rPr>
      </w:pPr>
    </w:p>
    <w:p w14:paraId="6A7F67FB" w14:textId="77777777" w:rsidR="0000684C" w:rsidRPr="00DB0BC5" w:rsidRDefault="0000684C" w:rsidP="009B6FFD">
      <w:pPr>
        <w:spacing w:before="100" w:beforeAutospacing="1" w:after="100" w:afterAutospacing="1"/>
        <w:rPr>
          <w:rFonts w:ascii="Arial" w:hAnsi="Arial" w:cs="Arial"/>
          <w:sz w:val="22"/>
          <w:szCs w:val="22"/>
        </w:rPr>
      </w:pPr>
    </w:p>
    <w:p w14:paraId="24450B89" w14:textId="77777777" w:rsidR="00BC46EA" w:rsidRPr="00BC46EA" w:rsidRDefault="00BC46EA" w:rsidP="009B6FFD">
      <w:pPr>
        <w:spacing w:before="100" w:beforeAutospacing="1" w:after="100" w:afterAutospacing="1"/>
        <w:rPr>
          <w:rFonts w:ascii="Arial" w:hAnsi="Arial" w:cs="Arial"/>
          <w:b/>
          <w:bCs/>
          <w:sz w:val="22"/>
          <w:szCs w:val="22"/>
          <w:u w:val="single"/>
        </w:rPr>
      </w:pPr>
    </w:p>
    <w:p w14:paraId="61C6F29A" w14:textId="77777777" w:rsidR="0064385F" w:rsidRPr="0011372A" w:rsidRDefault="0064385F" w:rsidP="009B6FFD">
      <w:pPr>
        <w:spacing w:before="100" w:beforeAutospacing="1" w:after="100" w:afterAutospacing="1"/>
      </w:pPr>
    </w:p>
    <w:p w14:paraId="5792D51E" w14:textId="77777777" w:rsidR="004E6FF3" w:rsidRDefault="004E6FF3" w:rsidP="00297683">
      <w:pPr>
        <w:rPr>
          <w:rFonts w:ascii="Open Sans" w:hAnsi="Open Sans" w:cs="Open Sans"/>
          <w:color w:val="000000"/>
          <w:sz w:val="20"/>
          <w:szCs w:val="20"/>
          <w:shd w:val="clear" w:color="auto" w:fill="FFFFFF"/>
        </w:rPr>
      </w:pPr>
    </w:p>
    <w:p w14:paraId="3468879D" w14:textId="77777777" w:rsidR="0038528D" w:rsidRDefault="0038528D" w:rsidP="00421010">
      <w:pPr>
        <w:spacing w:line="360" w:lineRule="auto"/>
      </w:pPr>
    </w:p>
    <w:sectPr w:rsidR="0038528D">
      <w:headerReference w:type="default" r:id="rId11"/>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0742E" w14:textId="77777777" w:rsidR="00ED2A7A" w:rsidRDefault="00ED2A7A" w:rsidP="005D0AC6">
      <w:r>
        <w:separator/>
      </w:r>
    </w:p>
  </w:endnote>
  <w:endnote w:type="continuationSeparator" w:id="0">
    <w:p w14:paraId="7ACC1C4C" w14:textId="77777777" w:rsidR="00ED2A7A" w:rsidRDefault="00ED2A7A" w:rsidP="005D0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egoeUISymbol">
    <w:altName w:val="Segoe UI"/>
    <w:panose1 w:val="020B06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MT">
    <w:altName w:val="Arial"/>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3875560"/>
      <w:docPartObj>
        <w:docPartGallery w:val="Page Numbers (Bottom of Page)"/>
        <w:docPartUnique/>
      </w:docPartObj>
    </w:sdtPr>
    <w:sdtContent>
      <w:p w14:paraId="3CBC894D" w14:textId="293CECDE" w:rsidR="00A37718" w:rsidRDefault="00A37718" w:rsidP="00EC5FF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82D89B" w14:textId="77777777" w:rsidR="00A37718" w:rsidRDefault="00A37718" w:rsidP="00A3771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53212392"/>
      <w:docPartObj>
        <w:docPartGallery w:val="Page Numbers (Bottom of Page)"/>
        <w:docPartUnique/>
      </w:docPartObj>
    </w:sdtPr>
    <w:sdtContent>
      <w:p w14:paraId="2A4F1AC6" w14:textId="00F96E56" w:rsidR="00A37718" w:rsidRDefault="00A37718" w:rsidP="00EC5FF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235F043" w14:textId="77777777" w:rsidR="00A37718" w:rsidRDefault="00A37718" w:rsidP="00A3771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3428D" w14:textId="77777777" w:rsidR="00ED2A7A" w:rsidRDefault="00ED2A7A" w:rsidP="005D0AC6">
      <w:r>
        <w:separator/>
      </w:r>
    </w:p>
  </w:footnote>
  <w:footnote w:type="continuationSeparator" w:id="0">
    <w:p w14:paraId="469998DF" w14:textId="77777777" w:rsidR="00ED2A7A" w:rsidRDefault="00ED2A7A" w:rsidP="005D0A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EFB0D" w14:textId="22F81173" w:rsidR="005D0AC6" w:rsidRPr="005D0AC6" w:rsidRDefault="005D0AC6" w:rsidP="005D0AC6">
    <w:pPr>
      <w:pStyle w:val="Header"/>
    </w:pPr>
    <w:r>
      <w:rPr>
        <w:rFonts w:ascii="Helvetica Neue" w:eastAsiaTheme="minorHAnsi" w:hAnsi="Helvetica Neue" w:cs="Helvetica Neue"/>
        <w:color w:val="181817"/>
        <w:sz w:val="29"/>
        <w:szCs w:val="29"/>
        <w:lang w:eastAsia="en-US"/>
      </w:rPr>
      <w:t>2104460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40FB2F02"/>
    <w:multiLevelType w:val="hybridMultilevel"/>
    <w:tmpl w:val="28B88E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E80986"/>
    <w:multiLevelType w:val="hybridMultilevel"/>
    <w:tmpl w:val="EFFACD30"/>
    <w:lvl w:ilvl="0" w:tplc="2EC225B2">
      <w:start w:val="1"/>
      <w:numFmt w:val="bullet"/>
      <w:lvlText w:val="•"/>
      <w:lvlJc w:val="left"/>
      <w:pPr>
        <w:tabs>
          <w:tab w:val="num" w:pos="720"/>
        </w:tabs>
        <w:ind w:left="720" w:hanging="360"/>
      </w:pPr>
      <w:rPr>
        <w:rFonts w:ascii="Arial" w:hAnsi="Arial" w:hint="default"/>
      </w:rPr>
    </w:lvl>
    <w:lvl w:ilvl="1" w:tplc="6C241AC2" w:tentative="1">
      <w:start w:val="1"/>
      <w:numFmt w:val="bullet"/>
      <w:lvlText w:val="•"/>
      <w:lvlJc w:val="left"/>
      <w:pPr>
        <w:tabs>
          <w:tab w:val="num" w:pos="1440"/>
        </w:tabs>
        <w:ind w:left="1440" w:hanging="360"/>
      </w:pPr>
      <w:rPr>
        <w:rFonts w:ascii="Arial" w:hAnsi="Arial" w:hint="default"/>
      </w:rPr>
    </w:lvl>
    <w:lvl w:ilvl="2" w:tplc="065094EA">
      <w:numFmt w:val="bullet"/>
      <w:lvlText w:val="•"/>
      <w:lvlJc w:val="left"/>
      <w:pPr>
        <w:tabs>
          <w:tab w:val="num" w:pos="2160"/>
        </w:tabs>
        <w:ind w:left="2160" w:hanging="360"/>
      </w:pPr>
      <w:rPr>
        <w:rFonts w:ascii="Arial" w:hAnsi="Arial" w:hint="default"/>
      </w:rPr>
    </w:lvl>
    <w:lvl w:ilvl="3" w:tplc="76840874" w:tentative="1">
      <w:start w:val="1"/>
      <w:numFmt w:val="bullet"/>
      <w:lvlText w:val="•"/>
      <w:lvlJc w:val="left"/>
      <w:pPr>
        <w:tabs>
          <w:tab w:val="num" w:pos="2880"/>
        </w:tabs>
        <w:ind w:left="2880" w:hanging="360"/>
      </w:pPr>
      <w:rPr>
        <w:rFonts w:ascii="Arial" w:hAnsi="Arial" w:hint="default"/>
      </w:rPr>
    </w:lvl>
    <w:lvl w:ilvl="4" w:tplc="9124A080" w:tentative="1">
      <w:start w:val="1"/>
      <w:numFmt w:val="bullet"/>
      <w:lvlText w:val="•"/>
      <w:lvlJc w:val="left"/>
      <w:pPr>
        <w:tabs>
          <w:tab w:val="num" w:pos="3600"/>
        </w:tabs>
        <w:ind w:left="3600" w:hanging="360"/>
      </w:pPr>
      <w:rPr>
        <w:rFonts w:ascii="Arial" w:hAnsi="Arial" w:hint="default"/>
      </w:rPr>
    </w:lvl>
    <w:lvl w:ilvl="5" w:tplc="B83C84AA" w:tentative="1">
      <w:start w:val="1"/>
      <w:numFmt w:val="bullet"/>
      <w:lvlText w:val="•"/>
      <w:lvlJc w:val="left"/>
      <w:pPr>
        <w:tabs>
          <w:tab w:val="num" w:pos="4320"/>
        </w:tabs>
        <w:ind w:left="4320" w:hanging="360"/>
      </w:pPr>
      <w:rPr>
        <w:rFonts w:ascii="Arial" w:hAnsi="Arial" w:hint="default"/>
      </w:rPr>
    </w:lvl>
    <w:lvl w:ilvl="6" w:tplc="EA488FA4" w:tentative="1">
      <w:start w:val="1"/>
      <w:numFmt w:val="bullet"/>
      <w:lvlText w:val="•"/>
      <w:lvlJc w:val="left"/>
      <w:pPr>
        <w:tabs>
          <w:tab w:val="num" w:pos="5040"/>
        </w:tabs>
        <w:ind w:left="5040" w:hanging="360"/>
      </w:pPr>
      <w:rPr>
        <w:rFonts w:ascii="Arial" w:hAnsi="Arial" w:hint="default"/>
      </w:rPr>
    </w:lvl>
    <w:lvl w:ilvl="7" w:tplc="17A2E994" w:tentative="1">
      <w:start w:val="1"/>
      <w:numFmt w:val="bullet"/>
      <w:lvlText w:val="•"/>
      <w:lvlJc w:val="left"/>
      <w:pPr>
        <w:tabs>
          <w:tab w:val="num" w:pos="5760"/>
        </w:tabs>
        <w:ind w:left="5760" w:hanging="360"/>
      </w:pPr>
      <w:rPr>
        <w:rFonts w:ascii="Arial" w:hAnsi="Arial" w:hint="default"/>
      </w:rPr>
    </w:lvl>
    <w:lvl w:ilvl="8" w:tplc="89A8747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82A134C"/>
    <w:multiLevelType w:val="hybridMultilevel"/>
    <w:tmpl w:val="F4728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F9646B"/>
    <w:multiLevelType w:val="hybridMultilevel"/>
    <w:tmpl w:val="3A60E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4827F1"/>
    <w:multiLevelType w:val="hybridMultilevel"/>
    <w:tmpl w:val="EA72C4F2"/>
    <w:lvl w:ilvl="0" w:tplc="F7C26678">
      <w:start w:val="1"/>
      <w:numFmt w:val="bullet"/>
      <w:lvlText w:val="•"/>
      <w:lvlJc w:val="left"/>
      <w:pPr>
        <w:ind w:left="180" w:hanging="180"/>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 w:ilvl="1" w:tplc="9D2AD614">
      <w:start w:val="1"/>
      <w:numFmt w:val="bullet"/>
      <w:lvlText w:val="•"/>
      <w:lvlJc w:val="left"/>
      <w:pPr>
        <w:ind w:left="311" w:hanging="131"/>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 w:ilvl="2" w:tplc="47DE91B8">
      <w:start w:val="1"/>
      <w:numFmt w:val="bullet"/>
      <w:lvlText w:val="•"/>
      <w:lvlJc w:val="left"/>
      <w:pPr>
        <w:ind w:left="491" w:hanging="131"/>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 w:ilvl="3" w:tplc="D8D02B02">
      <w:start w:val="1"/>
      <w:numFmt w:val="bullet"/>
      <w:lvlText w:val="•"/>
      <w:lvlJc w:val="left"/>
      <w:pPr>
        <w:ind w:left="671" w:hanging="131"/>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 w:ilvl="4" w:tplc="303235A8">
      <w:start w:val="1"/>
      <w:numFmt w:val="bullet"/>
      <w:lvlText w:val="•"/>
      <w:lvlJc w:val="left"/>
      <w:pPr>
        <w:ind w:left="851" w:hanging="131"/>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 w:ilvl="5" w:tplc="D366A196">
      <w:start w:val="1"/>
      <w:numFmt w:val="bullet"/>
      <w:lvlText w:val="•"/>
      <w:lvlJc w:val="left"/>
      <w:pPr>
        <w:ind w:left="1031" w:hanging="131"/>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 w:ilvl="6" w:tplc="6C14C462">
      <w:start w:val="1"/>
      <w:numFmt w:val="bullet"/>
      <w:lvlText w:val="•"/>
      <w:lvlJc w:val="left"/>
      <w:pPr>
        <w:ind w:left="1211" w:hanging="131"/>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 w:ilvl="7" w:tplc="786E7E48">
      <w:start w:val="1"/>
      <w:numFmt w:val="bullet"/>
      <w:lvlText w:val="•"/>
      <w:lvlJc w:val="left"/>
      <w:pPr>
        <w:ind w:left="1391" w:hanging="131"/>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 w:ilvl="8" w:tplc="EC38CFBC">
      <w:start w:val="1"/>
      <w:numFmt w:val="bullet"/>
      <w:lvlText w:val="•"/>
      <w:lvlJc w:val="left"/>
      <w:pPr>
        <w:ind w:left="1571" w:hanging="131"/>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C506AF5"/>
    <w:multiLevelType w:val="hybridMultilevel"/>
    <w:tmpl w:val="5F468DD0"/>
    <w:lvl w:ilvl="0" w:tplc="42FE8A76">
      <w:start w:val="2"/>
      <w:numFmt w:val="decimal"/>
      <w:lvlText w:val="%1."/>
      <w:lvlJc w:val="left"/>
      <w:pPr>
        <w:ind w:left="720" w:hanging="360"/>
      </w:pPr>
      <w:rPr>
        <w:rFonts w:ascii="SegoeUISymbol" w:hAnsi="SegoeUISymbo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6"/>
  </w:num>
  <w:num w:numId="4">
    <w:abstractNumId w:val="3"/>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24B"/>
    <w:rsid w:val="0000684C"/>
    <w:rsid w:val="00020AD1"/>
    <w:rsid w:val="0002344B"/>
    <w:rsid w:val="0003075A"/>
    <w:rsid w:val="00043508"/>
    <w:rsid w:val="00044FC5"/>
    <w:rsid w:val="00094752"/>
    <w:rsid w:val="000A061D"/>
    <w:rsid w:val="000B480F"/>
    <w:rsid w:val="00101567"/>
    <w:rsid w:val="0011623F"/>
    <w:rsid w:val="00136FD3"/>
    <w:rsid w:val="001402E7"/>
    <w:rsid w:val="0015203D"/>
    <w:rsid w:val="001762DA"/>
    <w:rsid w:val="00183253"/>
    <w:rsid w:val="00184BE2"/>
    <w:rsid w:val="001A587B"/>
    <w:rsid w:val="001C26AB"/>
    <w:rsid w:val="001D7FE5"/>
    <w:rsid w:val="00203C16"/>
    <w:rsid w:val="00250E97"/>
    <w:rsid w:val="00254057"/>
    <w:rsid w:val="00254F19"/>
    <w:rsid w:val="00256C80"/>
    <w:rsid w:val="002660FD"/>
    <w:rsid w:val="00271E5C"/>
    <w:rsid w:val="00297683"/>
    <w:rsid w:val="002A2010"/>
    <w:rsid w:val="002D203B"/>
    <w:rsid w:val="002E165B"/>
    <w:rsid w:val="002E4617"/>
    <w:rsid w:val="00306F12"/>
    <w:rsid w:val="0034345A"/>
    <w:rsid w:val="00371D14"/>
    <w:rsid w:val="0038528D"/>
    <w:rsid w:val="003935A0"/>
    <w:rsid w:val="003B2AF1"/>
    <w:rsid w:val="003D2920"/>
    <w:rsid w:val="003F31A5"/>
    <w:rsid w:val="003F495C"/>
    <w:rsid w:val="00421010"/>
    <w:rsid w:val="00422564"/>
    <w:rsid w:val="004303C7"/>
    <w:rsid w:val="00467587"/>
    <w:rsid w:val="004A34BB"/>
    <w:rsid w:val="004A424B"/>
    <w:rsid w:val="004A5D58"/>
    <w:rsid w:val="004C234F"/>
    <w:rsid w:val="004D2BFF"/>
    <w:rsid w:val="004E6FF3"/>
    <w:rsid w:val="005035C2"/>
    <w:rsid w:val="0052057A"/>
    <w:rsid w:val="00545CAB"/>
    <w:rsid w:val="00594229"/>
    <w:rsid w:val="005A15A5"/>
    <w:rsid w:val="005B0C23"/>
    <w:rsid w:val="005B6E4F"/>
    <w:rsid w:val="005D0AC6"/>
    <w:rsid w:val="005D14BA"/>
    <w:rsid w:val="005D2064"/>
    <w:rsid w:val="005F4AD7"/>
    <w:rsid w:val="0061365A"/>
    <w:rsid w:val="00614173"/>
    <w:rsid w:val="00617EBB"/>
    <w:rsid w:val="00643728"/>
    <w:rsid w:val="0064385F"/>
    <w:rsid w:val="006D26B6"/>
    <w:rsid w:val="006E1B22"/>
    <w:rsid w:val="00701AE0"/>
    <w:rsid w:val="007962E5"/>
    <w:rsid w:val="007B0EE0"/>
    <w:rsid w:val="007B590A"/>
    <w:rsid w:val="007D76E7"/>
    <w:rsid w:val="007F6DA0"/>
    <w:rsid w:val="00805CA7"/>
    <w:rsid w:val="008111D6"/>
    <w:rsid w:val="00833D80"/>
    <w:rsid w:val="008361DC"/>
    <w:rsid w:val="0085230D"/>
    <w:rsid w:val="00854D2F"/>
    <w:rsid w:val="0087301A"/>
    <w:rsid w:val="00876FC7"/>
    <w:rsid w:val="00881BC6"/>
    <w:rsid w:val="00895581"/>
    <w:rsid w:val="008A0013"/>
    <w:rsid w:val="008E0841"/>
    <w:rsid w:val="008E6990"/>
    <w:rsid w:val="008F1561"/>
    <w:rsid w:val="008F2D2B"/>
    <w:rsid w:val="00901475"/>
    <w:rsid w:val="00913948"/>
    <w:rsid w:val="00927C0C"/>
    <w:rsid w:val="009323AC"/>
    <w:rsid w:val="00974421"/>
    <w:rsid w:val="009B550A"/>
    <w:rsid w:val="009B57A8"/>
    <w:rsid w:val="009B6FFD"/>
    <w:rsid w:val="009D3056"/>
    <w:rsid w:val="009E005A"/>
    <w:rsid w:val="009E5A52"/>
    <w:rsid w:val="00A16106"/>
    <w:rsid w:val="00A37718"/>
    <w:rsid w:val="00A52726"/>
    <w:rsid w:val="00AA112B"/>
    <w:rsid w:val="00AB4685"/>
    <w:rsid w:val="00AC19D0"/>
    <w:rsid w:val="00AD3D88"/>
    <w:rsid w:val="00AD779A"/>
    <w:rsid w:val="00B32A7A"/>
    <w:rsid w:val="00B5597F"/>
    <w:rsid w:val="00B81A91"/>
    <w:rsid w:val="00B9079A"/>
    <w:rsid w:val="00B96A78"/>
    <w:rsid w:val="00BA5E44"/>
    <w:rsid w:val="00BB53BC"/>
    <w:rsid w:val="00BC46EA"/>
    <w:rsid w:val="00BF1C21"/>
    <w:rsid w:val="00C16130"/>
    <w:rsid w:val="00C272C8"/>
    <w:rsid w:val="00C432CB"/>
    <w:rsid w:val="00C46CE8"/>
    <w:rsid w:val="00C63099"/>
    <w:rsid w:val="00C7223E"/>
    <w:rsid w:val="00C7271E"/>
    <w:rsid w:val="00C7515F"/>
    <w:rsid w:val="00C76408"/>
    <w:rsid w:val="00C84977"/>
    <w:rsid w:val="00C94306"/>
    <w:rsid w:val="00C979BC"/>
    <w:rsid w:val="00D1128B"/>
    <w:rsid w:val="00D30B4A"/>
    <w:rsid w:val="00D40BF6"/>
    <w:rsid w:val="00D83006"/>
    <w:rsid w:val="00D90D89"/>
    <w:rsid w:val="00DA5AB3"/>
    <w:rsid w:val="00DB0BC5"/>
    <w:rsid w:val="00DC7E6B"/>
    <w:rsid w:val="00DE0B69"/>
    <w:rsid w:val="00DF2D9D"/>
    <w:rsid w:val="00E47B6C"/>
    <w:rsid w:val="00E50B37"/>
    <w:rsid w:val="00E5511A"/>
    <w:rsid w:val="00E5664E"/>
    <w:rsid w:val="00E72751"/>
    <w:rsid w:val="00EA75AD"/>
    <w:rsid w:val="00EB4781"/>
    <w:rsid w:val="00EC22E5"/>
    <w:rsid w:val="00ED2A7A"/>
    <w:rsid w:val="00ED406F"/>
    <w:rsid w:val="00EE59FC"/>
    <w:rsid w:val="00F6558F"/>
    <w:rsid w:val="00F65D74"/>
    <w:rsid w:val="00F75949"/>
    <w:rsid w:val="00F82F72"/>
    <w:rsid w:val="00F87CAE"/>
    <w:rsid w:val="00FA4971"/>
    <w:rsid w:val="00FB2B2E"/>
    <w:rsid w:val="00FC63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5C4F1"/>
  <w15:chartTrackingRefBased/>
  <w15:docId w15:val="{393C8AB4-D652-6442-B6AE-BB202BE3F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84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A424B"/>
    <w:pPr>
      <w:spacing w:before="100" w:beforeAutospacing="1" w:after="100" w:afterAutospacing="1"/>
    </w:pPr>
  </w:style>
  <w:style w:type="character" w:styleId="Emphasis">
    <w:name w:val="Emphasis"/>
    <w:basedOn w:val="DefaultParagraphFont"/>
    <w:uiPriority w:val="20"/>
    <w:qFormat/>
    <w:rsid w:val="00421010"/>
    <w:rPr>
      <w:i/>
      <w:iCs/>
    </w:rPr>
  </w:style>
  <w:style w:type="paragraph" w:styleId="ListParagraph">
    <w:name w:val="List Paragraph"/>
    <w:basedOn w:val="Normal"/>
    <w:uiPriority w:val="34"/>
    <w:qFormat/>
    <w:rsid w:val="003F495C"/>
    <w:pPr>
      <w:ind w:left="720"/>
      <w:contextualSpacing/>
    </w:pPr>
  </w:style>
  <w:style w:type="paragraph" w:customStyle="1" w:styleId="BodyA">
    <w:name w:val="Body A"/>
    <w:rsid w:val="001D7FE5"/>
    <w:pPr>
      <w:pBdr>
        <w:top w:val="nil"/>
        <w:left w:val="nil"/>
        <w:bottom w:val="nil"/>
        <w:right w:val="nil"/>
        <w:between w:val="nil"/>
        <w:bar w:val="nil"/>
      </w:pBdr>
    </w:pPr>
    <w:rPr>
      <w:rFonts w:ascii="Helvetica Neue" w:eastAsia="Arial Unicode MS" w:hAnsi="Helvetica Neue" w:cs="Arial Unicode MS"/>
      <w:color w:val="000000"/>
      <w:sz w:val="22"/>
      <w:szCs w:val="22"/>
      <w:u w:color="000000"/>
      <w:bdr w:val="nil"/>
      <w:lang w:eastAsia="en-GB"/>
    </w:rPr>
  </w:style>
  <w:style w:type="paragraph" w:customStyle="1" w:styleId="Default">
    <w:name w:val="Default"/>
    <w:rsid w:val="001D7FE5"/>
    <w:pPr>
      <w:pBdr>
        <w:top w:val="nil"/>
        <w:left w:val="nil"/>
        <w:bottom w:val="nil"/>
        <w:right w:val="nil"/>
        <w:between w:val="nil"/>
        <w:bar w:val="nil"/>
      </w:pBdr>
    </w:pPr>
    <w:rPr>
      <w:rFonts w:ascii="Helvetica Neue" w:eastAsia="Arial Unicode MS" w:hAnsi="Helvetica Neue" w:cs="Arial Unicode MS"/>
      <w:color w:val="000000"/>
      <w:sz w:val="22"/>
      <w:szCs w:val="22"/>
      <w:u w:color="000000"/>
      <w:bdr w:val="nil"/>
      <w:lang w:val="en-US" w:eastAsia="en-GB"/>
    </w:rPr>
  </w:style>
  <w:style w:type="character" w:styleId="Hyperlink">
    <w:name w:val="Hyperlink"/>
    <w:basedOn w:val="DefaultParagraphFont"/>
    <w:uiPriority w:val="99"/>
    <w:semiHidden/>
    <w:unhideWhenUsed/>
    <w:rsid w:val="00136FD3"/>
    <w:rPr>
      <w:color w:val="0000FF"/>
      <w:u w:val="single"/>
    </w:rPr>
  </w:style>
  <w:style w:type="character" w:customStyle="1" w:styleId="a">
    <w:name w:val="_"/>
    <w:basedOn w:val="DefaultParagraphFont"/>
    <w:rsid w:val="000B480F"/>
  </w:style>
  <w:style w:type="paragraph" w:customStyle="1" w:styleId="comp">
    <w:name w:val="comp"/>
    <w:basedOn w:val="Normal"/>
    <w:rsid w:val="009B6FFD"/>
    <w:pPr>
      <w:spacing w:before="100" w:beforeAutospacing="1" w:after="100" w:afterAutospacing="1"/>
    </w:pPr>
  </w:style>
  <w:style w:type="paragraph" w:styleId="Revision">
    <w:name w:val="Revision"/>
    <w:hidden/>
    <w:uiPriority w:val="99"/>
    <w:semiHidden/>
    <w:rsid w:val="00184BE2"/>
    <w:rPr>
      <w:rFonts w:ascii="Times New Roman" w:eastAsia="Times New Roman" w:hAnsi="Times New Roman" w:cs="Times New Roman"/>
      <w:lang w:eastAsia="en-GB"/>
    </w:rPr>
  </w:style>
  <w:style w:type="paragraph" w:styleId="Header">
    <w:name w:val="header"/>
    <w:basedOn w:val="Normal"/>
    <w:link w:val="HeaderChar"/>
    <w:uiPriority w:val="99"/>
    <w:unhideWhenUsed/>
    <w:rsid w:val="005D0AC6"/>
    <w:pPr>
      <w:tabs>
        <w:tab w:val="center" w:pos="4513"/>
        <w:tab w:val="right" w:pos="9026"/>
      </w:tabs>
    </w:pPr>
  </w:style>
  <w:style w:type="character" w:customStyle="1" w:styleId="HeaderChar">
    <w:name w:val="Header Char"/>
    <w:basedOn w:val="DefaultParagraphFont"/>
    <w:link w:val="Header"/>
    <w:uiPriority w:val="99"/>
    <w:rsid w:val="005D0AC6"/>
    <w:rPr>
      <w:rFonts w:ascii="Times New Roman" w:eastAsia="Times New Roman" w:hAnsi="Times New Roman" w:cs="Times New Roman"/>
      <w:lang w:eastAsia="en-GB"/>
    </w:rPr>
  </w:style>
  <w:style w:type="paragraph" w:styleId="Footer">
    <w:name w:val="footer"/>
    <w:basedOn w:val="Normal"/>
    <w:link w:val="FooterChar"/>
    <w:uiPriority w:val="99"/>
    <w:unhideWhenUsed/>
    <w:rsid w:val="005D0AC6"/>
    <w:pPr>
      <w:tabs>
        <w:tab w:val="center" w:pos="4513"/>
        <w:tab w:val="right" w:pos="9026"/>
      </w:tabs>
    </w:pPr>
  </w:style>
  <w:style w:type="character" w:customStyle="1" w:styleId="FooterChar">
    <w:name w:val="Footer Char"/>
    <w:basedOn w:val="DefaultParagraphFont"/>
    <w:link w:val="Footer"/>
    <w:uiPriority w:val="99"/>
    <w:rsid w:val="005D0AC6"/>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A37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59335">
      <w:bodyDiv w:val="1"/>
      <w:marLeft w:val="0"/>
      <w:marRight w:val="0"/>
      <w:marTop w:val="0"/>
      <w:marBottom w:val="0"/>
      <w:divBdr>
        <w:top w:val="none" w:sz="0" w:space="0" w:color="auto"/>
        <w:left w:val="none" w:sz="0" w:space="0" w:color="auto"/>
        <w:bottom w:val="none" w:sz="0" w:space="0" w:color="auto"/>
        <w:right w:val="none" w:sz="0" w:space="0" w:color="auto"/>
      </w:divBdr>
    </w:div>
    <w:div w:id="36128414">
      <w:bodyDiv w:val="1"/>
      <w:marLeft w:val="0"/>
      <w:marRight w:val="0"/>
      <w:marTop w:val="0"/>
      <w:marBottom w:val="0"/>
      <w:divBdr>
        <w:top w:val="none" w:sz="0" w:space="0" w:color="auto"/>
        <w:left w:val="none" w:sz="0" w:space="0" w:color="auto"/>
        <w:bottom w:val="none" w:sz="0" w:space="0" w:color="auto"/>
        <w:right w:val="none" w:sz="0" w:space="0" w:color="auto"/>
      </w:divBdr>
    </w:div>
    <w:div w:id="80686543">
      <w:bodyDiv w:val="1"/>
      <w:marLeft w:val="0"/>
      <w:marRight w:val="0"/>
      <w:marTop w:val="0"/>
      <w:marBottom w:val="0"/>
      <w:divBdr>
        <w:top w:val="none" w:sz="0" w:space="0" w:color="auto"/>
        <w:left w:val="none" w:sz="0" w:space="0" w:color="auto"/>
        <w:bottom w:val="none" w:sz="0" w:space="0" w:color="auto"/>
        <w:right w:val="none" w:sz="0" w:space="0" w:color="auto"/>
      </w:divBdr>
    </w:div>
    <w:div w:id="93324052">
      <w:bodyDiv w:val="1"/>
      <w:marLeft w:val="0"/>
      <w:marRight w:val="0"/>
      <w:marTop w:val="0"/>
      <w:marBottom w:val="0"/>
      <w:divBdr>
        <w:top w:val="none" w:sz="0" w:space="0" w:color="auto"/>
        <w:left w:val="none" w:sz="0" w:space="0" w:color="auto"/>
        <w:bottom w:val="none" w:sz="0" w:space="0" w:color="auto"/>
        <w:right w:val="none" w:sz="0" w:space="0" w:color="auto"/>
      </w:divBdr>
    </w:div>
    <w:div w:id="111873690">
      <w:bodyDiv w:val="1"/>
      <w:marLeft w:val="0"/>
      <w:marRight w:val="0"/>
      <w:marTop w:val="0"/>
      <w:marBottom w:val="0"/>
      <w:divBdr>
        <w:top w:val="none" w:sz="0" w:space="0" w:color="auto"/>
        <w:left w:val="none" w:sz="0" w:space="0" w:color="auto"/>
        <w:bottom w:val="none" w:sz="0" w:space="0" w:color="auto"/>
        <w:right w:val="none" w:sz="0" w:space="0" w:color="auto"/>
      </w:divBdr>
    </w:div>
    <w:div w:id="113252073">
      <w:bodyDiv w:val="1"/>
      <w:marLeft w:val="0"/>
      <w:marRight w:val="0"/>
      <w:marTop w:val="0"/>
      <w:marBottom w:val="0"/>
      <w:divBdr>
        <w:top w:val="none" w:sz="0" w:space="0" w:color="auto"/>
        <w:left w:val="none" w:sz="0" w:space="0" w:color="auto"/>
        <w:bottom w:val="none" w:sz="0" w:space="0" w:color="auto"/>
        <w:right w:val="none" w:sz="0" w:space="0" w:color="auto"/>
      </w:divBdr>
    </w:div>
    <w:div w:id="164249131">
      <w:bodyDiv w:val="1"/>
      <w:marLeft w:val="0"/>
      <w:marRight w:val="0"/>
      <w:marTop w:val="0"/>
      <w:marBottom w:val="0"/>
      <w:divBdr>
        <w:top w:val="none" w:sz="0" w:space="0" w:color="auto"/>
        <w:left w:val="none" w:sz="0" w:space="0" w:color="auto"/>
        <w:bottom w:val="none" w:sz="0" w:space="0" w:color="auto"/>
        <w:right w:val="none" w:sz="0" w:space="0" w:color="auto"/>
      </w:divBdr>
    </w:div>
    <w:div w:id="170608308">
      <w:bodyDiv w:val="1"/>
      <w:marLeft w:val="0"/>
      <w:marRight w:val="0"/>
      <w:marTop w:val="0"/>
      <w:marBottom w:val="0"/>
      <w:divBdr>
        <w:top w:val="none" w:sz="0" w:space="0" w:color="auto"/>
        <w:left w:val="none" w:sz="0" w:space="0" w:color="auto"/>
        <w:bottom w:val="none" w:sz="0" w:space="0" w:color="auto"/>
        <w:right w:val="none" w:sz="0" w:space="0" w:color="auto"/>
      </w:divBdr>
    </w:div>
    <w:div w:id="183248630">
      <w:bodyDiv w:val="1"/>
      <w:marLeft w:val="0"/>
      <w:marRight w:val="0"/>
      <w:marTop w:val="0"/>
      <w:marBottom w:val="0"/>
      <w:divBdr>
        <w:top w:val="none" w:sz="0" w:space="0" w:color="auto"/>
        <w:left w:val="none" w:sz="0" w:space="0" w:color="auto"/>
        <w:bottom w:val="none" w:sz="0" w:space="0" w:color="auto"/>
        <w:right w:val="none" w:sz="0" w:space="0" w:color="auto"/>
      </w:divBdr>
    </w:div>
    <w:div w:id="201288170">
      <w:bodyDiv w:val="1"/>
      <w:marLeft w:val="0"/>
      <w:marRight w:val="0"/>
      <w:marTop w:val="0"/>
      <w:marBottom w:val="0"/>
      <w:divBdr>
        <w:top w:val="none" w:sz="0" w:space="0" w:color="auto"/>
        <w:left w:val="none" w:sz="0" w:space="0" w:color="auto"/>
        <w:bottom w:val="none" w:sz="0" w:space="0" w:color="auto"/>
        <w:right w:val="none" w:sz="0" w:space="0" w:color="auto"/>
      </w:divBdr>
    </w:div>
    <w:div w:id="223682620">
      <w:bodyDiv w:val="1"/>
      <w:marLeft w:val="0"/>
      <w:marRight w:val="0"/>
      <w:marTop w:val="0"/>
      <w:marBottom w:val="0"/>
      <w:divBdr>
        <w:top w:val="none" w:sz="0" w:space="0" w:color="auto"/>
        <w:left w:val="none" w:sz="0" w:space="0" w:color="auto"/>
        <w:bottom w:val="none" w:sz="0" w:space="0" w:color="auto"/>
        <w:right w:val="none" w:sz="0" w:space="0" w:color="auto"/>
      </w:divBdr>
    </w:div>
    <w:div w:id="252931139">
      <w:bodyDiv w:val="1"/>
      <w:marLeft w:val="0"/>
      <w:marRight w:val="0"/>
      <w:marTop w:val="0"/>
      <w:marBottom w:val="0"/>
      <w:divBdr>
        <w:top w:val="none" w:sz="0" w:space="0" w:color="auto"/>
        <w:left w:val="none" w:sz="0" w:space="0" w:color="auto"/>
        <w:bottom w:val="none" w:sz="0" w:space="0" w:color="auto"/>
        <w:right w:val="none" w:sz="0" w:space="0" w:color="auto"/>
      </w:divBdr>
    </w:div>
    <w:div w:id="288320908">
      <w:bodyDiv w:val="1"/>
      <w:marLeft w:val="0"/>
      <w:marRight w:val="0"/>
      <w:marTop w:val="0"/>
      <w:marBottom w:val="0"/>
      <w:divBdr>
        <w:top w:val="none" w:sz="0" w:space="0" w:color="auto"/>
        <w:left w:val="none" w:sz="0" w:space="0" w:color="auto"/>
        <w:bottom w:val="none" w:sz="0" w:space="0" w:color="auto"/>
        <w:right w:val="none" w:sz="0" w:space="0" w:color="auto"/>
      </w:divBdr>
    </w:div>
    <w:div w:id="330260322">
      <w:bodyDiv w:val="1"/>
      <w:marLeft w:val="0"/>
      <w:marRight w:val="0"/>
      <w:marTop w:val="0"/>
      <w:marBottom w:val="0"/>
      <w:divBdr>
        <w:top w:val="none" w:sz="0" w:space="0" w:color="auto"/>
        <w:left w:val="none" w:sz="0" w:space="0" w:color="auto"/>
        <w:bottom w:val="none" w:sz="0" w:space="0" w:color="auto"/>
        <w:right w:val="none" w:sz="0" w:space="0" w:color="auto"/>
      </w:divBdr>
    </w:div>
    <w:div w:id="374500279">
      <w:bodyDiv w:val="1"/>
      <w:marLeft w:val="0"/>
      <w:marRight w:val="0"/>
      <w:marTop w:val="0"/>
      <w:marBottom w:val="0"/>
      <w:divBdr>
        <w:top w:val="none" w:sz="0" w:space="0" w:color="auto"/>
        <w:left w:val="none" w:sz="0" w:space="0" w:color="auto"/>
        <w:bottom w:val="none" w:sz="0" w:space="0" w:color="auto"/>
        <w:right w:val="none" w:sz="0" w:space="0" w:color="auto"/>
      </w:divBdr>
    </w:div>
    <w:div w:id="418871841">
      <w:bodyDiv w:val="1"/>
      <w:marLeft w:val="0"/>
      <w:marRight w:val="0"/>
      <w:marTop w:val="0"/>
      <w:marBottom w:val="0"/>
      <w:divBdr>
        <w:top w:val="none" w:sz="0" w:space="0" w:color="auto"/>
        <w:left w:val="none" w:sz="0" w:space="0" w:color="auto"/>
        <w:bottom w:val="none" w:sz="0" w:space="0" w:color="auto"/>
        <w:right w:val="none" w:sz="0" w:space="0" w:color="auto"/>
      </w:divBdr>
    </w:div>
    <w:div w:id="466363808">
      <w:bodyDiv w:val="1"/>
      <w:marLeft w:val="0"/>
      <w:marRight w:val="0"/>
      <w:marTop w:val="0"/>
      <w:marBottom w:val="0"/>
      <w:divBdr>
        <w:top w:val="none" w:sz="0" w:space="0" w:color="auto"/>
        <w:left w:val="none" w:sz="0" w:space="0" w:color="auto"/>
        <w:bottom w:val="none" w:sz="0" w:space="0" w:color="auto"/>
        <w:right w:val="none" w:sz="0" w:space="0" w:color="auto"/>
      </w:divBdr>
    </w:div>
    <w:div w:id="480973013">
      <w:bodyDiv w:val="1"/>
      <w:marLeft w:val="0"/>
      <w:marRight w:val="0"/>
      <w:marTop w:val="0"/>
      <w:marBottom w:val="0"/>
      <w:divBdr>
        <w:top w:val="none" w:sz="0" w:space="0" w:color="auto"/>
        <w:left w:val="none" w:sz="0" w:space="0" w:color="auto"/>
        <w:bottom w:val="none" w:sz="0" w:space="0" w:color="auto"/>
        <w:right w:val="none" w:sz="0" w:space="0" w:color="auto"/>
      </w:divBdr>
    </w:div>
    <w:div w:id="532890240">
      <w:bodyDiv w:val="1"/>
      <w:marLeft w:val="0"/>
      <w:marRight w:val="0"/>
      <w:marTop w:val="0"/>
      <w:marBottom w:val="0"/>
      <w:divBdr>
        <w:top w:val="none" w:sz="0" w:space="0" w:color="auto"/>
        <w:left w:val="none" w:sz="0" w:space="0" w:color="auto"/>
        <w:bottom w:val="none" w:sz="0" w:space="0" w:color="auto"/>
        <w:right w:val="none" w:sz="0" w:space="0" w:color="auto"/>
      </w:divBdr>
      <w:divsChild>
        <w:div w:id="1447773690">
          <w:marLeft w:val="360"/>
          <w:marRight w:val="0"/>
          <w:marTop w:val="200"/>
          <w:marBottom w:val="0"/>
          <w:divBdr>
            <w:top w:val="none" w:sz="0" w:space="0" w:color="auto"/>
            <w:left w:val="none" w:sz="0" w:space="0" w:color="auto"/>
            <w:bottom w:val="none" w:sz="0" w:space="0" w:color="auto"/>
            <w:right w:val="none" w:sz="0" w:space="0" w:color="auto"/>
          </w:divBdr>
        </w:div>
        <w:div w:id="1729958067">
          <w:marLeft w:val="360"/>
          <w:marRight w:val="0"/>
          <w:marTop w:val="200"/>
          <w:marBottom w:val="0"/>
          <w:divBdr>
            <w:top w:val="none" w:sz="0" w:space="0" w:color="auto"/>
            <w:left w:val="none" w:sz="0" w:space="0" w:color="auto"/>
            <w:bottom w:val="none" w:sz="0" w:space="0" w:color="auto"/>
            <w:right w:val="none" w:sz="0" w:space="0" w:color="auto"/>
          </w:divBdr>
        </w:div>
        <w:div w:id="838424611">
          <w:marLeft w:val="1800"/>
          <w:marRight w:val="0"/>
          <w:marTop w:val="100"/>
          <w:marBottom w:val="0"/>
          <w:divBdr>
            <w:top w:val="none" w:sz="0" w:space="0" w:color="auto"/>
            <w:left w:val="none" w:sz="0" w:space="0" w:color="auto"/>
            <w:bottom w:val="none" w:sz="0" w:space="0" w:color="auto"/>
            <w:right w:val="none" w:sz="0" w:space="0" w:color="auto"/>
          </w:divBdr>
        </w:div>
        <w:div w:id="1372342352">
          <w:marLeft w:val="1800"/>
          <w:marRight w:val="0"/>
          <w:marTop w:val="100"/>
          <w:marBottom w:val="0"/>
          <w:divBdr>
            <w:top w:val="none" w:sz="0" w:space="0" w:color="auto"/>
            <w:left w:val="none" w:sz="0" w:space="0" w:color="auto"/>
            <w:bottom w:val="none" w:sz="0" w:space="0" w:color="auto"/>
            <w:right w:val="none" w:sz="0" w:space="0" w:color="auto"/>
          </w:divBdr>
        </w:div>
        <w:div w:id="1864783590">
          <w:marLeft w:val="1800"/>
          <w:marRight w:val="0"/>
          <w:marTop w:val="100"/>
          <w:marBottom w:val="0"/>
          <w:divBdr>
            <w:top w:val="none" w:sz="0" w:space="0" w:color="auto"/>
            <w:left w:val="none" w:sz="0" w:space="0" w:color="auto"/>
            <w:bottom w:val="none" w:sz="0" w:space="0" w:color="auto"/>
            <w:right w:val="none" w:sz="0" w:space="0" w:color="auto"/>
          </w:divBdr>
        </w:div>
        <w:div w:id="1105267232">
          <w:marLeft w:val="1800"/>
          <w:marRight w:val="0"/>
          <w:marTop w:val="100"/>
          <w:marBottom w:val="0"/>
          <w:divBdr>
            <w:top w:val="none" w:sz="0" w:space="0" w:color="auto"/>
            <w:left w:val="none" w:sz="0" w:space="0" w:color="auto"/>
            <w:bottom w:val="none" w:sz="0" w:space="0" w:color="auto"/>
            <w:right w:val="none" w:sz="0" w:space="0" w:color="auto"/>
          </w:divBdr>
        </w:div>
        <w:div w:id="8259155">
          <w:marLeft w:val="1800"/>
          <w:marRight w:val="0"/>
          <w:marTop w:val="100"/>
          <w:marBottom w:val="0"/>
          <w:divBdr>
            <w:top w:val="none" w:sz="0" w:space="0" w:color="auto"/>
            <w:left w:val="none" w:sz="0" w:space="0" w:color="auto"/>
            <w:bottom w:val="none" w:sz="0" w:space="0" w:color="auto"/>
            <w:right w:val="none" w:sz="0" w:space="0" w:color="auto"/>
          </w:divBdr>
        </w:div>
      </w:divsChild>
    </w:div>
    <w:div w:id="631600378">
      <w:bodyDiv w:val="1"/>
      <w:marLeft w:val="0"/>
      <w:marRight w:val="0"/>
      <w:marTop w:val="0"/>
      <w:marBottom w:val="0"/>
      <w:divBdr>
        <w:top w:val="none" w:sz="0" w:space="0" w:color="auto"/>
        <w:left w:val="none" w:sz="0" w:space="0" w:color="auto"/>
        <w:bottom w:val="none" w:sz="0" w:space="0" w:color="auto"/>
        <w:right w:val="none" w:sz="0" w:space="0" w:color="auto"/>
      </w:divBdr>
    </w:div>
    <w:div w:id="642387932">
      <w:bodyDiv w:val="1"/>
      <w:marLeft w:val="0"/>
      <w:marRight w:val="0"/>
      <w:marTop w:val="0"/>
      <w:marBottom w:val="0"/>
      <w:divBdr>
        <w:top w:val="none" w:sz="0" w:space="0" w:color="auto"/>
        <w:left w:val="none" w:sz="0" w:space="0" w:color="auto"/>
        <w:bottom w:val="none" w:sz="0" w:space="0" w:color="auto"/>
        <w:right w:val="none" w:sz="0" w:space="0" w:color="auto"/>
      </w:divBdr>
    </w:div>
    <w:div w:id="661279570">
      <w:bodyDiv w:val="1"/>
      <w:marLeft w:val="0"/>
      <w:marRight w:val="0"/>
      <w:marTop w:val="0"/>
      <w:marBottom w:val="0"/>
      <w:divBdr>
        <w:top w:val="none" w:sz="0" w:space="0" w:color="auto"/>
        <w:left w:val="none" w:sz="0" w:space="0" w:color="auto"/>
        <w:bottom w:val="none" w:sz="0" w:space="0" w:color="auto"/>
        <w:right w:val="none" w:sz="0" w:space="0" w:color="auto"/>
      </w:divBdr>
    </w:div>
    <w:div w:id="708842355">
      <w:bodyDiv w:val="1"/>
      <w:marLeft w:val="0"/>
      <w:marRight w:val="0"/>
      <w:marTop w:val="0"/>
      <w:marBottom w:val="0"/>
      <w:divBdr>
        <w:top w:val="none" w:sz="0" w:space="0" w:color="auto"/>
        <w:left w:val="none" w:sz="0" w:space="0" w:color="auto"/>
        <w:bottom w:val="none" w:sz="0" w:space="0" w:color="auto"/>
        <w:right w:val="none" w:sz="0" w:space="0" w:color="auto"/>
      </w:divBdr>
    </w:div>
    <w:div w:id="709380310">
      <w:bodyDiv w:val="1"/>
      <w:marLeft w:val="0"/>
      <w:marRight w:val="0"/>
      <w:marTop w:val="0"/>
      <w:marBottom w:val="0"/>
      <w:divBdr>
        <w:top w:val="none" w:sz="0" w:space="0" w:color="auto"/>
        <w:left w:val="none" w:sz="0" w:space="0" w:color="auto"/>
        <w:bottom w:val="none" w:sz="0" w:space="0" w:color="auto"/>
        <w:right w:val="none" w:sz="0" w:space="0" w:color="auto"/>
      </w:divBdr>
    </w:div>
    <w:div w:id="880674453">
      <w:bodyDiv w:val="1"/>
      <w:marLeft w:val="0"/>
      <w:marRight w:val="0"/>
      <w:marTop w:val="0"/>
      <w:marBottom w:val="0"/>
      <w:divBdr>
        <w:top w:val="none" w:sz="0" w:space="0" w:color="auto"/>
        <w:left w:val="none" w:sz="0" w:space="0" w:color="auto"/>
        <w:bottom w:val="none" w:sz="0" w:space="0" w:color="auto"/>
        <w:right w:val="none" w:sz="0" w:space="0" w:color="auto"/>
      </w:divBdr>
    </w:div>
    <w:div w:id="928776290">
      <w:bodyDiv w:val="1"/>
      <w:marLeft w:val="0"/>
      <w:marRight w:val="0"/>
      <w:marTop w:val="0"/>
      <w:marBottom w:val="0"/>
      <w:divBdr>
        <w:top w:val="none" w:sz="0" w:space="0" w:color="auto"/>
        <w:left w:val="none" w:sz="0" w:space="0" w:color="auto"/>
        <w:bottom w:val="none" w:sz="0" w:space="0" w:color="auto"/>
        <w:right w:val="none" w:sz="0" w:space="0" w:color="auto"/>
      </w:divBdr>
    </w:div>
    <w:div w:id="954100224">
      <w:bodyDiv w:val="1"/>
      <w:marLeft w:val="0"/>
      <w:marRight w:val="0"/>
      <w:marTop w:val="0"/>
      <w:marBottom w:val="0"/>
      <w:divBdr>
        <w:top w:val="none" w:sz="0" w:space="0" w:color="auto"/>
        <w:left w:val="none" w:sz="0" w:space="0" w:color="auto"/>
        <w:bottom w:val="none" w:sz="0" w:space="0" w:color="auto"/>
        <w:right w:val="none" w:sz="0" w:space="0" w:color="auto"/>
      </w:divBdr>
    </w:div>
    <w:div w:id="956913694">
      <w:bodyDiv w:val="1"/>
      <w:marLeft w:val="0"/>
      <w:marRight w:val="0"/>
      <w:marTop w:val="0"/>
      <w:marBottom w:val="0"/>
      <w:divBdr>
        <w:top w:val="none" w:sz="0" w:space="0" w:color="auto"/>
        <w:left w:val="none" w:sz="0" w:space="0" w:color="auto"/>
        <w:bottom w:val="none" w:sz="0" w:space="0" w:color="auto"/>
        <w:right w:val="none" w:sz="0" w:space="0" w:color="auto"/>
      </w:divBdr>
    </w:div>
    <w:div w:id="961302119">
      <w:bodyDiv w:val="1"/>
      <w:marLeft w:val="0"/>
      <w:marRight w:val="0"/>
      <w:marTop w:val="0"/>
      <w:marBottom w:val="0"/>
      <w:divBdr>
        <w:top w:val="none" w:sz="0" w:space="0" w:color="auto"/>
        <w:left w:val="none" w:sz="0" w:space="0" w:color="auto"/>
        <w:bottom w:val="none" w:sz="0" w:space="0" w:color="auto"/>
        <w:right w:val="none" w:sz="0" w:space="0" w:color="auto"/>
      </w:divBdr>
    </w:div>
    <w:div w:id="998651886">
      <w:bodyDiv w:val="1"/>
      <w:marLeft w:val="0"/>
      <w:marRight w:val="0"/>
      <w:marTop w:val="0"/>
      <w:marBottom w:val="0"/>
      <w:divBdr>
        <w:top w:val="none" w:sz="0" w:space="0" w:color="auto"/>
        <w:left w:val="none" w:sz="0" w:space="0" w:color="auto"/>
        <w:bottom w:val="none" w:sz="0" w:space="0" w:color="auto"/>
        <w:right w:val="none" w:sz="0" w:space="0" w:color="auto"/>
      </w:divBdr>
    </w:div>
    <w:div w:id="1037243131">
      <w:bodyDiv w:val="1"/>
      <w:marLeft w:val="0"/>
      <w:marRight w:val="0"/>
      <w:marTop w:val="0"/>
      <w:marBottom w:val="0"/>
      <w:divBdr>
        <w:top w:val="none" w:sz="0" w:space="0" w:color="auto"/>
        <w:left w:val="none" w:sz="0" w:space="0" w:color="auto"/>
        <w:bottom w:val="none" w:sz="0" w:space="0" w:color="auto"/>
        <w:right w:val="none" w:sz="0" w:space="0" w:color="auto"/>
      </w:divBdr>
    </w:div>
    <w:div w:id="1055396200">
      <w:bodyDiv w:val="1"/>
      <w:marLeft w:val="0"/>
      <w:marRight w:val="0"/>
      <w:marTop w:val="0"/>
      <w:marBottom w:val="0"/>
      <w:divBdr>
        <w:top w:val="none" w:sz="0" w:space="0" w:color="auto"/>
        <w:left w:val="none" w:sz="0" w:space="0" w:color="auto"/>
        <w:bottom w:val="none" w:sz="0" w:space="0" w:color="auto"/>
        <w:right w:val="none" w:sz="0" w:space="0" w:color="auto"/>
      </w:divBdr>
    </w:div>
    <w:div w:id="1068111385">
      <w:bodyDiv w:val="1"/>
      <w:marLeft w:val="0"/>
      <w:marRight w:val="0"/>
      <w:marTop w:val="0"/>
      <w:marBottom w:val="0"/>
      <w:divBdr>
        <w:top w:val="none" w:sz="0" w:space="0" w:color="auto"/>
        <w:left w:val="none" w:sz="0" w:space="0" w:color="auto"/>
        <w:bottom w:val="none" w:sz="0" w:space="0" w:color="auto"/>
        <w:right w:val="none" w:sz="0" w:space="0" w:color="auto"/>
      </w:divBdr>
    </w:div>
    <w:div w:id="1083407385">
      <w:bodyDiv w:val="1"/>
      <w:marLeft w:val="0"/>
      <w:marRight w:val="0"/>
      <w:marTop w:val="0"/>
      <w:marBottom w:val="0"/>
      <w:divBdr>
        <w:top w:val="none" w:sz="0" w:space="0" w:color="auto"/>
        <w:left w:val="none" w:sz="0" w:space="0" w:color="auto"/>
        <w:bottom w:val="none" w:sz="0" w:space="0" w:color="auto"/>
        <w:right w:val="none" w:sz="0" w:space="0" w:color="auto"/>
      </w:divBdr>
    </w:div>
    <w:div w:id="1138062742">
      <w:bodyDiv w:val="1"/>
      <w:marLeft w:val="0"/>
      <w:marRight w:val="0"/>
      <w:marTop w:val="0"/>
      <w:marBottom w:val="0"/>
      <w:divBdr>
        <w:top w:val="none" w:sz="0" w:space="0" w:color="auto"/>
        <w:left w:val="none" w:sz="0" w:space="0" w:color="auto"/>
        <w:bottom w:val="none" w:sz="0" w:space="0" w:color="auto"/>
        <w:right w:val="none" w:sz="0" w:space="0" w:color="auto"/>
      </w:divBdr>
    </w:div>
    <w:div w:id="1140076116">
      <w:bodyDiv w:val="1"/>
      <w:marLeft w:val="0"/>
      <w:marRight w:val="0"/>
      <w:marTop w:val="0"/>
      <w:marBottom w:val="0"/>
      <w:divBdr>
        <w:top w:val="none" w:sz="0" w:space="0" w:color="auto"/>
        <w:left w:val="none" w:sz="0" w:space="0" w:color="auto"/>
        <w:bottom w:val="none" w:sz="0" w:space="0" w:color="auto"/>
        <w:right w:val="none" w:sz="0" w:space="0" w:color="auto"/>
      </w:divBdr>
    </w:div>
    <w:div w:id="1152714095">
      <w:bodyDiv w:val="1"/>
      <w:marLeft w:val="0"/>
      <w:marRight w:val="0"/>
      <w:marTop w:val="0"/>
      <w:marBottom w:val="0"/>
      <w:divBdr>
        <w:top w:val="none" w:sz="0" w:space="0" w:color="auto"/>
        <w:left w:val="none" w:sz="0" w:space="0" w:color="auto"/>
        <w:bottom w:val="none" w:sz="0" w:space="0" w:color="auto"/>
        <w:right w:val="none" w:sz="0" w:space="0" w:color="auto"/>
      </w:divBdr>
    </w:div>
    <w:div w:id="1157185010">
      <w:bodyDiv w:val="1"/>
      <w:marLeft w:val="0"/>
      <w:marRight w:val="0"/>
      <w:marTop w:val="0"/>
      <w:marBottom w:val="0"/>
      <w:divBdr>
        <w:top w:val="none" w:sz="0" w:space="0" w:color="auto"/>
        <w:left w:val="none" w:sz="0" w:space="0" w:color="auto"/>
        <w:bottom w:val="none" w:sz="0" w:space="0" w:color="auto"/>
        <w:right w:val="none" w:sz="0" w:space="0" w:color="auto"/>
      </w:divBdr>
    </w:div>
    <w:div w:id="1157500936">
      <w:bodyDiv w:val="1"/>
      <w:marLeft w:val="0"/>
      <w:marRight w:val="0"/>
      <w:marTop w:val="0"/>
      <w:marBottom w:val="0"/>
      <w:divBdr>
        <w:top w:val="none" w:sz="0" w:space="0" w:color="auto"/>
        <w:left w:val="none" w:sz="0" w:space="0" w:color="auto"/>
        <w:bottom w:val="none" w:sz="0" w:space="0" w:color="auto"/>
        <w:right w:val="none" w:sz="0" w:space="0" w:color="auto"/>
      </w:divBdr>
    </w:div>
    <w:div w:id="1284535797">
      <w:bodyDiv w:val="1"/>
      <w:marLeft w:val="0"/>
      <w:marRight w:val="0"/>
      <w:marTop w:val="0"/>
      <w:marBottom w:val="0"/>
      <w:divBdr>
        <w:top w:val="none" w:sz="0" w:space="0" w:color="auto"/>
        <w:left w:val="none" w:sz="0" w:space="0" w:color="auto"/>
        <w:bottom w:val="none" w:sz="0" w:space="0" w:color="auto"/>
        <w:right w:val="none" w:sz="0" w:space="0" w:color="auto"/>
      </w:divBdr>
    </w:div>
    <w:div w:id="1286236249">
      <w:bodyDiv w:val="1"/>
      <w:marLeft w:val="0"/>
      <w:marRight w:val="0"/>
      <w:marTop w:val="0"/>
      <w:marBottom w:val="0"/>
      <w:divBdr>
        <w:top w:val="none" w:sz="0" w:space="0" w:color="auto"/>
        <w:left w:val="none" w:sz="0" w:space="0" w:color="auto"/>
        <w:bottom w:val="none" w:sz="0" w:space="0" w:color="auto"/>
        <w:right w:val="none" w:sz="0" w:space="0" w:color="auto"/>
      </w:divBdr>
    </w:div>
    <w:div w:id="1315178783">
      <w:bodyDiv w:val="1"/>
      <w:marLeft w:val="0"/>
      <w:marRight w:val="0"/>
      <w:marTop w:val="0"/>
      <w:marBottom w:val="0"/>
      <w:divBdr>
        <w:top w:val="none" w:sz="0" w:space="0" w:color="auto"/>
        <w:left w:val="none" w:sz="0" w:space="0" w:color="auto"/>
        <w:bottom w:val="none" w:sz="0" w:space="0" w:color="auto"/>
        <w:right w:val="none" w:sz="0" w:space="0" w:color="auto"/>
      </w:divBdr>
    </w:div>
    <w:div w:id="1336037029">
      <w:bodyDiv w:val="1"/>
      <w:marLeft w:val="0"/>
      <w:marRight w:val="0"/>
      <w:marTop w:val="0"/>
      <w:marBottom w:val="0"/>
      <w:divBdr>
        <w:top w:val="none" w:sz="0" w:space="0" w:color="auto"/>
        <w:left w:val="none" w:sz="0" w:space="0" w:color="auto"/>
        <w:bottom w:val="none" w:sz="0" w:space="0" w:color="auto"/>
        <w:right w:val="none" w:sz="0" w:space="0" w:color="auto"/>
      </w:divBdr>
      <w:divsChild>
        <w:div w:id="1480416798">
          <w:marLeft w:val="0"/>
          <w:marRight w:val="0"/>
          <w:marTop w:val="0"/>
          <w:marBottom w:val="0"/>
          <w:divBdr>
            <w:top w:val="none" w:sz="0" w:space="0" w:color="auto"/>
            <w:left w:val="none" w:sz="0" w:space="0" w:color="auto"/>
            <w:bottom w:val="none" w:sz="0" w:space="0" w:color="auto"/>
            <w:right w:val="none" w:sz="0" w:space="0" w:color="auto"/>
          </w:divBdr>
        </w:div>
        <w:div w:id="1316644425">
          <w:marLeft w:val="0"/>
          <w:marRight w:val="0"/>
          <w:marTop w:val="0"/>
          <w:marBottom w:val="0"/>
          <w:divBdr>
            <w:top w:val="none" w:sz="0" w:space="0" w:color="auto"/>
            <w:left w:val="none" w:sz="0" w:space="0" w:color="auto"/>
            <w:bottom w:val="none" w:sz="0" w:space="0" w:color="auto"/>
            <w:right w:val="none" w:sz="0" w:space="0" w:color="auto"/>
          </w:divBdr>
        </w:div>
        <w:div w:id="342510135">
          <w:marLeft w:val="0"/>
          <w:marRight w:val="0"/>
          <w:marTop w:val="0"/>
          <w:marBottom w:val="0"/>
          <w:divBdr>
            <w:top w:val="none" w:sz="0" w:space="0" w:color="auto"/>
            <w:left w:val="none" w:sz="0" w:space="0" w:color="auto"/>
            <w:bottom w:val="none" w:sz="0" w:space="0" w:color="auto"/>
            <w:right w:val="none" w:sz="0" w:space="0" w:color="auto"/>
          </w:divBdr>
        </w:div>
      </w:divsChild>
    </w:div>
    <w:div w:id="1388726993">
      <w:bodyDiv w:val="1"/>
      <w:marLeft w:val="0"/>
      <w:marRight w:val="0"/>
      <w:marTop w:val="0"/>
      <w:marBottom w:val="0"/>
      <w:divBdr>
        <w:top w:val="none" w:sz="0" w:space="0" w:color="auto"/>
        <w:left w:val="none" w:sz="0" w:space="0" w:color="auto"/>
        <w:bottom w:val="none" w:sz="0" w:space="0" w:color="auto"/>
        <w:right w:val="none" w:sz="0" w:space="0" w:color="auto"/>
      </w:divBdr>
    </w:div>
    <w:div w:id="1439564688">
      <w:bodyDiv w:val="1"/>
      <w:marLeft w:val="0"/>
      <w:marRight w:val="0"/>
      <w:marTop w:val="0"/>
      <w:marBottom w:val="0"/>
      <w:divBdr>
        <w:top w:val="none" w:sz="0" w:space="0" w:color="auto"/>
        <w:left w:val="none" w:sz="0" w:space="0" w:color="auto"/>
        <w:bottom w:val="none" w:sz="0" w:space="0" w:color="auto"/>
        <w:right w:val="none" w:sz="0" w:space="0" w:color="auto"/>
      </w:divBdr>
    </w:div>
    <w:div w:id="1453019105">
      <w:bodyDiv w:val="1"/>
      <w:marLeft w:val="0"/>
      <w:marRight w:val="0"/>
      <w:marTop w:val="0"/>
      <w:marBottom w:val="0"/>
      <w:divBdr>
        <w:top w:val="none" w:sz="0" w:space="0" w:color="auto"/>
        <w:left w:val="none" w:sz="0" w:space="0" w:color="auto"/>
        <w:bottom w:val="none" w:sz="0" w:space="0" w:color="auto"/>
        <w:right w:val="none" w:sz="0" w:space="0" w:color="auto"/>
      </w:divBdr>
    </w:div>
    <w:div w:id="1467506518">
      <w:bodyDiv w:val="1"/>
      <w:marLeft w:val="0"/>
      <w:marRight w:val="0"/>
      <w:marTop w:val="0"/>
      <w:marBottom w:val="0"/>
      <w:divBdr>
        <w:top w:val="none" w:sz="0" w:space="0" w:color="auto"/>
        <w:left w:val="none" w:sz="0" w:space="0" w:color="auto"/>
        <w:bottom w:val="none" w:sz="0" w:space="0" w:color="auto"/>
        <w:right w:val="none" w:sz="0" w:space="0" w:color="auto"/>
      </w:divBdr>
    </w:div>
    <w:div w:id="1547526405">
      <w:bodyDiv w:val="1"/>
      <w:marLeft w:val="0"/>
      <w:marRight w:val="0"/>
      <w:marTop w:val="0"/>
      <w:marBottom w:val="0"/>
      <w:divBdr>
        <w:top w:val="none" w:sz="0" w:space="0" w:color="auto"/>
        <w:left w:val="none" w:sz="0" w:space="0" w:color="auto"/>
        <w:bottom w:val="none" w:sz="0" w:space="0" w:color="auto"/>
        <w:right w:val="none" w:sz="0" w:space="0" w:color="auto"/>
      </w:divBdr>
    </w:div>
    <w:div w:id="1584605033">
      <w:bodyDiv w:val="1"/>
      <w:marLeft w:val="0"/>
      <w:marRight w:val="0"/>
      <w:marTop w:val="0"/>
      <w:marBottom w:val="0"/>
      <w:divBdr>
        <w:top w:val="none" w:sz="0" w:space="0" w:color="auto"/>
        <w:left w:val="none" w:sz="0" w:space="0" w:color="auto"/>
        <w:bottom w:val="none" w:sz="0" w:space="0" w:color="auto"/>
        <w:right w:val="none" w:sz="0" w:space="0" w:color="auto"/>
      </w:divBdr>
    </w:div>
    <w:div w:id="1609387566">
      <w:bodyDiv w:val="1"/>
      <w:marLeft w:val="0"/>
      <w:marRight w:val="0"/>
      <w:marTop w:val="0"/>
      <w:marBottom w:val="0"/>
      <w:divBdr>
        <w:top w:val="none" w:sz="0" w:space="0" w:color="auto"/>
        <w:left w:val="none" w:sz="0" w:space="0" w:color="auto"/>
        <w:bottom w:val="none" w:sz="0" w:space="0" w:color="auto"/>
        <w:right w:val="none" w:sz="0" w:space="0" w:color="auto"/>
      </w:divBdr>
    </w:div>
    <w:div w:id="1631593144">
      <w:bodyDiv w:val="1"/>
      <w:marLeft w:val="0"/>
      <w:marRight w:val="0"/>
      <w:marTop w:val="0"/>
      <w:marBottom w:val="0"/>
      <w:divBdr>
        <w:top w:val="none" w:sz="0" w:space="0" w:color="auto"/>
        <w:left w:val="none" w:sz="0" w:space="0" w:color="auto"/>
        <w:bottom w:val="none" w:sz="0" w:space="0" w:color="auto"/>
        <w:right w:val="none" w:sz="0" w:space="0" w:color="auto"/>
      </w:divBdr>
      <w:divsChild>
        <w:div w:id="310642664">
          <w:marLeft w:val="0"/>
          <w:marRight w:val="0"/>
          <w:marTop w:val="0"/>
          <w:marBottom w:val="0"/>
          <w:divBdr>
            <w:top w:val="none" w:sz="0" w:space="0" w:color="auto"/>
            <w:left w:val="none" w:sz="0" w:space="0" w:color="auto"/>
            <w:bottom w:val="none" w:sz="0" w:space="0" w:color="auto"/>
            <w:right w:val="none" w:sz="0" w:space="0" w:color="auto"/>
          </w:divBdr>
        </w:div>
        <w:div w:id="1461606487">
          <w:marLeft w:val="0"/>
          <w:marRight w:val="0"/>
          <w:marTop w:val="0"/>
          <w:marBottom w:val="0"/>
          <w:divBdr>
            <w:top w:val="none" w:sz="0" w:space="0" w:color="auto"/>
            <w:left w:val="none" w:sz="0" w:space="0" w:color="auto"/>
            <w:bottom w:val="none" w:sz="0" w:space="0" w:color="auto"/>
            <w:right w:val="none" w:sz="0" w:space="0" w:color="auto"/>
          </w:divBdr>
        </w:div>
        <w:div w:id="282273427">
          <w:marLeft w:val="0"/>
          <w:marRight w:val="0"/>
          <w:marTop w:val="0"/>
          <w:marBottom w:val="0"/>
          <w:divBdr>
            <w:top w:val="none" w:sz="0" w:space="0" w:color="auto"/>
            <w:left w:val="none" w:sz="0" w:space="0" w:color="auto"/>
            <w:bottom w:val="none" w:sz="0" w:space="0" w:color="auto"/>
            <w:right w:val="none" w:sz="0" w:space="0" w:color="auto"/>
          </w:divBdr>
        </w:div>
      </w:divsChild>
    </w:div>
    <w:div w:id="1648437288">
      <w:bodyDiv w:val="1"/>
      <w:marLeft w:val="0"/>
      <w:marRight w:val="0"/>
      <w:marTop w:val="0"/>
      <w:marBottom w:val="0"/>
      <w:divBdr>
        <w:top w:val="none" w:sz="0" w:space="0" w:color="auto"/>
        <w:left w:val="none" w:sz="0" w:space="0" w:color="auto"/>
        <w:bottom w:val="none" w:sz="0" w:space="0" w:color="auto"/>
        <w:right w:val="none" w:sz="0" w:space="0" w:color="auto"/>
      </w:divBdr>
      <w:divsChild>
        <w:div w:id="783690732">
          <w:marLeft w:val="0"/>
          <w:marRight w:val="0"/>
          <w:marTop w:val="0"/>
          <w:marBottom w:val="0"/>
          <w:divBdr>
            <w:top w:val="none" w:sz="0" w:space="0" w:color="auto"/>
            <w:left w:val="none" w:sz="0" w:space="0" w:color="auto"/>
            <w:bottom w:val="none" w:sz="0" w:space="0" w:color="auto"/>
            <w:right w:val="none" w:sz="0" w:space="0" w:color="auto"/>
          </w:divBdr>
        </w:div>
        <w:div w:id="353650108">
          <w:marLeft w:val="0"/>
          <w:marRight w:val="0"/>
          <w:marTop w:val="0"/>
          <w:marBottom w:val="0"/>
          <w:divBdr>
            <w:top w:val="none" w:sz="0" w:space="0" w:color="auto"/>
            <w:left w:val="none" w:sz="0" w:space="0" w:color="auto"/>
            <w:bottom w:val="none" w:sz="0" w:space="0" w:color="auto"/>
            <w:right w:val="none" w:sz="0" w:space="0" w:color="auto"/>
          </w:divBdr>
        </w:div>
        <w:div w:id="1246576934">
          <w:marLeft w:val="0"/>
          <w:marRight w:val="0"/>
          <w:marTop w:val="0"/>
          <w:marBottom w:val="0"/>
          <w:divBdr>
            <w:top w:val="none" w:sz="0" w:space="0" w:color="auto"/>
            <w:left w:val="none" w:sz="0" w:space="0" w:color="auto"/>
            <w:bottom w:val="none" w:sz="0" w:space="0" w:color="auto"/>
            <w:right w:val="none" w:sz="0" w:space="0" w:color="auto"/>
          </w:divBdr>
        </w:div>
      </w:divsChild>
    </w:div>
    <w:div w:id="1681396099">
      <w:bodyDiv w:val="1"/>
      <w:marLeft w:val="0"/>
      <w:marRight w:val="0"/>
      <w:marTop w:val="0"/>
      <w:marBottom w:val="0"/>
      <w:divBdr>
        <w:top w:val="none" w:sz="0" w:space="0" w:color="auto"/>
        <w:left w:val="none" w:sz="0" w:space="0" w:color="auto"/>
        <w:bottom w:val="none" w:sz="0" w:space="0" w:color="auto"/>
        <w:right w:val="none" w:sz="0" w:space="0" w:color="auto"/>
      </w:divBdr>
    </w:div>
    <w:div w:id="1735548044">
      <w:bodyDiv w:val="1"/>
      <w:marLeft w:val="0"/>
      <w:marRight w:val="0"/>
      <w:marTop w:val="0"/>
      <w:marBottom w:val="0"/>
      <w:divBdr>
        <w:top w:val="none" w:sz="0" w:space="0" w:color="auto"/>
        <w:left w:val="none" w:sz="0" w:space="0" w:color="auto"/>
        <w:bottom w:val="none" w:sz="0" w:space="0" w:color="auto"/>
        <w:right w:val="none" w:sz="0" w:space="0" w:color="auto"/>
      </w:divBdr>
    </w:div>
    <w:div w:id="1759255491">
      <w:bodyDiv w:val="1"/>
      <w:marLeft w:val="0"/>
      <w:marRight w:val="0"/>
      <w:marTop w:val="0"/>
      <w:marBottom w:val="0"/>
      <w:divBdr>
        <w:top w:val="none" w:sz="0" w:space="0" w:color="auto"/>
        <w:left w:val="none" w:sz="0" w:space="0" w:color="auto"/>
        <w:bottom w:val="none" w:sz="0" w:space="0" w:color="auto"/>
        <w:right w:val="none" w:sz="0" w:space="0" w:color="auto"/>
      </w:divBdr>
    </w:div>
    <w:div w:id="1851751541">
      <w:bodyDiv w:val="1"/>
      <w:marLeft w:val="0"/>
      <w:marRight w:val="0"/>
      <w:marTop w:val="0"/>
      <w:marBottom w:val="0"/>
      <w:divBdr>
        <w:top w:val="none" w:sz="0" w:space="0" w:color="auto"/>
        <w:left w:val="none" w:sz="0" w:space="0" w:color="auto"/>
        <w:bottom w:val="none" w:sz="0" w:space="0" w:color="auto"/>
        <w:right w:val="none" w:sz="0" w:space="0" w:color="auto"/>
      </w:divBdr>
    </w:div>
    <w:div w:id="1861814665">
      <w:bodyDiv w:val="1"/>
      <w:marLeft w:val="0"/>
      <w:marRight w:val="0"/>
      <w:marTop w:val="0"/>
      <w:marBottom w:val="0"/>
      <w:divBdr>
        <w:top w:val="none" w:sz="0" w:space="0" w:color="auto"/>
        <w:left w:val="none" w:sz="0" w:space="0" w:color="auto"/>
        <w:bottom w:val="none" w:sz="0" w:space="0" w:color="auto"/>
        <w:right w:val="none" w:sz="0" w:space="0" w:color="auto"/>
      </w:divBdr>
    </w:div>
    <w:div w:id="1866017773">
      <w:bodyDiv w:val="1"/>
      <w:marLeft w:val="0"/>
      <w:marRight w:val="0"/>
      <w:marTop w:val="0"/>
      <w:marBottom w:val="0"/>
      <w:divBdr>
        <w:top w:val="none" w:sz="0" w:space="0" w:color="auto"/>
        <w:left w:val="none" w:sz="0" w:space="0" w:color="auto"/>
        <w:bottom w:val="none" w:sz="0" w:space="0" w:color="auto"/>
        <w:right w:val="none" w:sz="0" w:space="0" w:color="auto"/>
      </w:divBdr>
      <w:divsChild>
        <w:div w:id="2076390729">
          <w:marLeft w:val="0"/>
          <w:marRight w:val="0"/>
          <w:marTop w:val="0"/>
          <w:marBottom w:val="0"/>
          <w:divBdr>
            <w:top w:val="none" w:sz="0" w:space="0" w:color="auto"/>
            <w:left w:val="none" w:sz="0" w:space="0" w:color="auto"/>
            <w:bottom w:val="none" w:sz="0" w:space="0" w:color="auto"/>
            <w:right w:val="none" w:sz="0" w:space="0" w:color="auto"/>
          </w:divBdr>
        </w:div>
        <w:div w:id="948465478">
          <w:marLeft w:val="0"/>
          <w:marRight w:val="0"/>
          <w:marTop w:val="0"/>
          <w:marBottom w:val="0"/>
          <w:divBdr>
            <w:top w:val="none" w:sz="0" w:space="0" w:color="auto"/>
            <w:left w:val="none" w:sz="0" w:space="0" w:color="auto"/>
            <w:bottom w:val="none" w:sz="0" w:space="0" w:color="auto"/>
            <w:right w:val="none" w:sz="0" w:space="0" w:color="auto"/>
          </w:divBdr>
        </w:div>
        <w:div w:id="2132892671">
          <w:marLeft w:val="0"/>
          <w:marRight w:val="0"/>
          <w:marTop w:val="0"/>
          <w:marBottom w:val="0"/>
          <w:divBdr>
            <w:top w:val="none" w:sz="0" w:space="0" w:color="auto"/>
            <w:left w:val="none" w:sz="0" w:space="0" w:color="auto"/>
            <w:bottom w:val="none" w:sz="0" w:space="0" w:color="auto"/>
            <w:right w:val="none" w:sz="0" w:space="0" w:color="auto"/>
          </w:divBdr>
        </w:div>
      </w:divsChild>
    </w:div>
    <w:div w:id="1867869312">
      <w:bodyDiv w:val="1"/>
      <w:marLeft w:val="0"/>
      <w:marRight w:val="0"/>
      <w:marTop w:val="0"/>
      <w:marBottom w:val="0"/>
      <w:divBdr>
        <w:top w:val="none" w:sz="0" w:space="0" w:color="auto"/>
        <w:left w:val="none" w:sz="0" w:space="0" w:color="auto"/>
        <w:bottom w:val="none" w:sz="0" w:space="0" w:color="auto"/>
        <w:right w:val="none" w:sz="0" w:space="0" w:color="auto"/>
      </w:divBdr>
    </w:div>
    <w:div w:id="1922371027">
      <w:bodyDiv w:val="1"/>
      <w:marLeft w:val="0"/>
      <w:marRight w:val="0"/>
      <w:marTop w:val="0"/>
      <w:marBottom w:val="0"/>
      <w:divBdr>
        <w:top w:val="none" w:sz="0" w:space="0" w:color="auto"/>
        <w:left w:val="none" w:sz="0" w:space="0" w:color="auto"/>
        <w:bottom w:val="none" w:sz="0" w:space="0" w:color="auto"/>
        <w:right w:val="none" w:sz="0" w:space="0" w:color="auto"/>
      </w:divBdr>
    </w:div>
    <w:div w:id="1930192946">
      <w:bodyDiv w:val="1"/>
      <w:marLeft w:val="0"/>
      <w:marRight w:val="0"/>
      <w:marTop w:val="0"/>
      <w:marBottom w:val="0"/>
      <w:divBdr>
        <w:top w:val="none" w:sz="0" w:space="0" w:color="auto"/>
        <w:left w:val="none" w:sz="0" w:space="0" w:color="auto"/>
        <w:bottom w:val="none" w:sz="0" w:space="0" w:color="auto"/>
        <w:right w:val="none" w:sz="0" w:space="0" w:color="auto"/>
      </w:divBdr>
    </w:div>
    <w:div w:id="1958019931">
      <w:bodyDiv w:val="1"/>
      <w:marLeft w:val="0"/>
      <w:marRight w:val="0"/>
      <w:marTop w:val="0"/>
      <w:marBottom w:val="0"/>
      <w:divBdr>
        <w:top w:val="none" w:sz="0" w:space="0" w:color="auto"/>
        <w:left w:val="none" w:sz="0" w:space="0" w:color="auto"/>
        <w:bottom w:val="none" w:sz="0" w:space="0" w:color="auto"/>
        <w:right w:val="none" w:sz="0" w:space="0" w:color="auto"/>
      </w:divBdr>
    </w:div>
    <w:div w:id="1964001890">
      <w:bodyDiv w:val="1"/>
      <w:marLeft w:val="0"/>
      <w:marRight w:val="0"/>
      <w:marTop w:val="0"/>
      <w:marBottom w:val="0"/>
      <w:divBdr>
        <w:top w:val="none" w:sz="0" w:space="0" w:color="auto"/>
        <w:left w:val="none" w:sz="0" w:space="0" w:color="auto"/>
        <w:bottom w:val="none" w:sz="0" w:space="0" w:color="auto"/>
        <w:right w:val="none" w:sz="0" w:space="0" w:color="auto"/>
      </w:divBdr>
    </w:div>
    <w:div w:id="2012831667">
      <w:bodyDiv w:val="1"/>
      <w:marLeft w:val="0"/>
      <w:marRight w:val="0"/>
      <w:marTop w:val="0"/>
      <w:marBottom w:val="0"/>
      <w:divBdr>
        <w:top w:val="none" w:sz="0" w:space="0" w:color="auto"/>
        <w:left w:val="none" w:sz="0" w:space="0" w:color="auto"/>
        <w:bottom w:val="none" w:sz="0" w:space="0" w:color="auto"/>
        <w:right w:val="none" w:sz="0" w:space="0" w:color="auto"/>
      </w:divBdr>
    </w:div>
    <w:div w:id="2093624373">
      <w:bodyDiv w:val="1"/>
      <w:marLeft w:val="0"/>
      <w:marRight w:val="0"/>
      <w:marTop w:val="0"/>
      <w:marBottom w:val="0"/>
      <w:divBdr>
        <w:top w:val="none" w:sz="0" w:space="0" w:color="auto"/>
        <w:left w:val="none" w:sz="0" w:space="0" w:color="auto"/>
        <w:bottom w:val="none" w:sz="0" w:space="0" w:color="auto"/>
        <w:right w:val="none" w:sz="0" w:space="0" w:color="auto"/>
      </w:divBdr>
      <w:divsChild>
        <w:div w:id="1762291383">
          <w:marLeft w:val="0"/>
          <w:marRight w:val="0"/>
          <w:marTop w:val="0"/>
          <w:marBottom w:val="0"/>
          <w:divBdr>
            <w:top w:val="none" w:sz="0" w:space="0" w:color="auto"/>
            <w:left w:val="none" w:sz="0" w:space="0" w:color="auto"/>
            <w:bottom w:val="none" w:sz="0" w:space="0" w:color="auto"/>
            <w:right w:val="none" w:sz="0" w:space="0" w:color="auto"/>
          </w:divBdr>
          <w:divsChild>
            <w:div w:id="558903349">
              <w:marLeft w:val="0"/>
              <w:marRight w:val="0"/>
              <w:marTop w:val="0"/>
              <w:marBottom w:val="0"/>
              <w:divBdr>
                <w:top w:val="none" w:sz="0" w:space="0" w:color="auto"/>
                <w:left w:val="none" w:sz="0" w:space="0" w:color="auto"/>
                <w:bottom w:val="none" w:sz="0" w:space="0" w:color="auto"/>
                <w:right w:val="none" w:sz="0" w:space="0" w:color="auto"/>
              </w:divBdr>
              <w:divsChild>
                <w:div w:id="38714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741960">
      <w:bodyDiv w:val="1"/>
      <w:marLeft w:val="0"/>
      <w:marRight w:val="0"/>
      <w:marTop w:val="0"/>
      <w:marBottom w:val="0"/>
      <w:divBdr>
        <w:top w:val="none" w:sz="0" w:space="0" w:color="auto"/>
        <w:left w:val="none" w:sz="0" w:space="0" w:color="auto"/>
        <w:bottom w:val="none" w:sz="0" w:space="0" w:color="auto"/>
        <w:right w:val="none" w:sz="0" w:space="0" w:color="auto"/>
      </w:divBdr>
    </w:div>
    <w:div w:id="2108575797">
      <w:bodyDiv w:val="1"/>
      <w:marLeft w:val="0"/>
      <w:marRight w:val="0"/>
      <w:marTop w:val="0"/>
      <w:marBottom w:val="0"/>
      <w:divBdr>
        <w:top w:val="none" w:sz="0" w:space="0" w:color="auto"/>
        <w:left w:val="none" w:sz="0" w:space="0" w:color="auto"/>
        <w:bottom w:val="none" w:sz="0" w:space="0" w:color="auto"/>
        <w:right w:val="none" w:sz="0" w:space="0" w:color="auto"/>
      </w:divBdr>
    </w:div>
    <w:div w:id="2130512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groundedtheoryreview.com/2012/06/01/what-is-social-constructionis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B652FC7-F00E-6147-A3CE-8C27AD2A854E}">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1835</TotalTime>
  <Pages>21</Pages>
  <Words>4782</Words>
  <Characters>27262</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Shahed Ahmed Ali (2104460)</dc:creator>
  <cp:keywords/>
  <dc:description/>
  <cp:lastModifiedBy>Shahed Ahmed Ali (2104460)</cp:lastModifiedBy>
  <cp:revision>13</cp:revision>
  <dcterms:created xsi:type="dcterms:W3CDTF">2021-10-01T15:20:00Z</dcterms:created>
  <dcterms:modified xsi:type="dcterms:W3CDTF">2021-10-29T21:44:00Z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documentId_6221</vt:lpwstr>
  </property>
  <property fmtid="{D5CDD505-2E9C-101B-9397-08002B2CF9AE}" pid="3" name="grammarly_documentContext">
    <vt:lpwstr>{"goals":["inform"],"domain":"academic","emotions":["neutral","analytical"],"dialect":"british","style":"formal"}</vt:lpwstr>
  </property>
</Properties>
</file>