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9EFA74A" w14:textId="77777777" w:rsidR="00614338" w:rsidRDefault="00614338" w:rsidP="00614338">
      <w:pPr>
        <w:spacing w:line="360" w:lineRule="auto"/>
        <w:jc w:val="center"/>
        <w:rPr>
          <w:rFonts w:ascii="Arial" w:hAnsi="Arial" w:cs="Arial"/>
          <w:b/>
          <w:bCs/>
          <w:sz w:val="28"/>
          <w:szCs w:val="28"/>
        </w:rPr>
      </w:pPr>
    </w:p>
    <w:p w14:paraId="39F186F8" w14:textId="73A77D8C" w:rsidR="00614338" w:rsidRPr="00AD0E8D" w:rsidRDefault="00614338" w:rsidP="00614338">
      <w:pPr>
        <w:spacing w:line="360" w:lineRule="auto"/>
        <w:rPr>
          <w:rFonts w:ascii="Arial" w:hAnsi="Arial" w:cs="Arial"/>
          <w:b/>
          <w:bCs/>
          <w:sz w:val="28"/>
          <w:szCs w:val="28"/>
        </w:rPr>
      </w:pPr>
    </w:p>
    <w:p w14:paraId="01D39DB5" w14:textId="77777777" w:rsidR="00614338" w:rsidRPr="00AD0E8D" w:rsidRDefault="00614338" w:rsidP="00614338">
      <w:pPr>
        <w:spacing w:line="360" w:lineRule="auto"/>
        <w:jc w:val="center"/>
        <w:rPr>
          <w:rFonts w:ascii="Arial" w:hAnsi="Arial" w:cs="Arial"/>
          <w:sz w:val="28"/>
          <w:szCs w:val="28"/>
        </w:rPr>
      </w:pPr>
    </w:p>
    <w:p w14:paraId="2E55D26A" w14:textId="77777777" w:rsidR="00614338" w:rsidRPr="00AD0E8D" w:rsidRDefault="00614338" w:rsidP="00614338">
      <w:pPr>
        <w:spacing w:line="360" w:lineRule="auto"/>
        <w:jc w:val="center"/>
        <w:rPr>
          <w:rFonts w:ascii="Arial" w:hAnsi="Arial" w:cs="Arial"/>
          <w:sz w:val="28"/>
          <w:szCs w:val="28"/>
        </w:rPr>
      </w:pPr>
      <w:r w:rsidRPr="00AD0E8D">
        <w:rPr>
          <w:rFonts w:ascii="Arial" w:hAnsi="Arial" w:cs="Arial"/>
          <w:b/>
          <w:bCs/>
          <w:sz w:val="28"/>
          <w:szCs w:val="28"/>
        </w:rPr>
        <w:t xml:space="preserve">Assessment title: </w:t>
      </w:r>
      <w:r w:rsidRPr="00AD0E8D">
        <w:rPr>
          <w:rFonts w:ascii="Arial" w:hAnsi="Arial" w:cs="Arial"/>
          <w:sz w:val="28"/>
          <w:szCs w:val="28"/>
        </w:rPr>
        <w:t xml:space="preserve">Assessment 1 - Research Proposal </w:t>
      </w:r>
    </w:p>
    <w:p w14:paraId="2D76060D" w14:textId="77777777" w:rsidR="00614338" w:rsidRPr="00AD0E8D" w:rsidRDefault="00614338" w:rsidP="00614338">
      <w:pPr>
        <w:spacing w:line="360" w:lineRule="auto"/>
        <w:rPr>
          <w:rFonts w:ascii="Arial" w:hAnsi="Arial" w:cs="Arial"/>
          <w:sz w:val="28"/>
          <w:szCs w:val="28"/>
        </w:rPr>
      </w:pPr>
    </w:p>
    <w:p w14:paraId="6A3023C0" w14:textId="5620E4FC" w:rsidR="00614338" w:rsidRPr="000469E8" w:rsidRDefault="00614338" w:rsidP="00614338">
      <w:pPr>
        <w:spacing w:line="360" w:lineRule="auto"/>
        <w:rPr>
          <w:rFonts w:ascii="Arial" w:hAnsi="Arial" w:cs="Arial"/>
          <w:b/>
          <w:bCs/>
          <w:color w:val="1D2125"/>
          <w:sz w:val="32"/>
          <w:szCs w:val="32"/>
          <w:shd w:val="clear" w:color="auto" w:fill="FFFFFF"/>
        </w:rPr>
      </w:pPr>
      <w:r>
        <w:rPr>
          <w:noProof/>
        </w:rPr>
        <w:drawing>
          <wp:inline distT="0" distB="0" distL="0" distR="0" wp14:anchorId="46FD6972" wp14:editId="02C30259">
            <wp:extent cx="3053080" cy="1492250"/>
            <wp:effectExtent l="0" t="0" r="0" b="0"/>
            <wp:docPr id="1" name="Picture 1" descr="UWTSD logo | Discover Dylan Thomas"/>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053080" cy="1492250"/>
                    </a:xfrm>
                    <a:prstGeom prst="rect">
                      <a:avLst/>
                    </a:prstGeom>
                    <a:noFill/>
                    <a:ln>
                      <a:noFill/>
                    </a:ln>
                  </pic:spPr>
                </pic:pic>
              </a:graphicData>
            </a:graphic>
          </wp:inline>
        </w:drawing>
      </w:r>
    </w:p>
    <w:p w14:paraId="53D8778E" w14:textId="77777777" w:rsidR="00614338" w:rsidRPr="000469E8" w:rsidRDefault="00614338" w:rsidP="00614338">
      <w:pPr>
        <w:spacing w:line="360" w:lineRule="auto"/>
        <w:rPr>
          <w:rStyle w:val="Strong"/>
          <w:rFonts w:ascii="Arial" w:hAnsi="Arial" w:cs="Arial"/>
          <w:color w:val="1D2125"/>
          <w:sz w:val="32"/>
          <w:szCs w:val="32"/>
        </w:rPr>
      </w:pPr>
    </w:p>
    <w:p w14:paraId="53FBD971" w14:textId="2859D427" w:rsidR="00614338" w:rsidRDefault="00614338" w:rsidP="00614338">
      <w:pPr>
        <w:spacing w:line="360" w:lineRule="auto"/>
        <w:rPr>
          <w:rStyle w:val="Strong"/>
          <w:rFonts w:ascii="Arial" w:hAnsi="Arial" w:cs="Arial"/>
          <w:color w:val="1D2125"/>
          <w:sz w:val="32"/>
          <w:szCs w:val="32"/>
        </w:rPr>
      </w:pPr>
    </w:p>
    <w:p w14:paraId="13A282F1" w14:textId="209AD81A" w:rsidR="00614338" w:rsidRPr="00AD0E8D" w:rsidRDefault="00614338" w:rsidP="00614338">
      <w:pPr>
        <w:spacing w:line="360" w:lineRule="auto"/>
        <w:rPr>
          <w:rFonts w:ascii="Arial" w:hAnsi="Arial" w:cs="Arial"/>
          <w:b/>
          <w:bCs/>
          <w:sz w:val="28"/>
          <w:szCs w:val="28"/>
        </w:rPr>
      </w:pPr>
      <w:r w:rsidRPr="00AF3B44">
        <w:rPr>
          <w:rStyle w:val="Strong"/>
          <w:rFonts w:ascii="Arial" w:hAnsi="Arial" w:cs="Arial"/>
          <w:color w:val="1D2125"/>
          <w:sz w:val="32"/>
          <w:szCs w:val="32"/>
          <w:shd w:val="clear" w:color="auto" w:fill="FFFFFF"/>
        </w:rPr>
        <w:t xml:space="preserve">Module: </w:t>
      </w:r>
      <w:r w:rsidRPr="00AD0E8D">
        <w:rPr>
          <w:rFonts w:ascii="Arial" w:hAnsi="Arial" w:cs="Arial"/>
          <w:b/>
          <w:bCs/>
          <w:sz w:val="28"/>
          <w:szCs w:val="28"/>
        </w:rPr>
        <w:t xml:space="preserve">Introduction to Independent Research Skills </w:t>
      </w:r>
    </w:p>
    <w:p w14:paraId="0E90F212" w14:textId="77777777" w:rsidR="00614338" w:rsidRDefault="00614338" w:rsidP="00614338">
      <w:pPr>
        <w:spacing w:line="360" w:lineRule="auto"/>
        <w:rPr>
          <w:rFonts w:ascii="Arial" w:hAnsi="Arial" w:cs="Arial"/>
          <w:b/>
          <w:bCs/>
          <w:sz w:val="28"/>
          <w:szCs w:val="28"/>
        </w:rPr>
      </w:pPr>
      <w:r w:rsidRPr="00AF3B44">
        <w:rPr>
          <w:rStyle w:val="Strong"/>
          <w:rFonts w:ascii="Arial" w:hAnsi="Arial" w:cs="Arial"/>
          <w:color w:val="1D2125"/>
          <w:sz w:val="32"/>
          <w:szCs w:val="32"/>
        </w:rPr>
        <w:t>Module Code</w:t>
      </w:r>
      <w:r>
        <w:rPr>
          <w:rStyle w:val="Strong"/>
          <w:rFonts w:ascii="Arial" w:hAnsi="Arial" w:cs="Arial"/>
          <w:color w:val="1D2125"/>
          <w:sz w:val="32"/>
          <w:szCs w:val="32"/>
        </w:rPr>
        <w:t>:</w:t>
      </w:r>
      <w:r w:rsidRPr="006455AD">
        <w:rPr>
          <w:rFonts w:ascii="Arial" w:hAnsi="Arial" w:cs="Arial"/>
          <w:color w:val="1D2125"/>
          <w:sz w:val="32"/>
          <w:szCs w:val="32"/>
          <w:shd w:val="clear" w:color="auto" w:fill="FFFFFF"/>
        </w:rPr>
        <w:t xml:space="preserve"> </w:t>
      </w:r>
      <w:r w:rsidRPr="006455AD">
        <w:rPr>
          <w:rFonts w:ascii="Arial" w:hAnsi="Arial" w:cs="Arial"/>
          <w:sz w:val="28"/>
          <w:szCs w:val="28"/>
        </w:rPr>
        <w:t>BMHP5019</w:t>
      </w:r>
      <w:r>
        <w:rPr>
          <w:rFonts w:ascii="Arial" w:hAnsi="Arial" w:cs="Arial"/>
          <w:b/>
          <w:bCs/>
          <w:sz w:val="28"/>
          <w:szCs w:val="28"/>
        </w:rPr>
        <w:t xml:space="preserve">       </w:t>
      </w:r>
    </w:p>
    <w:p w14:paraId="40276360" w14:textId="61BF9A57" w:rsidR="00614338" w:rsidRPr="00614338" w:rsidRDefault="00614338" w:rsidP="00614338">
      <w:pPr>
        <w:spacing w:line="360" w:lineRule="auto"/>
        <w:rPr>
          <w:rFonts w:ascii="Arial" w:hAnsi="Arial" w:cs="Arial"/>
          <w:b/>
          <w:bCs/>
          <w:sz w:val="28"/>
          <w:szCs w:val="28"/>
        </w:rPr>
      </w:pPr>
      <w:r w:rsidRPr="00AF3B44">
        <w:rPr>
          <w:rFonts w:ascii="Arial" w:hAnsi="Arial" w:cs="Arial"/>
          <w:b/>
          <w:bCs/>
          <w:color w:val="000000"/>
          <w:sz w:val="32"/>
          <w:szCs w:val="32"/>
        </w:rPr>
        <w:t>Component 1:</w:t>
      </w:r>
      <w:r w:rsidRPr="00AF3B44">
        <w:rPr>
          <w:rFonts w:ascii="Arial" w:hAnsi="Arial" w:cs="Arial"/>
          <w:sz w:val="32"/>
          <w:szCs w:val="32"/>
        </w:rPr>
        <w:t xml:space="preserve">   </w:t>
      </w:r>
      <w:r w:rsidRPr="00AD0E8D">
        <w:rPr>
          <w:rFonts w:ascii="Arial" w:hAnsi="Arial" w:cs="Arial"/>
          <w:sz w:val="28"/>
          <w:szCs w:val="28"/>
        </w:rPr>
        <w:t xml:space="preserve">Research Proposal </w:t>
      </w:r>
    </w:p>
    <w:p w14:paraId="1AABBDC5" w14:textId="3A414F9E" w:rsidR="00614338" w:rsidRDefault="00614338" w:rsidP="00614338">
      <w:pPr>
        <w:spacing w:line="360" w:lineRule="auto"/>
        <w:rPr>
          <w:rStyle w:val="Strong"/>
          <w:rFonts w:ascii="Arial" w:hAnsi="Arial" w:cs="Arial"/>
          <w:color w:val="1D2125"/>
          <w:sz w:val="32"/>
          <w:szCs w:val="32"/>
        </w:rPr>
      </w:pPr>
      <w:r w:rsidRPr="00AF3B44">
        <w:rPr>
          <w:rStyle w:val="Strong"/>
          <w:rFonts w:ascii="Arial" w:hAnsi="Arial" w:cs="Arial"/>
          <w:color w:val="1D2125"/>
          <w:sz w:val="32"/>
          <w:szCs w:val="32"/>
        </w:rPr>
        <w:t xml:space="preserve">Student name:     </w:t>
      </w:r>
      <w:r w:rsidRPr="00F62AAE">
        <w:rPr>
          <w:rStyle w:val="Strong"/>
          <w:rFonts w:ascii="Arial" w:hAnsi="Arial" w:cs="Arial"/>
          <w:b w:val="0"/>
          <w:bCs w:val="0"/>
          <w:color w:val="1D2125"/>
          <w:sz w:val="32"/>
          <w:szCs w:val="32"/>
        </w:rPr>
        <w:t>Emmanuel Babatunde Olukoga</w:t>
      </w:r>
    </w:p>
    <w:p w14:paraId="499BEB55" w14:textId="77777777" w:rsidR="00614338" w:rsidRPr="00AF3B44" w:rsidRDefault="00614338" w:rsidP="00614338">
      <w:pPr>
        <w:spacing w:line="360" w:lineRule="auto"/>
        <w:rPr>
          <w:rStyle w:val="Strong"/>
          <w:rFonts w:ascii="Arial" w:hAnsi="Arial" w:cs="Arial"/>
          <w:color w:val="1D2125"/>
          <w:sz w:val="32"/>
          <w:szCs w:val="32"/>
        </w:rPr>
      </w:pPr>
      <w:r w:rsidRPr="00AF3B44">
        <w:rPr>
          <w:rStyle w:val="Strong"/>
          <w:rFonts w:ascii="Arial" w:hAnsi="Arial" w:cs="Arial"/>
          <w:color w:val="1D2125"/>
          <w:sz w:val="32"/>
          <w:szCs w:val="32"/>
        </w:rPr>
        <w:t xml:space="preserve">Student number:     </w:t>
      </w:r>
      <w:r w:rsidRPr="00F62AAE">
        <w:rPr>
          <w:rStyle w:val="Strong"/>
          <w:rFonts w:ascii="Arial" w:hAnsi="Arial" w:cs="Arial"/>
          <w:b w:val="0"/>
          <w:bCs w:val="0"/>
          <w:color w:val="1D2125"/>
          <w:sz w:val="32"/>
          <w:szCs w:val="32"/>
        </w:rPr>
        <w:t>2415105</w:t>
      </w:r>
    </w:p>
    <w:p w14:paraId="7DA001A1" w14:textId="1ED53FEB" w:rsidR="00614338" w:rsidRPr="00AF3B44" w:rsidRDefault="00614338" w:rsidP="00614338">
      <w:pPr>
        <w:spacing w:line="360" w:lineRule="auto"/>
        <w:rPr>
          <w:rStyle w:val="Strong"/>
          <w:rFonts w:ascii="Arial" w:hAnsi="Arial" w:cs="Arial"/>
          <w:color w:val="1D2125"/>
          <w:sz w:val="32"/>
          <w:szCs w:val="32"/>
        </w:rPr>
      </w:pPr>
      <w:r w:rsidRPr="00AF3B44">
        <w:rPr>
          <w:rStyle w:val="Strong"/>
          <w:rFonts w:ascii="Arial" w:hAnsi="Arial" w:cs="Arial"/>
          <w:color w:val="1D2125"/>
          <w:sz w:val="32"/>
          <w:szCs w:val="32"/>
        </w:rPr>
        <w:t xml:space="preserve">Lecturer’s name: </w:t>
      </w:r>
      <w:r w:rsidR="009D1F55" w:rsidRPr="006455AD">
        <w:rPr>
          <w:rStyle w:val="Strong"/>
          <w:rFonts w:ascii="Arial" w:hAnsi="Arial" w:cs="Arial"/>
          <w:b w:val="0"/>
          <w:bCs w:val="0"/>
          <w:color w:val="1D2125"/>
          <w:sz w:val="32"/>
          <w:szCs w:val="32"/>
        </w:rPr>
        <w:t>Dr</w:t>
      </w:r>
      <w:r w:rsidR="00583B91" w:rsidRPr="006455AD">
        <w:rPr>
          <w:rStyle w:val="Strong"/>
          <w:rFonts w:ascii="Arial" w:hAnsi="Arial" w:cs="Arial"/>
          <w:b w:val="0"/>
          <w:bCs w:val="0"/>
          <w:color w:val="1D2125"/>
          <w:sz w:val="32"/>
          <w:szCs w:val="32"/>
        </w:rPr>
        <w:t xml:space="preserve"> </w:t>
      </w:r>
      <w:r w:rsidR="00583B91" w:rsidRPr="006455AD">
        <w:rPr>
          <w:rFonts w:ascii="Arial" w:hAnsi="Arial" w:cs="Arial"/>
          <w:color w:val="1D2125"/>
          <w:sz w:val="32"/>
          <w:szCs w:val="32"/>
        </w:rPr>
        <w:t>Soban Sadiq</w:t>
      </w:r>
      <w:r w:rsidR="00583B91" w:rsidRPr="00583B91">
        <w:rPr>
          <w:rFonts w:ascii="Arial" w:hAnsi="Arial" w:cs="Arial"/>
          <w:b/>
          <w:bCs/>
          <w:color w:val="1D2125"/>
          <w:sz w:val="32"/>
          <w:szCs w:val="32"/>
        </w:rPr>
        <w:t> </w:t>
      </w:r>
    </w:p>
    <w:p w14:paraId="7E6B70F3" w14:textId="77777777" w:rsidR="00614338" w:rsidRDefault="00614338" w:rsidP="00614338">
      <w:pPr>
        <w:spacing w:line="360" w:lineRule="auto"/>
        <w:rPr>
          <w:sz w:val="36"/>
          <w:szCs w:val="36"/>
        </w:rPr>
      </w:pPr>
    </w:p>
    <w:p w14:paraId="7AD91708" w14:textId="77777777" w:rsidR="00614338" w:rsidRDefault="00614338" w:rsidP="00614338">
      <w:pPr>
        <w:spacing w:line="360" w:lineRule="auto"/>
        <w:rPr>
          <w:rFonts w:ascii="Arial" w:hAnsi="Arial" w:cs="Arial"/>
          <w:sz w:val="36"/>
          <w:szCs w:val="36"/>
        </w:rPr>
      </w:pPr>
    </w:p>
    <w:p w14:paraId="3F06C124" w14:textId="77777777" w:rsidR="00A3431C" w:rsidRPr="003F6F8C" w:rsidRDefault="00A3431C" w:rsidP="00A3431C">
      <w:pPr>
        <w:rPr>
          <w:rFonts w:ascii="Arial" w:hAnsi="Arial" w:cs="Arial"/>
          <w:b/>
          <w:bCs/>
          <w:sz w:val="22"/>
          <w:szCs w:val="22"/>
        </w:rPr>
      </w:pPr>
      <w:r w:rsidRPr="003F6F8C">
        <w:rPr>
          <w:rFonts w:ascii="Arial" w:hAnsi="Arial" w:cs="Arial"/>
          <w:b/>
          <w:bCs/>
          <w:sz w:val="22"/>
          <w:szCs w:val="22"/>
        </w:rPr>
        <w:lastRenderedPageBreak/>
        <w:t>Research Proposal</w:t>
      </w:r>
    </w:p>
    <w:p w14:paraId="012C5806" w14:textId="77777777" w:rsidR="00A3431C" w:rsidRPr="003F6F8C" w:rsidRDefault="00A3431C" w:rsidP="00A3431C">
      <w:pPr>
        <w:rPr>
          <w:rFonts w:ascii="Arial" w:hAnsi="Arial" w:cs="Arial"/>
          <w:b/>
          <w:bCs/>
          <w:sz w:val="22"/>
          <w:szCs w:val="22"/>
        </w:rPr>
      </w:pPr>
      <w:r w:rsidRPr="003F6F8C">
        <w:rPr>
          <w:rFonts w:ascii="Arial" w:hAnsi="Arial" w:cs="Arial"/>
          <w:b/>
          <w:bCs/>
          <w:sz w:val="22"/>
          <w:szCs w:val="22"/>
        </w:rPr>
        <w:t>Topic: Person</w:t>
      </w:r>
      <w:r w:rsidRPr="003F6F8C">
        <w:rPr>
          <w:rFonts w:ascii="Arial" w:hAnsi="Arial" w:cs="Arial"/>
          <w:b/>
          <w:bCs/>
          <w:sz w:val="22"/>
          <w:szCs w:val="22"/>
        </w:rPr>
        <w:noBreakHyphen/>
      </w:r>
      <w:proofErr w:type="spellStart"/>
      <w:r w:rsidRPr="003F6F8C">
        <w:rPr>
          <w:rFonts w:ascii="Arial" w:hAnsi="Arial" w:cs="Arial"/>
          <w:b/>
          <w:bCs/>
          <w:sz w:val="22"/>
          <w:szCs w:val="22"/>
        </w:rPr>
        <w:t>centred</w:t>
      </w:r>
      <w:proofErr w:type="spellEnd"/>
      <w:r w:rsidRPr="003F6F8C">
        <w:rPr>
          <w:rFonts w:ascii="Arial" w:hAnsi="Arial" w:cs="Arial"/>
          <w:b/>
          <w:bCs/>
          <w:sz w:val="22"/>
          <w:szCs w:val="22"/>
        </w:rPr>
        <w:t xml:space="preserve"> mental health social care for adults in the United Kingdom.</w:t>
      </w:r>
    </w:p>
    <w:p w14:paraId="1D399EC5" w14:textId="77777777" w:rsidR="00A3431C" w:rsidRPr="003F6F8C" w:rsidRDefault="00A3431C" w:rsidP="00A3431C">
      <w:pPr>
        <w:rPr>
          <w:rFonts w:ascii="Arial" w:hAnsi="Arial" w:cs="Arial"/>
          <w:b/>
          <w:bCs/>
          <w:sz w:val="22"/>
          <w:szCs w:val="22"/>
        </w:rPr>
      </w:pPr>
      <w:r w:rsidRPr="003F6F8C">
        <w:rPr>
          <w:rFonts w:ascii="Arial" w:hAnsi="Arial" w:cs="Arial"/>
          <w:b/>
          <w:bCs/>
          <w:sz w:val="22"/>
          <w:szCs w:val="22"/>
        </w:rPr>
        <w:t>1) Review question:</w:t>
      </w:r>
    </w:p>
    <w:p w14:paraId="468CB512" w14:textId="77777777" w:rsidR="00A3431C" w:rsidRPr="003F6F8C" w:rsidRDefault="00A3431C" w:rsidP="00A3431C">
      <w:pPr>
        <w:rPr>
          <w:rFonts w:ascii="Arial" w:hAnsi="Arial" w:cs="Arial"/>
          <w:sz w:val="22"/>
          <w:szCs w:val="22"/>
        </w:rPr>
      </w:pPr>
      <w:r w:rsidRPr="003F6F8C">
        <w:rPr>
          <w:rFonts w:ascii="Arial" w:hAnsi="Arial" w:cs="Arial"/>
          <w:sz w:val="22"/>
          <w:szCs w:val="22"/>
        </w:rPr>
        <w:t>What does current evidence reveal about effective person</w:t>
      </w:r>
      <w:r w:rsidRPr="003F6F8C">
        <w:rPr>
          <w:rFonts w:ascii="Arial" w:hAnsi="Arial" w:cs="Arial"/>
          <w:sz w:val="22"/>
          <w:szCs w:val="22"/>
        </w:rPr>
        <w:noBreakHyphen/>
      </w:r>
      <w:proofErr w:type="spellStart"/>
      <w:r w:rsidRPr="003F6F8C">
        <w:rPr>
          <w:rFonts w:ascii="Arial" w:hAnsi="Arial" w:cs="Arial"/>
          <w:sz w:val="22"/>
          <w:szCs w:val="22"/>
        </w:rPr>
        <w:t>centred</w:t>
      </w:r>
      <w:proofErr w:type="spellEnd"/>
      <w:r w:rsidRPr="003F6F8C">
        <w:rPr>
          <w:rFonts w:ascii="Arial" w:hAnsi="Arial" w:cs="Arial"/>
          <w:sz w:val="22"/>
          <w:szCs w:val="22"/>
        </w:rPr>
        <w:t xml:space="preserve"> mental health social care practices for adults in the UK, particularly in relation to wellbeing, recovery, and the influence of social determinants?</w:t>
      </w:r>
    </w:p>
    <w:p w14:paraId="3A3EBD7B" w14:textId="77777777" w:rsidR="00E45893" w:rsidRPr="003F6F8C" w:rsidRDefault="00E45893" w:rsidP="00A3431C">
      <w:pPr>
        <w:rPr>
          <w:rFonts w:ascii="Arial" w:hAnsi="Arial" w:cs="Arial"/>
          <w:sz w:val="22"/>
          <w:szCs w:val="22"/>
        </w:rPr>
      </w:pPr>
    </w:p>
    <w:p w14:paraId="262DDF11" w14:textId="5CC9CC6C" w:rsidR="00E45893" w:rsidRPr="003F6F8C" w:rsidRDefault="00E45893" w:rsidP="00A3431C">
      <w:pPr>
        <w:rPr>
          <w:rFonts w:ascii="Arial" w:hAnsi="Arial" w:cs="Arial"/>
          <w:sz w:val="22"/>
          <w:szCs w:val="22"/>
        </w:rPr>
      </w:pPr>
      <w:r w:rsidRPr="003F6F8C">
        <w:rPr>
          <w:rFonts w:ascii="Arial" w:hAnsi="Arial" w:cs="Arial"/>
          <w:b/>
          <w:bCs/>
          <w:sz w:val="22"/>
          <w:szCs w:val="22"/>
        </w:rPr>
        <w:t>2) Objectives</w:t>
      </w:r>
      <w:r w:rsidRPr="003F6F8C">
        <w:rPr>
          <w:rFonts w:ascii="Arial" w:hAnsi="Arial" w:cs="Arial"/>
          <w:sz w:val="22"/>
          <w:szCs w:val="22"/>
        </w:rPr>
        <w:t>:</w:t>
      </w:r>
    </w:p>
    <w:p w14:paraId="15F62ACE" w14:textId="3AC81767" w:rsidR="008B12F7" w:rsidRPr="003F6F8C" w:rsidRDefault="00C071C0" w:rsidP="00C071C0">
      <w:pPr>
        <w:pStyle w:val="ListParagraph"/>
        <w:numPr>
          <w:ilvl w:val="0"/>
          <w:numId w:val="4"/>
        </w:numPr>
        <w:rPr>
          <w:rFonts w:ascii="Arial" w:hAnsi="Arial" w:cs="Arial"/>
          <w:sz w:val="22"/>
          <w:szCs w:val="22"/>
        </w:rPr>
      </w:pPr>
      <w:r w:rsidRPr="003F6F8C">
        <w:rPr>
          <w:rFonts w:ascii="Arial" w:hAnsi="Arial" w:cs="Arial"/>
          <w:sz w:val="22"/>
          <w:szCs w:val="22"/>
        </w:rPr>
        <w:t>To investigate existing UK</w:t>
      </w:r>
      <w:r w:rsidRPr="003F6F8C">
        <w:rPr>
          <w:rFonts w:ascii="Arial" w:hAnsi="Arial" w:cs="Arial"/>
          <w:sz w:val="22"/>
          <w:szCs w:val="22"/>
        </w:rPr>
        <w:noBreakHyphen/>
        <w:t>based research on adult mental health social care and map the scope, nature, and focus of current evidence.</w:t>
      </w:r>
    </w:p>
    <w:p w14:paraId="702364F4" w14:textId="1250024D" w:rsidR="00C071C0" w:rsidRPr="003F6F8C" w:rsidRDefault="00C071C0" w:rsidP="008B12F7">
      <w:pPr>
        <w:pStyle w:val="ListParagraph"/>
        <w:numPr>
          <w:ilvl w:val="0"/>
          <w:numId w:val="4"/>
        </w:numPr>
        <w:rPr>
          <w:rFonts w:ascii="Arial" w:hAnsi="Arial" w:cs="Arial"/>
          <w:sz w:val="22"/>
          <w:szCs w:val="22"/>
        </w:rPr>
      </w:pPr>
      <w:r w:rsidRPr="003F6F8C">
        <w:rPr>
          <w:rFonts w:ascii="Arial" w:hAnsi="Arial" w:cs="Arial"/>
          <w:sz w:val="22"/>
          <w:szCs w:val="22"/>
        </w:rPr>
        <w:t xml:space="preserve">To </w:t>
      </w:r>
      <w:proofErr w:type="spellStart"/>
      <w:r w:rsidRPr="003F6F8C">
        <w:rPr>
          <w:rFonts w:ascii="Arial" w:hAnsi="Arial" w:cs="Arial"/>
          <w:sz w:val="22"/>
          <w:szCs w:val="22"/>
        </w:rPr>
        <w:t>analyse</w:t>
      </w:r>
      <w:proofErr w:type="spellEnd"/>
      <w:r w:rsidRPr="003F6F8C">
        <w:rPr>
          <w:rFonts w:ascii="Arial" w:hAnsi="Arial" w:cs="Arial"/>
          <w:sz w:val="22"/>
          <w:szCs w:val="22"/>
        </w:rPr>
        <w:t xml:space="preserve"> how person</w:t>
      </w:r>
      <w:r w:rsidRPr="003F6F8C">
        <w:rPr>
          <w:rFonts w:ascii="Arial" w:hAnsi="Arial" w:cs="Arial"/>
          <w:sz w:val="22"/>
          <w:szCs w:val="22"/>
        </w:rPr>
        <w:noBreakHyphen/>
      </w:r>
      <w:proofErr w:type="spellStart"/>
      <w:r w:rsidRPr="003F6F8C">
        <w:rPr>
          <w:rFonts w:ascii="Arial" w:hAnsi="Arial" w:cs="Arial"/>
          <w:sz w:val="22"/>
          <w:szCs w:val="22"/>
        </w:rPr>
        <w:t>centred</w:t>
      </w:r>
      <w:proofErr w:type="spellEnd"/>
      <w:r w:rsidRPr="003F6F8C">
        <w:rPr>
          <w:rFonts w:ascii="Arial" w:hAnsi="Arial" w:cs="Arial"/>
          <w:sz w:val="22"/>
          <w:szCs w:val="22"/>
        </w:rPr>
        <w:t xml:space="preserve"> and community</w:t>
      </w:r>
      <w:r w:rsidRPr="003F6F8C">
        <w:rPr>
          <w:rFonts w:ascii="Arial" w:hAnsi="Arial" w:cs="Arial"/>
          <w:sz w:val="22"/>
          <w:szCs w:val="22"/>
        </w:rPr>
        <w:noBreakHyphen/>
        <w:t>based approaches support adults experiencing mental ill</w:t>
      </w:r>
      <w:r w:rsidRPr="003F6F8C">
        <w:rPr>
          <w:rFonts w:ascii="Arial" w:hAnsi="Arial" w:cs="Arial"/>
          <w:sz w:val="22"/>
          <w:szCs w:val="22"/>
        </w:rPr>
        <w:noBreakHyphen/>
        <w:t>health, including their impact on wellbeing, autonomy, and recovery.</w:t>
      </w:r>
    </w:p>
    <w:p w14:paraId="18E4CAEC" w14:textId="112B390B" w:rsidR="00C071C0" w:rsidRPr="003F6F8C" w:rsidRDefault="00C071C0" w:rsidP="008B12F7">
      <w:pPr>
        <w:pStyle w:val="ListParagraph"/>
        <w:numPr>
          <w:ilvl w:val="0"/>
          <w:numId w:val="4"/>
        </w:numPr>
        <w:rPr>
          <w:rFonts w:ascii="Arial" w:hAnsi="Arial" w:cs="Arial"/>
          <w:sz w:val="22"/>
          <w:szCs w:val="22"/>
        </w:rPr>
      </w:pPr>
      <w:r w:rsidRPr="003F6F8C">
        <w:rPr>
          <w:rFonts w:ascii="Arial" w:hAnsi="Arial" w:cs="Arial"/>
          <w:sz w:val="22"/>
          <w:szCs w:val="22"/>
        </w:rPr>
        <w:t>To identify and evaluate the main models, interventions, and gaps within recent literature to inform future practice, policy development, and service improvement.</w:t>
      </w:r>
    </w:p>
    <w:p w14:paraId="161918B6" w14:textId="77777777" w:rsidR="00A3431C" w:rsidRPr="003F6F8C" w:rsidRDefault="00A3431C" w:rsidP="00A3431C">
      <w:pPr>
        <w:rPr>
          <w:rFonts w:ascii="Arial" w:hAnsi="Arial" w:cs="Arial"/>
          <w:b/>
          <w:bCs/>
          <w:sz w:val="22"/>
          <w:szCs w:val="22"/>
        </w:rPr>
      </w:pPr>
      <w:r w:rsidRPr="003F6F8C">
        <w:rPr>
          <w:rFonts w:ascii="Arial" w:hAnsi="Arial" w:cs="Arial"/>
          <w:b/>
          <w:bCs/>
          <w:sz w:val="22"/>
          <w:szCs w:val="22"/>
        </w:rPr>
        <w:t>3) Rationale:</w:t>
      </w:r>
    </w:p>
    <w:p w14:paraId="5DA0F3C7" w14:textId="201EFDD5" w:rsidR="00472C72" w:rsidRPr="003F6F8C" w:rsidRDefault="00472C72" w:rsidP="00472C72">
      <w:pPr>
        <w:rPr>
          <w:rFonts w:ascii="Arial" w:hAnsi="Arial" w:cs="Arial"/>
          <w:sz w:val="22"/>
          <w:szCs w:val="22"/>
        </w:rPr>
      </w:pPr>
      <w:r w:rsidRPr="003F6F8C">
        <w:rPr>
          <w:rFonts w:ascii="Arial" w:hAnsi="Arial" w:cs="Arial"/>
          <w:sz w:val="22"/>
          <w:szCs w:val="22"/>
        </w:rPr>
        <w:t xml:space="preserve">Research demonstrates that mental health social care is underfunded and inconsistently delivered in the UK, despite its growing importance. O'Neill et al. (2025) stress that mental health social care is essential in addressing social factors such </w:t>
      </w:r>
      <w:r w:rsidR="009C7AB2" w:rsidRPr="003F6F8C">
        <w:rPr>
          <w:rFonts w:ascii="Arial" w:hAnsi="Arial" w:cs="Arial"/>
          <w:sz w:val="22"/>
          <w:szCs w:val="22"/>
        </w:rPr>
        <w:t xml:space="preserve">as </w:t>
      </w:r>
      <w:r w:rsidRPr="003F6F8C">
        <w:rPr>
          <w:rFonts w:ascii="Arial" w:hAnsi="Arial" w:cs="Arial"/>
          <w:sz w:val="22"/>
          <w:szCs w:val="22"/>
        </w:rPr>
        <w:t xml:space="preserve">housing, relationships, and community involvement, which affect recovery and long-term wellness. However, </w:t>
      </w:r>
      <w:r w:rsidR="009C7AB2" w:rsidRPr="003F6F8C">
        <w:rPr>
          <w:rFonts w:ascii="Arial" w:hAnsi="Arial" w:cs="Arial"/>
          <w:sz w:val="22"/>
          <w:szCs w:val="22"/>
        </w:rPr>
        <w:t>people</w:t>
      </w:r>
      <w:r w:rsidRPr="003F6F8C">
        <w:rPr>
          <w:rFonts w:ascii="Arial" w:hAnsi="Arial" w:cs="Arial"/>
          <w:sz w:val="22"/>
          <w:szCs w:val="22"/>
        </w:rPr>
        <w:t xml:space="preserve"> seeking mental health services report fragmented support and preventable harm, suggesting inadequate provision (Carr et al., 2023). </w:t>
      </w:r>
      <w:r w:rsidRPr="003F6F8C">
        <w:rPr>
          <w:rFonts w:ascii="Arial" w:hAnsi="Arial" w:cs="Arial"/>
          <w:sz w:val="22"/>
          <w:szCs w:val="22"/>
        </w:rPr>
        <w:br/>
        <w:t xml:space="preserve">National advice emphasizes person-centered practice. Personalization is important to modern mental health treatment, according to NHS England (2026), giving patients choice and control over their care. NICE (2016) notes that the </w:t>
      </w:r>
      <w:r w:rsidR="009C7AB2" w:rsidRPr="003F6F8C">
        <w:rPr>
          <w:rFonts w:ascii="Arial" w:hAnsi="Arial" w:cs="Arial"/>
          <w:sz w:val="22"/>
          <w:szCs w:val="22"/>
        </w:rPr>
        <w:t>Treatment</w:t>
      </w:r>
      <w:r w:rsidRPr="003F6F8C">
        <w:rPr>
          <w:rFonts w:ascii="Arial" w:hAnsi="Arial" w:cs="Arial"/>
          <w:sz w:val="22"/>
          <w:szCs w:val="22"/>
        </w:rPr>
        <w:t xml:space="preserve"> Act 2014 requires recovery-focused, person-centered treatment and active participation in support planning. </w:t>
      </w:r>
      <w:r w:rsidRPr="003F6F8C">
        <w:rPr>
          <w:rFonts w:ascii="Arial" w:hAnsi="Arial" w:cs="Arial"/>
          <w:sz w:val="22"/>
          <w:szCs w:val="22"/>
        </w:rPr>
        <w:br/>
        <w:t xml:space="preserve">A scoping study is appropriate because mental </w:t>
      </w:r>
      <w:proofErr w:type="gramStart"/>
      <w:r w:rsidRPr="003F6F8C">
        <w:rPr>
          <w:rFonts w:ascii="Arial" w:hAnsi="Arial" w:cs="Arial"/>
          <w:sz w:val="22"/>
          <w:szCs w:val="22"/>
        </w:rPr>
        <w:t>health</w:t>
      </w:r>
      <w:proofErr w:type="gramEnd"/>
      <w:r w:rsidRPr="003F6F8C">
        <w:rPr>
          <w:rFonts w:ascii="Arial" w:hAnsi="Arial" w:cs="Arial"/>
          <w:sz w:val="22"/>
          <w:szCs w:val="22"/>
        </w:rPr>
        <w:t xml:space="preserve"> social care is an emerging profession with various approaches and inadequate consolidated evidence, given these concerns and policy objectives. Mapping this material can help practitioners, policymakers, and educators improve mental health services and outcomes for adults.</w:t>
      </w:r>
    </w:p>
    <w:p w14:paraId="2DCC4BF5" w14:textId="77777777" w:rsidR="00A3431C" w:rsidRPr="003F6F8C" w:rsidRDefault="00A3431C" w:rsidP="00A3431C">
      <w:pPr>
        <w:rPr>
          <w:rFonts w:ascii="Arial" w:hAnsi="Arial" w:cs="Arial"/>
          <w:b/>
          <w:bCs/>
          <w:sz w:val="22"/>
          <w:szCs w:val="22"/>
        </w:rPr>
      </w:pPr>
      <w:r w:rsidRPr="003F6F8C">
        <w:rPr>
          <w:rFonts w:ascii="Arial" w:hAnsi="Arial" w:cs="Arial"/>
          <w:b/>
          <w:bCs/>
          <w:sz w:val="22"/>
          <w:szCs w:val="22"/>
        </w:rPr>
        <w:t>4) Methods:</w:t>
      </w:r>
    </w:p>
    <w:p w14:paraId="118ACA9A" w14:textId="77777777" w:rsidR="00A3431C" w:rsidRPr="003F6F8C" w:rsidRDefault="00A3431C" w:rsidP="00A3431C">
      <w:pPr>
        <w:rPr>
          <w:rFonts w:ascii="Arial" w:hAnsi="Arial" w:cs="Arial"/>
          <w:sz w:val="22"/>
          <w:szCs w:val="22"/>
        </w:rPr>
      </w:pPr>
      <w:r w:rsidRPr="003F6F8C">
        <w:rPr>
          <w:rFonts w:ascii="Arial" w:hAnsi="Arial" w:cs="Arial"/>
          <w:sz w:val="22"/>
          <w:szCs w:val="22"/>
        </w:rPr>
        <w:t>This study will use a scoping review methodology based on Arksey and O’Malley’s (2005) framework. Peer</w:t>
      </w:r>
      <w:r w:rsidRPr="003F6F8C">
        <w:rPr>
          <w:rFonts w:ascii="Arial" w:hAnsi="Arial" w:cs="Arial"/>
          <w:sz w:val="22"/>
          <w:szCs w:val="22"/>
        </w:rPr>
        <w:noBreakHyphen/>
        <w:t>reviewed studies published between 2019 and 2026 will be included to ensure contemporary relevance. Searches will be conducted using accessible academic platforms such as Google Scholar, the NHS Knowledge and Library Hub, and Social Care Online. Search terms will include mental health social care, person</w:t>
      </w:r>
      <w:r w:rsidRPr="003F6F8C">
        <w:rPr>
          <w:rFonts w:ascii="Arial" w:hAnsi="Arial" w:cs="Arial"/>
          <w:sz w:val="22"/>
          <w:szCs w:val="22"/>
        </w:rPr>
        <w:noBreakHyphen/>
      </w:r>
      <w:proofErr w:type="spellStart"/>
      <w:r w:rsidRPr="003F6F8C">
        <w:rPr>
          <w:rFonts w:ascii="Arial" w:hAnsi="Arial" w:cs="Arial"/>
          <w:sz w:val="22"/>
          <w:szCs w:val="22"/>
        </w:rPr>
        <w:t>centred</w:t>
      </w:r>
      <w:proofErr w:type="spellEnd"/>
      <w:r w:rsidRPr="003F6F8C">
        <w:rPr>
          <w:rFonts w:ascii="Arial" w:hAnsi="Arial" w:cs="Arial"/>
          <w:sz w:val="22"/>
          <w:szCs w:val="22"/>
        </w:rPr>
        <w:t xml:space="preserve"> care, community mental health, and social determinants.</w:t>
      </w:r>
    </w:p>
    <w:p w14:paraId="148B2C32" w14:textId="77777777" w:rsidR="00A3431C" w:rsidRPr="003F6F8C" w:rsidRDefault="00A3431C" w:rsidP="00A3431C">
      <w:pPr>
        <w:rPr>
          <w:rFonts w:ascii="Arial" w:hAnsi="Arial" w:cs="Arial"/>
          <w:sz w:val="22"/>
          <w:szCs w:val="22"/>
        </w:rPr>
      </w:pPr>
      <w:r w:rsidRPr="003F6F8C">
        <w:rPr>
          <w:rFonts w:ascii="Arial" w:hAnsi="Arial" w:cs="Arial"/>
          <w:sz w:val="22"/>
          <w:szCs w:val="22"/>
        </w:rPr>
        <w:lastRenderedPageBreak/>
        <w:t>Studies will be included if they focus on UK adult mental health social care. Non</w:t>
      </w:r>
      <w:r w:rsidRPr="003F6F8C">
        <w:rPr>
          <w:rFonts w:ascii="Arial" w:hAnsi="Arial" w:cs="Arial"/>
          <w:sz w:val="22"/>
          <w:szCs w:val="22"/>
        </w:rPr>
        <w:noBreakHyphen/>
        <w:t>UK studies, pre</w:t>
      </w:r>
      <w:r w:rsidRPr="003F6F8C">
        <w:rPr>
          <w:rFonts w:ascii="Arial" w:hAnsi="Arial" w:cs="Arial"/>
          <w:sz w:val="22"/>
          <w:szCs w:val="22"/>
        </w:rPr>
        <w:noBreakHyphen/>
        <w:t xml:space="preserve">2014 publications, and studies focused solely on children or older adults will be excluded unless they offer transferable insights. Selected studies will be charted and </w:t>
      </w:r>
      <w:proofErr w:type="spellStart"/>
      <w:r w:rsidRPr="003F6F8C">
        <w:rPr>
          <w:rFonts w:ascii="Arial" w:hAnsi="Arial" w:cs="Arial"/>
          <w:sz w:val="22"/>
          <w:szCs w:val="22"/>
        </w:rPr>
        <w:t>analysed</w:t>
      </w:r>
      <w:proofErr w:type="spellEnd"/>
      <w:r w:rsidRPr="003F6F8C">
        <w:rPr>
          <w:rFonts w:ascii="Arial" w:hAnsi="Arial" w:cs="Arial"/>
          <w:sz w:val="22"/>
          <w:szCs w:val="22"/>
        </w:rPr>
        <w:t xml:space="preserve"> thematically to identify patterns, interventions, and gaps, with themes refined iteratively to ensure accuracy and critical interpretation.</w:t>
      </w:r>
    </w:p>
    <w:p w14:paraId="3A2B411F" w14:textId="77777777" w:rsidR="00A3431C" w:rsidRPr="003F6F8C" w:rsidRDefault="00A3431C" w:rsidP="00A3431C">
      <w:pPr>
        <w:rPr>
          <w:rFonts w:ascii="Arial" w:hAnsi="Arial" w:cs="Arial"/>
          <w:b/>
          <w:bCs/>
          <w:sz w:val="22"/>
          <w:szCs w:val="22"/>
        </w:rPr>
      </w:pPr>
      <w:r w:rsidRPr="003F6F8C">
        <w:rPr>
          <w:rFonts w:ascii="Arial" w:hAnsi="Arial" w:cs="Arial"/>
          <w:b/>
          <w:bCs/>
          <w:sz w:val="22"/>
          <w:szCs w:val="22"/>
        </w:rPr>
        <w:t>5) Ethical considerations:</w:t>
      </w:r>
    </w:p>
    <w:p w14:paraId="286E1CA1" w14:textId="77777777" w:rsidR="00A3431C" w:rsidRPr="003F6F8C" w:rsidRDefault="00A3431C" w:rsidP="00A3431C">
      <w:pPr>
        <w:rPr>
          <w:rFonts w:ascii="Arial" w:hAnsi="Arial" w:cs="Arial"/>
          <w:sz w:val="22"/>
          <w:szCs w:val="22"/>
        </w:rPr>
      </w:pPr>
      <w:r w:rsidRPr="003F6F8C">
        <w:rPr>
          <w:rFonts w:ascii="Arial" w:hAnsi="Arial" w:cs="Arial"/>
          <w:sz w:val="22"/>
          <w:szCs w:val="22"/>
        </w:rPr>
        <w:t>As this is secondary research using publicly available literature, no formal ethical approval is required. Ethical practice will involve accurate representation of findings, avoidance of bias, and respectful engagement with studies involving vulnerable populations. All sources will be cited using Harvard referencing to maintain academic integrity.</w:t>
      </w:r>
    </w:p>
    <w:p w14:paraId="1C7CD72C" w14:textId="77777777" w:rsidR="00E45893" w:rsidRPr="003F6F8C" w:rsidRDefault="00E45893" w:rsidP="00A3431C">
      <w:pPr>
        <w:rPr>
          <w:rFonts w:ascii="Arial" w:hAnsi="Arial" w:cs="Arial"/>
          <w:b/>
          <w:bCs/>
          <w:sz w:val="22"/>
          <w:szCs w:val="22"/>
        </w:rPr>
      </w:pPr>
    </w:p>
    <w:p w14:paraId="3F72D501" w14:textId="77777777" w:rsidR="00E45893" w:rsidRPr="003F6F8C" w:rsidRDefault="00E45893" w:rsidP="00A3431C">
      <w:pPr>
        <w:rPr>
          <w:rFonts w:ascii="Arial" w:hAnsi="Arial" w:cs="Arial"/>
          <w:b/>
          <w:bCs/>
          <w:sz w:val="22"/>
          <w:szCs w:val="22"/>
        </w:rPr>
      </w:pPr>
    </w:p>
    <w:p w14:paraId="6248C1C4" w14:textId="77777777" w:rsidR="00E45893" w:rsidRPr="003F6F8C" w:rsidRDefault="00E45893" w:rsidP="00A3431C">
      <w:pPr>
        <w:rPr>
          <w:rFonts w:ascii="Arial" w:hAnsi="Arial" w:cs="Arial"/>
          <w:b/>
          <w:bCs/>
          <w:sz w:val="22"/>
          <w:szCs w:val="22"/>
        </w:rPr>
      </w:pPr>
    </w:p>
    <w:p w14:paraId="1FBF66ED" w14:textId="77777777" w:rsidR="00E45893" w:rsidRPr="003F6F8C" w:rsidRDefault="00E45893" w:rsidP="00A3431C">
      <w:pPr>
        <w:rPr>
          <w:rFonts w:ascii="Arial" w:hAnsi="Arial" w:cs="Arial"/>
          <w:b/>
          <w:bCs/>
          <w:sz w:val="22"/>
          <w:szCs w:val="22"/>
        </w:rPr>
      </w:pPr>
    </w:p>
    <w:p w14:paraId="7DAA38ED" w14:textId="77777777" w:rsidR="00E45893" w:rsidRPr="003F6F8C" w:rsidRDefault="00E45893" w:rsidP="00A3431C">
      <w:pPr>
        <w:rPr>
          <w:rFonts w:ascii="Arial" w:hAnsi="Arial" w:cs="Arial"/>
          <w:b/>
          <w:bCs/>
          <w:sz w:val="22"/>
          <w:szCs w:val="22"/>
        </w:rPr>
      </w:pPr>
    </w:p>
    <w:p w14:paraId="4E457C99" w14:textId="77777777" w:rsidR="00E45893" w:rsidRPr="003F6F8C" w:rsidRDefault="00E45893" w:rsidP="00A3431C">
      <w:pPr>
        <w:rPr>
          <w:rFonts w:ascii="Arial" w:hAnsi="Arial" w:cs="Arial"/>
          <w:b/>
          <w:bCs/>
          <w:sz w:val="22"/>
          <w:szCs w:val="22"/>
        </w:rPr>
      </w:pPr>
    </w:p>
    <w:p w14:paraId="0B5C0C70" w14:textId="77777777" w:rsidR="00E45893" w:rsidRPr="003F6F8C" w:rsidRDefault="00E45893" w:rsidP="00A3431C">
      <w:pPr>
        <w:rPr>
          <w:rFonts w:ascii="Arial" w:hAnsi="Arial" w:cs="Arial"/>
          <w:b/>
          <w:bCs/>
          <w:sz w:val="22"/>
          <w:szCs w:val="22"/>
        </w:rPr>
      </w:pPr>
    </w:p>
    <w:p w14:paraId="27DFC59D" w14:textId="77777777" w:rsidR="00E45893" w:rsidRPr="003F6F8C" w:rsidRDefault="00E45893" w:rsidP="00A3431C">
      <w:pPr>
        <w:rPr>
          <w:rFonts w:ascii="Arial" w:hAnsi="Arial" w:cs="Arial"/>
          <w:b/>
          <w:bCs/>
          <w:sz w:val="22"/>
          <w:szCs w:val="22"/>
        </w:rPr>
      </w:pPr>
    </w:p>
    <w:p w14:paraId="5AE4DA43" w14:textId="77777777" w:rsidR="00E45893" w:rsidRPr="003F6F8C" w:rsidRDefault="00E45893" w:rsidP="00A3431C">
      <w:pPr>
        <w:rPr>
          <w:rFonts w:ascii="Arial" w:hAnsi="Arial" w:cs="Arial"/>
          <w:b/>
          <w:bCs/>
          <w:sz w:val="22"/>
          <w:szCs w:val="22"/>
        </w:rPr>
      </w:pPr>
    </w:p>
    <w:p w14:paraId="539834F5" w14:textId="77777777" w:rsidR="00E45893" w:rsidRPr="003F6F8C" w:rsidRDefault="00E45893" w:rsidP="00A3431C">
      <w:pPr>
        <w:rPr>
          <w:rFonts w:ascii="Arial" w:hAnsi="Arial" w:cs="Arial"/>
          <w:b/>
          <w:bCs/>
          <w:sz w:val="22"/>
          <w:szCs w:val="22"/>
        </w:rPr>
      </w:pPr>
    </w:p>
    <w:p w14:paraId="23C9BBC6" w14:textId="77777777" w:rsidR="00E45893" w:rsidRPr="003F6F8C" w:rsidRDefault="00E45893" w:rsidP="00A3431C">
      <w:pPr>
        <w:rPr>
          <w:rFonts w:ascii="Arial" w:hAnsi="Arial" w:cs="Arial"/>
          <w:b/>
          <w:bCs/>
          <w:sz w:val="22"/>
          <w:szCs w:val="22"/>
        </w:rPr>
      </w:pPr>
    </w:p>
    <w:p w14:paraId="52EDC7DB" w14:textId="77777777" w:rsidR="00E45893" w:rsidRPr="003F6F8C" w:rsidRDefault="00E45893" w:rsidP="00A3431C">
      <w:pPr>
        <w:rPr>
          <w:rFonts w:ascii="Arial" w:hAnsi="Arial" w:cs="Arial"/>
          <w:b/>
          <w:bCs/>
          <w:sz w:val="22"/>
          <w:szCs w:val="22"/>
        </w:rPr>
      </w:pPr>
    </w:p>
    <w:p w14:paraId="63F9557E" w14:textId="77777777" w:rsidR="00E45893" w:rsidRPr="003F6F8C" w:rsidRDefault="00E45893" w:rsidP="00A3431C">
      <w:pPr>
        <w:rPr>
          <w:rFonts w:ascii="Arial" w:hAnsi="Arial" w:cs="Arial"/>
          <w:b/>
          <w:bCs/>
          <w:sz w:val="22"/>
          <w:szCs w:val="22"/>
        </w:rPr>
      </w:pPr>
    </w:p>
    <w:p w14:paraId="2AAF90AA" w14:textId="77777777" w:rsidR="00E45893" w:rsidRPr="003F6F8C" w:rsidRDefault="00E45893" w:rsidP="00A3431C">
      <w:pPr>
        <w:rPr>
          <w:rFonts w:ascii="Arial" w:hAnsi="Arial" w:cs="Arial"/>
          <w:b/>
          <w:bCs/>
          <w:sz w:val="22"/>
          <w:szCs w:val="22"/>
        </w:rPr>
      </w:pPr>
    </w:p>
    <w:p w14:paraId="234208CE" w14:textId="77777777" w:rsidR="003F6F8C" w:rsidRDefault="003F6F8C" w:rsidP="00A3431C">
      <w:pPr>
        <w:rPr>
          <w:rFonts w:ascii="Arial" w:hAnsi="Arial" w:cs="Arial"/>
          <w:b/>
          <w:bCs/>
          <w:sz w:val="22"/>
          <w:szCs w:val="22"/>
        </w:rPr>
      </w:pPr>
    </w:p>
    <w:p w14:paraId="598F92C4" w14:textId="77777777" w:rsidR="003F6F8C" w:rsidRDefault="003F6F8C" w:rsidP="00A3431C">
      <w:pPr>
        <w:rPr>
          <w:rFonts w:ascii="Arial" w:hAnsi="Arial" w:cs="Arial"/>
          <w:b/>
          <w:bCs/>
          <w:sz w:val="22"/>
          <w:szCs w:val="22"/>
        </w:rPr>
      </w:pPr>
    </w:p>
    <w:p w14:paraId="7E97F50F" w14:textId="77777777" w:rsidR="003F6F8C" w:rsidRDefault="003F6F8C" w:rsidP="00A3431C">
      <w:pPr>
        <w:rPr>
          <w:rFonts w:ascii="Arial" w:hAnsi="Arial" w:cs="Arial"/>
          <w:b/>
          <w:bCs/>
          <w:sz w:val="22"/>
          <w:szCs w:val="22"/>
        </w:rPr>
      </w:pPr>
    </w:p>
    <w:p w14:paraId="119C2B0A" w14:textId="77777777" w:rsidR="003F6F8C" w:rsidRDefault="003F6F8C" w:rsidP="00A3431C">
      <w:pPr>
        <w:rPr>
          <w:rFonts w:ascii="Arial" w:hAnsi="Arial" w:cs="Arial"/>
          <w:b/>
          <w:bCs/>
          <w:sz w:val="22"/>
          <w:szCs w:val="22"/>
        </w:rPr>
      </w:pPr>
    </w:p>
    <w:p w14:paraId="42D4438E" w14:textId="77777777" w:rsidR="003F6F8C" w:rsidRDefault="003F6F8C" w:rsidP="00A3431C">
      <w:pPr>
        <w:rPr>
          <w:rFonts w:ascii="Arial" w:hAnsi="Arial" w:cs="Arial"/>
          <w:b/>
          <w:bCs/>
          <w:sz w:val="22"/>
          <w:szCs w:val="22"/>
        </w:rPr>
      </w:pPr>
    </w:p>
    <w:p w14:paraId="31BCA874" w14:textId="77777777" w:rsidR="003F6F8C" w:rsidRDefault="003F6F8C" w:rsidP="00A3431C">
      <w:pPr>
        <w:rPr>
          <w:rFonts w:ascii="Arial" w:hAnsi="Arial" w:cs="Arial"/>
          <w:b/>
          <w:bCs/>
          <w:sz w:val="22"/>
          <w:szCs w:val="22"/>
        </w:rPr>
      </w:pPr>
    </w:p>
    <w:p w14:paraId="1CE17F56" w14:textId="77777777" w:rsidR="003F6F8C" w:rsidRDefault="003F6F8C" w:rsidP="00A3431C">
      <w:pPr>
        <w:rPr>
          <w:rFonts w:ascii="Arial" w:hAnsi="Arial" w:cs="Arial"/>
          <w:b/>
          <w:bCs/>
          <w:sz w:val="22"/>
          <w:szCs w:val="22"/>
        </w:rPr>
      </w:pPr>
    </w:p>
    <w:p w14:paraId="234D0237" w14:textId="2D973538" w:rsidR="00A3431C" w:rsidRPr="003F6F8C" w:rsidRDefault="00A3431C" w:rsidP="00A3431C">
      <w:pPr>
        <w:rPr>
          <w:rFonts w:ascii="Arial" w:hAnsi="Arial" w:cs="Arial"/>
          <w:b/>
          <w:bCs/>
          <w:sz w:val="22"/>
          <w:szCs w:val="22"/>
        </w:rPr>
      </w:pPr>
      <w:r w:rsidRPr="003F6F8C">
        <w:rPr>
          <w:rFonts w:ascii="Arial" w:hAnsi="Arial" w:cs="Arial"/>
          <w:b/>
          <w:bCs/>
          <w:sz w:val="22"/>
          <w:szCs w:val="22"/>
        </w:rPr>
        <w:lastRenderedPageBreak/>
        <w:t xml:space="preserve">References </w:t>
      </w:r>
    </w:p>
    <w:p w14:paraId="1FA15DB3" w14:textId="77777777" w:rsidR="00852EB1" w:rsidRPr="003F6F8C" w:rsidRDefault="000E7491" w:rsidP="00A3431C">
      <w:pPr>
        <w:rPr>
          <w:rFonts w:ascii="Arial" w:hAnsi="Arial" w:cs="Arial"/>
          <w:sz w:val="22"/>
          <w:szCs w:val="22"/>
        </w:rPr>
      </w:pPr>
      <w:r w:rsidRPr="003F6F8C">
        <w:rPr>
          <w:rFonts w:ascii="Arial" w:hAnsi="Arial" w:cs="Arial"/>
          <w:sz w:val="22"/>
          <w:szCs w:val="22"/>
        </w:rPr>
        <w:t xml:space="preserve">Arksey, H. and O’Malley, L. (2005) ‘Scoping studies: towards a methodological framework’, </w:t>
      </w:r>
      <w:r w:rsidRPr="003F6F8C">
        <w:rPr>
          <w:rFonts w:ascii="Arial" w:hAnsi="Arial" w:cs="Arial"/>
          <w:i/>
          <w:iCs/>
          <w:sz w:val="22"/>
          <w:szCs w:val="22"/>
        </w:rPr>
        <w:t>International Journal of Social Research Methodology</w:t>
      </w:r>
      <w:r w:rsidRPr="003F6F8C">
        <w:rPr>
          <w:rFonts w:ascii="Arial" w:hAnsi="Arial" w:cs="Arial"/>
          <w:sz w:val="22"/>
          <w:szCs w:val="22"/>
        </w:rPr>
        <w:t xml:space="preserve">, 8(1), pp. 19–32. </w:t>
      </w:r>
    </w:p>
    <w:p w14:paraId="1FB7D1BC" w14:textId="77777777" w:rsidR="00C65730" w:rsidRPr="003F6F8C" w:rsidRDefault="000E7491" w:rsidP="00A3431C">
      <w:pPr>
        <w:rPr>
          <w:rFonts w:ascii="Arial" w:hAnsi="Arial" w:cs="Arial"/>
          <w:sz w:val="22"/>
          <w:szCs w:val="22"/>
        </w:rPr>
      </w:pPr>
      <w:r w:rsidRPr="003F6F8C">
        <w:rPr>
          <w:rFonts w:ascii="Arial" w:hAnsi="Arial" w:cs="Arial"/>
          <w:sz w:val="22"/>
          <w:szCs w:val="22"/>
        </w:rPr>
        <w:t xml:space="preserve">Carr, S. et al. (2023) ‘Service users’ experiences of avoidable harm in mental health social care in England’, </w:t>
      </w:r>
      <w:r w:rsidRPr="003F6F8C">
        <w:rPr>
          <w:rFonts w:ascii="Arial" w:hAnsi="Arial" w:cs="Arial"/>
          <w:i/>
          <w:iCs/>
          <w:sz w:val="22"/>
          <w:szCs w:val="22"/>
        </w:rPr>
        <w:t>British Journal of Social Work</w:t>
      </w:r>
      <w:r w:rsidRPr="003F6F8C">
        <w:rPr>
          <w:rFonts w:ascii="Arial" w:hAnsi="Arial" w:cs="Arial"/>
          <w:sz w:val="22"/>
          <w:szCs w:val="22"/>
        </w:rPr>
        <w:t xml:space="preserve">, 53(2), pp. 412–430. </w:t>
      </w:r>
    </w:p>
    <w:p w14:paraId="15F71705" w14:textId="77777777" w:rsidR="00C65730" w:rsidRPr="003F6F8C" w:rsidRDefault="000E7491" w:rsidP="00A3431C">
      <w:pPr>
        <w:rPr>
          <w:rFonts w:ascii="Arial" w:hAnsi="Arial" w:cs="Arial"/>
          <w:sz w:val="22"/>
          <w:szCs w:val="22"/>
        </w:rPr>
      </w:pPr>
      <w:r w:rsidRPr="003F6F8C">
        <w:rPr>
          <w:rFonts w:ascii="Arial" w:hAnsi="Arial" w:cs="Arial"/>
          <w:sz w:val="22"/>
          <w:szCs w:val="22"/>
        </w:rPr>
        <w:t xml:space="preserve">NHS England (2026) </w:t>
      </w:r>
      <w:r w:rsidRPr="003F6F8C">
        <w:rPr>
          <w:rFonts w:ascii="Arial" w:hAnsi="Arial" w:cs="Arial"/>
          <w:i/>
          <w:iCs/>
          <w:sz w:val="22"/>
          <w:szCs w:val="22"/>
        </w:rPr>
        <w:t xml:space="preserve">Mental health </w:t>
      </w:r>
      <w:proofErr w:type="spellStart"/>
      <w:r w:rsidRPr="003F6F8C">
        <w:rPr>
          <w:rFonts w:ascii="Arial" w:hAnsi="Arial" w:cs="Arial"/>
          <w:i/>
          <w:iCs/>
          <w:sz w:val="22"/>
          <w:szCs w:val="22"/>
        </w:rPr>
        <w:t>personalised</w:t>
      </w:r>
      <w:proofErr w:type="spellEnd"/>
      <w:r w:rsidRPr="003F6F8C">
        <w:rPr>
          <w:rFonts w:ascii="Arial" w:hAnsi="Arial" w:cs="Arial"/>
          <w:i/>
          <w:iCs/>
          <w:sz w:val="22"/>
          <w:szCs w:val="22"/>
        </w:rPr>
        <w:t xml:space="preserve"> care framework: the modern care </w:t>
      </w:r>
      <w:proofErr w:type="spellStart"/>
      <w:r w:rsidRPr="003F6F8C">
        <w:rPr>
          <w:rFonts w:ascii="Arial" w:hAnsi="Arial" w:cs="Arial"/>
          <w:i/>
          <w:iCs/>
          <w:sz w:val="22"/>
          <w:szCs w:val="22"/>
        </w:rPr>
        <w:t>programme</w:t>
      </w:r>
      <w:proofErr w:type="spellEnd"/>
      <w:r w:rsidRPr="003F6F8C">
        <w:rPr>
          <w:rFonts w:ascii="Arial" w:hAnsi="Arial" w:cs="Arial"/>
          <w:i/>
          <w:iCs/>
          <w:sz w:val="22"/>
          <w:szCs w:val="22"/>
        </w:rPr>
        <w:t xml:space="preserve"> approach</w:t>
      </w:r>
      <w:r w:rsidRPr="003F6F8C">
        <w:rPr>
          <w:rFonts w:ascii="Arial" w:hAnsi="Arial" w:cs="Arial"/>
          <w:sz w:val="22"/>
          <w:szCs w:val="22"/>
        </w:rPr>
        <w:t>.</w:t>
      </w:r>
    </w:p>
    <w:p w14:paraId="411D2F86" w14:textId="77777777" w:rsidR="00C65730" w:rsidRPr="003F6F8C" w:rsidRDefault="000E7491" w:rsidP="00A3431C">
      <w:pPr>
        <w:rPr>
          <w:rFonts w:ascii="Arial" w:hAnsi="Arial" w:cs="Arial"/>
          <w:sz w:val="22"/>
          <w:szCs w:val="22"/>
        </w:rPr>
      </w:pPr>
      <w:r w:rsidRPr="003F6F8C">
        <w:rPr>
          <w:rFonts w:ascii="Arial" w:hAnsi="Arial" w:cs="Arial"/>
          <w:sz w:val="22"/>
          <w:szCs w:val="22"/>
        </w:rPr>
        <w:t xml:space="preserve"> NICE (2016) </w:t>
      </w:r>
      <w:r w:rsidRPr="003F6F8C">
        <w:rPr>
          <w:rFonts w:ascii="Arial" w:hAnsi="Arial" w:cs="Arial"/>
          <w:i/>
          <w:iCs/>
          <w:sz w:val="22"/>
          <w:szCs w:val="22"/>
        </w:rPr>
        <w:t>Transition between inpatient mental health settings and community or care home settings: NG53</w:t>
      </w:r>
      <w:r w:rsidRPr="003F6F8C">
        <w:rPr>
          <w:rFonts w:ascii="Arial" w:hAnsi="Arial" w:cs="Arial"/>
          <w:sz w:val="22"/>
          <w:szCs w:val="22"/>
        </w:rPr>
        <w:t xml:space="preserve">. </w:t>
      </w:r>
    </w:p>
    <w:p w14:paraId="2A929FE5" w14:textId="433AC826" w:rsidR="0065415F" w:rsidRPr="003F6F8C" w:rsidRDefault="000E7491" w:rsidP="00A3431C">
      <w:pPr>
        <w:rPr>
          <w:rFonts w:ascii="Arial" w:hAnsi="Arial" w:cs="Arial"/>
          <w:sz w:val="22"/>
          <w:szCs w:val="22"/>
        </w:rPr>
      </w:pPr>
      <w:r w:rsidRPr="003F6F8C">
        <w:rPr>
          <w:rFonts w:ascii="Arial" w:hAnsi="Arial" w:cs="Arial"/>
          <w:sz w:val="22"/>
          <w:szCs w:val="22"/>
        </w:rPr>
        <w:t xml:space="preserve">O’Neill, A. et al. (2025) ‘Mental health social care: scoping and developing new and necessary health and care research system’, </w:t>
      </w:r>
      <w:proofErr w:type="spellStart"/>
      <w:r w:rsidRPr="003F6F8C">
        <w:rPr>
          <w:rFonts w:ascii="Arial" w:hAnsi="Arial" w:cs="Arial"/>
          <w:i/>
          <w:iCs/>
          <w:sz w:val="22"/>
          <w:szCs w:val="22"/>
        </w:rPr>
        <w:t>BJPsych</w:t>
      </w:r>
      <w:proofErr w:type="spellEnd"/>
      <w:r w:rsidRPr="003F6F8C">
        <w:rPr>
          <w:rFonts w:ascii="Arial" w:hAnsi="Arial" w:cs="Arial"/>
          <w:i/>
          <w:iCs/>
          <w:sz w:val="22"/>
          <w:szCs w:val="22"/>
        </w:rPr>
        <w:t xml:space="preserve"> Bulletin</w:t>
      </w:r>
      <w:r w:rsidRPr="003F6F8C">
        <w:rPr>
          <w:rFonts w:ascii="Arial" w:hAnsi="Arial" w:cs="Arial"/>
          <w:sz w:val="22"/>
          <w:szCs w:val="22"/>
        </w:rPr>
        <w:t>, 49(1), pp. 1–6.</w:t>
      </w:r>
    </w:p>
    <w:sectPr w:rsidR="0065415F" w:rsidRPr="003F6F8C">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Yu Mincho">
    <w:altName w:val="游明朝"/>
    <w:panose1 w:val="02020400000000000000"/>
    <w:charset w:val="80"/>
    <w:family w:val="roman"/>
    <w:pitch w:val="variable"/>
    <w:sig w:usb0="800002E7" w:usb1="2AC7FCFF" w:usb2="00000012" w:usb3="00000000" w:csb0="0002009F" w:csb1="00000000"/>
  </w:font>
  <w:font w:name="Aptos Display">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18325C"/>
    <w:multiLevelType w:val="multilevel"/>
    <w:tmpl w:val="708ADE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4DF550F"/>
    <w:multiLevelType w:val="hybridMultilevel"/>
    <w:tmpl w:val="25021D12"/>
    <w:lvl w:ilvl="0" w:tplc="854AE156">
      <w:numFmt w:val="bullet"/>
      <w:lvlText w:val=""/>
      <w:lvlJc w:val="left"/>
      <w:pPr>
        <w:ind w:left="720" w:hanging="360"/>
      </w:pPr>
      <w:rPr>
        <w:rFonts w:ascii="Aptos" w:eastAsiaTheme="minorEastAsia" w:hAnsi="Aptos"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B9C3828"/>
    <w:multiLevelType w:val="multilevel"/>
    <w:tmpl w:val="2DE047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F2419B7"/>
    <w:multiLevelType w:val="multilevel"/>
    <w:tmpl w:val="72383B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F400BF1"/>
    <w:multiLevelType w:val="hybridMultilevel"/>
    <w:tmpl w:val="B09490E8"/>
    <w:lvl w:ilvl="0" w:tplc="0409000B">
      <w:start w:val="1"/>
      <w:numFmt w:val="bullet"/>
      <w:lvlText w:val=""/>
      <w:lvlJc w:val="left"/>
      <w:pPr>
        <w:ind w:left="720" w:hanging="360"/>
      </w:pPr>
      <w:rPr>
        <w:rFonts w:ascii="Wingdings" w:hAnsi="Wingdings" w:hint="default"/>
      </w:rPr>
    </w:lvl>
    <w:lvl w:ilvl="1" w:tplc="9B1C14E6">
      <w:numFmt w:val="bullet"/>
      <w:lvlText w:val=""/>
      <w:lvlJc w:val="left"/>
      <w:pPr>
        <w:ind w:left="1440" w:hanging="360"/>
      </w:pPr>
      <w:rPr>
        <w:rFonts w:ascii="Aptos" w:eastAsiaTheme="minorEastAsia" w:hAnsi="Aptos" w:cstheme="minorBidi"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987199440">
    <w:abstractNumId w:val="3"/>
  </w:num>
  <w:num w:numId="2" w16cid:durableId="2002926277">
    <w:abstractNumId w:val="0"/>
  </w:num>
  <w:num w:numId="3" w16cid:durableId="930701341">
    <w:abstractNumId w:val="2"/>
  </w:num>
  <w:num w:numId="4" w16cid:durableId="914245479">
    <w:abstractNumId w:val="4"/>
  </w:num>
  <w:num w:numId="5" w16cid:durableId="168246983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0F46"/>
    <w:rsid w:val="000E7491"/>
    <w:rsid w:val="002244F0"/>
    <w:rsid w:val="003F6F8C"/>
    <w:rsid w:val="00472C72"/>
    <w:rsid w:val="00583B91"/>
    <w:rsid w:val="00614338"/>
    <w:rsid w:val="006455AD"/>
    <w:rsid w:val="0065415F"/>
    <w:rsid w:val="006821F0"/>
    <w:rsid w:val="007F0FBD"/>
    <w:rsid w:val="00852EB1"/>
    <w:rsid w:val="008B12F7"/>
    <w:rsid w:val="009209F0"/>
    <w:rsid w:val="009C7AB2"/>
    <w:rsid w:val="009D1F55"/>
    <w:rsid w:val="00A3431C"/>
    <w:rsid w:val="00AB6DCD"/>
    <w:rsid w:val="00AD0BFB"/>
    <w:rsid w:val="00AD64B7"/>
    <w:rsid w:val="00C071C0"/>
    <w:rsid w:val="00C65730"/>
    <w:rsid w:val="00D70F46"/>
    <w:rsid w:val="00E45893"/>
    <w:rsid w:val="00E639BC"/>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8BC7A1"/>
  <w15:chartTrackingRefBased/>
  <w15:docId w15:val="{28F23938-EE54-4253-B9F9-DA49DE69B5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US" w:eastAsia="ja-JP"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70F4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70F4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70F4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70F4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70F4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70F4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70F4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70F4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70F4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70F4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70F4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70F4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70F4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70F4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70F4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70F4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70F4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70F46"/>
    <w:rPr>
      <w:rFonts w:eastAsiaTheme="majorEastAsia" w:cstheme="majorBidi"/>
      <w:color w:val="272727" w:themeColor="text1" w:themeTint="D8"/>
    </w:rPr>
  </w:style>
  <w:style w:type="paragraph" w:styleId="Title">
    <w:name w:val="Title"/>
    <w:basedOn w:val="Normal"/>
    <w:next w:val="Normal"/>
    <w:link w:val="TitleChar"/>
    <w:uiPriority w:val="10"/>
    <w:qFormat/>
    <w:rsid w:val="00D70F4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70F4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70F4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70F4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70F46"/>
    <w:pPr>
      <w:spacing w:before="160"/>
      <w:jc w:val="center"/>
    </w:pPr>
    <w:rPr>
      <w:i/>
      <w:iCs/>
      <w:color w:val="404040" w:themeColor="text1" w:themeTint="BF"/>
    </w:rPr>
  </w:style>
  <w:style w:type="character" w:customStyle="1" w:styleId="QuoteChar">
    <w:name w:val="Quote Char"/>
    <w:basedOn w:val="DefaultParagraphFont"/>
    <w:link w:val="Quote"/>
    <w:uiPriority w:val="29"/>
    <w:rsid w:val="00D70F46"/>
    <w:rPr>
      <w:i/>
      <w:iCs/>
      <w:color w:val="404040" w:themeColor="text1" w:themeTint="BF"/>
    </w:rPr>
  </w:style>
  <w:style w:type="paragraph" w:styleId="ListParagraph">
    <w:name w:val="List Paragraph"/>
    <w:basedOn w:val="Normal"/>
    <w:uiPriority w:val="34"/>
    <w:qFormat/>
    <w:rsid w:val="00D70F46"/>
    <w:pPr>
      <w:ind w:left="720"/>
      <w:contextualSpacing/>
    </w:pPr>
  </w:style>
  <w:style w:type="character" w:styleId="IntenseEmphasis">
    <w:name w:val="Intense Emphasis"/>
    <w:basedOn w:val="DefaultParagraphFont"/>
    <w:uiPriority w:val="21"/>
    <w:qFormat/>
    <w:rsid w:val="00D70F46"/>
    <w:rPr>
      <w:i/>
      <w:iCs/>
      <w:color w:val="0F4761" w:themeColor="accent1" w:themeShade="BF"/>
    </w:rPr>
  </w:style>
  <w:style w:type="paragraph" w:styleId="IntenseQuote">
    <w:name w:val="Intense Quote"/>
    <w:basedOn w:val="Normal"/>
    <w:next w:val="Normal"/>
    <w:link w:val="IntenseQuoteChar"/>
    <w:uiPriority w:val="30"/>
    <w:qFormat/>
    <w:rsid w:val="00D70F4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70F46"/>
    <w:rPr>
      <w:i/>
      <w:iCs/>
      <w:color w:val="0F4761" w:themeColor="accent1" w:themeShade="BF"/>
    </w:rPr>
  </w:style>
  <w:style w:type="character" w:styleId="IntenseReference">
    <w:name w:val="Intense Reference"/>
    <w:basedOn w:val="DefaultParagraphFont"/>
    <w:uiPriority w:val="32"/>
    <w:qFormat/>
    <w:rsid w:val="00D70F46"/>
    <w:rPr>
      <w:b/>
      <w:bCs/>
      <w:smallCaps/>
      <w:color w:val="0F4761" w:themeColor="accent1" w:themeShade="BF"/>
      <w:spacing w:val="5"/>
    </w:rPr>
  </w:style>
  <w:style w:type="character" w:styleId="Strong">
    <w:name w:val="Strong"/>
    <w:uiPriority w:val="22"/>
    <w:qFormat/>
    <w:rsid w:val="00614338"/>
    <w:rPr>
      <w:b/>
      <w:bCs/>
    </w:rPr>
  </w:style>
  <w:style w:type="paragraph" w:styleId="NormalWeb">
    <w:name w:val="Normal (Web)"/>
    <w:basedOn w:val="Normal"/>
    <w:uiPriority w:val="99"/>
    <w:unhideWhenUsed/>
    <w:rsid w:val="00614338"/>
    <w:pPr>
      <w:spacing w:before="100" w:beforeAutospacing="1" w:after="100" w:afterAutospacing="1" w:line="240" w:lineRule="auto"/>
    </w:pPr>
    <w:rPr>
      <w:rFonts w:ascii="Times New Roman" w:eastAsia="Times New Roman" w:hAnsi="Times New Roman" w:cs="Times New Roman"/>
      <w:kern w:val="0"/>
      <w:lang w:val="en-GB"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126</TotalTime>
  <Pages>4</Pages>
  <Words>640</Words>
  <Characters>3653</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Emmanuel Babatunde Olukoga (2415105)</dc:creator>
  <cp:keywords/>
  <dc:description/>
  <cp:lastModifiedBy>Emmanuel Babatunde Olukoga (2415105)</cp:lastModifiedBy>
  <cp:revision>17</cp:revision>
  <dcterms:created xsi:type="dcterms:W3CDTF">2026-10-03T13:23:00Z</dcterms:created>
  <dcterms:modified xsi:type="dcterms:W3CDTF">2026-10-10T15:46:00Z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c9e7864f-b5de-4c77-90ae-3169332353be</vt:lpwstr>
  </property>
</Properties>
</file>