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F405E" w14:textId="51C24C05" w:rsidR="00A663DA" w:rsidRDefault="00690910" w:rsidP="00690910">
      <w:pPr>
        <w:spacing w:after="12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841A4C7" wp14:editId="355D2788">
            <wp:extent cx="2918460" cy="1729740"/>
            <wp:effectExtent l="0" t="0" r="0" b="381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2918460" cy="1729740"/>
                    </a:xfrm>
                    <a:prstGeom prst="rect">
                      <a:avLst/>
                    </a:prstGeom>
                  </pic:spPr>
                </pic:pic>
              </a:graphicData>
            </a:graphic>
          </wp:inline>
        </w:drawing>
      </w:r>
    </w:p>
    <w:p w14:paraId="25EB3DD3" w14:textId="77777777" w:rsidR="00690910" w:rsidRPr="00440AF1" w:rsidRDefault="00690910" w:rsidP="00690910">
      <w:pPr>
        <w:spacing w:after="120" w:line="360" w:lineRule="auto"/>
        <w:jc w:val="center"/>
        <w:rPr>
          <w:rFonts w:ascii="Times New Roman" w:hAnsi="Times New Roman" w:cs="Times New Roman"/>
          <w:sz w:val="24"/>
          <w:szCs w:val="24"/>
        </w:rPr>
      </w:pPr>
    </w:p>
    <w:p w14:paraId="746CED68" w14:textId="35800388" w:rsidR="00690910" w:rsidRPr="007625B8" w:rsidRDefault="00690910" w:rsidP="00690910">
      <w:pPr>
        <w:rPr>
          <w:b/>
          <w:bCs/>
          <w:color w:val="000000"/>
          <w:sz w:val="48"/>
          <w:szCs w:val="48"/>
        </w:rPr>
      </w:pPr>
      <w:r>
        <w:rPr>
          <w:b/>
          <w:bCs/>
          <w:color w:val="000000"/>
          <w:sz w:val="48"/>
          <w:szCs w:val="48"/>
        </w:rPr>
        <w:t xml:space="preserve">                   Management Accounting</w:t>
      </w:r>
    </w:p>
    <w:p w14:paraId="11DCA53F" w14:textId="7CD1B365" w:rsidR="00690910" w:rsidRDefault="00690910" w:rsidP="00690910">
      <w:pPr>
        <w:jc w:val="center"/>
        <w:rPr>
          <w:b/>
          <w:bCs/>
          <w:color w:val="000000"/>
          <w:sz w:val="48"/>
          <w:szCs w:val="48"/>
        </w:rPr>
      </w:pPr>
      <w:r w:rsidRPr="007625B8">
        <w:rPr>
          <w:b/>
          <w:bCs/>
          <w:color w:val="000000"/>
          <w:sz w:val="48"/>
          <w:szCs w:val="48"/>
        </w:rPr>
        <w:t>Module code: LCBB</w:t>
      </w:r>
      <w:r w:rsidR="005674F1">
        <w:rPr>
          <w:b/>
          <w:bCs/>
          <w:color w:val="000000"/>
          <w:sz w:val="48"/>
          <w:szCs w:val="48"/>
        </w:rPr>
        <w:t>5</w:t>
      </w:r>
      <w:r w:rsidRPr="007625B8">
        <w:rPr>
          <w:b/>
          <w:bCs/>
          <w:color w:val="000000"/>
          <w:sz w:val="48"/>
          <w:szCs w:val="48"/>
        </w:rPr>
        <w:t>002</w:t>
      </w:r>
    </w:p>
    <w:p w14:paraId="4EC0FEB8" w14:textId="77777777" w:rsidR="005627FE" w:rsidRPr="00690910" w:rsidRDefault="005627FE" w:rsidP="005627FE">
      <w:pPr>
        <w:jc w:val="center"/>
        <w:rPr>
          <w:b/>
          <w:bCs/>
          <w:i/>
          <w:iCs/>
          <w:sz w:val="52"/>
          <w:szCs w:val="52"/>
        </w:rPr>
      </w:pPr>
      <w:r w:rsidRPr="00690910">
        <w:rPr>
          <w:b/>
          <w:bCs/>
          <w:i/>
          <w:iCs/>
          <w:sz w:val="52"/>
          <w:szCs w:val="52"/>
        </w:rPr>
        <w:t>Lecturer: Dr Zainab Atta</w:t>
      </w:r>
    </w:p>
    <w:p w14:paraId="596D9679" w14:textId="77777777" w:rsidR="005627FE" w:rsidRPr="007625B8" w:rsidRDefault="005627FE" w:rsidP="00690910">
      <w:pPr>
        <w:jc w:val="center"/>
        <w:rPr>
          <w:b/>
          <w:bCs/>
          <w:color w:val="000000"/>
          <w:sz w:val="48"/>
          <w:szCs w:val="48"/>
        </w:rPr>
      </w:pPr>
    </w:p>
    <w:p w14:paraId="58BC1C1B" w14:textId="77777777" w:rsidR="00690910" w:rsidRDefault="00690910" w:rsidP="00690910">
      <w:pPr>
        <w:jc w:val="center"/>
        <w:rPr>
          <w:b/>
          <w:bCs/>
          <w:color w:val="000000"/>
          <w:sz w:val="48"/>
          <w:szCs w:val="48"/>
        </w:rPr>
      </w:pPr>
      <w:r w:rsidRPr="007625B8">
        <w:rPr>
          <w:b/>
          <w:bCs/>
          <w:color w:val="000000"/>
          <w:sz w:val="48"/>
          <w:szCs w:val="48"/>
        </w:rPr>
        <w:t xml:space="preserve">Assignment Title: </w:t>
      </w:r>
    </w:p>
    <w:p w14:paraId="438F16D1" w14:textId="77777777" w:rsidR="00690910" w:rsidRDefault="00690910" w:rsidP="00690910">
      <w:pPr>
        <w:jc w:val="center"/>
        <w:rPr>
          <w:b/>
          <w:bCs/>
          <w:color w:val="000000"/>
          <w:sz w:val="48"/>
          <w:szCs w:val="48"/>
        </w:rPr>
      </w:pPr>
      <w:r w:rsidRPr="007625B8">
        <w:rPr>
          <w:b/>
          <w:bCs/>
          <w:color w:val="000000"/>
          <w:sz w:val="48"/>
          <w:szCs w:val="48"/>
        </w:rPr>
        <w:t xml:space="preserve">Assessment 2 </w:t>
      </w:r>
    </w:p>
    <w:p w14:paraId="636B360D" w14:textId="7A559B56" w:rsidR="00690910" w:rsidRPr="007625B8" w:rsidRDefault="00690910" w:rsidP="00690910">
      <w:pPr>
        <w:rPr>
          <w:b/>
          <w:bCs/>
          <w:color w:val="000000"/>
          <w:sz w:val="48"/>
          <w:szCs w:val="48"/>
        </w:rPr>
      </w:pPr>
    </w:p>
    <w:p w14:paraId="230580AB" w14:textId="4CAF919B" w:rsidR="00690910" w:rsidRDefault="00690910" w:rsidP="00690910">
      <w:pPr>
        <w:jc w:val="center"/>
        <w:rPr>
          <w:b/>
          <w:bCs/>
          <w:sz w:val="48"/>
          <w:szCs w:val="48"/>
        </w:rPr>
      </w:pPr>
      <w:r w:rsidRPr="007625B8">
        <w:rPr>
          <w:b/>
          <w:bCs/>
          <w:sz w:val="48"/>
          <w:szCs w:val="48"/>
        </w:rPr>
        <w:t>Student ID:</w:t>
      </w:r>
      <w:r>
        <w:rPr>
          <w:b/>
          <w:bCs/>
          <w:sz w:val="48"/>
          <w:szCs w:val="48"/>
        </w:rPr>
        <w:t xml:space="preserve"> 2112679</w:t>
      </w:r>
    </w:p>
    <w:p w14:paraId="2525E1D6" w14:textId="77777777" w:rsidR="00690910" w:rsidRDefault="00690910" w:rsidP="00690910">
      <w:pPr>
        <w:jc w:val="center"/>
        <w:rPr>
          <w:b/>
          <w:bCs/>
          <w:sz w:val="48"/>
          <w:szCs w:val="48"/>
        </w:rPr>
      </w:pPr>
      <w:r>
        <w:rPr>
          <w:b/>
          <w:bCs/>
          <w:sz w:val="48"/>
          <w:szCs w:val="48"/>
        </w:rPr>
        <w:t>Cristina Anton</w:t>
      </w:r>
    </w:p>
    <w:p w14:paraId="4E26E971" w14:textId="45D660A1" w:rsidR="00690910" w:rsidRDefault="00690910" w:rsidP="00690910">
      <w:pPr>
        <w:jc w:val="center"/>
        <w:rPr>
          <w:b/>
          <w:bCs/>
          <w:i/>
          <w:iCs/>
          <w:sz w:val="52"/>
          <w:szCs w:val="52"/>
        </w:rPr>
      </w:pPr>
    </w:p>
    <w:p w14:paraId="4C45CC64" w14:textId="2CBEF23E" w:rsidR="00690910" w:rsidRDefault="00690910" w:rsidP="00690910">
      <w:pPr>
        <w:jc w:val="center"/>
        <w:rPr>
          <w:b/>
          <w:bCs/>
          <w:i/>
          <w:iCs/>
          <w:sz w:val="52"/>
          <w:szCs w:val="52"/>
        </w:rPr>
      </w:pPr>
    </w:p>
    <w:p w14:paraId="34600D2A" w14:textId="63E5D986" w:rsidR="00690910" w:rsidRDefault="00690910" w:rsidP="00690910">
      <w:pPr>
        <w:jc w:val="center"/>
        <w:rPr>
          <w:b/>
          <w:bCs/>
          <w:i/>
          <w:iCs/>
          <w:sz w:val="52"/>
          <w:szCs w:val="52"/>
        </w:rPr>
      </w:pPr>
    </w:p>
    <w:p w14:paraId="03D6DEA6" w14:textId="6528282C" w:rsidR="00690910" w:rsidRDefault="00690910" w:rsidP="00690910">
      <w:pPr>
        <w:jc w:val="center"/>
        <w:rPr>
          <w:b/>
          <w:bCs/>
          <w:i/>
          <w:iCs/>
          <w:sz w:val="52"/>
          <w:szCs w:val="52"/>
        </w:rPr>
      </w:pPr>
    </w:p>
    <w:p w14:paraId="5099FDB8" w14:textId="3EA75E9A" w:rsidR="00690910" w:rsidRDefault="00690910" w:rsidP="00690910">
      <w:pPr>
        <w:jc w:val="center"/>
        <w:rPr>
          <w:b/>
          <w:bCs/>
          <w:i/>
          <w:iCs/>
          <w:sz w:val="52"/>
          <w:szCs w:val="52"/>
        </w:rPr>
      </w:pPr>
    </w:p>
    <w:p w14:paraId="35E4FCDB" w14:textId="77777777" w:rsidR="00690910" w:rsidRPr="0013209A" w:rsidRDefault="00690910" w:rsidP="00690910">
      <w:pPr>
        <w:jc w:val="center"/>
        <w:rPr>
          <w:b/>
          <w:bCs/>
          <w:i/>
          <w:iCs/>
          <w:sz w:val="52"/>
          <w:szCs w:val="52"/>
        </w:rPr>
      </w:pPr>
    </w:p>
    <w:p w14:paraId="1BFDECAA" w14:textId="22293C3B" w:rsidR="00A663DA" w:rsidRPr="00440AF1" w:rsidRDefault="00A663DA" w:rsidP="004B6024">
      <w:pPr>
        <w:spacing w:after="120"/>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454716255"/>
        <w:docPartObj>
          <w:docPartGallery w:val="Table of Contents"/>
          <w:docPartUnique/>
        </w:docPartObj>
      </w:sdtPr>
      <w:sdtEndPr>
        <w:rPr>
          <w:b/>
          <w:bCs/>
          <w:noProof/>
        </w:rPr>
      </w:sdtEndPr>
      <w:sdtContent>
        <w:p w14:paraId="5DF1A23E" w14:textId="2B40DD37" w:rsidR="007E0C00" w:rsidRPr="00690910" w:rsidRDefault="007E0C00" w:rsidP="007E0C00">
          <w:pPr>
            <w:pStyle w:val="TOCHeading"/>
            <w:spacing w:line="360" w:lineRule="auto"/>
            <w:jc w:val="center"/>
            <w:rPr>
              <w:rFonts w:ascii="Times New Roman" w:hAnsi="Times New Roman" w:cs="Times New Roman"/>
              <w:b/>
              <w:bCs/>
              <w:color w:val="auto"/>
              <w:sz w:val="24"/>
              <w:szCs w:val="24"/>
            </w:rPr>
          </w:pPr>
          <w:r w:rsidRPr="00690910">
            <w:rPr>
              <w:rFonts w:ascii="Times New Roman" w:hAnsi="Times New Roman" w:cs="Times New Roman"/>
              <w:b/>
              <w:bCs/>
              <w:color w:val="auto"/>
              <w:sz w:val="24"/>
              <w:szCs w:val="24"/>
            </w:rPr>
            <w:t>Table of Contents</w:t>
          </w:r>
        </w:p>
        <w:p w14:paraId="4A45F22F" w14:textId="29429FFA" w:rsidR="007E0C00" w:rsidRPr="007E0C00" w:rsidRDefault="007E0C00" w:rsidP="007E0C00">
          <w:pPr>
            <w:pStyle w:val="TOC1"/>
            <w:tabs>
              <w:tab w:val="right" w:leader="dot" w:pos="9016"/>
            </w:tabs>
            <w:spacing w:line="360" w:lineRule="auto"/>
            <w:rPr>
              <w:rFonts w:eastAsiaTheme="minorEastAsia" w:cs="Times New Roman"/>
              <w:noProof/>
              <w:szCs w:val="24"/>
              <w:lang w:eastAsia="en-GB"/>
            </w:rPr>
          </w:pPr>
          <w:r w:rsidRPr="007E0C00">
            <w:rPr>
              <w:rFonts w:cs="Times New Roman"/>
              <w:szCs w:val="24"/>
            </w:rPr>
            <w:fldChar w:fldCharType="begin"/>
          </w:r>
          <w:r w:rsidRPr="007E0C00">
            <w:rPr>
              <w:rFonts w:cs="Times New Roman"/>
              <w:szCs w:val="24"/>
            </w:rPr>
            <w:instrText xml:space="preserve"> TOC \o "1-3" \h \z \u </w:instrText>
          </w:r>
          <w:r w:rsidRPr="007E0C00">
            <w:rPr>
              <w:rFonts w:cs="Times New Roman"/>
              <w:szCs w:val="24"/>
            </w:rPr>
            <w:fldChar w:fldCharType="separate"/>
          </w:r>
          <w:hyperlink w:anchor="_Toc119344801" w:history="1">
            <w:r w:rsidRPr="007E0C00">
              <w:rPr>
                <w:rStyle w:val="Hyperlink"/>
                <w:rFonts w:cs="Times New Roman"/>
                <w:noProof/>
                <w:szCs w:val="24"/>
              </w:rPr>
              <w:t>Introduction</w:t>
            </w:r>
            <w:r w:rsidRPr="007E0C00">
              <w:rPr>
                <w:rFonts w:cs="Times New Roman"/>
                <w:noProof/>
                <w:webHidden/>
                <w:szCs w:val="24"/>
              </w:rPr>
              <w:tab/>
            </w:r>
            <w:r w:rsidRPr="007E0C00">
              <w:rPr>
                <w:rFonts w:cs="Times New Roman"/>
                <w:noProof/>
                <w:webHidden/>
                <w:szCs w:val="24"/>
              </w:rPr>
              <w:fldChar w:fldCharType="begin"/>
            </w:r>
            <w:r w:rsidRPr="007E0C00">
              <w:rPr>
                <w:rFonts w:cs="Times New Roman"/>
                <w:noProof/>
                <w:webHidden/>
                <w:szCs w:val="24"/>
              </w:rPr>
              <w:instrText xml:space="preserve"> PAGEREF _Toc119344801 \h </w:instrText>
            </w:r>
            <w:r w:rsidRPr="007E0C00">
              <w:rPr>
                <w:rFonts w:cs="Times New Roman"/>
                <w:noProof/>
                <w:webHidden/>
                <w:szCs w:val="24"/>
              </w:rPr>
            </w:r>
            <w:r w:rsidRPr="007E0C00">
              <w:rPr>
                <w:rFonts w:cs="Times New Roman"/>
                <w:noProof/>
                <w:webHidden/>
                <w:szCs w:val="24"/>
              </w:rPr>
              <w:fldChar w:fldCharType="separate"/>
            </w:r>
            <w:r w:rsidR="005627FE">
              <w:rPr>
                <w:rFonts w:cs="Times New Roman"/>
                <w:noProof/>
                <w:webHidden/>
                <w:szCs w:val="24"/>
              </w:rPr>
              <w:t>3</w:t>
            </w:r>
            <w:r w:rsidRPr="007E0C00">
              <w:rPr>
                <w:rFonts w:cs="Times New Roman"/>
                <w:noProof/>
                <w:webHidden/>
                <w:szCs w:val="24"/>
              </w:rPr>
              <w:fldChar w:fldCharType="end"/>
            </w:r>
          </w:hyperlink>
        </w:p>
        <w:p w14:paraId="7868DF18" w14:textId="25D1BC2D" w:rsidR="007E0C00" w:rsidRPr="007E0C00" w:rsidRDefault="00D509C7" w:rsidP="007E0C00">
          <w:pPr>
            <w:pStyle w:val="TOC1"/>
            <w:tabs>
              <w:tab w:val="right" w:leader="dot" w:pos="9016"/>
            </w:tabs>
            <w:spacing w:line="360" w:lineRule="auto"/>
            <w:rPr>
              <w:rFonts w:eastAsiaTheme="minorEastAsia" w:cs="Times New Roman"/>
              <w:noProof/>
              <w:szCs w:val="24"/>
              <w:lang w:eastAsia="en-GB"/>
            </w:rPr>
          </w:pPr>
          <w:hyperlink w:anchor="_Toc119344802" w:history="1">
            <w:r w:rsidR="007E0C00" w:rsidRPr="007E0C00">
              <w:rPr>
                <w:rStyle w:val="Hyperlink"/>
                <w:rFonts w:cs="Times New Roman"/>
                <w:noProof/>
                <w:szCs w:val="24"/>
              </w:rPr>
              <w:t>Part-1 Amana Ltd control Report and Performance Evaluation</w:t>
            </w:r>
            <w:r w:rsidR="007E0C00" w:rsidRPr="007E0C00">
              <w:rPr>
                <w:rFonts w:cs="Times New Roman"/>
                <w:noProof/>
                <w:webHidden/>
                <w:szCs w:val="24"/>
              </w:rPr>
              <w:tab/>
            </w:r>
            <w:r w:rsidR="007E0C00" w:rsidRPr="007E0C00">
              <w:rPr>
                <w:rFonts w:cs="Times New Roman"/>
                <w:noProof/>
                <w:webHidden/>
                <w:szCs w:val="24"/>
              </w:rPr>
              <w:fldChar w:fldCharType="begin"/>
            </w:r>
            <w:r w:rsidR="007E0C00" w:rsidRPr="007E0C00">
              <w:rPr>
                <w:rFonts w:cs="Times New Roman"/>
                <w:noProof/>
                <w:webHidden/>
                <w:szCs w:val="24"/>
              </w:rPr>
              <w:instrText xml:space="preserve"> PAGEREF _Toc119344802 \h </w:instrText>
            </w:r>
            <w:r w:rsidR="007E0C00" w:rsidRPr="007E0C00">
              <w:rPr>
                <w:rFonts w:cs="Times New Roman"/>
                <w:noProof/>
                <w:webHidden/>
                <w:szCs w:val="24"/>
              </w:rPr>
            </w:r>
            <w:r w:rsidR="007E0C00" w:rsidRPr="007E0C00">
              <w:rPr>
                <w:rFonts w:cs="Times New Roman"/>
                <w:noProof/>
                <w:webHidden/>
                <w:szCs w:val="24"/>
              </w:rPr>
              <w:fldChar w:fldCharType="separate"/>
            </w:r>
            <w:r w:rsidR="005627FE">
              <w:rPr>
                <w:rFonts w:cs="Times New Roman"/>
                <w:noProof/>
                <w:webHidden/>
                <w:szCs w:val="24"/>
              </w:rPr>
              <w:t>3</w:t>
            </w:r>
            <w:r w:rsidR="007E0C00" w:rsidRPr="007E0C00">
              <w:rPr>
                <w:rFonts w:cs="Times New Roman"/>
                <w:noProof/>
                <w:webHidden/>
                <w:szCs w:val="24"/>
              </w:rPr>
              <w:fldChar w:fldCharType="end"/>
            </w:r>
          </w:hyperlink>
        </w:p>
        <w:p w14:paraId="6A439CBE" w14:textId="26F5DA37" w:rsidR="007E0C00" w:rsidRPr="007E0C00" w:rsidRDefault="00D509C7" w:rsidP="007E0C00">
          <w:pPr>
            <w:pStyle w:val="TOC2"/>
            <w:tabs>
              <w:tab w:val="right" w:leader="dot" w:pos="9016"/>
            </w:tabs>
            <w:spacing w:line="360" w:lineRule="auto"/>
            <w:jc w:val="both"/>
            <w:rPr>
              <w:rFonts w:ascii="Times New Roman" w:hAnsi="Times New Roman" w:cs="Times New Roman"/>
              <w:noProof/>
              <w:sz w:val="24"/>
              <w:szCs w:val="24"/>
            </w:rPr>
          </w:pPr>
          <w:hyperlink w:anchor="_Toc119344803" w:history="1">
            <w:r w:rsidR="007E0C00" w:rsidRPr="007E0C00">
              <w:rPr>
                <w:rStyle w:val="Hyperlink"/>
                <w:rFonts w:ascii="Times New Roman" w:hAnsi="Times New Roman" w:cs="Times New Roman"/>
                <w:noProof/>
                <w:sz w:val="24"/>
                <w:szCs w:val="24"/>
              </w:rPr>
              <w:t>Question-1 Monthly Control Report of Amana Ltd</w:t>
            </w:r>
            <w:r w:rsidR="007E0C00" w:rsidRPr="007E0C00">
              <w:rPr>
                <w:rFonts w:ascii="Times New Roman" w:hAnsi="Times New Roman" w:cs="Times New Roman"/>
                <w:noProof/>
                <w:webHidden/>
                <w:sz w:val="24"/>
                <w:szCs w:val="24"/>
              </w:rPr>
              <w:tab/>
            </w:r>
            <w:r w:rsidR="007E0C00" w:rsidRPr="007E0C00">
              <w:rPr>
                <w:rFonts w:ascii="Times New Roman" w:hAnsi="Times New Roman" w:cs="Times New Roman"/>
                <w:noProof/>
                <w:webHidden/>
                <w:sz w:val="24"/>
                <w:szCs w:val="24"/>
              </w:rPr>
              <w:fldChar w:fldCharType="begin"/>
            </w:r>
            <w:r w:rsidR="007E0C00" w:rsidRPr="007E0C00">
              <w:rPr>
                <w:rFonts w:ascii="Times New Roman" w:hAnsi="Times New Roman" w:cs="Times New Roman"/>
                <w:noProof/>
                <w:webHidden/>
                <w:sz w:val="24"/>
                <w:szCs w:val="24"/>
              </w:rPr>
              <w:instrText xml:space="preserve"> PAGEREF _Toc119344803 \h </w:instrText>
            </w:r>
            <w:r w:rsidR="007E0C00" w:rsidRPr="007E0C00">
              <w:rPr>
                <w:rFonts w:ascii="Times New Roman" w:hAnsi="Times New Roman" w:cs="Times New Roman"/>
                <w:noProof/>
                <w:webHidden/>
                <w:sz w:val="24"/>
                <w:szCs w:val="24"/>
              </w:rPr>
            </w:r>
            <w:r w:rsidR="007E0C00" w:rsidRPr="007E0C00">
              <w:rPr>
                <w:rFonts w:ascii="Times New Roman" w:hAnsi="Times New Roman" w:cs="Times New Roman"/>
                <w:noProof/>
                <w:webHidden/>
                <w:sz w:val="24"/>
                <w:szCs w:val="24"/>
              </w:rPr>
              <w:fldChar w:fldCharType="separate"/>
            </w:r>
            <w:r w:rsidR="005627FE">
              <w:rPr>
                <w:rFonts w:ascii="Times New Roman" w:hAnsi="Times New Roman" w:cs="Times New Roman"/>
                <w:noProof/>
                <w:webHidden/>
                <w:sz w:val="24"/>
                <w:szCs w:val="24"/>
              </w:rPr>
              <w:t>4</w:t>
            </w:r>
            <w:r w:rsidR="007E0C00" w:rsidRPr="007E0C00">
              <w:rPr>
                <w:rFonts w:ascii="Times New Roman" w:hAnsi="Times New Roman" w:cs="Times New Roman"/>
                <w:noProof/>
                <w:webHidden/>
                <w:sz w:val="24"/>
                <w:szCs w:val="24"/>
              </w:rPr>
              <w:fldChar w:fldCharType="end"/>
            </w:r>
          </w:hyperlink>
        </w:p>
        <w:p w14:paraId="3EE11D22" w14:textId="4FC16B69" w:rsidR="007E0C00" w:rsidRPr="007E0C00" w:rsidRDefault="00D509C7" w:rsidP="007E0C00">
          <w:pPr>
            <w:pStyle w:val="TOC2"/>
            <w:tabs>
              <w:tab w:val="right" w:leader="dot" w:pos="9016"/>
            </w:tabs>
            <w:spacing w:line="360" w:lineRule="auto"/>
            <w:jc w:val="both"/>
            <w:rPr>
              <w:rFonts w:ascii="Times New Roman" w:hAnsi="Times New Roman" w:cs="Times New Roman"/>
              <w:noProof/>
              <w:sz w:val="24"/>
              <w:szCs w:val="24"/>
            </w:rPr>
          </w:pPr>
          <w:hyperlink w:anchor="_Toc119344804" w:history="1">
            <w:r w:rsidR="007E0C00" w:rsidRPr="007E0C00">
              <w:rPr>
                <w:rStyle w:val="Hyperlink"/>
                <w:rFonts w:ascii="Times New Roman" w:hAnsi="Times New Roman" w:cs="Times New Roman"/>
                <w:noProof/>
                <w:sz w:val="24"/>
                <w:szCs w:val="24"/>
              </w:rPr>
              <w:t>Question-2 Performance Report of Amana Ltd</w:t>
            </w:r>
            <w:r w:rsidR="007E0C00" w:rsidRPr="007E0C00">
              <w:rPr>
                <w:rFonts w:ascii="Times New Roman" w:hAnsi="Times New Roman" w:cs="Times New Roman"/>
                <w:noProof/>
                <w:webHidden/>
                <w:sz w:val="24"/>
                <w:szCs w:val="24"/>
              </w:rPr>
              <w:tab/>
            </w:r>
            <w:r w:rsidR="007E0C00" w:rsidRPr="007E0C00">
              <w:rPr>
                <w:rFonts w:ascii="Times New Roman" w:hAnsi="Times New Roman" w:cs="Times New Roman"/>
                <w:noProof/>
                <w:webHidden/>
                <w:sz w:val="24"/>
                <w:szCs w:val="24"/>
              </w:rPr>
              <w:fldChar w:fldCharType="begin"/>
            </w:r>
            <w:r w:rsidR="007E0C00" w:rsidRPr="007E0C00">
              <w:rPr>
                <w:rFonts w:ascii="Times New Roman" w:hAnsi="Times New Roman" w:cs="Times New Roman"/>
                <w:noProof/>
                <w:webHidden/>
                <w:sz w:val="24"/>
                <w:szCs w:val="24"/>
              </w:rPr>
              <w:instrText xml:space="preserve"> PAGEREF _Toc119344804 \h </w:instrText>
            </w:r>
            <w:r w:rsidR="007E0C00" w:rsidRPr="007E0C00">
              <w:rPr>
                <w:rFonts w:ascii="Times New Roman" w:hAnsi="Times New Roman" w:cs="Times New Roman"/>
                <w:noProof/>
                <w:webHidden/>
                <w:sz w:val="24"/>
                <w:szCs w:val="24"/>
              </w:rPr>
            </w:r>
            <w:r w:rsidR="007E0C00" w:rsidRPr="007E0C00">
              <w:rPr>
                <w:rFonts w:ascii="Times New Roman" w:hAnsi="Times New Roman" w:cs="Times New Roman"/>
                <w:noProof/>
                <w:webHidden/>
                <w:sz w:val="24"/>
                <w:szCs w:val="24"/>
              </w:rPr>
              <w:fldChar w:fldCharType="separate"/>
            </w:r>
            <w:r w:rsidR="005627FE">
              <w:rPr>
                <w:rFonts w:ascii="Times New Roman" w:hAnsi="Times New Roman" w:cs="Times New Roman"/>
                <w:noProof/>
                <w:webHidden/>
                <w:sz w:val="24"/>
                <w:szCs w:val="24"/>
              </w:rPr>
              <w:t>5</w:t>
            </w:r>
            <w:r w:rsidR="007E0C00" w:rsidRPr="007E0C00">
              <w:rPr>
                <w:rFonts w:ascii="Times New Roman" w:hAnsi="Times New Roman" w:cs="Times New Roman"/>
                <w:noProof/>
                <w:webHidden/>
                <w:sz w:val="24"/>
                <w:szCs w:val="24"/>
              </w:rPr>
              <w:fldChar w:fldCharType="end"/>
            </w:r>
          </w:hyperlink>
        </w:p>
        <w:p w14:paraId="5D2781B5" w14:textId="7620D017" w:rsidR="007E0C00" w:rsidRPr="007E0C00" w:rsidRDefault="00D509C7" w:rsidP="007E0C00">
          <w:pPr>
            <w:pStyle w:val="TOC2"/>
            <w:tabs>
              <w:tab w:val="right" w:leader="dot" w:pos="9016"/>
            </w:tabs>
            <w:spacing w:line="360" w:lineRule="auto"/>
            <w:jc w:val="both"/>
            <w:rPr>
              <w:rFonts w:ascii="Times New Roman" w:hAnsi="Times New Roman" w:cs="Times New Roman"/>
              <w:noProof/>
              <w:sz w:val="24"/>
              <w:szCs w:val="24"/>
            </w:rPr>
          </w:pPr>
          <w:hyperlink w:anchor="_Toc119344805" w:history="1">
            <w:r w:rsidR="007E0C00" w:rsidRPr="007E0C00">
              <w:rPr>
                <w:rStyle w:val="Hyperlink"/>
                <w:rFonts w:ascii="Times New Roman" w:hAnsi="Times New Roman" w:cs="Times New Roman"/>
                <w:noProof/>
                <w:sz w:val="24"/>
                <w:szCs w:val="24"/>
              </w:rPr>
              <w:t>Question-3 Recommendations for CEO of Amana Limited</w:t>
            </w:r>
            <w:r w:rsidR="007E0C00" w:rsidRPr="007E0C00">
              <w:rPr>
                <w:rFonts w:ascii="Times New Roman" w:hAnsi="Times New Roman" w:cs="Times New Roman"/>
                <w:noProof/>
                <w:webHidden/>
                <w:sz w:val="24"/>
                <w:szCs w:val="24"/>
              </w:rPr>
              <w:tab/>
            </w:r>
            <w:r w:rsidR="007E0C00" w:rsidRPr="007E0C00">
              <w:rPr>
                <w:rFonts w:ascii="Times New Roman" w:hAnsi="Times New Roman" w:cs="Times New Roman"/>
                <w:noProof/>
                <w:webHidden/>
                <w:sz w:val="24"/>
                <w:szCs w:val="24"/>
              </w:rPr>
              <w:fldChar w:fldCharType="begin"/>
            </w:r>
            <w:r w:rsidR="007E0C00" w:rsidRPr="007E0C00">
              <w:rPr>
                <w:rFonts w:ascii="Times New Roman" w:hAnsi="Times New Roman" w:cs="Times New Roman"/>
                <w:noProof/>
                <w:webHidden/>
                <w:sz w:val="24"/>
                <w:szCs w:val="24"/>
              </w:rPr>
              <w:instrText xml:space="preserve"> PAGEREF _Toc119344805 \h </w:instrText>
            </w:r>
            <w:r w:rsidR="007E0C00" w:rsidRPr="007E0C00">
              <w:rPr>
                <w:rFonts w:ascii="Times New Roman" w:hAnsi="Times New Roman" w:cs="Times New Roman"/>
                <w:noProof/>
                <w:webHidden/>
                <w:sz w:val="24"/>
                <w:szCs w:val="24"/>
              </w:rPr>
            </w:r>
            <w:r w:rsidR="007E0C00" w:rsidRPr="007E0C00">
              <w:rPr>
                <w:rFonts w:ascii="Times New Roman" w:hAnsi="Times New Roman" w:cs="Times New Roman"/>
                <w:noProof/>
                <w:webHidden/>
                <w:sz w:val="24"/>
                <w:szCs w:val="24"/>
              </w:rPr>
              <w:fldChar w:fldCharType="separate"/>
            </w:r>
            <w:r w:rsidR="005627FE">
              <w:rPr>
                <w:rFonts w:ascii="Times New Roman" w:hAnsi="Times New Roman" w:cs="Times New Roman"/>
                <w:noProof/>
                <w:webHidden/>
                <w:sz w:val="24"/>
                <w:szCs w:val="24"/>
              </w:rPr>
              <w:t>7</w:t>
            </w:r>
            <w:r w:rsidR="007E0C00" w:rsidRPr="007E0C00">
              <w:rPr>
                <w:rFonts w:ascii="Times New Roman" w:hAnsi="Times New Roman" w:cs="Times New Roman"/>
                <w:noProof/>
                <w:webHidden/>
                <w:sz w:val="24"/>
                <w:szCs w:val="24"/>
              </w:rPr>
              <w:fldChar w:fldCharType="end"/>
            </w:r>
          </w:hyperlink>
        </w:p>
        <w:p w14:paraId="4FA7ED38" w14:textId="095E0515" w:rsidR="007E0C00" w:rsidRPr="007E0C00" w:rsidRDefault="00D509C7" w:rsidP="007E0C00">
          <w:pPr>
            <w:pStyle w:val="TOC3"/>
            <w:tabs>
              <w:tab w:val="right" w:leader="dot" w:pos="9016"/>
            </w:tabs>
            <w:spacing w:line="360" w:lineRule="auto"/>
            <w:jc w:val="both"/>
            <w:rPr>
              <w:rFonts w:ascii="Times New Roman" w:hAnsi="Times New Roman" w:cs="Times New Roman"/>
              <w:noProof/>
              <w:sz w:val="24"/>
              <w:szCs w:val="24"/>
            </w:rPr>
          </w:pPr>
          <w:hyperlink w:anchor="_Toc119344806" w:history="1">
            <w:r w:rsidR="007E0C00" w:rsidRPr="007E0C00">
              <w:rPr>
                <w:rStyle w:val="Hyperlink"/>
                <w:rFonts w:ascii="Times New Roman" w:hAnsi="Times New Roman" w:cs="Times New Roman"/>
                <w:noProof/>
                <w:sz w:val="24"/>
                <w:szCs w:val="24"/>
              </w:rPr>
              <w:t>Employ resources to increase sales</w:t>
            </w:r>
            <w:r w:rsidR="007E0C00" w:rsidRPr="007E0C00">
              <w:rPr>
                <w:rFonts w:ascii="Times New Roman" w:hAnsi="Times New Roman" w:cs="Times New Roman"/>
                <w:noProof/>
                <w:webHidden/>
                <w:sz w:val="24"/>
                <w:szCs w:val="24"/>
              </w:rPr>
              <w:tab/>
            </w:r>
            <w:r w:rsidR="007E0C00" w:rsidRPr="007E0C00">
              <w:rPr>
                <w:rFonts w:ascii="Times New Roman" w:hAnsi="Times New Roman" w:cs="Times New Roman"/>
                <w:noProof/>
                <w:webHidden/>
                <w:sz w:val="24"/>
                <w:szCs w:val="24"/>
              </w:rPr>
              <w:fldChar w:fldCharType="begin"/>
            </w:r>
            <w:r w:rsidR="007E0C00" w:rsidRPr="007E0C00">
              <w:rPr>
                <w:rFonts w:ascii="Times New Roman" w:hAnsi="Times New Roman" w:cs="Times New Roman"/>
                <w:noProof/>
                <w:webHidden/>
                <w:sz w:val="24"/>
                <w:szCs w:val="24"/>
              </w:rPr>
              <w:instrText xml:space="preserve"> PAGEREF _Toc119344806 \h </w:instrText>
            </w:r>
            <w:r w:rsidR="007E0C00" w:rsidRPr="007E0C00">
              <w:rPr>
                <w:rFonts w:ascii="Times New Roman" w:hAnsi="Times New Roman" w:cs="Times New Roman"/>
                <w:noProof/>
                <w:webHidden/>
                <w:sz w:val="24"/>
                <w:szCs w:val="24"/>
              </w:rPr>
            </w:r>
            <w:r w:rsidR="007E0C00" w:rsidRPr="007E0C00">
              <w:rPr>
                <w:rFonts w:ascii="Times New Roman" w:hAnsi="Times New Roman" w:cs="Times New Roman"/>
                <w:noProof/>
                <w:webHidden/>
                <w:sz w:val="24"/>
                <w:szCs w:val="24"/>
              </w:rPr>
              <w:fldChar w:fldCharType="separate"/>
            </w:r>
            <w:r w:rsidR="005627FE">
              <w:rPr>
                <w:rFonts w:ascii="Times New Roman" w:hAnsi="Times New Roman" w:cs="Times New Roman"/>
                <w:noProof/>
                <w:webHidden/>
                <w:sz w:val="24"/>
                <w:szCs w:val="24"/>
              </w:rPr>
              <w:t>7</w:t>
            </w:r>
            <w:r w:rsidR="007E0C00" w:rsidRPr="007E0C00">
              <w:rPr>
                <w:rFonts w:ascii="Times New Roman" w:hAnsi="Times New Roman" w:cs="Times New Roman"/>
                <w:noProof/>
                <w:webHidden/>
                <w:sz w:val="24"/>
                <w:szCs w:val="24"/>
              </w:rPr>
              <w:fldChar w:fldCharType="end"/>
            </w:r>
          </w:hyperlink>
        </w:p>
        <w:p w14:paraId="78446FD5" w14:textId="4760D871" w:rsidR="007E0C00" w:rsidRPr="007E0C00" w:rsidRDefault="00D509C7" w:rsidP="007E0C00">
          <w:pPr>
            <w:pStyle w:val="TOC3"/>
            <w:tabs>
              <w:tab w:val="right" w:leader="dot" w:pos="9016"/>
            </w:tabs>
            <w:spacing w:line="360" w:lineRule="auto"/>
            <w:jc w:val="both"/>
            <w:rPr>
              <w:rFonts w:ascii="Times New Roman" w:hAnsi="Times New Roman" w:cs="Times New Roman"/>
              <w:noProof/>
              <w:sz w:val="24"/>
              <w:szCs w:val="24"/>
            </w:rPr>
          </w:pPr>
          <w:hyperlink w:anchor="_Toc119344807" w:history="1">
            <w:r w:rsidR="007E0C00" w:rsidRPr="007E0C00">
              <w:rPr>
                <w:rStyle w:val="Hyperlink"/>
                <w:rFonts w:ascii="Times New Roman" w:hAnsi="Times New Roman" w:cs="Times New Roman"/>
                <w:noProof/>
                <w:sz w:val="24"/>
                <w:szCs w:val="24"/>
              </w:rPr>
              <w:t>Reduce Cost</w:t>
            </w:r>
            <w:r w:rsidR="007E0C00" w:rsidRPr="007E0C00">
              <w:rPr>
                <w:rFonts w:ascii="Times New Roman" w:hAnsi="Times New Roman" w:cs="Times New Roman"/>
                <w:noProof/>
                <w:webHidden/>
                <w:sz w:val="24"/>
                <w:szCs w:val="24"/>
              </w:rPr>
              <w:tab/>
            </w:r>
            <w:r w:rsidR="007E0C00" w:rsidRPr="007E0C00">
              <w:rPr>
                <w:rFonts w:ascii="Times New Roman" w:hAnsi="Times New Roman" w:cs="Times New Roman"/>
                <w:noProof/>
                <w:webHidden/>
                <w:sz w:val="24"/>
                <w:szCs w:val="24"/>
              </w:rPr>
              <w:fldChar w:fldCharType="begin"/>
            </w:r>
            <w:r w:rsidR="007E0C00" w:rsidRPr="007E0C00">
              <w:rPr>
                <w:rFonts w:ascii="Times New Roman" w:hAnsi="Times New Roman" w:cs="Times New Roman"/>
                <w:noProof/>
                <w:webHidden/>
                <w:sz w:val="24"/>
                <w:szCs w:val="24"/>
              </w:rPr>
              <w:instrText xml:space="preserve"> PAGEREF _Toc119344807 \h </w:instrText>
            </w:r>
            <w:r w:rsidR="007E0C00" w:rsidRPr="007E0C00">
              <w:rPr>
                <w:rFonts w:ascii="Times New Roman" w:hAnsi="Times New Roman" w:cs="Times New Roman"/>
                <w:noProof/>
                <w:webHidden/>
                <w:sz w:val="24"/>
                <w:szCs w:val="24"/>
              </w:rPr>
            </w:r>
            <w:r w:rsidR="007E0C00" w:rsidRPr="007E0C00">
              <w:rPr>
                <w:rFonts w:ascii="Times New Roman" w:hAnsi="Times New Roman" w:cs="Times New Roman"/>
                <w:noProof/>
                <w:webHidden/>
                <w:sz w:val="24"/>
                <w:szCs w:val="24"/>
              </w:rPr>
              <w:fldChar w:fldCharType="separate"/>
            </w:r>
            <w:r w:rsidR="005627FE">
              <w:rPr>
                <w:rFonts w:ascii="Times New Roman" w:hAnsi="Times New Roman" w:cs="Times New Roman"/>
                <w:noProof/>
                <w:webHidden/>
                <w:sz w:val="24"/>
                <w:szCs w:val="24"/>
              </w:rPr>
              <w:t>7</w:t>
            </w:r>
            <w:r w:rsidR="007E0C00" w:rsidRPr="007E0C00">
              <w:rPr>
                <w:rFonts w:ascii="Times New Roman" w:hAnsi="Times New Roman" w:cs="Times New Roman"/>
                <w:noProof/>
                <w:webHidden/>
                <w:sz w:val="24"/>
                <w:szCs w:val="24"/>
              </w:rPr>
              <w:fldChar w:fldCharType="end"/>
            </w:r>
          </w:hyperlink>
        </w:p>
        <w:p w14:paraId="74832D32" w14:textId="119A0EDE" w:rsidR="007E0C00" w:rsidRPr="007E0C00" w:rsidRDefault="00D509C7" w:rsidP="007E0C00">
          <w:pPr>
            <w:pStyle w:val="TOC3"/>
            <w:tabs>
              <w:tab w:val="right" w:leader="dot" w:pos="9016"/>
            </w:tabs>
            <w:spacing w:line="360" w:lineRule="auto"/>
            <w:jc w:val="both"/>
            <w:rPr>
              <w:rFonts w:ascii="Times New Roman" w:hAnsi="Times New Roman" w:cs="Times New Roman"/>
              <w:noProof/>
              <w:sz w:val="24"/>
              <w:szCs w:val="24"/>
            </w:rPr>
          </w:pPr>
          <w:hyperlink w:anchor="_Toc119344808" w:history="1">
            <w:r w:rsidR="007E0C00" w:rsidRPr="007E0C00">
              <w:rPr>
                <w:rStyle w:val="Hyperlink"/>
                <w:rFonts w:ascii="Times New Roman" w:hAnsi="Times New Roman" w:cs="Times New Roman"/>
                <w:noProof/>
                <w:sz w:val="24"/>
                <w:szCs w:val="24"/>
              </w:rPr>
              <w:t>Open an Online platform and reassess the price</w:t>
            </w:r>
            <w:r w:rsidR="007E0C00" w:rsidRPr="007E0C00">
              <w:rPr>
                <w:rFonts w:ascii="Times New Roman" w:hAnsi="Times New Roman" w:cs="Times New Roman"/>
                <w:noProof/>
                <w:webHidden/>
                <w:sz w:val="24"/>
                <w:szCs w:val="24"/>
              </w:rPr>
              <w:tab/>
            </w:r>
            <w:r w:rsidR="007E0C00" w:rsidRPr="007E0C00">
              <w:rPr>
                <w:rFonts w:ascii="Times New Roman" w:hAnsi="Times New Roman" w:cs="Times New Roman"/>
                <w:noProof/>
                <w:webHidden/>
                <w:sz w:val="24"/>
                <w:szCs w:val="24"/>
              </w:rPr>
              <w:fldChar w:fldCharType="begin"/>
            </w:r>
            <w:r w:rsidR="007E0C00" w:rsidRPr="007E0C00">
              <w:rPr>
                <w:rFonts w:ascii="Times New Roman" w:hAnsi="Times New Roman" w:cs="Times New Roman"/>
                <w:noProof/>
                <w:webHidden/>
                <w:sz w:val="24"/>
                <w:szCs w:val="24"/>
              </w:rPr>
              <w:instrText xml:space="preserve"> PAGEREF _Toc119344808 \h </w:instrText>
            </w:r>
            <w:r w:rsidR="007E0C00" w:rsidRPr="007E0C00">
              <w:rPr>
                <w:rFonts w:ascii="Times New Roman" w:hAnsi="Times New Roman" w:cs="Times New Roman"/>
                <w:noProof/>
                <w:webHidden/>
                <w:sz w:val="24"/>
                <w:szCs w:val="24"/>
              </w:rPr>
            </w:r>
            <w:r w:rsidR="007E0C00" w:rsidRPr="007E0C00">
              <w:rPr>
                <w:rFonts w:ascii="Times New Roman" w:hAnsi="Times New Roman" w:cs="Times New Roman"/>
                <w:noProof/>
                <w:webHidden/>
                <w:sz w:val="24"/>
                <w:szCs w:val="24"/>
              </w:rPr>
              <w:fldChar w:fldCharType="separate"/>
            </w:r>
            <w:r w:rsidR="005627FE">
              <w:rPr>
                <w:rFonts w:ascii="Times New Roman" w:hAnsi="Times New Roman" w:cs="Times New Roman"/>
                <w:noProof/>
                <w:webHidden/>
                <w:sz w:val="24"/>
                <w:szCs w:val="24"/>
              </w:rPr>
              <w:t>8</w:t>
            </w:r>
            <w:r w:rsidR="007E0C00" w:rsidRPr="007E0C00">
              <w:rPr>
                <w:rFonts w:ascii="Times New Roman" w:hAnsi="Times New Roman" w:cs="Times New Roman"/>
                <w:noProof/>
                <w:webHidden/>
                <w:sz w:val="24"/>
                <w:szCs w:val="24"/>
              </w:rPr>
              <w:fldChar w:fldCharType="end"/>
            </w:r>
          </w:hyperlink>
        </w:p>
        <w:p w14:paraId="6769C9E1" w14:textId="4F442343" w:rsidR="007E0C00" w:rsidRPr="007E0C00" w:rsidRDefault="00D509C7" w:rsidP="007E0C00">
          <w:pPr>
            <w:pStyle w:val="TOC1"/>
            <w:tabs>
              <w:tab w:val="right" w:leader="dot" w:pos="9016"/>
            </w:tabs>
            <w:spacing w:line="360" w:lineRule="auto"/>
            <w:rPr>
              <w:rFonts w:eastAsiaTheme="minorEastAsia" w:cs="Times New Roman"/>
              <w:noProof/>
              <w:szCs w:val="24"/>
              <w:lang w:eastAsia="en-GB"/>
            </w:rPr>
          </w:pPr>
          <w:hyperlink w:anchor="_Toc119344809" w:history="1">
            <w:r w:rsidR="007E0C00" w:rsidRPr="007E0C00">
              <w:rPr>
                <w:rStyle w:val="Hyperlink"/>
                <w:rFonts w:cs="Times New Roman"/>
                <w:noProof/>
                <w:szCs w:val="24"/>
              </w:rPr>
              <w:t>Part-2 Online platform of Amana Ltd</w:t>
            </w:r>
            <w:r w:rsidR="007E0C00" w:rsidRPr="007E0C00">
              <w:rPr>
                <w:rFonts w:cs="Times New Roman"/>
                <w:noProof/>
                <w:webHidden/>
                <w:szCs w:val="24"/>
              </w:rPr>
              <w:tab/>
            </w:r>
            <w:r w:rsidR="007E0C00" w:rsidRPr="007E0C00">
              <w:rPr>
                <w:rFonts w:cs="Times New Roman"/>
                <w:noProof/>
                <w:webHidden/>
                <w:szCs w:val="24"/>
              </w:rPr>
              <w:fldChar w:fldCharType="begin"/>
            </w:r>
            <w:r w:rsidR="007E0C00" w:rsidRPr="007E0C00">
              <w:rPr>
                <w:rFonts w:cs="Times New Roman"/>
                <w:noProof/>
                <w:webHidden/>
                <w:szCs w:val="24"/>
              </w:rPr>
              <w:instrText xml:space="preserve"> PAGEREF _Toc119344809 \h </w:instrText>
            </w:r>
            <w:r w:rsidR="007E0C00" w:rsidRPr="007E0C00">
              <w:rPr>
                <w:rFonts w:cs="Times New Roman"/>
                <w:noProof/>
                <w:webHidden/>
                <w:szCs w:val="24"/>
              </w:rPr>
            </w:r>
            <w:r w:rsidR="007E0C00" w:rsidRPr="007E0C00">
              <w:rPr>
                <w:rFonts w:cs="Times New Roman"/>
                <w:noProof/>
                <w:webHidden/>
                <w:szCs w:val="24"/>
              </w:rPr>
              <w:fldChar w:fldCharType="separate"/>
            </w:r>
            <w:r w:rsidR="005627FE">
              <w:rPr>
                <w:rFonts w:cs="Times New Roman"/>
                <w:noProof/>
                <w:webHidden/>
                <w:szCs w:val="24"/>
              </w:rPr>
              <w:t>8</w:t>
            </w:r>
            <w:r w:rsidR="007E0C00" w:rsidRPr="007E0C00">
              <w:rPr>
                <w:rFonts w:cs="Times New Roman"/>
                <w:noProof/>
                <w:webHidden/>
                <w:szCs w:val="24"/>
              </w:rPr>
              <w:fldChar w:fldCharType="end"/>
            </w:r>
          </w:hyperlink>
        </w:p>
        <w:p w14:paraId="60729A2C" w14:textId="7DAA5B5D" w:rsidR="007E0C00" w:rsidRPr="007E0C00" w:rsidRDefault="00D509C7" w:rsidP="007E0C00">
          <w:pPr>
            <w:pStyle w:val="TOC2"/>
            <w:tabs>
              <w:tab w:val="right" w:leader="dot" w:pos="9016"/>
            </w:tabs>
            <w:spacing w:line="360" w:lineRule="auto"/>
            <w:jc w:val="both"/>
            <w:rPr>
              <w:rFonts w:ascii="Times New Roman" w:hAnsi="Times New Roman" w:cs="Times New Roman"/>
              <w:noProof/>
              <w:sz w:val="24"/>
              <w:szCs w:val="24"/>
            </w:rPr>
          </w:pPr>
          <w:hyperlink w:anchor="_Toc119344810" w:history="1">
            <w:r w:rsidR="007E0C00" w:rsidRPr="007E0C00">
              <w:rPr>
                <w:rStyle w:val="Hyperlink"/>
                <w:rFonts w:ascii="Times New Roman" w:hAnsi="Times New Roman" w:cs="Times New Roman"/>
                <w:noProof/>
                <w:sz w:val="24"/>
                <w:szCs w:val="24"/>
              </w:rPr>
              <w:t>Online shop of Amana Ltd</w:t>
            </w:r>
            <w:r w:rsidR="007E0C00" w:rsidRPr="007E0C00">
              <w:rPr>
                <w:rFonts w:ascii="Times New Roman" w:hAnsi="Times New Roman" w:cs="Times New Roman"/>
                <w:noProof/>
                <w:webHidden/>
                <w:sz w:val="24"/>
                <w:szCs w:val="24"/>
              </w:rPr>
              <w:tab/>
            </w:r>
            <w:r w:rsidR="007E0C00" w:rsidRPr="007E0C00">
              <w:rPr>
                <w:rFonts w:ascii="Times New Roman" w:hAnsi="Times New Roman" w:cs="Times New Roman"/>
                <w:noProof/>
                <w:webHidden/>
                <w:sz w:val="24"/>
                <w:szCs w:val="24"/>
              </w:rPr>
              <w:fldChar w:fldCharType="begin"/>
            </w:r>
            <w:r w:rsidR="007E0C00" w:rsidRPr="007E0C00">
              <w:rPr>
                <w:rFonts w:ascii="Times New Roman" w:hAnsi="Times New Roman" w:cs="Times New Roman"/>
                <w:noProof/>
                <w:webHidden/>
                <w:sz w:val="24"/>
                <w:szCs w:val="24"/>
              </w:rPr>
              <w:instrText xml:space="preserve"> PAGEREF _Toc119344810 \h </w:instrText>
            </w:r>
            <w:r w:rsidR="007E0C00" w:rsidRPr="007E0C00">
              <w:rPr>
                <w:rFonts w:ascii="Times New Roman" w:hAnsi="Times New Roman" w:cs="Times New Roman"/>
                <w:noProof/>
                <w:webHidden/>
                <w:sz w:val="24"/>
                <w:szCs w:val="24"/>
              </w:rPr>
            </w:r>
            <w:r w:rsidR="007E0C00" w:rsidRPr="007E0C00">
              <w:rPr>
                <w:rFonts w:ascii="Times New Roman" w:hAnsi="Times New Roman" w:cs="Times New Roman"/>
                <w:noProof/>
                <w:webHidden/>
                <w:sz w:val="24"/>
                <w:szCs w:val="24"/>
              </w:rPr>
              <w:fldChar w:fldCharType="separate"/>
            </w:r>
            <w:r w:rsidR="005627FE">
              <w:rPr>
                <w:rFonts w:ascii="Times New Roman" w:hAnsi="Times New Roman" w:cs="Times New Roman"/>
                <w:noProof/>
                <w:webHidden/>
                <w:sz w:val="24"/>
                <w:szCs w:val="24"/>
              </w:rPr>
              <w:t>8</w:t>
            </w:r>
            <w:r w:rsidR="007E0C00" w:rsidRPr="007E0C00">
              <w:rPr>
                <w:rFonts w:ascii="Times New Roman" w:hAnsi="Times New Roman" w:cs="Times New Roman"/>
                <w:noProof/>
                <w:webHidden/>
                <w:sz w:val="24"/>
                <w:szCs w:val="24"/>
              </w:rPr>
              <w:fldChar w:fldCharType="end"/>
            </w:r>
          </w:hyperlink>
        </w:p>
        <w:p w14:paraId="2791773B" w14:textId="49D5F11A" w:rsidR="007E0C00" w:rsidRPr="007E0C00" w:rsidRDefault="00D509C7" w:rsidP="007E0C00">
          <w:pPr>
            <w:pStyle w:val="TOC2"/>
            <w:tabs>
              <w:tab w:val="right" w:leader="dot" w:pos="9016"/>
            </w:tabs>
            <w:spacing w:line="360" w:lineRule="auto"/>
            <w:jc w:val="both"/>
            <w:rPr>
              <w:rFonts w:ascii="Times New Roman" w:hAnsi="Times New Roman" w:cs="Times New Roman"/>
              <w:noProof/>
              <w:sz w:val="24"/>
              <w:szCs w:val="24"/>
            </w:rPr>
          </w:pPr>
          <w:hyperlink w:anchor="_Toc119344811" w:history="1">
            <w:r w:rsidR="007E0C00" w:rsidRPr="007E0C00">
              <w:rPr>
                <w:rStyle w:val="Hyperlink"/>
                <w:rFonts w:ascii="Times New Roman" w:hAnsi="Times New Roman" w:cs="Times New Roman"/>
                <w:noProof/>
                <w:sz w:val="24"/>
                <w:szCs w:val="24"/>
              </w:rPr>
              <w:t>Selling through Amazon</w:t>
            </w:r>
            <w:r w:rsidR="007E0C00" w:rsidRPr="007E0C00">
              <w:rPr>
                <w:rFonts w:ascii="Times New Roman" w:hAnsi="Times New Roman" w:cs="Times New Roman"/>
                <w:noProof/>
                <w:webHidden/>
                <w:sz w:val="24"/>
                <w:szCs w:val="24"/>
              </w:rPr>
              <w:tab/>
            </w:r>
            <w:r w:rsidR="007E0C00" w:rsidRPr="007E0C00">
              <w:rPr>
                <w:rFonts w:ascii="Times New Roman" w:hAnsi="Times New Roman" w:cs="Times New Roman"/>
                <w:noProof/>
                <w:webHidden/>
                <w:sz w:val="24"/>
                <w:szCs w:val="24"/>
              </w:rPr>
              <w:fldChar w:fldCharType="begin"/>
            </w:r>
            <w:r w:rsidR="007E0C00" w:rsidRPr="007E0C00">
              <w:rPr>
                <w:rFonts w:ascii="Times New Roman" w:hAnsi="Times New Roman" w:cs="Times New Roman"/>
                <w:noProof/>
                <w:webHidden/>
                <w:sz w:val="24"/>
                <w:szCs w:val="24"/>
              </w:rPr>
              <w:instrText xml:space="preserve"> PAGEREF _Toc119344811 \h </w:instrText>
            </w:r>
            <w:r w:rsidR="007E0C00" w:rsidRPr="007E0C00">
              <w:rPr>
                <w:rFonts w:ascii="Times New Roman" w:hAnsi="Times New Roman" w:cs="Times New Roman"/>
                <w:noProof/>
                <w:webHidden/>
                <w:sz w:val="24"/>
                <w:szCs w:val="24"/>
              </w:rPr>
            </w:r>
            <w:r w:rsidR="007E0C00" w:rsidRPr="007E0C00">
              <w:rPr>
                <w:rFonts w:ascii="Times New Roman" w:hAnsi="Times New Roman" w:cs="Times New Roman"/>
                <w:noProof/>
                <w:webHidden/>
                <w:sz w:val="24"/>
                <w:szCs w:val="24"/>
              </w:rPr>
              <w:fldChar w:fldCharType="separate"/>
            </w:r>
            <w:r w:rsidR="005627FE">
              <w:rPr>
                <w:rFonts w:ascii="Times New Roman" w:hAnsi="Times New Roman" w:cs="Times New Roman"/>
                <w:noProof/>
                <w:webHidden/>
                <w:sz w:val="24"/>
                <w:szCs w:val="24"/>
              </w:rPr>
              <w:t>10</w:t>
            </w:r>
            <w:r w:rsidR="007E0C00" w:rsidRPr="007E0C00">
              <w:rPr>
                <w:rFonts w:ascii="Times New Roman" w:hAnsi="Times New Roman" w:cs="Times New Roman"/>
                <w:noProof/>
                <w:webHidden/>
                <w:sz w:val="24"/>
                <w:szCs w:val="24"/>
              </w:rPr>
              <w:fldChar w:fldCharType="end"/>
            </w:r>
          </w:hyperlink>
        </w:p>
        <w:p w14:paraId="1297E5D5" w14:textId="29D86263" w:rsidR="007E0C00" w:rsidRPr="007E0C00" w:rsidRDefault="00D509C7" w:rsidP="007E0C00">
          <w:pPr>
            <w:pStyle w:val="TOC1"/>
            <w:tabs>
              <w:tab w:val="right" w:leader="dot" w:pos="9016"/>
            </w:tabs>
            <w:spacing w:line="360" w:lineRule="auto"/>
            <w:rPr>
              <w:rFonts w:eastAsiaTheme="minorEastAsia" w:cs="Times New Roman"/>
              <w:noProof/>
              <w:szCs w:val="24"/>
              <w:lang w:eastAsia="en-GB"/>
            </w:rPr>
          </w:pPr>
          <w:hyperlink w:anchor="_Toc119344812" w:history="1">
            <w:r w:rsidR="007E0C00" w:rsidRPr="007E0C00">
              <w:rPr>
                <w:rStyle w:val="Hyperlink"/>
                <w:rFonts w:cs="Times New Roman"/>
                <w:noProof/>
                <w:szCs w:val="24"/>
              </w:rPr>
              <w:t>Conclusion</w:t>
            </w:r>
            <w:r w:rsidR="007E0C00" w:rsidRPr="007E0C00">
              <w:rPr>
                <w:rFonts w:cs="Times New Roman"/>
                <w:noProof/>
                <w:webHidden/>
                <w:szCs w:val="24"/>
              </w:rPr>
              <w:tab/>
            </w:r>
            <w:r w:rsidR="007E0C00" w:rsidRPr="007E0C00">
              <w:rPr>
                <w:rFonts w:cs="Times New Roman"/>
                <w:noProof/>
                <w:webHidden/>
                <w:szCs w:val="24"/>
              </w:rPr>
              <w:fldChar w:fldCharType="begin"/>
            </w:r>
            <w:r w:rsidR="007E0C00" w:rsidRPr="007E0C00">
              <w:rPr>
                <w:rFonts w:cs="Times New Roman"/>
                <w:noProof/>
                <w:webHidden/>
                <w:szCs w:val="24"/>
              </w:rPr>
              <w:instrText xml:space="preserve"> PAGEREF _Toc119344812 \h </w:instrText>
            </w:r>
            <w:r w:rsidR="007E0C00" w:rsidRPr="007E0C00">
              <w:rPr>
                <w:rFonts w:cs="Times New Roman"/>
                <w:noProof/>
                <w:webHidden/>
                <w:szCs w:val="24"/>
              </w:rPr>
            </w:r>
            <w:r w:rsidR="007E0C00" w:rsidRPr="007E0C00">
              <w:rPr>
                <w:rFonts w:cs="Times New Roman"/>
                <w:noProof/>
                <w:webHidden/>
                <w:szCs w:val="24"/>
              </w:rPr>
              <w:fldChar w:fldCharType="separate"/>
            </w:r>
            <w:r w:rsidR="005627FE">
              <w:rPr>
                <w:rFonts w:cs="Times New Roman"/>
                <w:noProof/>
                <w:webHidden/>
                <w:szCs w:val="24"/>
              </w:rPr>
              <w:t>12</w:t>
            </w:r>
            <w:r w:rsidR="007E0C00" w:rsidRPr="007E0C00">
              <w:rPr>
                <w:rFonts w:cs="Times New Roman"/>
                <w:noProof/>
                <w:webHidden/>
                <w:szCs w:val="24"/>
              </w:rPr>
              <w:fldChar w:fldCharType="end"/>
            </w:r>
          </w:hyperlink>
        </w:p>
        <w:p w14:paraId="6858D639" w14:textId="48D51C9F" w:rsidR="007E0C00" w:rsidRPr="007E0C00" w:rsidRDefault="00D509C7" w:rsidP="007E0C00">
          <w:pPr>
            <w:pStyle w:val="TOC1"/>
            <w:tabs>
              <w:tab w:val="right" w:leader="dot" w:pos="9016"/>
            </w:tabs>
            <w:spacing w:line="360" w:lineRule="auto"/>
            <w:rPr>
              <w:rFonts w:eastAsiaTheme="minorEastAsia" w:cs="Times New Roman"/>
              <w:noProof/>
              <w:szCs w:val="24"/>
              <w:lang w:eastAsia="en-GB"/>
            </w:rPr>
          </w:pPr>
          <w:hyperlink w:anchor="_Toc119344813" w:history="1">
            <w:r w:rsidR="007E0C00" w:rsidRPr="007E0C00">
              <w:rPr>
                <w:rStyle w:val="Hyperlink"/>
                <w:rFonts w:cs="Times New Roman"/>
                <w:noProof/>
                <w:szCs w:val="24"/>
              </w:rPr>
              <w:t>References</w:t>
            </w:r>
            <w:r w:rsidR="007E0C00" w:rsidRPr="007E0C00">
              <w:rPr>
                <w:rFonts w:cs="Times New Roman"/>
                <w:noProof/>
                <w:webHidden/>
                <w:szCs w:val="24"/>
              </w:rPr>
              <w:tab/>
            </w:r>
            <w:r w:rsidR="007E0C00" w:rsidRPr="007E0C00">
              <w:rPr>
                <w:rFonts w:cs="Times New Roman"/>
                <w:noProof/>
                <w:webHidden/>
                <w:szCs w:val="24"/>
              </w:rPr>
              <w:fldChar w:fldCharType="begin"/>
            </w:r>
            <w:r w:rsidR="007E0C00" w:rsidRPr="007E0C00">
              <w:rPr>
                <w:rFonts w:cs="Times New Roman"/>
                <w:noProof/>
                <w:webHidden/>
                <w:szCs w:val="24"/>
              </w:rPr>
              <w:instrText xml:space="preserve"> PAGEREF _Toc119344813 \h </w:instrText>
            </w:r>
            <w:r w:rsidR="007E0C00" w:rsidRPr="007E0C00">
              <w:rPr>
                <w:rFonts w:cs="Times New Roman"/>
                <w:noProof/>
                <w:webHidden/>
                <w:szCs w:val="24"/>
              </w:rPr>
            </w:r>
            <w:r w:rsidR="007E0C00" w:rsidRPr="007E0C00">
              <w:rPr>
                <w:rFonts w:cs="Times New Roman"/>
                <w:noProof/>
                <w:webHidden/>
                <w:szCs w:val="24"/>
              </w:rPr>
              <w:fldChar w:fldCharType="separate"/>
            </w:r>
            <w:r w:rsidR="005627FE">
              <w:rPr>
                <w:rFonts w:cs="Times New Roman"/>
                <w:noProof/>
                <w:webHidden/>
                <w:szCs w:val="24"/>
              </w:rPr>
              <w:t>13</w:t>
            </w:r>
            <w:r w:rsidR="007E0C00" w:rsidRPr="007E0C00">
              <w:rPr>
                <w:rFonts w:cs="Times New Roman"/>
                <w:noProof/>
                <w:webHidden/>
                <w:szCs w:val="24"/>
              </w:rPr>
              <w:fldChar w:fldCharType="end"/>
            </w:r>
          </w:hyperlink>
        </w:p>
        <w:p w14:paraId="19EA03E9" w14:textId="1B331B0C" w:rsidR="007E0C00" w:rsidRDefault="007E0C00" w:rsidP="007E0C00">
          <w:pPr>
            <w:spacing w:line="360" w:lineRule="auto"/>
            <w:jc w:val="both"/>
          </w:pPr>
          <w:r w:rsidRPr="007E0C00">
            <w:rPr>
              <w:rFonts w:ascii="Times New Roman" w:hAnsi="Times New Roman" w:cs="Times New Roman"/>
              <w:b/>
              <w:bCs/>
              <w:noProof/>
              <w:sz w:val="24"/>
              <w:szCs w:val="24"/>
            </w:rPr>
            <w:fldChar w:fldCharType="end"/>
          </w:r>
        </w:p>
      </w:sdtContent>
    </w:sdt>
    <w:p w14:paraId="430BFB01" w14:textId="77777777" w:rsidR="009B3B0F" w:rsidRPr="00440AF1" w:rsidRDefault="009B3B0F" w:rsidP="004B6024">
      <w:pPr>
        <w:spacing w:after="120" w:line="360" w:lineRule="auto"/>
        <w:jc w:val="both"/>
        <w:rPr>
          <w:rFonts w:ascii="Times New Roman" w:hAnsi="Times New Roman" w:cs="Times New Roman"/>
          <w:sz w:val="24"/>
          <w:szCs w:val="24"/>
        </w:rPr>
      </w:pPr>
    </w:p>
    <w:p w14:paraId="59D0E1B1" w14:textId="5D382637" w:rsidR="00395106" w:rsidRPr="00440AF1" w:rsidRDefault="00395106" w:rsidP="004B6024">
      <w:pPr>
        <w:spacing w:after="120" w:line="360" w:lineRule="auto"/>
        <w:jc w:val="both"/>
        <w:rPr>
          <w:rFonts w:ascii="Times New Roman" w:hAnsi="Times New Roman" w:cs="Times New Roman"/>
          <w:sz w:val="24"/>
          <w:szCs w:val="24"/>
        </w:rPr>
      </w:pPr>
    </w:p>
    <w:p w14:paraId="4E1EF973" w14:textId="77777777" w:rsidR="00395106" w:rsidRPr="00440AF1" w:rsidRDefault="00395106" w:rsidP="004B6024">
      <w:pPr>
        <w:spacing w:after="120"/>
        <w:rPr>
          <w:rFonts w:ascii="Times New Roman" w:hAnsi="Times New Roman" w:cs="Times New Roman"/>
          <w:sz w:val="24"/>
          <w:szCs w:val="24"/>
        </w:rPr>
      </w:pPr>
      <w:r w:rsidRPr="00440AF1">
        <w:rPr>
          <w:rFonts w:ascii="Times New Roman" w:hAnsi="Times New Roman" w:cs="Times New Roman"/>
          <w:sz w:val="24"/>
          <w:szCs w:val="24"/>
        </w:rPr>
        <w:br w:type="page"/>
      </w:r>
    </w:p>
    <w:p w14:paraId="6A872234" w14:textId="061E29C8" w:rsidR="00395106" w:rsidRDefault="00A663DA" w:rsidP="004B6024">
      <w:pPr>
        <w:pStyle w:val="Heading1"/>
        <w:spacing w:after="120"/>
        <w:rPr>
          <w:b/>
          <w:bCs/>
        </w:rPr>
      </w:pPr>
      <w:bookmarkStart w:id="0" w:name="_Toc119344801"/>
      <w:r w:rsidRPr="009B62E8">
        <w:rPr>
          <w:b/>
          <w:bCs/>
        </w:rPr>
        <w:lastRenderedPageBreak/>
        <w:t>Introduction</w:t>
      </w:r>
      <w:bookmarkEnd w:id="0"/>
    </w:p>
    <w:p w14:paraId="4E357FC0" w14:textId="77777777" w:rsidR="00690910" w:rsidRPr="00690910" w:rsidRDefault="00690910" w:rsidP="00690910"/>
    <w:p w14:paraId="5E94F7A9" w14:textId="77C4FB68" w:rsidR="009B62E8" w:rsidRPr="009B62E8" w:rsidRDefault="009B62E8" w:rsidP="009B62E8">
      <w:pPr>
        <w:spacing w:line="360" w:lineRule="auto"/>
        <w:rPr>
          <w:rFonts w:ascii="Times New Roman" w:hAnsi="Times New Roman" w:cs="Times New Roman"/>
          <w:sz w:val="24"/>
          <w:szCs w:val="24"/>
        </w:rPr>
      </w:pPr>
      <w:r w:rsidRPr="009B62E8">
        <w:rPr>
          <w:rFonts w:ascii="Times New Roman" w:hAnsi="Times New Roman" w:cs="Times New Roman"/>
          <w:sz w:val="24"/>
          <w:szCs w:val="24"/>
        </w:rPr>
        <w:t>Amana Ltd. is a family-run company with retail locations in the United Kingdom and is involved in travel and tourism. The souvenir shop, which has been in business for forty years, currently has multiple locations in popular tourist destinations such as Buckingham Palace, Westminster Bridge, and London Bridge. During the COVID-19 lockdown and social distancing in 2020, when the entire tourism industry went into a frenzy due to the severe unfavourable external environment, the complications with operational management became more severe (Okafor et al., 2022). Amana Ltd. experienced losses because its customer base depends on the volume of tourists. On the other hand, the management has no influence whatsoever over these external factors; all they can do is devise a management control structure to minimise the impact of these external factors (Hansen et al., 2003). This report comprises two parts, the first of which discusses the control report on past performance and the second of which provides an answer to the strategic expansion decision.</w:t>
      </w:r>
    </w:p>
    <w:p w14:paraId="6AF42BB8" w14:textId="127727A3" w:rsidR="00690910" w:rsidRPr="005627FE" w:rsidRDefault="000867F1" w:rsidP="004B6024">
      <w:pPr>
        <w:pStyle w:val="Heading1"/>
        <w:spacing w:after="120"/>
        <w:rPr>
          <w:b/>
          <w:bCs/>
          <w:sz w:val="40"/>
          <w:szCs w:val="40"/>
        </w:rPr>
      </w:pPr>
      <w:bookmarkStart w:id="1" w:name="_Toc119344802"/>
      <w:r w:rsidRPr="005627FE">
        <w:rPr>
          <w:b/>
          <w:bCs/>
          <w:sz w:val="40"/>
          <w:szCs w:val="40"/>
        </w:rPr>
        <w:t>Part</w:t>
      </w:r>
      <w:r w:rsidR="005627FE">
        <w:rPr>
          <w:b/>
          <w:bCs/>
          <w:sz w:val="40"/>
          <w:szCs w:val="40"/>
        </w:rPr>
        <w:t xml:space="preserve"> </w:t>
      </w:r>
      <w:r w:rsidR="00FD2751" w:rsidRPr="005627FE">
        <w:rPr>
          <w:b/>
          <w:bCs/>
          <w:sz w:val="40"/>
          <w:szCs w:val="40"/>
        </w:rPr>
        <w:t xml:space="preserve">-1 </w:t>
      </w:r>
    </w:p>
    <w:p w14:paraId="33F33F1F" w14:textId="7078F24B" w:rsidR="00FD2751" w:rsidRDefault="00FD2751" w:rsidP="004B6024">
      <w:pPr>
        <w:pStyle w:val="Heading1"/>
        <w:spacing w:after="120"/>
        <w:rPr>
          <w:b/>
          <w:bCs/>
        </w:rPr>
      </w:pPr>
      <w:r w:rsidRPr="009B62E8">
        <w:rPr>
          <w:b/>
          <w:bCs/>
        </w:rPr>
        <w:t>Amana Ltd control Report and Performance Evaluation</w:t>
      </w:r>
      <w:bookmarkEnd w:id="1"/>
    </w:p>
    <w:p w14:paraId="4C97A3EF" w14:textId="77777777" w:rsidR="00690910" w:rsidRPr="00690910" w:rsidRDefault="00690910" w:rsidP="00690910"/>
    <w:p w14:paraId="597D5D8C" w14:textId="263953BF" w:rsidR="009B62E8" w:rsidRDefault="009B62E8" w:rsidP="009B62E8">
      <w:pPr>
        <w:spacing w:line="360" w:lineRule="auto"/>
        <w:rPr>
          <w:rFonts w:ascii="Times New Roman" w:hAnsi="Times New Roman" w:cs="Times New Roman"/>
          <w:sz w:val="24"/>
          <w:szCs w:val="24"/>
        </w:rPr>
      </w:pPr>
      <w:r w:rsidRPr="009B62E8">
        <w:rPr>
          <w:rFonts w:ascii="Times New Roman" w:hAnsi="Times New Roman" w:cs="Times New Roman"/>
          <w:sz w:val="24"/>
          <w:szCs w:val="24"/>
        </w:rPr>
        <w:t xml:space="preserve">Companies evaluate the efficacy of their prior decisions and the effectiveness of their management through deviation analysis using control reports, which allows for the establishment of appropriate corrective actions (Collier </w:t>
      </w:r>
      <w:r w:rsidR="005627FE">
        <w:rPr>
          <w:rFonts w:ascii="Times New Roman" w:hAnsi="Times New Roman" w:cs="Times New Roman"/>
          <w:sz w:val="24"/>
          <w:szCs w:val="24"/>
        </w:rPr>
        <w:t>et al.</w:t>
      </w:r>
      <w:r w:rsidRPr="009B62E8">
        <w:rPr>
          <w:rFonts w:ascii="Times New Roman" w:hAnsi="Times New Roman" w:cs="Times New Roman"/>
          <w:sz w:val="24"/>
          <w:szCs w:val="24"/>
        </w:rPr>
        <w:t xml:space="preserve">, 2005). Amana Ltd.'s operational and financial performance suffered severely in 2020, and the company </w:t>
      </w:r>
      <w:r w:rsidR="00690910">
        <w:rPr>
          <w:rFonts w:ascii="Times New Roman" w:hAnsi="Times New Roman" w:cs="Times New Roman"/>
          <w:sz w:val="24"/>
          <w:szCs w:val="24"/>
        </w:rPr>
        <w:t>needed help to</w:t>
      </w:r>
      <w:r w:rsidRPr="009B62E8">
        <w:rPr>
          <w:rFonts w:ascii="Times New Roman" w:hAnsi="Times New Roman" w:cs="Times New Roman"/>
          <w:sz w:val="24"/>
          <w:szCs w:val="24"/>
        </w:rPr>
        <w:t xml:space="preserve"> meet its goals. The many lockdowns implemented in the UK led to cancelling several events and travel plans linked to the holidays. They have thus established budgets to monitor the shifts that take place in the variables of their budget.</w:t>
      </w:r>
    </w:p>
    <w:p w14:paraId="190CC7AA" w14:textId="1A548BDE" w:rsidR="009B62E8" w:rsidRDefault="009B62E8" w:rsidP="009B62E8">
      <w:pPr>
        <w:spacing w:line="360" w:lineRule="auto"/>
        <w:rPr>
          <w:rFonts w:ascii="Times New Roman" w:hAnsi="Times New Roman" w:cs="Times New Roman"/>
          <w:sz w:val="24"/>
          <w:szCs w:val="24"/>
        </w:rPr>
      </w:pPr>
    </w:p>
    <w:p w14:paraId="38868596" w14:textId="29C7065C" w:rsidR="009B62E8" w:rsidRDefault="009B62E8" w:rsidP="009B62E8">
      <w:pPr>
        <w:spacing w:line="360" w:lineRule="auto"/>
        <w:rPr>
          <w:rFonts w:ascii="Times New Roman" w:hAnsi="Times New Roman" w:cs="Times New Roman"/>
          <w:sz w:val="24"/>
          <w:szCs w:val="24"/>
        </w:rPr>
      </w:pPr>
    </w:p>
    <w:p w14:paraId="534BCE0A" w14:textId="428C3131" w:rsidR="009B62E8" w:rsidRDefault="009B62E8" w:rsidP="009B62E8">
      <w:pPr>
        <w:spacing w:line="360" w:lineRule="auto"/>
        <w:rPr>
          <w:rFonts w:ascii="Times New Roman" w:hAnsi="Times New Roman" w:cs="Times New Roman"/>
          <w:sz w:val="24"/>
          <w:szCs w:val="24"/>
        </w:rPr>
      </w:pPr>
    </w:p>
    <w:p w14:paraId="1747EE88" w14:textId="5599F935" w:rsidR="009B62E8" w:rsidRDefault="009B62E8" w:rsidP="009B62E8">
      <w:pPr>
        <w:spacing w:line="360" w:lineRule="auto"/>
        <w:rPr>
          <w:rFonts w:ascii="Times New Roman" w:hAnsi="Times New Roman" w:cs="Times New Roman"/>
          <w:sz w:val="24"/>
          <w:szCs w:val="24"/>
        </w:rPr>
      </w:pPr>
    </w:p>
    <w:p w14:paraId="2C6EFB4F" w14:textId="48AAA7C8" w:rsidR="009B62E8" w:rsidRDefault="009B62E8" w:rsidP="009B62E8">
      <w:pPr>
        <w:spacing w:line="360" w:lineRule="auto"/>
        <w:rPr>
          <w:rFonts w:ascii="Times New Roman" w:hAnsi="Times New Roman" w:cs="Times New Roman"/>
          <w:sz w:val="24"/>
          <w:szCs w:val="24"/>
        </w:rPr>
      </w:pPr>
    </w:p>
    <w:p w14:paraId="55F39027" w14:textId="77777777" w:rsidR="009B62E8" w:rsidRPr="009B62E8" w:rsidRDefault="009B62E8" w:rsidP="009B62E8">
      <w:pPr>
        <w:spacing w:line="360" w:lineRule="auto"/>
        <w:rPr>
          <w:rFonts w:ascii="Times New Roman" w:hAnsi="Times New Roman" w:cs="Times New Roman"/>
          <w:sz w:val="24"/>
          <w:szCs w:val="24"/>
        </w:rPr>
      </w:pPr>
    </w:p>
    <w:p w14:paraId="662A8E29" w14:textId="343E1114" w:rsidR="00C73F69" w:rsidRDefault="00C73F69" w:rsidP="004B6024">
      <w:pPr>
        <w:pStyle w:val="Heading2"/>
        <w:spacing w:after="120"/>
        <w:rPr>
          <w:b/>
          <w:bCs/>
        </w:rPr>
      </w:pPr>
      <w:bookmarkStart w:id="2" w:name="_Toc119344803"/>
      <w:r w:rsidRPr="00690910">
        <w:rPr>
          <w:b/>
          <w:bCs/>
        </w:rPr>
        <w:t>Question-1 Monthly Control Report o</w:t>
      </w:r>
      <w:r w:rsidR="00244D1A" w:rsidRPr="00690910">
        <w:rPr>
          <w:b/>
          <w:bCs/>
        </w:rPr>
        <w:t>f Amana Ltd</w:t>
      </w:r>
      <w:bookmarkEnd w:id="2"/>
    </w:p>
    <w:p w14:paraId="4C220102" w14:textId="77777777" w:rsidR="00690910" w:rsidRPr="00690910" w:rsidRDefault="00690910" w:rsidP="00690910"/>
    <w:tbl>
      <w:tblPr>
        <w:tblStyle w:val="TableGrid"/>
        <w:tblW w:w="9360" w:type="dxa"/>
        <w:tblLook w:val="04A0" w:firstRow="1" w:lastRow="0" w:firstColumn="1" w:lastColumn="0" w:noHBand="0" w:noVBand="1"/>
      </w:tblPr>
      <w:tblGrid>
        <w:gridCol w:w="1443"/>
        <w:gridCol w:w="1324"/>
        <w:gridCol w:w="1176"/>
        <w:gridCol w:w="1187"/>
        <w:gridCol w:w="1116"/>
        <w:gridCol w:w="1083"/>
        <w:gridCol w:w="1755"/>
        <w:gridCol w:w="279"/>
      </w:tblGrid>
      <w:tr w:rsidR="005627FE" w:rsidRPr="00440AF1" w14:paraId="69A852A3" w14:textId="77777777" w:rsidTr="005627FE">
        <w:trPr>
          <w:gridAfter w:val="1"/>
          <w:wAfter w:w="279" w:type="dxa"/>
          <w:trHeight w:val="300"/>
        </w:trPr>
        <w:tc>
          <w:tcPr>
            <w:tcW w:w="9081" w:type="dxa"/>
            <w:gridSpan w:val="7"/>
            <w:noWrap/>
            <w:hideMark/>
          </w:tcPr>
          <w:p w14:paraId="14645F4A" w14:textId="3AA240DC" w:rsidR="005627FE" w:rsidRPr="00440AF1" w:rsidRDefault="005627FE"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Control Report of Amana Ltd</w:t>
            </w:r>
          </w:p>
        </w:tc>
      </w:tr>
      <w:tr w:rsidR="009B62E8" w:rsidRPr="00440AF1" w14:paraId="0C59782A" w14:textId="77777777" w:rsidTr="005627FE">
        <w:trPr>
          <w:trHeight w:val="900"/>
        </w:trPr>
        <w:tc>
          <w:tcPr>
            <w:tcW w:w="1440" w:type="dxa"/>
            <w:hideMark/>
          </w:tcPr>
          <w:p w14:paraId="797723F8" w14:textId="75C55681" w:rsidR="00384B03" w:rsidRPr="00440AF1" w:rsidRDefault="00384B03" w:rsidP="004B6024">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Items</w:t>
            </w:r>
          </w:p>
        </w:tc>
        <w:tc>
          <w:tcPr>
            <w:tcW w:w="1324" w:type="dxa"/>
            <w:hideMark/>
          </w:tcPr>
          <w:p w14:paraId="6AABE710" w14:textId="6A76B6B8" w:rsidR="00384B03" w:rsidRPr="00440AF1" w:rsidRDefault="00384B03" w:rsidP="004B6024">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Cost per Unit</w:t>
            </w:r>
          </w:p>
        </w:tc>
        <w:tc>
          <w:tcPr>
            <w:tcW w:w="1176" w:type="dxa"/>
          </w:tcPr>
          <w:p w14:paraId="63B2FBE1" w14:textId="7457950F" w:rsidR="00384B03" w:rsidRPr="00440AF1" w:rsidRDefault="00384B0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Original Budget (£)</w:t>
            </w:r>
          </w:p>
        </w:tc>
        <w:tc>
          <w:tcPr>
            <w:tcW w:w="1187" w:type="dxa"/>
            <w:hideMark/>
          </w:tcPr>
          <w:p w14:paraId="5FCC4852" w14:textId="5A149C09" w:rsidR="00384B03" w:rsidRPr="00440AF1" w:rsidRDefault="00384B0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Flexed Budget (£)</w:t>
            </w:r>
          </w:p>
        </w:tc>
        <w:tc>
          <w:tcPr>
            <w:tcW w:w="1116" w:type="dxa"/>
            <w:hideMark/>
          </w:tcPr>
          <w:p w14:paraId="3AFF6721" w14:textId="77777777" w:rsidR="00384B03" w:rsidRPr="00440AF1" w:rsidRDefault="00384B0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Actual Budget (</w:t>
            </w:r>
            <w:bookmarkStart w:id="3" w:name="_Hlk119333418"/>
            <w:r w:rsidRPr="00440AF1">
              <w:rPr>
                <w:rFonts w:ascii="Times New Roman" w:hAnsi="Times New Roman" w:cs="Times New Roman"/>
                <w:sz w:val="24"/>
                <w:szCs w:val="24"/>
              </w:rPr>
              <w:t>£</w:t>
            </w:r>
            <w:bookmarkEnd w:id="3"/>
            <w:r w:rsidRPr="00440AF1">
              <w:rPr>
                <w:rFonts w:ascii="Times New Roman" w:hAnsi="Times New Roman" w:cs="Times New Roman"/>
                <w:sz w:val="24"/>
                <w:szCs w:val="24"/>
              </w:rPr>
              <w:t>)</w:t>
            </w:r>
          </w:p>
        </w:tc>
        <w:tc>
          <w:tcPr>
            <w:tcW w:w="1083" w:type="dxa"/>
            <w:hideMark/>
          </w:tcPr>
          <w:p w14:paraId="732421B2" w14:textId="2D325541" w:rsidR="00384B03" w:rsidRPr="00440AF1" w:rsidRDefault="00384B03" w:rsidP="00384B03">
            <w:pPr>
              <w:spacing w:after="120" w:line="360" w:lineRule="auto"/>
              <w:rPr>
                <w:rFonts w:ascii="Times New Roman" w:hAnsi="Times New Roman" w:cs="Times New Roman"/>
                <w:sz w:val="24"/>
                <w:szCs w:val="24"/>
              </w:rPr>
            </w:pPr>
            <w:r>
              <w:rPr>
                <w:rFonts w:ascii="Times New Roman" w:hAnsi="Times New Roman" w:cs="Times New Roman"/>
                <w:sz w:val="24"/>
                <w:szCs w:val="24"/>
              </w:rPr>
              <w:t>Variance</w:t>
            </w:r>
          </w:p>
        </w:tc>
        <w:tc>
          <w:tcPr>
            <w:tcW w:w="2034" w:type="dxa"/>
            <w:gridSpan w:val="2"/>
            <w:hideMark/>
          </w:tcPr>
          <w:p w14:paraId="4C2D9928" w14:textId="77777777" w:rsidR="00384B03" w:rsidRPr="00440AF1" w:rsidRDefault="00384B0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Comment</w:t>
            </w:r>
          </w:p>
        </w:tc>
      </w:tr>
      <w:tr w:rsidR="009B62E8" w:rsidRPr="00440AF1" w14:paraId="1557BC21" w14:textId="77777777" w:rsidTr="005627FE">
        <w:trPr>
          <w:trHeight w:val="300"/>
        </w:trPr>
        <w:tc>
          <w:tcPr>
            <w:tcW w:w="1440" w:type="dxa"/>
            <w:noWrap/>
            <w:hideMark/>
          </w:tcPr>
          <w:p w14:paraId="5F63948F"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 xml:space="preserve">Units </w:t>
            </w:r>
          </w:p>
        </w:tc>
        <w:tc>
          <w:tcPr>
            <w:tcW w:w="1324" w:type="dxa"/>
            <w:noWrap/>
            <w:hideMark/>
          </w:tcPr>
          <w:p w14:paraId="0A471FB9" w14:textId="26FB26C4" w:rsidR="00384B03" w:rsidRPr="00440AF1" w:rsidRDefault="00384B03" w:rsidP="00384B03">
            <w:pPr>
              <w:spacing w:after="120" w:line="360" w:lineRule="auto"/>
              <w:rPr>
                <w:rFonts w:ascii="Times New Roman" w:hAnsi="Times New Roman" w:cs="Times New Roman"/>
                <w:sz w:val="24"/>
                <w:szCs w:val="24"/>
              </w:rPr>
            </w:pPr>
          </w:p>
        </w:tc>
        <w:tc>
          <w:tcPr>
            <w:tcW w:w="1176" w:type="dxa"/>
          </w:tcPr>
          <w:p w14:paraId="17803BE0" w14:textId="38EE4D49"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100,000</w:t>
            </w:r>
          </w:p>
        </w:tc>
        <w:tc>
          <w:tcPr>
            <w:tcW w:w="1187" w:type="dxa"/>
            <w:noWrap/>
            <w:hideMark/>
          </w:tcPr>
          <w:p w14:paraId="6598B3A7" w14:textId="6475D52E"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80,000</w:t>
            </w:r>
          </w:p>
        </w:tc>
        <w:tc>
          <w:tcPr>
            <w:tcW w:w="1116" w:type="dxa"/>
            <w:noWrap/>
            <w:hideMark/>
          </w:tcPr>
          <w:p w14:paraId="2E30F765"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80,000</w:t>
            </w:r>
          </w:p>
        </w:tc>
        <w:tc>
          <w:tcPr>
            <w:tcW w:w="1083" w:type="dxa"/>
            <w:noWrap/>
            <w:hideMark/>
          </w:tcPr>
          <w:p w14:paraId="278F9C7C"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20,000</w:t>
            </w:r>
          </w:p>
        </w:tc>
        <w:tc>
          <w:tcPr>
            <w:tcW w:w="2034" w:type="dxa"/>
            <w:gridSpan w:val="2"/>
            <w:noWrap/>
            <w:hideMark/>
          </w:tcPr>
          <w:p w14:paraId="4B72FCC4"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Unfavourable</w:t>
            </w:r>
          </w:p>
        </w:tc>
      </w:tr>
      <w:tr w:rsidR="009B62E8" w:rsidRPr="00440AF1" w14:paraId="142B3A55" w14:textId="77777777" w:rsidTr="005627FE">
        <w:trPr>
          <w:trHeight w:val="300"/>
        </w:trPr>
        <w:tc>
          <w:tcPr>
            <w:tcW w:w="1440" w:type="dxa"/>
            <w:noWrap/>
            <w:hideMark/>
          </w:tcPr>
          <w:p w14:paraId="61D8F80E"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Selling price</w:t>
            </w:r>
          </w:p>
        </w:tc>
        <w:tc>
          <w:tcPr>
            <w:tcW w:w="1324" w:type="dxa"/>
            <w:noWrap/>
            <w:hideMark/>
          </w:tcPr>
          <w:p w14:paraId="5BB12885"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25</w:t>
            </w:r>
          </w:p>
        </w:tc>
        <w:tc>
          <w:tcPr>
            <w:tcW w:w="1176" w:type="dxa"/>
          </w:tcPr>
          <w:p w14:paraId="7FE3C63F" w14:textId="0D73A872"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25</w:t>
            </w:r>
          </w:p>
        </w:tc>
        <w:tc>
          <w:tcPr>
            <w:tcW w:w="1187" w:type="dxa"/>
            <w:noWrap/>
            <w:hideMark/>
          </w:tcPr>
          <w:p w14:paraId="366C64B0" w14:textId="2D85C503"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25</w:t>
            </w:r>
          </w:p>
        </w:tc>
        <w:tc>
          <w:tcPr>
            <w:tcW w:w="1116" w:type="dxa"/>
            <w:noWrap/>
            <w:hideMark/>
          </w:tcPr>
          <w:p w14:paraId="775F7CC4"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20</w:t>
            </w:r>
          </w:p>
        </w:tc>
        <w:tc>
          <w:tcPr>
            <w:tcW w:w="1083" w:type="dxa"/>
            <w:noWrap/>
            <w:hideMark/>
          </w:tcPr>
          <w:p w14:paraId="25425A53"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5</w:t>
            </w:r>
          </w:p>
        </w:tc>
        <w:tc>
          <w:tcPr>
            <w:tcW w:w="2034" w:type="dxa"/>
            <w:gridSpan w:val="2"/>
            <w:noWrap/>
            <w:hideMark/>
          </w:tcPr>
          <w:p w14:paraId="7D8FE403"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Unfavourable</w:t>
            </w:r>
          </w:p>
        </w:tc>
      </w:tr>
      <w:tr w:rsidR="009B62E8" w:rsidRPr="00440AF1" w14:paraId="418ED052" w14:textId="77777777" w:rsidTr="005627FE">
        <w:trPr>
          <w:trHeight w:val="300"/>
        </w:trPr>
        <w:tc>
          <w:tcPr>
            <w:tcW w:w="1440" w:type="dxa"/>
            <w:noWrap/>
            <w:hideMark/>
          </w:tcPr>
          <w:p w14:paraId="59699071" w14:textId="1DCDE7B1" w:rsidR="00384B03" w:rsidRPr="00440AF1" w:rsidRDefault="009B62E8" w:rsidP="00384B03">
            <w:pPr>
              <w:spacing w:after="120" w:line="360" w:lineRule="auto"/>
              <w:rPr>
                <w:rFonts w:ascii="Times New Roman" w:hAnsi="Times New Roman" w:cs="Times New Roman"/>
                <w:sz w:val="24"/>
                <w:szCs w:val="24"/>
              </w:rPr>
            </w:pPr>
            <w:r>
              <w:rPr>
                <w:rFonts w:ascii="Times New Roman" w:hAnsi="Times New Roman" w:cs="Times New Roman"/>
                <w:sz w:val="24"/>
                <w:szCs w:val="24"/>
              </w:rPr>
              <w:t>Revenue</w:t>
            </w:r>
          </w:p>
        </w:tc>
        <w:tc>
          <w:tcPr>
            <w:tcW w:w="1324" w:type="dxa"/>
            <w:noWrap/>
            <w:hideMark/>
          </w:tcPr>
          <w:p w14:paraId="41D7166B" w14:textId="23929387" w:rsidR="00384B03" w:rsidRPr="00440AF1" w:rsidRDefault="00384B03" w:rsidP="00384B03">
            <w:pPr>
              <w:spacing w:after="120" w:line="360" w:lineRule="auto"/>
              <w:rPr>
                <w:rFonts w:ascii="Times New Roman" w:hAnsi="Times New Roman" w:cs="Times New Roman"/>
                <w:sz w:val="24"/>
                <w:szCs w:val="24"/>
              </w:rPr>
            </w:pPr>
          </w:p>
        </w:tc>
        <w:tc>
          <w:tcPr>
            <w:tcW w:w="1176" w:type="dxa"/>
          </w:tcPr>
          <w:p w14:paraId="163DCD72" w14:textId="7464A141"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2</w:t>
            </w:r>
            <w:r>
              <w:rPr>
                <w:rFonts w:ascii="Times New Roman" w:hAnsi="Times New Roman" w:cs="Times New Roman"/>
                <w:sz w:val="24"/>
                <w:szCs w:val="24"/>
              </w:rPr>
              <w:t>,</w:t>
            </w:r>
            <w:r w:rsidRPr="00440AF1">
              <w:rPr>
                <w:rFonts w:ascii="Times New Roman" w:hAnsi="Times New Roman" w:cs="Times New Roman"/>
                <w:sz w:val="24"/>
                <w:szCs w:val="24"/>
              </w:rPr>
              <w:t>500</w:t>
            </w:r>
            <w:r>
              <w:rPr>
                <w:rFonts w:ascii="Times New Roman" w:hAnsi="Times New Roman" w:cs="Times New Roman"/>
                <w:sz w:val="24"/>
                <w:szCs w:val="24"/>
              </w:rPr>
              <w:t>,</w:t>
            </w:r>
            <w:r w:rsidRPr="00440AF1">
              <w:rPr>
                <w:rFonts w:ascii="Times New Roman" w:hAnsi="Times New Roman" w:cs="Times New Roman"/>
                <w:sz w:val="24"/>
                <w:szCs w:val="24"/>
              </w:rPr>
              <w:t>000</w:t>
            </w:r>
          </w:p>
        </w:tc>
        <w:tc>
          <w:tcPr>
            <w:tcW w:w="1187" w:type="dxa"/>
            <w:noWrap/>
            <w:hideMark/>
          </w:tcPr>
          <w:p w14:paraId="7383D8C4" w14:textId="461B0863"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2</w:t>
            </w:r>
            <w:r>
              <w:rPr>
                <w:rFonts w:ascii="Times New Roman" w:hAnsi="Times New Roman" w:cs="Times New Roman"/>
                <w:sz w:val="24"/>
                <w:szCs w:val="24"/>
              </w:rPr>
              <w:t>,</w:t>
            </w:r>
            <w:r w:rsidRPr="00440AF1">
              <w:rPr>
                <w:rFonts w:ascii="Times New Roman" w:hAnsi="Times New Roman" w:cs="Times New Roman"/>
                <w:sz w:val="24"/>
                <w:szCs w:val="24"/>
              </w:rPr>
              <w:t>000</w:t>
            </w:r>
            <w:r>
              <w:rPr>
                <w:rFonts w:ascii="Times New Roman" w:hAnsi="Times New Roman" w:cs="Times New Roman"/>
                <w:sz w:val="24"/>
                <w:szCs w:val="24"/>
              </w:rPr>
              <w:t>,</w:t>
            </w:r>
            <w:r w:rsidRPr="00440AF1">
              <w:rPr>
                <w:rFonts w:ascii="Times New Roman" w:hAnsi="Times New Roman" w:cs="Times New Roman"/>
                <w:sz w:val="24"/>
                <w:szCs w:val="24"/>
              </w:rPr>
              <w:t>000</w:t>
            </w:r>
          </w:p>
        </w:tc>
        <w:tc>
          <w:tcPr>
            <w:tcW w:w="1116" w:type="dxa"/>
            <w:noWrap/>
            <w:hideMark/>
          </w:tcPr>
          <w:p w14:paraId="241FC580" w14:textId="161D8B4B"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160</w:t>
            </w:r>
            <w:r>
              <w:rPr>
                <w:rFonts w:ascii="Times New Roman" w:hAnsi="Times New Roman" w:cs="Times New Roman"/>
                <w:sz w:val="24"/>
                <w:szCs w:val="24"/>
              </w:rPr>
              <w:t>,</w:t>
            </w:r>
            <w:r w:rsidRPr="00440AF1">
              <w:rPr>
                <w:rFonts w:ascii="Times New Roman" w:hAnsi="Times New Roman" w:cs="Times New Roman"/>
                <w:sz w:val="24"/>
                <w:szCs w:val="24"/>
              </w:rPr>
              <w:t>0000</w:t>
            </w:r>
          </w:p>
        </w:tc>
        <w:tc>
          <w:tcPr>
            <w:tcW w:w="1083" w:type="dxa"/>
            <w:noWrap/>
            <w:hideMark/>
          </w:tcPr>
          <w:p w14:paraId="71E8815C"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900,000</w:t>
            </w:r>
          </w:p>
        </w:tc>
        <w:tc>
          <w:tcPr>
            <w:tcW w:w="2034" w:type="dxa"/>
            <w:gridSpan w:val="2"/>
            <w:noWrap/>
            <w:hideMark/>
          </w:tcPr>
          <w:p w14:paraId="7FB799A8"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Unfavourable</w:t>
            </w:r>
          </w:p>
        </w:tc>
      </w:tr>
      <w:tr w:rsidR="009B62E8" w:rsidRPr="00440AF1" w14:paraId="1D313DE6" w14:textId="77777777" w:rsidTr="005627FE">
        <w:trPr>
          <w:trHeight w:val="300"/>
        </w:trPr>
        <w:tc>
          <w:tcPr>
            <w:tcW w:w="1440" w:type="dxa"/>
            <w:noWrap/>
            <w:hideMark/>
          </w:tcPr>
          <w:p w14:paraId="1EDAB13C" w14:textId="77777777" w:rsidR="00384B03" w:rsidRPr="00440AF1" w:rsidRDefault="00384B03" w:rsidP="00384B03">
            <w:pPr>
              <w:spacing w:after="120" w:line="360" w:lineRule="auto"/>
              <w:rPr>
                <w:rFonts w:ascii="Times New Roman" w:hAnsi="Times New Roman" w:cs="Times New Roman"/>
                <w:b/>
                <w:bCs/>
                <w:sz w:val="24"/>
                <w:szCs w:val="24"/>
              </w:rPr>
            </w:pPr>
            <w:r w:rsidRPr="00440AF1">
              <w:rPr>
                <w:rFonts w:ascii="Times New Roman" w:hAnsi="Times New Roman" w:cs="Times New Roman"/>
                <w:b/>
                <w:bCs/>
                <w:sz w:val="24"/>
                <w:szCs w:val="24"/>
              </w:rPr>
              <w:t>Variable costs:</w:t>
            </w:r>
          </w:p>
        </w:tc>
        <w:tc>
          <w:tcPr>
            <w:tcW w:w="1324" w:type="dxa"/>
            <w:noWrap/>
            <w:hideMark/>
          </w:tcPr>
          <w:p w14:paraId="46CDFD4C" w14:textId="77777777" w:rsidR="00384B03" w:rsidRPr="00440AF1" w:rsidRDefault="00384B03" w:rsidP="00384B03">
            <w:pPr>
              <w:spacing w:after="120" w:line="360" w:lineRule="auto"/>
              <w:rPr>
                <w:rFonts w:ascii="Times New Roman" w:hAnsi="Times New Roman" w:cs="Times New Roman"/>
                <w:sz w:val="24"/>
                <w:szCs w:val="24"/>
              </w:rPr>
            </w:pPr>
          </w:p>
        </w:tc>
        <w:tc>
          <w:tcPr>
            <w:tcW w:w="1176" w:type="dxa"/>
          </w:tcPr>
          <w:p w14:paraId="6A6A3B2E" w14:textId="77777777" w:rsidR="00384B03" w:rsidRPr="00440AF1" w:rsidRDefault="00384B03" w:rsidP="00384B03">
            <w:pPr>
              <w:spacing w:after="120" w:line="360" w:lineRule="auto"/>
              <w:rPr>
                <w:rFonts w:ascii="Times New Roman" w:hAnsi="Times New Roman" w:cs="Times New Roman"/>
                <w:sz w:val="24"/>
                <w:szCs w:val="24"/>
              </w:rPr>
            </w:pPr>
          </w:p>
        </w:tc>
        <w:tc>
          <w:tcPr>
            <w:tcW w:w="1187" w:type="dxa"/>
            <w:noWrap/>
            <w:hideMark/>
          </w:tcPr>
          <w:p w14:paraId="677B36C8" w14:textId="5BFF40EA" w:rsidR="00384B03" w:rsidRPr="00440AF1" w:rsidRDefault="00384B03" w:rsidP="00384B03">
            <w:pPr>
              <w:spacing w:after="120" w:line="360" w:lineRule="auto"/>
              <w:rPr>
                <w:rFonts w:ascii="Times New Roman" w:hAnsi="Times New Roman" w:cs="Times New Roman"/>
                <w:sz w:val="24"/>
                <w:szCs w:val="24"/>
              </w:rPr>
            </w:pPr>
          </w:p>
        </w:tc>
        <w:tc>
          <w:tcPr>
            <w:tcW w:w="1116" w:type="dxa"/>
            <w:noWrap/>
            <w:hideMark/>
          </w:tcPr>
          <w:p w14:paraId="7CF17F41" w14:textId="77777777" w:rsidR="00384B03" w:rsidRPr="00440AF1" w:rsidRDefault="00384B03" w:rsidP="00384B03">
            <w:pPr>
              <w:spacing w:after="120" w:line="360" w:lineRule="auto"/>
              <w:rPr>
                <w:rFonts w:ascii="Times New Roman" w:hAnsi="Times New Roman" w:cs="Times New Roman"/>
                <w:sz w:val="24"/>
                <w:szCs w:val="24"/>
              </w:rPr>
            </w:pPr>
          </w:p>
        </w:tc>
        <w:tc>
          <w:tcPr>
            <w:tcW w:w="1083" w:type="dxa"/>
            <w:noWrap/>
            <w:hideMark/>
          </w:tcPr>
          <w:p w14:paraId="57ABD055" w14:textId="77777777" w:rsidR="00384B03" w:rsidRPr="00440AF1" w:rsidRDefault="00384B03" w:rsidP="00384B03">
            <w:pPr>
              <w:spacing w:after="120" w:line="360" w:lineRule="auto"/>
              <w:rPr>
                <w:rFonts w:ascii="Times New Roman" w:hAnsi="Times New Roman" w:cs="Times New Roman"/>
                <w:sz w:val="24"/>
                <w:szCs w:val="24"/>
              </w:rPr>
            </w:pPr>
          </w:p>
        </w:tc>
        <w:tc>
          <w:tcPr>
            <w:tcW w:w="2034" w:type="dxa"/>
            <w:gridSpan w:val="2"/>
            <w:noWrap/>
            <w:hideMark/>
          </w:tcPr>
          <w:p w14:paraId="7564201F" w14:textId="77777777" w:rsidR="00384B03" w:rsidRPr="00440AF1" w:rsidRDefault="00384B03" w:rsidP="00384B03">
            <w:pPr>
              <w:spacing w:after="120" w:line="360" w:lineRule="auto"/>
              <w:rPr>
                <w:rFonts w:ascii="Times New Roman" w:hAnsi="Times New Roman" w:cs="Times New Roman"/>
                <w:sz w:val="24"/>
                <w:szCs w:val="24"/>
              </w:rPr>
            </w:pPr>
          </w:p>
        </w:tc>
      </w:tr>
      <w:tr w:rsidR="009B62E8" w:rsidRPr="00440AF1" w14:paraId="16E4E065" w14:textId="77777777" w:rsidTr="005627FE">
        <w:trPr>
          <w:trHeight w:val="300"/>
        </w:trPr>
        <w:tc>
          <w:tcPr>
            <w:tcW w:w="1440" w:type="dxa"/>
            <w:noWrap/>
            <w:hideMark/>
          </w:tcPr>
          <w:p w14:paraId="0520651E"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Materials</w:t>
            </w:r>
          </w:p>
        </w:tc>
        <w:tc>
          <w:tcPr>
            <w:tcW w:w="1324" w:type="dxa"/>
            <w:noWrap/>
            <w:hideMark/>
          </w:tcPr>
          <w:p w14:paraId="46D3EB17" w14:textId="3B389ECE" w:rsidR="00384B03" w:rsidRPr="00440AF1" w:rsidRDefault="009B62E8" w:rsidP="00384B03">
            <w:pPr>
              <w:spacing w:after="120" w:line="360" w:lineRule="auto"/>
              <w:rPr>
                <w:rFonts w:ascii="Times New Roman" w:hAnsi="Times New Roman" w:cs="Times New Roman"/>
                <w:sz w:val="24"/>
                <w:szCs w:val="24"/>
              </w:rPr>
            </w:pPr>
            <w:r>
              <w:rPr>
                <w:rFonts w:ascii="Times New Roman" w:hAnsi="Times New Roman" w:cs="Times New Roman"/>
                <w:sz w:val="24"/>
                <w:szCs w:val="24"/>
              </w:rPr>
              <w:t>2.50</w:t>
            </w:r>
          </w:p>
        </w:tc>
        <w:tc>
          <w:tcPr>
            <w:tcW w:w="1176" w:type="dxa"/>
          </w:tcPr>
          <w:p w14:paraId="61AF926A" w14:textId="0E2D473C"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250</w:t>
            </w:r>
            <w:r w:rsidR="009B62E8">
              <w:rPr>
                <w:rFonts w:ascii="Times New Roman" w:hAnsi="Times New Roman" w:cs="Times New Roman"/>
                <w:sz w:val="24"/>
                <w:szCs w:val="24"/>
              </w:rPr>
              <w:t>,</w:t>
            </w:r>
            <w:r w:rsidRPr="00440AF1">
              <w:rPr>
                <w:rFonts w:ascii="Times New Roman" w:hAnsi="Times New Roman" w:cs="Times New Roman"/>
                <w:sz w:val="24"/>
                <w:szCs w:val="24"/>
              </w:rPr>
              <w:t>000</w:t>
            </w:r>
          </w:p>
        </w:tc>
        <w:tc>
          <w:tcPr>
            <w:tcW w:w="1187" w:type="dxa"/>
            <w:noWrap/>
            <w:hideMark/>
          </w:tcPr>
          <w:p w14:paraId="4AEEBE3A" w14:textId="16F9E15D"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200</w:t>
            </w:r>
            <w:r w:rsidR="009B62E8">
              <w:rPr>
                <w:rFonts w:ascii="Times New Roman" w:hAnsi="Times New Roman" w:cs="Times New Roman"/>
                <w:sz w:val="24"/>
                <w:szCs w:val="24"/>
              </w:rPr>
              <w:t>,</w:t>
            </w:r>
            <w:r w:rsidRPr="00440AF1">
              <w:rPr>
                <w:rFonts w:ascii="Times New Roman" w:hAnsi="Times New Roman" w:cs="Times New Roman"/>
                <w:sz w:val="24"/>
                <w:szCs w:val="24"/>
              </w:rPr>
              <w:t>000</w:t>
            </w:r>
          </w:p>
        </w:tc>
        <w:tc>
          <w:tcPr>
            <w:tcW w:w="1116" w:type="dxa"/>
            <w:noWrap/>
            <w:hideMark/>
          </w:tcPr>
          <w:p w14:paraId="44048DFD"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280,000</w:t>
            </w:r>
          </w:p>
        </w:tc>
        <w:tc>
          <w:tcPr>
            <w:tcW w:w="1083" w:type="dxa"/>
            <w:noWrap/>
            <w:hideMark/>
          </w:tcPr>
          <w:p w14:paraId="7DC7F15B"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-30,000</w:t>
            </w:r>
          </w:p>
        </w:tc>
        <w:tc>
          <w:tcPr>
            <w:tcW w:w="2034" w:type="dxa"/>
            <w:gridSpan w:val="2"/>
            <w:noWrap/>
            <w:hideMark/>
          </w:tcPr>
          <w:p w14:paraId="7A833713"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Unfavourable</w:t>
            </w:r>
          </w:p>
        </w:tc>
      </w:tr>
      <w:tr w:rsidR="009B62E8" w:rsidRPr="00440AF1" w14:paraId="49C9702A" w14:textId="77777777" w:rsidTr="005627FE">
        <w:trPr>
          <w:trHeight w:val="300"/>
        </w:trPr>
        <w:tc>
          <w:tcPr>
            <w:tcW w:w="1440" w:type="dxa"/>
            <w:noWrap/>
            <w:hideMark/>
          </w:tcPr>
          <w:p w14:paraId="65814C58"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Labour</w:t>
            </w:r>
          </w:p>
        </w:tc>
        <w:tc>
          <w:tcPr>
            <w:tcW w:w="1324" w:type="dxa"/>
            <w:noWrap/>
            <w:hideMark/>
          </w:tcPr>
          <w:p w14:paraId="2C5ABB04" w14:textId="06311D55" w:rsidR="00384B03" w:rsidRPr="00440AF1" w:rsidRDefault="009B62E8" w:rsidP="00384B03">
            <w:pPr>
              <w:spacing w:after="120" w:line="360" w:lineRule="auto"/>
              <w:rPr>
                <w:rFonts w:ascii="Times New Roman" w:hAnsi="Times New Roman" w:cs="Times New Roman"/>
                <w:sz w:val="24"/>
                <w:szCs w:val="24"/>
              </w:rPr>
            </w:pPr>
            <w:r>
              <w:rPr>
                <w:rFonts w:ascii="Times New Roman" w:hAnsi="Times New Roman" w:cs="Times New Roman"/>
                <w:sz w:val="24"/>
                <w:szCs w:val="24"/>
              </w:rPr>
              <w:t>4</w:t>
            </w:r>
          </w:p>
        </w:tc>
        <w:tc>
          <w:tcPr>
            <w:tcW w:w="1176" w:type="dxa"/>
          </w:tcPr>
          <w:p w14:paraId="7CD5FF4C" w14:textId="7A128F73"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400</w:t>
            </w:r>
            <w:r w:rsidR="009B62E8">
              <w:rPr>
                <w:rFonts w:ascii="Times New Roman" w:hAnsi="Times New Roman" w:cs="Times New Roman"/>
                <w:sz w:val="24"/>
                <w:szCs w:val="24"/>
              </w:rPr>
              <w:t>,</w:t>
            </w:r>
            <w:r w:rsidRPr="00440AF1">
              <w:rPr>
                <w:rFonts w:ascii="Times New Roman" w:hAnsi="Times New Roman" w:cs="Times New Roman"/>
                <w:sz w:val="24"/>
                <w:szCs w:val="24"/>
              </w:rPr>
              <w:t>000</w:t>
            </w:r>
          </w:p>
        </w:tc>
        <w:tc>
          <w:tcPr>
            <w:tcW w:w="1187" w:type="dxa"/>
            <w:noWrap/>
            <w:hideMark/>
          </w:tcPr>
          <w:p w14:paraId="2FC54346" w14:textId="0B476B4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320</w:t>
            </w:r>
            <w:r w:rsidR="009B62E8">
              <w:rPr>
                <w:rFonts w:ascii="Times New Roman" w:hAnsi="Times New Roman" w:cs="Times New Roman"/>
                <w:sz w:val="24"/>
                <w:szCs w:val="24"/>
              </w:rPr>
              <w:t>,</w:t>
            </w:r>
            <w:r w:rsidRPr="00440AF1">
              <w:rPr>
                <w:rFonts w:ascii="Times New Roman" w:hAnsi="Times New Roman" w:cs="Times New Roman"/>
                <w:sz w:val="24"/>
                <w:szCs w:val="24"/>
              </w:rPr>
              <w:t>000</w:t>
            </w:r>
          </w:p>
        </w:tc>
        <w:tc>
          <w:tcPr>
            <w:tcW w:w="1116" w:type="dxa"/>
            <w:noWrap/>
            <w:hideMark/>
          </w:tcPr>
          <w:p w14:paraId="3DB29E76"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440,000</w:t>
            </w:r>
          </w:p>
        </w:tc>
        <w:tc>
          <w:tcPr>
            <w:tcW w:w="1083" w:type="dxa"/>
            <w:noWrap/>
            <w:hideMark/>
          </w:tcPr>
          <w:p w14:paraId="0875DA08"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-40,000</w:t>
            </w:r>
          </w:p>
        </w:tc>
        <w:tc>
          <w:tcPr>
            <w:tcW w:w="2034" w:type="dxa"/>
            <w:gridSpan w:val="2"/>
            <w:noWrap/>
            <w:hideMark/>
          </w:tcPr>
          <w:p w14:paraId="2C3A0B1F"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Unfavourable</w:t>
            </w:r>
          </w:p>
        </w:tc>
      </w:tr>
      <w:tr w:rsidR="009B62E8" w:rsidRPr="00440AF1" w14:paraId="37DCF223" w14:textId="77777777" w:rsidTr="005627FE">
        <w:trPr>
          <w:trHeight w:val="300"/>
        </w:trPr>
        <w:tc>
          <w:tcPr>
            <w:tcW w:w="1440" w:type="dxa"/>
            <w:noWrap/>
            <w:hideMark/>
          </w:tcPr>
          <w:p w14:paraId="4FE0D52C"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Overhead</w:t>
            </w:r>
          </w:p>
        </w:tc>
        <w:tc>
          <w:tcPr>
            <w:tcW w:w="1324" w:type="dxa"/>
            <w:noWrap/>
            <w:hideMark/>
          </w:tcPr>
          <w:p w14:paraId="7F5ED19F" w14:textId="5E96D071" w:rsidR="00384B03" w:rsidRPr="00440AF1" w:rsidRDefault="009B62E8" w:rsidP="00384B03">
            <w:pPr>
              <w:spacing w:after="120" w:line="360" w:lineRule="auto"/>
              <w:rPr>
                <w:rFonts w:ascii="Times New Roman" w:hAnsi="Times New Roman" w:cs="Times New Roman"/>
                <w:sz w:val="24"/>
                <w:szCs w:val="24"/>
              </w:rPr>
            </w:pPr>
            <w:r>
              <w:rPr>
                <w:rFonts w:ascii="Times New Roman" w:hAnsi="Times New Roman" w:cs="Times New Roman"/>
                <w:sz w:val="24"/>
                <w:szCs w:val="24"/>
              </w:rPr>
              <w:t>1.50</w:t>
            </w:r>
          </w:p>
        </w:tc>
        <w:tc>
          <w:tcPr>
            <w:tcW w:w="1176" w:type="dxa"/>
          </w:tcPr>
          <w:p w14:paraId="516A291C" w14:textId="351639FF"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150</w:t>
            </w:r>
            <w:r w:rsidR="009B62E8">
              <w:rPr>
                <w:rFonts w:ascii="Times New Roman" w:hAnsi="Times New Roman" w:cs="Times New Roman"/>
                <w:sz w:val="24"/>
                <w:szCs w:val="24"/>
              </w:rPr>
              <w:t>,</w:t>
            </w:r>
            <w:r w:rsidRPr="00440AF1">
              <w:rPr>
                <w:rFonts w:ascii="Times New Roman" w:hAnsi="Times New Roman" w:cs="Times New Roman"/>
                <w:sz w:val="24"/>
                <w:szCs w:val="24"/>
              </w:rPr>
              <w:t>000</w:t>
            </w:r>
          </w:p>
        </w:tc>
        <w:tc>
          <w:tcPr>
            <w:tcW w:w="1187" w:type="dxa"/>
            <w:noWrap/>
            <w:hideMark/>
          </w:tcPr>
          <w:p w14:paraId="739CBC64" w14:textId="4DEB4900"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120</w:t>
            </w:r>
            <w:r w:rsidR="009B62E8">
              <w:rPr>
                <w:rFonts w:ascii="Times New Roman" w:hAnsi="Times New Roman" w:cs="Times New Roman"/>
                <w:sz w:val="24"/>
                <w:szCs w:val="24"/>
              </w:rPr>
              <w:t>,</w:t>
            </w:r>
            <w:r w:rsidRPr="00440AF1">
              <w:rPr>
                <w:rFonts w:ascii="Times New Roman" w:hAnsi="Times New Roman" w:cs="Times New Roman"/>
                <w:sz w:val="24"/>
                <w:szCs w:val="24"/>
              </w:rPr>
              <w:t>000</w:t>
            </w:r>
          </w:p>
        </w:tc>
        <w:tc>
          <w:tcPr>
            <w:tcW w:w="1116" w:type="dxa"/>
            <w:noWrap/>
            <w:hideMark/>
          </w:tcPr>
          <w:p w14:paraId="5EF43D71"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120,000</w:t>
            </w:r>
          </w:p>
        </w:tc>
        <w:tc>
          <w:tcPr>
            <w:tcW w:w="1083" w:type="dxa"/>
            <w:noWrap/>
            <w:hideMark/>
          </w:tcPr>
          <w:p w14:paraId="5AE5EE4B"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30,000</w:t>
            </w:r>
          </w:p>
        </w:tc>
        <w:tc>
          <w:tcPr>
            <w:tcW w:w="2034" w:type="dxa"/>
            <w:gridSpan w:val="2"/>
            <w:noWrap/>
            <w:hideMark/>
          </w:tcPr>
          <w:p w14:paraId="41F38FB5" w14:textId="05F03C7C"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Favourable</w:t>
            </w:r>
          </w:p>
        </w:tc>
      </w:tr>
      <w:tr w:rsidR="009B62E8" w:rsidRPr="00440AF1" w14:paraId="729A7A2E" w14:textId="77777777" w:rsidTr="005627FE">
        <w:trPr>
          <w:trHeight w:val="300"/>
        </w:trPr>
        <w:tc>
          <w:tcPr>
            <w:tcW w:w="1440" w:type="dxa"/>
            <w:noWrap/>
            <w:hideMark/>
          </w:tcPr>
          <w:p w14:paraId="32420B52"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Contribution</w:t>
            </w:r>
          </w:p>
        </w:tc>
        <w:tc>
          <w:tcPr>
            <w:tcW w:w="1324" w:type="dxa"/>
            <w:noWrap/>
            <w:hideMark/>
          </w:tcPr>
          <w:p w14:paraId="2AB92421" w14:textId="3086C803" w:rsidR="00384B03" w:rsidRPr="00440AF1" w:rsidRDefault="009B62E8" w:rsidP="00384B03">
            <w:pPr>
              <w:spacing w:after="120" w:line="360" w:lineRule="auto"/>
              <w:rPr>
                <w:rFonts w:ascii="Times New Roman" w:hAnsi="Times New Roman" w:cs="Times New Roman"/>
                <w:sz w:val="24"/>
                <w:szCs w:val="24"/>
              </w:rPr>
            </w:pPr>
            <w:r>
              <w:rPr>
                <w:rFonts w:ascii="Times New Roman" w:hAnsi="Times New Roman" w:cs="Times New Roman"/>
                <w:sz w:val="24"/>
                <w:szCs w:val="24"/>
              </w:rPr>
              <w:t>17</w:t>
            </w:r>
          </w:p>
        </w:tc>
        <w:tc>
          <w:tcPr>
            <w:tcW w:w="1176" w:type="dxa"/>
          </w:tcPr>
          <w:p w14:paraId="5A837ED3" w14:textId="2BA84C9E"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1</w:t>
            </w:r>
            <w:r w:rsidR="009B62E8">
              <w:rPr>
                <w:rFonts w:ascii="Times New Roman" w:hAnsi="Times New Roman" w:cs="Times New Roman"/>
                <w:sz w:val="24"/>
                <w:szCs w:val="24"/>
              </w:rPr>
              <w:t>.</w:t>
            </w:r>
            <w:r w:rsidRPr="00440AF1">
              <w:rPr>
                <w:rFonts w:ascii="Times New Roman" w:hAnsi="Times New Roman" w:cs="Times New Roman"/>
                <w:sz w:val="24"/>
                <w:szCs w:val="24"/>
              </w:rPr>
              <w:t>700</w:t>
            </w:r>
            <w:r w:rsidR="009B62E8">
              <w:rPr>
                <w:rFonts w:ascii="Times New Roman" w:hAnsi="Times New Roman" w:cs="Times New Roman"/>
                <w:sz w:val="24"/>
                <w:szCs w:val="24"/>
              </w:rPr>
              <w:t>,</w:t>
            </w:r>
            <w:r w:rsidRPr="00440AF1">
              <w:rPr>
                <w:rFonts w:ascii="Times New Roman" w:hAnsi="Times New Roman" w:cs="Times New Roman"/>
                <w:sz w:val="24"/>
                <w:szCs w:val="24"/>
              </w:rPr>
              <w:t>000</w:t>
            </w:r>
          </w:p>
        </w:tc>
        <w:tc>
          <w:tcPr>
            <w:tcW w:w="1187" w:type="dxa"/>
            <w:noWrap/>
            <w:hideMark/>
          </w:tcPr>
          <w:p w14:paraId="1BABC993" w14:textId="31D182B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1</w:t>
            </w:r>
            <w:r w:rsidR="009B62E8">
              <w:rPr>
                <w:rFonts w:ascii="Times New Roman" w:hAnsi="Times New Roman" w:cs="Times New Roman"/>
                <w:sz w:val="24"/>
                <w:szCs w:val="24"/>
              </w:rPr>
              <w:t>,</w:t>
            </w:r>
            <w:r w:rsidRPr="00440AF1">
              <w:rPr>
                <w:rFonts w:ascii="Times New Roman" w:hAnsi="Times New Roman" w:cs="Times New Roman"/>
                <w:sz w:val="24"/>
                <w:szCs w:val="24"/>
              </w:rPr>
              <w:t>360</w:t>
            </w:r>
            <w:r w:rsidR="009B62E8">
              <w:rPr>
                <w:rFonts w:ascii="Times New Roman" w:hAnsi="Times New Roman" w:cs="Times New Roman"/>
                <w:sz w:val="24"/>
                <w:szCs w:val="24"/>
              </w:rPr>
              <w:t>,</w:t>
            </w:r>
            <w:r w:rsidRPr="00440AF1">
              <w:rPr>
                <w:rFonts w:ascii="Times New Roman" w:hAnsi="Times New Roman" w:cs="Times New Roman"/>
                <w:sz w:val="24"/>
                <w:szCs w:val="24"/>
              </w:rPr>
              <w:t>000</w:t>
            </w:r>
          </w:p>
        </w:tc>
        <w:tc>
          <w:tcPr>
            <w:tcW w:w="1116" w:type="dxa"/>
            <w:noWrap/>
            <w:hideMark/>
          </w:tcPr>
          <w:p w14:paraId="2860E019"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760,000</w:t>
            </w:r>
          </w:p>
        </w:tc>
        <w:tc>
          <w:tcPr>
            <w:tcW w:w="1083" w:type="dxa"/>
            <w:noWrap/>
            <w:hideMark/>
          </w:tcPr>
          <w:p w14:paraId="2781F4CD"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940,000</w:t>
            </w:r>
          </w:p>
        </w:tc>
        <w:tc>
          <w:tcPr>
            <w:tcW w:w="2034" w:type="dxa"/>
            <w:gridSpan w:val="2"/>
            <w:noWrap/>
            <w:hideMark/>
          </w:tcPr>
          <w:p w14:paraId="3F992E85"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Unfavourable</w:t>
            </w:r>
          </w:p>
        </w:tc>
      </w:tr>
      <w:tr w:rsidR="009B62E8" w:rsidRPr="00440AF1" w14:paraId="15F8CA07" w14:textId="77777777" w:rsidTr="005627FE">
        <w:trPr>
          <w:trHeight w:val="300"/>
        </w:trPr>
        <w:tc>
          <w:tcPr>
            <w:tcW w:w="1440" w:type="dxa"/>
            <w:noWrap/>
            <w:hideMark/>
          </w:tcPr>
          <w:p w14:paraId="2B4E3D0F" w14:textId="77777777" w:rsidR="00384B03" w:rsidRPr="00440AF1" w:rsidRDefault="00384B03" w:rsidP="00384B03">
            <w:pPr>
              <w:spacing w:after="120" w:line="360" w:lineRule="auto"/>
              <w:rPr>
                <w:rFonts w:ascii="Times New Roman" w:hAnsi="Times New Roman" w:cs="Times New Roman"/>
                <w:b/>
                <w:bCs/>
                <w:sz w:val="24"/>
                <w:szCs w:val="24"/>
              </w:rPr>
            </w:pPr>
            <w:r w:rsidRPr="00440AF1">
              <w:rPr>
                <w:rFonts w:ascii="Times New Roman" w:hAnsi="Times New Roman" w:cs="Times New Roman"/>
                <w:b/>
                <w:bCs/>
                <w:sz w:val="24"/>
                <w:szCs w:val="24"/>
              </w:rPr>
              <w:t>Fixed overheads:</w:t>
            </w:r>
          </w:p>
        </w:tc>
        <w:tc>
          <w:tcPr>
            <w:tcW w:w="1324" w:type="dxa"/>
            <w:noWrap/>
            <w:hideMark/>
          </w:tcPr>
          <w:p w14:paraId="73893626" w14:textId="77777777" w:rsidR="00384B03" w:rsidRPr="00440AF1" w:rsidRDefault="00384B03" w:rsidP="00384B03">
            <w:pPr>
              <w:spacing w:after="120" w:line="360" w:lineRule="auto"/>
              <w:rPr>
                <w:rFonts w:ascii="Times New Roman" w:hAnsi="Times New Roman" w:cs="Times New Roman"/>
                <w:sz w:val="24"/>
                <w:szCs w:val="24"/>
              </w:rPr>
            </w:pPr>
          </w:p>
        </w:tc>
        <w:tc>
          <w:tcPr>
            <w:tcW w:w="1176" w:type="dxa"/>
          </w:tcPr>
          <w:p w14:paraId="3A6F840D" w14:textId="77777777" w:rsidR="00384B03" w:rsidRPr="00440AF1" w:rsidRDefault="00384B03" w:rsidP="00384B03">
            <w:pPr>
              <w:spacing w:after="120" w:line="360" w:lineRule="auto"/>
              <w:rPr>
                <w:rFonts w:ascii="Times New Roman" w:hAnsi="Times New Roman" w:cs="Times New Roman"/>
                <w:sz w:val="24"/>
                <w:szCs w:val="24"/>
              </w:rPr>
            </w:pPr>
          </w:p>
        </w:tc>
        <w:tc>
          <w:tcPr>
            <w:tcW w:w="1187" w:type="dxa"/>
            <w:noWrap/>
            <w:hideMark/>
          </w:tcPr>
          <w:p w14:paraId="71EF3781" w14:textId="01A5385A" w:rsidR="00384B03" w:rsidRPr="00440AF1" w:rsidRDefault="00384B03" w:rsidP="00384B03">
            <w:pPr>
              <w:spacing w:after="120" w:line="360" w:lineRule="auto"/>
              <w:rPr>
                <w:rFonts w:ascii="Times New Roman" w:hAnsi="Times New Roman" w:cs="Times New Roman"/>
                <w:sz w:val="24"/>
                <w:szCs w:val="24"/>
              </w:rPr>
            </w:pPr>
          </w:p>
        </w:tc>
        <w:tc>
          <w:tcPr>
            <w:tcW w:w="1116" w:type="dxa"/>
            <w:noWrap/>
            <w:hideMark/>
          </w:tcPr>
          <w:p w14:paraId="013138B1" w14:textId="77777777" w:rsidR="00384B03" w:rsidRPr="00440AF1" w:rsidRDefault="00384B03" w:rsidP="00384B03">
            <w:pPr>
              <w:spacing w:after="120" w:line="360" w:lineRule="auto"/>
              <w:rPr>
                <w:rFonts w:ascii="Times New Roman" w:hAnsi="Times New Roman" w:cs="Times New Roman"/>
                <w:sz w:val="24"/>
                <w:szCs w:val="24"/>
              </w:rPr>
            </w:pPr>
          </w:p>
        </w:tc>
        <w:tc>
          <w:tcPr>
            <w:tcW w:w="1083" w:type="dxa"/>
            <w:noWrap/>
            <w:hideMark/>
          </w:tcPr>
          <w:p w14:paraId="58589645" w14:textId="77777777" w:rsidR="00384B03" w:rsidRPr="00440AF1" w:rsidRDefault="00384B03" w:rsidP="00384B03">
            <w:pPr>
              <w:spacing w:after="120" w:line="360" w:lineRule="auto"/>
              <w:rPr>
                <w:rFonts w:ascii="Times New Roman" w:hAnsi="Times New Roman" w:cs="Times New Roman"/>
                <w:sz w:val="24"/>
                <w:szCs w:val="24"/>
              </w:rPr>
            </w:pPr>
          </w:p>
        </w:tc>
        <w:tc>
          <w:tcPr>
            <w:tcW w:w="2034" w:type="dxa"/>
            <w:gridSpan w:val="2"/>
            <w:noWrap/>
            <w:hideMark/>
          </w:tcPr>
          <w:p w14:paraId="5989C935" w14:textId="77777777" w:rsidR="00384B03" w:rsidRPr="00440AF1" w:rsidRDefault="00384B03" w:rsidP="00384B03">
            <w:pPr>
              <w:spacing w:after="120" w:line="360" w:lineRule="auto"/>
              <w:rPr>
                <w:rFonts w:ascii="Times New Roman" w:hAnsi="Times New Roman" w:cs="Times New Roman"/>
                <w:sz w:val="24"/>
                <w:szCs w:val="24"/>
              </w:rPr>
            </w:pPr>
          </w:p>
        </w:tc>
      </w:tr>
      <w:tr w:rsidR="009B62E8" w:rsidRPr="00440AF1" w14:paraId="139AF09B" w14:textId="77777777" w:rsidTr="005627FE">
        <w:trPr>
          <w:trHeight w:val="300"/>
        </w:trPr>
        <w:tc>
          <w:tcPr>
            <w:tcW w:w="1440" w:type="dxa"/>
            <w:noWrap/>
            <w:hideMark/>
          </w:tcPr>
          <w:p w14:paraId="046B24DF" w14:textId="2D76E506"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Warehouse Rental</w:t>
            </w:r>
          </w:p>
        </w:tc>
        <w:tc>
          <w:tcPr>
            <w:tcW w:w="1324" w:type="dxa"/>
            <w:noWrap/>
            <w:hideMark/>
          </w:tcPr>
          <w:p w14:paraId="1D722694" w14:textId="7882D644" w:rsidR="00384B03" w:rsidRPr="00440AF1" w:rsidRDefault="009B62E8" w:rsidP="00384B03">
            <w:pPr>
              <w:spacing w:after="120" w:line="360" w:lineRule="auto"/>
              <w:rPr>
                <w:rFonts w:ascii="Times New Roman" w:hAnsi="Times New Roman" w:cs="Times New Roman"/>
                <w:sz w:val="24"/>
                <w:szCs w:val="24"/>
              </w:rPr>
            </w:pPr>
            <w:r>
              <w:rPr>
                <w:rFonts w:ascii="Times New Roman" w:hAnsi="Times New Roman" w:cs="Times New Roman"/>
                <w:sz w:val="24"/>
                <w:szCs w:val="24"/>
              </w:rPr>
              <w:t>200,000</w:t>
            </w:r>
          </w:p>
        </w:tc>
        <w:tc>
          <w:tcPr>
            <w:tcW w:w="1176" w:type="dxa"/>
          </w:tcPr>
          <w:p w14:paraId="52A23EE6" w14:textId="6E8E16CA"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200,000</w:t>
            </w:r>
          </w:p>
        </w:tc>
        <w:tc>
          <w:tcPr>
            <w:tcW w:w="1187" w:type="dxa"/>
            <w:noWrap/>
            <w:hideMark/>
          </w:tcPr>
          <w:p w14:paraId="3F3EABA5" w14:textId="6329B8C5"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200,000</w:t>
            </w:r>
          </w:p>
        </w:tc>
        <w:tc>
          <w:tcPr>
            <w:tcW w:w="1116" w:type="dxa"/>
            <w:noWrap/>
            <w:hideMark/>
          </w:tcPr>
          <w:p w14:paraId="624BB567"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170,000</w:t>
            </w:r>
          </w:p>
        </w:tc>
        <w:tc>
          <w:tcPr>
            <w:tcW w:w="1083" w:type="dxa"/>
            <w:noWrap/>
            <w:hideMark/>
          </w:tcPr>
          <w:p w14:paraId="0D7B0FCE"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30,000</w:t>
            </w:r>
          </w:p>
        </w:tc>
        <w:tc>
          <w:tcPr>
            <w:tcW w:w="2034" w:type="dxa"/>
            <w:gridSpan w:val="2"/>
            <w:noWrap/>
            <w:hideMark/>
          </w:tcPr>
          <w:p w14:paraId="451A0E14"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Favourable</w:t>
            </w:r>
          </w:p>
        </w:tc>
      </w:tr>
      <w:tr w:rsidR="009B62E8" w:rsidRPr="00440AF1" w14:paraId="032E61D4" w14:textId="77777777" w:rsidTr="005627FE">
        <w:trPr>
          <w:trHeight w:val="300"/>
        </w:trPr>
        <w:tc>
          <w:tcPr>
            <w:tcW w:w="1440" w:type="dxa"/>
            <w:noWrap/>
            <w:hideMark/>
          </w:tcPr>
          <w:p w14:paraId="3A0D2DE5"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Insurance</w:t>
            </w:r>
          </w:p>
        </w:tc>
        <w:tc>
          <w:tcPr>
            <w:tcW w:w="1324" w:type="dxa"/>
            <w:noWrap/>
            <w:hideMark/>
          </w:tcPr>
          <w:p w14:paraId="26A67DE3" w14:textId="6E3FD95C" w:rsidR="00384B03" w:rsidRPr="00440AF1" w:rsidRDefault="009B62E8" w:rsidP="00384B03">
            <w:pPr>
              <w:spacing w:after="120" w:line="360" w:lineRule="auto"/>
              <w:rPr>
                <w:rFonts w:ascii="Times New Roman" w:hAnsi="Times New Roman" w:cs="Times New Roman"/>
                <w:sz w:val="24"/>
                <w:szCs w:val="24"/>
              </w:rPr>
            </w:pPr>
            <w:r>
              <w:rPr>
                <w:rFonts w:ascii="Times New Roman" w:hAnsi="Times New Roman" w:cs="Times New Roman"/>
                <w:sz w:val="24"/>
                <w:szCs w:val="24"/>
              </w:rPr>
              <w:t>100,000</w:t>
            </w:r>
          </w:p>
        </w:tc>
        <w:tc>
          <w:tcPr>
            <w:tcW w:w="1176" w:type="dxa"/>
          </w:tcPr>
          <w:p w14:paraId="6C333298" w14:textId="1B9ECA68"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100,000</w:t>
            </w:r>
          </w:p>
        </w:tc>
        <w:tc>
          <w:tcPr>
            <w:tcW w:w="1187" w:type="dxa"/>
            <w:noWrap/>
            <w:hideMark/>
          </w:tcPr>
          <w:p w14:paraId="5C38432E" w14:textId="3553D585"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100,000</w:t>
            </w:r>
          </w:p>
        </w:tc>
        <w:tc>
          <w:tcPr>
            <w:tcW w:w="1116" w:type="dxa"/>
            <w:noWrap/>
            <w:hideMark/>
          </w:tcPr>
          <w:p w14:paraId="7576341E"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100,000</w:t>
            </w:r>
          </w:p>
        </w:tc>
        <w:tc>
          <w:tcPr>
            <w:tcW w:w="1083" w:type="dxa"/>
            <w:noWrap/>
            <w:hideMark/>
          </w:tcPr>
          <w:p w14:paraId="52BA5F21"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w:t>
            </w:r>
          </w:p>
        </w:tc>
        <w:tc>
          <w:tcPr>
            <w:tcW w:w="2034" w:type="dxa"/>
            <w:gridSpan w:val="2"/>
            <w:noWrap/>
            <w:hideMark/>
          </w:tcPr>
          <w:p w14:paraId="52E0551F"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Favourable</w:t>
            </w:r>
          </w:p>
        </w:tc>
      </w:tr>
      <w:tr w:rsidR="009B62E8" w:rsidRPr="00440AF1" w14:paraId="54B0E50D" w14:textId="77777777" w:rsidTr="005627FE">
        <w:trPr>
          <w:trHeight w:val="300"/>
        </w:trPr>
        <w:tc>
          <w:tcPr>
            <w:tcW w:w="1440" w:type="dxa"/>
            <w:noWrap/>
            <w:hideMark/>
          </w:tcPr>
          <w:p w14:paraId="256BB425"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Fulltime warehouse supervisor salary</w:t>
            </w:r>
          </w:p>
        </w:tc>
        <w:tc>
          <w:tcPr>
            <w:tcW w:w="1324" w:type="dxa"/>
            <w:noWrap/>
            <w:hideMark/>
          </w:tcPr>
          <w:p w14:paraId="2FEAB6C7" w14:textId="6028896F" w:rsidR="00384B03" w:rsidRPr="00440AF1" w:rsidRDefault="009B62E8" w:rsidP="00384B03">
            <w:pPr>
              <w:spacing w:after="120" w:line="360" w:lineRule="auto"/>
              <w:rPr>
                <w:rFonts w:ascii="Times New Roman" w:hAnsi="Times New Roman" w:cs="Times New Roman"/>
                <w:sz w:val="24"/>
                <w:szCs w:val="24"/>
              </w:rPr>
            </w:pPr>
            <w:r>
              <w:rPr>
                <w:rFonts w:ascii="Times New Roman" w:hAnsi="Times New Roman" w:cs="Times New Roman"/>
                <w:sz w:val="24"/>
                <w:szCs w:val="24"/>
              </w:rPr>
              <w:t>50.000</w:t>
            </w:r>
          </w:p>
        </w:tc>
        <w:tc>
          <w:tcPr>
            <w:tcW w:w="1176" w:type="dxa"/>
          </w:tcPr>
          <w:p w14:paraId="52E28381" w14:textId="4888EE92"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50,000</w:t>
            </w:r>
          </w:p>
        </w:tc>
        <w:tc>
          <w:tcPr>
            <w:tcW w:w="1187" w:type="dxa"/>
            <w:noWrap/>
            <w:hideMark/>
          </w:tcPr>
          <w:p w14:paraId="5A72B7C6" w14:textId="0328E4E9"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50,000</w:t>
            </w:r>
          </w:p>
        </w:tc>
        <w:tc>
          <w:tcPr>
            <w:tcW w:w="1116" w:type="dxa"/>
            <w:noWrap/>
            <w:hideMark/>
          </w:tcPr>
          <w:p w14:paraId="7E010BB4"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35,000</w:t>
            </w:r>
          </w:p>
        </w:tc>
        <w:tc>
          <w:tcPr>
            <w:tcW w:w="1083" w:type="dxa"/>
            <w:noWrap/>
            <w:hideMark/>
          </w:tcPr>
          <w:p w14:paraId="092B045C"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15,000</w:t>
            </w:r>
          </w:p>
        </w:tc>
        <w:tc>
          <w:tcPr>
            <w:tcW w:w="2034" w:type="dxa"/>
            <w:gridSpan w:val="2"/>
            <w:noWrap/>
            <w:hideMark/>
          </w:tcPr>
          <w:p w14:paraId="5252FC96" w14:textId="77777777" w:rsidR="00384B03" w:rsidRPr="00440AF1" w:rsidRDefault="00384B03" w:rsidP="00384B03">
            <w:pPr>
              <w:spacing w:after="120" w:line="360" w:lineRule="auto"/>
              <w:rPr>
                <w:rFonts w:ascii="Times New Roman" w:hAnsi="Times New Roman" w:cs="Times New Roman"/>
                <w:sz w:val="24"/>
                <w:szCs w:val="24"/>
              </w:rPr>
            </w:pPr>
            <w:r w:rsidRPr="00440AF1">
              <w:rPr>
                <w:rFonts w:ascii="Times New Roman" w:hAnsi="Times New Roman" w:cs="Times New Roman"/>
                <w:sz w:val="24"/>
                <w:szCs w:val="24"/>
              </w:rPr>
              <w:t>Favourable</w:t>
            </w:r>
          </w:p>
        </w:tc>
      </w:tr>
    </w:tbl>
    <w:p w14:paraId="0473F541" w14:textId="77777777" w:rsidR="00B56287" w:rsidRPr="00440AF1" w:rsidRDefault="00B56287" w:rsidP="004B6024">
      <w:pPr>
        <w:spacing w:after="120"/>
        <w:rPr>
          <w:rFonts w:ascii="Times New Roman" w:hAnsi="Times New Roman" w:cs="Times New Roman"/>
          <w:sz w:val="24"/>
          <w:szCs w:val="24"/>
        </w:rPr>
      </w:pPr>
    </w:p>
    <w:p w14:paraId="62DFA28F" w14:textId="386C205E" w:rsidR="009B62E8" w:rsidRDefault="009B62E8" w:rsidP="004B6024">
      <w:pPr>
        <w:pStyle w:val="Heading2"/>
        <w:spacing w:after="120"/>
        <w:rPr>
          <w:b/>
          <w:bCs/>
          <w:sz w:val="32"/>
          <w:szCs w:val="32"/>
        </w:rPr>
      </w:pPr>
      <w:bookmarkStart w:id="4" w:name="_Toc119344804"/>
    </w:p>
    <w:p w14:paraId="27227684" w14:textId="77777777" w:rsidR="009B62E8" w:rsidRPr="009B62E8" w:rsidRDefault="009B62E8" w:rsidP="009B62E8"/>
    <w:p w14:paraId="69903577" w14:textId="4F8D9446" w:rsidR="00073512" w:rsidRDefault="00B56287" w:rsidP="004B6024">
      <w:pPr>
        <w:pStyle w:val="Heading2"/>
        <w:spacing w:after="120"/>
        <w:rPr>
          <w:b/>
          <w:bCs/>
          <w:sz w:val="32"/>
          <w:szCs w:val="32"/>
        </w:rPr>
      </w:pPr>
      <w:r w:rsidRPr="009B62E8">
        <w:rPr>
          <w:b/>
          <w:bCs/>
          <w:sz w:val="32"/>
          <w:szCs w:val="32"/>
        </w:rPr>
        <w:lastRenderedPageBreak/>
        <w:t xml:space="preserve">Question-2 </w:t>
      </w:r>
      <w:r w:rsidR="00073512" w:rsidRPr="009B62E8">
        <w:rPr>
          <w:b/>
          <w:bCs/>
          <w:sz w:val="32"/>
          <w:szCs w:val="32"/>
        </w:rPr>
        <w:t>Performance Report of Amana Ltd</w:t>
      </w:r>
      <w:bookmarkEnd w:id="4"/>
    </w:p>
    <w:p w14:paraId="057E2683" w14:textId="77777777" w:rsidR="00690910" w:rsidRPr="00690910" w:rsidRDefault="00690910" w:rsidP="00690910"/>
    <w:p w14:paraId="7D9F7B5B" w14:textId="70295A8D" w:rsidR="00073512" w:rsidRPr="009B62E8" w:rsidRDefault="00073512" w:rsidP="004B6024">
      <w:pPr>
        <w:spacing w:after="120" w:line="360" w:lineRule="auto"/>
        <w:jc w:val="both"/>
        <w:rPr>
          <w:rFonts w:ascii="Times New Roman" w:hAnsi="Times New Roman" w:cs="Times New Roman"/>
          <w:b/>
          <w:bCs/>
          <w:sz w:val="24"/>
          <w:szCs w:val="24"/>
        </w:rPr>
      </w:pPr>
      <w:r w:rsidRPr="009B62E8">
        <w:rPr>
          <w:rFonts w:ascii="Times New Roman" w:hAnsi="Times New Roman" w:cs="Times New Roman"/>
          <w:b/>
          <w:bCs/>
          <w:sz w:val="24"/>
          <w:szCs w:val="24"/>
        </w:rPr>
        <w:t>Sales Unit- Reduced by 20,000 units</w:t>
      </w:r>
      <w:r w:rsidR="000756B0" w:rsidRPr="009B62E8">
        <w:rPr>
          <w:rFonts w:ascii="Times New Roman" w:hAnsi="Times New Roman" w:cs="Times New Roman"/>
          <w:b/>
          <w:bCs/>
          <w:sz w:val="24"/>
          <w:szCs w:val="24"/>
        </w:rPr>
        <w:t xml:space="preserve"> </w:t>
      </w:r>
    </w:p>
    <w:p w14:paraId="7D83C0B1" w14:textId="6E7835B0" w:rsidR="009B62E8" w:rsidRPr="00440AF1" w:rsidRDefault="009B62E8" w:rsidP="009B62E8">
      <w:pPr>
        <w:spacing w:after="120" w:line="360" w:lineRule="auto"/>
        <w:jc w:val="both"/>
        <w:rPr>
          <w:rFonts w:ascii="Times New Roman" w:hAnsi="Times New Roman" w:cs="Times New Roman"/>
          <w:sz w:val="24"/>
          <w:szCs w:val="24"/>
        </w:rPr>
      </w:pPr>
      <w:r w:rsidRPr="009B62E8">
        <w:rPr>
          <w:rFonts w:ascii="Times New Roman" w:hAnsi="Times New Roman" w:cs="Times New Roman"/>
          <w:sz w:val="24"/>
          <w:szCs w:val="24"/>
        </w:rPr>
        <w:t>The total sales unit got a serious unfavourable deviation as the actual sales unit is 80,000 units, whereas the anticipated amount in the original budget was 100,000. This situation later led to other unfavourable outcomes in their performance. The decreased sales volume results from the lockdown, as their targeted customers are tourists who visit the spots during holidays and in general. With the limitation of transportation, travelling and social gathering, Amana could not reach its target customer base. Unlike some of its peers, it only functions through offline outlets, so it could not shift its sales to online mediums. The lower sales volume lowered its cash inflow from sales resulting in a lower contribution margin to cover other costs relevant to the business.</w:t>
      </w:r>
    </w:p>
    <w:p w14:paraId="3BA2A043" w14:textId="77777777" w:rsidR="000756B0" w:rsidRPr="009B62E8" w:rsidRDefault="000756B0" w:rsidP="004B6024">
      <w:pPr>
        <w:spacing w:after="120" w:line="360" w:lineRule="auto"/>
        <w:jc w:val="both"/>
        <w:rPr>
          <w:rFonts w:ascii="Times New Roman" w:hAnsi="Times New Roman" w:cs="Times New Roman"/>
          <w:b/>
          <w:bCs/>
          <w:sz w:val="24"/>
          <w:szCs w:val="24"/>
        </w:rPr>
      </w:pPr>
      <w:r w:rsidRPr="009B62E8">
        <w:rPr>
          <w:rFonts w:ascii="Times New Roman" w:hAnsi="Times New Roman" w:cs="Times New Roman"/>
          <w:b/>
          <w:bCs/>
          <w:sz w:val="24"/>
          <w:szCs w:val="24"/>
        </w:rPr>
        <w:t xml:space="preserve">Selling price per unit- Dropped by </w:t>
      </w:r>
      <w:bookmarkStart w:id="5" w:name="_Hlk119333659"/>
      <w:r w:rsidRPr="009B62E8">
        <w:rPr>
          <w:rFonts w:ascii="Times New Roman" w:hAnsi="Times New Roman" w:cs="Times New Roman"/>
          <w:b/>
          <w:bCs/>
          <w:sz w:val="24"/>
          <w:szCs w:val="24"/>
        </w:rPr>
        <w:t>£</w:t>
      </w:r>
      <w:bookmarkEnd w:id="5"/>
      <w:r w:rsidRPr="009B62E8">
        <w:rPr>
          <w:rFonts w:ascii="Times New Roman" w:hAnsi="Times New Roman" w:cs="Times New Roman"/>
          <w:b/>
          <w:bCs/>
          <w:sz w:val="24"/>
          <w:szCs w:val="24"/>
        </w:rPr>
        <w:t>5</w:t>
      </w:r>
    </w:p>
    <w:p w14:paraId="2F3F1C2C" w14:textId="5FE0FBF6" w:rsidR="00BF188A" w:rsidRPr="00440AF1" w:rsidRDefault="009B62E8" w:rsidP="004B6024">
      <w:pPr>
        <w:spacing w:after="120" w:line="360" w:lineRule="auto"/>
        <w:jc w:val="both"/>
        <w:rPr>
          <w:rFonts w:ascii="Times New Roman" w:hAnsi="Times New Roman" w:cs="Times New Roman"/>
          <w:sz w:val="24"/>
          <w:szCs w:val="24"/>
        </w:rPr>
      </w:pPr>
      <w:r w:rsidRPr="009B62E8">
        <w:rPr>
          <w:rFonts w:ascii="Times New Roman" w:hAnsi="Times New Roman" w:cs="Times New Roman"/>
          <w:sz w:val="24"/>
          <w:szCs w:val="24"/>
        </w:rPr>
        <w:t>Here the selling price is for the combined portfolio of their souvenir products. The realised change is unfavourable for Amana Ltd. Generally, businesses increase their sales revenue either through increased sales volume or through increasing prices. Here, both sales volume and unit price deteriorated during the period resulting in a considerable variance in the total sales revenue in the actual scenario compared to the original budget, where the total sales revenue is £2500000, which is £900,000 more than the realised revenue with 80,000 units sold at £20 each. Combined, the company failed to generate the desired cash inflow from its sales functions and witnessed a substantial deviation in the realised sales revenue.</w:t>
      </w:r>
    </w:p>
    <w:p w14:paraId="14300D2B" w14:textId="552F0454" w:rsidR="00205BA1" w:rsidRDefault="00205BA1" w:rsidP="004B6024">
      <w:pPr>
        <w:spacing w:after="120" w:line="360" w:lineRule="auto"/>
        <w:jc w:val="both"/>
        <w:rPr>
          <w:rFonts w:ascii="Times New Roman" w:hAnsi="Times New Roman" w:cs="Times New Roman"/>
          <w:b/>
          <w:bCs/>
          <w:sz w:val="24"/>
          <w:szCs w:val="24"/>
        </w:rPr>
      </w:pPr>
      <w:r w:rsidRPr="009B62E8">
        <w:rPr>
          <w:rFonts w:ascii="Times New Roman" w:hAnsi="Times New Roman" w:cs="Times New Roman"/>
          <w:b/>
          <w:bCs/>
          <w:sz w:val="24"/>
          <w:szCs w:val="24"/>
        </w:rPr>
        <w:t xml:space="preserve">Sales Revenue- Decreased by </w:t>
      </w:r>
      <w:bookmarkStart w:id="6" w:name="_Hlk119334464"/>
      <w:r w:rsidRPr="009B62E8">
        <w:rPr>
          <w:rFonts w:ascii="Times New Roman" w:hAnsi="Times New Roman" w:cs="Times New Roman"/>
          <w:b/>
          <w:bCs/>
          <w:sz w:val="24"/>
          <w:szCs w:val="24"/>
        </w:rPr>
        <w:t>£</w:t>
      </w:r>
      <w:bookmarkEnd w:id="6"/>
      <w:r w:rsidRPr="009B62E8">
        <w:rPr>
          <w:rFonts w:ascii="Times New Roman" w:hAnsi="Times New Roman" w:cs="Times New Roman"/>
          <w:b/>
          <w:bCs/>
          <w:sz w:val="24"/>
          <w:szCs w:val="24"/>
        </w:rPr>
        <w:t>900,000</w:t>
      </w:r>
    </w:p>
    <w:p w14:paraId="7B5DE63A" w14:textId="20676745" w:rsidR="009B62E8" w:rsidRDefault="009B62E8" w:rsidP="004B6024">
      <w:pPr>
        <w:spacing w:after="120" w:line="360" w:lineRule="auto"/>
        <w:jc w:val="both"/>
        <w:rPr>
          <w:rFonts w:ascii="Times New Roman" w:hAnsi="Times New Roman" w:cs="Times New Roman"/>
          <w:sz w:val="24"/>
          <w:szCs w:val="24"/>
        </w:rPr>
      </w:pPr>
      <w:r w:rsidRPr="009B62E8">
        <w:rPr>
          <w:rFonts w:ascii="Times New Roman" w:hAnsi="Times New Roman" w:cs="Times New Roman"/>
          <w:sz w:val="24"/>
          <w:szCs w:val="24"/>
        </w:rPr>
        <w:t xml:space="preserve">The disparity is not in the company's favour since COVID-19 caused the economy to deteriorate, which led to an increase in the CPI; as a result, the costs associated with companies also climbed significantly (Price et al., 2022). A substantial cash inflow from Amana Ltd.'s sales operations was necessary to cover the higher costs; nevertheless, the control report </w:t>
      </w:r>
      <w:r w:rsidR="005627FE" w:rsidRPr="009B62E8">
        <w:rPr>
          <w:rFonts w:ascii="Times New Roman" w:hAnsi="Times New Roman" w:cs="Times New Roman"/>
          <w:sz w:val="24"/>
          <w:szCs w:val="24"/>
        </w:rPr>
        <w:t>must</w:t>
      </w:r>
      <w:r w:rsidRPr="009B62E8">
        <w:rPr>
          <w:rFonts w:ascii="Times New Roman" w:hAnsi="Times New Roman" w:cs="Times New Roman"/>
          <w:sz w:val="24"/>
          <w:szCs w:val="24"/>
        </w:rPr>
        <w:t xml:space="preserve"> demonstrate significantly improved performance. They should have achieved their sales goal despite the decline in demand, and they should have done so even though they reduced the price below what was established in the initial budget, which drove the already meagre sales income even lower.</w:t>
      </w:r>
    </w:p>
    <w:p w14:paraId="73C478A6" w14:textId="77777777" w:rsidR="005627FE" w:rsidRPr="009B62E8" w:rsidRDefault="005627FE" w:rsidP="004B6024">
      <w:pPr>
        <w:spacing w:after="120" w:line="360" w:lineRule="auto"/>
        <w:jc w:val="both"/>
        <w:rPr>
          <w:rFonts w:ascii="Times New Roman" w:hAnsi="Times New Roman" w:cs="Times New Roman"/>
          <w:sz w:val="24"/>
          <w:szCs w:val="24"/>
        </w:rPr>
      </w:pPr>
    </w:p>
    <w:p w14:paraId="59921BE0" w14:textId="624D9EF2" w:rsidR="002326C9" w:rsidRDefault="002326C9" w:rsidP="004B6024">
      <w:pPr>
        <w:spacing w:after="120" w:line="360" w:lineRule="auto"/>
        <w:jc w:val="both"/>
        <w:rPr>
          <w:rFonts w:ascii="Times New Roman" w:hAnsi="Times New Roman" w:cs="Times New Roman"/>
          <w:b/>
          <w:bCs/>
          <w:sz w:val="24"/>
          <w:szCs w:val="24"/>
        </w:rPr>
      </w:pPr>
      <w:r w:rsidRPr="009B62E8">
        <w:rPr>
          <w:rFonts w:ascii="Times New Roman" w:hAnsi="Times New Roman" w:cs="Times New Roman"/>
          <w:b/>
          <w:bCs/>
          <w:sz w:val="24"/>
          <w:szCs w:val="24"/>
        </w:rPr>
        <w:lastRenderedPageBreak/>
        <w:t xml:space="preserve">Cost of Materials- Increased </w:t>
      </w:r>
      <w:r w:rsidR="00690910">
        <w:rPr>
          <w:rFonts w:ascii="Times New Roman" w:hAnsi="Times New Roman" w:cs="Times New Roman"/>
          <w:b/>
          <w:bCs/>
          <w:sz w:val="24"/>
          <w:szCs w:val="24"/>
        </w:rPr>
        <w:t xml:space="preserve">by </w:t>
      </w:r>
      <w:r w:rsidRPr="009B62E8">
        <w:rPr>
          <w:rFonts w:ascii="Times New Roman" w:hAnsi="Times New Roman" w:cs="Times New Roman"/>
          <w:b/>
          <w:bCs/>
          <w:sz w:val="24"/>
          <w:szCs w:val="24"/>
        </w:rPr>
        <w:t>£30,000 and £1 per unit</w:t>
      </w:r>
      <w:r w:rsidR="00690910">
        <w:rPr>
          <w:rFonts w:ascii="Times New Roman" w:hAnsi="Times New Roman" w:cs="Times New Roman"/>
          <w:b/>
          <w:bCs/>
          <w:sz w:val="24"/>
          <w:szCs w:val="24"/>
        </w:rPr>
        <w:t>.</w:t>
      </w:r>
    </w:p>
    <w:p w14:paraId="716D6D47" w14:textId="5C988CD5" w:rsidR="009B62E8" w:rsidRPr="009B62E8" w:rsidRDefault="009B62E8" w:rsidP="004B6024">
      <w:pPr>
        <w:spacing w:after="120" w:line="360" w:lineRule="auto"/>
        <w:jc w:val="both"/>
        <w:rPr>
          <w:rFonts w:ascii="Times New Roman" w:hAnsi="Times New Roman" w:cs="Times New Roman"/>
          <w:sz w:val="24"/>
          <w:szCs w:val="24"/>
        </w:rPr>
      </w:pPr>
      <w:r w:rsidRPr="009B62E8">
        <w:rPr>
          <w:rFonts w:ascii="Times New Roman" w:hAnsi="Times New Roman" w:cs="Times New Roman"/>
          <w:sz w:val="24"/>
          <w:szCs w:val="24"/>
        </w:rPr>
        <w:t>The cost of materials is unfavourable for Amana Ltd. The per unit cost of materials was £2.5 in the original budget resulting in £250,000 in total expenditure for materials. However, this cost increased to £280,000 in the original scenario even though the number of units was 20,000 lower. This scenario pushed the per unit martial cost by £1, making it £3.5 per head. The manufacturer of their products is a Chinese company responsible for materials and products with the provided designs of Amana Ltd. Supply chain disruption was a severe issue during the pandemic and global lockdown, so the cost of raw materials increased.</w:t>
      </w:r>
    </w:p>
    <w:p w14:paraId="3C8835FB" w14:textId="216C9A69" w:rsidR="00DC68E1" w:rsidRDefault="00DC68E1" w:rsidP="004B6024">
      <w:pPr>
        <w:spacing w:after="120" w:line="360" w:lineRule="auto"/>
        <w:jc w:val="both"/>
        <w:rPr>
          <w:rFonts w:ascii="Times New Roman" w:hAnsi="Times New Roman" w:cs="Times New Roman"/>
          <w:b/>
          <w:bCs/>
          <w:sz w:val="24"/>
          <w:szCs w:val="24"/>
        </w:rPr>
      </w:pPr>
      <w:r w:rsidRPr="009B62E8">
        <w:rPr>
          <w:rFonts w:ascii="Times New Roman" w:hAnsi="Times New Roman" w:cs="Times New Roman"/>
          <w:b/>
          <w:bCs/>
          <w:sz w:val="24"/>
          <w:szCs w:val="24"/>
        </w:rPr>
        <w:t>Cost of Labo</w:t>
      </w:r>
      <w:r w:rsidR="00860EF4" w:rsidRPr="009B62E8">
        <w:rPr>
          <w:rFonts w:ascii="Times New Roman" w:hAnsi="Times New Roman" w:cs="Times New Roman"/>
          <w:b/>
          <w:bCs/>
          <w:sz w:val="24"/>
          <w:szCs w:val="24"/>
        </w:rPr>
        <w:t>u</w:t>
      </w:r>
      <w:r w:rsidRPr="009B62E8">
        <w:rPr>
          <w:rFonts w:ascii="Times New Roman" w:hAnsi="Times New Roman" w:cs="Times New Roman"/>
          <w:b/>
          <w:bCs/>
          <w:sz w:val="24"/>
          <w:szCs w:val="24"/>
        </w:rPr>
        <w:t xml:space="preserve">r- Increased by </w:t>
      </w:r>
      <w:r w:rsidR="00860EF4" w:rsidRPr="009B62E8">
        <w:rPr>
          <w:rFonts w:ascii="Times New Roman" w:hAnsi="Times New Roman" w:cs="Times New Roman"/>
          <w:b/>
          <w:bCs/>
          <w:sz w:val="24"/>
          <w:szCs w:val="24"/>
        </w:rPr>
        <w:t>£1.5 per unit</w:t>
      </w:r>
    </w:p>
    <w:p w14:paraId="5E6C6F7B" w14:textId="48BF8B42" w:rsidR="009B62E8" w:rsidRPr="009B62E8" w:rsidRDefault="009B62E8" w:rsidP="004B6024">
      <w:pPr>
        <w:spacing w:after="120" w:line="360" w:lineRule="auto"/>
        <w:jc w:val="both"/>
        <w:rPr>
          <w:rFonts w:ascii="Times New Roman" w:hAnsi="Times New Roman" w:cs="Times New Roman"/>
          <w:sz w:val="24"/>
          <w:szCs w:val="24"/>
        </w:rPr>
      </w:pPr>
      <w:r w:rsidRPr="009B62E8">
        <w:rPr>
          <w:rFonts w:ascii="Times New Roman" w:hAnsi="Times New Roman" w:cs="Times New Roman"/>
          <w:sz w:val="24"/>
          <w:szCs w:val="24"/>
        </w:rPr>
        <w:t>This variance is a negative indicator for Amana's control report. The estimated per-head labour cost was £4 initially, which resulted in the total estimated cost of labour of £400,00. However, they failed to control the cost of manufacturing overhead as the cost per unit rose to £5.5, resulting in a total cost of labour of £440,000 even with 80,000 units of sales. The increased amount of manufacturing overhead went against the initial financial estimation.</w:t>
      </w:r>
    </w:p>
    <w:p w14:paraId="5C0B110F" w14:textId="774E3877" w:rsidR="000F7B72" w:rsidRDefault="000F7B72" w:rsidP="004B6024">
      <w:pPr>
        <w:spacing w:after="120" w:line="360" w:lineRule="auto"/>
        <w:jc w:val="both"/>
        <w:rPr>
          <w:rFonts w:ascii="Times New Roman" w:hAnsi="Times New Roman" w:cs="Times New Roman"/>
          <w:b/>
          <w:bCs/>
          <w:sz w:val="24"/>
          <w:szCs w:val="24"/>
        </w:rPr>
      </w:pPr>
      <w:r w:rsidRPr="009B62E8">
        <w:rPr>
          <w:rFonts w:ascii="Times New Roman" w:hAnsi="Times New Roman" w:cs="Times New Roman"/>
          <w:b/>
          <w:bCs/>
          <w:sz w:val="24"/>
          <w:szCs w:val="24"/>
        </w:rPr>
        <w:t>Contribution- Reduced by £940,000</w:t>
      </w:r>
    </w:p>
    <w:p w14:paraId="0ED9371A" w14:textId="44180324" w:rsidR="009B62E8" w:rsidRPr="00AB2DAA" w:rsidRDefault="00AB2DAA" w:rsidP="004B6024">
      <w:pPr>
        <w:spacing w:after="120" w:line="360" w:lineRule="auto"/>
        <w:jc w:val="both"/>
        <w:rPr>
          <w:rFonts w:ascii="Times New Roman" w:hAnsi="Times New Roman" w:cs="Times New Roman"/>
          <w:sz w:val="24"/>
          <w:szCs w:val="24"/>
        </w:rPr>
      </w:pPr>
      <w:r w:rsidRPr="00AB2DAA">
        <w:rPr>
          <w:rFonts w:ascii="Times New Roman" w:hAnsi="Times New Roman" w:cs="Times New Roman"/>
          <w:sz w:val="24"/>
          <w:szCs w:val="24"/>
        </w:rPr>
        <w:t>Contribution is the amount remaining after subtracting all variable and manufacturing costs of production to meet any fixed expenditures incurred in the business. High contribution denotes more cash remaining to meet fixed costs and profit. In the original budget, the contribution was 17 per unit with a whooping fund of £1</w:t>
      </w:r>
      <w:r w:rsidR="00812ACD">
        <w:rPr>
          <w:rFonts w:ascii="Times New Roman" w:hAnsi="Times New Roman" w:cs="Times New Roman"/>
          <w:sz w:val="24"/>
          <w:szCs w:val="24"/>
        </w:rPr>
        <w:t>,</w:t>
      </w:r>
      <w:r w:rsidRPr="00AB2DAA">
        <w:rPr>
          <w:rFonts w:ascii="Times New Roman" w:hAnsi="Times New Roman" w:cs="Times New Roman"/>
          <w:sz w:val="24"/>
          <w:szCs w:val="24"/>
        </w:rPr>
        <w:t>700</w:t>
      </w:r>
      <w:r w:rsidR="00812ACD">
        <w:rPr>
          <w:rFonts w:ascii="Times New Roman" w:hAnsi="Times New Roman" w:cs="Times New Roman"/>
          <w:sz w:val="24"/>
          <w:szCs w:val="24"/>
        </w:rPr>
        <w:t>,</w:t>
      </w:r>
      <w:r w:rsidRPr="00AB2DAA">
        <w:rPr>
          <w:rFonts w:ascii="Times New Roman" w:hAnsi="Times New Roman" w:cs="Times New Roman"/>
          <w:sz w:val="24"/>
          <w:szCs w:val="24"/>
        </w:rPr>
        <w:t xml:space="preserve">000 remaining to </w:t>
      </w:r>
      <w:r>
        <w:rPr>
          <w:rFonts w:ascii="Times New Roman" w:hAnsi="Times New Roman" w:cs="Times New Roman"/>
          <w:sz w:val="24"/>
          <w:szCs w:val="24"/>
        </w:rPr>
        <w:t>complete</w:t>
      </w:r>
      <w:r w:rsidRPr="00AB2DAA">
        <w:rPr>
          <w:rFonts w:ascii="Times New Roman" w:hAnsi="Times New Roman" w:cs="Times New Roman"/>
          <w:sz w:val="24"/>
          <w:szCs w:val="24"/>
        </w:rPr>
        <w:t xml:space="preserve"> fixed overheads. However, performance did not follow the estimation, and the sales price was reduced by £5, where the variable cost per unit increased by £2.5, resulting in a drop of £940,000 in contribution amount. Even if we consider the contribution amount of flexed budget, which is £1,360,000, the deviation in contribution will be £600,000. This change is a significant negative performance outcome for Amana Ltd.</w:t>
      </w:r>
    </w:p>
    <w:p w14:paraId="2E478FAF" w14:textId="14E95AD6" w:rsidR="00630B42" w:rsidRDefault="00630B42" w:rsidP="004B6024">
      <w:pPr>
        <w:spacing w:after="120" w:line="360" w:lineRule="auto"/>
        <w:jc w:val="both"/>
        <w:rPr>
          <w:rFonts w:ascii="Times New Roman" w:hAnsi="Times New Roman" w:cs="Times New Roman"/>
          <w:b/>
          <w:bCs/>
          <w:sz w:val="24"/>
          <w:szCs w:val="24"/>
        </w:rPr>
      </w:pPr>
      <w:r w:rsidRPr="009B62E8">
        <w:rPr>
          <w:rFonts w:ascii="Times New Roman" w:hAnsi="Times New Roman" w:cs="Times New Roman"/>
          <w:b/>
          <w:bCs/>
          <w:sz w:val="24"/>
          <w:szCs w:val="24"/>
        </w:rPr>
        <w:t>Overhead- Stable in both cases £1.5 per unit</w:t>
      </w:r>
    </w:p>
    <w:p w14:paraId="54B3099D" w14:textId="535576EF" w:rsidR="00AB2DAA" w:rsidRDefault="00AB2DAA" w:rsidP="004B6024">
      <w:pPr>
        <w:spacing w:after="120" w:line="360" w:lineRule="auto"/>
        <w:jc w:val="both"/>
        <w:rPr>
          <w:rFonts w:ascii="Times New Roman" w:hAnsi="Times New Roman" w:cs="Times New Roman"/>
          <w:sz w:val="24"/>
          <w:szCs w:val="24"/>
        </w:rPr>
      </w:pPr>
      <w:r w:rsidRPr="00AB2DAA">
        <w:rPr>
          <w:rFonts w:ascii="Times New Roman" w:hAnsi="Times New Roman" w:cs="Times New Roman"/>
          <w:sz w:val="24"/>
          <w:szCs w:val="24"/>
        </w:rPr>
        <w:t>Though the total amount shows a positive deviation of £30,000, the per unit cost of overhead is stable in both cases. The positive difference occurred because of the lower number of units in the actual scenario. Considering the economic condition, the cost stability is favourable for them; even though this does not bring them monetary benefits, they avoid extra expenditure</w:t>
      </w:r>
      <w:r w:rsidR="00690910">
        <w:rPr>
          <w:rFonts w:ascii="Times New Roman" w:hAnsi="Times New Roman" w:cs="Times New Roman"/>
          <w:sz w:val="24"/>
          <w:szCs w:val="24"/>
        </w:rPr>
        <w:t>.</w:t>
      </w:r>
    </w:p>
    <w:p w14:paraId="10C087C4" w14:textId="452534FB" w:rsidR="005627FE" w:rsidRDefault="005627FE" w:rsidP="004B6024">
      <w:pPr>
        <w:spacing w:after="120" w:line="360" w:lineRule="auto"/>
        <w:jc w:val="both"/>
        <w:rPr>
          <w:rFonts w:ascii="Times New Roman" w:hAnsi="Times New Roman" w:cs="Times New Roman"/>
          <w:sz w:val="24"/>
          <w:szCs w:val="24"/>
        </w:rPr>
      </w:pPr>
    </w:p>
    <w:p w14:paraId="3F6E65AA" w14:textId="77777777" w:rsidR="005627FE" w:rsidRPr="00AB2DAA" w:rsidRDefault="005627FE" w:rsidP="004B6024">
      <w:pPr>
        <w:spacing w:after="120" w:line="360" w:lineRule="auto"/>
        <w:jc w:val="both"/>
        <w:rPr>
          <w:rFonts w:ascii="Times New Roman" w:hAnsi="Times New Roman" w:cs="Times New Roman"/>
          <w:sz w:val="24"/>
          <w:szCs w:val="24"/>
        </w:rPr>
      </w:pPr>
    </w:p>
    <w:p w14:paraId="7D05E8D5" w14:textId="46E7257D" w:rsidR="008A3182" w:rsidRDefault="008A3182" w:rsidP="004B6024">
      <w:pPr>
        <w:spacing w:after="120" w:line="360" w:lineRule="auto"/>
        <w:jc w:val="both"/>
        <w:rPr>
          <w:rFonts w:ascii="Times New Roman" w:hAnsi="Times New Roman" w:cs="Times New Roman"/>
          <w:b/>
          <w:bCs/>
          <w:sz w:val="24"/>
          <w:szCs w:val="24"/>
        </w:rPr>
      </w:pPr>
      <w:r w:rsidRPr="00AB2DAA">
        <w:rPr>
          <w:rFonts w:ascii="Times New Roman" w:hAnsi="Times New Roman" w:cs="Times New Roman"/>
          <w:b/>
          <w:bCs/>
          <w:sz w:val="24"/>
          <w:szCs w:val="24"/>
        </w:rPr>
        <w:lastRenderedPageBreak/>
        <w:t xml:space="preserve">Fixed Overhead- </w:t>
      </w:r>
      <w:r w:rsidR="00B147A6" w:rsidRPr="00AB2DAA">
        <w:rPr>
          <w:rFonts w:ascii="Times New Roman" w:hAnsi="Times New Roman" w:cs="Times New Roman"/>
          <w:b/>
          <w:bCs/>
          <w:sz w:val="24"/>
          <w:szCs w:val="24"/>
        </w:rPr>
        <w:t>Favourable</w:t>
      </w:r>
      <w:r w:rsidRPr="00AB2DAA">
        <w:rPr>
          <w:rFonts w:ascii="Times New Roman" w:hAnsi="Times New Roman" w:cs="Times New Roman"/>
          <w:b/>
          <w:bCs/>
          <w:sz w:val="24"/>
          <w:szCs w:val="24"/>
        </w:rPr>
        <w:t xml:space="preserve"> deviation from the original Budget</w:t>
      </w:r>
    </w:p>
    <w:p w14:paraId="2C96128A" w14:textId="3E9F8661" w:rsidR="00AB2DAA" w:rsidRDefault="00AB2DAA" w:rsidP="004B6024">
      <w:pPr>
        <w:spacing w:after="120" w:line="360" w:lineRule="auto"/>
        <w:jc w:val="both"/>
        <w:rPr>
          <w:rFonts w:ascii="Times New Roman" w:hAnsi="Times New Roman" w:cs="Times New Roman"/>
          <w:sz w:val="24"/>
          <w:szCs w:val="24"/>
        </w:rPr>
      </w:pPr>
      <w:r w:rsidRPr="00AB2DAA">
        <w:rPr>
          <w:rFonts w:ascii="Times New Roman" w:hAnsi="Times New Roman" w:cs="Times New Roman"/>
          <w:sz w:val="24"/>
          <w:szCs w:val="24"/>
        </w:rPr>
        <w:t>Amana Ltd successfully managed its fixed expenditures as it lowered by £45,000, mainly recognised from the decreased amount of cost regarding the warehouse. Warehouse rental got reduced by £30,000, whereas the salary estimated for warehouse personnel was reduced by £15,000. The insurance cost remained the same over the budgets. So, Amana Ltd managed the fixed part of the expenditure quite well.</w:t>
      </w:r>
    </w:p>
    <w:p w14:paraId="08F313DA" w14:textId="77777777" w:rsidR="00690910" w:rsidRPr="00AB2DAA" w:rsidRDefault="00690910" w:rsidP="004B6024">
      <w:pPr>
        <w:spacing w:after="120" w:line="360" w:lineRule="auto"/>
        <w:jc w:val="both"/>
        <w:rPr>
          <w:rFonts w:ascii="Times New Roman" w:hAnsi="Times New Roman" w:cs="Times New Roman"/>
          <w:sz w:val="24"/>
          <w:szCs w:val="24"/>
        </w:rPr>
      </w:pPr>
    </w:p>
    <w:p w14:paraId="5D71F199" w14:textId="704D5926" w:rsidR="00A95A51" w:rsidRDefault="00A95A51" w:rsidP="004B6024">
      <w:pPr>
        <w:pStyle w:val="Heading2"/>
        <w:spacing w:after="120"/>
        <w:rPr>
          <w:b/>
          <w:bCs/>
          <w:sz w:val="32"/>
          <w:szCs w:val="32"/>
        </w:rPr>
      </w:pPr>
      <w:bookmarkStart w:id="7" w:name="_Toc119344805"/>
      <w:r w:rsidRPr="00AB2DAA">
        <w:rPr>
          <w:b/>
          <w:bCs/>
          <w:sz w:val="32"/>
          <w:szCs w:val="32"/>
        </w:rPr>
        <w:t>Question-3 Recommendations for CEO of Amana Limited</w:t>
      </w:r>
      <w:bookmarkEnd w:id="7"/>
    </w:p>
    <w:p w14:paraId="62620788" w14:textId="77777777" w:rsidR="00690910" w:rsidRPr="00690910" w:rsidRDefault="00690910" w:rsidP="00690910"/>
    <w:p w14:paraId="13688925" w14:textId="47DFDB70" w:rsidR="00A95A51" w:rsidRDefault="00A95A51" w:rsidP="004B6024">
      <w:pPr>
        <w:pStyle w:val="Heading3"/>
        <w:spacing w:after="120"/>
        <w:rPr>
          <w:b/>
          <w:bCs/>
          <w:sz w:val="28"/>
          <w:szCs w:val="28"/>
        </w:rPr>
      </w:pPr>
      <w:bookmarkStart w:id="8" w:name="_Toc119344806"/>
      <w:r w:rsidRPr="00AB2DAA">
        <w:rPr>
          <w:b/>
          <w:bCs/>
          <w:sz w:val="28"/>
          <w:szCs w:val="28"/>
        </w:rPr>
        <w:t>Employ resources to increase sales</w:t>
      </w:r>
      <w:bookmarkEnd w:id="8"/>
    </w:p>
    <w:p w14:paraId="71F22888" w14:textId="005A4EFD" w:rsidR="00AB2DAA" w:rsidRPr="00AB2DAA" w:rsidRDefault="00AB2DAA" w:rsidP="00AB2DAA">
      <w:pPr>
        <w:spacing w:line="360" w:lineRule="auto"/>
        <w:rPr>
          <w:rFonts w:ascii="Times New Roman" w:hAnsi="Times New Roman" w:cs="Times New Roman"/>
          <w:sz w:val="24"/>
          <w:szCs w:val="24"/>
        </w:rPr>
      </w:pPr>
      <w:r w:rsidRPr="00AB2DAA">
        <w:rPr>
          <w:rFonts w:ascii="Times New Roman" w:hAnsi="Times New Roman" w:cs="Times New Roman"/>
          <w:sz w:val="24"/>
          <w:szCs w:val="24"/>
        </w:rPr>
        <w:t>Because of the combination of the low sales price and the overall volume of units sold, the primary source of the negative variance in the control report of Amana Ltd. is recognised as coming from the substantially lowered amount of sales revenue. This results from the low sales price and total sales volume. They could not achieve their desired level of client base, which led to a fall in demand and, consequently, pricing. This result came from their inability to operate any other channel for the pump to continue the ongoing epidemic. As a result, they need to increase their sales, and to do so, Amana requires an alternate route to provide their clients with the commemorative goods they sell. They need to expand their market reach to a wider variety of clients to address the decline in demand. To do this, they must invest their resources in marketing and product placement.</w:t>
      </w:r>
    </w:p>
    <w:p w14:paraId="0586CF6A" w14:textId="0949DF7F" w:rsidR="008E7B5E" w:rsidRDefault="008E7B5E" w:rsidP="004B6024">
      <w:pPr>
        <w:pStyle w:val="Heading3"/>
        <w:spacing w:after="120"/>
        <w:rPr>
          <w:b/>
          <w:bCs/>
          <w:sz w:val="28"/>
          <w:szCs w:val="28"/>
        </w:rPr>
      </w:pPr>
      <w:bookmarkStart w:id="9" w:name="_Toc119344807"/>
      <w:r w:rsidRPr="00AB2DAA">
        <w:rPr>
          <w:b/>
          <w:bCs/>
          <w:sz w:val="28"/>
          <w:szCs w:val="28"/>
        </w:rPr>
        <w:t>Reduce Cost</w:t>
      </w:r>
      <w:bookmarkEnd w:id="9"/>
    </w:p>
    <w:p w14:paraId="720FD158" w14:textId="08A67A36" w:rsidR="00AB2DAA" w:rsidRPr="00AB2DAA" w:rsidRDefault="00AB2DAA" w:rsidP="00AB2DAA">
      <w:pPr>
        <w:spacing w:line="360" w:lineRule="auto"/>
        <w:rPr>
          <w:rFonts w:ascii="Times New Roman" w:hAnsi="Times New Roman" w:cs="Times New Roman"/>
          <w:sz w:val="24"/>
          <w:szCs w:val="24"/>
        </w:rPr>
      </w:pPr>
      <w:r w:rsidRPr="00AB2DAA">
        <w:rPr>
          <w:rFonts w:ascii="Times New Roman" w:hAnsi="Times New Roman" w:cs="Times New Roman"/>
          <w:sz w:val="24"/>
          <w:szCs w:val="24"/>
        </w:rPr>
        <w:t>During the period in question, the production overhead costs went up by £2.5 per unit, which is a significant amount compared to the total. Two fundamental causes may be identified as having contributed to the negative deviation: one is material, and the other is labour. As for the material, given that they are currently acquiring their products from international manufacturers, they can switch their material supply. One different approach would be to partner with the stakeholders while settling on the terms and conditions. This would allow the stakeholders to deal with any changes in the price of the market. They might contract with their manufacturer to discuss schedule optimisation and reward performance to boost productivity, which would help them deal with the higher labour cost.</w:t>
      </w:r>
    </w:p>
    <w:p w14:paraId="7793DB16" w14:textId="3C692C6C" w:rsidR="000867F1" w:rsidRDefault="000867F1" w:rsidP="004B6024">
      <w:pPr>
        <w:pStyle w:val="Heading3"/>
        <w:spacing w:after="120"/>
        <w:rPr>
          <w:b/>
          <w:bCs/>
          <w:sz w:val="28"/>
          <w:szCs w:val="28"/>
        </w:rPr>
      </w:pPr>
      <w:bookmarkStart w:id="10" w:name="_Toc119344808"/>
      <w:r w:rsidRPr="00AB2DAA">
        <w:rPr>
          <w:b/>
          <w:bCs/>
          <w:sz w:val="28"/>
          <w:szCs w:val="28"/>
        </w:rPr>
        <w:lastRenderedPageBreak/>
        <w:t xml:space="preserve">Open </w:t>
      </w:r>
      <w:r w:rsidR="0071234F" w:rsidRPr="00AB2DAA">
        <w:rPr>
          <w:b/>
          <w:bCs/>
          <w:sz w:val="28"/>
          <w:szCs w:val="28"/>
        </w:rPr>
        <w:t xml:space="preserve">an </w:t>
      </w:r>
      <w:r w:rsidRPr="00AB2DAA">
        <w:rPr>
          <w:b/>
          <w:bCs/>
          <w:sz w:val="28"/>
          <w:szCs w:val="28"/>
        </w:rPr>
        <w:t xml:space="preserve">Online platform and reassess </w:t>
      </w:r>
      <w:r w:rsidR="0071234F" w:rsidRPr="00AB2DAA">
        <w:rPr>
          <w:b/>
          <w:bCs/>
          <w:sz w:val="28"/>
          <w:szCs w:val="28"/>
        </w:rPr>
        <w:t xml:space="preserve">the </w:t>
      </w:r>
      <w:r w:rsidRPr="00AB2DAA">
        <w:rPr>
          <w:b/>
          <w:bCs/>
          <w:sz w:val="28"/>
          <w:szCs w:val="28"/>
        </w:rPr>
        <w:t>price</w:t>
      </w:r>
      <w:bookmarkEnd w:id="10"/>
      <w:r w:rsidR="00690910">
        <w:rPr>
          <w:b/>
          <w:bCs/>
          <w:sz w:val="28"/>
          <w:szCs w:val="28"/>
        </w:rPr>
        <w:t>.</w:t>
      </w:r>
    </w:p>
    <w:p w14:paraId="0EF411E0" w14:textId="663D2775" w:rsidR="00AB2DAA" w:rsidRDefault="00AB2DAA" w:rsidP="00AB2DAA">
      <w:pPr>
        <w:spacing w:line="360" w:lineRule="auto"/>
        <w:rPr>
          <w:rFonts w:ascii="Times New Roman" w:hAnsi="Times New Roman" w:cs="Times New Roman"/>
          <w:sz w:val="24"/>
          <w:szCs w:val="24"/>
        </w:rPr>
      </w:pPr>
      <w:r w:rsidRPr="00AB2DAA">
        <w:rPr>
          <w:rFonts w:ascii="Times New Roman" w:hAnsi="Times New Roman" w:cs="Times New Roman"/>
          <w:sz w:val="24"/>
          <w:szCs w:val="24"/>
        </w:rPr>
        <w:t xml:space="preserve">The company will have a highly focused concentration on </w:t>
      </w:r>
      <w:r w:rsidR="00812ACD" w:rsidRPr="00AB2DAA">
        <w:rPr>
          <w:rFonts w:ascii="Times New Roman" w:hAnsi="Times New Roman" w:cs="Times New Roman"/>
          <w:sz w:val="24"/>
          <w:szCs w:val="24"/>
        </w:rPr>
        <w:t>visitors but</w:t>
      </w:r>
      <w:r w:rsidRPr="00AB2DAA">
        <w:rPr>
          <w:rFonts w:ascii="Times New Roman" w:hAnsi="Times New Roman" w:cs="Times New Roman"/>
          <w:sz w:val="24"/>
          <w:szCs w:val="24"/>
        </w:rPr>
        <w:t xml:space="preserve"> launching an online platform may reach numerous people in addition to that market. They will be able to compensate for the variance incurred during the epidemic and review their pricing according to the demand of their customers since this would provide them with more excellent market coverage. Therefore, having some leeway in setting prices will aid in bringing in more money from sales.</w:t>
      </w:r>
    </w:p>
    <w:p w14:paraId="7849798A" w14:textId="77777777" w:rsidR="005627FE" w:rsidRDefault="005627FE" w:rsidP="004B6024">
      <w:pPr>
        <w:pStyle w:val="Heading1"/>
        <w:spacing w:after="120"/>
        <w:rPr>
          <w:b/>
          <w:bCs/>
          <w:sz w:val="40"/>
          <w:szCs w:val="40"/>
        </w:rPr>
      </w:pPr>
      <w:bookmarkStart w:id="11" w:name="_Toc119344809"/>
    </w:p>
    <w:p w14:paraId="7BC24977" w14:textId="0C140D28" w:rsidR="00AB2DAA" w:rsidRPr="005627FE" w:rsidRDefault="009E3705" w:rsidP="004B6024">
      <w:pPr>
        <w:pStyle w:val="Heading1"/>
        <w:spacing w:after="120"/>
        <w:rPr>
          <w:b/>
          <w:bCs/>
          <w:sz w:val="40"/>
          <w:szCs w:val="40"/>
        </w:rPr>
      </w:pPr>
      <w:r w:rsidRPr="005627FE">
        <w:rPr>
          <w:b/>
          <w:bCs/>
          <w:sz w:val="40"/>
          <w:szCs w:val="40"/>
        </w:rPr>
        <w:t xml:space="preserve">Part-2 </w:t>
      </w:r>
    </w:p>
    <w:p w14:paraId="2770861E" w14:textId="4E8A9F77" w:rsidR="009E3705" w:rsidRPr="00AB2DAA" w:rsidRDefault="00690910" w:rsidP="004B6024">
      <w:pPr>
        <w:pStyle w:val="Heading1"/>
        <w:spacing w:after="120"/>
        <w:rPr>
          <w:b/>
          <w:bCs/>
        </w:rPr>
      </w:pPr>
      <w:r>
        <w:rPr>
          <w:b/>
          <w:bCs/>
        </w:rPr>
        <w:t>The online</w:t>
      </w:r>
      <w:r w:rsidR="009E3705" w:rsidRPr="00AB2DAA">
        <w:rPr>
          <w:b/>
          <w:bCs/>
        </w:rPr>
        <w:t xml:space="preserve"> platform of Amana Ltd</w:t>
      </w:r>
      <w:bookmarkEnd w:id="11"/>
    </w:p>
    <w:p w14:paraId="1D534F92" w14:textId="735E509A" w:rsidR="00AB2DAA" w:rsidRPr="00AB2DAA" w:rsidRDefault="00AB2DAA" w:rsidP="00AB2DAA">
      <w:pPr>
        <w:pStyle w:val="Heading2"/>
        <w:spacing w:after="120" w:line="360" w:lineRule="auto"/>
        <w:rPr>
          <w:sz w:val="24"/>
          <w:szCs w:val="24"/>
        </w:rPr>
      </w:pPr>
      <w:bookmarkStart w:id="12" w:name="_Toc119344810"/>
      <w:r w:rsidRPr="00AB2DAA">
        <w:rPr>
          <w:sz w:val="24"/>
          <w:szCs w:val="24"/>
        </w:rPr>
        <w:t>Even though the fixed portion of Amana Ltd.'s 2020 spending was somewhere favourable, the company's operations could have been more stable due to their missed opportunities to execute more effectively within their initial budget. It could have been more stable. The steep fall in their sales was the primary driver of this problem. The discrepancy may be explained by the absence of an online component and the COVID-induced stock, just as it is the case with other businesses that are active in the tourist industry (Sigala, 2020). As a result, Mr Amana, the firm's CEO, has proposed launching an online platform for the company's operations; the choice about the company's growth might take either of two possible forms.</w:t>
      </w:r>
    </w:p>
    <w:p w14:paraId="65525FE3" w14:textId="69BD65D3" w:rsidR="00A95E84" w:rsidRDefault="00A95E84" w:rsidP="004B6024">
      <w:pPr>
        <w:pStyle w:val="Heading2"/>
        <w:spacing w:after="120"/>
        <w:rPr>
          <w:b/>
          <w:bCs/>
        </w:rPr>
      </w:pPr>
      <w:r w:rsidRPr="00AB2DAA">
        <w:rPr>
          <w:b/>
          <w:bCs/>
        </w:rPr>
        <w:t>Online shop of Amana Ltd</w:t>
      </w:r>
      <w:bookmarkEnd w:id="12"/>
    </w:p>
    <w:p w14:paraId="446D7B88" w14:textId="7F486663" w:rsidR="00AB2DAA" w:rsidRPr="00812ACD" w:rsidRDefault="00AB2DAA" w:rsidP="00812ACD">
      <w:pPr>
        <w:spacing w:line="360" w:lineRule="auto"/>
        <w:rPr>
          <w:rFonts w:ascii="Times New Roman" w:hAnsi="Times New Roman" w:cs="Times New Roman"/>
          <w:sz w:val="24"/>
          <w:szCs w:val="24"/>
        </w:rPr>
      </w:pPr>
      <w:r w:rsidRPr="00812ACD">
        <w:rPr>
          <w:rFonts w:ascii="Times New Roman" w:hAnsi="Times New Roman" w:cs="Times New Roman"/>
          <w:sz w:val="24"/>
          <w:szCs w:val="24"/>
        </w:rPr>
        <w:t xml:space="preserve">Amana Ltd. was allowed to launch and run its online business section due to this choice, and as a result, it can exercise complete control over the operation. Amana Ltd., on the other hand, requires some early expenditures since it is now in a position where it </w:t>
      </w:r>
      <w:r w:rsidR="005627FE" w:rsidRPr="00812ACD">
        <w:rPr>
          <w:rFonts w:ascii="Times New Roman" w:hAnsi="Times New Roman" w:cs="Times New Roman"/>
          <w:sz w:val="24"/>
          <w:szCs w:val="24"/>
        </w:rPr>
        <w:t>must</w:t>
      </w:r>
      <w:r w:rsidRPr="00812ACD">
        <w:rPr>
          <w:rFonts w:ascii="Times New Roman" w:hAnsi="Times New Roman" w:cs="Times New Roman"/>
          <w:sz w:val="24"/>
          <w:szCs w:val="24"/>
        </w:rPr>
        <w:t xml:space="preserve"> hold all of the infrastructural resources </w:t>
      </w:r>
      <w:r w:rsidR="00690910">
        <w:rPr>
          <w:rFonts w:ascii="Times New Roman" w:hAnsi="Times New Roman" w:cs="Times New Roman"/>
          <w:sz w:val="24"/>
          <w:szCs w:val="24"/>
        </w:rPr>
        <w:t>to</w:t>
      </w:r>
      <w:r w:rsidRPr="00812ACD">
        <w:rPr>
          <w:rFonts w:ascii="Times New Roman" w:hAnsi="Times New Roman" w:cs="Times New Roman"/>
          <w:sz w:val="24"/>
          <w:szCs w:val="24"/>
        </w:rPr>
        <w:t xml:space="preserve"> run an internet sector that can accommodate its supply quantity.</w:t>
      </w:r>
    </w:p>
    <w:p w14:paraId="3728EF91" w14:textId="77777777" w:rsidR="00AB2DAA" w:rsidRPr="00812ACD" w:rsidRDefault="00AB2DAA" w:rsidP="00812ACD">
      <w:pPr>
        <w:spacing w:line="360" w:lineRule="auto"/>
        <w:rPr>
          <w:rFonts w:ascii="Times New Roman" w:hAnsi="Times New Roman" w:cs="Times New Roman"/>
          <w:sz w:val="24"/>
          <w:szCs w:val="24"/>
        </w:rPr>
      </w:pPr>
      <w:r w:rsidRPr="00812ACD">
        <w:rPr>
          <w:rFonts w:ascii="Times New Roman" w:hAnsi="Times New Roman" w:cs="Times New Roman"/>
          <w:sz w:val="24"/>
          <w:szCs w:val="24"/>
        </w:rPr>
        <w:t xml:space="preserve">Some Costs directly attributed to this option are: </w:t>
      </w:r>
    </w:p>
    <w:p w14:paraId="387B5B61" w14:textId="77777777" w:rsidR="00AB2DAA" w:rsidRPr="00812ACD" w:rsidRDefault="00AB2DAA" w:rsidP="00812ACD">
      <w:pPr>
        <w:spacing w:line="360" w:lineRule="auto"/>
        <w:rPr>
          <w:rFonts w:ascii="Times New Roman" w:hAnsi="Times New Roman" w:cs="Times New Roman"/>
          <w:sz w:val="24"/>
          <w:szCs w:val="24"/>
        </w:rPr>
      </w:pPr>
      <w:r w:rsidRPr="00812ACD">
        <w:rPr>
          <w:rFonts w:ascii="Times New Roman" w:hAnsi="Times New Roman" w:cs="Times New Roman"/>
          <w:sz w:val="24"/>
          <w:szCs w:val="24"/>
        </w:rPr>
        <w:t>Cost of delivery network £150,000</w:t>
      </w:r>
    </w:p>
    <w:p w14:paraId="6F6D5993" w14:textId="77777777" w:rsidR="00AB2DAA" w:rsidRPr="00812ACD" w:rsidRDefault="00AB2DAA" w:rsidP="00812ACD">
      <w:pPr>
        <w:spacing w:line="360" w:lineRule="auto"/>
        <w:rPr>
          <w:rFonts w:ascii="Times New Roman" w:hAnsi="Times New Roman" w:cs="Times New Roman"/>
          <w:sz w:val="24"/>
          <w:szCs w:val="24"/>
        </w:rPr>
      </w:pPr>
      <w:r w:rsidRPr="00812ACD">
        <w:rPr>
          <w:rFonts w:ascii="Times New Roman" w:hAnsi="Times New Roman" w:cs="Times New Roman"/>
          <w:sz w:val="24"/>
          <w:szCs w:val="24"/>
        </w:rPr>
        <w:t>Establishment of the website to enable sales of £50,000</w:t>
      </w:r>
    </w:p>
    <w:p w14:paraId="21F84B49" w14:textId="5112453A" w:rsidR="00AB2DAA" w:rsidRPr="00812ACD" w:rsidRDefault="00AB2DAA" w:rsidP="00812ACD">
      <w:pPr>
        <w:spacing w:line="360" w:lineRule="auto"/>
        <w:rPr>
          <w:rFonts w:ascii="Times New Roman" w:hAnsi="Times New Roman" w:cs="Times New Roman"/>
          <w:sz w:val="24"/>
          <w:szCs w:val="24"/>
        </w:rPr>
      </w:pPr>
      <w:r w:rsidRPr="00812ACD">
        <w:rPr>
          <w:rFonts w:ascii="Times New Roman" w:hAnsi="Times New Roman" w:cs="Times New Roman"/>
          <w:sz w:val="24"/>
          <w:szCs w:val="24"/>
        </w:rPr>
        <w:t>Salary of IT personnel £35,000</w:t>
      </w:r>
    </w:p>
    <w:p w14:paraId="528EB308" w14:textId="7575AF10" w:rsidR="00812ACD" w:rsidRPr="00812ACD" w:rsidRDefault="00812ACD" w:rsidP="00812ACD">
      <w:pPr>
        <w:spacing w:after="120" w:line="360" w:lineRule="auto"/>
        <w:jc w:val="both"/>
        <w:rPr>
          <w:rFonts w:ascii="Times New Roman" w:hAnsi="Times New Roman" w:cs="Times New Roman"/>
          <w:sz w:val="24"/>
          <w:szCs w:val="24"/>
        </w:rPr>
      </w:pPr>
      <w:r w:rsidRPr="00812ACD">
        <w:rPr>
          <w:rFonts w:ascii="Times New Roman" w:hAnsi="Times New Roman" w:cs="Times New Roman"/>
          <w:sz w:val="24"/>
          <w:szCs w:val="24"/>
        </w:rPr>
        <w:lastRenderedPageBreak/>
        <w:t>So, they need to pay a total of £235,000 to avail of this option of online expansion. However, this option also guarantees them the sale of 100,000 units, and if we consider the unit price of the actual scenario, which is £20, they will have the following financial outcomes</w:t>
      </w:r>
      <w:r w:rsidR="005627FE">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6588"/>
        <w:gridCol w:w="1840"/>
      </w:tblGrid>
      <w:tr w:rsidR="00F142F3" w:rsidRPr="00440AF1" w14:paraId="1680D004" w14:textId="77777777" w:rsidTr="00F142F3">
        <w:trPr>
          <w:trHeight w:val="576"/>
        </w:trPr>
        <w:tc>
          <w:tcPr>
            <w:tcW w:w="6588" w:type="dxa"/>
            <w:hideMark/>
          </w:tcPr>
          <w:p w14:paraId="7D33F1EB" w14:textId="2A0E1718" w:rsidR="00F142F3" w:rsidRPr="00440AF1" w:rsidRDefault="00F142F3" w:rsidP="004B6024">
            <w:pPr>
              <w:spacing w:after="120" w:line="360" w:lineRule="auto"/>
              <w:jc w:val="center"/>
              <w:rPr>
                <w:rFonts w:ascii="Times New Roman" w:hAnsi="Times New Roman" w:cs="Times New Roman"/>
                <w:sz w:val="24"/>
                <w:szCs w:val="24"/>
              </w:rPr>
            </w:pPr>
          </w:p>
        </w:tc>
        <w:tc>
          <w:tcPr>
            <w:tcW w:w="1840" w:type="dxa"/>
            <w:hideMark/>
          </w:tcPr>
          <w:p w14:paraId="4CD4B06B" w14:textId="77777777" w:rsidR="00F142F3" w:rsidRPr="00440AF1" w:rsidRDefault="00F142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Online Shop</w:t>
            </w:r>
          </w:p>
        </w:tc>
      </w:tr>
      <w:tr w:rsidR="00F142F3" w:rsidRPr="00440AF1" w14:paraId="289641DB" w14:textId="77777777" w:rsidTr="00F142F3">
        <w:trPr>
          <w:trHeight w:val="288"/>
        </w:trPr>
        <w:tc>
          <w:tcPr>
            <w:tcW w:w="6588" w:type="dxa"/>
            <w:noWrap/>
            <w:hideMark/>
          </w:tcPr>
          <w:p w14:paraId="66B8E671" w14:textId="77777777" w:rsidR="00F142F3" w:rsidRPr="00440AF1" w:rsidRDefault="00F142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 xml:space="preserve">Units </w:t>
            </w:r>
          </w:p>
        </w:tc>
        <w:tc>
          <w:tcPr>
            <w:tcW w:w="1840" w:type="dxa"/>
            <w:noWrap/>
            <w:hideMark/>
          </w:tcPr>
          <w:p w14:paraId="5E6D77B5" w14:textId="77777777" w:rsidR="00F142F3" w:rsidRPr="00440AF1" w:rsidRDefault="00F142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100,000</w:t>
            </w:r>
          </w:p>
        </w:tc>
      </w:tr>
      <w:tr w:rsidR="00F142F3" w:rsidRPr="00440AF1" w14:paraId="3B3E7676" w14:textId="77777777" w:rsidTr="00F142F3">
        <w:trPr>
          <w:trHeight w:val="288"/>
        </w:trPr>
        <w:tc>
          <w:tcPr>
            <w:tcW w:w="6588" w:type="dxa"/>
            <w:noWrap/>
            <w:hideMark/>
          </w:tcPr>
          <w:p w14:paraId="27694600" w14:textId="77777777" w:rsidR="00F142F3" w:rsidRPr="00440AF1" w:rsidRDefault="00F142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Selling price</w:t>
            </w:r>
          </w:p>
        </w:tc>
        <w:tc>
          <w:tcPr>
            <w:tcW w:w="1840" w:type="dxa"/>
            <w:noWrap/>
            <w:hideMark/>
          </w:tcPr>
          <w:p w14:paraId="0CAF46DE" w14:textId="77777777" w:rsidR="00F142F3" w:rsidRPr="00440AF1" w:rsidRDefault="00F142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20</w:t>
            </w:r>
          </w:p>
        </w:tc>
      </w:tr>
      <w:tr w:rsidR="00F142F3" w:rsidRPr="00440AF1" w14:paraId="398A866E" w14:textId="77777777" w:rsidTr="00F142F3">
        <w:trPr>
          <w:trHeight w:val="288"/>
        </w:trPr>
        <w:tc>
          <w:tcPr>
            <w:tcW w:w="6588" w:type="dxa"/>
            <w:noWrap/>
            <w:hideMark/>
          </w:tcPr>
          <w:p w14:paraId="66534F1A" w14:textId="77777777" w:rsidR="00F142F3" w:rsidRPr="00440AF1" w:rsidRDefault="00F142F3" w:rsidP="004B6024">
            <w:pPr>
              <w:spacing w:after="120" w:line="360" w:lineRule="auto"/>
              <w:jc w:val="both"/>
              <w:rPr>
                <w:rFonts w:ascii="Times New Roman" w:hAnsi="Times New Roman" w:cs="Times New Roman"/>
                <w:b/>
                <w:bCs/>
                <w:sz w:val="24"/>
                <w:szCs w:val="24"/>
              </w:rPr>
            </w:pPr>
            <w:r w:rsidRPr="00440AF1">
              <w:rPr>
                <w:rFonts w:ascii="Times New Roman" w:hAnsi="Times New Roman" w:cs="Times New Roman"/>
                <w:b/>
                <w:bCs/>
                <w:sz w:val="24"/>
                <w:szCs w:val="24"/>
              </w:rPr>
              <w:t>Sales</w:t>
            </w:r>
          </w:p>
        </w:tc>
        <w:tc>
          <w:tcPr>
            <w:tcW w:w="1840" w:type="dxa"/>
            <w:noWrap/>
            <w:hideMark/>
          </w:tcPr>
          <w:p w14:paraId="250E882A" w14:textId="30F06774" w:rsidR="00F142F3" w:rsidRPr="00440AF1" w:rsidRDefault="00F142F3" w:rsidP="004B6024">
            <w:pPr>
              <w:spacing w:after="120" w:line="360" w:lineRule="auto"/>
              <w:jc w:val="center"/>
              <w:rPr>
                <w:rFonts w:ascii="Times New Roman" w:hAnsi="Times New Roman" w:cs="Times New Roman"/>
                <w:b/>
                <w:bCs/>
                <w:sz w:val="24"/>
                <w:szCs w:val="24"/>
              </w:rPr>
            </w:pPr>
            <w:r w:rsidRPr="00440AF1">
              <w:rPr>
                <w:rFonts w:ascii="Times New Roman" w:hAnsi="Times New Roman" w:cs="Times New Roman"/>
                <w:b/>
                <w:bCs/>
                <w:sz w:val="24"/>
                <w:szCs w:val="24"/>
              </w:rPr>
              <w:t>2</w:t>
            </w:r>
            <w:r w:rsidR="00812ACD">
              <w:rPr>
                <w:rFonts w:ascii="Times New Roman" w:hAnsi="Times New Roman" w:cs="Times New Roman"/>
                <w:b/>
                <w:bCs/>
                <w:sz w:val="24"/>
                <w:szCs w:val="24"/>
              </w:rPr>
              <w:t>,</w:t>
            </w:r>
            <w:r w:rsidRPr="00440AF1">
              <w:rPr>
                <w:rFonts w:ascii="Times New Roman" w:hAnsi="Times New Roman" w:cs="Times New Roman"/>
                <w:b/>
                <w:bCs/>
                <w:sz w:val="24"/>
                <w:szCs w:val="24"/>
              </w:rPr>
              <w:t>000</w:t>
            </w:r>
            <w:r w:rsidR="00812ACD">
              <w:rPr>
                <w:rFonts w:ascii="Times New Roman" w:hAnsi="Times New Roman" w:cs="Times New Roman"/>
                <w:b/>
                <w:bCs/>
                <w:sz w:val="24"/>
                <w:szCs w:val="24"/>
              </w:rPr>
              <w:t>,</w:t>
            </w:r>
            <w:r w:rsidRPr="00440AF1">
              <w:rPr>
                <w:rFonts w:ascii="Times New Roman" w:hAnsi="Times New Roman" w:cs="Times New Roman"/>
                <w:b/>
                <w:bCs/>
                <w:sz w:val="24"/>
                <w:szCs w:val="24"/>
              </w:rPr>
              <w:t>000</w:t>
            </w:r>
          </w:p>
        </w:tc>
      </w:tr>
      <w:tr w:rsidR="00F142F3" w:rsidRPr="00440AF1" w14:paraId="0630A30C" w14:textId="77777777" w:rsidTr="00F142F3">
        <w:trPr>
          <w:trHeight w:val="288"/>
        </w:trPr>
        <w:tc>
          <w:tcPr>
            <w:tcW w:w="6588" w:type="dxa"/>
            <w:noWrap/>
            <w:hideMark/>
          </w:tcPr>
          <w:p w14:paraId="1253F544" w14:textId="77777777" w:rsidR="00F142F3" w:rsidRPr="00440AF1" w:rsidRDefault="00F142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Variable costs:</w:t>
            </w:r>
          </w:p>
        </w:tc>
        <w:tc>
          <w:tcPr>
            <w:tcW w:w="1840" w:type="dxa"/>
            <w:noWrap/>
            <w:hideMark/>
          </w:tcPr>
          <w:p w14:paraId="39F4FA3C" w14:textId="77777777" w:rsidR="00F142F3" w:rsidRPr="00440AF1" w:rsidRDefault="00F142F3" w:rsidP="004B6024">
            <w:pPr>
              <w:spacing w:after="120" w:line="360" w:lineRule="auto"/>
              <w:jc w:val="center"/>
              <w:rPr>
                <w:rFonts w:ascii="Times New Roman" w:hAnsi="Times New Roman" w:cs="Times New Roman"/>
                <w:sz w:val="24"/>
                <w:szCs w:val="24"/>
              </w:rPr>
            </w:pPr>
          </w:p>
        </w:tc>
      </w:tr>
      <w:tr w:rsidR="00F142F3" w:rsidRPr="00440AF1" w14:paraId="4CC551F1" w14:textId="77777777" w:rsidTr="00F142F3">
        <w:trPr>
          <w:trHeight w:val="288"/>
        </w:trPr>
        <w:tc>
          <w:tcPr>
            <w:tcW w:w="6588" w:type="dxa"/>
            <w:noWrap/>
            <w:hideMark/>
          </w:tcPr>
          <w:p w14:paraId="12EBAF45" w14:textId="77777777" w:rsidR="00F142F3" w:rsidRPr="00440AF1" w:rsidRDefault="00F142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Materials</w:t>
            </w:r>
          </w:p>
        </w:tc>
        <w:tc>
          <w:tcPr>
            <w:tcW w:w="1840" w:type="dxa"/>
            <w:noWrap/>
            <w:hideMark/>
          </w:tcPr>
          <w:p w14:paraId="76AFAE79" w14:textId="006C86DC" w:rsidR="00F142F3" w:rsidRPr="00440AF1" w:rsidRDefault="00F142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250</w:t>
            </w:r>
            <w:r w:rsidR="00812ACD">
              <w:rPr>
                <w:rFonts w:ascii="Times New Roman" w:hAnsi="Times New Roman" w:cs="Times New Roman"/>
                <w:sz w:val="24"/>
                <w:szCs w:val="24"/>
              </w:rPr>
              <w:t>,</w:t>
            </w:r>
            <w:r w:rsidRPr="00440AF1">
              <w:rPr>
                <w:rFonts w:ascii="Times New Roman" w:hAnsi="Times New Roman" w:cs="Times New Roman"/>
                <w:sz w:val="24"/>
                <w:szCs w:val="24"/>
              </w:rPr>
              <w:t>000</w:t>
            </w:r>
          </w:p>
        </w:tc>
      </w:tr>
      <w:tr w:rsidR="00F142F3" w:rsidRPr="00440AF1" w14:paraId="06F4FB93" w14:textId="77777777" w:rsidTr="00F142F3">
        <w:trPr>
          <w:trHeight w:val="288"/>
        </w:trPr>
        <w:tc>
          <w:tcPr>
            <w:tcW w:w="6588" w:type="dxa"/>
            <w:noWrap/>
            <w:hideMark/>
          </w:tcPr>
          <w:p w14:paraId="48E5594D" w14:textId="77777777" w:rsidR="00F142F3" w:rsidRPr="00440AF1" w:rsidRDefault="00F142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Labour</w:t>
            </w:r>
          </w:p>
        </w:tc>
        <w:tc>
          <w:tcPr>
            <w:tcW w:w="1840" w:type="dxa"/>
            <w:noWrap/>
            <w:hideMark/>
          </w:tcPr>
          <w:p w14:paraId="219FB524" w14:textId="11BD906E" w:rsidR="00F142F3" w:rsidRPr="00440AF1" w:rsidRDefault="00F142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400</w:t>
            </w:r>
            <w:r w:rsidR="00812ACD">
              <w:rPr>
                <w:rFonts w:ascii="Times New Roman" w:hAnsi="Times New Roman" w:cs="Times New Roman"/>
                <w:sz w:val="24"/>
                <w:szCs w:val="24"/>
              </w:rPr>
              <w:t>,</w:t>
            </w:r>
            <w:r w:rsidRPr="00440AF1">
              <w:rPr>
                <w:rFonts w:ascii="Times New Roman" w:hAnsi="Times New Roman" w:cs="Times New Roman"/>
                <w:sz w:val="24"/>
                <w:szCs w:val="24"/>
              </w:rPr>
              <w:t>000</w:t>
            </w:r>
          </w:p>
        </w:tc>
      </w:tr>
      <w:tr w:rsidR="00F142F3" w:rsidRPr="00440AF1" w14:paraId="144CA782" w14:textId="77777777" w:rsidTr="00F142F3">
        <w:trPr>
          <w:trHeight w:val="288"/>
        </w:trPr>
        <w:tc>
          <w:tcPr>
            <w:tcW w:w="6588" w:type="dxa"/>
            <w:noWrap/>
            <w:hideMark/>
          </w:tcPr>
          <w:p w14:paraId="7F63F38A" w14:textId="77777777" w:rsidR="00F142F3" w:rsidRPr="00440AF1" w:rsidRDefault="00F142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Overhead</w:t>
            </w:r>
          </w:p>
        </w:tc>
        <w:tc>
          <w:tcPr>
            <w:tcW w:w="1840" w:type="dxa"/>
            <w:noWrap/>
            <w:hideMark/>
          </w:tcPr>
          <w:p w14:paraId="3882FDBA" w14:textId="305A83C9" w:rsidR="00F142F3" w:rsidRPr="00440AF1" w:rsidRDefault="00F142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150</w:t>
            </w:r>
            <w:r w:rsidR="00812ACD">
              <w:rPr>
                <w:rFonts w:ascii="Times New Roman" w:hAnsi="Times New Roman" w:cs="Times New Roman"/>
                <w:sz w:val="24"/>
                <w:szCs w:val="24"/>
              </w:rPr>
              <w:t>,</w:t>
            </w:r>
            <w:r w:rsidRPr="00440AF1">
              <w:rPr>
                <w:rFonts w:ascii="Times New Roman" w:hAnsi="Times New Roman" w:cs="Times New Roman"/>
                <w:sz w:val="24"/>
                <w:szCs w:val="24"/>
              </w:rPr>
              <w:t>000</w:t>
            </w:r>
          </w:p>
        </w:tc>
      </w:tr>
      <w:tr w:rsidR="00F142F3" w:rsidRPr="00440AF1" w14:paraId="435EBD70" w14:textId="77777777" w:rsidTr="00F142F3">
        <w:trPr>
          <w:trHeight w:val="288"/>
        </w:trPr>
        <w:tc>
          <w:tcPr>
            <w:tcW w:w="6588" w:type="dxa"/>
            <w:noWrap/>
            <w:hideMark/>
          </w:tcPr>
          <w:p w14:paraId="5BC2DF05" w14:textId="77777777" w:rsidR="00F142F3" w:rsidRPr="00440AF1" w:rsidRDefault="00F142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Contribution</w:t>
            </w:r>
          </w:p>
        </w:tc>
        <w:tc>
          <w:tcPr>
            <w:tcW w:w="1840" w:type="dxa"/>
            <w:noWrap/>
            <w:hideMark/>
          </w:tcPr>
          <w:p w14:paraId="5DF2B6E1" w14:textId="5D7C4978" w:rsidR="00F142F3" w:rsidRPr="00440AF1" w:rsidRDefault="00F142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1</w:t>
            </w:r>
            <w:r w:rsidR="00812ACD">
              <w:rPr>
                <w:rFonts w:ascii="Times New Roman" w:hAnsi="Times New Roman" w:cs="Times New Roman"/>
                <w:sz w:val="24"/>
                <w:szCs w:val="24"/>
              </w:rPr>
              <w:t>,</w:t>
            </w:r>
            <w:r w:rsidRPr="00440AF1">
              <w:rPr>
                <w:rFonts w:ascii="Times New Roman" w:hAnsi="Times New Roman" w:cs="Times New Roman"/>
                <w:sz w:val="24"/>
                <w:szCs w:val="24"/>
              </w:rPr>
              <w:t>200</w:t>
            </w:r>
            <w:r w:rsidR="00812ACD">
              <w:rPr>
                <w:rFonts w:ascii="Times New Roman" w:hAnsi="Times New Roman" w:cs="Times New Roman"/>
                <w:sz w:val="24"/>
                <w:szCs w:val="24"/>
              </w:rPr>
              <w:t>,</w:t>
            </w:r>
            <w:r w:rsidRPr="00440AF1">
              <w:rPr>
                <w:rFonts w:ascii="Times New Roman" w:hAnsi="Times New Roman" w:cs="Times New Roman"/>
                <w:sz w:val="24"/>
                <w:szCs w:val="24"/>
              </w:rPr>
              <w:t>000</w:t>
            </w:r>
          </w:p>
        </w:tc>
      </w:tr>
      <w:tr w:rsidR="00F142F3" w:rsidRPr="00440AF1" w14:paraId="29543F01" w14:textId="77777777" w:rsidTr="00F142F3">
        <w:trPr>
          <w:trHeight w:val="288"/>
        </w:trPr>
        <w:tc>
          <w:tcPr>
            <w:tcW w:w="6588" w:type="dxa"/>
            <w:noWrap/>
            <w:hideMark/>
          </w:tcPr>
          <w:p w14:paraId="24965A84" w14:textId="77777777" w:rsidR="00F142F3" w:rsidRPr="00440AF1" w:rsidRDefault="00F142F3" w:rsidP="004B6024">
            <w:pPr>
              <w:spacing w:after="120" w:line="360" w:lineRule="auto"/>
              <w:jc w:val="both"/>
              <w:rPr>
                <w:rFonts w:ascii="Times New Roman" w:hAnsi="Times New Roman" w:cs="Times New Roman"/>
                <w:b/>
                <w:bCs/>
                <w:sz w:val="24"/>
                <w:szCs w:val="24"/>
              </w:rPr>
            </w:pPr>
            <w:r w:rsidRPr="00440AF1">
              <w:rPr>
                <w:rFonts w:ascii="Times New Roman" w:hAnsi="Times New Roman" w:cs="Times New Roman"/>
                <w:b/>
                <w:bCs/>
                <w:sz w:val="24"/>
                <w:szCs w:val="24"/>
              </w:rPr>
              <w:t>Fixed overheads:</w:t>
            </w:r>
          </w:p>
        </w:tc>
        <w:tc>
          <w:tcPr>
            <w:tcW w:w="1840" w:type="dxa"/>
            <w:noWrap/>
            <w:hideMark/>
          </w:tcPr>
          <w:p w14:paraId="371B31DA" w14:textId="77777777" w:rsidR="00F142F3" w:rsidRPr="00440AF1" w:rsidRDefault="00F142F3" w:rsidP="004B6024">
            <w:pPr>
              <w:spacing w:after="120" w:line="360" w:lineRule="auto"/>
              <w:jc w:val="center"/>
              <w:rPr>
                <w:rFonts w:ascii="Times New Roman" w:hAnsi="Times New Roman" w:cs="Times New Roman"/>
                <w:b/>
                <w:bCs/>
                <w:sz w:val="24"/>
                <w:szCs w:val="24"/>
              </w:rPr>
            </w:pPr>
          </w:p>
        </w:tc>
      </w:tr>
      <w:tr w:rsidR="00F142F3" w:rsidRPr="00440AF1" w14:paraId="489D4A46" w14:textId="77777777" w:rsidTr="00F142F3">
        <w:trPr>
          <w:trHeight w:val="288"/>
        </w:trPr>
        <w:tc>
          <w:tcPr>
            <w:tcW w:w="6588" w:type="dxa"/>
            <w:noWrap/>
            <w:hideMark/>
          </w:tcPr>
          <w:p w14:paraId="2001D5CB" w14:textId="77777777" w:rsidR="00F142F3" w:rsidRPr="00440AF1" w:rsidRDefault="00F142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Warehouse rental</w:t>
            </w:r>
          </w:p>
        </w:tc>
        <w:tc>
          <w:tcPr>
            <w:tcW w:w="1840" w:type="dxa"/>
            <w:noWrap/>
            <w:hideMark/>
          </w:tcPr>
          <w:p w14:paraId="01738AB7" w14:textId="77777777" w:rsidR="00F142F3" w:rsidRPr="00440AF1" w:rsidRDefault="00F142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200,000</w:t>
            </w:r>
          </w:p>
        </w:tc>
      </w:tr>
      <w:tr w:rsidR="00F142F3" w:rsidRPr="00440AF1" w14:paraId="6584801B" w14:textId="77777777" w:rsidTr="00F142F3">
        <w:trPr>
          <w:trHeight w:val="288"/>
        </w:trPr>
        <w:tc>
          <w:tcPr>
            <w:tcW w:w="6588" w:type="dxa"/>
            <w:noWrap/>
            <w:hideMark/>
          </w:tcPr>
          <w:p w14:paraId="55373752" w14:textId="77777777" w:rsidR="00F142F3" w:rsidRPr="00440AF1" w:rsidRDefault="00F142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Insurance</w:t>
            </w:r>
          </w:p>
        </w:tc>
        <w:tc>
          <w:tcPr>
            <w:tcW w:w="1840" w:type="dxa"/>
            <w:noWrap/>
            <w:hideMark/>
          </w:tcPr>
          <w:p w14:paraId="42522C91" w14:textId="77777777" w:rsidR="00F142F3" w:rsidRPr="00440AF1" w:rsidRDefault="00F142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100,000</w:t>
            </w:r>
          </w:p>
        </w:tc>
      </w:tr>
      <w:tr w:rsidR="00F142F3" w:rsidRPr="00440AF1" w14:paraId="5D2E91C5" w14:textId="77777777" w:rsidTr="00F142F3">
        <w:trPr>
          <w:trHeight w:val="288"/>
        </w:trPr>
        <w:tc>
          <w:tcPr>
            <w:tcW w:w="6588" w:type="dxa"/>
            <w:noWrap/>
            <w:hideMark/>
          </w:tcPr>
          <w:p w14:paraId="273365F3" w14:textId="77777777" w:rsidR="00F142F3" w:rsidRPr="00440AF1" w:rsidRDefault="00F142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Fulltime warehouse supervisor salary</w:t>
            </w:r>
          </w:p>
        </w:tc>
        <w:tc>
          <w:tcPr>
            <w:tcW w:w="1840" w:type="dxa"/>
            <w:noWrap/>
            <w:hideMark/>
          </w:tcPr>
          <w:p w14:paraId="79DAE275" w14:textId="77777777" w:rsidR="00F142F3" w:rsidRPr="00440AF1" w:rsidRDefault="00F142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50,000</w:t>
            </w:r>
          </w:p>
        </w:tc>
      </w:tr>
      <w:tr w:rsidR="00F142F3" w:rsidRPr="00440AF1" w14:paraId="334A6D34" w14:textId="77777777" w:rsidTr="00F142F3">
        <w:trPr>
          <w:trHeight w:val="288"/>
        </w:trPr>
        <w:tc>
          <w:tcPr>
            <w:tcW w:w="6588" w:type="dxa"/>
            <w:noWrap/>
            <w:hideMark/>
          </w:tcPr>
          <w:p w14:paraId="5E9B28BA" w14:textId="77777777" w:rsidR="00F142F3" w:rsidRPr="00440AF1" w:rsidRDefault="00F142F3" w:rsidP="004B6024">
            <w:pPr>
              <w:spacing w:after="120" w:line="360" w:lineRule="auto"/>
              <w:jc w:val="both"/>
              <w:rPr>
                <w:rFonts w:ascii="Times New Roman" w:hAnsi="Times New Roman" w:cs="Times New Roman"/>
                <w:b/>
                <w:bCs/>
                <w:sz w:val="24"/>
                <w:szCs w:val="24"/>
              </w:rPr>
            </w:pPr>
            <w:r w:rsidRPr="00440AF1">
              <w:rPr>
                <w:rFonts w:ascii="Times New Roman" w:hAnsi="Times New Roman" w:cs="Times New Roman"/>
                <w:b/>
                <w:bCs/>
                <w:sz w:val="24"/>
                <w:szCs w:val="24"/>
              </w:rPr>
              <w:t>Profit/loss</w:t>
            </w:r>
          </w:p>
        </w:tc>
        <w:tc>
          <w:tcPr>
            <w:tcW w:w="1840" w:type="dxa"/>
            <w:noWrap/>
            <w:hideMark/>
          </w:tcPr>
          <w:p w14:paraId="01765292" w14:textId="77777777" w:rsidR="00F142F3" w:rsidRPr="00440AF1" w:rsidRDefault="00F142F3" w:rsidP="004B6024">
            <w:pPr>
              <w:spacing w:after="120" w:line="360" w:lineRule="auto"/>
              <w:jc w:val="center"/>
              <w:rPr>
                <w:rFonts w:ascii="Times New Roman" w:hAnsi="Times New Roman" w:cs="Times New Roman"/>
                <w:b/>
                <w:bCs/>
                <w:sz w:val="24"/>
                <w:szCs w:val="24"/>
              </w:rPr>
            </w:pPr>
            <w:r w:rsidRPr="00440AF1">
              <w:rPr>
                <w:rFonts w:ascii="Times New Roman" w:hAnsi="Times New Roman" w:cs="Times New Roman"/>
                <w:b/>
                <w:bCs/>
                <w:sz w:val="24"/>
                <w:szCs w:val="24"/>
              </w:rPr>
              <w:t>850,000</w:t>
            </w:r>
          </w:p>
        </w:tc>
      </w:tr>
      <w:tr w:rsidR="00F142F3" w:rsidRPr="00440AF1" w14:paraId="0F6AD81C" w14:textId="77777777" w:rsidTr="00F142F3">
        <w:trPr>
          <w:trHeight w:val="288"/>
        </w:trPr>
        <w:tc>
          <w:tcPr>
            <w:tcW w:w="6588" w:type="dxa"/>
            <w:noWrap/>
            <w:hideMark/>
          </w:tcPr>
          <w:p w14:paraId="494C2647" w14:textId="77777777" w:rsidR="00F142F3" w:rsidRPr="00440AF1" w:rsidRDefault="00F142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Cost of Online shop:</w:t>
            </w:r>
          </w:p>
        </w:tc>
        <w:tc>
          <w:tcPr>
            <w:tcW w:w="1840" w:type="dxa"/>
            <w:noWrap/>
            <w:hideMark/>
          </w:tcPr>
          <w:p w14:paraId="09655497" w14:textId="77777777" w:rsidR="00F142F3" w:rsidRPr="00440AF1" w:rsidRDefault="00F142F3" w:rsidP="004B6024">
            <w:pPr>
              <w:spacing w:after="120" w:line="360" w:lineRule="auto"/>
              <w:jc w:val="center"/>
              <w:rPr>
                <w:rFonts w:ascii="Times New Roman" w:hAnsi="Times New Roman" w:cs="Times New Roman"/>
                <w:sz w:val="24"/>
                <w:szCs w:val="24"/>
              </w:rPr>
            </w:pPr>
          </w:p>
        </w:tc>
      </w:tr>
      <w:tr w:rsidR="00F142F3" w:rsidRPr="00440AF1" w14:paraId="5C6FECA7" w14:textId="77777777" w:rsidTr="00F142F3">
        <w:trPr>
          <w:trHeight w:val="288"/>
        </w:trPr>
        <w:tc>
          <w:tcPr>
            <w:tcW w:w="6588" w:type="dxa"/>
            <w:noWrap/>
            <w:hideMark/>
          </w:tcPr>
          <w:p w14:paraId="10F166F1" w14:textId="77777777" w:rsidR="00F142F3" w:rsidRPr="00440AF1" w:rsidRDefault="00F142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Delivery Network</w:t>
            </w:r>
          </w:p>
        </w:tc>
        <w:tc>
          <w:tcPr>
            <w:tcW w:w="1840" w:type="dxa"/>
            <w:noWrap/>
            <w:hideMark/>
          </w:tcPr>
          <w:p w14:paraId="1806EAF1" w14:textId="77777777" w:rsidR="00F142F3" w:rsidRPr="00440AF1" w:rsidRDefault="00F142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150,000</w:t>
            </w:r>
          </w:p>
        </w:tc>
      </w:tr>
      <w:tr w:rsidR="00F142F3" w:rsidRPr="00440AF1" w14:paraId="2BF1F816" w14:textId="77777777" w:rsidTr="00F142F3">
        <w:trPr>
          <w:trHeight w:val="288"/>
        </w:trPr>
        <w:tc>
          <w:tcPr>
            <w:tcW w:w="6588" w:type="dxa"/>
            <w:noWrap/>
            <w:hideMark/>
          </w:tcPr>
          <w:p w14:paraId="4CD698FC" w14:textId="77777777" w:rsidR="00F142F3" w:rsidRPr="00440AF1" w:rsidRDefault="00F142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Website Development</w:t>
            </w:r>
          </w:p>
        </w:tc>
        <w:tc>
          <w:tcPr>
            <w:tcW w:w="1840" w:type="dxa"/>
            <w:noWrap/>
            <w:hideMark/>
          </w:tcPr>
          <w:p w14:paraId="5FB7DEFA" w14:textId="77777777" w:rsidR="00F142F3" w:rsidRPr="00440AF1" w:rsidRDefault="00F142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50,000</w:t>
            </w:r>
          </w:p>
        </w:tc>
      </w:tr>
      <w:tr w:rsidR="00F142F3" w:rsidRPr="00440AF1" w14:paraId="329008C1" w14:textId="77777777" w:rsidTr="00F142F3">
        <w:trPr>
          <w:trHeight w:val="288"/>
        </w:trPr>
        <w:tc>
          <w:tcPr>
            <w:tcW w:w="6588" w:type="dxa"/>
            <w:noWrap/>
            <w:hideMark/>
          </w:tcPr>
          <w:p w14:paraId="7CC7209B" w14:textId="77777777" w:rsidR="00F142F3" w:rsidRPr="00440AF1" w:rsidRDefault="00F142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Salary of IT</w:t>
            </w:r>
          </w:p>
        </w:tc>
        <w:tc>
          <w:tcPr>
            <w:tcW w:w="1840" w:type="dxa"/>
            <w:noWrap/>
            <w:hideMark/>
          </w:tcPr>
          <w:p w14:paraId="7E3AD87C" w14:textId="77777777" w:rsidR="00F142F3" w:rsidRPr="00440AF1" w:rsidRDefault="00F142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35,000</w:t>
            </w:r>
          </w:p>
        </w:tc>
      </w:tr>
      <w:tr w:rsidR="00F142F3" w:rsidRPr="00440AF1" w14:paraId="717B1B92" w14:textId="77777777" w:rsidTr="00F142F3">
        <w:trPr>
          <w:trHeight w:val="288"/>
        </w:trPr>
        <w:tc>
          <w:tcPr>
            <w:tcW w:w="6588" w:type="dxa"/>
            <w:noWrap/>
            <w:hideMark/>
          </w:tcPr>
          <w:p w14:paraId="5AACA9C1" w14:textId="1D934A0B" w:rsidR="00F142F3" w:rsidRPr="00440AF1" w:rsidRDefault="00F142F3" w:rsidP="004B6024">
            <w:pPr>
              <w:spacing w:after="120" w:line="360" w:lineRule="auto"/>
              <w:jc w:val="both"/>
              <w:rPr>
                <w:rFonts w:ascii="Times New Roman" w:hAnsi="Times New Roman" w:cs="Times New Roman"/>
                <w:b/>
                <w:bCs/>
                <w:sz w:val="24"/>
                <w:szCs w:val="24"/>
              </w:rPr>
            </w:pPr>
            <w:r w:rsidRPr="00440AF1">
              <w:rPr>
                <w:rFonts w:ascii="Times New Roman" w:hAnsi="Times New Roman" w:cs="Times New Roman"/>
                <w:b/>
                <w:bCs/>
                <w:sz w:val="24"/>
                <w:szCs w:val="24"/>
              </w:rPr>
              <w:t xml:space="preserve">Total Cost of </w:t>
            </w:r>
            <w:r w:rsidR="0071234F" w:rsidRPr="00440AF1">
              <w:rPr>
                <w:rFonts w:ascii="Times New Roman" w:hAnsi="Times New Roman" w:cs="Times New Roman"/>
                <w:b/>
                <w:bCs/>
                <w:sz w:val="24"/>
                <w:szCs w:val="24"/>
              </w:rPr>
              <w:t xml:space="preserve">an online </w:t>
            </w:r>
            <w:r w:rsidRPr="00440AF1">
              <w:rPr>
                <w:rFonts w:ascii="Times New Roman" w:hAnsi="Times New Roman" w:cs="Times New Roman"/>
                <w:b/>
                <w:bCs/>
                <w:sz w:val="24"/>
                <w:szCs w:val="24"/>
              </w:rPr>
              <w:t>shop</w:t>
            </w:r>
          </w:p>
        </w:tc>
        <w:tc>
          <w:tcPr>
            <w:tcW w:w="1840" w:type="dxa"/>
            <w:noWrap/>
            <w:hideMark/>
          </w:tcPr>
          <w:p w14:paraId="2CF9428E" w14:textId="77777777" w:rsidR="00F142F3" w:rsidRPr="00440AF1" w:rsidRDefault="00F142F3" w:rsidP="004B6024">
            <w:pPr>
              <w:spacing w:after="120" w:line="360" w:lineRule="auto"/>
              <w:jc w:val="center"/>
              <w:rPr>
                <w:rFonts w:ascii="Times New Roman" w:hAnsi="Times New Roman" w:cs="Times New Roman"/>
                <w:b/>
                <w:bCs/>
                <w:sz w:val="24"/>
                <w:szCs w:val="24"/>
              </w:rPr>
            </w:pPr>
            <w:r w:rsidRPr="00440AF1">
              <w:rPr>
                <w:rFonts w:ascii="Times New Roman" w:hAnsi="Times New Roman" w:cs="Times New Roman"/>
                <w:b/>
                <w:bCs/>
                <w:sz w:val="24"/>
                <w:szCs w:val="24"/>
              </w:rPr>
              <w:t>235,000</w:t>
            </w:r>
          </w:p>
        </w:tc>
      </w:tr>
      <w:tr w:rsidR="00F142F3" w:rsidRPr="00440AF1" w14:paraId="78718D22" w14:textId="77777777" w:rsidTr="00F142F3">
        <w:trPr>
          <w:trHeight w:val="288"/>
        </w:trPr>
        <w:tc>
          <w:tcPr>
            <w:tcW w:w="6588" w:type="dxa"/>
            <w:noWrap/>
            <w:hideMark/>
          </w:tcPr>
          <w:p w14:paraId="1ADDB603" w14:textId="77777777" w:rsidR="00F142F3" w:rsidRPr="00440AF1" w:rsidRDefault="00F142F3" w:rsidP="004B6024">
            <w:pPr>
              <w:spacing w:after="120" w:line="360" w:lineRule="auto"/>
              <w:jc w:val="both"/>
              <w:rPr>
                <w:rFonts w:ascii="Times New Roman" w:hAnsi="Times New Roman" w:cs="Times New Roman"/>
                <w:b/>
                <w:bCs/>
                <w:sz w:val="24"/>
                <w:szCs w:val="24"/>
              </w:rPr>
            </w:pPr>
            <w:r w:rsidRPr="00440AF1">
              <w:rPr>
                <w:rFonts w:ascii="Times New Roman" w:hAnsi="Times New Roman" w:cs="Times New Roman"/>
                <w:b/>
                <w:bCs/>
                <w:sz w:val="24"/>
                <w:szCs w:val="24"/>
              </w:rPr>
              <w:t>Remaining Income</w:t>
            </w:r>
          </w:p>
        </w:tc>
        <w:tc>
          <w:tcPr>
            <w:tcW w:w="1840" w:type="dxa"/>
            <w:noWrap/>
            <w:hideMark/>
          </w:tcPr>
          <w:p w14:paraId="469C623D" w14:textId="77777777" w:rsidR="00F142F3" w:rsidRPr="00440AF1" w:rsidRDefault="00F142F3" w:rsidP="004B6024">
            <w:pPr>
              <w:spacing w:after="120" w:line="360" w:lineRule="auto"/>
              <w:jc w:val="center"/>
              <w:rPr>
                <w:rFonts w:ascii="Times New Roman" w:hAnsi="Times New Roman" w:cs="Times New Roman"/>
                <w:b/>
                <w:bCs/>
                <w:sz w:val="24"/>
                <w:szCs w:val="24"/>
              </w:rPr>
            </w:pPr>
            <w:r w:rsidRPr="00440AF1">
              <w:rPr>
                <w:rFonts w:ascii="Times New Roman" w:hAnsi="Times New Roman" w:cs="Times New Roman"/>
                <w:b/>
                <w:bCs/>
                <w:sz w:val="24"/>
                <w:szCs w:val="24"/>
              </w:rPr>
              <w:t>615,000</w:t>
            </w:r>
          </w:p>
        </w:tc>
      </w:tr>
    </w:tbl>
    <w:p w14:paraId="5315C8D3" w14:textId="77777777" w:rsidR="00812ACD" w:rsidRDefault="00F142F3" w:rsidP="00812ACD">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 xml:space="preserve"> </w:t>
      </w:r>
    </w:p>
    <w:p w14:paraId="034ED6DE" w14:textId="44141FD3" w:rsidR="00812ACD" w:rsidRPr="00812ACD" w:rsidRDefault="00812ACD" w:rsidP="00812ACD">
      <w:pPr>
        <w:spacing w:after="120" w:line="360" w:lineRule="auto"/>
        <w:jc w:val="both"/>
        <w:rPr>
          <w:rFonts w:ascii="Times New Roman" w:hAnsi="Times New Roman" w:cs="Times New Roman"/>
          <w:sz w:val="24"/>
          <w:szCs w:val="24"/>
        </w:rPr>
      </w:pPr>
      <w:r w:rsidRPr="00812ACD">
        <w:rPr>
          <w:rFonts w:ascii="Times New Roman" w:hAnsi="Times New Roman" w:cs="Times New Roman"/>
          <w:sz w:val="24"/>
          <w:szCs w:val="24"/>
        </w:rPr>
        <w:t xml:space="preserve">The manufacturing overheads of the original budget are considered here as the selling price is taken from the actual budget to balance out risks. As we can see, even after considering all the relevant costs of setting up an online shop, Amana Ltd will register a profit of £615,000 while </w:t>
      </w:r>
      <w:r w:rsidRPr="00812ACD">
        <w:rPr>
          <w:rFonts w:ascii="Times New Roman" w:hAnsi="Times New Roman" w:cs="Times New Roman"/>
          <w:sz w:val="24"/>
          <w:szCs w:val="24"/>
        </w:rPr>
        <w:lastRenderedPageBreak/>
        <w:t>considering a lower selling price. If they can operate their online segment well, they can charge more for their products, increasing the revenue. They will enjoy complete liberty of pricing policy, and they will be able to design their customer service and returning policy. This alternative allows them to go for specialisation and different market positioning.</w:t>
      </w:r>
    </w:p>
    <w:p w14:paraId="3D478E39" w14:textId="120CDF1B" w:rsidR="00812ACD" w:rsidRPr="00440AF1" w:rsidRDefault="00812ACD" w:rsidP="004B6024">
      <w:pPr>
        <w:spacing w:after="120" w:line="360" w:lineRule="auto"/>
        <w:jc w:val="both"/>
        <w:rPr>
          <w:rFonts w:ascii="Times New Roman" w:hAnsi="Times New Roman" w:cs="Times New Roman"/>
          <w:sz w:val="24"/>
          <w:szCs w:val="24"/>
        </w:rPr>
      </w:pPr>
      <w:r w:rsidRPr="00812ACD">
        <w:rPr>
          <w:rFonts w:ascii="Times New Roman" w:hAnsi="Times New Roman" w:cs="Times New Roman"/>
          <w:sz w:val="24"/>
          <w:szCs w:val="24"/>
        </w:rPr>
        <w:t>A big downside of this option is the management aspect; as they only have experience with offline store management, maintaining an online segment will take more work for management. This will likely increase their advertisement and administrative cost. The initial establishment cost will be an issue if they fail to pull off their online segment. This risk is quite reasonable considering the units guaranteed by this option.</w:t>
      </w:r>
    </w:p>
    <w:p w14:paraId="5D087047" w14:textId="77777777" w:rsidR="005627FE" w:rsidRDefault="005627FE" w:rsidP="004B6024">
      <w:pPr>
        <w:pStyle w:val="Heading2"/>
        <w:spacing w:after="120"/>
        <w:rPr>
          <w:b/>
          <w:bCs/>
        </w:rPr>
      </w:pPr>
      <w:bookmarkStart w:id="13" w:name="_Toc119344811"/>
    </w:p>
    <w:p w14:paraId="5D7B0867" w14:textId="53541DCF" w:rsidR="00B50C25" w:rsidRPr="00812ACD" w:rsidRDefault="00B50C25" w:rsidP="004B6024">
      <w:pPr>
        <w:pStyle w:val="Heading2"/>
        <w:spacing w:after="120"/>
        <w:rPr>
          <w:b/>
          <w:bCs/>
        </w:rPr>
      </w:pPr>
      <w:r w:rsidRPr="00812ACD">
        <w:rPr>
          <w:b/>
          <w:bCs/>
        </w:rPr>
        <w:t xml:space="preserve">Selling </w:t>
      </w:r>
      <w:r w:rsidR="004B6024" w:rsidRPr="00812ACD">
        <w:rPr>
          <w:b/>
          <w:bCs/>
        </w:rPr>
        <w:t>t</w:t>
      </w:r>
      <w:r w:rsidRPr="00812ACD">
        <w:rPr>
          <w:b/>
          <w:bCs/>
        </w:rPr>
        <w:t>hrough Amazon</w:t>
      </w:r>
      <w:bookmarkEnd w:id="13"/>
    </w:p>
    <w:p w14:paraId="71E1D7D1" w14:textId="62333E26" w:rsidR="00395106" w:rsidRDefault="00812ACD" w:rsidP="004B6024">
      <w:pPr>
        <w:spacing w:after="120" w:line="360" w:lineRule="auto"/>
        <w:jc w:val="both"/>
        <w:rPr>
          <w:rFonts w:ascii="Times New Roman" w:hAnsi="Times New Roman" w:cs="Times New Roman"/>
          <w:sz w:val="24"/>
          <w:szCs w:val="24"/>
        </w:rPr>
      </w:pPr>
      <w:r w:rsidRPr="00812ACD">
        <w:rPr>
          <w:rFonts w:ascii="Times New Roman" w:hAnsi="Times New Roman" w:cs="Times New Roman"/>
          <w:sz w:val="24"/>
          <w:szCs w:val="24"/>
        </w:rPr>
        <w:t xml:space="preserve">The second option is to sell its products on Amazon through a fulfilment fee of £50,000 per annum. This option ensures 65,000 units of product sales. Amana Limited would be competing with similar vendors selling through Amazon platforms. Mr Amana will have </w:t>
      </w:r>
      <w:r w:rsidR="00690910">
        <w:rPr>
          <w:rFonts w:ascii="Times New Roman" w:hAnsi="Times New Roman" w:cs="Times New Roman"/>
          <w:sz w:val="24"/>
          <w:szCs w:val="24"/>
        </w:rPr>
        <w:t>little</w:t>
      </w:r>
      <w:r w:rsidRPr="00812ACD">
        <w:rPr>
          <w:rFonts w:ascii="Times New Roman" w:hAnsi="Times New Roman" w:cs="Times New Roman"/>
          <w:sz w:val="24"/>
          <w:szCs w:val="24"/>
        </w:rPr>
        <w:t xml:space="preserve"> control over the online segment, including the pricing policy. With the same consideration as the last option, its financial outcome will be the following:</w:t>
      </w:r>
    </w:p>
    <w:p w14:paraId="62E41610" w14:textId="77777777" w:rsidR="005627FE" w:rsidRPr="00440AF1" w:rsidRDefault="005627FE" w:rsidP="004B6024">
      <w:pPr>
        <w:spacing w:after="120"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6228"/>
        <w:gridCol w:w="1960"/>
      </w:tblGrid>
      <w:tr w:rsidR="00F026F3" w:rsidRPr="00440AF1" w14:paraId="1CEFAAA1" w14:textId="77777777" w:rsidTr="00F026F3">
        <w:trPr>
          <w:trHeight w:val="540"/>
        </w:trPr>
        <w:tc>
          <w:tcPr>
            <w:tcW w:w="6228" w:type="dxa"/>
            <w:hideMark/>
          </w:tcPr>
          <w:p w14:paraId="403C89AF" w14:textId="5B3E2D50" w:rsidR="00F026F3" w:rsidRPr="00440AF1" w:rsidRDefault="00F026F3" w:rsidP="004B6024">
            <w:pPr>
              <w:spacing w:after="120" w:line="360" w:lineRule="auto"/>
              <w:jc w:val="center"/>
              <w:rPr>
                <w:rFonts w:ascii="Times New Roman" w:hAnsi="Times New Roman" w:cs="Times New Roman"/>
                <w:sz w:val="24"/>
                <w:szCs w:val="24"/>
              </w:rPr>
            </w:pPr>
          </w:p>
        </w:tc>
        <w:tc>
          <w:tcPr>
            <w:tcW w:w="1960" w:type="dxa"/>
            <w:hideMark/>
          </w:tcPr>
          <w:p w14:paraId="6D7AD94F" w14:textId="77777777" w:rsidR="00F026F3" w:rsidRPr="00440AF1" w:rsidRDefault="00F026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Amazon</w:t>
            </w:r>
          </w:p>
        </w:tc>
      </w:tr>
      <w:tr w:rsidR="00F026F3" w:rsidRPr="00440AF1" w14:paraId="4D088F72" w14:textId="77777777" w:rsidTr="00F026F3">
        <w:trPr>
          <w:trHeight w:val="270"/>
        </w:trPr>
        <w:tc>
          <w:tcPr>
            <w:tcW w:w="6228" w:type="dxa"/>
            <w:noWrap/>
            <w:hideMark/>
          </w:tcPr>
          <w:p w14:paraId="3171B0F0"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 xml:space="preserve">Units </w:t>
            </w:r>
          </w:p>
        </w:tc>
        <w:tc>
          <w:tcPr>
            <w:tcW w:w="1960" w:type="dxa"/>
            <w:noWrap/>
            <w:hideMark/>
          </w:tcPr>
          <w:p w14:paraId="719DC7D8" w14:textId="77777777" w:rsidR="00F026F3" w:rsidRPr="00440AF1" w:rsidRDefault="00F026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65,000</w:t>
            </w:r>
          </w:p>
        </w:tc>
      </w:tr>
      <w:tr w:rsidR="00F026F3" w:rsidRPr="00440AF1" w14:paraId="709BAEE1" w14:textId="77777777" w:rsidTr="00F026F3">
        <w:trPr>
          <w:trHeight w:val="270"/>
        </w:trPr>
        <w:tc>
          <w:tcPr>
            <w:tcW w:w="6228" w:type="dxa"/>
            <w:noWrap/>
            <w:hideMark/>
          </w:tcPr>
          <w:p w14:paraId="5C73EA7E"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Selling price</w:t>
            </w:r>
          </w:p>
        </w:tc>
        <w:tc>
          <w:tcPr>
            <w:tcW w:w="1960" w:type="dxa"/>
            <w:noWrap/>
            <w:hideMark/>
          </w:tcPr>
          <w:p w14:paraId="65F7DB0F" w14:textId="77777777" w:rsidR="00F026F3" w:rsidRPr="00440AF1" w:rsidRDefault="00F026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20</w:t>
            </w:r>
          </w:p>
        </w:tc>
      </w:tr>
      <w:tr w:rsidR="00F026F3" w:rsidRPr="00440AF1" w14:paraId="73F0A6A1" w14:textId="77777777" w:rsidTr="00F026F3">
        <w:trPr>
          <w:trHeight w:val="270"/>
        </w:trPr>
        <w:tc>
          <w:tcPr>
            <w:tcW w:w="6228" w:type="dxa"/>
            <w:noWrap/>
            <w:hideMark/>
          </w:tcPr>
          <w:p w14:paraId="1F90E52D"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Sales</w:t>
            </w:r>
          </w:p>
        </w:tc>
        <w:tc>
          <w:tcPr>
            <w:tcW w:w="1960" w:type="dxa"/>
            <w:noWrap/>
            <w:hideMark/>
          </w:tcPr>
          <w:p w14:paraId="14B4B782" w14:textId="17DEA4D2" w:rsidR="00F026F3" w:rsidRPr="00440AF1" w:rsidRDefault="00F026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1</w:t>
            </w:r>
            <w:r w:rsidR="00812ACD">
              <w:rPr>
                <w:rFonts w:ascii="Times New Roman" w:hAnsi="Times New Roman" w:cs="Times New Roman"/>
                <w:sz w:val="24"/>
                <w:szCs w:val="24"/>
              </w:rPr>
              <w:t>,</w:t>
            </w:r>
            <w:r w:rsidRPr="00440AF1">
              <w:rPr>
                <w:rFonts w:ascii="Times New Roman" w:hAnsi="Times New Roman" w:cs="Times New Roman"/>
                <w:sz w:val="24"/>
                <w:szCs w:val="24"/>
              </w:rPr>
              <w:t>300</w:t>
            </w:r>
            <w:r w:rsidR="00812ACD">
              <w:rPr>
                <w:rFonts w:ascii="Times New Roman" w:hAnsi="Times New Roman" w:cs="Times New Roman"/>
                <w:sz w:val="24"/>
                <w:szCs w:val="24"/>
              </w:rPr>
              <w:t>,</w:t>
            </w:r>
            <w:r w:rsidRPr="00440AF1">
              <w:rPr>
                <w:rFonts w:ascii="Times New Roman" w:hAnsi="Times New Roman" w:cs="Times New Roman"/>
                <w:sz w:val="24"/>
                <w:szCs w:val="24"/>
              </w:rPr>
              <w:t>000</w:t>
            </w:r>
          </w:p>
        </w:tc>
      </w:tr>
      <w:tr w:rsidR="00F026F3" w:rsidRPr="00440AF1" w14:paraId="669B33BF" w14:textId="77777777" w:rsidTr="00F026F3">
        <w:trPr>
          <w:trHeight w:val="270"/>
        </w:trPr>
        <w:tc>
          <w:tcPr>
            <w:tcW w:w="6228" w:type="dxa"/>
            <w:noWrap/>
            <w:hideMark/>
          </w:tcPr>
          <w:p w14:paraId="7235555D"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Variable costs:</w:t>
            </w:r>
          </w:p>
        </w:tc>
        <w:tc>
          <w:tcPr>
            <w:tcW w:w="1960" w:type="dxa"/>
            <w:noWrap/>
            <w:hideMark/>
          </w:tcPr>
          <w:p w14:paraId="0318B9C4" w14:textId="77777777" w:rsidR="00F026F3" w:rsidRPr="00440AF1" w:rsidRDefault="00F026F3" w:rsidP="004B6024">
            <w:pPr>
              <w:spacing w:after="120" w:line="360" w:lineRule="auto"/>
              <w:jc w:val="center"/>
              <w:rPr>
                <w:rFonts w:ascii="Times New Roman" w:hAnsi="Times New Roman" w:cs="Times New Roman"/>
                <w:sz w:val="24"/>
                <w:szCs w:val="24"/>
              </w:rPr>
            </w:pPr>
          </w:p>
        </w:tc>
      </w:tr>
      <w:tr w:rsidR="00F026F3" w:rsidRPr="00440AF1" w14:paraId="79C6B482" w14:textId="77777777" w:rsidTr="00F026F3">
        <w:trPr>
          <w:trHeight w:val="270"/>
        </w:trPr>
        <w:tc>
          <w:tcPr>
            <w:tcW w:w="6228" w:type="dxa"/>
            <w:noWrap/>
            <w:hideMark/>
          </w:tcPr>
          <w:p w14:paraId="6B1D1249"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Materials</w:t>
            </w:r>
          </w:p>
        </w:tc>
        <w:tc>
          <w:tcPr>
            <w:tcW w:w="1960" w:type="dxa"/>
            <w:noWrap/>
            <w:hideMark/>
          </w:tcPr>
          <w:p w14:paraId="55535A94" w14:textId="5365CE13" w:rsidR="00F026F3" w:rsidRPr="00440AF1" w:rsidRDefault="00F026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162</w:t>
            </w:r>
            <w:r w:rsidR="00812ACD">
              <w:rPr>
                <w:rFonts w:ascii="Times New Roman" w:hAnsi="Times New Roman" w:cs="Times New Roman"/>
                <w:sz w:val="24"/>
                <w:szCs w:val="24"/>
              </w:rPr>
              <w:t>,</w:t>
            </w:r>
            <w:r w:rsidRPr="00440AF1">
              <w:rPr>
                <w:rFonts w:ascii="Times New Roman" w:hAnsi="Times New Roman" w:cs="Times New Roman"/>
                <w:sz w:val="24"/>
                <w:szCs w:val="24"/>
              </w:rPr>
              <w:t>500</w:t>
            </w:r>
          </w:p>
        </w:tc>
      </w:tr>
      <w:tr w:rsidR="00F026F3" w:rsidRPr="00440AF1" w14:paraId="56916594" w14:textId="77777777" w:rsidTr="00F026F3">
        <w:trPr>
          <w:trHeight w:val="270"/>
        </w:trPr>
        <w:tc>
          <w:tcPr>
            <w:tcW w:w="6228" w:type="dxa"/>
            <w:noWrap/>
            <w:hideMark/>
          </w:tcPr>
          <w:p w14:paraId="5707C9C6"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Labour</w:t>
            </w:r>
          </w:p>
        </w:tc>
        <w:tc>
          <w:tcPr>
            <w:tcW w:w="1960" w:type="dxa"/>
            <w:noWrap/>
            <w:hideMark/>
          </w:tcPr>
          <w:p w14:paraId="60D49628" w14:textId="039F9B2E" w:rsidR="00F026F3" w:rsidRPr="00440AF1" w:rsidRDefault="00F026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260</w:t>
            </w:r>
            <w:r w:rsidR="00812ACD">
              <w:rPr>
                <w:rFonts w:ascii="Times New Roman" w:hAnsi="Times New Roman" w:cs="Times New Roman"/>
                <w:sz w:val="24"/>
                <w:szCs w:val="24"/>
              </w:rPr>
              <w:t>,</w:t>
            </w:r>
            <w:r w:rsidRPr="00440AF1">
              <w:rPr>
                <w:rFonts w:ascii="Times New Roman" w:hAnsi="Times New Roman" w:cs="Times New Roman"/>
                <w:sz w:val="24"/>
                <w:szCs w:val="24"/>
              </w:rPr>
              <w:t>000</w:t>
            </w:r>
          </w:p>
        </w:tc>
      </w:tr>
      <w:tr w:rsidR="00F026F3" w:rsidRPr="00440AF1" w14:paraId="544EBC9E" w14:textId="77777777" w:rsidTr="00F026F3">
        <w:trPr>
          <w:trHeight w:val="270"/>
        </w:trPr>
        <w:tc>
          <w:tcPr>
            <w:tcW w:w="6228" w:type="dxa"/>
            <w:noWrap/>
            <w:hideMark/>
          </w:tcPr>
          <w:p w14:paraId="22F2D1EF"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Overhead</w:t>
            </w:r>
          </w:p>
        </w:tc>
        <w:tc>
          <w:tcPr>
            <w:tcW w:w="1960" w:type="dxa"/>
            <w:noWrap/>
            <w:hideMark/>
          </w:tcPr>
          <w:p w14:paraId="586C7844" w14:textId="1D10D2E2" w:rsidR="00F026F3" w:rsidRPr="00440AF1" w:rsidRDefault="00F026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97</w:t>
            </w:r>
            <w:r w:rsidR="00812ACD">
              <w:rPr>
                <w:rFonts w:ascii="Times New Roman" w:hAnsi="Times New Roman" w:cs="Times New Roman"/>
                <w:sz w:val="24"/>
                <w:szCs w:val="24"/>
              </w:rPr>
              <w:t>,</w:t>
            </w:r>
            <w:r w:rsidRPr="00440AF1">
              <w:rPr>
                <w:rFonts w:ascii="Times New Roman" w:hAnsi="Times New Roman" w:cs="Times New Roman"/>
                <w:sz w:val="24"/>
                <w:szCs w:val="24"/>
              </w:rPr>
              <w:t>500</w:t>
            </w:r>
          </w:p>
        </w:tc>
      </w:tr>
      <w:tr w:rsidR="00F026F3" w:rsidRPr="00440AF1" w14:paraId="630106F3" w14:textId="77777777" w:rsidTr="00F026F3">
        <w:trPr>
          <w:trHeight w:val="270"/>
        </w:trPr>
        <w:tc>
          <w:tcPr>
            <w:tcW w:w="6228" w:type="dxa"/>
            <w:noWrap/>
            <w:hideMark/>
          </w:tcPr>
          <w:p w14:paraId="6BA6D329"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Contribution</w:t>
            </w:r>
          </w:p>
        </w:tc>
        <w:tc>
          <w:tcPr>
            <w:tcW w:w="1960" w:type="dxa"/>
            <w:noWrap/>
            <w:hideMark/>
          </w:tcPr>
          <w:p w14:paraId="79FFBCF5" w14:textId="2976F129" w:rsidR="00F026F3" w:rsidRPr="00440AF1" w:rsidRDefault="00F026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780</w:t>
            </w:r>
            <w:r w:rsidR="00812ACD">
              <w:rPr>
                <w:rFonts w:ascii="Times New Roman" w:hAnsi="Times New Roman" w:cs="Times New Roman"/>
                <w:sz w:val="24"/>
                <w:szCs w:val="24"/>
              </w:rPr>
              <w:t>,</w:t>
            </w:r>
            <w:r w:rsidRPr="00440AF1">
              <w:rPr>
                <w:rFonts w:ascii="Times New Roman" w:hAnsi="Times New Roman" w:cs="Times New Roman"/>
                <w:sz w:val="24"/>
                <w:szCs w:val="24"/>
              </w:rPr>
              <w:t>000</w:t>
            </w:r>
          </w:p>
        </w:tc>
      </w:tr>
      <w:tr w:rsidR="00F026F3" w:rsidRPr="00440AF1" w14:paraId="4390C7AA" w14:textId="77777777" w:rsidTr="00F026F3">
        <w:trPr>
          <w:trHeight w:val="270"/>
        </w:trPr>
        <w:tc>
          <w:tcPr>
            <w:tcW w:w="6228" w:type="dxa"/>
            <w:noWrap/>
            <w:hideMark/>
          </w:tcPr>
          <w:p w14:paraId="39749389"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Fixed overheads:</w:t>
            </w:r>
          </w:p>
        </w:tc>
        <w:tc>
          <w:tcPr>
            <w:tcW w:w="1960" w:type="dxa"/>
            <w:noWrap/>
            <w:hideMark/>
          </w:tcPr>
          <w:p w14:paraId="484CC0E4" w14:textId="77777777" w:rsidR="00F026F3" w:rsidRPr="00440AF1" w:rsidRDefault="00F026F3" w:rsidP="004B6024">
            <w:pPr>
              <w:spacing w:after="120" w:line="360" w:lineRule="auto"/>
              <w:jc w:val="center"/>
              <w:rPr>
                <w:rFonts w:ascii="Times New Roman" w:hAnsi="Times New Roman" w:cs="Times New Roman"/>
                <w:sz w:val="24"/>
                <w:szCs w:val="24"/>
              </w:rPr>
            </w:pPr>
          </w:p>
        </w:tc>
      </w:tr>
      <w:tr w:rsidR="00F026F3" w:rsidRPr="00440AF1" w14:paraId="6284330D" w14:textId="77777777" w:rsidTr="00F026F3">
        <w:trPr>
          <w:trHeight w:val="270"/>
        </w:trPr>
        <w:tc>
          <w:tcPr>
            <w:tcW w:w="6228" w:type="dxa"/>
            <w:noWrap/>
            <w:hideMark/>
          </w:tcPr>
          <w:p w14:paraId="2448A09F"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Warehouse rental</w:t>
            </w:r>
          </w:p>
        </w:tc>
        <w:tc>
          <w:tcPr>
            <w:tcW w:w="1960" w:type="dxa"/>
            <w:noWrap/>
            <w:hideMark/>
          </w:tcPr>
          <w:p w14:paraId="1146C1C4" w14:textId="77777777" w:rsidR="00F026F3" w:rsidRPr="00440AF1" w:rsidRDefault="00F026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200,000</w:t>
            </w:r>
          </w:p>
        </w:tc>
      </w:tr>
      <w:tr w:rsidR="00F026F3" w:rsidRPr="00440AF1" w14:paraId="10D63320" w14:textId="77777777" w:rsidTr="00F026F3">
        <w:trPr>
          <w:trHeight w:val="270"/>
        </w:trPr>
        <w:tc>
          <w:tcPr>
            <w:tcW w:w="6228" w:type="dxa"/>
            <w:noWrap/>
            <w:hideMark/>
          </w:tcPr>
          <w:p w14:paraId="04A75211"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lastRenderedPageBreak/>
              <w:t>Insurance</w:t>
            </w:r>
          </w:p>
        </w:tc>
        <w:tc>
          <w:tcPr>
            <w:tcW w:w="1960" w:type="dxa"/>
            <w:noWrap/>
            <w:hideMark/>
          </w:tcPr>
          <w:p w14:paraId="22040F93" w14:textId="77777777" w:rsidR="00F026F3" w:rsidRPr="00440AF1" w:rsidRDefault="00F026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100,000</w:t>
            </w:r>
          </w:p>
        </w:tc>
      </w:tr>
      <w:tr w:rsidR="00F026F3" w:rsidRPr="00440AF1" w14:paraId="4184D730" w14:textId="77777777" w:rsidTr="00F026F3">
        <w:trPr>
          <w:trHeight w:val="270"/>
        </w:trPr>
        <w:tc>
          <w:tcPr>
            <w:tcW w:w="6228" w:type="dxa"/>
            <w:noWrap/>
            <w:hideMark/>
          </w:tcPr>
          <w:p w14:paraId="0474195C"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Fulltime warehouse supervisor salary</w:t>
            </w:r>
          </w:p>
        </w:tc>
        <w:tc>
          <w:tcPr>
            <w:tcW w:w="1960" w:type="dxa"/>
            <w:noWrap/>
            <w:hideMark/>
          </w:tcPr>
          <w:p w14:paraId="74FDA3E1" w14:textId="77777777" w:rsidR="00F026F3" w:rsidRPr="00440AF1" w:rsidRDefault="00F026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50,000</w:t>
            </w:r>
          </w:p>
        </w:tc>
      </w:tr>
      <w:tr w:rsidR="00F026F3" w:rsidRPr="00440AF1" w14:paraId="7C22B1CF" w14:textId="77777777" w:rsidTr="00F026F3">
        <w:trPr>
          <w:trHeight w:val="270"/>
        </w:trPr>
        <w:tc>
          <w:tcPr>
            <w:tcW w:w="6228" w:type="dxa"/>
            <w:noWrap/>
            <w:hideMark/>
          </w:tcPr>
          <w:p w14:paraId="20402E5F"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Profit/loss</w:t>
            </w:r>
          </w:p>
        </w:tc>
        <w:tc>
          <w:tcPr>
            <w:tcW w:w="1960" w:type="dxa"/>
            <w:noWrap/>
            <w:hideMark/>
          </w:tcPr>
          <w:p w14:paraId="593FB57F" w14:textId="77777777" w:rsidR="00F026F3" w:rsidRPr="00440AF1" w:rsidRDefault="00F026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430,000</w:t>
            </w:r>
          </w:p>
        </w:tc>
      </w:tr>
      <w:tr w:rsidR="00F026F3" w:rsidRPr="00440AF1" w14:paraId="6B41C2A1" w14:textId="77777777" w:rsidTr="00F026F3">
        <w:trPr>
          <w:trHeight w:val="270"/>
        </w:trPr>
        <w:tc>
          <w:tcPr>
            <w:tcW w:w="6228" w:type="dxa"/>
            <w:noWrap/>
            <w:hideMark/>
          </w:tcPr>
          <w:p w14:paraId="5A0C48E2"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Cost of Amazon:</w:t>
            </w:r>
          </w:p>
        </w:tc>
        <w:tc>
          <w:tcPr>
            <w:tcW w:w="1960" w:type="dxa"/>
            <w:noWrap/>
            <w:hideMark/>
          </w:tcPr>
          <w:p w14:paraId="2454FB84" w14:textId="77777777" w:rsidR="00F026F3" w:rsidRPr="00440AF1" w:rsidRDefault="00F026F3" w:rsidP="004B6024">
            <w:pPr>
              <w:spacing w:after="120" w:line="360" w:lineRule="auto"/>
              <w:jc w:val="center"/>
              <w:rPr>
                <w:rFonts w:ascii="Times New Roman" w:hAnsi="Times New Roman" w:cs="Times New Roman"/>
                <w:sz w:val="24"/>
                <w:szCs w:val="24"/>
              </w:rPr>
            </w:pPr>
          </w:p>
        </w:tc>
      </w:tr>
      <w:tr w:rsidR="00F026F3" w:rsidRPr="00440AF1" w14:paraId="0591911E" w14:textId="77777777" w:rsidTr="00F026F3">
        <w:trPr>
          <w:trHeight w:val="270"/>
        </w:trPr>
        <w:tc>
          <w:tcPr>
            <w:tcW w:w="6228" w:type="dxa"/>
            <w:noWrap/>
            <w:hideMark/>
          </w:tcPr>
          <w:p w14:paraId="54D485DC" w14:textId="78299B8A"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Fulfilment Fee</w:t>
            </w:r>
          </w:p>
        </w:tc>
        <w:tc>
          <w:tcPr>
            <w:tcW w:w="1960" w:type="dxa"/>
            <w:noWrap/>
            <w:hideMark/>
          </w:tcPr>
          <w:p w14:paraId="78202DFF" w14:textId="77777777" w:rsidR="00F026F3" w:rsidRPr="00440AF1" w:rsidRDefault="00F026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50,000</w:t>
            </w:r>
          </w:p>
        </w:tc>
      </w:tr>
      <w:tr w:rsidR="00F026F3" w:rsidRPr="00440AF1" w14:paraId="04AB5640" w14:textId="77777777" w:rsidTr="00F026F3">
        <w:trPr>
          <w:trHeight w:val="270"/>
        </w:trPr>
        <w:tc>
          <w:tcPr>
            <w:tcW w:w="6228" w:type="dxa"/>
            <w:noWrap/>
            <w:hideMark/>
          </w:tcPr>
          <w:p w14:paraId="3C78DA94" w14:textId="77777777" w:rsidR="00F026F3" w:rsidRPr="00440AF1" w:rsidRDefault="00F026F3" w:rsidP="004B6024">
            <w:pPr>
              <w:spacing w:after="120" w:line="360" w:lineRule="auto"/>
              <w:jc w:val="both"/>
              <w:rPr>
                <w:rFonts w:ascii="Times New Roman" w:hAnsi="Times New Roman" w:cs="Times New Roman"/>
                <w:sz w:val="24"/>
                <w:szCs w:val="24"/>
              </w:rPr>
            </w:pPr>
            <w:r w:rsidRPr="00440AF1">
              <w:rPr>
                <w:rFonts w:ascii="Times New Roman" w:hAnsi="Times New Roman" w:cs="Times New Roman"/>
                <w:sz w:val="24"/>
                <w:szCs w:val="24"/>
              </w:rPr>
              <w:t>Remaining Income</w:t>
            </w:r>
          </w:p>
        </w:tc>
        <w:tc>
          <w:tcPr>
            <w:tcW w:w="1960" w:type="dxa"/>
            <w:noWrap/>
            <w:hideMark/>
          </w:tcPr>
          <w:p w14:paraId="03663FD4" w14:textId="77777777" w:rsidR="00F026F3" w:rsidRPr="00440AF1" w:rsidRDefault="00F026F3" w:rsidP="004B6024">
            <w:pPr>
              <w:spacing w:after="120" w:line="360" w:lineRule="auto"/>
              <w:jc w:val="center"/>
              <w:rPr>
                <w:rFonts w:ascii="Times New Roman" w:hAnsi="Times New Roman" w:cs="Times New Roman"/>
                <w:sz w:val="24"/>
                <w:szCs w:val="24"/>
              </w:rPr>
            </w:pPr>
            <w:r w:rsidRPr="00440AF1">
              <w:rPr>
                <w:rFonts w:ascii="Times New Roman" w:hAnsi="Times New Roman" w:cs="Times New Roman"/>
                <w:sz w:val="24"/>
                <w:szCs w:val="24"/>
              </w:rPr>
              <w:t>380,000</w:t>
            </w:r>
          </w:p>
        </w:tc>
      </w:tr>
    </w:tbl>
    <w:p w14:paraId="657EA835" w14:textId="43416A17" w:rsidR="000867F1" w:rsidRPr="00440AF1" w:rsidRDefault="000867F1" w:rsidP="004B6024">
      <w:pPr>
        <w:spacing w:after="120" w:line="360" w:lineRule="auto"/>
        <w:jc w:val="both"/>
        <w:rPr>
          <w:rFonts w:ascii="Times New Roman" w:hAnsi="Times New Roman" w:cs="Times New Roman"/>
          <w:sz w:val="24"/>
          <w:szCs w:val="24"/>
        </w:rPr>
      </w:pPr>
    </w:p>
    <w:p w14:paraId="3F8FCDD2" w14:textId="0AD7C67C" w:rsidR="004D2C1E" w:rsidRPr="00440AF1" w:rsidRDefault="004D2C1E" w:rsidP="004B6024">
      <w:pPr>
        <w:spacing w:after="120" w:line="360" w:lineRule="auto"/>
        <w:jc w:val="both"/>
        <w:rPr>
          <w:rFonts w:ascii="Times New Roman" w:hAnsi="Times New Roman" w:cs="Times New Roman"/>
          <w:sz w:val="24"/>
          <w:szCs w:val="24"/>
        </w:rPr>
      </w:pPr>
    </w:p>
    <w:p w14:paraId="12E64AAE" w14:textId="728292EC" w:rsidR="004D2C1E" w:rsidRDefault="00812ACD" w:rsidP="004B6024">
      <w:pPr>
        <w:spacing w:after="120" w:line="360" w:lineRule="auto"/>
        <w:jc w:val="both"/>
        <w:rPr>
          <w:rFonts w:ascii="Times New Roman" w:hAnsi="Times New Roman" w:cs="Times New Roman"/>
          <w:sz w:val="24"/>
          <w:szCs w:val="24"/>
        </w:rPr>
      </w:pPr>
      <w:r w:rsidRPr="00812ACD">
        <w:rPr>
          <w:rFonts w:ascii="Times New Roman" w:hAnsi="Times New Roman" w:cs="Times New Roman"/>
          <w:sz w:val="24"/>
          <w:szCs w:val="24"/>
        </w:rPr>
        <w:t xml:space="preserve">The option cost is </w:t>
      </w:r>
      <w:r w:rsidR="005627FE" w:rsidRPr="00812ACD">
        <w:rPr>
          <w:rFonts w:ascii="Times New Roman" w:hAnsi="Times New Roman" w:cs="Times New Roman"/>
          <w:sz w:val="24"/>
          <w:szCs w:val="24"/>
        </w:rPr>
        <w:t>low</w:t>
      </w:r>
      <w:r w:rsidRPr="00812ACD">
        <w:rPr>
          <w:rFonts w:ascii="Times New Roman" w:hAnsi="Times New Roman" w:cs="Times New Roman"/>
          <w:sz w:val="24"/>
          <w:szCs w:val="24"/>
        </w:rPr>
        <w:t xml:space="preserve"> for this option; Amana will only have to pay the fulfilment fee to Amazon. The remaining estimated income for this option is £380,000. Though this option will reduce the managerial complications and maintenance hassle to a minimum, the company will lose most of its operational hold of the online segment. They will not be able to decide on the return policy and customer service. The Amazon way may not align or even contrast with their market positioning.</w:t>
      </w:r>
    </w:p>
    <w:p w14:paraId="164B4F70" w14:textId="77777777" w:rsidR="005627FE" w:rsidRPr="00440AF1" w:rsidRDefault="005627FE" w:rsidP="004B6024">
      <w:pPr>
        <w:spacing w:after="120" w:line="360" w:lineRule="auto"/>
        <w:jc w:val="both"/>
        <w:rPr>
          <w:rFonts w:ascii="Times New Roman" w:hAnsi="Times New Roman" w:cs="Times New Roman"/>
          <w:sz w:val="24"/>
          <w:szCs w:val="24"/>
        </w:rPr>
      </w:pPr>
    </w:p>
    <w:p w14:paraId="25FC781C" w14:textId="10262364" w:rsidR="00AE785B" w:rsidRDefault="00AE785B" w:rsidP="004B6024">
      <w:pPr>
        <w:spacing w:after="120" w:line="360" w:lineRule="auto"/>
        <w:jc w:val="both"/>
        <w:rPr>
          <w:rFonts w:ascii="Times New Roman" w:hAnsi="Times New Roman" w:cs="Times New Roman"/>
          <w:b/>
          <w:bCs/>
          <w:sz w:val="28"/>
          <w:szCs w:val="28"/>
        </w:rPr>
      </w:pPr>
      <w:r w:rsidRPr="00812ACD">
        <w:rPr>
          <w:rFonts w:ascii="Times New Roman" w:hAnsi="Times New Roman" w:cs="Times New Roman"/>
          <w:b/>
          <w:bCs/>
          <w:sz w:val="28"/>
          <w:szCs w:val="28"/>
        </w:rPr>
        <w:t>Decision- Establish an online shop</w:t>
      </w:r>
    </w:p>
    <w:p w14:paraId="22285CEA" w14:textId="4D8D2745" w:rsidR="00812ACD" w:rsidRDefault="00812ACD" w:rsidP="00812ACD">
      <w:pPr>
        <w:spacing w:after="120" w:line="360" w:lineRule="auto"/>
        <w:jc w:val="both"/>
        <w:rPr>
          <w:rFonts w:ascii="Times New Roman" w:hAnsi="Times New Roman" w:cs="Times New Roman"/>
          <w:sz w:val="24"/>
          <w:szCs w:val="24"/>
        </w:rPr>
      </w:pPr>
      <w:r w:rsidRPr="00812ACD">
        <w:rPr>
          <w:rFonts w:ascii="Times New Roman" w:hAnsi="Times New Roman" w:cs="Times New Roman"/>
          <w:sz w:val="24"/>
          <w:szCs w:val="24"/>
        </w:rPr>
        <w:t>It is recommended that Amana Ltd should establish an online shop to operate their online segment of the business.</w:t>
      </w:r>
    </w:p>
    <w:p w14:paraId="107F17AC" w14:textId="77777777" w:rsidR="00812ACD" w:rsidRPr="00812ACD" w:rsidRDefault="00812ACD" w:rsidP="00812ACD">
      <w:pPr>
        <w:spacing w:after="0" w:line="360" w:lineRule="auto"/>
        <w:rPr>
          <w:rFonts w:ascii="Times New Roman" w:eastAsia="Times New Roman" w:hAnsi="Times New Roman" w:cs="Times New Roman"/>
          <w:color w:val="0E101A"/>
          <w:sz w:val="24"/>
          <w:szCs w:val="24"/>
          <w:lang w:eastAsia="en-GB"/>
        </w:rPr>
      </w:pPr>
      <w:r w:rsidRPr="00812ACD">
        <w:rPr>
          <w:rFonts w:ascii="Times New Roman" w:eastAsia="Times New Roman" w:hAnsi="Times New Roman" w:cs="Times New Roman"/>
          <w:color w:val="0E101A"/>
          <w:sz w:val="24"/>
          <w:szCs w:val="24"/>
          <w:lang w:eastAsia="en-GB"/>
        </w:rPr>
        <w:t>Advantages</w:t>
      </w:r>
    </w:p>
    <w:p w14:paraId="76BBECB6" w14:textId="77777777" w:rsidR="00812ACD" w:rsidRPr="00812ACD" w:rsidRDefault="00812ACD" w:rsidP="00812ACD">
      <w:pPr>
        <w:numPr>
          <w:ilvl w:val="0"/>
          <w:numId w:val="6"/>
        </w:numPr>
        <w:spacing w:after="0" w:line="360" w:lineRule="auto"/>
        <w:rPr>
          <w:rFonts w:ascii="Times New Roman" w:eastAsia="Times New Roman" w:hAnsi="Times New Roman" w:cs="Times New Roman"/>
          <w:color w:val="0E101A"/>
          <w:sz w:val="24"/>
          <w:szCs w:val="24"/>
          <w:lang w:eastAsia="en-GB"/>
        </w:rPr>
      </w:pPr>
      <w:r w:rsidRPr="00812ACD">
        <w:rPr>
          <w:rFonts w:ascii="Times New Roman" w:eastAsia="Times New Roman" w:hAnsi="Times New Roman" w:cs="Times New Roman"/>
          <w:color w:val="0E101A"/>
          <w:sz w:val="24"/>
          <w:szCs w:val="24"/>
          <w:lang w:eastAsia="en-GB"/>
        </w:rPr>
        <w:t>Better financial prospect with a higher number of units sells and high revue.</w:t>
      </w:r>
    </w:p>
    <w:p w14:paraId="2274EA0B" w14:textId="77777777" w:rsidR="00812ACD" w:rsidRPr="00812ACD" w:rsidRDefault="00812ACD" w:rsidP="00812ACD">
      <w:pPr>
        <w:numPr>
          <w:ilvl w:val="0"/>
          <w:numId w:val="6"/>
        </w:numPr>
        <w:spacing w:after="0" w:line="360" w:lineRule="auto"/>
        <w:rPr>
          <w:rFonts w:ascii="Times New Roman" w:eastAsia="Times New Roman" w:hAnsi="Times New Roman" w:cs="Times New Roman"/>
          <w:color w:val="0E101A"/>
          <w:sz w:val="24"/>
          <w:szCs w:val="24"/>
          <w:lang w:eastAsia="en-GB"/>
        </w:rPr>
      </w:pPr>
      <w:r w:rsidRPr="00812ACD">
        <w:rPr>
          <w:rFonts w:ascii="Times New Roman" w:eastAsia="Times New Roman" w:hAnsi="Times New Roman" w:cs="Times New Roman"/>
          <w:color w:val="0E101A"/>
          <w:sz w:val="24"/>
          <w:szCs w:val="24"/>
          <w:lang w:eastAsia="en-GB"/>
        </w:rPr>
        <w:t>Flexibility in terms of pricing based on demand-supply.</w:t>
      </w:r>
    </w:p>
    <w:p w14:paraId="7A437F6F" w14:textId="77777777" w:rsidR="00812ACD" w:rsidRPr="00812ACD" w:rsidRDefault="00812ACD" w:rsidP="00812ACD">
      <w:pPr>
        <w:numPr>
          <w:ilvl w:val="0"/>
          <w:numId w:val="6"/>
        </w:numPr>
        <w:spacing w:after="0" w:line="360" w:lineRule="auto"/>
        <w:rPr>
          <w:rFonts w:ascii="Times New Roman" w:eastAsia="Times New Roman" w:hAnsi="Times New Roman" w:cs="Times New Roman"/>
          <w:color w:val="0E101A"/>
          <w:sz w:val="24"/>
          <w:szCs w:val="24"/>
          <w:lang w:eastAsia="en-GB"/>
        </w:rPr>
      </w:pPr>
      <w:r w:rsidRPr="00812ACD">
        <w:rPr>
          <w:rFonts w:ascii="Times New Roman" w:eastAsia="Times New Roman" w:hAnsi="Times New Roman" w:cs="Times New Roman"/>
          <w:color w:val="0E101A"/>
          <w:sz w:val="24"/>
          <w:szCs w:val="24"/>
          <w:lang w:eastAsia="en-GB"/>
        </w:rPr>
        <w:t>Overall operational control over the supply chain, including after-sale services.</w:t>
      </w:r>
    </w:p>
    <w:p w14:paraId="0A7CC48E" w14:textId="77777777" w:rsidR="00812ACD" w:rsidRPr="00812ACD" w:rsidRDefault="00812ACD" w:rsidP="00812ACD">
      <w:pPr>
        <w:numPr>
          <w:ilvl w:val="0"/>
          <w:numId w:val="6"/>
        </w:numPr>
        <w:spacing w:after="0" w:line="360" w:lineRule="auto"/>
        <w:rPr>
          <w:rFonts w:ascii="Times New Roman" w:eastAsia="Times New Roman" w:hAnsi="Times New Roman" w:cs="Times New Roman"/>
          <w:color w:val="0E101A"/>
          <w:sz w:val="24"/>
          <w:szCs w:val="24"/>
          <w:lang w:eastAsia="en-GB"/>
        </w:rPr>
      </w:pPr>
      <w:r w:rsidRPr="00812ACD">
        <w:rPr>
          <w:rFonts w:ascii="Times New Roman" w:eastAsia="Times New Roman" w:hAnsi="Times New Roman" w:cs="Times New Roman"/>
          <w:color w:val="0E101A"/>
          <w:sz w:val="24"/>
          <w:szCs w:val="24"/>
          <w:lang w:eastAsia="en-GB"/>
        </w:rPr>
        <w:t>A broader scope of market positioning and differentiation. </w:t>
      </w:r>
    </w:p>
    <w:p w14:paraId="6F8D3F8B" w14:textId="77777777" w:rsidR="00812ACD" w:rsidRPr="00812ACD" w:rsidRDefault="00812ACD" w:rsidP="00812ACD">
      <w:pPr>
        <w:spacing w:after="0" w:line="360" w:lineRule="auto"/>
        <w:rPr>
          <w:rFonts w:ascii="Times New Roman" w:eastAsia="Times New Roman" w:hAnsi="Times New Roman" w:cs="Times New Roman"/>
          <w:color w:val="0E101A"/>
          <w:sz w:val="24"/>
          <w:szCs w:val="24"/>
          <w:lang w:eastAsia="en-GB"/>
        </w:rPr>
      </w:pPr>
      <w:r w:rsidRPr="00812ACD">
        <w:rPr>
          <w:rFonts w:ascii="Times New Roman" w:eastAsia="Times New Roman" w:hAnsi="Times New Roman" w:cs="Times New Roman"/>
          <w:color w:val="0E101A"/>
          <w:sz w:val="24"/>
          <w:szCs w:val="24"/>
          <w:lang w:eastAsia="en-GB"/>
        </w:rPr>
        <w:t>Disadvantages</w:t>
      </w:r>
    </w:p>
    <w:p w14:paraId="18CBAE09" w14:textId="77777777" w:rsidR="00812ACD" w:rsidRPr="00812ACD" w:rsidRDefault="00812ACD" w:rsidP="00812ACD">
      <w:pPr>
        <w:numPr>
          <w:ilvl w:val="0"/>
          <w:numId w:val="7"/>
        </w:numPr>
        <w:spacing w:after="0" w:line="360" w:lineRule="auto"/>
        <w:rPr>
          <w:rFonts w:ascii="Times New Roman" w:eastAsia="Times New Roman" w:hAnsi="Times New Roman" w:cs="Times New Roman"/>
          <w:color w:val="0E101A"/>
          <w:sz w:val="24"/>
          <w:szCs w:val="24"/>
          <w:lang w:eastAsia="en-GB"/>
        </w:rPr>
      </w:pPr>
      <w:r w:rsidRPr="00812ACD">
        <w:rPr>
          <w:rFonts w:ascii="Times New Roman" w:eastAsia="Times New Roman" w:hAnsi="Times New Roman" w:cs="Times New Roman"/>
          <w:color w:val="0E101A"/>
          <w:sz w:val="24"/>
          <w:szCs w:val="24"/>
          <w:lang w:eastAsia="en-GB"/>
        </w:rPr>
        <w:t>The high initial cost of set-up</w:t>
      </w:r>
    </w:p>
    <w:p w14:paraId="58E05088" w14:textId="77777777" w:rsidR="00812ACD" w:rsidRPr="00812ACD" w:rsidRDefault="00812ACD" w:rsidP="00812ACD">
      <w:pPr>
        <w:numPr>
          <w:ilvl w:val="0"/>
          <w:numId w:val="7"/>
        </w:numPr>
        <w:spacing w:after="0" w:line="360" w:lineRule="auto"/>
        <w:rPr>
          <w:rFonts w:ascii="Times New Roman" w:eastAsia="Times New Roman" w:hAnsi="Times New Roman" w:cs="Times New Roman"/>
          <w:color w:val="0E101A"/>
          <w:sz w:val="24"/>
          <w:szCs w:val="24"/>
          <w:lang w:eastAsia="en-GB"/>
        </w:rPr>
      </w:pPr>
      <w:r w:rsidRPr="00812ACD">
        <w:rPr>
          <w:rFonts w:ascii="Times New Roman" w:eastAsia="Times New Roman" w:hAnsi="Times New Roman" w:cs="Times New Roman"/>
          <w:color w:val="0E101A"/>
          <w:sz w:val="24"/>
          <w:szCs w:val="24"/>
          <w:lang w:eastAsia="en-GB"/>
        </w:rPr>
        <w:t>Lack of expertise in handling online business.</w:t>
      </w:r>
    </w:p>
    <w:p w14:paraId="34B3E6D0" w14:textId="5E156666" w:rsidR="00812ACD" w:rsidRDefault="00812ACD" w:rsidP="00812ACD">
      <w:pPr>
        <w:numPr>
          <w:ilvl w:val="0"/>
          <w:numId w:val="7"/>
        </w:numPr>
        <w:spacing w:after="0" w:line="360" w:lineRule="auto"/>
        <w:rPr>
          <w:rFonts w:ascii="Times New Roman" w:eastAsia="Times New Roman" w:hAnsi="Times New Roman" w:cs="Times New Roman"/>
          <w:color w:val="0E101A"/>
          <w:sz w:val="24"/>
          <w:szCs w:val="24"/>
          <w:lang w:eastAsia="en-GB"/>
        </w:rPr>
      </w:pPr>
      <w:r w:rsidRPr="00812ACD">
        <w:rPr>
          <w:rFonts w:ascii="Times New Roman" w:eastAsia="Times New Roman" w:hAnsi="Times New Roman" w:cs="Times New Roman"/>
          <w:color w:val="0E101A"/>
          <w:sz w:val="24"/>
          <w:szCs w:val="24"/>
          <w:lang w:eastAsia="en-GB"/>
        </w:rPr>
        <w:t>Management complications and related costs.</w:t>
      </w:r>
    </w:p>
    <w:p w14:paraId="76064246" w14:textId="27C84B15" w:rsidR="00812ACD" w:rsidRDefault="00812ACD" w:rsidP="005627FE">
      <w:pPr>
        <w:spacing w:after="0" w:line="360" w:lineRule="auto"/>
        <w:ind w:left="720"/>
        <w:rPr>
          <w:rFonts w:ascii="Times New Roman" w:eastAsia="Times New Roman" w:hAnsi="Times New Roman" w:cs="Times New Roman"/>
          <w:color w:val="0E101A"/>
          <w:sz w:val="24"/>
          <w:szCs w:val="24"/>
          <w:lang w:eastAsia="en-GB"/>
        </w:rPr>
      </w:pPr>
    </w:p>
    <w:p w14:paraId="49F51EB3" w14:textId="07485DFA" w:rsidR="005627FE" w:rsidRDefault="005627FE" w:rsidP="005627FE">
      <w:pPr>
        <w:spacing w:after="0" w:line="360" w:lineRule="auto"/>
        <w:ind w:left="720"/>
        <w:rPr>
          <w:rFonts w:ascii="Times New Roman" w:eastAsia="Times New Roman" w:hAnsi="Times New Roman" w:cs="Times New Roman"/>
          <w:color w:val="0E101A"/>
          <w:sz w:val="24"/>
          <w:szCs w:val="24"/>
          <w:lang w:eastAsia="en-GB"/>
        </w:rPr>
      </w:pPr>
    </w:p>
    <w:p w14:paraId="7E49E235" w14:textId="77777777" w:rsidR="005627FE" w:rsidRPr="00812ACD" w:rsidRDefault="005627FE" w:rsidP="005627FE">
      <w:pPr>
        <w:spacing w:after="0" w:line="360" w:lineRule="auto"/>
        <w:ind w:left="720"/>
        <w:rPr>
          <w:rFonts w:ascii="Times New Roman" w:eastAsia="Times New Roman" w:hAnsi="Times New Roman" w:cs="Times New Roman"/>
          <w:color w:val="0E101A"/>
          <w:sz w:val="24"/>
          <w:szCs w:val="24"/>
          <w:lang w:eastAsia="en-GB"/>
        </w:rPr>
      </w:pPr>
    </w:p>
    <w:p w14:paraId="08BD13CE" w14:textId="5B32787D" w:rsidR="009942D7" w:rsidRPr="00812ACD" w:rsidRDefault="009942D7" w:rsidP="004B6024">
      <w:pPr>
        <w:pStyle w:val="Heading1"/>
        <w:spacing w:after="120"/>
        <w:rPr>
          <w:b/>
          <w:bCs/>
        </w:rPr>
      </w:pPr>
      <w:bookmarkStart w:id="14" w:name="_Toc119344812"/>
      <w:r w:rsidRPr="00812ACD">
        <w:rPr>
          <w:b/>
          <w:bCs/>
        </w:rPr>
        <w:lastRenderedPageBreak/>
        <w:t>Conclusion</w:t>
      </w:r>
      <w:bookmarkEnd w:id="14"/>
    </w:p>
    <w:p w14:paraId="131D272D" w14:textId="686B3F57" w:rsidR="000867F1" w:rsidRPr="00812ACD" w:rsidRDefault="00812ACD" w:rsidP="00812ACD">
      <w:pPr>
        <w:spacing w:after="120" w:line="360" w:lineRule="auto"/>
        <w:jc w:val="both"/>
        <w:rPr>
          <w:rFonts w:ascii="Times New Roman" w:hAnsi="Times New Roman" w:cs="Times New Roman"/>
          <w:sz w:val="24"/>
          <w:szCs w:val="24"/>
        </w:rPr>
      </w:pPr>
      <w:r w:rsidRPr="00812ACD">
        <w:rPr>
          <w:rFonts w:ascii="Times New Roman" w:hAnsi="Times New Roman" w:cs="Times New Roman"/>
          <w:sz w:val="24"/>
          <w:szCs w:val="24"/>
        </w:rPr>
        <w:t xml:space="preserve">It is clear from the control report that Amana Ltd. had more than its fair share of financial challenges in the year 2020. Amana Ltd.'s significant and positive variation points come from the expenses associated with its sales and production overhead. In addition, the firm had worked hard to stay up with its planned financial estimations. Still, despite </w:t>
      </w:r>
      <w:r w:rsidR="005627FE" w:rsidRPr="00812ACD">
        <w:rPr>
          <w:rFonts w:ascii="Times New Roman" w:hAnsi="Times New Roman" w:cs="Times New Roman"/>
          <w:sz w:val="24"/>
          <w:szCs w:val="24"/>
        </w:rPr>
        <w:t>all</w:t>
      </w:r>
      <w:r w:rsidRPr="00812ACD">
        <w:rPr>
          <w:rFonts w:ascii="Times New Roman" w:hAnsi="Times New Roman" w:cs="Times New Roman"/>
          <w:sz w:val="24"/>
          <w:szCs w:val="24"/>
        </w:rPr>
        <w:t xml:space="preserve"> its efforts, most of its performance variations could be more favourable than the original objective. It is suggested that Amana Ltd. </w:t>
      </w:r>
      <w:r w:rsidR="00D509C7" w:rsidRPr="00812ACD">
        <w:rPr>
          <w:rFonts w:ascii="Times New Roman" w:hAnsi="Times New Roman" w:cs="Times New Roman"/>
          <w:sz w:val="24"/>
          <w:szCs w:val="24"/>
        </w:rPr>
        <w:t>enter</w:t>
      </w:r>
      <w:r w:rsidRPr="00812ACD">
        <w:rPr>
          <w:rFonts w:ascii="Times New Roman" w:hAnsi="Times New Roman" w:cs="Times New Roman"/>
          <w:sz w:val="24"/>
          <w:szCs w:val="24"/>
        </w:rPr>
        <w:t xml:space="preserve"> a long-term cooperation arrangement with its stakeholders, who are primarily suppliers. They should also establish new routes to supply their goods when the structure of the market changes. Since it is dangerous to have a concentrated client base that relies on a cyclical sector, they should take this step. It is advised that they establish their online store to facilitate the growth of their presence in the internet market. Due to this move, they would see improved financial outcomes and sole control over the company's operational management.</w:t>
      </w:r>
      <w:r w:rsidR="000867F1" w:rsidRPr="00812ACD">
        <w:rPr>
          <w:rFonts w:ascii="Times New Roman" w:hAnsi="Times New Roman" w:cs="Times New Roman"/>
          <w:sz w:val="24"/>
          <w:szCs w:val="24"/>
        </w:rPr>
        <w:br w:type="page"/>
      </w:r>
    </w:p>
    <w:p w14:paraId="6981681C" w14:textId="6F93DCC8" w:rsidR="00395106" w:rsidRDefault="00A663DA" w:rsidP="004B6024">
      <w:pPr>
        <w:pStyle w:val="Heading1"/>
        <w:spacing w:after="120"/>
        <w:rPr>
          <w:b/>
          <w:bCs/>
        </w:rPr>
      </w:pPr>
      <w:bookmarkStart w:id="15" w:name="_Toc119344813"/>
      <w:r w:rsidRPr="00812ACD">
        <w:rPr>
          <w:b/>
          <w:bCs/>
        </w:rPr>
        <w:lastRenderedPageBreak/>
        <w:t>References</w:t>
      </w:r>
      <w:bookmarkEnd w:id="15"/>
      <w:r w:rsidR="00812ACD">
        <w:rPr>
          <w:b/>
          <w:bCs/>
        </w:rPr>
        <w:t>:</w:t>
      </w:r>
    </w:p>
    <w:p w14:paraId="5BEFB38D" w14:textId="26F99E8A" w:rsidR="00812ACD" w:rsidRDefault="00812ACD" w:rsidP="00812ACD">
      <w:pPr>
        <w:pStyle w:val="NormalWeb"/>
        <w:numPr>
          <w:ilvl w:val="0"/>
          <w:numId w:val="9"/>
        </w:numPr>
        <w:spacing w:before="0" w:beforeAutospacing="0" w:after="0" w:afterAutospacing="0"/>
        <w:rPr>
          <w:color w:val="0E101A"/>
        </w:rPr>
      </w:pPr>
      <w:r>
        <w:rPr>
          <w:color w:val="0E101A"/>
        </w:rPr>
        <w:t>1.</w:t>
      </w:r>
      <w:r w:rsidR="00690910">
        <w:rPr>
          <w:color w:val="0E101A"/>
        </w:rPr>
        <w:t xml:space="preserve"> </w:t>
      </w:r>
      <w:r>
        <w:rPr>
          <w:color w:val="0E101A"/>
        </w:rPr>
        <w:t xml:space="preserve">Collier, P.M. and Agyei-Ampomah, </w:t>
      </w:r>
      <w:r w:rsidR="005627FE">
        <w:rPr>
          <w:color w:val="0E101A"/>
        </w:rPr>
        <w:t>S. (</w:t>
      </w:r>
      <w:r>
        <w:rPr>
          <w:color w:val="0E101A"/>
        </w:rPr>
        <w:t>2005) </w:t>
      </w:r>
      <w:r>
        <w:rPr>
          <w:rStyle w:val="Emphasis"/>
          <w:rFonts w:eastAsiaTheme="majorEastAsia"/>
          <w:color w:val="0E101A"/>
        </w:rPr>
        <w:t>Management accounting-Risk and control strategy</w:t>
      </w:r>
      <w:r>
        <w:rPr>
          <w:color w:val="0E101A"/>
        </w:rPr>
        <w:t>. Elsevier.</w:t>
      </w:r>
    </w:p>
    <w:p w14:paraId="15C8104D" w14:textId="77777777" w:rsidR="00812ACD" w:rsidRDefault="00812ACD" w:rsidP="00812ACD">
      <w:pPr>
        <w:pStyle w:val="NormalWeb"/>
        <w:numPr>
          <w:ilvl w:val="0"/>
          <w:numId w:val="9"/>
        </w:numPr>
        <w:spacing w:before="0" w:beforeAutospacing="0" w:after="0" w:afterAutospacing="0"/>
        <w:rPr>
          <w:color w:val="0E101A"/>
        </w:rPr>
      </w:pPr>
      <w:r>
        <w:rPr>
          <w:color w:val="0E101A"/>
        </w:rPr>
        <w:t>2.Hansen, S.C., Otley, D.T. and Van der Stede, W.A., 2003. Practice developments in budgeting: An overview and research perspective. </w:t>
      </w:r>
      <w:r>
        <w:rPr>
          <w:rStyle w:val="Emphasis"/>
          <w:rFonts w:eastAsiaTheme="majorEastAsia"/>
          <w:color w:val="0E101A"/>
        </w:rPr>
        <w:t>Journal of management accounting research</w:t>
      </w:r>
      <w:r>
        <w:rPr>
          <w:color w:val="0E101A"/>
        </w:rPr>
        <w:t>, </w:t>
      </w:r>
      <w:r>
        <w:rPr>
          <w:rStyle w:val="Emphasis"/>
          <w:rFonts w:eastAsiaTheme="majorEastAsia"/>
          <w:color w:val="0E101A"/>
        </w:rPr>
        <w:t>15</w:t>
      </w:r>
      <w:r>
        <w:rPr>
          <w:color w:val="0E101A"/>
        </w:rPr>
        <w:t>(1), pp.95-116.</w:t>
      </w:r>
    </w:p>
    <w:p w14:paraId="372618EA" w14:textId="2EFFB8EA" w:rsidR="00812ACD" w:rsidRDefault="00812ACD" w:rsidP="00812ACD">
      <w:pPr>
        <w:pStyle w:val="NormalWeb"/>
        <w:numPr>
          <w:ilvl w:val="0"/>
          <w:numId w:val="9"/>
        </w:numPr>
        <w:spacing w:before="0" w:beforeAutospacing="0" w:after="0" w:afterAutospacing="0"/>
        <w:rPr>
          <w:color w:val="0E101A"/>
        </w:rPr>
      </w:pPr>
      <w:r>
        <w:rPr>
          <w:color w:val="0E101A"/>
        </w:rPr>
        <w:t>Okafor, L., Khalid, U. and Gama, L.E.M., 2022. Do the tourism sector's size and digitalisation level affect the COVID-19 economic policy response? Evidence from developed and developing countries. </w:t>
      </w:r>
      <w:r>
        <w:rPr>
          <w:rStyle w:val="Emphasis"/>
          <w:rFonts w:eastAsiaTheme="majorEastAsia"/>
          <w:color w:val="0E101A"/>
        </w:rPr>
        <w:t>Current Issues in Tourism</w:t>
      </w:r>
      <w:r>
        <w:rPr>
          <w:color w:val="0E101A"/>
        </w:rPr>
        <w:t>, pp.1-24.</w:t>
      </w:r>
    </w:p>
    <w:p w14:paraId="4B9692A9" w14:textId="5143CCB4" w:rsidR="00812ACD" w:rsidRDefault="00812ACD" w:rsidP="00812ACD">
      <w:pPr>
        <w:pStyle w:val="NormalWeb"/>
        <w:numPr>
          <w:ilvl w:val="0"/>
          <w:numId w:val="9"/>
        </w:numPr>
        <w:spacing w:before="0" w:beforeAutospacing="0" w:after="0" w:afterAutospacing="0"/>
        <w:rPr>
          <w:color w:val="0E101A"/>
        </w:rPr>
      </w:pPr>
      <w:r>
        <w:rPr>
          <w:color w:val="0E101A"/>
        </w:rPr>
        <w:t>Price, S., Wilkinson, T. and Coles, T., 2022. Crisis? How small tourism businesses talk about COVID-19 and business change in the UK.</w:t>
      </w:r>
      <w:r w:rsidR="005627FE">
        <w:rPr>
          <w:color w:val="0E101A"/>
        </w:rPr>
        <w:t xml:space="preserve"> (“Crisis? How small tourism businesses talk about COVID-19 and business ...”)</w:t>
      </w:r>
      <w:r>
        <w:rPr>
          <w:color w:val="0E101A"/>
        </w:rPr>
        <w:t> </w:t>
      </w:r>
      <w:r>
        <w:rPr>
          <w:rStyle w:val="Emphasis"/>
          <w:rFonts w:eastAsiaTheme="majorEastAsia"/>
          <w:color w:val="0E101A"/>
        </w:rPr>
        <w:t>Current Issues in Tourism</w:t>
      </w:r>
      <w:r>
        <w:rPr>
          <w:color w:val="0E101A"/>
        </w:rPr>
        <w:t>, </w:t>
      </w:r>
      <w:r>
        <w:rPr>
          <w:rStyle w:val="Emphasis"/>
          <w:rFonts w:eastAsiaTheme="majorEastAsia"/>
          <w:color w:val="0E101A"/>
        </w:rPr>
        <w:t>25</w:t>
      </w:r>
      <w:r>
        <w:rPr>
          <w:color w:val="0E101A"/>
        </w:rPr>
        <w:t>(7), pp.1088-1105.</w:t>
      </w:r>
    </w:p>
    <w:p w14:paraId="6A854C70" w14:textId="3110F48D" w:rsidR="00812ACD" w:rsidRDefault="00812ACD" w:rsidP="00812ACD">
      <w:pPr>
        <w:pStyle w:val="NormalWeb"/>
        <w:numPr>
          <w:ilvl w:val="0"/>
          <w:numId w:val="9"/>
        </w:numPr>
        <w:spacing w:before="0" w:beforeAutospacing="0" w:after="0" w:afterAutospacing="0"/>
        <w:rPr>
          <w:color w:val="0E101A"/>
        </w:rPr>
      </w:pPr>
      <w:r>
        <w:rPr>
          <w:color w:val="0E101A"/>
        </w:rPr>
        <w:t>Alegre, J. and Sard, M., 2017. Price strategies by German and British tour operators in Mallorca.</w:t>
      </w:r>
      <w:r w:rsidR="005627FE">
        <w:rPr>
          <w:color w:val="0E101A"/>
        </w:rPr>
        <w:t xml:space="preserve"> (“Price strategies by German and British tour operators in Mallorca”)</w:t>
      </w:r>
      <w:r>
        <w:rPr>
          <w:color w:val="0E101A"/>
        </w:rPr>
        <w:t xml:space="preserve"> Journal of Hospitality and Tourism Management, 33, pp.93-102.</w:t>
      </w:r>
    </w:p>
    <w:p w14:paraId="16D245DF" w14:textId="041408C1" w:rsidR="00812ACD" w:rsidRDefault="00812ACD" w:rsidP="00812ACD">
      <w:pPr>
        <w:pStyle w:val="NormalWeb"/>
        <w:numPr>
          <w:ilvl w:val="0"/>
          <w:numId w:val="9"/>
        </w:numPr>
        <w:spacing w:before="0" w:beforeAutospacing="0" w:after="0" w:afterAutospacing="0"/>
        <w:rPr>
          <w:color w:val="0E101A"/>
        </w:rPr>
      </w:pPr>
      <w:r>
        <w:rPr>
          <w:color w:val="0E101A"/>
        </w:rPr>
        <w:t>Rhode, S. and Garrison, N. (2019) Management Accounting. Sixth edition. London, England: McGraw Hill </w:t>
      </w:r>
    </w:p>
    <w:p w14:paraId="653E7D9D" w14:textId="77777777" w:rsidR="00812ACD" w:rsidRPr="00812ACD" w:rsidRDefault="00812ACD" w:rsidP="00812ACD"/>
    <w:sectPr w:rsidR="00812ACD" w:rsidRPr="00812ACD" w:rsidSect="005627FE">
      <w:footerReference w:type="default" r:id="rId9"/>
      <w:pgSz w:w="11906" w:h="16838" w:code="9"/>
      <w:pgMar w:top="1440" w:right="1440" w:bottom="1440" w:left="1440" w:header="720" w:footer="720" w:gutter="0"/>
      <w:pgBorders w:offsetFrom="page">
        <w:top w:val="thinThickMediumGap" w:sz="24" w:space="24" w:color="auto"/>
        <w:left w:val="thinThickMediumGap" w:sz="24" w:space="24" w:color="auto"/>
        <w:bottom w:val="thinThickMediumGap" w:sz="24" w:space="24" w:color="auto"/>
        <w:right w:val="thinThick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401A7" w14:textId="77777777" w:rsidR="006A6555" w:rsidRDefault="006A6555" w:rsidP="004B6024">
      <w:pPr>
        <w:spacing w:after="0" w:line="240" w:lineRule="auto"/>
      </w:pPr>
      <w:r>
        <w:separator/>
      </w:r>
    </w:p>
  </w:endnote>
  <w:endnote w:type="continuationSeparator" w:id="0">
    <w:p w14:paraId="1CF2696E" w14:textId="77777777" w:rsidR="006A6555" w:rsidRDefault="006A6555" w:rsidP="004B6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9520379"/>
      <w:docPartObj>
        <w:docPartGallery w:val="Page Numbers (Bottom of Page)"/>
        <w:docPartUnique/>
      </w:docPartObj>
    </w:sdtPr>
    <w:sdtEndPr>
      <w:rPr>
        <w:noProof/>
      </w:rPr>
    </w:sdtEndPr>
    <w:sdtContent>
      <w:p w14:paraId="70A02D91" w14:textId="04C69151" w:rsidR="004B6024" w:rsidRDefault="004B60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63203B" w14:textId="77777777" w:rsidR="004B6024" w:rsidRDefault="004B6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DAD18" w14:textId="77777777" w:rsidR="006A6555" w:rsidRDefault="006A6555" w:rsidP="004B6024">
      <w:pPr>
        <w:spacing w:after="0" w:line="240" w:lineRule="auto"/>
      </w:pPr>
      <w:r>
        <w:separator/>
      </w:r>
    </w:p>
  </w:footnote>
  <w:footnote w:type="continuationSeparator" w:id="0">
    <w:p w14:paraId="2D79DBE8" w14:textId="77777777" w:rsidR="006A6555" w:rsidRDefault="006A6555" w:rsidP="004B60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71D8B"/>
    <w:multiLevelType w:val="hybridMultilevel"/>
    <w:tmpl w:val="4DC29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B2CE3"/>
    <w:multiLevelType w:val="hybridMultilevel"/>
    <w:tmpl w:val="5B58B00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22A36D66"/>
    <w:multiLevelType w:val="multilevel"/>
    <w:tmpl w:val="4EFEF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4C573F"/>
    <w:multiLevelType w:val="multilevel"/>
    <w:tmpl w:val="900A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7849FE"/>
    <w:multiLevelType w:val="hybridMultilevel"/>
    <w:tmpl w:val="D42EA8A4"/>
    <w:lvl w:ilvl="0" w:tplc="1450A58A">
      <w:start w:val="1"/>
      <w:numFmt w:val="bullet"/>
      <w:lvlText w:val="•"/>
      <w:lvlJc w:val="left"/>
      <w:pPr>
        <w:tabs>
          <w:tab w:val="num" w:pos="720"/>
        </w:tabs>
        <w:ind w:left="720" w:hanging="360"/>
      </w:pPr>
      <w:rPr>
        <w:rFonts w:ascii="Arial" w:hAnsi="Arial" w:hint="default"/>
      </w:rPr>
    </w:lvl>
    <w:lvl w:ilvl="1" w:tplc="09729E54" w:tentative="1">
      <w:start w:val="1"/>
      <w:numFmt w:val="bullet"/>
      <w:lvlText w:val="•"/>
      <w:lvlJc w:val="left"/>
      <w:pPr>
        <w:tabs>
          <w:tab w:val="num" w:pos="1440"/>
        </w:tabs>
        <w:ind w:left="1440" w:hanging="360"/>
      </w:pPr>
      <w:rPr>
        <w:rFonts w:ascii="Arial" w:hAnsi="Arial" w:hint="default"/>
      </w:rPr>
    </w:lvl>
    <w:lvl w:ilvl="2" w:tplc="9A367728" w:tentative="1">
      <w:start w:val="1"/>
      <w:numFmt w:val="bullet"/>
      <w:lvlText w:val="•"/>
      <w:lvlJc w:val="left"/>
      <w:pPr>
        <w:tabs>
          <w:tab w:val="num" w:pos="2160"/>
        </w:tabs>
        <w:ind w:left="2160" w:hanging="360"/>
      </w:pPr>
      <w:rPr>
        <w:rFonts w:ascii="Arial" w:hAnsi="Arial" w:hint="default"/>
      </w:rPr>
    </w:lvl>
    <w:lvl w:ilvl="3" w:tplc="D2CECFA2" w:tentative="1">
      <w:start w:val="1"/>
      <w:numFmt w:val="bullet"/>
      <w:lvlText w:val="•"/>
      <w:lvlJc w:val="left"/>
      <w:pPr>
        <w:tabs>
          <w:tab w:val="num" w:pos="2880"/>
        </w:tabs>
        <w:ind w:left="2880" w:hanging="360"/>
      </w:pPr>
      <w:rPr>
        <w:rFonts w:ascii="Arial" w:hAnsi="Arial" w:hint="default"/>
      </w:rPr>
    </w:lvl>
    <w:lvl w:ilvl="4" w:tplc="2FECE07E" w:tentative="1">
      <w:start w:val="1"/>
      <w:numFmt w:val="bullet"/>
      <w:lvlText w:val="•"/>
      <w:lvlJc w:val="left"/>
      <w:pPr>
        <w:tabs>
          <w:tab w:val="num" w:pos="3600"/>
        </w:tabs>
        <w:ind w:left="3600" w:hanging="360"/>
      </w:pPr>
      <w:rPr>
        <w:rFonts w:ascii="Arial" w:hAnsi="Arial" w:hint="default"/>
      </w:rPr>
    </w:lvl>
    <w:lvl w:ilvl="5" w:tplc="F57E7448" w:tentative="1">
      <w:start w:val="1"/>
      <w:numFmt w:val="bullet"/>
      <w:lvlText w:val="•"/>
      <w:lvlJc w:val="left"/>
      <w:pPr>
        <w:tabs>
          <w:tab w:val="num" w:pos="4320"/>
        </w:tabs>
        <w:ind w:left="4320" w:hanging="360"/>
      </w:pPr>
      <w:rPr>
        <w:rFonts w:ascii="Arial" w:hAnsi="Arial" w:hint="default"/>
      </w:rPr>
    </w:lvl>
    <w:lvl w:ilvl="6" w:tplc="7CB2602E" w:tentative="1">
      <w:start w:val="1"/>
      <w:numFmt w:val="bullet"/>
      <w:lvlText w:val="•"/>
      <w:lvlJc w:val="left"/>
      <w:pPr>
        <w:tabs>
          <w:tab w:val="num" w:pos="5040"/>
        </w:tabs>
        <w:ind w:left="5040" w:hanging="360"/>
      </w:pPr>
      <w:rPr>
        <w:rFonts w:ascii="Arial" w:hAnsi="Arial" w:hint="default"/>
      </w:rPr>
    </w:lvl>
    <w:lvl w:ilvl="7" w:tplc="5E1E395A" w:tentative="1">
      <w:start w:val="1"/>
      <w:numFmt w:val="bullet"/>
      <w:lvlText w:val="•"/>
      <w:lvlJc w:val="left"/>
      <w:pPr>
        <w:tabs>
          <w:tab w:val="num" w:pos="5760"/>
        </w:tabs>
        <w:ind w:left="5760" w:hanging="360"/>
      </w:pPr>
      <w:rPr>
        <w:rFonts w:ascii="Arial" w:hAnsi="Arial" w:hint="default"/>
      </w:rPr>
    </w:lvl>
    <w:lvl w:ilvl="8" w:tplc="96E20BA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DA81361"/>
    <w:multiLevelType w:val="hybridMultilevel"/>
    <w:tmpl w:val="42B0F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60026B"/>
    <w:multiLevelType w:val="hybridMultilevel"/>
    <w:tmpl w:val="F38E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A01594"/>
    <w:multiLevelType w:val="hybridMultilevel"/>
    <w:tmpl w:val="E776443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6C3C0142"/>
    <w:multiLevelType w:val="hybridMultilevel"/>
    <w:tmpl w:val="D426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8319354">
    <w:abstractNumId w:val="1"/>
  </w:num>
  <w:num w:numId="2" w16cid:durableId="193346652">
    <w:abstractNumId w:val="7"/>
  </w:num>
  <w:num w:numId="3" w16cid:durableId="1109005931">
    <w:abstractNumId w:val="6"/>
  </w:num>
  <w:num w:numId="4" w16cid:durableId="1949463302">
    <w:abstractNumId w:val="8"/>
  </w:num>
  <w:num w:numId="5" w16cid:durableId="1763407393">
    <w:abstractNumId w:val="4"/>
  </w:num>
  <w:num w:numId="6" w16cid:durableId="1219170971">
    <w:abstractNumId w:val="3"/>
  </w:num>
  <w:num w:numId="7" w16cid:durableId="99956187">
    <w:abstractNumId w:val="2"/>
  </w:num>
  <w:num w:numId="8" w16cid:durableId="208615183">
    <w:abstractNumId w:val="0"/>
  </w:num>
  <w:num w:numId="9" w16cid:durableId="14209777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IwsrQ0MjE2MTOxMDVW0lEKTi0uzszPAykwrgUAqdIxGCwAAAA="/>
  </w:docVars>
  <w:rsids>
    <w:rsidRoot w:val="006436F1"/>
    <w:rsid w:val="00014A91"/>
    <w:rsid w:val="00022B29"/>
    <w:rsid w:val="00073512"/>
    <w:rsid w:val="00074DC5"/>
    <w:rsid w:val="000756B0"/>
    <w:rsid w:val="000867F1"/>
    <w:rsid w:val="000F21BC"/>
    <w:rsid w:val="000F39DA"/>
    <w:rsid w:val="000F7B72"/>
    <w:rsid w:val="00105CA2"/>
    <w:rsid w:val="001103B8"/>
    <w:rsid w:val="00111513"/>
    <w:rsid w:val="00160083"/>
    <w:rsid w:val="00180DA1"/>
    <w:rsid w:val="00191730"/>
    <w:rsid w:val="00193D70"/>
    <w:rsid w:val="001F3D4C"/>
    <w:rsid w:val="00205BA1"/>
    <w:rsid w:val="00210176"/>
    <w:rsid w:val="00212703"/>
    <w:rsid w:val="002326C9"/>
    <w:rsid w:val="00244D1A"/>
    <w:rsid w:val="00254A29"/>
    <w:rsid w:val="002A0F6C"/>
    <w:rsid w:val="002A7F9D"/>
    <w:rsid w:val="002B6476"/>
    <w:rsid w:val="002C6E18"/>
    <w:rsid w:val="00315109"/>
    <w:rsid w:val="00337A62"/>
    <w:rsid w:val="00360337"/>
    <w:rsid w:val="003617FC"/>
    <w:rsid w:val="00384B03"/>
    <w:rsid w:val="00395106"/>
    <w:rsid w:val="00430A81"/>
    <w:rsid w:val="00440AF1"/>
    <w:rsid w:val="004515BA"/>
    <w:rsid w:val="004A67A7"/>
    <w:rsid w:val="004B6024"/>
    <w:rsid w:val="004D2C1E"/>
    <w:rsid w:val="004D3EDF"/>
    <w:rsid w:val="004F5264"/>
    <w:rsid w:val="00523E46"/>
    <w:rsid w:val="005627FE"/>
    <w:rsid w:val="005674F1"/>
    <w:rsid w:val="00630B42"/>
    <w:rsid w:val="006436F1"/>
    <w:rsid w:val="00656FE5"/>
    <w:rsid w:val="00690910"/>
    <w:rsid w:val="006A6555"/>
    <w:rsid w:val="006B28A3"/>
    <w:rsid w:val="006E4212"/>
    <w:rsid w:val="006F6476"/>
    <w:rsid w:val="0071234F"/>
    <w:rsid w:val="00727A5C"/>
    <w:rsid w:val="007855E4"/>
    <w:rsid w:val="007910E8"/>
    <w:rsid w:val="007C2872"/>
    <w:rsid w:val="007E0C00"/>
    <w:rsid w:val="00800D5A"/>
    <w:rsid w:val="00801670"/>
    <w:rsid w:val="00812823"/>
    <w:rsid w:val="00812ACD"/>
    <w:rsid w:val="00860EF4"/>
    <w:rsid w:val="008A3182"/>
    <w:rsid w:val="008B49D5"/>
    <w:rsid w:val="008E0354"/>
    <w:rsid w:val="008E7B5E"/>
    <w:rsid w:val="00903C73"/>
    <w:rsid w:val="0097104E"/>
    <w:rsid w:val="009942D7"/>
    <w:rsid w:val="009944B3"/>
    <w:rsid w:val="0099780C"/>
    <w:rsid w:val="009B3B0F"/>
    <w:rsid w:val="009B62E8"/>
    <w:rsid w:val="009E3705"/>
    <w:rsid w:val="00A17C3C"/>
    <w:rsid w:val="00A43D29"/>
    <w:rsid w:val="00A60994"/>
    <w:rsid w:val="00A663DA"/>
    <w:rsid w:val="00A82353"/>
    <w:rsid w:val="00A957B5"/>
    <w:rsid w:val="00A95A51"/>
    <w:rsid w:val="00A95E84"/>
    <w:rsid w:val="00AB2DAA"/>
    <w:rsid w:val="00AD7459"/>
    <w:rsid w:val="00AE2E33"/>
    <w:rsid w:val="00AE785B"/>
    <w:rsid w:val="00B147A6"/>
    <w:rsid w:val="00B50C25"/>
    <w:rsid w:val="00B52CE7"/>
    <w:rsid w:val="00B56287"/>
    <w:rsid w:val="00B80406"/>
    <w:rsid w:val="00BA5486"/>
    <w:rsid w:val="00BE2916"/>
    <w:rsid w:val="00BF188A"/>
    <w:rsid w:val="00C02346"/>
    <w:rsid w:val="00C04720"/>
    <w:rsid w:val="00C16347"/>
    <w:rsid w:val="00C2025E"/>
    <w:rsid w:val="00C67E67"/>
    <w:rsid w:val="00C73F69"/>
    <w:rsid w:val="00C94A92"/>
    <w:rsid w:val="00CC5103"/>
    <w:rsid w:val="00CF61E3"/>
    <w:rsid w:val="00D509C7"/>
    <w:rsid w:val="00D86A79"/>
    <w:rsid w:val="00DC68E1"/>
    <w:rsid w:val="00E1180E"/>
    <w:rsid w:val="00E408A9"/>
    <w:rsid w:val="00E47DFF"/>
    <w:rsid w:val="00E501DD"/>
    <w:rsid w:val="00E85469"/>
    <w:rsid w:val="00EA5440"/>
    <w:rsid w:val="00EB4B2E"/>
    <w:rsid w:val="00EB7C12"/>
    <w:rsid w:val="00EE32D1"/>
    <w:rsid w:val="00F026F3"/>
    <w:rsid w:val="00F142F3"/>
    <w:rsid w:val="00FA119D"/>
    <w:rsid w:val="00FC2733"/>
    <w:rsid w:val="00FC3FDD"/>
    <w:rsid w:val="00FD2751"/>
    <w:rsid w:val="00FD5298"/>
    <w:rsid w:val="00FF66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2ABEB"/>
  <w15:chartTrackingRefBased/>
  <w15:docId w15:val="{71CF3F6E-8CA8-4F8C-A5EC-7ABA8C868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264"/>
    <w:pPr>
      <w:keepNext/>
      <w:keepLines/>
      <w:spacing w:before="240" w:after="0"/>
      <w:jc w:val="both"/>
      <w:outlineLvl w:val="0"/>
    </w:pPr>
    <w:rPr>
      <w:rFonts w:ascii="Times New Roman" w:eastAsiaTheme="majorEastAsia" w:hAnsi="Times New Roman" w:cstheme="majorBidi"/>
      <w:sz w:val="32"/>
      <w:szCs w:val="32"/>
    </w:rPr>
  </w:style>
  <w:style w:type="paragraph" w:styleId="Heading2">
    <w:name w:val="heading 2"/>
    <w:basedOn w:val="Normal"/>
    <w:next w:val="Normal"/>
    <w:link w:val="Heading2Char"/>
    <w:uiPriority w:val="9"/>
    <w:unhideWhenUsed/>
    <w:qFormat/>
    <w:rsid w:val="004F5264"/>
    <w:pPr>
      <w:keepNext/>
      <w:keepLines/>
      <w:spacing w:before="40" w:after="0"/>
      <w:jc w:val="both"/>
      <w:outlineLvl w:val="1"/>
    </w:pPr>
    <w:rPr>
      <w:rFonts w:ascii="Times New Roman" w:eastAsiaTheme="majorEastAsia" w:hAnsi="Times New Roman" w:cstheme="majorBidi"/>
      <w:color w:val="000000" w:themeColor="text1"/>
      <w:sz w:val="28"/>
      <w:szCs w:val="26"/>
    </w:rPr>
  </w:style>
  <w:style w:type="paragraph" w:styleId="Heading3">
    <w:name w:val="heading 3"/>
    <w:basedOn w:val="Normal"/>
    <w:next w:val="Normal"/>
    <w:link w:val="Heading3Char"/>
    <w:uiPriority w:val="9"/>
    <w:unhideWhenUsed/>
    <w:qFormat/>
    <w:rsid w:val="004F5264"/>
    <w:pPr>
      <w:keepNext/>
      <w:keepLines/>
      <w:spacing w:before="40" w:after="0"/>
      <w:jc w:val="both"/>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264"/>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4F5264"/>
    <w:rPr>
      <w:rFonts w:ascii="Times New Roman" w:eastAsiaTheme="majorEastAsia" w:hAnsi="Times New Roman" w:cstheme="majorBidi"/>
      <w:color w:val="000000" w:themeColor="text1"/>
      <w:sz w:val="28"/>
      <w:szCs w:val="26"/>
    </w:rPr>
  </w:style>
  <w:style w:type="character" w:customStyle="1" w:styleId="Heading3Char">
    <w:name w:val="Heading 3 Char"/>
    <w:basedOn w:val="DefaultParagraphFont"/>
    <w:link w:val="Heading3"/>
    <w:uiPriority w:val="9"/>
    <w:rsid w:val="004F5264"/>
    <w:rPr>
      <w:rFonts w:ascii="Times New Roman" w:eastAsiaTheme="majorEastAsia" w:hAnsi="Times New Roman" w:cstheme="majorBidi"/>
      <w:color w:val="000000" w:themeColor="text1"/>
      <w:sz w:val="24"/>
      <w:szCs w:val="24"/>
    </w:rPr>
  </w:style>
  <w:style w:type="paragraph" w:styleId="TableofFigures">
    <w:name w:val="table of figures"/>
    <w:basedOn w:val="Normal"/>
    <w:next w:val="Normal"/>
    <w:uiPriority w:val="99"/>
    <w:unhideWhenUsed/>
    <w:rsid w:val="00D86A79"/>
    <w:pPr>
      <w:spacing w:after="0"/>
    </w:pPr>
    <w:rPr>
      <w:rFonts w:ascii="Times New Roman" w:hAnsi="Times New Roman"/>
      <w:sz w:val="24"/>
    </w:rPr>
  </w:style>
  <w:style w:type="paragraph" w:styleId="TOC1">
    <w:name w:val="toc 1"/>
    <w:basedOn w:val="Normal"/>
    <w:next w:val="Normal"/>
    <w:autoRedefine/>
    <w:uiPriority w:val="39"/>
    <w:unhideWhenUsed/>
    <w:rsid w:val="00B80406"/>
    <w:pPr>
      <w:spacing w:after="100"/>
      <w:jc w:val="both"/>
    </w:pPr>
    <w:rPr>
      <w:rFonts w:ascii="Times New Roman" w:hAnsi="Times New Roman"/>
      <w:sz w:val="24"/>
    </w:rPr>
  </w:style>
  <w:style w:type="table" w:styleId="TableGrid">
    <w:name w:val="Table Grid"/>
    <w:basedOn w:val="TableNormal"/>
    <w:uiPriority w:val="39"/>
    <w:rsid w:val="001F3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785B"/>
    <w:pPr>
      <w:ind w:left="720"/>
      <w:contextualSpacing/>
    </w:pPr>
  </w:style>
  <w:style w:type="paragraph" w:styleId="Header">
    <w:name w:val="header"/>
    <w:basedOn w:val="Normal"/>
    <w:link w:val="HeaderChar"/>
    <w:uiPriority w:val="99"/>
    <w:unhideWhenUsed/>
    <w:rsid w:val="004B60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024"/>
  </w:style>
  <w:style w:type="paragraph" w:styleId="Footer">
    <w:name w:val="footer"/>
    <w:basedOn w:val="Normal"/>
    <w:link w:val="FooterChar"/>
    <w:uiPriority w:val="99"/>
    <w:unhideWhenUsed/>
    <w:rsid w:val="004B60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024"/>
  </w:style>
  <w:style w:type="paragraph" w:styleId="TOCHeading">
    <w:name w:val="TOC Heading"/>
    <w:basedOn w:val="Heading1"/>
    <w:next w:val="Normal"/>
    <w:uiPriority w:val="39"/>
    <w:unhideWhenUsed/>
    <w:qFormat/>
    <w:rsid w:val="007E0C00"/>
    <w:pPr>
      <w:jc w:val="left"/>
      <w:outlineLvl w:val="9"/>
    </w:pPr>
    <w:rPr>
      <w:rFonts w:asciiTheme="majorHAnsi" w:hAnsiTheme="majorHAnsi"/>
      <w:color w:val="2F5496" w:themeColor="accent1" w:themeShade="BF"/>
      <w:lang w:val="en-US"/>
    </w:rPr>
  </w:style>
  <w:style w:type="paragraph" w:styleId="TOC2">
    <w:name w:val="toc 2"/>
    <w:basedOn w:val="Normal"/>
    <w:next w:val="Normal"/>
    <w:autoRedefine/>
    <w:uiPriority w:val="39"/>
    <w:unhideWhenUsed/>
    <w:rsid w:val="007E0C00"/>
    <w:pPr>
      <w:spacing w:after="100"/>
      <w:ind w:left="220"/>
    </w:pPr>
  </w:style>
  <w:style w:type="paragraph" w:styleId="TOC3">
    <w:name w:val="toc 3"/>
    <w:basedOn w:val="Normal"/>
    <w:next w:val="Normal"/>
    <w:autoRedefine/>
    <w:uiPriority w:val="39"/>
    <w:unhideWhenUsed/>
    <w:rsid w:val="007E0C00"/>
    <w:pPr>
      <w:spacing w:after="100"/>
      <w:ind w:left="440"/>
    </w:pPr>
  </w:style>
  <w:style w:type="character" w:styleId="Hyperlink">
    <w:name w:val="Hyperlink"/>
    <w:basedOn w:val="DefaultParagraphFont"/>
    <w:uiPriority w:val="99"/>
    <w:unhideWhenUsed/>
    <w:rsid w:val="007E0C00"/>
    <w:rPr>
      <w:color w:val="0563C1" w:themeColor="hyperlink"/>
      <w:u w:val="single"/>
    </w:rPr>
  </w:style>
  <w:style w:type="paragraph" w:styleId="NormalWeb">
    <w:name w:val="Normal (Web)"/>
    <w:basedOn w:val="Normal"/>
    <w:uiPriority w:val="99"/>
    <w:semiHidden/>
    <w:unhideWhenUsed/>
    <w:rsid w:val="00812A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12A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7983">
      <w:bodyDiv w:val="1"/>
      <w:marLeft w:val="0"/>
      <w:marRight w:val="0"/>
      <w:marTop w:val="0"/>
      <w:marBottom w:val="0"/>
      <w:divBdr>
        <w:top w:val="none" w:sz="0" w:space="0" w:color="auto"/>
        <w:left w:val="none" w:sz="0" w:space="0" w:color="auto"/>
        <w:bottom w:val="none" w:sz="0" w:space="0" w:color="auto"/>
        <w:right w:val="none" w:sz="0" w:space="0" w:color="auto"/>
      </w:divBdr>
    </w:div>
    <w:div w:id="371612893">
      <w:bodyDiv w:val="1"/>
      <w:marLeft w:val="0"/>
      <w:marRight w:val="0"/>
      <w:marTop w:val="0"/>
      <w:marBottom w:val="0"/>
      <w:divBdr>
        <w:top w:val="none" w:sz="0" w:space="0" w:color="auto"/>
        <w:left w:val="none" w:sz="0" w:space="0" w:color="auto"/>
        <w:bottom w:val="none" w:sz="0" w:space="0" w:color="auto"/>
        <w:right w:val="none" w:sz="0" w:space="0" w:color="auto"/>
      </w:divBdr>
    </w:div>
    <w:div w:id="899902978">
      <w:bodyDiv w:val="1"/>
      <w:marLeft w:val="0"/>
      <w:marRight w:val="0"/>
      <w:marTop w:val="0"/>
      <w:marBottom w:val="0"/>
      <w:divBdr>
        <w:top w:val="none" w:sz="0" w:space="0" w:color="auto"/>
        <w:left w:val="none" w:sz="0" w:space="0" w:color="auto"/>
        <w:bottom w:val="none" w:sz="0" w:space="0" w:color="auto"/>
        <w:right w:val="none" w:sz="0" w:space="0" w:color="auto"/>
      </w:divBdr>
      <w:divsChild>
        <w:div w:id="2117171657">
          <w:marLeft w:val="547"/>
          <w:marRight w:val="0"/>
          <w:marTop w:val="134"/>
          <w:marBottom w:val="0"/>
          <w:divBdr>
            <w:top w:val="none" w:sz="0" w:space="0" w:color="auto"/>
            <w:left w:val="none" w:sz="0" w:space="0" w:color="auto"/>
            <w:bottom w:val="none" w:sz="0" w:space="0" w:color="auto"/>
            <w:right w:val="none" w:sz="0" w:space="0" w:color="auto"/>
          </w:divBdr>
        </w:div>
        <w:div w:id="749347719">
          <w:marLeft w:val="547"/>
          <w:marRight w:val="0"/>
          <w:marTop w:val="134"/>
          <w:marBottom w:val="0"/>
          <w:divBdr>
            <w:top w:val="none" w:sz="0" w:space="0" w:color="auto"/>
            <w:left w:val="none" w:sz="0" w:space="0" w:color="auto"/>
            <w:bottom w:val="none" w:sz="0" w:space="0" w:color="auto"/>
            <w:right w:val="none" w:sz="0" w:space="0" w:color="auto"/>
          </w:divBdr>
        </w:div>
        <w:div w:id="524371480">
          <w:marLeft w:val="547"/>
          <w:marRight w:val="0"/>
          <w:marTop w:val="134"/>
          <w:marBottom w:val="0"/>
          <w:divBdr>
            <w:top w:val="none" w:sz="0" w:space="0" w:color="auto"/>
            <w:left w:val="none" w:sz="0" w:space="0" w:color="auto"/>
            <w:bottom w:val="none" w:sz="0" w:space="0" w:color="auto"/>
            <w:right w:val="none" w:sz="0" w:space="0" w:color="auto"/>
          </w:divBdr>
        </w:div>
      </w:divsChild>
    </w:div>
    <w:div w:id="905796466">
      <w:bodyDiv w:val="1"/>
      <w:marLeft w:val="0"/>
      <w:marRight w:val="0"/>
      <w:marTop w:val="0"/>
      <w:marBottom w:val="0"/>
      <w:divBdr>
        <w:top w:val="none" w:sz="0" w:space="0" w:color="auto"/>
        <w:left w:val="none" w:sz="0" w:space="0" w:color="auto"/>
        <w:bottom w:val="none" w:sz="0" w:space="0" w:color="auto"/>
        <w:right w:val="none" w:sz="0" w:space="0" w:color="auto"/>
      </w:divBdr>
    </w:div>
    <w:div w:id="1018383648">
      <w:bodyDiv w:val="1"/>
      <w:marLeft w:val="0"/>
      <w:marRight w:val="0"/>
      <w:marTop w:val="0"/>
      <w:marBottom w:val="0"/>
      <w:divBdr>
        <w:top w:val="none" w:sz="0" w:space="0" w:color="auto"/>
        <w:left w:val="none" w:sz="0" w:space="0" w:color="auto"/>
        <w:bottom w:val="none" w:sz="0" w:space="0" w:color="auto"/>
        <w:right w:val="none" w:sz="0" w:space="0" w:color="auto"/>
      </w:divBdr>
    </w:div>
    <w:div w:id="1378436652">
      <w:bodyDiv w:val="1"/>
      <w:marLeft w:val="0"/>
      <w:marRight w:val="0"/>
      <w:marTop w:val="0"/>
      <w:marBottom w:val="0"/>
      <w:divBdr>
        <w:top w:val="none" w:sz="0" w:space="0" w:color="auto"/>
        <w:left w:val="none" w:sz="0" w:space="0" w:color="auto"/>
        <w:bottom w:val="none" w:sz="0" w:space="0" w:color="auto"/>
        <w:right w:val="none" w:sz="0" w:space="0" w:color="auto"/>
      </w:divBdr>
    </w:div>
    <w:div w:id="1515994350">
      <w:bodyDiv w:val="1"/>
      <w:marLeft w:val="0"/>
      <w:marRight w:val="0"/>
      <w:marTop w:val="0"/>
      <w:marBottom w:val="0"/>
      <w:divBdr>
        <w:top w:val="none" w:sz="0" w:space="0" w:color="auto"/>
        <w:left w:val="none" w:sz="0" w:space="0" w:color="auto"/>
        <w:bottom w:val="none" w:sz="0" w:space="0" w:color="auto"/>
        <w:right w:val="none" w:sz="0" w:space="0" w:color="auto"/>
      </w:divBdr>
    </w:div>
    <w:div w:id="156757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EDBF61-E454-4EB5-9F7E-BC8B97CD6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2793</Words>
  <Characters>15923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Nayma Afrin</dc:creator>
  <cp:keywords/>
  <dc:description/>
  <cp:lastModifiedBy>Cristina Anton</cp:lastModifiedBy>
  <cp:revision>4</cp:revision>
  <dcterms:created xsi:type="dcterms:W3CDTF">2023-01-23T22:50:00Z</dcterms:created>
  <dcterms:modified xsi:type="dcterms:W3CDTF">2023-01-23T22:52:00Z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8621d56221f23a3344ca0bdc325f1e7bc7b7d5558658d6b3ed5e185c38214993</vt:lpwstr>
  </property>
</Properties>
</file>