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5673988" w:rsidR="00F3109D" w:rsidRPr="006E446A" w:rsidRDefault="00B940EA">
      <w:pPr>
        <w:spacing w:line="360" w:lineRule="auto"/>
        <w:jc w:val="center"/>
        <w:rPr>
          <w:b/>
          <w:sz w:val="32"/>
          <w:szCs w:val="32"/>
        </w:rPr>
      </w:pPr>
      <w:r w:rsidRPr="000A3799">
        <w:rPr>
          <w:b/>
          <w:noProof/>
          <w:sz w:val="32"/>
          <w:szCs w:val="32"/>
          <w:lang w:val="en-US"/>
        </w:rPr>
        <w:drawing>
          <wp:anchor distT="0" distB="0" distL="114300" distR="114300" simplePos="0" relativeHeight="251659264" behindDoc="0" locked="0" layoutInCell="1" allowOverlap="1" wp14:anchorId="2CBA7DE5" wp14:editId="17E1C4C3">
            <wp:simplePos x="0" y="0"/>
            <wp:positionH relativeFrom="margin">
              <wp:align>center</wp:align>
            </wp:positionH>
            <wp:positionV relativeFrom="paragraph">
              <wp:posOffset>7620</wp:posOffset>
            </wp:positionV>
            <wp:extent cx="3877056" cy="1615440"/>
            <wp:effectExtent l="0" t="0" r="952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877056" cy="1615440"/>
                    </a:xfrm>
                    <a:prstGeom prst="rect">
                      <a:avLst/>
                    </a:prstGeom>
                  </pic:spPr>
                </pic:pic>
              </a:graphicData>
            </a:graphic>
            <wp14:sizeRelH relativeFrom="margin">
              <wp14:pctWidth>0</wp14:pctWidth>
            </wp14:sizeRelH>
            <wp14:sizeRelV relativeFrom="margin">
              <wp14:pctHeight>0</wp14:pctHeight>
            </wp14:sizeRelV>
          </wp:anchor>
        </w:drawing>
      </w:r>
    </w:p>
    <w:p w14:paraId="00000002" w14:textId="7E57A386" w:rsidR="00F3109D" w:rsidRPr="006E446A" w:rsidRDefault="00F3109D">
      <w:pPr>
        <w:spacing w:line="360" w:lineRule="auto"/>
        <w:jc w:val="center"/>
        <w:rPr>
          <w:b/>
          <w:sz w:val="32"/>
          <w:szCs w:val="32"/>
        </w:rPr>
      </w:pPr>
    </w:p>
    <w:p w14:paraId="00000003" w14:textId="6FE8147F" w:rsidR="00F3109D" w:rsidRPr="006E446A" w:rsidRDefault="00F3109D">
      <w:pPr>
        <w:spacing w:line="360" w:lineRule="auto"/>
        <w:jc w:val="center"/>
        <w:rPr>
          <w:b/>
          <w:sz w:val="32"/>
          <w:szCs w:val="32"/>
        </w:rPr>
      </w:pPr>
    </w:p>
    <w:p w14:paraId="00000004" w14:textId="642F801F" w:rsidR="00F3109D" w:rsidRPr="006E446A" w:rsidRDefault="00F3109D">
      <w:pPr>
        <w:spacing w:line="360" w:lineRule="auto"/>
        <w:jc w:val="center"/>
        <w:rPr>
          <w:b/>
          <w:sz w:val="32"/>
          <w:szCs w:val="32"/>
        </w:rPr>
      </w:pPr>
    </w:p>
    <w:p w14:paraId="00000005" w14:textId="0C1A27DA" w:rsidR="00F3109D" w:rsidRPr="006E446A" w:rsidRDefault="00F3109D">
      <w:pPr>
        <w:spacing w:line="360" w:lineRule="auto"/>
        <w:jc w:val="center"/>
        <w:rPr>
          <w:b/>
          <w:sz w:val="32"/>
          <w:szCs w:val="32"/>
        </w:rPr>
      </w:pPr>
    </w:p>
    <w:p w14:paraId="00000006" w14:textId="4B46227D" w:rsidR="00F3109D" w:rsidRDefault="00F3109D">
      <w:pPr>
        <w:spacing w:line="360" w:lineRule="auto"/>
        <w:jc w:val="center"/>
        <w:rPr>
          <w:b/>
          <w:sz w:val="32"/>
          <w:szCs w:val="32"/>
        </w:rPr>
      </w:pPr>
    </w:p>
    <w:p w14:paraId="5CA5F159" w14:textId="77777777" w:rsidR="00C85B7D" w:rsidRPr="006E446A" w:rsidRDefault="00C85B7D">
      <w:pPr>
        <w:spacing w:line="360" w:lineRule="auto"/>
        <w:jc w:val="center"/>
        <w:rPr>
          <w:b/>
          <w:sz w:val="32"/>
          <w:szCs w:val="32"/>
        </w:rPr>
      </w:pPr>
    </w:p>
    <w:p w14:paraId="74ABED85" w14:textId="5416F7BD" w:rsidR="00B940EA" w:rsidRDefault="00B940EA" w:rsidP="00B940EA">
      <w:pPr>
        <w:jc w:val="center"/>
        <w:rPr>
          <w:b/>
          <w:sz w:val="44"/>
          <w:szCs w:val="44"/>
        </w:rPr>
      </w:pPr>
      <w:bookmarkStart w:id="0" w:name="_heading=h.gjdgxs" w:colFirst="0" w:colLast="0"/>
      <w:bookmarkEnd w:id="0"/>
      <w:r w:rsidRPr="009468AE">
        <w:rPr>
          <w:b/>
          <w:sz w:val="44"/>
          <w:szCs w:val="44"/>
        </w:rPr>
        <w:t>Student Journal (Learning Log)</w:t>
      </w:r>
    </w:p>
    <w:p w14:paraId="102AE5A1" w14:textId="4E66E93F" w:rsidR="00B940EA" w:rsidRDefault="00B940EA" w:rsidP="00B940EA">
      <w:pPr>
        <w:jc w:val="center"/>
        <w:rPr>
          <w:b/>
          <w:sz w:val="44"/>
          <w:szCs w:val="44"/>
        </w:rPr>
      </w:pPr>
    </w:p>
    <w:p w14:paraId="5D0EEF93" w14:textId="2109C481" w:rsidR="00C85B7D" w:rsidRDefault="00C85B7D" w:rsidP="00B940EA">
      <w:pPr>
        <w:jc w:val="center"/>
        <w:rPr>
          <w:b/>
          <w:sz w:val="44"/>
          <w:szCs w:val="44"/>
        </w:rPr>
      </w:pPr>
    </w:p>
    <w:p w14:paraId="0EC44423" w14:textId="1A7699D4" w:rsidR="00C85B7D" w:rsidRDefault="00C85B7D" w:rsidP="00B940EA">
      <w:pPr>
        <w:jc w:val="center"/>
        <w:rPr>
          <w:b/>
          <w:sz w:val="44"/>
          <w:szCs w:val="44"/>
        </w:rPr>
      </w:pPr>
    </w:p>
    <w:p w14:paraId="52F82CD0" w14:textId="77777777" w:rsidR="00C85B7D" w:rsidRDefault="00C85B7D" w:rsidP="00B940EA">
      <w:pPr>
        <w:jc w:val="center"/>
        <w:rPr>
          <w:b/>
          <w:sz w:val="44"/>
          <w:szCs w:val="44"/>
        </w:rPr>
      </w:pPr>
    </w:p>
    <w:p w14:paraId="183CEA45" w14:textId="04E5AF2D" w:rsidR="00B940EA" w:rsidRPr="00627BB5" w:rsidRDefault="00B940EA" w:rsidP="00B940EA">
      <w:pPr>
        <w:jc w:val="both"/>
        <w:rPr>
          <w:sz w:val="36"/>
          <w:szCs w:val="36"/>
        </w:rPr>
      </w:pPr>
      <w:r w:rsidRPr="00627BB5">
        <w:rPr>
          <w:sz w:val="36"/>
          <w:szCs w:val="36"/>
        </w:rPr>
        <w:t xml:space="preserve">Student name: </w:t>
      </w:r>
      <w:r>
        <w:rPr>
          <w:sz w:val="36"/>
          <w:szCs w:val="36"/>
        </w:rPr>
        <w:t>Anisoara Valentina Cucor</w:t>
      </w:r>
      <w:r w:rsidR="00C85B7D">
        <w:rPr>
          <w:sz w:val="36"/>
          <w:szCs w:val="36"/>
        </w:rPr>
        <w:t>anu</w:t>
      </w:r>
    </w:p>
    <w:p w14:paraId="73F41814" w14:textId="64E866B6" w:rsidR="00B940EA" w:rsidRPr="00627BB5" w:rsidRDefault="00B940EA" w:rsidP="00B940EA">
      <w:pPr>
        <w:jc w:val="both"/>
        <w:rPr>
          <w:sz w:val="36"/>
          <w:szCs w:val="36"/>
        </w:rPr>
      </w:pPr>
      <w:r w:rsidRPr="00627BB5">
        <w:rPr>
          <w:sz w:val="36"/>
          <w:szCs w:val="36"/>
        </w:rPr>
        <w:t xml:space="preserve">Student number: </w:t>
      </w:r>
      <w:r w:rsidR="00C85B7D">
        <w:rPr>
          <w:sz w:val="36"/>
          <w:szCs w:val="36"/>
        </w:rPr>
        <w:t>2133014</w:t>
      </w:r>
    </w:p>
    <w:p w14:paraId="764CAE40" w14:textId="77777777" w:rsidR="00B940EA" w:rsidRPr="00627BB5" w:rsidRDefault="00B940EA" w:rsidP="00B940EA">
      <w:pPr>
        <w:jc w:val="both"/>
        <w:rPr>
          <w:sz w:val="36"/>
          <w:szCs w:val="36"/>
        </w:rPr>
      </w:pPr>
      <w:r w:rsidRPr="00627BB5">
        <w:rPr>
          <w:sz w:val="36"/>
          <w:szCs w:val="36"/>
        </w:rPr>
        <w:t>Module: Food &amp; Beverage Operations</w:t>
      </w:r>
    </w:p>
    <w:p w14:paraId="76C5B82B" w14:textId="77777777" w:rsidR="00B940EA" w:rsidRPr="00627BB5" w:rsidRDefault="00B940EA" w:rsidP="00B940EA">
      <w:pPr>
        <w:jc w:val="both"/>
        <w:rPr>
          <w:sz w:val="36"/>
          <w:szCs w:val="36"/>
        </w:rPr>
      </w:pPr>
      <w:r w:rsidRPr="00627BB5">
        <w:rPr>
          <w:sz w:val="36"/>
          <w:szCs w:val="36"/>
        </w:rPr>
        <w:t>Module code: BMIH4002</w:t>
      </w:r>
    </w:p>
    <w:p w14:paraId="1A37519E" w14:textId="6B18B586" w:rsidR="00B940EA" w:rsidRPr="00627BB5" w:rsidRDefault="00B940EA" w:rsidP="00B940EA">
      <w:pPr>
        <w:jc w:val="both"/>
        <w:rPr>
          <w:sz w:val="36"/>
          <w:szCs w:val="36"/>
        </w:rPr>
      </w:pPr>
      <w:r w:rsidRPr="00627BB5">
        <w:rPr>
          <w:sz w:val="36"/>
          <w:szCs w:val="36"/>
        </w:rPr>
        <w:t xml:space="preserve">Lecturer: </w:t>
      </w:r>
      <w:r w:rsidR="00C85B7D">
        <w:rPr>
          <w:sz w:val="36"/>
          <w:szCs w:val="36"/>
        </w:rPr>
        <w:t>Tristan Hawkins</w:t>
      </w:r>
    </w:p>
    <w:p w14:paraId="177D4B69" w14:textId="2DF8CBB1" w:rsidR="00B940EA" w:rsidRPr="00B940EA" w:rsidRDefault="00B940EA" w:rsidP="00B940EA">
      <w:pPr>
        <w:spacing w:line="240" w:lineRule="auto"/>
        <w:jc w:val="both"/>
        <w:rPr>
          <w:rFonts w:ascii="Times New Roman" w:eastAsia="Times New Roman" w:hAnsi="Times New Roman" w:cs="Times New Roman"/>
          <w:sz w:val="24"/>
          <w:szCs w:val="24"/>
          <w:lang w:eastAsia="en-GB"/>
        </w:rPr>
      </w:pPr>
      <w:r w:rsidRPr="00B940EA">
        <w:rPr>
          <w:color w:val="FFFFFF"/>
          <w:sz w:val="32"/>
          <w:szCs w:val="32"/>
          <w:lang w:eastAsia="en-GB"/>
        </w:rPr>
        <w:t>t name: An</w:t>
      </w:r>
    </w:p>
    <w:p w14:paraId="3CC2A79D" w14:textId="3CAB2270" w:rsidR="00B940EA" w:rsidRDefault="00B940EA" w:rsidP="00B940EA">
      <w:pPr>
        <w:spacing w:line="240" w:lineRule="auto"/>
        <w:rPr>
          <w:color w:val="FFFFFF"/>
          <w:sz w:val="32"/>
          <w:szCs w:val="32"/>
          <w:lang w:eastAsia="en-GB"/>
        </w:rPr>
      </w:pPr>
      <w:r w:rsidRPr="00B940EA">
        <w:rPr>
          <w:color w:val="FFFFFF"/>
          <w:sz w:val="32"/>
          <w:szCs w:val="32"/>
          <w:lang w:eastAsia="en-GB"/>
        </w:rPr>
        <w:t>Module Code: BMIH4003</w:t>
      </w:r>
    </w:p>
    <w:p w14:paraId="0C54F410" w14:textId="3223C754" w:rsidR="00C85B7D" w:rsidRDefault="00C85B7D" w:rsidP="00B940EA">
      <w:pPr>
        <w:spacing w:line="240" w:lineRule="auto"/>
        <w:rPr>
          <w:color w:val="FFFFFF"/>
          <w:sz w:val="32"/>
          <w:szCs w:val="32"/>
          <w:lang w:eastAsia="en-GB"/>
        </w:rPr>
      </w:pPr>
    </w:p>
    <w:p w14:paraId="21A2C03A" w14:textId="7BB53B52" w:rsidR="00C85B7D" w:rsidRDefault="00C85B7D" w:rsidP="00B940EA">
      <w:pPr>
        <w:spacing w:line="240" w:lineRule="auto"/>
        <w:rPr>
          <w:color w:val="FFFFFF"/>
          <w:sz w:val="32"/>
          <w:szCs w:val="32"/>
          <w:lang w:eastAsia="en-GB"/>
        </w:rPr>
      </w:pPr>
    </w:p>
    <w:p w14:paraId="72B1B937" w14:textId="271B59B6" w:rsidR="00C85B7D" w:rsidRDefault="00C85B7D" w:rsidP="00B940EA">
      <w:pPr>
        <w:spacing w:line="240" w:lineRule="auto"/>
        <w:rPr>
          <w:color w:val="FFFFFF"/>
          <w:sz w:val="32"/>
          <w:szCs w:val="32"/>
          <w:lang w:eastAsia="en-GB"/>
        </w:rPr>
      </w:pPr>
    </w:p>
    <w:p w14:paraId="5F4D4FCA" w14:textId="33FAECD3" w:rsidR="00C85B7D" w:rsidRDefault="00C85B7D" w:rsidP="00B940EA">
      <w:pPr>
        <w:spacing w:line="240" w:lineRule="auto"/>
        <w:rPr>
          <w:color w:val="FFFFFF"/>
          <w:sz w:val="32"/>
          <w:szCs w:val="32"/>
          <w:lang w:eastAsia="en-GB"/>
        </w:rPr>
      </w:pPr>
    </w:p>
    <w:p w14:paraId="3C5C1878" w14:textId="342387D0" w:rsidR="00C85B7D" w:rsidRDefault="00C85B7D" w:rsidP="00B940EA">
      <w:pPr>
        <w:spacing w:line="240" w:lineRule="auto"/>
        <w:rPr>
          <w:color w:val="FFFFFF"/>
          <w:sz w:val="32"/>
          <w:szCs w:val="32"/>
          <w:lang w:eastAsia="en-GB"/>
        </w:rPr>
      </w:pPr>
    </w:p>
    <w:p w14:paraId="521E16B2" w14:textId="67598639" w:rsidR="00C85B7D" w:rsidRDefault="00C85B7D" w:rsidP="00B940EA">
      <w:pPr>
        <w:spacing w:line="240" w:lineRule="auto"/>
        <w:rPr>
          <w:color w:val="FFFFFF"/>
          <w:sz w:val="32"/>
          <w:szCs w:val="32"/>
          <w:lang w:eastAsia="en-GB"/>
        </w:rPr>
      </w:pPr>
    </w:p>
    <w:p w14:paraId="707F378F" w14:textId="5B8356A5" w:rsidR="00C85B7D" w:rsidRDefault="00C85B7D" w:rsidP="00B940EA">
      <w:pPr>
        <w:spacing w:line="240" w:lineRule="auto"/>
        <w:rPr>
          <w:color w:val="FFFFFF"/>
          <w:sz w:val="32"/>
          <w:szCs w:val="32"/>
          <w:lang w:eastAsia="en-GB"/>
        </w:rPr>
      </w:pPr>
    </w:p>
    <w:p w14:paraId="589FCEC8" w14:textId="05CCBC81" w:rsidR="00C85B7D" w:rsidRDefault="00C85B7D" w:rsidP="00B940EA">
      <w:pPr>
        <w:spacing w:line="240" w:lineRule="auto"/>
        <w:rPr>
          <w:color w:val="FFFFFF"/>
          <w:sz w:val="32"/>
          <w:szCs w:val="32"/>
          <w:lang w:eastAsia="en-GB"/>
        </w:rPr>
      </w:pPr>
    </w:p>
    <w:p w14:paraId="1A685F48" w14:textId="311C0C66" w:rsidR="00C85B7D" w:rsidRDefault="00C85B7D" w:rsidP="00B940EA">
      <w:pPr>
        <w:spacing w:line="240" w:lineRule="auto"/>
        <w:rPr>
          <w:color w:val="FFFFFF"/>
          <w:sz w:val="32"/>
          <w:szCs w:val="32"/>
          <w:lang w:eastAsia="en-GB"/>
        </w:rPr>
      </w:pPr>
    </w:p>
    <w:p w14:paraId="1C146439" w14:textId="555596E7" w:rsidR="00C85B7D" w:rsidRDefault="00C85B7D" w:rsidP="00B940EA">
      <w:pPr>
        <w:spacing w:line="240" w:lineRule="auto"/>
        <w:rPr>
          <w:color w:val="FFFFFF"/>
          <w:sz w:val="32"/>
          <w:szCs w:val="32"/>
          <w:lang w:eastAsia="en-GB"/>
        </w:rPr>
      </w:pPr>
    </w:p>
    <w:p w14:paraId="4F8AFE99" w14:textId="225615E4" w:rsidR="00C85B7D" w:rsidRDefault="00C85B7D" w:rsidP="00B940EA">
      <w:pPr>
        <w:spacing w:line="240" w:lineRule="auto"/>
        <w:rPr>
          <w:color w:val="FFFFFF"/>
          <w:sz w:val="32"/>
          <w:szCs w:val="32"/>
          <w:lang w:eastAsia="en-GB"/>
        </w:rPr>
      </w:pPr>
    </w:p>
    <w:p w14:paraId="5B928B4B" w14:textId="1FF69051" w:rsidR="00C85B7D" w:rsidRDefault="00C85B7D" w:rsidP="00B940EA">
      <w:pPr>
        <w:spacing w:line="240" w:lineRule="auto"/>
        <w:rPr>
          <w:color w:val="FFFFFF"/>
          <w:sz w:val="32"/>
          <w:szCs w:val="32"/>
          <w:lang w:eastAsia="en-GB"/>
        </w:rPr>
      </w:pPr>
    </w:p>
    <w:p w14:paraId="510B459F" w14:textId="387AC891" w:rsidR="00C85B7D" w:rsidRDefault="00C85B7D" w:rsidP="00B940EA">
      <w:pPr>
        <w:spacing w:line="240" w:lineRule="auto"/>
        <w:rPr>
          <w:color w:val="FFFFFF"/>
          <w:sz w:val="32"/>
          <w:szCs w:val="32"/>
          <w:lang w:eastAsia="en-GB"/>
        </w:rPr>
      </w:pPr>
    </w:p>
    <w:p w14:paraId="596D3A6A" w14:textId="77777777" w:rsidR="00C85B7D" w:rsidRPr="00B940EA" w:rsidRDefault="00C85B7D" w:rsidP="00B940EA">
      <w:pPr>
        <w:spacing w:line="240" w:lineRule="auto"/>
        <w:rPr>
          <w:rFonts w:ascii="Times New Roman" w:eastAsia="Times New Roman" w:hAnsi="Times New Roman" w:cs="Times New Roman"/>
          <w:sz w:val="24"/>
          <w:szCs w:val="24"/>
          <w:lang w:eastAsia="en-GB"/>
        </w:rPr>
      </w:pPr>
    </w:p>
    <w:p w14:paraId="1E19BDD9" w14:textId="12A51787" w:rsidR="00B940EA" w:rsidRPr="009468AE" w:rsidRDefault="00B940EA" w:rsidP="00B940EA">
      <w:pPr>
        <w:jc w:val="center"/>
        <w:rPr>
          <w:b/>
          <w:sz w:val="44"/>
          <w:szCs w:val="44"/>
        </w:rPr>
      </w:pPr>
      <w:r w:rsidRPr="00B940EA">
        <w:rPr>
          <w:color w:val="FFFFFF"/>
          <w:sz w:val="28"/>
          <w:szCs w:val="28"/>
          <w:lang w:eastAsia="en-GB"/>
        </w:rPr>
        <w:t>Lecturer</w:t>
      </w:r>
    </w:p>
    <w:p w14:paraId="00000007" w14:textId="4E92A889" w:rsidR="00F3109D" w:rsidRDefault="00F3109D">
      <w:pPr>
        <w:spacing w:line="360" w:lineRule="auto"/>
        <w:jc w:val="center"/>
        <w:rPr>
          <w:b/>
          <w:sz w:val="32"/>
          <w:szCs w:val="32"/>
        </w:rPr>
      </w:pPr>
    </w:p>
    <w:p w14:paraId="6B587C30" w14:textId="77777777" w:rsidR="00B940EA" w:rsidRPr="006E446A" w:rsidRDefault="00B940EA">
      <w:pPr>
        <w:spacing w:line="360" w:lineRule="auto"/>
        <w:jc w:val="center"/>
        <w:rPr>
          <w:b/>
          <w:sz w:val="32"/>
          <w:szCs w:val="32"/>
        </w:rPr>
      </w:pPr>
    </w:p>
    <w:p w14:paraId="0000000C" w14:textId="77777777" w:rsidR="00F3109D" w:rsidRPr="006E446A" w:rsidRDefault="00664709">
      <w:pPr>
        <w:spacing w:line="360" w:lineRule="auto"/>
        <w:jc w:val="center"/>
        <w:rPr>
          <w:b/>
          <w:sz w:val="24"/>
          <w:szCs w:val="24"/>
        </w:rPr>
      </w:pPr>
      <w:r w:rsidRPr="006E446A">
        <w:rPr>
          <w:b/>
          <w:sz w:val="24"/>
          <w:szCs w:val="24"/>
        </w:rPr>
        <w:t>Table of Contents</w:t>
      </w:r>
    </w:p>
    <w:sdt>
      <w:sdtPr>
        <w:id w:val="144717119"/>
        <w:docPartObj>
          <w:docPartGallery w:val="Table of Contents"/>
          <w:docPartUnique/>
        </w:docPartObj>
      </w:sdtPr>
      <w:sdtContent>
        <w:p w14:paraId="0000000D" w14:textId="77777777" w:rsidR="00F3109D" w:rsidRPr="006E446A" w:rsidRDefault="00664709">
          <w:pPr>
            <w:tabs>
              <w:tab w:val="right" w:pos="9025"/>
            </w:tabs>
            <w:spacing w:before="80" w:line="360" w:lineRule="auto"/>
            <w:jc w:val="both"/>
          </w:pPr>
          <w:r w:rsidRPr="006E446A">
            <w:fldChar w:fldCharType="begin"/>
          </w:r>
          <w:r w:rsidRPr="006E446A">
            <w:instrText xml:space="preserve"> TOC \h \u \z </w:instrText>
          </w:r>
          <w:r w:rsidRPr="006E446A">
            <w:fldChar w:fldCharType="separate"/>
          </w:r>
          <w:hyperlink w:anchor="_heading=h.30j0zll">
            <w:r w:rsidRPr="006E446A">
              <w:t>Introduction</w:t>
            </w:r>
          </w:hyperlink>
          <w:r w:rsidRPr="006E446A">
            <w:tab/>
          </w:r>
          <w:r w:rsidRPr="006E446A">
            <w:fldChar w:fldCharType="begin"/>
          </w:r>
          <w:r w:rsidRPr="006E446A">
            <w:instrText xml:space="preserve"> HYPERLINK \l "_heading=h.30j0zll" </w:instrText>
          </w:r>
          <w:r w:rsidRPr="006E446A">
            <w:fldChar w:fldCharType="separate"/>
          </w:r>
          <w:r w:rsidRPr="006E446A">
            <w:t>3</w:t>
          </w:r>
        </w:p>
        <w:p w14:paraId="0000000E" w14:textId="77777777" w:rsidR="00F3109D" w:rsidRPr="006E446A" w:rsidRDefault="00664709">
          <w:pPr>
            <w:tabs>
              <w:tab w:val="right" w:pos="9025"/>
            </w:tabs>
            <w:spacing w:before="200" w:line="360" w:lineRule="auto"/>
            <w:jc w:val="both"/>
          </w:pPr>
          <w:r w:rsidRPr="006E446A">
            <w:fldChar w:fldCharType="end"/>
          </w:r>
          <w:hyperlink w:anchor="_heading=h.1fob9te">
            <w:r w:rsidRPr="006E446A">
              <w:t>“Importance of the topic in the hospitality industry”</w:t>
            </w:r>
          </w:hyperlink>
          <w:r w:rsidRPr="006E446A">
            <w:tab/>
          </w:r>
          <w:r w:rsidRPr="006E446A">
            <w:fldChar w:fldCharType="begin"/>
          </w:r>
          <w:r w:rsidRPr="006E446A">
            <w:instrText xml:space="preserve"> HYPERLINK \l "_heading=h.1fob9te" </w:instrText>
          </w:r>
          <w:r w:rsidRPr="006E446A">
            <w:fldChar w:fldCharType="separate"/>
          </w:r>
          <w:r w:rsidRPr="006E446A">
            <w:t>3</w:t>
          </w:r>
        </w:p>
        <w:p w14:paraId="0000000F" w14:textId="77777777" w:rsidR="00F3109D" w:rsidRPr="006E446A" w:rsidRDefault="00664709">
          <w:pPr>
            <w:tabs>
              <w:tab w:val="right" w:pos="9025"/>
            </w:tabs>
            <w:spacing w:before="200" w:line="360" w:lineRule="auto"/>
            <w:jc w:val="both"/>
          </w:pPr>
          <w:r w:rsidRPr="006E446A">
            <w:fldChar w:fldCharType="end"/>
          </w:r>
          <w:hyperlink w:anchor="_heading=h.3znysh7">
            <w:r w:rsidRPr="006E446A">
              <w:t>“Knowledge of topic and what have you learnt”</w:t>
            </w:r>
          </w:hyperlink>
          <w:r w:rsidRPr="006E446A">
            <w:tab/>
          </w:r>
          <w:r w:rsidRPr="006E446A">
            <w:fldChar w:fldCharType="begin"/>
          </w:r>
          <w:r w:rsidRPr="006E446A">
            <w:instrText xml:space="preserve"> HYPERLINK \l "_heading=h.3znysh7" </w:instrText>
          </w:r>
          <w:r w:rsidRPr="006E446A">
            <w:fldChar w:fldCharType="separate"/>
          </w:r>
          <w:r w:rsidRPr="006E446A">
            <w:t>3</w:t>
          </w:r>
        </w:p>
        <w:p w14:paraId="00000010" w14:textId="77777777" w:rsidR="00F3109D" w:rsidRPr="006E446A" w:rsidRDefault="00664709">
          <w:pPr>
            <w:tabs>
              <w:tab w:val="right" w:pos="9025"/>
            </w:tabs>
            <w:spacing w:before="200" w:line="360" w:lineRule="auto"/>
            <w:jc w:val="both"/>
          </w:pPr>
          <w:r w:rsidRPr="006E446A">
            <w:fldChar w:fldCharType="end"/>
          </w:r>
          <w:hyperlink w:anchor="_heading=h.2et92p0">
            <w:r w:rsidRPr="006E446A">
              <w:t>“Summary of what new skills/knowledge”</w:t>
            </w:r>
          </w:hyperlink>
          <w:r w:rsidRPr="006E446A">
            <w:tab/>
          </w:r>
          <w:r w:rsidRPr="006E446A">
            <w:fldChar w:fldCharType="begin"/>
          </w:r>
          <w:r w:rsidRPr="006E446A">
            <w:instrText xml:space="preserve"> HYPERLINK \l "_heading=h.2et92p0" </w:instrText>
          </w:r>
          <w:r w:rsidRPr="006E446A">
            <w:fldChar w:fldCharType="separate"/>
          </w:r>
          <w:r w:rsidRPr="006E446A">
            <w:t>3</w:t>
          </w:r>
        </w:p>
        <w:p w14:paraId="00000011" w14:textId="77777777" w:rsidR="00F3109D" w:rsidRPr="006E446A" w:rsidRDefault="00664709">
          <w:pPr>
            <w:tabs>
              <w:tab w:val="right" w:pos="9025"/>
            </w:tabs>
            <w:spacing w:before="200" w:line="360" w:lineRule="auto"/>
            <w:jc w:val="both"/>
          </w:pPr>
          <w:r w:rsidRPr="006E446A">
            <w:fldChar w:fldCharType="end"/>
          </w:r>
          <w:hyperlink w:anchor="_heading=h.tyjcwt">
            <w:r w:rsidRPr="006E446A">
              <w:t>“How will you apply the knowledge in future, placement next term”</w:t>
            </w:r>
          </w:hyperlink>
          <w:r w:rsidRPr="006E446A">
            <w:tab/>
          </w:r>
          <w:r w:rsidRPr="006E446A">
            <w:fldChar w:fldCharType="begin"/>
          </w:r>
          <w:r w:rsidRPr="006E446A">
            <w:instrText xml:space="preserve"> HYPERLINK \l "_heading=h.tyjcwt" </w:instrText>
          </w:r>
          <w:r w:rsidRPr="006E446A">
            <w:fldChar w:fldCharType="separate"/>
          </w:r>
          <w:r w:rsidRPr="006E446A">
            <w:t>4</w:t>
          </w:r>
        </w:p>
        <w:p w14:paraId="00000012" w14:textId="77777777" w:rsidR="00F3109D" w:rsidRPr="006E446A" w:rsidRDefault="00664709">
          <w:pPr>
            <w:tabs>
              <w:tab w:val="right" w:pos="9025"/>
            </w:tabs>
            <w:spacing w:before="200" w:line="360" w:lineRule="auto"/>
            <w:jc w:val="both"/>
          </w:pPr>
          <w:r w:rsidRPr="006E446A">
            <w:fldChar w:fldCharType="end"/>
          </w:r>
          <w:hyperlink w:anchor="_heading=h.3dy6vkm">
            <w:r w:rsidRPr="006E446A">
              <w:t>“Personal reflection”</w:t>
            </w:r>
          </w:hyperlink>
          <w:r w:rsidRPr="006E446A">
            <w:tab/>
          </w:r>
          <w:r w:rsidRPr="006E446A">
            <w:fldChar w:fldCharType="begin"/>
          </w:r>
          <w:r w:rsidRPr="006E446A">
            <w:instrText xml:space="preserve"> HYPERLINK \l "_heading=h.3dy6vkm" </w:instrText>
          </w:r>
          <w:r w:rsidRPr="006E446A">
            <w:fldChar w:fldCharType="separate"/>
          </w:r>
          <w:r w:rsidRPr="006E446A">
            <w:t>4</w:t>
          </w:r>
        </w:p>
        <w:p w14:paraId="00000013" w14:textId="77777777" w:rsidR="00F3109D" w:rsidRPr="006E446A" w:rsidRDefault="00664709">
          <w:pPr>
            <w:tabs>
              <w:tab w:val="right" w:pos="9025"/>
            </w:tabs>
            <w:spacing w:before="200" w:line="360" w:lineRule="auto"/>
            <w:jc w:val="both"/>
            <w:rPr>
              <w:color w:val="000000"/>
            </w:rPr>
          </w:pPr>
          <w:r w:rsidRPr="006E446A">
            <w:fldChar w:fldCharType="end"/>
          </w:r>
          <w:hyperlink w:anchor="_heading=h.1t3h5sf">
            <w:r w:rsidRPr="006E446A">
              <w:rPr>
                <w:color w:val="000000"/>
              </w:rPr>
              <w:t>Conclusion</w:t>
            </w:r>
          </w:hyperlink>
          <w:r w:rsidRPr="006E446A">
            <w:rPr>
              <w:color w:val="000000"/>
            </w:rPr>
            <w:tab/>
          </w:r>
          <w:r w:rsidRPr="006E446A">
            <w:fldChar w:fldCharType="begin"/>
          </w:r>
          <w:r w:rsidRPr="006E446A">
            <w:instrText xml:space="preserve"> HYPERLINK \l "_heading=h.1t3h5sf" </w:instrText>
          </w:r>
          <w:r w:rsidRPr="006E446A">
            <w:fldChar w:fldCharType="separate"/>
          </w:r>
          <w:r w:rsidRPr="006E446A">
            <w:rPr>
              <w:color w:val="000000"/>
            </w:rPr>
            <w:t>5</w:t>
          </w:r>
        </w:p>
        <w:p w14:paraId="00000014" w14:textId="77777777" w:rsidR="00F3109D" w:rsidRPr="006E446A" w:rsidRDefault="00664709">
          <w:pPr>
            <w:tabs>
              <w:tab w:val="right" w:pos="9025"/>
            </w:tabs>
            <w:spacing w:before="200" w:after="80" w:line="360" w:lineRule="auto"/>
            <w:jc w:val="both"/>
            <w:rPr>
              <w:color w:val="000000"/>
            </w:rPr>
          </w:pPr>
          <w:r w:rsidRPr="006E446A">
            <w:fldChar w:fldCharType="end"/>
          </w:r>
          <w:hyperlink w:anchor="_heading=h.4d34og8">
            <w:r w:rsidRPr="006E446A">
              <w:rPr>
                <w:color w:val="000000"/>
              </w:rPr>
              <w:t>References</w:t>
            </w:r>
          </w:hyperlink>
          <w:r w:rsidRPr="006E446A">
            <w:rPr>
              <w:color w:val="000000"/>
            </w:rPr>
            <w:tab/>
          </w:r>
          <w:r w:rsidRPr="006E446A">
            <w:fldChar w:fldCharType="begin"/>
          </w:r>
          <w:r w:rsidRPr="006E446A">
            <w:instrText xml:space="preserve"> PAGEREF _heading=h.4d34og8 \h </w:instrText>
          </w:r>
          <w:r w:rsidRPr="006E446A">
            <w:fldChar w:fldCharType="separate"/>
          </w:r>
          <w:r w:rsidRPr="006E446A">
            <w:rPr>
              <w:color w:val="000000"/>
            </w:rPr>
            <w:t>6</w:t>
          </w:r>
          <w:r w:rsidRPr="006E446A">
            <w:fldChar w:fldCharType="end"/>
          </w:r>
          <w:r w:rsidRPr="006E446A">
            <w:fldChar w:fldCharType="end"/>
          </w:r>
        </w:p>
      </w:sdtContent>
    </w:sdt>
    <w:p w14:paraId="00000015" w14:textId="77777777" w:rsidR="00F3109D" w:rsidRPr="006E446A" w:rsidRDefault="00F3109D">
      <w:pPr>
        <w:rPr>
          <w:b/>
          <w:sz w:val="24"/>
          <w:szCs w:val="24"/>
        </w:rPr>
      </w:pPr>
    </w:p>
    <w:p w14:paraId="00000016" w14:textId="77777777" w:rsidR="00F3109D" w:rsidRPr="006E446A" w:rsidRDefault="00F3109D">
      <w:pPr>
        <w:spacing w:line="360" w:lineRule="auto"/>
        <w:jc w:val="center"/>
        <w:rPr>
          <w:b/>
          <w:sz w:val="24"/>
          <w:szCs w:val="24"/>
        </w:rPr>
      </w:pPr>
    </w:p>
    <w:p w14:paraId="00000017" w14:textId="77777777" w:rsidR="00F3109D" w:rsidRPr="006E446A" w:rsidRDefault="00664709">
      <w:pPr>
        <w:spacing w:line="360" w:lineRule="auto"/>
        <w:jc w:val="both"/>
        <w:rPr>
          <w:b/>
          <w:sz w:val="24"/>
          <w:szCs w:val="24"/>
        </w:rPr>
      </w:pPr>
      <w:r w:rsidRPr="006E446A">
        <w:br w:type="page"/>
      </w:r>
    </w:p>
    <w:p w14:paraId="00000018" w14:textId="77777777" w:rsidR="00F3109D" w:rsidRPr="006E446A" w:rsidRDefault="00664709">
      <w:pPr>
        <w:spacing w:line="360" w:lineRule="auto"/>
        <w:jc w:val="both"/>
        <w:rPr>
          <w:b/>
          <w:sz w:val="24"/>
          <w:szCs w:val="24"/>
        </w:rPr>
      </w:pPr>
      <w:r w:rsidRPr="006E446A">
        <w:rPr>
          <w:b/>
          <w:sz w:val="24"/>
          <w:szCs w:val="24"/>
        </w:rPr>
        <w:lastRenderedPageBreak/>
        <w:t>Topic: Restaurant Management and Types of Service</w:t>
      </w:r>
    </w:p>
    <w:p w14:paraId="00000019" w14:textId="77777777" w:rsidR="00F3109D" w:rsidRPr="006E446A" w:rsidRDefault="00664709">
      <w:pPr>
        <w:pStyle w:val="Heading1"/>
      </w:pPr>
      <w:bookmarkStart w:id="1" w:name="_heading=h.30j0zll" w:colFirst="0" w:colLast="0"/>
      <w:bookmarkEnd w:id="1"/>
      <w:r w:rsidRPr="006E446A">
        <w:t>Introduction</w:t>
      </w:r>
    </w:p>
    <w:p w14:paraId="0000001A" w14:textId="77777777" w:rsidR="00F3109D" w:rsidRPr="006E446A" w:rsidRDefault="00664709">
      <w:pPr>
        <w:spacing w:line="360" w:lineRule="auto"/>
        <w:jc w:val="both"/>
        <w:rPr>
          <w:sz w:val="24"/>
          <w:szCs w:val="24"/>
        </w:rPr>
      </w:pPr>
      <w:r w:rsidRPr="006E446A">
        <w:rPr>
          <w:sz w:val="24"/>
          <w:szCs w:val="24"/>
        </w:rPr>
        <w:t>The study here aims to discuss restaurant management in the hospitality industry. Personal learning and knowledge will also be discussed in this context through personal reflection.</w:t>
      </w:r>
    </w:p>
    <w:p w14:paraId="0000001B" w14:textId="77777777" w:rsidR="00F3109D" w:rsidRPr="006E446A" w:rsidRDefault="00664709">
      <w:pPr>
        <w:pStyle w:val="Heading1"/>
      </w:pPr>
      <w:bookmarkStart w:id="2" w:name="_heading=h.1fob9te" w:colFirst="0" w:colLast="0"/>
      <w:bookmarkEnd w:id="2"/>
      <w:r w:rsidRPr="006E446A">
        <w:t>“Importance of the topic in the hospitality industry”</w:t>
      </w:r>
    </w:p>
    <w:p w14:paraId="0000001C" w14:textId="77777777" w:rsidR="00F3109D" w:rsidRPr="006E446A" w:rsidRDefault="00664709">
      <w:pPr>
        <w:spacing w:line="360" w:lineRule="auto"/>
        <w:jc w:val="both"/>
        <w:rPr>
          <w:sz w:val="24"/>
          <w:szCs w:val="24"/>
        </w:rPr>
      </w:pPr>
      <w:r w:rsidRPr="006E446A">
        <w:rPr>
          <w:sz w:val="24"/>
          <w:szCs w:val="24"/>
        </w:rPr>
        <w:t>Restaurant management concentrates on the operations of a restaurant like staffing, laws and regulations maintenance, property management, sustainability, public relation of a restaurant and many more (</w:t>
      </w:r>
      <w:r w:rsidRPr="006E446A">
        <w:rPr>
          <w:color w:val="222222"/>
          <w:sz w:val="24"/>
          <w:szCs w:val="24"/>
          <w:highlight w:val="white"/>
        </w:rPr>
        <w:t>Brown, 2003</w:t>
      </w:r>
      <w:r w:rsidRPr="006E446A">
        <w:rPr>
          <w:sz w:val="24"/>
          <w:szCs w:val="24"/>
        </w:rPr>
        <w:t xml:space="preserve">). Efficient restaurant management is important in the hospitality industry to ensure maintaining harmony in the operations of a restaurant. As restaurants are one of the most important components of the hospitality industry, the management of restaurants contributes to the betterment of the industry. </w:t>
      </w:r>
      <w:r w:rsidRPr="006E446A">
        <w:rPr>
          <w:color w:val="FF0000"/>
          <w:sz w:val="24"/>
          <w:szCs w:val="24"/>
        </w:rPr>
        <w:t xml:space="preserve">Restaurants are the primary providers of meeting appetiser expectations for both business and leisure travellers. Hence, it supports the fact that restaurants have a significant contribution to the overall economic contribution to the economy of a nation in the hospitality industry. </w:t>
      </w:r>
      <w:r w:rsidRPr="006E446A">
        <w:rPr>
          <w:sz w:val="24"/>
          <w:szCs w:val="24"/>
        </w:rPr>
        <w:t>As a result, the On the other hand, providing efficient services in the hospitality industry will ensure growth in business by improving customer experience and relations with guests (</w:t>
      </w:r>
      <w:r w:rsidRPr="006E446A">
        <w:rPr>
          <w:color w:val="222222"/>
          <w:sz w:val="24"/>
          <w:szCs w:val="24"/>
          <w:highlight w:val="white"/>
        </w:rPr>
        <w:t>Johnston and Clark, 2008)</w:t>
      </w:r>
      <w:r w:rsidRPr="006E446A">
        <w:rPr>
          <w:sz w:val="24"/>
          <w:szCs w:val="24"/>
        </w:rPr>
        <w:t>.</w:t>
      </w:r>
    </w:p>
    <w:p w14:paraId="0000001D" w14:textId="77777777" w:rsidR="00F3109D" w:rsidRPr="006E446A" w:rsidRDefault="00664709">
      <w:pPr>
        <w:pStyle w:val="Heading1"/>
      </w:pPr>
      <w:bookmarkStart w:id="3" w:name="_heading=h.3znysh7" w:colFirst="0" w:colLast="0"/>
      <w:bookmarkEnd w:id="3"/>
      <w:r w:rsidRPr="006E446A">
        <w:t>"Knowledge of the topic and what have you learnt”</w:t>
      </w:r>
    </w:p>
    <w:p w14:paraId="0000001E" w14:textId="475CC4A3" w:rsidR="00F3109D" w:rsidRPr="006E446A" w:rsidRDefault="00664709">
      <w:pPr>
        <w:spacing w:line="360" w:lineRule="auto"/>
        <w:jc w:val="both"/>
        <w:rPr>
          <w:sz w:val="24"/>
          <w:szCs w:val="24"/>
        </w:rPr>
      </w:pPr>
      <w:r w:rsidRPr="006E446A">
        <w:rPr>
          <w:sz w:val="24"/>
          <w:szCs w:val="24"/>
        </w:rPr>
        <w:t xml:space="preserve">I have learnt about the significance of restaurant management and the different types of service existing in the hospitality industry. The role of restaurant management in the development of the hospitality industry </w:t>
      </w:r>
      <w:r w:rsidR="00C85B7D">
        <w:rPr>
          <w:sz w:val="24"/>
          <w:szCs w:val="24"/>
        </w:rPr>
        <w:t>is</w:t>
      </w:r>
      <w:r w:rsidRPr="006E446A">
        <w:rPr>
          <w:sz w:val="24"/>
          <w:szCs w:val="24"/>
        </w:rPr>
        <w:t xml:space="preserve"> significant. Sustainability development in the food industry is also an emerging area of focus (</w:t>
      </w:r>
      <w:r w:rsidRPr="006E446A">
        <w:rPr>
          <w:color w:val="222222"/>
          <w:sz w:val="24"/>
          <w:szCs w:val="24"/>
          <w:highlight w:val="white"/>
        </w:rPr>
        <w:t>Teng and Wu, 2019).</w:t>
      </w:r>
      <w:r w:rsidRPr="006E446A">
        <w:rPr>
          <w:sz w:val="24"/>
          <w:szCs w:val="24"/>
        </w:rPr>
        <w:t xml:space="preserve"> Food safety, customer service, menu planning, financial operations and others are some of the aspects to be considered in restaurant management. I have also learnt that there may be five types of services in the food and beverage industry. The five types are a) table services, b) assisted service, c) self-service, d) single point of service and e) specialised service (Cousins </w:t>
      </w:r>
      <w:r w:rsidRPr="006E446A">
        <w:rPr>
          <w:i/>
          <w:sz w:val="24"/>
          <w:szCs w:val="24"/>
        </w:rPr>
        <w:t xml:space="preserve">et al., </w:t>
      </w:r>
      <w:r w:rsidRPr="006E446A">
        <w:rPr>
          <w:sz w:val="24"/>
          <w:szCs w:val="24"/>
        </w:rPr>
        <w:t>2014). Moreover, the service sequence in a restaurant and the legal aspects of alcohol serving were learnt by me.</w:t>
      </w:r>
    </w:p>
    <w:p w14:paraId="0000001F" w14:textId="77777777" w:rsidR="00F3109D" w:rsidRPr="006E446A" w:rsidRDefault="00664709">
      <w:pPr>
        <w:pStyle w:val="Heading1"/>
      </w:pPr>
      <w:bookmarkStart w:id="4" w:name="_heading=h.2et92p0" w:colFirst="0" w:colLast="0"/>
      <w:bookmarkEnd w:id="4"/>
      <w:r w:rsidRPr="006E446A">
        <w:lastRenderedPageBreak/>
        <w:t>“Summary of what new skills/knowledge”</w:t>
      </w:r>
    </w:p>
    <w:p w14:paraId="00000020" w14:textId="4741D331" w:rsidR="00F3109D" w:rsidRPr="006E446A" w:rsidRDefault="00664709">
      <w:pPr>
        <w:spacing w:line="360" w:lineRule="auto"/>
        <w:jc w:val="both"/>
        <w:rPr>
          <w:b/>
          <w:sz w:val="24"/>
          <w:szCs w:val="24"/>
        </w:rPr>
      </w:pPr>
      <w:r w:rsidRPr="006E446A">
        <w:rPr>
          <w:sz w:val="24"/>
          <w:szCs w:val="24"/>
        </w:rPr>
        <w:t>I have gathered sufficient knowledge about how restaurant management and services add to the value of the hospitality industry. I have perceived that effective management of a restaurant necessitates some skills and competencies. Communication, listening</w:t>
      </w:r>
      <w:r w:rsidR="00C00168">
        <w:rPr>
          <w:sz w:val="24"/>
          <w:szCs w:val="24"/>
        </w:rPr>
        <w:t>,</w:t>
      </w:r>
      <w:r w:rsidRPr="006E446A">
        <w:rPr>
          <w:sz w:val="24"/>
          <w:szCs w:val="24"/>
        </w:rPr>
        <w:t xml:space="preserve"> problem-solving, maintaining a positive attitude, multi-tasking skills and others are essential in this context. I have improved these skills at a personal level. Good communication and listening skills in managing restaurants will ensure better customer relationships. A positive attitude will be essential in the context of handling complaints in restaurant management. Knowledge of commercial awareness and excellent customer management has been perceived by me. Commercial awareness will help me in improving decisions and reputation. </w:t>
      </w:r>
      <w:r w:rsidR="00C85B7D">
        <w:rPr>
          <w:sz w:val="24"/>
          <w:szCs w:val="24"/>
        </w:rPr>
        <w:t>Communication</w:t>
      </w:r>
      <w:r w:rsidRPr="006E446A">
        <w:rPr>
          <w:sz w:val="24"/>
          <w:szCs w:val="24"/>
        </w:rPr>
        <w:t xml:space="preserve"> skills, </w:t>
      </w:r>
      <w:r w:rsidR="00C85B7D">
        <w:rPr>
          <w:sz w:val="24"/>
          <w:szCs w:val="24"/>
        </w:rPr>
        <w:t xml:space="preserve">and </w:t>
      </w:r>
      <w:r w:rsidRPr="006E446A">
        <w:rPr>
          <w:sz w:val="24"/>
          <w:szCs w:val="24"/>
        </w:rPr>
        <w:t xml:space="preserve">efficient customer management techniques will be used to improve customer relationships. </w:t>
      </w:r>
      <w:r w:rsidRPr="006E446A">
        <w:rPr>
          <w:color w:val="222222"/>
          <w:sz w:val="24"/>
          <w:szCs w:val="24"/>
          <w:highlight w:val="white"/>
        </w:rPr>
        <w:t>Bachani (2019) mentioned listening skills as part of leadership skills.</w:t>
      </w:r>
      <w:r w:rsidRPr="006E446A">
        <w:rPr>
          <w:sz w:val="24"/>
          <w:szCs w:val="24"/>
        </w:rPr>
        <w:t xml:space="preserve"> Appropriate ways to resolve conflicts and issues will be accomplished through problem-solving skills. I have also improved my leadership and team-playing skills. According to </w:t>
      </w:r>
      <w:r w:rsidRPr="006E446A">
        <w:rPr>
          <w:color w:val="222222"/>
          <w:sz w:val="24"/>
          <w:szCs w:val="24"/>
          <w:highlight w:val="white"/>
        </w:rPr>
        <w:t>Zutshi (2019), well-informed and assured teams are necessary for the catering and hospitality industry.</w:t>
      </w:r>
    </w:p>
    <w:p w14:paraId="00000021" w14:textId="77777777" w:rsidR="00F3109D" w:rsidRPr="006E446A" w:rsidRDefault="00664709">
      <w:pPr>
        <w:pStyle w:val="Heading1"/>
      </w:pPr>
      <w:bookmarkStart w:id="5" w:name="_heading=h.tyjcwt" w:colFirst="0" w:colLast="0"/>
      <w:bookmarkEnd w:id="5"/>
      <w:r w:rsidRPr="006E446A">
        <w:t>“How will you apply the knowledge in future, placement next term”</w:t>
      </w:r>
    </w:p>
    <w:p w14:paraId="00000022" w14:textId="77777777" w:rsidR="00F3109D" w:rsidRPr="006E446A" w:rsidRDefault="00664709">
      <w:pPr>
        <w:spacing w:line="360" w:lineRule="auto"/>
        <w:jc w:val="both"/>
        <w:rPr>
          <w:b/>
          <w:sz w:val="24"/>
          <w:szCs w:val="24"/>
        </w:rPr>
      </w:pPr>
      <w:r w:rsidRPr="006E446A">
        <w:rPr>
          <w:sz w:val="24"/>
          <w:szCs w:val="24"/>
        </w:rPr>
        <w:t xml:space="preserve">In the future as a professional in the hospitality industry, the knowledge about restaurant management and services will help me in improving my performance. I shall be able to perform tasks more efficiently. On the other hand, the skills that I have developed will help me to cope with critical situations in practice. I shall utilise effective communication skills in encouraging customers to return and improve the customer retention rate. </w:t>
      </w:r>
      <w:r w:rsidRPr="006E446A">
        <w:rPr>
          <w:color w:val="222222"/>
          <w:sz w:val="24"/>
          <w:szCs w:val="24"/>
          <w:highlight w:val="white"/>
        </w:rPr>
        <w:t xml:space="preserve">Radovic Markovic and Salamzadeh (2018) have mentioned that effective communication helps in improving overall business growth also. </w:t>
      </w:r>
      <w:r w:rsidRPr="006E446A">
        <w:rPr>
          <w:sz w:val="24"/>
          <w:szCs w:val="24"/>
        </w:rPr>
        <w:t xml:space="preserve">In the next term placement, this knowledge and improved skills will help me in keeping a positive impact on the authorities and act as prerequisites. </w:t>
      </w:r>
      <w:r w:rsidRPr="006E446A">
        <w:rPr>
          <w:color w:val="FF0000"/>
          <w:sz w:val="24"/>
          <w:szCs w:val="24"/>
        </w:rPr>
        <w:t>For example, at the workplace, I shall be able to apply the knowledge about Designated Premises Supervisor (DPS) in the context of alcohol serving. It will help me in keeping updated with the rules and regulations about alcohol serving.</w:t>
      </w:r>
      <w:r w:rsidRPr="006E446A">
        <w:rPr>
          <w:sz w:val="24"/>
          <w:szCs w:val="24"/>
        </w:rPr>
        <w:t xml:space="preserve"> The knowledge of restaurant management and problem-solving skills will help me effectively handle unsatisfied customers and manage complaints.</w:t>
      </w:r>
    </w:p>
    <w:p w14:paraId="00000023" w14:textId="77777777" w:rsidR="00F3109D" w:rsidRPr="006E446A" w:rsidRDefault="00664709">
      <w:pPr>
        <w:pStyle w:val="Heading1"/>
      </w:pPr>
      <w:bookmarkStart w:id="6" w:name="_heading=h.3dy6vkm" w:colFirst="0" w:colLast="0"/>
      <w:bookmarkEnd w:id="6"/>
      <w:r w:rsidRPr="006E446A">
        <w:lastRenderedPageBreak/>
        <w:t>“Personal reflection”</w:t>
      </w:r>
    </w:p>
    <w:p w14:paraId="00000024" w14:textId="77777777" w:rsidR="00F3109D" w:rsidRPr="006E446A" w:rsidRDefault="00664709">
      <w:pPr>
        <w:spacing w:line="360" w:lineRule="auto"/>
        <w:jc w:val="both"/>
        <w:rPr>
          <w:sz w:val="24"/>
          <w:szCs w:val="24"/>
        </w:rPr>
      </w:pPr>
      <w:r w:rsidRPr="006E446A">
        <w:rPr>
          <w:sz w:val="24"/>
          <w:szCs w:val="24"/>
        </w:rPr>
        <w:t>My reflection on the learnings will include restaurant management as one of the significant parts of the hospitality industry. The services in the food and beverage industry will include alcohol serving and the legal aspects of it. I have perceived that good practices in the industry include efficient formulation of a business plan, concentrating on customer satisfaction and relationship building, forming an efficient team of professionals, effective handling of complaints and others. For example, at Aroma Buffet in London lesser prices have been announced to be charged for children (Dent, 2022). It can be regarded as a good practice in the industry and I suppose has improved the restaurant's business growth. Moreover, Casamia restaurant in Bristol also took the initiative of two lunch and three dinner sittings for maintaining a work-life balance (Naylor, 2022). It also indicates good practices.</w:t>
      </w:r>
    </w:p>
    <w:p w14:paraId="00000025" w14:textId="348E3B3E" w:rsidR="00F3109D" w:rsidRPr="006E446A" w:rsidRDefault="00664709">
      <w:pPr>
        <w:spacing w:line="360" w:lineRule="auto"/>
        <w:jc w:val="both"/>
        <w:rPr>
          <w:b/>
          <w:sz w:val="24"/>
          <w:szCs w:val="24"/>
        </w:rPr>
      </w:pPr>
      <w:r w:rsidRPr="006E446A">
        <w:rPr>
          <w:sz w:val="24"/>
          <w:szCs w:val="24"/>
        </w:rPr>
        <w:t xml:space="preserve">On the other hand, I have known that bad practices in the food and beverage industry may include improper staff training, unsuitable behaviour, ineffective communication skills, lesser attention to customer satisfaction and more. For example, Salt Bae’s </w:t>
      </w:r>
      <w:r w:rsidR="00C85B7D">
        <w:rPr>
          <w:sz w:val="24"/>
          <w:szCs w:val="24"/>
        </w:rPr>
        <w:t>Nurs</w:t>
      </w:r>
      <w:r w:rsidRPr="006E446A">
        <w:rPr>
          <w:sz w:val="24"/>
          <w:szCs w:val="24"/>
        </w:rPr>
        <w:t>-Et Steakhouse in London in June 2022 received many negative reviews from unhappy customers about the bad quality of the food (</w:t>
      </w:r>
      <w:r w:rsidRPr="006E446A">
        <w:rPr>
          <w:color w:val="222222"/>
          <w:sz w:val="24"/>
          <w:szCs w:val="24"/>
          <w:highlight w:val="white"/>
        </w:rPr>
        <w:t>Dex</w:t>
      </w:r>
      <w:r w:rsidRPr="006E446A">
        <w:rPr>
          <w:sz w:val="24"/>
          <w:szCs w:val="24"/>
        </w:rPr>
        <w:t xml:space="preserve">, 2022). Providing a lesser focus on the quality of food is a bad practice. In my opinion, this incident damaged the reputation of the restaurant. As a result, the customer relationship with Salt Bae may have been affected. </w:t>
      </w:r>
    </w:p>
    <w:p w14:paraId="00000026" w14:textId="77777777" w:rsidR="00F3109D" w:rsidRPr="006E446A" w:rsidRDefault="00664709">
      <w:pPr>
        <w:pStyle w:val="Heading1"/>
      </w:pPr>
      <w:bookmarkStart w:id="7" w:name="_heading=h.1t3h5sf" w:colFirst="0" w:colLast="0"/>
      <w:bookmarkEnd w:id="7"/>
      <w:r w:rsidRPr="006E446A">
        <w:t>Conclusion</w:t>
      </w:r>
    </w:p>
    <w:p w14:paraId="00000027" w14:textId="0A42162B" w:rsidR="00F3109D" w:rsidRPr="006E446A" w:rsidRDefault="00664709">
      <w:pPr>
        <w:spacing w:line="360" w:lineRule="auto"/>
        <w:jc w:val="both"/>
        <w:rPr>
          <w:sz w:val="24"/>
          <w:szCs w:val="24"/>
        </w:rPr>
      </w:pPr>
      <w:r w:rsidRPr="006E446A">
        <w:rPr>
          <w:sz w:val="24"/>
          <w:szCs w:val="24"/>
        </w:rPr>
        <w:t xml:space="preserve">From the discussion about restaurant management, it can be concluded that </w:t>
      </w:r>
      <w:r w:rsidR="00C85B7D">
        <w:rPr>
          <w:sz w:val="24"/>
          <w:szCs w:val="24"/>
        </w:rPr>
        <w:t>to</w:t>
      </w:r>
      <w:r w:rsidRPr="006E446A">
        <w:rPr>
          <w:sz w:val="24"/>
          <w:szCs w:val="24"/>
        </w:rPr>
        <w:t xml:space="preserve"> achieve efficient restaurant management, proper concentration on handling customers, food quality, legal aspects of alcohol serving and others are equally important.</w:t>
      </w:r>
    </w:p>
    <w:p w14:paraId="00000028" w14:textId="77777777" w:rsidR="00F3109D" w:rsidRPr="006E446A" w:rsidRDefault="00664709">
      <w:pPr>
        <w:spacing w:line="360" w:lineRule="auto"/>
        <w:jc w:val="both"/>
        <w:rPr>
          <w:b/>
          <w:sz w:val="24"/>
          <w:szCs w:val="24"/>
        </w:rPr>
      </w:pPr>
      <w:r w:rsidRPr="006E446A">
        <w:br w:type="page"/>
      </w:r>
    </w:p>
    <w:p w14:paraId="00000029" w14:textId="77777777" w:rsidR="00F3109D" w:rsidRPr="006E446A" w:rsidRDefault="00664709">
      <w:pPr>
        <w:pStyle w:val="Heading1"/>
      </w:pPr>
      <w:bookmarkStart w:id="8" w:name="_heading=h.4d34og8" w:colFirst="0" w:colLast="0"/>
      <w:bookmarkEnd w:id="8"/>
      <w:r w:rsidRPr="006E446A">
        <w:lastRenderedPageBreak/>
        <w:t xml:space="preserve">References </w:t>
      </w:r>
    </w:p>
    <w:p w14:paraId="0000002A" w14:textId="77777777" w:rsidR="00F3109D" w:rsidRPr="006E446A" w:rsidRDefault="00664709" w:rsidP="003E4303">
      <w:pPr>
        <w:spacing w:before="240" w:after="240" w:line="360" w:lineRule="auto"/>
        <w:jc w:val="both"/>
        <w:rPr>
          <w:sz w:val="24"/>
          <w:szCs w:val="24"/>
        </w:rPr>
      </w:pPr>
      <w:r w:rsidRPr="006E446A">
        <w:rPr>
          <w:sz w:val="24"/>
          <w:szCs w:val="24"/>
          <w:highlight w:val="white"/>
        </w:rPr>
        <w:t xml:space="preserve">Bachani, J., 2019. Listening is a Leadership Skill. </w:t>
      </w:r>
      <w:r w:rsidRPr="006E446A">
        <w:rPr>
          <w:i/>
          <w:sz w:val="24"/>
          <w:szCs w:val="24"/>
          <w:highlight w:val="white"/>
        </w:rPr>
        <w:t>The Manila Times</w:t>
      </w:r>
      <w:r w:rsidRPr="006E446A">
        <w:rPr>
          <w:sz w:val="24"/>
          <w:szCs w:val="24"/>
          <w:highlight w:val="white"/>
        </w:rPr>
        <w:t>.</w:t>
      </w:r>
    </w:p>
    <w:p w14:paraId="0000002B" w14:textId="77777777" w:rsidR="00F3109D" w:rsidRPr="006E446A" w:rsidRDefault="00664709" w:rsidP="003E4303">
      <w:pPr>
        <w:spacing w:before="240" w:after="240" w:line="360" w:lineRule="auto"/>
        <w:jc w:val="both"/>
        <w:rPr>
          <w:sz w:val="24"/>
          <w:szCs w:val="24"/>
          <w:highlight w:val="white"/>
        </w:rPr>
      </w:pPr>
      <w:r w:rsidRPr="006E446A">
        <w:rPr>
          <w:sz w:val="24"/>
          <w:szCs w:val="24"/>
          <w:highlight w:val="white"/>
        </w:rPr>
        <w:t xml:space="preserve">Brown, D.R., 2003. </w:t>
      </w:r>
      <w:r w:rsidRPr="006E446A">
        <w:rPr>
          <w:i/>
          <w:sz w:val="24"/>
          <w:szCs w:val="24"/>
          <w:highlight w:val="white"/>
        </w:rPr>
        <w:t>The restaurant manager's handbook: How to set up, operate, and manage a financially successful food service operation</w:t>
      </w:r>
      <w:r w:rsidRPr="006E446A">
        <w:rPr>
          <w:sz w:val="24"/>
          <w:szCs w:val="24"/>
          <w:highlight w:val="white"/>
        </w:rPr>
        <w:t xml:space="preserve"> (Vol. 1). Atlantic Publishing Company.</w:t>
      </w:r>
    </w:p>
    <w:p w14:paraId="0000002C" w14:textId="77777777" w:rsidR="00F3109D" w:rsidRPr="006E446A" w:rsidRDefault="00664709" w:rsidP="003E4303">
      <w:pPr>
        <w:spacing w:before="240" w:after="240" w:line="360" w:lineRule="auto"/>
        <w:jc w:val="both"/>
        <w:rPr>
          <w:sz w:val="24"/>
          <w:szCs w:val="24"/>
          <w:highlight w:val="white"/>
        </w:rPr>
      </w:pPr>
      <w:r w:rsidRPr="006E446A">
        <w:rPr>
          <w:sz w:val="24"/>
          <w:szCs w:val="24"/>
          <w:highlight w:val="white"/>
        </w:rPr>
        <w:t xml:space="preserve">Cousins, J., Lillicrap, D. and Weekes, S., 2014. </w:t>
      </w:r>
      <w:r w:rsidRPr="006E446A">
        <w:rPr>
          <w:i/>
          <w:sz w:val="24"/>
          <w:szCs w:val="24"/>
          <w:highlight w:val="white"/>
        </w:rPr>
        <w:t>Food and beverage service</w:t>
      </w:r>
      <w:r w:rsidRPr="006E446A">
        <w:rPr>
          <w:sz w:val="24"/>
          <w:szCs w:val="24"/>
          <w:highlight w:val="white"/>
        </w:rPr>
        <w:t>. Hachette UK.</w:t>
      </w:r>
    </w:p>
    <w:p w14:paraId="0000002D" w14:textId="77777777" w:rsidR="00F3109D" w:rsidRPr="006E446A" w:rsidRDefault="00664709" w:rsidP="003E4303">
      <w:pPr>
        <w:spacing w:before="240" w:after="240" w:line="360" w:lineRule="auto"/>
        <w:jc w:val="both"/>
        <w:rPr>
          <w:sz w:val="24"/>
          <w:szCs w:val="24"/>
          <w:highlight w:val="white"/>
        </w:rPr>
      </w:pPr>
      <w:r w:rsidRPr="006E446A">
        <w:rPr>
          <w:sz w:val="24"/>
          <w:szCs w:val="24"/>
          <w:highlight w:val="white"/>
        </w:rPr>
        <w:t xml:space="preserve">Dent. G. 2022. </w:t>
      </w:r>
      <w:r w:rsidRPr="006E446A">
        <w:rPr>
          <w:i/>
          <w:sz w:val="24"/>
          <w:szCs w:val="24"/>
          <w:highlight w:val="white"/>
        </w:rPr>
        <w:t>Aroma Buffet, London W12: ‘Delivering joy though dark times’ – restaurant review.</w:t>
      </w:r>
      <w:r w:rsidRPr="006E446A">
        <w:rPr>
          <w:sz w:val="24"/>
          <w:szCs w:val="24"/>
          <w:highlight w:val="white"/>
        </w:rPr>
        <w:t xml:space="preserve"> [online] Available at:&lt;</w:t>
      </w:r>
      <w:hyperlink r:id="rId9">
        <w:r w:rsidRPr="006E446A">
          <w:rPr>
            <w:sz w:val="24"/>
            <w:szCs w:val="24"/>
            <w:highlight w:val="white"/>
          </w:rPr>
          <w:t>https://www.theguardian.com/food/2022/oct/14/aroma-buffet-london-w12-restaurant-review-grace-dent</w:t>
        </w:r>
      </w:hyperlink>
      <w:r w:rsidRPr="006E446A">
        <w:rPr>
          <w:sz w:val="24"/>
          <w:szCs w:val="24"/>
          <w:highlight w:val="white"/>
        </w:rPr>
        <w:t>&gt; [Accessed on 17th October 2022]</w:t>
      </w:r>
    </w:p>
    <w:p w14:paraId="0000002E" w14:textId="28007391" w:rsidR="00F3109D" w:rsidRPr="006E446A" w:rsidRDefault="00664709" w:rsidP="003E4303">
      <w:pPr>
        <w:spacing w:before="240" w:after="240" w:line="360" w:lineRule="auto"/>
        <w:jc w:val="both"/>
        <w:rPr>
          <w:sz w:val="24"/>
          <w:szCs w:val="24"/>
          <w:highlight w:val="white"/>
        </w:rPr>
      </w:pPr>
      <w:r w:rsidRPr="006E446A">
        <w:rPr>
          <w:sz w:val="24"/>
          <w:szCs w:val="24"/>
          <w:highlight w:val="white"/>
        </w:rPr>
        <w:t xml:space="preserve">Dex. R. 2022. </w:t>
      </w:r>
      <w:r w:rsidRPr="006E446A">
        <w:rPr>
          <w:i/>
          <w:sz w:val="24"/>
          <w:szCs w:val="24"/>
          <w:highlight w:val="white"/>
        </w:rPr>
        <w:t xml:space="preserve">Salt Bae’s </w:t>
      </w:r>
      <w:r w:rsidR="00C85B7D">
        <w:rPr>
          <w:i/>
          <w:sz w:val="24"/>
          <w:szCs w:val="24"/>
          <w:highlight w:val="white"/>
        </w:rPr>
        <w:t>Nurs</w:t>
      </w:r>
      <w:r w:rsidRPr="006E446A">
        <w:rPr>
          <w:i/>
          <w:sz w:val="24"/>
          <w:szCs w:val="24"/>
          <w:highlight w:val="white"/>
        </w:rPr>
        <w:t>-Et Steakhouse slammed as one of London’s worst restaurants.</w:t>
      </w:r>
      <w:r w:rsidRPr="006E446A">
        <w:rPr>
          <w:sz w:val="24"/>
          <w:szCs w:val="24"/>
          <w:highlight w:val="white"/>
        </w:rPr>
        <w:t xml:space="preserve"> [online] Available at:&lt;</w:t>
      </w:r>
      <w:hyperlink r:id="rId10">
        <w:r w:rsidRPr="006E446A">
          <w:rPr>
            <w:sz w:val="24"/>
            <w:szCs w:val="24"/>
            <w:highlight w:val="white"/>
          </w:rPr>
          <w:t>https://www.thesun.co.uk/news/16413005/salt-bae-accused-of-deleting-reviews/</w:t>
        </w:r>
      </w:hyperlink>
      <w:r w:rsidRPr="006E446A">
        <w:rPr>
          <w:sz w:val="24"/>
          <w:szCs w:val="24"/>
          <w:highlight w:val="white"/>
        </w:rPr>
        <w:t>&gt; [Accessed on 17th October 2022]</w:t>
      </w:r>
    </w:p>
    <w:p w14:paraId="0000002F" w14:textId="77777777" w:rsidR="00F3109D" w:rsidRPr="006E446A" w:rsidRDefault="00664709" w:rsidP="003E4303">
      <w:pPr>
        <w:spacing w:before="240" w:after="240" w:line="360" w:lineRule="auto"/>
        <w:jc w:val="both"/>
        <w:rPr>
          <w:sz w:val="24"/>
          <w:szCs w:val="24"/>
          <w:highlight w:val="white"/>
        </w:rPr>
      </w:pPr>
      <w:r w:rsidRPr="006E446A">
        <w:rPr>
          <w:sz w:val="24"/>
          <w:szCs w:val="24"/>
          <w:highlight w:val="white"/>
        </w:rPr>
        <w:t xml:space="preserve">Johnston, R. and Clark, G., 2008. </w:t>
      </w:r>
      <w:r w:rsidRPr="006E446A">
        <w:rPr>
          <w:i/>
          <w:sz w:val="24"/>
          <w:szCs w:val="24"/>
          <w:highlight w:val="white"/>
        </w:rPr>
        <w:t>Service operations management: improving service delivery</w:t>
      </w:r>
      <w:r w:rsidRPr="006E446A">
        <w:rPr>
          <w:sz w:val="24"/>
          <w:szCs w:val="24"/>
          <w:highlight w:val="white"/>
        </w:rPr>
        <w:t>. Pearson Education.</w:t>
      </w:r>
    </w:p>
    <w:p w14:paraId="00000030" w14:textId="77777777" w:rsidR="00F3109D" w:rsidRPr="006E446A" w:rsidRDefault="00664709" w:rsidP="003E4303">
      <w:pPr>
        <w:spacing w:before="240" w:after="240" w:line="360" w:lineRule="auto"/>
        <w:jc w:val="both"/>
        <w:rPr>
          <w:sz w:val="24"/>
          <w:szCs w:val="24"/>
          <w:highlight w:val="white"/>
        </w:rPr>
      </w:pPr>
      <w:r w:rsidRPr="006E446A">
        <w:rPr>
          <w:sz w:val="24"/>
          <w:szCs w:val="24"/>
          <w:highlight w:val="white"/>
        </w:rPr>
        <w:t xml:space="preserve">Naylor. T. 2022. </w:t>
      </w:r>
      <w:r w:rsidRPr="006E446A">
        <w:rPr>
          <w:i/>
          <w:sz w:val="24"/>
          <w:szCs w:val="24"/>
          <w:highlight w:val="white"/>
        </w:rPr>
        <w:t xml:space="preserve">Restaurants v the cost of living crisis: how will they cope? </w:t>
      </w:r>
      <w:r w:rsidRPr="006E446A">
        <w:rPr>
          <w:sz w:val="24"/>
          <w:szCs w:val="24"/>
          <w:highlight w:val="white"/>
        </w:rPr>
        <w:t>[online] Available at:&lt;</w:t>
      </w:r>
      <w:hyperlink r:id="rId11">
        <w:r w:rsidRPr="006E446A">
          <w:rPr>
            <w:sz w:val="24"/>
            <w:szCs w:val="24"/>
            <w:highlight w:val="white"/>
          </w:rPr>
          <w:t>https://www.theguardian.com/food/2022/sep/18/restaurants-v-the-cost-of-living-crisis-how-will-they-cope</w:t>
        </w:r>
      </w:hyperlink>
      <w:r w:rsidRPr="006E446A">
        <w:rPr>
          <w:sz w:val="24"/>
          <w:szCs w:val="24"/>
          <w:highlight w:val="white"/>
        </w:rPr>
        <w:t>&gt; [Accessed on 17th October 2022]</w:t>
      </w:r>
    </w:p>
    <w:p w14:paraId="00000031" w14:textId="77777777" w:rsidR="00F3109D" w:rsidRPr="006E446A" w:rsidRDefault="00664709" w:rsidP="003E4303">
      <w:pPr>
        <w:spacing w:before="240" w:after="240" w:line="360" w:lineRule="auto"/>
        <w:jc w:val="both"/>
        <w:rPr>
          <w:sz w:val="24"/>
          <w:szCs w:val="24"/>
          <w:highlight w:val="white"/>
        </w:rPr>
      </w:pPr>
      <w:r w:rsidRPr="006E446A">
        <w:rPr>
          <w:sz w:val="24"/>
          <w:szCs w:val="24"/>
          <w:highlight w:val="white"/>
        </w:rPr>
        <w:t xml:space="preserve">Radovic Markovic, M. and Salamzadeh, A., 2018. The importance of communication in business management. In </w:t>
      </w:r>
      <w:r w:rsidRPr="006E446A">
        <w:rPr>
          <w:i/>
          <w:sz w:val="24"/>
          <w:szCs w:val="24"/>
          <w:highlight w:val="white"/>
        </w:rPr>
        <w:t>Radovic Markovic, M., &amp; Salamzadeh, A.(2018). The Importance of Communication in Business Management, The 7th International Scientific Conference on Employment, Education and Entrepreneurship, Belgrade, Serbia</w:t>
      </w:r>
      <w:r w:rsidRPr="006E446A">
        <w:rPr>
          <w:sz w:val="24"/>
          <w:szCs w:val="24"/>
          <w:highlight w:val="white"/>
        </w:rPr>
        <w:t>.</w:t>
      </w:r>
    </w:p>
    <w:p w14:paraId="00000032" w14:textId="77777777" w:rsidR="00F3109D" w:rsidRPr="006E446A" w:rsidRDefault="00664709" w:rsidP="003E4303">
      <w:pPr>
        <w:spacing w:before="240" w:after="240" w:line="360" w:lineRule="auto"/>
        <w:jc w:val="both"/>
        <w:rPr>
          <w:sz w:val="24"/>
          <w:szCs w:val="24"/>
          <w:highlight w:val="white"/>
        </w:rPr>
      </w:pPr>
      <w:r w:rsidRPr="006E446A">
        <w:rPr>
          <w:sz w:val="24"/>
          <w:szCs w:val="24"/>
          <w:highlight w:val="white"/>
        </w:rPr>
        <w:t xml:space="preserve">Teng, Y.M. and Wu, K.S., 2019. Sustainability development in hospitality: The effect of perceived value on customers' green restaurant behavioural intention. </w:t>
      </w:r>
      <w:r w:rsidRPr="006E446A">
        <w:rPr>
          <w:i/>
          <w:sz w:val="24"/>
          <w:szCs w:val="24"/>
          <w:highlight w:val="white"/>
        </w:rPr>
        <w:t>Sustainability</w:t>
      </w:r>
      <w:r w:rsidRPr="006E446A">
        <w:rPr>
          <w:sz w:val="24"/>
          <w:szCs w:val="24"/>
          <w:highlight w:val="white"/>
        </w:rPr>
        <w:t xml:space="preserve">, </w:t>
      </w:r>
      <w:r w:rsidRPr="006E446A">
        <w:rPr>
          <w:i/>
          <w:sz w:val="24"/>
          <w:szCs w:val="24"/>
          <w:highlight w:val="white"/>
        </w:rPr>
        <w:t>11</w:t>
      </w:r>
      <w:r w:rsidRPr="006E446A">
        <w:rPr>
          <w:sz w:val="24"/>
          <w:szCs w:val="24"/>
          <w:highlight w:val="white"/>
        </w:rPr>
        <w:t>(7), p.1987.</w:t>
      </w:r>
    </w:p>
    <w:p w14:paraId="00000033" w14:textId="77777777" w:rsidR="00F3109D" w:rsidRPr="006E446A" w:rsidRDefault="00664709" w:rsidP="003E4303">
      <w:pPr>
        <w:spacing w:before="240" w:after="240" w:line="360" w:lineRule="auto"/>
        <w:jc w:val="both"/>
        <w:rPr>
          <w:sz w:val="24"/>
          <w:szCs w:val="24"/>
          <w:highlight w:val="white"/>
        </w:rPr>
      </w:pPr>
      <w:r w:rsidRPr="006E446A">
        <w:rPr>
          <w:sz w:val="24"/>
          <w:szCs w:val="24"/>
          <w:highlight w:val="white"/>
        </w:rPr>
        <w:lastRenderedPageBreak/>
        <w:t xml:space="preserve">Zutshi, A., 2019. How to develop well-informed and assured teams to embed food safety compliance in the UK catering and hospitality industry. </w:t>
      </w:r>
      <w:r w:rsidRPr="006E446A">
        <w:rPr>
          <w:i/>
          <w:sz w:val="24"/>
          <w:szCs w:val="24"/>
          <w:highlight w:val="white"/>
        </w:rPr>
        <w:t>Perspectives in Public Health</w:t>
      </w:r>
      <w:r w:rsidRPr="006E446A">
        <w:rPr>
          <w:sz w:val="24"/>
          <w:szCs w:val="24"/>
          <w:highlight w:val="white"/>
        </w:rPr>
        <w:t xml:space="preserve">, </w:t>
      </w:r>
      <w:r w:rsidRPr="006E446A">
        <w:rPr>
          <w:i/>
          <w:sz w:val="24"/>
          <w:szCs w:val="24"/>
          <w:highlight w:val="white"/>
        </w:rPr>
        <w:t>139</w:t>
      </w:r>
      <w:r w:rsidRPr="006E446A">
        <w:rPr>
          <w:sz w:val="24"/>
          <w:szCs w:val="24"/>
          <w:highlight w:val="white"/>
        </w:rPr>
        <w:t>(6), pp.294-295.</w:t>
      </w:r>
    </w:p>
    <w:p w14:paraId="00000034" w14:textId="77777777" w:rsidR="00F3109D" w:rsidRPr="006E446A" w:rsidRDefault="00F3109D">
      <w:pPr>
        <w:spacing w:line="360" w:lineRule="auto"/>
        <w:jc w:val="both"/>
        <w:rPr>
          <w:sz w:val="24"/>
          <w:szCs w:val="24"/>
        </w:rPr>
      </w:pPr>
    </w:p>
    <w:p w14:paraId="00000035" w14:textId="77777777" w:rsidR="00F3109D" w:rsidRPr="006E446A" w:rsidRDefault="00F3109D">
      <w:pPr>
        <w:widowControl w:val="0"/>
        <w:pBdr>
          <w:top w:val="nil"/>
          <w:left w:val="nil"/>
          <w:bottom w:val="nil"/>
          <w:right w:val="nil"/>
          <w:between w:val="nil"/>
        </w:pBdr>
        <w:rPr>
          <w:sz w:val="24"/>
          <w:szCs w:val="24"/>
        </w:rPr>
      </w:pPr>
    </w:p>
    <w:sectPr w:rsidR="00F3109D" w:rsidRPr="006E446A">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6B1D6" w14:textId="77777777" w:rsidR="003E5174" w:rsidRDefault="003E5174">
      <w:pPr>
        <w:spacing w:line="240" w:lineRule="auto"/>
      </w:pPr>
      <w:r>
        <w:separator/>
      </w:r>
    </w:p>
  </w:endnote>
  <w:endnote w:type="continuationSeparator" w:id="0">
    <w:p w14:paraId="49DDA432" w14:textId="77777777" w:rsidR="003E5174" w:rsidRDefault="003E51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6" w14:textId="1BD22B2F" w:rsidR="00F3109D" w:rsidRDefault="00664709">
    <w:pPr>
      <w:jc w:val="right"/>
    </w:pPr>
    <w:r>
      <w:fldChar w:fldCharType="begin"/>
    </w:r>
    <w:r>
      <w:instrText>PAGE</w:instrText>
    </w:r>
    <w:r>
      <w:fldChar w:fldCharType="separate"/>
    </w:r>
    <w:r w:rsidR="00C67E98">
      <w:rPr>
        <w:noProof/>
      </w:rPr>
      <w:t>1</w:t>
    </w:r>
    <w:r>
      <w:fldChar w:fldCharType="end"/>
    </w:r>
  </w:p>
  <w:p w14:paraId="00000037" w14:textId="77777777" w:rsidR="00F3109D" w:rsidRDefault="00F3109D">
    <w:pPr>
      <w:widowControl w:val="0"/>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E07F0" w14:textId="77777777" w:rsidR="003E5174" w:rsidRDefault="003E5174">
      <w:pPr>
        <w:spacing w:line="240" w:lineRule="auto"/>
      </w:pPr>
      <w:r>
        <w:separator/>
      </w:r>
    </w:p>
  </w:footnote>
  <w:footnote w:type="continuationSeparator" w:id="0">
    <w:p w14:paraId="4768504F" w14:textId="77777777" w:rsidR="003E5174" w:rsidRDefault="003E517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09D"/>
    <w:rsid w:val="003E4303"/>
    <w:rsid w:val="003E5174"/>
    <w:rsid w:val="00664709"/>
    <w:rsid w:val="006E446A"/>
    <w:rsid w:val="007060AA"/>
    <w:rsid w:val="00A27552"/>
    <w:rsid w:val="00B01DFC"/>
    <w:rsid w:val="00B940EA"/>
    <w:rsid w:val="00C00168"/>
    <w:rsid w:val="00C67E98"/>
    <w:rsid w:val="00C85B7D"/>
    <w:rsid w:val="00F31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8BB22"/>
  <w15:docId w15:val="{3A7F18FB-E066-4A6C-925F-362DD8279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200" w:after="200" w:line="360" w:lineRule="auto"/>
      <w:jc w:val="both"/>
      <w:outlineLvl w:val="0"/>
    </w:pPr>
    <w:rPr>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471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food/2022/sep/18/restaurants-v-the-cost-of-living-crisis-how-will-they-cope" TargetMode="External"/><Relationship Id="rId5" Type="http://schemas.openxmlformats.org/officeDocument/2006/relationships/webSettings" Target="webSettings.xml"/><Relationship Id="rId10" Type="http://schemas.openxmlformats.org/officeDocument/2006/relationships/hyperlink" Target="https://www.thesun.co.uk/news/16413005/salt-bae-accused-of-deleting-reviews/" TargetMode="External"/><Relationship Id="rId4" Type="http://schemas.openxmlformats.org/officeDocument/2006/relationships/settings" Target="settings.xml"/><Relationship Id="rId9" Type="http://schemas.openxmlformats.org/officeDocument/2006/relationships/hyperlink" Target="https://www.theguardian.com/food/2022/oct/14/aroma-buffet-london-w12-restaurant-review-grace-d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6cJPnuTKPyYFuWmHH9UUoqzXeQ==">AMUW2mXDOg3jEBQyMzq5fHKoY578gJBgM8GM4xr545kmc5yz06qfhkdBvBH/BezalZF8z5aXD9S881fokOQBXD+m26BdwosT3XIM+XjLam5aGI2j9HvQAyPSdR94ezs09GWNNasSc9+LXV6l0Qn/gTb3Yc5TKmlaA3ScsL3MlnsXVDhYJINk62H/7CqrIp3cORCzFttC7rWkbpPP5kPZ2EBduld2up7VEEnaLmfW1JYyCd9ShDPMOHA=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2A8DB5-562A-44BD-AA64-436F6A28B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1401</Words>
  <Characters>8466</Characters>
  <Application>Microsoft Office Word</Application>
  <DocSecurity>0</DocSecurity>
  <Lines>188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Dumitru Alin Popa (2132755)</cp:lastModifiedBy>
  <cp:revision>6</cp:revision>
  <dcterms:created xsi:type="dcterms:W3CDTF">2022-10-17T08:24:00Z</dcterms:created>
  <dcterms:modified xsi:type="dcterms:W3CDTF">2022-10-25T13:17:00Z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6c9573d6e67785db74208c97d677856e7e97030172455069927634c6f8897a30</vt:lpwstr>
  </property>
</Properties>
</file>