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560" w:beforeLines="500" w:after="0" w:afterLines="0" w:line="240" w:lineRule="auto"/>
        <w:ind w:left="0" w:leftChars="0" w:right="0" w:rightChars="0" w:firstLine="0" w:firstLineChars="0"/>
        <w:jc w:val="left"/>
        <w:textAlignment w:val="auto"/>
        <w:outlineLvl w:val="9"/>
      </w:pPr>
      <w:r>
        <w:pict>
          <v:shape id="_x0000_s1030" o:spid="_x0000_s1030" o:spt="202" type="#_x0000_t202" style="position:absolute;left:0pt;margin-top:234.3pt;height:39pt;width:274.5pt;mso-position-horizontal:center;z-index:251661312;mso-width-relative:page;mso-height-relative:page;" filled="f" stroked="t" coordsize="21600,21600">
            <v:path/>
            <v:fill on="f" focussize="0,0"/>
            <v:stroke color="#000000"/>
            <v:imagedata o:title=""/>
            <o:lock v:ext="edit" aspectratio="f"/>
            <v:textbox>
              <w:txbxContent>
                <w:p>
                  <w:pPr>
                    <w:ind w:left="0" w:leftChars="0" w:right="0" w:rightChars="0" w:firstLine="0" w:firstLineChars="0"/>
                    <w:jc w:val="center"/>
                    <w:rPr>
                      <w:rFonts w:hint="default"/>
                      <w:b/>
                      <w:bCs/>
                      <w:sz w:val="36"/>
                      <w:lang w:val="en-US"/>
                    </w:rPr>
                  </w:pPr>
                  <w:r>
                    <w:rPr>
                      <w:rFonts w:hint="default" w:cs="Times New Roman"/>
                      <w:b/>
                      <w:bCs/>
                      <w:i w:val="0"/>
                      <w:snapToGrid/>
                      <w:color w:val="000000"/>
                      <w:sz w:val="44"/>
                      <w:u w:val="none" w:color="auto"/>
                      <w:lang w:val="en-US"/>
                    </w:rPr>
                    <w:t>Report</w:t>
                  </w:r>
                </w:p>
              </w:txbxContent>
            </v:textbox>
          </v:shape>
        </w:pict>
      </w:r>
      <w:r>
        <w:rPr>
          <w:rFonts w:hint="eastAsia" w:eastAsia="SimSun"/>
          <w:lang w:eastAsia="zh-CN"/>
        </w:rPr>
        <w:pict>
          <v:shape id="_x0000_s1031" o:spid="_x0000_s1031" o:spt="75" type="#_x0000_t75" style="position:absolute;left:0pt;margin-left:-0.2pt;margin-top:-4.6pt;height:82.9pt;width:82.9pt;z-index:251659264;mso-width-relative:page;mso-height-relative:page;" filled="f" stroked="f" coordsize="21600,21600">
            <v:path/>
            <v:fill on="f" focussize="0,0"/>
            <v:stroke on="f"/>
            <v:imagedata r:id="rId7" o:title="sym05"/>
            <o:lock v:ext="edit" grouping="f" rotation="f" text="f" aspectratio="t"/>
          </v:shape>
        </w:pict>
      </w:r>
      <w:r>
        <w:pict>
          <v:shape id="_x0000_s1034" o:spid="_x0000_s1034" o:spt="202" type="#_x0000_t202" style="position:absolute;left:0pt;margin-top:153.5pt;height:73.5pt;width:414.05pt;mso-position-horizontal:center;z-index:251660288;mso-width-relative:page;mso-height-relative:page;" fillcolor="#FFFFFF" filled="f" stroked="f" coordsize="21600,21600">
            <v:path/>
            <v:fill on="f" color2="#FFFFFF" o:opacity2="65536f" focussize="0,0"/>
            <v:stroke on="f"/>
            <v:imagedata o:title=""/>
            <o:lock v:ext="edit" grouping="f" rotation="f" text="f" aspectratio="f"/>
            <v:textbox>
              <w:txbxContent>
                <w:p>
                  <w:pPr>
                    <w:ind w:left="0" w:leftChars="0" w:right="0" w:rightChars="0" w:firstLine="0" w:firstLineChars="0"/>
                    <w:jc w:val="both"/>
                    <w:rPr>
                      <w:rFonts w:hint="default"/>
                      <w:sz w:val="84"/>
                      <w:lang w:val="en-US"/>
                    </w:rPr>
                  </w:pPr>
                  <w:r>
                    <w:rPr>
                      <w:rFonts w:hint="default"/>
                      <w:sz w:val="84"/>
                      <w:lang w:val="en-US"/>
                    </w:rPr>
                    <w:t>Health &amp; Well-being</w:t>
                  </w:r>
                </w:p>
              </w:txbxContent>
            </v:textbox>
          </v:shape>
        </w:pict>
      </w:r>
    </w:p>
    <w:p/>
    <w:p/>
    <w:p/>
    <w:p/>
    <w:p/>
    <w:p/>
    <w:p/>
    <w:p/>
    <w:p/>
    <w:p/>
    <w:p/>
    <w:p/>
    <w:p/>
    <w:p/>
    <w:p/>
    <w:p/>
    <w:p/>
    <w:p>
      <w:pPr>
        <w:bidi w:val="0"/>
        <w:rPr>
          <w:rFonts w:hint="default" w:ascii="Agency FB" w:hAnsi="Agency FB" w:cs="Agency FB"/>
          <w:b w:val="0"/>
          <w:bCs w:val="0"/>
          <w:sz w:val="24"/>
          <w:szCs w:val="24"/>
          <w:lang w:val="en-US"/>
        </w:rPr>
      </w:pPr>
      <w:r>
        <w:rPr>
          <w:rFonts w:hint="default" w:ascii="Agency FB" w:hAnsi="Agency FB" w:cs="Agency FB"/>
          <w:b/>
          <w:bCs/>
          <w:sz w:val="24"/>
          <w:szCs w:val="24"/>
          <w:lang w:val="en-US"/>
        </w:rPr>
        <w:t>N</w:t>
      </w:r>
      <w:r>
        <w:rPr>
          <w:rFonts w:hint="default" w:ascii="Agency FB" w:hAnsi="Agency FB" w:eastAsia="SimSun" w:cs="Agency FB"/>
          <w:b/>
          <w:bCs/>
          <w:sz w:val="24"/>
          <w:szCs w:val="24"/>
        </w:rPr>
        <w:t>ame</w:t>
      </w:r>
      <w:r>
        <w:rPr>
          <w:rFonts w:hint="default" w:ascii="Agency FB" w:hAnsi="Agency FB" w:cs="Agency FB"/>
          <w:sz w:val="24"/>
          <w:szCs w:val="24"/>
          <w:lang w:val="en-US"/>
        </w:rPr>
        <w:t>:</w:t>
      </w:r>
      <w:r>
        <w:rPr>
          <w:rFonts w:hint="default" w:ascii="Agency FB" w:hAnsi="Agency FB" w:cs="Agency FB"/>
          <w:b w:val="0"/>
          <w:bCs w:val="0"/>
          <w:sz w:val="24"/>
          <w:szCs w:val="24"/>
          <w:lang w:val="en-US"/>
        </w:rPr>
        <w:t xml:space="preserve"> Nimra Imran</w:t>
      </w:r>
    </w:p>
    <w:p>
      <w:pPr>
        <w:bidi w:val="0"/>
        <w:rPr>
          <w:rFonts w:hint="default" w:ascii="Agency FB" w:hAnsi="Agency FB" w:eastAsia="SimSun" w:cs="Agency FB"/>
          <w:sz w:val="24"/>
          <w:szCs w:val="24"/>
          <w:lang w:val="en-US"/>
        </w:rPr>
      </w:pPr>
      <w:r>
        <w:rPr>
          <w:rFonts w:hint="default" w:ascii="Agency FB" w:hAnsi="Agency FB" w:cs="Agency FB"/>
          <w:b/>
          <w:bCs/>
          <w:sz w:val="24"/>
          <w:szCs w:val="24"/>
          <w:lang w:val="en-US"/>
        </w:rPr>
        <w:t>S</w:t>
      </w:r>
      <w:r>
        <w:rPr>
          <w:rFonts w:hint="default" w:ascii="Agency FB" w:hAnsi="Agency FB" w:eastAsia="SimSun" w:cs="Agency FB"/>
          <w:b/>
          <w:bCs/>
          <w:sz w:val="24"/>
          <w:szCs w:val="24"/>
        </w:rPr>
        <w:t>tudent number</w:t>
      </w:r>
      <w:r>
        <w:rPr>
          <w:rFonts w:hint="default" w:ascii="Agency FB" w:hAnsi="Agency FB" w:cs="Agency FB"/>
          <w:sz w:val="24"/>
          <w:szCs w:val="24"/>
          <w:lang w:val="en-US"/>
        </w:rPr>
        <w:t>: 2018843</w:t>
      </w:r>
    </w:p>
    <w:p>
      <w:pPr>
        <w:rPr>
          <w:rFonts w:hint="default" w:ascii="Agency FB" w:hAnsi="Agency FB" w:eastAsia="SimSun" w:cs="Agency FB"/>
          <w:sz w:val="24"/>
          <w:szCs w:val="24"/>
          <w:lang w:val="en-US"/>
        </w:rPr>
      </w:pPr>
      <w:r>
        <w:rPr>
          <w:rFonts w:hint="default" w:ascii="Agency FB" w:hAnsi="Agency FB" w:cs="Agency FB"/>
          <w:b/>
          <w:bCs/>
          <w:sz w:val="24"/>
          <w:szCs w:val="24"/>
          <w:lang w:val="en-US"/>
        </w:rPr>
        <w:t>Assignment</w:t>
      </w:r>
      <w:r>
        <w:rPr>
          <w:rFonts w:hint="default" w:ascii="Agency FB" w:hAnsi="Agency FB" w:eastAsia="SimSun" w:cs="Agency FB"/>
          <w:b/>
          <w:bCs/>
          <w:sz w:val="24"/>
          <w:szCs w:val="24"/>
        </w:rPr>
        <w:t xml:space="preserve"> title:</w:t>
      </w:r>
      <w:r>
        <w:rPr>
          <w:rFonts w:hint="default" w:ascii="Agency FB" w:hAnsi="Agency FB" w:eastAsia="SimSun" w:cs="Agency FB"/>
          <w:sz w:val="24"/>
          <w:szCs w:val="24"/>
        </w:rPr>
        <w:t xml:space="preserve"> </w:t>
      </w:r>
      <w:r>
        <w:rPr>
          <w:rFonts w:hint="default" w:ascii="Agency FB" w:hAnsi="Agency FB" w:cs="Agency FB"/>
          <w:sz w:val="24"/>
          <w:szCs w:val="24"/>
          <w:lang w:val="en-US"/>
        </w:rPr>
        <w:t xml:space="preserve"> Health &amp; Wellbeing Report</w:t>
      </w:r>
    </w:p>
    <w:p>
      <w:pPr>
        <w:rPr>
          <w:rFonts w:hint="default" w:ascii="Agency FB" w:hAnsi="Agency FB" w:eastAsia="SimSun" w:cs="Agency FB"/>
          <w:b/>
          <w:bCs/>
          <w:sz w:val="24"/>
          <w:szCs w:val="24"/>
          <w:lang w:val="en-US"/>
        </w:rPr>
      </w:pPr>
      <w:r>
        <w:rPr>
          <w:rFonts w:hint="default" w:ascii="Agency FB" w:hAnsi="Agency FB" w:eastAsia="SimSun" w:cs="Agency FB"/>
          <w:b/>
          <w:bCs/>
          <w:sz w:val="24"/>
          <w:szCs w:val="24"/>
        </w:rPr>
        <w:t>Planning and Delivering an International Meeting/Even</w:t>
      </w:r>
      <w:r>
        <w:rPr>
          <w:rFonts w:hint="default" w:ascii="Agency FB" w:hAnsi="Agency FB" w:cs="Agency FB"/>
          <w:b/>
          <w:bCs/>
          <w:sz w:val="24"/>
          <w:szCs w:val="24"/>
          <w:lang w:val="en-US"/>
        </w:rPr>
        <w:t xml:space="preserve">t: </w:t>
      </w:r>
    </w:p>
    <w:p>
      <w:pPr>
        <w:rPr>
          <w:rFonts w:hint="default" w:ascii="Agency FB" w:hAnsi="Agency FB" w:eastAsia="SimSun" w:cs="Agency FB"/>
          <w:sz w:val="24"/>
          <w:szCs w:val="24"/>
        </w:rPr>
      </w:pPr>
      <w:r>
        <w:rPr>
          <w:rFonts w:hint="default" w:ascii="Agency FB" w:hAnsi="Agency FB" w:cs="Agency FB"/>
          <w:b/>
          <w:bCs/>
          <w:sz w:val="24"/>
          <w:szCs w:val="24"/>
          <w:lang w:val="en-US"/>
        </w:rPr>
        <w:t>M</w:t>
      </w:r>
      <w:r>
        <w:rPr>
          <w:rFonts w:hint="default" w:ascii="Agency FB" w:hAnsi="Agency FB" w:eastAsia="SimSun" w:cs="Agency FB"/>
          <w:b/>
          <w:bCs/>
          <w:sz w:val="24"/>
          <w:szCs w:val="24"/>
        </w:rPr>
        <w:t>odule title:</w:t>
      </w:r>
      <w:r>
        <w:rPr>
          <w:rFonts w:hint="default" w:ascii="Agency FB" w:hAnsi="Agency FB" w:eastAsia="SimSun" w:cs="Agency FB"/>
          <w:sz w:val="24"/>
          <w:szCs w:val="24"/>
        </w:rPr>
        <w:t xml:space="preserve"> International Meetings Management BMIH6007 </w:t>
      </w:r>
    </w:p>
    <w:p>
      <w:pPr>
        <w:rPr>
          <w:rFonts w:hint="default" w:ascii="Agency FB" w:hAnsi="Agency FB" w:cs="Agency FB"/>
          <w:b w:val="0"/>
          <w:bCs w:val="0"/>
          <w:sz w:val="24"/>
          <w:szCs w:val="24"/>
          <w:lang w:val="en-US"/>
        </w:rPr>
      </w:pPr>
      <w:r>
        <w:rPr>
          <w:rFonts w:hint="default" w:ascii="Agency FB" w:hAnsi="Agency FB" w:cs="Agency FB"/>
          <w:b/>
          <w:bCs/>
          <w:sz w:val="24"/>
          <w:szCs w:val="24"/>
          <w:lang w:val="en-US"/>
        </w:rPr>
        <w:t>L</w:t>
      </w:r>
      <w:r>
        <w:rPr>
          <w:rFonts w:hint="default" w:ascii="Agency FB" w:hAnsi="Agency FB" w:eastAsia="SimSun" w:cs="Agency FB"/>
          <w:b/>
          <w:bCs/>
          <w:sz w:val="24"/>
          <w:szCs w:val="24"/>
        </w:rPr>
        <w:t>ecturers name</w:t>
      </w:r>
      <w:r>
        <w:rPr>
          <w:rFonts w:hint="default" w:ascii="Agency FB" w:hAnsi="Agency FB" w:cs="Agency FB"/>
          <w:b/>
          <w:bCs/>
          <w:sz w:val="24"/>
          <w:szCs w:val="24"/>
          <w:lang w:val="en-US"/>
        </w:rPr>
        <w:t>:</w:t>
      </w:r>
      <w:r>
        <w:rPr>
          <w:rFonts w:hint="default" w:ascii="Agency FB" w:hAnsi="Agency FB" w:cs="Agency FB"/>
          <w:b w:val="0"/>
          <w:bCs w:val="0"/>
          <w:sz w:val="24"/>
          <w:szCs w:val="24"/>
          <w:lang w:val="en-US"/>
        </w:rPr>
        <w:t xml:space="preserve"> Kathryn Flynn</w:t>
      </w:r>
    </w:p>
    <w:p>
      <w:pPr>
        <w:rPr>
          <w:rFonts w:hint="default" w:ascii="Agency FB" w:hAnsi="Agency FB" w:cs="Agency FB"/>
          <w:b w:val="0"/>
          <w:bCs w:val="0"/>
          <w:sz w:val="24"/>
          <w:szCs w:val="24"/>
          <w:lang w:val="en-US"/>
        </w:rPr>
        <w:sectPr>
          <w:footerReference r:id="rId5" w:type="default"/>
          <w:pgSz w:w="11906" w:h="16838"/>
          <w:pgMar w:top="1440" w:right="1800" w:bottom="1440" w:left="1800" w:header="720" w:footer="720" w:gutter="0"/>
          <w:cols w:space="720" w:num="1"/>
          <w:docGrid w:linePitch="360" w:charSpace="0"/>
        </w:sectPr>
      </w:pPr>
      <w:r>
        <w:rPr>
          <w:rFonts w:hint="default" w:ascii="Agency FB" w:hAnsi="Agency FB" w:cs="Agency FB"/>
          <w:b w:val="0"/>
          <w:bCs w:val="0"/>
          <w:sz w:val="24"/>
          <w:szCs w:val="24"/>
          <w:lang w:val="en-US"/>
        </w:rPr>
        <w:fldChar w:fldCharType="begin"/>
      </w:r>
      <w:r>
        <w:rPr>
          <w:rFonts w:hint="default" w:ascii="Agency FB" w:hAnsi="Agency FB" w:cs="Agency FB"/>
          <w:b w:val="0"/>
          <w:bCs w:val="0"/>
          <w:sz w:val="24"/>
          <w:szCs w:val="24"/>
          <w:lang w:val="en-US"/>
        </w:rPr>
        <w:instrText xml:space="preserve">TOC \o "1-3" \h \u </w:instrText>
      </w:r>
      <w:r>
        <w:rPr>
          <w:rFonts w:hint="default" w:ascii="Agency FB" w:hAnsi="Agency FB" w:cs="Agency FB"/>
          <w:b w:val="0"/>
          <w:bCs w:val="0"/>
          <w:sz w:val="24"/>
          <w:szCs w:val="24"/>
          <w:lang w:val="en-US"/>
        </w:rPr>
        <w:fldChar w:fldCharType="separate"/>
      </w:r>
      <w:r>
        <w:rPr>
          <w:b/>
        </w:rPr>
        <w:t>Error! No table of contents entries found.</w:t>
      </w:r>
      <w:r>
        <w:rPr>
          <w:rFonts w:hint="default" w:ascii="Agency FB" w:hAnsi="Agency FB" w:cs="Agency FB"/>
          <w:b w:val="0"/>
          <w:bCs w:val="0"/>
          <w:sz w:val="24"/>
          <w:szCs w:val="24"/>
          <w:lang w:val="en-US"/>
        </w:rPr>
        <w:fldChar w:fldCharType="end"/>
      </w:r>
      <w:bookmarkStart w:id="1" w:name="_GoBack"/>
      <w:bookmarkEnd w:id="1"/>
    </w:p>
    <w:sdt>
      <w:sdtPr>
        <w:rPr>
          <w:rFonts w:ascii="SimSun" w:hAnsi="SimSun" w:eastAsia="SimSun"/>
          <w:kern w:val="2"/>
          <w:sz w:val="21"/>
          <w:lang w:val="en-US" w:eastAsia="zh-CN"/>
        </w:rPr>
        <w:id w:val="147455946"/>
        <w15:color w:val="DBDBDB"/>
        <w:docPartObj>
          <w:docPartGallery w:val="Table of Contents"/>
          <w:docPartUnique/>
        </w:docPartObj>
      </w:sdtPr>
      <w:sdtEndPr>
        <w:rPr>
          <w:rFonts w:ascii="SimSun" w:hAnsi="SimSun" w:eastAsia="SimSun"/>
          <w:kern w:val="2"/>
          <w:sz w:val="20"/>
          <w:szCs w:val="20"/>
          <w:lang w:val="en-US" w:eastAsia="zh-CN"/>
        </w:rPr>
      </w:sdtEndPr>
      <w:sdtContent>
        <w:p>
          <w:pPr>
            <w:spacing w:before="0" w:beforeLines="0" w:after="0" w:afterLines="0" w:line="240" w:lineRule="auto"/>
            <w:ind w:left="0" w:leftChars="0" w:right="0" w:rightChars="0" w:firstLine="0" w:firstLineChars="0"/>
            <w:jc w:val="center"/>
          </w:pPr>
          <w:bookmarkStart w:id="0" w:name="_Toc503_WPSOffice_Type1"/>
          <w:r>
            <w:rPr>
              <w:rFonts w:ascii="SimSun" w:hAnsi="SimSun" w:eastAsia="SimSun"/>
              <w:sz w:val="21"/>
            </w:rPr>
            <w:t>Catalog</w:t>
          </w:r>
        </w:p>
        <w:p>
          <w:pPr>
            <w:pStyle w:val="11"/>
            <w:tabs>
              <w:tab w:val="right" w:leader="dot" w:pos="8306"/>
            </w:tabs>
          </w:pPr>
          <w:sdt>
            <w:sdtPr>
              <w:rPr>
                <w:rFonts w:hint="default" w:ascii="SimSun" w:hAnsi="SimSun" w:eastAsia="SimSun" w:cs="SimSun"/>
                <w:kern w:val="2"/>
                <w:sz w:val="24"/>
                <w:szCs w:val="24"/>
                <w:lang w:val="en-US" w:eastAsia="zh-CN"/>
              </w:rPr>
              <w:id w:val="147455946"/>
              <w:placeholder>
                <w:docPart w:val="{bcb0affd-27c3-484c-aef6-0d7cafc0d738}"/>
              </w:placeholder>
              <w15:color w:val="509DF3"/>
            </w:sdtPr>
            <w:sdtEndPr>
              <w:rPr>
                <w:rFonts w:hint="default" w:ascii="SimSun" w:hAnsi="SimSun" w:eastAsia="SimSun" w:cs="SimSun"/>
                <w:kern w:val="2"/>
                <w:sz w:val="24"/>
                <w:szCs w:val="24"/>
                <w:lang w:val="en-US" w:eastAsia="zh-CN"/>
              </w:rPr>
            </w:sdtEndPr>
            <w:sdtContent>
              <w:r>
                <w:t>Level1</w:t>
              </w:r>
            </w:sdtContent>
          </w:sdt>
          <w:r>
            <w:tab/>
          </w:r>
          <w:r>
            <w:t>1</w:t>
          </w:r>
        </w:p>
        <w:p>
          <w:pPr>
            <w:pStyle w:val="11"/>
            <w:tabs>
              <w:tab w:val="right" w:leader="dot" w:pos="8306"/>
            </w:tabs>
          </w:pPr>
          <w:sdt>
            <w:sdtPr>
              <w:rPr>
                <w:rFonts w:hint="default" w:ascii="SimSun" w:hAnsi="SimSun" w:eastAsia="SimSun" w:cs="SimSun"/>
                <w:kern w:val="2"/>
                <w:sz w:val="24"/>
                <w:szCs w:val="24"/>
                <w:lang w:val="en-US" w:eastAsia="zh-CN"/>
              </w:rPr>
              <w:id w:val="147455946"/>
              <w:placeholder>
                <w:docPart w:val="{682ecc39-f6b3-41ed-addf-b79f2f8624df}"/>
              </w:placeholder>
              <w15:color w:val="509DF3"/>
            </w:sdtPr>
            <w:sdtEndPr>
              <w:rPr>
                <w:rFonts w:hint="default" w:ascii="SimSun" w:hAnsi="SimSun" w:eastAsia="SimSun" w:cs="SimSun"/>
                <w:kern w:val="2"/>
                <w:sz w:val="24"/>
                <w:szCs w:val="24"/>
                <w:lang w:val="en-US" w:eastAsia="zh-CN"/>
              </w:rPr>
            </w:sdtEndPr>
            <w:sdtContent>
              <w:r>
                <w:t>Level1</w:t>
              </w:r>
            </w:sdtContent>
          </w:sdt>
          <w:r>
            <w:tab/>
          </w:r>
          <w:r>
            <w:t>2</w:t>
          </w:r>
        </w:p>
        <w:p>
          <w:pPr>
            <w:pStyle w:val="11"/>
            <w:tabs>
              <w:tab w:val="right" w:leader="dot" w:pos="8306"/>
            </w:tabs>
          </w:pPr>
          <w:sdt>
            <w:sdtPr>
              <w:rPr>
                <w:rFonts w:hint="default" w:ascii="SimSun" w:hAnsi="SimSun" w:eastAsia="SimSun" w:cs="SimSun"/>
                <w:kern w:val="2"/>
                <w:sz w:val="24"/>
                <w:szCs w:val="24"/>
                <w:lang w:val="en-US" w:eastAsia="zh-CN"/>
              </w:rPr>
              <w:id w:val="147455946"/>
              <w:placeholder>
                <w:docPart w:val="{40b271b8-91c2-4da8-a752-4e35fa0899c9}"/>
              </w:placeholder>
              <w15:color w:val="509DF3"/>
            </w:sdtPr>
            <w:sdtEndPr>
              <w:rPr>
                <w:rFonts w:hint="default" w:ascii="SimSun" w:hAnsi="SimSun" w:eastAsia="SimSun" w:cs="SimSun"/>
                <w:kern w:val="2"/>
                <w:sz w:val="24"/>
                <w:szCs w:val="24"/>
                <w:lang w:val="en-US" w:eastAsia="zh-CN"/>
              </w:rPr>
            </w:sdtEndPr>
            <w:sdtContent>
              <w:r>
                <w:t>Level1</w:t>
              </w:r>
            </w:sdtContent>
          </w:sdt>
          <w:r>
            <w:tab/>
          </w:r>
          <w:r>
            <w:t>3</w:t>
          </w:r>
        </w:p>
        <w:p>
          <w:pPr>
            <w:pStyle w:val="11"/>
            <w:tabs>
              <w:tab w:val="right" w:leader="dot" w:pos="8306"/>
            </w:tabs>
          </w:pPr>
          <w:sdt>
            <w:sdtPr>
              <w:rPr>
                <w:rFonts w:hint="default" w:ascii="SimSun" w:hAnsi="SimSun" w:eastAsia="SimSun" w:cs="SimSun"/>
                <w:kern w:val="2"/>
                <w:sz w:val="24"/>
                <w:szCs w:val="24"/>
                <w:lang w:val="en-US" w:eastAsia="zh-CN"/>
              </w:rPr>
              <w:id w:val="147455946"/>
              <w:placeholder>
                <w:docPart w:val="{d95ee29b-7533-40a3-b277-c04e8beef0df}"/>
              </w:placeholder>
              <w15:color w:val="509DF3"/>
            </w:sdtPr>
            <w:sdtEndPr>
              <w:rPr>
                <w:rFonts w:hint="default" w:ascii="SimSun" w:hAnsi="SimSun" w:eastAsia="SimSun" w:cs="SimSun"/>
                <w:kern w:val="2"/>
                <w:sz w:val="24"/>
                <w:szCs w:val="24"/>
                <w:lang w:val="en-US" w:eastAsia="zh-CN"/>
              </w:rPr>
            </w:sdtEndPr>
            <w:sdtContent>
              <w:r>
                <w:t>Level1</w:t>
              </w:r>
            </w:sdtContent>
          </w:sdt>
          <w:r>
            <w:tab/>
          </w:r>
          <w:r>
            <w:t>4</w:t>
          </w:r>
        </w:p>
        <w:p>
          <w:pPr>
            <w:pStyle w:val="11"/>
            <w:tabs>
              <w:tab w:val="right" w:leader="dot" w:pos="8306"/>
            </w:tabs>
          </w:pPr>
          <w:sdt>
            <w:sdtPr>
              <w:rPr>
                <w:rFonts w:hint="default" w:ascii="SimSun" w:hAnsi="SimSun" w:eastAsia="SimSun" w:cs="SimSun"/>
                <w:kern w:val="2"/>
                <w:sz w:val="24"/>
                <w:szCs w:val="24"/>
                <w:lang w:val="en-US" w:eastAsia="zh-CN"/>
              </w:rPr>
              <w:id w:val="147455946"/>
              <w:placeholder>
                <w:docPart w:val="{c87c01dd-2214-49fa-8c11-02a034c0397b}"/>
              </w:placeholder>
              <w15:color w:val="509DF3"/>
            </w:sdtPr>
            <w:sdtEndPr>
              <w:rPr>
                <w:rFonts w:hint="default" w:ascii="SimSun" w:hAnsi="SimSun" w:eastAsia="SimSun" w:cs="SimSun"/>
                <w:kern w:val="2"/>
                <w:sz w:val="24"/>
                <w:szCs w:val="24"/>
                <w:lang w:val="en-US" w:eastAsia="zh-CN"/>
              </w:rPr>
            </w:sdtEndPr>
            <w:sdtContent>
              <w:r>
                <w:t>Level1</w:t>
              </w:r>
            </w:sdtContent>
          </w:sdt>
          <w:r>
            <w:tab/>
          </w:r>
          <w:r>
            <w:t>5</w:t>
          </w:r>
        </w:p>
        <w:p>
          <w:pPr>
            <w:pStyle w:val="11"/>
            <w:tabs>
              <w:tab w:val="right" w:leader="dot" w:pos="8306"/>
            </w:tabs>
          </w:pPr>
          <w:sdt>
            <w:sdtPr>
              <w:rPr>
                <w:rFonts w:hint="default" w:ascii="SimSun" w:hAnsi="SimSun" w:eastAsia="SimSun" w:cs="SimSun"/>
                <w:kern w:val="2"/>
                <w:sz w:val="24"/>
                <w:szCs w:val="24"/>
                <w:lang w:val="en-US" w:eastAsia="zh-CN"/>
              </w:rPr>
              <w:id w:val="147455946"/>
              <w:placeholder>
                <w:docPart w:val="{cee096c9-ba08-49d6-92ce-d8534a6f5c81}"/>
              </w:placeholder>
              <w15:color w:val="509DF3"/>
            </w:sdtPr>
            <w:sdtEndPr>
              <w:rPr>
                <w:rFonts w:hint="default" w:ascii="SimSun" w:hAnsi="SimSun" w:eastAsia="SimSun" w:cs="SimSun"/>
                <w:kern w:val="2"/>
                <w:sz w:val="24"/>
                <w:szCs w:val="24"/>
                <w:lang w:val="en-US" w:eastAsia="zh-CN"/>
              </w:rPr>
            </w:sdtEndPr>
            <w:sdtContent>
              <w:r>
                <w:t>Level1</w:t>
              </w:r>
            </w:sdtContent>
          </w:sdt>
          <w:r>
            <w:tab/>
          </w:r>
          <w:r>
            <w:t>6</w:t>
          </w:r>
          <w:bookmarkEnd w:id="0"/>
        </w:p>
      </w:sdtContent>
    </w:sdt>
    <w:p>
      <w:pPr>
        <w:rPr>
          <w:rFonts w:hint="default" w:ascii="SimSun" w:hAnsi="SimSun" w:eastAsia="SimSun" w:cs="SimSun"/>
          <w:sz w:val="24"/>
          <w:szCs w:val="24"/>
          <w:lang w:val="en-US"/>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pStyle w:val="2"/>
        <w:bidi w:val="0"/>
      </w:pPr>
      <w:r>
        <w:t>Introduction</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rPr>
      </w:pPr>
      <w:r>
        <w:rPr>
          <w:rFonts w:ascii="Calibri" w:hAnsi="Calibri" w:eastAsia="Segoe UI" w:cs="Calibri"/>
          <w:b w:val="0"/>
          <w:bCs w:val="0"/>
          <w:i w:val="0"/>
          <w:iCs w:val="0"/>
          <w:caps w:val="0"/>
          <w:color w:val="auto"/>
          <w:spacing w:val="0"/>
          <w:sz w:val="22"/>
          <w:szCs w:val="22"/>
          <w:shd w:val="clear" w:fill="FFFFFF"/>
          <w:vertAlign w:val="baseline"/>
          <w:lang w:val="en-US"/>
        </w:rPr>
        <w:t xml:space="preserve">The meeting event is about Feasibility. </w:t>
      </w:r>
      <w:r>
        <w:rPr>
          <w:rFonts w:hint="default" w:ascii="Calibri" w:hAnsi="Calibri" w:eastAsia="Segoe UI" w:cs="Calibri"/>
          <w:b w:val="0"/>
          <w:bCs w:val="0"/>
          <w:i w:val="0"/>
          <w:iCs w:val="0"/>
          <w:caps w:val="0"/>
          <w:color w:val="auto"/>
          <w:spacing w:val="0"/>
          <w:sz w:val="22"/>
          <w:szCs w:val="22"/>
          <w:shd w:val="clear" w:fill="FFFFFF"/>
          <w:vertAlign w:val="baseline"/>
          <w:lang w:val="en-US"/>
        </w:rPr>
        <w:t xml:space="preserve">This particular event is about mental health, well-being and quality of life event for the mice industry. The vent has been chosen for awareness. Of mental health, well-being and quality of life. </w:t>
      </w:r>
      <w:r>
        <w:rPr>
          <w:rFonts w:hint="default" w:ascii="Calibri" w:hAnsi="Calibri" w:eastAsia="Segoe UI" w:cs="Calibri"/>
          <w:b w:val="0"/>
          <w:bCs w:val="0"/>
          <w:i w:val="0"/>
          <w:iCs w:val="0"/>
          <w:caps w:val="0"/>
          <w:color w:val="auto"/>
          <w:spacing w:val="0"/>
          <w:sz w:val="22"/>
          <w:szCs w:val="22"/>
          <w:shd w:val="clear" w:fill="FFFFFF"/>
          <w:vertAlign w:val="baseline"/>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So to explain first of all what the term feasibility is. It provides an analysis of the company. Ability to complete A project which plays an important role in the development. It provides the company with crucial information. To prevent getting into a risky product. With feasibility plan. Completely uses a production plan. That entails A funding sources. Feasibility. Can determine the resources needed to complete a project. The event is virtual Internet webinar An official ceremony about Mental health, well-being and quality of life for mice industry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L. Manwell (2015) declares that Mental health can be identified as phycological or social factors contributes to an individual's mental state. And ability to to function within the environment. An example of this includes. Realizing once potential. Ability to cope with normal life stresses and community contributions. As care component of mental health. Other definition includes intellectual. Emotional and spiritual. Development. Moreover Includes positive self perception. Feeling of self worth. Physical health and interpersonal harmony.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A.Sanjay (2022) declares health. And well-being are necessary oxygen for human to live. It is important to know that mental health should be first priority list to happy and peaceful Life.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The World Health Organization. Defines mental health as a state of Wellbeing. In which individual? Realizes their ability to cope with normal life, Stresses of life. It works productively. And fruitfully can contribute to a society and community. Mental health includes emotional ,psychological And social well-being for individual. It affects how one thinks, feels, acts in a situation Which determines how one handles stress and make healthy choices.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Mental health is important at every stage of life From childhood teenage or adult. It plays a crucial role in each aspect of life, and it's important to guard and improve psychological Wellness using appropriate measures.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Mental health refers to wide range of mental health conditions. That affects moods, thinking and behavior. An example of mental health illness or mental health disorders with depression, anxiety. Disorder, schizophrenia, eating disorders and addictive behaviors. In simple words, mental health occurs when brain is not working, Others The Who cannot control over his thoughts or one thinking perspective if undergoing some mental disorder.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Some Of the signs of mental health are a switch in eating habits. Such as overeating, Under eating. Reduction of energy level and feeling uncomfortable as well as talking to others. Better health website states well-being is just Not absence of disease or illness. It is a complex combination of her personal Physical. Mental. Emma. Personal and society factors. It is strongly linked to happiness and life satisfaction. Factors that influence well-being are happy, intimate relationship network, close friends, enough money. And nutritional diet, etc.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S.M Skevington (2007) describes. Quality of life can be identified as perceived. Discrepancy. Between the reality of what person wants, needs, or expect.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P.Moons describes delves inticate interplay between phsycological well-being and quality of life includes physical health, social relationship, material wellbeing and overall life satisfaction.  It reflects an individual of their life conditions and experiences. As for psycological wellbeing an indivudual mental state, encompassing emotional, cognitive and social aspect. It goes beyond more absence of distress and include positive feelings, self acceptance, personal growth and purpose of lie.</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 </w:t>
      </w:r>
    </w:p>
    <w:p>
      <w:pPr>
        <w:pStyle w:val="2"/>
        <w:bidi w:val="0"/>
      </w:pPr>
      <w:r>
        <w:t xml:space="preserve"> </w:t>
      </w:r>
    </w:p>
    <w:p/>
    <w:p>
      <w:pPr>
        <w:rPr>
          <w:rFonts w:ascii="SimSun" w:hAnsi="SimSun" w:eastAsia="SimSun" w:cs="SimSun"/>
          <w:sz w:val="24"/>
          <w:szCs w:val="24"/>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hint="default" w:ascii="SimSun" w:hAnsi="SimSun"/>
          <w:sz w:val="24"/>
          <w:szCs w:val="24"/>
          <w:highlight w:val="yellow"/>
          <w:lang w:val="en-US"/>
        </w:rPr>
      </w:pPr>
    </w:p>
    <w:p>
      <w:pPr>
        <w:rPr>
          <w:rFonts w:ascii="SimSun" w:hAnsi="SimSun" w:eastAsia="SimSun" w:cs="SimSun"/>
          <w:sz w:val="24"/>
          <w:szCs w:val="24"/>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Chars="0" w:right="0" w:rightChars="0"/>
        <w:textAlignment w:val="baseline"/>
        <w:rPr>
          <w:rFonts w:ascii="Calibri" w:hAnsi="Calibri" w:cs="Calibri"/>
          <w:sz w:val="22"/>
          <w:szCs w:val="22"/>
        </w:rPr>
      </w:pPr>
      <w:r>
        <w:rPr>
          <w:rStyle w:val="12"/>
        </w:rPr>
        <w:t>The Event Cycle –</w:t>
      </w:r>
      <w:r>
        <w:rPr>
          <w:rFonts w:ascii="SimSun" w:hAnsi="SimSun" w:eastAsia="SimSun" w:cs="SimSun"/>
          <w:sz w:val="24"/>
          <w:szCs w:val="24"/>
        </w:rPr>
        <w:t xml:space="preserv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Austin (2023) event cycle has 11 steps. First steps are determine goals and objectives. Second, putting together a working budget and price for the event. The third step is setting out date and venue. 4th step includes. Putting together a list of speakers and sponsors, including data, even offers cost and formats. 5th is visualizing the sales lifecycles and making sure you have enough staff on hand.  </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Chars="0" w:right="0" w:rightChars="0"/>
        <w:textAlignment w:val="baseline"/>
        <w:rPr>
          <w:rFonts w:hint="default" w:ascii="Calibri" w:hAnsi="Calibri" w:cs="Calibri"/>
          <w:sz w:val="22"/>
          <w:szCs w:val="22"/>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Events cycles also involve giving the attendees a seamless experience. This also includes pooling the attendance by sending out post event survey. Finally, taking a look at ticketing or registration reports to see how you sold the tickets and made most of the best performance. 2nd Lastly, using the information you have gathered, calculate your return on him. Vented. And used to compare your profitability over the year?. Lastly. Seeing the results to you goal.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rFonts w:hint="default"/>
          <w:b w:val="0"/>
          <w:bCs w:val="0"/>
          <w:i w:val="0"/>
          <w:iCs w:val="0"/>
          <w:color w:val="0000FF"/>
          <w:lang w:val="en-US"/>
        </w:rPr>
      </w:pPr>
      <w:r>
        <w:rPr>
          <w:rFonts w:hint="default" w:ascii="Calibri" w:hAnsi="Calibri" w:eastAsia="Segoe UI" w:cs="Calibri"/>
          <w:b w:val="0"/>
          <w:bCs w:val="0"/>
          <w:i w:val="0"/>
          <w:iCs w:val="0"/>
          <w:caps w:val="0"/>
          <w:color w:val="auto"/>
          <w:spacing w:val="0"/>
          <w:sz w:val="22"/>
          <w:szCs w:val="22"/>
          <w:shd w:val="clear" w:fill="FFFF00"/>
          <w:vertAlign w:val="baseline"/>
          <w:lang w:val="en-US"/>
        </w:rPr>
        <w:t>apply this to health and well being and quality of life</w:t>
      </w:r>
      <w:r>
        <w:rPr>
          <w:rFonts w:hint="default" w:ascii="Calibri" w:hAnsi="Calibri" w:eastAsia="Segoe UI" w:cs="Calibri"/>
          <w:b w:val="0"/>
          <w:bCs w:val="0"/>
          <w:i w:val="0"/>
          <w:iCs w:val="0"/>
          <w:caps w:val="0"/>
          <w:color w:val="0000FF"/>
          <w:spacing w:val="0"/>
          <w:sz w:val="22"/>
          <w:szCs w:val="22"/>
          <w:shd w:val="clear" w:fill="FFFFFF"/>
          <w:vertAlign w:val="baseline"/>
          <w:lang w:val="en-US"/>
        </w:rPr>
        <w:t>  72 words here only</w:t>
      </w: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rPr>
          <w:rFonts w:ascii="SimSun" w:hAnsi="SimSun" w:eastAsia="SimSun" w:cs="SimSun"/>
          <w:sz w:val="24"/>
          <w:szCs w:val="24"/>
        </w:rPr>
      </w:pPr>
    </w:p>
    <w:p>
      <w:pPr>
        <w:numPr>
          <w:ilvl w:val="0"/>
          <w:numId w:val="0"/>
        </w:numPr>
        <w:ind w:left="120" w:leftChars="0"/>
        <w:rPr>
          <w:rFonts w:hint="default" w:ascii="SimSun" w:hAnsi="SimSun" w:cs="SimSun"/>
          <w:sz w:val="24"/>
          <w:szCs w:val="24"/>
          <w:lang w:val="en-US"/>
        </w:rPr>
      </w:pPr>
      <w:r>
        <w:rPr>
          <w:rStyle w:val="12"/>
        </w:rPr>
        <w:t xml:space="preserve">Event Concept </w:t>
      </w:r>
    </w:p>
    <w:p>
      <w:pPr>
        <w:widowControl w:val="0"/>
        <w:numPr>
          <w:ilvl w:val="0"/>
          <w:numId w:val="0"/>
        </w:numPr>
        <w:jc w:val="both"/>
        <w:rPr>
          <w:rFonts w:hint="default" w:ascii="SimSun" w:hAnsi="SimSun"/>
          <w:sz w:val="24"/>
          <w:szCs w:val="24"/>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firstLine="0"/>
        <w:jc w:val="left"/>
        <w:textAlignment w:val="baseline"/>
        <w:rPr>
          <w:b w:val="0"/>
          <w:bCs w:val="0"/>
          <w:i w:val="0"/>
          <w:iCs w:val="0"/>
          <w:color w:val="auto"/>
          <w:lang w:val="en-US"/>
        </w:rPr>
      </w:pPr>
      <w:r>
        <w:rPr>
          <w:rFonts w:ascii="Calibri" w:hAnsi="Calibri" w:eastAsia="Segoe UI" w:cs="Calibri"/>
          <w:b w:val="0"/>
          <w:bCs w:val="0"/>
          <w:i w:val="0"/>
          <w:iCs w:val="0"/>
          <w:caps w:val="0"/>
          <w:color w:val="auto"/>
          <w:spacing w:val="0"/>
          <w:sz w:val="22"/>
          <w:szCs w:val="22"/>
          <w:shd w:val="clear" w:fill="FFFFFF"/>
          <w:vertAlign w:val="baseline"/>
          <w:lang w:val="en-US"/>
        </w:rPr>
        <w:t xml:space="preserve">According to </w:t>
      </w:r>
      <w:r>
        <w:rPr>
          <w:rFonts w:hint="default" w:ascii="Calibri" w:hAnsi="Calibri" w:eastAsia="Segoe UI" w:cs="Calibri"/>
          <w:b w:val="0"/>
          <w:bCs w:val="0"/>
          <w:i w:val="0"/>
          <w:iCs w:val="0"/>
          <w:caps w:val="0"/>
          <w:color w:val="auto"/>
          <w:spacing w:val="0"/>
          <w:sz w:val="22"/>
          <w:szCs w:val="22"/>
          <w:shd w:val="clear" w:fill="FFFFFF"/>
          <w:vertAlign w:val="baseline"/>
          <w:lang w:val="en-US"/>
        </w:rPr>
        <w:t>Oxford Dictionary A meeting event is a planned occasion when people come together, either online or in person, to discuss something related to a particular subject or business matter.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The event was about presenting A consulting report about mental health, well-being and quality of life event for the mice industries. The event will delegate the following itinerary for guest experience on that day.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for this particular event activities involved to strengthen your muscular muscles were as follows:  </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textAlignment w:val="baseline"/>
        <w:rPr>
          <w:rFonts w:hint="default" w:ascii="Calibri" w:hAnsi="Calibri" w:cs="Calibri"/>
          <w:sz w:val="22"/>
          <w:szCs w:val="22"/>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Grabbing pen and paper.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textAlignment w:val="baseline"/>
        <w:rPr>
          <w:rFonts w:hint="default" w:ascii="Calibri" w:hAnsi="Calibri" w:cs="Calibri"/>
          <w:sz w:val="22"/>
          <w:szCs w:val="22"/>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textAlignment w:val="baseline"/>
        <w:rPr>
          <w:rFonts w:hint="default" w:ascii="Calibri" w:hAnsi="Calibri" w:cs="Calibri"/>
          <w:sz w:val="22"/>
          <w:szCs w:val="22"/>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Draw our shape over human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textAlignment w:val="baseline"/>
        <w:rPr>
          <w:rFonts w:hint="default" w:ascii="Calibri" w:hAnsi="Calibri" w:cs="Calibri"/>
          <w:sz w:val="22"/>
          <w:szCs w:val="22"/>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textAlignment w:val="baseline"/>
        <w:rPr>
          <w:rFonts w:hint="default" w:ascii="Calibri" w:hAnsi="Calibri" w:cs="Calibri"/>
          <w:sz w:val="22"/>
          <w:szCs w:val="22"/>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Write a list of all stresses in a body.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textAlignment w:val="baseline"/>
        <w:rPr>
          <w:rFonts w:hint="default" w:ascii="Calibri" w:hAnsi="Calibri" w:cs="Calibri"/>
          <w:sz w:val="22"/>
          <w:szCs w:val="22"/>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textAlignment w:val="baseline"/>
        <w:rPr>
          <w:rFonts w:hint="default" w:ascii="Calibri" w:hAnsi="Calibri" w:cs="Calibri"/>
          <w:sz w:val="22"/>
          <w:szCs w:val="22"/>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Observe what you have written.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textAlignment w:val="baseline"/>
        <w:rPr>
          <w:rFonts w:hint="default" w:ascii="Calibri" w:hAnsi="Calibri" w:cs="Calibri"/>
          <w:sz w:val="22"/>
          <w:szCs w:val="22"/>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textAlignment w:val="baseline"/>
        <w:rPr>
          <w:rFonts w:hint="default" w:ascii="Calibri" w:hAnsi="Calibri" w:cs="Calibri"/>
          <w:sz w:val="22"/>
          <w:szCs w:val="22"/>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Ask yourself what is your control and reflect on your choices.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textAlignment w:val="baseline"/>
        <w:rPr>
          <w:rFonts w:hint="default" w:ascii="Calibri" w:hAnsi="Calibri" w:cs="Calibri"/>
          <w:sz w:val="22"/>
          <w:szCs w:val="22"/>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textAlignment w:val="baseline"/>
        <w:rPr>
          <w:rFonts w:hint="default" w:ascii="Calibri" w:hAnsi="Calibri" w:cs="Calibri"/>
          <w:sz w:val="22"/>
          <w:szCs w:val="22"/>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Finally, STOP! Breath and trust in yourself.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right="0" w:rightChars="0"/>
        <w:textAlignment w:val="baseline"/>
        <w:rPr>
          <w:rFonts w:hint="default" w:ascii="Calibri" w:hAnsi="Calibri" w:cs="Calibri"/>
          <w:sz w:val="22"/>
          <w:szCs w:val="22"/>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right="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olor w:val="auto"/>
          <w:spacing w:val="0"/>
          <w:sz w:val="22"/>
          <w:szCs w:val="22"/>
          <w:shd w:val="clear" w:fill="FFFFFF"/>
          <w:vertAlign w:val="baseline"/>
          <w:lang w:val="en-US"/>
        </w:rPr>
        <w:t>T</w:t>
      </w:r>
      <w:r>
        <w:rPr>
          <w:rFonts w:hint="default" w:ascii="Calibri" w:hAnsi="Calibri" w:eastAsia="Segoe UI" w:cs="Calibri"/>
          <w:b w:val="0"/>
          <w:bCs w:val="0"/>
          <w:i w:val="0"/>
          <w:iCs w:val="0"/>
          <w:caps w:val="0"/>
          <w:color w:val="auto"/>
          <w:spacing w:val="0"/>
          <w:sz w:val="22"/>
          <w:szCs w:val="22"/>
          <w:shd w:val="clear" w:fill="FFFFFF"/>
          <w:vertAlign w:val="baseline"/>
          <w:lang w:val="en-US"/>
        </w:rPr>
        <w:t>he online webinar consited of several information topics including as follows:</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 xml:space="preserve">what is feasability </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what is health and wellbeing  and quality of life</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olor w:val="auto"/>
          <w:spacing w:val="0"/>
          <w:sz w:val="22"/>
          <w:szCs w:val="22"/>
          <w:shd w:val="clear" w:fill="FFFFFF"/>
          <w:vertAlign w:val="baseline"/>
          <w:lang w:val="en-US"/>
        </w:rPr>
        <w:t>W</w:t>
      </w:r>
      <w:r>
        <w:rPr>
          <w:rFonts w:hint="default" w:ascii="Calibri" w:hAnsi="Calibri" w:eastAsia="Segoe UI" w:cs="Calibri"/>
          <w:b w:val="0"/>
          <w:bCs w:val="0"/>
          <w:i w:val="0"/>
          <w:iCs w:val="0"/>
          <w:caps w:val="0"/>
          <w:color w:val="auto"/>
          <w:spacing w:val="0"/>
          <w:sz w:val="22"/>
          <w:szCs w:val="22"/>
          <w:shd w:val="clear" w:fill="FFFFFF"/>
          <w:vertAlign w:val="baseline"/>
          <w:lang w:val="en-US"/>
        </w:rPr>
        <w:t>hat is function and pre-planning an event</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olor w:val="auto"/>
          <w:spacing w:val="0"/>
          <w:sz w:val="22"/>
          <w:szCs w:val="22"/>
          <w:shd w:val="clear" w:fill="FFFFFF"/>
          <w:vertAlign w:val="baseline"/>
          <w:lang w:val="en-US"/>
        </w:rPr>
        <w:t>M</w:t>
      </w:r>
      <w:r>
        <w:rPr>
          <w:rFonts w:hint="default" w:ascii="Calibri" w:hAnsi="Calibri" w:eastAsia="Segoe UI" w:cs="Calibri"/>
          <w:b w:val="0"/>
          <w:bCs w:val="0"/>
          <w:i w:val="0"/>
          <w:iCs w:val="0"/>
          <w:caps w:val="0"/>
          <w:color w:val="auto"/>
          <w:spacing w:val="0"/>
          <w:sz w:val="22"/>
          <w:szCs w:val="22"/>
          <w:shd w:val="clear" w:fill="FFFFFF"/>
          <w:vertAlign w:val="baseline"/>
          <w:lang w:val="en-US"/>
        </w:rPr>
        <w:t>ental health wellbeing and quality of life market factors/locations</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olor w:val="auto"/>
          <w:spacing w:val="0"/>
          <w:sz w:val="22"/>
          <w:szCs w:val="22"/>
          <w:shd w:val="clear" w:fill="FFFFFF"/>
          <w:vertAlign w:val="baseline"/>
          <w:lang w:val="en-US"/>
        </w:rPr>
        <w:t>M</w:t>
      </w:r>
      <w:r>
        <w:rPr>
          <w:rFonts w:hint="default" w:ascii="Calibri" w:hAnsi="Calibri" w:eastAsia="Segoe UI" w:cs="Calibri"/>
          <w:b w:val="0"/>
          <w:bCs w:val="0"/>
          <w:i w:val="0"/>
          <w:iCs w:val="0"/>
          <w:caps w:val="0"/>
          <w:color w:val="auto"/>
          <w:spacing w:val="0"/>
          <w:sz w:val="22"/>
          <w:szCs w:val="22"/>
          <w:shd w:val="clear" w:fill="FFFFFF"/>
          <w:vertAlign w:val="baseline"/>
          <w:lang w:val="en-US"/>
        </w:rPr>
        <w:t>ental health wellbeing and quality of life market operational factors</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olor w:val="auto"/>
          <w:spacing w:val="0"/>
          <w:sz w:val="22"/>
          <w:szCs w:val="22"/>
          <w:shd w:val="clear" w:fill="FFFFFF"/>
          <w:vertAlign w:val="baseline"/>
          <w:lang w:val="en-US"/>
        </w:rPr>
        <w:t>M</w:t>
      </w:r>
      <w:r>
        <w:rPr>
          <w:rFonts w:hint="default" w:ascii="Calibri" w:hAnsi="Calibri" w:eastAsia="Segoe UI" w:cs="Calibri"/>
          <w:b w:val="0"/>
          <w:bCs w:val="0"/>
          <w:i w:val="0"/>
          <w:iCs w:val="0"/>
          <w:caps w:val="0"/>
          <w:color w:val="auto"/>
          <w:spacing w:val="0"/>
          <w:sz w:val="22"/>
          <w:szCs w:val="22"/>
          <w:shd w:val="clear" w:fill="FFFFFF"/>
          <w:vertAlign w:val="baseline"/>
          <w:lang w:val="en-US"/>
        </w:rPr>
        <w:t>ental health wellbeing and quality of life market financial factors</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olor w:val="auto"/>
          <w:spacing w:val="0"/>
          <w:sz w:val="22"/>
          <w:szCs w:val="22"/>
          <w:shd w:val="clear" w:fill="FFFFFF"/>
          <w:vertAlign w:val="baseline"/>
          <w:lang w:val="en-US"/>
        </w:rPr>
        <w:t>I</w:t>
      </w:r>
      <w:r>
        <w:rPr>
          <w:rFonts w:hint="default" w:ascii="Calibri" w:hAnsi="Calibri" w:eastAsia="Segoe UI" w:cs="Calibri"/>
          <w:b w:val="0"/>
          <w:bCs w:val="0"/>
          <w:i w:val="0"/>
          <w:iCs w:val="0"/>
          <w:caps w:val="0"/>
          <w:color w:val="auto"/>
          <w:spacing w:val="0"/>
          <w:sz w:val="22"/>
          <w:szCs w:val="22"/>
          <w:shd w:val="clear" w:fill="FFFFFF"/>
          <w:vertAlign w:val="baseline"/>
          <w:lang w:val="en-US"/>
        </w:rPr>
        <w:t xml:space="preserve">t also consist of SWOT &amp; PESTLE Analysis of </w:t>
      </w:r>
      <w:r>
        <w:rPr>
          <w:rFonts w:hint="default" w:ascii="Calibri" w:hAnsi="Calibri" w:eastAsia="Segoe UI" w:cs="Calibri"/>
          <w:b w:val="0"/>
          <w:bCs w:val="0"/>
          <w:i w:val="0"/>
          <w:iCs w:val="0"/>
          <w:color w:val="auto"/>
          <w:spacing w:val="0"/>
          <w:sz w:val="22"/>
          <w:szCs w:val="22"/>
          <w:shd w:val="clear" w:fill="FFFFFF"/>
          <w:vertAlign w:val="baseline"/>
          <w:lang w:val="en-US"/>
        </w:rPr>
        <w:t>M</w:t>
      </w:r>
      <w:r>
        <w:rPr>
          <w:rFonts w:hint="default" w:ascii="Calibri" w:hAnsi="Calibri" w:eastAsia="Segoe UI" w:cs="Calibri"/>
          <w:b w:val="0"/>
          <w:bCs w:val="0"/>
          <w:i w:val="0"/>
          <w:iCs w:val="0"/>
          <w:caps w:val="0"/>
          <w:color w:val="auto"/>
          <w:spacing w:val="0"/>
          <w:sz w:val="22"/>
          <w:szCs w:val="22"/>
          <w:shd w:val="clear" w:fill="FFFFFF"/>
          <w:vertAlign w:val="baseline"/>
          <w:lang w:val="en-US"/>
        </w:rPr>
        <w:t>ental health wellbeing and quality of life</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720" w:right="0" w:firstLine="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 xml:space="preserve">Swot Analysis includes strength, weakness, opportunity and threats for  mental health wellbeing and quality of life. However on other hand PESTLE analysis consit of overview of Political, Economical, Social, Technological, legal and Environmental.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720" w:right="0" w:firstLine="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720" w:right="0" w:firstLine="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720" w:right="0" w:firstLine="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p>
    <w:p>
      <w:pPr>
        <w:widowControl w:val="0"/>
        <w:numPr>
          <w:ilvl w:val="0"/>
          <w:numId w:val="0"/>
        </w:numPr>
        <w:jc w:val="both"/>
        <w:rPr>
          <w:rFonts w:hint="default" w:ascii="SimSun" w:hAnsi="SimSun"/>
          <w:sz w:val="24"/>
          <w:szCs w:val="24"/>
          <w:lang w:val="en-US"/>
        </w:rPr>
      </w:pPr>
    </w:p>
    <w:p>
      <w:pPr>
        <w:numPr>
          <w:ilvl w:val="0"/>
          <w:numId w:val="0"/>
        </w:numPr>
        <w:ind w:left="120" w:leftChars="0"/>
        <w:rPr>
          <w:rFonts w:ascii="SimSun" w:hAnsi="SimSun" w:eastAsia="SimSun" w:cs="SimSun"/>
          <w:sz w:val="24"/>
          <w:szCs w:val="24"/>
        </w:rPr>
      </w:pPr>
      <w:r>
        <w:rPr>
          <w:rStyle w:val="12"/>
        </w:rPr>
        <w:t>Aim and Objectives of the Meeting / Event</w:t>
      </w:r>
      <w:r>
        <w:rPr>
          <w:rFonts w:ascii="SimSun" w:hAnsi="SimSun" w:eastAsia="SimSun" w:cs="SimSun"/>
          <w:sz w:val="24"/>
          <w:szCs w:val="24"/>
        </w:rPr>
        <w:t xml:space="preserve"> </w:t>
      </w:r>
    </w:p>
    <w:p>
      <w:pPr>
        <w:numPr>
          <w:ilvl w:val="0"/>
          <w:numId w:val="0"/>
        </w:numPr>
        <w:ind w:left="120" w:leftChars="0"/>
        <w:rPr>
          <w:rFonts w:ascii="SimSun" w:hAnsi="SimSun" w:eastAsia="SimSun" w:cs="SimSun"/>
          <w:sz w:val="24"/>
          <w:szCs w:val="24"/>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rFonts w:hint="default" w:ascii="SimSun" w:hAnsi="SimSun" w:cs="SimSun"/>
          <w:sz w:val="24"/>
          <w:szCs w:val="24"/>
          <w:lang w:val="en-US"/>
        </w:rPr>
      </w:pPr>
      <w:r>
        <w:rPr>
          <w:rFonts w:hint="default" w:ascii="SimSun" w:hAnsi="SimSun" w:cs="SimSun"/>
          <w:sz w:val="24"/>
          <w:szCs w:val="24"/>
          <w:lang w:val="en-US"/>
        </w:rPr>
        <w:t>J.Dickinson defines J.Dickinson Defines definition of aim and objective as setting a scene by. Talking the audience what the topic is about, it provides a strong opening statement which makes a clear point. Secondly. Scope of the event, which focuses on allocation and event management. It also defines importance of a topic rational for the study and what the specific things Are you searching and Identifying a problem. In short, AIM is what the study is trying to achieve at the end. However Objective or being? More specific And achievable by breaking down aims into smaller chunks.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rFonts w:hint="default" w:ascii="SimSun" w:hAnsi="SimSun" w:cs="SimSun"/>
          <w:sz w:val="24"/>
          <w:szCs w:val="24"/>
          <w:lang w:val="en-US"/>
        </w:rPr>
      </w:pPr>
      <w:r>
        <w:rPr>
          <w:rFonts w:hint="default" w:ascii="SimSun" w:hAnsi="SimSun" w:cs="SimSun"/>
          <w:sz w:val="24"/>
          <w:szCs w:val="24"/>
          <w:lang w:val="en-US"/>
        </w:rPr>
        <w:t>Department of Health website describes SMART objectives involves being specific, measurable, achievable, relevant and time bound.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rFonts w:hint="default" w:ascii="SimSun" w:hAnsi="SimSun" w:cs="SimSun"/>
          <w:sz w:val="24"/>
          <w:szCs w:val="24"/>
          <w:lang w:val="en-US"/>
        </w:rPr>
      </w:pPr>
      <w:r>
        <w:rPr>
          <w:rFonts w:hint="default" w:ascii="SimSun" w:hAnsi="SimSun" w:cs="SimSun"/>
          <w:sz w:val="24"/>
          <w:szCs w:val="24"/>
          <w:lang w:val="en-US"/>
        </w:rPr>
        <w:t>R.Shen (2023) declares smart, objective for mental health, well-being. It identifies stresses. Promotes self-care and practice Mindfulness. Other includes eating healthy food, getting quality of sleep and finally challenging unhealthy thinking patterns.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bdr w:val="none" w:color="auto" w:sz="0" w:space="0"/>
          <w:shd w:val="clear" w:fill="FFFFFF"/>
          <w:vertAlign w:val="baseline"/>
          <w:lang w:val="en-US"/>
        </w:rPr>
        <w:t> </w:t>
      </w:r>
    </w:p>
    <w:p>
      <w:pPr>
        <w:numPr>
          <w:ilvl w:val="0"/>
          <w:numId w:val="0"/>
        </w:numPr>
        <w:ind w:left="120" w:leftChars="0"/>
        <w:rPr>
          <w:rFonts w:hint="default" w:ascii="SimSun" w:hAnsi="SimSun" w:eastAsia="SimSun" w:cs="SimSun"/>
          <w:sz w:val="24"/>
          <w:szCs w:val="24"/>
          <w:lang w:val="en-US"/>
        </w:rPr>
      </w:pPr>
    </w:p>
    <w:p>
      <w:pPr>
        <w:pStyle w:val="2"/>
        <w:bidi w:val="0"/>
      </w:pPr>
    </w:p>
    <w:p/>
    <w:p/>
    <w:p/>
    <w:p/>
    <w:p/>
    <w:p/>
    <w:p/>
    <w:p/>
    <w:p/>
    <w:p/>
    <w:p/>
    <w:p/>
    <w:p/>
    <w:p/>
    <w:p/>
    <w:p/>
    <w:p/>
    <w:p/>
    <w:p/>
    <w:p/>
    <w:p/>
    <w:p>
      <w:pPr>
        <w:pStyle w:val="2"/>
        <w:bidi w:val="0"/>
      </w:pPr>
      <w:r>
        <w:t>Event Operations</w:t>
      </w:r>
    </w:p>
    <w:p>
      <w:pPr>
        <w:pStyle w:val="2"/>
        <w:bidi w:val="0"/>
        <w:rPr>
          <w:rFonts w:hint="default"/>
          <w:b w:val="0"/>
          <w:bCs w:val="0"/>
          <w:lang w:val="en-US"/>
        </w:rPr>
      </w:pPr>
      <w:r>
        <w:rPr>
          <w:rFonts w:ascii="Calibri" w:hAnsi="Calibri" w:eastAsia="SimSun" w:cs="Calibri"/>
          <w:b w:val="0"/>
          <w:bCs w:val="0"/>
          <w:i w:val="0"/>
          <w:iCs w:val="0"/>
          <w:caps w:val="0"/>
          <w:color w:val="000000"/>
          <w:spacing w:val="0"/>
          <w:sz w:val="22"/>
          <w:szCs w:val="22"/>
          <w:bdr w:val="none" w:color="auto" w:sz="0" w:space="0"/>
          <w:shd w:val="clear" w:fill="FFFFFF"/>
          <w:lang w:val="en-US"/>
        </w:rPr>
        <w:t xml:space="preserve">Skills </w:t>
      </w:r>
      <w:r>
        <w:rPr>
          <w:rFonts w:hint="default" w:ascii="Calibri" w:hAnsi="Calibri" w:eastAsia="SimSun" w:cs="Calibri"/>
          <w:b w:val="0"/>
          <w:bCs w:val="0"/>
          <w:i w:val="0"/>
          <w:iCs w:val="0"/>
          <w:caps w:val="0"/>
          <w:color w:val="000000"/>
          <w:spacing w:val="0"/>
          <w:sz w:val="22"/>
          <w:szCs w:val="22"/>
          <w:bdr w:val="none" w:color="auto" w:sz="0" w:space="0"/>
          <w:shd w:val="clear" w:fill="FFFFFF"/>
          <w:lang w:val="en-US"/>
        </w:rPr>
        <w:t xml:space="preserve">required for event operations are organizational skills, network savvy, resilience and adaptability creativity, and customer dedication. As for resources will be required as event planning and management software, registration tools for creating e-mails etc. other include use of information technology and use of social media. </w:t>
      </w:r>
      <w:r>
        <w:rPr>
          <w:rFonts w:hint="default" w:ascii="Calibri" w:hAnsi="Calibri" w:eastAsia="SimSun" w:cs="Calibri"/>
          <w:b w:val="0"/>
          <w:bCs w:val="0"/>
          <w:i w:val="0"/>
          <w:iCs w:val="0"/>
          <w:caps w:val="0"/>
          <w:color w:val="000000"/>
          <w:spacing w:val="0"/>
          <w:sz w:val="22"/>
          <w:szCs w:val="22"/>
          <w:bdr w:val="none" w:color="auto" w:sz="0" w:space="0"/>
          <w:shd w:val="clear" w:fill="FFFFFF"/>
        </w:rPr>
        <w:t> </w:t>
      </w: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3"/>
        </w:numPr>
        <w:ind w:left="120" w:leftChars="0" w:firstLine="0" w:firstLineChars="0"/>
        <w:rPr>
          <w:highlight w:val="yellow"/>
        </w:rPr>
      </w:pPr>
      <w:commentRangeStart w:id="0"/>
      <w:r>
        <w:rPr>
          <w:rStyle w:val="12"/>
        </w:rPr>
        <w:t xml:space="preserve">Event Budget </w:t>
      </w:r>
      <w:r>
        <w:rPr>
          <w:rFonts w:ascii="SimSun" w:hAnsi="SimSun" w:eastAsia="SimSun" w:cs="SimSun"/>
          <w:sz w:val="24"/>
          <w:szCs w:val="24"/>
          <w:highlight w:val="yellow"/>
        </w:rPr>
        <w:t xml:space="preserve">– A brief breakdown of Income and expenditure, explanation of costs, funding sources and income generation related to the meeting/event. </w:t>
      </w:r>
      <w:commentRangeEnd w:id="0"/>
      <w:r>
        <w:rPr>
          <w:highlight w:val="yellow"/>
        </w:rPr>
        <w:commentReference w:id="0"/>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ascii="Calibri" w:hAnsi="Calibri" w:eastAsia="Segoe UI" w:cs="Calibri"/>
          <w:b w:val="0"/>
          <w:bCs w:val="0"/>
          <w:i w:val="0"/>
          <w:iCs w:val="0"/>
          <w:caps w:val="0"/>
          <w:color w:val="auto"/>
          <w:spacing w:val="0"/>
          <w:sz w:val="22"/>
          <w:szCs w:val="22"/>
          <w:bdr w:val="none" w:color="auto" w:sz="0" w:space="0"/>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rFonts w:hint="default" w:ascii="Calibri" w:hAnsi="Calibri" w:eastAsia="Segoe UI" w:cs="Calibri"/>
          <w:b w:val="0"/>
          <w:bCs w:val="0"/>
          <w:i w:val="0"/>
          <w:iCs w:val="0"/>
          <w:caps w:val="0"/>
          <w:color w:val="auto"/>
          <w:spacing w:val="0"/>
          <w:sz w:val="22"/>
          <w:szCs w:val="22"/>
          <w:bdr w:val="none" w:color="auto" w:sz="0" w:space="0"/>
          <w:shd w:val="clear" w:fill="FFFFFF"/>
          <w:vertAlign w:val="baseline"/>
          <w:lang w:val="en-US"/>
        </w:rPr>
      </w:pPr>
      <w:r>
        <w:rPr>
          <w:rFonts w:hint="default" w:ascii="Calibri" w:hAnsi="Calibri" w:eastAsia="Segoe UI" w:cs="Calibri"/>
          <w:b w:val="0"/>
          <w:bCs w:val="0"/>
          <w:i w:val="0"/>
          <w:iCs w:val="0"/>
          <w:caps w:val="0"/>
          <w:color w:val="auto"/>
          <w:spacing w:val="0"/>
          <w:sz w:val="22"/>
          <w:szCs w:val="22"/>
          <w:bdr w:val="none" w:color="auto" w:sz="0" w:space="0"/>
          <w:shd w:val="clear" w:fill="FFFFFF"/>
          <w:vertAlign w:val="baseline"/>
          <w:lang w:val="en-US"/>
        </w:rPr>
        <w:t> The event also created. The event also created. Income and expenditure. It provides an income, actual budgets, budgets and variance. Income and expenditure. It provides an income, actual budgets, budgets and variance. The number of income ticket sales which originally budget was. The number of income ticket sales which originally budget was.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rFonts w:hint="default" w:ascii="Calibri" w:hAnsi="Calibri" w:eastAsia="Segoe UI" w:cs="Calibri"/>
          <w:b w:val="0"/>
          <w:bCs w:val="0"/>
          <w:i w:val="0"/>
          <w:iCs w:val="0"/>
          <w:caps w:val="0"/>
          <w:color w:val="auto"/>
          <w:spacing w:val="0"/>
          <w:sz w:val="22"/>
          <w:szCs w:val="22"/>
          <w:bdr w:val="none" w:color="auto" w:sz="0" w:space="0"/>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rFonts w:hint="default" w:ascii="Calibri" w:hAnsi="Calibri" w:eastAsia="Segoe UI" w:cs="Calibri"/>
          <w:b w:val="0"/>
          <w:bCs w:val="0"/>
          <w:i w:val="0"/>
          <w:iCs w:val="0"/>
          <w:caps w:val="0"/>
          <w:color w:val="0000FF"/>
          <w:spacing w:val="0"/>
          <w:sz w:val="22"/>
          <w:szCs w:val="22"/>
          <w:bdr w:val="none" w:color="auto" w:sz="0" w:space="0"/>
          <w:shd w:val="clear" w:fill="FFFFFF"/>
          <w:vertAlign w:val="baseline"/>
          <w:lang w:val="en-US"/>
        </w:rPr>
      </w:pPr>
      <w:r>
        <w:rPr>
          <w:rFonts w:hint="default" w:ascii="Calibri" w:hAnsi="Calibri" w:eastAsia="Segoe UI" w:cs="Calibri"/>
          <w:b w:val="0"/>
          <w:bCs w:val="0"/>
          <w:i w:val="0"/>
          <w:iCs w:val="0"/>
          <w:caps w:val="0"/>
          <w:color w:val="0000FF"/>
          <w:spacing w:val="0"/>
          <w:sz w:val="22"/>
          <w:szCs w:val="22"/>
          <w:bdr w:val="none" w:color="auto" w:sz="0" w:space="0"/>
          <w:shd w:val="clear" w:fill="FFFFFF"/>
          <w:vertAlign w:val="baseline"/>
          <w:lang w:val="en-US"/>
        </w:rPr>
        <w:t xml:space="preserve">300 words only here </w:t>
      </w:r>
    </w:p>
    <w:p>
      <w:pPr>
        <w:pStyle w:val="2"/>
        <w:bidi w:val="0"/>
      </w:pPr>
    </w:p>
    <w:p/>
    <w:p/>
    <w:p/>
    <w:p/>
    <w:p/>
    <w:p/>
    <w:p/>
    <w:p/>
    <w:p/>
    <w:p/>
    <w:p/>
    <w:p/>
    <w:p/>
    <w:p/>
    <w:p/>
    <w:p/>
    <w:p/>
    <w:p/>
    <w:p/>
    <w:p/>
    <w:p/>
    <w:p/>
    <w:p/>
    <w:p/>
    <w:p/>
    <w:p/>
    <w:p/>
    <w:p/>
    <w:p/>
    <w:p/>
    <w:p/>
    <w:p/>
    <w:p/>
    <w:p/>
    <w:p/>
    <w:p/>
    <w:p/>
    <w:p/>
    <w:p/>
    <w:p/>
    <w:p>
      <w:pPr>
        <w:numPr>
          <w:ilvl w:val="0"/>
          <w:numId w:val="0"/>
        </w:numPr>
        <w:ind w:left="120" w:leftChars="0"/>
        <w:rPr>
          <w:rFonts w:hint="default" w:ascii="SimSun" w:hAnsi="SimSun" w:cs="SimSun"/>
          <w:sz w:val="24"/>
          <w:szCs w:val="24"/>
          <w:lang w:val="en-US"/>
        </w:rPr>
      </w:pPr>
      <w:r>
        <w:rPr>
          <w:rStyle w:val="12"/>
        </w:rPr>
        <w:t xml:space="preserve">Industry Trends/Impacts </w:t>
      </w:r>
    </w:p>
    <w:p/>
    <w:p>
      <w:pPr>
        <w:pStyle w:val="2"/>
        <w:numPr>
          <w:ilvl w:val="0"/>
          <w:numId w:val="4"/>
        </w:numPr>
        <w:bidi w:val="0"/>
        <w:rPr>
          <w:rFonts w:hint="default" w:ascii="Calibri" w:hAnsi="Calibri" w:eastAsia="Segoe UI" w:cs="Calibri"/>
          <w:b w:val="0"/>
          <w:bCs w:val="0"/>
          <w:i w:val="0"/>
          <w:iCs w:val="0"/>
          <w:caps w:val="0"/>
          <w:color w:val="auto"/>
          <w:spacing w:val="0"/>
          <w:kern w:val="2"/>
          <w:sz w:val="22"/>
          <w:szCs w:val="22"/>
          <w:shd w:val="clear" w:fill="FFFFFF"/>
          <w:vertAlign w:val="baseline"/>
          <w:lang w:val="en-US" w:eastAsia="zh-CN"/>
        </w:rPr>
      </w:pPr>
      <w:r>
        <w:rPr>
          <w:rFonts w:hint="default" w:ascii="Calibri" w:hAnsi="Calibri" w:eastAsia="Segoe UI" w:cs="Calibri"/>
          <w:b w:val="0"/>
          <w:bCs w:val="0"/>
          <w:i w:val="0"/>
          <w:iCs w:val="0"/>
          <w:caps w:val="0"/>
          <w:color w:val="auto"/>
          <w:spacing w:val="0"/>
          <w:kern w:val="2"/>
          <w:sz w:val="22"/>
          <w:szCs w:val="22"/>
          <w:shd w:val="clear" w:fill="FFFFFF"/>
          <w:vertAlign w:val="baseline"/>
          <w:lang w:val="en-US" w:eastAsia="zh-CN"/>
        </w:rPr>
        <w:t xml:space="preserve">Askins (2016) defines cultural considerations as degree to which cultural awareness plays a role interactions with a particular cultural group.  </w:t>
      </w:r>
    </w:p>
    <w:p>
      <w:pPr>
        <w:pStyle w:val="2"/>
        <w:numPr>
          <w:numId w:val="0"/>
        </w:numPr>
        <w:bidi w:val="0"/>
        <w:rPr>
          <w:rFonts w:hint="default" w:ascii="Calibri" w:hAnsi="Calibri" w:eastAsia="Segoe UI" w:cs="Calibri"/>
          <w:b w:val="0"/>
          <w:bCs w:val="0"/>
          <w:i w:val="0"/>
          <w:iCs w:val="0"/>
          <w:caps w:val="0"/>
          <w:color w:val="auto"/>
          <w:spacing w:val="0"/>
          <w:kern w:val="2"/>
          <w:sz w:val="22"/>
          <w:szCs w:val="22"/>
          <w:shd w:val="clear" w:fill="FFFFFF"/>
          <w:vertAlign w:val="baseline"/>
          <w:lang w:val="en-US" w:eastAsia="zh-CN"/>
        </w:rPr>
      </w:pPr>
      <w:r>
        <w:rPr>
          <w:rFonts w:hint="default" w:ascii="Calibri" w:hAnsi="Calibri" w:eastAsia="Segoe UI" w:cs="Calibri"/>
          <w:b w:val="0"/>
          <w:bCs w:val="0"/>
          <w:i w:val="0"/>
          <w:iCs w:val="0"/>
          <w:caps w:val="0"/>
          <w:color w:val="auto"/>
          <w:spacing w:val="0"/>
          <w:kern w:val="2"/>
          <w:sz w:val="22"/>
          <w:szCs w:val="22"/>
          <w:shd w:val="clear" w:fill="FFFFFF"/>
          <w:vertAlign w:val="baseline"/>
          <w:lang w:val="en-US" w:eastAsia="zh-CN"/>
        </w:rPr>
        <w:t>P.Anawade (2015) states that Recent trends in hotel industry and its impact on individual spending. Trend in perception of holding are changing constantly day by day which are derived by financial condition of individual. For those who belong to higher income family need change so hotelier Are looking to open an eye and look outside the recent trends of factors Development and subject to individual customer.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bdr w:val="none" w:color="auto" w:sz="0" w:space="0"/>
          <w:shd w:val="clear" w:fill="FFFFFF"/>
          <w:vertAlign w:val="baseline"/>
          <w:lang w:val="en-US"/>
        </w:rPr>
        <w:t>Modern day travels sees luxury more and more in the Storyline of having experience than luxury items. So in order to provide these facilities, hoteliers needs to follow recent trends. Others recent trends like concept hotels, A special purpose hotels featuring eye-catching, colorful interiors, bar buffet, etc. Recent trends also include changing in demand where they want, asserting that they can interact with everyone, then corporate settings. </w:t>
      </w:r>
    </w:p>
    <w:p>
      <w:pPr>
        <w:numPr>
          <w:numId w:val="0"/>
        </w:numPr>
        <w:rPr>
          <w:rFonts w:hint="default"/>
          <w:lang w:val="en-US" w:eastAsia="zh-CN"/>
        </w:rPr>
      </w:pPr>
    </w:p>
    <w:p/>
    <w:p/>
    <w:p/>
    <w:p/>
    <w:p/>
    <w:p/>
    <w:p/>
    <w:p/>
    <w:p/>
    <w:p/>
    <w:p/>
    <w:p/>
    <w:p/>
    <w:p/>
    <w:p/>
    <w:p/>
    <w:p/>
    <w:p/>
    <w:p/>
    <w:p/>
    <w:p/>
    <w:p>
      <w:pPr>
        <w:numPr>
          <w:ilvl w:val="0"/>
          <w:numId w:val="0"/>
        </w:numPr>
        <w:ind w:left="120" w:leftChars="0"/>
        <w:rPr>
          <w:rStyle w:val="12"/>
        </w:rPr>
      </w:pPr>
    </w:p>
    <w:p>
      <w:pPr>
        <w:numPr>
          <w:ilvl w:val="0"/>
          <w:numId w:val="0"/>
        </w:numPr>
        <w:ind w:left="120" w:leftChars="0"/>
        <w:rPr>
          <w:rFonts w:hint="default" w:ascii="SimSun" w:hAnsi="SimSun"/>
          <w:sz w:val="24"/>
          <w:szCs w:val="24"/>
          <w:lang w:val="en-US"/>
        </w:rPr>
      </w:pPr>
      <w:r>
        <w:rPr>
          <w:rStyle w:val="12"/>
        </w:rPr>
        <w:t xml:space="preserve">Cultural Considerations </w:t>
      </w:r>
      <w:r>
        <w:rPr>
          <w:b w:val="0"/>
          <w:bCs w:val="0"/>
          <w:sz w:val="24"/>
          <w:szCs w:val="24"/>
        </w:rPr>
        <w:t xml:space="preserve"> </w:t>
      </w: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0" w:leftChars="0" w:right="0" w:firstLine="0" w:firstLineChars="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 xml:space="preserve">Gopalkrishan (2018) defines cultural diversity and mental health well-being key Consideration. That there are 5 components related to Cultural diversity. 1st element thing identify emotional expression where cultural may identify. Lack of balance and expression may lead to disease. Other may reflected in perception that talking about painful issues leads to further painful feelings.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Chars="0" w:right="0" w:rightChars="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Second element include shane where Hechanova and Waelde  </w:t>
      </w:r>
      <w:r>
        <w:rPr>
          <w:rFonts w:ascii="Calibri" w:hAnsi="Calibri" w:eastAsia="Segoe UI" w:cs="Calibri"/>
          <w:b w:val="0"/>
          <w:bCs w:val="0"/>
          <w:i w:val="0"/>
          <w:iCs w:val="0"/>
          <w:caps w:val="0"/>
          <w:color w:val="auto"/>
          <w:spacing w:val="0"/>
          <w:sz w:val="22"/>
          <w:szCs w:val="22"/>
          <w:shd w:val="clear" w:fill="FFFFFF"/>
          <w:vertAlign w:val="baseline"/>
          <w:lang w:val="en-US"/>
        </w:rPr>
        <w:t xml:space="preserve">Argue's </w:t>
      </w:r>
      <w:r>
        <w:rPr>
          <w:rFonts w:hint="default" w:ascii="Calibri" w:hAnsi="Calibri" w:eastAsia="Segoe UI" w:cs="Calibri"/>
          <w:b w:val="0"/>
          <w:bCs w:val="0"/>
          <w:i w:val="0"/>
          <w:iCs w:val="0"/>
          <w:caps w:val="0"/>
          <w:color w:val="auto"/>
          <w:spacing w:val="0"/>
          <w:sz w:val="22"/>
          <w:szCs w:val="22"/>
          <w:shd w:val="clear" w:fill="FFFFFF"/>
          <w:vertAlign w:val="baseline"/>
          <w:lang w:val="en-US"/>
        </w:rPr>
        <w:t xml:space="preserve">is one of the reasons why Asians are slow to access professional therapist.  Shame plays a part because of significant role that families plays in the lives of Asian individuals with mental health issues. 3rd is power distance or large difference in power that may exist in Asian countries between therapists, May this have implication in terms of the autonomy and lack of therapeutic relationship?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Chars="0" w:right="0" w:rightChars="0"/>
        <w:jc w:val="left"/>
        <w:textAlignment w:val="baseline"/>
        <w:rPr>
          <w:b w:val="0"/>
          <w:bCs w:val="0"/>
          <w:i w:val="0"/>
          <w:iCs w:val="0"/>
          <w:color w:val="auto"/>
        </w:rPr>
      </w:pPr>
      <w:r>
        <w:rPr>
          <w:rFonts w:hint="default" w:ascii="Calibri" w:hAnsi="Calibri" w:eastAsia="Segoe UI" w:cs="Calibri"/>
          <w:b w:val="0"/>
          <w:bCs w:val="0"/>
          <w:i w:val="0"/>
          <w:iCs w:val="0"/>
          <w:caps w:val="0"/>
          <w:color w:val="auto"/>
          <w:spacing w:val="0"/>
          <w:sz w:val="22"/>
          <w:szCs w:val="22"/>
          <w:shd w:val="clear" w:fill="FFFFFF"/>
          <w:vertAlign w:val="baseline"/>
          <w:lang w:val="en-US"/>
        </w:rPr>
        <w:t>fourth is the nature of collectivism And this impact as a sportive factor to resilience and copying.  Finally Spirituality and religion from point of view of attribution. As well as. In terms of coping with disease. Yeah  </w:t>
      </w:r>
      <w:r>
        <w:rPr>
          <w:rFonts w:hint="default" w:ascii="Calibri" w:hAnsi="Calibri" w:eastAsia="Segoe UI" w:cs="Calibri"/>
          <w:b w:val="0"/>
          <w:bCs w:val="0"/>
          <w:i w:val="0"/>
          <w:iCs w:val="0"/>
          <w:caps w:val="0"/>
          <w:color w:val="auto"/>
          <w:spacing w:val="0"/>
          <w:sz w:val="22"/>
          <w:szCs w:val="22"/>
          <w:shd w:val="clear" w:fill="FFFFFF"/>
          <w:vertAlign w:val="baseline"/>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rPr>
      </w:pPr>
      <w:r>
        <w:rPr>
          <w:rFonts w:hint="default" w:ascii="Calibri" w:hAnsi="Calibri" w:eastAsia="Segoe UI" w:cs="Calibri"/>
          <w:b w:val="0"/>
          <w:bCs w:val="0"/>
          <w:i w:val="0"/>
          <w:iCs w:val="0"/>
          <w:caps w:val="0"/>
          <w:color w:val="auto"/>
          <w:spacing w:val="0"/>
          <w:sz w:val="22"/>
          <w:szCs w:val="22"/>
          <w:shd w:val="clear" w:fill="FFFFFF"/>
          <w:vertAlign w:val="baseline"/>
          <w:lang w:val="en-US"/>
        </w:rPr>
        <w:t>Racisms And discrimination. Impacts. Quite dramatically on many cultural groups. Diverse views in terms of its ethology.  the central to the largest traditional health system. Stigma can play a key role in. In terms of variation in treatment seeking. It views as mark of the share disgrace disapproval, Their individual being. To reject it discriminated against and excludes from participating in different societies.  Stigma around depression and other mental illness can be higher in some cultures and barriers to people from diverse culture. When accessing mental health services.</w:t>
      </w:r>
      <w:r>
        <w:rPr>
          <w:rFonts w:hint="default" w:ascii="Calibri" w:hAnsi="Calibri" w:eastAsia="Segoe UI" w:cs="Calibri"/>
          <w:b w:val="0"/>
          <w:bCs w:val="0"/>
          <w:i w:val="0"/>
          <w:iCs w:val="0"/>
          <w:caps w:val="0"/>
          <w:color w:val="auto"/>
          <w:spacing w:val="0"/>
          <w:sz w:val="22"/>
          <w:szCs w:val="22"/>
          <w:shd w:val="clear" w:fill="FFFFFF"/>
          <w:vertAlign w:val="baseline"/>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ascii="Calibri" w:hAnsi="Calibri" w:eastAsia="Segoe UI" w:cs="Calibri"/>
          <w:b w:val="0"/>
          <w:bCs w:val="0"/>
          <w:i w:val="0"/>
          <w:iCs w:val="0"/>
          <w:caps w:val="0"/>
          <w:color w:val="auto"/>
          <w:spacing w:val="0"/>
          <w:sz w:val="22"/>
          <w:szCs w:val="22"/>
          <w:shd w:val="clear" w:fill="FFFFFF"/>
          <w:vertAlign w:val="baseline"/>
          <w:lang w:val="en-US"/>
        </w:rPr>
        <w:t xml:space="preserve">Apart from racism and </w:t>
      </w:r>
      <w:r>
        <w:rPr>
          <w:rFonts w:hint="default" w:ascii="Calibri" w:hAnsi="Calibri" w:eastAsia="Segoe UI" w:cs="Calibri"/>
          <w:b w:val="0"/>
          <w:bCs w:val="0"/>
          <w:i w:val="0"/>
          <w:iCs w:val="0"/>
          <w:caps w:val="0"/>
          <w:color w:val="auto"/>
          <w:spacing w:val="0"/>
          <w:sz w:val="22"/>
          <w:szCs w:val="22"/>
          <w:shd w:val="clear" w:fill="FFFFFF"/>
          <w:vertAlign w:val="baseline"/>
          <w:lang w:val="en-US"/>
        </w:rPr>
        <w:t>discrimination, notion of mainstream bias and stereotype. Of cultural groups in healthcare need consideration. Coping with resilience are the other key consideration in the context of cultural diversity and mental health.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Cultural impacts on the therapeutic relationship are a significant factor to be considered in working with Diverse cultures in mental health. Another way forward is to go beyond cultural competence Frameworks and practice towards developing cultural partnership. it refers to awareness, knowledge. And skills needed by individuals, professional organization and system to function effectively as well as appropriately in culturally diverse situations in general and particular encounter from different cultures.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M. Ritsner et al (2017) defines cultural consideration as quality of life impairment in schizophrenia. Moods and anxiety disorder. Health related quality of life In contrast, focuses directly on dimensions all functions and well being that are relevant to persons judgment of his or her health. From Cultural perspective, it is necessary to. realize that illness is a patient's Perspective of respond to disease, meaning largely determined by cultural schemata.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Example of cultural basis of illness as referred to by Hutchkinson include the Tribe of the Mano in Liberia. they do not consider malaria as disease because many suffers from it. Perception of measles, mumps and whooping cough as. Inherent Condition of the normal growing up in rural Greece. American Psychiatric, (2013) Declares Cultural concentration is important for Commissions to be aware of relevant contextual information stemming from a patient's culture, race, Ethnicity. Religion or topographical origin?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r>
        <w:rPr>
          <w:rFonts w:hint="default" w:ascii="Calibri" w:hAnsi="Calibri" w:eastAsia="Segoe UI" w:cs="Calibri"/>
          <w:b w:val="0"/>
          <w:bCs w:val="0"/>
          <w:i w:val="0"/>
          <w:iCs w:val="0"/>
          <w:caps w:val="0"/>
          <w:color w:val="auto"/>
          <w:spacing w:val="0"/>
          <w:sz w:val="22"/>
          <w:szCs w:val="22"/>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b w:val="0"/>
          <w:bCs w:val="0"/>
          <w:i w:val="0"/>
          <w:iCs w:val="0"/>
          <w:color w:val="auto"/>
          <w:lang w:val="en-US"/>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ind w:left="120" w:leftChars="0"/>
        <w:rPr>
          <w:rFonts w:ascii="SimSun" w:hAnsi="SimSun" w:eastAsia="SimSun" w:cs="SimSun"/>
          <w:sz w:val="24"/>
          <w:szCs w:val="24"/>
        </w:rPr>
      </w:pPr>
    </w:p>
    <w:p>
      <w:pPr>
        <w:numPr>
          <w:ilvl w:val="0"/>
          <w:numId w:val="0"/>
        </w:numPr>
        <w:rPr>
          <w:rFonts w:ascii="SimSun" w:hAnsi="SimSun" w:eastAsia="SimSun" w:cs="SimSun"/>
          <w:sz w:val="24"/>
          <w:szCs w:val="24"/>
        </w:rPr>
      </w:pPr>
    </w:p>
    <w:p>
      <w:pPr>
        <w:widowControl w:val="0"/>
        <w:numPr>
          <w:ilvl w:val="0"/>
          <w:numId w:val="0"/>
        </w:numPr>
        <w:jc w:val="both"/>
        <w:rPr>
          <w:rStyle w:val="12"/>
        </w:rPr>
      </w:pPr>
      <w:r>
        <w:rPr>
          <w:rStyle w:val="12"/>
        </w:rPr>
        <w:t>Reference</w:t>
      </w:r>
    </w:p>
    <w:p>
      <w:pPr>
        <w:pStyle w:val="13"/>
        <w:numPr>
          <w:ilvl w:val="0"/>
          <w:numId w:val="5"/>
        </w:numPr>
        <w:ind w:left="780" w:leftChars="0" w:firstLineChars="0"/>
        <w:rPr>
          <w:color w:val="auto"/>
          <w:highlight w:val="none"/>
          <w:u w:val="none"/>
        </w:rPr>
      </w:pPr>
      <w:r>
        <w:rPr>
          <w:color w:val="auto"/>
          <w:highlight w:val="none"/>
          <w:u w:val="none"/>
        </w:rPr>
        <w:t>Refrence for Feasability ( International Meeting Management</w:t>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"https://hqlo.biomedcentral.com/articles/10.1186/s12955-020-01423-y" \h </w:instrText>
      </w:r>
      <w:r>
        <w:rPr>
          <w:color w:val="auto"/>
          <w:highlight w:val="none"/>
          <w:u w:val="none"/>
        </w:rPr>
        <w:fldChar w:fldCharType="separate"/>
      </w:r>
      <w:r>
        <w:rPr>
          <w:rStyle w:val="9"/>
          <w:color w:val="auto"/>
          <w:highlight w:val="none"/>
          <w:u w:val="none"/>
        </w:rPr>
        <w:t>https://hqlo.biomedcentral.com/articles/10.1186/s12955-020-01423-y</w:t>
      </w:r>
      <w:r>
        <w:rPr>
          <w:rStyle w:val="9"/>
          <w:color w:val="auto"/>
          <w:highlight w:val="none"/>
          <w:u w:val="none"/>
        </w:rPr>
        <w:fldChar w:fldCharType="end"/>
      </w:r>
      <w:r>
        <w:rPr>
          <w:color w:val="auto"/>
          <w:highlight w:val="none"/>
          <w:u w:val="none"/>
        </w:rPr>
        <w:t xml:space="preserve">  accessed 08/10/23</w:t>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"https://www.medicalnewstoday.com/articles/154543" \h </w:instrText>
      </w:r>
      <w:r>
        <w:rPr>
          <w:color w:val="auto"/>
          <w:highlight w:val="none"/>
          <w:u w:val="none"/>
        </w:rPr>
        <w:fldChar w:fldCharType="separate"/>
      </w:r>
      <w:r>
        <w:rPr>
          <w:rStyle w:val="9"/>
          <w:color w:val="auto"/>
          <w:highlight w:val="none"/>
          <w:u w:val="none"/>
        </w:rPr>
        <w:t>https://www.medicalnewstoday.com/articles/154543</w:t>
      </w:r>
      <w:r>
        <w:rPr>
          <w:rStyle w:val="9"/>
          <w:color w:val="auto"/>
          <w:highlight w:val="none"/>
          <w:u w:val="none"/>
        </w:rPr>
        <w:fldChar w:fldCharType="end"/>
      </w:r>
      <w:r>
        <w:rPr>
          <w:color w:val="auto"/>
          <w:highlight w:val="none"/>
          <w:u w:val="none"/>
        </w:rPr>
        <w:t xml:space="preserve"> accessed 08/10/23</w:t>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"https://www.ncbi.nlm.nih.gov/pmc/articles/PMC8426285/" \h </w:instrText>
      </w:r>
      <w:r>
        <w:rPr>
          <w:color w:val="auto"/>
          <w:highlight w:val="none"/>
          <w:u w:val="none"/>
        </w:rPr>
        <w:fldChar w:fldCharType="separate"/>
      </w:r>
      <w:r>
        <w:rPr>
          <w:rStyle w:val="9"/>
          <w:color w:val="auto"/>
          <w:highlight w:val="none"/>
          <w:u w:val="none"/>
        </w:rPr>
        <w:t>https://www.ncbi.nlm.nih.gov/pmc/articles/PMC8426285/</w:t>
      </w:r>
      <w:r>
        <w:rPr>
          <w:rStyle w:val="9"/>
          <w:color w:val="auto"/>
          <w:highlight w:val="none"/>
          <w:u w:val="none"/>
        </w:rPr>
        <w:fldChar w:fldCharType="end"/>
      </w:r>
      <w:r>
        <w:rPr>
          <w:color w:val="auto"/>
          <w:highlight w:val="none"/>
          <w:u w:val="none"/>
        </w:rPr>
        <w:t xml:space="preserve"> accessed 08/10/23-  use this maybe decide later?</w:t>
      </w:r>
    </w:p>
    <w:p>
      <w:pPr>
        <w:pStyle w:val="13"/>
        <w:numPr>
          <w:ilvl w:val="0"/>
          <w:numId w:val="5"/>
        </w:numPr>
        <w:ind w:left="780" w:leftChars="0" w:firstLineChars="0"/>
        <w:rPr>
          <w:color w:val="auto"/>
          <w:highlight w:val="none"/>
          <w:u w:val="none"/>
        </w:rPr>
      </w:pPr>
      <w:commentRangeStart w:id="1"/>
      <w:r>
        <w:rPr>
          <w:color w:val="auto"/>
          <w:highlight w:val="none"/>
          <w:u w:val="none"/>
        </w:rPr>
        <w:fldChar w:fldCharType="begin"/>
      </w:r>
      <w:r>
        <w:rPr>
          <w:color w:val="auto"/>
          <w:highlight w:val="none"/>
          <w:u w:val="none"/>
        </w:rPr>
        <w:instrText xml:space="preserve"> HYPERLINK "https://www.frontiersin.org/articles/10.3389/fpsyg.2020.565153/full" \h </w:instrText>
      </w:r>
      <w:r>
        <w:rPr>
          <w:color w:val="auto"/>
          <w:highlight w:val="none"/>
          <w:u w:val="none"/>
        </w:rPr>
        <w:fldChar w:fldCharType="separate"/>
      </w:r>
      <w:r>
        <w:rPr>
          <w:rStyle w:val="9"/>
          <w:color w:val="auto"/>
          <w:highlight w:val="none"/>
          <w:u w:val="none"/>
        </w:rPr>
        <w:t>https://www.frontiersin.org/articles/10.3389/fpsyg.2020.565153/full</w:t>
      </w:r>
      <w:r>
        <w:rPr>
          <w:rStyle w:val="9"/>
          <w:color w:val="auto"/>
          <w:highlight w:val="none"/>
          <w:u w:val="none"/>
        </w:rPr>
        <w:fldChar w:fldCharType="end"/>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"https://link.springer.com/article/10.1023/a:1006859511756" \h </w:instrText>
      </w:r>
      <w:r>
        <w:rPr>
          <w:color w:val="auto"/>
          <w:highlight w:val="none"/>
          <w:u w:val="none"/>
        </w:rPr>
        <w:fldChar w:fldCharType="separate"/>
      </w:r>
      <w:r>
        <w:rPr>
          <w:rStyle w:val="9"/>
          <w:color w:val="auto"/>
          <w:highlight w:val="none"/>
          <w:u w:val="none"/>
        </w:rPr>
        <w:t>https://link.springer.com/article/10.1023/a:1006859511756</w:t>
      </w:r>
      <w:r>
        <w:rPr>
          <w:rStyle w:val="9"/>
          <w:color w:val="auto"/>
          <w:highlight w:val="none"/>
          <w:u w:val="none"/>
        </w:rPr>
        <w:fldChar w:fldCharType="end"/>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"https://journalofhappinessandhealth.com/index.php/johah/article/view/31" \h </w:instrText>
      </w:r>
      <w:r>
        <w:rPr>
          <w:color w:val="auto"/>
          <w:highlight w:val="none"/>
          <w:u w:val="none"/>
        </w:rPr>
        <w:fldChar w:fldCharType="separate"/>
      </w:r>
      <w:r>
        <w:rPr>
          <w:rStyle w:val="9"/>
          <w:color w:val="auto"/>
          <w:highlight w:val="none"/>
          <w:u w:val="none"/>
        </w:rPr>
        <w:t>https://journalofhappinessandhealth.com/index.php/johah/article/view/31</w:t>
      </w:r>
      <w:r>
        <w:rPr>
          <w:rStyle w:val="9"/>
          <w:color w:val="auto"/>
          <w:highlight w:val="none"/>
          <w:u w:val="none"/>
        </w:rPr>
        <w:fldChar w:fldCharType="end"/>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"https://www.researchgate.net/profile/John-Reich/publication/308780466_Activity_event_transactions_and_quality_of_life_in_older_adults/links/58263efa08ae254c5080e7ec/Activity-event-transactions-and-quality-of-life-in-older-adults.pdf" \h </w:instrText>
      </w:r>
      <w:r>
        <w:rPr>
          <w:color w:val="auto"/>
          <w:highlight w:val="none"/>
          <w:u w:val="none"/>
        </w:rPr>
        <w:fldChar w:fldCharType="separate"/>
      </w:r>
      <w:r>
        <w:rPr>
          <w:rStyle w:val="9"/>
          <w:color w:val="auto"/>
          <w:highlight w:val="none"/>
          <w:u w:val="none"/>
        </w:rPr>
        <w:t>https://www.researchgate.net/profile/John-Reich/publication/308780466_Activity_event_transactions_and_quality_of_life_in_older_adults/links/58263efa08ae254c5080e7ec/Activity-event-transactions-and-quality-of-life-in-older-adults.pdf</w:t>
      </w:r>
      <w:r>
        <w:rPr>
          <w:rStyle w:val="9"/>
          <w:color w:val="auto"/>
          <w:highlight w:val="none"/>
          <w:u w:val="none"/>
        </w:rPr>
        <w:fldChar w:fldCharType="end"/>
      </w:r>
      <w:commentRangeEnd w:id="1"/>
      <w:r>
        <w:rPr>
          <w:color w:val="auto"/>
          <w:highlight w:val="none"/>
          <w:u w:val="none"/>
        </w:rPr>
        <w:commentReference w:id="1"/>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"https://video-alexanderstreet-com.ezproxy.uwtsd.ac.uk/watch/coping-with-change-workers-edition?utm_campaign=Video&amp;utm_medium=MARC&amp;utm_source=aspresolver%20aaccessed" \h </w:instrText>
      </w:r>
      <w:r>
        <w:rPr>
          <w:color w:val="auto"/>
          <w:highlight w:val="none"/>
          <w:u w:val="none"/>
        </w:rPr>
        <w:fldChar w:fldCharType="separate"/>
      </w:r>
      <w:r>
        <w:rPr>
          <w:rStyle w:val="9"/>
          <w:color w:val="auto"/>
          <w:highlight w:val="none"/>
          <w:u w:val="none"/>
        </w:rPr>
        <w:t>https://video-alexanderstreet-com.ezproxy.uwtsd.ac.uk/watch/coping-with-change-workers-edition?utm_campaign=Video&amp;utm_medium=MARC&amp;utm_source=aspresolver%20aaccessed</w:t>
      </w:r>
      <w:r>
        <w:rPr>
          <w:rStyle w:val="9"/>
          <w:color w:val="auto"/>
          <w:highlight w:val="none"/>
          <w:u w:val="none"/>
        </w:rPr>
        <w:fldChar w:fldCharType="end"/>
      </w:r>
      <w:r>
        <w:rPr>
          <w:color w:val="auto"/>
          <w:highlight w:val="none"/>
          <w:u w:val="none"/>
        </w:rPr>
        <w:t xml:space="preserve"> 07/10/2023</w:t>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"https://www.dover.gov.uk/Community/EventPlanning/Planning-Your-Event/VenueandSiteFacilities.aspx" \h </w:instrText>
      </w:r>
      <w:r>
        <w:rPr>
          <w:color w:val="auto"/>
          <w:highlight w:val="none"/>
          <w:u w:val="none"/>
        </w:rPr>
        <w:fldChar w:fldCharType="separate"/>
      </w:r>
      <w:r>
        <w:rPr>
          <w:rStyle w:val="9"/>
          <w:color w:val="auto"/>
          <w:highlight w:val="none"/>
          <w:u w:val="none"/>
        </w:rPr>
        <w:t>https://www.dover.gov.uk/Community/EventPlanning/Planning-Your-Event/VenueandSiteFacilities.aspx</w:t>
      </w:r>
      <w:r>
        <w:rPr>
          <w:rStyle w:val="9"/>
          <w:color w:val="auto"/>
          <w:highlight w:val="none"/>
          <w:u w:val="none"/>
        </w:rPr>
        <w:fldChar w:fldCharType="end"/>
      </w:r>
      <w:r>
        <w:rPr>
          <w:color w:val="auto"/>
          <w:highlight w:val="none"/>
          <w:u w:val="none"/>
        </w:rPr>
        <w:t xml:space="preserve"> facilities you need to plan an event – accessed 08/10/2023</w:t>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"https://hqlo.biomedcentral.com/articles/10.1186/1477-7525-10-138" \l ":~:text=These%20were%3A%/20activity%3B%20relationships%3B,%3B%20and%20resource/s%2Fbasic%20needs" \h </w:instrText>
      </w:r>
      <w:r>
        <w:rPr>
          <w:color w:val="auto"/>
          <w:highlight w:val="none"/>
          <w:u w:val="none"/>
        </w:rPr>
        <w:fldChar w:fldCharType="separate"/>
      </w:r>
      <w:r>
        <w:rPr>
          <w:rStyle w:val="9"/>
          <w:color w:val="auto"/>
          <w:highlight w:val="none"/>
          <w:u w:val="none"/>
        </w:rPr>
        <w:t>https://hqlo.biomedcentral.com/articles/10.1186/1477-7525-10-138#:~:text=These%20were%3A%/20activity%3B%20relationships%3B,%3B%20and%20resources%2Fbasic%20needs</w:t>
      </w:r>
      <w:r>
        <w:rPr>
          <w:rStyle w:val="9"/>
          <w:color w:val="auto"/>
          <w:highlight w:val="none"/>
          <w:u w:val="none"/>
        </w:rPr>
        <w:fldChar w:fldCharType="end"/>
      </w:r>
      <w:r>
        <w:rPr>
          <w:color w:val="auto"/>
          <w:highlight w:val="none"/>
          <w:u w:val="none"/>
        </w:rPr>
        <w:t>. Accessed on 08/10/2023</w:t>
      </w:r>
    </w:p>
    <w:p>
      <w:pPr>
        <w:pStyle w:val="13"/>
        <w:numPr>
          <w:ilvl w:val="0"/>
          <w:numId w:val="5"/>
        </w:numPr>
        <w:ind w:left="780" w:leftChars="0" w:firstLineChars="0"/>
        <w:rPr>
          <w:color w:val="auto"/>
          <w:highlight w:val="none"/>
          <w:u w:val="none"/>
        </w:rPr>
      </w:pPr>
      <w:commentRangeStart w:id="2"/>
      <w:r>
        <w:rPr>
          <w:color w:val="auto"/>
          <w:highlight w:val="none"/>
          <w:u w:val="none"/>
        </w:rPr>
        <w:fldChar w:fldCharType="begin"/>
      </w:r>
      <w:r>
        <w:rPr>
          <w:color w:val="auto"/>
          <w:highlight w:val="none"/>
          <w:u w:val="none"/>
        </w:rPr>
        <w:instrText xml:space="preserve"> HYPERLINK "https://www.thisiscalmer.com/events" \h </w:instrText>
      </w:r>
      <w:r>
        <w:rPr>
          <w:color w:val="auto"/>
          <w:highlight w:val="none"/>
          <w:u w:val="none"/>
        </w:rPr>
        <w:fldChar w:fldCharType="separate"/>
      </w:r>
      <w:r>
        <w:rPr>
          <w:rStyle w:val="9"/>
          <w:color w:val="auto"/>
          <w:highlight w:val="none"/>
          <w:u w:val="none"/>
        </w:rPr>
        <w:t>https://www.thisiscalmer.com/events</w:t>
      </w:r>
      <w:r>
        <w:rPr>
          <w:rStyle w:val="9"/>
          <w:color w:val="auto"/>
          <w:highlight w:val="none"/>
          <w:u w:val="none"/>
        </w:rPr>
        <w:fldChar w:fldCharType="end"/>
      </w:r>
      <w:r>
        <w:rPr>
          <w:color w:val="auto"/>
          <w:highlight w:val="none"/>
          <w:u w:val="none"/>
        </w:rPr>
        <w:t xml:space="preserve"> </w:t>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"https://www.dover.gov.uk/Community/EventPlanning/Planning-Your-Event/VenueandSiteFacilities.aspx" \h </w:instrText>
      </w:r>
      <w:r>
        <w:rPr>
          <w:color w:val="auto"/>
          <w:highlight w:val="none"/>
          <w:u w:val="none"/>
        </w:rPr>
        <w:fldChar w:fldCharType="separate"/>
      </w:r>
      <w:r>
        <w:rPr>
          <w:rStyle w:val="9"/>
          <w:color w:val="auto"/>
          <w:highlight w:val="none"/>
          <w:u w:val="none"/>
        </w:rPr>
        <w:t>https://www.dover.gov.uk/Community/EventPlanning/Planning-Your-Event/VenueandSiteFacilities.aspx</w:t>
      </w:r>
      <w:r>
        <w:rPr>
          <w:rStyle w:val="9"/>
          <w:color w:val="auto"/>
          <w:highlight w:val="none"/>
          <w:u w:val="none"/>
        </w:rPr>
        <w:fldChar w:fldCharType="end"/>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"https://www.ncbi.nlm.nih.gov/pmc/articles/PMC8761847/" \h </w:instrText>
      </w:r>
      <w:r>
        <w:rPr>
          <w:color w:val="auto"/>
          <w:highlight w:val="none"/>
          <w:u w:val="none"/>
        </w:rPr>
        <w:fldChar w:fldCharType="separate"/>
      </w:r>
      <w:r>
        <w:rPr>
          <w:rStyle w:val="9"/>
          <w:color w:val="auto"/>
          <w:highlight w:val="none"/>
          <w:u w:val="none"/>
        </w:rPr>
        <w:t>https://www.ncbi.nlm.nih.gov/pmc/articles/PMC8761847/</w:t>
      </w:r>
      <w:r>
        <w:rPr>
          <w:rStyle w:val="9"/>
          <w:color w:val="auto"/>
          <w:highlight w:val="none"/>
          <w:u w:val="none"/>
        </w:rPr>
        <w:fldChar w:fldCharType="end"/>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"https://www.ncbi.nlm.nih.gov/pmc/articles/PMC9082407/" \h </w:instrText>
      </w:r>
      <w:r>
        <w:rPr>
          <w:color w:val="auto"/>
          <w:highlight w:val="none"/>
          <w:u w:val="none"/>
        </w:rPr>
        <w:fldChar w:fldCharType="separate"/>
      </w:r>
      <w:r>
        <w:rPr>
          <w:rStyle w:val="9"/>
          <w:color w:val="auto"/>
          <w:highlight w:val="none"/>
          <w:u w:val="none"/>
        </w:rPr>
        <w:t>https://www.ncbi.nlm.nih.gov/pmc/articles/PMC9082407/</w:t>
      </w:r>
      <w:r>
        <w:rPr>
          <w:rStyle w:val="9"/>
          <w:color w:val="auto"/>
          <w:highlight w:val="none"/>
          <w:u w:val="none"/>
        </w:rPr>
        <w:fldChar w:fldCharType="end"/>
      </w:r>
      <w:commentRangeEnd w:id="2"/>
      <w:r>
        <w:rPr>
          <w:color w:val="auto"/>
          <w:highlight w:val="none"/>
          <w:u w:val="none"/>
        </w:rPr>
        <w:commentReference w:id="2"/>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"https://www.researchgate.net/publication/362227260_PESTEL_Analysis_of_Mental_Health_Management_of_Project_Management_Practitioners_PMPs_in_Architecture_Engineering_and_Construction_AEC_Project_Organization" \h </w:instrText>
      </w:r>
      <w:r>
        <w:rPr>
          <w:color w:val="auto"/>
          <w:highlight w:val="none"/>
          <w:u w:val="none"/>
        </w:rPr>
        <w:fldChar w:fldCharType="separate"/>
      </w:r>
      <w:r>
        <w:rPr>
          <w:rStyle w:val="9"/>
          <w:color w:val="auto"/>
          <w:highlight w:val="none"/>
          <w:u w:val="none"/>
        </w:rPr>
        <w:t>https://www.researchgate.net/publication/362227260_PESTEL_Analysis_of_Mental_Health_Management_of_Project_Management_Practitioners_PMPs_in_Architecture_Engineering_and_Construction_AEC_Project_Organization</w:t>
      </w:r>
      <w:r>
        <w:rPr>
          <w:rStyle w:val="9"/>
          <w:color w:val="auto"/>
          <w:highlight w:val="none"/>
          <w:u w:val="none"/>
        </w:rPr>
        <w:fldChar w:fldCharType="end"/>
      </w:r>
      <w:r>
        <w:rPr>
          <w:color w:val="auto"/>
          <w:highlight w:val="none"/>
          <w:u w:val="none"/>
        </w:rPr>
        <w:t xml:space="preserve"> accessed on 09/10/2023</w:t>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"https://www.ncbi.nlm.nih.gov/pmc/articles/PMC7264742/" \h </w:instrText>
      </w:r>
      <w:r>
        <w:rPr>
          <w:color w:val="auto"/>
          <w:highlight w:val="none"/>
          <w:u w:val="none"/>
        </w:rPr>
        <w:fldChar w:fldCharType="separate"/>
      </w:r>
      <w:r>
        <w:rPr>
          <w:rStyle w:val="9"/>
          <w:color w:val="auto"/>
          <w:highlight w:val="none"/>
          <w:u w:val="none"/>
        </w:rPr>
        <w:t>https://www.ncbi.nlm.nih.gov/pmc/articles/PMC7264742/</w:t>
      </w:r>
      <w:r>
        <w:rPr>
          <w:rStyle w:val="9"/>
          <w:color w:val="auto"/>
          <w:highlight w:val="none"/>
          <w:u w:val="none"/>
        </w:rPr>
        <w:fldChar w:fldCharType="end"/>
      </w:r>
      <w:r>
        <w:rPr>
          <w:color w:val="auto"/>
          <w:highlight w:val="none"/>
          <w:u w:val="none"/>
        </w:rPr>
        <w:t xml:space="preserve"> accessed 09/10/23</w:t>
      </w:r>
    </w:p>
    <w:p>
      <w:pPr>
        <w:pStyle w:val="13"/>
        <w:numPr>
          <w:ilvl w:val="0"/>
          <w:numId w:val="5"/>
        </w:numPr>
        <w:ind w:left="780" w:leftChars="0" w:firstLineChars="0"/>
        <w:rPr>
          <w:color w:val="auto"/>
          <w:highlight w:val="none"/>
          <w:u w:val="none"/>
        </w:rPr>
      </w:pPr>
      <w:r>
        <w:rPr>
          <w:color w:val="auto"/>
          <w:highlight w:val="none"/>
          <w:u w:val="none"/>
        </w:rPr>
        <w:fldChar w:fldCharType="begin"/>
      </w:r>
      <w:r>
        <w:rPr>
          <w:color w:val="auto"/>
          <w:highlight w:val="none"/>
          <w:u w:val="none"/>
        </w:rPr>
        <w:instrText xml:space="preserve"> HYPERLINK "https://www.youtube.com/watch?v=L8jUqyUBOrE" \h </w:instrText>
      </w:r>
      <w:r>
        <w:rPr>
          <w:color w:val="auto"/>
          <w:highlight w:val="none"/>
          <w:u w:val="none"/>
        </w:rPr>
        <w:fldChar w:fldCharType="separate"/>
      </w:r>
      <w:r>
        <w:rPr>
          <w:rStyle w:val="9"/>
          <w:color w:val="auto"/>
          <w:highlight w:val="none"/>
          <w:u w:val="none"/>
        </w:rPr>
        <w:t>https://www.youtube.com/watch?v=L8jUqyUBOrE</w:t>
      </w:r>
      <w:r>
        <w:rPr>
          <w:rStyle w:val="9"/>
          <w:color w:val="auto"/>
          <w:highlight w:val="none"/>
          <w:u w:val="none"/>
        </w:rPr>
        <w:fldChar w:fldCharType="end"/>
      </w:r>
      <w:r>
        <w:rPr>
          <w:color w:val="auto"/>
          <w:highlight w:val="none"/>
          <w:u w:val="none"/>
        </w:rPr>
        <w:t xml:space="preserve"> quality of life accessed 09/10/2023</w:t>
      </w:r>
    </w:p>
    <w:p>
      <w:pPr>
        <w:pStyle w:val="13"/>
        <w:numPr>
          <w:ilvl w:val="0"/>
          <w:numId w:val="5"/>
        </w:numPr>
        <w:ind w:left="780" w:leftChars="0" w:firstLineChars="0"/>
        <w:rPr>
          <w:rFonts w:hint="default"/>
          <w:color w:val="auto"/>
          <w:highlight w:val="none"/>
          <w:u w:val="none"/>
        </w:rPr>
      </w:pPr>
    </w:p>
    <w:p>
      <w:pPr>
        <w:pStyle w:val="13"/>
        <w:numPr>
          <w:ilvl w:val="0"/>
          <w:numId w:val="5"/>
        </w:numPr>
        <w:ind w:left="780" w:leftChars="0" w:firstLineChars="0"/>
        <w:rPr>
          <w:rFonts w:hint="default"/>
          <w:color w:val="auto"/>
          <w:highlight w:val="none"/>
          <w:u w:val="none"/>
        </w:rPr>
      </w:pPr>
      <w:r>
        <w:rPr>
          <w:rFonts w:hint="default"/>
          <w:color w:val="auto"/>
          <w:highlight w:val="none"/>
          <w:u w:val="none"/>
        </w:rPr>
        <w:t xml:space="preserve">  Padron, &amp; Stone, M. J. (2019). Leadership Skills in Event Management Courses. Event Management, 23(6), 927–937</w:t>
      </w:r>
      <w:r>
        <w:rPr>
          <w:rFonts w:hint="default"/>
          <w:color w:val="auto"/>
          <w:highlight w:val="none"/>
          <w:u w:val="none"/>
          <w:lang w:val="en-US"/>
        </w:rPr>
        <w:t>, Available at : (</w:t>
      </w:r>
      <w:r>
        <w:rPr>
          <w:rFonts w:hint="default"/>
          <w:color w:val="auto"/>
          <w:highlight w:val="none"/>
          <w:u w:val="none"/>
        </w:rPr>
        <w:t>https://doi.org/10.3727/152599518X15403853721321</w:t>
      </w:r>
      <w:r>
        <w:rPr>
          <w:rFonts w:hint="default"/>
          <w:color w:val="auto"/>
          <w:highlight w:val="none"/>
          <w:u w:val="none"/>
          <w:lang w:val="en-US"/>
        </w:rPr>
        <w:t>) Accessed on 26 October 2023</w:t>
      </w:r>
    </w:p>
    <w:p>
      <w:pPr>
        <w:pStyle w:val="13"/>
        <w:numPr>
          <w:ilvl w:val="0"/>
          <w:numId w:val="5"/>
        </w:numPr>
        <w:ind w:left="780" w:leftChars="0" w:firstLineChars="0"/>
        <w:rPr>
          <w:color w:val="auto"/>
          <w:highlight w:val="none"/>
          <w:u w:val="none"/>
        </w:rPr>
      </w:pPr>
    </w:p>
    <w:p>
      <w:pPr>
        <w:rPr>
          <w:color w:val="auto"/>
          <w:highlight w:val="none"/>
          <w:u w:val="none"/>
        </w:rPr>
      </w:pPr>
    </w:p>
    <w:p>
      <w:pPr>
        <w:rPr>
          <w:color w:val="auto"/>
          <w:highlight w:val="none"/>
          <w:u w:val="none"/>
        </w:rPr>
      </w:pPr>
      <w:r>
        <w:rPr>
          <w:color w:val="auto"/>
          <w:highlight w:val="none"/>
          <w:u w:val="none"/>
        </w:rPr>
        <w:t>========================================================</w:t>
      </w:r>
    </w:p>
    <w:p>
      <w:pPr>
        <w:rPr>
          <w:color w:val="auto"/>
          <w:highlight w:val="none"/>
          <w:u w:val="none"/>
        </w:rPr>
      </w:pPr>
    </w:p>
    <w:p>
      <w:pPr>
        <w:pStyle w:val="13"/>
        <w:numPr>
          <w:ilvl w:val="0"/>
          <w:numId w:val="6"/>
        </w:numPr>
        <w:spacing w:before="0" w:beforeAutospacing="0" w:after="0" w:afterAutospacing="0"/>
        <w:rPr>
          <w:rFonts w:ascii="Calibri" w:hAnsi="Calibri" w:eastAsia="Calibri" w:cs="Calibri"/>
          <w:color w:val="auto"/>
          <w:sz w:val="22"/>
          <w:szCs w:val="22"/>
          <w:highlight w:val="none"/>
          <w:u w:val="none"/>
          <w:lang w:val="en-US"/>
        </w:rPr>
      </w:pPr>
      <w:r>
        <w:rPr>
          <w:rFonts w:ascii="Calibri" w:hAnsi="Calibri" w:eastAsia="Calibri" w:cs="Calibri"/>
          <w:color w:val="auto"/>
          <w:sz w:val="22"/>
          <w:szCs w:val="22"/>
          <w:highlight w:val="none"/>
          <w:u w:val="none"/>
          <w:lang w:val="en-US"/>
        </w:rPr>
        <w:t>Refrence for Feasability ( International Meeting Management</w:t>
      </w:r>
    </w:p>
    <w:p>
      <w:pPr>
        <w:spacing w:after="160" w:afterAutospacing="0" w:line="257" w:lineRule="auto"/>
        <w:rPr>
          <w:color w:val="auto"/>
          <w:highlight w:val="none"/>
          <w:u w:val="none"/>
        </w:rPr>
      </w:pPr>
      <w:r>
        <w:rPr>
          <w:color w:val="auto"/>
          <w:highlight w:val="none"/>
          <w:u w:val="none"/>
        </w:rPr>
        <w:fldChar w:fldCharType="begin"/>
      </w:r>
      <w:r>
        <w:rPr>
          <w:color w:val="auto"/>
          <w:highlight w:val="none"/>
          <w:u w:val="none"/>
        </w:rPr>
        <w:instrText xml:space="preserve"> HYPERLINK "https://hqlo.biomedcentral.com/articles/10.1186/s12955-020-01423-y" \h </w:instrText>
      </w:r>
      <w:r>
        <w:rPr>
          <w:color w:val="auto"/>
          <w:highlight w:val="none"/>
          <w:u w:val="none"/>
        </w:rPr>
        <w:fldChar w:fldCharType="separate"/>
      </w:r>
      <w:r>
        <w:rPr>
          <w:rStyle w:val="9"/>
          <w:rFonts w:ascii="Calibri" w:hAnsi="Calibri" w:eastAsia="Calibri" w:cs="Calibri"/>
          <w:strike w:val="0"/>
          <w:dstrike w:val="0"/>
          <w:color w:val="auto"/>
          <w:sz w:val="22"/>
          <w:szCs w:val="22"/>
          <w:highlight w:val="none"/>
          <w:u w:val="none"/>
          <w:lang w:val="en-US"/>
        </w:rPr>
        <w:t>https://hqlo.biomedcentral.com/articles/10.1186/s12955-020-01423-y</w:t>
      </w:r>
      <w:r>
        <w:rPr>
          <w:rStyle w:val="9"/>
          <w:rFonts w:ascii="Calibri" w:hAnsi="Calibri" w:eastAsia="Calibri" w:cs="Calibri"/>
          <w:strike w:val="0"/>
          <w:dstrike w:val="0"/>
          <w:color w:val="auto"/>
          <w:sz w:val="22"/>
          <w:szCs w:val="22"/>
          <w:highlight w:val="none"/>
          <w:u w:val="none"/>
          <w:lang w:val="en-US"/>
        </w:rPr>
        <w:fldChar w:fldCharType="end"/>
      </w:r>
      <w:r>
        <w:rPr>
          <w:rFonts w:ascii="Calibri" w:hAnsi="Calibri" w:eastAsia="Calibri" w:cs="Calibri"/>
          <w:color w:val="auto"/>
          <w:sz w:val="22"/>
          <w:szCs w:val="22"/>
          <w:highlight w:val="none"/>
          <w:u w:val="none"/>
          <w:lang w:val="en-US"/>
        </w:rPr>
        <w:t xml:space="preserve">  accessed 08/10/23</w:t>
      </w:r>
    </w:p>
    <w:p>
      <w:pPr>
        <w:pStyle w:val="13"/>
        <w:numPr>
          <w:ilvl w:val="0"/>
          <w:numId w:val="7"/>
        </w:numPr>
        <w:spacing w:before="0" w:beforeAutospacing="0" w:after="0" w:afterAutospacing="0"/>
        <w:rPr>
          <w:rFonts w:ascii="Calibri" w:hAnsi="Calibri" w:eastAsia="Calibri" w:cs="Calibri"/>
          <w:color w:val="auto"/>
          <w:sz w:val="22"/>
          <w:szCs w:val="22"/>
          <w:highlight w:val="none"/>
          <w:u w:val="none"/>
          <w:lang w:val="en-US"/>
        </w:rPr>
      </w:pPr>
      <w:r>
        <w:rPr>
          <w:color w:val="auto"/>
          <w:highlight w:val="none"/>
          <w:u w:val="none"/>
        </w:rPr>
        <w:fldChar w:fldCharType="begin"/>
      </w:r>
      <w:r>
        <w:rPr>
          <w:color w:val="auto"/>
          <w:highlight w:val="none"/>
          <w:u w:val="none"/>
        </w:rPr>
        <w:instrText xml:space="preserve"> HYPERLINK "https://www.medicalnewstoday.com/articles/154543" \h </w:instrText>
      </w:r>
      <w:r>
        <w:rPr>
          <w:color w:val="auto"/>
          <w:highlight w:val="none"/>
          <w:u w:val="none"/>
        </w:rPr>
        <w:fldChar w:fldCharType="separate"/>
      </w:r>
      <w:r>
        <w:rPr>
          <w:rStyle w:val="9"/>
          <w:rFonts w:ascii="Calibri" w:hAnsi="Calibri" w:eastAsia="Calibri" w:cs="Calibri"/>
          <w:strike w:val="0"/>
          <w:dstrike w:val="0"/>
          <w:color w:val="auto"/>
          <w:sz w:val="22"/>
          <w:szCs w:val="22"/>
          <w:highlight w:val="none"/>
          <w:u w:val="none"/>
          <w:lang w:val="en-US"/>
        </w:rPr>
        <w:t>https://www.medicalnewstoday.com/articles/154543</w:t>
      </w:r>
      <w:r>
        <w:rPr>
          <w:rStyle w:val="9"/>
          <w:rFonts w:ascii="Calibri" w:hAnsi="Calibri" w:eastAsia="Calibri" w:cs="Calibri"/>
          <w:strike w:val="0"/>
          <w:dstrike w:val="0"/>
          <w:color w:val="auto"/>
          <w:sz w:val="22"/>
          <w:szCs w:val="22"/>
          <w:highlight w:val="none"/>
          <w:u w:val="none"/>
          <w:lang w:val="en-US"/>
        </w:rPr>
        <w:fldChar w:fldCharType="end"/>
      </w:r>
      <w:r>
        <w:rPr>
          <w:rFonts w:ascii="Calibri" w:hAnsi="Calibri" w:eastAsia="Calibri" w:cs="Calibri"/>
          <w:color w:val="auto"/>
          <w:sz w:val="22"/>
          <w:szCs w:val="22"/>
          <w:highlight w:val="none"/>
          <w:u w:val="none"/>
          <w:lang w:val="en-US"/>
        </w:rPr>
        <w:t xml:space="preserve"> accessed 08/10/23</w:t>
      </w:r>
    </w:p>
    <w:p>
      <w:pPr>
        <w:pStyle w:val="13"/>
        <w:numPr>
          <w:ilvl w:val="0"/>
          <w:numId w:val="7"/>
        </w:numPr>
        <w:spacing w:before="0" w:beforeAutospacing="0" w:after="0" w:afterAutospacing="0"/>
        <w:rPr>
          <w:rFonts w:ascii="Calibri" w:hAnsi="Calibri" w:eastAsia="Calibri" w:cs="Calibri"/>
          <w:color w:val="auto"/>
          <w:sz w:val="22"/>
          <w:szCs w:val="22"/>
          <w:highlight w:val="none"/>
          <w:u w:val="none"/>
          <w:lang w:val="en-US"/>
        </w:rPr>
      </w:pPr>
      <w:r>
        <w:rPr>
          <w:color w:val="auto"/>
          <w:highlight w:val="none"/>
          <w:u w:val="none"/>
        </w:rPr>
        <w:fldChar w:fldCharType="begin"/>
      </w:r>
      <w:r>
        <w:rPr>
          <w:color w:val="auto"/>
          <w:highlight w:val="none"/>
          <w:u w:val="none"/>
        </w:rPr>
        <w:instrText xml:space="preserve"> HYPERLINK "https://www.ncbi.nlm.nih.gov/pmc/articles/PMC8426285/" \h </w:instrText>
      </w:r>
      <w:r>
        <w:rPr>
          <w:color w:val="auto"/>
          <w:highlight w:val="none"/>
          <w:u w:val="none"/>
        </w:rPr>
        <w:fldChar w:fldCharType="separate"/>
      </w:r>
      <w:r>
        <w:rPr>
          <w:rStyle w:val="9"/>
          <w:rFonts w:ascii="Calibri" w:hAnsi="Calibri" w:eastAsia="Calibri" w:cs="Calibri"/>
          <w:strike w:val="0"/>
          <w:dstrike w:val="0"/>
          <w:color w:val="auto"/>
          <w:sz w:val="22"/>
          <w:szCs w:val="22"/>
          <w:highlight w:val="none"/>
          <w:u w:val="none"/>
          <w:lang w:val="en-US"/>
        </w:rPr>
        <w:t>https://www.ncbi.nlm.nih.gov/pmc/articles/PMC8426285/</w:t>
      </w:r>
      <w:r>
        <w:rPr>
          <w:rStyle w:val="9"/>
          <w:rFonts w:ascii="Calibri" w:hAnsi="Calibri" w:eastAsia="Calibri" w:cs="Calibri"/>
          <w:strike w:val="0"/>
          <w:dstrike w:val="0"/>
          <w:color w:val="auto"/>
          <w:sz w:val="22"/>
          <w:szCs w:val="22"/>
          <w:highlight w:val="none"/>
          <w:u w:val="none"/>
          <w:lang w:val="en-US"/>
        </w:rPr>
        <w:fldChar w:fldCharType="end"/>
      </w:r>
      <w:r>
        <w:rPr>
          <w:rFonts w:ascii="Calibri" w:hAnsi="Calibri" w:eastAsia="Calibri" w:cs="Calibri"/>
          <w:color w:val="auto"/>
          <w:sz w:val="22"/>
          <w:szCs w:val="22"/>
          <w:highlight w:val="none"/>
          <w:u w:val="none"/>
          <w:lang w:val="en-US"/>
        </w:rPr>
        <w:t xml:space="preserve"> accessed 08/10/23-  use this maybe decide later?</w:t>
      </w:r>
    </w:p>
    <w:p>
      <w:pPr>
        <w:pStyle w:val="13"/>
        <w:numPr>
          <w:ilvl w:val="0"/>
          <w:numId w:val="7"/>
        </w:numPr>
        <w:spacing w:before="0" w:beforeAutospacing="0" w:after="0" w:afterAutospacing="0"/>
        <w:rPr>
          <w:rFonts w:ascii="Calibri" w:hAnsi="Calibri" w:eastAsia="Calibri" w:cs="Calibri"/>
          <w:color w:val="auto"/>
          <w:sz w:val="22"/>
          <w:szCs w:val="22"/>
          <w:highlight w:val="none"/>
          <w:u w:val="none"/>
          <w:lang w:val="en-US"/>
        </w:rPr>
      </w:pPr>
      <w:r>
        <w:rPr>
          <w:color w:val="auto"/>
          <w:highlight w:val="none"/>
          <w:u w:val="none"/>
        </w:rPr>
        <w:fldChar w:fldCharType="begin"/>
      </w:r>
      <w:r>
        <w:rPr>
          <w:color w:val="auto"/>
          <w:highlight w:val="none"/>
          <w:u w:val="none"/>
        </w:rPr>
        <w:instrText xml:space="preserve"> HYPERLINK "https://www.frontiersin.org/articles/10.3389/fpsyt.2022.835585/full" \h </w:instrText>
      </w:r>
      <w:r>
        <w:rPr>
          <w:color w:val="auto"/>
          <w:highlight w:val="none"/>
          <w:u w:val="none"/>
        </w:rPr>
        <w:fldChar w:fldCharType="separate"/>
      </w:r>
      <w:r>
        <w:rPr>
          <w:rStyle w:val="9"/>
          <w:rFonts w:ascii="Calibri" w:hAnsi="Calibri" w:eastAsia="Calibri" w:cs="Calibri"/>
          <w:strike w:val="0"/>
          <w:dstrike w:val="0"/>
          <w:color w:val="auto"/>
          <w:sz w:val="22"/>
          <w:szCs w:val="22"/>
          <w:highlight w:val="none"/>
          <w:u w:val="none"/>
          <w:lang w:val="en-US"/>
        </w:rPr>
        <w:t>https://www.frontiersin.org/articles/10.3389/fpsyt.2022.835585/full</w:t>
      </w:r>
      <w:r>
        <w:rPr>
          <w:rStyle w:val="9"/>
          <w:rFonts w:ascii="Calibri" w:hAnsi="Calibri" w:eastAsia="Calibri" w:cs="Calibri"/>
          <w:strike w:val="0"/>
          <w:dstrike w:val="0"/>
          <w:color w:val="auto"/>
          <w:sz w:val="22"/>
          <w:szCs w:val="22"/>
          <w:highlight w:val="none"/>
          <w:u w:val="none"/>
          <w:lang w:val="en-US"/>
        </w:rPr>
        <w:fldChar w:fldCharType="end"/>
      </w:r>
      <w:r>
        <w:rPr>
          <w:rFonts w:ascii="Calibri" w:hAnsi="Calibri" w:eastAsia="Calibri" w:cs="Calibri"/>
          <w:color w:val="auto"/>
          <w:sz w:val="22"/>
          <w:szCs w:val="22"/>
          <w:highlight w:val="none"/>
          <w:u w:val="none"/>
          <w:lang w:val="en-US"/>
        </w:rPr>
        <w:t xml:space="preserve"> </w:t>
      </w:r>
    </w:p>
    <w:p>
      <w:pPr>
        <w:pStyle w:val="13"/>
        <w:numPr>
          <w:ilvl w:val="0"/>
          <w:numId w:val="7"/>
        </w:numPr>
        <w:spacing w:before="0" w:beforeAutospacing="0" w:after="0" w:afterAutospacing="0"/>
        <w:rPr>
          <w:rFonts w:ascii="Calibri" w:hAnsi="Calibri" w:eastAsia="Calibri" w:cs="Calibri"/>
          <w:strike w:val="0"/>
          <w:dstrike w:val="0"/>
          <w:color w:val="auto"/>
          <w:sz w:val="22"/>
          <w:szCs w:val="22"/>
          <w:highlight w:val="none"/>
          <w:u w:val="none"/>
          <w:lang w:val="en-US"/>
        </w:rPr>
      </w:pPr>
      <w:r>
        <w:rPr>
          <w:color w:val="auto"/>
          <w:highlight w:val="none"/>
          <w:u w:val="none"/>
        </w:rPr>
        <w:fldChar w:fldCharType="begin"/>
      </w:r>
      <w:r>
        <w:rPr>
          <w:color w:val="auto"/>
          <w:highlight w:val="none"/>
          <w:u w:val="none"/>
        </w:rPr>
        <w:instrText xml:space="preserve"> HYPERLINK "https://www.tandfonline.com/doi/abs/10.1080/10548408.2017.1358236" \h </w:instrText>
      </w:r>
      <w:r>
        <w:rPr>
          <w:color w:val="auto"/>
          <w:highlight w:val="none"/>
          <w:u w:val="none"/>
        </w:rPr>
        <w:fldChar w:fldCharType="separate"/>
      </w:r>
      <w:r>
        <w:rPr>
          <w:rStyle w:val="9"/>
          <w:rFonts w:ascii="Calibri" w:hAnsi="Calibri" w:eastAsia="Calibri" w:cs="Calibri"/>
          <w:strike w:val="0"/>
          <w:dstrike w:val="0"/>
          <w:color w:val="auto"/>
          <w:sz w:val="22"/>
          <w:szCs w:val="22"/>
          <w:highlight w:val="none"/>
          <w:u w:val="none"/>
          <w:lang w:val="en-US"/>
        </w:rPr>
        <w:t>https://www.tandfonline.com/doi/abs/10.1080/10548408.2017.1358236</w:t>
      </w:r>
      <w:r>
        <w:rPr>
          <w:rStyle w:val="9"/>
          <w:rFonts w:ascii="Calibri" w:hAnsi="Calibri" w:eastAsia="Calibri" w:cs="Calibri"/>
          <w:strike w:val="0"/>
          <w:dstrike w:val="0"/>
          <w:color w:val="auto"/>
          <w:sz w:val="22"/>
          <w:szCs w:val="22"/>
          <w:highlight w:val="none"/>
          <w:u w:val="none"/>
          <w:lang w:val="en-US"/>
        </w:rPr>
        <w:fldChar w:fldCharType="end"/>
      </w:r>
    </w:p>
    <w:p>
      <w:pPr>
        <w:pStyle w:val="13"/>
        <w:numPr>
          <w:ilvl w:val="0"/>
          <w:numId w:val="7"/>
        </w:numPr>
        <w:spacing w:before="0" w:beforeAutospacing="0" w:after="0" w:afterAutospacing="0"/>
        <w:rPr>
          <w:rFonts w:ascii="Calibri" w:hAnsi="Calibri" w:eastAsia="Calibri" w:cs="Calibri"/>
          <w:strike w:val="0"/>
          <w:dstrike w:val="0"/>
          <w:color w:val="auto"/>
          <w:sz w:val="22"/>
          <w:szCs w:val="22"/>
          <w:highlight w:val="none"/>
          <w:u w:val="none"/>
          <w:lang w:val="en-US"/>
        </w:rPr>
      </w:pPr>
      <w:r>
        <w:rPr>
          <w:color w:val="auto"/>
          <w:highlight w:val="none"/>
          <w:u w:val="none"/>
        </w:rPr>
        <w:fldChar w:fldCharType="begin"/>
      </w:r>
      <w:r>
        <w:rPr>
          <w:color w:val="auto"/>
          <w:highlight w:val="none"/>
          <w:u w:val="none"/>
        </w:rPr>
        <w:instrText xml:space="preserve"> HYPERLINK "https://www.frontiersin.org/articles/10.3389/fpsyg.2020.565153/full" \h </w:instrText>
      </w:r>
      <w:r>
        <w:rPr>
          <w:color w:val="auto"/>
          <w:highlight w:val="none"/>
          <w:u w:val="none"/>
        </w:rPr>
        <w:fldChar w:fldCharType="separate"/>
      </w:r>
      <w:r>
        <w:rPr>
          <w:rStyle w:val="9"/>
          <w:rFonts w:ascii="Calibri" w:hAnsi="Calibri" w:eastAsia="Calibri" w:cs="Calibri"/>
          <w:strike w:val="0"/>
          <w:dstrike w:val="0"/>
          <w:color w:val="auto"/>
          <w:sz w:val="22"/>
          <w:szCs w:val="22"/>
          <w:highlight w:val="none"/>
          <w:u w:val="none"/>
          <w:lang w:val="en-US"/>
        </w:rPr>
        <w:t>https://www.frontiersin.org/articles/10.3389/fpsyg.2020.565153/full</w:t>
      </w:r>
      <w:r>
        <w:rPr>
          <w:rStyle w:val="9"/>
          <w:rFonts w:ascii="Calibri" w:hAnsi="Calibri" w:eastAsia="Calibri" w:cs="Calibri"/>
          <w:strike w:val="0"/>
          <w:dstrike w:val="0"/>
          <w:color w:val="auto"/>
          <w:sz w:val="22"/>
          <w:szCs w:val="22"/>
          <w:highlight w:val="none"/>
          <w:u w:val="none"/>
          <w:lang w:val="en-US"/>
        </w:rPr>
        <w:fldChar w:fldCharType="end"/>
      </w:r>
    </w:p>
    <w:p>
      <w:pPr>
        <w:pStyle w:val="13"/>
        <w:numPr>
          <w:ilvl w:val="0"/>
          <w:numId w:val="7"/>
        </w:numPr>
        <w:spacing w:before="0" w:beforeAutospacing="0" w:after="0" w:afterAutospacing="0"/>
        <w:rPr>
          <w:rFonts w:ascii="Calibri" w:hAnsi="Calibri" w:eastAsia="Calibri" w:cs="Calibri"/>
          <w:strike w:val="0"/>
          <w:dstrike w:val="0"/>
          <w:color w:val="auto"/>
          <w:sz w:val="22"/>
          <w:szCs w:val="22"/>
          <w:highlight w:val="none"/>
          <w:u w:val="none"/>
          <w:lang w:val="en-US"/>
        </w:rPr>
      </w:pPr>
      <w:r>
        <w:rPr>
          <w:color w:val="auto"/>
          <w:highlight w:val="none"/>
          <w:u w:val="none"/>
        </w:rPr>
        <w:fldChar w:fldCharType="begin"/>
      </w:r>
      <w:r>
        <w:rPr>
          <w:color w:val="auto"/>
          <w:highlight w:val="none"/>
          <w:u w:val="none"/>
        </w:rPr>
        <w:instrText xml:space="preserve"> HYPERLINK "https://link.springer.com/article/10.1023/a:1006859511756" \h </w:instrText>
      </w:r>
      <w:r>
        <w:rPr>
          <w:color w:val="auto"/>
          <w:highlight w:val="none"/>
          <w:u w:val="none"/>
        </w:rPr>
        <w:fldChar w:fldCharType="separate"/>
      </w:r>
      <w:r>
        <w:rPr>
          <w:rStyle w:val="9"/>
          <w:rFonts w:ascii="Calibri" w:hAnsi="Calibri" w:eastAsia="Calibri" w:cs="Calibri"/>
          <w:strike w:val="0"/>
          <w:dstrike w:val="0"/>
          <w:color w:val="auto"/>
          <w:sz w:val="22"/>
          <w:szCs w:val="22"/>
          <w:highlight w:val="none"/>
          <w:u w:val="none"/>
          <w:lang w:val="en-US"/>
        </w:rPr>
        <w:t>https://link.springer.com/article/10.1023/a:1006859511756</w:t>
      </w:r>
      <w:r>
        <w:rPr>
          <w:rStyle w:val="9"/>
          <w:rFonts w:ascii="Calibri" w:hAnsi="Calibri" w:eastAsia="Calibri" w:cs="Calibri"/>
          <w:strike w:val="0"/>
          <w:dstrike w:val="0"/>
          <w:color w:val="auto"/>
          <w:sz w:val="22"/>
          <w:szCs w:val="22"/>
          <w:highlight w:val="none"/>
          <w:u w:val="none"/>
          <w:lang w:val="en-US"/>
        </w:rPr>
        <w:fldChar w:fldCharType="end"/>
      </w:r>
    </w:p>
    <w:p>
      <w:pPr>
        <w:pStyle w:val="13"/>
        <w:numPr>
          <w:ilvl w:val="0"/>
          <w:numId w:val="7"/>
        </w:numPr>
        <w:spacing w:before="0" w:beforeAutospacing="0" w:after="0" w:afterAutospacing="0"/>
        <w:rPr>
          <w:rFonts w:ascii="Calibri" w:hAnsi="Calibri" w:eastAsia="Calibri" w:cs="Calibri"/>
          <w:strike w:val="0"/>
          <w:dstrike w:val="0"/>
          <w:color w:val="auto"/>
          <w:sz w:val="22"/>
          <w:szCs w:val="22"/>
          <w:highlight w:val="none"/>
          <w:u w:val="none"/>
          <w:lang w:val="en-US"/>
        </w:rPr>
      </w:pPr>
      <w:r>
        <w:rPr>
          <w:color w:val="auto"/>
          <w:highlight w:val="none"/>
          <w:u w:val="none"/>
        </w:rPr>
        <w:fldChar w:fldCharType="begin"/>
      </w:r>
      <w:r>
        <w:rPr>
          <w:color w:val="auto"/>
          <w:highlight w:val="none"/>
          <w:u w:val="none"/>
        </w:rPr>
        <w:instrText xml:space="preserve"> HYPERLINK "https://journalofhappinessandhealth.com/index.php/johah/article/view/31" \h </w:instrText>
      </w:r>
      <w:r>
        <w:rPr>
          <w:color w:val="auto"/>
          <w:highlight w:val="none"/>
          <w:u w:val="none"/>
        </w:rPr>
        <w:fldChar w:fldCharType="separate"/>
      </w:r>
      <w:r>
        <w:rPr>
          <w:rStyle w:val="9"/>
          <w:rFonts w:ascii="Calibri" w:hAnsi="Calibri" w:eastAsia="Calibri" w:cs="Calibri"/>
          <w:strike w:val="0"/>
          <w:dstrike w:val="0"/>
          <w:color w:val="auto"/>
          <w:sz w:val="22"/>
          <w:szCs w:val="22"/>
          <w:highlight w:val="none"/>
          <w:u w:val="none"/>
          <w:lang w:val="en-US"/>
        </w:rPr>
        <w:t>https://journalofhappinessandhealth.com/index.php/johah/article/view/31</w:t>
      </w:r>
      <w:r>
        <w:rPr>
          <w:rStyle w:val="9"/>
          <w:rFonts w:ascii="Calibri" w:hAnsi="Calibri" w:eastAsia="Calibri" w:cs="Calibri"/>
          <w:strike w:val="0"/>
          <w:dstrike w:val="0"/>
          <w:color w:val="auto"/>
          <w:sz w:val="22"/>
          <w:szCs w:val="22"/>
          <w:highlight w:val="none"/>
          <w:u w:val="none"/>
          <w:lang w:val="en-US"/>
        </w:rPr>
        <w:fldChar w:fldCharType="end"/>
      </w:r>
    </w:p>
    <w:p>
      <w:pPr>
        <w:pStyle w:val="13"/>
        <w:numPr>
          <w:ilvl w:val="0"/>
          <w:numId w:val="7"/>
        </w:numPr>
        <w:spacing w:before="0" w:beforeAutospacing="0" w:after="0" w:afterAutospacing="0"/>
        <w:rPr>
          <w:rStyle w:val="9"/>
          <w:rFonts w:ascii="Calibri" w:hAnsi="Calibri" w:eastAsia="Calibri" w:cs="Calibri"/>
          <w:strike w:val="0"/>
          <w:dstrike w:val="0"/>
          <w:color w:val="auto"/>
          <w:sz w:val="22"/>
          <w:szCs w:val="22"/>
          <w:highlight w:val="none"/>
          <w:u w:val="none"/>
          <w:lang w:val="en-US"/>
        </w:rPr>
      </w:pPr>
      <w:r>
        <w:rPr>
          <w:rStyle w:val="9"/>
          <w:rFonts w:ascii="Calibri" w:hAnsi="Calibri" w:eastAsia="Calibri" w:cs="Calibri"/>
          <w:strike w:val="0"/>
          <w:dstrike w:val="0"/>
          <w:color w:val="auto"/>
          <w:sz w:val="22"/>
          <w:szCs w:val="22"/>
          <w:highlight w:val="none"/>
          <w:u w:val="none"/>
          <w:lang w:val="en-US"/>
        </w:rPr>
        <w:fldChar w:fldCharType="begin"/>
      </w:r>
      <w:r>
        <w:rPr>
          <w:rStyle w:val="9"/>
          <w:rFonts w:ascii="Calibri" w:hAnsi="Calibri" w:eastAsia="Calibri" w:cs="Calibri"/>
          <w:strike w:val="0"/>
          <w:dstrike w:val="0"/>
          <w:color w:val="auto"/>
          <w:sz w:val="22"/>
          <w:szCs w:val="22"/>
          <w:highlight w:val="none"/>
          <w:u w:val="none"/>
          <w:lang w:val="en-US"/>
        </w:rPr>
        <w:instrText xml:space="preserve"> HYPERLINK "https://www.researchgate.net/profile/John-Reich/publication/308780466_Activity_event_transactions_and_quality_of_life_in_older_adults/links/58263efa08ae254c5080e7ec/Activity-event-transactions-and-quality-of-life-in-older-adults.pdf" \h </w:instrText>
      </w:r>
      <w:r>
        <w:rPr>
          <w:rStyle w:val="9"/>
          <w:rFonts w:ascii="Calibri" w:hAnsi="Calibri" w:eastAsia="Calibri" w:cs="Calibri"/>
          <w:strike w:val="0"/>
          <w:dstrike w:val="0"/>
          <w:color w:val="auto"/>
          <w:sz w:val="22"/>
          <w:szCs w:val="22"/>
          <w:highlight w:val="none"/>
          <w:u w:val="none"/>
          <w:lang w:val="en-US"/>
        </w:rPr>
        <w:fldChar w:fldCharType="separate"/>
      </w:r>
      <w:r>
        <w:rPr>
          <w:rStyle w:val="9"/>
          <w:rFonts w:ascii="Calibri" w:hAnsi="Calibri" w:eastAsia="Calibri" w:cs="Calibri"/>
          <w:strike w:val="0"/>
          <w:dstrike w:val="0"/>
          <w:color w:val="auto"/>
          <w:sz w:val="22"/>
          <w:szCs w:val="22"/>
          <w:highlight w:val="none"/>
          <w:u w:val="none"/>
          <w:lang w:val="en-US"/>
        </w:rPr>
        <w:t>https://www.researchgate.net/profile/John-Reich/publication/308780466_Activity_event_transactions_and_quality_of_life_in_older_adults/links/58263efa08ae254c5080e7ec/Activity-event-transactions-and-quality-of-life-in-older-adults.pdf</w:t>
      </w:r>
      <w:r>
        <w:rPr>
          <w:rStyle w:val="9"/>
          <w:rFonts w:ascii="Calibri" w:hAnsi="Calibri" w:eastAsia="Calibri" w:cs="Calibri"/>
          <w:strike w:val="0"/>
          <w:dstrike w:val="0"/>
          <w:color w:val="auto"/>
          <w:sz w:val="22"/>
          <w:szCs w:val="22"/>
          <w:highlight w:val="none"/>
          <w:u w:val="none"/>
          <w:lang w:val="en-US"/>
        </w:rPr>
        <w:fldChar w:fldCharType="end"/>
      </w:r>
    </w:p>
    <w:p>
      <w:pPr>
        <w:pStyle w:val="13"/>
        <w:numPr>
          <w:ilvl w:val="0"/>
          <w:numId w:val="7"/>
        </w:numPr>
        <w:spacing w:before="0" w:beforeAutospacing="0" w:after="0" w:afterAutospacing="0"/>
        <w:rPr>
          <w:rFonts w:ascii="Calibri" w:hAnsi="Calibri" w:eastAsia="Calibri" w:cs="Calibri"/>
          <w:sz w:val="22"/>
          <w:szCs w:val="22"/>
          <w:highlight w:val="yellow"/>
          <w:lang w:val="en-US"/>
        </w:rPr>
      </w:pPr>
      <w:r>
        <w:rPr>
          <w:rStyle w:val="9"/>
          <w:rFonts w:ascii="Calibri" w:hAnsi="Calibri" w:eastAsia="Calibri" w:cs="Calibri"/>
          <w:strike w:val="0"/>
          <w:dstrike w:val="0"/>
          <w:color w:val="auto"/>
          <w:sz w:val="22"/>
          <w:szCs w:val="22"/>
          <w:highlight w:val="none"/>
          <w:u w:val="none"/>
          <w:lang w:val="en-US"/>
        </w:rPr>
        <w:fldChar w:fldCharType="begin"/>
      </w:r>
      <w:r>
        <w:rPr>
          <w:rStyle w:val="9"/>
          <w:rFonts w:ascii="Calibri" w:hAnsi="Calibri" w:eastAsia="Calibri" w:cs="Calibri"/>
          <w:strike w:val="0"/>
          <w:dstrike w:val="0"/>
          <w:color w:val="auto"/>
          <w:sz w:val="22"/>
          <w:szCs w:val="22"/>
          <w:highlight w:val="none"/>
          <w:u w:val="none"/>
          <w:lang w:val="en-US"/>
        </w:rPr>
        <w:instrText xml:space="preserve"> HYPERLINK "https://video-alexanderstreet-com.ezproxy.uwtsd.ac.uk/watch/coping-with-change-workers-edition?utm_campaign=Video&amp;utm_medium=MARC&amp;utm_source=aspresolver%20aaccessed" \h </w:instrText>
      </w:r>
      <w:r>
        <w:rPr>
          <w:rStyle w:val="9"/>
          <w:rFonts w:ascii="Calibri" w:hAnsi="Calibri" w:eastAsia="Calibri" w:cs="Calibri"/>
          <w:strike w:val="0"/>
          <w:dstrike w:val="0"/>
          <w:color w:val="auto"/>
          <w:sz w:val="22"/>
          <w:szCs w:val="22"/>
          <w:highlight w:val="none"/>
          <w:u w:val="none"/>
          <w:lang w:val="en-US"/>
        </w:rPr>
        <w:fldChar w:fldCharType="separate"/>
      </w:r>
      <w:r>
        <w:rPr>
          <w:rStyle w:val="9"/>
          <w:rFonts w:ascii="Calibri" w:hAnsi="Calibri" w:eastAsia="Calibri" w:cs="Calibri"/>
          <w:strike w:val="0"/>
          <w:dstrike w:val="0"/>
          <w:color w:val="auto"/>
          <w:sz w:val="22"/>
          <w:szCs w:val="22"/>
          <w:highlight w:val="none"/>
          <w:u w:val="none"/>
          <w:lang w:val="en-US"/>
        </w:rPr>
        <w:t>https://video-alexanderstreet-com.ezproxy.uwtsd.ac.uk/watch/coping-with-change-workers-edition?utm_campaign=Video&amp;utm_medium=MARC&amp;utm_source=aspresolver%20aaccessed</w:t>
      </w:r>
      <w:r>
        <w:rPr>
          <w:rStyle w:val="9"/>
          <w:rFonts w:ascii="Calibri" w:hAnsi="Calibri" w:eastAsia="Calibri" w:cs="Calibri"/>
          <w:strike w:val="0"/>
          <w:dstrike w:val="0"/>
          <w:color w:val="auto"/>
          <w:sz w:val="22"/>
          <w:szCs w:val="22"/>
          <w:highlight w:val="none"/>
          <w:u w:val="none"/>
          <w:lang w:val="en-US"/>
        </w:rPr>
        <w:fldChar w:fldCharType="end"/>
      </w:r>
      <w:r>
        <w:rPr>
          <w:rFonts w:ascii="Calibri" w:hAnsi="Calibri" w:eastAsia="Calibri" w:cs="Calibri"/>
          <w:color w:val="auto"/>
          <w:sz w:val="22"/>
          <w:szCs w:val="22"/>
          <w:highlight w:val="none"/>
          <w:u w:val="none"/>
          <w:lang w:val="en-US"/>
        </w:rPr>
        <w:t xml:space="preserve"> 07/10/2023</w:t>
      </w:r>
    </w:p>
    <w:p>
      <w:pPr>
        <w:rPr>
          <w:highlight w:val="yellow"/>
        </w:rPr>
      </w:pPr>
    </w:p>
    <w:p>
      <w:pPr>
        <w:widowControl w:val="0"/>
        <w:numPr>
          <w:ilvl w:val="0"/>
          <w:numId w:val="0"/>
        </w:numPr>
        <w:jc w:val="both"/>
        <w:rPr>
          <w:rStyle w:val="12"/>
          <w:rFonts w:hint="default"/>
          <w:lang w:val="en-US"/>
        </w:rPr>
      </w:pPr>
    </w:p>
    <w:p>
      <w:pPr>
        <w:rPr>
          <w:rFonts w:hint="default" w:ascii="SimSun" w:hAnsi="SimSun"/>
          <w:sz w:val="24"/>
          <w:szCs w:val="24"/>
          <w:highlight w:val="yellow"/>
          <w:lang w:val="en-US"/>
        </w:rPr>
      </w:pPr>
      <w:r>
        <w:rPr>
          <w:rFonts w:ascii="SimSun" w:hAnsi="SimSun" w:cs="SimSun"/>
          <w:sz w:val="24"/>
          <w:szCs w:val="24"/>
          <w:highlight w:val="yellow"/>
          <w:lang w:val="en-US"/>
        </w:rPr>
        <w:t>http</w:t>
      </w:r>
      <w:r>
        <w:rPr>
          <w:rFonts w:hint="default" w:ascii="SimSun" w:hAnsi="SimSun" w:eastAsia="SimSun"/>
          <w:sz w:val="24"/>
          <w:szCs w:val="24"/>
          <w:highlight w:val="yellow"/>
        </w:rPr>
        <w:t>://www.ncbi.nlm.nih.gov/pmc/articles/PMC4458606/</w:t>
      </w:r>
      <w:r>
        <w:rPr>
          <w:rFonts w:hint="default" w:ascii="SimSun" w:hAnsi="SimSun"/>
          <w:sz w:val="24"/>
          <w:szCs w:val="24"/>
          <w:highlight w:val="yellow"/>
          <w:lang w:val="en-US"/>
        </w:rPr>
        <w:t xml:space="preserve"> -03/2/24</w:t>
      </w:r>
    </w:p>
    <w:p>
      <w:pPr>
        <w:rPr>
          <w:rFonts w:hint="default" w:ascii="SimSun" w:hAnsi="SimSun"/>
          <w:sz w:val="24"/>
          <w:szCs w:val="24"/>
          <w:highlight w:val="yellow"/>
          <w:lang w:val="en-US"/>
        </w:rPr>
      </w:pPr>
      <w:r>
        <w:rPr>
          <w:rFonts w:hint="default" w:ascii="SimSun" w:hAnsi="SimSun"/>
          <w:sz w:val="24"/>
          <w:szCs w:val="24"/>
          <w:highlight w:val="yellow"/>
          <w:lang w:val="en-US"/>
        </w:rPr>
        <w:fldChar w:fldCharType="begin"/>
      </w:r>
      <w:r>
        <w:rPr>
          <w:rFonts w:hint="default" w:ascii="SimSun" w:hAnsi="SimSun"/>
          <w:sz w:val="24"/>
          <w:szCs w:val="24"/>
          <w:highlight w:val="yellow"/>
          <w:lang w:val="en-US"/>
        </w:rPr>
        <w:instrText xml:space="preserve"> HYPERLINK "https://timesofindia.indiatimes.com/readersblog/mentalhealthandwellbeing/mental-health-and-well-being-2-46613/" </w:instrText>
      </w:r>
      <w:r>
        <w:rPr>
          <w:rFonts w:hint="default" w:ascii="SimSun" w:hAnsi="SimSun"/>
          <w:sz w:val="24"/>
          <w:szCs w:val="24"/>
          <w:highlight w:val="yellow"/>
          <w:lang w:val="en-US"/>
        </w:rPr>
        <w:fldChar w:fldCharType="separate"/>
      </w:r>
      <w:r>
        <w:rPr>
          <w:rStyle w:val="9"/>
          <w:rFonts w:hint="default" w:ascii="SimSun" w:hAnsi="SimSun"/>
          <w:sz w:val="24"/>
          <w:szCs w:val="24"/>
          <w:highlight w:val="yellow"/>
          <w:lang w:val="en-US"/>
        </w:rPr>
        <w:t>https://timesofindia.indiatimes.com/readersblog/mentalhealthandwellbeing/mental-health-and-well-being-2-46613/</w:t>
      </w:r>
      <w:r>
        <w:rPr>
          <w:rFonts w:hint="default" w:ascii="SimSun" w:hAnsi="SimSun"/>
          <w:sz w:val="24"/>
          <w:szCs w:val="24"/>
          <w:highlight w:val="yellow"/>
          <w:lang w:val="en-US"/>
        </w:rPr>
        <w:fldChar w:fldCharType="end"/>
      </w:r>
      <w:r>
        <w:rPr>
          <w:rFonts w:hint="default" w:ascii="SimSun" w:hAnsi="SimSun"/>
          <w:sz w:val="24"/>
          <w:szCs w:val="24"/>
          <w:highlight w:val="yellow"/>
          <w:lang w:val="en-US"/>
        </w:rPr>
        <w:t xml:space="preserve"> 03/2/24</w:t>
      </w:r>
    </w:p>
    <w:p>
      <w:pPr>
        <w:rPr>
          <w:rFonts w:hint="default" w:ascii="SimSun" w:hAnsi="SimSun"/>
          <w:sz w:val="24"/>
          <w:szCs w:val="24"/>
          <w:highlight w:val="yellow"/>
          <w:lang w:val="en-US"/>
        </w:rPr>
      </w:pPr>
      <w:r>
        <w:rPr>
          <w:rFonts w:hint="default" w:ascii="SimSun" w:hAnsi="SimSun"/>
          <w:sz w:val="24"/>
          <w:szCs w:val="24"/>
          <w:highlight w:val="yellow"/>
          <w:lang w:val="en-US"/>
        </w:rPr>
        <w:fldChar w:fldCharType="begin"/>
      </w:r>
      <w:r>
        <w:rPr>
          <w:rFonts w:hint="default" w:ascii="SimSun" w:hAnsi="SimSun"/>
          <w:sz w:val="24"/>
          <w:szCs w:val="24"/>
          <w:highlight w:val="yellow"/>
          <w:lang w:val="en-US"/>
        </w:rPr>
        <w:instrText xml:space="preserve"> HYPERLINK "https://www.betterhealth.vic.gov.au/health/healthyliving/wellbeing" </w:instrText>
      </w:r>
      <w:r>
        <w:rPr>
          <w:rFonts w:hint="default" w:ascii="SimSun" w:hAnsi="SimSun"/>
          <w:sz w:val="24"/>
          <w:szCs w:val="24"/>
          <w:highlight w:val="yellow"/>
          <w:lang w:val="en-US"/>
        </w:rPr>
        <w:fldChar w:fldCharType="separate"/>
      </w:r>
      <w:r>
        <w:rPr>
          <w:rStyle w:val="9"/>
          <w:rFonts w:hint="default" w:ascii="SimSun" w:hAnsi="SimSun"/>
          <w:sz w:val="24"/>
          <w:szCs w:val="24"/>
          <w:highlight w:val="yellow"/>
          <w:lang w:val="en-US"/>
        </w:rPr>
        <w:t>https://www.betterhealth.vic.gov.au/health/healthyliving/wellbeing</w:t>
      </w:r>
      <w:r>
        <w:rPr>
          <w:rFonts w:hint="default" w:ascii="SimSun" w:hAnsi="SimSun"/>
          <w:sz w:val="24"/>
          <w:szCs w:val="24"/>
          <w:highlight w:val="yellow"/>
          <w:lang w:val="en-US"/>
        </w:rPr>
        <w:fldChar w:fldCharType="end"/>
      </w:r>
      <w:r>
        <w:rPr>
          <w:rFonts w:hint="default" w:ascii="SimSun" w:hAnsi="SimSun"/>
          <w:sz w:val="24"/>
          <w:szCs w:val="24"/>
          <w:highlight w:val="yellow"/>
          <w:lang w:val="en-US"/>
        </w:rPr>
        <w:t xml:space="preserve"> 03/2/24</w:t>
      </w:r>
    </w:p>
    <w:p>
      <w:pPr>
        <w:rPr>
          <w:rFonts w:hint="default" w:ascii="SimSun" w:hAnsi="SimSun"/>
          <w:sz w:val="24"/>
          <w:szCs w:val="24"/>
          <w:highlight w:val="yellow"/>
          <w:lang w:val="en-US"/>
        </w:rPr>
      </w:pPr>
      <w:r>
        <w:rPr>
          <w:rFonts w:hint="default" w:ascii="SimSun" w:hAnsi="SimSun"/>
          <w:sz w:val="24"/>
          <w:szCs w:val="24"/>
          <w:highlight w:val="yellow"/>
          <w:lang w:val="en-US"/>
        </w:rPr>
        <w:fldChar w:fldCharType="begin"/>
      </w:r>
      <w:r>
        <w:rPr>
          <w:rFonts w:hint="default" w:ascii="SimSun" w:hAnsi="SimSun"/>
          <w:sz w:val="24"/>
          <w:szCs w:val="24"/>
          <w:highlight w:val="yellow"/>
          <w:lang w:val="en-US"/>
        </w:rPr>
        <w:instrText xml:space="preserve"> HYPERLINK "https://www.sciencedirect.com/topics/medicine-and-dentistry/quality-of-life#:~:text=Quality%20of%20Life%20(QoL)%20can,of%20the%20Salivary%20Glands%2C%202021" </w:instrText>
      </w:r>
      <w:r>
        <w:rPr>
          <w:rFonts w:hint="default" w:ascii="SimSun" w:hAnsi="SimSun"/>
          <w:sz w:val="24"/>
          <w:szCs w:val="24"/>
          <w:highlight w:val="yellow"/>
          <w:lang w:val="en-US"/>
        </w:rPr>
        <w:fldChar w:fldCharType="separate"/>
      </w:r>
      <w:r>
        <w:rPr>
          <w:rStyle w:val="9"/>
          <w:rFonts w:hint="default" w:ascii="SimSun" w:hAnsi="SimSun"/>
          <w:sz w:val="24"/>
          <w:szCs w:val="24"/>
          <w:highlight w:val="yellow"/>
          <w:lang w:val="en-US"/>
        </w:rPr>
        <w:t>https://www.sciencedirect.com/topics/medicine-and-dentistry/quality-of-life#:~:text=Quality%20of%20Life%20(QoL)%20can,of%20the%20Salivary%20Glands%2C%202021</w:t>
      </w:r>
      <w:r>
        <w:rPr>
          <w:rFonts w:hint="default" w:ascii="SimSun" w:hAnsi="SimSun"/>
          <w:sz w:val="24"/>
          <w:szCs w:val="24"/>
          <w:highlight w:val="yellow"/>
          <w:lang w:val="en-US"/>
        </w:rPr>
        <w:fldChar w:fldCharType="end"/>
      </w:r>
      <w:r>
        <w:rPr>
          <w:rFonts w:hint="default" w:ascii="SimSun" w:hAnsi="SimSun"/>
          <w:sz w:val="24"/>
          <w:szCs w:val="24"/>
          <w:highlight w:val="yellow"/>
          <w:lang w:val="en-US"/>
        </w:rPr>
        <w:t xml:space="preserve"> 03/02/24</w:t>
      </w:r>
    </w:p>
    <w:p>
      <w:pPr>
        <w:pStyle w:val="2"/>
        <w:bidi w:val="0"/>
        <w:rPr>
          <w:rFonts w:hint="default" w:ascii="SimSun" w:hAnsi="SimSun"/>
          <w:szCs w:val="24"/>
          <w:lang w:val="en-US"/>
        </w:rPr>
      </w:pPr>
      <w:r>
        <w:rPr>
          <w:rFonts w:hint="default"/>
          <w:b w:val="0"/>
          <w:bCs w:val="0"/>
          <w:sz w:val="24"/>
          <w:szCs w:val="24"/>
        </w:rPr>
        <w:fldChar w:fldCharType="begin"/>
      </w:r>
      <w:r>
        <w:rPr>
          <w:rFonts w:hint="default"/>
          <w:b w:val="0"/>
          <w:bCs w:val="0"/>
          <w:sz w:val="24"/>
          <w:szCs w:val="24"/>
        </w:rPr>
        <w:instrText xml:space="preserve"> HYPERLINK "https://www.frontiersin.org/journals/public-health/articles/10.3389/fpubh.2018.00179/full" </w:instrText>
      </w:r>
      <w:r>
        <w:rPr>
          <w:rFonts w:hint="default"/>
          <w:b w:val="0"/>
          <w:bCs w:val="0"/>
          <w:sz w:val="24"/>
          <w:szCs w:val="24"/>
        </w:rPr>
        <w:fldChar w:fldCharType="separate"/>
      </w:r>
      <w:r>
        <w:rPr>
          <w:rFonts w:hint="default"/>
          <w:b w:val="0"/>
          <w:bCs w:val="0"/>
          <w:sz w:val="24"/>
          <w:szCs w:val="24"/>
        </w:rPr>
        <w:t>https://www.frontiersin.org/journals/public-health/articles/10.3389/fpubh.2018.00179/full</w:t>
      </w:r>
      <w:r>
        <w:rPr>
          <w:rFonts w:hint="default"/>
          <w:b w:val="0"/>
          <w:bCs w:val="0"/>
          <w:sz w:val="24"/>
          <w:szCs w:val="24"/>
        </w:rPr>
        <w:fldChar w:fldCharType="end"/>
      </w:r>
      <w:r>
        <w:rPr>
          <w:rFonts w:hint="default" w:ascii="SimSun" w:hAnsi="SimSun"/>
          <w:szCs w:val="24"/>
          <w:lang w:val="en-US"/>
        </w:rPr>
        <w:t xml:space="preserve"> 18/2/24</w:t>
      </w:r>
    </w:p>
    <w:p>
      <w:pPr>
        <w:pStyle w:val="2"/>
        <w:bidi w:val="0"/>
        <w:rPr>
          <w:rFonts w:hint="default" w:ascii="SimSun" w:hAnsi="SimSun"/>
          <w:sz w:val="24"/>
          <w:szCs w:val="24"/>
          <w:lang w:val="en-US"/>
        </w:rPr>
      </w:pPr>
      <w:r>
        <w:rPr>
          <w:rFonts w:hint="default" w:ascii="SimSun" w:hAnsi="SimSun" w:eastAsia="SimSun"/>
          <w:sz w:val="24"/>
          <w:szCs w:val="24"/>
        </w:rPr>
        <w:fldChar w:fldCharType="begin"/>
      </w:r>
      <w:r>
        <w:rPr>
          <w:rFonts w:hint="default" w:ascii="SimSun" w:hAnsi="SimSun" w:eastAsia="SimSun"/>
          <w:sz w:val="24"/>
          <w:szCs w:val="24"/>
        </w:rPr>
        <w:instrText xml:space="preserve"> HYPERLINK "https://www.frontiersin.org/journals/public-health/articles/10.3389/fpubh.2018.00179/full" </w:instrText>
      </w:r>
      <w:r>
        <w:rPr>
          <w:rFonts w:hint="default" w:ascii="SimSun" w:hAnsi="SimSun" w:eastAsia="SimSun"/>
          <w:sz w:val="24"/>
          <w:szCs w:val="24"/>
        </w:rPr>
        <w:fldChar w:fldCharType="separate"/>
      </w:r>
      <w:r>
        <w:rPr>
          <w:rStyle w:val="9"/>
          <w:rFonts w:hint="default" w:ascii="SimSun" w:hAnsi="SimSun" w:eastAsia="SimSun"/>
          <w:sz w:val="24"/>
          <w:szCs w:val="24"/>
        </w:rPr>
        <w:t>https://www.frontiersin.org/journals/public-health/articles/10.3389/fpubh.2018.00179/full</w:t>
      </w:r>
      <w:r>
        <w:rPr>
          <w:rFonts w:hint="default" w:ascii="SimSun" w:hAnsi="SimSun" w:eastAsia="SimSun"/>
          <w:sz w:val="24"/>
          <w:szCs w:val="24"/>
        </w:rPr>
        <w:fldChar w:fldCharType="end"/>
      </w:r>
      <w:r>
        <w:rPr>
          <w:rFonts w:hint="default" w:ascii="SimSun" w:hAnsi="SimSun"/>
          <w:sz w:val="24"/>
          <w:szCs w:val="24"/>
          <w:lang w:val="en-US"/>
        </w:rPr>
        <w:t xml:space="preserve"> 18/2/24</w:t>
      </w:r>
    </w:p>
    <w:p>
      <w:pPr>
        <w:numPr>
          <w:ilvl w:val="0"/>
          <w:numId w:val="0"/>
        </w:numPr>
        <w:ind w:left="120" w:leftChars="0"/>
        <w:rPr>
          <w:rFonts w:hint="default" w:ascii="SimSun" w:hAnsi="SimSun"/>
          <w:sz w:val="24"/>
          <w:szCs w:val="24"/>
          <w:lang w:val="en-US"/>
        </w:rPr>
      </w:pPr>
      <w:r>
        <w:rPr>
          <w:rFonts w:hint="default" w:ascii="SimSun" w:hAnsi="SimSun"/>
          <w:sz w:val="24"/>
          <w:szCs w:val="24"/>
          <w:lang w:val="en-US"/>
        </w:rPr>
        <w:fldChar w:fldCharType="begin"/>
      </w:r>
      <w:r>
        <w:rPr>
          <w:rFonts w:hint="default" w:ascii="SimSun" w:hAnsi="SimSun"/>
          <w:sz w:val="24"/>
          <w:szCs w:val="24"/>
          <w:lang w:val="en-US"/>
        </w:rPr>
        <w:instrText xml:space="preserve"> HYPERLINK "https://scholar.google.com.pk/scholar_url?url=https:/www.academia.edu/download/49451054/Quality_of_life_outcomes_in_mental_illne20161008-31515-va3pqb.pdf%23page%3D77&amp;hl=en&amp;sa=X&amp;ei=h8TRZYk16IzL1g_Eya_4BA&amp;scisig=AFWwaeZHuppeBGZt553Lu20K0Jon&amp;oi=scholarr" </w:instrText>
      </w:r>
      <w:r>
        <w:rPr>
          <w:rFonts w:hint="default" w:ascii="SimSun" w:hAnsi="SimSun"/>
          <w:sz w:val="24"/>
          <w:szCs w:val="24"/>
          <w:lang w:val="en-US"/>
        </w:rPr>
        <w:fldChar w:fldCharType="separate"/>
      </w:r>
      <w:r>
        <w:rPr>
          <w:rStyle w:val="6"/>
          <w:rFonts w:hint="default" w:ascii="SimSun" w:hAnsi="SimSun"/>
          <w:sz w:val="24"/>
          <w:szCs w:val="24"/>
          <w:lang w:val="en-US"/>
        </w:rPr>
        <w:t>https://scholar.google.com.pk/scholar_url?url=https://www.academia.edu/download/49451054/Quality_of_life_outcomes_in_mental_illne20161008-31515-va3pqb.pdf%23page%3D77&amp;hl=en&amp;sa=X&amp;ei=h8TRZYk16IzL1g_Eya_4BA&amp;scisig=AFWwaeZHuppeBGZt553Lu20K0Jon&amp;oi=scholarr</w:t>
      </w:r>
      <w:r>
        <w:rPr>
          <w:rFonts w:hint="default" w:ascii="SimSun" w:hAnsi="SimSun"/>
          <w:sz w:val="24"/>
          <w:szCs w:val="24"/>
          <w:lang w:val="en-US"/>
        </w:rPr>
        <w:fldChar w:fldCharType="end"/>
      </w:r>
      <w:r>
        <w:rPr>
          <w:rFonts w:hint="default" w:ascii="SimSun" w:hAnsi="SimSun"/>
          <w:sz w:val="24"/>
          <w:szCs w:val="24"/>
          <w:lang w:val="en-US"/>
        </w:rPr>
        <w:t xml:space="preserve"> 18/2/24</w:t>
      </w:r>
    </w:p>
    <w:p>
      <w:pPr>
        <w:numPr>
          <w:ilvl w:val="0"/>
          <w:numId w:val="0"/>
        </w:numPr>
        <w:ind w:left="120" w:leftChars="0"/>
        <w:rPr>
          <w:rFonts w:hint="default" w:ascii="SimSun" w:hAnsi="SimSun"/>
          <w:sz w:val="24"/>
          <w:szCs w:val="24"/>
          <w:lang w:val="en-US"/>
        </w:rPr>
      </w:pPr>
      <w:r>
        <w:rPr>
          <w:rFonts w:hint="default" w:ascii="SimSun" w:hAnsi="SimSun"/>
          <w:sz w:val="24"/>
          <w:szCs w:val="24"/>
          <w:lang w:val="en-US"/>
        </w:rPr>
        <w:fldChar w:fldCharType="begin"/>
      </w:r>
      <w:r>
        <w:rPr>
          <w:rFonts w:hint="default" w:ascii="SimSun" w:hAnsi="SimSun"/>
          <w:sz w:val="24"/>
          <w:szCs w:val="24"/>
          <w:lang w:val="en-US"/>
        </w:rPr>
        <w:instrText xml:space="preserve"> HYPERLINK "https://www.psychiatry.org/File%20Library/Psychiatrists/Practice/DSM/APA_DSM_Cultural-Concepts-in-DSM-5.pdf" </w:instrText>
      </w:r>
      <w:r>
        <w:rPr>
          <w:rFonts w:hint="default" w:ascii="SimSun" w:hAnsi="SimSun"/>
          <w:sz w:val="24"/>
          <w:szCs w:val="24"/>
          <w:lang w:val="en-US"/>
        </w:rPr>
        <w:fldChar w:fldCharType="separate"/>
      </w:r>
      <w:r>
        <w:rPr>
          <w:rStyle w:val="9"/>
          <w:rFonts w:hint="default" w:ascii="SimSun" w:hAnsi="SimSun"/>
          <w:sz w:val="24"/>
          <w:szCs w:val="24"/>
          <w:lang w:val="en-US"/>
        </w:rPr>
        <w:t>https://www.psychiatry.org/File%20Library/Psychiatrists/Practice/DSM/APA_DSM_Cultural-Concepts-in-DSM-5.pdf</w:t>
      </w:r>
      <w:r>
        <w:rPr>
          <w:rFonts w:hint="default" w:ascii="SimSun" w:hAnsi="SimSun"/>
          <w:sz w:val="24"/>
          <w:szCs w:val="24"/>
          <w:lang w:val="en-US"/>
        </w:rPr>
        <w:fldChar w:fldCharType="end"/>
      </w:r>
      <w:r>
        <w:rPr>
          <w:rFonts w:hint="default" w:ascii="SimSun" w:hAnsi="SimSun"/>
          <w:sz w:val="24"/>
          <w:szCs w:val="24"/>
          <w:lang w:val="en-US"/>
        </w:rPr>
        <w:t xml:space="preserve"> 18/2/24</w:t>
      </w:r>
    </w:p>
    <w:p>
      <w:pPr>
        <w:rPr>
          <w:rFonts w:hint="default" w:ascii="SimSun" w:hAnsi="SimSun"/>
          <w:sz w:val="24"/>
          <w:szCs w:val="24"/>
          <w:highlight w:val="yellow"/>
          <w:lang w:val="en-US"/>
        </w:rPr>
      </w:pPr>
    </w:p>
    <w:p>
      <w:pPr>
        <w:pStyle w:val="2"/>
        <w:bidi w:val="0"/>
        <w:rPr>
          <w:rFonts w:hint="default" w:ascii="SimSun" w:hAnsi="SimSun"/>
          <w:szCs w:val="24"/>
          <w:lang w:val="en-US"/>
        </w:rPr>
      </w:pPr>
      <w:r>
        <w:rPr>
          <w:rFonts w:hint="default" w:ascii="SimSun" w:hAnsi="SimSun" w:eastAsia="SimSun"/>
          <w:szCs w:val="24"/>
        </w:rPr>
        <w:fldChar w:fldCharType="begin"/>
      </w:r>
      <w:r>
        <w:rPr>
          <w:rFonts w:hint="default" w:ascii="SimSun" w:hAnsi="SimSun" w:eastAsia="SimSun"/>
          <w:szCs w:val="24"/>
        </w:rPr>
        <w:instrText xml:space="preserve"> HYPERLINK "https://www.researchgate.net/publication/321025668_Recent_Trends_in_Hotel_Industry_and_Its_Impact_on_Individual_Spending_A_Study_for_Khandesh_Region" </w:instrText>
      </w:r>
      <w:r>
        <w:rPr>
          <w:rFonts w:hint="default" w:ascii="SimSun" w:hAnsi="SimSun" w:eastAsia="SimSun"/>
          <w:szCs w:val="24"/>
        </w:rPr>
        <w:fldChar w:fldCharType="separate"/>
      </w:r>
      <w:r>
        <w:rPr>
          <w:rStyle w:val="9"/>
          <w:rFonts w:hint="default" w:ascii="SimSun" w:hAnsi="SimSun" w:eastAsia="SimSun"/>
          <w:szCs w:val="24"/>
        </w:rPr>
        <w:t>https://www.researchgate.net/publication/321025668_Recent_Trends_in_Hotel_Industry_and_Its_Impact_on_Individual_Spending_A_Study_for_Khandesh_Region</w:t>
      </w:r>
      <w:r>
        <w:rPr>
          <w:rFonts w:hint="default" w:ascii="SimSun" w:hAnsi="SimSun" w:eastAsia="SimSun"/>
          <w:szCs w:val="24"/>
        </w:rPr>
        <w:fldChar w:fldCharType="end"/>
      </w:r>
      <w:r>
        <w:rPr>
          <w:rFonts w:hint="default" w:ascii="SimSun" w:hAnsi="SimSun"/>
          <w:szCs w:val="24"/>
          <w:lang w:val="en-US"/>
        </w:rPr>
        <w:t xml:space="preserve"> 17/02/2024</w:t>
      </w:r>
    </w:p>
    <w:p>
      <w:pPr>
        <w:numPr>
          <w:ilvl w:val="0"/>
          <w:numId w:val="0"/>
        </w:numPr>
        <w:rPr>
          <w:rFonts w:hint="default" w:ascii="SimSun" w:hAnsi="SimSun"/>
          <w:sz w:val="24"/>
          <w:szCs w:val="24"/>
          <w:lang w:val="en-US"/>
        </w:rPr>
      </w:pPr>
      <w:r>
        <w:rPr>
          <w:rFonts w:hint="default" w:ascii="SimSun" w:hAnsi="SimSun"/>
          <w:sz w:val="24"/>
          <w:szCs w:val="24"/>
          <w:lang w:val="en-US"/>
        </w:rPr>
        <w:t>https://www.bing.com/ck/a?!&amp;&amp;p=315ea004f3925060JmltdHM9MTcwNzAwNDgwMCZpZ3VpZD0yMTRlMjEzZC0wNmI3LTYwMzgtMzllYy0zMzVjMDc0YzYxNzQmaW5zaWQ9NTQ1MA&amp;ptn=3&amp;ver=2&amp;hsh=3&amp;fclid=214e213d-06b7-6038-39ec-335c074c6174&amp;psq=meeting+event+definition&amp;u=a1aHR0cHM6Ly9kaWN0aW9uYXJ5LmNhbWJyaWRnZS5vcmcvZGljdGlvbmFyeS9lbmdsaXNoL21lZXRpbmc&amp;ntb=1</w:t>
      </w:r>
    </w:p>
    <w:p>
      <w:pPr>
        <w:numPr>
          <w:ilvl w:val="0"/>
          <w:numId w:val="0"/>
        </w:numPr>
        <w:rPr>
          <w:rFonts w:ascii="SimSun" w:hAnsi="SimSun" w:eastAsia="SimSun" w:cs="SimSun"/>
          <w:sz w:val="24"/>
          <w:szCs w:val="24"/>
        </w:rPr>
      </w:pPr>
      <w:r>
        <w:rPr>
          <w:rFonts w:hint="default" w:ascii="SimSun" w:hAnsi="SimSun"/>
          <w:sz w:val="24"/>
          <w:szCs w:val="24"/>
          <w:lang w:val="en-US"/>
        </w:rPr>
        <w:t xml:space="preserve"> 05/02/24</w:t>
      </w:r>
    </w:p>
    <w:p>
      <w:pPr>
        <w:widowControl w:val="0"/>
        <w:numPr>
          <w:ilvl w:val="0"/>
          <w:numId w:val="0"/>
        </w:numPr>
        <w:jc w:val="both"/>
        <w:rPr>
          <w:rFonts w:hint="default" w:ascii="SimSun" w:hAnsi="SimSun"/>
          <w:sz w:val="24"/>
          <w:szCs w:val="24"/>
          <w:lang w:val="en-US"/>
        </w:rPr>
      </w:pPr>
      <w:r>
        <w:rPr>
          <w:rFonts w:hint="default" w:ascii="SimSun" w:hAnsi="SimSun" w:eastAsia="SimSun"/>
          <w:sz w:val="24"/>
          <w:szCs w:val="24"/>
        </w:rPr>
        <w:fldChar w:fldCharType="begin"/>
      </w:r>
      <w:r>
        <w:rPr>
          <w:rFonts w:hint="default" w:ascii="SimSun" w:hAnsi="SimSun" w:eastAsia="SimSun"/>
          <w:sz w:val="24"/>
          <w:szCs w:val="24"/>
        </w:rPr>
        <w:instrText xml:space="preserve"> HYPERLINK "https://trytwello.com/top-wellness-webinars-ideas-for-work/" </w:instrText>
      </w:r>
      <w:r>
        <w:rPr>
          <w:rFonts w:hint="default" w:ascii="SimSun" w:hAnsi="SimSun" w:eastAsia="SimSun"/>
          <w:sz w:val="24"/>
          <w:szCs w:val="24"/>
        </w:rPr>
        <w:fldChar w:fldCharType="separate"/>
      </w:r>
      <w:r>
        <w:rPr>
          <w:rStyle w:val="9"/>
          <w:rFonts w:hint="default" w:ascii="SimSun" w:hAnsi="SimSun" w:eastAsia="SimSun"/>
          <w:sz w:val="24"/>
          <w:szCs w:val="24"/>
        </w:rPr>
        <w:t>https://trytwello.com/top-wellness-webinars-ideas-for-work/</w:t>
      </w:r>
      <w:r>
        <w:rPr>
          <w:rFonts w:hint="default" w:ascii="SimSun" w:hAnsi="SimSun" w:eastAsia="SimSun"/>
          <w:sz w:val="24"/>
          <w:szCs w:val="24"/>
        </w:rPr>
        <w:fldChar w:fldCharType="end"/>
      </w:r>
      <w:r>
        <w:rPr>
          <w:rFonts w:hint="default" w:ascii="SimSun" w:hAnsi="SimSun"/>
          <w:sz w:val="24"/>
          <w:szCs w:val="24"/>
          <w:lang w:val="en-US"/>
        </w:rPr>
        <w:t xml:space="preserve"> 05/2/24</w:t>
      </w:r>
    </w:p>
    <w:p>
      <w:pPr>
        <w:numPr>
          <w:ilvl w:val="0"/>
          <w:numId w:val="3"/>
        </w:numPr>
        <w:ind w:left="120" w:leftChars="0" w:firstLine="0" w:firstLineChars="0"/>
        <w:rPr>
          <w:rFonts w:ascii="SimSun" w:hAnsi="SimSun" w:eastAsia="SimSun" w:cs="SimSun"/>
          <w:sz w:val="24"/>
          <w:szCs w:val="24"/>
        </w:rPr>
      </w:pPr>
      <w:r>
        <w:rPr>
          <w:rFonts w:hint="default" w:ascii="SimSun" w:hAnsi="SimSun" w:eastAsia="SimSun"/>
          <w:sz w:val="24"/>
          <w:szCs w:val="24"/>
        </w:rPr>
        <w:fldChar w:fldCharType="begin"/>
      </w:r>
      <w:r>
        <w:rPr>
          <w:rFonts w:hint="default" w:ascii="SimSun" w:hAnsi="SimSun" w:eastAsia="SimSun"/>
          <w:sz w:val="24"/>
          <w:szCs w:val="24"/>
        </w:rPr>
        <w:instrText xml:space="preserve"> HYPERLINK "https://youtu.be/hHtbjJDmXgA" </w:instrText>
      </w:r>
      <w:r>
        <w:rPr>
          <w:rFonts w:hint="default" w:ascii="SimSun" w:hAnsi="SimSun" w:eastAsia="SimSun"/>
          <w:sz w:val="24"/>
          <w:szCs w:val="24"/>
        </w:rPr>
        <w:fldChar w:fldCharType="separate"/>
      </w:r>
      <w:r>
        <w:rPr>
          <w:rStyle w:val="9"/>
          <w:rFonts w:hint="default" w:ascii="SimSun" w:hAnsi="SimSun" w:eastAsia="SimSun"/>
          <w:sz w:val="24"/>
          <w:szCs w:val="24"/>
        </w:rPr>
        <w:t>https://youtu.be/hHtbjJDmXgA</w:t>
      </w:r>
      <w:r>
        <w:rPr>
          <w:rFonts w:hint="default" w:ascii="SimSun" w:hAnsi="SimSun" w:eastAsia="SimSun"/>
          <w:sz w:val="24"/>
          <w:szCs w:val="24"/>
        </w:rPr>
        <w:fldChar w:fldCharType="end"/>
      </w:r>
      <w:r>
        <w:rPr>
          <w:rFonts w:hint="default" w:ascii="SimSun" w:hAnsi="SimSun"/>
          <w:sz w:val="24"/>
          <w:szCs w:val="24"/>
          <w:lang w:val="en-US"/>
        </w:rPr>
        <w:t xml:space="preserve"> 05/02/24</w:t>
      </w:r>
    </w:p>
    <w:p>
      <w:pPr>
        <w:numPr>
          <w:ilvl w:val="0"/>
          <w:numId w:val="0"/>
        </w:numPr>
        <w:ind w:left="120" w:leftChars="0"/>
        <w:rPr>
          <w:rFonts w:hint="default" w:ascii="SimSun" w:hAnsi="SimSun" w:cs="SimSun"/>
          <w:sz w:val="24"/>
          <w:szCs w:val="24"/>
          <w:lang w:val="en-US"/>
        </w:rPr>
      </w:pPr>
      <w:r>
        <w:rPr>
          <w:rFonts w:ascii="SimSun" w:hAnsi="SimSun" w:eastAsia="SimSun" w:cs="SimSun"/>
          <w:sz w:val="24"/>
          <w:szCs w:val="24"/>
        </w:rPr>
        <w:fldChar w:fldCharType="begin"/>
      </w:r>
      <w:r>
        <w:rPr>
          <w:rFonts w:ascii="SimSun" w:hAnsi="SimSun" w:eastAsia="SimSun" w:cs="SimSun"/>
          <w:sz w:val="24"/>
          <w:szCs w:val="24"/>
        </w:rPr>
        <w:instrText xml:space="preserve"> HYPERLINK "https://www.health.state.mn.us/communities/practice/resources/phqitoolbox/objectives.html" </w:instrText>
      </w:r>
      <w:r>
        <w:rPr>
          <w:rFonts w:ascii="SimSun" w:hAnsi="SimSun" w:eastAsia="SimSun" w:cs="SimSun"/>
          <w:sz w:val="24"/>
          <w:szCs w:val="24"/>
        </w:rPr>
        <w:fldChar w:fldCharType="separate"/>
      </w:r>
      <w:r>
        <w:rPr>
          <w:rStyle w:val="9"/>
          <w:rFonts w:ascii="SimSun" w:hAnsi="SimSun" w:eastAsia="SimSun" w:cs="SimSun"/>
          <w:sz w:val="24"/>
          <w:szCs w:val="24"/>
        </w:rPr>
        <w:t>Objectives and goals: Writing meaningful goals and SMART jectives - MN Dept. of Health (state.mn.us)</w:t>
      </w:r>
      <w:r>
        <w:rPr>
          <w:rFonts w:ascii="SimSun" w:hAnsi="SimSun" w:eastAsia="SimSun" w:cs="SimSun"/>
          <w:sz w:val="24"/>
          <w:szCs w:val="24"/>
        </w:rPr>
        <w:fldChar w:fldCharType="end"/>
      </w:r>
      <w:r>
        <w:rPr>
          <w:rFonts w:hint="default" w:ascii="SimSun" w:hAnsi="SimSun" w:cs="SimSun"/>
          <w:sz w:val="24"/>
          <w:szCs w:val="24"/>
          <w:lang w:val="en-US"/>
        </w:rPr>
        <w:t xml:space="preserve"> 05/02/24</w:t>
      </w:r>
    </w:p>
    <w:p>
      <w:pPr>
        <w:numPr>
          <w:ilvl w:val="0"/>
          <w:numId w:val="0"/>
        </w:numPr>
        <w:ind w:left="120" w:leftChars="0"/>
        <w:rPr>
          <w:rFonts w:hint="default" w:ascii="SimSun" w:hAnsi="SimSun" w:cs="SimSun"/>
          <w:sz w:val="24"/>
          <w:szCs w:val="24"/>
          <w:lang w:val="en-US"/>
        </w:rPr>
      </w:pPr>
      <w:r>
        <w:rPr>
          <w:rFonts w:ascii="SimSun" w:hAnsi="SimSun" w:eastAsia="SimSun" w:cs="SimSun"/>
          <w:sz w:val="24"/>
          <w:szCs w:val="24"/>
        </w:rPr>
        <w:fldChar w:fldCharType="begin"/>
      </w:r>
      <w:r>
        <w:rPr>
          <w:rFonts w:ascii="SimSun" w:hAnsi="SimSun" w:eastAsia="SimSun" w:cs="SimSun"/>
          <w:sz w:val="24"/>
          <w:szCs w:val="24"/>
        </w:rPr>
        <w:instrText xml:space="preserve"> HYPERLINK "https://successindepth.com/smart-goals-for-mental-health/" \l ":~:text=13 SMART Goals Examples to Improve Your Mental,8 8. Get Quality Sleep ... More items" </w:instrText>
      </w:r>
      <w:r>
        <w:rPr>
          <w:rFonts w:ascii="SimSun" w:hAnsi="SimSun" w:eastAsia="SimSun" w:cs="SimSun"/>
          <w:sz w:val="24"/>
          <w:szCs w:val="24"/>
        </w:rPr>
        <w:fldChar w:fldCharType="separate"/>
      </w:r>
      <w:r>
        <w:rPr>
          <w:rStyle w:val="9"/>
          <w:rFonts w:ascii="SimSun" w:hAnsi="SimSun" w:eastAsia="SimSun" w:cs="SimSun"/>
          <w:sz w:val="24"/>
          <w:szCs w:val="24"/>
        </w:rPr>
        <w:t>13 SMART Goals Examples to Improve Your Mental Health - Success in Depth</w:t>
      </w:r>
      <w:r>
        <w:rPr>
          <w:rFonts w:ascii="SimSun" w:hAnsi="SimSun" w:eastAsia="SimSun" w:cs="SimSun"/>
          <w:sz w:val="24"/>
          <w:szCs w:val="24"/>
        </w:rPr>
        <w:fldChar w:fldCharType="end"/>
      </w:r>
      <w:r>
        <w:rPr>
          <w:rFonts w:hint="default" w:ascii="SimSun" w:hAnsi="SimSun" w:cs="SimSun"/>
          <w:sz w:val="24"/>
          <w:szCs w:val="24"/>
          <w:lang w:val="en-US"/>
        </w:rPr>
        <w:t xml:space="preserve"> 05/2/24</w:t>
      </w:r>
    </w:p>
    <w:p>
      <w:pPr>
        <w:rPr>
          <w:rFonts w:hint="default" w:ascii="SimSun" w:hAnsi="SimSun"/>
          <w:sz w:val="24"/>
          <w:szCs w:val="24"/>
          <w:highlight w:val="yellow"/>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textAlignment w:val="baseline"/>
        <w:rPr>
          <w:rFonts w:hint="default" w:ascii="Calibri" w:hAnsi="Calibri" w:eastAsia="Segoe UI" w:cs="Calibri"/>
          <w:b w:val="0"/>
          <w:bCs w:val="0"/>
          <w:i w:val="0"/>
          <w:iCs w:val="0"/>
          <w:caps w:val="0"/>
          <w:color w:val="auto"/>
          <w:spacing w:val="0"/>
          <w:sz w:val="22"/>
          <w:szCs w:val="22"/>
          <w:shd w:val="clear" w:fill="FFFFFF"/>
          <w:vertAlign w:val="baseline"/>
          <w:lang w:val="en-US"/>
        </w:rPr>
      </w:pPr>
      <w:r>
        <w:rPr>
          <w:rFonts w:hint="default" w:ascii="Calibri" w:hAnsi="Calibri" w:eastAsia="Segoe UI"/>
          <w:b w:val="0"/>
          <w:bCs w:val="0"/>
          <w:i w:val="0"/>
          <w:iCs w:val="0"/>
          <w:caps w:val="0"/>
          <w:color w:val="auto"/>
          <w:spacing w:val="0"/>
          <w:sz w:val="22"/>
          <w:szCs w:val="22"/>
          <w:shd w:val="clear" w:fill="FFFFFF"/>
          <w:vertAlign w:val="baseline"/>
          <w:lang w:val="en-US"/>
        </w:rPr>
        <w:fldChar w:fldCharType="begin"/>
      </w:r>
      <w:r>
        <w:rPr>
          <w:rFonts w:hint="default" w:ascii="Calibri" w:hAnsi="Calibri" w:eastAsia="Segoe UI"/>
          <w:b w:val="0"/>
          <w:bCs w:val="0"/>
          <w:i w:val="0"/>
          <w:iCs w:val="0"/>
          <w:caps w:val="0"/>
          <w:color w:val="auto"/>
          <w:spacing w:val="0"/>
          <w:sz w:val="22"/>
          <w:szCs w:val="22"/>
          <w:shd w:val="clear" w:fill="FFFFFF"/>
          <w:vertAlign w:val="baseline"/>
          <w:lang w:val="en-US"/>
        </w:rPr>
        <w:instrText xml:space="preserve"> HYPERLINK "https://link.springer.com/book/10.1007/978-3-030-71888-6" </w:instrText>
      </w:r>
      <w:r>
        <w:rPr>
          <w:rFonts w:hint="default" w:ascii="Calibri" w:hAnsi="Calibri" w:eastAsia="Segoe UI"/>
          <w:b w:val="0"/>
          <w:bCs w:val="0"/>
          <w:i w:val="0"/>
          <w:iCs w:val="0"/>
          <w:caps w:val="0"/>
          <w:color w:val="auto"/>
          <w:spacing w:val="0"/>
          <w:sz w:val="22"/>
          <w:szCs w:val="22"/>
          <w:shd w:val="clear" w:fill="FFFFFF"/>
          <w:vertAlign w:val="baseline"/>
          <w:lang w:val="en-US"/>
        </w:rPr>
        <w:fldChar w:fldCharType="separate"/>
      </w:r>
      <w:r>
        <w:rPr>
          <w:rStyle w:val="9"/>
          <w:rFonts w:hint="default" w:ascii="Calibri" w:hAnsi="Calibri" w:eastAsia="Segoe UI"/>
          <w:b w:val="0"/>
          <w:bCs w:val="0"/>
          <w:i w:val="0"/>
          <w:iCs w:val="0"/>
          <w:caps w:val="0"/>
          <w:spacing w:val="0"/>
          <w:sz w:val="22"/>
          <w:szCs w:val="22"/>
          <w:shd w:val="clear" w:fill="FFFFFF"/>
          <w:vertAlign w:val="baseline"/>
          <w:lang w:val="en-US"/>
        </w:rPr>
        <w:t>https://link.springer.com/book/10.1007/978-3-030-71888-6</w:t>
      </w:r>
      <w:r>
        <w:rPr>
          <w:rFonts w:hint="default" w:ascii="Calibri" w:hAnsi="Calibri" w:eastAsia="Segoe UI"/>
          <w:b w:val="0"/>
          <w:bCs w:val="0"/>
          <w:i w:val="0"/>
          <w:iCs w:val="0"/>
          <w:caps w:val="0"/>
          <w:color w:val="auto"/>
          <w:spacing w:val="0"/>
          <w:sz w:val="22"/>
          <w:szCs w:val="22"/>
          <w:shd w:val="clear" w:fill="FFFFFF"/>
          <w:vertAlign w:val="baseline"/>
          <w:lang w:val="en-US"/>
        </w:rPr>
        <w:fldChar w:fldCharType="end"/>
      </w:r>
      <w:r>
        <w:rPr>
          <w:rFonts w:hint="default" w:ascii="Calibri" w:hAnsi="Calibri" w:eastAsia="Segoe UI"/>
          <w:b w:val="0"/>
          <w:bCs w:val="0"/>
          <w:i w:val="0"/>
          <w:iCs w:val="0"/>
          <w:caps w:val="0"/>
          <w:color w:val="auto"/>
          <w:spacing w:val="0"/>
          <w:sz w:val="22"/>
          <w:szCs w:val="22"/>
          <w:shd w:val="clear" w:fill="FFFFFF"/>
          <w:vertAlign w:val="baseline"/>
          <w:lang w:val="en-US"/>
        </w:rPr>
        <w:t xml:space="preserve"> 25/2/24</w:t>
      </w:r>
    </w:p>
    <w:p>
      <w:pPr>
        <w:widowControl w:val="0"/>
        <w:numPr>
          <w:ilvl w:val="0"/>
          <w:numId w:val="0"/>
        </w:numPr>
        <w:jc w:val="both"/>
        <w:rPr>
          <w:rFonts w:hint="default" w:ascii="SimSun" w:hAnsi="SimSun" w:cs="SimSun"/>
          <w:b/>
          <w:bCs/>
          <w:sz w:val="24"/>
          <w:szCs w:val="24"/>
          <w:lang w:val="en-US"/>
        </w:rPr>
      </w:pPr>
    </w:p>
    <w:sectPr>
      <w:pgSz w:w="11906" w:h="16838"/>
      <w:pgMar w:top="1440" w:right="1800" w:bottom="1440" w:left="1800" w:header="720" w:footer="720" w:gutter="0"/>
      <w:cols w:space="720" w:num="1"/>
      <w:docGrid w:linePitch="360"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Nimra Ali" w:date="2024-02-05T08:26:15Z" w:initials="">
    <w:p w14:paraId="25007D12">
      <w:pPr>
        <w:pStyle w:val="5"/>
        <w:rPr>
          <w:rFonts w:hint="default"/>
          <w:lang w:val="en-US"/>
        </w:rPr>
      </w:pPr>
      <w:r>
        <w:rPr>
          <w:rFonts w:hint="default"/>
          <w:lang w:val="en-US"/>
        </w:rPr>
        <w:t>Need to complete this</w:t>
      </w:r>
    </w:p>
  </w:comment>
  <w:comment w:id="1" w:author="Nimra Imran (2018843)" w:date="2023-10-08T06:18:39Z" w:initials="N(">
    <w:p w14:paraId="360B42B5">
      <w:r>
        <w:t xml:space="preserve">accessed 08/10/23-  not used these in reports yet look into this. </w:t>
      </w:r>
    </w:p>
  </w:comment>
  <w:comment w:id="2" w:author="Nimra Imran (2018843)" w:date="2023-10-08T14:14:31Z" w:initials="N(">
    <w:p w14:paraId="5B680FDA">
      <w:r>
        <w:t>accessed on 08/10/2023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5007D12" w15:done="0"/>
  <w15:commentEx w15:paraId="360B42B5" w15:done="0"/>
  <w15:commentEx w15:paraId="5B680FD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gency FB">
    <w:panose1 w:val="020B0503020202020204"/>
    <w:charset w:val="00"/>
    <w:family w:val="auto"/>
    <w:pitch w:val="default"/>
    <w:sig w:usb0="00000003" w:usb1="00000000" w:usb2="00000000" w:usb3="00000000" w:csb0="20000001" w:csb1="00000000"/>
  </w:font>
  <w:font w:name="Segoe UI">
    <w:panose1 w:val="020B0502040204020203"/>
    <w:charset w:val="00"/>
    <w:family w:val="auto"/>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2994E2"/>
    <w:multiLevelType w:val="singleLevel"/>
    <w:tmpl w:val="B62994E2"/>
    <w:lvl w:ilvl="0" w:tentative="0">
      <w:start w:val="3"/>
      <w:numFmt w:val="decimal"/>
      <w:suff w:val="space"/>
      <w:lvlText w:val="%1."/>
      <w:lvlJc w:val="left"/>
      <w:pPr>
        <w:ind w:left="120" w:leftChars="0" w:firstLine="0" w:firstLineChars="0"/>
      </w:pPr>
    </w:lvl>
  </w:abstractNum>
  <w:abstractNum w:abstractNumId="1">
    <w:nsid w:val="EE6C12B1"/>
    <w:multiLevelType w:val="singleLevel"/>
    <w:tmpl w:val="EE6C12B1"/>
    <w:lvl w:ilvl="0" w:tentative="0">
      <w:start w:val="1"/>
      <w:numFmt w:val="decimal"/>
      <w:lvlText w:val="%1."/>
      <w:lvlJc w:val="left"/>
      <w:pPr>
        <w:tabs>
          <w:tab w:val="left" w:pos="425"/>
        </w:tabs>
        <w:ind w:left="425" w:leftChars="0" w:hanging="425" w:firstLineChars="0"/>
      </w:pPr>
      <w:rPr>
        <w:rFonts w:hint="default"/>
      </w:rPr>
    </w:lvl>
  </w:abstractNum>
  <w:abstractNum w:abstractNumId="2">
    <w:nsid w:val="0050B6E6"/>
    <w:multiLevelType w:val="multilevel"/>
    <w:tmpl w:val="0050B6E6"/>
    <w:lvl w:ilvl="0" w:tentative="0">
      <w:start w:val="1"/>
      <w:numFmt w:val="decimal"/>
      <w:lvlText w:val="%1."/>
      <w:lvlJc w:val="left"/>
      <w:pPr>
        <w:ind w:left="780" w:hanging="360"/>
      </w:p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abstractNum w:abstractNumId="3">
    <w:nsid w:val="2E7B22AD"/>
    <w:multiLevelType w:val="multilevel"/>
    <w:tmpl w:val="2E7B22AD"/>
    <w:lvl w:ilvl="0" w:tentative="0">
      <w:start w:val="1"/>
      <w:numFmt w:val="bullet"/>
      <w:lvlText w:val="v"/>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
    <w:nsid w:val="3CDD096C"/>
    <w:multiLevelType w:val="singleLevel"/>
    <w:tmpl w:val="3CDD096C"/>
    <w:lvl w:ilvl="0" w:tentative="0">
      <w:start w:val="13"/>
      <w:numFmt w:val="upperLetter"/>
      <w:lvlText w:val="%1."/>
      <w:lvlJc w:val="left"/>
      <w:pPr>
        <w:tabs>
          <w:tab w:val="left" w:pos="312"/>
        </w:tabs>
      </w:pPr>
    </w:lvl>
  </w:abstractNum>
  <w:abstractNum w:abstractNumId="5">
    <w:nsid w:val="5FBE9447"/>
    <w:multiLevelType w:val="singleLevel"/>
    <w:tmpl w:val="5FBE944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78A79CBE"/>
    <w:multiLevelType w:val="multilevel"/>
    <w:tmpl w:val="78A79CB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5"/>
  </w:num>
  <w:num w:numId="3">
    <w:abstractNumId w:val="0"/>
  </w:num>
  <w:num w:numId="4">
    <w:abstractNumId w:val="4"/>
  </w:num>
  <w:num w:numId="5">
    <w:abstractNumId w:val="2"/>
  </w:num>
  <w:num w:numId="6">
    <w:abstractNumId w:val="6"/>
  </w:num>
  <w:num w:numId="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Nimra Ali">
    <w15:presenceInfo w15:providerId="WPS Office" w15:userId="3428350889"/>
  </w15:person>
  <w15:person w15:author="Nimra Imran (2018843)">
    <w15:presenceInfo w15:providerId="AD" w15:userId="S::2018843@student.uwtsd.ac.uk::4921bfd5-74d6-4166-9480-4dbed94df8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226BE0"/>
    <w:rsid w:val="08E94F34"/>
    <w:rsid w:val="090C33A6"/>
    <w:rsid w:val="0D106D86"/>
    <w:rsid w:val="0E0559CA"/>
    <w:rsid w:val="133A279F"/>
    <w:rsid w:val="13C25122"/>
    <w:rsid w:val="16391872"/>
    <w:rsid w:val="1B061265"/>
    <w:rsid w:val="1F2B5CC2"/>
    <w:rsid w:val="1FE01FA9"/>
    <w:rsid w:val="214B166A"/>
    <w:rsid w:val="216721D9"/>
    <w:rsid w:val="254E211A"/>
    <w:rsid w:val="257672F5"/>
    <w:rsid w:val="286055B9"/>
    <w:rsid w:val="2B186116"/>
    <w:rsid w:val="3B3E22C3"/>
    <w:rsid w:val="3B7A21CB"/>
    <w:rsid w:val="3B810D2B"/>
    <w:rsid w:val="3E1C7D20"/>
    <w:rsid w:val="3FC85EE1"/>
    <w:rsid w:val="403F4FF6"/>
    <w:rsid w:val="40EC1042"/>
    <w:rsid w:val="44964FD9"/>
    <w:rsid w:val="44E63C60"/>
    <w:rsid w:val="453F57E1"/>
    <w:rsid w:val="493B010A"/>
    <w:rsid w:val="4AC67A2B"/>
    <w:rsid w:val="4B1770AE"/>
    <w:rsid w:val="4EEC3C3F"/>
    <w:rsid w:val="51E37E69"/>
    <w:rsid w:val="5275253C"/>
    <w:rsid w:val="5ED0419C"/>
    <w:rsid w:val="5F6D61BA"/>
    <w:rsid w:val="61EA78B2"/>
    <w:rsid w:val="65B80C67"/>
    <w:rsid w:val="680A2557"/>
    <w:rsid w:val="6834233B"/>
    <w:rsid w:val="6B7014AE"/>
    <w:rsid w:val="6BBD7B61"/>
    <w:rsid w:val="6D922F63"/>
    <w:rsid w:val="79643C39"/>
    <w:rsid w:val="79C615E9"/>
    <w:rsid w:val="7A050ADC"/>
    <w:rsid w:val="7B4B6B0A"/>
    <w:rsid w:val="7D1B78D3"/>
    <w:rsid w:val="7D326575"/>
    <w:rsid w:val="7EAA07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SimSun" w:cs="Times New Roman"/>
      <w:kern w:val="2"/>
      <w:sz w:val="21"/>
      <w:lang w:val="en-US" w:eastAsia="zh-CN"/>
    </w:rPr>
  </w:style>
  <w:style w:type="paragraph" w:styleId="2">
    <w:name w:val="heading 1"/>
    <w:basedOn w:val="1"/>
    <w:next w:val="1"/>
    <w:link w:val="12"/>
    <w:qFormat/>
    <w:uiPriority w:val="0"/>
    <w:pPr>
      <w:keepNext/>
      <w:keepLines/>
      <w:spacing w:before="340" w:after="330" w:line="578" w:lineRule="auto"/>
      <w:outlineLvl w:val="0"/>
    </w:pPr>
    <w:rPr>
      <w:b/>
      <w:bCs/>
      <w:kern w:val="44"/>
      <w:sz w:val="44"/>
      <w:szCs w:val="44"/>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character" w:styleId="6">
    <w:name w:val="FollowedHyperlink"/>
    <w:basedOn w:val="3"/>
    <w:uiPriority w:val="0"/>
    <w:rPr>
      <w:color w:val="800080"/>
      <w:u w:val="single"/>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character" w:styleId="9">
    <w:name w:val="Hyperlink"/>
    <w:basedOn w:val="3"/>
    <w:qFormat/>
    <w:uiPriority w:val="0"/>
    <w:rPr>
      <w:color w:val="0000FF"/>
      <w:u w:val="single"/>
    </w:rPr>
  </w:style>
  <w:style w:type="paragraph" w:styleId="10">
    <w:name w:val="Normal (Web)"/>
    <w:basedOn w:val="1"/>
    <w:uiPriority w:val="0"/>
    <w:rPr>
      <w:sz w:val="24"/>
      <w:szCs w:val="24"/>
    </w:rPr>
  </w:style>
  <w:style w:type="paragraph" w:customStyle="1" w:styleId="11">
    <w:name w:val="WPSOffice手动目录 1"/>
    <w:qFormat/>
    <w:uiPriority w:val="0"/>
    <w:pPr>
      <w:ind w:leftChars="0"/>
    </w:pPr>
    <w:rPr>
      <w:rFonts w:ascii="Times New Roman" w:hAnsi="Times New Roman" w:eastAsia="SimSun" w:cs="Times New Roman"/>
      <w:sz w:val="20"/>
      <w:szCs w:val="20"/>
    </w:rPr>
  </w:style>
  <w:style w:type="character" w:customStyle="1" w:styleId="12">
    <w:name w:val="Heading 1 Char"/>
    <w:link w:val="2"/>
    <w:uiPriority w:val="0"/>
    <w:rPr>
      <w:b/>
      <w:bCs/>
      <w:kern w:val="44"/>
      <w:sz w:val="44"/>
      <w:szCs w:val="44"/>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2" Type="http://schemas.openxmlformats.org/officeDocument/2006/relationships/glossaryDocument" Target="glossary/document.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mra%20Imran\Desktop\Contemporary%20Theme%20final%20year\Normal.wpt"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cb0affd-27c3-484c-aef6-0d7cafc0d738}"/>
        <w:style w:val=""/>
        <w:category>
          <w:name w:val="General"/>
          <w:gallery w:val="placeholder"/>
        </w:category>
        <w:types>
          <w:type w:val="bbPlcHdr"/>
        </w:types>
        <w:behaviors>
          <w:behavior w:val="content"/>
        </w:behaviors>
        <w:description w:val=""/>
        <w:guid w:val="{bcb0affd-27c3-484c-aef6-0d7cafc0d738}"/>
      </w:docPartPr>
      <w:docPartBody>
        <w:p>
          <w:r>
            <w:rPr>
              <w:color w:val="808080"/>
            </w:rPr>
            <w:t>Click here to enter text.</w:t>
          </w:r>
        </w:p>
      </w:docPartBody>
    </w:docPart>
    <w:docPart>
      <w:docPartPr>
        <w:name w:val="{682ecc39-f6b3-41ed-addf-b79f2f8624df}"/>
        <w:style w:val=""/>
        <w:category>
          <w:name w:val="General"/>
          <w:gallery w:val="placeholder"/>
        </w:category>
        <w:types>
          <w:type w:val="bbPlcHdr"/>
        </w:types>
        <w:behaviors>
          <w:behavior w:val="content"/>
        </w:behaviors>
        <w:description w:val=""/>
        <w:guid w:val="{682ecc39-f6b3-41ed-addf-b79f2f8624df}"/>
      </w:docPartPr>
      <w:docPartBody>
        <w:p>
          <w:r>
            <w:rPr>
              <w:color w:val="808080"/>
            </w:rPr>
            <w:t>Click here to enter text.</w:t>
          </w:r>
        </w:p>
      </w:docPartBody>
    </w:docPart>
    <w:docPart>
      <w:docPartPr>
        <w:name w:val="{40b271b8-91c2-4da8-a752-4e35fa0899c9}"/>
        <w:style w:val=""/>
        <w:category>
          <w:name w:val="General"/>
          <w:gallery w:val="placeholder"/>
        </w:category>
        <w:types>
          <w:type w:val="bbPlcHdr"/>
        </w:types>
        <w:behaviors>
          <w:behavior w:val="content"/>
        </w:behaviors>
        <w:description w:val=""/>
        <w:guid w:val="{40b271b8-91c2-4da8-a752-4e35fa0899c9}"/>
      </w:docPartPr>
      <w:docPartBody>
        <w:p>
          <w:r>
            <w:rPr>
              <w:color w:val="808080"/>
            </w:rPr>
            <w:t>Click here to enter text.</w:t>
          </w:r>
        </w:p>
      </w:docPartBody>
    </w:docPart>
    <w:docPart>
      <w:docPartPr>
        <w:name w:val="{d95ee29b-7533-40a3-b277-c04e8beef0df}"/>
        <w:style w:val=""/>
        <w:category>
          <w:name w:val="General"/>
          <w:gallery w:val="placeholder"/>
        </w:category>
        <w:types>
          <w:type w:val="bbPlcHdr"/>
        </w:types>
        <w:behaviors>
          <w:behavior w:val="content"/>
        </w:behaviors>
        <w:description w:val=""/>
        <w:guid w:val="{d95ee29b-7533-40a3-b277-c04e8beef0df}"/>
      </w:docPartPr>
      <w:docPartBody>
        <w:p>
          <w:r>
            <w:rPr>
              <w:color w:val="808080"/>
            </w:rPr>
            <w:t>Click here to enter text.</w:t>
          </w:r>
        </w:p>
      </w:docPartBody>
    </w:docPart>
    <w:docPart>
      <w:docPartPr>
        <w:name w:val="{c87c01dd-2214-49fa-8c11-02a034c0397b}"/>
        <w:style w:val=""/>
        <w:category>
          <w:name w:val="General"/>
          <w:gallery w:val="placeholder"/>
        </w:category>
        <w:types>
          <w:type w:val="bbPlcHdr"/>
        </w:types>
        <w:behaviors>
          <w:behavior w:val="content"/>
        </w:behaviors>
        <w:description w:val=""/>
        <w:guid w:val="{c87c01dd-2214-49fa-8c11-02a034c0397b}"/>
      </w:docPartPr>
      <w:docPartBody>
        <w:p>
          <w:r>
            <w:rPr>
              <w:color w:val="808080"/>
            </w:rPr>
            <w:t>Click here to enter text.</w:t>
          </w:r>
        </w:p>
      </w:docPartBody>
    </w:docPart>
    <w:docPart>
      <w:docPartPr>
        <w:name w:val="{cee096c9-ba08-49d6-92ce-d8534a6f5c81}"/>
        <w:style w:val=""/>
        <w:category>
          <w:name w:val="General"/>
          <w:gallery w:val="placeholder"/>
        </w:category>
        <w:types>
          <w:type w:val="bbPlcHdr"/>
        </w:types>
        <w:behaviors>
          <w:behavior w:val="content"/>
        </w:behaviors>
        <w:description w:val=""/>
        <w:guid w:val="{cee096c9-ba08-49d6-92ce-d8534a6f5c81}"/>
      </w:docPartPr>
      <w:docPartBody>
        <w:p>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Professional"/>
      <sectRole val="1"/>
    </customSectPr>
    <customSectPr/>
  </customSectProps>
  <customShpExts>
    <customShpInfo spid="_x0000_s1026" textRotate="1"/>
    <customShpInfo spid="_x0000_s1030"/>
    <customShpInfo spid="_x0000_s1031"/>
    <customShpInfo spid="_x0000_s10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1302</TotalTime>
  <ScaleCrop>false</ScaleCrop>
  <LinksUpToDate>false</LinksUpToDate>
  <CharactersWithSpaces>0</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2024-01-31T06:19:00Z</dcterms:created>
  <dc:creator>Nimra Imran</dc:creator>
  <cp:lastModifiedBy>Nimra Ali</cp:lastModifiedBy>
  <dcterms:modified xsi:type="dcterms:W3CDTF">2024-02-26T14:16:03Z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2057-12.2.0.13431</vt:lpwstr>
  </property>
  <property fmtid="{D5CDD505-2E9C-101B-9397-08002B2CF9AE}" pid="3" name="ICV">
    <vt:lpwstr>30A54C39F8FB42D4935E56C7224ACB60_12</vt:lpwstr>
  </property>
</Properties>
</file>