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A157002" w:rsidR="7908378C" w:rsidRDefault="7908378C" w:rsidP="33572C6E">
            <w:pPr>
              <w:ind w:right="237"/>
              <w:rPr>
                <w:b/>
                <w:bCs/>
                <w:color w:val="auto"/>
                <w:sz w:val="32"/>
                <w:szCs w:val="32"/>
              </w:rPr>
            </w:pPr>
            <w:r w:rsidRPr="33572C6E">
              <w:rPr>
                <w:b/>
                <w:bCs/>
                <w:color w:val="auto"/>
                <w:sz w:val="32"/>
                <w:szCs w:val="32"/>
              </w:rPr>
              <w:t xml:space="preserve">Learner name: </w:t>
            </w:r>
            <w:r w:rsidR="009D0BDA">
              <w:rPr>
                <w:b/>
                <w:bCs/>
                <w:color w:val="auto"/>
                <w:sz w:val="32"/>
                <w:szCs w:val="32"/>
              </w:rPr>
              <w:t>Sameera Ahmed</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3A46A992" w:rsidR="33572C6E" w:rsidRDefault="009D0BDA" w:rsidP="33572C6E">
            <w:pPr>
              <w:ind w:right="237"/>
              <w:rPr>
                <w:b/>
                <w:bCs/>
                <w:color w:val="auto"/>
                <w:sz w:val="32"/>
                <w:szCs w:val="32"/>
              </w:rPr>
            </w:pPr>
            <w:r>
              <w:rPr>
                <w:b/>
                <w:bCs/>
                <w:color w:val="auto"/>
                <w:sz w:val="32"/>
                <w:szCs w:val="32"/>
              </w:rPr>
              <w:t>2117757</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2548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7DA003C5" w14:textId="77777777" w:rsidR="0007524F" w:rsidRDefault="0007524F">
      <w:pPr>
        <w:overflowPunct/>
        <w:autoSpaceDE/>
        <w:autoSpaceDN/>
        <w:adjustRightInd/>
        <w:textAlignment w:val="auto"/>
        <w:rPr>
          <w:b/>
          <w:bCs/>
          <w:sz w:val="24"/>
          <w:szCs w:val="24"/>
        </w:rPr>
      </w:pPr>
    </w:p>
    <w:p w14:paraId="68317E39" w14:textId="10F94E5D" w:rsidR="00E676F7" w:rsidRDefault="0007524F">
      <w:pPr>
        <w:overflowPunct/>
        <w:autoSpaceDE/>
        <w:autoSpaceDN/>
        <w:adjustRightInd/>
        <w:textAlignment w:val="auto"/>
        <w:rPr>
          <w:sz w:val="24"/>
          <w:szCs w:val="24"/>
        </w:rPr>
      </w:pPr>
      <w:r>
        <w:rPr>
          <w:sz w:val="24"/>
          <w:szCs w:val="24"/>
        </w:rPr>
        <w:t xml:space="preserve">I currently work on the Child Protection Investigation Unit (CPIU), as a department we work on many cases with victims of crime, many of these victims being children. I will be reflecting on my policing incident </w:t>
      </w:r>
      <w:r w:rsidR="00D412E2">
        <w:rPr>
          <w:sz w:val="24"/>
          <w:szCs w:val="24"/>
        </w:rPr>
        <w:t xml:space="preserve">where I was assigned as officer in case when I was new to the department. </w:t>
      </w:r>
    </w:p>
    <w:p w14:paraId="000D5131" w14:textId="77777777" w:rsidR="00D412E2" w:rsidRDefault="00D412E2">
      <w:pPr>
        <w:overflowPunct/>
        <w:autoSpaceDE/>
        <w:autoSpaceDN/>
        <w:adjustRightInd/>
        <w:textAlignment w:val="auto"/>
        <w:rPr>
          <w:sz w:val="24"/>
          <w:szCs w:val="24"/>
        </w:rPr>
      </w:pPr>
    </w:p>
    <w:p w14:paraId="1F28B90E" w14:textId="5D465C8C" w:rsidR="0007524F" w:rsidRDefault="002B2C7A">
      <w:pPr>
        <w:overflowPunct/>
        <w:autoSpaceDE/>
        <w:autoSpaceDN/>
        <w:adjustRightInd/>
        <w:textAlignment w:val="auto"/>
        <w:rPr>
          <w:sz w:val="24"/>
          <w:szCs w:val="24"/>
        </w:rPr>
      </w:pPr>
      <w:r>
        <w:rPr>
          <w:sz w:val="24"/>
          <w:szCs w:val="24"/>
        </w:rPr>
        <w:t xml:space="preserve">Within this essay I will aim to introduce the incident, discuss the other organisations involved and any social and legislative context that is available. I will also be discussing relevant issues, such as culture, and ethnicity and religion. I will then look to critically evaluate the different approaches by professionals and the police and how appropriate these were in supporting the victim as a vulnerable person and other people that were at risk of harm. Finally, I will explore what works to tackle repeat victimisation and offending through the use of evidence-based policing. To be able to do this I will be using the Gibbs Reflective Cycle (1988). </w:t>
      </w:r>
      <w:r w:rsidR="009D0EB9">
        <w:rPr>
          <w:sz w:val="24"/>
          <w:szCs w:val="24"/>
        </w:rPr>
        <w:t xml:space="preserve">This cycle allows a method of learning and thinking about personal experiences. It helps understand experiences and in a policing sense can be used to review incidents involving victims through its six stages. </w:t>
      </w:r>
    </w:p>
    <w:p w14:paraId="3344215C" w14:textId="77777777" w:rsidR="0007524F" w:rsidRDefault="0007524F">
      <w:pPr>
        <w:overflowPunct/>
        <w:autoSpaceDE/>
        <w:autoSpaceDN/>
        <w:adjustRightInd/>
        <w:textAlignment w:val="auto"/>
        <w:rPr>
          <w:sz w:val="24"/>
          <w:szCs w:val="24"/>
        </w:rPr>
      </w:pPr>
    </w:p>
    <w:p w14:paraId="142CF7E0" w14:textId="24BAC632" w:rsidR="0007524F" w:rsidRDefault="002B2C7A">
      <w:pPr>
        <w:overflowPunct/>
        <w:autoSpaceDE/>
        <w:autoSpaceDN/>
        <w:adjustRightInd/>
        <w:textAlignment w:val="auto"/>
        <w:rPr>
          <w:sz w:val="24"/>
          <w:szCs w:val="24"/>
        </w:rPr>
      </w:pPr>
      <w:r>
        <w:rPr>
          <w:sz w:val="24"/>
          <w:szCs w:val="24"/>
        </w:rPr>
        <w:t>The incident that I will be reflecting on is one where a</w:t>
      </w:r>
      <w:r w:rsidR="00C5577F">
        <w:rPr>
          <w:sz w:val="24"/>
          <w:szCs w:val="24"/>
        </w:rPr>
        <w:t xml:space="preserve"> female child</w:t>
      </w:r>
      <w:r w:rsidR="007A0670">
        <w:rPr>
          <w:sz w:val="24"/>
          <w:szCs w:val="24"/>
        </w:rPr>
        <w:t xml:space="preserve"> who I will refer to as throughout this essay as GB</w:t>
      </w:r>
      <w:r w:rsidR="00C5577F">
        <w:rPr>
          <w:sz w:val="24"/>
          <w:szCs w:val="24"/>
        </w:rPr>
        <w:t xml:space="preserve"> was assaulted by her parents. This was reported to the police by an online support agency. They had been in contact with </w:t>
      </w:r>
      <w:r w:rsidR="007A0670">
        <w:rPr>
          <w:sz w:val="24"/>
          <w:szCs w:val="24"/>
        </w:rPr>
        <w:t>GB</w:t>
      </w:r>
      <w:r w:rsidR="00634626">
        <w:rPr>
          <w:sz w:val="24"/>
          <w:szCs w:val="24"/>
        </w:rPr>
        <w:t xml:space="preserve"> who was in school at the time</w:t>
      </w:r>
      <w:r w:rsidR="00C5577F">
        <w:rPr>
          <w:sz w:val="24"/>
          <w:szCs w:val="24"/>
        </w:rPr>
        <w:t xml:space="preserve">, she reported that she was assaulted in the morning by her mother, she was worried to return home as she was scared that she would face further harm by her parents. </w:t>
      </w:r>
      <w:r w:rsidR="00F71C08">
        <w:rPr>
          <w:sz w:val="24"/>
          <w:szCs w:val="24"/>
        </w:rPr>
        <w:t>After this was reported a strategy</w:t>
      </w:r>
      <w:r w:rsidR="00FE60A1">
        <w:rPr>
          <w:sz w:val="24"/>
          <w:szCs w:val="24"/>
        </w:rPr>
        <w:t xml:space="preserve"> discussion </w:t>
      </w:r>
      <w:r w:rsidR="00F71C08">
        <w:rPr>
          <w:sz w:val="24"/>
          <w:szCs w:val="24"/>
        </w:rPr>
        <w:t xml:space="preserve">was convened, </w:t>
      </w:r>
      <w:r w:rsidR="00366022">
        <w:rPr>
          <w:sz w:val="24"/>
          <w:szCs w:val="24"/>
        </w:rPr>
        <w:t xml:space="preserve">this is a multi-agency </w:t>
      </w:r>
      <w:r w:rsidR="00FE60A1">
        <w:rPr>
          <w:sz w:val="24"/>
          <w:szCs w:val="24"/>
        </w:rPr>
        <w:t>discussion</w:t>
      </w:r>
      <w:r w:rsidR="00366022">
        <w:rPr>
          <w:sz w:val="24"/>
          <w:szCs w:val="24"/>
        </w:rPr>
        <w:t xml:space="preserve">, between Police, Social services, </w:t>
      </w:r>
      <w:r w:rsidR="00FE60A1">
        <w:rPr>
          <w:sz w:val="24"/>
          <w:szCs w:val="24"/>
        </w:rPr>
        <w:lastRenderedPageBreak/>
        <w:t xml:space="preserve">Education </w:t>
      </w:r>
      <w:r w:rsidR="00366022">
        <w:rPr>
          <w:sz w:val="24"/>
          <w:szCs w:val="24"/>
        </w:rPr>
        <w:t>and Health</w:t>
      </w:r>
      <w:r w:rsidR="00FE60A1">
        <w:rPr>
          <w:sz w:val="24"/>
          <w:szCs w:val="24"/>
        </w:rPr>
        <w:t>.</w:t>
      </w:r>
      <w:r w:rsidR="00366022">
        <w:rPr>
          <w:sz w:val="24"/>
          <w:szCs w:val="24"/>
        </w:rPr>
        <w:t xml:space="preserve"> Other agencies are also able to join this depends on the circumstances of the meeting and what is required. </w:t>
      </w:r>
      <w:r w:rsidR="00FE60A1">
        <w:rPr>
          <w:sz w:val="24"/>
          <w:szCs w:val="24"/>
        </w:rPr>
        <w:t>The purpose of this discussion is to decide whether the threshold has been met for a single or joint children protection investigation under Section 47 of the Children’s Act 1989. The police will lead the criminal side of the investigation and social services will assess the needs and safety of all the children in the household of th</w:t>
      </w:r>
      <w:r w:rsidR="007A0670">
        <w:rPr>
          <w:sz w:val="24"/>
          <w:szCs w:val="24"/>
        </w:rPr>
        <w:t>e child</w:t>
      </w:r>
      <w:r w:rsidR="00FE60A1">
        <w:rPr>
          <w:sz w:val="24"/>
          <w:szCs w:val="24"/>
        </w:rPr>
        <w:t xml:space="preserve"> in </w:t>
      </w:r>
      <w:r w:rsidR="00634626">
        <w:rPr>
          <w:sz w:val="24"/>
          <w:szCs w:val="24"/>
        </w:rPr>
        <w:t xml:space="preserve">question whilst also supporting the family (Lewisham, 2021). </w:t>
      </w:r>
    </w:p>
    <w:p w14:paraId="285EA65E" w14:textId="77777777" w:rsidR="00634626" w:rsidRDefault="00634626">
      <w:pPr>
        <w:overflowPunct/>
        <w:autoSpaceDE/>
        <w:autoSpaceDN/>
        <w:adjustRightInd/>
        <w:textAlignment w:val="auto"/>
        <w:rPr>
          <w:sz w:val="24"/>
          <w:szCs w:val="24"/>
        </w:rPr>
      </w:pPr>
    </w:p>
    <w:p w14:paraId="57C98AF4" w14:textId="4E9CD90B" w:rsidR="0007524F" w:rsidRDefault="00634626">
      <w:pPr>
        <w:overflowPunct/>
        <w:autoSpaceDE/>
        <w:autoSpaceDN/>
        <w:adjustRightInd/>
        <w:textAlignment w:val="auto"/>
        <w:rPr>
          <w:sz w:val="24"/>
          <w:szCs w:val="24"/>
        </w:rPr>
      </w:pPr>
      <w:r>
        <w:rPr>
          <w:sz w:val="24"/>
          <w:szCs w:val="24"/>
        </w:rPr>
        <w:t xml:space="preserve">Initially response officers have attended at the school and spoken to </w:t>
      </w:r>
      <w:r w:rsidR="007A0670">
        <w:rPr>
          <w:sz w:val="24"/>
          <w:szCs w:val="24"/>
        </w:rPr>
        <w:t>GB</w:t>
      </w:r>
      <w:r>
        <w:rPr>
          <w:sz w:val="24"/>
          <w:szCs w:val="24"/>
        </w:rPr>
        <w:t xml:space="preserve">, who disclosed that in the morning her mother slapped her and that she has been facing physical and emotional abuse from her parents for a while. She stated that she was the only girl in </w:t>
      </w:r>
      <w:r w:rsidR="00BB14C1">
        <w:rPr>
          <w:sz w:val="24"/>
          <w:szCs w:val="24"/>
        </w:rPr>
        <w:t xml:space="preserve">a strict Muslim </w:t>
      </w:r>
      <w:r>
        <w:rPr>
          <w:sz w:val="24"/>
          <w:szCs w:val="24"/>
        </w:rPr>
        <w:t>family and that her brothers did not face the same treatment if they did something wrong.</w:t>
      </w:r>
      <w:r w:rsidR="006E5FAA">
        <w:rPr>
          <w:sz w:val="24"/>
          <w:szCs w:val="24"/>
        </w:rPr>
        <w:t xml:space="preserve"> Myself and my colleague, joint with children services have attended at the home address to speak to the alleged suspects and the other children at the address. </w:t>
      </w:r>
      <w:r w:rsidR="00BB14C1">
        <w:rPr>
          <w:sz w:val="24"/>
          <w:szCs w:val="24"/>
        </w:rPr>
        <w:t xml:space="preserve">Safeguarding is paramount in our role, it was not safe for </w:t>
      </w:r>
      <w:r w:rsidR="007A0670">
        <w:rPr>
          <w:sz w:val="24"/>
          <w:szCs w:val="24"/>
        </w:rPr>
        <w:t>GB t</w:t>
      </w:r>
      <w:r w:rsidR="00BB14C1">
        <w:rPr>
          <w:sz w:val="24"/>
          <w:szCs w:val="24"/>
        </w:rPr>
        <w:t xml:space="preserve">o return home therefore discussions started with the parents if they would voluntarily agree for the child to be placed with foster carers or another family member, under Section 76 of the Social Services and Well-being (Wales) Act 2014. The parents were rather hesitant about this as they had no other family in area and culturally felt wrong in allowing their child to stay with a stranger. </w:t>
      </w:r>
      <w:r w:rsidR="007A0670">
        <w:rPr>
          <w:sz w:val="24"/>
          <w:szCs w:val="24"/>
        </w:rPr>
        <w:t>Being a Muslim myself, although I from a different ethnic background I did understand where they were coming from. However, the child’s safety was the biggest concern, therefore the process was explained to them</w:t>
      </w:r>
      <w:r w:rsidR="00183171">
        <w:rPr>
          <w:sz w:val="24"/>
          <w:szCs w:val="24"/>
        </w:rPr>
        <w:t xml:space="preserve"> which provided them with some reassurance</w:t>
      </w:r>
      <w:r w:rsidR="007A0670">
        <w:rPr>
          <w:sz w:val="24"/>
          <w:szCs w:val="24"/>
        </w:rPr>
        <w:t xml:space="preserve"> and </w:t>
      </w:r>
      <w:r w:rsidR="00183171">
        <w:rPr>
          <w:sz w:val="24"/>
          <w:szCs w:val="24"/>
        </w:rPr>
        <w:t xml:space="preserve">although still hesitant they </w:t>
      </w:r>
      <w:r w:rsidR="007A0670">
        <w:rPr>
          <w:sz w:val="24"/>
          <w:szCs w:val="24"/>
        </w:rPr>
        <w:t xml:space="preserve">agreed. </w:t>
      </w:r>
      <w:r w:rsidR="00183171">
        <w:rPr>
          <w:sz w:val="24"/>
          <w:szCs w:val="24"/>
        </w:rPr>
        <w:t xml:space="preserve">I </w:t>
      </w:r>
      <w:r w:rsidR="007A0670">
        <w:rPr>
          <w:sz w:val="24"/>
          <w:szCs w:val="24"/>
        </w:rPr>
        <w:t xml:space="preserve">spoke to the other children at the address, however neither myself nor children services had any concerns about them. </w:t>
      </w:r>
      <w:r w:rsidR="00183171">
        <w:rPr>
          <w:sz w:val="24"/>
          <w:szCs w:val="24"/>
        </w:rPr>
        <w:t xml:space="preserve">They were spoken to away from their parents and stated that they were happy and not concerned with anything. </w:t>
      </w:r>
    </w:p>
    <w:p w14:paraId="3EB215D0" w14:textId="77777777" w:rsidR="007A0670" w:rsidRDefault="007A0670">
      <w:pPr>
        <w:overflowPunct/>
        <w:autoSpaceDE/>
        <w:autoSpaceDN/>
        <w:adjustRightInd/>
        <w:textAlignment w:val="auto"/>
        <w:rPr>
          <w:sz w:val="24"/>
          <w:szCs w:val="24"/>
        </w:rPr>
      </w:pPr>
    </w:p>
    <w:p w14:paraId="44CA17B4" w14:textId="2A6C42B7" w:rsidR="00AA09B7" w:rsidRDefault="007A0670">
      <w:pPr>
        <w:overflowPunct/>
        <w:autoSpaceDE/>
        <w:autoSpaceDN/>
        <w:adjustRightInd/>
        <w:textAlignment w:val="auto"/>
        <w:rPr>
          <w:sz w:val="24"/>
          <w:szCs w:val="24"/>
        </w:rPr>
      </w:pPr>
      <w:r>
        <w:rPr>
          <w:sz w:val="24"/>
          <w:szCs w:val="24"/>
        </w:rPr>
        <w:t xml:space="preserve">As I hadn’t visited </w:t>
      </w:r>
      <w:r w:rsidR="00EB2E01">
        <w:rPr>
          <w:sz w:val="24"/>
          <w:szCs w:val="24"/>
        </w:rPr>
        <w:t>GB,</w:t>
      </w:r>
      <w:r>
        <w:rPr>
          <w:sz w:val="24"/>
          <w:szCs w:val="24"/>
        </w:rPr>
        <w:t xml:space="preserve"> I arranged to go see her the following day to build a rapport with her. Rapport building is vital to the investigation and needs to me maintained throughout. It improves the amount of information than can be drawn from a victim and their accuracy, as they are likely to feel more comfortable</w:t>
      </w:r>
      <w:r w:rsidR="00EB4333">
        <w:rPr>
          <w:sz w:val="24"/>
          <w:szCs w:val="24"/>
        </w:rPr>
        <w:t xml:space="preserve"> (College of Policing, 2019)</w:t>
      </w:r>
      <w:r>
        <w:rPr>
          <w:sz w:val="24"/>
          <w:szCs w:val="24"/>
        </w:rPr>
        <w:t>. This rapport building took a few tries as GB was not willing to engage at first and was unsure how to progress with everything, which was understandable as a lot had happened in the matter of a day.</w:t>
      </w:r>
      <w:r w:rsidR="009D0EB9">
        <w:rPr>
          <w:sz w:val="24"/>
          <w:szCs w:val="24"/>
        </w:rPr>
        <w:t xml:space="preserve"> The first few times I saw GB we spoke about her interests and hobbies, I was able to speak about a shared interest, this all helped in building the rapport with her to ensure that she was comfortable with me. </w:t>
      </w:r>
    </w:p>
    <w:p w14:paraId="669388C2" w14:textId="77777777" w:rsidR="00934C3E" w:rsidRDefault="00934C3E">
      <w:pPr>
        <w:overflowPunct/>
        <w:autoSpaceDE/>
        <w:autoSpaceDN/>
        <w:adjustRightInd/>
        <w:textAlignment w:val="auto"/>
        <w:rPr>
          <w:sz w:val="24"/>
          <w:szCs w:val="24"/>
        </w:rPr>
      </w:pPr>
    </w:p>
    <w:p w14:paraId="328A4845" w14:textId="404BF1CA" w:rsidR="00183171" w:rsidRDefault="00934C3E">
      <w:pPr>
        <w:overflowPunct/>
        <w:autoSpaceDE/>
        <w:autoSpaceDN/>
        <w:adjustRightInd/>
        <w:textAlignment w:val="auto"/>
        <w:rPr>
          <w:sz w:val="24"/>
          <w:szCs w:val="24"/>
        </w:rPr>
      </w:pPr>
      <w:r>
        <w:rPr>
          <w:sz w:val="24"/>
          <w:szCs w:val="24"/>
        </w:rPr>
        <w:t xml:space="preserve">The police follow the Victims’ code, this clearly sets out what victims can expect. Even if the victim is a child. They have the right to be treated with respect and dignity, and the right to make informed choices that are fully respected. As GB was a child and therefore by definition </w:t>
      </w:r>
      <w:r w:rsidR="00183171">
        <w:rPr>
          <w:sz w:val="24"/>
          <w:szCs w:val="24"/>
        </w:rPr>
        <w:t>vulnerable,</w:t>
      </w:r>
      <w:r>
        <w:rPr>
          <w:sz w:val="24"/>
          <w:szCs w:val="24"/>
        </w:rPr>
        <w:t xml:space="preserve"> she was also eligible for enhanced rights (College of Policing, 2021)</w:t>
      </w:r>
      <w:r w:rsidR="00183171">
        <w:rPr>
          <w:sz w:val="24"/>
          <w:szCs w:val="24"/>
        </w:rPr>
        <w:t xml:space="preserve">. </w:t>
      </w:r>
    </w:p>
    <w:p w14:paraId="016755C6" w14:textId="77777777" w:rsidR="00183171" w:rsidRDefault="00183171">
      <w:pPr>
        <w:overflowPunct/>
        <w:autoSpaceDE/>
        <w:autoSpaceDN/>
        <w:adjustRightInd/>
        <w:textAlignment w:val="auto"/>
        <w:rPr>
          <w:sz w:val="24"/>
          <w:szCs w:val="24"/>
        </w:rPr>
      </w:pPr>
    </w:p>
    <w:p w14:paraId="473C35B1" w14:textId="46069927" w:rsidR="0007524F" w:rsidRDefault="00183171">
      <w:pPr>
        <w:overflowPunct/>
        <w:autoSpaceDE/>
        <w:autoSpaceDN/>
        <w:adjustRightInd/>
        <w:textAlignment w:val="auto"/>
        <w:rPr>
          <w:sz w:val="24"/>
          <w:szCs w:val="24"/>
        </w:rPr>
      </w:pPr>
      <w:r>
        <w:rPr>
          <w:sz w:val="24"/>
          <w:szCs w:val="24"/>
        </w:rPr>
        <w:t>After I felt that rapport was built and that GB felt comfortable, I spoke to her about the next steps that we would need to take. As she was a child consideration was taken into if she would require an intermediary. A</w:t>
      </w:r>
      <w:r w:rsidR="005B4F22">
        <w:rPr>
          <w:sz w:val="24"/>
          <w:szCs w:val="24"/>
        </w:rPr>
        <w:t xml:space="preserve"> registered intermediary is a communication specialist who helps vulnerable victims in giving their evidence to the police and the courts. They are independent and not a part of the police (GOV.UK, 2019). However, after GB met with my colleague that would be interviewing her, my </w:t>
      </w:r>
      <w:r w:rsidR="005B4F22">
        <w:rPr>
          <w:sz w:val="24"/>
          <w:szCs w:val="24"/>
        </w:rPr>
        <w:lastRenderedPageBreak/>
        <w:t xml:space="preserve">colleague agreed that GB would not require an intermediary. </w:t>
      </w:r>
      <w:r w:rsidR="00CD1BE2">
        <w:rPr>
          <w:sz w:val="24"/>
          <w:szCs w:val="24"/>
        </w:rPr>
        <w:t>My colleague is a</w:t>
      </w:r>
      <w:r w:rsidR="00E26762">
        <w:rPr>
          <w:sz w:val="24"/>
          <w:szCs w:val="24"/>
        </w:rPr>
        <w:t xml:space="preserve">n </w:t>
      </w:r>
      <w:r w:rsidR="00CD1BE2">
        <w:rPr>
          <w:sz w:val="24"/>
          <w:szCs w:val="24"/>
        </w:rPr>
        <w:t>officer that is trained in interviewing and speaking to children.</w:t>
      </w:r>
      <w:r w:rsidR="00CF7F0D">
        <w:rPr>
          <w:sz w:val="24"/>
          <w:szCs w:val="24"/>
        </w:rPr>
        <w:t xml:space="preserve"> To achieve best evidence, instead of a </w:t>
      </w:r>
      <w:r w:rsidR="008B7347">
        <w:rPr>
          <w:sz w:val="24"/>
          <w:szCs w:val="24"/>
        </w:rPr>
        <w:t xml:space="preserve">statement a video recording was taken, otherwise known as </w:t>
      </w:r>
      <w:r w:rsidR="00033D2D">
        <w:rPr>
          <w:sz w:val="24"/>
          <w:szCs w:val="24"/>
        </w:rPr>
        <w:t>video recording evidence</w:t>
      </w:r>
      <w:r w:rsidR="008B7347">
        <w:rPr>
          <w:sz w:val="24"/>
          <w:szCs w:val="24"/>
        </w:rPr>
        <w:t xml:space="preserve"> in chief. </w:t>
      </w:r>
      <w:r w:rsidR="00033D2D">
        <w:rPr>
          <w:sz w:val="24"/>
          <w:szCs w:val="24"/>
        </w:rPr>
        <w:t>This was done in accordance with the national protocol when it comes to interviewing children and vulnerable adults in a criminal investigation. The ABE guidance provides clarity and</w:t>
      </w:r>
      <w:r w:rsidR="00E26762">
        <w:rPr>
          <w:sz w:val="24"/>
          <w:szCs w:val="24"/>
        </w:rPr>
        <w:t xml:space="preserve"> advice on how to interview children and what support can be offered when it reaches court trial (Ministry of Justice, 2022). After this interview I was able to identify the offence committed, this was Assault by Beating contrary to Section 39 of the Criminal Justice Act 1988. </w:t>
      </w:r>
    </w:p>
    <w:p w14:paraId="02586A66" w14:textId="77777777" w:rsidR="00E26762" w:rsidRDefault="00E26762">
      <w:pPr>
        <w:overflowPunct/>
        <w:autoSpaceDE/>
        <w:autoSpaceDN/>
        <w:adjustRightInd/>
        <w:textAlignment w:val="auto"/>
        <w:rPr>
          <w:sz w:val="24"/>
          <w:szCs w:val="24"/>
        </w:rPr>
      </w:pPr>
    </w:p>
    <w:p w14:paraId="693F8D86" w14:textId="6170E8E8" w:rsidR="00981A95" w:rsidRDefault="00E26762">
      <w:pPr>
        <w:overflowPunct/>
        <w:autoSpaceDE/>
        <w:autoSpaceDN/>
        <w:adjustRightInd/>
        <w:textAlignment w:val="auto"/>
        <w:rPr>
          <w:sz w:val="24"/>
          <w:szCs w:val="24"/>
        </w:rPr>
      </w:pPr>
      <w:r>
        <w:rPr>
          <w:sz w:val="24"/>
          <w:szCs w:val="24"/>
        </w:rPr>
        <w:t>After this was conducted, I prepared for the interviews with the parents. As there was no necessity to arrest them, they were asked to attend as a volunteer attendee to provide an interview under caution.</w:t>
      </w:r>
      <w:r w:rsidR="00036CFF">
        <w:rPr>
          <w:sz w:val="24"/>
          <w:szCs w:val="24"/>
        </w:rPr>
        <w:t xml:space="preserve"> </w:t>
      </w:r>
      <w:r w:rsidR="00DE0A72">
        <w:rPr>
          <w:sz w:val="24"/>
          <w:szCs w:val="24"/>
        </w:rPr>
        <w:t xml:space="preserve">The subjects denied assaulting their daughter and stated that they have never laid hands on any of their children. </w:t>
      </w:r>
    </w:p>
    <w:p w14:paraId="7A299291" w14:textId="77777777" w:rsidR="001424AD" w:rsidRDefault="001424AD">
      <w:pPr>
        <w:overflowPunct/>
        <w:autoSpaceDE/>
        <w:autoSpaceDN/>
        <w:adjustRightInd/>
        <w:textAlignment w:val="auto"/>
        <w:rPr>
          <w:sz w:val="24"/>
          <w:szCs w:val="24"/>
        </w:rPr>
      </w:pPr>
    </w:p>
    <w:p w14:paraId="59A02E66" w14:textId="0B5FF011" w:rsidR="001424AD" w:rsidRDefault="001424AD">
      <w:pPr>
        <w:overflowPunct/>
        <w:autoSpaceDE/>
        <w:autoSpaceDN/>
        <w:adjustRightInd/>
        <w:textAlignment w:val="auto"/>
        <w:rPr>
          <w:sz w:val="24"/>
          <w:szCs w:val="24"/>
        </w:rPr>
      </w:pPr>
      <w:r>
        <w:rPr>
          <w:sz w:val="24"/>
          <w:szCs w:val="24"/>
        </w:rPr>
        <w:t xml:space="preserve">After these interviews and hearing both sides of the incident, I felt conflicted, which after speaking to my mentor, I learnt it was normal, it was our job as police to gather the evidence, not to pick a side. I gathered more evidence in the form of disclosure statements from the teachers that GB informed and also the online support agency. I also applied for social services records and school records. </w:t>
      </w:r>
    </w:p>
    <w:p w14:paraId="05312F7B" w14:textId="77777777" w:rsidR="001424AD" w:rsidRDefault="001424AD">
      <w:pPr>
        <w:overflowPunct/>
        <w:autoSpaceDE/>
        <w:autoSpaceDN/>
        <w:adjustRightInd/>
        <w:textAlignment w:val="auto"/>
        <w:rPr>
          <w:sz w:val="24"/>
          <w:szCs w:val="24"/>
        </w:rPr>
      </w:pPr>
    </w:p>
    <w:p w14:paraId="640B0179" w14:textId="1A370F52" w:rsidR="001424AD" w:rsidRDefault="001424AD">
      <w:pPr>
        <w:overflowPunct/>
        <w:autoSpaceDE/>
        <w:autoSpaceDN/>
        <w:adjustRightInd/>
        <w:textAlignment w:val="auto"/>
        <w:rPr>
          <w:sz w:val="24"/>
          <w:szCs w:val="24"/>
        </w:rPr>
      </w:pPr>
      <w:r>
        <w:rPr>
          <w:sz w:val="24"/>
          <w:szCs w:val="24"/>
        </w:rPr>
        <w:t xml:space="preserve">Unfortunately, when reviewing the </w:t>
      </w:r>
      <w:r w:rsidR="00D94C5D">
        <w:rPr>
          <w:sz w:val="24"/>
          <w:szCs w:val="24"/>
        </w:rPr>
        <w:t>investigation,</w:t>
      </w:r>
      <w:r>
        <w:rPr>
          <w:sz w:val="24"/>
          <w:szCs w:val="24"/>
        </w:rPr>
        <w:t xml:space="preserve"> the weaknesses </w:t>
      </w:r>
      <w:r w:rsidR="00D94C5D">
        <w:rPr>
          <w:sz w:val="24"/>
          <w:szCs w:val="24"/>
        </w:rPr>
        <w:t xml:space="preserve">of the case </w:t>
      </w:r>
      <w:r>
        <w:rPr>
          <w:sz w:val="24"/>
          <w:szCs w:val="24"/>
        </w:rPr>
        <w:t xml:space="preserve">outdid the strengths of the </w:t>
      </w:r>
      <w:r w:rsidR="00D94C5D">
        <w:rPr>
          <w:sz w:val="24"/>
          <w:szCs w:val="24"/>
        </w:rPr>
        <w:t>case,</w:t>
      </w:r>
      <w:r w:rsidR="00167E19">
        <w:rPr>
          <w:sz w:val="24"/>
          <w:szCs w:val="24"/>
        </w:rPr>
        <w:t xml:space="preserve"> due to insufficient evidence and undermining material</w:t>
      </w:r>
      <w:r>
        <w:rPr>
          <w:sz w:val="24"/>
          <w:szCs w:val="24"/>
        </w:rPr>
        <w:t xml:space="preserve"> and</w:t>
      </w:r>
      <w:r w:rsidR="00D94C5D">
        <w:rPr>
          <w:sz w:val="24"/>
          <w:szCs w:val="24"/>
        </w:rPr>
        <w:t xml:space="preserve"> a police </w:t>
      </w:r>
      <w:r>
        <w:rPr>
          <w:sz w:val="24"/>
          <w:szCs w:val="24"/>
        </w:rPr>
        <w:t>decision was made by my sergeant to take no further action on the matter in a criminal point of view. This made me feel slightly dejected as I felt like</w:t>
      </w:r>
      <w:r w:rsidR="00342F11">
        <w:rPr>
          <w:sz w:val="24"/>
          <w:szCs w:val="24"/>
        </w:rPr>
        <w:t xml:space="preserve"> I hadn’t done enough for GB, even though I exhausted all the investigative lines of enquiries. </w:t>
      </w:r>
    </w:p>
    <w:p w14:paraId="764A8A45" w14:textId="77777777" w:rsidR="00E86656" w:rsidRDefault="00E86656">
      <w:pPr>
        <w:overflowPunct/>
        <w:autoSpaceDE/>
        <w:autoSpaceDN/>
        <w:adjustRightInd/>
        <w:textAlignment w:val="auto"/>
        <w:rPr>
          <w:sz w:val="24"/>
          <w:szCs w:val="24"/>
        </w:rPr>
      </w:pPr>
    </w:p>
    <w:p w14:paraId="3D76CEB5" w14:textId="57DB2778" w:rsidR="0007524F" w:rsidRDefault="002503E8">
      <w:pPr>
        <w:overflowPunct/>
        <w:autoSpaceDE/>
        <w:autoSpaceDN/>
        <w:adjustRightInd/>
        <w:textAlignment w:val="auto"/>
        <w:rPr>
          <w:sz w:val="24"/>
          <w:szCs w:val="24"/>
        </w:rPr>
      </w:pPr>
      <w:r>
        <w:rPr>
          <w:sz w:val="24"/>
          <w:szCs w:val="24"/>
        </w:rPr>
        <w:t xml:space="preserve">The good things were that this investigation allowed me to understand the department, and the importance of our role. Although a criminal investigation didn’t proceed, social services continued with theirs and the parents were offered parenting courses and engaged well with social services. GB also started mediation with her parents and wanted to return home.  I </w:t>
      </w:r>
      <w:r w:rsidR="00E86656">
        <w:rPr>
          <w:sz w:val="24"/>
          <w:szCs w:val="24"/>
        </w:rPr>
        <w:t xml:space="preserve">would say that the bad thing about the experience was my experience with social services, the intake social worker wanted me to rush my investigation and wanted timelines for aspects of the investigation that I could not provide. This then led me to having a negative perspective of social workers. </w:t>
      </w:r>
    </w:p>
    <w:p w14:paraId="10D79916" w14:textId="77777777" w:rsidR="0007524F" w:rsidRDefault="0007524F">
      <w:pPr>
        <w:overflowPunct/>
        <w:autoSpaceDE/>
        <w:autoSpaceDN/>
        <w:adjustRightInd/>
        <w:textAlignment w:val="auto"/>
        <w:rPr>
          <w:sz w:val="24"/>
          <w:szCs w:val="24"/>
        </w:rPr>
      </w:pPr>
    </w:p>
    <w:p w14:paraId="5BB414E3" w14:textId="3873DAD8" w:rsidR="0007524F" w:rsidRDefault="002503E8">
      <w:pPr>
        <w:overflowPunct/>
        <w:autoSpaceDE/>
        <w:autoSpaceDN/>
        <w:adjustRightInd/>
        <w:textAlignment w:val="auto"/>
        <w:rPr>
          <w:sz w:val="24"/>
          <w:szCs w:val="24"/>
        </w:rPr>
      </w:pPr>
      <w:r>
        <w:rPr>
          <w:sz w:val="24"/>
          <w:szCs w:val="24"/>
        </w:rPr>
        <w:t xml:space="preserve">I would say I learnt a lot from this investigation, I understood how we can work with other agencies to ensure that children are kept safe and developed an understanding of how the field worked. I know that going forward there are changes I would make, such as applying for the social services and school records at the beginning of the investigation and reviewing these immediately. I now know the process and can work faster to ensure we get the results needed. </w:t>
      </w:r>
    </w:p>
    <w:p w14:paraId="720E7966" w14:textId="615A51D7" w:rsidR="0007524F" w:rsidRDefault="0007524F">
      <w:pPr>
        <w:overflowPunct/>
        <w:autoSpaceDE/>
        <w:autoSpaceDN/>
        <w:adjustRightInd/>
        <w:textAlignment w:val="auto"/>
        <w:rPr>
          <w:sz w:val="24"/>
          <w:szCs w:val="24"/>
        </w:rPr>
      </w:pPr>
    </w:p>
    <w:p w14:paraId="2B63B609" w14:textId="4B8CE123" w:rsidR="0007524F" w:rsidRDefault="00F6211B">
      <w:pPr>
        <w:overflowPunct/>
        <w:autoSpaceDE/>
        <w:autoSpaceDN/>
        <w:adjustRightInd/>
        <w:textAlignment w:val="auto"/>
        <w:rPr>
          <w:sz w:val="24"/>
          <w:szCs w:val="24"/>
        </w:rPr>
      </w:pPr>
      <w:r>
        <w:rPr>
          <w:sz w:val="24"/>
          <w:szCs w:val="24"/>
        </w:rPr>
        <w:t xml:space="preserve">Many approaches were considered whilst conducting this investigation and also whilst we work to support vulnerable people. </w:t>
      </w:r>
      <w:r w:rsidR="00EC3C2A">
        <w:rPr>
          <w:sz w:val="24"/>
          <w:szCs w:val="24"/>
        </w:rPr>
        <w:t xml:space="preserve">One of which done by the police is the </w:t>
      </w:r>
      <w:r w:rsidR="007D62F4">
        <w:rPr>
          <w:sz w:val="24"/>
          <w:szCs w:val="24"/>
        </w:rPr>
        <w:t>use of officers trained</w:t>
      </w:r>
      <w:r w:rsidR="00EC3C2A">
        <w:rPr>
          <w:sz w:val="24"/>
          <w:szCs w:val="24"/>
        </w:rPr>
        <w:t xml:space="preserve"> in</w:t>
      </w:r>
      <w:r w:rsidR="007D62F4">
        <w:rPr>
          <w:sz w:val="24"/>
          <w:szCs w:val="24"/>
        </w:rPr>
        <w:t xml:space="preserve"> by the </w:t>
      </w:r>
      <w:r w:rsidR="00EC3C2A">
        <w:rPr>
          <w:sz w:val="24"/>
          <w:szCs w:val="24"/>
        </w:rPr>
        <w:t>Specialised Child Abuse Investigations Development Program</w:t>
      </w:r>
      <w:r w:rsidR="007D62F4">
        <w:rPr>
          <w:sz w:val="24"/>
          <w:szCs w:val="24"/>
        </w:rPr>
        <w:t>me</w:t>
      </w:r>
      <w:r w:rsidR="00EC3C2A">
        <w:rPr>
          <w:sz w:val="24"/>
          <w:szCs w:val="24"/>
        </w:rPr>
        <w:t xml:space="preserve"> (SCAIDP) which works as a vital step in ensuring that officers </w:t>
      </w:r>
      <w:r w:rsidR="007D62F4">
        <w:rPr>
          <w:sz w:val="24"/>
          <w:szCs w:val="24"/>
        </w:rPr>
        <w:t>h</w:t>
      </w:r>
      <w:r w:rsidR="007D62F4" w:rsidRPr="007D62F4">
        <w:rPr>
          <w:sz w:val="24"/>
          <w:szCs w:val="24"/>
        </w:rPr>
        <w:t xml:space="preserve">ave the enhanced ability to support children that are in risk. The programme helps facilitate officers with the skills and knowledge to investigate a child abuse case and arrange </w:t>
      </w:r>
      <w:r w:rsidR="007D62F4" w:rsidRPr="007D62F4">
        <w:rPr>
          <w:sz w:val="24"/>
          <w:szCs w:val="24"/>
        </w:rPr>
        <w:lastRenderedPageBreak/>
        <w:t>support for victims of crime. A key factor in assessing the appropriateness of a SCAIDP trained officer is to make sure that the officer will understand cases of child abuse and the challenges that may arise, this is important when dealing with a vulnerable person (Goodman and Quas, 2018)</w:t>
      </w:r>
    </w:p>
    <w:p w14:paraId="66543A3A" w14:textId="77777777" w:rsidR="00E55D74" w:rsidRDefault="00E55D74">
      <w:pPr>
        <w:overflowPunct/>
        <w:autoSpaceDE/>
        <w:autoSpaceDN/>
        <w:adjustRightInd/>
        <w:textAlignment w:val="auto"/>
        <w:rPr>
          <w:sz w:val="24"/>
          <w:szCs w:val="24"/>
        </w:rPr>
      </w:pPr>
    </w:p>
    <w:p w14:paraId="0506D50A" w14:textId="1BBBF688" w:rsidR="00EB2E01" w:rsidRDefault="00EB2E01">
      <w:pPr>
        <w:overflowPunct/>
        <w:autoSpaceDE/>
        <w:autoSpaceDN/>
        <w:adjustRightInd/>
        <w:textAlignment w:val="auto"/>
        <w:rPr>
          <w:sz w:val="24"/>
          <w:szCs w:val="24"/>
        </w:rPr>
      </w:pPr>
      <w:r>
        <w:rPr>
          <w:sz w:val="24"/>
          <w:szCs w:val="24"/>
        </w:rPr>
        <w:t xml:space="preserve">This helped in GB case as the officer was able to communicate with GB and explore what she had to say. The officer has worked in this department for 5 years and has extensive understanding of child abuse and the cases and challenges that come up. </w:t>
      </w:r>
    </w:p>
    <w:p w14:paraId="218B186A" w14:textId="77777777" w:rsidR="00EB2E01" w:rsidRDefault="00EB2E01">
      <w:pPr>
        <w:overflowPunct/>
        <w:autoSpaceDE/>
        <w:autoSpaceDN/>
        <w:adjustRightInd/>
        <w:textAlignment w:val="auto"/>
        <w:rPr>
          <w:sz w:val="24"/>
          <w:szCs w:val="24"/>
        </w:rPr>
      </w:pPr>
    </w:p>
    <w:p w14:paraId="77741C8C" w14:textId="3A54578A" w:rsidR="007D62F4" w:rsidRPr="00620585" w:rsidRDefault="00620585">
      <w:pPr>
        <w:overflowPunct/>
        <w:autoSpaceDE/>
        <w:autoSpaceDN/>
        <w:adjustRightInd/>
        <w:textAlignment w:val="auto"/>
        <w:rPr>
          <w:sz w:val="24"/>
          <w:szCs w:val="24"/>
        </w:rPr>
      </w:pPr>
      <w:r w:rsidRPr="00620585">
        <w:rPr>
          <w:sz w:val="24"/>
          <w:szCs w:val="24"/>
        </w:rPr>
        <w:t>An approach used by schools in recent times are Emotional Literacy Support Assistants (ELSA). These workers are vital for providing support to children at risk, they aim to provide support to children facing challenges by supporting them emotionally and socially, covering matters such as bullying and trauma. However, the appropriateness of these assistants depends on the training and the qualifications (Watson and Gardner, 2006). The training and qualifications they have should ensure that they are able to address the needs of the students they are working to support. ELSA workers should work with the wider school staff, with the parents of these children and other external agencies as this will allow a better approach to matters (Morris and Robinson, 2017). There also may be a difference level of appropriateness in different schools due to the change in training and resources. However, its best to remember that the focus should remain on prevention rather than intervention when supporting people at risk of harm.</w:t>
      </w:r>
    </w:p>
    <w:p w14:paraId="67C48B0A" w14:textId="77777777" w:rsidR="007D62F4" w:rsidRPr="007D62F4" w:rsidRDefault="007D62F4">
      <w:pPr>
        <w:overflowPunct/>
        <w:autoSpaceDE/>
        <w:autoSpaceDN/>
        <w:adjustRightInd/>
        <w:textAlignment w:val="auto"/>
        <w:rPr>
          <w:sz w:val="24"/>
          <w:szCs w:val="24"/>
        </w:rPr>
      </w:pPr>
    </w:p>
    <w:p w14:paraId="004035B5" w14:textId="19830EDF" w:rsidR="0007524F" w:rsidRDefault="00C14579">
      <w:pPr>
        <w:overflowPunct/>
        <w:autoSpaceDE/>
        <w:autoSpaceDN/>
        <w:adjustRightInd/>
        <w:textAlignment w:val="auto"/>
        <w:rPr>
          <w:sz w:val="24"/>
          <w:szCs w:val="24"/>
        </w:rPr>
      </w:pPr>
      <w:r w:rsidRPr="00C14579">
        <w:rPr>
          <w:sz w:val="24"/>
          <w:szCs w:val="24"/>
        </w:rPr>
        <w:t xml:space="preserve">Another approach used by social services are parenting courses, these are offered to support families and educate parents about how to better support their children (Olds, Sadier, and Kitzman, 2007). These sorts of courses can better equip parents with important skills and resources and develop their knowledge. The main aim of these courses </w:t>
      </w:r>
      <w:r w:rsidR="00251000" w:rsidRPr="00C14579">
        <w:rPr>
          <w:sz w:val="24"/>
          <w:szCs w:val="24"/>
        </w:rPr>
        <w:t>is</w:t>
      </w:r>
      <w:r w:rsidRPr="00C14579">
        <w:rPr>
          <w:sz w:val="24"/>
          <w:szCs w:val="24"/>
        </w:rPr>
        <w:t xml:space="preserve"> to reduce the risk to a child of abuse or neglect. The appropriateness tends to depend on what the course entails. Society is forever </w:t>
      </w:r>
      <w:r w:rsidR="00251000" w:rsidRPr="00C14579">
        <w:rPr>
          <w:sz w:val="24"/>
          <w:szCs w:val="24"/>
        </w:rPr>
        <w:t>changing,</w:t>
      </w:r>
      <w:r w:rsidRPr="00C14579">
        <w:rPr>
          <w:sz w:val="24"/>
          <w:szCs w:val="24"/>
        </w:rPr>
        <w:t xml:space="preserve"> and these courses must address the different needs of the differing population (Sanders and Kirby, 2012). Another aspect that should be considered is accessibility. Such services and courses need to be free of barriers, they must be affordable and easy to access for people that may have childcare or transport issues. These courses are also offered on a voluntary basis as this enables parents feel supported instead of feeling coerced in to completing it.</w:t>
      </w:r>
    </w:p>
    <w:p w14:paraId="4FCF0D68" w14:textId="37EBD6A7" w:rsidR="00EB2E01" w:rsidRDefault="00EB2E01">
      <w:pPr>
        <w:overflowPunct/>
        <w:autoSpaceDE/>
        <w:autoSpaceDN/>
        <w:adjustRightInd/>
        <w:textAlignment w:val="auto"/>
        <w:rPr>
          <w:sz w:val="24"/>
          <w:szCs w:val="24"/>
        </w:rPr>
      </w:pPr>
    </w:p>
    <w:p w14:paraId="424C60F0" w14:textId="3903555D" w:rsidR="00EB2E01" w:rsidRPr="00C14579" w:rsidRDefault="00EB2E01">
      <w:pPr>
        <w:overflowPunct/>
        <w:autoSpaceDE/>
        <w:autoSpaceDN/>
        <w:adjustRightInd/>
        <w:textAlignment w:val="auto"/>
        <w:rPr>
          <w:sz w:val="24"/>
          <w:szCs w:val="24"/>
        </w:rPr>
      </w:pPr>
      <w:r>
        <w:rPr>
          <w:sz w:val="24"/>
          <w:szCs w:val="24"/>
        </w:rPr>
        <w:t xml:space="preserve">A parenting course was offered to the parents of GB which they accepted, I was informed that they engaged well </w:t>
      </w:r>
      <w:r w:rsidR="00834124">
        <w:rPr>
          <w:sz w:val="24"/>
          <w:szCs w:val="24"/>
        </w:rPr>
        <w:t xml:space="preserve">and appear to be taking on board the information. </w:t>
      </w:r>
    </w:p>
    <w:p w14:paraId="0F034426" w14:textId="77777777" w:rsidR="00C14579" w:rsidRPr="00E676F7" w:rsidRDefault="00C14579" w:rsidP="00C14579">
      <w:pPr>
        <w:ind w:right="237"/>
        <w:jc w:val="both"/>
        <w:rPr>
          <w:rFonts w:eastAsia="Arial"/>
          <w:color w:val="000000" w:themeColor="text1"/>
          <w:sz w:val="24"/>
          <w:szCs w:val="24"/>
        </w:rPr>
      </w:pPr>
    </w:p>
    <w:p w14:paraId="2EE87034" w14:textId="211B8A6C" w:rsidR="001310BF" w:rsidRDefault="00C14579">
      <w:pPr>
        <w:overflowPunct/>
        <w:autoSpaceDE/>
        <w:autoSpaceDN/>
        <w:adjustRightInd/>
        <w:textAlignment w:val="auto"/>
        <w:rPr>
          <w:sz w:val="24"/>
          <w:szCs w:val="24"/>
        </w:rPr>
      </w:pPr>
      <w:r>
        <w:rPr>
          <w:sz w:val="24"/>
          <w:szCs w:val="24"/>
        </w:rPr>
        <w:t xml:space="preserve">To tackle repeat victimisation and repeat offending </w:t>
      </w:r>
      <w:r w:rsidR="00CE728F">
        <w:rPr>
          <w:sz w:val="24"/>
          <w:szCs w:val="24"/>
        </w:rPr>
        <w:t>various strategies can be utilised</w:t>
      </w:r>
      <w:r w:rsidR="00251000">
        <w:rPr>
          <w:sz w:val="24"/>
          <w:szCs w:val="24"/>
        </w:rPr>
        <w:t>. One of which being evidence-based</w:t>
      </w:r>
      <w:r w:rsidR="00CE728F">
        <w:rPr>
          <w:sz w:val="24"/>
          <w:szCs w:val="24"/>
        </w:rPr>
        <w:t xml:space="preserve"> policing</w:t>
      </w:r>
      <w:r w:rsidR="00251000">
        <w:rPr>
          <w:sz w:val="24"/>
          <w:szCs w:val="24"/>
        </w:rPr>
        <w:t xml:space="preserve">, this is where practices supported by research are used to help prevent repeat problems. </w:t>
      </w:r>
      <w:r w:rsidR="001310BF">
        <w:rPr>
          <w:sz w:val="24"/>
          <w:szCs w:val="24"/>
        </w:rPr>
        <w:t>Evidence is used to inform and challenge the current policing policies, the practices and the decisions made. It is an approach that can be supported collaboratively by other partner agencies (College of Policing, 20</w:t>
      </w:r>
      <w:r w:rsidR="00B3562B">
        <w:rPr>
          <w:sz w:val="24"/>
          <w:szCs w:val="24"/>
        </w:rPr>
        <w:t>1</w:t>
      </w:r>
      <w:r w:rsidR="001310BF">
        <w:rPr>
          <w:sz w:val="24"/>
          <w:szCs w:val="24"/>
        </w:rPr>
        <w:t xml:space="preserve">3). Using evidence-based policing ensures that police are using their resources and dealing with victims of crime effectively. Education and awareness is one of the ways that can help, as it ensures that by re educating offenders rather than criminalising them they are offered a chance to break the cycle of offending. Another aspect is collaboration, through the use of multi-agency working, different aspects can be addressed, and decisions can be made together about what would </w:t>
      </w:r>
      <w:r w:rsidR="001310BF">
        <w:rPr>
          <w:sz w:val="24"/>
          <w:szCs w:val="24"/>
        </w:rPr>
        <w:lastRenderedPageBreak/>
        <w:t xml:space="preserve">be the best solution for an individual. Focussing on the root cause of an issue, rather than criminalising offenders can offer an alternative to provide them with the help they require. </w:t>
      </w:r>
    </w:p>
    <w:p w14:paraId="784119E4" w14:textId="77777777" w:rsidR="0007524F" w:rsidRDefault="0007524F">
      <w:pPr>
        <w:overflowPunct/>
        <w:autoSpaceDE/>
        <w:autoSpaceDN/>
        <w:adjustRightInd/>
        <w:textAlignment w:val="auto"/>
        <w:rPr>
          <w:sz w:val="24"/>
          <w:szCs w:val="24"/>
        </w:rPr>
      </w:pPr>
    </w:p>
    <w:p w14:paraId="1FC1F780" w14:textId="4D061D92" w:rsidR="00251000" w:rsidRPr="007D62F4" w:rsidRDefault="00251000">
      <w:pPr>
        <w:overflowPunct/>
        <w:autoSpaceDE/>
        <w:autoSpaceDN/>
        <w:adjustRightInd/>
        <w:textAlignment w:val="auto"/>
        <w:rPr>
          <w:sz w:val="24"/>
          <w:szCs w:val="24"/>
        </w:rPr>
      </w:pPr>
      <w:r>
        <w:rPr>
          <w:sz w:val="24"/>
          <w:szCs w:val="24"/>
        </w:rPr>
        <w:t>In summary this essay has reflected on an investigation within CPIU and social services</w:t>
      </w:r>
      <w:r w:rsidR="00E27C3F">
        <w:rPr>
          <w:sz w:val="24"/>
          <w:szCs w:val="24"/>
        </w:rPr>
        <w:t xml:space="preserve"> using Gibbs reflective cycle and considering the social, legislative and any cultural and ethnic issues. I have critically evaluated the approaches by </w:t>
      </w:r>
      <w:r w:rsidR="00EB2E01">
        <w:rPr>
          <w:sz w:val="24"/>
          <w:szCs w:val="24"/>
        </w:rPr>
        <w:t>professionals and explored what works in relation to repeat offending and to tackle repeat victimisation</w:t>
      </w:r>
      <w:r w:rsidR="001310BF">
        <w:rPr>
          <w:sz w:val="24"/>
          <w:szCs w:val="24"/>
        </w:rPr>
        <w:t xml:space="preserve"> using </w:t>
      </w:r>
      <w:r w:rsidR="004F5DD3">
        <w:rPr>
          <w:sz w:val="24"/>
          <w:szCs w:val="24"/>
        </w:rPr>
        <w:t>evidence-based</w:t>
      </w:r>
      <w:r w:rsidR="001310BF">
        <w:rPr>
          <w:sz w:val="24"/>
          <w:szCs w:val="24"/>
        </w:rPr>
        <w:t xml:space="preserve"> policing.</w:t>
      </w:r>
    </w:p>
    <w:p w14:paraId="19DFCA37" w14:textId="77777777" w:rsidR="0007524F" w:rsidRPr="007D62F4" w:rsidRDefault="0007524F">
      <w:pPr>
        <w:overflowPunct/>
        <w:autoSpaceDE/>
        <w:autoSpaceDN/>
        <w:adjustRightInd/>
        <w:textAlignment w:val="auto"/>
        <w:rPr>
          <w:sz w:val="24"/>
          <w:szCs w:val="24"/>
        </w:rPr>
      </w:pPr>
    </w:p>
    <w:p w14:paraId="4DC7709F" w14:textId="77777777" w:rsidR="0007524F" w:rsidRPr="007D62F4" w:rsidRDefault="0007524F">
      <w:pPr>
        <w:overflowPunct/>
        <w:autoSpaceDE/>
        <w:autoSpaceDN/>
        <w:adjustRightInd/>
        <w:textAlignment w:val="auto"/>
        <w:rPr>
          <w:sz w:val="24"/>
          <w:szCs w:val="24"/>
        </w:rPr>
      </w:pPr>
    </w:p>
    <w:p w14:paraId="49CA5ED7" w14:textId="77777777" w:rsidR="0007524F" w:rsidRPr="007D62F4" w:rsidRDefault="0007524F">
      <w:pPr>
        <w:overflowPunct/>
        <w:autoSpaceDE/>
        <w:autoSpaceDN/>
        <w:adjustRightInd/>
        <w:textAlignment w:val="auto"/>
        <w:rPr>
          <w:sz w:val="24"/>
          <w:szCs w:val="24"/>
        </w:rPr>
      </w:pPr>
    </w:p>
    <w:p w14:paraId="23B39859" w14:textId="77777777" w:rsidR="0007524F" w:rsidRPr="007D62F4" w:rsidRDefault="0007524F">
      <w:pPr>
        <w:overflowPunct/>
        <w:autoSpaceDE/>
        <w:autoSpaceDN/>
        <w:adjustRightInd/>
        <w:textAlignment w:val="auto"/>
        <w:rPr>
          <w:sz w:val="24"/>
          <w:szCs w:val="24"/>
        </w:rPr>
      </w:pPr>
    </w:p>
    <w:p w14:paraId="5AB556E7" w14:textId="77777777" w:rsidR="0007524F" w:rsidRPr="007D62F4" w:rsidRDefault="0007524F">
      <w:pPr>
        <w:overflowPunct/>
        <w:autoSpaceDE/>
        <w:autoSpaceDN/>
        <w:adjustRightInd/>
        <w:textAlignment w:val="auto"/>
        <w:rPr>
          <w:sz w:val="24"/>
          <w:szCs w:val="24"/>
        </w:rPr>
      </w:pPr>
    </w:p>
    <w:p w14:paraId="49836A10" w14:textId="77777777" w:rsidR="0007524F" w:rsidRPr="007D62F4" w:rsidRDefault="0007524F">
      <w:pPr>
        <w:overflowPunct/>
        <w:autoSpaceDE/>
        <w:autoSpaceDN/>
        <w:adjustRightInd/>
        <w:textAlignment w:val="auto"/>
        <w:rPr>
          <w:sz w:val="24"/>
          <w:szCs w:val="24"/>
        </w:rPr>
      </w:pPr>
    </w:p>
    <w:p w14:paraId="06E170B0" w14:textId="77777777" w:rsidR="0007524F" w:rsidRPr="007D62F4" w:rsidRDefault="0007524F">
      <w:pPr>
        <w:overflowPunct/>
        <w:autoSpaceDE/>
        <w:autoSpaceDN/>
        <w:adjustRightInd/>
        <w:textAlignment w:val="auto"/>
        <w:rPr>
          <w:sz w:val="24"/>
          <w:szCs w:val="24"/>
        </w:rPr>
      </w:pPr>
    </w:p>
    <w:p w14:paraId="2C83C32A" w14:textId="77777777" w:rsidR="0007524F" w:rsidRPr="007D62F4" w:rsidRDefault="0007524F">
      <w:pPr>
        <w:overflowPunct/>
        <w:autoSpaceDE/>
        <w:autoSpaceDN/>
        <w:adjustRightInd/>
        <w:textAlignment w:val="auto"/>
        <w:rPr>
          <w:sz w:val="24"/>
          <w:szCs w:val="24"/>
        </w:rPr>
      </w:pPr>
    </w:p>
    <w:p w14:paraId="7C11493D" w14:textId="77777777" w:rsidR="0007524F" w:rsidRPr="007D62F4" w:rsidRDefault="0007524F">
      <w:pPr>
        <w:overflowPunct/>
        <w:autoSpaceDE/>
        <w:autoSpaceDN/>
        <w:adjustRightInd/>
        <w:textAlignment w:val="auto"/>
        <w:rPr>
          <w:sz w:val="24"/>
          <w:szCs w:val="24"/>
        </w:rPr>
      </w:pPr>
    </w:p>
    <w:p w14:paraId="5E9EEA69" w14:textId="77777777" w:rsidR="0007524F" w:rsidRPr="007D62F4" w:rsidRDefault="0007524F">
      <w:pPr>
        <w:overflowPunct/>
        <w:autoSpaceDE/>
        <w:autoSpaceDN/>
        <w:adjustRightInd/>
        <w:textAlignment w:val="auto"/>
        <w:rPr>
          <w:sz w:val="24"/>
          <w:szCs w:val="24"/>
        </w:rPr>
      </w:pPr>
    </w:p>
    <w:p w14:paraId="687C3639" w14:textId="77777777" w:rsidR="0007524F" w:rsidRPr="007D62F4" w:rsidRDefault="0007524F">
      <w:pPr>
        <w:overflowPunct/>
        <w:autoSpaceDE/>
        <w:autoSpaceDN/>
        <w:adjustRightInd/>
        <w:textAlignment w:val="auto"/>
        <w:rPr>
          <w:sz w:val="24"/>
          <w:szCs w:val="24"/>
        </w:rPr>
      </w:pPr>
    </w:p>
    <w:p w14:paraId="286B0C48" w14:textId="77777777" w:rsidR="0007524F" w:rsidRPr="007D62F4" w:rsidRDefault="0007524F">
      <w:pPr>
        <w:overflowPunct/>
        <w:autoSpaceDE/>
        <w:autoSpaceDN/>
        <w:adjustRightInd/>
        <w:textAlignment w:val="auto"/>
        <w:rPr>
          <w:sz w:val="24"/>
          <w:szCs w:val="24"/>
        </w:rPr>
      </w:pPr>
    </w:p>
    <w:p w14:paraId="282F4FE2" w14:textId="77777777" w:rsidR="0007524F" w:rsidRPr="007D62F4" w:rsidRDefault="0007524F">
      <w:pPr>
        <w:overflowPunct/>
        <w:autoSpaceDE/>
        <w:autoSpaceDN/>
        <w:adjustRightInd/>
        <w:textAlignment w:val="auto"/>
        <w:rPr>
          <w:sz w:val="24"/>
          <w:szCs w:val="24"/>
        </w:rPr>
      </w:pPr>
    </w:p>
    <w:p w14:paraId="551099A1" w14:textId="77777777" w:rsidR="0007524F" w:rsidRPr="007D62F4" w:rsidRDefault="0007524F">
      <w:pPr>
        <w:overflowPunct/>
        <w:autoSpaceDE/>
        <w:autoSpaceDN/>
        <w:adjustRightInd/>
        <w:textAlignment w:val="auto"/>
        <w:rPr>
          <w:sz w:val="24"/>
          <w:szCs w:val="24"/>
        </w:rPr>
      </w:pPr>
    </w:p>
    <w:p w14:paraId="26763D21" w14:textId="77777777" w:rsidR="0007524F" w:rsidRPr="007D62F4" w:rsidRDefault="0007524F">
      <w:pPr>
        <w:overflowPunct/>
        <w:autoSpaceDE/>
        <w:autoSpaceDN/>
        <w:adjustRightInd/>
        <w:textAlignment w:val="auto"/>
        <w:rPr>
          <w:sz w:val="24"/>
          <w:szCs w:val="24"/>
        </w:rPr>
      </w:pPr>
    </w:p>
    <w:p w14:paraId="1359D513" w14:textId="77777777" w:rsidR="0007524F" w:rsidRPr="007D62F4" w:rsidRDefault="0007524F">
      <w:pPr>
        <w:overflowPunct/>
        <w:autoSpaceDE/>
        <w:autoSpaceDN/>
        <w:adjustRightInd/>
        <w:textAlignment w:val="auto"/>
        <w:rPr>
          <w:sz w:val="24"/>
          <w:szCs w:val="24"/>
        </w:rPr>
      </w:pPr>
    </w:p>
    <w:p w14:paraId="2CC2BA61" w14:textId="77777777" w:rsidR="0007524F" w:rsidRPr="007D62F4" w:rsidRDefault="0007524F">
      <w:pPr>
        <w:overflowPunct/>
        <w:autoSpaceDE/>
        <w:autoSpaceDN/>
        <w:adjustRightInd/>
        <w:textAlignment w:val="auto"/>
        <w:rPr>
          <w:sz w:val="24"/>
          <w:szCs w:val="24"/>
        </w:rPr>
      </w:pPr>
    </w:p>
    <w:p w14:paraId="2F3BFC5C" w14:textId="77777777" w:rsidR="0007524F" w:rsidRPr="007D62F4" w:rsidRDefault="0007524F">
      <w:pPr>
        <w:overflowPunct/>
        <w:autoSpaceDE/>
        <w:autoSpaceDN/>
        <w:adjustRightInd/>
        <w:textAlignment w:val="auto"/>
        <w:rPr>
          <w:sz w:val="24"/>
          <w:szCs w:val="24"/>
        </w:rPr>
      </w:pPr>
    </w:p>
    <w:p w14:paraId="46A2E27C" w14:textId="77777777" w:rsidR="0007524F" w:rsidRPr="007D62F4" w:rsidRDefault="0007524F">
      <w:pPr>
        <w:overflowPunct/>
        <w:autoSpaceDE/>
        <w:autoSpaceDN/>
        <w:adjustRightInd/>
        <w:textAlignment w:val="auto"/>
        <w:rPr>
          <w:sz w:val="24"/>
          <w:szCs w:val="24"/>
        </w:rPr>
      </w:pPr>
    </w:p>
    <w:p w14:paraId="732FCF34" w14:textId="77777777" w:rsidR="0007524F" w:rsidRPr="007D62F4" w:rsidRDefault="0007524F">
      <w:pPr>
        <w:overflowPunct/>
        <w:autoSpaceDE/>
        <w:autoSpaceDN/>
        <w:adjustRightInd/>
        <w:textAlignment w:val="auto"/>
        <w:rPr>
          <w:b/>
          <w:bCs/>
          <w:sz w:val="24"/>
          <w:szCs w:val="24"/>
        </w:rPr>
      </w:pPr>
    </w:p>
    <w:p w14:paraId="2598748B" w14:textId="28A40FAA" w:rsidR="69F7424F" w:rsidRPr="007D62F4" w:rsidRDefault="69F7424F" w:rsidP="00E14788">
      <w:pPr>
        <w:ind w:right="237"/>
        <w:rPr>
          <w:b/>
          <w:bCs/>
          <w:sz w:val="24"/>
          <w:szCs w:val="24"/>
        </w:rPr>
      </w:pPr>
    </w:p>
    <w:p w14:paraId="3E97E30F" w14:textId="77777777" w:rsidR="00D94C5D" w:rsidRPr="007D62F4" w:rsidRDefault="00D94C5D" w:rsidP="5B843AF0">
      <w:pPr>
        <w:ind w:right="237"/>
        <w:jc w:val="center"/>
        <w:rPr>
          <w:b/>
          <w:bCs/>
          <w:sz w:val="24"/>
          <w:szCs w:val="24"/>
        </w:rPr>
      </w:pPr>
    </w:p>
    <w:p w14:paraId="5380E8C7" w14:textId="77777777" w:rsidR="00D94C5D" w:rsidRPr="007D62F4" w:rsidRDefault="00D94C5D" w:rsidP="5B843AF0">
      <w:pPr>
        <w:ind w:right="237"/>
        <w:jc w:val="center"/>
        <w:rPr>
          <w:b/>
          <w:bCs/>
          <w:sz w:val="24"/>
          <w:szCs w:val="24"/>
        </w:rPr>
      </w:pPr>
    </w:p>
    <w:p w14:paraId="21EC15C9" w14:textId="77777777" w:rsidR="00D94C5D" w:rsidRPr="007D62F4" w:rsidRDefault="00D94C5D" w:rsidP="5B843AF0">
      <w:pPr>
        <w:ind w:right="237"/>
        <w:jc w:val="center"/>
        <w:rPr>
          <w:b/>
          <w:bCs/>
          <w:sz w:val="24"/>
          <w:szCs w:val="24"/>
        </w:rPr>
      </w:pPr>
    </w:p>
    <w:p w14:paraId="7035C418" w14:textId="77777777" w:rsidR="00D94C5D" w:rsidRPr="007D62F4" w:rsidRDefault="00D94C5D" w:rsidP="5B843AF0">
      <w:pPr>
        <w:ind w:right="237"/>
        <w:jc w:val="center"/>
        <w:rPr>
          <w:b/>
          <w:bCs/>
          <w:sz w:val="24"/>
          <w:szCs w:val="24"/>
        </w:rPr>
      </w:pPr>
    </w:p>
    <w:p w14:paraId="6F81422B" w14:textId="77777777" w:rsidR="00D94C5D" w:rsidRPr="007D62F4" w:rsidRDefault="00D94C5D" w:rsidP="5B843AF0">
      <w:pPr>
        <w:ind w:right="237"/>
        <w:jc w:val="center"/>
        <w:rPr>
          <w:b/>
          <w:bCs/>
          <w:sz w:val="24"/>
          <w:szCs w:val="24"/>
        </w:rPr>
      </w:pPr>
    </w:p>
    <w:p w14:paraId="08FA94DA" w14:textId="77777777" w:rsidR="00D94C5D" w:rsidRPr="007D62F4" w:rsidRDefault="00D94C5D" w:rsidP="5B843AF0">
      <w:pPr>
        <w:ind w:right="237"/>
        <w:jc w:val="center"/>
        <w:rPr>
          <w:b/>
          <w:bCs/>
          <w:sz w:val="24"/>
          <w:szCs w:val="24"/>
        </w:rPr>
      </w:pPr>
    </w:p>
    <w:p w14:paraId="30DF77E8" w14:textId="77777777" w:rsidR="00D94C5D" w:rsidRPr="007D62F4" w:rsidRDefault="00D94C5D" w:rsidP="5B843AF0">
      <w:pPr>
        <w:ind w:right="237"/>
        <w:jc w:val="center"/>
        <w:rPr>
          <w:b/>
          <w:bCs/>
          <w:sz w:val="24"/>
          <w:szCs w:val="24"/>
        </w:rPr>
      </w:pPr>
    </w:p>
    <w:p w14:paraId="2B6CE21F" w14:textId="77777777" w:rsidR="00D94C5D" w:rsidRPr="007D62F4" w:rsidRDefault="00D94C5D" w:rsidP="5B843AF0">
      <w:pPr>
        <w:ind w:right="237"/>
        <w:jc w:val="center"/>
        <w:rPr>
          <w:b/>
          <w:bCs/>
          <w:sz w:val="24"/>
          <w:szCs w:val="24"/>
        </w:rPr>
      </w:pPr>
    </w:p>
    <w:p w14:paraId="229A6C40" w14:textId="77777777" w:rsidR="00D94C5D" w:rsidRPr="007D62F4" w:rsidRDefault="00D94C5D" w:rsidP="5B843AF0">
      <w:pPr>
        <w:ind w:right="237"/>
        <w:jc w:val="center"/>
        <w:rPr>
          <w:b/>
          <w:bCs/>
          <w:sz w:val="24"/>
          <w:szCs w:val="24"/>
        </w:rPr>
      </w:pPr>
    </w:p>
    <w:p w14:paraId="02C538E9" w14:textId="77777777" w:rsidR="00D94C5D" w:rsidRDefault="00D94C5D" w:rsidP="5B843AF0">
      <w:pPr>
        <w:ind w:right="237"/>
        <w:jc w:val="center"/>
        <w:rPr>
          <w:b/>
          <w:bCs/>
          <w:sz w:val="24"/>
          <w:szCs w:val="24"/>
        </w:rPr>
      </w:pPr>
    </w:p>
    <w:p w14:paraId="1A6D872C" w14:textId="77777777" w:rsidR="00D94C5D" w:rsidRDefault="00D94C5D" w:rsidP="5B843AF0">
      <w:pPr>
        <w:ind w:right="237"/>
        <w:jc w:val="center"/>
        <w:rPr>
          <w:b/>
          <w:bCs/>
          <w:sz w:val="24"/>
          <w:szCs w:val="24"/>
        </w:rPr>
      </w:pPr>
    </w:p>
    <w:p w14:paraId="28258DEA" w14:textId="77777777" w:rsidR="00D94C5D" w:rsidRDefault="00D94C5D" w:rsidP="5B843AF0">
      <w:pPr>
        <w:ind w:right="237"/>
        <w:jc w:val="center"/>
        <w:rPr>
          <w:b/>
          <w:bCs/>
          <w:sz w:val="24"/>
          <w:szCs w:val="24"/>
        </w:rPr>
      </w:pPr>
    </w:p>
    <w:p w14:paraId="079BA7E4" w14:textId="77777777" w:rsidR="00D94C5D" w:rsidRDefault="00D94C5D" w:rsidP="5B843AF0">
      <w:pPr>
        <w:ind w:right="237"/>
        <w:jc w:val="center"/>
        <w:rPr>
          <w:b/>
          <w:bCs/>
          <w:sz w:val="24"/>
          <w:szCs w:val="24"/>
        </w:rPr>
      </w:pPr>
    </w:p>
    <w:p w14:paraId="6C048D79" w14:textId="77777777" w:rsidR="00D94C5D" w:rsidRDefault="00D94C5D" w:rsidP="5B843AF0">
      <w:pPr>
        <w:ind w:right="237"/>
        <w:jc w:val="center"/>
        <w:rPr>
          <w:b/>
          <w:bCs/>
          <w:sz w:val="24"/>
          <w:szCs w:val="24"/>
        </w:rPr>
      </w:pPr>
    </w:p>
    <w:p w14:paraId="6F6B300F" w14:textId="77777777" w:rsidR="00D94C5D" w:rsidRDefault="00D94C5D" w:rsidP="5B843AF0">
      <w:pPr>
        <w:ind w:right="237"/>
        <w:jc w:val="center"/>
        <w:rPr>
          <w:b/>
          <w:bCs/>
          <w:sz w:val="24"/>
          <w:szCs w:val="24"/>
        </w:rPr>
      </w:pPr>
    </w:p>
    <w:p w14:paraId="1D35B2F0" w14:textId="77777777" w:rsidR="00D94C5D" w:rsidRDefault="00D94C5D" w:rsidP="5B843AF0">
      <w:pPr>
        <w:ind w:right="237"/>
        <w:jc w:val="center"/>
        <w:rPr>
          <w:b/>
          <w:bCs/>
          <w:sz w:val="24"/>
          <w:szCs w:val="24"/>
        </w:rPr>
      </w:pPr>
    </w:p>
    <w:p w14:paraId="174F47AC" w14:textId="77777777" w:rsidR="00D94C5D" w:rsidRDefault="00D94C5D" w:rsidP="5B843AF0">
      <w:pPr>
        <w:ind w:right="237"/>
        <w:jc w:val="center"/>
        <w:rPr>
          <w:b/>
          <w:bCs/>
          <w:sz w:val="24"/>
          <w:szCs w:val="24"/>
        </w:rPr>
      </w:pPr>
    </w:p>
    <w:p w14:paraId="7EEA7F15" w14:textId="77777777" w:rsidR="00D94C5D" w:rsidRDefault="00D94C5D" w:rsidP="5B843AF0">
      <w:pPr>
        <w:ind w:right="237"/>
        <w:jc w:val="center"/>
        <w:rPr>
          <w:b/>
          <w:bCs/>
          <w:sz w:val="24"/>
          <w:szCs w:val="24"/>
        </w:rPr>
      </w:pPr>
    </w:p>
    <w:p w14:paraId="5D20DCD9" w14:textId="77777777" w:rsidR="00D94C5D" w:rsidRDefault="00D94C5D" w:rsidP="5B843AF0">
      <w:pPr>
        <w:ind w:right="237"/>
        <w:jc w:val="center"/>
        <w:rPr>
          <w:b/>
          <w:bCs/>
          <w:sz w:val="24"/>
          <w:szCs w:val="24"/>
        </w:rPr>
      </w:pPr>
    </w:p>
    <w:p w14:paraId="3D9F0CF4" w14:textId="77777777" w:rsidR="00D94C5D" w:rsidRDefault="00D94C5D" w:rsidP="004F5DD3">
      <w:pPr>
        <w:ind w:right="237"/>
        <w:rPr>
          <w:b/>
          <w:bCs/>
          <w:sz w:val="24"/>
          <w:szCs w:val="24"/>
        </w:rPr>
      </w:pPr>
    </w:p>
    <w:p w14:paraId="10101673" w14:textId="77777777" w:rsidR="00D94C5D" w:rsidRDefault="00D94C5D" w:rsidP="5B843AF0">
      <w:pPr>
        <w:ind w:right="237"/>
        <w:jc w:val="center"/>
        <w:rPr>
          <w:b/>
          <w:bCs/>
          <w:sz w:val="24"/>
          <w:szCs w:val="24"/>
        </w:rPr>
      </w:pPr>
    </w:p>
    <w:p w14:paraId="6B0989EF" w14:textId="19C0AF41"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4534A4A6"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r w:rsidR="008E5EA3" w:rsidRPr="5CE196A1">
        <w:rPr>
          <w:rFonts w:eastAsia="Arial"/>
          <w:b/>
          <w:bCs/>
          <w:color w:val="000000" w:themeColor="text1"/>
          <w:sz w:val="24"/>
          <w:szCs w:val="24"/>
        </w:rPr>
        <w:t>answer.</w:t>
      </w:r>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1BE33CF7" w14:textId="77777777" w:rsidR="00E14788" w:rsidRDefault="00E14788" w:rsidP="5CE196A1">
      <w:pPr>
        <w:ind w:left="2880" w:right="237"/>
        <w:rPr>
          <w:rFonts w:eastAsia="Arial"/>
          <w:b/>
          <w:bCs/>
          <w:color w:val="000000" w:themeColor="text1"/>
          <w:sz w:val="28"/>
          <w:szCs w:val="28"/>
          <w:u w:val="single"/>
        </w:rPr>
      </w:pPr>
    </w:p>
    <w:p w14:paraId="4D4BB42A" w14:textId="77777777" w:rsidR="00E14788" w:rsidRDefault="00E14788" w:rsidP="5CE196A1">
      <w:pPr>
        <w:ind w:left="2880" w:right="237"/>
        <w:rPr>
          <w:rFonts w:eastAsia="Arial"/>
          <w:b/>
          <w:bCs/>
          <w:color w:val="000000" w:themeColor="text1"/>
          <w:sz w:val="28"/>
          <w:szCs w:val="28"/>
          <w:u w:val="single"/>
        </w:rPr>
      </w:pPr>
    </w:p>
    <w:p w14:paraId="58751063" w14:textId="77A69915"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550E30AF" w14:textId="4F70550C" w:rsidR="00025650" w:rsidRDefault="008E5EA3" w:rsidP="00340E9A">
      <w:pPr>
        <w:ind w:right="237"/>
        <w:jc w:val="both"/>
        <w:rPr>
          <w:bCs/>
          <w:sz w:val="24"/>
          <w:szCs w:val="24"/>
        </w:rPr>
      </w:pPr>
      <w:r w:rsidRPr="008E5EA3">
        <w:rPr>
          <w:bCs/>
          <w:sz w:val="24"/>
          <w:szCs w:val="24"/>
        </w:rPr>
        <w:t>The purpos</w:t>
      </w:r>
      <w:r>
        <w:rPr>
          <w:bCs/>
          <w:sz w:val="24"/>
          <w:szCs w:val="24"/>
        </w:rPr>
        <w:t xml:space="preserve">e of this essay is to look into conducting investigations. I will be critically evaluating an investigation that I was involved in that was of a complex nature, and also in which I played a significant role. I will look to evaluate the processes employed within this investigation and highlight the </w:t>
      </w:r>
      <w:r w:rsidR="000B3165">
        <w:rPr>
          <w:bCs/>
          <w:sz w:val="24"/>
          <w:szCs w:val="24"/>
        </w:rPr>
        <w:t>fast-track</w:t>
      </w:r>
      <w:r>
        <w:rPr>
          <w:bCs/>
          <w:sz w:val="24"/>
          <w:szCs w:val="24"/>
        </w:rPr>
        <w:t xml:space="preserve"> actions that were used during the process. I will also be evaluating the support that I provided to all those involved in the case, including victims, </w:t>
      </w:r>
      <w:r w:rsidR="00F41578">
        <w:rPr>
          <w:bCs/>
          <w:sz w:val="24"/>
          <w:szCs w:val="24"/>
        </w:rPr>
        <w:t>witnesses,</w:t>
      </w:r>
      <w:r>
        <w:rPr>
          <w:bCs/>
          <w:sz w:val="24"/>
          <w:szCs w:val="24"/>
        </w:rPr>
        <w:t xml:space="preserve"> and offenders, and make references to how I managed my own values and attitudes throughout the investigation. </w:t>
      </w:r>
    </w:p>
    <w:p w14:paraId="605A1508" w14:textId="77777777" w:rsidR="008E5EA3" w:rsidRDefault="008E5EA3" w:rsidP="00340E9A">
      <w:pPr>
        <w:ind w:right="237"/>
        <w:jc w:val="both"/>
        <w:rPr>
          <w:bCs/>
          <w:sz w:val="24"/>
          <w:szCs w:val="24"/>
        </w:rPr>
      </w:pPr>
    </w:p>
    <w:p w14:paraId="59A5FA48" w14:textId="7A2D237B" w:rsidR="008E5EA3" w:rsidRDefault="008E5EA3" w:rsidP="00340E9A">
      <w:pPr>
        <w:ind w:right="237"/>
        <w:jc w:val="both"/>
        <w:rPr>
          <w:bCs/>
          <w:sz w:val="24"/>
          <w:szCs w:val="24"/>
        </w:rPr>
      </w:pPr>
      <w:r>
        <w:rPr>
          <w:bCs/>
          <w:sz w:val="24"/>
          <w:szCs w:val="24"/>
        </w:rPr>
        <w:t xml:space="preserve">This remains an ongoing </w:t>
      </w:r>
      <w:r w:rsidR="00A141A5">
        <w:rPr>
          <w:bCs/>
          <w:sz w:val="24"/>
          <w:szCs w:val="24"/>
        </w:rPr>
        <w:t xml:space="preserve">investigation, due to this and for anonymity reasons I shall refer to the child as LB and </w:t>
      </w:r>
      <w:r w:rsidR="00F2390D">
        <w:rPr>
          <w:bCs/>
          <w:sz w:val="24"/>
          <w:szCs w:val="24"/>
        </w:rPr>
        <w:t xml:space="preserve">use </w:t>
      </w:r>
      <w:r w:rsidR="00A141A5">
        <w:rPr>
          <w:bCs/>
          <w:sz w:val="24"/>
          <w:szCs w:val="24"/>
        </w:rPr>
        <w:t xml:space="preserve">they/them pronouns. A brief overview of this investigation is that it involves a young child, that was removed from their mother due to neglect many years ago. Whilst with foster carers </w:t>
      </w:r>
      <w:r w:rsidR="00F41578">
        <w:rPr>
          <w:bCs/>
          <w:sz w:val="24"/>
          <w:szCs w:val="24"/>
        </w:rPr>
        <w:t xml:space="preserve">child </w:t>
      </w:r>
      <w:r w:rsidR="00A141A5">
        <w:rPr>
          <w:bCs/>
          <w:sz w:val="24"/>
          <w:szCs w:val="24"/>
        </w:rPr>
        <w:t xml:space="preserve">LB has made disclosures of sexual abuse that they suffered at the hands of 3 suspects. This being their mother, </w:t>
      </w:r>
      <w:r w:rsidR="00F41578">
        <w:rPr>
          <w:bCs/>
          <w:sz w:val="24"/>
          <w:szCs w:val="24"/>
        </w:rPr>
        <w:t>stepfather</w:t>
      </w:r>
      <w:r w:rsidR="00A141A5">
        <w:rPr>
          <w:bCs/>
          <w:sz w:val="24"/>
          <w:szCs w:val="24"/>
        </w:rPr>
        <w:t xml:space="preserve">, and grandfather. Police were made aware of </w:t>
      </w:r>
      <w:r w:rsidR="0075707F">
        <w:rPr>
          <w:bCs/>
          <w:sz w:val="24"/>
          <w:szCs w:val="24"/>
        </w:rPr>
        <w:t>this,</w:t>
      </w:r>
      <w:r w:rsidR="00A141A5">
        <w:rPr>
          <w:bCs/>
          <w:sz w:val="24"/>
          <w:szCs w:val="24"/>
        </w:rPr>
        <w:t xml:space="preserve"> and the investigation commenced. I was tasked as officer in case and have been progressing this investigation from the beginning. </w:t>
      </w:r>
    </w:p>
    <w:p w14:paraId="040E97FC" w14:textId="6A3CAF34" w:rsidR="00A141A5" w:rsidRDefault="00A141A5" w:rsidP="00340E9A">
      <w:pPr>
        <w:ind w:right="237"/>
        <w:jc w:val="both"/>
        <w:rPr>
          <w:bCs/>
          <w:sz w:val="24"/>
          <w:szCs w:val="24"/>
        </w:rPr>
      </w:pPr>
    </w:p>
    <w:p w14:paraId="1B0F7969" w14:textId="77777777" w:rsidR="002E3053" w:rsidRDefault="00A141A5" w:rsidP="002E3053">
      <w:pPr>
        <w:ind w:right="237"/>
        <w:jc w:val="both"/>
        <w:rPr>
          <w:bCs/>
          <w:sz w:val="24"/>
          <w:szCs w:val="24"/>
        </w:rPr>
      </w:pPr>
      <w:r>
        <w:rPr>
          <w:bCs/>
          <w:sz w:val="24"/>
          <w:szCs w:val="24"/>
        </w:rPr>
        <w:t xml:space="preserve">This allegation was historic in nature, with it occurring approximately 4 years ago. The complexity of this investigation came from the fact that </w:t>
      </w:r>
      <w:r w:rsidR="0075707F">
        <w:rPr>
          <w:bCs/>
          <w:sz w:val="24"/>
          <w:szCs w:val="24"/>
        </w:rPr>
        <w:t>the there were 3 suspects to the case</w:t>
      </w:r>
      <w:r w:rsidR="00E7433C">
        <w:rPr>
          <w:bCs/>
          <w:sz w:val="24"/>
          <w:szCs w:val="24"/>
        </w:rPr>
        <w:t xml:space="preserve">, all living in different areas. One of suspects was homeless, another lived out of force 5 hours away. There were multiple offences identified, these included Rape of a child, Digital Penetration of a Child and Child Cruelty. It </w:t>
      </w:r>
      <w:r w:rsidR="00E7433C">
        <w:rPr>
          <w:bCs/>
          <w:sz w:val="24"/>
          <w:szCs w:val="24"/>
        </w:rPr>
        <w:lastRenderedPageBreak/>
        <w:t xml:space="preserve">was my role to ensure that all aspects of the investigation were in order. This included managing a number of facts such as the resources, collaborative work with partner agencies, accessing the threat, risk, and harm, creating investigative strategies and the handling of disclosure and exhibits. Each case is unique it is my responsibility to </w:t>
      </w:r>
      <w:r w:rsidR="006A7DC7">
        <w:rPr>
          <w:bCs/>
          <w:sz w:val="24"/>
          <w:szCs w:val="24"/>
        </w:rPr>
        <w:t xml:space="preserve">assess and modify where needed and make effective use of the national decision model (College of Policing, 2013). </w:t>
      </w:r>
    </w:p>
    <w:p w14:paraId="13E2CA44" w14:textId="77777777" w:rsidR="00F41578" w:rsidRDefault="00F41578" w:rsidP="002E3053">
      <w:pPr>
        <w:ind w:right="237"/>
        <w:jc w:val="both"/>
        <w:rPr>
          <w:bCs/>
          <w:sz w:val="24"/>
          <w:szCs w:val="24"/>
        </w:rPr>
      </w:pPr>
    </w:p>
    <w:p w14:paraId="10C96EC1" w14:textId="77777777" w:rsidR="00C740B2" w:rsidRDefault="00F41578" w:rsidP="002E3053">
      <w:pPr>
        <w:ind w:right="237"/>
        <w:jc w:val="both"/>
        <w:rPr>
          <w:bCs/>
          <w:sz w:val="24"/>
          <w:szCs w:val="24"/>
        </w:rPr>
      </w:pPr>
      <w:r>
        <w:rPr>
          <w:bCs/>
          <w:sz w:val="24"/>
          <w:szCs w:val="24"/>
        </w:rPr>
        <w:t xml:space="preserve">There were many investigative processes that were employed within this investigation. After a report is made to police and following a strategy meeting the first step to a child protection investigation is taking a first account from the victim. </w:t>
      </w:r>
      <w:r w:rsidR="00C740B2">
        <w:rPr>
          <w:bCs/>
          <w:sz w:val="24"/>
          <w:szCs w:val="24"/>
        </w:rPr>
        <w:t>This aids in building a small picture of what offences may have been committed and gives us further information to help identify suspects.</w:t>
      </w:r>
    </w:p>
    <w:p w14:paraId="407421C5" w14:textId="77777777" w:rsidR="00C740B2" w:rsidRDefault="00C740B2" w:rsidP="002E3053">
      <w:pPr>
        <w:ind w:right="237"/>
        <w:jc w:val="both"/>
        <w:rPr>
          <w:bCs/>
          <w:sz w:val="24"/>
          <w:szCs w:val="24"/>
        </w:rPr>
      </w:pPr>
    </w:p>
    <w:p w14:paraId="19C58C04" w14:textId="0EFB3B13" w:rsidR="00F41578" w:rsidRDefault="00C740B2" w:rsidP="002E3053">
      <w:pPr>
        <w:ind w:right="237"/>
        <w:jc w:val="both"/>
        <w:rPr>
          <w:bCs/>
          <w:sz w:val="24"/>
          <w:szCs w:val="24"/>
        </w:rPr>
      </w:pPr>
      <w:r>
        <w:rPr>
          <w:bCs/>
          <w:sz w:val="24"/>
          <w:szCs w:val="24"/>
        </w:rPr>
        <w:t xml:space="preserve">Once this has been done the next step would be the visually recorded evidence in chief. This is simply a video interview with the child and a specialist trained child interviewer.  </w:t>
      </w:r>
      <w:r w:rsidR="00F41578">
        <w:rPr>
          <w:bCs/>
          <w:sz w:val="24"/>
          <w:szCs w:val="24"/>
        </w:rPr>
        <w:t>Due to the age of the child, it was essential that a Registered Intermediary (</w:t>
      </w:r>
      <w:r>
        <w:rPr>
          <w:bCs/>
          <w:sz w:val="24"/>
          <w:szCs w:val="24"/>
        </w:rPr>
        <w:t>RI) was</w:t>
      </w:r>
      <w:r w:rsidR="00F41578">
        <w:rPr>
          <w:bCs/>
          <w:sz w:val="24"/>
          <w:szCs w:val="24"/>
        </w:rPr>
        <w:t xml:space="preserve"> sought imminently for VREIC</w:t>
      </w:r>
      <w:r>
        <w:rPr>
          <w:bCs/>
          <w:sz w:val="24"/>
          <w:szCs w:val="24"/>
        </w:rPr>
        <w:t xml:space="preserve"> to b</w:t>
      </w:r>
      <w:r w:rsidR="00F41578">
        <w:rPr>
          <w:bCs/>
          <w:sz w:val="24"/>
          <w:szCs w:val="24"/>
        </w:rPr>
        <w:t xml:space="preserve">e taken. As they are independent from the police, an application had to be made and information regarding the investigation supplied. Due to the nature of the </w:t>
      </w:r>
      <w:r>
        <w:rPr>
          <w:bCs/>
          <w:sz w:val="24"/>
          <w:szCs w:val="24"/>
        </w:rPr>
        <w:t>case,</w:t>
      </w:r>
      <w:r w:rsidR="00F41578">
        <w:rPr>
          <w:bCs/>
          <w:sz w:val="24"/>
          <w:szCs w:val="24"/>
        </w:rPr>
        <w:t xml:space="preserve"> we asked that</w:t>
      </w:r>
      <w:r>
        <w:rPr>
          <w:bCs/>
          <w:sz w:val="24"/>
          <w:szCs w:val="24"/>
        </w:rPr>
        <w:t xml:space="preserve"> expediated as wait times for these requests were looking to be around 2-3 weeks. </w:t>
      </w:r>
    </w:p>
    <w:p w14:paraId="7FD85B3C" w14:textId="77777777" w:rsidR="00C740B2" w:rsidRDefault="00C740B2" w:rsidP="002E3053">
      <w:pPr>
        <w:ind w:right="237"/>
        <w:jc w:val="both"/>
        <w:rPr>
          <w:bCs/>
          <w:sz w:val="24"/>
          <w:szCs w:val="24"/>
        </w:rPr>
      </w:pPr>
    </w:p>
    <w:p w14:paraId="0829BBB9" w14:textId="209C7252" w:rsidR="00632F5A" w:rsidRDefault="00C740B2" w:rsidP="002E3053">
      <w:pPr>
        <w:ind w:right="237"/>
        <w:jc w:val="both"/>
        <w:rPr>
          <w:bCs/>
          <w:sz w:val="24"/>
          <w:szCs w:val="24"/>
        </w:rPr>
      </w:pPr>
      <w:r>
        <w:rPr>
          <w:bCs/>
          <w:sz w:val="24"/>
          <w:szCs w:val="24"/>
        </w:rPr>
        <w:t>Due to the nature of the disclosures provided by the child prior to their VREIC</w:t>
      </w:r>
      <w:r w:rsidR="00632F5A">
        <w:rPr>
          <w:bCs/>
          <w:sz w:val="24"/>
          <w:szCs w:val="24"/>
        </w:rPr>
        <w:t xml:space="preserve"> in their first account</w:t>
      </w:r>
      <w:r>
        <w:rPr>
          <w:bCs/>
          <w:sz w:val="24"/>
          <w:szCs w:val="24"/>
        </w:rPr>
        <w:t xml:space="preserve">, I made the decision jointly with my </w:t>
      </w:r>
      <w:r>
        <w:rPr>
          <w:bCs/>
          <w:sz w:val="24"/>
          <w:szCs w:val="24"/>
        </w:rPr>
        <w:tab/>
        <w:t>Detective Sargeant and Detective Inspector,</w:t>
      </w:r>
      <w:r w:rsidR="00632F5A">
        <w:rPr>
          <w:bCs/>
          <w:sz w:val="24"/>
          <w:szCs w:val="24"/>
        </w:rPr>
        <w:t xml:space="preserve"> that there was necessity</w:t>
      </w:r>
      <w:r>
        <w:rPr>
          <w:bCs/>
          <w:sz w:val="24"/>
          <w:szCs w:val="24"/>
        </w:rPr>
        <w:t xml:space="preserve"> to arrest the male suspects on suspicion of rape. First was the homeless male, in order to facilitate this, I created an arrest package, detailing what the male looked like, places he frequented and </w:t>
      </w:r>
      <w:r w:rsidR="00632F5A">
        <w:rPr>
          <w:bCs/>
          <w:sz w:val="24"/>
          <w:szCs w:val="24"/>
        </w:rPr>
        <w:t>contacted family</w:t>
      </w:r>
      <w:r>
        <w:rPr>
          <w:bCs/>
          <w:sz w:val="24"/>
          <w:szCs w:val="24"/>
        </w:rPr>
        <w:t xml:space="preserve"> to see if they knew anything about his location. Locating him was a force collaborative effort with </w:t>
      </w:r>
      <w:r w:rsidR="00C04636">
        <w:rPr>
          <w:bCs/>
          <w:sz w:val="24"/>
          <w:szCs w:val="24"/>
        </w:rPr>
        <w:t xml:space="preserve">resources such as </w:t>
      </w:r>
      <w:r>
        <w:rPr>
          <w:bCs/>
          <w:sz w:val="24"/>
          <w:szCs w:val="24"/>
        </w:rPr>
        <w:t>response units, investigative unit</w:t>
      </w:r>
      <w:r w:rsidR="00C04636">
        <w:rPr>
          <w:bCs/>
          <w:sz w:val="24"/>
          <w:szCs w:val="24"/>
        </w:rPr>
        <w:t xml:space="preserve">s </w:t>
      </w:r>
      <w:r>
        <w:rPr>
          <w:bCs/>
          <w:sz w:val="24"/>
          <w:szCs w:val="24"/>
        </w:rPr>
        <w:t>and neighbourhood police units making arrest attempts.</w:t>
      </w:r>
      <w:r w:rsidR="00C04636">
        <w:rPr>
          <w:bCs/>
          <w:sz w:val="24"/>
          <w:szCs w:val="24"/>
        </w:rPr>
        <w:t xml:space="preserve"> All this effort led to his arrest. </w:t>
      </w:r>
    </w:p>
    <w:p w14:paraId="489A79E2" w14:textId="77777777" w:rsidR="00632F5A" w:rsidRDefault="00632F5A" w:rsidP="002E3053">
      <w:pPr>
        <w:ind w:right="237"/>
        <w:jc w:val="both"/>
        <w:rPr>
          <w:bCs/>
          <w:sz w:val="24"/>
          <w:szCs w:val="24"/>
        </w:rPr>
      </w:pPr>
    </w:p>
    <w:p w14:paraId="7209686B" w14:textId="187E1D0E" w:rsidR="00632F5A" w:rsidRDefault="00632F5A" w:rsidP="002E3053">
      <w:pPr>
        <w:ind w:right="237"/>
        <w:jc w:val="both"/>
        <w:rPr>
          <w:bCs/>
          <w:sz w:val="24"/>
          <w:szCs w:val="24"/>
        </w:rPr>
      </w:pPr>
      <w:r>
        <w:rPr>
          <w:bCs/>
          <w:sz w:val="24"/>
          <w:szCs w:val="24"/>
        </w:rPr>
        <w:t>The same processes were utilised for the second male, however, although still in the force area, this male lived outside the sector I worked in. Due to this I had to collaborate with officers in that sector to complete the arrest. An arrest package was sent to them, and an arrest made. A colleague and I travelled an hour to interview this male. Both males were then released on conditional bail. Bail is seen as an alternative to custody, it allows for the investigation to continue without the suspect being detained in police custody. Conditional bail attaches conditions to the bail which works to protect victims, help preserve evidence and reduce the risk of more criminality. It does disadvantage the suspect therefore it must be justifiable and proportionate and is subject to regular review</w:t>
      </w:r>
      <w:r w:rsidR="005E0C45">
        <w:rPr>
          <w:bCs/>
          <w:sz w:val="24"/>
          <w:szCs w:val="24"/>
        </w:rPr>
        <w:t xml:space="preserve"> (Home office, 2023) </w:t>
      </w:r>
    </w:p>
    <w:p w14:paraId="53BB5EA6" w14:textId="77777777" w:rsidR="00632F5A" w:rsidRDefault="00632F5A" w:rsidP="002E3053">
      <w:pPr>
        <w:ind w:right="237"/>
        <w:jc w:val="both"/>
        <w:rPr>
          <w:bCs/>
          <w:sz w:val="24"/>
          <w:szCs w:val="24"/>
        </w:rPr>
      </w:pPr>
    </w:p>
    <w:p w14:paraId="1CDED3FA" w14:textId="7707DAEC" w:rsidR="005E0C45" w:rsidRDefault="005E0C45" w:rsidP="002E3053">
      <w:pPr>
        <w:ind w:right="237"/>
        <w:jc w:val="both"/>
        <w:rPr>
          <w:bCs/>
          <w:sz w:val="24"/>
          <w:szCs w:val="24"/>
        </w:rPr>
      </w:pPr>
      <w:r>
        <w:rPr>
          <w:bCs/>
          <w:sz w:val="24"/>
          <w:szCs w:val="24"/>
        </w:rPr>
        <w:t xml:space="preserve">After these interviews the VREIC was conducted with LB, with the RI being present and a SCAIDP trained officer asking the questions. Post VREIC enough information was collected which deemed the necessity to arrest the mother. Consideration had to be taken as she lived 5 hours away in another force area. This would require massive preparation and establishing a point of contact in that force. However, there were difficulties to this as consideration had to me made if we were going to interview her over there or transfer her back to our force. This woman was residing in a refuge due to an unrelated matter, due to this and safety concerns, the decision </w:t>
      </w:r>
      <w:r>
        <w:rPr>
          <w:bCs/>
          <w:sz w:val="24"/>
          <w:szCs w:val="24"/>
        </w:rPr>
        <w:lastRenderedPageBreak/>
        <w:t xml:space="preserve">was made to safeguard her as well and allow her to remain there. A colleague and I would make our way there, and whilst we were travelling the force would implement her arrest. </w:t>
      </w:r>
      <w:r w:rsidR="003F4D72">
        <w:rPr>
          <w:bCs/>
          <w:sz w:val="24"/>
          <w:szCs w:val="24"/>
        </w:rPr>
        <w:t xml:space="preserve">Technology was used to help in this arrest, the women was circulated as wanted on PNC. PNC short for Police National Computer, is a databased used by police nationwide and a range of other organisations. It holds information of offending behaviour of an individual. Due to this being used nationwide it can help when it comes to the arrest of an individual if they are located by another police </w:t>
      </w:r>
      <w:r w:rsidR="003F4D72" w:rsidRPr="00B3562B">
        <w:rPr>
          <w:bCs/>
          <w:sz w:val="24"/>
          <w:szCs w:val="24"/>
        </w:rPr>
        <w:t xml:space="preserve">force </w:t>
      </w:r>
      <w:r w:rsidR="00B3562B" w:rsidRPr="00B3562B">
        <w:rPr>
          <w:sz w:val="24"/>
          <w:szCs w:val="24"/>
        </w:rPr>
        <w:t>(Parkinson, 2022)</w:t>
      </w:r>
    </w:p>
    <w:p w14:paraId="7B32BE48" w14:textId="77777777" w:rsidR="00361F39" w:rsidRDefault="00361F39" w:rsidP="002E3053">
      <w:pPr>
        <w:ind w:right="237"/>
        <w:jc w:val="both"/>
        <w:rPr>
          <w:bCs/>
          <w:sz w:val="24"/>
          <w:szCs w:val="24"/>
        </w:rPr>
      </w:pPr>
    </w:p>
    <w:p w14:paraId="6F173CE3" w14:textId="3594BAE8" w:rsidR="00361F39" w:rsidRDefault="00361F39" w:rsidP="002E3053">
      <w:pPr>
        <w:ind w:right="237"/>
        <w:jc w:val="both"/>
        <w:rPr>
          <w:bCs/>
          <w:sz w:val="24"/>
          <w:szCs w:val="24"/>
        </w:rPr>
      </w:pPr>
      <w:r>
        <w:rPr>
          <w:bCs/>
          <w:sz w:val="24"/>
          <w:szCs w:val="24"/>
        </w:rPr>
        <w:t xml:space="preserve">The interview process is then employed, officers use the PEACE model to help plan the structure of the interview. This includes planning and preparation, engage and explain, account clarification and challenge, closure and evaluation. It is the </w:t>
      </w:r>
      <w:r w:rsidR="007B4D21">
        <w:rPr>
          <w:bCs/>
          <w:sz w:val="24"/>
          <w:szCs w:val="24"/>
        </w:rPr>
        <w:t>interviewer’s</w:t>
      </w:r>
      <w:r>
        <w:rPr>
          <w:bCs/>
          <w:sz w:val="24"/>
          <w:szCs w:val="24"/>
        </w:rPr>
        <w:t xml:space="preserve"> responsibility to assess the welfare of the suspect and if they are fit for interview. They have the right to legal advice and the interview can be suspended for them to obtain this</w:t>
      </w:r>
      <w:r w:rsidR="003F4D72">
        <w:rPr>
          <w:bCs/>
          <w:sz w:val="24"/>
          <w:szCs w:val="24"/>
        </w:rPr>
        <w:t xml:space="preserve"> (College of Policing, 2013)</w:t>
      </w:r>
    </w:p>
    <w:p w14:paraId="738A2D07" w14:textId="77777777" w:rsidR="00C626F0" w:rsidRDefault="00C626F0" w:rsidP="002E3053">
      <w:pPr>
        <w:ind w:right="237"/>
        <w:jc w:val="both"/>
        <w:rPr>
          <w:bCs/>
          <w:sz w:val="24"/>
          <w:szCs w:val="24"/>
        </w:rPr>
      </w:pPr>
    </w:p>
    <w:p w14:paraId="1B52F2EE" w14:textId="60081A86" w:rsidR="00632F5A" w:rsidRDefault="00C626F0" w:rsidP="002E3053">
      <w:pPr>
        <w:ind w:right="237"/>
        <w:jc w:val="both"/>
        <w:rPr>
          <w:bCs/>
          <w:sz w:val="24"/>
          <w:szCs w:val="24"/>
        </w:rPr>
      </w:pPr>
      <w:r>
        <w:rPr>
          <w:bCs/>
          <w:sz w:val="24"/>
          <w:szCs w:val="24"/>
        </w:rPr>
        <w:t>These were just some of the processes that I employed during these investigations</w:t>
      </w:r>
      <w:r w:rsidR="008F2B17">
        <w:rPr>
          <w:bCs/>
          <w:sz w:val="24"/>
          <w:szCs w:val="24"/>
        </w:rPr>
        <w:t>, each of these steps have their own strengths and weaknesses</w:t>
      </w:r>
      <w:r w:rsidR="00D97120">
        <w:rPr>
          <w:bCs/>
          <w:sz w:val="24"/>
          <w:szCs w:val="24"/>
        </w:rPr>
        <w:t>. First accounts are vital however they can at times not be as reliable, this is often due to heightened emotions or if historic in nature, then memory issues</w:t>
      </w:r>
      <w:r w:rsidR="00C96F45">
        <w:rPr>
          <w:bCs/>
          <w:sz w:val="24"/>
          <w:szCs w:val="24"/>
        </w:rPr>
        <w:t xml:space="preserve"> (Smith, 2017)</w:t>
      </w:r>
      <w:r w:rsidR="00D97120">
        <w:rPr>
          <w:bCs/>
          <w:sz w:val="24"/>
          <w:szCs w:val="24"/>
        </w:rPr>
        <w:t>. Arrests are important but must be based on necessity and solid evidence in order to avoid wrongful arrests.</w:t>
      </w:r>
      <w:r>
        <w:rPr>
          <w:bCs/>
          <w:sz w:val="24"/>
          <w:szCs w:val="24"/>
        </w:rPr>
        <w:t xml:space="preserve"> </w:t>
      </w:r>
      <w:r w:rsidR="00D97120">
        <w:rPr>
          <w:bCs/>
          <w:sz w:val="24"/>
          <w:szCs w:val="24"/>
        </w:rPr>
        <w:t xml:space="preserve">Suspect interviews strengths are that it allows further information to come to light and further lines of enquires to be followed, but if not done correctly can be seen as coerced or compromised. We are constantly making improvements to these processes to aid us further. The effectiveness of these processes relies on how they are accomplished. It should be done in a manner that minimises bias and ensures that we support ethical </w:t>
      </w:r>
      <w:r w:rsidR="00C96F45">
        <w:rPr>
          <w:bCs/>
          <w:sz w:val="24"/>
          <w:szCs w:val="24"/>
        </w:rPr>
        <w:t xml:space="preserve">standards. </w:t>
      </w:r>
    </w:p>
    <w:p w14:paraId="21342501" w14:textId="77777777" w:rsidR="002E3053" w:rsidRDefault="002E3053" w:rsidP="002E3053">
      <w:pPr>
        <w:ind w:right="237"/>
        <w:jc w:val="both"/>
        <w:rPr>
          <w:bCs/>
          <w:sz w:val="24"/>
          <w:szCs w:val="24"/>
        </w:rPr>
      </w:pPr>
    </w:p>
    <w:p w14:paraId="5CC2A2AF" w14:textId="77777777" w:rsidR="00C96F45" w:rsidRDefault="002E3053" w:rsidP="002E3053">
      <w:pPr>
        <w:ind w:right="237"/>
        <w:jc w:val="both"/>
        <w:rPr>
          <w:bCs/>
          <w:sz w:val="24"/>
          <w:szCs w:val="24"/>
        </w:rPr>
      </w:pPr>
      <w:r>
        <w:rPr>
          <w:bCs/>
          <w:sz w:val="24"/>
          <w:szCs w:val="24"/>
        </w:rPr>
        <w:t>Fast track actions are actions that are immediately pursued. They are actions that can help establish important factors, such has identifying suspects, the preservation of evidence or even resulting in an early arrest or solving the investigation</w:t>
      </w:r>
      <w:r w:rsidR="00F41578">
        <w:rPr>
          <w:bCs/>
          <w:sz w:val="24"/>
          <w:szCs w:val="24"/>
        </w:rPr>
        <w:t xml:space="preserve"> (College of Policing, 2013).</w:t>
      </w:r>
      <w:r>
        <w:rPr>
          <w:bCs/>
          <w:sz w:val="24"/>
          <w:szCs w:val="24"/>
        </w:rPr>
        <w:t xml:space="preserve"> They are the building blocks to an investigation. I will talk about the following building blocks in further detail and how they were utilised within the investigation. This includes preserving life, preserving the scene, securing evidence, identifying the victim</w:t>
      </w:r>
      <w:r w:rsidR="00C96F45">
        <w:rPr>
          <w:bCs/>
          <w:sz w:val="24"/>
          <w:szCs w:val="24"/>
        </w:rPr>
        <w:t>s and witnesses</w:t>
      </w:r>
      <w:r>
        <w:rPr>
          <w:bCs/>
          <w:sz w:val="24"/>
          <w:szCs w:val="24"/>
        </w:rPr>
        <w:t>, and identifying the suspects</w:t>
      </w:r>
      <w:r w:rsidR="00F41578">
        <w:rPr>
          <w:bCs/>
          <w:sz w:val="24"/>
          <w:szCs w:val="24"/>
        </w:rPr>
        <w:t xml:space="preserve"> (Metropolitan Police, 2023)</w:t>
      </w:r>
      <w:r w:rsidR="00C96F45">
        <w:rPr>
          <w:bCs/>
          <w:sz w:val="24"/>
          <w:szCs w:val="24"/>
        </w:rPr>
        <w:t xml:space="preserve">. </w:t>
      </w:r>
    </w:p>
    <w:p w14:paraId="2E123910" w14:textId="77777777" w:rsidR="00C96F45" w:rsidRDefault="00C96F45" w:rsidP="002E3053">
      <w:pPr>
        <w:ind w:right="237"/>
        <w:jc w:val="both"/>
        <w:rPr>
          <w:bCs/>
          <w:sz w:val="24"/>
          <w:szCs w:val="24"/>
        </w:rPr>
      </w:pPr>
    </w:p>
    <w:p w14:paraId="5527F2F1" w14:textId="77777777" w:rsidR="002E0C48" w:rsidRDefault="00C96F45" w:rsidP="002E3053">
      <w:pPr>
        <w:ind w:right="237"/>
        <w:jc w:val="both"/>
        <w:rPr>
          <w:bCs/>
          <w:sz w:val="24"/>
          <w:szCs w:val="24"/>
        </w:rPr>
      </w:pPr>
      <w:r>
        <w:rPr>
          <w:bCs/>
          <w:sz w:val="24"/>
          <w:szCs w:val="24"/>
        </w:rPr>
        <w:t>Preserving life</w:t>
      </w:r>
      <w:r w:rsidR="002E0C48">
        <w:rPr>
          <w:bCs/>
          <w:sz w:val="24"/>
          <w:szCs w:val="24"/>
        </w:rPr>
        <w:t xml:space="preserve"> is the utmost priority within the policing. LB was already safeguarded as they had been in foster care at the time.</w:t>
      </w:r>
    </w:p>
    <w:p w14:paraId="29B31E33" w14:textId="77777777" w:rsidR="002E0C48" w:rsidRDefault="002E0C48" w:rsidP="002E3053">
      <w:pPr>
        <w:ind w:right="237"/>
        <w:jc w:val="both"/>
        <w:rPr>
          <w:bCs/>
          <w:sz w:val="24"/>
          <w:szCs w:val="24"/>
        </w:rPr>
      </w:pPr>
    </w:p>
    <w:p w14:paraId="37F5E5A5" w14:textId="77777777" w:rsidR="002E0C48" w:rsidRDefault="002E0C48" w:rsidP="002E3053">
      <w:pPr>
        <w:ind w:right="237"/>
        <w:jc w:val="both"/>
        <w:rPr>
          <w:bCs/>
          <w:sz w:val="24"/>
          <w:szCs w:val="24"/>
        </w:rPr>
      </w:pPr>
      <w:r>
        <w:rPr>
          <w:bCs/>
          <w:sz w:val="24"/>
          <w:szCs w:val="24"/>
        </w:rPr>
        <w:t xml:space="preserve">Preservation of scenes is not something that was needed in this investigation, due to the historic nature of the offence. However, LB had stated that they moved around a lot and lived in many different houses. The consideration was taken whilst conducting house to house enquiries of asking current occupants of the houses if they would be willing to assist the investigation by allowing a walk through of the house captured on body worn video. This would assist investigators in building a picture for the jury when it came to trial. </w:t>
      </w:r>
    </w:p>
    <w:p w14:paraId="61B0B3B9" w14:textId="77777777" w:rsidR="002E0C48" w:rsidRDefault="002E0C48" w:rsidP="002E3053">
      <w:pPr>
        <w:ind w:right="237"/>
        <w:jc w:val="both"/>
        <w:rPr>
          <w:bCs/>
          <w:sz w:val="24"/>
          <w:szCs w:val="24"/>
        </w:rPr>
      </w:pPr>
    </w:p>
    <w:p w14:paraId="1142DAC8" w14:textId="35459A35" w:rsidR="002E0C48" w:rsidRDefault="002E0C48" w:rsidP="002E3053">
      <w:pPr>
        <w:ind w:right="237"/>
        <w:jc w:val="both"/>
        <w:rPr>
          <w:bCs/>
          <w:sz w:val="24"/>
          <w:szCs w:val="24"/>
        </w:rPr>
      </w:pPr>
      <w:r>
        <w:rPr>
          <w:bCs/>
          <w:sz w:val="24"/>
          <w:szCs w:val="24"/>
        </w:rPr>
        <w:t xml:space="preserve">The next step is to identify victims and witnesses, the victim was already identified, however, to help identify the witnesses we spoke to neighbours whilst conducting </w:t>
      </w:r>
      <w:r>
        <w:rPr>
          <w:bCs/>
          <w:sz w:val="24"/>
          <w:szCs w:val="24"/>
        </w:rPr>
        <w:lastRenderedPageBreak/>
        <w:t>the house to house to see what their relationship was with the family if any and how they treated LB.</w:t>
      </w:r>
      <w:r w:rsidR="00B83326">
        <w:rPr>
          <w:bCs/>
          <w:sz w:val="24"/>
          <w:szCs w:val="24"/>
        </w:rPr>
        <w:t xml:space="preserve"> Based of LB VREIC, they mentioned running to someone’s house whilst living at the “old, old house”  this person then called the police. Based on this information and information from housing, about where the LB lived, and police reports around that time, we were able to locate a witness who provided an account of what happened that day. </w:t>
      </w:r>
    </w:p>
    <w:p w14:paraId="60F088D6" w14:textId="77777777" w:rsidR="002E0C48" w:rsidRDefault="002E0C48" w:rsidP="002E3053">
      <w:pPr>
        <w:ind w:right="237"/>
        <w:jc w:val="both"/>
        <w:rPr>
          <w:bCs/>
          <w:sz w:val="24"/>
          <w:szCs w:val="24"/>
        </w:rPr>
      </w:pPr>
    </w:p>
    <w:p w14:paraId="7F4E4190" w14:textId="1D97FF13" w:rsidR="00B83326" w:rsidRDefault="002E0C48" w:rsidP="002E3053">
      <w:pPr>
        <w:ind w:right="237"/>
        <w:jc w:val="both"/>
        <w:rPr>
          <w:bCs/>
          <w:sz w:val="24"/>
          <w:szCs w:val="24"/>
        </w:rPr>
      </w:pPr>
      <w:r>
        <w:rPr>
          <w:bCs/>
          <w:sz w:val="24"/>
          <w:szCs w:val="24"/>
        </w:rPr>
        <w:t xml:space="preserve">Next was to identify suspects, the suspects were all known to the </w:t>
      </w:r>
      <w:r w:rsidR="00B83326">
        <w:rPr>
          <w:bCs/>
          <w:sz w:val="24"/>
          <w:szCs w:val="24"/>
        </w:rPr>
        <w:t>victim;</w:t>
      </w:r>
      <w:r>
        <w:rPr>
          <w:bCs/>
          <w:sz w:val="24"/>
          <w:szCs w:val="24"/>
        </w:rPr>
        <w:t xml:space="preserve"> </w:t>
      </w:r>
      <w:r w:rsidR="00B83326">
        <w:rPr>
          <w:bCs/>
          <w:sz w:val="24"/>
          <w:szCs w:val="24"/>
        </w:rPr>
        <w:t>however,</w:t>
      </w:r>
      <w:r>
        <w:rPr>
          <w:bCs/>
          <w:sz w:val="24"/>
          <w:szCs w:val="24"/>
        </w:rPr>
        <w:t xml:space="preserve"> the child was unsure of his </w:t>
      </w:r>
      <w:r w:rsidR="00B83326">
        <w:rPr>
          <w:bCs/>
          <w:sz w:val="24"/>
          <w:szCs w:val="24"/>
        </w:rPr>
        <w:t>stepfather’s</w:t>
      </w:r>
      <w:r>
        <w:rPr>
          <w:bCs/>
          <w:sz w:val="24"/>
          <w:szCs w:val="24"/>
        </w:rPr>
        <w:t xml:space="preserve"> name and his grandad’s name. Police checks were </w:t>
      </w:r>
      <w:r w:rsidR="00B83326">
        <w:rPr>
          <w:bCs/>
          <w:sz w:val="24"/>
          <w:szCs w:val="24"/>
        </w:rPr>
        <w:t>conducted,</w:t>
      </w:r>
      <w:r>
        <w:rPr>
          <w:bCs/>
          <w:sz w:val="24"/>
          <w:szCs w:val="24"/>
        </w:rPr>
        <w:t xml:space="preserve"> and potential matches were found</w:t>
      </w:r>
      <w:r w:rsidR="00B83326">
        <w:rPr>
          <w:bCs/>
          <w:sz w:val="24"/>
          <w:szCs w:val="24"/>
        </w:rPr>
        <w:t xml:space="preserve">, which we were then able to confirm through the use of previous police records and other data from other organisations such as social services and housing. </w:t>
      </w:r>
    </w:p>
    <w:p w14:paraId="4FC64157" w14:textId="77777777" w:rsidR="00B83326" w:rsidRDefault="00B83326" w:rsidP="002E3053">
      <w:pPr>
        <w:ind w:right="237"/>
        <w:jc w:val="both"/>
        <w:rPr>
          <w:bCs/>
          <w:sz w:val="24"/>
          <w:szCs w:val="24"/>
        </w:rPr>
      </w:pPr>
    </w:p>
    <w:p w14:paraId="768D4698" w14:textId="77777777" w:rsidR="00B83326" w:rsidRDefault="00B83326" w:rsidP="002E3053">
      <w:pPr>
        <w:ind w:right="237"/>
        <w:jc w:val="both"/>
        <w:rPr>
          <w:bCs/>
          <w:sz w:val="24"/>
          <w:szCs w:val="24"/>
        </w:rPr>
      </w:pPr>
      <w:r>
        <w:rPr>
          <w:bCs/>
          <w:sz w:val="24"/>
          <w:szCs w:val="24"/>
        </w:rPr>
        <w:t xml:space="preserve">Knowing most of this information from the beginning was able to allow us to expedite the investigation as it allowed for prompt arrests and safeguarding to be put in place to help protect vulnerable people. </w:t>
      </w:r>
    </w:p>
    <w:p w14:paraId="5E6EEDF3" w14:textId="77777777" w:rsidR="00B83326" w:rsidRDefault="00B83326" w:rsidP="002E3053">
      <w:pPr>
        <w:ind w:right="237"/>
        <w:jc w:val="both"/>
        <w:rPr>
          <w:bCs/>
          <w:sz w:val="24"/>
          <w:szCs w:val="24"/>
        </w:rPr>
      </w:pPr>
    </w:p>
    <w:p w14:paraId="792BE5B4" w14:textId="77777777" w:rsidR="004A6CC4" w:rsidRDefault="00B83326" w:rsidP="002E3053">
      <w:pPr>
        <w:ind w:right="237"/>
        <w:jc w:val="both"/>
        <w:rPr>
          <w:bCs/>
          <w:sz w:val="24"/>
          <w:szCs w:val="24"/>
        </w:rPr>
      </w:pPr>
      <w:r>
        <w:rPr>
          <w:bCs/>
          <w:sz w:val="24"/>
          <w:szCs w:val="24"/>
        </w:rPr>
        <w:t xml:space="preserve">Throughout the investigation continued support has been provided to the victim. Due to the sexual nature of what happened to LB a Sexual Assault Referral Centre application was made. They are independent from the police are specially </w:t>
      </w:r>
      <w:r w:rsidR="004A6CC4">
        <w:rPr>
          <w:bCs/>
          <w:sz w:val="24"/>
          <w:szCs w:val="24"/>
        </w:rPr>
        <w:t>trained</w:t>
      </w:r>
      <w:r>
        <w:rPr>
          <w:bCs/>
          <w:sz w:val="24"/>
          <w:szCs w:val="24"/>
        </w:rPr>
        <w:t xml:space="preserve"> professional who </w:t>
      </w:r>
      <w:r w:rsidR="004A6CC4">
        <w:rPr>
          <w:bCs/>
          <w:sz w:val="24"/>
          <w:szCs w:val="24"/>
        </w:rPr>
        <w:t>provide</w:t>
      </w:r>
      <w:r>
        <w:rPr>
          <w:bCs/>
          <w:sz w:val="24"/>
          <w:szCs w:val="24"/>
        </w:rPr>
        <w:t xml:space="preserve"> support and advice to people following sexual </w:t>
      </w:r>
      <w:r w:rsidR="004A6CC4">
        <w:rPr>
          <w:bCs/>
          <w:sz w:val="24"/>
          <w:szCs w:val="24"/>
        </w:rPr>
        <w:t>assault</w:t>
      </w:r>
      <w:r>
        <w:rPr>
          <w:bCs/>
          <w:sz w:val="24"/>
          <w:szCs w:val="24"/>
        </w:rPr>
        <w:t xml:space="preserve">. They provide medical, </w:t>
      </w:r>
      <w:r w:rsidR="004A6CC4">
        <w:rPr>
          <w:bCs/>
          <w:sz w:val="24"/>
          <w:szCs w:val="24"/>
        </w:rPr>
        <w:t>emotional,</w:t>
      </w:r>
      <w:r>
        <w:rPr>
          <w:bCs/>
          <w:sz w:val="24"/>
          <w:szCs w:val="24"/>
        </w:rPr>
        <w:t xml:space="preserve"> and practical support for everyone (</w:t>
      </w:r>
      <w:r w:rsidR="004A6CC4">
        <w:rPr>
          <w:bCs/>
          <w:sz w:val="24"/>
          <w:szCs w:val="24"/>
        </w:rPr>
        <w:t>Cardiff and Vale University Health Board</w:t>
      </w:r>
      <w:r>
        <w:rPr>
          <w:bCs/>
          <w:sz w:val="24"/>
          <w:szCs w:val="24"/>
        </w:rPr>
        <w:t xml:space="preserve">, </w:t>
      </w:r>
      <w:r w:rsidR="004A6CC4">
        <w:rPr>
          <w:bCs/>
          <w:sz w:val="24"/>
          <w:szCs w:val="24"/>
        </w:rPr>
        <w:t xml:space="preserve">2023). This was vital to LB and his carers as they had an Independent Sexual Violence Advisor, they could go to for support. Due to the disclosures of Anal rape, I asked if they could provide a medical for LB if LB were willing, to screen against any injuries or sexually transmitted diseases. </w:t>
      </w:r>
    </w:p>
    <w:p w14:paraId="4BAB979F" w14:textId="77777777" w:rsidR="004A6CC4" w:rsidRDefault="004A6CC4" w:rsidP="002E3053">
      <w:pPr>
        <w:ind w:right="237"/>
        <w:jc w:val="both"/>
        <w:rPr>
          <w:bCs/>
          <w:sz w:val="24"/>
          <w:szCs w:val="24"/>
        </w:rPr>
      </w:pPr>
    </w:p>
    <w:p w14:paraId="3798790B" w14:textId="77777777" w:rsidR="004A6CC4" w:rsidRDefault="004A6CC4" w:rsidP="002E3053">
      <w:pPr>
        <w:ind w:right="237"/>
        <w:jc w:val="both"/>
        <w:rPr>
          <w:bCs/>
          <w:sz w:val="24"/>
          <w:szCs w:val="24"/>
        </w:rPr>
      </w:pPr>
      <w:r>
        <w:rPr>
          <w:bCs/>
          <w:sz w:val="24"/>
          <w:szCs w:val="24"/>
        </w:rPr>
        <w:t xml:space="preserve">From a policing perspective I ensured that I kept them updated weekly during the investigation and made visits out to the home address to speak to them and update them in person also, this allowed LB to feel more comforted and in the loop about the investigation as the telephone updates were made to his foster carer. I also ensured that I was informing the carers of the decisions that were going to be made going forward, this family really cared about LB and wanted justice for him. I also ensured that the victim felt heard. They wanted no contact with any of the suspects, these were solidified within the suspect’s bail conditions to ensure that they didn’t try to make contact. </w:t>
      </w:r>
    </w:p>
    <w:p w14:paraId="16A75849" w14:textId="77777777" w:rsidR="004A6CC4" w:rsidRDefault="004A6CC4" w:rsidP="002E3053">
      <w:pPr>
        <w:ind w:right="237"/>
        <w:jc w:val="both"/>
        <w:rPr>
          <w:bCs/>
          <w:sz w:val="24"/>
          <w:szCs w:val="24"/>
        </w:rPr>
      </w:pPr>
    </w:p>
    <w:p w14:paraId="1E089426" w14:textId="61DC970E" w:rsidR="0019700C" w:rsidRDefault="004A6CC4" w:rsidP="002E3053">
      <w:pPr>
        <w:ind w:right="237"/>
        <w:jc w:val="both"/>
        <w:rPr>
          <w:bCs/>
          <w:sz w:val="24"/>
          <w:szCs w:val="24"/>
        </w:rPr>
      </w:pPr>
      <w:r>
        <w:rPr>
          <w:bCs/>
          <w:sz w:val="24"/>
          <w:szCs w:val="24"/>
        </w:rPr>
        <w:t xml:space="preserve">The suspects were also supported, although not as much as the victim I ensured that I provided each suspect with wellbeing documents which included information and contact numbers for support regarding allegations of a sexual nature. This </w:t>
      </w:r>
      <w:r w:rsidR="0019700C">
        <w:rPr>
          <w:bCs/>
          <w:sz w:val="24"/>
          <w:szCs w:val="24"/>
        </w:rPr>
        <w:t xml:space="preserve">was of the </w:t>
      </w:r>
      <w:r>
        <w:rPr>
          <w:bCs/>
          <w:sz w:val="24"/>
          <w:szCs w:val="24"/>
        </w:rPr>
        <w:t>“Lucy Faithfu</w:t>
      </w:r>
      <w:r w:rsidR="0019700C">
        <w:rPr>
          <w:bCs/>
          <w:sz w:val="24"/>
          <w:szCs w:val="24"/>
        </w:rPr>
        <w:t>ll Foundation”. Prior to their release I requested that each of them was given a “Fitness for Release”, this is an assessment made by the Health Care Practitioner who assesses the suspect to see if they are okay to be released out of custody, to ensure that their mental wellbeing is being considered as well.</w:t>
      </w:r>
    </w:p>
    <w:p w14:paraId="04DE3041" w14:textId="77777777" w:rsidR="00225410" w:rsidRDefault="00225410" w:rsidP="002E3053">
      <w:pPr>
        <w:ind w:right="237"/>
        <w:jc w:val="both"/>
        <w:rPr>
          <w:bCs/>
          <w:sz w:val="24"/>
          <w:szCs w:val="24"/>
        </w:rPr>
      </w:pPr>
    </w:p>
    <w:p w14:paraId="70CA5914" w14:textId="5F568A4F" w:rsidR="00225410" w:rsidRDefault="00225410" w:rsidP="002E3053">
      <w:pPr>
        <w:ind w:right="237"/>
        <w:jc w:val="both"/>
        <w:rPr>
          <w:bCs/>
          <w:sz w:val="24"/>
          <w:szCs w:val="24"/>
        </w:rPr>
      </w:pPr>
      <w:r>
        <w:rPr>
          <w:bCs/>
          <w:sz w:val="24"/>
          <w:szCs w:val="24"/>
        </w:rPr>
        <w:t xml:space="preserve">Throughout this investigation I had to manage my own personal values and attitudes, as police are seen as impartial investigators. We cannot be biased and pick a </w:t>
      </w:r>
      <w:r w:rsidR="007B4D21">
        <w:rPr>
          <w:bCs/>
          <w:sz w:val="24"/>
          <w:szCs w:val="24"/>
        </w:rPr>
        <w:t>side;</w:t>
      </w:r>
      <w:r>
        <w:rPr>
          <w:bCs/>
          <w:sz w:val="24"/>
          <w:szCs w:val="24"/>
        </w:rPr>
        <w:t xml:space="preserve"> it is our duty to collect the evidence. Hearing what happened to LB was heart breaking, and at first made me angry at the suspect for doing this to LB. However, I had to remember the famous term that a person is innocent till proven </w:t>
      </w:r>
      <w:r>
        <w:rPr>
          <w:bCs/>
          <w:sz w:val="24"/>
          <w:szCs w:val="24"/>
        </w:rPr>
        <w:lastRenderedPageBreak/>
        <w:t xml:space="preserve">guilty. As stated in Article 6 of the Human Rights Act 1988, having the right to a fair </w:t>
      </w:r>
      <w:r w:rsidR="007B4D21">
        <w:rPr>
          <w:bCs/>
          <w:sz w:val="24"/>
          <w:szCs w:val="24"/>
        </w:rPr>
        <w:t>trial</w:t>
      </w:r>
      <w:r>
        <w:rPr>
          <w:bCs/>
          <w:sz w:val="24"/>
          <w:szCs w:val="24"/>
        </w:rPr>
        <w:t>.</w:t>
      </w:r>
      <w:r w:rsidR="007B4D21">
        <w:rPr>
          <w:bCs/>
          <w:sz w:val="24"/>
          <w:szCs w:val="24"/>
        </w:rPr>
        <w:t xml:space="preserve"> Section 2 of Article 6 states that “Everyone charged with a criminal offence shall be presumed innocent until proved guilty according to the law” (Reeds</w:t>
      </w:r>
      <w:r w:rsidR="00F04E2E">
        <w:rPr>
          <w:bCs/>
          <w:sz w:val="24"/>
          <w:szCs w:val="24"/>
        </w:rPr>
        <w:t xml:space="preserve"> Solicitors</w:t>
      </w:r>
      <w:r w:rsidR="007B4D21">
        <w:rPr>
          <w:bCs/>
          <w:sz w:val="24"/>
          <w:szCs w:val="24"/>
        </w:rPr>
        <w:t>, 202</w:t>
      </w:r>
      <w:r w:rsidR="00F04E2E">
        <w:rPr>
          <w:bCs/>
          <w:sz w:val="24"/>
          <w:szCs w:val="24"/>
        </w:rPr>
        <w:t>2</w:t>
      </w:r>
      <w:r w:rsidR="007B4D21">
        <w:rPr>
          <w:bCs/>
          <w:sz w:val="24"/>
          <w:szCs w:val="24"/>
        </w:rPr>
        <w:t>)</w:t>
      </w:r>
    </w:p>
    <w:p w14:paraId="2DF60543" w14:textId="77777777" w:rsidR="007B4D21" w:rsidRDefault="007B4D21" w:rsidP="002E3053">
      <w:pPr>
        <w:ind w:right="237"/>
        <w:jc w:val="both"/>
        <w:rPr>
          <w:bCs/>
          <w:sz w:val="24"/>
          <w:szCs w:val="24"/>
        </w:rPr>
      </w:pPr>
    </w:p>
    <w:p w14:paraId="49E9A4F6" w14:textId="7E765A72" w:rsidR="007B4D21" w:rsidRDefault="007B4D21" w:rsidP="002E3053">
      <w:pPr>
        <w:ind w:right="237"/>
        <w:jc w:val="both"/>
        <w:rPr>
          <w:bCs/>
          <w:sz w:val="24"/>
          <w:szCs w:val="24"/>
        </w:rPr>
      </w:pPr>
      <w:r>
        <w:rPr>
          <w:bCs/>
          <w:sz w:val="24"/>
          <w:szCs w:val="24"/>
        </w:rPr>
        <w:t xml:space="preserve">Due to the complex nature and demands of the investigation I often times became overwhelmed, during these moments I ensured to access the support of my department and speak to my supervisors when I felt this way to ensure that I was not jeopardizing my own mental health. </w:t>
      </w:r>
    </w:p>
    <w:p w14:paraId="61063CBD" w14:textId="77777777" w:rsidR="000B3165" w:rsidRDefault="000B3165" w:rsidP="002E3053">
      <w:pPr>
        <w:ind w:right="237"/>
        <w:jc w:val="both"/>
        <w:rPr>
          <w:bCs/>
          <w:sz w:val="24"/>
          <w:szCs w:val="24"/>
        </w:rPr>
      </w:pPr>
    </w:p>
    <w:p w14:paraId="234F46D8" w14:textId="00B0928D" w:rsidR="000B3165" w:rsidRDefault="000B3165" w:rsidP="002E3053">
      <w:pPr>
        <w:ind w:right="237"/>
        <w:jc w:val="both"/>
        <w:rPr>
          <w:bCs/>
          <w:sz w:val="24"/>
          <w:szCs w:val="24"/>
        </w:rPr>
      </w:pPr>
      <w:r>
        <w:rPr>
          <w:bCs/>
          <w:sz w:val="24"/>
          <w:szCs w:val="24"/>
        </w:rPr>
        <w:t xml:space="preserve">In conclusion throughout this essay, I have spoken about a complex investigation and have evaluated the different processes that were employed within the investigation such as taking a first account, VREIC, suspect arrests and interviews. I have explained the fast-track actions and how support was provided to victims and suspects. Alongside all of this I have discussed and reflected on the management of my own personal values and attitudes towards the investigation. </w:t>
      </w:r>
    </w:p>
    <w:p w14:paraId="0639AD7D" w14:textId="77777777" w:rsidR="0019700C" w:rsidRDefault="0019700C" w:rsidP="002E3053">
      <w:pPr>
        <w:ind w:right="237"/>
        <w:jc w:val="both"/>
        <w:rPr>
          <w:bCs/>
          <w:sz w:val="24"/>
          <w:szCs w:val="24"/>
        </w:rPr>
      </w:pPr>
    </w:p>
    <w:p w14:paraId="1C6E93E6" w14:textId="7B5199DF" w:rsidR="00025650" w:rsidRPr="002E3053" w:rsidRDefault="00025650" w:rsidP="002E3053">
      <w:pPr>
        <w:ind w:right="237"/>
        <w:jc w:val="both"/>
        <w:rPr>
          <w:bCs/>
          <w:sz w:val="24"/>
          <w:szCs w:val="24"/>
        </w:rPr>
      </w:pPr>
      <w:r>
        <w:br w:type="page"/>
      </w:r>
    </w:p>
    <w:p w14:paraId="76B6FAAC" w14:textId="78791342" w:rsidR="0FF883D4" w:rsidRDefault="0FF883D4" w:rsidP="0FF883D4">
      <w:pPr>
        <w:ind w:left="2880" w:right="225" w:firstLine="720"/>
        <w:rPr>
          <w:b/>
          <w:bCs/>
          <w:sz w:val="24"/>
          <w:szCs w:val="24"/>
          <w:lang w:eastAsia="zh-TW"/>
        </w:rPr>
      </w:pPr>
    </w:p>
    <w:p w14:paraId="1ADEFAE5" w14:textId="59ACE00B" w:rsidR="0FF883D4" w:rsidRDefault="5CE196A1" w:rsidP="5CE196A1">
      <w:r w:rsidRPr="5CE196A1">
        <w:rPr>
          <w:rFonts w:eastAsia="Arial"/>
          <w:b/>
          <w:bCs/>
          <w:color w:val="000000" w:themeColor="text1"/>
          <w:sz w:val="24"/>
          <w:szCs w:val="24"/>
        </w:rPr>
        <w:t xml:space="preserve">Authentication signature: </w:t>
      </w:r>
      <w:r w:rsidR="000C0BD9">
        <w:rPr>
          <w:rFonts w:eastAsia="Arial"/>
          <w:b/>
          <w:bCs/>
          <w:color w:val="000000" w:themeColor="text1"/>
          <w:sz w:val="24"/>
          <w:szCs w:val="24"/>
        </w:rPr>
        <w:t>Sameera Ahmed</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024CDCB" w:rsidR="0FF883D4" w:rsidRDefault="5CE196A1" w:rsidP="5CE196A1">
      <w:r w:rsidRPr="5CE196A1">
        <w:rPr>
          <w:rFonts w:eastAsia="Arial"/>
          <w:b/>
          <w:bCs/>
          <w:color w:val="000000" w:themeColor="text1"/>
          <w:sz w:val="24"/>
          <w:szCs w:val="24"/>
        </w:rPr>
        <w:t xml:space="preserve">Signed: </w:t>
      </w:r>
      <w:r w:rsidR="000C0BD9">
        <w:rPr>
          <w:rFonts w:eastAsia="Arial"/>
          <w:b/>
          <w:bCs/>
          <w:color w:val="000000" w:themeColor="text1"/>
          <w:sz w:val="24"/>
          <w:szCs w:val="24"/>
        </w:rPr>
        <w:t>Sameera Ahmed</w:t>
      </w:r>
    </w:p>
    <w:p w14:paraId="563192E7" w14:textId="7A83C86F" w:rsidR="0FF883D4" w:rsidRDefault="5CE196A1" w:rsidP="5CE196A1">
      <w:r w:rsidRPr="5CE196A1">
        <w:rPr>
          <w:rFonts w:eastAsia="Arial"/>
          <w:b/>
          <w:bCs/>
          <w:color w:val="000000" w:themeColor="text1"/>
          <w:sz w:val="24"/>
          <w:szCs w:val="24"/>
        </w:rPr>
        <w:t xml:space="preserve"> </w:t>
      </w:r>
    </w:p>
    <w:p w14:paraId="6F32AD18" w14:textId="296DDB0E" w:rsidR="0FF883D4" w:rsidRDefault="5CE196A1" w:rsidP="000C0BD9">
      <w:pPr>
        <w:rPr>
          <w:rFonts w:eastAsia="Arial"/>
          <w:b/>
          <w:bCs/>
          <w:color w:val="000000" w:themeColor="text1"/>
          <w:sz w:val="24"/>
          <w:szCs w:val="24"/>
        </w:rPr>
      </w:pPr>
      <w:r w:rsidRPr="5CE196A1">
        <w:rPr>
          <w:rFonts w:eastAsia="Arial"/>
          <w:b/>
          <w:bCs/>
          <w:color w:val="000000" w:themeColor="text1"/>
          <w:sz w:val="24"/>
          <w:szCs w:val="24"/>
        </w:rPr>
        <w:t>Date</w:t>
      </w:r>
      <w:r w:rsidR="000C0BD9">
        <w:rPr>
          <w:rFonts w:eastAsia="Arial"/>
          <w:b/>
          <w:bCs/>
          <w:color w:val="000000" w:themeColor="text1"/>
          <w:sz w:val="24"/>
          <w:szCs w:val="24"/>
        </w:rPr>
        <w:t xml:space="preserve">:        </w:t>
      </w:r>
      <w:r w:rsidR="00125486">
        <w:rPr>
          <w:rFonts w:eastAsia="Arial"/>
          <w:b/>
          <w:bCs/>
          <w:color w:val="000000" w:themeColor="text1"/>
          <w:sz w:val="24"/>
          <w:szCs w:val="24"/>
        </w:rPr>
        <w:t>30</w:t>
      </w:r>
      <w:r w:rsidR="000C0BD9">
        <w:rPr>
          <w:rFonts w:eastAsia="Arial"/>
          <w:b/>
          <w:bCs/>
          <w:color w:val="000000" w:themeColor="text1"/>
          <w:sz w:val="24"/>
          <w:szCs w:val="24"/>
        </w:rPr>
        <w:t>/10/2023</w:t>
      </w:r>
    </w:p>
    <w:p w14:paraId="303F1405" w14:textId="77777777" w:rsidR="000C0BD9" w:rsidRDefault="000C0BD9" w:rsidP="000C0BD9">
      <w:pPr>
        <w:rPr>
          <w:rFonts w:eastAsia="Arial"/>
          <w:b/>
          <w:bCs/>
          <w:color w:val="000000" w:themeColor="text1"/>
          <w:sz w:val="24"/>
          <w:szCs w:val="24"/>
        </w:rPr>
      </w:pPr>
    </w:p>
    <w:p w14:paraId="517C3A32" w14:textId="77777777" w:rsidR="000C0BD9" w:rsidRDefault="000C0BD9" w:rsidP="000C0BD9">
      <w:pPr>
        <w:rPr>
          <w:rFonts w:eastAsia="Arial"/>
          <w:b/>
          <w:bCs/>
          <w:color w:val="000000" w:themeColor="text1"/>
          <w:sz w:val="24"/>
          <w:szCs w:val="24"/>
        </w:rPr>
      </w:pPr>
    </w:p>
    <w:p w14:paraId="6A907A31" w14:textId="77777777" w:rsidR="000C0BD9" w:rsidRDefault="000C0BD9" w:rsidP="000C0BD9">
      <w:pPr>
        <w:rPr>
          <w:rFonts w:eastAsia="Arial"/>
          <w:b/>
          <w:bCs/>
          <w:color w:val="000000" w:themeColor="text1"/>
          <w:sz w:val="24"/>
          <w:szCs w:val="24"/>
        </w:rPr>
      </w:pPr>
    </w:p>
    <w:p w14:paraId="4DEF48FB" w14:textId="77777777" w:rsidR="000C0BD9" w:rsidRDefault="000C0BD9" w:rsidP="000C0BD9">
      <w:pPr>
        <w:rPr>
          <w:rFonts w:eastAsia="Arial"/>
          <w:b/>
          <w:bCs/>
          <w:color w:val="000000" w:themeColor="text1"/>
          <w:sz w:val="24"/>
          <w:szCs w:val="24"/>
        </w:rPr>
      </w:pPr>
    </w:p>
    <w:p w14:paraId="0AFA9C05" w14:textId="77777777" w:rsidR="000C0BD9" w:rsidRDefault="000C0BD9" w:rsidP="000C0BD9">
      <w:pPr>
        <w:rPr>
          <w:rFonts w:eastAsia="Arial"/>
          <w:b/>
          <w:bCs/>
          <w:color w:val="000000" w:themeColor="text1"/>
          <w:sz w:val="24"/>
          <w:szCs w:val="24"/>
        </w:rPr>
      </w:pPr>
    </w:p>
    <w:p w14:paraId="75BE14C3" w14:textId="77777777" w:rsidR="000C0BD9" w:rsidRDefault="000C0BD9" w:rsidP="000C0BD9">
      <w:pPr>
        <w:rPr>
          <w:rFonts w:eastAsia="Arial"/>
          <w:b/>
          <w:bCs/>
          <w:color w:val="000000" w:themeColor="text1"/>
          <w:sz w:val="24"/>
          <w:szCs w:val="24"/>
        </w:rPr>
      </w:pPr>
    </w:p>
    <w:p w14:paraId="482B2B3A" w14:textId="013534E3" w:rsidR="000C0BD9" w:rsidRPr="000C0BD9" w:rsidRDefault="000C0BD9" w:rsidP="000C0BD9">
      <w:pPr>
        <w:sectPr w:rsidR="000C0BD9" w:rsidRPr="000C0BD9"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E06D2E3" w14:textId="77777777" w:rsidR="00E14788" w:rsidRPr="00E14788" w:rsidRDefault="00E14788" w:rsidP="00E14788"/>
    <w:p w14:paraId="38E1C8CA" w14:textId="77777777" w:rsidR="00B458FC" w:rsidRDefault="00B458FC" w:rsidP="00B458FC">
      <w:pPr>
        <w:pStyle w:val="NormalWeb"/>
        <w:spacing w:before="0" w:beforeAutospacing="0" w:after="0" w:afterAutospacing="0"/>
        <w:rPr>
          <w:rFonts w:ascii="Arial" w:hAnsi="Arial" w:cs="Arial"/>
        </w:rPr>
      </w:pPr>
    </w:p>
    <w:p w14:paraId="48E0BFA7" w14:textId="77777777"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Cardiff and Vale University Health Board (2023) </w:t>
      </w:r>
      <w:r w:rsidRPr="00F04E2E">
        <w:rPr>
          <w:rFonts w:ascii="Arial" w:hAnsi="Arial" w:cs="Arial"/>
          <w:i/>
          <w:iCs/>
        </w:rPr>
        <w:t>Ynys Saff Sexual Assault Referral Centre</w:t>
      </w:r>
      <w:r w:rsidRPr="00F04E2E">
        <w:rPr>
          <w:rFonts w:ascii="Arial" w:hAnsi="Arial" w:cs="Arial"/>
        </w:rPr>
        <w:t xml:space="preserve">, </w:t>
      </w:r>
      <w:r w:rsidRPr="00F04E2E">
        <w:rPr>
          <w:rFonts w:ascii="Arial" w:hAnsi="Arial" w:cs="Arial"/>
          <w:i/>
          <w:iCs/>
        </w:rPr>
        <w:t>Cardiff and Vale University Health Board</w:t>
      </w:r>
      <w:r w:rsidRPr="00F04E2E">
        <w:rPr>
          <w:rFonts w:ascii="Arial" w:hAnsi="Arial" w:cs="Arial"/>
        </w:rPr>
        <w:t xml:space="preserve">. Available at: https://cavuhb.nhs.wales/our-services/sexual-health/services-provided/ynys-saff-sexual-assault-referral-centre/ (Accessed: 30 October 2023). </w:t>
      </w:r>
    </w:p>
    <w:p w14:paraId="31EEC11A" w14:textId="77777777" w:rsidR="00B458FC" w:rsidRDefault="00B458FC" w:rsidP="00F04E2E">
      <w:pPr>
        <w:pStyle w:val="NormalWeb"/>
        <w:spacing w:before="0" w:beforeAutospacing="0" w:after="0" w:afterAutospacing="0"/>
        <w:rPr>
          <w:rFonts w:ascii="Arial" w:hAnsi="Arial" w:cs="Arial"/>
        </w:rPr>
      </w:pPr>
    </w:p>
    <w:p w14:paraId="71255470" w14:textId="0FC27427"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College of Policing (2013a) </w:t>
      </w:r>
      <w:r w:rsidRPr="00F04E2E">
        <w:rPr>
          <w:rFonts w:ascii="Arial" w:hAnsi="Arial" w:cs="Arial"/>
          <w:i/>
          <w:iCs/>
        </w:rPr>
        <w:t>Investigation process</w:t>
      </w:r>
      <w:r w:rsidRPr="00F04E2E">
        <w:rPr>
          <w:rFonts w:ascii="Arial" w:hAnsi="Arial" w:cs="Arial"/>
        </w:rPr>
        <w:t xml:space="preserve">, </w:t>
      </w:r>
      <w:r w:rsidRPr="00F04E2E">
        <w:rPr>
          <w:rFonts w:ascii="Arial" w:hAnsi="Arial" w:cs="Arial"/>
          <w:i/>
          <w:iCs/>
        </w:rPr>
        <w:t>College of Policing</w:t>
      </w:r>
      <w:r w:rsidRPr="00F04E2E">
        <w:rPr>
          <w:rFonts w:ascii="Arial" w:hAnsi="Arial" w:cs="Arial"/>
        </w:rPr>
        <w:t xml:space="preserve">. Available at: https://www.college.police.uk/app/investigation/investigation-process (Accessed: 30 October 2023). </w:t>
      </w:r>
    </w:p>
    <w:p w14:paraId="651AA6F2" w14:textId="77777777" w:rsidR="00B458FC" w:rsidRDefault="00B458FC" w:rsidP="00F04E2E">
      <w:pPr>
        <w:pStyle w:val="NormalWeb"/>
        <w:spacing w:before="0" w:beforeAutospacing="0" w:after="0" w:afterAutospacing="0"/>
        <w:rPr>
          <w:rFonts w:ascii="Arial" w:hAnsi="Arial" w:cs="Arial"/>
        </w:rPr>
      </w:pPr>
    </w:p>
    <w:p w14:paraId="402546AC" w14:textId="2F72E07B"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College of Policing (2013b) </w:t>
      </w:r>
      <w:r w:rsidRPr="00F04E2E">
        <w:rPr>
          <w:rFonts w:ascii="Arial" w:hAnsi="Arial" w:cs="Arial"/>
          <w:i/>
          <w:iCs/>
        </w:rPr>
        <w:t>Investigative interviewing</w:t>
      </w:r>
      <w:r w:rsidRPr="00F04E2E">
        <w:rPr>
          <w:rFonts w:ascii="Arial" w:hAnsi="Arial" w:cs="Arial"/>
        </w:rPr>
        <w:t xml:space="preserve">, </w:t>
      </w:r>
      <w:r w:rsidRPr="00F04E2E">
        <w:rPr>
          <w:rFonts w:ascii="Arial" w:hAnsi="Arial" w:cs="Arial"/>
          <w:i/>
          <w:iCs/>
        </w:rPr>
        <w:t>College of Policing</w:t>
      </w:r>
      <w:r w:rsidRPr="00F04E2E">
        <w:rPr>
          <w:rFonts w:ascii="Arial" w:hAnsi="Arial" w:cs="Arial"/>
        </w:rPr>
        <w:t xml:space="preserve">. Available at: https://www.college.police.uk/app/investigation/investigative-interviewing/investigative-interviewing (Accessed: 30 October 2023). </w:t>
      </w:r>
    </w:p>
    <w:p w14:paraId="34611C62" w14:textId="77777777" w:rsidR="00B458FC" w:rsidRDefault="00B458FC" w:rsidP="00F04E2E">
      <w:pPr>
        <w:pStyle w:val="NormalWeb"/>
        <w:spacing w:before="0" w:beforeAutospacing="0" w:after="0" w:afterAutospacing="0"/>
        <w:rPr>
          <w:rFonts w:ascii="Arial" w:hAnsi="Arial" w:cs="Arial"/>
        </w:rPr>
      </w:pPr>
    </w:p>
    <w:p w14:paraId="7115033B" w14:textId="4A839111"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College of Policing (2013c) </w:t>
      </w:r>
      <w:r w:rsidRPr="00F04E2E">
        <w:rPr>
          <w:rFonts w:ascii="Arial" w:hAnsi="Arial" w:cs="Arial"/>
          <w:i/>
          <w:iCs/>
        </w:rPr>
        <w:t>Managing effective investigations</w:t>
      </w:r>
      <w:r w:rsidRPr="00F04E2E">
        <w:rPr>
          <w:rFonts w:ascii="Arial" w:hAnsi="Arial" w:cs="Arial"/>
        </w:rPr>
        <w:t xml:space="preserve">, </w:t>
      </w:r>
      <w:r w:rsidRPr="00F04E2E">
        <w:rPr>
          <w:rFonts w:ascii="Arial" w:hAnsi="Arial" w:cs="Arial"/>
          <w:i/>
          <w:iCs/>
        </w:rPr>
        <w:t>College of Policing</w:t>
      </w:r>
      <w:r w:rsidRPr="00F04E2E">
        <w:rPr>
          <w:rFonts w:ascii="Arial" w:hAnsi="Arial" w:cs="Arial"/>
        </w:rPr>
        <w:t xml:space="preserve">. Available at: https://www.college.police.uk/app/investigation/managing-effective-investigations (Accessed: 30 October 2023). </w:t>
      </w:r>
    </w:p>
    <w:p w14:paraId="3D742359" w14:textId="77777777" w:rsidR="00B458FC" w:rsidRDefault="00B458FC" w:rsidP="00F04E2E">
      <w:pPr>
        <w:pStyle w:val="NormalWeb"/>
        <w:spacing w:before="0" w:beforeAutospacing="0" w:after="0" w:afterAutospacing="0"/>
        <w:rPr>
          <w:rFonts w:ascii="Arial" w:hAnsi="Arial" w:cs="Arial"/>
        </w:rPr>
      </w:pPr>
    </w:p>
    <w:p w14:paraId="4E29EAF7" w14:textId="0C8AA1F6"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College of Policing (2019) </w:t>
      </w:r>
      <w:r w:rsidRPr="00F04E2E">
        <w:rPr>
          <w:rFonts w:ascii="Arial" w:hAnsi="Arial" w:cs="Arial"/>
          <w:i/>
          <w:iCs/>
        </w:rPr>
        <w:t>Obtaining initial accounts from victims and witnesses - college of policing</w:t>
      </w:r>
      <w:r w:rsidRPr="00F04E2E">
        <w:rPr>
          <w:rFonts w:ascii="Arial" w:hAnsi="Arial" w:cs="Arial"/>
        </w:rPr>
        <w:t xml:space="preserve">. Available at: https://assets.college.police.uk/s3fs-public/2020-11/Initial_Accounts_Guidelines.pdf (Accessed: 25 October 2023). </w:t>
      </w:r>
    </w:p>
    <w:p w14:paraId="71449A16" w14:textId="77777777" w:rsidR="00B458FC" w:rsidRDefault="00B458FC" w:rsidP="00F04E2E">
      <w:pPr>
        <w:pStyle w:val="NormalWeb"/>
        <w:spacing w:before="0" w:beforeAutospacing="0" w:after="0" w:afterAutospacing="0"/>
        <w:rPr>
          <w:rFonts w:ascii="Arial" w:hAnsi="Arial" w:cs="Arial"/>
        </w:rPr>
      </w:pPr>
    </w:p>
    <w:p w14:paraId="3927DB60" w14:textId="2B7CE407"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College of Policing (2021) </w:t>
      </w:r>
      <w:r w:rsidRPr="00F04E2E">
        <w:rPr>
          <w:rFonts w:ascii="Arial" w:hAnsi="Arial" w:cs="Arial"/>
          <w:i/>
          <w:iCs/>
        </w:rPr>
        <w:t>Victims’ code for policing</w:t>
      </w:r>
      <w:r w:rsidRPr="00F04E2E">
        <w:rPr>
          <w:rFonts w:ascii="Arial" w:hAnsi="Arial" w:cs="Arial"/>
        </w:rPr>
        <w:t xml:space="preserve">, </w:t>
      </w:r>
      <w:r w:rsidRPr="00F04E2E">
        <w:rPr>
          <w:rFonts w:ascii="Arial" w:hAnsi="Arial" w:cs="Arial"/>
          <w:i/>
          <w:iCs/>
        </w:rPr>
        <w:t>College of Policing</w:t>
      </w:r>
      <w:r w:rsidRPr="00F04E2E">
        <w:rPr>
          <w:rFonts w:ascii="Arial" w:hAnsi="Arial" w:cs="Arial"/>
        </w:rPr>
        <w:t xml:space="preserve">. Available at: https://www.college.police.uk/guidance/victims-code/victims-rights-policing (Accessed: 30 October 2023). </w:t>
      </w:r>
    </w:p>
    <w:p w14:paraId="52F6F704" w14:textId="77777777" w:rsidR="00B458FC" w:rsidRDefault="00B458FC" w:rsidP="00B458FC">
      <w:pPr>
        <w:pStyle w:val="NormalWeb"/>
        <w:spacing w:before="0" w:beforeAutospacing="0" w:after="0" w:afterAutospacing="0"/>
        <w:rPr>
          <w:rFonts w:ascii="Arial" w:hAnsi="Arial" w:cs="Arial"/>
        </w:rPr>
      </w:pPr>
    </w:p>
    <w:p w14:paraId="4917BCF4" w14:textId="6FD82B03" w:rsidR="00B458FC" w:rsidRDefault="00B458FC" w:rsidP="00B458FC">
      <w:pPr>
        <w:pStyle w:val="NormalWeb"/>
        <w:spacing w:before="0" w:beforeAutospacing="0" w:after="0" w:afterAutospacing="0"/>
        <w:rPr>
          <w:rFonts w:ascii="Arial" w:hAnsi="Arial" w:cs="Arial"/>
        </w:rPr>
      </w:pPr>
      <w:r>
        <w:rPr>
          <w:rFonts w:ascii="Arial" w:hAnsi="Arial" w:cs="Arial"/>
        </w:rPr>
        <w:t>Gibbs, G., (1988) Learning by Doing: A guide to teaching and learning methods. Further Education Unit. Oxford Polytechnic: Oxford</w:t>
      </w:r>
    </w:p>
    <w:p w14:paraId="332C986E" w14:textId="77777777" w:rsidR="00B458FC" w:rsidRDefault="00B458FC" w:rsidP="000C0BD9">
      <w:pPr>
        <w:pStyle w:val="NormalWeb"/>
        <w:spacing w:before="0" w:beforeAutospacing="0" w:after="0" w:afterAutospacing="0"/>
        <w:rPr>
          <w:rFonts w:ascii="Arial" w:hAnsi="Arial" w:cs="Arial"/>
        </w:rPr>
      </w:pPr>
    </w:p>
    <w:p w14:paraId="2EB8B6A2" w14:textId="676F4811"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Goodman, G. S., &amp; Quas, J. A. (2018). Child maltreatment investigations: Toward an empirical model of best practice. Child Abuse &amp; Neglect, 76, 86-93.</w:t>
      </w:r>
    </w:p>
    <w:p w14:paraId="51E080D1" w14:textId="77777777" w:rsidR="00B458FC" w:rsidRDefault="00B458FC" w:rsidP="00F04E2E">
      <w:pPr>
        <w:pStyle w:val="NormalWeb"/>
        <w:spacing w:before="0" w:beforeAutospacing="0" w:after="0" w:afterAutospacing="0"/>
        <w:rPr>
          <w:rFonts w:ascii="Arial" w:hAnsi="Arial" w:cs="Arial"/>
        </w:rPr>
      </w:pPr>
    </w:p>
    <w:p w14:paraId="7F431E18" w14:textId="50E08F26"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GOV.UK (2019) </w:t>
      </w:r>
      <w:r w:rsidRPr="00F04E2E">
        <w:rPr>
          <w:rFonts w:ascii="Arial" w:hAnsi="Arial" w:cs="Arial"/>
          <w:i/>
          <w:iCs/>
        </w:rPr>
        <w:t>Ministry of Justice Witness Intermediary Scheme</w:t>
      </w:r>
      <w:r w:rsidRPr="00F04E2E">
        <w:rPr>
          <w:rFonts w:ascii="Arial" w:hAnsi="Arial" w:cs="Arial"/>
        </w:rPr>
        <w:t xml:space="preserve">, </w:t>
      </w:r>
      <w:r w:rsidRPr="00F04E2E">
        <w:rPr>
          <w:rFonts w:ascii="Arial" w:hAnsi="Arial" w:cs="Arial"/>
          <w:i/>
          <w:iCs/>
        </w:rPr>
        <w:t>GOV.UK</w:t>
      </w:r>
      <w:r w:rsidRPr="00F04E2E">
        <w:rPr>
          <w:rFonts w:ascii="Arial" w:hAnsi="Arial" w:cs="Arial"/>
        </w:rPr>
        <w:t xml:space="preserve">. Available at: https://www.gov.uk/guidance/ministry-of-justice-witness-intermediary-scheme (Accessed: 30 October 2023). </w:t>
      </w:r>
    </w:p>
    <w:p w14:paraId="10ACCC42" w14:textId="77777777" w:rsidR="00B458FC" w:rsidRDefault="00B458FC" w:rsidP="000C0BD9">
      <w:pPr>
        <w:pStyle w:val="NormalWeb"/>
        <w:spacing w:before="0" w:beforeAutospacing="0" w:after="0" w:afterAutospacing="0"/>
        <w:rPr>
          <w:rFonts w:ascii="Arial" w:hAnsi="Arial" w:cs="Arial"/>
        </w:rPr>
      </w:pPr>
    </w:p>
    <w:p w14:paraId="4CE6763B" w14:textId="2CBAADDD"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Herrington, V. (2016). A global study of specialist child abuse investigation units. Child Abuse Review, 25(6), 471-483.</w:t>
      </w:r>
    </w:p>
    <w:p w14:paraId="2AE87C1B" w14:textId="77777777" w:rsidR="00B458FC" w:rsidRDefault="00B458FC" w:rsidP="00F04E2E">
      <w:pPr>
        <w:pStyle w:val="NormalWeb"/>
        <w:spacing w:before="0" w:beforeAutospacing="0" w:after="0" w:afterAutospacing="0"/>
        <w:rPr>
          <w:rFonts w:ascii="Arial" w:hAnsi="Arial" w:cs="Arial"/>
        </w:rPr>
      </w:pPr>
    </w:p>
    <w:p w14:paraId="1BF8AA55" w14:textId="77777777" w:rsidR="00B458FC" w:rsidRDefault="00B458FC" w:rsidP="00F04E2E">
      <w:pPr>
        <w:pStyle w:val="NormalWeb"/>
        <w:spacing w:before="0" w:beforeAutospacing="0" w:after="0" w:afterAutospacing="0"/>
        <w:rPr>
          <w:rFonts w:ascii="Arial" w:hAnsi="Arial" w:cs="Arial"/>
        </w:rPr>
      </w:pPr>
    </w:p>
    <w:p w14:paraId="4052847C" w14:textId="18B612B7"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lastRenderedPageBreak/>
        <w:t xml:space="preserve">Home Office (2023) </w:t>
      </w:r>
      <w:r w:rsidRPr="00F04E2E">
        <w:rPr>
          <w:rFonts w:ascii="Arial" w:hAnsi="Arial" w:cs="Arial"/>
          <w:i/>
          <w:iCs/>
        </w:rPr>
        <w:t>Pre-charge bail statutory guidance (accessible)</w:t>
      </w:r>
      <w:r w:rsidRPr="00F04E2E">
        <w:rPr>
          <w:rFonts w:ascii="Arial" w:hAnsi="Arial" w:cs="Arial"/>
        </w:rPr>
        <w:t xml:space="preserve">, </w:t>
      </w:r>
      <w:r w:rsidRPr="00F04E2E">
        <w:rPr>
          <w:rFonts w:ascii="Arial" w:hAnsi="Arial" w:cs="Arial"/>
          <w:i/>
          <w:iCs/>
        </w:rPr>
        <w:t>GOV.UK</w:t>
      </w:r>
      <w:r w:rsidRPr="00F04E2E">
        <w:rPr>
          <w:rFonts w:ascii="Arial" w:hAnsi="Arial" w:cs="Arial"/>
        </w:rPr>
        <w:t xml:space="preserve">. Available at: https://www.gov.uk/government/publications/pre-charge-bail-statutory-guidance/pre-charge-bail-statutory-guidance-accessible (Accessed: 30 October 2023). </w:t>
      </w:r>
    </w:p>
    <w:p w14:paraId="4AB83AD6" w14:textId="77777777" w:rsidR="00B458FC" w:rsidRDefault="00B458FC" w:rsidP="00F04E2E">
      <w:pPr>
        <w:pStyle w:val="NormalWeb"/>
        <w:spacing w:before="0" w:beforeAutospacing="0" w:after="0" w:afterAutospacing="0"/>
        <w:rPr>
          <w:rFonts w:ascii="Arial" w:hAnsi="Arial" w:cs="Arial"/>
        </w:rPr>
      </w:pPr>
    </w:p>
    <w:p w14:paraId="38B154BA" w14:textId="33EDF40C"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Lewisham (2021) </w:t>
      </w:r>
      <w:r w:rsidRPr="00F04E2E">
        <w:rPr>
          <w:rFonts w:ascii="Arial" w:hAnsi="Arial" w:cs="Arial"/>
          <w:i/>
          <w:iCs/>
        </w:rPr>
        <w:t>Strategy Meetings and Child Protection Enquiries (Section 47)</w:t>
      </w:r>
      <w:r w:rsidRPr="00F04E2E">
        <w:rPr>
          <w:rFonts w:ascii="Arial" w:hAnsi="Arial" w:cs="Arial"/>
        </w:rPr>
        <w:t xml:space="preserve">, </w:t>
      </w:r>
      <w:r w:rsidRPr="00F04E2E">
        <w:rPr>
          <w:rFonts w:ascii="Arial" w:hAnsi="Arial" w:cs="Arial"/>
          <w:i/>
          <w:iCs/>
        </w:rPr>
        <w:t>Strategy meetings and Child Protection Enquiries (section 47)</w:t>
      </w:r>
      <w:r w:rsidRPr="00F04E2E">
        <w:rPr>
          <w:rFonts w:ascii="Arial" w:hAnsi="Arial" w:cs="Arial"/>
        </w:rPr>
        <w:t xml:space="preserve">. Available at: https://lewishamchildcare.proceduresonline.com/p_sec_47_enq.html#:~:text=The%20purpose%20of%20a%20strategy,and%20to%20plan%20that%20investigation. (Accessed: 25 October 2023). </w:t>
      </w:r>
    </w:p>
    <w:p w14:paraId="66DC075A" w14:textId="77777777" w:rsidR="005315FE" w:rsidRDefault="005315FE" w:rsidP="00F04E2E">
      <w:pPr>
        <w:pStyle w:val="NormalWeb"/>
        <w:spacing w:before="0" w:beforeAutospacing="0" w:after="0" w:afterAutospacing="0"/>
        <w:rPr>
          <w:rFonts w:ascii="Arial" w:hAnsi="Arial" w:cs="Arial"/>
        </w:rPr>
      </w:pPr>
    </w:p>
    <w:p w14:paraId="060C2895" w14:textId="72B00C7D"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Metropolitan Police (2023) </w:t>
      </w:r>
      <w:r w:rsidRPr="00F04E2E">
        <w:rPr>
          <w:rFonts w:ascii="Arial" w:hAnsi="Arial" w:cs="Arial"/>
          <w:i/>
          <w:iCs/>
        </w:rPr>
        <w:t>Operating procedures for the conduct of preserving/investigating sites/scenes</w:t>
      </w:r>
      <w:r w:rsidRPr="00F04E2E">
        <w:rPr>
          <w:rFonts w:ascii="Arial" w:hAnsi="Arial" w:cs="Arial"/>
        </w:rPr>
        <w:t xml:space="preserve">. Available at: https://www.met.police.uk/foi-ai/metropolitan-police/d/august-2022/operating-procedures-for-the-conduct-of-preservinginvestigating-sitesscenes/ (Accessed: 30 October 2023). </w:t>
      </w:r>
    </w:p>
    <w:p w14:paraId="4B8AFD9C" w14:textId="77777777" w:rsidR="005315FE" w:rsidRDefault="005315FE" w:rsidP="00B458FC">
      <w:pPr>
        <w:pStyle w:val="NormalWeb"/>
        <w:spacing w:before="0" w:beforeAutospacing="0" w:after="0" w:afterAutospacing="0"/>
        <w:rPr>
          <w:rFonts w:ascii="Arial" w:hAnsi="Arial" w:cs="Arial"/>
        </w:rPr>
      </w:pPr>
    </w:p>
    <w:p w14:paraId="1B7D9AC6" w14:textId="2212EFEC" w:rsidR="00B458FC" w:rsidRDefault="00B458FC" w:rsidP="00B458FC">
      <w:pPr>
        <w:pStyle w:val="NormalWeb"/>
        <w:spacing w:before="0" w:beforeAutospacing="0" w:after="0" w:afterAutospacing="0"/>
        <w:rPr>
          <w:rFonts w:ascii="Arial" w:hAnsi="Arial" w:cs="Arial"/>
        </w:rPr>
      </w:pPr>
      <w:r>
        <w:rPr>
          <w:rFonts w:ascii="Arial" w:hAnsi="Arial" w:cs="Arial"/>
        </w:rPr>
        <w:t xml:space="preserve">Ministry of Justice (2022) </w:t>
      </w:r>
      <w:r>
        <w:rPr>
          <w:rFonts w:ascii="Arial" w:hAnsi="Arial" w:cs="Arial"/>
          <w:i/>
          <w:iCs/>
        </w:rPr>
        <w:t>Achieving best evidence in criminal proceedings</w:t>
      </w:r>
      <w:r>
        <w:rPr>
          <w:rFonts w:ascii="Arial" w:hAnsi="Arial" w:cs="Arial"/>
        </w:rPr>
        <w:t xml:space="preserve">, </w:t>
      </w:r>
      <w:r>
        <w:rPr>
          <w:rFonts w:ascii="Arial" w:hAnsi="Arial" w:cs="Arial"/>
          <w:i/>
          <w:iCs/>
        </w:rPr>
        <w:t>GOV.UK</w:t>
      </w:r>
      <w:r>
        <w:rPr>
          <w:rFonts w:ascii="Arial" w:hAnsi="Arial" w:cs="Arial"/>
        </w:rPr>
        <w:t xml:space="preserve">. Available at: </w:t>
      </w:r>
      <w:r w:rsidRPr="00B458FC">
        <w:rPr>
          <w:rFonts w:ascii="Arial" w:hAnsi="Arial" w:cs="Arial"/>
        </w:rPr>
        <w:t>https://www.gov.uk/government/publications/achieving-best-evidence-in-criminal-proceedings</w:t>
      </w:r>
      <w:r>
        <w:rPr>
          <w:rFonts w:ascii="Arial" w:hAnsi="Arial" w:cs="Arial"/>
        </w:rPr>
        <w:t xml:space="preserve"> (Accessed: 30 October 2023). </w:t>
      </w:r>
    </w:p>
    <w:p w14:paraId="09E5D236" w14:textId="77777777" w:rsidR="005315FE" w:rsidRDefault="005315FE" w:rsidP="000C0BD9">
      <w:pPr>
        <w:pStyle w:val="NormalWeb"/>
        <w:spacing w:before="0" w:beforeAutospacing="0" w:after="0" w:afterAutospacing="0"/>
        <w:rPr>
          <w:rFonts w:ascii="Arial" w:hAnsi="Arial" w:cs="Arial"/>
        </w:rPr>
      </w:pPr>
    </w:p>
    <w:p w14:paraId="3CA74BB6" w14:textId="2E303173"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Morris, E. K., &amp; Robinson, L. R. (2017). The role of school-based mental health professionals in promoting student mental health. Journal of Applied School Psychology, 33(4), 340-354.</w:t>
      </w:r>
    </w:p>
    <w:p w14:paraId="27478AE0" w14:textId="77777777" w:rsidR="005315FE" w:rsidRDefault="005315FE" w:rsidP="000C0BD9">
      <w:pPr>
        <w:pStyle w:val="NormalWeb"/>
        <w:spacing w:before="0" w:beforeAutospacing="0" w:after="0" w:afterAutospacing="0"/>
        <w:rPr>
          <w:rFonts w:ascii="Arial" w:hAnsi="Arial" w:cs="Arial"/>
        </w:rPr>
      </w:pPr>
    </w:p>
    <w:p w14:paraId="79105E47" w14:textId="50BE1564"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Olds, D. L., Sadler, L., &amp; Kitzman, H. (2007). Programs for parents of infants and toddlers: recent evidence from randomized trials. Journal of Child Psychology and Psychiatry, 48(3-4), 355-391.</w:t>
      </w:r>
    </w:p>
    <w:p w14:paraId="7A57A5E0" w14:textId="77777777" w:rsidR="005315FE" w:rsidRDefault="005315FE" w:rsidP="00F04E2E">
      <w:pPr>
        <w:pStyle w:val="NormalWeb"/>
        <w:spacing w:before="0" w:beforeAutospacing="0" w:after="0" w:afterAutospacing="0"/>
        <w:rPr>
          <w:rFonts w:ascii="Arial" w:hAnsi="Arial" w:cs="Arial"/>
        </w:rPr>
      </w:pPr>
    </w:p>
    <w:p w14:paraId="03FDCFD8" w14:textId="7EA77C47"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Parkinson, J. (2022) </w:t>
      </w:r>
      <w:r w:rsidRPr="00F04E2E">
        <w:rPr>
          <w:rFonts w:ascii="Arial" w:hAnsi="Arial" w:cs="Arial"/>
          <w:i/>
          <w:iCs/>
        </w:rPr>
        <w:t>What is the Police National Computer (PNC)?</w:t>
      </w:r>
      <w:r w:rsidRPr="00F04E2E">
        <w:rPr>
          <w:rFonts w:ascii="Arial" w:hAnsi="Arial" w:cs="Arial"/>
        </w:rPr>
        <w:t xml:space="preserve">, </w:t>
      </w:r>
      <w:r w:rsidRPr="00F04E2E">
        <w:rPr>
          <w:rFonts w:ascii="Arial" w:hAnsi="Arial" w:cs="Arial"/>
          <w:i/>
          <w:iCs/>
        </w:rPr>
        <w:t>Personnel Checks</w:t>
      </w:r>
      <w:r w:rsidRPr="00F04E2E">
        <w:rPr>
          <w:rFonts w:ascii="Arial" w:hAnsi="Arial" w:cs="Arial"/>
        </w:rPr>
        <w:t xml:space="preserve">. Available at: https://www.personnelchecks.co.uk/knowledge-hub/what-is-pnc (Accessed: 30 October 2023). </w:t>
      </w:r>
    </w:p>
    <w:p w14:paraId="44BC27ED" w14:textId="77777777" w:rsidR="005315FE" w:rsidRDefault="005315FE" w:rsidP="00F04E2E">
      <w:pPr>
        <w:pStyle w:val="NormalWeb"/>
        <w:spacing w:before="0" w:beforeAutospacing="0" w:after="0" w:afterAutospacing="0"/>
        <w:rPr>
          <w:rFonts w:ascii="Arial" w:hAnsi="Arial" w:cs="Arial"/>
        </w:rPr>
      </w:pPr>
    </w:p>
    <w:p w14:paraId="3B1B434C" w14:textId="0F838CC5" w:rsidR="00B458FC" w:rsidRPr="00F04E2E" w:rsidRDefault="00B458FC" w:rsidP="00F04E2E">
      <w:pPr>
        <w:pStyle w:val="NormalWeb"/>
        <w:spacing w:before="0" w:beforeAutospacing="0" w:after="0" w:afterAutospacing="0"/>
        <w:rPr>
          <w:rFonts w:ascii="Arial" w:hAnsi="Arial" w:cs="Arial"/>
        </w:rPr>
      </w:pPr>
      <w:r w:rsidRPr="00F04E2E">
        <w:rPr>
          <w:rFonts w:ascii="Arial" w:hAnsi="Arial" w:cs="Arial"/>
        </w:rPr>
        <w:t xml:space="preserve">Reeds Solicitors (2022) </w:t>
      </w:r>
      <w:r w:rsidRPr="00F04E2E">
        <w:rPr>
          <w:rFonts w:ascii="Arial" w:hAnsi="Arial" w:cs="Arial"/>
          <w:i/>
          <w:iCs/>
        </w:rPr>
        <w:t xml:space="preserve">Are we still innocent until proven </w:t>
      </w:r>
      <w:r w:rsidRPr="00F04E2E">
        <w:rPr>
          <w:rFonts w:ascii="Arial" w:hAnsi="Arial" w:cs="Arial"/>
          <w:i/>
          <w:iCs/>
        </w:rPr>
        <w:t>guilty?</w:t>
      </w:r>
      <w:r w:rsidRPr="00F04E2E">
        <w:rPr>
          <w:rFonts w:ascii="Arial" w:hAnsi="Arial" w:cs="Arial"/>
        </w:rPr>
        <w:t xml:space="preserve"> </w:t>
      </w:r>
      <w:r w:rsidRPr="00F04E2E">
        <w:rPr>
          <w:rFonts w:ascii="Arial" w:hAnsi="Arial" w:cs="Arial"/>
          <w:i/>
          <w:iCs/>
        </w:rPr>
        <w:t>Reeds Solicitors LLP</w:t>
      </w:r>
      <w:r w:rsidRPr="00F04E2E">
        <w:rPr>
          <w:rFonts w:ascii="Arial" w:hAnsi="Arial" w:cs="Arial"/>
        </w:rPr>
        <w:t xml:space="preserve">. Available at: https://www.reeds.co.uk/insight/are-we-still-innocent-until-proven-guilty/ (Accessed: 30 October 2023). </w:t>
      </w:r>
    </w:p>
    <w:p w14:paraId="208F6DF6" w14:textId="77777777" w:rsidR="005315FE" w:rsidRDefault="005315FE" w:rsidP="000C0BD9">
      <w:pPr>
        <w:pStyle w:val="NormalWeb"/>
        <w:spacing w:before="0" w:beforeAutospacing="0" w:after="0" w:afterAutospacing="0"/>
        <w:rPr>
          <w:rFonts w:ascii="Arial" w:hAnsi="Arial" w:cs="Arial"/>
        </w:rPr>
      </w:pPr>
    </w:p>
    <w:p w14:paraId="1FF18C6F" w14:textId="01547815"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Sanders, M. R., &amp; Kirby, J. N. (2012). Consumer engagement and the development, evaluation, and dissemination of evidence-based parenting programs. Behavior Therapy, 43(2), 236-250.</w:t>
      </w:r>
    </w:p>
    <w:p w14:paraId="1F8CF62B" w14:textId="77777777" w:rsidR="005315FE" w:rsidRDefault="005315FE" w:rsidP="00E14788">
      <w:pPr>
        <w:rPr>
          <w:sz w:val="24"/>
          <w:szCs w:val="24"/>
        </w:rPr>
      </w:pPr>
    </w:p>
    <w:p w14:paraId="10A53F4A" w14:textId="34715E91" w:rsidR="00B458FC" w:rsidRPr="00F04E2E" w:rsidRDefault="00B458FC" w:rsidP="00E14788">
      <w:pPr>
        <w:rPr>
          <w:sz w:val="24"/>
          <w:szCs w:val="24"/>
        </w:rPr>
      </w:pPr>
      <w:r>
        <w:rPr>
          <w:sz w:val="24"/>
          <w:szCs w:val="24"/>
        </w:rPr>
        <w:t>Smith, A. (2017). The Role of Initial Accounts in Criminal Investigations. Journal of Criminal Justic</w:t>
      </w:r>
      <w:r w:rsidR="005315FE">
        <w:rPr>
          <w:sz w:val="24"/>
          <w:szCs w:val="24"/>
        </w:rPr>
        <w:t>e</w:t>
      </w:r>
      <w:r>
        <w:rPr>
          <w:sz w:val="24"/>
          <w:szCs w:val="24"/>
        </w:rPr>
        <w:t>, 25(3), 123-136</w:t>
      </w:r>
    </w:p>
    <w:p w14:paraId="2DA81B66" w14:textId="77777777" w:rsidR="005315FE" w:rsidRDefault="005315FE" w:rsidP="000C0BD9">
      <w:pPr>
        <w:pStyle w:val="NormalWeb"/>
        <w:spacing w:before="0" w:beforeAutospacing="0" w:after="0" w:afterAutospacing="0"/>
        <w:rPr>
          <w:rFonts w:ascii="Arial" w:hAnsi="Arial" w:cs="Arial"/>
        </w:rPr>
      </w:pPr>
    </w:p>
    <w:p w14:paraId="2E79BFDE" w14:textId="7DCC9CCB" w:rsidR="00B458FC" w:rsidRPr="00F04E2E" w:rsidRDefault="00B458FC" w:rsidP="000C0BD9">
      <w:pPr>
        <w:pStyle w:val="NormalWeb"/>
        <w:spacing w:before="0" w:beforeAutospacing="0" w:after="0" w:afterAutospacing="0"/>
        <w:rPr>
          <w:rFonts w:ascii="Arial" w:hAnsi="Arial" w:cs="Arial"/>
        </w:rPr>
      </w:pPr>
      <w:r w:rsidRPr="00F04E2E">
        <w:rPr>
          <w:rFonts w:ascii="Arial" w:hAnsi="Arial" w:cs="Arial"/>
        </w:rPr>
        <w:t>Watson, J., &amp; Gardner, H. (2006). Supporting emotional literacy in the primary classroom. Emotional and Behavioural Difficulties, 11(4), 273-284.</w:t>
      </w:r>
    </w:p>
    <w:p w14:paraId="1ECD9148" w14:textId="77777777" w:rsidR="00B458FC" w:rsidRPr="00E14788" w:rsidRDefault="00B458FC" w:rsidP="000C0BD9"/>
    <w:sectPr w:rsidR="00B458FC" w:rsidRPr="00E1478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F4A27DB4"/>
    <w:lvl w:ilvl="0" w:tplc="FF40EFAE">
      <w:start w:val="1"/>
      <w:numFmt w:val="decimal"/>
      <w:lvlText w:val="%1."/>
      <w:lvlJc w:val="left"/>
      <w:pPr>
        <w:ind w:left="720" w:hanging="360"/>
      </w:pPr>
    </w:lvl>
    <w:lvl w:ilvl="1" w:tplc="7AD4B3F4">
      <w:start w:val="1"/>
      <w:numFmt w:val="lowerLetter"/>
      <w:lvlText w:val="%2."/>
      <w:lvlJc w:val="left"/>
      <w:pPr>
        <w:ind w:left="1440" w:hanging="360"/>
      </w:pPr>
    </w:lvl>
    <w:lvl w:ilvl="2" w:tplc="2A72C722">
      <w:start w:val="1"/>
      <w:numFmt w:val="lowerRoman"/>
      <w:lvlText w:val="%3."/>
      <w:lvlJc w:val="right"/>
      <w:pPr>
        <w:ind w:left="2160" w:hanging="180"/>
      </w:pPr>
    </w:lvl>
    <w:lvl w:ilvl="3" w:tplc="D562AA5E">
      <w:start w:val="1"/>
      <w:numFmt w:val="decimal"/>
      <w:lvlText w:val="%4."/>
      <w:lvlJc w:val="left"/>
      <w:pPr>
        <w:ind w:left="2880" w:hanging="360"/>
      </w:pPr>
    </w:lvl>
    <w:lvl w:ilvl="4" w:tplc="6560A0B6">
      <w:start w:val="1"/>
      <w:numFmt w:val="lowerLetter"/>
      <w:lvlText w:val="%5."/>
      <w:lvlJc w:val="left"/>
      <w:pPr>
        <w:ind w:left="3600" w:hanging="360"/>
      </w:pPr>
    </w:lvl>
    <w:lvl w:ilvl="5" w:tplc="E7ECFE2A">
      <w:start w:val="1"/>
      <w:numFmt w:val="lowerRoman"/>
      <w:lvlText w:val="%6."/>
      <w:lvlJc w:val="right"/>
      <w:pPr>
        <w:ind w:left="4320" w:hanging="180"/>
      </w:pPr>
    </w:lvl>
    <w:lvl w:ilvl="6" w:tplc="25A2253E">
      <w:start w:val="1"/>
      <w:numFmt w:val="decimal"/>
      <w:lvlText w:val="%7."/>
      <w:lvlJc w:val="left"/>
      <w:pPr>
        <w:ind w:left="5040" w:hanging="360"/>
      </w:pPr>
    </w:lvl>
    <w:lvl w:ilvl="7" w:tplc="2DC2E5F2">
      <w:start w:val="1"/>
      <w:numFmt w:val="lowerLetter"/>
      <w:lvlText w:val="%8."/>
      <w:lvlJc w:val="left"/>
      <w:pPr>
        <w:ind w:left="5760" w:hanging="360"/>
      </w:pPr>
    </w:lvl>
    <w:lvl w:ilvl="8" w:tplc="0824AF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1B80886E"/>
    <w:lvl w:ilvl="0" w:tplc="6ED6622E">
      <w:start w:val="1"/>
      <w:numFmt w:val="decimal"/>
      <w:lvlText w:val="%1."/>
      <w:lvlJc w:val="left"/>
      <w:pPr>
        <w:ind w:left="720" w:hanging="360"/>
      </w:pPr>
    </w:lvl>
    <w:lvl w:ilvl="1" w:tplc="EFE6D18A">
      <w:start w:val="1"/>
      <w:numFmt w:val="decimal"/>
      <w:lvlText w:val="%2."/>
      <w:lvlJc w:val="left"/>
      <w:pPr>
        <w:ind w:left="1440" w:hanging="360"/>
      </w:pPr>
    </w:lvl>
    <w:lvl w:ilvl="2" w:tplc="4B44E064">
      <w:start w:val="1"/>
      <w:numFmt w:val="lowerRoman"/>
      <w:lvlText w:val="%3."/>
      <w:lvlJc w:val="right"/>
      <w:pPr>
        <w:ind w:left="2160" w:hanging="180"/>
      </w:pPr>
    </w:lvl>
    <w:lvl w:ilvl="3" w:tplc="F22AF8EA">
      <w:start w:val="1"/>
      <w:numFmt w:val="decimal"/>
      <w:lvlText w:val="%4."/>
      <w:lvlJc w:val="left"/>
      <w:pPr>
        <w:ind w:left="2880" w:hanging="360"/>
      </w:pPr>
    </w:lvl>
    <w:lvl w:ilvl="4" w:tplc="EBA82CF2">
      <w:start w:val="1"/>
      <w:numFmt w:val="lowerLetter"/>
      <w:lvlText w:val="%5."/>
      <w:lvlJc w:val="left"/>
      <w:pPr>
        <w:ind w:left="3600" w:hanging="360"/>
      </w:pPr>
    </w:lvl>
    <w:lvl w:ilvl="5" w:tplc="8D604752">
      <w:start w:val="1"/>
      <w:numFmt w:val="lowerRoman"/>
      <w:lvlText w:val="%6."/>
      <w:lvlJc w:val="right"/>
      <w:pPr>
        <w:ind w:left="4320" w:hanging="180"/>
      </w:pPr>
    </w:lvl>
    <w:lvl w:ilvl="6" w:tplc="9762FF68">
      <w:start w:val="1"/>
      <w:numFmt w:val="decimal"/>
      <w:lvlText w:val="%7."/>
      <w:lvlJc w:val="left"/>
      <w:pPr>
        <w:ind w:left="5040" w:hanging="360"/>
      </w:pPr>
    </w:lvl>
    <w:lvl w:ilvl="7" w:tplc="E0942ACC">
      <w:start w:val="1"/>
      <w:numFmt w:val="lowerLetter"/>
      <w:lvlText w:val="%8."/>
      <w:lvlJc w:val="left"/>
      <w:pPr>
        <w:ind w:left="5760" w:hanging="360"/>
      </w:pPr>
    </w:lvl>
    <w:lvl w:ilvl="8" w:tplc="6180C12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907480">
    <w:abstractNumId w:val="47"/>
  </w:num>
  <w:num w:numId="2" w16cid:durableId="476460507">
    <w:abstractNumId w:val="10"/>
  </w:num>
  <w:num w:numId="3" w16cid:durableId="1440878154">
    <w:abstractNumId w:val="1"/>
    <w:lvlOverride w:ilvl="0">
      <w:lvl w:ilvl="0">
        <w:start w:val="1"/>
        <w:numFmt w:val="bullet"/>
        <w:lvlText w:val=""/>
        <w:lvlJc w:val="left"/>
        <w:pPr>
          <w:ind w:left="720" w:hanging="360"/>
        </w:pPr>
        <w:rPr>
          <w:rFonts w:ascii="Symbol" w:hAnsi="Symbol" w:hint="default"/>
        </w:rPr>
      </w:lvl>
    </w:lvlOverride>
  </w:num>
  <w:num w:numId="4" w16cid:durableId="721253396">
    <w:abstractNumId w:val="22"/>
  </w:num>
  <w:num w:numId="5" w16cid:durableId="281495864">
    <w:abstractNumId w:val="44"/>
  </w:num>
  <w:num w:numId="6" w16cid:durableId="2046632867">
    <w:abstractNumId w:val="46"/>
  </w:num>
  <w:num w:numId="7" w16cid:durableId="1733306985">
    <w:abstractNumId w:val="34"/>
  </w:num>
  <w:num w:numId="8" w16cid:durableId="1768890290">
    <w:abstractNumId w:val="32"/>
  </w:num>
  <w:num w:numId="9" w16cid:durableId="2086948215">
    <w:abstractNumId w:val="29"/>
  </w:num>
  <w:num w:numId="10" w16cid:durableId="801191639">
    <w:abstractNumId w:val="30"/>
  </w:num>
  <w:num w:numId="11" w16cid:durableId="983893013">
    <w:abstractNumId w:val="9"/>
  </w:num>
  <w:num w:numId="12" w16cid:durableId="1004673964">
    <w:abstractNumId w:val="33"/>
  </w:num>
  <w:num w:numId="13" w16cid:durableId="2034376075">
    <w:abstractNumId w:val="17"/>
  </w:num>
  <w:num w:numId="14" w16cid:durableId="584654066">
    <w:abstractNumId w:val="16"/>
  </w:num>
  <w:num w:numId="15" w16cid:durableId="1405646003">
    <w:abstractNumId w:val="26"/>
  </w:num>
  <w:num w:numId="16" w16cid:durableId="1598519156">
    <w:abstractNumId w:val="7"/>
  </w:num>
  <w:num w:numId="17" w16cid:durableId="355497903">
    <w:abstractNumId w:val="25"/>
  </w:num>
  <w:num w:numId="18" w16cid:durableId="950478778">
    <w:abstractNumId w:val="15"/>
  </w:num>
  <w:num w:numId="19" w16cid:durableId="1386102012">
    <w:abstractNumId w:val="13"/>
  </w:num>
  <w:num w:numId="20" w16cid:durableId="22402515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7997793">
    <w:abstractNumId w:val="23"/>
  </w:num>
  <w:num w:numId="22" w16cid:durableId="1219822863">
    <w:abstractNumId w:val="18"/>
  </w:num>
  <w:num w:numId="23" w16cid:durableId="522282534">
    <w:abstractNumId w:val="14"/>
  </w:num>
  <w:num w:numId="24" w16cid:durableId="618221240">
    <w:abstractNumId w:val="11"/>
  </w:num>
  <w:num w:numId="25" w16cid:durableId="1075006713">
    <w:abstractNumId w:val="27"/>
  </w:num>
  <w:num w:numId="26" w16cid:durableId="902983128">
    <w:abstractNumId w:val="19"/>
  </w:num>
  <w:num w:numId="27" w16cid:durableId="1991668437">
    <w:abstractNumId w:val="40"/>
  </w:num>
  <w:num w:numId="28" w16cid:durableId="555551131">
    <w:abstractNumId w:val="35"/>
  </w:num>
  <w:num w:numId="29" w16cid:durableId="1833450414">
    <w:abstractNumId w:val="39"/>
  </w:num>
  <w:num w:numId="30" w16cid:durableId="44567927">
    <w:abstractNumId w:val="20"/>
  </w:num>
  <w:num w:numId="31" w16cid:durableId="486289831">
    <w:abstractNumId w:val="42"/>
  </w:num>
  <w:num w:numId="32" w16cid:durableId="22757528">
    <w:abstractNumId w:val="31"/>
  </w:num>
  <w:num w:numId="33" w16cid:durableId="111440724">
    <w:abstractNumId w:val="12"/>
  </w:num>
  <w:num w:numId="34" w16cid:durableId="1517302445">
    <w:abstractNumId w:val="43"/>
  </w:num>
  <w:num w:numId="35" w16cid:durableId="3166491">
    <w:abstractNumId w:val="38"/>
  </w:num>
  <w:num w:numId="36" w16cid:durableId="13189887">
    <w:abstractNumId w:val="4"/>
  </w:num>
  <w:num w:numId="37" w16cid:durableId="1995639226">
    <w:abstractNumId w:val="45"/>
  </w:num>
  <w:num w:numId="38" w16cid:durableId="1633440913">
    <w:abstractNumId w:val="41"/>
  </w:num>
  <w:num w:numId="39" w16cid:durableId="1672946890">
    <w:abstractNumId w:val="36"/>
  </w:num>
  <w:num w:numId="40" w16cid:durableId="1703944028">
    <w:abstractNumId w:val="37"/>
  </w:num>
  <w:num w:numId="41" w16cid:durableId="1939019069">
    <w:abstractNumId w:val="3"/>
  </w:num>
  <w:num w:numId="42" w16cid:durableId="1831631726">
    <w:abstractNumId w:val="5"/>
  </w:num>
  <w:num w:numId="43" w16cid:durableId="2072387115">
    <w:abstractNumId w:val="24"/>
  </w:num>
  <w:num w:numId="44" w16cid:durableId="122776360">
    <w:abstractNumId w:val="6"/>
  </w:num>
  <w:num w:numId="45" w16cid:durableId="1266041262">
    <w:abstractNumId w:val="2"/>
  </w:num>
  <w:num w:numId="46" w16cid:durableId="1038748687">
    <w:abstractNumId w:val="0"/>
  </w:num>
  <w:num w:numId="47" w16cid:durableId="632174985">
    <w:abstractNumId w:val="21"/>
  </w:num>
  <w:num w:numId="48" w16cid:durableId="1283879204">
    <w:abstractNumId w:val="28"/>
  </w:num>
  <w:num w:numId="49" w16cid:durableId="177670424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D2D"/>
    <w:rsid w:val="00036CFF"/>
    <w:rsid w:val="000372B2"/>
    <w:rsid w:val="0004079F"/>
    <w:rsid w:val="00045B87"/>
    <w:rsid w:val="00045C07"/>
    <w:rsid w:val="00055D43"/>
    <w:rsid w:val="00056FAC"/>
    <w:rsid w:val="00057751"/>
    <w:rsid w:val="00062E39"/>
    <w:rsid w:val="0006580E"/>
    <w:rsid w:val="0007524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165"/>
    <w:rsid w:val="000C0BD9"/>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486"/>
    <w:rsid w:val="00130E83"/>
    <w:rsid w:val="001310BF"/>
    <w:rsid w:val="001347F8"/>
    <w:rsid w:val="00137BB5"/>
    <w:rsid w:val="00137E05"/>
    <w:rsid w:val="001424AD"/>
    <w:rsid w:val="001447F6"/>
    <w:rsid w:val="00147DE3"/>
    <w:rsid w:val="00150794"/>
    <w:rsid w:val="00153167"/>
    <w:rsid w:val="001608C4"/>
    <w:rsid w:val="00167E19"/>
    <w:rsid w:val="00171418"/>
    <w:rsid w:val="00183171"/>
    <w:rsid w:val="00190913"/>
    <w:rsid w:val="001961CF"/>
    <w:rsid w:val="0019700C"/>
    <w:rsid w:val="001A59BB"/>
    <w:rsid w:val="001A6A51"/>
    <w:rsid w:val="001A79C4"/>
    <w:rsid w:val="001B331A"/>
    <w:rsid w:val="001C0E74"/>
    <w:rsid w:val="001C6CEC"/>
    <w:rsid w:val="001C7BA2"/>
    <w:rsid w:val="001D229F"/>
    <w:rsid w:val="001D6162"/>
    <w:rsid w:val="001E6FAD"/>
    <w:rsid w:val="001E7592"/>
    <w:rsid w:val="001F3527"/>
    <w:rsid w:val="001F3878"/>
    <w:rsid w:val="001F4552"/>
    <w:rsid w:val="002019EB"/>
    <w:rsid w:val="002030F2"/>
    <w:rsid w:val="00205051"/>
    <w:rsid w:val="00211F65"/>
    <w:rsid w:val="00213A97"/>
    <w:rsid w:val="0022001B"/>
    <w:rsid w:val="00220D06"/>
    <w:rsid w:val="002219BA"/>
    <w:rsid w:val="002246A0"/>
    <w:rsid w:val="00224AF9"/>
    <w:rsid w:val="00225410"/>
    <w:rsid w:val="00230439"/>
    <w:rsid w:val="00235176"/>
    <w:rsid w:val="00236061"/>
    <w:rsid w:val="0024100E"/>
    <w:rsid w:val="00241C1B"/>
    <w:rsid w:val="002423B2"/>
    <w:rsid w:val="0024288B"/>
    <w:rsid w:val="002503E8"/>
    <w:rsid w:val="00251000"/>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2C7A"/>
    <w:rsid w:val="002B443A"/>
    <w:rsid w:val="002B5B35"/>
    <w:rsid w:val="002C256A"/>
    <w:rsid w:val="002C496D"/>
    <w:rsid w:val="002D05EB"/>
    <w:rsid w:val="002D2F29"/>
    <w:rsid w:val="002D2FD3"/>
    <w:rsid w:val="002E0C48"/>
    <w:rsid w:val="002E3053"/>
    <w:rsid w:val="002E7017"/>
    <w:rsid w:val="002F4F6E"/>
    <w:rsid w:val="003015C3"/>
    <w:rsid w:val="0030698D"/>
    <w:rsid w:val="0031350A"/>
    <w:rsid w:val="00316815"/>
    <w:rsid w:val="003168CA"/>
    <w:rsid w:val="00321255"/>
    <w:rsid w:val="0032230D"/>
    <w:rsid w:val="00322A0B"/>
    <w:rsid w:val="00332F54"/>
    <w:rsid w:val="00335FC5"/>
    <w:rsid w:val="00340E9A"/>
    <w:rsid w:val="00342F11"/>
    <w:rsid w:val="003516C0"/>
    <w:rsid w:val="00352E59"/>
    <w:rsid w:val="00354DBE"/>
    <w:rsid w:val="00355210"/>
    <w:rsid w:val="003555D5"/>
    <w:rsid w:val="00361F39"/>
    <w:rsid w:val="00365DF9"/>
    <w:rsid w:val="00366022"/>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4D72"/>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6CC4"/>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DD3"/>
    <w:rsid w:val="004F740D"/>
    <w:rsid w:val="004F7B8F"/>
    <w:rsid w:val="00500748"/>
    <w:rsid w:val="005011D6"/>
    <w:rsid w:val="0050167A"/>
    <w:rsid w:val="005042F1"/>
    <w:rsid w:val="00510D6A"/>
    <w:rsid w:val="00513C7D"/>
    <w:rsid w:val="005169D1"/>
    <w:rsid w:val="00521123"/>
    <w:rsid w:val="00521221"/>
    <w:rsid w:val="005315FE"/>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4F22"/>
    <w:rsid w:val="005C1567"/>
    <w:rsid w:val="005C6CE5"/>
    <w:rsid w:val="005C76DE"/>
    <w:rsid w:val="005D3F07"/>
    <w:rsid w:val="005D583E"/>
    <w:rsid w:val="005E0C45"/>
    <w:rsid w:val="005E13EA"/>
    <w:rsid w:val="005E53BD"/>
    <w:rsid w:val="00606E27"/>
    <w:rsid w:val="006108C9"/>
    <w:rsid w:val="00615C7E"/>
    <w:rsid w:val="00620585"/>
    <w:rsid w:val="0062158D"/>
    <w:rsid w:val="00630F39"/>
    <w:rsid w:val="006326D1"/>
    <w:rsid w:val="00632B6A"/>
    <w:rsid w:val="00632E0A"/>
    <w:rsid w:val="00632F5A"/>
    <w:rsid w:val="00633165"/>
    <w:rsid w:val="00634626"/>
    <w:rsid w:val="00636B6C"/>
    <w:rsid w:val="00642AA3"/>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A7DC7"/>
    <w:rsid w:val="006B5E67"/>
    <w:rsid w:val="006C2EB5"/>
    <w:rsid w:val="006D18A3"/>
    <w:rsid w:val="006D5970"/>
    <w:rsid w:val="006E481E"/>
    <w:rsid w:val="006E5FAA"/>
    <w:rsid w:val="006E795F"/>
    <w:rsid w:val="00700249"/>
    <w:rsid w:val="0070604C"/>
    <w:rsid w:val="007069CD"/>
    <w:rsid w:val="00710D69"/>
    <w:rsid w:val="007110E6"/>
    <w:rsid w:val="00711A70"/>
    <w:rsid w:val="00712E6F"/>
    <w:rsid w:val="00712E90"/>
    <w:rsid w:val="00713B7E"/>
    <w:rsid w:val="0071499F"/>
    <w:rsid w:val="007203DA"/>
    <w:rsid w:val="007204AE"/>
    <w:rsid w:val="00721B52"/>
    <w:rsid w:val="0072678F"/>
    <w:rsid w:val="00727C4C"/>
    <w:rsid w:val="00734809"/>
    <w:rsid w:val="0073560D"/>
    <w:rsid w:val="0073644B"/>
    <w:rsid w:val="007406E1"/>
    <w:rsid w:val="00743E40"/>
    <w:rsid w:val="00751263"/>
    <w:rsid w:val="0075704F"/>
    <w:rsid w:val="0075707F"/>
    <w:rsid w:val="00763B2D"/>
    <w:rsid w:val="00772924"/>
    <w:rsid w:val="00784EC4"/>
    <w:rsid w:val="00786013"/>
    <w:rsid w:val="007872F2"/>
    <w:rsid w:val="007874BC"/>
    <w:rsid w:val="007908E0"/>
    <w:rsid w:val="00793EB3"/>
    <w:rsid w:val="00794205"/>
    <w:rsid w:val="00797012"/>
    <w:rsid w:val="007A0670"/>
    <w:rsid w:val="007A1F6A"/>
    <w:rsid w:val="007B0DE3"/>
    <w:rsid w:val="007B491F"/>
    <w:rsid w:val="007B4D21"/>
    <w:rsid w:val="007B5CB2"/>
    <w:rsid w:val="007B7191"/>
    <w:rsid w:val="007C1634"/>
    <w:rsid w:val="007C1D94"/>
    <w:rsid w:val="007C2879"/>
    <w:rsid w:val="007C6A87"/>
    <w:rsid w:val="007C705D"/>
    <w:rsid w:val="007D0A07"/>
    <w:rsid w:val="007D0C96"/>
    <w:rsid w:val="007D133D"/>
    <w:rsid w:val="007D3EB4"/>
    <w:rsid w:val="007D3F16"/>
    <w:rsid w:val="007D62F4"/>
    <w:rsid w:val="007D78CC"/>
    <w:rsid w:val="007F3F7E"/>
    <w:rsid w:val="007F5497"/>
    <w:rsid w:val="00813CEC"/>
    <w:rsid w:val="0081534C"/>
    <w:rsid w:val="008171E4"/>
    <w:rsid w:val="008208EA"/>
    <w:rsid w:val="00822ACD"/>
    <w:rsid w:val="00824E67"/>
    <w:rsid w:val="00825A64"/>
    <w:rsid w:val="00826F48"/>
    <w:rsid w:val="008308AE"/>
    <w:rsid w:val="0083166E"/>
    <w:rsid w:val="00831DC3"/>
    <w:rsid w:val="008322C7"/>
    <w:rsid w:val="00834124"/>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7347"/>
    <w:rsid w:val="008C14C7"/>
    <w:rsid w:val="008C2FFB"/>
    <w:rsid w:val="008C6EEA"/>
    <w:rsid w:val="008D5813"/>
    <w:rsid w:val="008D634E"/>
    <w:rsid w:val="008D778A"/>
    <w:rsid w:val="008E5EA3"/>
    <w:rsid w:val="008F22BD"/>
    <w:rsid w:val="008F2B17"/>
    <w:rsid w:val="009079BD"/>
    <w:rsid w:val="00912BD9"/>
    <w:rsid w:val="00916CFB"/>
    <w:rsid w:val="00920E5B"/>
    <w:rsid w:val="009249F8"/>
    <w:rsid w:val="00926436"/>
    <w:rsid w:val="0093018C"/>
    <w:rsid w:val="00932CCA"/>
    <w:rsid w:val="00934C3E"/>
    <w:rsid w:val="009544C0"/>
    <w:rsid w:val="00954FA4"/>
    <w:rsid w:val="00956AE9"/>
    <w:rsid w:val="00964CC6"/>
    <w:rsid w:val="00981A95"/>
    <w:rsid w:val="00991FDA"/>
    <w:rsid w:val="009927A1"/>
    <w:rsid w:val="0099774D"/>
    <w:rsid w:val="009A310E"/>
    <w:rsid w:val="009A5F3B"/>
    <w:rsid w:val="009B0B61"/>
    <w:rsid w:val="009B28C0"/>
    <w:rsid w:val="009B395A"/>
    <w:rsid w:val="009B7136"/>
    <w:rsid w:val="009B7806"/>
    <w:rsid w:val="009C3AC2"/>
    <w:rsid w:val="009D0BDA"/>
    <w:rsid w:val="009D0EB9"/>
    <w:rsid w:val="009D4365"/>
    <w:rsid w:val="009D4E3B"/>
    <w:rsid w:val="009D7BC9"/>
    <w:rsid w:val="009E0C5A"/>
    <w:rsid w:val="009E1982"/>
    <w:rsid w:val="009E4D2C"/>
    <w:rsid w:val="009F0978"/>
    <w:rsid w:val="009F3AEC"/>
    <w:rsid w:val="00A00081"/>
    <w:rsid w:val="00A015F7"/>
    <w:rsid w:val="00A10D56"/>
    <w:rsid w:val="00A12AAE"/>
    <w:rsid w:val="00A141A5"/>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09B7"/>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62B"/>
    <w:rsid w:val="00B3747F"/>
    <w:rsid w:val="00B43194"/>
    <w:rsid w:val="00B458FC"/>
    <w:rsid w:val="00B47734"/>
    <w:rsid w:val="00B50FBA"/>
    <w:rsid w:val="00B558EB"/>
    <w:rsid w:val="00B577D3"/>
    <w:rsid w:val="00B60466"/>
    <w:rsid w:val="00B6548F"/>
    <w:rsid w:val="00B7502A"/>
    <w:rsid w:val="00B77305"/>
    <w:rsid w:val="00B82CC2"/>
    <w:rsid w:val="00B83326"/>
    <w:rsid w:val="00B84A89"/>
    <w:rsid w:val="00B92BEF"/>
    <w:rsid w:val="00B9689A"/>
    <w:rsid w:val="00BA074B"/>
    <w:rsid w:val="00BA1FFA"/>
    <w:rsid w:val="00BA2666"/>
    <w:rsid w:val="00BA7FF1"/>
    <w:rsid w:val="00BB06CB"/>
    <w:rsid w:val="00BB14C1"/>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4636"/>
    <w:rsid w:val="00C11F61"/>
    <w:rsid w:val="00C14579"/>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77F"/>
    <w:rsid w:val="00C55B2F"/>
    <w:rsid w:val="00C626F0"/>
    <w:rsid w:val="00C63D00"/>
    <w:rsid w:val="00C6441B"/>
    <w:rsid w:val="00C6448C"/>
    <w:rsid w:val="00C668BF"/>
    <w:rsid w:val="00C7108B"/>
    <w:rsid w:val="00C740B2"/>
    <w:rsid w:val="00C8089F"/>
    <w:rsid w:val="00C836CC"/>
    <w:rsid w:val="00C87A74"/>
    <w:rsid w:val="00C90A71"/>
    <w:rsid w:val="00C91574"/>
    <w:rsid w:val="00C91BC2"/>
    <w:rsid w:val="00C92C71"/>
    <w:rsid w:val="00C93F8F"/>
    <w:rsid w:val="00C94BF2"/>
    <w:rsid w:val="00C96F45"/>
    <w:rsid w:val="00CA2745"/>
    <w:rsid w:val="00CA3593"/>
    <w:rsid w:val="00CA7F4F"/>
    <w:rsid w:val="00CB258E"/>
    <w:rsid w:val="00CB3C8F"/>
    <w:rsid w:val="00CB62A8"/>
    <w:rsid w:val="00CB75CE"/>
    <w:rsid w:val="00CC02F1"/>
    <w:rsid w:val="00CC11A6"/>
    <w:rsid w:val="00CC135E"/>
    <w:rsid w:val="00CD1BE2"/>
    <w:rsid w:val="00CD5D3F"/>
    <w:rsid w:val="00CE728F"/>
    <w:rsid w:val="00CF1E90"/>
    <w:rsid w:val="00CF3DB3"/>
    <w:rsid w:val="00CF7F0D"/>
    <w:rsid w:val="00D052BC"/>
    <w:rsid w:val="00D07026"/>
    <w:rsid w:val="00D07BAB"/>
    <w:rsid w:val="00D11C62"/>
    <w:rsid w:val="00D22C8F"/>
    <w:rsid w:val="00D33491"/>
    <w:rsid w:val="00D412E2"/>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4C5D"/>
    <w:rsid w:val="00D97120"/>
    <w:rsid w:val="00DA1025"/>
    <w:rsid w:val="00DA22EC"/>
    <w:rsid w:val="00DA5860"/>
    <w:rsid w:val="00DB2767"/>
    <w:rsid w:val="00DC4729"/>
    <w:rsid w:val="00DE0A72"/>
    <w:rsid w:val="00DE556F"/>
    <w:rsid w:val="00E03B6D"/>
    <w:rsid w:val="00E0649E"/>
    <w:rsid w:val="00E14788"/>
    <w:rsid w:val="00E17160"/>
    <w:rsid w:val="00E2433F"/>
    <w:rsid w:val="00E26762"/>
    <w:rsid w:val="00E27C3F"/>
    <w:rsid w:val="00E35BEC"/>
    <w:rsid w:val="00E50821"/>
    <w:rsid w:val="00E50EF8"/>
    <w:rsid w:val="00E51F91"/>
    <w:rsid w:val="00E55D74"/>
    <w:rsid w:val="00E676F7"/>
    <w:rsid w:val="00E7086E"/>
    <w:rsid w:val="00E7374A"/>
    <w:rsid w:val="00E73C41"/>
    <w:rsid w:val="00E7433C"/>
    <w:rsid w:val="00E7598F"/>
    <w:rsid w:val="00E76F60"/>
    <w:rsid w:val="00E83D90"/>
    <w:rsid w:val="00E83F28"/>
    <w:rsid w:val="00E83F91"/>
    <w:rsid w:val="00E86656"/>
    <w:rsid w:val="00E9107A"/>
    <w:rsid w:val="00E91F62"/>
    <w:rsid w:val="00E929FD"/>
    <w:rsid w:val="00E93240"/>
    <w:rsid w:val="00E9479B"/>
    <w:rsid w:val="00EA28F1"/>
    <w:rsid w:val="00EA4D48"/>
    <w:rsid w:val="00EB2173"/>
    <w:rsid w:val="00EB2E01"/>
    <w:rsid w:val="00EB4333"/>
    <w:rsid w:val="00EB62E6"/>
    <w:rsid w:val="00EC3C2A"/>
    <w:rsid w:val="00ED1B30"/>
    <w:rsid w:val="00ED250E"/>
    <w:rsid w:val="00ED6535"/>
    <w:rsid w:val="00EE1AC1"/>
    <w:rsid w:val="00EE39D6"/>
    <w:rsid w:val="00EE413C"/>
    <w:rsid w:val="00EE52AD"/>
    <w:rsid w:val="00F01F92"/>
    <w:rsid w:val="00F04E2E"/>
    <w:rsid w:val="00F10A08"/>
    <w:rsid w:val="00F139CF"/>
    <w:rsid w:val="00F22AC5"/>
    <w:rsid w:val="00F2390D"/>
    <w:rsid w:val="00F254D1"/>
    <w:rsid w:val="00F32B82"/>
    <w:rsid w:val="00F4043E"/>
    <w:rsid w:val="00F40CB5"/>
    <w:rsid w:val="00F41578"/>
    <w:rsid w:val="00F41BBC"/>
    <w:rsid w:val="00F43B9D"/>
    <w:rsid w:val="00F444F0"/>
    <w:rsid w:val="00F50847"/>
    <w:rsid w:val="00F53F27"/>
    <w:rsid w:val="00F546D1"/>
    <w:rsid w:val="00F6211B"/>
    <w:rsid w:val="00F6513F"/>
    <w:rsid w:val="00F66272"/>
    <w:rsid w:val="00F6ACA0"/>
    <w:rsid w:val="00F709C0"/>
    <w:rsid w:val="00F71C08"/>
    <w:rsid w:val="00F8610A"/>
    <w:rsid w:val="00F927A1"/>
    <w:rsid w:val="00F92E4D"/>
    <w:rsid w:val="00F94392"/>
    <w:rsid w:val="00FA3764"/>
    <w:rsid w:val="00FA3AAA"/>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0CA"/>
    <w:rsid w:val="00FE14AD"/>
    <w:rsid w:val="00FE14B1"/>
    <w:rsid w:val="00FE1F6A"/>
    <w:rsid w:val="00FE60A1"/>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E55D7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2507">
      <w:bodyDiv w:val="1"/>
      <w:marLeft w:val="0"/>
      <w:marRight w:val="0"/>
      <w:marTop w:val="0"/>
      <w:marBottom w:val="0"/>
      <w:divBdr>
        <w:top w:val="none" w:sz="0" w:space="0" w:color="auto"/>
        <w:left w:val="none" w:sz="0" w:space="0" w:color="auto"/>
        <w:bottom w:val="none" w:sz="0" w:space="0" w:color="auto"/>
        <w:right w:val="none" w:sz="0" w:space="0" w:color="auto"/>
      </w:divBdr>
    </w:div>
    <w:div w:id="10879128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2904235">
      <w:bodyDiv w:val="1"/>
      <w:marLeft w:val="0"/>
      <w:marRight w:val="0"/>
      <w:marTop w:val="0"/>
      <w:marBottom w:val="0"/>
      <w:divBdr>
        <w:top w:val="none" w:sz="0" w:space="0" w:color="auto"/>
        <w:left w:val="none" w:sz="0" w:space="0" w:color="auto"/>
        <w:bottom w:val="none" w:sz="0" w:space="0" w:color="auto"/>
        <w:right w:val="none" w:sz="0" w:space="0" w:color="auto"/>
      </w:divBdr>
    </w:div>
    <w:div w:id="1667710474">
      <w:bodyDiv w:val="1"/>
      <w:marLeft w:val="0"/>
      <w:marRight w:val="0"/>
      <w:marTop w:val="0"/>
      <w:marBottom w:val="0"/>
      <w:divBdr>
        <w:top w:val="none" w:sz="0" w:space="0" w:color="auto"/>
        <w:left w:val="none" w:sz="0" w:space="0" w:color="auto"/>
        <w:bottom w:val="none" w:sz="0" w:space="0" w:color="auto"/>
        <w:right w:val="none" w:sz="0" w:space="0" w:color="auto"/>
      </w:divBdr>
    </w:div>
    <w:div w:id="17021677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74041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1535</TotalTime>
  <Pages>20</Pages>
  <Words>5978</Words>
  <Characters>33282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Ahmed,Sameera swp8072</cp:lastModifiedBy>
  <cp:revision>38</cp:revision>
  <cp:lastPrinted>2014-08-26T08:55:00Z</cp:lastPrinted>
  <dcterms:created xsi:type="dcterms:W3CDTF">2023-05-27T15:45:00Z</dcterms:created>
  <dcterms:modified xsi:type="dcterms:W3CDTF">2023-10-30T10:17:00Z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2023-05-27T15:45:09Z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a19b8a9b-775e-4a43-a72a-f227b033d9d4</vt:lpwstr>
  </property>
  <property fmtid="{D5CDD505-2E9C-101B-9397-08002B2CF9AE}" pid="9" name="MSIP_Label_66cf8fe5-b7b7-4df7-b38d-1c61ac2f6639_ContentBits">
    <vt:lpwstr>0</vt:lpwstr>
  </property>
</Properties>
</file>