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241764" w14:textId="77777777" w:rsidR="00B53749" w:rsidRPr="00000751" w:rsidRDefault="00B53749" w:rsidP="00B53749">
      <w:pPr>
        <w:jc w:val="center"/>
        <w:rPr>
          <w:b/>
          <w:bCs/>
          <w:sz w:val="36"/>
          <w:szCs w:val="36"/>
        </w:rPr>
      </w:pPr>
    </w:p>
    <w:p w14:paraId="4EA241E0" w14:textId="77777777" w:rsidR="00B53749" w:rsidRPr="00000751" w:rsidRDefault="00B53749" w:rsidP="00B53749">
      <w:pPr>
        <w:jc w:val="center"/>
        <w:rPr>
          <w:b/>
          <w:bCs/>
          <w:sz w:val="36"/>
          <w:szCs w:val="36"/>
        </w:rPr>
      </w:pPr>
    </w:p>
    <w:p w14:paraId="41C61374" w14:textId="77777777" w:rsidR="00B53749" w:rsidRPr="00000751" w:rsidRDefault="00B53749" w:rsidP="00B53749">
      <w:pPr>
        <w:jc w:val="center"/>
        <w:rPr>
          <w:b/>
          <w:bCs/>
          <w:sz w:val="36"/>
          <w:szCs w:val="36"/>
        </w:rPr>
      </w:pPr>
    </w:p>
    <w:p w14:paraId="66E52440" w14:textId="77777777" w:rsidR="00B53749" w:rsidRPr="00000751" w:rsidRDefault="00B53749" w:rsidP="00B53749">
      <w:pPr>
        <w:jc w:val="center"/>
        <w:rPr>
          <w:b/>
          <w:bCs/>
          <w:sz w:val="36"/>
          <w:szCs w:val="36"/>
        </w:rPr>
      </w:pPr>
    </w:p>
    <w:p w14:paraId="7FACA6A7" w14:textId="4D2FB63E" w:rsidR="00D4305E" w:rsidRDefault="00862CB1" w:rsidP="00551F3D">
      <w:pPr>
        <w:jc w:val="center"/>
        <w:rPr>
          <w:b/>
          <w:bCs/>
          <w:sz w:val="36"/>
          <w:szCs w:val="36"/>
        </w:rPr>
      </w:pPr>
      <w:r>
        <w:rPr>
          <w:b/>
          <w:bCs/>
          <w:sz w:val="36"/>
          <w:szCs w:val="36"/>
        </w:rPr>
        <w:t>Reflective Journal</w:t>
      </w:r>
    </w:p>
    <w:p w14:paraId="1D825B17" w14:textId="77777777" w:rsidR="00160BEA" w:rsidRDefault="00160BEA" w:rsidP="00551F3D">
      <w:pPr>
        <w:jc w:val="center"/>
        <w:rPr>
          <w:b/>
          <w:bCs/>
          <w:sz w:val="36"/>
          <w:szCs w:val="36"/>
        </w:rPr>
      </w:pPr>
      <w:r>
        <w:rPr>
          <w:b/>
          <w:bCs/>
          <w:sz w:val="36"/>
          <w:szCs w:val="36"/>
        </w:rPr>
        <w:t>[Assessment 1:Part 2]</w:t>
      </w:r>
    </w:p>
    <w:p w14:paraId="149D0579" w14:textId="77777777" w:rsidR="00862CB1" w:rsidRPr="00000751" w:rsidRDefault="00862CB1" w:rsidP="00551F3D">
      <w:pPr>
        <w:jc w:val="center"/>
        <w:rPr>
          <w:b/>
          <w:bCs/>
          <w:sz w:val="36"/>
          <w:szCs w:val="36"/>
        </w:rPr>
      </w:pPr>
    </w:p>
    <w:p w14:paraId="7A4886A0" w14:textId="57A76182" w:rsidR="00862CB1" w:rsidRPr="00E65D78" w:rsidRDefault="00862CB1" w:rsidP="00862CB1">
      <w:pPr>
        <w:jc w:val="center"/>
        <w:rPr>
          <w:szCs w:val="24"/>
          <w:lang w:val=""/>
        </w:rPr>
      </w:pPr>
      <w:bookmarkStart w:id="0" w:name="_Hlk182474026"/>
      <w:r w:rsidRPr="00E65D78">
        <w:rPr>
          <w:szCs w:val="24"/>
          <w:lang w:val=""/>
        </w:rPr>
        <w:t>Name of the student: Ionut Kostyal</w:t>
      </w:r>
    </w:p>
    <w:p w14:paraId="4B619931" w14:textId="77777777" w:rsidR="00862CB1" w:rsidRPr="00E65D78" w:rsidRDefault="00862CB1" w:rsidP="00862CB1">
      <w:pPr>
        <w:jc w:val="center"/>
        <w:rPr>
          <w:szCs w:val="24"/>
          <w:lang w:val=""/>
        </w:rPr>
      </w:pPr>
      <w:r w:rsidRPr="00E65D78">
        <w:rPr>
          <w:szCs w:val="24"/>
          <w:lang w:val=""/>
        </w:rPr>
        <w:t>Name of the university: UWTSD</w:t>
      </w:r>
    </w:p>
    <w:p w14:paraId="7A3ECA62" w14:textId="77777777" w:rsidR="00862CB1" w:rsidRPr="00E65D78" w:rsidRDefault="00862CB1" w:rsidP="00862CB1">
      <w:pPr>
        <w:jc w:val="center"/>
        <w:rPr>
          <w:szCs w:val="24"/>
          <w:lang w:val=""/>
        </w:rPr>
      </w:pPr>
      <w:r w:rsidRPr="00E65D78">
        <w:rPr>
          <w:szCs w:val="24"/>
          <w:lang w:val=""/>
        </w:rPr>
        <w:t>Student’s ID: 2125398</w:t>
      </w:r>
    </w:p>
    <w:p w14:paraId="55E70CC8" w14:textId="77777777" w:rsidR="00862CB1" w:rsidRPr="00E65D78" w:rsidRDefault="00862CB1" w:rsidP="00862CB1">
      <w:pPr>
        <w:jc w:val="center"/>
        <w:rPr>
          <w:szCs w:val="24"/>
          <w:lang w:val=""/>
        </w:rPr>
      </w:pPr>
      <w:r w:rsidRPr="00E65D78">
        <w:rPr>
          <w:szCs w:val="24"/>
          <w:lang w:val=""/>
        </w:rPr>
        <w:t>Module code: BMIH600</w:t>
      </w:r>
      <w:r>
        <w:rPr>
          <w:szCs w:val="24"/>
          <w:lang w:val=""/>
        </w:rPr>
        <w:t>3</w:t>
      </w:r>
    </w:p>
    <w:bookmarkEnd w:id="0"/>
    <w:p w14:paraId="2CED561A" w14:textId="1BE2462D" w:rsidR="00B53749" w:rsidRPr="00000751" w:rsidRDefault="00B53749" w:rsidP="00B53749">
      <w:pPr>
        <w:tabs>
          <w:tab w:val="left" w:pos="5655"/>
        </w:tabs>
        <w:rPr>
          <w:sz w:val="36"/>
          <w:szCs w:val="36"/>
        </w:rPr>
      </w:pPr>
    </w:p>
    <w:p w14:paraId="280CE7A2" w14:textId="77777777" w:rsidR="00B53749" w:rsidRPr="00000751" w:rsidRDefault="00000000">
      <w:pPr>
        <w:spacing w:line="259" w:lineRule="auto"/>
        <w:jc w:val="left"/>
        <w:rPr>
          <w:sz w:val="36"/>
          <w:szCs w:val="36"/>
        </w:rPr>
      </w:pPr>
      <w:r w:rsidRPr="00000751">
        <w:rPr>
          <w:sz w:val="36"/>
          <w:szCs w:val="36"/>
        </w:rPr>
        <w:br w:type="page"/>
      </w:r>
    </w:p>
    <w:sdt>
      <w:sdtPr>
        <w:rPr>
          <w:rFonts w:ascii="Times New Roman" w:eastAsiaTheme="minorHAnsi" w:hAnsi="Times New Roman" w:cstheme="minorBidi"/>
          <w:color w:val="000000" w:themeColor="text1"/>
          <w:sz w:val="24"/>
          <w:szCs w:val="22"/>
          <w:lang w:val="en-GB"/>
        </w:rPr>
        <w:id w:val="-973215268"/>
        <w:docPartObj>
          <w:docPartGallery w:val="Table of Contents"/>
          <w:docPartUnique/>
        </w:docPartObj>
      </w:sdtPr>
      <w:sdtEndPr>
        <w:rPr>
          <w:b/>
          <w:bCs/>
        </w:rPr>
      </w:sdtEndPr>
      <w:sdtContent>
        <w:p w14:paraId="121EF092" w14:textId="77777777" w:rsidR="00000751" w:rsidRPr="00000751" w:rsidRDefault="00000751" w:rsidP="00000751">
          <w:pPr>
            <w:pStyle w:val="TOCHeading"/>
            <w:spacing w:line="480" w:lineRule="auto"/>
            <w:jc w:val="center"/>
            <w:rPr>
              <w:rFonts w:ascii="Times New Roman" w:hAnsi="Times New Roman" w:cs="Times New Roman"/>
              <w:b/>
              <w:bCs/>
              <w:color w:val="auto"/>
              <w:sz w:val="44"/>
              <w:szCs w:val="44"/>
              <w:lang w:val="en-GB"/>
            </w:rPr>
          </w:pPr>
          <w:r w:rsidRPr="00000751">
            <w:rPr>
              <w:rFonts w:ascii="Times New Roman" w:hAnsi="Times New Roman" w:cs="Times New Roman"/>
              <w:b/>
              <w:bCs/>
              <w:color w:val="auto"/>
              <w:sz w:val="44"/>
              <w:szCs w:val="44"/>
              <w:lang w:val="en-GB"/>
            </w:rPr>
            <w:t>Table of Contents</w:t>
          </w:r>
        </w:p>
        <w:p w14:paraId="47FFC5CA" w14:textId="77777777" w:rsidR="00380D22" w:rsidRDefault="00000751">
          <w:pPr>
            <w:pStyle w:val="TOC1"/>
            <w:tabs>
              <w:tab w:val="right" w:leader="dot" w:pos="9016"/>
            </w:tabs>
            <w:rPr>
              <w:rFonts w:asciiTheme="minorHAnsi" w:eastAsiaTheme="minorEastAsia" w:hAnsiTheme="minorHAnsi"/>
              <w:noProof/>
              <w:color w:val="auto"/>
              <w:kern w:val="2"/>
              <w:sz w:val="22"/>
              <w:lang w:val="en-IN" w:eastAsia="en-IN"/>
              <w14:ligatures w14:val="standardContextual"/>
            </w:rPr>
          </w:pPr>
          <w:r w:rsidRPr="00000751">
            <w:fldChar w:fldCharType="begin"/>
          </w:r>
          <w:r w:rsidRPr="00000751">
            <w:instrText xml:space="preserve"> TOC \o "1-3" \h \z \u </w:instrText>
          </w:r>
          <w:r w:rsidRPr="00000751">
            <w:fldChar w:fldCharType="separate"/>
          </w:r>
          <w:hyperlink w:anchor="_Toc182414219" w:history="1">
            <w:r w:rsidR="00380D22" w:rsidRPr="008C75E3">
              <w:rPr>
                <w:rStyle w:val="Hyperlink"/>
                <w:noProof/>
              </w:rPr>
              <w:t>Introduction</w:t>
            </w:r>
            <w:r w:rsidR="00380D22">
              <w:rPr>
                <w:noProof/>
                <w:webHidden/>
              </w:rPr>
              <w:tab/>
            </w:r>
            <w:r w:rsidR="00380D22">
              <w:rPr>
                <w:noProof/>
                <w:webHidden/>
              </w:rPr>
              <w:fldChar w:fldCharType="begin"/>
            </w:r>
            <w:r w:rsidR="00380D22">
              <w:rPr>
                <w:noProof/>
                <w:webHidden/>
              </w:rPr>
              <w:instrText xml:space="preserve"> PAGEREF _Toc182414219 \h </w:instrText>
            </w:r>
            <w:r w:rsidR="00380D22">
              <w:rPr>
                <w:noProof/>
                <w:webHidden/>
              </w:rPr>
            </w:r>
            <w:r w:rsidR="00380D22">
              <w:rPr>
                <w:noProof/>
                <w:webHidden/>
              </w:rPr>
              <w:fldChar w:fldCharType="separate"/>
            </w:r>
            <w:r w:rsidR="00380D22">
              <w:rPr>
                <w:noProof/>
                <w:webHidden/>
              </w:rPr>
              <w:t>3</w:t>
            </w:r>
            <w:r w:rsidR="00380D22">
              <w:rPr>
                <w:noProof/>
                <w:webHidden/>
              </w:rPr>
              <w:fldChar w:fldCharType="end"/>
            </w:r>
          </w:hyperlink>
        </w:p>
        <w:p w14:paraId="3A53AB6D" w14:textId="77777777" w:rsidR="00380D22" w:rsidRDefault="00380D22">
          <w:pPr>
            <w:pStyle w:val="TOC1"/>
            <w:tabs>
              <w:tab w:val="right" w:leader="dot" w:pos="9016"/>
            </w:tabs>
            <w:rPr>
              <w:rFonts w:asciiTheme="minorHAnsi" w:eastAsiaTheme="minorEastAsia" w:hAnsiTheme="minorHAnsi"/>
              <w:noProof/>
              <w:color w:val="auto"/>
              <w:kern w:val="2"/>
              <w:sz w:val="22"/>
              <w:lang w:val="en-IN" w:eastAsia="en-IN"/>
              <w14:ligatures w14:val="standardContextual"/>
            </w:rPr>
          </w:pPr>
          <w:hyperlink w:anchor="_Toc182414220" w:history="1">
            <w:r w:rsidRPr="008C75E3">
              <w:rPr>
                <w:rStyle w:val="Hyperlink"/>
                <w:noProof/>
              </w:rPr>
              <w:t>Reflective Journal</w:t>
            </w:r>
            <w:r>
              <w:rPr>
                <w:noProof/>
                <w:webHidden/>
              </w:rPr>
              <w:tab/>
            </w:r>
            <w:r>
              <w:rPr>
                <w:noProof/>
                <w:webHidden/>
              </w:rPr>
              <w:fldChar w:fldCharType="begin"/>
            </w:r>
            <w:r>
              <w:rPr>
                <w:noProof/>
                <w:webHidden/>
              </w:rPr>
              <w:instrText xml:space="preserve"> PAGEREF _Toc182414220 \h </w:instrText>
            </w:r>
            <w:r>
              <w:rPr>
                <w:noProof/>
                <w:webHidden/>
              </w:rPr>
            </w:r>
            <w:r>
              <w:rPr>
                <w:noProof/>
                <w:webHidden/>
              </w:rPr>
              <w:fldChar w:fldCharType="separate"/>
            </w:r>
            <w:r>
              <w:rPr>
                <w:noProof/>
                <w:webHidden/>
              </w:rPr>
              <w:t>4</w:t>
            </w:r>
            <w:r>
              <w:rPr>
                <w:noProof/>
                <w:webHidden/>
              </w:rPr>
              <w:fldChar w:fldCharType="end"/>
            </w:r>
          </w:hyperlink>
        </w:p>
        <w:p w14:paraId="36E454A8" w14:textId="77777777" w:rsidR="00380D22" w:rsidRDefault="00380D22">
          <w:pPr>
            <w:pStyle w:val="TOC1"/>
            <w:tabs>
              <w:tab w:val="right" w:leader="dot" w:pos="9016"/>
            </w:tabs>
            <w:rPr>
              <w:rFonts w:asciiTheme="minorHAnsi" w:eastAsiaTheme="minorEastAsia" w:hAnsiTheme="minorHAnsi"/>
              <w:noProof/>
              <w:color w:val="auto"/>
              <w:kern w:val="2"/>
              <w:sz w:val="22"/>
              <w:lang w:val="en-IN" w:eastAsia="en-IN"/>
              <w14:ligatures w14:val="standardContextual"/>
            </w:rPr>
          </w:pPr>
          <w:hyperlink w:anchor="_Toc182414221" w:history="1">
            <w:r w:rsidRPr="008C75E3">
              <w:rPr>
                <w:rStyle w:val="Hyperlink"/>
                <w:noProof/>
              </w:rPr>
              <w:t>Conclusion</w:t>
            </w:r>
            <w:r>
              <w:rPr>
                <w:noProof/>
                <w:webHidden/>
              </w:rPr>
              <w:tab/>
            </w:r>
            <w:r>
              <w:rPr>
                <w:noProof/>
                <w:webHidden/>
              </w:rPr>
              <w:fldChar w:fldCharType="begin"/>
            </w:r>
            <w:r>
              <w:rPr>
                <w:noProof/>
                <w:webHidden/>
              </w:rPr>
              <w:instrText xml:space="preserve"> PAGEREF _Toc182414221 \h </w:instrText>
            </w:r>
            <w:r>
              <w:rPr>
                <w:noProof/>
                <w:webHidden/>
              </w:rPr>
            </w:r>
            <w:r>
              <w:rPr>
                <w:noProof/>
                <w:webHidden/>
              </w:rPr>
              <w:fldChar w:fldCharType="separate"/>
            </w:r>
            <w:r>
              <w:rPr>
                <w:noProof/>
                <w:webHidden/>
              </w:rPr>
              <w:t>8</w:t>
            </w:r>
            <w:r>
              <w:rPr>
                <w:noProof/>
                <w:webHidden/>
              </w:rPr>
              <w:fldChar w:fldCharType="end"/>
            </w:r>
          </w:hyperlink>
        </w:p>
        <w:p w14:paraId="7090859F" w14:textId="77777777" w:rsidR="00380D22" w:rsidRDefault="00380D22">
          <w:pPr>
            <w:pStyle w:val="TOC1"/>
            <w:tabs>
              <w:tab w:val="right" w:leader="dot" w:pos="9016"/>
            </w:tabs>
            <w:rPr>
              <w:rFonts w:asciiTheme="minorHAnsi" w:eastAsiaTheme="minorEastAsia" w:hAnsiTheme="minorHAnsi"/>
              <w:noProof/>
              <w:color w:val="auto"/>
              <w:kern w:val="2"/>
              <w:sz w:val="22"/>
              <w:lang w:val="en-IN" w:eastAsia="en-IN"/>
              <w14:ligatures w14:val="standardContextual"/>
            </w:rPr>
          </w:pPr>
          <w:hyperlink w:anchor="_Toc182414222" w:history="1">
            <w:r w:rsidRPr="008C75E3">
              <w:rPr>
                <w:rStyle w:val="Hyperlink"/>
                <w:noProof/>
              </w:rPr>
              <w:t>References</w:t>
            </w:r>
            <w:r>
              <w:rPr>
                <w:noProof/>
                <w:webHidden/>
              </w:rPr>
              <w:tab/>
            </w:r>
            <w:r>
              <w:rPr>
                <w:noProof/>
                <w:webHidden/>
              </w:rPr>
              <w:fldChar w:fldCharType="begin"/>
            </w:r>
            <w:r>
              <w:rPr>
                <w:noProof/>
                <w:webHidden/>
              </w:rPr>
              <w:instrText xml:space="preserve"> PAGEREF _Toc182414222 \h </w:instrText>
            </w:r>
            <w:r>
              <w:rPr>
                <w:noProof/>
                <w:webHidden/>
              </w:rPr>
            </w:r>
            <w:r>
              <w:rPr>
                <w:noProof/>
                <w:webHidden/>
              </w:rPr>
              <w:fldChar w:fldCharType="separate"/>
            </w:r>
            <w:r>
              <w:rPr>
                <w:noProof/>
                <w:webHidden/>
              </w:rPr>
              <w:t>9</w:t>
            </w:r>
            <w:r>
              <w:rPr>
                <w:noProof/>
                <w:webHidden/>
              </w:rPr>
              <w:fldChar w:fldCharType="end"/>
            </w:r>
          </w:hyperlink>
        </w:p>
        <w:p w14:paraId="736327BC" w14:textId="77777777" w:rsidR="00000751" w:rsidRPr="00000751" w:rsidRDefault="00000751">
          <w:r w:rsidRPr="00000751">
            <w:rPr>
              <w:b/>
              <w:bCs/>
            </w:rPr>
            <w:fldChar w:fldCharType="end"/>
          </w:r>
        </w:p>
      </w:sdtContent>
    </w:sdt>
    <w:p w14:paraId="3DF8449E" w14:textId="77777777" w:rsidR="0007532C" w:rsidRPr="00000751" w:rsidRDefault="0007532C">
      <w:pPr>
        <w:spacing w:line="259" w:lineRule="auto"/>
        <w:jc w:val="left"/>
        <w:rPr>
          <w:rFonts w:eastAsiaTheme="majorEastAsia" w:cstheme="majorBidi"/>
          <w:b/>
          <w:sz w:val="28"/>
          <w:szCs w:val="32"/>
        </w:rPr>
      </w:pPr>
      <w:r w:rsidRPr="00000751">
        <w:br w:type="page"/>
      </w:r>
    </w:p>
    <w:p w14:paraId="786D3BD5" w14:textId="77777777" w:rsidR="00781C75" w:rsidRPr="00000751" w:rsidRDefault="00551F3D" w:rsidP="00551F3D">
      <w:pPr>
        <w:pStyle w:val="Heading1"/>
      </w:pPr>
      <w:bookmarkStart w:id="1" w:name="_Toc182414219"/>
      <w:r w:rsidRPr="00000751">
        <w:lastRenderedPageBreak/>
        <w:t>Introduction</w:t>
      </w:r>
      <w:bookmarkEnd w:id="1"/>
    </w:p>
    <w:p w14:paraId="119D63CD" w14:textId="77777777" w:rsidR="00551F3D" w:rsidRPr="00000751" w:rsidRDefault="00551F3D" w:rsidP="00551F3D">
      <w:pPr>
        <w:rPr>
          <w:b/>
          <w:bCs/>
          <w:u w:val="single"/>
        </w:rPr>
      </w:pPr>
      <w:r w:rsidRPr="00000751">
        <w:rPr>
          <w:b/>
          <w:bCs/>
          <w:u w:val="single"/>
        </w:rPr>
        <w:t>Overview of the guest service operations of the hotel:</w:t>
      </w:r>
      <w:r w:rsidR="0007532C" w:rsidRPr="00000751">
        <w:t xml:space="preserve"> My placement experience was in Delta Hotels Tudor Park Country Club. This hotel organisation is a very popular organisation offering best dining options, entertainment facilities, gym services, pool facilities and beauty salon facility.</w:t>
      </w:r>
    </w:p>
    <w:p w14:paraId="5E0A680B" w14:textId="77777777" w:rsidR="00551F3D" w:rsidRPr="00000751" w:rsidRDefault="00551F3D" w:rsidP="00551F3D">
      <w:r w:rsidRPr="00000751">
        <w:rPr>
          <w:b/>
          <w:bCs/>
          <w:u w:val="single"/>
        </w:rPr>
        <w:t>Stating the learning objectives of the placement area:</w:t>
      </w:r>
      <w:r w:rsidR="0007532C" w:rsidRPr="00000751">
        <w:rPr>
          <w:b/>
          <w:bCs/>
          <w:u w:val="single"/>
        </w:rPr>
        <w:t xml:space="preserve"> </w:t>
      </w:r>
      <w:r w:rsidR="0007532C" w:rsidRPr="00000751">
        <w:t>The placement was intended to achieve the learning objective of development of professional knowledge about the hospitality industry to offer best guest experiences.</w:t>
      </w:r>
    </w:p>
    <w:p w14:paraId="50464D28" w14:textId="77777777" w:rsidR="0007532C" w:rsidRPr="00000751" w:rsidRDefault="0007532C">
      <w:pPr>
        <w:spacing w:line="259" w:lineRule="auto"/>
        <w:jc w:val="left"/>
        <w:rPr>
          <w:rFonts w:eastAsiaTheme="majorEastAsia" w:cstheme="majorBidi"/>
          <w:b/>
          <w:sz w:val="28"/>
          <w:szCs w:val="32"/>
        </w:rPr>
      </w:pPr>
      <w:r w:rsidRPr="00000751">
        <w:br w:type="page"/>
      </w:r>
    </w:p>
    <w:p w14:paraId="340AC53C" w14:textId="77777777" w:rsidR="00551F3D" w:rsidRPr="00000751" w:rsidRDefault="00551F3D" w:rsidP="00551F3D">
      <w:pPr>
        <w:pStyle w:val="Heading1"/>
      </w:pPr>
      <w:bookmarkStart w:id="2" w:name="_Toc182414220"/>
      <w:r w:rsidRPr="00000751">
        <w:lastRenderedPageBreak/>
        <w:t>Reflective Journal</w:t>
      </w:r>
      <w:bookmarkEnd w:id="2"/>
    </w:p>
    <w:p w14:paraId="1C3D5023" w14:textId="77777777" w:rsidR="00E0537C" w:rsidRPr="00000751" w:rsidRDefault="00E0537C" w:rsidP="00E0537C">
      <w:r w:rsidRPr="00000751">
        <w:t xml:space="preserve">Proper reflection </w:t>
      </w:r>
      <w:r w:rsidR="0007532C" w:rsidRPr="00000751">
        <w:t>has</w:t>
      </w:r>
      <w:r w:rsidRPr="00000751">
        <w:t xml:space="preserve"> been given with the help of Gibb’s Reflective Cycle. This is evaluated in</w:t>
      </w:r>
      <w:r w:rsidR="00380D22">
        <w:t xml:space="preserve"> the</w:t>
      </w:r>
      <w:r w:rsidRPr="00000751">
        <w:t xml:space="preserve"> following way.</w:t>
      </w:r>
    </w:p>
    <w:p w14:paraId="7738112C" w14:textId="77777777" w:rsidR="00860616" w:rsidRPr="00000751" w:rsidRDefault="00860616" w:rsidP="00860616">
      <w:r w:rsidRPr="00000751">
        <w:rPr>
          <w:b/>
          <w:bCs/>
          <w:u w:val="single"/>
        </w:rPr>
        <w:t>Description:</w:t>
      </w:r>
      <w:r w:rsidR="00F5725E" w:rsidRPr="00000751">
        <w:rPr>
          <w:b/>
          <w:bCs/>
          <w:u w:val="single"/>
        </w:rPr>
        <w:t xml:space="preserve"> </w:t>
      </w:r>
      <w:r w:rsidR="00F5725E" w:rsidRPr="00000751">
        <w:t xml:space="preserve">A major level of evaluation of the </w:t>
      </w:r>
      <w:r w:rsidR="00F5725E" w:rsidRPr="00000751">
        <w:rPr>
          <w:b/>
          <w:bCs/>
          <w:i/>
          <w:iCs/>
        </w:rPr>
        <w:t xml:space="preserve">supervisory position in the food and beverage department </w:t>
      </w:r>
      <w:r w:rsidR="00F5725E" w:rsidRPr="00000751">
        <w:t>has been evaluated in the following manner.</w:t>
      </w:r>
      <w:r w:rsidR="00E0537C" w:rsidRPr="00000751">
        <w:t xml:space="preserve"> In my placement experience I was to discharge certain supervisory roles which included in the department of food and beverage, managing guest service operations and managing the hotel administration</w:t>
      </w:r>
      <w:r w:rsidR="00016DCF" w:rsidRPr="00000751">
        <w:t xml:space="preserve"> (Ahmad, et al., 2024)</w:t>
      </w:r>
      <w:r w:rsidR="00E0537C" w:rsidRPr="00000751">
        <w:t>. In the food and beverage operation my major focus was towards self-management, task management, communication and problem solving. Further I was also responsible in terms of selecting the skills and techniques of food productions and food services towards the consumers</w:t>
      </w:r>
      <w:r w:rsidR="00016DCF" w:rsidRPr="00000751">
        <w:t xml:space="preserve"> (ASET, 2017)</w:t>
      </w:r>
      <w:r w:rsidR="00E0537C" w:rsidRPr="00000751">
        <w:t>. Further my responsibility also included taking orders from the consumers and to prepare the table before the different events and meals. While working in the guest service operations I was to conduct my activities in the front desk. This basically included conducting the booking activities and providing proper level of support to the guest in association with their booking activities. I believe that in managing the hotel administration my focus was highly developed towards improving the experience of the guest, identification of the room occupancy rate and evaluation of room inventory</w:t>
      </w:r>
      <w:r w:rsidR="00016DCF" w:rsidRPr="00000751">
        <w:t xml:space="preserve"> (Bardi, 2010)</w:t>
      </w:r>
      <w:r w:rsidR="00E0537C" w:rsidRPr="00000751">
        <w:t xml:space="preserve">. </w:t>
      </w:r>
    </w:p>
    <w:p w14:paraId="3CF7C99C" w14:textId="77777777" w:rsidR="002F7312" w:rsidRPr="00000751" w:rsidRDefault="002F7312" w:rsidP="002F7312">
      <w:pPr>
        <w:keepNext/>
      </w:pPr>
      <w:r w:rsidRPr="00000751">
        <w:rPr>
          <w:noProof/>
        </w:rPr>
        <w:drawing>
          <wp:inline distT="0" distB="0" distL="0" distR="0" wp14:anchorId="74884FD7" wp14:editId="2C6BD6C7">
            <wp:extent cx="2143125" cy="2143125"/>
            <wp:effectExtent l="0" t="0" r="9525" b="9525"/>
            <wp:docPr id="1558600007" name="Picture 1" descr="The Gibbs Reflective Cycle - Fre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Gibbs Reflective Cycle - Free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43125" cy="2143125"/>
                    </a:xfrm>
                    <a:prstGeom prst="rect">
                      <a:avLst/>
                    </a:prstGeom>
                    <a:noFill/>
                    <a:ln>
                      <a:noFill/>
                    </a:ln>
                  </pic:spPr>
                </pic:pic>
              </a:graphicData>
            </a:graphic>
          </wp:inline>
        </w:drawing>
      </w:r>
    </w:p>
    <w:p w14:paraId="08FE2CA2" w14:textId="77777777" w:rsidR="002F7312" w:rsidRPr="00000751" w:rsidRDefault="002F7312" w:rsidP="002F7312">
      <w:pPr>
        <w:rPr>
          <w:b/>
          <w:bCs/>
        </w:rPr>
      </w:pPr>
      <w:r w:rsidRPr="00000751">
        <w:rPr>
          <w:b/>
          <w:bCs/>
        </w:rPr>
        <w:t xml:space="preserve">Figure </w:t>
      </w:r>
      <w:r w:rsidRPr="00000751">
        <w:rPr>
          <w:b/>
          <w:bCs/>
        </w:rPr>
        <w:fldChar w:fldCharType="begin"/>
      </w:r>
      <w:r w:rsidRPr="00000751">
        <w:rPr>
          <w:b/>
          <w:bCs/>
        </w:rPr>
        <w:instrText xml:space="preserve"> SEQ Figure \* ARABIC </w:instrText>
      </w:r>
      <w:r w:rsidRPr="00000751">
        <w:rPr>
          <w:b/>
          <w:bCs/>
        </w:rPr>
        <w:fldChar w:fldCharType="separate"/>
      </w:r>
      <w:r w:rsidRPr="00000751">
        <w:rPr>
          <w:b/>
          <w:bCs/>
        </w:rPr>
        <w:t>1</w:t>
      </w:r>
      <w:r w:rsidRPr="00000751">
        <w:rPr>
          <w:b/>
          <w:bCs/>
        </w:rPr>
        <w:fldChar w:fldCharType="end"/>
      </w:r>
      <w:r w:rsidRPr="00000751">
        <w:rPr>
          <w:b/>
          <w:bCs/>
        </w:rPr>
        <w:t>:Gibb’s Reflective Cycle</w:t>
      </w:r>
    </w:p>
    <w:p w14:paraId="1A02F6DB" w14:textId="77777777" w:rsidR="002F7312" w:rsidRPr="00000751" w:rsidRDefault="002F7312" w:rsidP="002F7312">
      <w:r w:rsidRPr="00000751">
        <w:rPr>
          <w:b/>
          <w:bCs/>
        </w:rPr>
        <w:t>Source:</w:t>
      </w:r>
      <w:r w:rsidR="00016DCF" w:rsidRPr="00000751">
        <w:t xml:space="preserve"> (</w:t>
      </w:r>
      <w:proofErr w:type="spellStart"/>
      <w:r w:rsidR="00016DCF" w:rsidRPr="00000751">
        <w:t>Jogarao</w:t>
      </w:r>
      <w:proofErr w:type="spellEnd"/>
      <w:r w:rsidR="00016DCF" w:rsidRPr="00000751">
        <w:t>, 2024)</w:t>
      </w:r>
    </w:p>
    <w:p w14:paraId="7EC4E547" w14:textId="77777777" w:rsidR="00860616" w:rsidRPr="00000751" w:rsidRDefault="00860616" w:rsidP="00860616">
      <w:r w:rsidRPr="00000751">
        <w:rPr>
          <w:b/>
          <w:bCs/>
          <w:u w:val="single"/>
        </w:rPr>
        <w:t>Feelings:</w:t>
      </w:r>
      <w:r w:rsidR="00E0537C" w:rsidRPr="00000751">
        <w:t xml:space="preserve"> While implementing my activities in the placement organisation I was feeling very much confident. This is due to the fact that all the activities which are to be implemented by me in the placement experience are very much effective in terms of helping me to develop knowledge about hotel guest experience and management</w:t>
      </w:r>
      <w:r w:rsidR="00016DCF" w:rsidRPr="00000751">
        <w:t xml:space="preserve"> (Casado, 2012)</w:t>
      </w:r>
      <w:r w:rsidR="00E0537C" w:rsidRPr="00000751">
        <w:t xml:space="preserve">. Throughout the </w:t>
      </w:r>
      <w:r w:rsidR="00E0537C" w:rsidRPr="00000751">
        <w:lastRenderedPageBreak/>
        <w:t>conduct of the placement activity, I was very much excited in order to learn new things about guest management and the different ways in which best experience can be ensured. Further during the conduct of the placement activity, I was feeling very much nervous in order to work for a placement organisation which will contribute towards my professional development and my personal development</w:t>
      </w:r>
      <w:r w:rsidR="00016DCF" w:rsidRPr="00000751">
        <w:t xml:space="preserve"> (Hagg, 2013)</w:t>
      </w:r>
      <w:r w:rsidR="00E0537C" w:rsidRPr="00000751">
        <w:t xml:space="preserve">. There are different situations which created high level of confidence within me in terms of conducting activities in a group which promoted improvement in my self-awareness skills. </w:t>
      </w:r>
    </w:p>
    <w:p w14:paraId="629CDE0F" w14:textId="77777777" w:rsidR="00F5725E" w:rsidRPr="00000751" w:rsidRDefault="00F5725E" w:rsidP="00860616">
      <w:r w:rsidRPr="00000751">
        <w:rPr>
          <w:b/>
          <w:bCs/>
          <w:u w:val="single"/>
        </w:rPr>
        <w:t xml:space="preserve">Evaluation: </w:t>
      </w:r>
      <w:r w:rsidRPr="00000751">
        <w:t xml:space="preserve">An effective level of evaluation of the </w:t>
      </w:r>
      <w:r w:rsidRPr="00000751">
        <w:rPr>
          <w:b/>
          <w:bCs/>
          <w:i/>
          <w:iCs/>
        </w:rPr>
        <w:t xml:space="preserve">significance of the technical knowledge and work-based skills </w:t>
      </w:r>
      <w:r w:rsidRPr="00000751">
        <w:t>are identified in the following manner.</w:t>
      </w:r>
      <w:r w:rsidR="00E0537C" w:rsidRPr="00000751">
        <w:t xml:space="preserve"> I have been able to evaluate that my placement experience has been one of the most effective experiences through which a lot of work-based skills as well as technical knowledge have been developed within me</w:t>
      </w:r>
      <w:r w:rsidR="00016DCF" w:rsidRPr="00000751">
        <w:t xml:space="preserve"> (Matey, 2024)</w:t>
      </w:r>
      <w:r w:rsidR="00E0537C" w:rsidRPr="00000751">
        <w:t>. I believe that some of the work-based skills which have been developed within me through the placement experience includes teamworking skills, problem solving skills communication skills and decision-making skills. All the work-based skills are very much important for me due to the fact that it has helped me in terms of implementing all my activities in the placement organisation within a short period of time</w:t>
      </w:r>
      <w:r w:rsidR="00016DCF" w:rsidRPr="00000751">
        <w:t xml:space="preserve"> (Matias, et al., 2024)</w:t>
      </w:r>
      <w:r w:rsidR="00E0537C" w:rsidRPr="00000751">
        <w:t>. This is one of the major factors which has acted as a major support towards my professional growth as well as personal growth. Further I believe that a lot of technical knowledge has been developed within me through my placement experience. I have been able to determine a lot of knowledge about the ways in which food and beverage department are conducting the activities within the hotel organisation of Delta Hotels Tudor Park Country Club. Further I have also been able to develop significant level of understanding about the management of the hotel operations and the significance of managing guest services</w:t>
      </w:r>
      <w:r w:rsidR="00016DCF" w:rsidRPr="00000751">
        <w:t xml:space="preserve"> (QAA, 2018)</w:t>
      </w:r>
      <w:r w:rsidR="00E0537C" w:rsidRPr="00000751">
        <w:t xml:space="preserve">. The technical knowledge is very much beneficial in terms of implementing my professional duties within the organisation on time with maximum effectiveness. </w:t>
      </w:r>
    </w:p>
    <w:p w14:paraId="36FFDCA9" w14:textId="77777777" w:rsidR="00860616" w:rsidRPr="00000751" w:rsidRDefault="00F5725E" w:rsidP="00860616">
      <w:r w:rsidRPr="00000751">
        <w:rPr>
          <w:b/>
          <w:bCs/>
          <w:u w:val="single"/>
        </w:rPr>
        <w:t>Analysis</w:t>
      </w:r>
      <w:r w:rsidR="00860616" w:rsidRPr="00000751">
        <w:rPr>
          <w:b/>
          <w:bCs/>
          <w:u w:val="single"/>
        </w:rPr>
        <w:t>:</w:t>
      </w:r>
      <w:r w:rsidRPr="00000751">
        <w:rPr>
          <w:b/>
          <w:bCs/>
          <w:u w:val="single"/>
        </w:rPr>
        <w:t xml:space="preserve"> </w:t>
      </w:r>
      <w:r w:rsidRPr="00000751">
        <w:t xml:space="preserve">A proper idea about the </w:t>
      </w:r>
      <w:r w:rsidRPr="00000751">
        <w:rPr>
          <w:b/>
          <w:bCs/>
          <w:i/>
          <w:iCs/>
        </w:rPr>
        <w:t>ways in which the placement experience enhances the development of understanding about the management of the guest service expectations</w:t>
      </w:r>
      <w:r w:rsidRPr="00000751">
        <w:t xml:space="preserve"> has been offered as follows.</w:t>
      </w:r>
      <w:r w:rsidR="00E0537C" w:rsidRPr="00000751">
        <w:t xml:space="preserve"> I believe that the placement experience had included various activities in different departments in order to develop knowledge about the ways in which guest service expectations are effectively managed</w:t>
      </w:r>
      <w:r w:rsidR="00016DCF" w:rsidRPr="00000751">
        <w:t xml:space="preserve"> (Saranya, et al., 2024)</w:t>
      </w:r>
      <w:r w:rsidR="00E0537C" w:rsidRPr="00000751">
        <w:t xml:space="preserve">. However, in the placement activity there were a group of meeting which were conducted in order to highlight some of the strategies and the methods through which high expectation can be promoted among the guest during the implementation of the guest services. Through different group of team activities as </w:t>
      </w:r>
      <w:r w:rsidR="00E0537C" w:rsidRPr="00000751">
        <w:lastRenderedPageBreak/>
        <w:t>well as collaboration work the focus of the placement organisation was to promote effective management of the guest service expectation. However, the constant focus of the placement has been in terms of developing knowledge about the ways in which professional activities are conducted within the hospitality industry. This has been the major factor through which my knowledge level has been increased rapidly</w:t>
      </w:r>
      <w:r w:rsidR="00016DCF" w:rsidRPr="00000751">
        <w:t xml:space="preserve"> (Taylor, et al., 2024)</w:t>
      </w:r>
      <w:r w:rsidR="00E0537C" w:rsidRPr="00000751">
        <w:t>.</w:t>
      </w:r>
    </w:p>
    <w:p w14:paraId="10C118DD" w14:textId="77777777" w:rsidR="00F5725E" w:rsidRPr="00000751" w:rsidRDefault="00F5725E" w:rsidP="00860616">
      <w:r w:rsidRPr="00000751">
        <w:rPr>
          <w:b/>
          <w:bCs/>
          <w:u w:val="single"/>
        </w:rPr>
        <w:t xml:space="preserve">Conclusion: </w:t>
      </w:r>
      <w:r w:rsidRPr="00000751">
        <w:t xml:space="preserve">An effective level of overview of </w:t>
      </w:r>
      <w:r w:rsidRPr="00000751">
        <w:rPr>
          <w:b/>
          <w:bCs/>
          <w:i/>
          <w:iCs/>
        </w:rPr>
        <w:t>one situation with relation to the guest services</w:t>
      </w:r>
      <w:r w:rsidRPr="00000751">
        <w:t xml:space="preserve"> are highlighted in the following manner.</w:t>
      </w:r>
      <w:r w:rsidR="00E0537C" w:rsidRPr="00000751">
        <w:t xml:space="preserve"> While promoting the management of the guest services in the placement organisation of Delta Hotels Tudor Park Country Club, there was one situation which took place in relation to the guest services. It was observed that one of the guests had booked a hotel room through the website of the business organisation. But however, on the day of the service it was observed that the guest was facing certain level of inconvenience in association with getting their rooms due to the existence of technical glitch which prevented them to book a hotel room</w:t>
      </w:r>
      <w:r w:rsidR="00016DCF" w:rsidRPr="00000751">
        <w:t xml:space="preserve"> (Taylor, et al., 2024)</w:t>
      </w:r>
      <w:r w:rsidR="00E0537C" w:rsidRPr="00000751">
        <w:t xml:space="preserve">. As a result of the technical problem, it was observed that no room was booked under the name of the guest which led to a lot of chaos as well as the occurrence of conflicting situation. In that particular situation it was evaluated that the occupancy rate within the hotel was high which prevented the guest service manager to allocate a room to the guest. As a result of this major factors high level of dissatisfaction was observed in terms of offering guest services which led to a decline in the reputation of the organisation creating a bad will for the business organisation. </w:t>
      </w:r>
      <w:r w:rsidRPr="00000751">
        <w:t xml:space="preserve">Some of the </w:t>
      </w:r>
      <w:r w:rsidRPr="00000751">
        <w:rPr>
          <w:b/>
          <w:bCs/>
          <w:i/>
          <w:iCs/>
        </w:rPr>
        <w:t>impact of the issues of the identified situation on the experience of the guest, the operations of the department and the reputation of the hotel</w:t>
      </w:r>
      <w:r w:rsidRPr="00000751">
        <w:t xml:space="preserve"> has been highlighted as follows.</w:t>
      </w:r>
      <w:r w:rsidR="00E0537C" w:rsidRPr="00000751">
        <w:t xml:space="preserve"> Due to the identified situation, it was observed that a poor experience of the guest was observed</w:t>
      </w:r>
      <w:r w:rsidR="00016DCF" w:rsidRPr="00000751">
        <w:t xml:space="preserve"> (Yörük, et al., 2024)</w:t>
      </w:r>
      <w:r w:rsidR="00E0537C" w:rsidRPr="00000751">
        <w:t>. It was observed by me that due to the negligence of the operations department it created a major impact on the whole business activities. Through the issue it was also observed that a decline in the business reputation was observed.</w:t>
      </w:r>
    </w:p>
    <w:p w14:paraId="5AE3851D" w14:textId="77777777" w:rsidR="00F5725E" w:rsidRPr="00000751" w:rsidRDefault="00F5725E" w:rsidP="00860616">
      <w:r w:rsidRPr="00000751">
        <w:rPr>
          <w:b/>
          <w:bCs/>
          <w:u w:val="single"/>
        </w:rPr>
        <w:t xml:space="preserve">Action Plan: </w:t>
      </w:r>
      <w:r w:rsidRPr="00000751">
        <w:t xml:space="preserve">A list of </w:t>
      </w:r>
      <w:r w:rsidRPr="00000751">
        <w:rPr>
          <w:b/>
          <w:bCs/>
          <w:i/>
          <w:iCs/>
        </w:rPr>
        <w:t>some of the practical solutions or suggestions for addressing the issues with the hotel organisation</w:t>
      </w:r>
      <w:r w:rsidRPr="00000751">
        <w:t xml:space="preserve"> has been highlighted in the following manner.</w:t>
      </w:r>
      <w:r w:rsidR="00C0410A" w:rsidRPr="00000751">
        <w:t xml:space="preserve"> There are some of the most effective practical suggestions and solutions which I have been able to identify in order to address the issue within the hotel organisation. I believe that the first most effective practical suggestion was to solve the problem of the guest by allocating them a room free of cost and to provide them additional services</w:t>
      </w:r>
      <w:r w:rsidR="00016DCF" w:rsidRPr="00000751">
        <w:t xml:space="preserve"> (Yörük, et al., 2024)</w:t>
      </w:r>
      <w:r w:rsidR="00C0410A" w:rsidRPr="00000751">
        <w:t xml:space="preserve">. This would be one of the most effective ways through which the negative response of the guest towards the organisation could be mitigated which would help the business to achieve rapid level of improvement in </w:t>
      </w:r>
      <w:r w:rsidR="0007532C" w:rsidRPr="00000751">
        <w:t>its</w:t>
      </w:r>
      <w:r w:rsidR="00C0410A" w:rsidRPr="00000751">
        <w:t xml:space="preserve"> </w:t>
      </w:r>
      <w:r w:rsidR="00C0410A" w:rsidRPr="00000751">
        <w:lastRenderedPageBreak/>
        <w:t>business activities. The second suggestion was to ensure booking a service for the guest for some other day when the hotel occupancy rate is lower in order to ensure that a good guest experience is offered. This would be one of the most effective methods through which guest services can be improved and the conflict between the organisation and the guest can be reduced easily</w:t>
      </w:r>
      <w:r w:rsidR="00016DCF" w:rsidRPr="00000751">
        <w:t xml:space="preserve"> (Yörük, et al., 2024)</w:t>
      </w:r>
      <w:r w:rsidR="00C0410A" w:rsidRPr="00000751">
        <w:t>.</w:t>
      </w:r>
    </w:p>
    <w:p w14:paraId="65769787" w14:textId="77777777" w:rsidR="0007532C" w:rsidRPr="00000751" w:rsidRDefault="0007532C">
      <w:pPr>
        <w:spacing w:line="259" w:lineRule="auto"/>
        <w:jc w:val="left"/>
        <w:rPr>
          <w:rFonts w:eastAsiaTheme="majorEastAsia" w:cstheme="majorBidi"/>
          <w:b/>
          <w:sz w:val="28"/>
          <w:szCs w:val="32"/>
        </w:rPr>
      </w:pPr>
      <w:r w:rsidRPr="00000751">
        <w:br w:type="page"/>
      </w:r>
    </w:p>
    <w:p w14:paraId="11A008C3" w14:textId="77777777" w:rsidR="00551F3D" w:rsidRPr="00000751" w:rsidRDefault="00551F3D" w:rsidP="00551F3D">
      <w:pPr>
        <w:pStyle w:val="Heading1"/>
      </w:pPr>
      <w:bookmarkStart w:id="3" w:name="_Toc182414221"/>
      <w:r w:rsidRPr="00000751">
        <w:lastRenderedPageBreak/>
        <w:t>Conclusion</w:t>
      </w:r>
      <w:bookmarkEnd w:id="3"/>
    </w:p>
    <w:p w14:paraId="402A305E" w14:textId="77777777" w:rsidR="00862CB1" w:rsidRDefault="00F5725E" w:rsidP="00F5725E">
      <w:r w:rsidRPr="00000751">
        <w:t>An effective level of overview of the</w:t>
      </w:r>
      <w:r w:rsidRPr="00000751">
        <w:rPr>
          <w:b/>
          <w:bCs/>
          <w:i/>
          <w:iCs/>
        </w:rPr>
        <w:t xml:space="preserve"> key insights gathered for the experience of placement and the reflected practices conducted weekly </w:t>
      </w:r>
      <w:r w:rsidRPr="00000751">
        <w:t xml:space="preserve">are highlighted as follows. </w:t>
      </w:r>
      <w:r w:rsidR="0007532C" w:rsidRPr="00000751">
        <w:t xml:space="preserve">While implementing my professional activities in the placement organisation of Delta Hotels Tudor Park Country Club, a major issue took place in association with managing the guest services. </w:t>
      </w:r>
      <w:r w:rsidRPr="00000751">
        <w:t xml:space="preserve">A list of some of the </w:t>
      </w:r>
      <w:r w:rsidRPr="00000751">
        <w:rPr>
          <w:b/>
          <w:bCs/>
          <w:i/>
          <w:iCs/>
        </w:rPr>
        <w:t>ways in which the insights are informing the professional practice in the future within the industry of hospitality</w:t>
      </w:r>
      <w:r w:rsidRPr="00000751">
        <w:t xml:space="preserve"> is evaluated as follows. </w:t>
      </w:r>
      <w:r w:rsidR="0007532C" w:rsidRPr="00000751">
        <w:t xml:space="preserve">While conducting my activities in the placement organisation of Delta Hotels Tudor Park Country Club, I was able to develop direct relationship with the guest in order to determine the expectations and need so that it can be managed efficiently. </w:t>
      </w:r>
    </w:p>
    <w:p w14:paraId="478FBAE7" w14:textId="77777777" w:rsidR="00862CB1" w:rsidRDefault="00862CB1" w:rsidP="00F5725E"/>
    <w:p w14:paraId="49CE6E26" w14:textId="77777777" w:rsidR="00862CB1" w:rsidRDefault="00862CB1" w:rsidP="00862CB1">
      <w:pPr>
        <w:rPr>
          <w:b/>
          <w:bCs/>
        </w:rPr>
      </w:pPr>
      <w:bookmarkStart w:id="4" w:name="_Hlk182474221"/>
    </w:p>
    <w:p w14:paraId="1C7E17BF" w14:textId="77777777" w:rsidR="00862CB1" w:rsidRDefault="00862CB1" w:rsidP="00862CB1">
      <w:pPr>
        <w:rPr>
          <w:b/>
          <w:bCs/>
        </w:rPr>
      </w:pPr>
    </w:p>
    <w:p w14:paraId="3D8B0419" w14:textId="77777777" w:rsidR="00862CB1" w:rsidRDefault="00862CB1" w:rsidP="00862CB1">
      <w:pPr>
        <w:rPr>
          <w:b/>
          <w:bCs/>
        </w:rPr>
      </w:pPr>
    </w:p>
    <w:p w14:paraId="590692B4" w14:textId="77777777" w:rsidR="00862CB1" w:rsidRDefault="00862CB1" w:rsidP="00862CB1">
      <w:pPr>
        <w:rPr>
          <w:b/>
          <w:bCs/>
        </w:rPr>
      </w:pPr>
    </w:p>
    <w:p w14:paraId="1286B2F1" w14:textId="77777777" w:rsidR="00862CB1" w:rsidRDefault="00862CB1" w:rsidP="00862CB1">
      <w:pPr>
        <w:rPr>
          <w:b/>
          <w:bCs/>
        </w:rPr>
      </w:pPr>
    </w:p>
    <w:p w14:paraId="0691067E" w14:textId="77777777" w:rsidR="00862CB1" w:rsidRDefault="00862CB1" w:rsidP="00862CB1">
      <w:pPr>
        <w:rPr>
          <w:b/>
          <w:bCs/>
        </w:rPr>
      </w:pPr>
    </w:p>
    <w:p w14:paraId="70021D76" w14:textId="548B7EEC" w:rsidR="00862CB1" w:rsidRPr="00C16B14" w:rsidRDefault="00862CB1" w:rsidP="00862CB1">
      <w:pPr>
        <w:rPr>
          <w:b/>
          <w:bCs/>
        </w:rPr>
      </w:pPr>
      <w:r w:rsidRPr="00C16B14">
        <w:rPr>
          <w:b/>
          <w:bCs/>
        </w:rPr>
        <w:t>STATEMENT</w:t>
      </w:r>
    </w:p>
    <w:p w14:paraId="437CD7D6" w14:textId="1C312723" w:rsidR="00F5725E" w:rsidRPr="00000751" w:rsidRDefault="00862CB1" w:rsidP="00862CB1">
      <w:r w:rsidRPr="00C16B14">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bookmarkEnd w:id="4"/>
      <w:r w:rsidR="00F5725E" w:rsidRPr="00000751">
        <w:br w:type="page"/>
      </w:r>
    </w:p>
    <w:p w14:paraId="27711305" w14:textId="77777777" w:rsidR="00551F3D" w:rsidRPr="00000751" w:rsidRDefault="00551F3D" w:rsidP="00551F3D">
      <w:pPr>
        <w:pStyle w:val="Heading1"/>
      </w:pPr>
      <w:bookmarkStart w:id="5" w:name="_Toc182414222"/>
      <w:r w:rsidRPr="00000751">
        <w:lastRenderedPageBreak/>
        <w:t>References</w:t>
      </w:r>
      <w:bookmarkEnd w:id="5"/>
      <w:r w:rsidRPr="00000751">
        <w:t xml:space="preserve"> </w:t>
      </w:r>
    </w:p>
    <w:p w14:paraId="37F37E55" w14:textId="77777777" w:rsidR="00000751" w:rsidRPr="00000751" w:rsidRDefault="00000751" w:rsidP="00000751">
      <w:r w:rsidRPr="00000751">
        <w:t>Ahmad, N., Han, H. and Kim, M., (2024). Elevated emotions, elevated ideas: The CSR-employee creativity nexus in hospitality. </w:t>
      </w:r>
      <w:r w:rsidRPr="00000751">
        <w:rPr>
          <w:i/>
          <w:iCs/>
        </w:rPr>
        <w:t>Journal of Service Theory and Practice</w:t>
      </w:r>
      <w:r w:rsidRPr="00000751">
        <w:t>, </w:t>
      </w:r>
      <w:r w:rsidRPr="00000751">
        <w:rPr>
          <w:i/>
          <w:iCs/>
        </w:rPr>
        <w:t>34</w:t>
      </w:r>
      <w:r w:rsidRPr="00000751">
        <w:t>(6), pp.891-914.</w:t>
      </w:r>
    </w:p>
    <w:p w14:paraId="134262B7" w14:textId="77777777" w:rsidR="00000751" w:rsidRPr="00000751" w:rsidRDefault="00000751" w:rsidP="00000751">
      <w:r w:rsidRPr="00000751">
        <w:t>ASET (2017). Good Practice Guide for Work based and Placement Learning in Higher Education. Sheffield: ASET.</w:t>
      </w:r>
    </w:p>
    <w:p w14:paraId="74D1C62B" w14:textId="77777777" w:rsidR="00000751" w:rsidRPr="00000751" w:rsidRDefault="00000751" w:rsidP="00000751">
      <w:r w:rsidRPr="00000751">
        <w:t>Bardi, J. (2010) Hotel Front Office Management. 5th Ed. London: Wiley.</w:t>
      </w:r>
    </w:p>
    <w:p w14:paraId="2EAC4899" w14:textId="77777777" w:rsidR="00000751" w:rsidRPr="00000751" w:rsidRDefault="00000751" w:rsidP="00000751">
      <w:r w:rsidRPr="00000751">
        <w:t>Casado, M. (2012). Housekeeping Management. 2nd Ed. London: Wiley.</w:t>
      </w:r>
    </w:p>
    <w:p w14:paraId="2269DB7E" w14:textId="77777777" w:rsidR="00000751" w:rsidRPr="00000751" w:rsidRDefault="00000751" w:rsidP="00000751">
      <w:r w:rsidRPr="00000751">
        <w:t>Hagg, E. (2013). Internship Guide: Work Placements Step by Step. 5th Ed. The Hague: Eleven International Publishing.</w:t>
      </w:r>
    </w:p>
    <w:p w14:paraId="5216364E" w14:textId="77777777" w:rsidR="00000751" w:rsidRPr="00000751" w:rsidRDefault="00000751" w:rsidP="00000751">
      <w:proofErr w:type="spellStart"/>
      <w:r w:rsidRPr="00000751">
        <w:t>Jogarao</w:t>
      </w:r>
      <w:proofErr w:type="spellEnd"/>
      <w:r w:rsidRPr="00000751">
        <w:t>, M., (2024). AI in the Hospitality Industry: Revolutionizing Guest Experience. In </w:t>
      </w:r>
      <w:r w:rsidRPr="00000751">
        <w:rPr>
          <w:i/>
          <w:iCs/>
        </w:rPr>
        <w:t>Technology and Luxury Hospitality</w:t>
      </w:r>
      <w:r w:rsidRPr="00000751">
        <w:t> (pp. 199-210). Routledge.</w:t>
      </w:r>
    </w:p>
    <w:p w14:paraId="392E3DC1" w14:textId="77777777" w:rsidR="00000751" w:rsidRPr="00000751" w:rsidRDefault="00000751" w:rsidP="00000751">
      <w:r w:rsidRPr="00000751">
        <w:t>Matey, D., (2024). Service Etiquette, the Guest, the Provider and the Experience. </w:t>
      </w:r>
      <w:r w:rsidRPr="00000751">
        <w:rPr>
          <w:i/>
          <w:iCs/>
        </w:rPr>
        <w:t>International Journal of Research in Engineering, Science and Management</w:t>
      </w:r>
      <w:r w:rsidRPr="00000751">
        <w:t>, </w:t>
      </w:r>
      <w:r w:rsidRPr="00000751">
        <w:rPr>
          <w:i/>
          <w:iCs/>
        </w:rPr>
        <w:t>7</w:t>
      </w:r>
      <w:r w:rsidRPr="00000751">
        <w:t>(1), pp.26-32.</w:t>
      </w:r>
    </w:p>
    <w:p w14:paraId="3E03F2C6" w14:textId="77777777" w:rsidR="00000751" w:rsidRPr="00000751" w:rsidRDefault="00000751" w:rsidP="00000751">
      <w:r w:rsidRPr="00000751">
        <w:t>Matias, S.R., da Silva, V.R. and de Marques Castro, B., (2024). Exploring Smart Technologies for Customized Guest Experiences: A Case Study From the Hospitality Sector. In </w:t>
      </w:r>
      <w:r w:rsidRPr="00000751">
        <w:rPr>
          <w:i/>
          <w:iCs/>
        </w:rPr>
        <w:t>Cases on Innovation and Sustainability in Tourism</w:t>
      </w:r>
      <w:r w:rsidRPr="00000751">
        <w:t> (pp. 181-196). IGI Global.</w:t>
      </w:r>
    </w:p>
    <w:p w14:paraId="388571B8" w14:textId="77777777" w:rsidR="00000751" w:rsidRPr="00000751" w:rsidRDefault="00000751" w:rsidP="00000751">
      <w:r w:rsidRPr="00000751">
        <w:t>QAA (2018). UK Quality Code, Advice and Guidance: Work-based Learning. London: QAA.</w:t>
      </w:r>
    </w:p>
    <w:p w14:paraId="726866DF" w14:textId="77777777" w:rsidR="00000751" w:rsidRPr="00000751" w:rsidRDefault="00000751" w:rsidP="00000751">
      <w:r w:rsidRPr="00000751">
        <w:t xml:space="preserve">Saranya, E., Shreenidhi, K.S., </w:t>
      </w:r>
      <w:proofErr w:type="spellStart"/>
      <w:r w:rsidRPr="00000751">
        <w:t>Anandaram</w:t>
      </w:r>
      <w:proofErr w:type="spellEnd"/>
      <w:r w:rsidRPr="00000751">
        <w:t>, H., Upadhye, S. and Gukendran, R., (2024). Transforming Hospitality, Personalized Medicine, and Adaptive Learning: Robotic Innovations. In </w:t>
      </w:r>
      <w:r w:rsidRPr="00000751">
        <w:rPr>
          <w:i/>
          <w:iCs/>
        </w:rPr>
        <w:t>AI-Powered Advances in Pharmacology</w:t>
      </w:r>
      <w:r w:rsidRPr="00000751">
        <w:t> (pp. 373-406). IGI Global.</w:t>
      </w:r>
    </w:p>
    <w:p w14:paraId="2A3F80B5" w14:textId="77777777" w:rsidR="00000751" w:rsidRPr="00000751" w:rsidRDefault="00000751" w:rsidP="00000751">
      <w:r w:rsidRPr="00000751">
        <w:t>Taylor, J., Dantu, R. and Wells, T., (2024). Promoting guest satisfaction: Digital platforms as a means to encourage economic development in hospitality. </w:t>
      </w:r>
      <w:r w:rsidRPr="00000751">
        <w:rPr>
          <w:i/>
          <w:iCs/>
        </w:rPr>
        <w:t>International Journal of Hospitality &amp; Tourism Administration</w:t>
      </w:r>
      <w:r w:rsidRPr="00000751">
        <w:t>, </w:t>
      </w:r>
      <w:r w:rsidRPr="00000751">
        <w:rPr>
          <w:i/>
          <w:iCs/>
        </w:rPr>
        <w:t>25</w:t>
      </w:r>
      <w:r w:rsidRPr="00000751">
        <w:t>(2), pp.406-435.</w:t>
      </w:r>
    </w:p>
    <w:p w14:paraId="613977CB" w14:textId="77777777" w:rsidR="00000751" w:rsidRPr="00000751" w:rsidRDefault="00000751" w:rsidP="00000751">
      <w:r w:rsidRPr="00000751">
        <w:t>Yörük, T., Akar, N. and Özmen, N.V., (2024). Research trends on guest experience with service robots in the hospitality industry: a bibliometric analysis. </w:t>
      </w:r>
      <w:r w:rsidRPr="00000751">
        <w:rPr>
          <w:i/>
          <w:iCs/>
        </w:rPr>
        <w:t>European Journal of Innovation Management</w:t>
      </w:r>
      <w:r w:rsidRPr="00000751">
        <w:t>, </w:t>
      </w:r>
      <w:r w:rsidRPr="00000751">
        <w:rPr>
          <w:i/>
          <w:iCs/>
        </w:rPr>
        <w:t>27</w:t>
      </w:r>
      <w:r w:rsidRPr="00000751">
        <w:t>(6), pp.2015-2041.</w:t>
      </w:r>
    </w:p>
    <w:p w14:paraId="74B590FE" w14:textId="77777777" w:rsidR="00AB16FE" w:rsidRPr="00781C75" w:rsidRDefault="00AB16FE" w:rsidP="00551F3D"/>
    <w:sectPr w:rsidR="00AB16FE" w:rsidRPr="00781C75" w:rsidSect="00F925D5">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D4D72C" w14:textId="77777777" w:rsidR="00D348B6" w:rsidRPr="00000751" w:rsidRDefault="00D348B6">
      <w:pPr>
        <w:spacing w:after="0" w:line="240" w:lineRule="auto"/>
      </w:pPr>
      <w:r w:rsidRPr="00000751">
        <w:separator/>
      </w:r>
    </w:p>
  </w:endnote>
  <w:endnote w:type="continuationSeparator" w:id="0">
    <w:p w14:paraId="5A8F38AA" w14:textId="77777777" w:rsidR="00D348B6" w:rsidRPr="00000751" w:rsidRDefault="00D348B6">
      <w:pPr>
        <w:spacing w:after="0" w:line="240" w:lineRule="auto"/>
      </w:pPr>
      <w:r w:rsidRPr="0000075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60079078"/>
      <w:docPartObj>
        <w:docPartGallery w:val="Page Numbers (Bottom of Page)"/>
        <w:docPartUnique/>
      </w:docPartObj>
    </w:sdtPr>
    <w:sdtContent>
      <w:sdt>
        <w:sdtPr>
          <w:id w:val="-1769616900"/>
          <w:docPartObj>
            <w:docPartGallery w:val="Page Numbers (Top of Page)"/>
            <w:docPartUnique/>
          </w:docPartObj>
        </w:sdtPr>
        <w:sdtContent>
          <w:p w14:paraId="5F26142F" w14:textId="77777777" w:rsidR="00B53749" w:rsidRPr="00000751" w:rsidRDefault="00000000">
            <w:pPr>
              <w:pStyle w:val="Footer"/>
              <w:jc w:val="right"/>
            </w:pPr>
            <w:r w:rsidRPr="00000751">
              <w:t xml:space="preserve">Page </w:t>
            </w:r>
            <w:r w:rsidRPr="00000751">
              <w:rPr>
                <w:b/>
                <w:bCs/>
                <w:szCs w:val="24"/>
              </w:rPr>
              <w:fldChar w:fldCharType="begin"/>
            </w:r>
            <w:r w:rsidRPr="00000751">
              <w:rPr>
                <w:b/>
                <w:bCs/>
              </w:rPr>
              <w:instrText xml:space="preserve"> PAGE </w:instrText>
            </w:r>
            <w:r w:rsidRPr="00000751">
              <w:rPr>
                <w:b/>
                <w:bCs/>
                <w:szCs w:val="24"/>
              </w:rPr>
              <w:fldChar w:fldCharType="separate"/>
            </w:r>
            <w:r w:rsidRPr="00000751">
              <w:rPr>
                <w:b/>
                <w:bCs/>
              </w:rPr>
              <w:t>2</w:t>
            </w:r>
            <w:r w:rsidRPr="00000751">
              <w:rPr>
                <w:b/>
                <w:bCs/>
                <w:szCs w:val="24"/>
              </w:rPr>
              <w:fldChar w:fldCharType="end"/>
            </w:r>
            <w:r w:rsidRPr="00000751">
              <w:t xml:space="preserve"> of </w:t>
            </w:r>
            <w:r w:rsidRPr="00000751">
              <w:rPr>
                <w:b/>
                <w:bCs/>
                <w:szCs w:val="24"/>
              </w:rPr>
              <w:fldChar w:fldCharType="begin"/>
            </w:r>
            <w:r w:rsidRPr="00000751">
              <w:rPr>
                <w:b/>
                <w:bCs/>
              </w:rPr>
              <w:instrText xml:space="preserve"> NUMPAGES  </w:instrText>
            </w:r>
            <w:r w:rsidRPr="00000751">
              <w:rPr>
                <w:b/>
                <w:bCs/>
                <w:szCs w:val="24"/>
              </w:rPr>
              <w:fldChar w:fldCharType="separate"/>
            </w:r>
            <w:r w:rsidRPr="00000751">
              <w:rPr>
                <w:b/>
                <w:bCs/>
              </w:rPr>
              <w:t>2</w:t>
            </w:r>
            <w:r w:rsidRPr="00000751">
              <w:rPr>
                <w:b/>
                <w:bCs/>
                <w:szCs w:val="24"/>
              </w:rPr>
              <w:fldChar w:fldCharType="end"/>
            </w:r>
          </w:p>
        </w:sdtContent>
      </w:sdt>
    </w:sdtContent>
  </w:sdt>
  <w:p w14:paraId="52E13FC4" w14:textId="77777777" w:rsidR="00B53749" w:rsidRPr="00000751" w:rsidRDefault="00B537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5E171A" w14:textId="77777777" w:rsidR="00D348B6" w:rsidRPr="00000751" w:rsidRDefault="00D348B6">
      <w:pPr>
        <w:spacing w:after="0" w:line="240" w:lineRule="auto"/>
      </w:pPr>
      <w:r w:rsidRPr="00000751">
        <w:separator/>
      </w:r>
    </w:p>
  </w:footnote>
  <w:footnote w:type="continuationSeparator" w:id="0">
    <w:p w14:paraId="28BBD2B7" w14:textId="77777777" w:rsidR="00D348B6" w:rsidRPr="00000751" w:rsidRDefault="00D348B6">
      <w:pPr>
        <w:spacing w:after="0" w:line="240" w:lineRule="auto"/>
      </w:pPr>
      <w:r w:rsidRPr="00000751">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FE5CCC"/>
    <w:multiLevelType w:val="hybridMultilevel"/>
    <w:tmpl w:val="A8904F14"/>
    <w:lvl w:ilvl="0" w:tplc="B100BCE8">
      <w:start w:val="1"/>
      <w:numFmt w:val="bullet"/>
      <w:lvlText w:val=""/>
      <w:lvlJc w:val="left"/>
      <w:pPr>
        <w:ind w:left="720" w:hanging="360"/>
      </w:pPr>
      <w:rPr>
        <w:rFonts w:ascii="Symbol" w:hAnsi="Symbol" w:hint="default"/>
      </w:rPr>
    </w:lvl>
    <w:lvl w:ilvl="1" w:tplc="AF1657B0" w:tentative="1">
      <w:start w:val="1"/>
      <w:numFmt w:val="bullet"/>
      <w:lvlText w:val="o"/>
      <w:lvlJc w:val="left"/>
      <w:pPr>
        <w:ind w:left="1440" w:hanging="360"/>
      </w:pPr>
      <w:rPr>
        <w:rFonts w:ascii="Courier New" w:hAnsi="Courier New" w:cs="Courier New" w:hint="default"/>
      </w:rPr>
    </w:lvl>
    <w:lvl w:ilvl="2" w:tplc="8D22E036" w:tentative="1">
      <w:start w:val="1"/>
      <w:numFmt w:val="bullet"/>
      <w:lvlText w:val=""/>
      <w:lvlJc w:val="left"/>
      <w:pPr>
        <w:ind w:left="2160" w:hanging="360"/>
      </w:pPr>
      <w:rPr>
        <w:rFonts w:ascii="Wingdings" w:hAnsi="Wingdings" w:hint="default"/>
      </w:rPr>
    </w:lvl>
    <w:lvl w:ilvl="3" w:tplc="0A6C1A1A" w:tentative="1">
      <w:start w:val="1"/>
      <w:numFmt w:val="bullet"/>
      <w:lvlText w:val=""/>
      <w:lvlJc w:val="left"/>
      <w:pPr>
        <w:ind w:left="2880" w:hanging="360"/>
      </w:pPr>
      <w:rPr>
        <w:rFonts w:ascii="Symbol" w:hAnsi="Symbol" w:hint="default"/>
      </w:rPr>
    </w:lvl>
    <w:lvl w:ilvl="4" w:tplc="D2FCC6D4" w:tentative="1">
      <w:start w:val="1"/>
      <w:numFmt w:val="bullet"/>
      <w:lvlText w:val="o"/>
      <w:lvlJc w:val="left"/>
      <w:pPr>
        <w:ind w:left="3600" w:hanging="360"/>
      </w:pPr>
      <w:rPr>
        <w:rFonts w:ascii="Courier New" w:hAnsi="Courier New" w:cs="Courier New" w:hint="default"/>
      </w:rPr>
    </w:lvl>
    <w:lvl w:ilvl="5" w:tplc="409C0D08" w:tentative="1">
      <w:start w:val="1"/>
      <w:numFmt w:val="bullet"/>
      <w:lvlText w:val=""/>
      <w:lvlJc w:val="left"/>
      <w:pPr>
        <w:ind w:left="4320" w:hanging="360"/>
      </w:pPr>
      <w:rPr>
        <w:rFonts w:ascii="Wingdings" w:hAnsi="Wingdings" w:hint="default"/>
      </w:rPr>
    </w:lvl>
    <w:lvl w:ilvl="6" w:tplc="62E203D0" w:tentative="1">
      <w:start w:val="1"/>
      <w:numFmt w:val="bullet"/>
      <w:lvlText w:val=""/>
      <w:lvlJc w:val="left"/>
      <w:pPr>
        <w:ind w:left="5040" w:hanging="360"/>
      </w:pPr>
      <w:rPr>
        <w:rFonts w:ascii="Symbol" w:hAnsi="Symbol" w:hint="default"/>
      </w:rPr>
    </w:lvl>
    <w:lvl w:ilvl="7" w:tplc="AA4A4B92" w:tentative="1">
      <w:start w:val="1"/>
      <w:numFmt w:val="bullet"/>
      <w:lvlText w:val="o"/>
      <w:lvlJc w:val="left"/>
      <w:pPr>
        <w:ind w:left="5760" w:hanging="360"/>
      </w:pPr>
      <w:rPr>
        <w:rFonts w:ascii="Courier New" w:hAnsi="Courier New" w:cs="Courier New" w:hint="default"/>
      </w:rPr>
    </w:lvl>
    <w:lvl w:ilvl="8" w:tplc="AABA3434" w:tentative="1">
      <w:start w:val="1"/>
      <w:numFmt w:val="bullet"/>
      <w:lvlText w:val=""/>
      <w:lvlJc w:val="left"/>
      <w:pPr>
        <w:ind w:left="6480" w:hanging="360"/>
      </w:pPr>
      <w:rPr>
        <w:rFonts w:ascii="Wingdings" w:hAnsi="Wingdings" w:hint="default"/>
      </w:rPr>
    </w:lvl>
  </w:abstractNum>
  <w:abstractNum w:abstractNumId="1" w15:restartNumberingAfterBreak="0">
    <w:nsid w:val="11922FEC"/>
    <w:multiLevelType w:val="hybridMultilevel"/>
    <w:tmpl w:val="510CA38C"/>
    <w:lvl w:ilvl="0" w:tplc="4F9A4DEA">
      <w:start w:val="1"/>
      <w:numFmt w:val="bullet"/>
      <w:lvlText w:val=""/>
      <w:lvlJc w:val="left"/>
      <w:pPr>
        <w:ind w:left="720" w:hanging="360"/>
      </w:pPr>
      <w:rPr>
        <w:rFonts w:ascii="Symbol" w:hAnsi="Symbol" w:hint="default"/>
      </w:rPr>
    </w:lvl>
    <w:lvl w:ilvl="1" w:tplc="9A74F7C8" w:tentative="1">
      <w:start w:val="1"/>
      <w:numFmt w:val="bullet"/>
      <w:lvlText w:val="o"/>
      <w:lvlJc w:val="left"/>
      <w:pPr>
        <w:ind w:left="1440" w:hanging="360"/>
      </w:pPr>
      <w:rPr>
        <w:rFonts w:ascii="Courier New" w:hAnsi="Courier New" w:cs="Courier New" w:hint="default"/>
      </w:rPr>
    </w:lvl>
    <w:lvl w:ilvl="2" w:tplc="5BF8CE2E" w:tentative="1">
      <w:start w:val="1"/>
      <w:numFmt w:val="bullet"/>
      <w:lvlText w:val=""/>
      <w:lvlJc w:val="left"/>
      <w:pPr>
        <w:ind w:left="2160" w:hanging="360"/>
      </w:pPr>
      <w:rPr>
        <w:rFonts w:ascii="Wingdings" w:hAnsi="Wingdings" w:hint="default"/>
      </w:rPr>
    </w:lvl>
    <w:lvl w:ilvl="3" w:tplc="6F74409E" w:tentative="1">
      <w:start w:val="1"/>
      <w:numFmt w:val="bullet"/>
      <w:lvlText w:val=""/>
      <w:lvlJc w:val="left"/>
      <w:pPr>
        <w:ind w:left="2880" w:hanging="360"/>
      </w:pPr>
      <w:rPr>
        <w:rFonts w:ascii="Symbol" w:hAnsi="Symbol" w:hint="default"/>
      </w:rPr>
    </w:lvl>
    <w:lvl w:ilvl="4" w:tplc="6B16B39C" w:tentative="1">
      <w:start w:val="1"/>
      <w:numFmt w:val="bullet"/>
      <w:lvlText w:val="o"/>
      <w:lvlJc w:val="left"/>
      <w:pPr>
        <w:ind w:left="3600" w:hanging="360"/>
      </w:pPr>
      <w:rPr>
        <w:rFonts w:ascii="Courier New" w:hAnsi="Courier New" w:cs="Courier New" w:hint="default"/>
      </w:rPr>
    </w:lvl>
    <w:lvl w:ilvl="5" w:tplc="DDF0F93A" w:tentative="1">
      <w:start w:val="1"/>
      <w:numFmt w:val="bullet"/>
      <w:lvlText w:val=""/>
      <w:lvlJc w:val="left"/>
      <w:pPr>
        <w:ind w:left="4320" w:hanging="360"/>
      </w:pPr>
      <w:rPr>
        <w:rFonts w:ascii="Wingdings" w:hAnsi="Wingdings" w:hint="default"/>
      </w:rPr>
    </w:lvl>
    <w:lvl w:ilvl="6" w:tplc="B7ACCDC0" w:tentative="1">
      <w:start w:val="1"/>
      <w:numFmt w:val="bullet"/>
      <w:lvlText w:val=""/>
      <w:lvlJc w:val="left"/>
      <w:pPr>
        <w:ind w:left="5040" w:hanging="360"/>
      </w:pPr>
      <w:rPr>
        <w:rFonts w:ascii="Symbol" w:hAnsi="Symbol" w:hint="default"/>
      </w:rPr>
    </w:lvl>
    <w:lvl w:ilvl="7" w:tplc="ED1CD9E4" w:tentative="1">
      <w:start w:val="1"/>
      <w:numFmt w:val="bullet"/>
      <w:lvlText w:val="o"/>
      <w:lvlJc w:val="left"/>
      <w:pPr>
        <w:ind w:left="5760" w:hanging="360"/>
      </w:pPr>
      <w:rPr>
        <w:rFonts w:ascii="Courier New" w:hAnsi="Courier New" w:cs="Courier New" w:hint="default"/>
      </w:rPr>
    </w:lvl>
    <w:lvl w:ilvl="8" w:tplc="95B2765E" w:tentative="1">
      <w:start w:val="1"/>
      <w:numFmt w:val="bullet"/>
      <w:lvlText w:val=""/>
      <w:lvlJc w:val="left"/>
      <w:pPr>
        <w:ind w:left="6480" w:hanging="360"/>
      </w:pPr>
      <w:rPr>
        <w:rFonts w:ascii="Wingdings" w:hAnsi="Wingdings" w:hint="default"/>
      </w:rPr>
    </w:lvl>
  </w:abstractNum>
  <w:abstractNum w:abstractNumId="2" w15:restartNumberingAfterBreak="0">
    <w:nsid w:val="153F4F11"/>
    <w:multiLevelType w:val="hybridMultilevel"/>
    <w:tmpl w:val="E59C39C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176A7A8F"/>
    <w:multiLevelType w:val="hybridMultilevel"/>
    <w:tmpl w:val="B95C8238"/>
    <w:lvl w:ilvl="0" w:tplc="8F6486E8">
      <w:start w:val="1"/>
      <w:numFmt w:val="decimal"/>
      <w:lvlText w:val="%1."/>
      <w:lvlJc w:val="left"/>
      <w:pPr>
        <w:ind w:left="720" w:hanging="360"/>
      </w:pPr>
      <w:rPr>
        <w:rFonts w:hint="default"/>
      </w:rPr>
    </w:lvl>
    <w:lvl w:ilvl="1" w:tplc="D7382D8E" w:tentative="1">
      <w:start w:val="1"/>
      <w:numFmt w:val="lowerLetter"/>
      <w:lvlText w:val="%2."/>
      <w:lvlJc w:val="left"/>
      <w:pPr>
        <w:ind w:left="1440" w:hanging="360"/>
      </w:pPr>
    </w:lvl>
    <w:lvl w:ilvl="2" w:tplc="F8BE3224" w:tentative="1">
      <w:start w:val="1"/>
      <w:numFmt w:val="lowerRoman"/>
      <w:lvlText w:val="%3."/>
      <w:lvlJc w:val="right"/>
      <w:pPr>
        <w:ind w:left="2160" w:hanging="180"/>
      </w:pPr>
    </w:lvl>
    <w:lvl w:ilvl="3" w:tplc="18F23F12" w:tentative="1">
      <w:start w:val="1"/>
      <w:numFmt w:val="decimal"/>
      <w:lvlText w:val="%4."/>
      <w:lvlJc w:val="left"/>
      <w:pPr>
        <w:ind w:left="2880" w:hanging="360"/>
      </w:pPr>
    </w:lvl>
    <w:lvl w:ilvl="4" w:tplc="277E9226" w:tentative="1">
      <w:start w:val="1"/>
      <w:numFmt w:val="lowerLetter"/>
      <w:lvlText w:val="%5."/>
      <w:lvlJc w:val="left"/>
      <w:pPr>
        <w:ind w:left="3600" w:hanging="360"/>
      </w:pPr>
    </w:lvl>
    <w:lvl w:ilvl="5" w:tplc="42A8833E" w:tentative="1">
      <w:start w:val="1"/>
      <w:numFmt w:val="lowerRoman"/>
      <w:lvlText w:val="%6."/>
      <w:lvlJc w:val="right"/>
      <w:pPr>
        <w:ind w:left="4320" w:hanging="180"/>
      </w:pPr>
    </w:lvl>
    <w:lvl w:ilvl="6" w:tplc="809094FC" w:tentative="1">
      <w:start w:val="1"/>
      <w:numFmt w:val="decimal"/>
      <w:lvlText w:val="%7."/>
      <w:lvlJc w:val="left"/>
      <w:pPr>
        <w:ind w:left="5040" w:hanging="360"/>
      </w:pPr>
    </w:lvl>
    <w:lvl w:ilvl="7" w:tplc="ECEA8D22" w:tentative="1">
      <w:start w:val="1"/>
      <w:numFmt w:val="lowerLetter"/>
      <w:lvlText w:val="%8."/>
      <w:lvlJc w:val="left"/>
      <w:pPr>
        <w:ind w:left="5760" w:hanging="360"/>
      </w:pPr>
    </w:lvl>
    <w:lvl w:ilvl="8" w:tplc="E64A238A" w:tentative="1">
      <w:start w:val="1"/>
      <w:numFmt w:val="lowerRoman"/>
      <w:lvlText w:val="%9."/>
      <w:lvlJc w:val="right"/>
      <w:pPr>
        <w:ind w:left="6480" w:hanging="180"/>
      </w:pPr>
    </w:lvl>
  </w:abstractNum>
  <w:abstractNum w:abstractNumId="4" w15:restartNumberingAfterBreak="0">
    <w:nsid w:val="1F9554B9"/>
    <w:multiLevelType w:val="hybridMultilevel"/>
    <w:tmpl w:val="0BF4DF0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20771E7F"/>
    <w:multiLevelType w:val="hybridMultilevel"/>
    <w:tmpl w:val="3A124CF2"/>
    <w:lvl w:ilvl="0" w:tplc="480457E0">
      <w:start w:val="1"/>
      <w:numFmt w:val="decimal"/>
      <w:lvlText w:val="%1."/>
      <w:lvlJc w:val="left"/>
      <w:pPr>
        <w:ind w:left="720" w:hanging="360"/>
      </w:pPr>
    </w:lvl>
    <w:lvl w:ilvl="1" w:tplc="8E54A24C" w:tentative="1">
      <w:start w:val="1"/>
      <w:numFmt w:val="lowerLetter"/>
      <w:lvlText w:val="%2."/>
      <w:lvlJc w:val="left"/>
      <w:pPr>
        <w:ind w:left="1440" w:hanging="360"/>
      </w:pPr>
    </w:lvl>
    <w:lvl w:ilvl="2" w:tplc="B0960C6C" w:tentative="1">
      <w:start w:val="1"/>
      <w:numFmt w:val="lowerRoman"/>
      <w:lvlText w:val="%3."/>
      <w:lvlJc w:val="right"/>
      <w:pPr>
        <w:ind w:left="2160" w:hanging="180"/>
      </w:pPr>
    </w:lvl>
    <w:lvl w:ilvl="3" w:tplc="EFDEDDDE" w:tentative="1">
      <w:start w:val="1"/>
      <w:numFmt w:val="decimal"/>
      <w:lvlText w:val="%4."/>
      <w:lvlJc w:val="left"/>
      <w:pPr>
        <w:ind w:left="2880" w:hanging="360"/>
      </w:pPr>
    </w:lvl>
    <w:lvl w:ilvl="4" w:tplc="34588EB4" w:tentative="1">
      <w:start w:val="1"/>
      <w:numFmt w:val="lowerLetter"/>
      <w:lvlText w:val="%5."/>
      <w:lvlJc w:val="left"/>
      <w:pPr>
        <w:ind w:left="3600" w:hanging="360"/>
      </w:pPr>
    </w:lvl>
    <w:lvl w:ilvl="5" w:tplc="00ECC63C" w:tentative="1">
      <w:start w:val="1"/>
      <w:numFmt w:val="lowerRoman"/>
      <w:lvlText w:val="%6."/>
      <w:lvlJc w:val="right"/>
      <w:pPr>
        <w:ind w:left="4320" w:hanging="180"/>
      </w:pPr>
    </w:lvl>
    <w:lvl w:ilvl="6" w:tplc="A4E6A316" w:tentative="1">
      <w:start w:val="1"/>
      <w:numFmt w:val="decimal"/>
      <w:lvlText w:val="%7."/>
      <w:lvlJc w:val="left"/>
      <w:pPr>
        <w:ind w:left="5040" w:hanging="360"/>
      </w:pPr>
    </w:lvl>
    <w:lvl w:ilvl="7" w:tplc="33F22E04" w:tentative="1">
      <w:start w:val="1"/>
      <w:numFmt w:val="lowerLetter"/>
      <w:lvlText w:val="%8."/>
      <w:lvlJc w:val="left"/>
      <w:pPr>
        <w:ind w:left="5760" w:hanging="360"/>
      </w:pPr>
    </w:lvl>
    <w:lvl w:ilvl="8" w:tplc="D7F44D3C" w:tentative="1">
      <w:start w:val="1"/>
      <w:numFmt w:val="lowerRoman"/>
      <w:lvlText w:val="%9."/>
      <w:lvlJc w:val="right"/>
      <w:pPr>
        <w:ind w:left="6480" w:hanging="180"/>
      </w:pPr>
    </w:lvl>
  </w:abstractNum>
  <w:abstractNum w:abstractNumId="6" w15:restartNumberingAfterBreak="0">
    <w:nsid w:val="2AE304C0"/>
    <w:multiLevelType w:val="hybridMultilevel"/>
    <w:tmpl w:val="B0C4F65E"/>
    <w:lvl w:ilvl="0" w:tplc="D550032C">
      <w:start w:val="1"/>
      <w:numFmt w:val="decimal"/>
      <w:lvlText w:val="%1."/>
      <w:lvlJc w:val="left"/>
      <w:pPr>
        <w:ind w:left="720" w:hanging="360"/>
      </w:pPr>
    </w:lvl>
    <w:lvl w:ilvl="1" w:tplc="F0326FEA" w:tentative="1">
      <w:start w:val="1"/>
      <w:numFmt w:val="lowerLetter"/>
      <w:lvlText w:val="%2."/>
      <w:lvlJc w:val="left"/>
      <w:pPr>
        <w:ind w:left="1440" w:hanging="360"/>
      </w:pPr>
    </w:lvl>
    <w:lvl w:ilvl="2" w:tplc="02245734" w:tentative="1">
      <w:start w:val="1"/>
      <w:numFmt w:val="lowerRoman"/>
      <w:lvlText w:val="%3."/>
      <w:lvlJc w:val="right"/>
      <w:pPr>
        <w:ind w:left="2160" w:hanging="180"/>
      </w:pPr>
    </w:lvl>
    <w:lvl w:ilvl="3" w:tplc="E5EADB3A" w:tentative="1">
      <w:start w:val="1"/>
      <w:numFmt w:val="decimal"/>
      <w:lvlText w:val="%4."/>
      <w:lvlJc w:val="left"/>
      <w:pPr>
        <w:ind w:left="2880" w:hanging="360"/>
      </w:pPr>
    </w:lvl>
    <w:lvl w:ilvl="4" w:tplc="EDDE12BC" w:tentative="1">
      <w:start w:val="1"/>
      <w:numFmt w:val="lowerLetter"/>
      <w:lvlText w:val="%5."/>
      <w:lvlJc w:val="left"/>
      <w:pPr>
        <w:ind w:left="3600" w:hanging="360"/>
      </w:pPr>
    </w:lvl>
    <w:lvl w:ilvl="5" w:tplc="153C0434" w:tentative="1">
      <w:start w:val="1"/>
      <w:numFmt w:val="lowerRoman"/>
      <w:lvlText w:val="%6."/>
      <w:lvlJc w:val="right"/>
      <w:pPr>
        <w:ind w:left="4320" w:hanging="180"/>
      </w:pPr>
    </w:lvl>
    <w:lvl w:ilvl="6" w:tplc="9CF8673E" w:tentative="1">
      <w:start w:val="1"/>
      <w:numFmt w:val="decimal"/>
      <w:lvlText w:val="%7."/>
      <w:lvlJc w:val="left"/>
      <w:pPr>
        <w:ind w:left="5040" w:hanging="360"/>
      </w:pPr>
    </w:lvl>
    <w:lvl w:ilvl="7" w:tplc="43965BF2" w:tentative="1">
      <w:start w:val="1"/>
      <w:numFmt w:val="lowerLetter"/>
      <w:lvlText w:val="%8."/>
      <w:lvlJc w:val="left"/>
      <w:pPr>
        <w:ind w:left="5760" w:hanging="360"/>
      </w:pPr>
    </w:lvl>
    <w:lvl w:ilvl="8" w:tplc="B7BC2960" w:tentative="1">
      <w:start w:val="1"/>
      <w:numFmt w:val="lowerRoman"/>
      <w:lvlText w:val="%9."/>
      <w:lvlJc w:val="right"/>
      <w:pPr>
        <w:ind w:left="6480" w:hanging="180"/>
      </w:pPr>
    </w:lvl>
  </w:abstractNum>
  <w:abstractNum w:abstractNumId="7" w15:restartNumberingAfterBreak="0">
    <w:nsid w:val="50EE02F8"/>
    <w:multiLevelType w:val="hybridMultilevel"/>
    <w:tmpl w:val="1020FC3A"/>
    <w:lvl w:ilvl="0" w:tplc="EA36DA0E">
      <w:start w:val="1"/>
      <w:numFmt w:val="bullet"/>
      <w:lvlText w:val=""/>
      <w:lvlJc w:val="left"/>
      <w:pPr>
        <w:ind w:left="720" w:hanging="360"/>
      </w:pPr>
      <w:rPr>
        <w:rFonts w:ascii="Symbol" w:hAnsi="Symbol" w:hint="default"/>
      </w:rPr>
    </w:lvl>
    <w:lvl w:ilvl="1" w:tplc="E98E794A" w:tentative="1">
      <w:start w:val="1"/>
      <w:numFmt w:val="bullet"/>
      <w:lvlText w:val="o"/>
      <w:lvlJc w:val="left"/>
      <w:pPr>
        <w:ind w:left="1440" w:hanging="360"/>
      </w:pPr>
      <w:rPr>
        <w:rFonts w:ascii="Courier New" w:hAnsi="Courier New" w:cs="Courier New" w:hint="default"/>
      </w:rPr>
    </w:lvl>
    <w:lvl w:ilvl="2" w:tplc="82B25640" w:tentative="1">
      <w:start w:val="1"/>
      <w:numFmt w:val="bullet"/>
      <w:lvlText w:val=""/>
      <w:lvlJc w:val="left"/>
      <w:pPr>
        <w:ind w:left="2160" w:hanging="360"/>
      </w:pPr>
      <w:rPr>
        <w:rFonts w:ascii="Wingdings" w:hAnsi="Wingdings" w:hint="default"/>
      </w:rPr>
    </w:lvl>
    <w:lvl w:ilvl="3" w:tplc="3D404270" w:tentative="1">
      <w:start w:val="1"/>
      <w:numFmt w:val="bullet"/>
      <w:lvlText w:val=""/>
      <w:lvlJc w:val="left"/>
      <w:pPr>
        <w:ind w:left="2880" w:hanging="360"/>
      </w:pPr>
      <w:rPr>
        <w:rFonts w:ascii="Symbol" w:hAnsi="Symbol" w:hint="default"/>
      </w:rPr>
    </w:lvl>
    <w:lvl w:ilvl="4" w:tplc="1CC87E06" w:tentative="1">
      <w:start w:val="1"/>
      <w:numFmt w:val="bullet"/>
      <w:lvlText w:val="o"/>
      <w:lvlJc w:val="left"/>
      <w:pPr>
        <w:ind w:left="3600" w:hanging="360"/>
      </w:pPr>
      <w:rPr>
        <w:rFonts w:ascii="Courier New" w:hAnsi="Courier New" w:cs="Courier New" w:hint="default"/>
      </w:rPr>
    </w:lvl>
    <w:lvl w:ilvl="5" w:tplc="4E60350A" w:tentative="1">
      <w:start w:val="1"/>
      <w:numFmt w:val="bullet"/>
      <w:lvlText w:val=""/>
      <w:lvlJc w:val="left"/>
      <w:pPr>
        <w:ind w:left="4320" w:hanging="360"/>
      </w:pPr>
      <w:rPr>
        <w:rFonts w:ascii="Wingdings" w:hAnsi="Wingdings" w:hint="default"/>
      </w:rPr>
    </w:lvl>
    <w:lvl w:ilvl="6" w:tplc="50261E4C" w:tentative="1">
      <w:start w:val="1"/>
      <w:numFmt w:val="bullet"/>
      <w:lvlText w:val=""/>
      <w:lvlJc w:val="left"/>
      <w:pPr>
        <w:ind w:left="5040" w:hanging="360"/>
      </w:pPr>
      <w:rPr>
        <w:rFonts w:ascii="Symbol" w:hAnsi="Symbol" w:hint="default"/>
      </w:rPr>
    </w:lvl>
    <w:lvl w:ilvl="7" w:tplc="A4BEBEEC" w:tentative="1">
      <w:start w:val="1"/>
      <w:numFmt w:val="bullet"/>
      <w:lvlText w:val="o"/>
      <w:lvlJc w:val="left"/>
      <w:pPr>
        <w:ind w:left="5760" w:hanging="360"/>
      </w:pPr>
      <w:rPr>
        <w:rFonts w:ascii="Courier New" w:hAnsi="Courier New" w:cs="Courier New" w:hint="default"/>
      </w:rPr>
    </w:lvl>
    <w:lvl w:ilvl="8" w:tplc="EEFE3ED2" w:tentative="1">
      <w:start w:val="1"/>
      <w:numFmt w:val="bullet"/>
      <w:lvlText w:val=""/>
      <w:lvlJc w:val="left"/>
      <w:pPr>
        <w:ind w:left="6480" w:hanging="360"/>
      </w:pPr>
      <w:rPr>
        <w:rFonts w:ascii="Wingdings" w:hAnsi="Wingdings" w:hint="default"/>
      </w:rPr>
    </w:lvl>
  </w:abstractNum>
  <w:abstractNum w:abstractNumId="8" w15:restartNumberingAfterBreak="0">
    <w:nsid w:val="6D70294C"/>
    <w:multiLevelType w:val="hybridMultilevel"/>
    <w:tmpl w:val="DC9CDC86"/>
    <w:lvl w:ilvl="0" w:tplc="F6D4D066">
      <w:start w:val="1"/>
      <w:numFmt w:val="decimal"/>
      <w:lvlText w:val="%1."/>
      <w:lvlJc w:val="left"/>
      <w:pPr>
        <w:ind w:left="720" w:hanging="360"/>
      </w:pPr>
      <w:rPr>
        <w:rFonts w:hint="default"/>
      </w:rPr>
    </w:lvl>
    <w:lvl w:ilvl="1" w:tplc="7C762D0A" w:tentative="1">
      <w:start w:val="1"/>
      <w:numFmt w:val="lowerLetter"/>
      <w:lvlText w:val="%2."/>
      <w:lvlJc w:val="left"/>
      <w:pPr>
        <w:ind w:left="1440" w:hanging="360"/>
      </w:pPr>
    </w:lvl>
    <w:lvl w:ilvl="2" w:tplc="50CAB782" w:tentative="1">
      <w:start w:val="1"/>
      <w:numFmt w:val="lowerRoman"/>
      <w:lvlText w:val="%3."/>
      <w:lvlJc w:val="right"/>
      <w:pPr>
        <w:ind w:left="2160" w:hanging="180"/>
      </w:pPr>
    </w:lvl>
    <w:lvl w:ilvl="3" w:tplc="7F56938E" w:tentative="1">
      <w:start w:val="1"/>
      <w:numFmt w:val="decimal"/>
      <w:lvlText w:val="%4."/>
      <w:lvlJc w:val="left"/>
      <w:pPr>
        <w:ind w:left="2880" w:hanging="360"/>
      </w:pPr>
    </w:lvl>
    <w:lvl w:ilvl="4" w:tplc="53FA1CB2" w:tentative="1">
      <w:start w:val="1"/>
      <w:numFmt w:val="lowerLetter"/>
      <w:lvlText w:val="%5."/>
      <w:lvlJc w:val="left"/>
      <w:pPr>
        <w:ind w:left="3600" w:hanging="360"/>
      </w:pPr>
    </w:lvl>
    <w:lvl w:ilvl="5" w:tplc="2F2C366E" w:tentative="1">
      <w:start w:val="1"/>
      <w:numFmt w:val="lowerRoman"/>
      <w:lvlText w:val="%6."/>
      <w:lvlJc w:val="right"/>
      <w:pPr>
        <w:ind w:left="4320" w:hanging="180"/>
      </w:pPr>
    </w:lvl>
    <w:lvl w:ilvl="6" w:tplc="64580774" w:tentative="1">
      <w:start w:val="1"/>
      <w:numFmt w:val="decimal"/>
      <w:lvlText w:val="%7."/>
      <w:lvlJc w:val="left"/>
      <w:pPr>
        <w:ind w:left="5040" w:hanging="360"/>
      </w:pPr>
    </w:lvl>
    <w:lvl w:ilvl="7" w:tplc="6B3696FC" w:tentative="1">
      <w:start w:val="1"/>
      <w:numFmt w:val="lowerLetter"/>
      <w:lvlText w:val="%8."/>
      <w:lvlJc w:val="left"/>
      <w:pPr>
        <w:ind w:left="5760" w:hanging="360"/>
      </w:pPr>
    </w:lvl>
    <w:lvl w:ilvl="8" w:tplc="B91E4BF2" w:tentative="1">
      <w:start w:val="1"/>
      <w:numFmt w:val="lowerRoman"/>
      <w:lvlText w:val="%9."/>
      <w:lvlJc w:val="right"/>
      <w:pPr>
        <w:ind w:left="6480" w:hanging="180"/>
      </w:pPr>
    </w:lvl>
  </w:abstractNum>
  <w:abstractNum w:abstractNumId="9" w15:restartNumberingAfterBreak="0">
    <w:nsid w:val="766D725A"/>
    <w:multiLevelType w:val="hybridMultilevel"/>
    <w:tmpl w:val="8D2E9A4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792B458C"/>
    <w:multiLevelType w:val="hybridMultilevel"/>
    <w:tmpl w:val="867471F4"/>
    <w:lvl w:ilvl="0" w:tplc="4F70EDE2">
      <w:start w:val="1"/>
      <w:numFmt w:val="bullet"/>
      <w:lvlText w:val=""/>
      <w:lvlJc w:val="left"/>
      <w:pPr>
        <w:ind w:left="720" w:hanging="360"/>
      </w:pPr>
      <w:rPr>
        <w:rFonts w:ascii="Symbol" w:hAnsi="Symbol" w:hint="default"/>
      </w:rPr>
    </w:lvl>
    <w:lvl w:ilvl="1" w:tplc="83782414" w:tentative="1">
      <w:start w:val="1"/>
      <w:numFmt w:val="bullet"/>
      <w:lvlText w:val="o"/>
      <w:lvlJc w:val="left"/>
      <w:pPr>
        <w:ind w:left="1440" w:hanging="360"/>
      </w:pPr>
      <w:rPr>
        <w:rFonts w:ascii="Courier New" w:hAnsi="Courier New" w:cs="Courier New" w:hint="default"/>
      </w:rPr>
    </w:lvl>
    <w:lvl w:ilvl="2" w:tplc="9F10BC56" w:tentative="1">
      <w:start w:val="1"/>
      <w:numFmt w:val="bullet"/>
      <w:lvlText w:val=""/>
      <w:lvlJc w:val="left"/>
      <w:pPr>
        <w:ind w:left="2160" w:hanging="360"/>
      </w:pPr>
      <w:rPr>
        <w:rFonts w:ascii="Wingdings" w:hAnsi="Wingdings" w:hint="default"/>
      </w:rPr>
    </w:lvl>
    <w:lvl w:ilvl="3" w:tplc="C0E82208" w:tentative="1">
      <w:start w:val="1"/>
      <w:numFmt w:val="bullet"/>
      <w:lvlText w:val=""/>
      <w:lvlJc w:val="left"/>
      <w:pPr>
        <w:ind w:left="2880" w:hanging="360"/>
      </w:pPr>
      <w:rPr>
        <w:rFonts w:ascii="Symbol" w:hAnsi="Symbol" w:hint="default"/>
      </w:rPr>
    </w:lvl>
    <w:lvl w:ilvl="4" w:tplc="E8AEDCE8" w:tentative="1">
      <w:start w:val="1"/>
      <w:numFmt w:val="bullet"/>
      <w:lvlText w:val="o"/>
      <w:lvlJc w:val="left"/>
      <w:pPr>
        <w:ind w:left="3600" w:hanging="360"/>
      </w:pPr>
      <w:rPr>
        <w:rFonts w:ascii="Courier New" w:hAnsi="Courier New" w:cs="Courier New" w:hint="default"/>
      </w:rPr>
    </w:lvl>
    <w:lvl w:ilvl="5" w:tplc="6F8A6132" w:tentative="1">
      <w:start w:val="1"/>
      <w:numFmt w:val="bullet"/>
      <w:lvlText w:val=""/>
      <w:lvlJc w:val="left"/>
      <w:pPr>
        <w:ind w:left="4320" w:hanging="360"/>
      </w:pPr>
      <w:rPr>
        <w:rFonts w:ascii="Wingdings" w:hAnsi="Wingdings" w:hint="default"/>
      </w:rPr>
    </w:lvl>
    <w:lvl w:ilvl="6" w:tplc="587AADAA" w:tentative="1">
      <w:start w:val="1"/>
      <w:numFmt w:val="bullet"/>
      <w:lvlText w:val=""/>
      <w:lvlJc w:val="left"/>
      <w:pPr>
        <w:ind w:left="5040" w:hanging="360"/>
      </w:pPr>
      <w:rPr>
        <w:rFonts w:ascii="Symbol" w:hAnsi="Symbol" w:hint="default"/>
      </w:rPr>
    </w:lvl>
    <w:lvl w:ilvl="7" w:tplc="05365C4A" w:tentative="1">
      <w:start w:val="1"/>
      <w:numFmt w:val="bullet"/>
      <w:lvlText w:val="o"/>
      <w:lvlJc w:val="left"/>
      <w:pPr>
        <w:ind w:left="5760" w:hanging="360"/>
      </w:pPr>
      <w:rPr>
        <w:rFonts w:ascii="Courier New" w:hAnsi="Courier New" w:cs="Courier New" w:hint="default"/>
      </w:rPr>
    </w:lvl>
    <w:lvl w:ilvl="8" w:tplc="ED8EEBEC" w:tentative="1">
      <w:start w:val="1"/>
      <w:numFmt w:val="bullet"/>
      <w:lvlText w:val=""/>
      <w:lvlJc w:val="left"/>
      <w:pPr>
        <w:ind w:left="6480" w:hanging="360"/>
      </w:pPr>
      <w:rPr>
        <w:rFonts w:ascii="Wingdings" w:hAnsi="Wingdings" w:hint="default"/>
      </w:rPr>
    </w:lvl>
  </w:abstractNum>
  <w:abstractNum w:abstractNumId="11" w15:restartNumberingAfterBreak="0">
    <w:nsid w:val="7B373F8B"/>
    <w:multiLevelType w:val="hybridMultilevel"/>
    <w:tmpl w:val="F28464D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475299434">
    <w:abstractNumId w:val="8"/>
  </w:num>
  <w:num w:numId="2" w16cid:durableId="1938293668">
    <w:abstractNumId w:val="3"/>
  </w:num>
  <w:num w:numId="3" w16cid:durableId="990404188">
    <w:abstractNumId w:val="6"/>
  </w:num>
  <w:num w:numId="4" w16cid:durableId="777287561">
    <w:abstractNumId w:val="5"/>
  </w:num>
  <w:num w:numId="5" w16cid:durableId="1497577684">
    <w:abstractNumId w:val="7"/>
  </w:num>
  <w:num w:numId="6" w16cid:durableId="1164855233">
    <w:abstractNumId w:val="0"/>
  </w:num>
  <w:num w:numId="7" w16cid:durableId="1926573245">
    <w:abstractNumId w:val="1"/>
  </w:num>
  <w:num w:numId="8" w16cid:durableId="1290210954">
    <w:abstractNumId w:val="10"/>
  </w:num>
  <w:num w:numId="9" w16cid:durableId="1789423153">
    <w:abstractNumId w:val="2"/>
  </w:num>
  <w:num w:numId="10" w16cid:durableId="1554385746">
    <w:abstractNumId w:val="11"/>
  </w:num>
  <w:num w:numId="11" w16cid:durableId="492571548">
    <w:abstractNumId w:val="4"/>
  </w:num>
  <w:num w:numId="12" w16cid:durableId="13354574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1A2A"/>
    <w:rsid w:val="00000751"/>
    <w:rsid w:val="00016DCF"/>
    <w:rsid w:val="0002558B"/>
    <w:rsid w:val="00045BA5"/>
    <w:rsid w:val="000578A3"/>
    <w:rsid w:val="00073940"/>
    <w:rsid w:val="0007532C"/>
    <w:rsid w:val="000A6A58"/>
    <w:rsid w:val="000B08D8"/>
    <w:rsid w:val="000C0349"/>
    <w:rsid w:val="000E33F4"/>
    <w:rsid w:val="0011410A"/>
    <w:rsid w:val="00120952"/>
    <w:rsid w:val="0014298D"/>
    <w:rsid w:val="00151B84"/>
    <w:rsid w:val="00153668"/>
    <w:rsid w:val="00160BEA"/>
    <w:rsid w:val="00162AA0"/>
    <w:rsid w:val="001710A6"/>
    <w:rsid w:val="00176DF1"/>
    <w:rsid w:val="001C7370"/>
    <w:rsid w:val="001F3CC1"/>
    <w:rsid w:val="0029211D"/>
    <w:rsid w:val="002A3CD2"/>
    <w:rsid w:val="002D13A3"/>
    <w:rsid w:val="002F7312"/>
    <w:rsid w:val="00340659"/>
    <w:rsid w:val="00357C2E"/>
    <w:rsid w:val="00380D22"/>
    <w:rsid w:val="003B3785"/>
    <w:rsid w:val="003C305E"/>
    <w:rsid w:val="003C6498"/>
    <w:rsid w:val="003F3832"/>
    <w:rsid w:val="004147BF"/>
    <w:rsid w:val="0042046C"/>
    <w:rsid w:val="00446647"/>
    <w:rsid w:val="00452F25"/>
    <w:rsid w:val="00460C97"/>
    <w:rsid w:val="00471382"/>
    <w:rsid w:val="004740CD"/>
    <w:rsid w:val="004B3362"/>
    <w:rsid w:val="004C1AD4"/>
    <w:rsid w:val="004C3B3D"/>
    <w:rsid w:val="004D6794"/>
    <w:rsid w:val="00503736"/>
    <w:rsid w:val="00523E26"/>
    <w:rsid w:val="00547986"/>
    <w:rsid w:val="00551F3D"/>
    <w:rsid w:val="00562074"/>
    <w:rsid w:val="00563F28"/>
    <w:rsid w:val="00574304"/>
    <w:rsid w:val="005A037C"/>
    <w:rsid w:val="00621F3A"/>
    <w:rsid w:val="00644BBC"/>
    <w:rsid w:val="006A108A"/>
    <w:rsid w:val="006B2A1C"/>
    <w:rsid w:val="006B34DF"/>
    <w:rsid w:val="006C1A2A"/>
    <w:rsid w:val="006D0C5D"/>
    <w:rsid w:val="006E42A5"/>
    <w:rsid w:val="006E5BDB"/>
    <w:rsid w:val="006E7C04"/>
    <w:rsid w:val="006F5A10"/>
    <w:rsid w:val="007225DC"/>
    <w:rsid w:val="00723187"/>
    <w:rsid w:val="00730931"/>
    <w:rsid w:val="00737F6C"/>
    <w:rsid w:val="0074141E"/>
    <w:rsid w:val="00750322"/>
    <w:rsid w:val="0076649C"/>
    <w:rsid w:val="00781C75"/>
    <w:rsid w:val="00794E97"/>
    <w:rsid w:val="007A3E4B"/>
    <w:rsid w:val="007B04FC"/>
    <w:rsid w:val="007F43BD"/>
    <w:rsid w:val="00860616"/>
    <w:rsid w:val="00862CB1"/>
    <w:rsid w:val="00871EA9"/>
    <w:rsid w:val="00875A9C"/>
    <w:rsid w:val="00946931"/>
    <w:rsid w:val="0098705C"/>
    <w:rsid w:val="009B43AE"/>
    <w:rsid w:val="009F2D39"/>
    <w:rsid w:val="00A059F1"/>
    <w:rsid w:val="00A10701"/>
    <w:rsid w:val="00A20EDB"/>
    <w:rsid w:val="00A2593E"/>
    <w:rsid w:val="00A75C65"/>
    <w:rsid w:val="00A92645"/>
    <w:rsid w:val="00AB16FE"/>
    <w:rsid w:val="00AB4757"/>
    <w:rsid w:val="00AC323D"/>
    <w:rsid w:val="00AE1605"/>
    <w:rsid w:val="00AF7332"/>
    <w:rsid w:val="00B27240"/>
    <w:rsid w:val="00B338A7"/>
    <w:rsid w:val="00B40A16"/>
    <w:rsid w:val="00B53749"/>
    <w:rsid w:val="00BA3543"/>
    <w:rsid w:val="00BA5E55"/>
    <w:rsid w:val="00BC334D"/>
    <w:rsid w:val="00BD52FA"/>
    <w:rsid w:val="00C0410A"/>
    <w:rsid w:val="00C15F0A"/>
    <w:rsid w:val="00C33680"/>
    <w:rsid w:val="00C80561"/>
    <w:rsid w:val="00C962E7"/>
    <w:rsid w:val="00CC0CBD"/>
    <w:rsid w:val="00CD180C"/>
    <w:rsid w:val="00D04ECC"/>
    <w:rsid w:val="00D348B6"/>
    <w:rsid w:val="00D4305E"/>
    <w:rsid w:val="00DA474E"/>
    <w:rsid w:val="00DA7F6E"/>
    <w:rsid w:val="00DB6CCA"/>
    <w:rsid w:val="00DD5E01"/>
    <w:rsid w:val="00DE01EE"/>
    <w:rsid w:val="00DE37CB"/>
    <w:rsid w:val="00E0537C"/>
    <w:rsid w:val="00E11F86"/>
    <w:rsid w:val="00E60DA7"/>
    <w:rsid w:val="00EB4EF5"/>
    <w:rsid w:val="00EB6D64"/>
    <w:rsid w:val="00EC60E4"/>
    <w:rsid w:val="00EF31A5"/>
    <w:rsid w:val="00F041D5"/>
    <w:rsid w:val="00F30056"/>
    <w:rsid w:val="00F52AD2"/>
    <w:rsid w:val="00F5725E"/>
    <w:rsid w:val="00F87894"/>
    <w:rsid w:val="00F925D5"/>
    <w:rsid w:val="00FB1983"/>
    <w:rsid w:val="00FF357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7D7348"/>
  <w15:chartTrackingRefBased/>
  <w15:docId w15:val="{9D96DF6A-2158-4734-BD44-C16FAEB9CF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334D"/>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B53749"/>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semiHidden/>
    <w:unhideWhenUsed/>
    <w:qFormat/>
    <w:rsid w:val="00B53749"/>
    <w:pPr>
      <w:keepNext/>
      <w:keepLines/>
      <w:spacing w:before="40" w:after="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3749"/>
    <w:rPr>
      <w:rFonts w:ascii="Times New Roman" w:eastAsiaTheme="majorEastAsia" w:hAnsi="Times New Roman" w:cstheme="majorBidi"/>
      <w:b/>
      <w:color w:val="000000" w:themeColor="text1"/>
      <w:sz w:val="28"/>
      <w:szCs w:val="32"/>
      <w:lang w:val="en-GB"/>
    </w:rPr>
  </w:style>
  <w:style w:type="character" w:customStyle="1" w:styleId="Heading2Char">
    <w:name w:val="Heading 2 Char"/>
    <w:basedOn w:val="DefaultParagraphFont"/>
    <w:link w:val="Heading2"/>
    <w:uiPriority w:val="9"/>
    <w:semiHidden/>
    <w:rsid w:val="00B53749"/>
    <w:rPr>
      <w:rFonts w:ascii="Times New Roman" w:eastAsiaTheme="majorEastAsia" w:hAnsi="Times New Roman" w:cstheme="majorBidi"/>
      <w:b/>
      <w:color w:val="000000" w:themeColor="text1"/>
      <w:sz w:val="24"/>
      <w:szCs w:val="26"/>
      <w:lang w:val="en-GB"/>
    </w:rPr>
  </w:style>
  <w:style w:type="paragraph" w:styleId="Header">
    <w:name w:val="header"/>
    <w:basedOn w:val="Normal"/>
    <w:link w:val="HeaderChar"/>
    <w:uiPriority w:val="99"/>
    <w:unhideWhenUsed/>
    <w:rsid w:val="00B537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3749"/>
    <w:rPr>
      <w:rFonts w:ascii="Times New Roman" w:hAnsi="Times New Roman"/>
      <w:color w:val="000000" w:themeColor="text1"/>
      <w:sz w:val="24"/>
      <w:lang w:val="en-GB"/>
    </w:rPr>
  </w:style>
  <w:style w:type="paragraph" w:styleId="Footer">
    <w:name w:val="footer"/>
    <w:basedOn w:val="Normal"/>
    <w:link w:val="FooterChar"/>
    <w:uiPriority w:val="99"/>
    <w:unhideWhenUsed/>
    <w:rsid w:val="00B537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3749"/>
    <w:rPr>
      <w:rFonts w:ascii="Times New Roman" w:hAnsi="Times New Roman"/>
      <w:color w:val="000000" w:themeColor="text1"/>
      <w:sz w:val="24"/>
      <w:lang w:val="en-GB"/>
    </w:rPr>
  </w:style>
  <w:style w:type="character" w:styleId="SubtleEmphasis">
    <w:name w:val="Subtle Emphasis"/>
    <w:basedOn w:val="DefaultParagraphFont"/>
    <w:uiPriority w:val="19"/>
    <w:qFormat/>
    <w:rsid w:val="00B53749"/>
    <w:rPr>
      <w:i/>
      <w:iCs/>
      <w:color w:val="404040" w:themeColor="text1" w:themeTint="BF"/>
    </w:rPr>
  </w:style>
  <w:style w:type="paragraph" w:styleId="ListParagraph">
    <w:name w:val="List Paragraph"/>
    <w:basedOn w:val="Normal"/>
    <w:uiPriority w:val="34"/>
    <w:qFormat/>
    <w:rsid w:val="00794E97"/>
    <w:pPr>
      <w:ind w:left="720"/>
      <w:contextualSpacing/>
    </w:pPr>
  </w:style>
  <w:style w:type="paragraph" w:styleId="Caption">
    <w:name w:val="caption"/>
    <w:basedOn w:val="Normal"/>
    <w:next w:val="Normal"/>
    <w:uiPriority w:val="35"/>
    <w:unhideWhenUsed/>
    <w:qFormat/>
    <w:rsid w:val="004D6794"/>
    <w:pPr>
      <w:spacing w:after="200" w:line="240" w:lineRule="auto"/>
    </w:pPr>
    <w:rPr>
      <w:i/>
      <w:iCs/>
      <w:color w:val="44546A" w:themeColor="text2"/>
      <w:sz w:val="18"/>
      <w:szCs w:val="18"/>
    </w:rPr>
  </w:style>
  <w:style w:type="table" w:styleId="TableGrid">
    <w:name w:val="Table Grid"/>
    <w:basedOn w:val="TableNormal"/>
    <w:uiPriority w:val="39"/>
    <w:rsid w:val="003406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871EA9"/>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871EA9"/>
    <w:pPr>
      <w:spacing w:after="100"/>
    </w:pPr>
  </w:style>
  <w:style w:type="character" w:styleId="Hyperlink">
    <w:name w:val="Hyperlink"/>
    <w:basedOn w:val="DefaultParagraphFont"/>
    <w:uiPriority w:val="99"/>
    <w:unhideWhenUsed/>
    <w:rsid w:val="00871EA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329ADE-F16B-4EF9-BC4C-4C93489696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1825</Words>
  <Characters>10404</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Ionut Kostyal (2125398)</dc:creator>
  <cp:lastModifiedBy>Ionut Kostyal (2125398)</cp:lastModifiedBy>
  <cp:revision>6</cp:revision>
  <dcterms:created xsi:type="dcterms:W3CDTF">2024-11-13T12:33:00Z</dcterms:created>
  <dcterms:modified xsi:type="dcterms:W3CDTF">2024-11-14T11:04:00Z</dcterms:modified>
</cp:coreProperties>
</file>