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83CD1" w14:textId="77777777" w:rsidR="00700E8D" w:rsidRDefault="00700E8D"/>
    <w:p w14:paraId="4C165F70" w14:textId="3DDD1A08" w:rsidR="00700E8D" w:rsidRDefault="00700E8D" w:rsidP="0B723200">
      <w:pPr>
        <w:rPr>
          <w:b/>
          <w:bCs/>
          <w:sz w:val="40"/>
          <w:szCs w:val="40"/>
        </w:rPr>
      </w:pPr>
      <w:r w:rsidRPr="0B723200">
        <w:rPr>
          <w:b/>
          <w:bCs/>
          <w:sz w:val="40"/>
          <w:szCs w:val="40"/>
        </w:rPr>
        <w:t xml:space="preserve">Understanding and engaging stakeholders </w:t>
      </w:r>
      <w:r w:rsidR="37413DA4" w:rsidRPr="0B723200">
        <w:rPr>
          <w:b/>
          <w:bCs/>
          <w:sz w:val="40"/>
          <w:szCs w:val="40"/>
        </w:rPr>
        <w:t xml:space="preserve">detailed guidance </w:t>
      </w:r>
    </w:p>
    <w:p w14:paraId="23F3D73E" w14:textId="076BC67B" w:rsidR="37413DA4" w:rsidRDefault="37413DA4" w:rsidP="00704887">
      <w:pPr>
        <w:pStyle w:val="ListParagraph"/>
        <w:rPr>
          <w:b/>
          <w:bCs/>
        </w:rPr>
      </w:pPr>
      <w:r w:rsidRPr="0B723200">
        <w:rPr>
          <w:b/>
          <w:bCs/>
        </w:rPr>
        <w:t xml:space="preserve">University Cover page </w:t>
      </w:r>
    </w:p>
    <w:p w14:paraId="796C6564" w14:textId="63B002AD" w:rsidR="37413DA4" w:rsidRDefault="37413DA4" w:rsidP="00704887">
      <w:pPr>
        <w:pStyle w:val="ListParagraph"/>
        <w:rPr>
          <w:b/>
          <w:bCs/>
        </w:rPr>
      </w:pPr>
      <w:r w:rsidRPr="0B723200">
        <w:rPr>
          <w:b/>
          <w:bCs/>
        </w:rPr>
        <w:t xml:space="preserve">Table of content </w:t>
      </w:r>
    </w:p>
    <w:p w14:paraId="6074BD9E" w14:textId="25DABE4B" w:rsidR="00721597" w:rsidRDefault="00721597" w:rsidP="00704887">
      <w:pPr>
        <w:pStyle w:val="ListParagraph"/>
      </w:pPr>
      <w:r>
        <w:t xml:space="preserve"> A brief introduction about the chosen organisation </w:t>
      </w:r>
      <w:proofErr w:type="gramStart"/>
      <w:r>
        <w:t xml:space="preserve">( </w:t>
      </w:r>
      <w:r w:rsidR="26651962">
        <w:t>from</w:t>
      </w:r>
      <w:proofErr w:type="gramEnd"/>
      <w:r w:rsidR="26651962">
        <w:t xml:space="preserve"> the list provided on the brief </w:t>
      </w:r>
      <w:r w:rsidR="26651962" w:rsidRPr="0B723200">
        <w:rPr>
          <w:rFonts w:ascii="Aptos" w:eastAsia="Aptos" w:hAnsi="Aptos" w:cs="Aptos"/>
          <w:highlight w:val="yellow"/>
        </w:rPr>
        <w:t>Adidas, Inditex, Marriott Hotel, Transport for London, Royal Borough of Kensington, Sandwell Metropolitan Borough council and Chelsea and Gatwick Airport</w:t>
      </w:r>
      <w:r w:rsidR="26651962" w:rsidRPr="0B723200">
        <w:rPr>
          <w:rFonts w:ascii="Aptos" w:eastAsia="Aptos" w:hAnsi="Aptos" w:cs="Aptos"/>
        </w:rPr>
        <w:t>.</w:t>
      </w:r>
      <w:r>
        <w:t>) such as size, operational activities, and location</w:t>
      </w:r>
      <w:r w:rsidR="6DB7147B">
        <w:t xml:space="preserve"> </w:t>
      </w:r>
      <w:r w:rsidR="000C74D5">
        <w:t xml:space="preserve">– </w:t>
      </w:r>
      <w:r w:rsidR="000C74D5" w:rsidRPr="000C74D5">
        <w:rPr>
          <w:highlight w:val="green"/>
        </w:rPr>
        <w:t>You should come up with an objective here on which you will work on as your project</w:t>
      </w:r>
      <w:r w:rsidR="000C74D5">
        <w:t xml:space="preserve"> </w:t>
      </w:r>
    </w:p>
    <w:p w14:paraId="35DA228B" w14:textId="74530EFE" w:rsidR="00721597" w:rsidRDefault="47795FC4" w:rsidP="00704887">
      <w:pPr>
        <w:pStyle w:val="ListParagraph"/>
      </w:pPr>
      <w:r>
        <w:t xml:space="preserve">Identify the key stakeholders, their roles and responsibilities </w:t>
      </w:r>
      <w:r w:rsidR="365BE157">
        <w:t>(both</w:t>
      </w:r>
      <w:r>
        <w:t xml:space="preserve"> internal and external) </w:t>
      </w:r>
    </w:p>
    <w:p w14:paraId="7B1645C9" w14:textId="390BA5F8" w:rsidR="00721597" w:rsidRDefault="00721597" w:rsidP="00704887">
      <w:pPr>
        <w:pStyle w:val="ListParagraph"/>
      </w:pPr>
      <w:r>
        <w:t xml:space="preserve"> </w:t>
      </w:r>
      <w:r w:rsidRPr="0B723200">
        <w:rPr>
          <w:highlight w:val="yellow"/>
        </w:rPr>
        <w:t>the benefits they bring and challenges they may face.</w:t>
      </w:r>
      <w:r>
        <w:t xml:space="preserve"> </w:t>
      </w:r>
      <w:r w:rsidR="0159735A">
        <w:t xml:space="preserve">Here please explain Stakeholder Map (week 5 slide 13) and Stakeholder assessment (week 5 slide 21), this should be linked to your chosen organisation </w:t>
      </w:r>
    </w:p>
    <w:p w14:paraId="2B7E974A" w14:textId="666E2ECD" w:rsidR="00721597" w:rsidRDefault="00721597" w:rsidP="0B723200"/>
    <w:p w14:paraId="1CB6E766" w14:textId="0CF373B6" w:rsidR="00721597" w:rsidRDefault="600E3F77" w:rsidP="0B723200">
      <w:r>
        <w:t xml:space="preserve">3. Discuss various roles of the manager to engage with stakeholders by implementing the </w:t>
      </w:r>
      <w:r w:rsidR="66C2B014">
        <w:t xml:space="preserve">following </w:t>
      </w:r>
      <w:r w:rsidR="4895742E">
        <w:t>(refer</w:t>
      </w:r>
      <w:r w:rsidR="3EF130AC">
        <w:t xml:space="preserve"> to slides 9,11 and 15)</w:t>
      </w:r>
    </w:p>
    <w:p w14:paraId="40B56CF0" w14:textId="4A53EEC6" w:rsidR="00721597" w:rsidRDefault="600E3F77" w:rsidP="00704887">
      <w:pPr>
        <w:pStyle w:val="ListParagraph"/>
      </w:pPr>
      <w:r>
        <w:t>Communication Plan (week 6 slide 11)</w:t>
      </w:r>
    </w:p>
    <w:p w14:paraId="27651DF8" w14:textId="035CC9A4" w:rsidR="00721597" w:rsidRDefault="600E3F77" w:rsidP="00704887">
      <w:pPr>
        <w:pStyle w:val="ListParagraph"/>
      </w:pPr>
      <w:r>
        <w:t>level of engagement (week 5 slide 27)</w:t>
      </w:r>
    </w:p>
    <w:p w14:paraId="4B6048A5" w14:textId="25A6DC72" w:rsidR="00721597" w:rsidRDefault="4892A744" w:rsidP="00704887">
      <w:pPr>
        <w:pStyle w:val="ListParagraph"/>
      </w:pPr>
      <w:r>
        <w:t>construct a RACI Matrix – (week 6 slides</w:t>
      </w:r>
      <w:r w:rsidR="097E8299">
        <w:t xml:space="preserve"> 15</w:t>
      </w:r>
      <w:r>
        <w:t>)</w:t>
      </w:r>
    </w:p>
    <w:p w14:paraId="14FA9C44" w14:textId="59664DF0" w:rsidR="00721597" w:rsidRDefault="00721597" w:rsidP="0B723200"/>
    <w:p w14:paraId="668DBBAB" w14:textId="6556387E" w:rsidR="00721597" w:rsidRDefault="0B723200" w:rsidP="0B723200">
      <w:pPr>
        <w:rPr>
          <w:highlight w:val="yellow"/>
        </w:rPr>
      </w:pPr>
      <w:proofErr w:type="gramStart"/>
      <w:r w:rsidRPr="0B723200">
        <w:t xml:space="preserve">4. </w:t>
      </w:r>
      <w:r w:rsidR="1F5F6C4B" w:rsidRPr="0B723200">
        <w:t>.</w:t>
      </w:r>
      <w:proofErr w:type="gramEnd"/>
      <w:r w:rsidR="1F5F6C4B" w:rsidRPr="0B723200">
        <w:t xml:space="preserve"> “Stakeholder engagement is a process. It is a systems approach to doing business and, because of that, it is transformative rather than merely tactical” *(Gable, &amp; Shireman, 2005). </w:t>
      </w:r>
      <w:r w:rsidR="1F5F6C4B" w:rsidRPr="0B723200">
        <w:rPr>
          <w:highlight w:val="yellow"/>
        </w:rPr>
        <w:t>From your analysis of your chosen organization.</w:t>
      </w:r>
      <w:r w:rsidR="1F5F6C4B" w:rsidRPr="0B723200">
        <w:t xml:space="preserve"> Can you justify this statement from Gable, &amp; Shireman, (2005)? • </w:t>
      </w:r>
      <w:r w:rsidR="1F5F6C4B" w:rsidRPr="0B723200">
        <w:rPr>
          <w:highlight w:val="yellow"/>
        </w:rPr>
        <w:t xml:space="preserve">Discuss the impact of sustainable stakeholder engagement on organisational performance, think of </w:t>
      </w:r>
      <w:r w:rsidR="00721597" w:rsidRPr="0B723200">
        <w:rPr>
          <w:highlight w:val="yellow"/>
        </w:rPr>
        <w:t>KPI, CSR and sustainable growth</w:t>
      </w:r>
      <w:r w:rsidR="00721597">
        <w:t xml:space="preserve"> </w:t>
      </w:r>
    </w:p>
    <w:p w14:paraId="53AF91D1" w14:textId="19FCA199" w:rsidR="001F4CB8" w:rsidRDefault="3DBF9E1C">
      <w:r>
        <w:t xml:space="preserve">5. </w:t>
      </w:r>
      <w:r w:rsidR="00721597">
        <w:t>A list of recommendations for an organic growth of the company such as internal efforts, using available resources, honing brand amongst others</w:t>
      </w:r>
    </w:p>
    <w:p w14:paraId="5904C9F0" w14:textId="506D98F4" w:rsidR="00700E8D" w:rsidRDefault="00700E8D">
      <w:r w:rsidRPr="0B723200">
        <w:rPr>
          <w:highlight w:val="green"/>
        </w:rPr>
        <w:t xml:space="preserve">Week </w:t>
      </w:r>
      <w:r w:rsidR="434AC528" w:rsidRPr="0B723200">
        <w:rPr>
          <w:highlight w:val="green"/>
        </w:rPr>
        <w:t>7 and 8</w:t>
      </w:r>
    </w:p>
    <w:p w14:paraId="6C1C9CF4" w14:textId="45215AF4" w:rsidR="2723DD70" w:rsidRDefault="2723DD70">
      <w:pPr>
        <w:rPr>
          <w:rFonts w:ascii="Times New Roman" w:hAnsi="Times New Roman" w:cs="Times New Roman"/>
        </w:rPr>
      </w:pPr>
      <w:r>
        <w:t>List of references</w:t>
      </w:r>
      <w:r w:rsidR="26CE655D">
        <w:t xml:space="preserve"> – 16 References are </w:t>
      </w:r>
      <w:r w:rsidR="26CE655D" w:rsidRPr="00704887">
        <w:rPr>
          <w:rFonts w:ascii="Times New Roman" w:hAnsi="Times New Roman" w:cs="Times New Roman"/>
        </w:rPr>
        <w:t>require</w:t>
      </w:r>
      <w:r w:rsidR="00704887">
        <w:rPr>
          <w:rFonts w:ascii="Times New Roman" w:hAnsi="Times New Roman" w:cs="Times New Roman"/>
        </w:rPr>
        <w:t>d</w:t>
      </w:r>
    </w:p>
    <w:p w14:paraId="5C626405" w14:textId="31C098B8" w:rsidR="00704887" w:rsidRPr="00704887" w:rsidRDefault="00704887">
      <w:pPr>
        <w:rPr>
          <w:rFonts w:ascii="Times New Roman" w:hAnsi="Times New Roman" w:cs="Times New Roman"/>
        </w:rPr>
      </w:pPr>
      <w:r w:rsidRPr="00704887">
        <w:rPr>
          <w:rFonts w:ascii="Times New Roman" w:hAnsi="Times New Roman" w:cs="Times New Roman"/>
          <w:highlight w:val="cyan"/>
        </w:rPr>
        <w:t>Please use Arial 11 or Times New Ro</w:t>
      </w:r>
      <w:r w:rsidR="009F2036">
        <w:rPr>
          <w:rFonts w:ascii="Times New Roman" w:hAnsi="Times New Roman" w:cs="Times New Roman"/>
          <w:highlight w:val="cyan"/>
        </w:rPr>
        <w:t>man</w:t>
      </w:r>
      <w:r w:rsidRPr="00704887">
        <w:rPr>
          <w:rFonts w:ascii="Times New Roman" w:hAnsi="Times New Roman" w:cs="Times New Roman"/>
          <w:highlight w:val="cyan"/>
        </w:rPr>
        <w:t xml:space="preserve"> as Font</w:t>
      </w:r>
    </w:p>
    <w:sectPr w:rsidR="00704887" w:rsidRPr="007048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91724B" w14:textId="77777777" w:rsidR="00A60D70" w:rsidRDefault="00A60D70" w:rsidP="000C74D5">
      <w:pPr>
        <w:spacing w:after="0" w:line="240" w:lineRule="auto"/>
      </w:pPr>
      <w:r>
        <w:separator/>
      </w:r>
    </w:p>
  </w:endnote>
  <w:endnote w:type="continuationSeparator" w:id="0">
    <w:p w14:paraId="3AE290DA" w14:textId="77777777" w:rsidR="00A60D70" w:rsidRDefault="00A60D70" w:rsidP="000C7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B6F47C" w14:textId="77777777" w:rsidR="00A60D70" w:rsidRDefault="00A60D70" w:rsidP="000C74D5">
      <w:pPr>
        <w:spacing w:after="0" w:line="240" w:lineRule="auto"/>
      </w:pPr>
      <w:r>
        <w:separator/>
      </w:r>
    </w:p>
  </w:footnote>
  <w:footnote w:type="continuationSeparator" w:id="0">
    <w:p w14:paraId="56AF430E" w14:textId="77777777" w:rsidR="00A60D70" w:rsidRDefault="00A60D70" w:rsidP="000C74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78E9D"/>
    <w:multiLevelType w:val="hybridMultilevel"/>
    <w:tmpl w:val="463A765C"/>
    <w:lvl w:ilvl="0" w:tplc="0E60B77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218AF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F4CF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C86C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3EEA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C68F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60C8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BC16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0EC9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9083B9"/>
    <w:multiLevelType w:val="hybridMultilevel"/>
    <w:tmpl w:val="1F5C88BE"/>
    <w:lvl w:ilvl="0" w:tplc="627A68B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0A455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1243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EC1B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D007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7C7A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2C6F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E0C8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0261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68B09C"/>
    <w:multiLevelType w:val="hybridMultilevel"/>
    <w:tmpl w:val="A2308BC6"/>
    <w:lvl w:ilvl="0" w:tplc="C6EE45BE">
      <w:start w:val="1"/>
      <w:numFmt w:val="decimal"/>
      <w:lvlText w:val="%1."/>
      <w:lvlJc w:val="left"/>
      <w:pPr>
        <w:ind w:left="720" w:hanging="360"/>
      </w:pPr>
    </w:lvl>
    <w:lvl w:ilvl="1" w:tplc="052A65A2">
      <w:start w:val="1"/>
      <w:numFmt w:val="lowerLetter"/>
      <w:lvlText w:val="%2."/>
      <w:lvlJc w:val="left"/>
      <w:pPr>
        <w:ind w:left="1440" w:hanging="360"/>
      </w:pPr>
    </w:lvl>
    <w:lvl w:ilvl="2" w:tplc="4F388D6E">
      <w:start w:val="1"/>
      <w:numFmt w:val="lowerRoman"/>
      <w:lvlText w:val="%3."/>
      <w:lvlJc w:val="right"/>
      <w:pPr>
        <w:ind w:left="2160" w:hanging="180"/>
      </w:pPr>
    </w:lvl>
    <w:lvl w:ilvl="3" w:tplc="191CCDD8">
      <w:start w:val="1"/>
      <w:numFmt w:val="decimal"/>
      <w:lvlText w:val="%4."/>
      <w:lvlJc w:val="left"/>
      <w:pPr>
        <w:ind w:left="2880" w:hanging="360"/>
      </w:pPr>
    </w:lvl>
    <w:lvl w:ilvl="4" w:tplc="7010B222">
      <w:start w:val="1"/>
      <w:numFmt w:val="lowerLetter"/>
      <w:lvlText w:val="%5."/>
      <w:lvlJc w:val="left"/>
      <w:pPr>
        <w:ind w:left="3600" w:hanging="360"/>
      </w:pPr>
    </w:lvl>
    <w:lvl w:ilvl="5" w:tplc="4098859A">
      <w:start w:val="1"/>
      <w:numFmt w:val="lowerRoman"/>
      <w:lvlText w:val="%6."/>
      <w:lvlJc w:val="right"/>
      <w:pPr>
        <w:ind w:left="4320" w:hanging="180"/>
      </w:pPr>
    </w:lvl>
    <w:lvl w:ilvl="6" w:tplc="F2F66526">
      <w:start w:val="1"/>
      <w:numFmt w:val="decimal"/>
      <w:lvlText w:val="%7."/>
      <w:lvlJc w:val="left"/>
      <w:pPr>
        <w:ind w:left="5040" w:hanging="360"/>
      </w:pPr>
    </w:lvl>
    <w:lvl w:ilvl="7" w:tplc="B7FCEFC2">
      <w:start w:val="1"/>
      <w:numFmt w:val="lowerLetter"/>
      <w:lvlText w:val="%8."/>
      <w:lvlJc w:val="left"/>
      <w:pPr>
        <w:ind w:left="5760" w:hanging="360"/>
      </w:pPr>
    </w:lvl>
    <w:lvl w:ilvl="8" w:tplc="81EA804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EE7C27"/>
    <w:multiLevelType w:val="hybridMultilevel"/>
    <w:tmpl w:val="26281572"/>
    <w:lvl w:ilvl="0" w:tplc="2036F7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8E63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1EC3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C6D3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7E51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C85E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46D3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2C13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3646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595FB4"/>
    <w:multiLevelType w:val="hybridMultilevel"/>
    <w:tmpl w:val="7A1AA830"/>
    <w:lvl w:ilvl="0" w:tplc="FFFFFFFF">
      <w:start w:val="1"/>
      <w:numFmt w:val="bullet"/>
      <w:lvlText w:val=""/>
      <w:lvlJc w:val="left"/>
      <w:pPr>
        <w:ind w:left="720" w:hanging="360"/>
      </w:pPr>
      <w:rPr>
        <w:rFonts w:ascii="Aptos" w:hAnsi="Apto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6394009">
    <w:abstractNumId w:val="1"/>
  </w:num>
  <w:num w:numId="2" w16cid:durableId="1522090219">
    <w:abstractNumId w:val="0"/>
  </w:num>
  <w:num w:numId="3" w16cid:durableId="794566514">
    <w:abstractNumId w:val="3"/>
  </w:num>
  <w:num w:numId="4" w16cid:durableId="629556148">
    <w:abstractNumId w:val="2"/>
  </w:num>
  <w:num w:numId="5" w16cid:durableId="6294379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CB8"/>
    <w:rsid w:val="000C74D5"/>
    <w:rsid w:val="001F4CB8"/>
    <w:rsid w:val="004921BD"/>
    <w:rsid w:val="006D36BC"/>
    <w:rsid w:val="006D5399"/>
    <w:rsid w:val="006E4DF2"/>
    <w:rsid w:val="00700E8D"/>
    <w:rsid w:val="00704887"/>
    <w:rsid w:val="00721597"/>
    <w:rsid w:val="007327E9"/>
    <w:rsid w:val="007C0303"/>
    <w:rsid w:val="008D198B"/>
    <w:rsid w:val="009835EF"/>
    <w:rsid w:val="009F2036"/>
    <w:rsid w:val="00A03BD5"/>
    <w:rsid w:val="00A23E52"/>
    <w:rsid w:val="00A35FEE"/>
    <w:rsid w:val="00A60D70"/>
    <w:rsid w:val="00BC5AEF"/>
    <w:rsid w:val="00CF1D59"/>
    <w:rsid w:val="00FD3AD5"/>
    <w:rsid w:val="0159735A"/>
    <w:rsid w:val="03C386E4"/>
    <w:rsid w:val="051D61D4"/>
    <w:rsid w:val="07CE37E6"/>
    <w:rsid w:val="097E8299"/>
    <w:rsid w:val="0B723200"/>
    <w:rsid w:val="0C3CAA2E"/>
    <w:rsid w:val="0CA4F3E1"/>
    <w:rsid w:val="1F5F6C4B"/>
    <w:rsid w:val="20A00D36"/>
    <w:rsid w:val="26651962"/>
    <w:rsid w:val="26CE655D"/>
    <w:rsid w:val="2723DD70"/>
    <w:rsid w:val="2B8B3A7B"/>
    <w:rsid w:val="2BD37C0D"/>
    <w:rsid w:val="2E56EEC5"/>
    <w:rsid w:val="2E9531B8"/>
    <w:rsid w:val="33F26ECD"/>
    <w:rsid w:val="342830D8"/>
    <w:rsid w:val="365BE157"/>
    <w:rsid w:val="366DD3C5"/>
    <w:rsid w:val="36E51020"/>
    <w:rsid w:val="37413DA4"/>
    <w:rsid w:val="3BA31F59"/>
    <w:rsid w:val="3DBF9E1C"/>
    <w:rsid w:val="3EF130AC"/>
    <w:rsid w:val="434AC528"/>
    <w:rsid w:val="47795FC4"/>
    <w:rsid w:val="47FFEABC"/>
    <w:rsid w:val="4892A744"/>
    <w:rsid w:val="4895742E"/>
    <w:rsid w:val="4F1A67AE"/>
    <w:rsid w:val="4FB31E89"/>
    <w:rsid w:val="536065B4"/>
    <w:rsid w:val="54B5003E"/>
    <w:rsid w:val="561619AF"/>
    <w:rsid w:val="574E97EF"/>
    <w:rsid w:val="5AF0E91E"/>
    <w:rsid w:val="5D6C29D9"/>
    <w:rsid w:val="600E3F77"/>
    <w:rsid w:val="66C2B014"/>
    <w:rsid w:val="6A1E21E8"/>
    <w:rsid w:val="6C1D1DE5"/>
    <w:rsid w:val="6CC9592A"/>
    <w:rsid w:val="6DB7147B"/>
    <w:rsid w:val="77E52683"/>
    <w:rsid w:val="7F7B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02F6B0"/>
  <w15:chartTrackingRefBased/>
  <w15:docId w15:val="{0B7F16A8-6B3C-41E2-B56F-7DA03FF36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4C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4C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4C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4C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4C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4C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4C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4C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4C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4C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4C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4C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4C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4C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4C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4C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4C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4C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4C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4C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4C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4C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4C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4C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4C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4C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4C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4C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4CB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F4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7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74D5"/>
  </w:style>
  <w:style w:type="paragraph" w:styleId="Footer">
    <w:name w:val="footer"/>
    <w:basedOn w:val="Normal"/>
    <w:link w:val="FooterChar"/>
    <w:uiPriority w:val="99"/>
    <w:unhideWhenUsed/>
    <w:rsid w:val="000C7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74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256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Nishi Ramsurrun</dc:creator>
  <cp:keywords/>
  <dc:description/>
  <cp:lastModifiedBy>Nishi Ramsurrun</cp:lastModifiedBy>
  <cp:revision>4</cp:revision>
  <dcterms:created xsi:type="dcterms:W3CDTF">2024-07-12T10:56:00Z</dcterms:created>
  <dcterms:modified xsi:type="dcterms:W3CDTF">2024-07-12T11:47:00Z</dcterms:modified>
</cp:coreProperties>
</file>