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D1D831" w14:textId="215EA7B5" w:rsidR="00B072E6" w:rsidRPr="00207941" w:rsidRDefault="00964AD0">
      <w:pPr>
        <w:rPr>
          <w:b/>
          <w:i/>
          <w:color w:val="FF0000"/>
          <w:sz w:val="96"/>
          <w:szCs w:val="96"/>
        </w:rPr>
      </w:pPr>
      <w:r>
        <w:rPr>
          <w:noProof/>
        </w:rPr>
        <mc:AlternateContent>
          <mc:Choice Requires="wps">
            <w:drawing>
              <wp:anchor distT="45720" distB="45720" distL="114300" distR="114300" simplePos="0" relativeHeight="251659264" behindDoc="0" locked="0" layoutInCell="1" allowOverlap="1" wp14:anchorId="6194D181" wp14:editId="061E3792">
                <wp:simplePos x="0" y="0"/>
                <wp:positionH relativeFrom="margin">
                  <wp:posOffset>-533400</wp:posOffset>
                </wp:positionH>
                <wp:positionV relativeFrom="paragraph">
                  <wp:posOffset>504825</wp:posOffset>
                </wp:positionV>
                <wp:extent cx="6997700" cy="1752600"/>
                <wp:effectExtent l="19050" t="19050" r="31750" b="381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97700" cy="1752600"/>
                        </a:xfrm>
                        <a:prstGeom prst="rect">
                          <a:avLst/>
                        </a:prstGeom>
                        <a:ln w="57150">
                          <a:headEnd/>
                          <a:tailEnd/>
                        </a:ln>
                      </wps:spPr>
                      <wps:style>
                        <a:lnRef idx="1">
                          <a:schemeClr val="accent2"/>
                        </a:lnRef>
                        <a:fillRef idx="2">
                          <a:schemeClr val="accent2"/>
                        </a:fillRef>
                        <a:effectRef idx="1">
                          <a:schemeClr val="accent2"/>
                        </a:effectRef>
                        <a:fontRef idx="minor">
                          <a:schemeClr val="dk1"/>
                        </a:fontRef>
                      </wps:style>
                      <wps:txbx>
                        <w:txbxContent>
                          <w:p w14:paraId="28A47A8F" w14:textId="0CD1CD63" w:rsidR="00EE6630" w:rsidRPr="009C3589" w:rsidRDefault="00EE6630" w:rsidP="00B5140C">
                            <w:pPr>
                              <w:jc w:val="both"/>
                              <w:rPr>
                                <w:b/>
                                <w:color w:val="FF0000"/>
                                <w:sz w:val="28"/>
                                <w:szCs w:val="28"/>
                                <w:u w:val="single"/>
                                <w:lang w:val="en-GB"/>
                              </w:rPr>
                            </w:pPr>
                            <w:r w:rsidRPr="009C3589">
                              <w:rPr>
                                <w:b/>
                                <w:color w:val="FF0000"/>
                                <w:sz w:val="28"/>
                                <w:szCs w:val="28"/>
                                <w:lang w:val="en-GB"/>
                              </w:rPr>
                              <w:t xml:space="preserve">                                                                          </w:t>
                            </w:r>
                            <w:r w:rsidRPr="009C3589">
                              <w:rPr>
                                <w:b/>
                                <w:color w:val="000000" w:themeColor="text1"/>
                                <w:sz w:val="28"/>
                                <w:szCs w:val="28"/>
                                <w:u w:val="single"/>
                                <w:lang w:val="en-GB"/>
                              </w:rPr>
                              <w:t>Introduction</w:t>
                            </w:r>
                          </w:p>
                          <w:p w14:paraId="77F5C8FF" w14:textId="61FBABB6" w:rsidR="00EE6630" w:rsidRPr="009C3589" w:rsidRDefault="00EE6630" w:rsidP="00B5140C">
                            <w:pPr>
                              <w:jc w:val="both"/>
                              <w:rPr>
                                <w:rFonts w:ascii="Arial Narrow" w:hAnsi="Arial Narrow"/>
                                <w:sz w:val="24"/>
                                <w:szCs w:val="24"/>
                                <w:lang w:val="en-GB"/>
                              </w:rPr>
                            </w:pPr>
                            <w:r w:rsidRPr="009C3589">
                              <w:rPr>
                                <w:rFonts w:ascii="Arial Narrow" w:hAnsi="Arial Narrow"/>
                                <w:sz w:val="24"/>
                                <w:szCs w:val="24"/>
                                <w:lang w:val="en-GB"/>
                              </w:rPr>
                              <w:t>Reflection is the purpose of making sense and learning from an experience. This requires linking any existing experiences and applying knowledge with the understanding to improve future practice (Moyles</w:t>
                            </w:r>
                            <w:r>
                              <w:rPr>
                                <w:rFonts w:ascii="Arial Narrow" w:hAnsi="Arial Narrow"/>
                                <w:sz w:val="24"/>
                                <w:szCs w:val="24"/>
                                <w:lang w:val="en-GB"/>
                              </w:rPr>
                              <w:t>,</w:t>
                            </w:r>
                            <w:r w:rsidRPr="009C3589">
                              <w:rPr>
                                <w:rFonts w:ascii="Arial Narrow" w:hAnsi="Arial Narrow"/>
                                <w:sz w:val="24"/>
                                <w:szCs w:val="24"/>
                                <w:lang w:val="en-GB"/>
                              </w:rPr>
                              <w:t xml:space="preserve"> 2010).</w:t>
                            </w:r>
                            <w:r>
                              <w:rPr>
                                <w:rFonts w:ascii="Arial Narrow" w:hAnsi="Arial Narrow"/>
                                <w:sz w:val="24"/>
                                <w:szCs w:val="24"/>
                                <w:lang w:val="en-GB"/>
                              </w:rPr>
                              <w:t xml:space="preserve"> Leitch and</w:t>
                            </w:r>
                            <w:r w:rsidRPr="009C3589">
                              <w:rPr>
                                <w:rFonts w:ascii="Arial Narrow" w:hAnsi="Arial Narrow"/>
                                <w:sz w:val="24"/>
                                <w:szCs w:val="24"/>
                                <w:lang w:val="en-GB"/>
                              </w:rPr>
                              <w:t xml:space="preserve"> </w:t>
                            </w:r>
                            <w:r>
                              <w:rPr>
                                <w:rFonts w:ascii="Arial Narrow" w:hAnsi="Arial Narrow"/>
                                <w:sz w:val="24"/>
                                <w:szCs w:val="24"/>
                                <w:lang w:val="en-GB"/>
                              </w:rPr>
                              <w:t xml:space="preserve">Day (2000) believe reflection is at the centre of </w:t>
                            </w:r>
                            <w:proofErr w:type="spellStart"/>
                            <w:r>
                              <w:rPr>
                                <w:rFonts w:ascii="Arial Narrow" w:hAnsi="Arial Narrow"/>
                                <w:sz w:val="24"/>
                                <w:szCs w:val="24"/>
                                <w:lang w:val="en-GB"/>
                              </w:rPr>
                              <w:t>personsal</w:t>
                            </w:r>
                            <w:proofErr w:type="spellEnd"/>
                            <w:r>
                              <w:rPr>
                                <w:rFonts w:ascii="Arial Narrow" w:hAnsi="Arial Narrow"/>
                                <w:sz w:val="24"/>
                                <w:szCs w:val="24"/>
                                <w:lang w:val="en-GB"/>
                              </w:rPr>
                              <w:t xml:space="preserve"> development, learning about the ‘</w:t>
                            </w:r>
                            <w:proofErr w:type="spellStart"/>
                            <w:r>
                              <w:rPr>
                                <w:rFonts w:ascii="Arial Narrow" w:hAnsi="Arial Narrow"/>
                                <w:sz w:val="24"/>
                                <w:szCs w:val="24"/>
                                <w:lang w:val="en-GB"/>
                              </w:rPr>
                              <w:t>hows</w:t>
                            </w:r>
                            <w:proofErr w:type="spellEnd"/>
                            <w:r>
                              <w:rPr>
                                <w:rFonts w:ascii="Arial Narrow" w:hAnsi="Arial Narrow"/>
                                <w:sz w:val="24"/>
                                <w:szCs w:val="24"/>
                                <w:lang w:val="en-GB"/>
                              </w:rPr>
                              <w:t xml:space="preserve">’ rather than the ‘what’ of a situation. Reflection provides strategies that can be put in to action to help respond to situations.  </w:t>
                            </w:r>
                            <w:r w:rsidRPr="009C3589">
                              <w:rPr>
                                <w:rFonts w:ascii="Arial Narrow" w:hAnsi="Arial Narrow"/>
                                <w:sz w:val="24"/>
                                <w:szCs w:val="24"/>
                                <w:lang w:val="en-GB"/>
                              </w:rPr>
                              <w:t xml:space="preserve">Wilding (2008) states ‘Reflection can be used as a quality assurance method to evaluate both effective and poor practice’. Below is a reflection cycle by Kolb (1984) who defines reflection over a 4-stage process. Kolb cited in </w:t>
                            </w:r>
                            <w:proofErr w:type="spellStart"/>
                            <w:r w:rsidRPr="009C3589">
                              <w:rPr>
                                <w:rFonts w:ascii="Arial Narrow" w:hAnsi="Arial Narrow"/>
                                <w:sz w:val="24"/>
                                <w:szCs w:val="24"/>
                                <w:lang w:val="en-GB"/>
                              </w:rPr>
                              <w:t>Petkus</w:t>
                            </w:r>
                            <w:proofErr w:type="spellEnd"/>
                            <w:r w:rsidRPr="009C3589">
                              <w:rPr>
                                <w:rFonts w:ascii="Arial Narrow" w:hAnsi="Arial Narrow"/>
                                <w:sz w:val="24"/>
                                <w:szCs w:val="24"/>
                                <w:lang w:val="en-GB"/>
                              </w:rPr>
                              <w:t xml:space="preserve"> (2000) believes that to achieve the most efficient outcomes, each point must be passed through in order. </w:t>
                            </w:r>
                          </w:p>
                          <w:p w14:paraId="441C4972" w14:textId="13F4CE66" w:rsidR="00EE6630" w:rsidRPr="00F34B01" w:rsidRDefault="00EE6630">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94D181" id="_x0000_t202" coordsize="21600,21600" o:spt="202" path="m,l,21600r21600,l21600,xe">
                <v:stroke joinstyle="miter"/>
                <v:path gradientshapeok="t" o:connecttype="rect"/>
              </v:shapetype>
              <v:shape id="Text Box 2" o:spid="_x0000_s1026" type="#_x0000_t202" style="position:absolute;margin-left:-42pt;margin-top:39.75pt;width:551pt;height:13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" fillcolor="#f3a875 [2165]" strokecolor="#ed7d31 [3205]" strokeweight="4.5pt">
                <v:fill color2="#f09558 [2613]" rotate="t" colors="0 #f7bda4;.5 #f5b195;1 #f8a581" focus="100%" type="gradient">
                  <o:fill v:ext="view" type="gradientUnscaled"/>
                </v:fill>
                <v:textbox>
                  <w:txbxContent>
                    <w:p w14:paraId="28A47A8F" w14:textId="0CD1CD63" w:rsidR="00EE6630" w:rsidRPr="009C3589" w:rsidRDefault="00EE6630" w:rsidP="00B5140C">
                      <w:pPr>
                        <w:jc w:val="both"/>
                        <w:rPr>
                          <w:b/>
                          <w:color w:val="FF0000"/>
                          <w:sz w:val="28"/>
                          <w:szCs w:val="28"/>
                          <w:u w:val="single"/>
                          <w:lang w:val="en-GB"/>
                        </w:rPr>
                      </w:pPr>
                      <w:r w:rsidRPr="009C3589">
                        <w:rPr>
                          <w:b/>
                          <w:color w:val="FF0000"/>
                          <w:sz w:val="28"/>
                          <w:szCs w:val="28"/>
                          <w:lang w:val="en-GB"/>
                        </w:rPr>
                        <w:t xml:space="preserve">                                                                          </w:t>
                      </w:r>
                      <w:r w:rsidRPr="009C3589">
                        <w:rPr>
                          <w:b/>
                          <w:color w:val="000000" w:themeColor="text1"/>
                          <w:sz w:val="28"/>
                          <w:szCs w:val="28"/>
                          <w:u w:val="single"/>
                          <w:lang w:val="en-GB"/>
                        </w:rPr>
                        <w:t>Introduction</w:t>
                      </w:r>
                    </w:p>
                    <w:p w14:paraId="77F5C8FF" w14:textId="61FBABB6" w:rsidR="00EE6630" w:rsidRPr="009C3589" w:rsidRDefault="00EE6630" w:rsidP="00B5140C">
                      <w:pPr>
                        <w:jc w:val="both"/>
                        <w:rPr>
                          <w:rFonts w:ascii="Arial Narrow" w:hAnsi="Arial Narrow"/>
                          <w:sz w:val="24"/>
                          <w:szCs w:val="24"/>
                          <w:lang w:val="en-GB"/>
                        </w:rPr>
                      </w:pPr>
                      <w:r w:rsidRPr="009C3589">
                        <w:rPr>
                          <w:rFonts w:ascii="Arial Narrow" w:hAnsi="Arial Narrow"/>
                          <w:sz w:val="24"/>
                          <w:szCs w:val="24"/>
                          <w:lang w:val="en-GB"/>
                        </w:rPr>
                        <w:t>Reflection is the purpose of making sense and learning from an experience. This requires linking any existing experiences and applying knowledge with the understanding to improve future practice (Moyles</w:t>
                      </w:r>
                      <w:r>
                        <w:rPr>
                          <w:rFonts w:ascii="Arial Narrow" w:hAnsi="Arial Narrow"/>
                          <w:sz w:val="24"/>
                          <w:szCs w:val="24"/>
                          <w:lang w:val="en-GB"/>
                        </w:rPr>
                        <w:t>,</w:t>
                      </w:r>
                      <w:r w:rsidRPr="009C3589">
                        <w:rPr>
                          <w:rFonts w:ascii="Arial Narrow" w:hAnsi="Arial Narrow"/>
                          <w:sz w:val="24"/>
                          <w:szCs w:val="24"/>
                          <w:lang w:val="en-GB"/>
                        </w:rPr>
                        <w:t xml:space="preserve"> 2010).</w:t>
                      </w:r>
                      <w:r>
                        <w:rPr>
                          <w:rFonts w:ascii="Arial Narrow" w:hAnsi="Arial Narrow"/>
                          <w:sz w:val="24"/>
                          <w:szCs w:val="24"/>
                          <w:lang w:val="en-GB"/>
                        </w:rPr>
                        <w:t xml:space="preserve"> Leitch and</w:t>
                      </w:r>
                      <w:r w:rsidRPr="009C3589">
                        <w:rPr>
                          <w:rFonts w:ascii="Arial Narrow" w:hAnsi="Arial Narrow"/>
                          <w:sz w:val="24"/>
                          <w:szCs w:val="24"/>
                          <w:lang w:val="en-GB"/>
                        </w:rPr>
                        <w:t xml:space="preserve"> </w:t>
                      </w:r>
                      <w:r>
                        <w:rPr>
                          <w:rFonts w:ascii="Arial Narrow" w:hAnsi="Arial Narrow"/>
                          <w:sz w:val="24"/>
                          <w:szCs w:val="24"/>
                          <w:lang w:val="en-GB"/>
                        </w:rPr>
                        <w:t xml:space="preserve">Day (2000) believe reflection is at the centre of </w:t>
                      </w:r>
                      <w:proofErr w:type="spellStart"/>
                      <w:r>
                        <w:rPr>
                          <w:rFonts w:ascii="Arial Narrow" w:hAnsi="Arial Narrow"/>
                          <w:sz w:val="24"/>
                          <w:szCs w:val="24"/>
                          <w:lang w:val="en-GB"/>
                        </w:rPr>
                        <w:t>personsal</w:t>
                      </w:r>
                      <w:proofErr w:type="spellEnd"/>
                      <w:r>
                        <w:rPr>
                          <w:rFonts w:ascii="Arial Narrow" w:hAnsi="Arial Narrow"/>
                          <w:sz w:val="24"/>
                          <w:szCs w:val="24"/>
                          <w:lang w:val="en-GB"/>
                        </w:rPr>
                        <w:t xml:space="preserve"> development, learning about the ‘</w:t>
                      </w:r>
                      <w:proofErr w:type="spellStart"/>
                      <w:r>
                        <w:rPr>
                          <w:rFonts w:ascii="Arial Narrow" w:hAnsi="Arial Narrow"/>
                          <w:sz w:val="24"/>
                          <w:szCs w:val="24"/>
                          <w:lang w:val="en-GB"/>
                        </w:rPr>
                        <w:t>hows</w:t>
                      </w:r>
                      <w:proofErr w:type="spellEnd"/>
                      <w:r>
                        <w:rPr>
                          <w:rFonts w:ascii="Arial Narrow" w:hAnsi="Arial Narrow"/>
                          <w:sz w:val="24"/>
                          <w:szCs w:val="24"/>
                          <w:lang w:val="en-GB"/>
                        </w:rPr>
                        <w:t xml:space="preserve">’ rather than the ‘what’ of a situation. Reflection provides strategies that can be put in to action to help respond to situations.  </w:t>
                      </w:r>
                      <w:r w:rsidRPr="009C3589">
                        <w:rPr>
                          <w:rFonts w:ascii="Arial Narrow" w:hAnsi="Arial Narrow"/>
                          <w:sz w:val="24"/>
                          <w:szCs w:val="24"/>
                          <w:lang w:val="en-GB"/>
                        </w:rPr>
                        <w:t xml:space="preserve">Wilding (2008) states ‘Reflection can be used as a quality assurance method to evaluate both effective and poor practice’. Below is a reflection cycle by Kolb (1984) who defines reflection over a 4-stage process. Kolb cited in </w:t>
                      </w:r>
                      <w:proofErr w:type="spellStart"/>
                      <w:r w:rsidRPr="009C3589">
                        <w:rPr>
                          <w:rFonts w:ascii="Arial Narrow" w:hAnsi="Arial Narrow"/>
                          <w:sz w:val="24"/>
                          <w:szCs w:val="24"/>
                          <w:lang w:val="en-GB"/>
                        </w:rPr>
                        <w:t>Petkus</w:t>
                      </w:r>
                      <w:proofErr w:type="spellEnd"/>
                      <w:r w:rsidRPr="009C3589">
                        <w:rPr>
                          <w:rFonts w:ascii="Arial Narrow" w:hAnsi="Arial Narrow"/>
                          <w:sz w:val="24"/>
                          <w:szCs w:val="24"/>
                          <w:lang w:val="en-GB"/>
                        </w:rPr>
                        <w:t xml:space="preserve"> (2000) believes that to achieve the most efficient outcomes, each point must be passed through in order. </w:t>
                      </w:r>
                    </w:p>
                    <w:p w14:paraId="441C4972" w14:textId="13F4CE66" w:rsidR="00EE6630" w:rsidRPr="00F34B01" w:rsidRDefault="00EE6630">
                      <w:pPr>
                        <w:rPr>
                          <w:lang w:val="en-GB"/>
                        </w:rPr>
                      </w:pPr>
                    </w:p>
                  </w:txbxContent>
                </v:textbox>
                <w10:wrap type="square" anchorx="margin"/>
              </v:shape>
            </w:pict>
          </mc:Fallback>
        </mc:AlternateContent>
      </w:r>
      <w:r w:rsidR="00B5140C">
        <w:rPr>
          <w:b/>
          <w:i/>
          <w:color w:val="FF0000"/>
          <w:sz w:val="96"/>
          <w:szCs w:val="96"/>
        </w:rPr>
        <w:t xml:space="preserve">    </w:t>
      </w:r>
      <w:r w:rsidR="00B5140C" w:rsidRPr="00B072E6">
        <w:rPr>
          <w:i/>
          <w:color w:val="FF0000"/>
          <w:sz w:val="44"/>
          <w:szCs w:val="44"/>
        </w:rPr>
        <w:t xml:space="preserve"> </w:t>
      </w:r>
      <w:r w:rsidR="00B072E6" w:rsidRPr="00207941">
        <w:rPr>
          <w:i/>
          <w:outline/>
          <w:color w:val="000000" w:themeColor="text1"/>
          <w:sz w:val="52"/>
          <w:szCs w:val="5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The importance of reflective practice</w:t>
      </w:r>
      <w:r w:rsidR="00207941">
        <w:rPr>
          <w:i/>
          <w:outline/>
          <w:color w:val="000000" w:themeColor="text1"/>
          <w:sz w:val="52"/>
          <w:szCs w:val="5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p>
    <w:p w14:paraId="6F123772" w14:textId="6901C966" w:rsidR="00827EB1" w:rsidRDefault="00827EB1" w:rsidP="007A3442">
      <w:r w:rsidRPr="00831B64">
        <w:rPr>
          <w:b/>
          <w:noProof/>
        </w:rPr>
        <mc:AlternateContent>
          <mc:Choice Requires="wps">
            <w:drawing>
              <wp:anchor distT="45720" distB="45720" distL="114300" distR="114300" simplePos="0" relativeHeight="251667456" behindDoc="0" locked="0" layoutInCell="1" allowOverlap="1" wp14:anchorId="4859702B" wp14:editId="010DC87C">
                <wp:simplePos x="0" y="0"/>
                <wp:positionH relativeFrom="margin">
                  <wp:posOffset>3328670</wp:posOffset>
                </wp:positionH>
                <wp:positionV relativeFrom="paragraph">
                  <wp:posOffset>1974215</wp:posOffset>
                </wp:positionV>
                <wp:extent cx="3135630" cy="3190875"/>
                <wp:effectExtent l="19050" t="19050" r="2667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5630" cy="3190875"/>
                        </a:xfrm>
                        <a:prstGeom prst="rect">
                          <a:avLst/>
                        </a:prstGeom>
                        <a:ln w="28575">
                          <a:solidFill>
                            <a:schemeClr val="accent1">
                              <a:lumMod val="50000"/>
                            </a:schemeClr>
                          </a:solidFill>
                          <a:headEnd/>
                          <a:tailEnd/>
                        </a:ln>
                      </wps:spPr>
                      <wps:style>
                        <a:lnRef idx="1">
                          <a:schemeClr val="accent1"/>
                        </a:lnRef>
                        <a:fillRef idx="2">
                          <a:schemeClr val="accent1"/>
                        </a:fillRef>
                        <a:effectRef idx="1">
                          <a:schemeClr val="accent1"/>
                        </a:effectRef>
                        <a:fontRef idx="minor">
                          <a:schemeClr val="dk1"/>
                        </a:fontRef>
                      </wps:style>
                      <wps:txbx>
                        <w:txbxContent>
                          <w:p w14:paraId="54D9E252" w14:textId="1E929395" w:rsidR="00EE6630" w:rsidRPr="00827EB1" w:rsidRDefault="00EE6630" w:rsidP="00A666BC">
                            <w:pPr>
                              <w:jc w:val="both"/>
                              <w:rPr>
                                <w:rFonts w:ascii="Arial Nova" w:hAnsi="Arial Nova"/>
                                <w:sz w:val="24"/>
                                <w:szCs w:val="24"/>
                                <w:lang w:val="en-GB"/>
                              </w:rPr>
                            </w:pPr>
                            <w:r w:rsidRPr="00827EB1">
                              <w:rPr>
                                <w:rFonts w:ascii="Arial Nova" w:hAnsi="Arial Nova"/>
                                <w:b/>
                                <w:sz w:val="24"/>
                                <w:szCs w:val="24"/>
                                <w:u w:val="single"/>
                                <w:lang w:val="en-GB"/>
                              </w:rPr>
                              <w:t>Stage 1</w:t>
                            </w:r>
                            <w:r w:rsidRPr="00827EB1">
                              <w:rPr>
                                <w:rFonts w:ascii="Arial Nova" w:hAnsi="Arial Nova"/>
                                <w:sz w:val="24"/>
                                <w:szCs w:val="24"/>
                                <w:lang w:val="en-GB"/>
                              </w:rPr>
                              <w:t xml:space="preserve"> concrete experience provides the individual with the learning process. </w:t>
                            </w:r>
                          </w:p>
                          <w:p w14:paraId="00C46366" w14:textId="0FB91695" w:rsidR="00EE6630" w:rsidRPr="00827EB1" w:rsidRDefault="00EE6630" w:rsidP="00A666BC">
                            <w:pPr>
                              <w:jc w:val="both"/>
                              <w:rPr>
                                <w:rFonts w:ascii="Arial Nova" w:hAnsi="Arial Nova"/>
                                <w:sz w:val="24"/>
                                <w:szCs w:val="24"/>
                                <w:lang w:val="en-GB"/>
                              </w:rPr>
                            </w:pPr>
                            <w:r w:rsidRPr="00827EB1">
                              <w:rPr>
                                <w:rFonts w:ascii="Arial Nova" w:hAnsi="Arial Nova"/>
                                <w:b/>
                                <w:sz w:val="24"/>
                                <w:szCs w:val="24"/>
                                <w:u w:val="single"/>
                                <w:lang w:val="en-GB"/>
                              </w:rPr>
                              <w:t>Stage 2</w:t>
                            </w:r>
                            <w:r w:rsidRPr="00827EB1">
                              <w:rPr>
                                <w:rFonts w:ascii="Arial Nova" w:hAnsi="Arial Nova"/>
                                <w:sz w:val="24"/>
                                <w:szCs w:val="24"/>
                                <w:lang w:val="en-GB"/>
                              </w:rPr>
                              <w:t xml:space="preserve"> reflective observation is where one will learn from the experience and ask the whys and </w:t>
                            </w:r>
                            <w:proofErr w:type="spellStart"/>
                            <w:r w:rsidRPr="00827EB1">
                              <w:rPr>
                                <w:rFonts w:ascii="Arial Nova" w:hAnsi="Arial Nova"/>
                                <w:sz w:val="24"/>
                                <w:szCs w:val="24"/>
                                <w:lang w:val="en-GB"/>
                              </w:rPr>
                              <w:t>hows</w:t>
                            </w:r>
                            <w:proofErr w:type="spellEnd"/>
                            <w:r w:rsidRPr="00827EB1">
                              <w:rPr>
                                <w:rFonts w:ascii="Arial Nova" w:hAnsi="Arial Nova"/>
                                <w:sz w:val="24"/>
                                <w:szCs w:val="24"/>
                                <w:lang w:val="en-GB"/>
                              </w:rPr>
                              <w:t>; and observes, reflects and examines from all viewpoints.</w:t>
                            </w:r>
                          </w:p>
                          <w:p w14:paraId="02A1B012" w14:textId="28458832" w:rsidR="00EE6630" w:rsidRPr="00827EB1" w:rsidRDefault="00EE6630" w:rsidP="00A666BC">
                            <w:pPr>
                              <w:jc w:val="both"/>
                              <w:rPr>
                                <w:rFonts w:ascii="Arial Nova" w:hAnsi="Arial Nova"/>
                                <w:sz w:val="24"/>
                                <w:szCs w:val="24"/>
                                <w:lang w:val="en-GB"/>
                              </w:rPr>
                            </w:pPr>
                            <w:r w:rsidRPr="00827EB1">
                              <w:rPr>
                                <w:rFonts w:ascii="Arial Nova" w:hAnsi="Arial Nova"/>
                                <w:b/>
                                <w:sz w:val="24"/>
                                <w:szCs w:val="24"/>
                                <w:u w:val="single"/>
                                <w:lang w:val="en-GB"/>
                              </w:rPr>
                              <w:t>Stage 3</w:t>
                            </w:r>
                            <w:r w:rsidRPr="00827EB1">
                              <w:rPr>
                                <w:rFonts w:ascii="Arial Nova" w:hAnsi="Arial Nova"/>
                                <w:sz w:val="24"/>
                                <w:szCs w:val="24"/>
                                <w:lang w:val="en-GB"/>
                              </w:rPr>
                              <w:t xml:space="preserve"> abstract conceptualisation is where one will use logic and ideas rather than feelings to understand the situation better.</w:t>
                            </w:r>
                          </w:p>
                          <w:p w14:paraId="57EF7C5E" w14:textId="0965C98A" w:rsidR="00EE6630" w:rsidRPr="00827EB1" w:rsidRDefault="00EE6630" w:rsidP="00A666BC">
                            <w:pPr>
                              <w:jc w:val="both"/>
                              <w:rPr>
                                <w:rFonts w:ascii="Arial Nova" w:hAnsi="Arial Nova"/>
                                <w:sz w:val="24"/>
                                <w:szCs w:val="24"/>
                                <w:lang w:val="en-GB"/>
                              </w:rPr>
                            </w:pPr>
                            <w:r w:rsidRPr="00827EB1">
                              <w:rPr>
                                <w:rFonts w:ascii="Arial Nova" w:hAnsi="Arial Nova"/>
                                <w:b/>
                                <w:sz w:val="24"/>
                                <w:szCs w:val="24"/>
                                <w:u w:val="single"/>
                                <w:lang w:val="en-GB"/>
                              </w:rPr>
                              <w:t>Stage 4</w:t>
                            </w:r>
                            <w:r w:rsidRPr="00827EB1">
                              <w:rPr>
                                <w:rFonts w:ascii="Arial Nova" w:hAnsi="Arial Nova"/>
                                <w:sz w:val="24"/>
                                <w:szCs w:val="24"/>
                                <w:lang w:val="en-GB"/>
                              </w:rPr>
                              <w:t xml:space="preserve"> active experimentation is when theories are tested to allow one to make calculations from learnt experiences and act on those calculations          </w:t>
                            </w:r>
                            <w:proofErr w:type="gramStart"/>
                            <w:r w:rsidRPr="00827EB1">
                              <w:rPr>
                                <w:rFonts w:ascii="Arial Nova" w:hAnsi="Arial Nova"/>
                                <w:sz w:val="24"/>
                                <w:szCs w:val="24"/>
                                <w:lang w:val="en-GB"/>
                              </w:rPr>
                              <w:t xml:space="preserve">   (</w:t>
                            </w:r>
                            <w:proofErr w:type="spellStart"/>
                            <w:proofErr w:type="gramEnd"/>
                            <w:r w:rsidRPr="00827EB1">
                              <w:rPr>
                                <w:rFonts w:ascii="Arial Nova" w:hAnsi="Arial Nova"/>
                                <w:sz w:val="24"/>
                                <w:szCs w:val="24"/>
                                <w:lang w:val="en-GB"/>
                              </w:rPr>
                              <w:t>Akella</w:t>
                            </w:r>
                            <w:proofErr w:type="spellEnd"/>
                            <w:r w:rsidRPr="00827EB1">
                              <w:rPr>
                                <w:rFonts w:ascii="Arial Nova" w:hAnsi="Arial Nova"/>
                                <w:sz w:val="24"/>
                                <w:szCs w:val="24"/>
                                <w:lang w:val="en-GB"/>
                              </w:rPr>
                              <w:t xml:space="preserve"> 2010)</w:t>
                            </w:r>
                          </w:p>
                          <w:p w14:paraId="4EE1231D" w14:textId="77777777" w:rsidR="00EE6630" w:rsidRPr="00B5140C" w:rsidRDefault="00EE6630">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59702B" id="_x0000_s1027" type="#_x0000_t202" style="position:absolute;margin-left:262.1pt;margin-top:155.45pt;width:246.9pt;height:251.2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" fillcolor="#82a0d7 [2164]" strokecolor="#1f3763 [1604]" strokeweight="2.25pt">
                <v:fill color2="#678ccf [2612]" rotate="t" colors="0 #a8b7df;.5 #9aabd9;1 #879ed7" focus="100%" type="gradient">
                  <o:fill v:ext="view" type="gradientUnscaled"/>
                </v:fill>
                <v:textbox>
                  <w:txbxContent>
                    <w:p w14:paraId="54D9E252" w14:textId="1E929395" w:rsidR="00EE6630" w:rsidRPr="00827EB1" w:rsidRDefault="00EE6630" w:rsidP="00A666BC">
                      <w:pPr>
                        <w:jc w:val="both"/>
                        <w:rPr>
                          <w:rFonts w:ascii="Arial Nova" w:hAnsi="Arial Nova"/>
                          <w:sz w:val="24"/>
                          <w:szCs w:val="24"/>
                          <w:lang w:val="en-GB"/>
                        </w:rPr>
                      </w:pPr>
                      <w:r w:rsidRPr="00827EB1">
                        <w:rPr>
                          <w:rFonts w:ascii="Arial Nova" w:hAnsi="Arial Nova"/>
                          <w:b/>
                          <w:sz w:val="24"/>
                          <w:szCs w:val="24"/>
                          <w:u w:val="single"/>
                          <w:lang w:val="en-GB"/>
                        </w:rPr>
                        <w:t>Stage 1</w:t>
                      </w:r>
                      <w:r w:rsidRPr="00827EB1">
                        <w:rPr>
                          <w:rFonts w:ascii="Arial Nova" w:hAnsi="Arial Nova"/>
                          <w:sz w:val="24"/>
                          <w:szCs w:val="24"/>
                          <w:lang w:val="en-GB"/>
                        </w:rPr>
                        <w:t xml:space="preserve"> concrete experience provides the individual with the learning process. </w:t>
                      </w:r>
                    </w:p>
                    <w:p w14:paraId="00C46366" w14:textId="0FB91695" w:rsidR="00EE6630" w:rsidRPr="00827EB1" w:rsidRDefault="00EE6630" w:rsidP="00A666BC">
                      <w:pPr>
                        <w:jc w:val="both"/>
                        <w:rPr>
                          <w:rFonts w:ascii="Arial Nova" w:hAnsi="Arial Nova"/>
                          <w:sz w:val="24"/>
                          <w:szCs w:val="24"/>
                          <w:lang w:val="en-GB"/>
                        </w:rPr>
                      </w:pPr>
                      <w:r w:rsidRPr="00827EB1">
                        <w:rPr>
                          <w:rFonts w:ascii="Arial Nova" w:hAnsi="Arial Nova"/>
                          <w:b/>
                          <w:sz w:val="24"/>
                          <w:szCs w:val="24"/>
                          <w:u w:val="single"/>
                          <w:lang w:val="en-GB"/>
                        </w:rPr>
                        <w:t>Stage 2</w:t>
                      </w:r>
                      <w:r w:rsidRPr="00827EB1">
                        <w:rPr>
                          <w:rFonts w:ascii="Arial Nova" w:hAnsi="Arial Nova"/>
                          <w:sz w:val="24"/>
                          <w:szCs w:val="24"/>
                          <w:lang w:val="en-GB"/>
                        </w:rPr>
                        <w:t xml:space="preserve"> reflective observation is where one will learn from the experience and ask the whys and </w:t>
                      </w:r>
                      <w:proofErr w:type="spellStart"/>
                      <w:r w:rsidRPr="00827EB1">
                        <w:rPr>
                          <w:rFonts w:ascii="Arial Nova" w:hAnsi="Arial Nova"/>
                          <w:sz w:val="24"/>
                          <w:szCs w:val="24"/>
                          <w:lang w:val="en-GB"/>
                        </w:rPr>
                        <w:t>hows</w:t>
                      </w:r>
                      <w:proofErr w:type="spellEnd"/>
                      <w:r w:rsidRPr="00827EB1">
                        <w:rPr>
                          <w:rFonts w:ascii="Arial Nova" w:hAnsi="Arial Nova"/>
                          <w:sz w:val="24"/>
                          <w:szCs w:val="24"/>
                          <w:lang w:val="en-GB"/>
                        </w:rPr>
                        <w:t>; and observes, reflects and examines from all viewpoints.</w:t>
                      </w:r>
                    </w:p>
                    <w:p w14:paraId="02A1B012" w14:textId="28458832" w:rsidR="00EE6630" w:rsidRPr="00827EB1" w:rsidRDefault="00EE6630" w:rsidP="00A666BC">
                      <w:pPr>
                        <w:jc w:val="both"/>
                        <w:rPr>
                          <w:rFonts w:ascii="Arial Nova" w:hAnsi="Arial Nova"/>
                          <w:sz w:val="24"/>
                          <w:szCs w:val="24"/>
                          <w:lang w:val="en-GB"/>
                        </w:rPr>
                      </w:pPr>
                      <w:r w:rsidRPr="00827EB1">
                        <w:rPr>
                          <w:rFonts w:ascii="Arial Nova" w:hAnsi="Arial Nova"/>
                          <w:b/>
                          <w:sz w:val="24"/>
                          <w:szCs w:val="24"/>
                          <w:u w:val="single"/>
                          <w:lang w:val="en-GB"/>
                        </w:rPr>
                        <w:t>Stage 3</w:t>
                      </w:r>
                      <w:r w:rsidRPr="00827EB1">
                        <w:rPr>
                          <w:rFonts w:ascii="Arial Nova" w:hAnsi="Arial Nova"/>
                          <w:sz w:val="24"/>
                          <w:szCs w:val="24"/>
                          <w:lang w:val="en-GB"/>
                        </w:rPr>
                        <w:t xml:space="preserve"> abstract conceptualisation is where one will use logic and ideas rather than feelings to understand the situation better.</w:t>
                      </w:r>
                    </w:p>
                    <w:p w14:paraId="57EF7C5E" w14:textId="0965C98A" w:rsidR="00EE6630" w:rsidRPr="00827EB1" w:rsidRDefault="00EE6630" w:rsidP="00A666BC">
                      <w:pPr>
                        <w:jc w:val="both"/>
                        <w:rPr>
                          <w:rFonts w:ascii="Arial Nova" w:hAnsi="Arial Nova"/>
                          <w:sz w:val="24"/>
                          <w:szCs w:val="24"/>
                          <w:lang w:val="en-GB"/>
                        </w:rPr>
                      </w:pPr>
                      <w:r w:rsidRPr="00827EB1">
                        <w:rPr>
                          <w:rFonts w:ascii="Arial Nova" w:hAnsi="Arial Nova"/>
                          <w:b/>
                          <w:sz w:val="24"/>
                          <w:szCs w:val="24"/>
                          <w:u w:val="single"/>
                          <w:lang w:val="en-GB"/>
                        </w:rPr>
                        <w:t>Stage 4</w:t>
                      </w:r>
                      <w:r w:rsidRPr="00827EB1">
                        <w:rPr>
                          <w:rFonts w:ascii="Arial Nova" w:hAnsi="Arial Nova"/>
                          <w:sz w:val="24"/>
                          <w:szCs w:val="24"/>
                          <w:lang w:val="en-GB"/>
                        </w:rPr>
                        <w:t xml:space="preserve"> active experimentation is when theories are tested to allow one to make calculations from learnt experiences and act on those calculations          </w:t>
                      </w:r>
                      <w:proofErr w:type="gramStart"/>
                      <w:r w:rsidRPr="00827EB1">
                        <w:rPr>
                          <w:rFonts w:ascii="Arial Nova" w:hAnsi="Arial Nova"/>
                          <w:sz w:val="24"/>
                          <w:szCs w:val="24"/>
                          <w:lang w:val="en-GB"/>
                        </w:rPr>
                        <w:t xml:space="preserve">   (</w:t>
                      </w:r>
                      <w:proofErr w:type="spellStart"/>
                      <w:proofErr w:type="gramEnd"/>
                      <w:r w:rsidRPr="00827EB1">
                        <w:rPr>
                          <w:rFonts w:ascii="Arial Nova" w:hAnsi="Arial Nova"/>
                          <w:sz w:val="24"/>
                          <w:szCs w:val="24"/>
                          <w:lang w:val="en-GB"/>
                        </w:rPr>
                        <w:t>Akella</w:t>
                      </w:r>
                      <w:proofErr w:type="spellEnd"/>
                      <w:r w:rsidRPr="00827EB1">
                        <w:rPr>
                          <w:rFonts w:ascii="Arial Nova" w:hAnsi="Arial Nova"/>
                          <w:sz w:val="24"/>
                          <w:szCs w:val="24"/>
                          <w:lang w:val="en-GB"/>
                        </w:rPr>
                        <w:t xml:space="preserve"> 2010)</w:t>
                      </w:r>
                    </w:p>
                    <w:p w14:paraId="4EE1231D" w14:textId="77777777" w:rsidR="00EE6630" w:rsidRPr="00B5140C" w:rsidRDefault="00EE6630">
                      <w:pPr>
                        <w:rPr>
                          <w:lang w:val="en-GB"/>
                        </w:rPr>
                      </w:pPr>
                    </w:p>
                  </w:txbxContent>
                </v:textbox>
                <w10:wrap type="square" anchorx="margin"/>
              </v:shape>
            </w:pict>
          </mc:Fallback>
        </mc:AlternateContent>
      </w:r>
      <w:r w:rsidR="00BD7CBC" w:rsidRPr="00831B64">
        <w:rPr>
          <w:b/>
        </w:rPr>
        <w:t>Kolb</w:t>
      </w:r>
      <w:r w:rsidR="00264889" w:rsidRPr="00831B64">
        <w:rPr>
          <w:b/>
        </w:rPr>
        <w:t>’</w:t>
      </w:r>
      <w:r w:rsidR="00BD7CBC" w:rsidRPr="00831B64">
        <w:rPr>
          <w:b/>
        </w:rPr>
        <w:t>s reflection cycle:</w:t>
      </w:r>
      <w:r w:rsidR="004F543F" w:rsidRPr="00831B64">
        <w:t xml:space="preserve">  </w:t>
      </w:r>
    </w:p>
    <w:p w14:paraId="636F704B" w14:textId="75F5BAF5" w:rsidR="00831B64" w:rsidRPr="00831B64" w:rsidRDefault="004F543F" w:rsidP="007A3442">
      <w:pPr>
        <w:rPr>
          <w:rFonts w:ascii="Arial" w:hAnsi="Arial" w:cs="Arial"/>
          <w:noProof/>
          <w:color w:val="1A0DAB"/>
          <w:bdr w:val="none" w:sz="0" w:space="0" w:color="auto" w:frame="1"/>
        </w:rPr>
      </w:pPr>
      <w:r w:rsidRPr="00831B64">
        <w:t xml:space="preserve">                       </w:t>
      </w:r>
    </w:p>
    <w:p w14:paraId="17279D5A" w14:textId="3F382C21" w:rsidR="00BD7CBC" w:rsidRPr="00B5140C" w:rsidRDefault="007F7108" w:rsidP="007A3442">
      <w:r>
        <w:rPr>
          <w:rFonts w:ascii="Arial" w:hAnsi="Arial" w:cs="Arial"/>
          <w:noProof/>
          <w:color w:val="1A0DAB"/>
          <w:sz w:val="20"/>
          <w:szCs w:val="20"/>
          <w:bdr w:val="none" w:sz="0" w:space="0" w:color="auto" w:frame="1"/>
        </w:rPr>
        <w:drawing>
          <wp:inline distT="0" distB="0" distL="0" distR="0" wp14:anchorId="65FE0896" wp14:editId="5251635C">
            <wp:extent cx="3152775" cy="2562225"/>
            <wp:effectExtent l="0" t="0" r="9525" b="9525"/>
            <wp:docPr id="1" name="Picture 1" descr="Image result for kolb cycle">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cycle">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8300" cy="2615476"/>
                    </a:xfrm>
                    <a:prstGeom prst="rect">
                      <a:avLst/>
                    </a:prstGeom>
                    <a:noFill/>
                    <a:ln>
                      <a:noFill/>
                    </a:ln>
                  </pic:spPr>
                </pic:pic>
              </a:graphicData>
            </a:graphic>
          </wp:inline>
        </w:drawing>
      </w:r>
      <w:r w:rsidR="004F543F">
        <w:t xml:space="preserve">                                </w:t>
      </w:r>
      <w:r w:rsidR="007A3442">
        <w:t xml:space="preserve">                                                                  </w:t>
      </w:r>
      <w:r w:rsidR="004F543F">
        <w:t xml:space="preserve">    </w:t>
      </w:r>
    </w:p>
    <w:p w14:paraId="5F7DBE2D" w14:textId="77777777" w:rsidR="00827EB1" w:rsidRDefault="00827EB1" w:rsidP="00827EB1"/>
    <w:p w14:paraId="1011066B" w14:textId="28F6CBFC" w:rsidR="00827EB1" w:rsidRPr="00F74991" w:rsidRDefault="00827EB1" w:rsidP="00827EB1">
      <w:r>
        <w:rPr>
          <w:noProof/>
        </w:rPr>
        <mc:AlternateContent>
          <mc:Choice Requires="wps">
            <w:drawing>
              <wp:anchor distT="45720" distB="45720" distL="114300" distR="114300" simplePos="0" relativeHeight="251671552" behindDoc="0" locked="0" layoutInCell="1" allowOverlap="1" wp14:anchorId="58BA8A68" wp14:editId="725D5F90">
                <wp:simplePos x="0" y="0"/>
                <wp:positionH relativeFrom="margin">
                  <wp:posOffset>2333625</wp:posOffset>
                </wp:positionH>
                <wp:positionV relativeFrom="paragraph">
                  <wp:posOffset>452755</wp:posOffset>
                </wp:positionV>
                <wp:extent cx="4240530" cy="2590800"/>
                <wp:effectExtent l="19050" t="19050" r="2667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0530" cy="2590800"/>
                        </a:xfrm>
                        <a:prstGeom prst="rect">
                          <a:avLst/>
                        </a:prstGeom>
                        <a:ln w="38100">
                          <a:solidFill>
                            <a:srgbClr val="FFC000"/>
                          </a:solidFill>
                          <a:prstDash val="solid"/>
                          <a:headEnd/>
                          <a:tailEnd/>
                        </a:ln>
                      </wps:spPr>
                      <wps:style>
                        <a:lnRef idx="1">
                          <a:schemeClr val="accent4"/>
                        </a:lnRef>
                        <a:fillRef idx="2">
                          <a:schemeClr val="accent4"/>
                        </a:fillRef>
                        <a:effectRef idx="1">
                          <a:schemeClr val="accent4"/>
                        </a:effectRef>
                        <a:fontRef idx="minor">
                          <a:schemeClr val="dk1"/>
                        </a:fontRef>
                      </wps:style>
                      <wps:txbx>
                        <w:txbxContent>
                          <w:p w14:paraId="57987CC1" w14:textId="79AC8D68" w:rsidR="00EE6630" w:rsidRPr="00730BF1" w:rsidRDefault="00EE6630" w:rsidP="00FB52F8">
                            <w:pPr>
                              <w:ind w:left="720" w:hanging="360"/>
                              <w:rPr>
                                <w:b/>
                                <w:sz w:val="28"/>
                                <w:szCs w:val="28"/>
                                <w:u w:val="single"/>
                              </w:rPr>
                            </w:pPr>
                            <w:r w:rsidRPr="00730BF1">
                              <w:rPr>
                                <w:b/>
                                <w:sz w:val="28"/>
                                <w:szCs w:val="28"/>
                              </w:rPr>
                              <w:t xml:space="preserve">                        </w:t>
                            </w:r>
                            <w:r w:rsidRPr="00730BF1">
                              <w:rPr>
                                <w:b/>
                                <w:sz w:val="28"/>
                                <w:szCs w:val="28"/>
                                <w:u w:val="single"/>
                              </w:rPr>
                              <w:t>Values of a practitioner</w:t>
                            </w:r>
                          </w:p>
                          <w:p w14:paraId="08DEBC37" w14:textId="77777777" w:rsidR="00EE6630" w:rsidRPr="009C3589" w:rsidRDefault="00EE6630" w:rsidP="00730BF1">
                            <w:pPr>
                              <w:pStyle w:val="ListParagraph"/>
                              <w:numPr>
                                <w:ilvl w:val="0"/>
                                <w:numId w:val="1"/>
                              </w:numPr>
                              <w:jc w:val="both"/>
                            </w:pPr>
                            <w:r w:rsidRPr="009C3589">
                              <w:t>Trust – both between staff and children and practitioners themselves.</w:t>
                            </w:r>
                          </w:p>
                          <w:p w14:paraId="63E7348A" w14:textId="77777777" w:rsidR="00EE6630" w:rsidRPr="009C3589" w:rsidRDefault="00EE6630" w:rsidP="00730BF1">
                            <w:pPr>
                              <w:pStyle w:val="ListParagraph"/>
                              <w:numPr>
                                <w:ilvl w:val="0"/>
                                <w:numId w:val="1"/>
                              </w:numPr>
                              <w:jc w:val="both"/>
                            </w:pPr>
                            <w:r w:rsidRPr="009C3589">
                              <w:t>Confidentiality – sharing the relevant information between the appropriate stakeholders.</w:t>
                            </w:r>
                          </w:p>
                          <w:p w14:paraId="37D77291" w14:textId="77777777" w:rsidR="00EE6630" w:rsidRPr="009C3589" w:rsidRDefault="00EE6630" w:rsidP="00730BF1">
                            <w:pPr>
                              <w:pStyle w:val="ListParagraph"/>
                              <w:numPr>
                                <w:ilvl w:val="0"/>
                                <w:numId w:val="1"/>
                              </w:numPr>
                              <w:jc w:val="both"/>
                            </w:pPr>
                            <w:r w:rsidRPr="009C3589">
                              <w:t xml:space="preserve">To encourage Inclusion and Diversity  </w:t>
                            </w:r>
                          </w:p>
                          <w:p w14:paraId="5F52F5BF" w14:textId="77777777" w:rsidR="00EE6630" w:rsidRPr="009C3589" w:rsidRDefault="00EE6630" w:rsidP="00730BF1">
                            <w:pPr>
                              <w:pStyle w:val="ListParagraph"/>
                              <w:numPr>
                                <w:ilvl w:val="0"/>
                                <w:numId w:val="1"/>
                              </w:numPr>
                              <w:jc w:val="both"/>
                            </w:pPr>
                            <w:r w:rsidRPr="009C3589">
                              <w:t>Listening – both to children and those who care for them.</w:t>
                            </w:r>
                          </w:p>
                          <w:p w14:paraId="0CAA8EC2" w14:textId="77777777" w:rsidR="00EE6630" w:rsidRPr="009C3589" w:rsidRDefault="00EE6630" w:rsidP="00730BF1">
                            <w:pPr>
                              <w:pStyle w:val="ListParagraph"/>
                              <w:numPr>
                                <w:ilvl w:val="0"/>
                                <w:numId w:val="1"/>
                              </w:numPr>
                              <w:jc w:val="both"/>
                            </w:pPr>
                            <w:r w:rsidRPr="009C3589">
                              <w:t>Empathy – to show understanding.</w:t>
                            </w:r>
                          </w:p>
                          <w:p w14:paraId="06337150" w14:textId="5B9FEBAD" w:rsidR="00EE6630" w:rsidRPr="009C3589" w:rsidRDefault="00EE6630" w:rsidP="00FB52F8">
                            <w:pPr>
                              <w:pStyle w:val="ListParagraph"/>
                            </w:pPr>
                            <w:r w:rsidRPr="009C3589">
                              <w:t xml:space="preserve">                           </w:t>
                            </w:r>
                            <w:r>
                              <w:t xml:space="preserve">    </w:t>
                            </w:r>
                            <w:r w:rsidRPr="009C3589">
                              <w:t xml:space="preserve">                          (Earlyyears.org, 2010)  </w:t>
                            </w:r>
                          </w:p>
                          <w:p w14:paraId="2D212559" w14:textId="1A2F8C47" w:rsidR="00EE6630" w:rsidRDefault="00EE66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BA8A68" id="_x0000_s1028" type="#_x0000_t202" style="position:absolute;margin-left:183.75pt;margin-top:35.65pt;width:333.9pt;height:204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" fillcolor="#ffd555 [2167]" strokecolor="#ffc000" strokeweight="3pt">
                <v:fill color2="#ffcc31 [2615]" rotate="t" colors="0 #ffdd9c;.5 #ffd78e;1 #ffd479" focus="100%" type="gradient">
                  <o:fill v:ext="view" type="gradientUnscaled"/>
                </v:fill>
                <v:textbox>
                  <w:txbxContent>
                    <w:p w14:paraId="57987CC1" w14:textId="79AC8D68" w:rsidR="00EE6630" w:rsidRPr="00730BF1" w:rsidRDefault="00EE6630" w:rsidP="00FB52F8">
                      <w:pPr>
                        <w:ind w:left="720" w:hanging="360"/>
                        <w:rPr>
                          <w:b/>
                          <w:sz w:val="28"/>
                          <w:szCs w:val="28"/>
                          <w:u w:val="single"/>
                        </w:rPr>
                      </w:pPr>
                      <w:r w:rsidRPr="00730BF1">
                        <w:rPr>
                          <w:b/>
                          <w:sz w:val="28"/>
                          <w:szCs w:val="28"/>
                        </w:rPr>
                        <w:t xml:space="preserve">                        </w:t>
                      </w:r>
                      <w:r w:rsidRPr="00730BF1">
                        <w:rPr>
                          <w:b/>
                          <w:sz w:val="28"/>
                          <w:szCs w:val="28"/>
                          <w:u w:val="single"/>
                        </w:rPr>
                        <w:t>Values of a practitioner</w:t>
                      </w:r>
                    </w:p>
                    <w:p w14:paraId="08DEBC37" w14:textId="77777777" w:rsidR="00EE6630" w:rsidRPr="009C3589" w:rsidRDefault="00EE6630" w:rsidP="00730BF1">
                      <w:pPr>
                        <w:pStyle w:val="ListParagraph"/>
                        <w:numPr>
                          <w:ilvl w:val="0"/>
                          <w:numId w:val="1"/>
                        </w:numPr>
                        <w:jc w:val="both"/>
                      </w:pPr>
                      <w:r w:rsidRPr="009C3589">
                        <w:t>Trust – both between staff and children and practitioners themselves.</w:t>
                      </w:r>
                    </w:p>
                    <w:p w14:paraId="63E7348A" w14:textId="77777777" w:rsidR="00EE6630" w:rsidRPr="009C3589" w:rsidRDefault="00EE6630" w:rsidP="00730BF1">
                      <w:pPr>
                        <w:pStyle w:val="ListParagraph"/>
                        <w:numPr>
                          <w:ilvl w:val="0"/>
                          <w:numId w:val="1"/>
                        </w:numPr>
                        <w:jc w:val="both"/>
                      </w:pPr>
                      <w:r w:rsidRPr="009C3589">
                        <w:t>Confidentiality – sharing the relevant information between the appropriate stakeholders.</w:t>
                      </w:r>
                    </w:p>
                    <w:p w14:paraId="37D77291" w14:textId="77777777" w:rsidR="00EE6630" w:rsidRPr="009C3589" w:rsidRDefault="00EE6630" w:rsidP="00730BF1">
                      <w:pPr>
                        <w:pStyle w:val="ListParagraph"/>
                        <w:numPr>
                          <w:ilvl w:val="0"/>
                          <w:numId w:val="1"/>
                        </w:numPr>
                        <w:jc w:val="both"/>
                      </w:pPr>
                      <w:r w:rsidRPr="009C3589">
                        <w:t xml:space="preserve">To encourage Inclusion and Diversity  </w:t>
                      </w:r>
                    </w:p>
                    <w:p w14:paraId="5F52F5BF" w14:textId="77777777" w:rsidR="00EE6630" w:rsidRPr="009C3589" w:rsidRDefault="00EE6630" w:rsidP="00730BF1">
                      <w:pPr>
                        <w:pStyle w:val="ListParagraph"/>
                        <w:numPr>
                          <w:ilvl w:val="0"/>
                          <w:numId w:val="1"/>
                        </w:numPr>
                        <w:jc w:val="both"/>
                      </w:pPr>
                      <w:r w:rsidRPr="009C3589">
                        <w:t>Listening – both to children and those who care for them.</w:t>
                      </w:r>
                    </w:p>
                    <w:p w14:paraId="0CAA8EC2" w14:textId="77777777" w:rsidR="00EE6630" w:rsidRPr="009C3589" w:rsidRDefault="00EE6630" w:rsidP="00730BF1">
                      <w:pPr>
                        <w:pStyle w:val="ListParagraph"/>
                        <w:numPr>
                          <w:ilvl w:val="0"/>
                          <w:numId w:val="1"/>
                        </w:numPr>
                        <w:jc w:val="both"/>
                      </w:pPr>
                      <w:r w:rsidRPr="009C3589">
                        <w:t>Empathy – to show understanding.</w:t>
                      </w:r>
                    </w:p>
                    <w:p w14:paraId="06337150" w14:textId="5B9FEBAD" w:rsidR="00EE6630" w:rsidRPr="009C3589" w:rsidRDefault="00EE6630" w:rsidP="00FB52F8">
                      <w:pPr>
                        <w:pStyle w:val="ListParagraph"/>
                      </w:pPr>
                      <w:r w:rsidRPr="009C3589">
                        <w:t xml:space="preserve">                           </w:t>
                      </w:r>
                      <w:r>
                        <w:t xml:space="preserve">    </w:t>
                      </w:r>
                      <w:r w:rsidRPr="009C3589">
                        <w:t xml:space="preserve">                          (Earlyyears.org, 2010)  </w:t>
                      </w:r>
                    </w:p>
                    <w:p w14:paraId="2D212559" w14:textId="1A2F8C47" w:rsidR="00EE6630" w:rsidRDefault="00EE6630"/>
                  </w:txbxContent>
                </v:textbox>
                <w10:wrap type="square" anchorx="margin"/>
              </v:shape>
            </w:pict>
          </mc:Fallback>
        </mc:AlternateContent>
      </w:r>
      <w:r w:rsidR="00831B64" w:rsidRPr="00831B64">
        <w:rPr>
          <w:rFonts w:ascii="Arial" w:hAnsi="Arial" w:cs="Arial"/>
          <w:color w:val="222222"/>
          <w:sz w:val="20"/>
          <w:szCs w:val="20"/>
        </w:rPr>
        <w:t xml:space="preserve"> </w:t>
      </w:r>
      <w:r>
        <w:t xml:space="preserve">                                            (</w:t>
      </w:r>
      <w:r>
        <w:rPr>
          <w:sz w:val="18"/>
          <w:szCs w:val="18"/>
        </w:rPr>
        <w:t>Source:</w:t>
      </w:r>
      <w:r w:rsidRPr="002A058F">
        <w:rPr>
          <w:sz w:val="18"/>
          <w:szCs w:val="18"/>
        </w:rPr>
        <w:t xml:space="preserve"> </w:t>
      </w:r>
      <w:proofErr w:type="spellStart"/>
      <w:r w:rsidRPr="002A058F">
        <w:rPr>
          <w:sz w:val="18"/>
          <w:szCs w:val="18"/>
        </w:rPr>
        <w:t>McLeods</w:t>
      </w:r>
      <w:proofErr w:type="spellEnd"/>
      <w:r>
        <w:rPr>
          <w:sz w:val="18"/>
          <w:szCs w:val="18"/>
        </w:rPr>
        <w:t>,</w:t>
      </w:r>
      <w:r w:rsidRPr="002A058F">
        <w:rPr>
          <w:sz w:val="18"/>
          <w:szCs w:val="18"/>
        </w:rPr>
        <w:t xml:space="preserve"> 2017)</w:t>
      </w:r>
    </w:p>
    <w:p w14:paraId="139409FC" w14:textId="1F9818A9" w:rsidR="002A058F" w:rsidRPr="005A1ECD" w:rsidRDefault="00827EB1" w:rsidP="002A058F">
      <w:pPr>
        <w:rPr>
          <w:b/>
          <w:i/>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5140C">
        <w:rPr>
          <w:noProof/>
          <w:sz w:val="24"/>
          <w:szCs w:val="24"/>
        </w:rPr>
        <mc:AlternateContent>
          <mc:Choice Requires="wps">
            <w:drawing>
              <wp:anchor distT="45720" distB="45720" distL="114300" distR="114300" simplePos="0" relativeHeight="251665408" behindDoc="0" locked="0" layoutInCell="1" allowOverlap="1" wp14:anchorId="14FC0A21" wp14:editId="253FA403">
                <wp:simplePos x="0" y="0"/>
                <wp:positionH relativeFrom="margin">
                  <wp:posOffset>-247650</wp:posOffset>
                </wp:positionH>
                <wp:positionV relativeFrom="paragraph">
                  <wp:posOffset>147955</wp:posOffset>
                </wp:positionV>
                <wp:extent cx="2343150" cy="2590800"/>
                <wp:effectExtent l="19050" t="1905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2590800"/>
                        </a:xfrm>
                        <a:prstGeom prst="rect">
                          <a:avLst/>
                        </a:prstGeom>
                        <a:ln w="28575">
                          <a:solidFill>
                            <a:schemeClr val="accent2"/>
                          </a:solidFill>
                          <a:headEnd/>
                          <a:tailEnd/>
                        </a:ln>
                      </wps:spPr>
                      <wps:style>
                        <a:lnRef idx="1">
                          <a:schemeClr val="accent2"/>
                        </a:lnRef>
                        <a:fillRef idx="2">
                          <a:schemeClr val="accent2"/>
                        </a:fillRef>
                        <a:effectRef idx="1">
                          <a:schemeClr val="accent2"/>
                        </a:effectRef>
                        <a:fontRef idx="minor">
                          <a:schemeClr val="dk1"/>
                        </a:fontRef>
                      </wps:style>
                      <wps:txbx>
                        <w:txbxContent>
                          <w:p w14:paraId="6FE570DB" w14:textId="2E1F50EC" w:rsidR="00EE6630" w:rsidRPr="00BE6387" w:rsidRDefault="00EE6630" w:rsidP="00B5140C">
                            <w:pPr>
                              <w:jc w:val="both"/>
                              <w:rPr>
                                <w:b/>
                                <w:i/>
                              </w:rPr>
                            </w:pPr>
                            <w:r w:rsidRPr="00730BF1">
                              <w:rPr>
                                <w:b/>
                                <w:i/>
                              </w:rPr>
                              <w:t xml:space="preserve">As practitioners, critical reflection is needed in the setting to ensure a high standard of quality provision in early childhood care and education. The importance of this depends on the skills and ability of the practitioner (Bleach, 2014). Critical thinking allows one to look deeper then just self-reflection and question one’s self-beliefs and </w:t>
                            </w:r>
                            <w:r w:rsidRPr="00BE6387">
                              <w:rPr>
                                <w:b/>
                                <w:i/>
                              </w:rPr>
                              <w:t>values (</w:t>
                            </w:r>
                            <w:proofErr w:type="spellStart"/>
                            <w:r w:rsidRPr="00BE6387">
                              <w:rPr>
                                <w:b/>
                                <w:i/>
                              </w:rPr>
                              <w:t>Larrivee</w:t>
                            </w:r>
                            <w:proofErr w:type="spellEnd"/>
                            <w:r w:rsidRPr="00BE6387">
                              <w:rPr>
                                <w:b/>
                                <w:i/>
                              </w:rPr>
                              <w:t xml:space="preserve"> 2000).</w:t>
                            </w:r>
                          </w:p>
                          <w:p w14:paraId="5B150BA5" w14:textId="0C16D8C5" w:rsidR="00EE6630" w:rsidRPr="00BA7A56" w:rsidRDefault="00EE6630">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FC0A21" id="_x0000_s1029" type="#_x0000_t202" style="position:absolute;margin-left:-19.5pt;margin-top:11.65pt;width:184.5pt;height:204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" fillcolor="#f3a875 [2165]" strokecolor="#ed7d31 [3205]" strokeweight="2.25pt">
                <v:fill color2="#f09558 [2613]" rotate="t" colors="0 #f7bda4;.5 #f5b195;1 #f8a581" focus="100%" type="gradient">
                  <o:fill v:ext="view" type="gradientUnscaled"/>
                </v:fill>
                <v:textbox>
                  <w:txbxContent>
                    <w:p w14:paraId="6FE570DB" w14:textId="2E1F50EC" w:rsidR="00EE6630" w:rsidRPr="00BE6387" w:rsidRDefault="00EE6630" w:rsidP="00B5140C">
                      <w:pPr>
                        <w:jc w:val="both"/>
                        <w:rPr>
                          <w:b/>
                          <w:i/>
                        </w:rPr>
                      </w:pPr>
                      <w:r w:rsidRPr="00730BF1">
                        <w:rPr>
                          <w:b/>
                          <w:i/>
                        </w:rPr>
                        <w:t xml:space="preserve">As practitioners, critical reflection is needed in the setting to ensure a high standard of quality provision in early childhood care and education. The importance of this depends on the skills and ability of the practitioner (Bleach, 2014). Critical thinking allows one to look deeper then just self-reflection and question one’s self-beliefs and </w:t>
                      </w:r>
                      <w:r w:rsidRPr="00BE6387">
                        <w:rPr>
                          <w:b/>
                          <w:i/>
                        </w:rPr>
                        <w:t>values (</w:t>
                      </w:r>
                      <w:proofErr w:type="spellStart"/>
                      <w:r w:rsidRPr="00BE6387">
                        <w:rPr>
                          <w:b/>
                          <w:i/>
                        </w:rPr>
                        <w:t>Larrivee</w:t>
                      </w:r>
                      <w:proofErr w:type="spellEnd"/>
                      <w:r w:rsidRPr="00BE6387">
                        <w:rPr>
                          <w:b/>
                          <w:i/>
                        </w:rPr>
                        <w:t xml:space="preserve"> 2000).</w:t>
                      </w:r>
                    </w:p>
                    <w:p w14:paraId="5B150BA5" w14:textId="0C16D8C5" w:rsidR="00EE6630" w:rsidRPr="00BA7A56" w:rsidRDefault="00EE6630">
                      <w:pPr>
                        <w:rPr>
                          <w:lang w:val="en-GB"/>
                        </w:rPr>
                      </w:pPr>
                    </w:p>
                  </w:txbxContent>
                </v:textbox>
                <w10:wrap type="square" anchorx="margin"/>
              </v:shape>
            </w:pict>
          </mc:Fallback>
        </mc:AlternateContent>
      </w:r>
    </w:p>
    <w:p w14:paraId="4B907871" w14:textId="5F35D359" w:rsidR="006258C2" w:rsidRPr="007F7108" w:rsidRDefault="00207941" w:rsidP="007F7108">
      <w:r>
        <w:rPr>
          <w:noProof/>
        </w:rPr>
        <w:lastRenderedPageBreak/>
        <mc:AlternateContent>
          <mc:Choice Requires="wps">
            <w:drawing>
              <wp:anchor distT="45720" distB="45720" distL="114300" distR="114300" simplePos="0" relativeHeight="251685888" behindDoc="0" locked="0" layoutInCell="1" allowOverlap="1" wp14:anchorId="5606129D" wp14:editId="075C0434">
                <wp:simplePos x="0" y="0"/>
                <wp:positionH relativeFrom="column">
                  <wp:posOffset>2247900</wp:posOffset>
                </wp:positionH>
                <wp:positionV relativeFrom="paragraph">
                  <wp:posOffset>7602855</wp:posOffset>
                </wp:positionV>
                <wp:extent cx="4362450" cy="1371600"/>
                <wp:effectExtent l="19050" t="1905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2450" cy="1371600"/>
                        </a:xfrm>
                        <a:prstGeom prst="rect">
                          <a:avLst/>
                        </a:prstGeom>
                        <a:solidFill>
                          <a:schemeClr val="bg2">
                            <a:lumMod val="90000"/>
                          </a:schemeClr>
                        </a:solidFill>
                        <a:ln w="38100">
                          <a:headEnd/>
                          <a:tailEnd/>
                        </a:ln>
                      </wps:spPr>
                      <wps:style>
                        <a:lnRef idx="2">
                          <a:schemeClr val="dk1"/>
                        </a:lnRef>
                        <a:fillRef idx="1">
                          <a:schemeClr val="lt1"/>
                        </a:fillRef>
                        <a:effectRef idx="0">
                          <a:schemeClr val="dk1"/>
                        </a:effectRef>
                        <a:fontRef idx="minor">
                          <a:schemeClr val="dk1"/>
                        </a:fontRef>
                      </wps:style>
                      <wps:txbx>
                        <w:txbxContent>
                          <w:p w14:paraId="77BA4AA6" w14:textId="68312924" w:rsidR="00EE6630" w:rsidRPr="00827EB1" w:rsidRDefault="00EE6630">
                            <w:pPr>
                              <w:rPr>
                                <w:b/>
                                <w:u w:val="single"/>
                              </w:rPr>
                            </w:pPr>
                            <w:r w:rsidRPr="00827EB1">
                              <w:rPr>
                                <w:b/>
                                <w:u w:val="single"/>
                              </w:rPr>
                              <w:t>References</w:t>
                            </w:r>
                          </w:p>
                          <w:p w14:paraId="1F35A0D2" w14:textId="77777777" w:rsidR="00EE6630" w:rsidRPr="00827EB1" w:rsidRDefault="00EE6630" w:rsidP="00827EB1">
                            <w:pPr>
                              <w:rPr>
                                <w:rFonts w:ascii="Arial" w:hAnsi="Arial" w:cs="Arial"/>
                                <w:sz w:val="18"/>
                                <w:szCs w:val="18"/>
                              </w:rPr>
                            </w:pPr>
                            <w:r w:rsidRPr="00827EB1">
                              <w:rPr>
                                <w:rFonts w:ascii="Arial" w:hAnsi="Arial" w:cs="Arial"/>
                                <w:sz w:val="18"/>
                                <w:szCs w:val="18"/>
                              </w:rPr>
                              <w:t xml:space="preserve">CIW (2019) ‘About us’ available at: </w:t>
                            </w:r>
                            <w:hyperlink r:id="rId8" w:history="1">
                              <w:r w:rsidRPr="00827EB1">
                                <w:rPr>
                                  <w:rStyle w:val="Hyperlink"/>
                                  <w:rFonts w:ascii="Arial" w:hAnsi="Arial" w:cs="Arial"/>
                                  <w:sz w:val="18"/>
                                  <w:szCs w:val="18"/>
                                </w:rPr>
                                <w:t>https://careinspectorate.wales/about-us</w:t>
                              </w:r>
                            </w:hyperlink>
                            <w:r w:rsidRPr="00827EB1">
                              <w:rPr>
                                <w:rFonts w:ascii="Arial" w:hAnsi="Arial" w:cs="Arial"/>
                                <w:sz w:val="18"/>
                                <w:szCs w:val="18"/>
                              </w:rPr>
                              <w:t xml:space="preserve"> [accessed 22nd January].</w:t>
                            </w:r>
                          </w:p>
                          <w:p w14:paraId="676752A8" w14:textId="77777777" w:rsidR="00EE6630" w:rsidRPr="00827EB1" w:rsidRDefault="00EE6630" w:rsidP="00827EB1">
                            <w:pPr>
                              <w:rPr>
                                <w:rFonts w:ascii="Arial" w:hAnsi="Arial" w:cs="Arial"/>
                                <w:sz w:val="18"/>
                                <w:szCs w:val="18"/>
                              </w:rPr>
                            </w:pPr>
                            <w:r w:rsidRPr="00827EB1">
                              <w:rPr>
                                <w:rFonts w:ascii="Arial" w:hAnsi="Arial" w:cs="Arial"/>
                                <w:sz w:val="18"/>
                                <w:szCs w:val="18"/>
                              </w:rPr>
                              <w:t xml:space="preserve">Forrest, M. E. (2008) ‘On becoming a critically reflective practitioner’. </w:t>
                            </w:r>
                            <w:r w:rsidRPr="00827EB1">
                              <w:rPr>
                                <w:rFonts w:ascii="Arial" w:hAnsi="Arial" w:cs="Arial"/>
                                <w:i/>
                                <w:sz w:val="18"/>
                                <w:szCs w:val="18"/>
                              </w:rPr>
                              <w:t>Health Information &amp; Libraries Journal,</w:t>
                            </w:r>
                            <w:r w:rsidRPr="00827EB1">
                              <w:rPr>
                                <w:rFonts w:ascii="Arial" w:hAnsi="Arial" w:cs="Arial"/>
                                <w:sz w:val="18"/>
                                <w:szCs w:val="18"/>
                              </w:rPr>
                              <w:t xml:space="preserve"> 25,3, pp.229-232.</w:t>
                            </w:r>
                          </w:p>
                          <w:p w14:paraId="01DAE3FB" w14:textId="77777777" w:rsidR="00EE6630" w:rsidRPr="00827EB1" w:rsidRDefault="00EE6630" w:rsidP="00827EB1">
                            <w:pPr>
                              <w:rPr>
                                <w:rFonts w:ascii="Arial" w:hAnsi="Arial" w:cs="Arial"/>
                                <w:color w:val="222222"/>
                                <w:sz w:val="18"/>
                                <w:szCs w:val="18"/>
                              </w:rPr>
                            </w:pPr>
                            <w:r w:rsidRPr="00827EB1">
                              <w:rPr>
                                <w:rFonts w:ascii="Arial" w:hAnsi="Arial" w:cs="Arial"/>
                                <w:color w:val="222222"/>
                                <w:sz w:val="18"/>
                                <w:szCs w:val="18"/>
                              </w:rPr>
                              <w:t xml:space="preserve">Galton, M. and </w:t>
                            </w:r>
                            <w:proofErr w:type="spellStart"/>
                            <w:r w:rsidRPr="00827EB1">
                              <w:rPr>
                                <w:rFonts w:ascii="Arial" w:hAnsi="Arial" w:cs="Arial"/>
                                <w:color w:val="222222"/>
                                <w:sz w:val="18"/>
                                <w:szCs w:val="18"/>
                              </w:rPr>
                              <w:t>MacBeath</w:t>
                            </w:r>
                            <w:proofErr w:type="spellEnd"/>
                            <w:r w:rsidRPr="00827EB1">
                              <w:rPr>
                                <w:rFonts w:ascii="Arial" w:hAnsi="Arial" w:cs="Arial"/>
                                <w:color w:val="222222"/>
                                <w:sz w:val="18"/>
                                <w:szCs w:val="18"/>
                              </w:rPr>
                              <w:t xml:space="preserve">, J. (2008) </w:t>
                            </w:r>
                            <w:r w:rsidRPr="00827EB1">
                              <w:rPr>
                                <w:rFonts w:ascii="Arial" w:hAnsi="Arial" w:cs="Arial"/>
                                <w:i/>
                                <w:iCs/>
                                <w:color w:val="222222"/>
                                <w:sz w:val="18"/>
                                <w:szCs w:val="18"/>
                              </w:rPr>
                              <w:t>Teachers under pressure</w:t>
                            </w:r>
                            <w:r w:rsidRPr="00827EB1">
                              <w:rPr>
                                <w:rFonts w:ascii="Arial" w:hAnsi="Arial" w:cs="Arial"/>
                                <w:color w:val="222222"/>
                                <w:sz w:val="18"/>
                                <w:szCs w:val="18"/>
                              </w:rPr>
                              <w:t>. Sage.</w:t>
                            </w:r>
                          </w:p>
                          <w:p w14:paraId="08F2EEBF" w14:textId="77777777" w:rsidR="00EE6630" w:rsidRDefault="00EE6630" w:rsidP="00827EB1">
                            <w:pPr>
                              <w:rPr>
                                <w:rFonts w:ascii="Arial" w:hAnsi="Arial" w:cs="Arial"/>
                                <w:color w:val="222222"/>
                                <w:sz w:val="20"/>
                                <w:szCs w:val="20"/>
                              </w:rPr>
                            </w:pPr>
                          </w:p>
                          <w:p w14:paraId="6B1DD89B" w14:textId="77777777" w:rsidR="00EE6630" w:rsidRDefault="00EE6630" w:rsidP="00827EB1"/>
                          <w:p w14:paraId="6A029C2D" w14:textId="77777777" w:rsidR="00EE6630" w:rsidRDefault="00EE66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06129D" id="_x0000_s1030" type="#_x0000_t202" style="position:absolute;margin-left:177pt;margin-top:598.65pt;width:343.5pt;height:108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" fillcolor="#cfcdcd [2894]" strokecolor="black [3200]" strokeweight="3pt">
                <v:textbox>
                  <w:txbxContent>
                    <w:p w14:paraId="77BA4AA6" w14:textId="68312924" w:rsidR="00EE6630" w:rsidRPr="00827EB1" w:rsidRDefault="00EE6630">
                      <w:pPr>
                        <w:rPr>
                          <w:b/>
                          <w:u w:val="single"/>
                        </w:rPr>
                      </w:pPr>
                      <w:r w:rsidRPr="00827EB1">
                        <w:rPr>
                          <w:b/>
                          <w:u w:val="single"/>
                        </w:rPr>
                        <w:t>References</w:t>
                      </w:r>
                    </w:p>
                    <w:p w14:paraId="1F35A0D2" w14:textId="77777777" w:rsidR="00EE6630" w:rsidRPr="00827EB1" w:rsidRDefault="00EE6630" w:rsidP="00827EB1">
                      <w:pPr>
                        <w:rPr>
                          <w:rFonts w:ascii="Arial" w:hAnsi="Arial" w:cs="Arial"/>
                          <w:sz w:val="18"/>
                          <w:szCs w:val="18"/>
                        </w:rPr>
                      </w:pPr>
                      <w:r w:rsidRPr="00827EB1">
                        <w:rPr>
                          <w:rFonts w:ascii="Arial" w:hAnsi="Arial" w:cs="Arial"/>
                          <w:sz w:val="18"/>
                          <w:szCs w:val="18"/>
                        </w:rPr>
                        <w:t xml:space="preserve">CIW (2019) ‘About us’ available at: </w:t>
                      </w:r>
                      <w:hyperlink r:id="rId9" w:history="1">
                        <w:r w:rsidRPr="00827EB1">
                          <w:rPr>
                            <w:rStyle w:val="Hyperlink"/>
                            <w:rFonts w:ascii="Arial" w:hAnsi="Arial" w:cs="Arial"/>
                            <w:sz w:val="18"/>
                            <w:szCs w:val="18"/>
                          </w:rPr>
                          <w:t>https://careinspectorate.wales/about-us</w:t>
                        </w:r>
                      </w:hyperlink>
                      <w:r w:rsidRPr="00827EB1">
                        <w:rPr>
                          <w:rFonts w:ascii="Arial" w:hAnsi="Arial" w:cs="Arial"/>
                          <w:sz w:val="18"/>
                          <w:szCs w:val="18"/>
                        </w:rPr>
                        <w:t xml:space="preserve"> [accessed 22nd January].</w:t>
                      </w:r>
                    </w:p>
                    <w:p w14:paraId="676752A8" w14:textId="77777777" w:rsidR="00EE6630" w:rsidRPr="00827EB1" w:rsidRDefault="00EE6630" w:rsidP="00827EB1">
                      <w:pPr>
                        <w:rPr>
                          <w:rFonts w:ascii="Arial" w:hAnsi="Arial" w:cs="Arial"/>
                          <w:sz w:val="18"/>
                          <w:szCs w:val="18"/>
                        </w:rPr>
                      </w:pPr>
                      <w:r w:rsidRPr="00827EB1">
                        <w:rPr>
                          <w:rFonts w:ascii="Arial" w:hAnsi="Arial" w:cs="Arial"/>
                          <w:sz w:val="18"/>
                          <w:szCs w:val="18"/>
                        </w:rPr>
                        <w:t xml:space="preserve">Forrest, M. E. (2008) ‘On becoming a critically reflective practitioner’. </w:t>
                      </w:r>
                      <w:r w:rsidRPr="00827EB1">
                        <w:rPr>
                          <w:rFonts w:ascii="Arial" w:hAnsi="Arial" w:cs="Arial"/>
                          <w:i/>
                          <w:sz w:val="18"/>
                          <w:szCs w:val="18"/>
                        </w:rPr>
                        <w:t>Health Information &amp; Libraries Journal,</w:t>
                      </w:r>
                      <w:r w:rsidRPr="00827EB1">
                        <w:rPr>
                          <w:rFonts w:ascii="Arial" w:hAnsi="Arial" w:cs="Arial"/>
                          <w:sz w:val="18"/>
                          <w:szCs w:val="18"/>
                        </w:rPr>
                        <w:t xml:space="preserve"> 25,3, pp.229-232.</w:t>
                      </w:r>
                    </w:p>
                    <w:p w14:paraId="01DAE3FB" w14:textId="77777777" w:rsidR="00EE6630" w:rsidRPr="00827EB1" w:rsidRDefault="00EE6630" w:rsidP="00827EB1">
                      <w:pPr>
                        <w:rPr>
                          <w:rFonts w:ascii="Arial" w:hAnsi="Arial" w:cs="Arial"/>
                          <w:color w:val="222222"/>
                          <w:sz w:val="18"/>
                          <w:szCs w:val="18"/>
                        </w:rPr>
                      </w:pPr>
                      <w:r w:rsidRPr="00827EB1">
                        <w:rPr>
                          <w:rFonts w:ascii="Arial" w:hAnsi="Arial" w:cs="Arial"/>
                          <w:color w:val="222222"/>
                          <w:sz w:val="18"/>
                          <w:szCs w:val="18"/>
                        </w:rPr>
                        <w:t xml:space="preserve">Galton, M. and </w:t>
                      </w:r>
                      <w:proofErr w:type="spellStart"/>
                      <w:r w:rsidRPr="00827EB1">
                        <w:rPr>
                          <w:rFonts w:ascii="Arial" w:hAnsi="Arial" w:cs="Arial"/>
                          <w:color w:val="222222"/>
                          <w:sz w:val="18"/>
                          <w:szCs w:val="18"/>
                        </w:rPr>
                        <w:t>MacBeath</w:t>
                      </w:r>
                      <w:proofErr w:type="spellEnd"/>
                      <w:r w:rsidRPr="00827EB1">
                        <w:rPr>
                          <w:rFonts w:ascii="Arial" w:hAnsi="Arial" w:cs="Arial"/>
                          <w:color w:val="222222"/>
                          <w:sz w:val="18"/>
                          <w:szCs w:val="18"/>
                        </w:rPr>
                        <w:t xml:space="preserve">, J. (2008) </w:t>
                      </w:r>
                      <w:r w:rsidRPr="00827EB1">
                        <w:rPr>
                          <w:rFonts w:ascii="Arial" w:hAnsi="Arial" w:cs="Arial"/>
                          <w:i/>
                          <w:iCs/>
                          <w:color w:val="222222"/>
                          <w:sz w:val="18"/>
                          <w:szCs w:val="18"/>
                        </w:rPr>
                        <w:t>Teachers under pressure</w:t>
                      </w:r>
                      <w:r w:rsidRPr="00827EB1">
                        <w:rPr>
                          <w:rFonts w:ascii="Arial" w:hAnsi="Arial" w:cs="Arial"/>
                          <w:color w:val="222222"/>
                          <w:sz w:val="18"/>
                          <w:szCs w:val="18"/>
                        </w:rPr>
                        <w:t>. Sage.</w:t>
                      </w:r>
                    </w:p>
                    <w:p w14:paraId="08F2EEBF" w14:textId="77777777" w:rsidR="00EE6630" w:rsidRDefault="00EE6630" w:rsidP="00827EB1">
                      <w:pPr>
                        <w:rPr>
                          <w:rFonts w:ascii="Arial" w:hAnsi="Arial" w:cs="Arial"/>
                          <w:color w:val="222222"/>
                          <w:sz w:val="20"/>
                          <w:szCs w:val="20"/>
                        </w:rPr>
                      </w:pPr>
                    </w:p>
                    <w:p w14:paraId="6B1DD89B" w14:textId="77777777" w:rsidR="00EE6630" w:rsidRDefault="00EE6630" w:rsidP="00827EB1"/>
                    <w:p w14:paraId="6A029C2D" w14:textId="77777777" w:rsidR="00EE6630" w:rsidRDefault="00EE6630"/>
                  </w:txbxContent>
                </v:textbox>
                <w10:wrap type="square"/>
              </v:shape>
            </w:pict>
          </mc:Fallback>
        </mc:AlternateContent>
      </w:r>
      <w:r w:rsidRPr="00182B6C">
        <w:rPr>
          <w:noProof/>
          <w:sz w:val="20"/>
          <w:szCs w:val="20"/>
        </w:rPr>
        <mc:AlternateContent>
          <mc:Choice Requires="wps">
            <w:drawing>
              <wp:anchor distT="45720" distB="45720" distL="114300" distR="114300" simplePos="0" relativeHeight="251679744" behindDoc="0" locked="0" layoutInCell="1" allowOverlap="1" wp14:anchorId="129CFB40" wp14:editId="265740A8">
                <wp:simplePos x="0" y="0"/>
                <wp:positionH relativeFrom="margin">
                  <wp:posOffset>2238375</wp:posOffset>
                </wp:positionH>
                <wp:positionV relativeFrom="paragraph">
                  <wp:posOffset>5374005</wp:posOffset>
                </wp:positionV>
                <wp:extent cx="4371975" cy="2114550"/>
                <wp:effectExtent l="19050" t="1905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2114550"/>
                        </a:xfrm>
                        <a:prstGeom prst="rect">
                          <a:avLst/>
                        </a:prstGeom>
                        <a:solidFill>
                          <a:schemeClr val="accent4">
                            <a:lumMod val="60000"/>
                            <a:lumOff val="40000"/>
                          </a:schemeClr>
                        </a:solidFill>
                        <a:ln w="28575">
                          <a:solidFill>
                            <a:srgbClr val="000000"/>
                          </a:solidFill>
                          <a:miter lim="800000"/>
                          <a:headEnd/>
                          <a:tailEnd/>
                        </a:ln>
                      </wps:spPr>
                      <wps:txbx>
                        <w:txbxContent>
                          <w:p w14:paraId="0EFC946E" w14:textId="71E6FE61" w:rsidR="00EE6630" w:rsidRPr="00666763" w:rsidRDefault="00EE6630" w:rsidP="00B76981">
                            <w:pPr>
                              <w:tabs>
                                <w:tab w:val="left" w:pos="5235"/>
                              </w:tabs>
                              <w:jc w:val="both"/>
                              <w:rPr>
                                <w:b/>
                                <w:sz w:val="44"/>
                                <w:szCs w:val="44"/>
                              </w:rPr>
                            </w:pPr>
                            <w:r>
                              <w:rPr>
                                <w:b/>
                                <w:sz w:val="44"/>
                                <w:szCs w:val="44"/>
                              </w:rPr>
                              <w:t xml:space="preserve">                      C</w:t>
                            </w:r>
                            <w:r w:rsidRPr="00666763">
                              <w:rPr>
                                <w:b/>
                                <w:sz w:val="44"/>
                                <w:szCs w:val="44"/>
                              </w:rPr>
                              <w:t>onclusion</w:t>
                            </w:r>
                          </w:p>
                          <w:p w14:paraId="205C73E5" w14:textId="56B59406" w:rsidR="00EE6630" w:rsidRDefault="00EE6630" w:rsidP="00B76981">
                            <w:pPr>
                              <w:tabs>
                                <w:tab w:val="left" w:pos="5235"/>
                              </w:tabs>
                              <w:jc w:val="both"/>
                            </w:pPr>
                            <w:r w:rsidRPr="009C3589">
                              <w:t xml:space="preserve">By drawing on the first-hand experiences of individuals then these can be used to help meet the demands of the requirements of regulatory bodies.  Self-reflection brings shared understanding within a team. Individuals go through an experience which is used to help not just themselves, but also other members of the team. It is sharing personal experiences which everyone can learn from. It is taking an experience and re-applying it to </w:t>
                            </w:r>
                            <w:r>
                              <w:t>achieve</w:t>
                            </w:r>
                            <w:r w:rsidRPr="009C3589">
                              <w:t xml:space="preserve"> the best possible outcomes. Therefore, self-reflection for all members of staff is an important aspect within an educational setting.</w:t>
                            </w:r>
                            <w:r>
                              <w:t xml:space="preserve">  </w:t>
                            </w:r>
                          </w:p>
                          <w:p w14:paraId="201BDFDA" w14:textId="48623C34" w:rsidR="00EE6630" w:rsidRDefault="00EE66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9CFB40" id="_x0000_s1031" type="#_x0000_t202" style="position:absolute;margin-left:176.25pt;margin-top:423.15pt;width:344.25pt;height:166.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" fillcolor="#ffd966 [1943]" strokeweight="2.25pt">
                <v:textbox>
                  <w:txbxContent>
                    <w:p w14:paraId="0EFC946E" w14:textId="71E6FE61" w:rsidR="00EE6630" w:rsidRPr="00666763" w:rsidRDefault="00EE6630" w:rsidP="00B76981">
                      <w:pPr>
                        <w:tabs>
                          <w:tab w:val="left" w:pos="5235"/>
                        </w:tabs>
                        <w:jc w:val="both"/>
                        <w:rPr>
                          <w:b/>
                          <w:sz w:val="44"/>
                          <w:szCs w:val="44"/>
                        </w:rPr>
                      </w:pPr>
                      <w:r>
                        <w:rPr>
                          <w:b/>
                          <w:sz w:val="44"/>
                          <w:szCs w:val="44"/>
                        </w:rPr>
                        <w:t xml:space="preserve">                      C</w:t>
                      </w:r>
                      <w:r w:rsidRPr="00666763">
                        <w:rPr>
                          <w:b/>
                          <w:sz w:val="44"/>
                          <w:szCs w:val="44"/>
                        </w:rPr>
                        <w:t>onclusion</w:t>
                      </w:r>
                    </w:p>
                    <w:p w14:paraId="205C73E5" w14:textId="56B59406" w:rsidR="00EE6630" w:rsidRDefault="00EE6630" w:rsidP="00B76981">
                      <w:pPr>
                        <w:tabs>
                          <w:tab w:val="left" w:pos="5235"/>
                        </w:tabs>
                        <w:jc w:val="both"/>
                      </w:pPr>
                      <w:r w:rsidRPr="009C3589">
                        <w:t xml:space="preserve">By drawing on the first-hand experiences of individuals then these can be used to help meet the demands of the requirements of regulatory bodies.  Self-reflection brings shared understanding within a team. Individuals go through an experience which is used to help not just themselves, but also other members of the team. It is sharing personal experiences which everyone can learn from. It is taking an experience and re-applying it to </w:t>
                      </w:r>
                      <w:r>
                        <w:t>achieve</w:t>
                      </w:r>
                      <w:r w:rsidRPr="009C3589">
                        <w:t xml:space="preserve"> the best possible outcomes. Therefore, self-reflection for all members of staff is an important aspect within an educational setting.</w:t>
                      </w:r>
                      <w:r>
                        <w:t xml:space="preserve">  </w:t>
                      </w:r>
                    </w:p>
                    <w:p w14:paraId="201BDFDA" w14:textId="48623C34" w:rsidR="00EE6630" w:rsidRDefault="00EE6630"/>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5F0E6D0D" wp14:editId="2CEA76C2">
                <wp:simplePos x="0" y="0"/>
                <wp:positionH relativeFrom="margin">
                  <wp:posOffset>2250440</wp:posOffset>
                </wp:positionH>
                <wp:positionV relativeFrom="paragraph">
                  <wp:posOffset>7864475</wp:posOffset>
                </wp:positionV>
                <wp:extent cx="45085" cy="45085"/>
                <wp:effectExtent l="0" t="0" r="12065" b="1206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flipV="1">
                          <a:off x="0" y="0"/>
                          <a:ext cx="45085" cy="45085"/>
                        </a:xfrm>
                        <a:prstGeom prst="rect">
                          <a:avLst/>
                        </a:prstGeom>
                        <a:solidFill>
                          <a:srgbClr val="FFFFFF"/>
                        </a:solidFill>
                        <a:ln w="9525">
                          <a:solidFill>
                            <a:srgbClr val="000000"/>
                          </a:solidFill>
                          <a:miter lim="800000"/>
                          <a:headEnd/>
                          <a:tailEnd/>
                        </a:ln>
                      </wps:spPr>
                      <wps:txbx>
                        <w:txbxContent>
                          <w:p w14:paraId="6F7A8503" w14:textId="123452FA" w:rsidR="00EE6630" w:rsidRDefault="00EE66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E6D0D" id="_x0000_s1032" type="#_x0000_t202" style="position:absolute;margin-left:177.2pt;margin-top:619.25pt;width:3.55pt;height:3.55pt;flip:x y;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">
                <v:textbox>
                  <w:txbxContent>
                    <w:p w14:paraId="6F7A8503" w14:textId="123452FA" w:rsidR="00EE6630" w:rsidRDefault="00EE6630"/>
                  </w:txbxContent>
                </v:textbox>
                <w10:wrap type="square" anchorx="margin"/>
              </v:shape>
            </w:pict>
          </mc:Fallback>
        </mc:AlternateContent>
      </w:r>
      <w:r w:rsidRPr="002A058F">
        <w:rPr>
          <w:b/>
          <w:noProof/>
          <w:color w:val="000000" w:themeColor="text1"/>
          <w:u w:val="single"/>
          <w14:textOutline w14:w="11112" w14:cap="flat" w14:cmpd="sng" w14:algn="ctr">
            <w14:solidFill>
              <w14:schemeClr w14:val="accent2"/>
            </w14:solidFill>
            <w14:prstDash w14:val="solid"/>
            <w14:round/>
          </w14:textOutline>
        </w:rPr>
        <mc:AlternateContent>
          <mc:Choice Requires="wps">
            <w:drawing>
              <wp:anchor distT="45720" distB="45720" distL="114300" distR="114300" simplePos="0" relativeHeight="251673600" behindDoc="0" locked="0" layoutInCell="1" allowOverlap="1" wp14:anchorId="5FCBEDE0" wp14:editId="2EC0343C">
                <wp:simplePos x="0" y="0"/>
                <wp:positionH relativeFrom="margin">
                  <wp:align>right</wp:align>
                </wp:positionH>
                <wp:positionV relativeFrom="paragraph">
                  <wp:posOffset>5349875</wp:posOffset>
                </wp:positionV>
                <wp:extent cx="45085" cy="121920"/>
                <wp:effectExtent l="0" t="0" r="12065" b="1143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85" cy="121920"/>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77667D0B" w14:textId="5EAFB6C0" w:rsidR="00EE6630" w:rsidRDefault="00EE66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CBEDE0" id="_x0000_s1033" type="#_x0000_t202" style="position:absolute;margin-left:-47.65pt;margin-top:421.25pt;width:3.55pt;height:9.6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" fillcolor="#ffd555 [2167]" strokecolor="#ffc000 [3207]" strokeweight=".5pt">
                <v:fill color2="#ffcc31 [2615]" rotate="t" colors="0 #ffdd9c;.5 #ffd78e;1 #ffd479" focus="100%" type="gradient">
                  <o:fill v:ext="view" type="gradientUnscaled"/>
                </v:fill>
                <v:textbox>
                  <w:txbxContent>
                    <w:p w14:paraId="77667D0B" w14:textId="5EAFB6C0" w:rsidR="00EE6630" w:rsidRDefault="00EE6630"/>
                  </w:txbxContent>
                </v:textbox>
                <w10:wrap type="square" anchorx="margin"/>
              </v:shape>
            </w:pict>
          </mc:Fallback>
        </mc:AlternateContent>
      </w:r>
      <w:r>
        <w:rPr>
          <w:noProof/>
        </w:rPr>
        <mc:AlternateContent>
          <mc:Choice Requires="wps">
            <w:drawing>
              <wp:anchor distT="45720" distB="45720" distL="114300" distR="114300" simplePos="0" relativeHeight="251683840" behindDoc="0" locked="0" layoutInCell="1" allowOverlap="1" wp14:anchorId="1F23EAE4" wp14:editId="2745A56D">
                <wp:simplePos x="0" y="0"/>
                <wp:positionH relativeFrom="page">
                  <wp:align>right</wp:align>
                </wp:positionH>
                <wp:positionV relativeFrom="paragraph">
                  <wp:posOffset>7808595</wp:posOffset>
                </wp:positionV>
                <wp:extent cx="2360930" cy="60960"/>
                <wp:effectExtent l="0" t="0" r="22860"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0960"/>
                        </a:xfrm>
                        <a:prstGeom prst="rect">
                          <a:avLst/>
                        </a:prstGeom>
                        <a:solidFill>
                          <a:srgbClr val="FFFFFF"/>
                        </a:solidFill>
                        <a:ln w="9525">
                          <a:solidFill>
                            <a:srgbClr val="000000"/>
                          </a:solidFill>
                          <a:miter lim="800000"/>
                          <a:headEnd/>
                          <a:tailEnd/>
                        </a:ln>
                      </wps:spPr>
                      <wps:txbx>
                        <w:txbxContent>
                          <w:p w14:paraId="575FF59D" w14:textId="719F9F37" w:rsidR="00EE6630" w:rsidRDefault="00EE6630"/>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F23EAE4" id="_x0000_s1034" type="#_x0000_t202" style="position:absolute;margin-left:134.7pt;margin-top:614.85pt;width:185.9pt;height:4.8pt;z-index:251683840;visibility:visible;mso-wrap-style:square;mso-width-percent:400;mso-height-percent:0;mso-wrap-distance-left:9pt;mso-wrap-distance-top:3.6pt;mso-wrap-distance-right:9pt;mso-wrap-distance-bottom:3.6pt;mso-position-horizontal:right;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">
                <v:textbox>
                  <w:txbxContent>
                    <w:p w14:paraId="575FF59D" w14:textId="719F9F37" w:rsidR="00EE6630" w:rsidRDefault="00EE6630"/>
                  </w:txbxContent>
                </v:textbox>
                <w10:wrap type="square" anchorx="page"/>
              </v:shape>
            </w:pict>
          </mc:Fallback>
        </mc:AlternateContent>
      </w:r>
      <w:r w:rsidR="0011229E">
        <w:rPr>
          <w:noProof/>
        </w:rPr>
        <mc:AlternateContent>
          <mc:Choice Requires="wps">
            <w:drawing>
              <wp:anchor distT="45720" distB="45720" distL="114300" distR="114300" simplePos="0" relativeHeight="251681792" behindDoc="0" locked="0" layoutInCell="1" allowOverlap="1" wp14:anchorId="17A27411" wp14:editId="2D16C711">
                <wp:simplePos x="0" y="0"/>
                <wp:positionH relativeFrom="column">
                  <wp:posOffset>-571500</wp:posOffset>
                </wp:positionH>
                <wp:positionV relativeFrom="paragraph">
                  <wp:posOffset>5372100</wp:posOffset>
                </wp:positionV>
                <wp:extent cx="2684780" cy="3934460"/>
                <wp:effectExtent l="0" t="0" r="20320" b="279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4780" cy="3934460"/>
                        </a:xfrm>
                        <a:prstGeom prst="rect">
                          <a:avLst/>
                        </a:prstGeom>
                        <a:solidFill>
                          <a:schemeClr val="accent2">
                            <a:lumMod val="20000"/>
                            <a:lumOff val="80000"/>
                          </a:schemeClr>
                        </a:solidFill>
                        <a:ln w="19050">
                          <a:solidFill>
                            <a:schemeClr val="accent2"/>
                          </a:solidFill>
                          <a:miter lim="800000"/>
                          <a:headEnd/>
                          <a:tailEnd/>
                        </a:ln>
                      </wps:spPr>
                      <wps:txbx>
                        <w:txbxContent>
                          <w:p w14:paraId="0B646FAD" w14:textId="7E7B7168" w:rsidR="00EE6630" w:rsidRDefault="00EE6630" w:rsidP="00666763">
                            <w:pPr>
                              <w:spacing w:line="240" w:lineRule="auto"/>
                              <w:jc w:val="both"/>
                              <w:rPr>
                                <w:sz w:val="20"/>
                                <w:szCs w:val="20"/>
                              </w:rPr>
                            </w:pPr>
                            <w:r>
                              <w:rPr>
                                <w:sz w:val="20"/>
                                <w:szCs w:val="20"/>
                              </w:rPr>
                              <w:t xml:space="preserve">Reflective thinking is </w:t>
                            </w:r>
                            <w:r w:rsidRPr="00182B6C">
                              <w:rPr>
                                <w:sz w:val="20"/>
                                <w:szCs w:val="20"/>
                              </w:rPr>
                              <w:t>a way of challenging your thoughts, remembering to celebrate one’s strengths and what has gone well, but not forgetting to acknowledge what needs to be improved (</w:t>
                            </w:r>
                            <w:r>
                              <w:rPr>
                                <w:sz w:val="20"/>
                                <w:szCs w:val="20"/>
                              </w:rPr>
                              <w:t>P</w:t>
                            </w:r>
                            <w:r w:rsidRPr="00182B6C">
                              <w:rPr>
                                <w:sz w:val="20"/>
                                <w:szCs w:val="20"/>
                              </w:rPr>
                              <w:t>acey, 2016). By continu</w:t>
                            </w:r>
                            <w:r>
                              <w:rPr>
                                <w:sz w:val="20"/>
                                <w:szCs w:val="20"/>
                              </w:rPr>
                              <w:t>ing</w:t>
                            </w:r>
                            <w:r w:rsidRPr="00182B6C">
                              <w:rPr>
                                <w:sz w:val="20"/>
                                <w:szCs w:val="20"/>
                              </w:rPr>
                              <w:t xml:space="preserve"> to improve practice it will lead to the child’s individual needs being met</w:t>
                            </w:r>
                            <w:r>
                              <w:rPr>
                                <w:sz w:val="20"/>
                                <w:szCs w:val="20"/>
                              </w:rPr>
                              <w:t xml:space="preserve"> and increased self-esteem. T</w:t>
                            </w:r>
                            <w:r w:rsidRPr="00182B6C">
                              <w:rPr>
                                <w:sz w:val="20"/>
                                <w:szCs w:val="20"/>
                              </w:rPr>
                              <w:t>his is supported by Maslow’s hierarchy of needs</w:t>
                            </w:r>
                            <w:r>
                              <w:rPr>
                                <w:sz w:val="20"/>
                                <w:szCs w:val="20"/>
                              </w:rPr>
                              <w:t xml:space="preserve"> which highlights </w:t>
                            </w:r>
                            <w:r w:rsidRPr="00182B6C">
                              <w:rPr>
                                <w:sz w:val="20"/>
                                <w:szCs w:val="20"/>
                              </w:rPr>
                              <w:t>that before children can reach their full poten</w:t>
                            </w:r>
                            <w:r>
                              <w:rPr>
                                <w:sz w:val="20"/>
                                <w:szCs w:val="20"/>
                              </w:rPr>
                              <w:t>tia</w:t>
                            </w:r>
                            <w:r w:rsidRPr="00182B6C">
                              <w:rPr>
                                <w:sz w:val="20"/>
                                <w:szCs w:val="20"/>
                              </w:rPr>
                              <w:t>l</w:t>
                            </w:r>
                            <w:r>
                              <w:rPr>
                                <w:sz w:val="20"/>
                                <w:szCs w:val="20"/>
                              </w:rPr>
                              <w:t>,</w:t>
                            </w:r>
                            <w:r w:rsidRPr="00182B6C">
                              <w:rPr>
                                <w:sz w:val="20"/>
                                <w:szCs w:val="20"/>
                              </w:rPr>
                              <w:t xml:space="preserve"> they need to </w:t>
                            </w:r>
                            <w:r>
                              <w:rPr>
                                <w:sz w:val="20"/>
                                <w:szCs w:val="20"/>
                              </w:rPr>
                              <w:t>achieve</w:t>
                            </w:r>
                            <w:r w:rsidRPr="00182B6C">
                              <w:rPr>
                                <w:sz w:val="20"/>
                                <w:szCs w:val="20"/>
                              </w:rPr>
                              <w:t xml:space="preserve"> a ser</w:t>
                            </w:r>
                            <w:r>
                              <w:rPr>
                                <w:sz w:val="20"/>
                                <w:szCs w:val="20"/>
                              </w:rPr>
                              <w:t>ies of</w:t>
                            </w:r>
                            <w:r w:rsidRPr="00182B6C">
                              <w:rPr>
                                <w:sz w:val="20"/>
                                <w:szCs w:val="20"/>
                              </w:rPr>
                              <w:t xml:space="preserve"> 5 needs</w:t>
                            </w:r>
                            <w:r>
                              <w:rPr>
                                <w:sz w:val="20"/>
                                <w:szCs w:val="20"/>
                              </w:rPr>
                              <w:t xml:space="preserve"> (</w:t>
                            </w:r>
                            <w:proofErr w:type="spellStart"/>
                            <w:r>
                              <w:rPr>
                                <w:sz w:val="20"/>
                                <w:szCs w:val="20"/>
                              </w:rPr>
                              <w:t>Learningtheories</w:t>
                            </w:r>
                            <w:proofErr w:type="spellEnd"/>
                            <w:r>
                              <w:rPr>
                                <w:sz w:val="20"/>
                                <w:szCs w:val="20"/>
                              </w:rPr>
                              <w:t>, 2017)</w:t>
                            </w:r>
                          </w:p>
                          <w:p w14:paraId="62A323CE" w14:textId="77777777" w:rsidR="00EE6630" w:rsidRDefault="00EE6630" w:rsidP="00666763">
                            <w:pPr>
                              <w:spacing w:line="240" w:lineRule="auto"/>
                              <w:jc w:val="both"/>
                              <w:rPr>
                                <w:noProof/>
                              </w:rPr>
                            </w:pPr>
                            <w:r>
                              <w:rPr>
                                <w:sz w:val="20"/>
                                <w:szCs w:val="20"/>
                              </w:rPr>
                              <w:t>.</w:t>
                            </w:r>
                            <w:r w:rsidRPr="00666763">
                              <w:rPr>
                                <w:noProof/>
                              </w:rPr>
                              <w:t xml:space="preserve"> </w:t>
                            </w:r>
                            <w:r w:rsidRPr="00666763">
                              <w:drawing>
                                <wp:inline distT="0" distB="0" distL="0" distR="0" wp14:anchorId="3178724B" wp14:editId="6756EB76">
                                  <wp:extent cx="1676400" cy="15621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76400" cy="1562100"/>
                                          </a:xfrm>
                                          <a:prstGeom prst="rect">
                                            <a:avLst/>
                                          </a:prstGeom>
                                        </pic:spPr>
                                      </pic:pic>
                                    </a:graphicData>
                                  </a:graphic>
                                </wp:inline>
                              </w:drawing>
                            </w:r>
                            <w:r>
                              <w:rPr>
                                <w:noProof/>
                              </w:rPr>
                              <w:t xml:space="preserve"> </w:t>
                            </w:r>
                          </w:p>
                          <w:p w14:paraId="54DF4C37" w14:textId="78F0A452" w:rsidR="00EE6630" w:rsidRPr="0011229E" w:rsidRDefault="00EE6630" w:rsidP="00666763">
                            <w:pPr>
                              <w:spacing w:line="240" w:lineRule="auto"/>
                              <w:jc w:val="both"/>
                              <w:rPr>
                                <w:sz w:val="18"/>
                                <w:szCs w:val="18"/>
                              </w:rPr>
                            </w:pPr>
                            <w:r>
                              <w:rPr>
                                <w:noProof/>
                              </w:rPr>
                              <w:t xml:space="preserve"> </w:t>
                            </w:r>
                            <w:r w:rsidRPr="0011229E">
                              <w:rPr>
                                <w:noProof/>
                                <w:sz w:val="18"/>
                                <w:szCs w:val="18"/>
                              </w:rPr>
                              <w:t xml:space="preserve">              </w:t>
                            </w:r>
                            <w:r>
                              <w:rPr>
                                <w:noProof/>
                                <w:sz w:val="18"/>
                                <w:szCs w:val="18"/>
                              </w:rPr>
                              <w:t>(</w:t>
                            </w:r>
                            <w:r w:rsidRPr="0011229E">
                              <w:rPr>
                                <w:noProof/>
                                <w:sz w:val="18"/>
                                <w:szCs w:val="18"/>
                              </w:rPr>
                              <w:t>Source:</w:t>
                            </w:r>
                            <w:r>
                              <w:rPr>
                                <w:noProof/>
                                <w:sz w:val="18"/>
                                <w:szCs w:val="18"/>
                              </w:rPr>
                              <w:t xml:space="preserve"> </w:t>
                            </w:r>
                            <w:proofErr w:type="spellStart"/>
                            <w:r w:rsidRPr="0011229E">
                              <w:rPr>
                                <w:rFonts w:ascii="Arial" w:hAnsi="Arial" w:cs="Arial"/>
                                <w:color w:val="222222"/>
                                <w:sz w:val="18"/>
                                <w:szCs w:val="18"/>
                              </w:rPr>
                              <w:t>Professionalacademy</w:t>
                            </w:r>
                            <w:proofErr w:type="spellEnd"/>
                            <w:r w:rsidRPr="0011229E">
                              <w:rPr>
                                <w:rFonts w:ascii="Arial" w:hAnsi="Arial" w:cs="Arial"/>
                                <w:color w:val="222222"/>
                                <w:sz w:val="18"/>
                                <w:szCs w:val="18"/>
                              </w:rPr>
                              <w:t>, no date</w:t>
                            </w:r>
                            <w:r>
                              <w:rPr>
                                <w:rFonts w:ascii="Arial" w:hAnsi="Arial" w:cs="Arial"/>
                                <w:color w:val="222222"/>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27411" id="_x0000_s1035" type="#_x0000_t202" style="position:absolute;margin-left:-45pt;margin-top:423pt;width:211.4pt;height:309.8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" fillcolor="#fbe4d5 [661]" strokecolor="#ed7d31 [3205]" strokeweight="1.5pt">
                <v:textbox>
                  <w:txbxContent>
                    <w:p w14:paraId="0B646FAD" w14:textId="7E7B7168" w:rsidR="00EE6630" w:rsidRDefault="00EE6630" w:rsidP="00666763">
                      <w:pPr>
                        <w:spacing w:line="240" w:lineRule="auto"/>
                        <w:jc w:val="both"/>
                        <w:rPr>
                          <w:sz w:val="20"/>
                          <w:szCs w:val="20"/>
                        </w:rPr>
                      </w:pPr>
                      <w:r>
                        <w:rPr>
                          <w:sz w:val="20"/>
                          <w:szCs w:val="20"/>
                        </w:rPr>
                        <w:t xml:space="preserve">Reflective thinking is </w:t>
                      </w:r>
                      <w:r w:rsidRPr="00182B6C">
                        <w:rPr>
                          <w:sz w:val="20"/>
                          <w:szCs w:val="20"/>
                        </w:rPr>
                        <w:t>a way of challenging your thoughts, remembering to celebrate one’s strengths and what has gone well, but not forgetting to acknowledge what needs to be improved (</w:t>
                      </w:r>
                      <w:r>
                        <w:rPr>
                          <w:sz w:val="20"/>
                          <w:szCs w:val="20"/>
                        </w:rPr>
                        <w:t>P</w:t>
                      </w:r>
                      <w:r w:rsidRPr="00182B6C">
                        <w:rPr>
                          <w:sz w:val="20"/>
                          <w:szCs w:val="20"/>
                        </w:rPr>
                        <w:t>acey, 2016). By continu</w:t>
                      </w:r>
                      <w:r>
                        <w:rPr>
                          <w:sz w:val="20"/>
                          <w:szCs w:val="20"/>
                        </w:rPr>
                        <w:t>ing</w:t>
                      </w:r>
                      <w:r w:rsidRPr="00182B6C">
                        <w:rPr>
                          <w:sz w:val="20"/>
                          <w:szCs w:val="20"/>
                        </w:rPr>
                        <w:t xml:space="preserve"> to improve practice it will lead to the child’s individual needs being met</w:t>
                      </w:r>
                      <w:r>
                        <w:rPr>
                          <w:sz w:val="20"/>
                          <w:szCs w:val="20"/>
                        </w:rPr>
                        <w:t xml:space="preserve"> and increased self-esteem. T</w:t>
                      </w:r>
                      <w:r w:rsidRPr="00182B6C">
                        <w:rPr>
                          <w:sz w:val="20"/>
                          <w:szCs w:val="20"/>
                        </w:rPr>
                        <w:t>his is supported by Maslow’s hierarchy of needs</w:t>
                      </w:r>
                      <w:r>
                        <w:rPr>
                          <w:sz w:val="20"/>
                          <w:szCs w:val="20"/>
                        </w:rPr>
                        <w:t xml:space="preserve"> which highlights </w:t>
                      </w:r>
                      <w:r w:rsidRPr="00182B6C">
                        <w:rPr>
                          <w:sz w:val="20"/>
                          <w:szCs w:val="20"/>
                        </w:rPr>
                        <w:t>that before children can reach their full poten</w:t>
                      </w:r>
                      <w:r>
                        <w:rPr>
                          <w:sz w:val="20"/>
                          <w:szCs w:val="20"/>
                        </w:rPr>
                        <w:t>tia</w:t>
                      </w:r>
                      <w:r w:rsidRPr="00182B6C">
                        <w:rPr>
                          <w:sz w:val="20"/>
                          <w:szCs w:val="20"/>
                        </w:rPr>
                        <w:t>l</w:t>
                      </w:r>
                      <w:r>
                        <w:rPr>
                          <w:sz w:val="20"/>
                          <w:szCs w:val="20"/>
                        </w:rPr>
                        <w:t>,</w:t>
                      </w:r>
                      <w:r w:rsidRPr="00182B6C">
                        <w:rPr>
                          <w:sz w:val="20"/>
                          <w:szCs w:val="20"/>
                        </w:rPr>
                        <w:t xml:space="preserve"> they need to </w:t>
                      </w:r>
                      <w:r>
                        <w:rPr>
                          <w:sz w:val="20"/>
                          <w:szCs w:val="20"/>
                        </w:rPr>
                        <w:t>achieve</w:t>
                      </w:r>
                      <w:r w:rsidRPr="00182B6C">
                        <w:rPr>
                          <w:sz w:val="20"/>
                          <w:szCs w:val="20"/>
                        </w:rPr>
                        <w:t xml:space="preserve"> a ser</w:t>
                      </w:r>
                      <w:r>
                        <w:rPr>
                          <w:sz w:val="20"/>
                          <w:szCs w:val="20"/>
                        </w:rPr>
                        <w:t>ies of</w:t>
                      </w:r>
                      <w:r w:rsidRPr="00182B6C">
                        <w:rPr>
                          <w:sz w:val="20"/>
                          <w:szCs w:val="20"/>
                        </w:rPr>
                        <w:t xml:space="preserve"> 5 needs</w:t>
                      </w:r>
                      <w:r>
                        <w:rPr>
                          <w:sz w:val="20"/>
                          <w:szCs w:val="20"/>
                        </w:rPr>
                        <w:t xml:space="preserve"> (</w:t>
                      </w:r>
                      <w:proofErr w:type="spellStart"/>
                      <w:r>
                        <w:rPr>
                          <w:sz w:val="20"/>
                          <w:szCs w:val="20"/>
                        </w:rPr>
                        <w:t>Learningtheories</w:t>
                      </w:r>
                      <w:proofErr w:type="spellEnd"/>
                      <w:r>
                        <w:rPr>
                          <w:sz w:val="20"/>
                          <w:szCs w:val="20"/>
                        </w:rPr>
                        <w:t>, 2017)</w:t>
                      </w:r>
                    </w:p>
                    <w:p w14:paraId="62A323CE" w14:textId="77777777" w:rsidR="00EE6630" w:rsidRDefault="00EE6630" w:rsidP="00666763">
                      <w:pPr>
                        <w:spacing w:line="240" w:lineRule="auto"/>
                        <w:jc w:val="both"/>
                        <w:rPr>
                          <w:noProof/>
                        </w:rPr>
                      </w:pPr>
                      <w:r>
                        <w:rPr>
                          <w:sz w:val="20"/>
                          <w:szCs w:val="20"/>
                        </w:rPr>
                        <w:t>.</w:t>
                      </w:r>
                      <w:r w:rsidRPr="00666763">
                        <w:rPr>
                          <w:noProof/>
                        </w:rPr>
                        <w:t xml:space="preserve"> </w:t>
                      </w:r>
                      <w:r w:rsidRPr="00666763">
                        <w:drawing>
                          <wp:inline distT="0" distB="0" distL="0" distR="0" wp14:anchorId="3178724B" wp14:editId="6756EB76">
                            <wp:extent cx="1676400" cy="15621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76400" cy="1562100"/>
                                    </a:xfrm>
                                    <a:prstGeom prst="rect">
                                      <a:avLst/>
                                    </a:prstGeom>
                                  </pic:spPr>
                                </pic:pic>
                              </a:graphicData>
                            </a:graphic>
                          </wp:inline>
                        </w:drawing>
                      </w:r>
                      <w:r>
                        <w:rPr>
                          <w:noProof/>
                        </w:rPr>
                        <w:t xml:space="preserve"> </w:t>
                      </w:r>
                    </w:p>
                    <w:p w14:paraId="54DF4C37" w14:textId="78F0A452" w:rsidR="00EE6630" w:rsidRPr="0011229E" w:rsidRDefault="00EE6630" w:rsidP="00666763">
                      <w:pPr>
                        <w:spacing w:line="240" w:lineRule="auto"/>
                        <w:jc w:val="both"/>
                        <w:rPr>
                          <w:sz w:val="18"/>
                          <w:szCs w:val="18"/>
                        </w:rPr>
                      </w:pPr>
                      <w:r>
                        <w:rPr>
                          <w:noProof/>
                        </w:rPr>
                        <w:t xml:space="preserve"> </w:t>
                      </w:r>
                      <w:r w:rsidRPr="0011229E">
                        <w:rPr>
                          <w:noProof/>
                          <w:sz w:val="18"/>
                          <w:szCs w:val="18"/>
                        </w:rPr>
                        <w:t xml:space="preserve">              </w:t>
                      </w:r>
                      <w:r>
                        <w:rPr>
                          <w:noProof/>
                          <w:sz w:val="18"/>
                          <w:szCs w:val="18"/>
                        </w:rPr>
                        <w:t>(</w:t>
                      </w:r>
                      <w:r w:rsidRPr="0011229E">
                        <w:rPr>
                          <w:noProof/>
                          <w:sz w:val="18"/>
                          <w:szCs w:val="18"/>
                        </w:rPr>
                        <w:t>Source:</w:t>
                      </w:r>
                      <w:r>
                        <w:rPr>
                          <w:noProof/>
                          <w:sz w:val="18"/>
                          <w:szCs w:val="18"/>
                        </w:rPr>
                        <w:t xml:space="preserve"> </w:t>
                      </w:r>
                      <w:proofErr w:type="spellStart"/>
                      <w:r w:rsidRPr="0011229E">
                        <w:rPr>
                          <w:rFonts w:ascii="Arial" w:hAnsi="Arial" w:cs="Arial"/>
                          <w:color w:val="222222"/>
                          <w:sz w:val="18"/>
                          <w:szCs w:val="18"/>
                        </w:rPr>
                        <w:t>Professionalacademy</w:t>
                      </w:r>
                      <w:proofErr w:type="spellEnd"/>
                      <w:r w:rsidRPr="0011229E">
                        <w:rPr>
                          <w:rFonts w:ascii="Arial" w:hAnsi="Arial" w:cs="Arial"/>
                          <w:color w:val="222222"/>
                          <w:sz w:val="18"/>
                          <w:szCs w:val="18"/>
                        </w:rPr>
                        <w:t>, no date</w:t>
                      </w:r>
                      <w:r>
                        <w:rPr>
                          <w:rFonts w:ascii="Arial" w:hAnsi="Arial" w:cs="Arial"/>
                          <w:color w:val="222222"/>
                          <w:sz w:val="18"/>
                          <w:szCs w:val="18"/>
                        </w:rPr>
                        <w:t>)</w:t>
                      </w:r>
                    </w:p>
                  </w:txbxContent>
                </v:textbox>
                <w10:wrap type="square"/>
              </v:shape>
            </w:pict>
          </mc:Fallback>
        </mc:AlternateContent>
      </w:r>
      <w:r w:rsidR="00666763">
        <w:rPr>
          <w:noProof/>
        </w:rPr>
        <mc:AlternateContent>
          <mc:Choice Requires="wps">
            <w:drawing>
              <wp:anchor distT="45720" distB="45720" distL="114300" distR="114300" simplePos="0" relativeHeight="251663360" behindDoc="0" locked="0" layoutInCell="1" allowOverlap="1" wp14:anchorId="798111BB" wp14:editId="5C421626">
                <wp:simplePos x="0" y="0"/>
                <wp:positionH relativeFrom="column">
                  <wp:posOffset>3124200</wp:posOffset>
                </wp:positionH>
                <wp:positionV relativeFrom="paragraph">
                  <wp:posOffset>448945</wp:posOffset>
                </wp:positionV>
                <wp:extent cx="3438525" cy="300037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8525" cy="3000375"/>
                        </a:xfrm>
                        <a:prstGeom prst="rect">
                          <a:avLst/>
                        </a:prstGeom>
                        <a:solidFill>
                          <a:schemeClr val="accent2">
                            <a:lumMod val="60000"/>
                            <a:lumOff val="40000"/>
                          </a:schemeClr>
                        </a:solidFill>
                        <a:ln w="9525">
                          <a:solidFill>
                            <a:srgbClr val="000000"/>
                          </a:solidFill>
                          <a:miter lim="800000"/>
                          <a:headEnd/>
                          <a:tailEnd/>
                        </a:ln>
                      </wps:spPr>
                      <wps:txbx>
                        <w:txbxContent>
                          <w:p w14:paraId="37BC20AA" w14:textId="316671E5" w:rsidR="00EE6630" w:rsidRPr="00FD6188" w:rsidRDefault="00EE6630" w:rsidP="009B2BA2">
                            <w:pPr>
                              <w:tabs>
                                <w:tab w:val="left" w:pos="5235"/>
                              </w:tabs>
                              <w:rPr>
                                <w:b/>
                                <w:u w:val="single"/>
                              </w:rPr>
                            </w:pPr>
                            <w:r w:rsidRPr="00FD6188">
                              <w:rPr>
                                <w:b/>
                                <w:u w:val="single"/>
                              </w:rPr>
                              <w:t>CIW</w:t>
                            </w:r>
                          </w:p>
                          <w:p w14:paraId="30A2027A" w14:textId="0C08CB41" w:rsidR="00EE6630" w:rsidRPr="00FD6188" w:rsidRDefault="00EE6630" w:rsidP="009B2BA2">
                            <w:pPr>
                              <w:tabs>
                                <w:tab w:val="left" w:pos="5235"/>
                              </w:tabs>
                              <w:rPr>
                                <w:sz w:val="20"/>
                                <w:szCs w:val="20"/>
                              </w:rPr>
                            </w:pPr>
                            <w:r w:rsidRPr="00FD6188">
                              <w:rPr>
                                <w:sz w:val="20"/>
                                <w:szCs w:val="20"/>
                              </w:rPr>
                              <w:t>The CIW regulates social and childcare in Wales and inspect</w:t>
                            </w:r>
                            <w:r>
                              <w:rPr>
                                <w:sz w:val="20"/>
                                <w:szCs w:val="20"/>
                              </w:rPr>
                              <w:t>s</w:t>
                            </w:r>
                            <w:r w:rsidRPr="00FD6188">
                              <w:rPr>
                                <w:sz w:val="20"/>
                                <w:szCs w:val="20"/>
                              </w:rPr>
                              <w:t xml:space="preserve"> services to see they meet the necessary regulatory and legislative requirements (CIW, 2019). It looks at child development and well-being and considers four areas:</w:t>
                            </w:r>
                          </w:p>
                          <w:p w14:paraId="5B61367B" w14:textId="77777777" w:rsidR="00EE6630" w:rsidRPr="00FD6188" w:rsidRDefault="00EE6630" w:rsidP="009B2BA2">
                            <w:pPr>
                              <w:tabs>
                                <w:tab w:val="left" w:pos="5235"/>
                              </w:tabs>
                              <w:rPr>
                                <w:sz w:val="20"/>
                                <w:szCs w:val="20"/>
                              </w:rPr>
                            </w:pPr>
                            <w:r w:rsidRPr="00FD6188">
                              <w:rPr>
                                <w:sz w:val="20"/>
                                <w:szCs w:val="20"/>
                              </w:rPr>
                              <w:t xml:space="preserve"> 1. Wellbeing;</w:t>
                            </w:r>
                          </w:p>
                          <w:p w14:paraId="6B6D512C" w14:textId="77777777" w:rsidR="00EE6630" w:rsidRPr="00FD6188" w:rsidRDefault="00EE6630" w:rsidP="009B2BA2">
                            <w:pPr>
                              <w:tabs>
                                <w:tab w:val="left" w:pos="5235"/>
                              </w:tabs>
                              <w:rPr>
                                <w:sz w:val="20"/>
                                <w:szCs w:val="20"/>
                              </w:rPr>
                            </w:pPr>
                            <w:r w:rsidRPr="00FD6188">
                              <w:rPr>
                                <w:sz w:val="20"/>
                                <w:szCs w:val="20"/>
                              </w:rPr>
                              <w:t xml:space="preserve"> 2. Care and development; </w:t>
                            </w:r>
                          </w:p>
                          <w:p w14:paraId="5510A372" w14:textId="77777777" w:rsidR="00EE6630" w:rsidRPr="00FD6188" w:rsidRDefault="00EE6630" w:rsidP="009B2BA2">
                            <w:pPr>
                              <w:tabs>
                                <w:tab w:val="left" w:pos="5235"/>
                              </w:tabs>
                              <w:rPr>
                                <w:sz w:val="20"/>
                                <w:szCs w:val="20"/>
                              </w:rPr>
                            </w:pPr>
                            <w:r w:rsidRPr="00FD6188">
                              <w:rPr>
                                <w:sz w:val="20"/>
                                <w:szCs w:val="20"/>
                              </w:rPr>
                              <w:t xml:space="preserve">3. Leadership and management; </w:t>
                            </w:r>
                          </w:p>
                          <w:p w14:paraId="2B70834A" w14:textId="542DD1D5" w:rsidR="00EE6630" w:rsidRDefault="00EE6630" w:rsidP="005D1E53">
                            <w:pPr>
                              <w:tabs>
                                <w:tab w:val="left" w:pos="5235"/>
                              </w:tabs>
                              <w:spacing w:after="0" w:line="240" w:lineRule="auto"/>
                              <w:rPr>
                                <w:sz w:val="20"/>
                                <w:szCs w:val="20"/>
                              </w:rPr>
                            </w:pPr>
                            <w:r w:rsidRPr="00FD6188">
                              <w:rPr>
                                <w:sz w:val="20"/>
                                <w:szCs w:val="20"/>
                              </w:rPr>
                              <w:t xml:space="preserve">4.The environment (the safety, suitability and quality of </w:t>
                            </w:r>
                            <w:r>
                              <w:rPr>
                                <w:sz w:val="20"/>
                                <w:szCs w:val="20"/>
                              </w:rPr>
                              <w:t xml:space="preserve">           </w:t>
                            </w:r>
                            <w:r w:rsidRPr="00FD6188">
                              <w:rPr>
                                <w:sz w:val="20"/>
                                <w:szCs w:val="20"/>
                              </w:rPr>
                              <w:t>resources of the setting)</w:t>
                            </w:r>
                          </w:p>
                          <w:p w14:paraId="401A394A" w14:textId="321B032D" w:rsidR="00EE6630" w:rsidRPr="00FD6188" w:rsidRDefault="00EE6630" w:rsidP="005D1E53">
                            <w:pPr>
                              <w:tabs>
                                <w:tab w:val="left" w:pos="5235"/>
                              </w:tabs>
                              <w:spacing w:after="0" w:line="240" w:lineRule="auto"/>
                              <w:rPr>
                                <w:sz w:val="20"/>
                                <w:szCs w:val="20"/>
                              </w:rPr>
                            </w:pPr>
                            <w:r w:rsidRPr="00FD6188">
                              <w:rPr>
                                <w:sz w:val="20"/>
                                <w:szCs w:val="20"/>
                              </w:rPr>
                              <w:t xml:space="preserve"> </w:t>
                            </w:r>
                            <w:r>
                              <w:rPr>
                                <w:sz w:val="20"/>
                                <w:szCs w:val="20"/>
                              </w:rPr>
                              <w:t xml:space="preserve">     </w:t>
                            </w:r>
                            <w:r w:rsidRPr="00FD6188">
                              <w:rPr>
                                <w:sz w:val="20"/>
                                <w:szCs w:val="20"/>
                              </w:rPr>
                              <w:t>(Pacey</w:t>
                            </w:r>
                            <w:r>
                              <w:rPr>
                                <w:sz w:val="20"/>
                                <w:szCs w:val="20"/>
                              </w:rPr>
                              <w:t>, 2016</w:t>
                            </w:r>
                            <w:r w:rsidRPr="00FD6188">
                              <w:rPr>
                                <w:sz w:val="20"/>
                                <w:szCs w:val="20"/>
                              </w:rPr>
                              <w:t>).</w:t>
                            </w:r>
                          </w:p>
                          <w:p w14:paraId="46872A3B" w14:textId="1DC3BE05" w:rsidR="00EE6630" w:rsidRDefault="00EE66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111BB" id="_x0000_s1036" type="#_x0000_t202" style="position:absolute;margin-left:246pt;margin-top:35.35pt;width:270.75pt;height:236.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" fillcolor="#f4b083 [1941]">
                <v:textbox>
                  <w:txbxContent>
                    <w:p w14:paraId="37BC20AA" w14:textId="316671E5" w:rsidR="00EE6630" w:rsidRPr="00FD6188" w:rsidRDefault="00EE6630" w:rsidP="009B2BA2">
                      <w:pPr>
                        <w:tabs>
                          <w:tab w:val="left" w:pos="5235"/>
                        </w:tabs>
                        <w:rPr>
                          <w:b/>
                          <w:u w:val="single"/>
                        </w:rPr>
                      </w:pPr>
                      <w:r w:rsidRPr="00FD6188">
                        <w:rPr>
                          <w:b/>
                          <w:u w:val="single"/>
                        </w:rPr>
                        <w:t>CIW</w:t>
                      </w:r>
                    </w:p>
                    <w:p w14:paraId="30A2027A" w14:textId="0C08CB41" w:rsidR="00EE6630" w:rsidRPr="00FD6188" w:rsidRDefault="00EE6630" w:rsidP="009B2BA2">
                      <w:pPr>
                        <w:tabs>
                          <w:tab w:val="left" w:pos="5235"/>
                        </w:tabs>
                        <w:rPr>
                          <w:sz w:val="20"/>
                          <w:szCs w:val="20"/>
                        </w:rPr>
                      </w:pPr>
                      <w:r w:rsidRPr="00FD6188">
                        <w:rPr>
                          <w:sz w:val="20"/>
                          <w:szCs w:val="20"/>
                        </w:rPr>
                        <w:t>The CIW regulates social and childcare in Wales and inspect</w:t>
                      </w:r>
                      <w:r>
                        <w:rPr>
                          <w:sz w:val="20"/>
                          <w:szCs w:val="20"/>
                        </w:rPr>
                        <w:t>s</w:t>
                      </w:r>
                      <w:r w:rsidRPr="00FD6188">
                        <w:rPr>
                          <w:sz w:val="20"/>
                          <w:szCs w:val="20"/>
                        </w:rPr>
                        <w:t xml:space="preserve"> services to see they meet the necessary regulatory and legislative requirements (CIW, 2019). It looks at child development and well-being and considers four areas:</w:t>
                      </w:r>
                    </w:p>
                    <w:p w14:paraId="5B61367B" w14:textId="77777777" w:rsidR="00EE6630" w:rsidRPr="00FD6188" w:rsidRDefault="00EE6630" w:rsidP="009B2BA2">
                      <w:pPr>
                        <w:tabs>
                          <w:tab w:val="left" w:pos="5235"/>
                        </w:tabs>
                        <w:rPr>
                          <w:sz w:val="20"/>
                          <w:szCs w:val="20"/>
                        </w:rPr>
                      </w:pPr>
                      <w:r w:rsidRPr="00FD6188">
                        <w:rPr>
                          <w:sz w:val="20"/>
                          <w:szCs w:val="20"/>
                        </w:rPr>
                        <w:t xml:space="preserve"> 1. Wellbeing;</w:t>
                      </w:r>
                    </w:p>
                    <w:p w14:paraId="6B6D512C" w14:textId="77777777" w:rsidR="00EE6630" w:rsidRPr="00FD6188" w:rsidRDefault="00EE6630" w:rsidP="009B2BA2">
                      <w:pPr>
                        <w:tabs>
                          <w:tab w:val="left" w:pos="5235"/>
                        </w:tabs>
                        <w:rPr>
                          <w:sz w:val="20"/>
                          <w:szCs w:val="20"/>
                        </w:rPr>
                      </w:pPr>
                      <w:r w:rsidRPr="00FD6188">
                        <w:rPr>
                          <w:sz w:val="20"/>
                          <w:szCs w:val="20"/>
                        </w:rPr>
                        <w:t xml:space="preserve"> 2. Care and development; </w:t>
                      </w:r>
                    </w:p>
                    <w:p w14:paraId="5510A372" w14:textId="77777777" w:rsidR="00EE6630" w:rsidRPr="00FD6188" w:rsidRDefault="00EE6630" w:rsidP="009B2BA2">
                      <w:pPr>
                        <w:tabs>
                          <w:tab w:val="left" w:pos="5235"/>
                        </w:tabs>
                        <w:rPr>
                          <w:sz w:val="20"/>
                          <w:szCs w:val="20"/>
                        </w:rPr>
                      </w:pPr>
                      <w:r w:rsidRPr="00FD6188">
                        <w:rPr>
                          <w:sz w:val="20"/>
                          <w:szCs w:val="20"/>
                        </w:rPr>
                        <w:t xml:space="preserve">3. Leadership and management; </w:t>
                      </w:r>
                    </w:p>
                    <w:p w14:paraId="2B70834A" w14:textId="542DD1D5" w:rsidR="00EE6630" w:rsidRDefault="00EE6630" w:rsidP="005D1E53">
                      <w:pPr>
                        <w:tabs>
                          <w:tab w:val="left" w:pos="5235"/>
                        </w:tabs>
                        <w:spacing w:after="0" w:line="240" w:lineRule="auto"/>
                        <w:rPr>
                          <w:sz w:val="20"/>
                          <w:szCs w:val="20"/>
                        </w:rPr>
                      </w:pPr>
                      <w:r w:rsidRPr="00FD6188">
                        <w:rPr>
                          <w:sz w:val="20"/>
                          <w:szCs w:val="20"/>
                        </w:rPr>
                        <w:t xml:space="preserve">4.The environment (the safety, suitability and quality of </w:t>
                      </w:r>
                      <w:r>
                        <w:rPr>
                          <w:sz w:val="20"/>
                          <w:szCs w:val="20"/>
                        </w:rPr>
                        <w:t xml:space="preserve">           </w:t>
                      </w:r>
                      <w:r w:rsidRPr="00FD6188">
                        <w:rPr>
                          <w:sz w:val="20"/>
                          <w:szCs w:val="20"/>
                        </w:rPr>
                        <w:t>resources of the setting)</w:t>
                      </w:r>
                    </w:p>
                    <w:p w14:paraId="401A394A" w14:textId="321B032D" w:rsidR="00EE6630" w:rsidRPr="00FD6188" w:rsidRDefault="00EE6630" w:rsidP="005D1E53">
                      <w:pPr>
                        <w:tabs>
                          <w:tab w:val="left" w:pos="5235"/>
                        </w:tabs>
                        <w:spacing w:after="0" w:line="240" w:lineRule="auto"/>
                        <w:rPr>
                          <w:sz w:val="20"/>
                          <w:szCs w:val="20"/>
                        </w:rPr>
                      </w:pPr>
                      <w:r w:rsidRPr="00FD6188">
                        <w:rPr>
                          <w:sz w:val="20"/>
                          <w:szCs w:val="20"/>
                        </w:rPr>
                        <w:t xml:space="preserve"> </w:t>
                      </w:r>
                      <w:r>
                        <w:rPr>
                          <w:sz w:val="20"/>
                          <w:szCs w:val="20"/>
                        </w:rPr>
                        <w:t xml:space="preserve">     </w:t>
                      </w:r>
                      <w:r w:rsidRPr="00FD6188">
                        <w:rPr>
                          <w:sz w:val="20"/>
                          <w:szCs w:val="20"/>
                        </w:rPr>
                        <w:t>(Pacey</w:t>
                      </w:r>
                      <w:r>
                        <w:rPr>
                          <w:sz w:val="20"/>
                          <w:szCs w:val="20"/>
                        </w:rPr>
                        <w:t>, 2016</w:t>
                      </w:r>
                      <w:r w:rsidRPr="00FD6188">
                        <w:rPr>
                          <w:sz w:val="20"/>
                          <w:szCs w:val="20"/>
                        </w:rPr>
                        <w:t>).</w:t>
                      </w:r>
                    </w:p>
                    <w:p w14:paraId="46872A3B" w14:textId="1DC3BE05" w:rsidR="00EE6630" w:rsidRDefault="00EE6630"/>
                  </w:txbxContent>
                </v:textbox>
                <w10:wrap type="square"/>
              </v:shape>
            </w:pict>
          </mc:Fallback>
        </mc:AlternateContent>
      </w:r>
      <w:r w:rsidR="00666763" w:rsidRPr="00182B6C">
        <w:rPr>
          <w:b/>
          <w:noProof/>
          <w:sz w:val="20"/>
          <w:szCs w:val="20"/>
        </w:rPr>
        <mc:AlternateContent>
          <mc:Choice Requires="wps">
            <w:drawing>
              <wp:anchor distT="45720" distB="45720" distL="114300" distR="114300" simplePos="0" relativeHeight="251675648" behindDoc="0" locked="0" layoutInCell="1" allowOverlap="1" wp14:anchorId="64C2062E" wp14:editId="522EC654">
                <wp:simplePos x="0" y="0"/>
                <wp:positionH relativeFrom="column">
                  <wp:posOffset>-581025</wp:posOffset>
                </wp:positionH>
                <wp:positionV relativeFrom="paragraph">
                  <wp:posOffset>3516630</wp:posOffset>
                </wp:positionV>
                <wp:extent cx="7120255" cy="838200"/>
                <wp:effectExtent l="19050" t="19050" r="2349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0255" cy="838200"/>
                        </a:xfrm>
                        <a:prstGeom prst="rect">
                          <a:avLst/>
                        </a:prstGeom>
                        <a:solidFill>
                          <a:schemeClr val="accent6">
                            <a:lumMod val="40000"/>
                            <a:lumOff val="60000"/>
                          </a:schemeClr>
                        </a:solidFill>
                        <a:ln w="28575">
                          <a:solidFill>
                            <a:schemeClr val="accent6">
                              <a:lumMod val="75000"/>
                            </a:schemeClr>
                          </a:solidFill>
                          <a:miter lim="800000"/>
                          <a:headEnd/>
                          <a:tailEnd/>
                        </a:ln>
                      </wps:spPr>
                      <wps:txbx>
                        <w:txbxContent>
                          <w:p w14:paraId="7700BE55" w14:textId="45826714" w:rsidR="00EE6630" w:rsidRPr="009C3589" w:rsidRDefault="00EE6630" w:rsidP="00FD6188">
                            <w:pPr>
                              <w:tabs>
                                <w:tab w:val="left" w:pos="5235"/>
                              </w:tabs>
                              <w:rPr>
                                <w:b/>
                                <w:i/>
                              </w:rPr>
                            </w:pPr>
                            <w:proofErr w:type="spellStart"/>
                            <w:r w:rsidRPr="009C3589">
                              <w:rPr>
                                <w:b/>
                                <w:i/>
                              </w:rPr>
                              <w:t>Estyn</w:t>
                            </w:r>
                            <w:proofErr w:type="spellEnd"/>
                            <w:r w:rsidRPr="009C3589">
                              <w:rPr>
                                <w:b/>
                                <w:i/>
                              </w:rPr>
                              <w:t xml:space="preserve"> activel</w:t>
                            </w:r>
                            <w:r>
                              <w:rPr>
                                <w:b/>
                                <w:i/>
                              </w:rPr>
                              <w:t>y</w:t>
                            </w:r>
                            <w:r w:rsidRPr="009C3589">
                              <w:rPr>
                                <w:b/>
                                <w:i/>
                              </w:rPr>
                              <w:t xml:space="preserve"> encourage schools to ‘reflect fairly and accurately on existing provisions and performance’ to ensure the best interests of the child. They are encouraging schools to share good practice not just within their own school</w:t>
                            </w:r>
                            <w:r>
                              <w:rPr>
                                <w:b/>
                                <w:i/>
                              </w:rPr>
                              <w:t>,</w:t>
                            </w:r>
                            <w:r w:rsidRPr="009C3589">
                              <w:rPr>
                                <w:b/>
                                <w:i/>
                              </w:rPr>
                              <w:t xml:space="preserve"> but</w:t>
                            </w:r>
                            <w:r>
                              <w:rPr>
                                <w:b/>
                                <w:i/>
                              </w:rPr>
                              <w:t xml:space="preserve"> also with other schools</w:t>
                            </w:r>
                            <w:r w:rsidRPr="009C3589">
                              <w:rPr>
                                <w:b/>
                                <w:i/>
                              </w:rPr>
                              <w:t xml:space="preserve"> in </w:t>
                            </w:r>
                            <w:r>
                              <w:rPr>
                                <w:b/>
                                <w:i/>
                              </w:rPr>
                              <w:t xml:space="preserve">their </w:t>
                            </w:r>
                            <w:r w:rsidRPr="009C3589">
                              <w:rPr>
                                <w:b/>
                                <w:i/>
                              </w:rPr>
                              <w:t>local areas (Reference). Continuous reflection on the pupils</w:t>
                            </w:r>
                            <w:r>
                              <w:rPr>
                                <w:b/>
                                <w:i/>
                              </w:rPr>
                              <w:t>’</w:t>
                            </w:r>
                            <w:r w:rsidRPr="009C3589">
                              <w:rPr>
                                <w:b/>
                                <w:i/>
                              </w:rPr>
                              <w:t xml:space="preserve"> performance will enable valued information </w:t>
                            </w:r>
                            <w:r>
                              <w:rPr>
                                <w:b/>
                                <w:i/>
                              </w:rPr>
                              <w:t>being used, so they can</w:t>
                            </w:r>
                            <w:r w:rsidRPr="009C3589">
                              <w:rPr>
                                <w:b/>
                                <w:i/>
                              </w:rPr>
                              <w:t xml:space="preserve"> continue providing good service.</w:t>
                            </w:r>
                          </w:p>
                          <w:p w14:paraId="202C7ED8" w14:textId="4BEC9E0E" w:rsidR="00EE6630" w:rsidRDefault="00EE66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C2062E" id="_x0000_s1037" type="#_x0000_t202" style="position:absolute;margin-left:-45.75pt;margin-top:276.9pt;width:560.65pt;height:66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" fillcolor="#c5e0b3 [1305]" strokecolor="#538135 [2409]" strokeweight="2.25pt">
                <v:textbox>
                  <w:txbxContent>
                    <w:p w14:paraId="7700BE55" w14:textId="45826714" w:rsidR="00EE6630" w:rsidRPr="009C3589" w:rsidRDefault="00EE6630" w:rsidP="00FD6188">
                      <w:pPr>
                        <w:tabs>
                          <w:tab w:val="left" w:pos="5235"/>
                        </w:tabs>
                        <w:rPr>
                          <w:b/>
                          <w:i/>
                        </w:rPr>
                      </w:pPr>
                      <w:proofErr w:type="spellStart"/>
                      <w:r w:rsidRPr="009C3589">
                        <w:rPr>
                          <w:b/>
                          <w:i/>
                        </w:rPr>
                        <w:t>Estyn</w:t>
                      </w:r>
                      <w:proofErr w:type="spellEnd"/>
                      <w:r w:rsidRPr="009C3589">
                        <w:rPr>
                          <w:b/>
                          <w:i/>
                        </w:rPr>
                        <w:t xml:space="preserve"> activel</w:t>
                      </w:r>
                      <w:r>
                        <w:rPr>
                          <w:b/>
                          <w:i/>
                        </w:rPr>
                        <w:t>y</w:t>
                      </w:r>
                      <w:r w:rsidRPr="009C3589">
                        <w:rPr>
                          <w:b/>
                          <w:i/>
                        </w:rPr>
                        <w:t xml:space="preserve"> encourage schools to ‘reflect fairly and accurately on existing provisions and performance’ to ensure the best interests of the child. They are encouraging schools to share good practice not just within their own school</w:t>
                      </w:r>
                      <w:r>
                        <w:rPr>
                          <w:b/>
                          <w:i/>
                        </w:rPr>
                        <w:t>,</w:t>
                      </w:r>
                      <w:r w:rsidRPr="009C3589">
                        <w:rPr>
                          <w:b/>
                          <w:i/>
                        </w:rPr>
                        <w:t xml:space="preserve"> but</w:t>
                      </w:r>
                      <w:r>
                        <w:rPr>
                          <w:b/>
                          <w:i/>
                        </w:rPr>
                        <w:t xml:space="preserve"> also with other schools</w:t>
                      </w:r>
                      <w:r w:rsidRPr="009C3589">
                        <w:rPr>
                          <w:b/>
                          <w:i/>
                        </w:rPr>
                        <w:t xml:space="preserve"> in </w:t>
                      </w:r>
                      <w:r>
                        <w:rPr>
                          <w:b/>
                          <w:i/>
                        </w:rPr>
                        <w:t xml:space="preserve">their </w:t>
                      </w:r>
                      <w:r w:rsidRPr="009C3589">
                        <w:rPr>
                          <w:b/>
                          <w:i/>
                        </w:rPr>
                        <w:t>local areas (Reference). Continuous reflection on the pupils</w:t>
                      </w:r>
                      <w:r>
                        <w:rPr>
                          <w:b/>
                          <w:i/>
                        </w:rPr>
                        <w:t>’</w:t>
                      </w:r>
                      <w:r w:rsidRPr="009C3589">
                        <w:rPr>
                          <w:b/>
                          <w:i/>
                        </w:rPr>
                        <w:t xml:space="preserve"> performance will enable valued information </w:t>
                      </w:r>
                      <w:r>
                        <w:rPr>
                          <w:b/>
                          <w:i/>
                        </w:rPr>
                        <w:t>being used, so they can</w:t>
                      </w:r>
                      <w:r w:rsidRPr="009C3589">
                        <w:rPr>
                          <w:b/>
                          <w:i/>
                        </w:rPr>
                        <w:t xml:space="preserve"> continue providing good service.</w:t>
                      </w:r>
                    </w:p>
                    <w:p w14:paraId="202C7ED8" w14:textId="4BEC9E0E" w:rsidR="00EE6630" w:rsidRDefault="00EE6630"/>
                  </w:txbxContent>
                </v:textbox>
                <w10:wrap type="square"/>
              </v:shape>
            </w:pict>
          </mc:Fallback>
        </mc:AlternateContent>
      </w:r>
      <w:r w:rsidR="00666763">
        <w:rPr>
          <w:noProof/>
        </w:rPr>
        <mc:AlternateContent>
          <mc:Choice Requires="wps">
            <w:drawing>
              <wp:anchor distT="45720" distB="45720" distL="114300" distR="114300" simplePos="0" relativeHeight="251661312" behindDoc="0" locked="0" layoutInCell="1" allowOverlap="1" wp14:anchorId="7DDD5687" wp14:editId="637B9328">
                <wp:simplePos x="0" y="0"/>
                <wp:positionH relativeFrom="margin">
                  <wp:posOffset>-561975</wp:posOffset>
                </wp:positionH>
                <wp:positionV relativeFrom="paragraph">
                  <wp:posOffset>478155</wp:posOffset>
                </wp:positionV>
                <wp:extent cx="3390900" cy="29718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2971800"/>
                        </a:xfrm>
                        <a:prstGeom prst="rect">
                          <a:avLst/>
                        </a:prstGeom>
                        <a:solidFill>
                          <a:schemeClr val="accent2">
                            <a:lumMod val="40000"/>
                            <a:lumOff val="60000"/>
                          </a:schemeClr>
                        </a:solidFill>
                        <a:ln w="9525">
                          <a:solidFill>
                            <a:srgbClr val="000000"/>
                          </a:solidFill>
                          <a:miter lim="800000"/>
                          <a:headEnd/>
                          <a:tailEnd/>
                        </a:ln>
                      </wps:spPr>
                      <wps:txbx>
                        <w:txbxContent>
                          <w:p w14:paraId="149C106B" w14:textId="27E438B7" w:rsidR="00EE6630" w:rsidRPr="00FB52F8" w:rsidRDefault="00EE6630" w:rsidP="009B2BA2">
                            <w:pPr>
                              <w:tabs>
                                <w:tab w:val="left" w:pos="5235"/>
                              </w:tabs>
                              <w:rPr>
                                <w:b/>
                                <w:u w:val="single"/>
                              </w:rPr>
                            </w:pPr>
                            <w:r w:rsidRPr="00FB52F8">
                              <w:rPr>
                                <w:b/>
                                <w:u w:val="single"/>
                              </w:rPr>
                              <w:t>ESTYN</w:t>
                            </w:r>
                          </w:p>
                          <w:p w14:paraId="5D8DB96B" w14:textId="77777777" w:rsidR="00EE6630" w:rsidRPr="00FD6188" w:rsidRDefault="00EE6630" w:rsidP="009B2BA2">
                            <w:pPr>
                              <w:tabs>
                                <w:tab w:val="left" w:pos="5235"/>
                              </w:tabs>
                              <w:rPr>
                                <w:sz w:val="20"/>
                                <w:szCs w:val="20"/>
                              </w:rPr>
                            </w:pPr>
                            <w:proofErr w:type="spellStart"/>
                            <w:r w:rsidRPr="00FD6188">
                              <w:rPr>
                                <w:sz w:val="20"/>
                                <w:szCs w:val="20"/>
                              </w:rPr>
                              <w:t>Estyn</w:t>
                            </w:r>
                            <w:proofErr w:type="spellEnd"/>
                            <w:r w:rsidRPr="00FD6188">
                              <w:rPr>
                                <w:sz w:val="20"/>
                                <w:szCs w:val="20"/>
                              </w:rPr>
                              <w:t xml:space="preserve"> is an inspection system that ensures the level of quality and standards are followed within an educational setting including early years.   </w:t>
                            </w:r>
                            <w:proofErr w:type="spellStart"/>
                            <w:r w:rsidRPr="00FD6188">
                              <w:rPr>
                                <w:sz w:val="20"/>
                                <w:szCs w:val="20"/>
                              </w:rPr>
                              <w:t>Estyn</w:t>
                            </w:r>
                            <w:proofErr w:type="spellEnd"/>
                            <w:r w:rsidRPr="00FD6188">
                              <w:rPr>
                                <w:sz w:val="20"/>
                                <w:szCs w:val="20"/>
                              </w:rPr>
                              <w:t xml:space="preserve"> look at five areas when inspecting,</w:t>
                            </w:r>
                          </w:p>
                          <w:p w14:paraId="6C549687" w14:textId="41687620" w:rsidR="00EE6630" w:rsidRPr="00FD6188" w:rsidRDefault="00EE6630" w:rsidP="00FB52F8">
                            <w:pPr>
                              <w:pStyle w:val="ListParagraph"/>
                              <w:numPr>
                                <w:ilvl w:val="0"/>
                                <w:numId w:val="5"/>
                              </w:numPr>
                              <w:tabs>
                                <w:tab w:val="left" w:pos="5235"/>
                              </w:tabs>
                              <w:rPr>
                                <w:sz w:val="20"/>
                                <w:szCs w:val="20"/>
                              </w:rPr>
                            </w:pPr>
                            <w:r w:rsidRPr="00FD6188">
                              <w:rPr>
                                <w:sz w:val="20"/>
                                <w:szCs w:val="20"/>
                              </w:rPr>
                              <w:t xml:space="preserve"> Standards,</w:t>
                            </w:r>
                          </w:p>
                          <w:p w14:paraId="6EDE878D" w14:textId="084442DD" w:rsidR="00EE6630" w:rsidRPr="00FD6188" w:rsidRDefault="00EE6630" w:rsidP="00FB52F8">
                            <w:pPr>
                              <w:pStyle w:val="ListParagraph"/>
                              <w:numPr>
                                <w:ilvl w:val="0"/>
                                <w:numId w:val="5"/>
                              </w:numPr>
                              <w:tabs>
                                <w:tab w:val="left" w:pos="5235"/>
                              </w:tabs>
                              <w:rPr>
                                <w:sz w:val="20"/>
                                <w:szCs w:val="20"/>
                              </w:rPr>
                            </w:pPr>
                            <w:r w:rsidRPr="00FD6188">
                              <w:rPr>
                                <w:sz w:val="20"/>
                                <w:szCs w:val="20"/>
                              </w:rPr>
                              <w:t xml:space="preserve"> Wellbeing and attitude to learning,</w:t>
                            </w:r>
                          </w:p>
                          <w:p w14:paraId="4DB5571B" w14:textId="0DFE82AB" w:rsidR="00EE6630" w:rsidRPr="00FD6188" w:rsidRDefault="00EE6630" w:rsidP="00FB52F8">
                            <w:pPr>
                              <w:pStyle w:val="ListParagraph"/>
                              <w:numPr>
                                <w:ilvl w:val="0"/>
                                <w:numId w:val="5"/>
                              </w:numPr>
                              <w:tabs>
                                <w:tab w:val="left" w:pos="5235"/>
                              </w:tabs>
                              <w:rPr>
                                <w:sz w:val="20"/>
                                <w:szCs w:val="20"/>
                              </w:rPr>
                            </w:pPr>
                            <w:r w:rsidRPr="00FD6188">
                              <w:rPr>
                                <w:sz w:val="20"/>
                                <w:szCs w:val="20"/>
                              </w:rPr>
                              <w:t xml:space="preserve"> Teaching and the learning experiences </w:t>
                            </w:r>
                          </w:p>
                          <w:p w14:paraId="6DD3EDB1" w14:textId="43A37E17" w:rsidR="00EE6630" w:rsidRPr="00FD6188" w:rsidRDefault="00EE6630" w:rsidP="00FB52F8">
                            <w:pPr>
                              <w:pStyle w:val="ListParagraph"/>
                              <w:numPr>
                                <w:ilvl w:val="0"/>
                                <w:numId w:val="5"/>
                              </w:numPr>
                              <w:tabs>
                                <w:tab w:val="left" w:pos="5235"/>
                              </w:tabs>
                              <w:rPr>
                                <w:sz w:val="20"/>
                                <w:szCs w:val="20"/>
                              </w:rPr>
                            </w:pPr>
                            <w:r w:rsidRPr="00FD6188">
                              <w:rPr>
                                <w:sz w:val="20"/>
                                <w:szCs w:val="20"/>
                              </w:rPr>
                              <w:t xml:space="preserve"> Care support and guidance</w:t>
                            </w:r>
                          </w:p>
                          <w:p w14:paraId="66FBD6F6" w14:textId="7109A1B2" w:rsidR="00EE6630" w:rsidRPr="00FD6188" w:rsidRDefault="00EE6630" w:rsidP="00FB52F8">
                            <w:pPr>
                              <w:pStyle w:val="ListParagraph"/>
                              <w:numPr>
                                <w:ilvl w:val="0"/>
                                <w:numId w:val="5"/>
                              </w:numPr>
                              <w:tabs>
                                <w:tab w:val="left" w:pos="5235"/>
                              </w:tabs>
                              <w:rPr>
                                <w:sz w:val="20"/>
                                <w:szCs w:val="20"/>
                              </w:rPr>
                            </w:pPr>
                            <w:r w:rsidRPr="00FD6188">
                              <w:rPr>
                                <w:sz w:val="20"/>
                                <w:szCs w:val="20"/>
                              </w:rPr>
                              <w:t>Leadership and management.</w:t>
                            </w:r>
                          </w:p>
                          <w:p w14:paraId="78107611" w14:textId="03FEEDB3" w:rsidR="00EE6630" w:rsidRPr="00FD6188" w:rsidRDefault="00EE6630" w:rsidP="00FB52F8">
                            <w:pPr>
                              <w:tabs>
                                <w:tab w:val="left" w:pos="5235"/>
                              </w:tabs>
                              <w:rPr>
                                <w:sz w:val="20"/>
                                <w:szCs w:val="20"/>
                              </w:rPr>
                            </w:pPr>
                            <w:r w:rsidRPr="00FD6188">
                              <w:rPr>
                                <w:sz w:val="20"/>
                                <w:szCs w:val="20"/>
                              </w:rPr>
                              <w:t xml:space="preserve">Settings are judged on a scale from excellent to </w:t>
                            </w:r>
                            <w:r>
                              <w:rPr>
                                <w:sz w:val="20"/>
                                <w:szCs w:val="20"/>
                              </w:rPr>
                              <w:t>u</w:t>
                            </w:r>
                            <w:r w:rsidRPr="00FD6188">
                              <w:rPr>
                                <w:sz w:val="20"/>
                                <w:szCs w:val="20"/>
                              </w:rPr>
                              <w:t>nsatisfactory with urgent improvement needed. They place great stress on the emotional and intellectual development of the child and the professionalism of the staff</w:t>
                            </w:r>
                            <w:r>
                              <w:rPr>
                                <w:sz w:val="20"/>
                                <w:szCs w:val="20"/>
                              </w:rPr>
                              <w:t xml:space="preserve"> </w:t>
                            </w:r>
                            <w:r w:rsidRPr="00FD6188">
                              <w:rPr>
                                <w:sz w:val="20"/>
                                <w:szCs w:val="20"/>
                              </w:rPr>
                              <w:t>(</w:t>
                            </w:r>
                            <w:proofErr w:type="spellStart"/>
                            <w:r w:rsidRPr="00FD6188">
                              <w:rPr>
                                <w:sz w:val="20"/>
                                <w:szCs w:val="20"/>
                              </w:rPr>
                              <w:t>Estyn.gov.wales</w:t>
                            </w:r>
                            <w:proofErr w:type="spellEnd"/>
                            <w:r>
                              <w:rPr>
                                <w:sz w:val="20"/>
                                <w:szCs w:val="20"/>
                              </w:rPr>
                              <w:t>, no date)</w:t>
                            </w:r>
                          </w:p>
                          <w:p w14:paraId="3731B70B" w14:textId="452CE9EA" w:rsidR="00EE6630" w:rsidRDefault="00EE66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D5687" id="_x0000_s1038" type="#_x0000_t202" style="position:absolute;margin-left:-44.25pt;margin-top:37.65pt;width:267pt;height:23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" fillcolor="#f7caac [1301]">
                <v:textbox>
                  <w:txbxContent>
                    <w:p w14:paraId="149C106B" w14:textId="27E438B7" w:rsidR="00EE6630" w:rsidRPr="00FB52F8" w:rsidRDefault="00EE6630" w:rsidP="009B2BA2">
                      <w:pPr>
                        <w:tabs>
                          <w:tab w:val="left" w:pos="5235"/>
                        </w:tabs>
                        <w:rPr>
                          <w:b/>
                          <w:u w:val="single"/>
                        </w:rPr>
                      </w:pPr>
                      <w:r w:rsidRPr="00FB52F8">
                        <w:rPr>
                          <w:b/>
                          <w:u w:val="single"/>
                        </w:rPr>
                        <w:t>ESTYN</w:t>
                      </w:r>
                    </w:p>
                    <w:p w14:paraId="5D8DB96B" w14:textId="77777777" w:rsidR="00EE6630" w:rsidRPr="00FD6188" w:rsidRDefault="00EE6630" w:rsidP="009B2BA2">
                      <w:pPr>
                        <w:tabs>
                          <w:tab w:val="left" w:pos="5235"/>
                        </w:tabs>
                        <w:rPr>
                          <w:sz w:val="20"/>
                          <w:szCs w:val="20"/>
                        </w:rPr>
                      </w:pPr>
                      <w:proofErr w:type="spellStart"/>
                      <w:r w:rsidRPr="00FD6188">
                        <w:rPr>
                          <w:sz w:val="20"/>
                          <w:szCs w:val="20"/>
                        </w:rPr>
                        <w:t>Estyn</w:t>
                      </w:r>
                      <w:proofErr w:type="spellEnd"/>
                      <w:r w:rsidRPr="00FD6188">
                        <w:rPr>
                          <w:sz w:val="20"/>
                          <w:szCs w:val="20"/>
                        </w:rPr>
                        <w:t xml:space="preserve"> is an inspection system that ensures the level of quality and standards are followed within an educational setting including early years.   </w:t>
                      </w:r>
                      <w:proofErr w:type="spellStart"/>
                      <w:r w:rsidRPr="00FD6188">
                        <w:rPr>
                          <w:sz w:val="20"/>
                          <w:szCs w:val="20"/>
                        </w:rPr>
                        <w:t>Estyn</w:t>
                      </w:r>
                      <w:proofErr w:type="spellEnd"/>
                      <w:r w:rsidRPr="00FD6188">
                        <w:rPr>
                          <w:sz w:val="20"/>
                          <w:szCs w:val="20"/>
                        </w:rPr>
                        <w:t xml:space="preserve"> look at five areas when inspecting,</w:t>
                      </w:r>
                    </w:p>
                    <w:p w14:paraId="6C549687" w14:textId="41687620" w:rsidR="00EE6630" w:rsidRPr="00FD6188" w:rsidRDefault="00EE6630" w:rsidP="00FB52F8">
                      <w:pPr>
                        <w:pStyle w:val="ListParagraph"/>
                        <w:numPr>
                          <w:ilvl w:val="0"/>
                          <w:numId w:val="5"/>
                        </w:numPr>
                        <w:tabs>
                          <w:tab w:val="left" w:pos="5235"/>
                        </w:tabs>
                        <w:rPr>
                          <w:sz w:val="20"/>
                          <w:szCs w:val="20"/>
                        </w:rPr>
                      </w:pPr>
                      <w:r w:rsidRPr="00FD6188">
                        <w:rPr>
                          <w:sz w:val="20"/>
                          <w:szCs w:val="20"/>
                        </w:rPr>
                        <w:t xml:space="preserve"> Standards,</w:t>
                      </w:r>
                    </w:p>
                    <w:p w14:paraId="6EDE878D" w14:textId="084442DD" w:rsidR="00EE6630" w:rsidRPr="00FD6188" w:rsidRDefault="00EE6630" w:rsidP="00FB52F8">
                      <w:pPr>
                        <w:pStyle w:val="ListParagraph"/>
                        <w:numPr>
                          <w:ilvl w:val="0"/>
                          <w:numId w:val="5"/>
                        </w:numPr>
                        <w:tabs>
                          <w:tab w:val="left" w:pos="5235"/>
                        </w:tabs>
                        <w:rPr>
                          <w:sz w:val="20"/>
                          <w:szCs w:val="20"/>
                        </w:rPr>
                      </w:pPr>
                      <w:r w:rsidRPr="00FD6188">
                        <w:rPr>
                          <w:sz w:val="20"/>
                          <w:szCs w:val="20"/>
                        </w:rPr>
                        <w:t xml:space="preserve"> Wellbeing and attitude to learning,</w:t>
                      </w:r>
                    </w:p>
                    <w:p w14:paraId="4DB5571B" w14:textId="0DFE82AB" w:rsidR="00EE6630" w:rsidRPr="00FD6188" w:rsidRDefault="00EE6630" w:rsidP="00FB52F8">
                      <w:pPr>
                        <w:pStyle w:val="ListParagraph"/>
                        <w:numPr>
                          <w:ilvl w:val="0"/>
                          <w:numId w:val="5"/>
                        </w:numPr>
                        <w:tabs>
                          <w:tab w:val="left" w:pos="5235"/>
                        </w:tabs>
                        <w:rPr>
                          <w:sz w:val="20"/>
                          <w:szCs w:val="20"/>
                        </w:rPr>
                      </w:pPr>
                      <w:r w:rsidRPr="00FD6188">
                        <w:rPr>
                          <w:sz w:val="20"/>
                          <w:szCs w:val="20"/>
                        </w:rPr>
                        <w:t xml:space="preserve"> Teaching and the learning experiences </w:t>
                      </w:r>
                    </w:p>
                    <w:p w14:paraId="6DD3EDB1" w14:textId="43A37E17" w:rsidR="00EE6630" w:rsidRPr="00FD6188" w:rsidRDefault="00EE6630" w:rsidP="00FB52F8">
                      <w:pPr>
                        <w:pStyle w:val="ListParagraph"/>
                        <w:numPr>
                          <w:ilvl w:val="0"/>
                          <w:numId w:val="5"/>
                        </w:numPr>
                        <w:tabs>
                          <w:tab w:val="left" w:pos="5235"/>
                        </w:tabs>
                        <w:rPr>
                          <w:sz w:val="20"/>
                          <w:szCs w:val="20"/>
                        </w:rPr>
                      </w:pPr>
                      <w:r w:rsidRPr="00FD6188">
                        <w:rPr>
                          <w:sz w:val="20"/>
                          <w:szCs w:val="20"/>
                        </w:rPr>
                        <w:t xml:space="preserve"> Care support and guidance</w:t>
                      </w:r>
                    </w:p>
                    <w:p w14:paraId="66FBD6F6" w14:textId="7109A1B2" w:rsidR="00EE6630" w:rsidRPr="00FD6188" w:rsidRDefault="00EE6630" w:rsidP="00FB52F8">
                      <w:pPr>
                        <w:pStyle w:val="ListParagraph"/>
                        <w:numPr>
                          <w:ilvl w:val="0"/>
                          <w:numId w:val="5"/>
                        </w:numPr>
                        <w:tabs>
                          <w:tab w:val="left" w:pos="5235"/>
                        </w:tabs>
                        <w:rPr>
                          <w:sz w:val="20"/>
                          <w:szCs w:val="20"/>
                        </w:rPr>
                      </w:pPr>
                      <w:r w:rsidRPr="00FD6188">
                        <w:rPr>
                          <w:sz w:val="20"/>
                          <w:szCs w:val="20"/>
                        </w:rPr>
                        <w:t>Leadership and management.</w:t>
                      </w:r>
                    </w:p>
                    <w:p w14:paraId="78107611" w14:textId="03FEEDB3" w:rsidR="00EE6630" w:rsidRPr="00FD6188" w:rsidRDefault="00EE6630" w:rsidP="00FB52F8">
                      <w:pPr>
                        <w:tabs>
                          <w:tab w:val="left" w:pos="5235"/>
                        </w:tabs>
                        <w:rPr>
                          <w:sz w:val="20"/>
                          <w:szCs w:val="20"/>
                        </w:rPr>
                      </w:pPr>
                      <w:r w:rsidRPr="00FD6188">
                        <w:rPr>
                          <w:sz w:val="20"/>
                          <w:szCs w:val="20"/>
                        </w:rPr>
                        <w:t xml:space="preserve">Settings are judged on a scale from excellent to </w:t>
                      </w:r>
                      <w:r>
                        <w:rPr>
                          <w:sz w:val="20"/>
                          <w:szCs w:val="20"/>
                        </w:rPr>
                        <w:t>u</w:t>
                      </w:r>
                      <w:r w:rsidRPr="00FD6188">
                        <w:rPr>
                          <w:sz w:val="20"/>
                          <w:szCs w:val="20"/>
                        </w:rPr>
                        <w:t>nsatisfactory with urgent improvement needed. They place great stress on the emotional and intellectual development of the child and the professionalism of the staff</w:t>
                      </w:r>
                      <w:r>
                        <w:rPr>
                          <w:sz w:val="20"/>
                          <w:szCs w:val="20"/>
                        </w:rPr>
                        <w:t xml:space="preserve"> </w:t>
                      </w:r>
                      <w:r w:rsidRPr="00FD6188">
                        <w:rPr>
                          <w:sz w:val="20"/>
                          <w:szCs w:val="20"/>
                        </w:rPr>
                        <w:t>(</w:t>
                      </w:r>
                      <w:proofErr w:type="spellStart"/>
                      <w:r w:rsidRPr="00FD6188">
                        <w:rPr>
                          <w:sz w:val="20"/>
                          <w:szCs w:val="20"/>
                        </w:rPr>
                        <w:t>Estyn.gov.wales</w:t>
                      </w:r>
                      <w:proofErr w:type="spellEnd"/>
                      <w:r>
                        <w:rPr>
                          <w:sz w:val="20"/>
                          <w:szCs w:val="20"/>
                        </w:rPr>
                        <w:t>, no date)</w:t>
                      </w:r>
                    </w:p>
                    <w:p w14:paraId="3731B70B" w14:textId="452CE9EA" w:rsidR="00EE6630" w:rsidRDefault="00EE6630"/>
                  </w:txbxContent>
                </v:textbox>
                <w10:wrap type="square" anchorx="margin"/>
              </v:shape>
            </w:pict>
          </mc:Fallback>
        </mc:AlternateContent>
      </w:r>
      <w:r w:rsidR="00275F79" w:rsidRPr="00182B6C">
        <w:rPr>
          <w:b/>
          <w:noProof/>
          <w:sz w:val="20"/>
          <w:szCs w:val="20"/>
        </w:rPr>
        <mc:AlternateContent>
          <mc:Choice Requires="wps">
            <w:drawing>
              <wp:anchor distT="45720" distB="45720" distL="114300" distR="114300" simplePos="0" relativeHeight="251677696" behindDoc="0" locked="0" layoutInCell="1" allowOverlap="1" wp14:anchorId="2634F224" wp14:editId="2BD19187">
                <wp:simplePos x="0" y="0"/>
                <wp:positionH relativeFrom="page">
                  <wp:posOffset>314325</wp:posOffset>
                </wp:positionH>
                <wp:positionV relativeFrom="paragraph">
                  <wp:posOffset>4400550</wp:posOffset>
                </wp:positionV>
                <wp:extent cx="7162800" cy="828675"/>
                <wp:effectExtent l="19050" t="19050" r="1905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62800" cy="828675"/>
                        </a:xfrm>
                        <a:prstGeom prst="rect">
                          <a:avLst/>
                        </a:prstGeom>
                        <a:solidFill>
                          <a:schemeClr val="accent6">
                            <a:lumMod val="20000"/>
                            <a:lumOff val="80000"/>
                          </a:schemeClr>
                        </a:solidFill>
                        <a:ln w="28575">
                          <a:solidFill>
                            <a:srgbClr val="000000"/>
                          </a:solidFill>
                          <a:miter lim="800000"/>
                          <a:headEnd/>
                          <a:tailEnd/>
                        </a:ln>
                      </wps:spPr>
                      <wps:txbx>
                        <w:txbxContent>
                          <w:p w14:paraId="7288307D" w14:textId="19C4EE0A" w:rsidR="00EE6630" w:rsidRPr="00182B6C" w:rsidRDefault="00EE6630" w:rsidP="00182B6C">
                            <w:pPr>
                              <w:tabs>
                                <w:tab w:val="left" w:pos="5235"/>
                              </w:tabs>
                              <w:jc w:val="both"/>
                              <w:rPr>
                                <w:b/>
                                <w:i/>
                              </w:rPr>
                            </w:pPr>
                            <w:r w:rsidRPr="00182B6C">
                              <w:rPr>
                                <w:b/>
                                <w:i/>
                              </w:rPr>
                              <w:t>The PPA (Planning, Preparation and assessments) was introduced in September 2005, it is time allocated to practitioners within a school to help relieve the work load. In the planning stage practitioners can reflect on pas</w:t>
                            </w:r>
                            <w:r>
                              <w:rPr>
                                <w:b/>
                                <w:i/>
                              </w:rPr>
                              <w:t>t</w:t>
                            </w:r>
                            <w:r w:rsidRPr="00182B6C">
                              <w:rPr>
                                <w:b/>
                                <w:i/>
                              </w:rPr>
                              <w:t xml:space="preserve"> situations to help improve future sessions. This has allowed practitioners to feel valued within their work environment (Galton and </w:t>
                            </w:r>
                            <w:proofErr w:type="spellStart"/>
                            <w:r w:rsidRPr="00182B6C">
                              <w:rPr>
                                <w:b/>
                                <w:i/>
                              </w:rPr>
                              <w:t>MacBeath</w:t>
                            </w:r>
                            <w:proofErr w:type="spellEnd"/>
                            <w:r w:rsidRPr="00182B6C">
                              <w:rPr>
                                <w:b/>
                                <w:i/>
                              </w:rPr>
                              <w:t>, 2008).</w:t>
                            </w:r>
                          </w:p>
                          <w:p w14:paraId="1E93E02B" w14:textId="14BC20CC" w:rsidR="00EE6630" w:rsidRDefault="00EE66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34F224" id="_x0000_s1039" type="#_x0000_t202" style="position:absolute;margin-left:24.75pt;margin-top:346.5pt;width:564pt;height:65.25pt;z-index:2516776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" fillcolor="#e2efd9 [665]" strokeweight="2.25pt">
                <v:textbox>
                  <w:txbxContent>
                    <w:p w14:paraId="7288307D" w14:textId="19C4EE0A" w:rsidR="00EE6630" w:rsidRPr="00182B6C" w:rsidRDefault="00EE6630" w:rsidP="00182B6C">
                      <w:pPr>
                        <w:tabs>
                          <w:tab w:val="left" w:pos="5235"/>
                        </w:tabs>
                        <w:jc w:val="both"/>
                        <w:rPr>
                          <w:b/>
                          <w:i/>
                        </w:rPr>
                      </w:pPr>
                      <w:r w:rsidRPr="00182B6C">
                        <w:rPr>
                          <w:b/>
                          <w:i/>
                        </w:rPr>
                        <w:t>The PPA (Planning, Preparation and assessments) was introduced in September 2005, it is time allocated to practitioners within a school to help relieve the work load. In the planning stage practitioners can reflect on pas</w:t>
                      </w:r>
                      <w:r>
                        <w:rPr>
                          <w:b/>
                          <w:i/>
                        </w:rPr>
                        <w:t>t</w:t>
                      </w:r>
                      <w:r w:rsidRPr="00182B6C">
                        <w:rPr>
                          <w:b/>
                          <w:i/>
                        </w:rPr>
                        <w:t xml:space="preserve"> situations to help improve future sessions. This has allowed practitioners to feel valued within their work environment (Galton and </w:t>
                      </w:r>
                      <w:proofErr w:type="spellStart"/>
                      <w:r w:rsidRPr="00182B6C">
                        <w:rPr>
                          <w:b/>
                          <w:i/>
                        </w:rPr>
                        <w:t>MacBeath</w:t>
                      </w:r>
                      <w:proofErr w:type="spellEnd"/>
                      <w:r w:rsidRPr="00182B6C">
                        <w:rPr>
                          <w:b/>
                          <w:i/>
                        </w:rPr>
                        <w:t>, 2008).</w:t>
                      </w:r>
                    </w:p>
                    <w:p w14:paraId="1E93E02B" w14:textId="14BC20CC" w:rsidR="00EE6630" w:rsidRDefault="00EE6630"/>
                  </w:txbxContent>
                </v:textbox>
                <w10:wrap type="square" anchorx="page"/>
              </v:shape>
            </w:pict>
          </mc:Fallback>
        </mc:AlternateContent>
      </w:r>
      <w:r w:rsidR="003A7F2A" w:rsidRPr="00FB52F8">
        <w:rPr>
          <w:b/>
        </w:rPr>
        <w:t xml:space="preserve">To ensure quality of service </w:t>
      </w:r>
      <w:r w:rsidR="00DB31FB" w:rsidRPr="00FB52F8">
        <w:rPr>
          <w:b/>
        </w:rPr>
        <w:t>the setting needs to follow certain principles as laid out by</w:t>
      </w:r>
      <w:r w:rsidR="00FB52F8" w:rsidRPr="00FB52F8">
        <w:rPr>
          <w:b/>
        </w:rPr>
        <w:t xml:space="preserve"> </w:t>
      </w:r>
      <w:r w:rsidR="00FB52F8" w:rsidRPr="00FB52F8">
        <w:rPr>
          <w:rFonts w:ascii="Roboto" w:hAnsi="Roboto"/>
          <w:b/>
          <w:color w:val="000000"/>
          <w:sz w:val="20"/>
          <w:szCs w:val="20"/>
          <w:shd w:val="clear" w:color="auto" w:fill="FFFFFF"/>
        </w:rPr>
        <w:t>Her Majesty's Inspectorate for Education and Training in Wales</w:t>
      </w:r>
      <w:r w:rsidR="00FB52F8" w:rsidRPr="00FB52F8">
        <w:rPr>
          <w:rFonts w:ascii="Roboto" w:hAnsi="Roboto"/>
          <w:b/>
          <w:color w:val="000000"/>
          <w:sz w:val="20"/>
          <w:szCs w:val="20"/>
        </w:rPr>
        <w:t xml:space="preserve"> (</w:t>
      </w:r>
      <w:r w:rsidR="00DB31FB" w:rsidRPr="00FB52F8">
        <w:rPr>
          <w:b/>
        </w:rPr>
        <w:t>ESTYN</w:t>
      </w:r>
      <w:r w:rsidR="00FB52F8" w:rsidRPr="00FB52F8">
        <w:rPr>
          <w:b/>
        </w:rPr>
        <w:t>)</w:t>
      </w:r>
      <w:r w:rsidR="00DB31FB" w:rsidRPr="00FB52F8">
        <w:rPr>
          <w:b/>
        </w:rPr>
        <w:t xml:space="preserve"> </w:t>
      </w:r>
      <w:r w:rsidR="00A85EB6" w:rsidRPr="00FB52F8">
        <w:rPr>
          <w:b/>
        </w:rPr>
        <w:t xml:space="preserve">and the Care Inspectorate Wales (CIW). </w:t>
      </w:r>
    </w:p>
    <w:p w14:paraId="5C5476A3" w14:textId="4DA58E0D" w:rsidR="00EE03DE" w:rsidRPr="00666763" w:rsidRDefault="00207941" w:rsidP="00113BC1">
      <w:pPr>
        <w:tabs>
          <w:tab w:val="left" w:pos="5235"/>
        </w:tabs>
        <w:jc w:val="both"/>
        <w:rPr>
          <w:b/>
          <w:sz w:val="20"/>
          <w:szCs w:val="20"/>
        </w:rPr>
      </w:pPr>
      <w:r>
        <w:rPr>
          <w:b/>
          <w:sz w:val="20"/>
          <w:szCs w:val="20"/>
        </w:rPr>
        <w:t xml:space="preserve">                                                                      Michelle Roberts 1706015</w:t>
      </w:r>
    </w:p>
    <w:p w14:paraId="75929553" w14:textId="77777777" w:rsidR="00E304D4" w:rsidRPr="002E12AB" w:rsidRDefault="00E304D4" w:rsidP="00E304D4">
      <w:pPr>
        <w:spacing w:line="360" w:lineRule="auto"/>
        <w:jc w:val="both"/>
        <w:rPr>
          <w:rFonts w:ascii="Arial" w:hAnsi="Arial" w:cs="Arial"/>
          <w:sz w:val="24"/>
          <w:szCs w:val="24"/>
          <w:u w:val="single"/>
          <w:lang w:val="en-GB"/>
        </w:rPr>
      </w:pPr>
      <w:r w:rsidRPr="002E12AB">
        <w:rPr>
          <w:rFonts w:ascii="Arial" w:hAnsi="Arial" w:cs="Arial"/>
          <w:sz w:val="24"/>
          <w:szCs w:val="24"/>
          <w:u w:val="single"/>
          <w:lang w:val="en-GB"/>
        </w:rPr>
        <w:lastRenderedPageBreak/>
        <w:t>Activity</w:t>
      </w:r>
    </w:p>
    <w:p w14:paraId="13779794" w14:textId="77777777" w:rsidR="00E304D4" w:rsidRPr="002E12AB" w:rsidRDefault="00E304D4" w:rsidP="00E304D4">
      <w:pPr>
        <w:spacing w:line="360" w:lineRule="auto"/>
        <w:jc w:val="both"/>
        <w:rPr>
          <w:rFonts w:ascii="Arial" w:hAnsi="Arial" w:cs="Arial"/>
          <w:sz w:val="24"/>
          <w:szCs w:val="24"/>
          <w:lang w:val="en-GB"/>
        </w:rPr>
      </w:pPr>
      <w:r w:rsidRPr="002E12AB">
        <w:rPr>
          <w:rFonts w:ascii="Arial" w:hAnsi="Arial" w:cs="Arial"/>
          <w:sz w:val="24"/>
          <w:szCs w:val="24"/>
          <w:lang w:val="en-GB"/>
        </w:rPr>
        <w:t>My chosen activity was storytelling, due to the nature of my work it is on a one</w:t>
      </w:r>
      <w:r>
        <w:rPr>
          <w:rFonts w:ascii="Arial" w:hAnsi="Arial" w:cs="Arial"/>
          <w:sz w:val="24"/>
          <w:szCs w:val="24"/>
          <w:lang w:val="en-GB"/>
        </w:rPr>
        <w:t>-</w:t>
      </w:r>
      <w:r w:rsidRPr="002E12AB">
        <w:rPr>
          <w:rFonts w:ascii="Arial" w:hAnsi="Arial" w:cs="Arial"/>
          <w:sz w:val="24"/>
          <w:szCs w:val="24"/>
          <w:lang w:val="en-GB"/>
        </w:rPr>
        <w:t>to</w:t>
      </w:r>
      <w:r>
        <w:rPr>
          <w:rFonts w:ascii="Arial" w:hAnsi="Arial" w:cs="Arial"/>
          <w:sz w:val="24"/>
          <w:szCs w:val="24"/>
          <w:lang w:val="en-GB"/>
        </w:rPr>
        <w:t>-one</w:t>
      </w:r>
      <w:r w:rsidRPr="002E12AB">
        <w:rPr>
          <w:rFonts w:ascii="Arial" w:hAnsi="Arial" w:cs="Arial"/>
          <w:sz w:val="24"/>
          <w:szCs w:val="24"/>
          <w:lang w:val="en-GB"/>
        </w:rPr>
        <w:t xml:space="preserve"> bas</w:t>
      </w:r>
      <w:r>
        <w:rPr>
          <w:rFonts w:ascii="Arial" w:hAnsi="Arial" w:cs="Arial"/>
          <w:sz w:val="24"/>
          <w:szCs w:val="24"/>
          <w:lang w:val="en-GB"/>
        </w:rPr>
        <w:t>i</w:t>
      </w:r>
      <w:r w:rsidRPr="002E12AB">
        <w:rPr>
          <w:rFonts w:ascii="Arial" w:hAnsi="Arial" w:cs="Arial"/>
          <w:sz w:val="24"/>
          <w:szCs w:val="24"/>
          <w:lang w:val="en-GB"/>
        </w:rPr>
        <w:t xml:space="preserve">s at the child’s home. The child is 2 years and 6 months old, and for the purpose of </w:t>
      </w:r>
      <w:r>
        <w:rPr>
          <w:rFonts w:ascii="Arial" w:hAnsi="Arial" w:cs="Arial"/>
          <w:sz w:val="24"/>
          <w:szCs w:val="24"/>
          <w:lang w:val="en-GB"/>
        </w:rPr>
        <w:t xml:space="preserve">confidentiality </w:t>
      </w:r>
      <w:r w:rsidRPr="002E12AB">
        <w:rPr>
          <w:rFonts w:ascii="Arial" w:hAnsi="Arial" w:cs="Arial"/>
          <w:sz w:val="24"/>
          <w:szCs w:val="24"/>
          <w:lang w:val="en-GB"/>
        </w:rPr>
        <w:t xml:space="preserve">I will refer to </w:t>
      </w:r>
      <w:r>
        <w:rPr>
          <w:rFonts w:ascii="Arial" w:hAnsi="Arial" w:cs="Arial"/>
          <w:sz w:val="24"/>
          <w:szCs w:val="24"/>
          <w:lang w:val="en-GB"/>
        </w:rPr>
        <w:t>them</w:t>
      </w:r>
      <w:r w:rsidRPr="002E12AB">
        <w:rPr>
          <w:rFonts w:ascii="Arial" w:hAnsi="Arial" w:cs="Arial"/>
          <w:sz w:val="24"/>
          <w:szCs w:val="24"/>
          <w:lang w:val="en-GB"/>
        </w:rPr>
        <w:t xml:space="preserve"> as ‘A’</w:t>
      </w:r>
      <w:r>
        <w:rPr>
          <w:rFonts w:ascii="Arial" w:hAnsi="Arial" w:cs="Arial"/>
          <w:sz w:val="24"/>
          <w:szCs w:val="24"/>
          <w:lang w:val="en-GB"/>
        </w:rPr>
        <w:t xml:space="preserve"> (legislation.gov.uk, 2018).</w:t>
      </w:r>
    </w:p>
    <w:p w14:paraId="6DFEB725" w14:textId="77777777" w:rsidR="00E304D4" w:rsidRPr="002E12AB" w:rsidRDefault="00E304D4" w:rsidP="00E304D4">
      <w:pPr>
        <w:spacing w:line="360" w:lineRule="auto"/>
        <w:jc w:val="both"/>
        <w:rPr>
          <w:rFonts w:ascii="Arial" w:hAnsi="Arial" w:cs="Arial"/>
          <w:sz w:val="24"/>
          <w:szCs w:val="24"/>
          <w:u w:val="single"/>
          <w:lang w:val="en-GB"/>
        </w:rPr>
      </w:pPr>
      <w:r w:rsidRPr="002E12AB">
        <w:rPr>
          <w:rFonts w:ascii="Arial" w:hAnsi="Arial" w:cs="Arial"/>
          <w:sz w:val="24"/>
          <w:szCs w:val="24"/>
          <w:u w:val="single"/>
          <w:lang w:val="en-GB"/>
        </w:rPr>
        <w:t>Objective of the activity</w:t>
      </w:r>
    </w:p>
    <w:p w14:paraId="5FC4F0FD" w14:textId="77777777" w:rsidR="00E304D4" w:rsidRPr="002E12AB" w:rsidRDefault="00E304D4" w:rsidP="00E304D4">
      <w:pPr>
        <w:spacing w:line="360" w:lineRule="auto"/>
        <w:jc w:val="both"/>
        <w:rPr>
          <w:rFonts w:ascii="Arial" w:hAnsi="Arial" w:cs="Arial"/>
          <w:sz w:val="24"/>
          <w:szCs w:val="24"/>
          <w:lang w:val="en-GB"/>
        </w:rPr>
      </w:pPr>
      <w:r w:rsidRPr="002E12AB">
        <w:rPr>
          <w:rFonts w:ascii="Arial" w:hAnsi="Arial" w:cs="Arial"/>
          <w:sz w:val="24"/>
          <w:szCs w:val="24"/>
          <w:lang w:val="en-GB"/>
        </w:rPr>
        <w:t xml:space="preserve">My aim for storytelling with ‘A’ was to enhance his </w:t>
      </w:r>
      <w:proofErr w:type="spellStart"/>
      <w:r w:rsidRPr="002E12AB">
        <w:rPr>
          <w:rFonts w:ascii="Arial" w:hAnsi="Arial" w:cs="Arial"/>
          <w:sz w:val="24"/>
          <w:szCs w:val="24"/>
          <w:lang w:val="en-GB"/>
        </w:rPr>
        <w:t>oracy</w:t>
      </w:r>
      <w:proofErr w:type="spellEnd"/>
      <w:r w:rsidRPr="002E12AB">
        <w:rPr>
          <w:rFonts w:ascii="Arial" w:hAnsi="Arial" w:cs="Arial"/>
          <w:sz w:val="24"/>
          <w:szCs w:val="24"/>
          <w:lang w:val="en-GB"/>
        </w:rPr>
        <w:t xml:space="preserve"> and literature skills</w:t>
      </w:r>
      <w:r>
        <w:rPr>
          <w:rFonts w:ascii="Arial" w:hAnsi="Arial" w:cs="Arial"/>
          <w:sz w:val="24"/>
          <w:szCs w:val="24"/>
          <w:lang w:val="en-GB"/>
        </w:rPr>
        <w:t xml:space="preserve"> by teaching new words</w:t>
      </w:r>
      <w:r w:rsidRPr="002E12AB">
        <w:rPr>
          <w:rFonts w:ascii="Arial" w:hAnsi="Arial" w:cs="Arial"/>
          <w:sz w:val="24"/>
          <w:szCs w:val="24"/>
          <w:lang w:val="en-GB"/>
        </w:rPr>
        <w:t xml:space="preserve"> </w:t>
      </w:r>
      <w:r w:rsidRPr="00D81D4C">
        <w:rPr>
          <w:rFonts w:ascii="Arial" w:hAnsi="Arial" w:cs="Arial"/>
          <w:sz w:val="24"/>
          <w:szCs w:val="24"/>
          <w:lang w:val="en-GB"/>
        </w:rPr>
        <w:t>and the sounds of different animals</w:t>
      </w:r>
      <w:r w:rsidRPr="002E12AB">
        <w:rPr>
          <w:rFonts w:ascii="Arial" w:hAnsi="Arial" w:cs="Arial"/>
          <w:color w:val="FF0000"/>
          <w:sz w:val="24"/>
          <w:szCs w:val="24"/>
          <w:lang w:val="en-GB"/>
        </w:rPr>
        <w:t xml:space="preserve">. </w:t>
      </w:r>
      <w:r w:rsidRPr="002E12AB">
        <w:rPr>
          <w:rFonts w:ascii="Arial" w:hAnsi="Arial" w:cs="Arial"/>
          <w:sz w:val="24"/>
          <w:szCs w:val="24"/>
          <w:lang w:val="en-GB"/>
        </w:rPr>
        <w:t>The book that was chosen was from the child’s own toy box, it had lots of animals and very colourful pictures. The words were bold and clear to read</w:t>
      </w:r>
      <w:r>
        <w:rPr>
          <w:rFonts w:ascii="Arial" w:hAnsi="Arial" w:cs="Arial"/>
          <w:sz w:val="24"/>
          <w:szCs w:val="24"/>
          <w:lang w:val="en-GB"/>
        </w:rPr>
        <w:t xml:space="preserve"> (</w:t>
      </w:r>
      <w:proofErr w:type="spellStart"/>
      <w:r>
        <w:rPr>
          <w:rFonts w:ascii="Arial" w:hAnsi="Arial" w:cs="Arial"/>
          <w:sz w:val="24"/>
          <w:szCs w:val="24"/>
          <w:lang w:val="en-GB"/>
        </w:rPr>
        <w:t>Komisaruk</w:t>
      </w:r>
      <w:proofErr w:type="spellEnd"/>
      <w:r>
        <w:rPr>
          <w:rFonts w:ascii="Arial" w:hAnsi="Arial" w:cs="Arial"/>
          <w:sz w:val="24"/>
          <w:szCs w:val="24"/>
          <w:lang w:val="en-GB"/>
        </w:rPr>
        <w:t>, no date). The story chosen was the best one to suit A’s ability, as there were many books that were above A’s development (Leicester, 2006).</w:t>
      </w:r>
    </w:p>
    <w:p w14:paraId="215DFF24" w14:textId="77777777" w:rsidR="00E304D4" w:rsidRPr="002E12AB" w:rsidRDefault="00E304D4" w:rsidP="00E304D4">
      <w:pPr>
        <w:spacing w:line="360" w:lineRule="auto"/>
        <w:jc w:val="both"/>
        <w:rPr>
          <w:rFonts w:ascii="Arial" w:hAnsi="Arial" w:cs="Arial"/>
          <w:sz w:val="24"/>
          <w:szCs w:val="24"/>
          <w:u w:val="single"/>
          <w:lang w:val="en-GB"/>
        </w:rPr>
      </w:pPr>
      <w:r w:rsidRPr="002E12AB">
        <w:rPr>
          <w:rFonts w:ascii="Arial" w:hAnsi="Arial" w:cs="Arial"/>
          <w:sz w:val="24"/>
          <w:szCs w:val="24"/>
          <w:u w:val="single"/>
          <w:lang w:val="en-GB"/>
        </w:rPr>
        <w:t>Your role</w:t>
      </w:r>
    </w:p>
    <w:p w14:paraId="2E11CAC4" w14:textId="77777777" w:rsidR="00E304D4" w:rsidRPr="002E12AB" w:rsidRDefault="00E304D4" w:rsidP="00E304D4">
      <w:pPr>
        <w:spacing w:line="360" w:lineRule="auto"/>
        <w:jc w:val="both"/>
        <w:rPr>
          <w:rFonts w:ascii="Arial" w:hAnsi="Arial" w:cs="Arial"/>
          <w:color w:val="FF0000"/>
          <w:sz w:val="24"/>
          <w:szCs w:val="24"/>
          <w:lang w:val="en-GB"/>
        </w:rPr>
      </w:pPr>
      <w:r w:rsidRPr="002E12AB">
        <w:rPr>
          <w:rFonts w:ascii="Arial" w:hAnsi="Arial" w:cs="Arial"/>
          <w:sz w:val="24"/>
          <w:szCs w:val="24"/>
          <w:lang w:val="en-GB"/>
        </w:rPr>
        <w:t>My role was</w:t>
      </w:r>
      <w:r>
        <w:rPr>
          <w:rFonts w:ascii="Arial" w:hAnsi="Arial" w:cs="Arial"/>
          <w:sz w:val="24"/>
          <w:szCs w:val="24"/>
          <w:lang w:val="en-GB"/>
        </w:rPr>
        <w:t xml:space="preserve"> not to read at A, but to read aloud alongside A. We both sat on the floor so we could be equals. I spoke</w:t>
      </w:r>
      <w:r w:rsidRPr="002E12AB">
        <w:rPr>
          <w:rFonts w:ascii="Arial" w:hAnsi="Arial" w:cs="Arial"/>
          <w:sz w:val="24"/>
          <w:szCs w:val="24"/>
          <w:lang w:val="en-GB"/>
        </w:rPr>
        <w:t xml:space="preserve"> </w:t>
      </w:r>
      <w:r>
        <w:rPr>
          <w:rFonts w:ascii="Arial" w:hAnsi="Arial" w:cs="Arial"/>
          <w:sz w:val="24"/>
          <w:szCs w:val="24"/>
          <w:lang w:val="en-GB"/>
        </w:rPr>
        <w:t xml:space="preserve">the </w:t>
      </w:r>
      <w:r w:rsidRPr="002E12AB">
        <w:rPr>
          <w:rFonts w:ascii="Arial" w:hAnsi="Arial" w:cs="Arial"/>
          <w:sz w:val="24"/>
          <w:szCs w:val="24"/>
          <w:lang w:val="en-GB"/>
        </w:rPr>
        <w:t>words</w:t>
      </w:r>
      <w:r>
        <w:rPr>
          <w:rFonts w:ascii="Arial" w:hAnsi="Arial" w:cs="Arial"/>
          <w:sz w:val="24"/>
          <w:szCs w:val="24"/>
          <w:lang w:val="en-GB"/>
        </w:rPr>
        <w:t xml:space="preserve"> loudly and clearly</w:t>
      </w:r>
      <w:r w:rsidRPr="002E12AB">
        <w:rPr>
          <w:rFonts w:ascii="Arial" w:hAnsi="Arial" w:cs="Arial"/>
          <w:sz w:val="24"/>
          <w:szCs w:val="24"/>
          <w:lang w:val="en-GB"/>
        </w:rPr>
        <w:t>, pointing out the animals</w:t>
      </w:r>
      <w:r>
        <w:rPr>
          <w:rFonts w:ascii="Arial" w:hAnsi="Arial" w:cs="Arial"/>
          <w:sz w:val="24"/>
          <w:szCs w:val="24"/>
          <w:lang w:val="en-GB"/>
        </w:rPr>
        <w:t xml:space="preserve"> and brought A’s attention to the text</w:t>
      </w:r>
      <w:r w:rsidRPr="002E12AB">
        <w:rPr>
          <w:rFonts w:ascii="Arial" w:hAnsi="Arial" w:cs="Arial"/>
          <w:sz w:val="24"/>
          <w:szCs w:val="24"/>
          <w:lang w:val="en-GB"/>
        </w:rPr>
        <w:t xml:space="preserve"> so</w:t>
      </w:r>
      <w:r>
        <w:rPr>
          <w:rFonts w:ascii="Arial" w:hAnsi="Arial" w:cs="Arial"/>
          <w:sz w:val="24"/>
          <w:szCs w:val="24"/>
          <w:lang w:val="en-GB"/>
        </w:rPr>
        <w:t xml:space="preserve"> that</w:t>
      </w:r>
      <w:r w:rsidRPr="002E12AB">
        <w:rPr>
          <w:rFonts w:ascii="Arial" w:hAnsi="Arial" w:cs="Arial"/>
          <w:sz w:val="24"/>
          <w:szCs w:val="24"/>
          <w:lang w:val="en-GB"/>
        </w:rPr>
        <w:t xml:space="preserve"> A c</w:t>
      </w:r>
      <w:r>
        <w:rPr>
          <w:rFonts w:ascii="Arial" w:hAnsi="Arial" w:cs="Arial"/>
          <w:sz w:val="24"/>
          <w:szCs w:val="24"/>
          <w:lang w:val="en-GB"/>
        </w:rPr>
        <w:t>ould</w:t>
      </w:r>
      <w:r w:rsidRPr="002E12AB">
        <w:rPr>
          <w:rFonts w:ascii="Arial" w:hAnsi="Arial" w:cs="Arial"/>
          <w:sz w:val="24"/>
          <w:szCs w:val="24"/>
          <w:lang w:val="en-GB"/>
        </w:rPr>
        <w:t xml:space="preserve"> make the link between what is heard and what is seen</w:t>
      </w:r>
      <w:r>
        <w:rPr>
          <w:rFonts w:ascii="Arial" w:hAnsi="Arial" w:cs="Arial"/>
          <w:sz w:val="24"/>
          <w:szCs w:val="24"/>
          <w:lang w:val="en-GB"/>
        </w:rPr>
        <w:t xml:space="preserve"> (</w:t>
      </w:r>
      <w:proofErr w:type="spellStart"/>
      <w:r>
        <w:rPr>
          <w:rFonts w:ascii="Arial" w:hAnsi="Arial" w:cs="Arial"/>
          <w:sz w:val="24"/>
          <w:szCs w:val="24"/>
          <w:lang w:val="en-GB"/>
        </w:rPr>
        <w:t>Komisaruk</w:t>
      </w:r>
      <w:proofErr w:type="spellEnd"/>
      <w:r w:rsidRPr="00FA49FD">
        <w:rPr>
          <w:rFonts w:ascii="Arial" w:hAnsi="Arial" w:cs="Arial"/>
          <w:color w:val="000000" w:themeColor="text1"/>
          <w:sz w:val="24"/>
          <w:szCs w:val="24"/>
          <w:lang w:val="en-GB"/>
        </w:rPr>
        <w:t>, no date). Bruner believes in active learning (Aubrey and Riley, 2018), so it is important to keep a child’s attention to maximize learning. Therefore</w:t>
      </w:r>
      <w:r>
        <w:rPr>
          <w:rFonts w:ascii="Arial" w:hAnsi="Arial" w:cs="Arial"/>
          <w:color w:val="000000" w:themeColor="text1"/>
          <w:sz w:val="24"/>
          <w:szCs w:val="24"/>
          <w:lang w:val="en-GB"/>
        </w:rPr>
        <w:t>,</w:t>
      </w:r>
      <w:r w:rsidRPr="00FA49FD">
        <w:rPr>
          <w:rFonts w:ascii="Arial" w:hAnsi="Arial" w:cs="Arial"/>
          <w:color w:val="000000" w:themeColor="text1"/>
          <w:sz w:val="24"/>
          <w:szCs w:val="24"/>
          <w:lang w:val="en-GB"/>
        </w:rPr>
        <w:t xml:space="preserve"> </w:t>
      </w:r>
      <w:r>
        <w:rPr>
          <w:rFonts w:ascii="Arial" w:hAnsi="Arial" w:cs="Arial"/>
          <w:sz w:val="24"/>
          <w:szCs w:val="24"/>
          <w:lang w:val="en-GB"/>
        </w:rPr>
        <w:t xml:space="preserve">I held the </w:t>
      </w:r>
      <w:r w:rsidRPr="002E12AB">
        <w:rPr>
          <w:rFonts w:ascii="Arial" w:hAnsi="Arial" w:cs="Arial"/>
          <w:sz w:val="24"/>
          <w:szCs w:val="24"/>
          <w:lang w:val="en-GB"/>
        </w:rPr>
        <w:t>book</w:t>
      </w:r>
      <w:r>
        <w:rPr>
          <w:rFonts w:ascii="Arial" w:hAnsi="Arial" w:cs="Arial"/>
          <w:sz w:val="24"/>
          <w:szCs w:val="24"/>
          <w:lang w:val="en-GB"/>
        </w:rPr>
        <w:t xml:space="preserve"> facing A so that A could always see it and I</w:t>
      </w:r>
      <w:r w:rsidRPr="002E12AB">
        <w:rPr>
          <w:rFonts w:ascii="Arial" w:hAnsi="Arial" w:cs="Arial"/>
          <w:sz w:val="24"/>
          <w:szCs w:val="24"/>
          <w:lang w:val="en-GB"/>
        </w:rPr>
        <w:t xml:space="preserve"> turn</w:t>
      </w:r>
      <w:r>
        <w:rPr>
          <w:rFonts w:ascii="Arial" w:hAnsi="Arial" w:cs="Arial"/>
          <w:sz w:val="24"/>
          <w:szCs w:val="24"/>
          <w:lang w:val="en-GB"/>
        </w:rPr>
        <w:t xml:space="preserve">ed </w:t>
      </w:r>
      <w:r w:rsidRPr="002E12AB">
        <w:rPr>
          <w:rFonts w:ascii="Arial" w:hAnsi="Arial" w:cs="Arial"/>
          <w:sz w:val="24"/>
          <w:szCs w:val="24"/>
          <w:lang w:val="en-GB"/>
        </w:rPr>
        <w:t>the pages when needed</w:t>
      </w:r>
      <w:r>
        <w:rPr>
          <w:rFonts w:ascii="Arial" w:hAnsi="Arial" w:cs="Arial"/>
          <w:sz w:val="24"/>
          <w:szCs w:val="24"/>
          <w:lang w:val="en-GB"/>
        </w:rPr>
        <w:t>,</w:t>
      </w:r>
      <w:r w:rsidRPr="002E12AB">
        <w:rPr>
          <w:rFonts w:ascii="Arial" w:hAnsi="Arial" w:cs="Arial"/>
          <w:sz w:val="24"/>
          <w:szCs w:val="24"/>
          <w:lang w:val="en-GB"/>
        </w:rPr>
        <w:t xml:space="preserve"> show</w:t>
      </w:r>
      <w:r>
        <w:rPr>
          <w:rFonts w:ascii="Arial" w:hAnsi="Arial" w:cs="Arial"/>
          <w:sz w:val="24"/>
          <w:szCs w:val="24"/>
          <w:lang w:val="en-GB"/>
        </w:rPr>
        <w:t>ing</w:t>
      </w:r>
      <w:r w:rsidRPr="002E12AB">
        <w:rPr>
          <w:rFonts w:ascii="Arial" w:hAnsi="Arial" w:cs="Arial"/>
          <w:sz w:val="24"/>
          <w:szCs w:val="24"/>
          <w:lang w:val="en-GB"/>
        </w:rPr>
        <w:t xml:space="preserve"> A how books are supposed to be handled</w:t>
      </w:r>
      <w:r>
        <w:rPr>
          <w:rFonts w:ascii="Arial" w:hAnsi="Arial" w:cs="Arial"/>
          <w:sz w:val="24"/>
          <w:szCs w:val="24"/>
          <w:lang w:val="en-GB"/>
        </w:rPr>
        <w:t xml:space="preserve"> (</w:t>
      </w:r>
      <w:proofErr w:type="spellStart"/>
      <w:r>
        <w:rPr>
          <w:rFonts w:ascii="Arial" w:hAnsi="Arial" w:cs="Arial"/>
          <w:sz w:val="24"/>
          <w:szCs w:val="24"/>
          <w:lang w:val="en-GB"/>
        </w:rPr>
        <w:t>Booktrust</w:t>
      </w:r>
      <w:proofErr w:type="spellEnd"/>
      <w:r>
        <w:rPr>
          <w:rFonts w:ascii="Arial" w:hAnsi="Arial" w:cs="Arial"/>
          <w:sz w:val="24"/>
          <w:szCs w:val="24"/>
          <w:lang w:val="en-GB"/>
        </w:rPr>
        <w:t>, no date).</w:t>
      </w:r>
    </w:p>
    <w:p w14:paraId="7B9C8E00" w14:textId="77777777" w:rsidR="00E304D4" w:rsidRPr="002E12AB" w:rsidRDefault="00E304D4" w:rsidP="00E304D4">
      <w:pPr>
        <w:spacing w:line="360" w:lineRule="auto"/>
        <w:jc w:val="both"/>
        <w:rPr>
          <w:rFonts w:ascii="Arial" w:hAnsi="Arial" w:cs="Arial"/>
          <w:sz w:val="24"/>
          <w:szCs w:val="24"/>
          <w:u w:val="single"/>
          <w:lang w:val="en-GB"/>
        </w:rPr>
      </w:pPr>
      <w:r w:rsidRPr="002E12AB">
        <w:rPr>
          <w:rFonts w:ascii="Arial" w:hAnsi="Arial" w:cs="Arial"/>
          <w:sz w:val="24"/>
          <w:szCs w:val="24"/>
          <w:u w:val="single"/>
          <w:lang w:val="en-GB"/>
        </w:rPr>
        <w:t>Positive aspects-why?</w:t>
      </w:r>
    </w:p>
    <w:p w14:paraId="40009D2C" w14:textId="77777777" w:rsidR="00E304D4" w:rsidRDefault="00E304D4" w:rsidP="00E304D4">
      <w:pPr>
        <w:spacing w:line="360" w:lineRule="auto"/>
        <w:jc w:val="both"/>
        <w:rPr>
          <w:rFonts w:ascii="Arial" w:hAnsi="Arial" w:cs="Arial"/>
          <w:sz w:val="24"/>
          <w:szCs w:val="24"/>
          <w:lang w:val="en-GB"/>
        </w:rPr>
      </w:pPr>
      <w:r>
        <w:rPr>
          <w:rFonts w:ascii="Arial" w:hAnsi="Arial" w:cs="Arial"/>
          <w:sz w:val="24"/>
          <w:szCs w:val="24"/>
          <w:lang w:val="en-GB"/>
        </w:rPr>
        <w:t>A</w:t>
      </w:r>
      <w:r w:rsidRPr="002E12AB">
        <w:rPr>
          <w:rFonts w:ascii="Arial" w:hAnsi="Arial" w:cs="Arial"/>
          <w:sz w:val="24"/>
          <w:szCs w:val="24"/>
          <w:lang w:val="en-GB"/>
        </w:rPr>
        <w:t>t the beginning of the story A</w:t>
      </w:r>
      <w:r>
        <w:rPr>
          <w:rFonts w:ascii="Arial" w:hAnsi="Arial" w:cs="Arial"/>
          <w:sz w:val="24"/>
          <w:szCs w:val="24"/>
          <w:lang w:val="en-GB"/>
        </w:rPr>
        <w:t xml:space="preserve"> was quiet and</w:t>
      </w:r>
      <w:r w:rsidRPr="002E12AB">
        <w:rPr>
          <w:rFonts w:ascii="Arial" w:hAnsi="Arial" w:cs="Arial"/>
          <w:sz w:val="24"/>
          <w:szCs w:val="24"/>
          <w:lang w:val="en-GB"/>
        </w:rPr>
        <w:t xml:space="preserve"> just watched me,</w:t>
      </w:r>
      <w:r>
        <w:rPr>
          <w:rFonts w:ascii="Arial" w:hAnsi="Arial" w:cs="Arial"/>
          <w:sz w:val="24"/>
          <w:szCs w:val="24"/>
          <w:lang w:val="en-GB"/>
        </w:rPr>
        <w:t xml:space="preserve"> not quite knowing what to do or how to react,</w:t>
      </w:r>
      <w:r w:rsidRPr="002E12AB">
        <w:rPr>
          <w:rFonts w:ascii="Arial" w:hAnsi="Arial" w:cs="Arial"/>
          <w:sz w:val="24"/>
          <w:szCs w:val="24"/>
          <w:lang w:val="en-GB"/>
        </w:rPr>
        <w:t xml:space="preserve"> </w:t>
      </w:r>
      <w:r w:rsidRPr="00EA5E53">
        <w:rPr>
          <w:rFonts w:ascii="Arial" w:hAnsi="Arial" w:cs="Arial"/>
          <w:sz w:val="24"/>
          <w:szCs w:val="24"/>
          <w:lang w:val="en-GB"/>
        </w:rPr>
        <w:t>but I carried on</w:t>
      </w:r>
      <w:r>
        <w:rPr>
          <w:rFonts w:ascii="Arial" w:hAnsi="Arial" w:cs="Arial"/>
          <w:sz w:val="24"/>
          <w:szCs w:val="24"/>
          <w:lang w:val="en-GB"/>
        </w:rPr>
        <w:t>. A</w:t>
      </w:r>
      <w:r w:rsidRPr="002E12AB">
        <w:rPr>
          <w:rFonts w:ascii="Arial" w:hAnsi="Arial" w:cs="Arial"/>
          <w:sz w:val="24"/>
          <w:szCs w:val="24"/>
          <w:lang w:val="en-GB"/>
        </w:rPr>
        <w:t xml:space="preserve">s the story went on A began to laugh </w:t>
      </w:r>
      <w:r>
        <w:rPr>
          <w:rFonts w:ascii="Arial" w:hAnsi="Arial" w:cs="Arial"/>
          <w:sz w:val="24"/>
          <w:szCs w:val="24"/>
          <w:lang w:val="en-GB"/>
        </w:rPr>
        <w:t xml:space="preserve">quietly </w:t>
      </w:r>
      <w:r w:rsidRPr="002E12AB">
        <w:rPr>
          <w:rFonts w:ascii="Arial" w:hAnsi="Arial" w:cs="Arial"/>
          <w:sz w:val="24"/>
          <w:szCs w:val="24"/>
          <w:lang w:val="en-GB"/>
        </w:rPr>
        <w:t>when I made the animal noises and funny voices</w:t>
      </w:r>
      <w:r>
        <w:rPr>
          <w:rFonts w:ascii="Arial" w:hAnsi="Arial" w:cs="Arial"/>
          <w:sz w:val="24"/>
          <w:szCs w:val="24"/>
          <w:lang w:val="en-GB"/>
        </w:rPr>
        <w:t>, at this stage A still was not fully confident to what I was doing. As I went on A</w:t>
      </w:r>
      <w:r w:rsidRPr="002E12AB">
        <w:rPr>
          <w:rFonts w:ascii="Arial" w:hAnsi="Arial" w:cs="Arial"/>
          <w:sz w:val="24"/>
          <w:szCs w:val="24"/>
          <w:lang w:val="en-GB"/>
        </w:rPr>
        <w:t xml:space="preserve"> began to engage a bit more in the story, </w:t>
      </w:r>
      <w:r>
        <w:rPr>
          <w:rFonts w:ascii="Arial" w:hAnsi="Arial" w:cs="Arial"/>
          <w:sz w:val="24"/>
          <w:szCs w:val="24"/>
          <w:lang w:val="en-GB"/>
        </w:rPr>
        <w:t>I was asking “can you see the cow?” and soon A would point it out, looking up to me for reassurance. This is when I gave lots of praise and reassured A he was doing well.</w:t>
      </w:r>
    </w:p>
    <w:p w14:paraId="729A6E88" w14:textId="77777777" w:rsidR="00E304D4" w:rsidRPr="002E12AB" w:rsidRDefault="00E304D4" w:rsidP="00E304D4">
      <w:pPr>
        <w:spacing w:line="360" w:lineRule="auto"/>
        <w:jc w:val="both"/>
        <w:rPr>
          <w:rFonts w:ascii="Arial" w:hAnsi="Arial" w:cs="Arial"/>
          <w:sz w:val="24"/>
          <w:szCs w:val="24"/>
          <w:lang w:val="en-GB"/>
        </w:rPr>
      </w:pPr>
      <w:r w:rsidRPr="002E12AB">
        <w:rPr>
          <w:rFonts w:ascii="Arial" w:hAnsi="Arial" w:cs="Arial"/>
          <w:sz w:val="24"/>
          <w:szCs w:val="24"/>
          <w:lang w:val="en-GB"/>
        </w:rPr>
        <w:t xml:space="preserve">Once the story </w:t>
      </w:r>
      <w:r>
        <w:rPr>
          <w:rFonts w:ascii="Arial" w:hAnsi="Arial" w:cs="Arial"/>
          <w:sz w:val="24"/>
          <w:szCs w:val="24"/>
          <w:lang w:val="en-GB"/>
        </w:rPr>
        <w:t>came</w:t>
      </w:r>
      <w:r w:rsidRPr="002E12AB">
        <w:rPr>
          <w:rFonts w:ascii="Arial" w:hAnsi="Arial" w:cs="Arial"/>
          <w:sz w:val="24"/>
          <w:szCs w:val="24"/>
          <w:lang w:val="en-GB"/>
        </w:rPr>
        <w:t xml:space="preserve"> to </w:t>
      </w:r>
      <w:r>
        <w:rPr>
          <w:rFonts w:ascii="Arial" w:hAnsi="Arial" w:cs="Arial"/>
          <w:sz w:val="24"/>
          <w:szCs w:val="24"/>
          <w:lang w:val="en-GB"/>
        </w:rPr>
        <w:t>the</w:t>
      </w:r>
      <w:r w:rsidRPr="002E12AB">
        <w:rPr>
          <w:rFonts w:ascii="Arial" w:hAnsi="Arial" w:cs="Arial"/>
          <w:sz w:val="24"/>
          <w:szCs w:val="24"/>
          <w:lang w:val="en-GB"/>
        </w:rPr>
        <w:t xml:space="preserve"> end A wanted me to read it again. A indicated this by turning back to the beginning of the story, looked at me and pointed to the page. T</w:t>
      </w:r>
      <w:r>
        <w:rPr>
          <w:rFonts w:ascii="Arial" w:hAnsi="Arial" w:cs="Arial"/>
          <w:sz w:val="24"/>
          <w:szCs w:val="24"/>
          <w:lang w:val="en-GB"/>
        </w:rPr>
        <w:t>he more I read the book the more</w:t>
      </w:r>
      <w:r w:rsidRPr="002E12AB">
        <w:rPr>
          <w:rFonts w:ascii="Arial" w:hAnsi="Arial" w:cs="Arial"/>
          <w:sz w:val="24"/>
          <w:szCs w:val="24"/>
          <w:lang w:val="en-GB"/>
        </w:rPr>
        <w:t xml:space="preserve"> A interacted,</w:t>
      </w:r>
      <w:r>
        <w:rPr>
          <w:rFonts w:ascii="Arial" w:hAnsi="Arial" w:cs="Arial"/>
          <w:sz w:val="24"/>
          <w:szCs w:val="24"/>
          <w:lang w:val="en-GB"/>
        </w:rPr>
        <w:t xml:space="preserve"> so</w:t>
      </w:r>
      <w:r w:rsidRPr="002E12AB">
        <w:rPr>
          <w:rFonts w:ascii="Arial" w:hAnsi="Arial" w:cs="Arial"/>
          <w:sz w:val="24"/>
          <w:szCs w:val="24"/>
          <w:lang w:val="en-GB"/>
        </w:rPr>
        <w:t xml:space="preserve"> once I had demonstrated an animal sound, </w:t>
      </w:r>
      <w:r>
        <w:rPr>
          <w:rFonts w:ascii="Arial" w:hAnsi="Arial" w:cs="Arial"/>
          <w:sz w:val="24"/>
          <w:szCs w:val="24"/>
          <w:lang w:val="en-GB"/>
        </w:rPr>
        <w:t xml:space="preserve">A looked at me and </w:t>
      </w:r>
      <w:r w:rsidRPr="002E12AB">
        <w:rPr>
          <w:rFonts w:ascii="Arial" w:hAnsi="Arial" w:cs="Arial"/>
          <w:sz w:val="24"/>
          <w:szCs w:val="24"/>
          <w:lang w:val="en-GB"/>
        </w:rPr>
        <w:t>soon follow</w:t>
      </w:r>
      <w:r>
        <w:rPr>
          <w:rFonts w:ascii="Arial" w:hAnsi="Arial" w:cs="Arial"/>
          <w:sz w:val="24"/>
          <w:szCs w:val="24"/>
          <w:lang w:val="en-GB"/>
        </w:rPr>
        <w:t>ed with a sound</w:t>
      </w:r>
      <w:r w:rsidRPr="002E12AB">
        <w:rPr>
          <w:rFonts w:ascii="Arial" w:hAnsi="Arial" w:cs="Arial"/>
          <w:sz w:val="24"/>
          <w:szCs w:val="24"/>
          <w:lang w:val="en-GB"/>
        </w:rPr>
        <w:t>.</w:t>
      </w:r>
      <w:r>
        <w:rPr>
          <w:rFonts w:ascii="Arial" w:hAnsi="Arial" w:cs="Arial"/>
          <w:sz w:val="24"/>
          <w:szCs w:val="24"/>
          <w:lang w:val="en-GB"/>
        </w:rPr>
        <w:t xml:space="preserve"> So, within a short time of repeating the story, this allowed A to recognise characters and remember animal noises.</w:t>
      </w:r>
      <w:r w:rsidRPr="00FA49FD">
        <w:rPr>
          <w:rFonts w:ascii="Arial" w:hAnsi="Arial" w:cs="Arial"/>
          <w:sz w:val="24"/>
          <w:szCs w:val="24"/>
          <w:lang w:val="en-GB"/>
        </w:rPr>
        <w:t xml:space="preserve"> </w:t>
      </w:r>
      <w:r w:rsidRPr="0028595C">
        <w:rPr>
          <w:rFonts w:ascii="Arial" w:hAnsi="Arial" w:cs="Arial"/>
          <w:sz w:val="24"/>
          <w:szCs w:val="24"/>
          <w:lang w:val="en-GB"/>
        </w:rPr>
        <w:t xml:space="preserve">Isbell et al (2004) </w:t>
      </w:r>
      <w:r>
        <w:rPr>
          <w:rFonts w:ascii="Arial" w:hAnsi="Arial" w:cs="Arial"/>
          <w:sz w:val="24"/>
          <w:szCs w:val="24"/>
          <w:lang w:val="en-GB"/>
        </w:rPr>
        <w:t xml:space="preserve">believes that children can understand far more than they can speak. Engle (2012) believes that children aged 24-30 months should already be able to tell a story on their </w:t>
      </w:r>
      <w:r>
        <w:rPr>
          <w:rFonts w:ascii="Arial" w:hAnsi="Arial" w:cs="Arial"/>
          <w:sz w:val="24"/>
          <w:szCs w:val="24"/>
          <w:lang w:val="en-GB"/>
        </w:rPr>
        <w:lastRenderedPageBreak/>
        <w:t xml:space="preserve">own; however, Isbell et al (2004) believes this depends individually on the type of environment they have been exposed to. </w:t>
      </w:r>
    </w:p>
    <w:p w14:paraId="298F5789" w14:textId="77777777" w:rsidR="00E304D4" w:rsidRPr="002E12AB" w:rsidRDefault="00E304D4" w:rsidP="00E304D4">
      <w:pPr>
        <w:spacing w:line="360" w:lineRule="auto"/>
        <w:jc w:val="both"/>
        <w:rPr>
          <w:rFonts w:ascii="Arial" w:hAnsi="Arial" w:cs="Arial"/>
          <w:sz w:val="24"/>
          <w:szCs w:val="24"/>
          <w:u w:val="single"/>
          <w:lang w:val="en-GB"/>
        </w:rPr>
      </w:pPr>
      <w:r w:rsidRPr="002E12AB">
        <w:rPr>
          <w:rFonts w:ascii="Arial" w:hAnsi="Arial" w:cs="Arial"/>
          <w:sz w:val="24"/>
          <w:szCs w:val="24"/>
          <w:u w:val="single"/>
          <w:lang w:val="en-GB"/>
        </w:rPr>
        <w:t>Challenging aspects-why?</w:t>
      </w:r>
    </w:p>
    <w:p w14:paraId="7B1DED9F" w14:textId="77777777" w:rsidR="00E304D4" w:rsidRPr="002E12AB" w:rsidRDefault="00E304D4" w:rsidP="00E304D4">
      <w:pPr>
        <w:spacing w:line="360" w:lineRule="auto"/>
        <w:jc w:val="both"/>
        <w:rPr>
          <w:rFonts w:ascii="Arial" w:hAnsi="Arial" w:cs="Arial"/>
          <w:sz w:val="24"/>
          <w:szCs w:val="24"/>
          <w:lang w:val="en-GB"/>
        </w:rPr>
      </w:pPr>
      <w:r w:rsidRPr="002E12AB">
        <w:rPr>
          <w:rFonts w:ascii="Arial" w:hAnsi="Arial" w:cs="Arial"/>
          <w:sz w:val="24"/>
          <w:szCs w:val="24"/>
          <w:lang w:val="en-GB"/>
        </w:rPr>
        <w:t xml:space="preserve">A’s attention span was challenging, </w:t>
      </w:r>
      <w:r>
        <w:rPr>
          <w:rFonts w:ascii="Arial" w:hAnsi="Arial" w:cs="Arial"/>
          <w:sz w:val="24"/>
          <w:szCs w:val="24"/>
          <w:lang w:val="en-GB"/>
        </w:rPr>
        <w:t xml:space="preserve">as he was easily </w:t>
      </w:r>
      <w:r w:rsidRPr="002E12AB">
        <w:rPr>
          <w:rFonts w:ascii="Arial" w:hAnsi="Arial" w:cs="Arial"/>
          <w:sz w:val="24"/>
          <w:szCs w:val="24"/>
          <w:lang w:val="en-GB"/>
        </w:rPr>
        <w:t>distracted by what was going on in the background. Before I finish</w:t>
      </w:r>
      <w:r>
        <w:rPr>
          <w:rFonts w:ascii="Arial" w:hAnsi="Arial" w:cs="Arial"/>
          <w:sz w:val="24"/>
          <w:szCs w:val="24"/>
          <w:lang w:val="en-GB"/>
        </w:rPr>
        <w:t>ed</w:t>
      </w:r>
      <w:r w:rsidRPr="002E12AB">
        <w:rPr>
          <w:rFonts w:ascii="Arial" w:hAnsi="Arial" w:cs="Arial"/>
          <w:sz w:val="24"/>
          <w:szCs w:val="24"/>
          <w:lang w:val="en-GB"/>
        </w:rPr>
        <w:t xml:space="preserve"> reading, A would go to turn the page, sometimes even backwards. A’s understanding of </w:t>
      </w:r>
      <w:proofErr w:type="spellStart"/>
      <w:r w:rsidRPr="002E12AB">
        <w:rPr>
          <w:rFonts w:ascii="Arial" w:hAnsi="Arial" w:cs="Arial"/>
          <w:sz w:val="24"/>
          <w:szCs w:val="24"/>
          <w:lang w:val="en-GB"/>
        </w:rPr>
        <w:t>story telling</w:t>
      </w:r>
      <w:proofErr w:type="spellEnd"/>
      <w:r w:rsidRPr="002E12AB">
        <w:rPr>
          <w:rFonts w:ascii="Arial" w:hAnsi="Arial" w:cs="Arial"/>
          <w:sz w:val="24"/>
          <w:szCs w:val="24"/>
          <w:lang w:val="en-GB"/>
        </w:rPr>
        <w:t xml:space="preserve"> was clear at this point and I d</w:t>
      </w:r>
      <w:r>
        <w:rPr>
          <w:rFonts w:ascii="Arial" w:hAnsi="Arial" w:cs="Arial"/>
          <w:sz w:val="24"/>
          <w:szCs w:val="24"/>
          <w:lang w:val="en-GB"/>
        </w:rPr>
        <w:t>id</w:t>
      </w:r>
      <w:r w:rsidRPr="002E12AB">
        <w:rPr>
          <w:rFonts w:ascii="Arial" w:hAnsi="Arial" w:cs="Arial"/>
          <w:sz w:val="24"/>
          <w:szCs w:val="24"/>
          <w:lang w:val="en-GB"/>
        </w:rPr>
        <w:t xml:space="preserve"> not believe he had been shown correctly how books work.</w:t>
      </w:r>
      <w:r>
        <w:rPr>
          <w:rFonts w:ascii="Arial" w:hAnsi="Arial" w:cs="Arial"/>
          <w:sz w:val="24"/>
          <w:szCs w:val="24"/>
          <w:lang w:val="en-GB"/>
        </w:rPr>
        <w:t xml:space="preserve"> </w:t>
      </w:r>
    </w:p>
    <w:p w14:paraId="4631D835" w14:textId="77777777" w:rsidR="00E304D4" w:rsidRPr="002E12AB" w:rsidRDefault="00E304D4" w:rsidP="00E304D4">
      <w:pPr>
        <w:spacing w:line="360" w:lineRule="auto"/>
        <w:jc w:val="both"/>
        <w:rPr>
          <w:rFonts w:ascii="Arial" w:hAnsi="Arial" w:cs="Arial"/>
          <w:sz w:val="24"/>
          <w:szCs w:val="24"/>
          <w:u w:val="single"/>
          <w:lang w:val="en-GB"/>
        </w:rPr>
      </w:pPr>
      <w:r w:rsidRPr="002E12AB">
        <w:rPr>
          <w:rFonts w:ascii="Arial" w:hAnsi="Arial" w:cs="Arial"/>
          <w:sz w:val="24"/>
          <w:szCs w:val="24"/>
          <w:u w:val="single"/>
          <w:lang w:val="en-GB"/>
        </w:rPr>
        <w:t>What knowledge was demonstrated</w:t>
      </w:r>
    </w:p>
    <w:p w14:paraId="01405561" w14:textId="77777777" w:rsidR="00E304D4" w:rsidRPr="002E12AB" w:rsidRDefault="00E304D4" w:rsidP="00E304D4">
      <w:pPr>
        <w:spacing w:line="360" w:lineRule="auto"/>
        <w:jc w:val="both"/>
        <w:rPr>
          <w:rFonts w:ascii="Arial" w:hAnsi="Arial" w:cs="Arial"/>
          <w:color w:val="FF0000"/>
          <w:sz w:val="24"/>
          <w:szCs w:val="24"/>
          <w:lang w:val="en-GB"/>
        </w:rPr>
      </w:pPr>
      <w:r>
        <w:rPr>
          <w:rFonts w:ascii="Arial" w:hAnsi="Arial" w:cs="Arial"/>
          <w:sz w:val="24"/>
          <w:szCs w:val="24"/>
          <w:lang w:val="en-GB"/>
        </w:rPr>
        <w:t>Given A’s difficulties the book was chosen because of his limited literacy skills; this meant a simple / colourful interactive story. Montag et al (2015) believe that books with pictures provide an important source of a child’s vocabulary. Raisingchildren.net.ua (no date) believe that toddlers enjoy looking at books that contain</w:t>
      </w:r>
      <w:r w:rsidRPr="002E12AB">
        <w:rPr>
          <w:rFonts w:ascii="Arial" w:hAnsi="Arial" w:cs="Arial"/>
          <w:sz w:val="24"/>
          <w:szCs w:val="24"/>
          <w:lang w:val="en-GB"/>
        </w:rPr>
        <w:t xml:space="preserve"> farm animals</w:t>
      </w:r>
      <w:r>
        <w:rPr>
          <w:rFonts w:ascii="Arial" w:hAnsi="Arial" w:cs="Arial"/>
          <w:sz w:val="24"/>
          <w:szCs w:val="24"/>
          <w:lang w:val="en-GB"/>
        </w:rPr>
        <w:t xml:space="preserve"> and noises. </w:t>
      </w:r>
    </w:p>
    <w:p w14:paraId="1C1821D6" w14:textId="77777777" w:rsidR="00E304D4" w:rsidRPr="002E12AB" w:rsidRDefault="00E304D4" w:rsidP="00E304D4">
      <w:pPr>
        <w:spacing w:line="360" w:lineRule="auto"/>
        <w:jc w:val="both"/>
        <w:rPr>
          <w:rFonts w:ascii="Arial" w:hAnsi="Arial" w:cs="Arial"/>
          <w:sz w:val="24"/>
          <w:szCs w:val="24"/>
          <w:u w:val="single"/>
          <w:lang w:val="en-GB"/>
        </w:rPr>
      </w:pPr>
      <w:r w:rsidRPr="002E12AB">
        <w:rPr>
          <w:rFonts w:ascii="Arial" w:hAnsi="Arial" w:cs="Arial"/>
          <w:sz w:val="24"/>
          <w:szCs w:val="24"/>
          <w:u w:val="single"/>
          <w:lang w:val="en-GB"/>
        </w:rPr>
        <w:t>What skills were demonstrated</w:t>
      </w:r>
    </w:p>
    <w:p w14:paraId="0A1E85AE" w14:textId="23CF09AF" w:rsidR="00E304D4" w:rsidRPr="003F40C4" w:rsidRDefault="00E304D4" w:rsidP="00E304D4">
      <w:pPr>
        <w:spacing w:line="360" w:lineRule="auto"/>
        <w:jc w:val="both"/>
        <w:rPr>
          <w:rFonts w:ascii="Arial" w:hAnsi="Arial" w:cs="Arial"/>
          <w:sz w:val="24"/>
          <w:szCs w:val="24"/>
          <w:lang w:val="en-GB"/>
        </w:rPr>
      </w:pPr>
      <w:r>
        <w:rPr>
          <w:rFonts w:ascii="Arial" w:hAnsi="Arial" w:cs="Arial"/>
          <w:sz w:val="24"/>
          <w:szCs w:val="24"/>
          <w:lang w:val="en-GB"/>
        </w:rPr>
        <w:t xml:space="preserve">Observing during storytelling meant I was able to know if A was enjoying the process and was my reading technique the right form for A’s ability. This is important, as according to Honey and Mumford (2011) everybody has their own learning style and this needs to be </w:t>
      </w:r>
      <w:proofErr w:type="gramStart"/>
      <w:r>
        <w:rPr>
          <w:rFonts w:ascii="Arial" w:hAnsi="Arial" w:cs="Arial"/>
          <w:sz w:val="24"/>
          <w:szCs w:val="24"/>
          <w:lang w:val="en-GB"/>
        </w:rPr>
        <w:t>taken into account</w:t>
      </w:r>
      <w:proofErr w:type="gramEnd"/>
      <w:r>
        <w:rPr>
          <w:rFonts w:ascii="Arial" w:hAnsi="Arial" w:cs="Arial"/>
          <w:sz w:val="24"/>
          <w:szCs w:val="24"/>
          <w:lang w:val="en-GB"/>
        </w:rPr>
        <w:t>, if the child is not to lose interest. Listening carefully to when A was communicating back with me, this was A showing interest and I did not want to ignore this as this may have affected A’s self-esteem. Bandura believes in the importance of learnt behaviour, therefore, I demonstrated clear book-handling skills to show how a book should be handled so that A could learn from this behaviour (Nilsen, 2009).</w:t>
      </w:r>
    </w:p>
    <w:p w14:paraId="4FFB1D75" w14:textId="77777777" w:rsidR="00E304D4" w:rsidRPr="002E12AB" w:rsidRDefault="00E304D4" w:rsidP="00E304D4">
      <w:pPr>
        <w:spacing w:line="360" w:lineRule="auto"/>
        <w:jc w:val="both"/>
        <w:rPr>
          <w:rFonts w:ascii="Arial" w:hAnsi="Arial" w:cs="Arial"/>
          <w:sz w:val="24"/>
          <w:szCs w:val="24"/>
          <w:u w:val="single"/>
          <w:lang w:val="en-GB"/>
        </w:rPr>
      </w:pPr>
      <w:r w:rsidRPr="002E12AB">
        <w:rPr>
          <w:rFonts w:ascii="Arial" w:hAnsi="Arial" w:cs="Arial"/>
          <w:sz w:val="24"/>
          <w:szCs w:val="24"/>
          <w:u w:val="single"/>
          <w:lang w:val="en-GB"/>
        </w:rPr>
        <w:t>Which values were demonstrated?</w:t>
      </w:r>
    </w:p>
    <w:p w14:paraId="6FA5F9A4" w14:textId="77777777" w:rsidR="00E304D4" w:rsidRDefault="00E304D4" w:rsidP="00E304D4">
      <w:pPr>
        <w:spacing w:line="360" w:lineRule="auto"/>
        <w:jc w:val="both"/>
        <w:rPr>
          <w:rFonts w:ascii="Arial" w:hAnsi="Arial" w:cs="Arial"/>
          <w:sz w:val="24"/>
          <w:szCs w:val="24"/>
          <w:lang w:val="en-GB"/>
        </w:rPr>
      </w:pPr>
      <w:r>
        <w:rPr>
          <w:rFonts w:ascii="Arial" w:hAnsi="Arial" w:cs="Arial"/>
          <w:sz w:val="24"/>
          <w:szCs w:val="24"/>
          <w:lang w:val="en-GB"/>
        </w:rPr>
        <w:t>I recognise that all children are individual and develop at different times and while I knew A’s ability to talk is very limited, this did not stop me from asking questions; however, I needed to consider allowing time</w:t>
      </w:r>
      <w:r w:rsidRPr="00295B4F">
        <w:rPr>
          <w:rFonts w:ascii="Arial" w:hAnsi="Arial" w:cs="Arial"/>
          <w:sz w:val="24"/>
          <w:szCs w:val="24"/>
          <w:lang w:val="en-GB"/>
        </w:rPr>
        <w:t xml:space="preserve"> </w:t>
      </w:r>
      <w:r>
        <w:rPr>
          <w:rFonts w:ascii="Arial" w:hAnsi="Arial" w:cs="Arial"/>
          <w:sz w:val="24"/>
          <w:szCs w:val="24"/>
          <w:lang w:val="en-GB"/>
        </w:rPr>
        <w:t xml:space="preserve">for A to be involved in the story, I did this by being patient and continually pausing. Leicester (2006) suggests that picking the right story for their ability maximises learning. </w:t>
      </w:r>
    </w:p>
    <w:p w14:paraId="4D670BED" w14:textId="77777777" w:rsidR="00E304D4" w:rsidRDefault="00E304D4" w:rsidP="00E304D4">
      <w:pPr>
        <w:spacing w:line="360" w:lineRule="auto"/>
        <w:jc w:val="both"/>
        <w:rPr>
          <w:rFonts w:ascii="Arial" w:hAnsi="Arial" w:cs="Arial"/>
          <w:sz w:val="24"/>
          <w:szCs w:val="24"/>
          <w:u w:val="single"/>
          <w:lang w:val="en-GB"/>
        </w:rPr>
      </w:pPr>
      <w:r w:rsidRPr="00741438">
        <w:rPr>
          <w:rFonts w:ascii="Arial" w:hAnsi="Arial" w:cs="Arial"/>
          <w:sz w:val="24"/>
          <w:szCs w:val="24"/>
          <w:u w:val="single"/>
          <w:lang w:val="en-GB"/>
        </w:rPr>
        <w:t>What would you have done differently? Why?</w:t>
      </w:r>
    </w:p>
    <w:p w14:paraId="05416CFA" w14:textId="77777777" w:rsidR="00E304D4" w:rsidRDefault="00E304D4" w:rsidP="00E304D4">
      <w:pPr>
        <w:spacing w:line="360" w:lineRule="auto"/>
        <w:jc w:val="both"/>
        <w:rPr>
          <w:rFonts w:ascii="Arial" w:hAnsi="Arial" w:cs="Arial"/>
          <w:sz w:val="24"/>
          <w:szCs w:val="24"/>
          <w:lang w:val="en-GB"/>
        </w:rPr>
      </w:pPr>
      <w:r>
        <w:rPr>
          <w:rFonts w:ascii="Arial" w:hAnsi="Arial" w:cs="Arial"/>
          <w:sz w:val="24"/>
          <w:szCs w:val="24"/>
          <w:lang w:val="en-GB"/>
        </w:rPr>
        <w:t xml:space="preserve">looking back over my activity and using Gibbs’s reflection cycle, at stage two (feelings) my overall feeling was that it went well, I could see this from A’s smiling face and body language. This was also displayed through A handing me the book and wanting me to do </w:t>
      </w:r>
      <w:r>
        <w:rPr>
          <w:rFonts w:ascii="Arial" w:hAnsi="Arial" w:cs="Arial"/>
          <w:sz w:val="24"/>
          <w:szCs w:val="24"/>
          <w:lang w:val="en-GB"/>
        </w:rPr>
        <w:lastRenderedPageBreak/>
        <w:t>this repeatedly.</w:t>
      </w:r>
      <w:r w:rsidRPr="002721BD">
        <w:t xml:space="preserve"> </w:t>
      </w:r>
      <w:r w:rsidRPr="002721BD">
        <w:rPr>
          <w:rFonts w:ascii="Arial" w:hAnsi="Arial" w:cs="Arial"/>
          <w:sz w:val="24"/>
          <w:szCs w:val="24"/>
          <w:lang w:val="en-GB"/>
        </w:rPr>
        <w:t>Engel (2009) suggests that a child does not have to be speaking to show they are interested</w:t>
      </w:r>
      <w:r>
        <w:rPr>
          <w:rFonts w:ascii="Arial" w:hAnsi="Arial" w:cs="Arial"/>
          <w:sz w:val="24"/>
          <w:szCs w:val="24"/>
          <w:lang w:val="en-GB"/>
        </w:rPr>
        <w:t>.</w:t>
      </w:r>
      <w:r w:rsidRPr="002721BD">
        <w:rPr>
          <w:rFonts w:ascii="Arial" w:hAnsi="Arial" w:cs="Arial"/>
          <w:sz w:val="24"/>
          <w:szCs w:val="24"/>
          <w:lang w:val="en-GB"/>
        </w:rPr>
        <w:t xml:space="preserve"> </w:t>
      </w:r>
      <w:r>
        <w:rPr>
          <w:rFonts w:ascii="Arial" w:hAnsi="Arial" w:cs="Arial"/>
          <w:sz w:val="24"/>
          <w:szCs w:val="24"/>
          <w:lang w:val="en-GB"/>
        </w:rPr>
        <w:t>Through repetition, A had already picked up on some sounds of the animals. Moving forward, the more A hears this story it will allow him to develop the skills to predict, have a better understanding of word recognition and develop vocabulary, and Graves (2016) believes that reading is a powerful way to fulfil this.</w:t>
      </w:r>
    </w:p>
    <w:p w14:paraId="39FE592F" w14:textId="77777777" w:rsidR="00E304D4" w:rsidRDefault="00E304D4" w:rsidP="00E304D4">
      <w:pPr>
        <w:spacing w:line="360" w:lineRule="auto"/>
        <w:jc w:val="both"/>
        <w:rPr>
          <w:rFonts w:ascii="Arial" w:hAnsi="Arial" w:cs="Arial"/>
          <w:sz w:val="24"/>
          <w:szCs w:val="24"/>
          <w:lang w:val="en-GB"/>
        </w:rPr>
      </w:pPr>
      <w:r>
        <w:rPr>
          <w:rFonts w:ascii="Arial" w:hAnsi="Arial" w:cs="Arial"/>
          <w:sz w:val="24"/>
          <w:szCs w:val="24"/>
          <w:lang w:val="en-GB"/>
        </w:rPr>
        <w:t xml:space="preserve">A’s attention span was short, background noise should have been eliminated from the beginning to ensure the best possible chance of maintaining A’s focus, however, this was beyond my control and I found myself at times needing to draw his attention back to the book. I then changed the tone of my voice to show some excitement and building up the element of surprise to what was on the next page. I also put more enthusiasm into the animal noises and getting A involved with making them with me. It was sometimes hard understanding what A was asking and because of this I may have missed out on facilitating learning. Therefore, for the next session I would bring some toy animals as this is another way of A demonstrating interest in the story. They would act as a cue enabling me to see where A had an interest in a </w:t>
      </w:r>
      <w:proofErr w:type="gramStart"/>
      <w:r>
        <w:rPr>
          <w:rFonts w:ascii="Arial" w:hAnsi="Arial" w:cs="Arial"/>
          <w:sz w:val="24"/>
          <w:szCs w:val="24"/>
          <w:lang w:val="en-GB"/>
        </w:rPr>
        <w:t>particular animal</w:t>
      </w:r>
      <w:proofErr w:type="gramEnd"/>
      <w:r>
        <w:rPr>
          <w:rFonts w:ascii="Arial" w:hAnsi="Arial" w:cs="Arial"/>
          <w:sz w:val="24"/>
          <w:szCs w:val="24"/>
          <w:lang w:val="en-GB"/>
        </w:rPr>
        <w:t xml:space="preserve"> or part of the story.</w:t>
      </w:r>
    </w:p>
    <w:p w14:paraId="6DB039E9" w14:textId="77777777" w:rsidR="00E304D4" w:rsidRDefault="00E304D4" w:rsidP="00E304D4">
      <w:pPr>
        <w:spacing w:line="360" w:lineRule="auto"/>
        <w:jc w:val="both"/>
        <w:rPr>
          <w:rFonts w:ascii="Arial" w:hAnsi="Arial" w:cs="Arial"/>
          <w:sz w:val="24"/>
          <w:szCs w:val="24"/>
          <w:lang w:val="en-GB"/>
        </w:rPr>
      </w:pPr>
    </w:p>
    <w:p w14:paraId="3235A4F0" w14:textId="1C7739B4" w:rsidR="00113BC1" w:rsidRPr="00B76981" w:rsidRDefault="00113BC1" w:rsidP="00113BC1">
      <w:pPr>
        <w:tabs>
          <w:tab w:val="left" w:pos="5235"/>
        </w:tabs>
        <w:jc w:val="both"/>
        <w:rPr>
          <w:sz w:val="20"/>
          <w:szCs w:val="20"/>
        </w:rPr>
      </w:pPr>
      <w:r w:rsidRPr="00182B6C">
        <w:rPr>
          <w:i/>
          <w:sz w:val="20"/>
          <w:szCs w:val="20"/>
        </w:rPr>
        <w:t>.</w:t>
      </w:r>
      <w:r w:rsidR="00182B6C" w:rsidRPr="00182B6C">
        <w:rPr>
          <w:i/>
          <w:sz w:val="20"/>
          <w:szCs w:val="20"/>
        </w:rPr>
        <w:t xml:space="preserve"> </w:t>
      </w:r>
    </w:p>
    <w:p w14:paraId="5C29EA14" w14:textId="7CF3E137" w:rsidR="009C3589" w:rsidRDefault="00A608F0" w:rsidP="00F34B01">
      <w:pPr>
        <w:tabs>
          <w:tab w:val="left" w:pos="5235"/>
        </w:tabs>
      </w:pPr>
      <w:r>
        <w:t xml:space="preserve">  </w:t>
      </w:r>
    </w:p>
    <w:p w14:paraId="2FAD813B" w14:textId="594AAC70" w:rsidR="009C3589" w:rsidRDefault="009C3589" w:rsidP="00F34B01">
      <w:pPr>
        <w:tabs>
          <w:tab w:val="left" w:pos="5235"/>
        </w:tabs>
      </w:pPr>
    </w:p>
    <w:p w14:paraId="6EA7DCC4" w14:textId="346D0211" w:rsidR="009C3589" w:rsidRDefault="009C3589" w:rsidP="00F34B01">
      <w:pPr>
        <w:tabs>
          <w:tab w:val="left" w:pos="5235"/>
        </w:tabs>
      </w:pPr>
    </w:p>
    <w:p w14:paraId="34CA5E03" w14:textId="7E3A2087" w:rsidR="009C3589" w:rsidRDefault="009C3589" w:rsidP="00F34B01">
      <w:pPr>
        <w:tabs>
          <w:tab w:val="left" w:pos="5235"/>
        </w:tabs>
      </w:pPr>
    </w:p>
    <w:p w14:paraId="636913B6" w14:textId="6A892A3B" w:rsidR="009C3589" w:rsidRDefault="005D1E53" w:rsidP="00F34B01">
      <w:pPr>
        <w:tabs>
          <w:tab w:val="left" w:pos="5235"/>
        </w:tabs>
      </w:pPr>
      <w:r>
        <w:t xml:space="preserve">                     </w:t>
      </w:r>
    </w:p>
    <w:p w14:paraId="3C6F84F5" w14:textId="3E085EA1" w:rsidR="009C3589" w:rsidRDefault="009C3589" w:rsidP="00F34B01">
      <w:pPr>
        <w:tabs>
          <w:tab w:val="left" w:pos="5235"/>
        </w:tabs>
      </w:pPr>
    </w:p>
    <w:p w14:paraId="1D20B22B" w14:textId="15D82BC1" w:rsidR="009C3589" w:rsidRDefault="009C3589" w:rsidP="00F34B01">
      <w:pPr>
        <w:tabs>
          <w:tab w:val="left" w:pos="5235"/>
        </w:tabs>
      </w:pPr>
    </w:p>
    <w:p w14:paraId="1E02F81D" w14:textId="60141E16" w:rsidR="00AB60E7" w:rsidRDefault="00AB60E7" w:rsidP="00F34B01">
      <w:pPr>
        <w:tabs>
          <w:tab w:val="left" w:pos="5235"/>
        </w:tabs>
      </w:pPr>
    </w:p>
    <w:p w14:paraId="712989EA" w14:textId="780CCCBA" w:rsidR="00AB60E7" w:rsidRDefault="00AB60E7" w:rsidP="00F34B01">
      <w:pPr>
        <w:tabs>
          <w:tab w:val="left" w:pos="5235"/>
        </w:tabs>
      </w:pPr>
    </w:p>
    <w:p w14:paraId="5554AF82" w14:textId="702E7ECB" w:rsidR="00AB60E7" w:rsidRDefault="00AB60E7" w:rsidP="00F34B01">
      <w:pPr>
        <w:tabs>
          <w:tab w:val="left" w:pos="5235"/>
        </w:tabs>
      </w:pPr>
    </w:p>
    <w:p w14:paraId="71794D13" w14:textId="4120081A" w:rsidR="00A83311" w:rsidRDefault="00A83311" w:rsidP="00F34B01">
      <w:pPr>
        <w:tabs>
          <w:tab w:val="left" w:pos="5235"/>
        </w:tabs>
      </w:pPr>
    </w:p>
    <w:p w14:paraId="2F4C4798" w14:textId="4A704C3C" w:rsidR="00A85EB6" w:rsidRDefault="00A85EB6" w:rsidP="00F34B01">
      <w:pPr>
        <w:tabs>
          <w:tab w:val="left" w:pos="5235"/>
        </w:tabs>
      </w:pPr>
    </w:p>
    <w:p w14:paraId="048F8EEC" w14:textId="7190ADB4" w:rsidR="00DB31FB" w:rsidRDefault="00DB31FB" w:rsidP="00F34B01">
      <w:pPr>
        <w:tabs>
          <w:tab w:val="left" w:pos="5235"/>
        </w:tabs>
      </w:pPr>
    </w:p>
    <w:p w14:paraId="6D9C8E01" w14:textId="77777777" w:rsidR="003F40C4" w:rsidRDefault="003F40C4" w:rsidP="00EE6630">
      <w:pPr>
        <w:spacing w:line="360" w:lineRule="auto"/>
        <w:jc w:val="both"/>
        <w:outlineLvl w:val="0"/>
        <w:rPr>
          <w:rFonts w:ascii="Arial" w:hAnsi="Arial" w:cs="Arial"/>
          <w:lang w:val="en-GB"/>
        </w:rPr>
      </w:pPr>
    </w:p>
    <w:p w14:paraId="77634E76" w14:textId="77777777" w:rsidR="003F40C4" w:rsidRDefault="003F40C4" w:rsidP="00EE6630">
      <w:pPr>
        <w:spacing w:line="360" w:lineRule="auto"/>
        <w:jc w:val="both"/>
        <w:outlineLvl w:val="0"/>
        <w:rPr>
          <w:rFonts w:ascii="Arial" w:hAnsi="Arial" w:cs="Arial"/>
          <w:lang w:val="en-GB"/>
        </w:rPr>
      </w:pPr>
    </w:p>
    <w:p w14:paraId="1AEA4BE5" w14:textId="2A00AFC1" w:rsidR="000C02F8" w:rsidRPr="00EE6630" w:rsidRDefault="000C02F8" w:rsidP="00EE6630">
      <w:pPr>
        <w:spacing w:line="360" w:lineRule="auto"/>
        <w:jc w:val="both"/>
        <w:outlineLvl w:val="0"/>
        <w:rPr>
          <w:rFonts w:ascii="Arial" w:hAnsi="Arial" w:cs="Arial"/>
          <w:lang w:val="en-GB"/>
        </w:rPr>
      </w:pPr>
      <w:bookmarkStart w:id="0" w:name="_GoBack"/>
      <w:bookmarkEnd w:id="0"/>
      <w:r w:rsidRPr="00F405A2">
        <w:rPr>
          <w:rFonts w:ascii="Arial" w:hAnsi="Arial" w:cs="Arial"/>
          <w:lang w:val="en-GB"/>
        </w:rPr>
        <w:lastRenderedPageBreak/>
        <w:t>Personal development plan</w:t>
      </w:r>
    </w:p>
    <w:p w14:paraId="296E6217" w14:textId="77777777" w:rsidR="000C02F8" w:rsidRPr="00EE6630" w:rsidRDefault="000C02F8" w:rsidP="00EE6630">
      <w:pPr>
        <w:spacing w:line="360" w:lineRule="auto"/>
        <w:jc w:val="both"/>
        <w:rPr>
          <w:rFonts w:ascii="Arial" w:hAnsi="Arial" w:cs="Arial"/>
          <w:lang w:val="en-GB"/>
        </w:rPr>
      </w:pPr>
      <w:r w:rsidRPr="00EE6630">
        <w:rPr>
          <w:rFonts w:ascii="Arial" w:hAnsi="Arial" w:cs="Arial"/>
          <w:lang w:val="en-GB"/>
        </w:rPr>
        <w:t>When I applied for this course, I had two things in my mind, I either wanted to go down the road of becoming a teacher, or if it was ever financially possible, I would love to have my own nursery. As my first year was under way, I soon turned away from becoming a teacher after looking at my personal qualifications as I did not have C or higher in my maths English and science. If I was to re-sit these, I would apply at Carmarthen Learning Centre (</w:t>
      </w:r>
      <w:proofErr w:type="spellStart"/>
      <w:r w:rsidRPr="00EE6630">
        <w:rPr>
          <w:rFonts w:ascii="Arial" w:hAnsi="Arial" w:cs="Arial"/>
          <w:lang w:val="en-GB"/>
        </w:rPr>
        <w:t>Carmarthenshire.gov.wales</w:t>
      </w:r>
      <w:proofErr w:type="spellEnd"/>
      <w:r w:rsidRPr="00EE6630">
        <w:rPr>
          <w:rFonts w:ascii="Arial" w:hAnsi="Arial" w:cs="Arial"/>
          <w:lang w:val="en-GB"/>
        </w:rPr>
        <w:t>, 2019).</w:t>
      </w:r>
    </w:p>
    <w:p w14:paraId="0AB5D44A" w14:textId="77777777" w:rsidR="000C02F8" w:rsidRPr="00EE6630" w:rsidRDefault="000C02F8" w:rsidP="00EE6630">
      <w:pPr>
        <w:spacing w:line="360" w:lineRule="auto"/>
        <w:jc w:val="both"/>
        <w:rPr>
          <w:rFonts w:ascii="Arial" w:hAnsi="Arial" w:cs="Arial"/>
          <w:lang w:val="en-GB"/>
        </w:rPr>
      </w:pPr>
      <w:r w:rsidRPr="00EE6630">
        <w:rPr>
          <w:rFonts w:ascii="Arial" w:hAnsi="Arial" w:cs="Arial"/>
          <w:lang w:val="en-GB"/>
        </w:rPr>
        <w:t>Now that I have had a better understanding of Early Years and the Foundation Phase, I do not think becoming a teacher is for me. From doing this course I now have a far better understanding of what children need and how play is an important part of their learning. However, does the education system allow for this? In my opinion, it does not. Will I make a difference in trying to make what I have learnt happen? Then also no, I do not think I could.</w:t>
      </w:r>
    </w:p>
    <w:p w14:paraId="7C9DDCBE" w14:textId="77777777" w:rsidR="000C02F8" w:rsidRPr="00EE6630" w:rsidRDefault="000C02F8" w:rsidP="00EE6630">
      <w:pPr>
        <w:spacing w:line="360" w:lineRule="auto"/>
        <w:jc w:val="both"/>
        <w:rPr>
          <w:rFonts w:ascii="Arial" w:hAnsi="Arial" w:cs="Arial"/>
          <w:lang w:val="en-GB"/>
        </w:rPr>
      </w:pPr>
      <w:r w:rsidRPr="00EE6630">
        <w:rPr>
          <w:rFonts w:ascii="Arial" w:hAnsi="Arial" w:cs="Arial"/>
          <w:lang w:val="en-GB"/>
        </w:rPr>
        <w:t>It is not that I have given up on working with children; my passion is children and to work with them in any form, and I do want to make a difference. I want children to get the best possible start in life, children need to be exposed to a rich environment where they are exposed to language and interaction with others. Through the nature of my volunteering that I undertake with my degree I can see that not all children get the best possible start in the world. I have been a bit naive and thought that what I have done as a parent comes as second nature to us all. Some of the children that I work with cannot read or talk due to the lack of interaction given from their parents or caregivers. To open my own nursey would be giving the young children an opportunity to have social interaction with others in a high standard learning environment, although it does not appear to be a straightforward process in opening your own nursery. Looking on the</w:t>
      </w:r>
      <w:r w:rsidRPr="00EE6630">
        <w:rPr>
          <w:rFonts w:ascii="Arial" w:hAnsi="Arial" w:cs="Arial"/>
        </w:rPr>
        <w:t xml:space="preserve"> </w:t>
      </w:r>
      <w:proofErr w:type="spellStart"/>
      <w:r w:rsidRPr="00EE6630">
        <w:rPr>
          <w:rFonts w:ascii="Arial" w:hAnsi="Arial" w:cs="Arial"/>
        </w:rPr>
        <w:t>Welshgovernment</w:t>
      </w:r>
      <w:proofErr w:type="spellEnd"/>
      <w:r w:rsidRPr="00EE6630">
        <w:rPr>
          <w:rFonts w:ascii="Arial" w:hAnsi="Arial" w:cs="Arial"/>
          <w:lang w:val="en-GB"/>
        </w:rPr>
        <w:t xml:space="preserve"> (2012) site on how to start a nursery, there is a detailed document called ‘Minimum standards of regulated child care’. This document discusses the regulations required to open a nursery, giving guidance on suitable premises, age groups, staffing and more. They work along with the CSSIW to ensure standards are being met.  </w:t>
      </w:r>
    </w:p>
    <w:p w14:paraId="4F2A5843" w14:textId="77777777" w:rsidR="000C02F8" w:rsidRPr="00EE6630" w:rsidRDefault="000C02F8" w:rsidP="00EE6630">
      <w:pPr>
        <w:spacing w:line="360" w:lineRule="auto"/>
        <w:jc w:val="both"/>
        <w:rPr>
          <w:rFonts w:ascii="Arial" w:hAnsi="Arial" w:cs="Arial"/>
          <w:lang w:val="en-GB"/>
        </w:rPr>
      </w:pPr>
      <w:r w:rsidRPr="00EE6630">
        <w:rPr>
          <w:rFonts w:ascii="Arial" w:hAnsi="Arial" w:cs="Arial"/>
          <w:lang w:val="en-GB"/>
        </w:rPr>
        <w:t xml:space="preserve">Looking at my strength/skills that I can offer in a professional environment, these are: reliability, organisation, honesty, trustworthy, enthusiastic, creative, fun, adaptable and approachable. My values are being non-judgemental, kind, fair, team player and ensuring the welfare of the children and their family.  Within all areas I will be committed to give 100%. I have looked at the qualifications that are required, </w:t>
      </w:r>
      <w:proofErr w:type="spellStart"/>
      <w:r w:rsidRPr="00EE6630">
        <w:rPr>
          <w:rFonts w:ascii="Arial" w:hAnsi="Arial" w:cs="Arial"/>
          <w:lang w:val="en-GB"/>
        </w:rPr>
        <w:t>Nvq</w:t>
      </w:r>
      <w:proofErr w:type="spellEnd"/>
      <w:r w:rsidRPr="00EE6630">
        <w:rPr>
          <w:rFonts w:ascii="Arial" w:hAnsi="Arial" w:cs="Arial"/>
          <w:lang w:val="en-GB"/>
        </w:rPr>
        <w:t xml:space="preserve"> level 3 or at least 2 years’ experience if you wanted to work at a management level. Although I lack the experience in working collaboratively with other professional service and parents, I can only gain this through first-hand experience. To do this I need to be in a nursery environment; I have been in touch with a local nursery to see if there is an opportunity to volunteer. This will give me practical experience with both children and the day to day running of a nursery.</w:t>
      </w:r>
    </w:p>
    <w:p w14:paraId="2688EA44" w14:textId="77777777" w:rsidR="000C02F8" w:rsidRPr="00EE6630" w:rsidRDefault="000C02F8" w:rsidP="00EE6630">
      <w:pPr>
        <w:spacing w:line="360" w:lineRule="auto"/>
        <w:jc w:val="both"/>
        <w:rPr>
          <w:rFonts w:ascii="Arial" w:hAnsi="Arial" w:cs="Arial"/>
          <w:lang w:val="en-GB"/>
        </w:rPr>
      </w:pPr>
      <w:r w:rsidRPr="00EE6630">
        <w:rPr>
          <w:rFonts w:ascii="Arial" w:hAnsi="Arial" w:cs="Arial"/>
          <w:lang w:val="en-GB"/>
        </w:rPr>
        <w:lastRenderedPageBreak/>
        <w:t>Personally, I have low confidence and do not always believe that I can do something. I worry about how people perceive me, and I look for guidance, reassurance and support from others. Attending this course has taught me a lot about myself as a person. I have done presentations that have challenged me personally and written work that has challenged me academically. I can achieve my goals if I work hard at them; I just need to believe in myself more. My goal is to expand my knowledge further within different areas that involve children, I have just undertaken domestic abuse training and although it was aimed at adults but shows a clear knock on effect in has to the children; soon there will be additional training offered solely focusing on the effects it has on children. I have been accepted and awaiting a date to attend. Moving forward I will be looking to achieve safeguarding training, which is offered through my placement, renew or do a more intensified first aid course and looking into management courses.</w:t>
      </w:r>
    </w:p>
    <w:p w14:paraId="6F06EBF1" w14:textId="77777777" w:rsidR="000C02F8" w:rsidRDefault="000C02F8" w:rsidP="000C02F8">
      <w:pPr>
        <w:rPr>
          <w:b/>
          <w:sz w:val="28"/>
          <w:szCs w:val="28"/>
          <w:u w:val="single"/>
        </w:rPr>
      </w:pPr>
    </w:p>
    <w:p w14:paraId="62C40F4A" w14:textId="77777777" w:rsidR="000C02F8" w:rsidRDefault="000C02F8" w:rsidP="000C02F8">
      <w:pPr>
        <w:rPr>
          <w:b/>
          <w:sz w:val="28"/>
          <w:szCs w:val="28"/>
          <w:u w:val="single"/>
        </w:rPr>
      </w:pPr>
    </w:p>
    <w:p w14:paraId="006B949E" w14:textId="77777777" w:rsidR="000C02F8" w:rsidRDefault="000C02F8" w:rsidP="000C02F8">
      <w:pPr>
        <w:rPr>
          <w:b/>
          <w:sz w:val="28"/>
          <w:szCs w:val="28"/>
          <w:u w:val="single"/>
        </w:rPr>
      </w:pPr>
    </w:p>
    <w:p w14:paraId="0C9F5D30" w14:textId="77777777" w:rsidR="000C02F8" w:rsidRDefault="000C02F8" w:rsidP="000C02F8">
      <w:pPr>
        <w:rPr>
          <w:b/>
          <w:sz w:val="28"/>
          <w:szCs w:val="28"/>
          <w:u w:val="single"/>
        </w:rPr>
      </w:pPr>
    </w:p>
    <w:p w14:paraId="57E868BE" w14:textId="77777777" w:rsidR="000C02F8" w:rsidRDefault="000C02F8" w:rsidP="000C02F8">
      <w:pPr>
        <w:rPr>
          <w:b/>
          <w:sz w:val="28"/>
          <w:szCs w:val="28"/>
          <w:u w:val="single"/>
        </w:rPr>
      </w:pPr>
    </w:p>
    <w:p w14:paraId="4CAFCCB1" w14:textId="77777777" w:rsidR="000C02F8" w:rsidRDefault="000C02F8" w:rsidP="000C02F8">
      <w:pPr>
        <w:rPr>
          <w:b/>
          <w:sz w:val="28"/>
          <w:szCs w:val="28"/>
          <w:u w:val="single"/>
        </w:rPr>
      </w:pPr>
    </w:p>
    <w:p w14:paraId="03B66917" w14:textId="77777777" w:rsidR="000C02F8" w:rsidRDefault="000C02F8" w:rsidP="000C02F8">
      <w:pPr>
        <w:rPr>
          <w:b/>
          <w:sz w:val="28"/>
          <w:szCs w:val="28"/>
          <w:u w:val="single"/>
        </w:rPr>
      </w:pPr>
    </w:p>
    <w:p w14:paraId="43B86E5E" w14:textId="77777777" w:rsidR="000C02F8" w:rsidRDefault="000C02F8" w:rsidP="000C02F8">
      <w:pPr>
        <w:rPr>
          <w:b/>
          <w:sz w:val="28"/>
          <w:szCs w:val="28"/>
          <w:u w:val="single"/>
        </w:rPr>
      </w:pPr>
    </w:p>
    <w:p w14:paraId="5B3A83EA" w14:textId="77777777" w:rsidR="000C02F8" w:rsidRDefault="000C02F8" w:rsidP="000C02F8">
      <w:pPr>
        <w:rPr>
          <w:b/>
          <w:sz w:val="28"/>
          <w:szCs w:val="28"/>
          <w:u w:val="single"/>
        </w:rPr>
      </w:pPr>
    </w:p>
    <w:p w14:paraId="2D855F21" w14:textId="77777777" w:rsidR="000C02F8" w:rsidRDefault="000C02F8" w:rsidP="000C02F8">
      <w:pPr>
        <w:rPr>
          <w:b/>
          <w:sz w:val="28"/>
          <w:szCs w:val="28"/>
          <w:u w:val="single"/>
        </w:rPr>
      </w:pPr>
    </w:p>
    <w:p w14:paraId="27A90ED5" w14:textId="77777777" w:rsidR="000C02F8" w:rsidRDefault="000C02F8" w:rsidP="000C02F8">
      <w:pPr>
        <w:rPr>
          <w:b/>
          <w:sz w:val="28"/>
          <w:szCs w:val="28"/>
          <w:u w:val="single"/>
        </w:rPr>
      </w:pPr>
    </w:p>
    <w:p w14:paraId="00EE6FF5" w14:textId="77777777" w:rsidR="000C02F8" w:rsidRDefault="000C02F8" w:rsidP="000C02F8">
      <w:pPr>
        <w:rPr>
          <w:b/>
          <w:sz w:val="28"/>
          <w:szCs w:val="28"/>
          <w:u w:val="single"/>
        </w:rPr>
      </w:pPr>
    </w:p>
    <w:p w14:paraId="63F74060" w14:textId="77777777" w:rsidR="000C02F8" w:rsidRDefault="000C02F8" w:rsidP="000C02F8">
      <w:pPr>
        <w:rPr>
          <w:b/>
          <w:sz w:val="28"/>
          <w:szCs w:val="28"/>
          <w:u w:val="single"/>
        </w:rPr>
      </w:pPr>
    </w:p>
    <w:p w14:paraId="48AF0F1F" w14:textId="77777777" w:rsidR="000C02F8" w:rsidRDefault="000C02F8" w:rsidP="000C02F8">
      <w:pPr>
        <w:rPr>
          <w:b/>
          <w:sz w:val="28"/>
          <w:szCs w:val="28"/>
          <w:u w:val="single"/>
        </w:rPr>
      </w:pPr>
    </w:p>
    <w:p w14:paraId="0CE21D8E" w14:textId="77777777" w:rsidR="000C02F8" w:rsidRDefault="000C02F8" w:rsidP="000C02F8">
      <w:pPr>
        <w:rPr>
          <w:b/>
          <w:sz w:val="28"/>
          <w:szCs w:val="28"/>
          <w:u w:val="single"/>
        </w:rPr>
      </w:pPr>
    </w:p>
    <w:p w14:paraId="34304DBE" w14:textId="77777777" w:rsidR="000C02F8" w:rsidRDefault="000C02F8" w:rsidP="000C02F8">
      <w:pPr>
        <w:rPr>
          <w:b/>
          <w:sz w:val="28"/>
          <w:szCs w:val="28"/>
          <w:u w:val="single"/>
        </w:rPr>
      </w:pPr>
    </w:p>
    <w:p w14:paraId="2D005E8D" w14:textId="77777777" w:rsidR="000C02F8" w:rsidRDefault="000C02F8" w:rsidP="000C02F8">
      <w:pPr>
        <w:rPr>
          <w:b/>
          <w:sz w:val="28"/>
          <w:szCs w:val="28"/>
          <w:u w:val="single"/>
        </w:rPr>
      </w:pPr>
    </w:p>
    <w:p w14:paraId="3B96144D" w14:textId="77777777" w:rsidR="000C02F8" w:rsidRDefault="000C02F8" w:rsidP="000C02F8">
      <w:pPr>
        <w:rPr>
          <w:b/>
          <w:sz w:val="28"/>
          <w:szCs w:val="28"/>
          <w:u w:val="single"/>
        </w:rPr>
      </w:pPr>
    </w:p>
    <w:p w14:paraId="0FF5660A" w14:textId="77777777" w:rsidR="000C02F8" w:rsidRDefault="000C02F8" w:rsidP="000C02F8">
      <w:pPr>
        <w:rPr>
          <w:b/>
          <w:sz w:val="28"/>
          <w:szCs w:val="28"/>
          <w:u w:val="single"/>
        </w:rPr>
      </w:pPr>
    </w:p>
    <w:p w14:paraId="4E578EA8" w14:textId="07959157" w:rsidR="000C02F8" w:rsidRPr="008C126F" w:rsidRDefault="000C02F8" w:rsidP="00EE6630">
      <w:pPr>
        <w:spacing w:line="360" w:lineRule="auto"/>
        <w:jc w:val="both"/>
        <w:rPr>
          <w:b/>
          <w:sz w:val="28"/>
          <w:szCs w:val="28"/>
          <w:u w:val="single"/>
        </w:rPr>
      </w:pPr>
      <w:r w:rsidRPr="008C126F">
        <w:rPr>
          <w:b/>
          <w:sz w:val="28"/>
          <w:szCs w:val="28"/>
          <w:u w:val="single"/>
        </w:rPr>
        <w:lastRenderedPageBreak/>
        <w:t>Reference list</w:t>
      </w:r>
    </w:p>
    <w:p w14:paraId="1008AF4E" w14:textId="77777777" w:rsidR="000C02F8" w:rsidRPr="00EE6630" w:rsidRDefault="000C02F8" w:rsidP="00EE6630">
      <w:pPr>
        <w:spacing w:line="360" w:lineRule="auto"/>
        <w:jc w:val="both"/>
        <w:rPr>
          <w:rFonts w:ascii="Arial" w:hAnsi="Arial" w:cs="Arial"/>
          <w:color w:val="222222"/>
        </w:rPr>
      </w:pPr>
      <w:proofErr w:type="spellStart"/>
      <w:r w:rsidRPr="00EE6630">
        <w:rPr>
          <w:rFonts w:ascii="Arial" w:hAnsi="Arial" w:cs="Arial"/>
          <w:color w:val="222222"/>
        </w:rPr>
        <w:t>Akella</w:t>
      </w:r>
      <w:proofErr w:type="spellEnd"/>
      <w:r w:rsidRPr="00EE6630">
        <w:rPr>
          <w:rFonts w:ascii="Arial" w:hAnsi="Arial" w:cs="Arial"/>
          <w:color w:val="222222"/>
        </w:rPr>
        <w:t xml:space="preserve">, D. (2010) ‘Learning together: Kolb's experiential theory and its application’, </w:t>
      </w:r>
      <w:r w:rsidRPr="00EE6630">
        <w:rPr>
          <w:rFonts w:ascii="Arial" w:hAnsi="Arial" w:cs="Arial"/>
          <w:i/>
          <w:iCs/>
          <w:color w:val="222222"/>
        </w:rPr>
        <w:t>Journal of Management &amp; Organization</w:t>
      </w:r>
      <w:r w:rsidRPr="00EE6630">
        <w:rPr>
          <w:rFonts w:ascii="Arial" w:hAnsi="Arial" w:cs="Arial"/>
          <w:color w:val="222222"/>
        </w:rPr>
        <w:t xml:space="preserve">, </w:t>
      </w:r>
      <w:r w:rsidRPr="00EE6630">
        <w:rPr>
          <w:rFonts w:ascii="Arial" w:hAnsi="Arial" w:cs="Arial"/>
          <w:i/>
          <w:iCs/>
          <w:color w:val="222222"/>
        </w:rPr>
        <w:t>16,</w:t>
      </w:r>
      <w:r w:rsidRPr="00EE6630">
        <w:rPr>
          <w:rFonts w:ascii="Arial" w:hAnsi="Arial" w:cs="Arial"/>
          <w:color w:val="222222"/>
        </w:rPr>
        <w:t>1, pp.100-112.</w:t>
      </w:r>
    </w:p>
    <w:p w14:paraId="383A08DF" w14:textId="77777777" w:rsidR="000C02F8" w:rsidRPr="00EE6630" w:rsidRDefault="000C02F8" w:rsidP="00EE6630">
      <w:pPr>
        <w:spacing w:line="360" w:lineRule="auto"/>
        <w:jc w:val="both"/>
        <w:rPr>
          <w:rFonts w:ascii="Arial" w:hAnsi="Arial" w:cs="Arial"/>
          <w:color w:val="222222"/>
        </w:rPr>
      </w:pPr>
      <w:r w:rsidRPr="00EE6630">
        <w:rPr>
          <w:rFonts w:ascii="Arial" w:hAnsi="Arial" w:cs="Arial"/>
          <w:color w:val="222222"/>
        </w:rPr>
        <w:t xml:space="preserve">Aubrey, K. and Riley, A. (2018) </w:t>
      </w:r>
      <w:r w:rsidRPr="00EE6630">
        <w:rPr>
          <w:rFonts w:ascii="Arial" w:hAnsi="Arial" w:cs="Arial"/>
          <w:i/>
          <w:iCs/>
          <w:color w:val="222222"/>
        </w:rPr>
        <w:t>Understanding and using educational theories</w:t>
      </w:r>
      <w:r w:rsidRPr="00EE6630">
        <w:rPr>
          <w:rFonts w:ascii="Arial" w:hAnsi="Arial" w:cs="Arial"/>
          <w:color w:val="222222"/>
        </w:rPr>
        <w:t>. SAGE, Publications Limited.</w:t>
      </w:r>
    </w:p>
    <w:p w14:paraId="25731C12"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Bleach, J. (2014) ‘Developing professionalism through reflective practice and ongoing professional development’, </w:t>
      </w:r>
      <w:r w:rsidRPr="00EE6630">
        <w:rPr>
          <w:rFonts w:ascii="Arial" w:hAnsi="Arial" w:cs="Arial"/>
          <w:i/>
        </w:rPr>
        <w:t>European early childhood education research journal</w:t>
      </w:r>
      <w:r w:rsidRPr="00EE6630">
        <w:rPr>
          <w:rFonts w:ascii="Arial" w:hAnsi="Arial" w:cs="Arial"/>
        </w:rPr>
        <w:t>, 22,2, pp.185-197.</w:t>
      </w:r>
    </w:p>
    <w:p w14:paraId="4C0895D6"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rPr>
        <w:t>Booktrust</w:t>
      </w:r>
      <w:proofErr w:type="spellEnd"/>
      <w:r w:rsidRPr="00EE6630">
        <w:rPr>
          <w:rFonts w:ascii="Arial" w:hAnsi="Arial" w:cs="Arial"/>
        </w:rPr>
        <w:t xml:space="preserve"> (no date) ‘Reading with your child’ available at: </w:t>
      </w:r>
      <w:hyperlink r:id="rId11" w:history="1">
        <w:r w:rsidRPr="00EE6630">
          <w:rPr>
            <w:rStyle w:val="Hyperlink"/>
            <w:rFonts w:ascii="Arial" w:hAnsi="Arial" w:cs="Arial"/>
          </w:rPr>
          <w:t>https://www.booktrust.org.uk/books-and-reading/tips-and-advice/reading-tips/how-to-read-with-your-child/</w:t>
        </w:r>
      </w:hyperlink>
      <w:r w:rsidRPr="00EE6630">
        <w:rPr>
          <w:rFonts w:ascii="Arial" w:hAnsi="Arial" w:cs="Arial"/>
        </w:rPr>
        <w:t xml:space="preserve"> [accessed 23</w:t>
      </w:r>
      <w:r w:rsidRPr="00EE6630">
        <w:rPr>
          <w:rFonts w:ascii="Arial" w:hAnsi="Arial" w:cs="Arial"/>
          <w:vertAlign w:val="superscript"/>
        </w:rPr>
        <w:t>rd</w:t>
      </w:r>
      <w:r w:rsidRPr="00EE6630">
        <w:rPr>
          <w:rFonts w:ascii="Arial" w:hAnsi="Arial" w:cs="Arial"/>
        </w:rPr>
        <w:t xml:space="preserve"> January 2019].</w:t>
      </w:r>
    </w:p>
    <w:p w14:paraId="00690E89"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rPr>
        <w:t>Boud</w:t>
      </w:r>
      <w:proofErr w:type="spellEnd"/>
      <w:r w:rsidRPr="00EE6630">
        <w:rPr>
          <w:rFonts w:ascii="Arial" w:hAnsi="Arial" w:cs="Arial"/>
        </w:rPr>
        <w:t xml:space="preserve">, D. and Walker, D. (1998) ‘Promoting reflection in professional courses’: The </w:t>
      </w:r>
      <w:r w:rsidRPr="00EE6630">
        <w:rPr>
          <w:rFonts w:ascii="Arial" w:hAnsi="Arial" w:cs="Arial"/>
          <w:i/>
        </w:rPr>
        <w:t>challenge of context. Studies in Higher Education</w:t>
      </w:r>
      <w:r w:rsidRPr="00EE6630">
        <w:rPr>
          <w:rFonts w:ascii="Arial" w:hAnsi="Arial" w:cs="Arial"/>
        </w:rPr>
        <w:t>, 23,2, 191-206. EJ 570 398.</w:t>
      </w:r>
    </w:p>
    <w:p w14:paraId="595F3E70"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rPr>
        <w:t>Boud</w:t>
      </w:r>
      <w:proofErr w:type="spellEnd"/>
      <w:r w:rsidRPr="00EE6630">
        <w:rPr>
          <w:rFonts w:ascii="Arial" w:hAnsi="Arial" w:cs="Arial"/>
        </w:rPr>
        <w:t>, D., Keogh, R. and Walker, D. (2013)</w:t>
      </w:r>
      <w:r w:rsidRPr="00EE6630">
        <w:rPr>
          <w:rFonts w:ascii="Arial" w:hAnsi="Arial" w:cs="Arial"/>
          <w:i/>
        </w:rPr>
        <w:t xml:space="preserve"> Reflection: Turning experience into learning</w:t>
      </w:r>
      <w:r w:rsidRPr="00EE6630">
        <w:rPr>
          <w:rFonts w:ascii="Arial" w:hAnsi="Arial" w:cs="Arial"/>
        </w:rPr>
        <w:t>. Routledge.</w:t>
      </w:r>
    </w:p>
    <w:p w14:paraId="35EB3006"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rPr>
        <w:t>Carmarthenshire.gov.wales</w:t>
      </w:r>
      <w:proofErr w:type="spellEnd"/>
      <w:r w:rsidRPr="00EE6630">
        <w:rPr>
          <w:rFonts w:ascii="Arial" w:hAnsi="Arial" w:cs="Arial"/>
        </w:rPr>
        <w:t xml:space="preserve"> (2019)’ Adult learning’ Available at : </w:t>
      </w:r>
      <w:hyperlink r:id="rId12" w:history="1">
        <w:r w:rsidRPr="00EE6630">
          <w:rPr>
            <w:rStyle w:val="Hyperlink"/>
            <w:rFonts w:ascii="Arial" w:hAnsi="Arial" w:cs="Arial"/>
          </w:rPr>
          <w:t>https://www.carmarthenshire.gov.wales/home/council-services/education-schools/adult-learning/#.XEnJcfZ2vIU</w:t>
        </w:r>
      </w:hyperlink>
      <w:r w:rsidRPr="00EE6630">
        <w:rPr>
          <w:rFonts w:ascii="Arial" w:hAnsi="Arial" w:cs="Arial"/>
        </w:rPr>
        <w:t xml:space="preserve"> [Accessed 23</w:t>
      </w:r>
      <w:r w:rsidRPr="00EE6630">
        <w:rPr>
          <w:rFonts w:ascii="Arial" w:hAnsi="Arial" w:cs="Arial"/>
          <w:vertAlign w:val="superscript"/>
        </w:rPr>
        <w:t>rd</w:t>
      </w:r>
      <w:r w:rsidRPr="00EE6630">
        <w:rPr>
          <w:rFonts w:ascii="Arial" w:hAnsi="Arial" w:cs="Arial"/>
        </w:rPr>
        <w:t xml:space="preserve"> January 2019].</w:t>
      </w:r>
      <w:r w:rsidRPr="00EE6630">
        <w:rPr>
          <w:rFonts w:ascii="Arial" w:hAnsi="Arial" w:cs="Arial"/>
        </w:rPr>
        <w:cr/>
      </w:r>
    </w:p>
    <w:p w14:paraId="1A9E162C"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CIW (2019) ‘About us’ available at: </w:t>
      </w:r>
      <w:hyperlink r:id="rId13" w:history="1">
        <w:r w:rsidRPr="00EE6630">
          <w:rPr>
            <w:rStyle w:val="Hyperlink"/>
            <w:rFonts w:ascii="Arial" w:hAnsi="Arial" w:cs="Arial"/>
          </w:rPr>
          <w:t>https://careinspectorate.wales/about-us</w:t>
        </w:r>
      </w:hyperlink>
      <w:r w:rsidRPr="00EE6630">
        <w:rPr>
          <w:rFonts w:ascii="Arial" w:hAnsi="Arial" w:cs="Arial"/>
        </w:rPr>
        <w:t xml:space="preserve"> [accessed 22nd January].</w:t>
      </w:r>
    </w:p>
    <w:p w14:paraId="3DC54E1B" w14:textId="77777777" w:rsidR="000C02F8" w:rsidRPr="00EE6630" w:rsidRDefault="000C02F8" w:rsidP="00EE6630">
      <w:pPr>
        <w:spacing w:line="360" w:lineRule="auto"/>
        <w:jc w:val="both"/>
        <w:rPr>
          <w:rFonts w:ascii="Arial" w:hAnsi="Arial" w:cs="Arial"/>
        </w:rPr>
      </w:pPr>
      <w:r w:rsidRPr="00EE6630">
        <w:rPr>
          <w:rFonts w:ascii="Arial" w:hAnsi="Arial" w:cs="Arial"/>
        </w:rPr>
        <w:t>Clift, R. T., Houston, W. R., and Pugach, M. C. (1990</w:t>
      </w:r>
      <w:r w:rsidRPr="00EE6630">
        <w:rPr>
          <w:rFonts w:ascii="Arial" w:hAnsi="Arial" w:cs="Arial"/>
          <w:i/>
        </w:rPr>
        <w:t>) Encouraging reflective practice in education: An analysis of issues and programs.</w:t>
      </w:r>
      <w:r w:rsidRPr="00EE6630">
        <w:rPr>
          <w:rFonts w:ascii="Arial" w:hAnsi="Arial" w:cs="Arial"/>
        </w:rPr>
        <w:t xml:space="preserve"> New York: Teachers College Press.</w:t>
      </w:r>
    </w:p>
    <w:p w14:paraId="55523D85"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Earlyyears.org (2010)’ Early years values and behaviors’ available at: </w:t>
      </w:r>
      <w:hyperlink r:id="rId14" w:history="1">
        <w:r w:rsidRPr="00EE6630">
          <w:rPr>
            <w:rStyle w:val="Hyperlink"/>
            <w:rFonts w:ascii="Arial" w:hAnsi="Arial" w:cs="Arial"/>
          </w:rPr>
          <w:t>http://www.early-years.org/about-working/docs/values-and-behaviours.pdf</w:t>
        </w:r>
      </w:hyperlink>
      <w:r w:rsidRPr="00EE6630">
        <w:rPr>
          <w:rFonts w:ascii="Arial" w:hAnsi="Arial" w:cs="Arial"/>
        </w:rPr>
        <w:t xml:space="preserve"> [Accessed 22nd January 2019].</w:t>
      </w:r>
    </w:p>
    <w:p w14:paraId="4F0EFDBE"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Engel, S. (2012) </w:t>
      </w:r>
      <w:r w:rsidRPr="00EE6630">
        <w:rPr>
          <w:rFonts w:ascii="Arial" w:hAnsi="Arial" w:cs="Arial"/>
          <w:i/>
        </w:rPr>
        <w:t>The emergence of storytelling during the first three years</w:t>
      </w:r>
      <w:r w:rsidRPr="00EE6630">
        <w:rPr>
          <w:rFonts w:ascii="Arial" w:hAnsi="Arial" w:cs="Arial"/>
        </w:rPr>
        <w:t xml:space="preserve">. Edited from the Zero to Three journal (Dec. 1996/Jan. 1997). Zero to Three. National Center for Infants, Toddlers, and Families, </w:t>
      </w:r>
      <w:proofErr w:type="spellStart"/>
      <w:r w:rsidRPr="00EE6630">
        <w:rPr>
          <w:rFonts w:ascii="Arial" w:hAnsi="Arial" w:cs="Arial"/>
        </w:rPr>
        <w:t>nd</w:t>
      </w:r>
      <w:proofErr w:type="spellEnd"/>
      <w:r w:rsidRPr="00EE6630">
        <w:rPr>
          <w:rFonts w:ascii="Arial" w:hAnsi="Arial" w:cs="Arial"/>
        </w:rPr>
        <w:t xml:space="preserve"> Web, 2.</w:t>
      </w:r>
    </w:p>
    <w:p w14:paraId="0D29477B"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rPr>
        <w:t>Eraut</w:t>
      </w:r>
      <w:proofErr w:type="spellEnd"/>
      <w:r w:rsidRPr="00EE6630">
        <w:rPr>
          <w:rFonts w:ascii="Arial" w:hAnsi="Arial" w:cs="Arial"/>
        </w:rPr>
        <w:t>, M. (1995) ‘Schon Shock: a case for refraining reflection</w:t>
      </w:r>
      <w:r w:rsidRPr="00EE6630">
        <w:rPr>
          <w:rFonts w:ascii="Cambria Math" w:hAnsi="Cambria Math" w:cs="Cambria Math"/>
        </w:rPr>
        <w:t>‐</w:t>
      </w:r>
      <w:r w:rsidRPr="00EE6630">
        <w:rPr>
          <w:rFonts w:ascii="Arial" w:hAnsi="Arial" w:cs="Arial"/>
        </w:rPr>
        <w:t>in</w:t>
      </w:r>
      <w:r w:rsidRPr="00EE6630">
        <w:rPr>
          <w:rFonts w:ascii="Cambria Math" w:hAnsi="Cambria Math" w:cs="Cambria Math"/>
        </w:rPr>
        <w:t>‐</w:t>
      </w:r>
      <w:r w:rsidRPr="00EE6630">
        <w:rPr>
          <w:rFonts w:ascii="Arial" w:hAnsi="Arial" w:cs="Arial"/>
        </w:rPr>
        <w:t xml:space="preserve">action?’, </w:t>
      </w:r>
      <w:r w:rsidRPr="00EE6630">
        <w:rPr>
          <w:rFonts w:ascii="Arial" w:hAnsi="Arial" w:cs="Arial"/>
          <w:i/>
        </w:rPr>
        <w:t>Teachers and teaching</w:t>
      </w:r>
      <w:r w:rsidRPr="00EE6630">
        <w:rPr>
          <w:rFonts w:ascii="Arial" w:hAnsi="Arial" w:cs="Arial"/>
        </w:rPr>
        <w:t>, 1,1, pp.9-22.</w:t>
      </w:r>
    </w:p>
    <w:p w14:paraId="03A7EAEA"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rPr>
        <w:t>Estyn</w:t>
      </w:r>
      <w:proofErr w:type="spellEnd"/>
      <w:r w:rsidRPr="00EE6630">
        <w:rPr>
          <w:rFonts w:ascii="Arial" w:hAnsi="Arial" w:cs="Arial"/>
        </w:rPr>
        <w:t xml:space="preserve"> (no date)’ Developing a national school self-evaluation and improvement toolkit’ Available at: </w:t>
      </w:r>
      <w:hyperlink r:id="rId15" w:history="1">
        <w:r w:rsidRPr="00EE6630">
          <w:rPr>
            <w:rStyle w:val="Hyperlink"/>
            <w:rFonts w:ascii="Arial" w:hAnsi="Arial" w:cs="Arial"/>
          </w:rPr>
          <w:t>https://www.estyn.gov.wales/document/developing-national-school-self-evaluation-and-improvement-toolkit</w:t>
        </w:r>
      </w:hyperlink>
      <w:r w:rsidRPr="00EE6630">
        <w:rPr>
          <w:rFonts w:ascii="Arial" w:hAnsi="Arial" w:cs="Arial"/>
        </w:rPr>
        <w:t xml:space="preserve"> [Accessed 23rd January 2019].</w:t>
      </w:r>
    </w:p>
    <w:p w14:paraId="5BEBD372"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rPr>
        <w:lastRenderedPageBreak/>
        <w:t>Estyn.gov.wales</w:t>
      </w:r>
      <w:proofErr w:type="spellEnd"/>
      <w:r w:rsidRPr="00EE6630">
        <w:rPr>
          <w:rFonts w:ascii="Arial" w:hAnsi="Arial" w:cs="Arial"/>
        </w:rPr>
        <w:t xml:space="preserve"> (no date) ‘Inspection explained’ available at:    </w:t>
      </w:r>
      <w:hyperlink r:id="rId16" w:history="1">
        <w:r w:rsidRPr="00EE6630">
          <w:rPr>
            <w:rStyle w:val="Hyperlink"/>
            <w:rFonts w:ascii="Arial" w:hAnsi="Arial" w:cs="Arial"/>
          </w:rPr>
          <w:t>https://www.estyn.gov.</w:t>
        </w:r>
        <w:r w:rsidRPr="00EE6630">
          <w:rPr>
            <w:rStyle w:val="Hyperlink"/>
            <w:rFonts w:ascii="Arial" w:hAnsi="Arial" w:cs="Arial"/>
          </w:rPr>
          <w:t>w</w:t>
        </w:r>
        <w:r w:rsidRPr="00EE6630">
          <w:rPr>
            <w:rStyle w:val="Hyperlink"/>
            <w:rFonts w:ascii="Arial" w:hAnsi="Arial" w:cs="Arial"/>
          </w:rPr>
          <w:t>ales/inspection/inspection-explained</w:t>
        </w:r>
      </w:hyperlink>
      <w:r w:rsidRPr="00EE6630">
        <w:rPr>
          <w:rFonts w:ascii="Arial" w:hAnsi="Arial" w:cs="Arial"/>
        </w:rPr>
        <w:t xml:space="preserve"> [Assessed 22nd January 2019].</w:t>
      </w:r>
    </w:p>
    <w:p w14:paraId="011B9E59"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Ferraro, J. M, (2000) </w:t>
      </w:r>
      <w:r w:rsidRPr="00EE6630">
        <w:rPr>
          <w:rFonts w:ascii="Arial" w:hAnsi="Arial" w:cs="Arial"/>
          <w:i/>
        </w:rPr>
        <w:t>Reflective Practice and Professional Development</w:t>
      </w:r>
      <w:r w:rsidRPr="00EE6630">
        <w:rPr>
          <w:rFonts w:ascii="Arial" w:hAnsi="Arial" w:cs="Arial"/>
        </w:rPr>
        <w:t>. ERIC Digest.</w:t>
      </w:r>
    </w:p>
    <w:p w14:paraId="1B967F52" w14:textId="77777777" w:rsidR="000C02F8" w:rsidRPr="00EE6630" w:rsidRDefault="000C02F8" w:rsidP="00EE6630">
      <w:pPr>
        <w:spacing w:line="360" w:lineRule="auto"/>
        <w:jc w:val="both"/>
        <w:rPr>
          <w:rFonts w:ascii="Arial" w:hAnsi="Arial" w:cs="Arial"/>
        </w:rPr>
      </w:pPr>
      <w:r w:rsidRPr="00EE6630">
        <w:rPr>
          <w:rFonts w:ascii="Arial" w:hAnsi="Arial" w:cs="Arial"/>
        </w:rPr>
        <w:t>Finlay, L. (2008) ‘Reflecting on reflective practice’</w:t>
      </w:r>
      <w:r w:rsidRPr="00EE6630">
        <w:rPr>
          <w:rFonts w:ascii="Arial" w:hAnsi="Arial" w:cs="Arial"/>
          <w:i/>
        </w:rPr>
        <w:t>. PBPL paper</w:t>
      </w:r>
      <w:r w:rsidRPr="00EE6630">
        <w:rPr>
          <w:rFonts w:ascii="Arial" w:hAnsi="Arial" w:cs="Arial"/>
        </w:rPr>
        <w:t>, 52, pp.1-27.</w:t>
      </w:r>
    </w:p>
    <w:p w14:paraId="779F2F19"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Forrest, M. E. (2008) ‘On becoming a critically reflective practitioner’. </w:t>
      </w:r>
      <w:r w:rsidRPr="00EE6630">
        <w:rPr>
          <w:rFonts w:ascii="Arial" w:hAnsi="Arial" w:cs="Arial"/>
          <w:i/>
        </w:rPr>
        <w:t>Health Information &amp; Libraries Journal,</w:t>
      </w:r>
      <w:r w:rsidRPr="00EE6630">
        <w:rPr>
          <w:rFonts w:ascii="Arial" w:hAnsi="Arial" w:cs="Arial"/>
        </w:rPr>
        <w:t xml:space="preserve"> 25,3, pp.229-232.</w:t>
      </w:r>
    </w:p>
    <w:p w14:paraId="30DED445" w14:textId="77777777" w:rsidR="000C02F8" w:rsidRPr="00EE6630" w:rsidRDefault="000C02F8" w:rsidP="00EE6630">
      <w:pPr>
        <w:spacing w:line="360" w:lineRule="auto"/>
        <w:jc w:val="both"/>
        <w:rPr>
          <w:rFonts w:ascii="Arial" w:hAnsi="Arial" w:cs="Arial"/>
          <w:color w:val="222222"/>
        </w:rPr>
      </w:pPr>
      <w:r w:rsidRPr="00EE6630">
        <w:rPr>
          <w:rFonts w:ascii="Arial" w:hAnsi="Arial" w:cs="Arial"/>
          <w:color w:val="222222"/>
        </w:rPr>
        <w:t xml:space="preserve">Galton, M. and </w:t>
      </w:r>
      <w:proofErr w:type="spellStart"/>
      <w:r w:rsidRPr="00EE6630">
        <w:rPr>
          <w:rFonts w:ascii="Arial" w:hAnsi="Arial" w:cs="Arial"/>
          <w:color w:val="222222"/>
        </w:rPr>
        <w:t>MacBeath</w:t>
      </w:r>
      <w:proofErr w:type="spellEnd"/>
      <w:r w:rsidRPr="00EE6630">
        <w:rPr>
          <w:rFonts w:ascii="Arial" w:hAnsi="Arial" w:cs="Arial"/>
          <w:color w:val="222222"/>
        </w:rPr>
        <w:t xml:space="preserve">, J. (2008) </w:t>
      </w:r>
      <w:r w:rsidRPr="00EE6630">
        <w:rPr>
          <w:rFonts w:ascii="Arial" w:hAnsi="Arial" w:cs="Arial"/>
          <w:i/>
          <w:iCs/>
          <w:color w:val="222222"/>
        </w:rPr>
        <w:t>Teachers under pressure</w:t>
      </w:r>
      <w:r w:rsidRPr="00EE6630">
        <w:rPr>
          <w:rFonts w:ascii="Arial" w:hAnsi="Arial" w:cs="Arial"/>
          <w:color w:val="222222"/>
        </w:rPr>
        <w:t>. Sage.</w:t>
      </w:r>
    </w:p>
    <w:p w14:paraId="6F8238CD"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Gay, G. and Kirkland, K. (2003) ‘Developing cultural critical consciousness and self-reflection in preservice teacher education’. </w:t>
      </w:r>
      <w:r w:rsidRPr="00EE6630">
        <w:rPr>
          <w:rFonts w:ascii="Arial" w:hAnsi="Arial" w:cs="Arial"/>
          <w:i/>
        </w:rPr>
        <w:t>Theory into practice</w:t>
      </w:r>
      <w:r w:rsidRPr="00EE6630">
        <w:rPr>
          <w:rFonts w:ascii="Arial" w:hAnsi="Arial" w:cs="Arial"/>
        </w:rPr>
        <w:t>, 42,3, pp.181-187.</w:t>
      </w:r>
    </w:p>
    <w:p w14:paraId="71C9F33A"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Graves, M. F. (2016) </w:t>
      </w:r>
      <w:r w:rsidRPr="00EE6630">
        <w:rPr>
          <w:rFonts w:ascii="Arial" w:hAnsi="Arial" w:cs="Arial"/>
          <w:i/>
        </w:rPr>
        <w:t>The vocabulary book: Learning and instruction</w:t>
      </w:r>
      <w:r w:rsidRPr="00EE6630">
        <w:rPr>
          <w:rFonts w:ascii="Arial" w:hAnsi="Arial" w:cs="Arial"/>
        </w:rPr>
        <w:t>. 2nd ed. New York: Teachers College Press.</w:t>
      </w:r>
    </w:p>
    <w:p w14:paraId="6B84E17E"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Grays research reading group (2012) ‘The reflective practitioner by Donald Schon’ available at: </w:t>
      </w:r>
      <w:hyperlink r:id="rId17" w:history="1">
        <w:r w:rsidRPr="00EE6630">
          <w:rPr>
            <w:rStyle w:val="Hyperlink"/>
            <w:rFonts w:ascii="Arial" w:hAnsi="Arial" w:cs="Arial"/>
          </w:rPr>
          <w:t>https://graysreadinggroup.wordpress.com/2012/12/18/the-reflective-practitioner-by-donald-schon/</w:t>
        </w:r>
      </w:hyperlink>
      <w:r w:rsidRPr="00EE6630">
        <w:rPr>
          <w:rFonts w:ascii="Arial" w:hAnsi="Arial" w:cs="Arial"/>
        </w:rPr>
        <w:t xml:space="preserve"> [Accessed 10</w:t>
      </w:r>
      <w:r w:rsidRPr="00EE6630">
        <w:rPr>
          <w:rFonts w:ascii="Arial" w:hAnsi="Arial" w:cs="Arial"/>
          <w:vertAlign w:val="superscript"/>
        </w:rPr>
        <w:t>th</w:t>
      </w:r>
      <w:r w:rsidRPr="00EE6630">
        <w:rPr>
          <w:rFonts w:ascii="Arial" w:hAnsi="Arial" w:cs="Arial"/>
        </w:rPr>
        <w:t xml:space="preserve"> January 2019].</w:t>
      </w:r>
    </w:p>
    <w:p w14:paraId="63CB8E7D"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rPr>
        <w:t>Husebø</w:t>
      </w:r>
      <w:proofErr w:type="spellEnd"/>
      <w:r w:rsidRPr="00EE6630">
        <w:rPr>
          <w:rFonts w:ascii="Arial" w:hAnsi="Arial" w:cs="Arial"/>
        </w:rPr>
        <w:t xml:space="preserve">, S. E., </w:t>
      </w:r>
      <w:proofErr w:type="spellStart"/>
      <w:r w:rsidRPr="00EE6630">
        <w:rPr>
          <w:rFonts w:ascii="Arial" w:hAnsi="Arial" w:cs="Arial"/>
        </w:rPr>
        <w:t>O'Regan</w:t>
      </w:r>
      <w:proofErr w:type="spellEnd"/>
      <w:r w:rsidRPr="00EE6630">
        <w:rPr>
          <w:rFonts w:ascii="Arial" w:hAnsi="Arial" w:cs="Arial"/>
        </w:rPr>
        <w:t xml:space="preserve">, S. and </w:t>
      </w:r>
      <w:proofErr w:type="spellStart"/>
      <w:r w:rsidRPr="00EE6630">
        <w:rPr>
          <w:rFonts w:ascii="Arial" w:hAnsi="Arial" w:cs="Arial"/>
        </w:rPr>
        <w:t>Nestel</w:t>
      </w:r>
      <w:proofErr w:type="spellEnd"/>
      <w:r w:rsidRPr="00EE6630">
        <w:rPr>
          <w:rFonts w:ascii="Arial" w:hAnsi="Arial" w:cs="Arial"/>
        </w:rPr>
        <w:t xml:space="preserve">, D. (2015) ‘Reflective practice and its role in simulation’. </w:t>
      </w:r>
      <w:r w:rsidRPr="00EE6630">
        <w:rPr>
          <w:rFonts w:ascii="Arial" w:hAnsi="Arial" w:cs="Arial"/>
          <w:i/>
        </w:rPr>
        <w:t>Clinical Simulation in Nursing</w:t>
      </w:r>
      <w:r w:rsidRPr="00EE6630">
        <w:rPr>
          <w:rFonts w:ascii="Arial" w:hAnsi="Arial" w:cs="Arial"/>
        </w:rPr>
        <w:t>, 11,8, pp.368-375.</w:t>
      </w:r>
    </w:p>
    <w:p w14:paraId="13264B06"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Isbell, R., </w:t>
      </w:r>
      <w:proofErr w:type="spellStart"/>
      <w:r w:rsidRPr="00EE6630">
        <w:rPr>
          <w:rFonts w:ascii="Arial" w:hAnsi="Arial" w:cs="Arial"/>
        </w:rPr>
        <w:t>Sobol</w:t>
      </w:r>
      <w:proofErr w:type="spellEnd"/>
      <w:r w:rsidRPr="00EE6630">
        <w:rPr>
          <w:rFonts w:ascii="Arial" w:hAnsi="Arial" w:cs="Arial"/>
        </w:rPr>
        <w:t xml:space="preserve">, J., Lindauer, L. and Lowrance, A. (2004) ‘The effects of storytelling and story reading on the oral language complexity and story comprehension of young children. </w:t>
      </w:r>
      <w:r w:rsidRPr="00EE6630">
        <w:rPr>
          <w:rFonts w:ascii="Arial" w:hAnsi="Arial" w:cs="Arial"/>
          <w:i/>
        </w:rPr>
        <w:t xml:space="preserve">Early childhood education journal, </w:t>
      </w:r>
      <w:r w:rsidRPr="00EE6630">
        <w:rPr>
          <w:rFonts w:ascii="Arial" w:hAnsi="Arial" w:cs="Arial"/>
        </w:rPr>
        <w:t>32,3, pp.157-163.</w:t>
      </w:r>
    </w:p>
    <w:p w14:paraId="3F18D117"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Johns, C. (2013) </w:t>
      </w:r>
      <w:r w:rsidRPr="00EE6630">
        <w:rPr>
          <w:rFonts w:ascii="Arial" w:hAnsi="Arial" w:cs="Arial"/>
          <w:i/>
        </w:rPr>
        <w:t>Becoming a reflective practitioner</w:t>
      </w:r>
      <w:r w:rsidRPr="00EE6630">
        <w:rPr>
          <w:rFonts w:ascii="Arial" w:hAnsi="Arial" w:cs="Arial"/>
        </w:rPr>
        <w:t xml:space="preserve">.  4th Ed. Wiley-Blackwell. E-book available at: </w:t>
      </w:r>
      <w:hyperlink r:id="rId18" w:history="1">
        <w:r w:rsidRPr="00EE6630">
          <w:rPr>
            <w:rStyle w:val="Hyperlink"/>
            <w:rFonts w:ascii="Arial" w:hAnsi="Arial" w:cs="Arial"/>
          </w:rPr>
          <w:t>https://www-dawsonera-com.ezproxy.uwtsd.ac.uk/abstract/9781118492291</w:t>
        </w:r>
      </w:hyperlink>
    </w:p>
    <w:p w14:paraId="361A23C4"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rPr>
        <w:t>Learningtheories</w:t>
      </w:r>
      <w:proofErr w:type="spellEnd"/>
      <w:r w:rsidRPr="00EE6630">
        <w:rPr>
          <w:rFonts w:ascii="Arial" w:hAnsi="Arial" w:cs="Arial"/>
        </w:rPr>
        <w:t xml:space="preserve"> (2017) ‘Maslow’s Hierarchy of Needs’ Available at: </w:t>
      </w:r>
      <w:hyperlink r:id="rId19" w:history="1">
        <w:r w:rsidRPr="00EE6630">
          <w:rPr>
            <w:rStyle w:val="Hyperlink"/>
            <w:rFonts w:ascii="Arial" w:hAnsi="Arial" w:cs="Arial"/>
          </w:rPr>
          <w:t>https://www.learning-theories.com/maslows-hierarchy-of-needs.html</w:t>
        </w:r>
      </w:hyperlink>
      <w:r w:rsidRPr="00EE6630">
        <w:rPr>
          <w:rFonts w:ascii="Arial" w:hAnsi="Arial" w:cs="Arial"/>
        </w:rPr>
        <w:t xml:space="preserve"> [Accessed 22nd January 2019].</w:t>
      </w:r>
    </w:p>
    <w:p w14:paraId="23DAE9D3" w14:textId="77777777" w:rsidR="000C02F8" w:rsidRPr="00EE6630" w:rsidRDefault="000C02F8" w:rsidP="00EE6630">
      <w:pPr>
        <w:spacing w:line="360" w:lineRule="auto"/>
        <w:jc w:val="both"/>
        <w:rPr>
          <w:rFonts w:ascii="Arial" w:hAnsi="Arial" w:cs="Arial"/>
        </w:rPr>
      </w:pPr>
      <w:r w:rsidRPr="00EE6630">
        <w:rPr>
          <w:rFonts w:ascii="Arial" w:hAnsi="Arial" w:cs="Arial"/>
          <w:color w:val="222222"/>
        </w:rPr>
        <w:t>Legislation.gov.uk (2018) ‘Data Protection Act 2018’</w:t>
      </w:r>
      <w:r w:rsidRPr="00EE6630">
        <w:rPr>
          <w:rFonts w:ascii="Arial" w:hAnsi="Arial" w:cs="Arial"/>
        </w:rPr>
        <w:t xml:space="preserve"> Available at: </w:t>
      </w:r>
      <w:hyperlink r:id="rId20" w:history="1">
        <w:r w:rsidRPr="00EE6630">
          <w:rPr>
            <w:rStyle w:val="Hyperlink"/>
            <w:rFonts w:ascii="Arial" w:hAnsi="Arial" w:cs="Arial"/>
          </w:rPr>
          <w:t>https://www.legislation.gov.uk/ukpga/2018/12/contents</w:t>
        </w:r>
      </w:hyperlink>
      <w:r w:rsidRPr="00EE6630">
        <w:rPr>
          <w:rFonts w:ascii="Arial" w:hAnsi="Arial" w:cs="Arial"/>
        </w:rPr>
        <w:t xml:space="preserve"> [Accessed 16th January].</w:t>
      </w:r>
    </w:p>
    <w:p w14:paraId="20491267" w14:textId="77777777" w:rsidR="000C02F8" w:rsidRPr="00EE6630" w:rsidRDefault="000C02F8" w:rsidP="00EE6630">
      <w:pPr>
        <w:spacing w:line="360" w:lineRule="auto"/>
        <w:jc w:val="both"/>
        <w:rPr>
          <w:rFonts w:ascii="Arial" w:hAnsi="Arial" w:cs="Arial"/>
        </w:rPr>
      </w:pPr>
      <w:r w:rsidRPr="00EE6630">
        <w:rPr>
          <w:rFonts w:ascii="Arial" w:hAnsi="Arial" w:cs="Arial"/>
        </w:rPr>
        <w:t>Leicester, M. (2006</w:t>
      </w:r>
      <w:r w:rsidRPr="00EE6630">
        <w:rPr>
          <w:rFonts w:ascii="Arial" w:hAnsi="Arial" w:cs="Arial"/>
          <w:i/>
        </w:rPr>
        <w:t>) Early Years Stories for the Foundation Stage: Ideas and Inspiration for active learners</w:t>
      </w:r>
      <w:r w:rsidRPr="00EE6630">
        <w:rPr>
          <w:rFonts w:ascii="Arial" w:hAnsi="Arial" w:cs="Arial"/>
        </w:rPr>
        <w:t>. Oxen: Routledge.</w:t>
      </w:r>
    </w:p>
    <w:p w14:paraId="2E53CF96" w14:textId="77777777" w:rsidR="000C02F8" w:rsidRPr="00EE6630" w:rsidRDefault="000C02F8" w:rsidP="00EE6630">
      <w:pPr>
        <w:spacing w:line="360" w:lineRule="auto"/>
        <w:jc w:val="both"/>
        <w:rPr>
          <w:rFonts w:ascii="Arial" w:hAnsi="Arial" w:cs="Arial"/>
          <w:color w:val="222222"/>
        </w:rPr>
      </w:pPr>
      <w:r w:rsidRPr="00EE6630">
        <w:rPr>
          <w:rFonts w:ascii="Arial" w:hAnsi="Arial" w:cs="Arial"/>
          <w:color w:val="222222"/>
        </w:rPr>
        <w:t xml:space="preserve">Leitch, R. and Day, C. (2000) ‘Action research and reflective practice. Towards a holistic view’. </w:t>
      </w:r>
      <w:r w:rsidRPr="00EE6630">
        <w:rPr>
          <w:rFonts w:ascii="Arial" w:hAnsi="Arial" w:cs="Arial"/>
          <w:i/>
          <w:iCs/>
          <w:color w:val="222222"/>
        </w:rPr>
        <w:t>Educational action research</w:t>
      </w:r>
      <w:r w:rsidRPr="00EE6630">
        <w:rPr>
          <w:rFonts w:ascii="Arial" w:hAnsi="Arial" w:cs="Arial"/>
          <w:color w:val="222222"/>
        </w:rPr>
        <w:t xml:space="preserve">, </w:t>
      </w:r>
      <w:r w:rsidRPr="00EE6630">
        <w:rPr>
          <w:rFonts w:ascii="Arial" w:hAnsi="Arial" w:cs="Arial"/>
          <w:i/>
          <w:iCs/>
          <w:color w:val="222222"/>
        </w:rPr>
        <w:t>8</w:t>
      </w:r>
      <w:r w:rsidRPr="00EE6630">
        <w:rPr>
          <w:rFonts w:ascii="Arial" w:hAnsi="Arial" w:cs="Arial"/>
          <w:color w:val="222222"/>
        </w:rPr>
        <w:t>,1, pp.179-193.</w:t>
      </w:r>
    </w:p>
    <w:p w14:paraId="604F82FC"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Mann, K., Gordon, J. and MacLeod, A. (2009) ‘Reflection and reflective practice in health professions education: a systematic review’. </w:t>
      </w:r>
      <w:r w:rsidRPr="00EE6630">
        <w:rPr>
          <w:rFonts w:ascii="Arial" w:hAnsi="Arial" w:cs="Arial"/>
          <w:i/>
        </w:rPr>
        <w:t>Advances in health sciences education</w:t>
      </w:r>
      <w:r w:rsidRPr="00EE6630">
        <w:rPr>
          <w:rFonts w:ascii="Arial" w:hAnsi="Arial" w:cs="Arial"/>
        </w:rPr>
        <w:t>, 14,4, p.595.</w:t>
      </w:r>
    </w:p>
    <w:p w14:paraId="6560E10D" w14:textId="77777777" w:rsidR="000C02F8" w:rsidRPr="00EE6630" w:rsidRDefault="000C02F8" w:rsidP="00EE6630">
      <w:pPr>
        <w:spacing w:line="360" w:lineRule="auto"/>
        <w:jc w:val="both"/>
        <w:rPr>
          <w:rFonts w:ascii="Arial" w:hAnsi="Arial" w:cs="Arial"/>
        </w:rPr>
      </w:pPr>
      <w:r w:rsidRPr="00EE6630">
        <w:rPr>
          <w:rFonts w:ascii="Arial" w:hAnsi="Arial" w:cs="Arial"/>
        </w:rPr>
        <w:lastRenderedPageBreak/>
        <w:t xml:space="preserve">McLeod, S. (2017) ‘Kolb's Learning Styles and Experiential Learning Cycle’ available at: </w:t>
      </w:r>
      <w:hyperlink r:id="rId21" w:history="1">
        <w:r w:rsidRPr="00EE6630">
          <w:rPr>
            <w:rStyle w:val="Hyperlink"/>
            <w:rFonts w:ascii="Arial" w:hAnsi="Arial" w:cs="Arial"/>
          </w:rPr>
          <w:t>https://www.simplypsychology.org/learning-kolb.html</w:t>
        </w:r>
      </w:hyperlink>
      <w:r w:rsidRPr="00EE6630">
        <w:rPr>
          <w:rFonts w:ascii="Arial" w:hAnsi="Arial" w:cs="Arial"/>
        </w:rPr>
        <w:t xml:space="preserve"> [Accessed 15th January 2019].</w:t>
      </w:r>
    </w:p>
    <w:p w14:paraId="50A691F4"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Mellon, N. (2014) </w:t>
      </w:r>
      <w:r w:rsidRPr="00EE6630">
        <w:rPr>
          <w:rFonts w:ascii="Arial" w:hAnsi="Arial" w:cs="Arial"/>
          <w:i/>
        </w:rPr>
        <w:t>Storytelling with children</w:t>
      </w:r>
      <w:r w:rsidRPr="00EE6630">
        <w:rPr>
          <w:rFonts w:ascii="Arial" w:hAnsi="Arial" w:cs="Arial"/>
        </w:rPr>
        <w:t>. Hawthorn Press.</w:t>
      </w:r>
    </w:p>
    <w:p w14:paraId="213A1C81"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Montag, J. L., Jones, M. N. and Smith, L. B. (2015) ‘The words children hear: Picture books and the statistics for language learning. </w:t>
      </w:r>
      <w:r w:rsidRPr="00EE6630">
        <w:rPr>
          <w:rFonts w:ascii="Arial" w:hAnsi="Arial" w:cs="Arial"/>
          <w:i/>
        </w:rPr>
        <w:t>Psychological Science</w:t>
      </w:r>
      <w:r w:rsidRPr="00EE6630">
        <w:rPr>
          <w:rFonts w:ascii="Arial" w:hAnsi="Arial" w:cs="Arial"/>
        </w:rPr>
        <w:t>, 26,9, pp.1489-1496.</w:t>
      </w:r>
    </w:p>
    <w:p w14:paraId="4D6432B1"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Moon, J. (2004) ‘Using reflective learning to improve the impact of short courses and workshops’, </w:t>
      </w:r>
      <w:r w:rsidRPr="00EE6630">
        <w:rPr>
          <w:rFonts w:ascii="Arial" w:hAnsi="Arial" w:cs="Arial"/>
          <w:i/>
        </w:rPr>
        <w:t>Journal of Continuing Education in the Health Professions</w:t>
      </w:r>
      <w:r w:rsidRPr="00EE6630">
        <w:rPr>
          <w:rFonts w:ascii="Arial" w:hAnsi="Arial" w:cs="Arial"/>
        </w:rPr>
        <w:t>, 24,1, pp.4-11.</w:t>
      </w:r>
    </w:p>
    <w:p w14:paraId="17F98220" w14:textId="77777777" w:rsidR="000C02F8" w:rsidRPr="00EE6630" w:rsidRDefault="000C02F8" w:rsidP="00EE6630">
      <w:pPr>
        <w:spacing w:line="360" w:lineRule="auto"/>
        <w:jc w:val="both"/>
        <w:rPr>
          <w:rFonts w:ascii="Arial" w:hAnsi="Arial" w:cs="Arial"/>
          <w:color w:val="222222"/>
        </w:rPr>
      </w:pPr>
      <w:r w:rsidRPr="00EE6630">
        <w:rPr>
          <w:rFonts w:ascii="Arial" w:hAnsi="Arial" w:cs="Arial"/>
          <w:color w:val="222222"/>
        </w:rPr>
        <w:t xml:space="preserve">Nilsen, H. (2009) ‘Influence on Student Academic </w:t>
      </w:r>
      <w:proofErr w:type="spellStart"/>
      <w:r w:rsidRPr="00EE6630">
        <w:rPr>
          <w:rFonts w:ascii="Arial" w:hAnsi="Arial" w:cs="Arial"/>
          <w:color w:val="222222"/>
        </w:rPr>
        <w:t>Behaviour</w:t>
      </w:r>
      <w:proofErr w:type="spellEnd"/>
      <w:r w:rsidRPr="00EE6630">
        <w:rPr>
          <w:rFonts w:ascii="Arial" w:hAnsi="Arial" w:cs="Arial"/>
          <w:color w:val="222222"/>
        </w:rPr>
        <w:t xml:space="preserve"> through Motivation, Self-Efficacy and Value-Expectation: An Action Research Project to Improve Learning’, </w:t>
      </w:r>
      <w:r w:rsidRPr="00EE6630">
        <w:rPr>
          <w:rFonts w:ascii="Arial" w:hAnsi="Arial" w:cs="Arial"/>
          <w:i/>
          <w:iCs/>
          <w:color w:val="222222"/>
        </w:rPr>
        <w:t>Issues in Informing Science &amp; Information Technology</w:t>
      </w:r>
      <w:r w:rsidRPr="00EE6630">
        <w:rPr>
          <w:rFonts w:ascii="Arial" w:hAnsi="Arial" w:cs="Arial"/>
          <w:color w:val="222222"/>
        </w:rPr>
        <w:t xml:space="preserve">, </w:t>
      </w:r>
      <w:r w:rsidRPr="00EE6630">
        <w:rPr>
          <w:rFonts w:ascii="Arial" w:hAnsi="Arial" w:cs="Arial"/>
          <w:i/>
          <w:iCs/>
          <w:color w:val="222222"/>
        </w:rPr>
        <w:t>6</w:t>
      </w:r>
      <w:r w:rsidRPr="00EE6630">
        <w:rPr>
          <w:rFonts w:ascii="Arial" w:hAnsi="Arial" w:cs="Arial"/>
          <w:color w:val="222222"/>
        </w:rPr>
        <w:t>.</w:t>
      </w:r>
    </w:p>
    <w:p w14:paraId="5A01C696"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PACEY (2016) ‘Developing Self Reflective Practice’ Available at: </w:t>
      </w:r>
      <w:hyperlink r:id="rId22" w:history="1">
        <w:r w:rsidRPr="00EE6630">
          <w:rPr>
            <w:rStyle w:val="Hyperlink"/>
            <w:rFonts w:ascii="Arial" w:hAnsi="Arial" w:cs="Arial"/>
          </w:rPr>
          <w:t>https://www.pacey.org.uk/Pacey/media/Website-files/PACEY%20member%20practice%20guides%20(PDFs)/PG04-self-reflective-practice.pdf</w:t>
        </w:r>
      </w:hyperlink>
      <w:r w:rsidRPr="00EE6630">
        <w:rPr>
          <w:rFonts w:ascii="Arial" w:hAnsi="Arial" w:cs="Arial"/>
        </w:rPr>
        <w:t xml:space="preserve"> [Accessed 22nd January 2019].</w:t>
      </w:r>
    </w:p>
    <w:p w14:paraId="112C54D7" w14:textId="77777777" w:rsidR="000C02F8" w:rsidRPr="00EE6630" w:rsidRDefault="000C02F8" w:rsidP="00EE6630">
      <w:pPr>
        <w:spacing w:line="360" w:lineRule="auto"/>
        <w:jc w:val="both"/>
        <w:rPr>
          <w:rFonts w:ascii="Arial" w:hAnsi="Arial" w:cs="Arial"/>
          <w:color w:val="222222"/>
        </w:rPr>
      </w:pPr>
      <w:proofErr w:type="spellStart"/>
      <w:r w:rsidRPr="00EE6630">
        <w:rPr>
          <w:rFonts w:ascii="Arial" w:hAnsi="Arial" w:cs="Arial"/>
          <w:color w:val="222222"/>
        </w:rPr>
        <w:t>Petkus</w:t>
      </w:r>
      <w:proofErr w:type="spellEnd"/>
      <w:r w:rsidRPr="00EE6630">
        <w:rPr>
          <w:rFonts w:ascii="Arial" w:hAnsi="Arial" w:cs="Arial"/>
          <w:color w:val="222222"/>
        </w:rPr>
        <w:t xml:space="preserve"> Jr, E. (2000) ‘A theoretical and practical framework for service-learning in marketing: Kolb’s experiential learning cycle’. </w:t>
      </w:r>
      <w:r w:rsidRPr="00EE6630">
        <w:rPr>
          <w:rFonts w:ascii="Arial" w:hAnsi="Arial" w:cs="Arial"/>
          <w:i/>
          <w:iCs/>
          <w:color w:val="222222"/>
        </w:rPr>
        <w:t>Journal of Marketing Education</w:t>
      </w:r>
      <w:r w:rsidRPr="00EE6630">
        <w:rPr>
          <w:rFonts w:ascii="Arial" w:hAnsi="Arial" w:cs="Arial"/>
          <w:color w:val="222222"/>
        </w:rPr>
        <w:t xml:space="preserve">, </w:t>
      </w:r>
      <w:r w:rsidRPr="00EE6630">
        <w:rPr>
          <w:rFonts w:ascii="Arial" w:hAnsi="Arial" w:cs="Arial"/>
          <w:i/>
          <w:iCs/>
          <w:color w:val="222222"/>
        </w:rPr>
        <w:t>22</w:t>
      </w:r>
      <w:r w:rsidRPr="00EE6630">
        <w:rPr>
          <w:rFonts w:ascii="Arial" w:hAnsi="Arial" w:cs="Arial"/>
          <w:color w:val="222222"/>
        </w:rPr>
        <w:t>,1, pp.64-70</w:t>
      </w:r>
    </w:p>
    <w:p w14:paraId="6CBF889B" w14:textId="77777777" w:rsidR="000C02F8" w:rsidRPr="00EE6630" w:rsidRDefault="000C02F8" w:rsidP="00EE6630">
      <w:pPr>
        <w:spacing w:line="360" w:lineRule="auto"/>
        <w:jc w:val="both"/>
        <w:rPr>
          <w:rFonts w:ascii="Arial" w:hAnsi="Arial" w:cs="Arial"/>
        </w:rPr>
      </w:pPr>
      <w:proofErr w:type="spellStart"/>
      <w:r w:rsidRPr="00EE6630">
        <w:rPr>
          <w:rFonts w:ascii="Arial" w:hAnsi="Arial" w:cs="Arial"/>
          <w:color w:val="222222"/>
        </w:rPr>
        <w:t>Professionalacademy</w:t>
      </w:r>
      <w:proofErr w:type="spellEnd"/>
      <w:r w:rsidRPr="00EE6630">
        <w:rPr>
          <w:rFonts w:ascii="Arial" w:hAnsi="Arial" w:cs="Arial"/>
          <w:color w:val="222222"/>
        </w:rPr>
        <w:t>. (no date) ‘Marketing Theories - Maslow's Hierarchy of’ Available at: Needshttps</w:t>
      </w:r>
      <w:r w:rsidRPr="00EE6630">
        <w:rPr>
          <w:rFonts w:ascii="Arial" w:hAnsi="Arial" w:cs="Arial"/>
        </w:rPr>
        <w:t>://www.professionalacademy.com/blogs-and-advice/marketing-theories-maslows-hierarchy-of-needs [Accessed 22</w:t>
      </w:r>
      <w:r w:rsidRPr="00EE6630">
        <w:rPr>
          <w:rFonts w:ascii="Arial" w:hAnsi="Arial" w:cs="Arial"/>
          <w:vertAlign w:val="superscript"/>
        </w:rPr>
        <w:t>nd</w:t>
      </w:r>
      <w:r w:rsidRPr="00EE6630">
        <w:rPr>
          <w:rFonts w:ascii="Arial" w:hAnsi="Arial" w:cs="Arial"/>
        </w:rPr>
        <w:t xml:space="preserve"> January 2019].</w:t>
      </w:r>
    </w:p>
    <w:p w14:paraId="0AE88D9C"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Raising children.net.au (no date)’ Reading with toddlers’ Available at: </w:t>
      </w:r>
      <w:hyperlink r:id="rId23" w:history="1">
        <w:r w:rsidRPr="00EE6630">
          <w:rPr>
            <w:rStyle w:val="Hyperlink"/>
            <w:rFonts w:ascii="Arial" w:hAnsi="Arial" w:cs="Arial"/>
          </w:rPr>
          <w:t xml:space="preserve">https://raisingchildren.net.au/toddlers/play-learning/literacy-reading-stories/reading-with-toddlers                                          </w:t>
        </w:r>
      </w:hyperlink>
      <w:r w:rsidRPr="00EE6630">
        <w:rPr>
          <w:rFonts w:ascii="Arial" w:hAnsi="Arial" w:cs="Arial"/>
        </w:rPr>
        <w:t xml:space="preserve"> [assessed 15</w:t>
      </w:r>
      <w:r w:rsidRPr="00EE6630">
        <w:rPr>
          <w:rFonts w:ascii="Arial" w:hAnsi="Arial" w:cs="Arial"/>
          <w:vertAlign w:val="superscript"/>
        </w:rPr>
        <w:t>th</w:t>
      </w:r>
      <w:r w:rsidRPr="00EE6630">
        <w:rPr>
          <w:rFonts w:ascii="Arial" w:hAnsi="Arial" w:cs="Arial"/>
        </w:rPr>
        <w:t xml:space="preserve"> January 2019].</w:t>
      </w:r>
    </w:p>
    <w:p w14:paraId="168D5159" w14:textId="77777777" w:rsidR="000C02F8" w:rsidRPr="00EE6630" w:rsidRDefault="000C02F8" w:rsidP="00EE6630">
      <w:pPr>
        <w:spacing w:line="360" w:lineRule="auto"/>
        <w:jc w:val="both"/>
        <w:rPr>
          <w:rFonts w:ascii="Arial" w:hAnsi="Arial" w:cs="Arial"/>
        </w:rPr>
      </w:pPr>
      <w:r w:rsidRPr="00EE6630">
        <w:rPr>
          <w:rFonts w:ascii="Arial" w:hAnsi="Arial" w:cs="Arial"/>
        </w:rPr>
        <w:t>Taylor, L. (1994) ‘Reflecting on Teaching: the benefits of self</w:t>
      </w:r>
      <w:r w:rsidRPr="00EE6630">
        <w:rPr>
          <w:rFonts w:ascii="Cambria Math" w:hAnsi="Cambria Math" w:cs="Cambria Math"/>
        </w:rPr>
        <w:t>‐</w:t>
      </w:r>
      <w:r w:rsidRPr="00EE6630">
        <w:rPr>
          <w:rFonts w:ascii="Arial" w:hAnsi="Arial" w:cs="Arial"/>
        </w:rPr>
        <w:t>evaluation. Assessment &amp; Evaluation in Higher Education’, 19,2, pp.109-122.</w:t>
      </w:r>
    </w:p>
    <w:p w14:paraId="4676753C"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University of Cumbria (2016) ‘Gibbs Reflective Cycle’ Available at: </w:t>
      </w:r>
      <w:hyperlink r:id="rId24" w:history="1">
        <w:r w:rsidRPr="00EE6630">
          <w:rPr>
            <w:rStyle w:val="Hyperlink"/>
            <w:rFonts w:ascii="Arial" w:hAnsi="Arial" w:cs="Arial"/>
          </w:rPr>
          <w:t>https://my.cumbria.ac.uk/media/mycumbria/documents/ReflectiveCycleGibbs.pdf</w:t>
        </w:r>
      </w:hyperlink>
      <w:r w:rsidRPr="00EE6630">
        <w:rPr>
          <w:rFonts w:ascii="Arial" w:hAnsi="Arial" w:cs="Arial"/>
        </w:rPr>
        <w:t xml:space="preserve"> [Accessed 10th January 2019].</w:t>
      </w:r>
    </w:p>
    <w:p w14:paraId="497C5796" w14:textId="77777777" w:rsidR="000C02F8" w:rsidRPr="00EE6630" w:rsidRDefault="000C02F8" w:rsidP="00EE6630">
      <w:pPr>
        <w:spacing w:line="360" w:lineRule="auto"/>
        <w:jc w:val="both"/>
        <w:rPr>
          <w:rFonts w:ascii="Arial" w:hAnsi="Arial" w:cs="Arial"/>
        </w:rPr>
      </w:pPr>
      <w:bookmarkStart w:id="1" w:name="_Hlk536114791"/>
      <w:proofErr w:type="spellStart"/>
      <w:r w:rsidRPr="00EE6630">
        <w:rPr>
          <w:rFonts w:ascii="Arial" w:hAnsi="Arial" w:cs="Arial"/>
        </w:rPr>
        <w:t>Welshgovernment</w:t>
      </w:r>
      <w:bookmarkEnd w:id="1"/>
      <w:proofErr w:type="spellEnd"/>
      <w:r w:rsidRPr="00EE6630">
        <w:rPr>
          <w:rFonts w:ascii="Arial" w:hAnsi="Arial" w:cs="Arial"/>
        </w:rPr>
        <w:t xml:space="preserve"> (2012) ‘Minimum standards of regulated child care’ available at: </w:t>
      </w:r>
      <w:hyperlink r:id="rId25" w:history="1">
        <w:r w:rsidRPr="00EE6630">
          <w:rPr>
            <w:rStyle w:val="Hyperlink"/>
            <w:rFonts w:ascii="Arial" w:hAnsi="Arial" w:cs="Arial"/>
          </w:rPr>
          <w:t>https://gov.wales/docs/dhss/publications/120309regchildcareen.pdf</w:t>
        </w:r>
      </w:hyperlink>
      <w:r w:rsidRPr="00EE6630">
        <w:rPr>
          <w:rFonts w:ascii="Arial" w:hAnsi="Arial" w:cs="Arial"/>
        </w:rPr>
        <w:t xml:space="preserve"> [Accessed 23rd January 2018]</w:t>
      </w:r>
    </w:p>
    <w:p w14:paraId="4238F8B3" w14:textId="77777777" w:rsidR="000C02F8" w:rsidRPr="00EE6630" w:rsidRDefault="000C02F8" w:rsidP="00EE6630">
      <w:pPr>
        <w:spacing w:line="360" w:lineRule="auto"/>
        <w:jc w:val="both"/>
        <w:rPr>
          <w:rFonts w:ascii="Arial" w:hAnsi="Arial" w:cs="Arial"/>
        </w:rPr>
      </w:pPr>
      <w:r w:rsidRPr="00EE6630">
        <w:rPr>
          <w:rFonts w:ascii="Arial" w:hAnsi="Arial" w:cs="Arial"/>
        </w:rPr>
        <w:t xml:space="preserve">Wilding, P.M. (2008) ‘Reflective practice: a learning tool for student </w:t>
      </w:r>
      <w:proofErr w:type="gramStart"/>
      <w:r w:rsidRPr="00EE6630">
        <w:rPr>
          <w:rFonts w:ascii="Arial" w:hAnsi="Arial" w:cs="Arial"/>
        </w:rPr>
        <w:t>nurses’</w:t>
      </w:r>
      <w:proofErr w:type="gramEnd"/>
      <w:r w:rsidRPr="00EE6630">
        <w:rPr>
          <w:rFonts w:ascii="Arial" w:hAnsi="Arial" w:cs="Arial"/>
        </w:rPr>
        <w:t xml:space="preserve">. </w:t>
      </w:r>
      <w:r w:rsidRPr="00EE6630">
        <w:rPr>
          <w:rFonts w:ascii="Arial" w:hAnsi="Arial" w:cs="Arial"/>
          <w:i/>
        </w:rPr>
        <w:t>British Journal of Nursing</w:t>
      </w:r>
      <w:r w:rsidRPr="00EE6630">
        <w:rPr>
          <w:rFonts w:ascii="Arial" w:hAnsi="Arial" w:cs="Arial"/>
        </w:rPr>
        <w:t>, 17,11, pp.720-724.</w:t>
      </w:r>
    </w:p>
    <w:p w14:paraId="12A959B6" w14:textId="756DFC67" w:rsidR="00F34B01" w:rsidRPr="00EE6630" w:rsidRDefault="00F34B01" w:rsidP="00EE6630">
      <w:pPr>
        <w:tabs>
          <w:tab w:val="left" w:pos="5235"/>
        </w:tabs>
        <w:jc w:val="both"/>
        <w:rPr>
          <w:rFonts w:ascii="Arial" w:hAnsi="Arial" w:cs="Arial"/>
        </w:rPr>
      </w:pPr>
    </w:p>
    <w:sectPr w:rsidR="00F34B01" w:rsidRPr="00EE6630" w:rsidSect="00666763">
      <w:pgSz w:w="12240" w:h="15840"/>
      <w:pgMar w:top="567" w:right="1440" w:bottom="568"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Arial"/>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7C6434"/>
    <w:multiLevelType w:val="hybridMultilevel"/>
    <w:tmpl w:val="E9ACE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A7662E"/>
    <w:multiLevelType w:val="hybridMultilevel"/>
    <w:tmpl w:val="BF582622"/>
    <w:lvl w:ilvl="0" w:tplc="6ABE611A">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48DF68C6"/>
    <w:multiLevelType w:val="hybridMultilevel"/>
    <w:tmpl w:val="A0DED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790907"/>
    <w:multiLevelType w:val="hybridMultilevel"/>
    <w:tmpl w:val="B6B4B1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5A3197"/>
    <w:multiLevelType w:val="hybridMultilevel"/>
    <w:tmpl w:val="548870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7A5"/>
    <w:rsid w:val="00013DE8"/>
    <w:rsid w:val="000765C7"/>
    <w:rsid w:val="000C014F"/>
    <w:rsid w:val="000C02F8"/>
    <w:rsid w:val="0011229E"/>
    <w:rsid w:val="00113BC1"/>
    <w:rsid w:val="00182B6C"/>
    <w:rsid w:val="00207941"/>
    <w:rsid w:val="002210CE"/>
    <w:rsid w:val="00255A9B"/>
    <w:rsid w:val="00264889"/>
    <w:rsid w:val="00275F79"/>
    <w:rsid w:val="002A058F"/>
    <w:rsid w:val="002B65D5"/>
    <w:rsid w:val="002B79F6"/>
    <w:rsid w:val="002C6C03"/>
    <w:rsid w:val="00362FF3"/>
    <w:rsid w:val="00375810"/>
    <w:rsid w:val="00396984"/>
    <w:rsid w:val="003A7F2A"/>
    <w:rsid w:val="003B1600"/>
    <w:rsid w:val="003E3D81"/>
    <w:rsid w:val="003F40C4"/>
    <w:rsid w:val="0043383E"/>
    <w:rsid w:val="00446C22"/>
    <w:rsid w:val="0049325F"/>
    <w:rsid w:val="004F543F"/>
    <w:rsid w:val="00556641"/>
    <w:rsid w:val="005A1ECD"/>
    <w:rsid w:val="005B669D"/>
    <w:rsid w:val="005D1E53"/>
    <w:rsid w:val="005F7EDB"/>
    <w:rsid w:val="006258C2"/>
    <w:rsid w:val="00647CB6"/>
    <w:rsid w:val="00666763"/>
    <w:rsid w:val="006B4083"/>
    <w:rsid w:val="00721C88"/>
    <w:rsid w:val="00730BF1"/>
    <w:rsid w:val="007A3442"/>
    <w:rsid w:val="007B195E"/>
    <w:rsid w:val="007F485F"/>
    <w:rsid w:val="007F7108"/>
    <w:rsid w:val="00815CA9"/>
    <w:rsid w:val="00827EB1"/>
    <w:rsid w:val="00831B64"/>
    <w:rsid w:val="008C42BF"/>
    <w:rsid w:val="00964AD0"/>
    <w:rsid w:val="009B2BA2"/>
    <w:rsid w:val="009C3589"/>
    <w:rsid w:val="00A608F0"/>
    <w:rsid w:val="00A666BC"/>
    <w:rsid w:val="00A7660B"/>
    <w:rsid w:val="00A83311"/>
    <w:rsid w:val="00A85EB6"/>
    <w:rsid w:val="00AB1DEC"/>
    <w:rsid w:val="00AB60E7"/>
    <w:rsid w:val="00B072E6"/>
    <w:rsid w:val="00B43227"/>
    <w:rsid w:val="00B5140C"/>
    <w:rsid w:val="00B74B30"/>
    <w:rsid w:val="00B76981"/>
    <w:rsid w:val="00BA7A56"/>
    <w:rsid w:val="00BD7CBC"/>
    <w:rsid w:val="00BE6387"/>
    <w:rsid w:val="00BF121D"/>
    <w:rsid w:val="00C26C7A"/>
    <w:rsid w:val="00C71A87"/>
    <w:rsid w:val="00CA257F"/>
    <w:rsid w:val="00CF0A98"/>
    <w:rsid w:val="00CF3A19"/>
    <w:rsid w:val="00D019BF"/>
    <w:rsid w:val="00D17E0C"/>
    <w:rsid w:val="00DB31FB"/>
    <w:rsid w:val="00DE3E66"/>
    <w:rsid w:val="00DE590D"/>
    <w:rsid w:val="00DF6CE4"/>
    <w:rsid w:val="00E304D4"/>
    <w:rsid w:val="00EB36C5"/>
    <w:rsid w:val="00EB5371"/>
    <w:rsid w:val="00EE03DE"/>
    <w:rsid w:val="00EE6227"/>
    <w:rsid w:val="00EE6630"/>
    <w:rsid w:val="00F02C69"/>
    <w:rsid w:val="00F34B01"/>
    <w:rsid w:val="00F547A5"/>
    <w:rsid w:val="00F74991"/>
    <w:rsid w:val="00F76C23"/>
    <w:rsid w:val="00FB4449"/>
    <w:rsid w:val="00FB52F8"/>
    <w:rsid w:val="00FD6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9D73D"/>
  <w15:chartTrackingRefBased/>
  <w15:docId w15:val="{FB2E65B6-D0A0-46E1-A6DB-B8A8C67C5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2C69"/>
    <w:pPr>
      <w:ind w:left="720"/>
      <w:contextualSpacing/>
    </w:pPr>
  </w:style>
  <w:style w:type="paragraph" w:styleId="BalloonText">
    <w:name w:val="Balloon Text"/>
    <w:basedOn w:val="Normal"/>
    <w:link w:val="BalloonTextChar"/>
    <w:uiPriority w:val="99"/>
    <w:semiHidden/>
    <w:unhideWhenUsed/>
    <w:rsid w:val="007A34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442"/>
    <w:rPr>
      <w:rFonts w:ascii="Segoe UI" w:hAnsi="Segoe UI" w:cs="Segoe UI"/>
      <w:sz w:val="18"/>
      <w:szCs w:val="18"/>
    </w:rPr>
  </w:style>
  <w:style w:type="paragraph" w:styleId="NoSpacing">
    <w:name w:val="No Spacing"/>
    <w:link w:val="NoSpacingChar"/>
    <w:uiPriority w:val="1"/>
    <w:qFormat/>
    <w:rsid w:val="00A666BC"/>
    <w:pPr>
      <w:spacing w:after="0" w:line="240" w:lineRule="auto"/>
    </w:pPr>
    <w:rPr>
      <w:rFonts w:eastAsiaTheme="minorEastAsia"/>
    </w:rPr>
  </w:style>
  <w:style w:type="character" w:customStyle="1" w:styleId="NoSpacingChar">
    <w:name w:val="No Spacing Char"/>
    <w:basedOn w:val="DefaultParagraphFont"/>
    <w:link w:val="NoSpacing"/>
    <w:uiPriority w:val="1"/>
    <w:rsid w:val="00A666BC"/>
    <w:rPr>
      <w:rFonts w:eastAsiaTheme="minorEastAsia"/>
    </w:rPr>
  </w:style>
  <w:style w:type="character" w:styleId="Hyperlink">
    <w:name w:val="Hyperlink"/>
    <w:basedOn w:val="DefaultParagraphFont"/>
    <w:uiPriority w:val="99"/>
    <w:semiHidden/>
    <w:unhideWhenUsed/>
    <w:rsid w:val="00FB52F8"/>
    <w:rPr>
      <w:color w:val="0000FF"/>
      <w:u w:val="single"/>
    </w:rPr>
  </w:style>
  <w:style w:type="character" w:styleId="FollowedHyperlink">
    <w:name w:val="FollowedHyperlink"/>
    <w:basedOn w:val="DefaultParagraphFont"/>
    <w:uiPriority w:val="99"/>
    <w:semiHidden/>
    <w:unhideWhenUsed/>
    <w:rsid w:val="000C02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about-us" TargetMode="External"/><Relationship Id="rId13" Type="http://schemas.openxmlformats.org/officeDocument/2006/relationships/hyperlink" Target="https://careinspectorate.wales/about-us" TargetMode="External"/><Relationship Id="rId18" Type="http://schemas.openxmlformats.org/officeDocument/2006/relationships/hyperlink" Target="https://www-dawsonera-com.ezproxy.uwtsd.ac.uk/abstract/978111849229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implypsychology.org/learning-kolb.html" TargetMode="External"/><Relationship Id="rId7" Type="http://schemas.openxmlformats.org/officeDocument/2006/relationships/image" Target="media/image1.jpeg"/><Relationship Id="rId12" Type="http://schemas.openxmlformats.org/officeDocument/2006/relationships/hyperlink" Target="https://www.carmarthenshire.gov.wales/home/council-services/education-schools/adult-learning/#.XEnJcfZ2vIU" TargetMode="External"/><Relationship Id="rId17" Type="http://schemas.openxmlformats.org/officeDocument/2006/relationships/hyperlink" Target="https://graysreadinggroup.wordpress.com/2012/12/18/the-reflective-practitioner-by-donald-schon/" TargetMode="External"/><Relationship Id="rId25" Type="http://schemas.openxmlformats.org/officeDocument/2006/relationships/hyperlink" Target="https://gov.wales/docs/dhss/publications/120309regchildcareen.pdf" TargetMode="External"/><Relationship Id="rId2" Type="http://schemas.openxmlformats.org/officeDocument/2006/relationships/numbering" Target="numbering.xml"/><Relationship Id="rId16" Type="http://schemas.openxmlformats.org/officeDocument/2006/relationships/hyperlink" Target="https://www.estyn.gov.wales/inspection/inspection-explained" TargetMode="External"/><Relationship Id="rId20" Type="http://schemas.openxmlformats.org/officeDocument/2006/relationships/hyperlink" Target="https://www.legislation.gov.uk/ukpga/2018/12/contents" TargetMode="External"/><Relationship Id="rId1" Type="http://schemas.openxmlformats.org/officeDocument/2006/relationships/customXml" Target="../customXml/item1.xml"/><Relationship Id="rId6" Type="http://schemas.openxmlformats.org/officeDocument/2006/relationships/hyperlink" Target="https://www.google.co.uk/url?sa=i&amp;rct=j&amp;q=&amp;esrc=s&amp;source=images&amp;cd=&amp;cad=rja&amp;uact=8&amp;ved=2ahUKEwiW8q72o4HgAhWfBWMBHYgeDJ8QjRx6BAgBEAU&amp;url=https%3A%2F%2Fwww.simplypsychology.org%2Flearning-kolb.html&amp;psig=AOvVaw3zZ75jFSYXUhaUnDkHRkuB&amp;ust=1548242665749836" TargetMode="External"/><Relationship Id="rId11" Type="http://schemas.openxmlformats.org/officeDocument/2006/relationships/hyperlink" Target="https://www.booktrust.org.uk/books-and-reading/tips-and-advice/reading-tips/how-to-read-with-your-child/" TargetMode="External"/><Relationship Id="rId24" Type="http://schemas.openxmlformats.org/officeDocument/2006/relationships/hyperlink" Target="https://my.cumbria.ac.uk/media/mycumbria/documents/ReflectiveCycleGibbs.pdf" TargetMode="External"/><Relationship Id="rId5" Type="http://schemas.openxmlformats.org/officeDocument/2006/relationships/webSettings" Target="webSettings.xml"/><Relationship Id="rId15" Type="http://schemas.openxmlformats.org/officeDocument/2006/relationships/hyperlink" Target="https://www.estyn.gov.wales/document/developing-national-school-self-evaluation-and-improvement-toolkit" TargetMode="External"/><Relationship Id="rId23" Type="http://schemas.openxmlformats.org/officeDocument/2006/relationships/hyperlink" Target="https://raisingchildren.net.au/toddlers/play-learning/literacy-reading-stories/reading-with-toddlers%20%20%20%20%20%20%20%20%20%20%20%20%20%20%20%20%20%20%20%20%20%20%20%20%20%20%20%20%20%20%20%20%20%20%20%20%20%20%20%20%20%20" TargetMode="External"/><Relationship Id="rId10" Type="http://schemas.openxmlformats.org/officeDocument/2006/relationships/image" Target="media/image2.png"/><Relationship Id="rId19" Type="http://schemas.openxmlformats.org/officeDocument/2006/relationships/hyperlink" Target="https://www.learning-theories.com/maslows-hierarchy-of-needs.html" TargetMode="External"/><Relationship Id="rId4" Type="http://schemas.openxmlformats.org/officeDocument/2006/relationships/settings" Target="settings.xml"/><Relationship Id="rId9" Type="http://schemas.openxmlformats.org/officeDocument/2006/relationships/hyperlink" Target="https://careinspectorate.wales/about-us" TargetMode="External"/><Relationship Id="rId14" Type="http://schemas.openxmlformats.org/officeDocument/2006/relationships/hyperlink" Target="http://www.early-years.org/about-working/docs/values-and-behaviours.pdf" TargetMode="External"/><Relationship Id="rId22" Type="http://schemas.openxmlformats.org/officeDocument/2006/relationships/hyperlink" Target="https://www.pacey.org.uk/Pacey/media/Website-files/PACEY%20member%20practice%20guides%20(PDFs)/PG04-self-reflective-practice.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10F2A-1E1B-420E-A69D-1AAA94E9E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1646</TotalTime>
  <Pages>10</Pages>
  <Words>2869</Words>
  <Characters>16356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Roberts (1706015)</dc:creator>
  <cp:keywords/>
  <dc:description/>
  <cp:lastModifiedBy>Michelle Roberts (1706015)</cp:lastModifiedBy>
  <cp:revision>13</cp:revision>
  <dcterms:created xsi:type="dcterms:W3CDTF">2019-01-22T11:24:00Z</dcterms:created>
  <dcterms:modified xsi:type="dcterms:W3CDTF">2019-01-24T19:12:00Z</dcterms:modified>
</cp:coreProperties>
</file>