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08CB5" w14:textId="77777777" w:rsidR="00363180" w:rsidRDefault="00363180" w:rsidP="00E01E87"/>
    <w:p w14:paraId="1AF1B476" w14:textId="77777777" w:rsidR="00363180" w:rsidRDefault="00363180" w:rsidP="00E01E87"/>
    <w:p w14:paraId="60175015" w14:textId="77777777" w:rsidR="00363180" w:rsidRDefault="00363180" w:rsidP="00E01E87"/>
    <w:p w14:paraId="77EADA70" w14:textId="4FF4EA93" w:rsidR="00E01E87" w:rsidRPr="00363180" w:rsidRDefault="00E01E87" w:rsidP="00363180">
      <w:pPr>
        <w:jc w:val="center"/>
        <w:rPr>
          <w:b/>
          <w:bCs/>
          <w:sz w:val="40"/>
          <w:szCs w:val="40"/>
        </w:rPr>
      </w:pPr>
      <w:r w:rsidRPr="00363180">
        <w:rPr>
          <w:b/>
          <w:bCs/>
          <w:sz w:val="40"/>
          <w:szCs w:val="40"/>
        </w:rPr>
        <w:t>A Comparison of the Marketing Methods of</w:t>
      </w:r>
    </w:p>
    <w:p w14:paraId="07CAFCB1" w14:textId="01D7F9A6" w:rsidR="00E01E87" w:rsidRPr="00363180" w:rsidRDefault="00E01E87" w:rsidP="00363180">
      <w:pPr>
        <w:jc w:val="center"/>
        <w:rPr>
          <w:b/>
          <w:bCs/>
          <w:sz w:val="36"/>
          <w:szCs w:val="36"/>
        </w:rPr>
      </w:pPr>
      <w:r w:rsidRPr="00363180">
        <w:rPr>
          <w:b/>
          <w:bCs/>
          <w:sz w:val="40"/>
          <w:szCs w:val="40"/>
        </w:rPr>
        <w:t>Two Multinational Hotel Chains</w:t>
      </w:r>
    </w:p>
    <w:p w14:paraId="114CCB79" w14:textId="55910C87" w:rsidR="00E01E87" w:rsidRPr="00363180" w:rsidRDefault="00E01E87" w:rsidP="00363180">
      <w:pPr>
        <w:jc w:val="center"/>
        <w:rPr>
          <w:b/>
          <w:bCs/>
          <w:i/>
          <w:iCs/>
          <w:sz w:val="36"/>
          <w:szCs w:val="36"/>
        </w:rPr>
      </w:pPr>
      <w:r w:rsidRPr="00363180">
        <w:rPr>
          <w:b/>
          <w:bCs/>
          <w:i/>
          <w:iCs/>
          <w:sz w:val="36"/>
          <w:szCs w:val="36"/>
        </w:rPr>
        <w:t>Hilton and Best Western</w:t>
      </w:r>
    </w:p>
    <w:p w14:paraId="72CDF221" w14:textId="46A758B4" w:rsidR="00ED5C23" w:rsidRDefault="00ED5C23"/>
    <w:p w14:paraId="1D02C550" w14:textId="57158BBC" w:rsidR="00363180" w:rsidRDefault="00363180"/>
    <w:p w14:paraId="709E80CA" w14:textId="0BBFA8E4" w:rsidR="00363180" w:rsidRDefault="00363180"/>
    <w:p w14:paraId="52BEEEB2" w14:textId="01D80187" w:rsidR="00363180" w:rsidRDefault="00363180"/>
    <w:p w14:paraId="56BF49DF" w14:textId="0381C1D7" w:rsidR="00363180" w:rsidRDefault="00363180"/>
    <w:p w14:paraId="23F606B6" w14:textId="306C3109" w:rsidR="00363180" w:rsidRDefault="00363180"/>
    <w:p w14:paraId="41A1F399" w14:textId="7D0AF970" w:rsidR="00363180" w:rsidRDefault="00363180"/>
    <w:p w14:paraId="30D0F10A" w14:textId="77777777" w:rsidR="00363180" w:rsidRPr="007213E0" w:rsidRDefault="00363180" w:rsidP="00363180">
      <w:pPr>
        <w:rPr>
          <w:b/>
          <w:bCs/>
          <w:sz w:val="28"/>
          <w:szCs w:val="28"/>
        </w:rPr>
      </w:pPr>
      <w:r w:rsidRPr="007213E0">
        <w:rPr>
          <w:b/>
          <w:bCs/>
          <w:sz w:val="28"/>
          <w:szCs w:val="28"/>
        </w:rPr>
        <w:t>Student name: Andreea Cretu</w:t>
      </w:r>
    </w:p>
    <w:p w14:paraId="5ABBEB6A" w14:textId="77777777" w:rsidR="00363180" w:rsidRPr="007213E0" w:rsidRDefault="00363180" w:rsidP="00363180">
      <w:pPr>
        <w:rPr>
          <w:b/>
          <w:bCs/>
          <w:sz w:val="28"/>
          <w:szCs w:val="28"/>
        </w:rPr>
      </w:pPr>
      <w:r w:rsidRPr="007213E0">
        <w:rPr>
          <w:b/>
          <w:bCs/>
          <w:sz w:val="28"/>
          <w:szCs w:val="28"/>
        </w:rPr>
        <w:t>Student ID number: 2024046</w:t>
      </w:r>
    </w:p>
    <w:p w14:paraId="76433917" w14:textId="77777777" w:rsidR="00363180" w:rsidRPr="007213E0" w:rsidRDefault="00363180" w:rsidP="00363180">
      <w:pPr>
        <w:rPr>
          <w:b/>
          <w:bCs/>
          <w:sz w:val="28"/>
          <w:szCs w:val="28"/>
        </w:rPr>
      </w:pPr>
      <w:r w:rsidRPr="007213E0">
        <w:rPr>
          <w:b/>
          <w:bCs/>
          <w:sz w:val="28"/>
          <w:szCs w:val="28"/>
        </w:rPr>
        <w:t>Module Title: Marketing Essentials BMIH4005</w:t>
      </w:r>
    </w:p>
    <w:p w14:paraId="29103B1F" w14:textId="0BF223AA" w:rsidR="00363180" w:rsidRPr="007213E0" w:rsidRDefault="00363180" w:rsidP="00363180">
      <w:pPr>
        <w:rPr>
          <w:b/>
          <w:bCs/>
          <w:sz w:val="28"/>
          <w:szCs w:val="28"/>
        </w:rPr>
      </w:pPr>
      <w:r w:rsidRPr="007213E0">
        <w:rPr>
          <w:b/>
          <w:bCs/>
          <w:sz w:val="28"/>
          <w:szCs w:val="28"/>
        </w:rPr>
        <w:t>Lectures Name: Dr Huw Thomas</w:t>
      </w:r>
    </w:p>
    <w:p w14:paraId="30154A5F" w14:textId="293D21AC" w:rsidR="00ED1BF3" w:rsidRDefault="00ED1BF3"/>
    <w:p w14:paraId="294184E6" w14:textId="519434FC" w:rsidR="00ED1BF3" w:rsidRDefault="00ED1BF3"/>
    <w:p w14:paraId="3DC181B0" w14:textId="4399041F" w:rsidR="00ED1BF3" w:rsidRDefault="00ED1BF3"/>
    <w:p w14:paraId="603FE22A" w14:textId="0DD45B59" w:rsidR="00ED1BF3" w:rsidRPr="00FB4AB5" w:rsidRDefault="00ED1BF3">
      <w:pPr>
        <w:rPr>
          <w:rFonts w:cstheme="minorHAnsi"/>
          <w:sz w:val="24"/>
          <w:szCs w:val="24"/>
        </w:rPr>
      </w:pPr>
    </w:p>
    <w:p w14:paraId="26C12300" w14:textId="5A687D48" w:rsidR="00ED1BF3" w:rsidRPr="00FB4AB5" w:rsidRDefault="00ED1BF3">
      <w:pPr>
        <w:rPr>
          <w:rFonts w:cstheme="minorHAnsi"/>
          <w:sz w:val="24"/>
          <w:szCs w:val="24"/>
        </w:rPr>
      </w:pPr>
    </w:p>
    <w:p w14:paraId="759B1B87" w14:textId="5A7C0B38" w:rsidR="00ED1BF3" w:rsidRPr="00FB4AB5" w:rsidRDefault="00ED1BF3">
      <w:pPr>
        <w:rPr>
          <w:rFonts w:cstheme="minorHAnsi"/>
          <w:sz w:val="24"/>
          <w:szCs w:val="24"/>
        </w:rPr>
      </w:pPr>
    </w:p>
    <w:p w14:paraId="63C742E0" w14:textId="6E5D7BEA" w:rsidR="00ED1BF3" w:rsidRPr="00FB4AB5" w:rsidRDefault="00ED1BF3">
      <w:pPr>
        <w:rPr>
          <w:rFonts w:cstheme="minorHAnsi"/>
          <w:sz w:val="24"/>
          <w:szCs w:val="24"/>
        </w:rPr>
      </w:pPr>
    </w:p>
    <w:p w14:paraId="1367B978" w14:textId="0D42F502" w:rsidR="00ED1BF3" w:rsidRPr="00FB4AB5" w:rsidRDefault="00ED1BF3">
      <w:pPr>
        <w:rPr>
          <w:rFonts w:cstheme="minorHAnsi"/>
          <w:sz w:val="24"/>
          <w:szCs w:val="24"/>
        </w:rPr>
      </w:pPr>
    </w:p>
    <w:p w14:paraId="5CBDFAFB" w14:textId="7F52644B" w:rsidR="00ED1BF3" w:rsidRPr="00FB4AB5" w:rsidRDefault="00ED1BF3">
      <w:pPr>
        <w:rPr>
          <w:rFonts w:cstheme="minorHAnsi"/>
          <w:sz w:val="24"/>
          <w:szCs w:val="24"/>
        </w:rPr>
      </w:pPr>
    </w:p>
    <w:p w14:paraId="16DE8DC8" w14:textId="72F1E0EF" w:rsidR="00ED1BF3" w:rsidRPr="00FB4AB5" w:rsidRDefault="00ED1BF3">
      <w:pPr>
        <w:rPr>
          <w:rFonts w:cstheme="minorHAnsi"/>
          <w:sz w:val="24"/>
          <w:szCs w:val="24"/>
        </w:rPr>
      </w:pPr>
    </w:p>
    <w:p w14:paraId="444F2244" w14:textId="2AE264D8" w:rsidR="00ED1BF3" w:rsidRPr="00FB4AB5" w:rsidRDefault="00ED1BF3">
      <w:pPr>
        <w:rPr>
          <w:rFonts w:cstheme="minorHAnsi"/>
          <w:sz w:val="24"/>
          <w:szCs w:val="24"/>
        </w:rPr>
      </w:pPr>
    </w:p>
    <w:p w14:paraId="4A4379A6" w14:textId="199EC493" w:rsidR="00ED1BF3" w:rsidRPr="00FB4AB5" w:rsidRDefault="00ED1BF3">
      <w:pPr>
        <w:rPr>
          <w:rFonts w:cstheme="minorHAnsi"/>
          <w:sz w:val="24"/>
          <w:szCs w:val="24"/>
        </w:rPr>
      </w:pPr>
    </w:p>
    <w:sdt>
      <w:sdtPr>
        <w:rPr>
          <w:rFonts w:asciiTheme="minorHAnsi" w:eastAsiaTheme="minorHAnsi" w:hAnsiTheme="minorHAnsi" w:cstheme="minorBidi"/>
          <w:color w:val="auto"/>
          <w:sz w:val="22"/>
          <w:szCs w:val="22"/>
          <w:lang w:val="en-GB"/>
        </w:rPr>
        <w:id w:val="1803115993"/>
        <w:docPartObj>
          <w:docPartGallery w:val="Table of Contents"/>
          <w:docPartUnique/>
        </w:docPartObj>
      </w:sdtPr>
      <w:sdtEndPr>
        <w:rPr>
          <w:b/>
          <w:bCs/>
          <w:noProof/>
        </w:rPr>
      </w:sdtEndPr>
      <w:sdtContent>
        <w:p w14:paraId="1014AB27" w14:textId="5017A25F" w:rsidR="00F05809" w:rsidRDefault="00F05809">
          <w:pPr>
            <w:pStyle w:val="TOCHeading"/>
          </w:pPr>
          <w:r>
            <w:t>Table of Contents</w:t>
          </w:r>
        </w:p>
        <w:p w14:paraId="6EBEBC67" w14:textId="38743D21" w:rsidR="00F05809" w:rsidRDefault="00F05809">
          <w:pPr>
            <w:pStyle w:val="TOC1"/>
            <w:tabs>
              <w:tab w:val="right" w:leader="dot" w:pos="9016"/>
            </w:tabs>
            <w:rPr>
              <w:noProof/>
            </w:rPr>
          </w:pPr>
          <w:r>
            <w:fldChar w:fldCharType="begin"/>
          </w:r>
          <w:r>
            <w:instrText xml:space="preserve"> TOC \o "1-3" \h \z \u </w:instrText>
          </w:r>
          <w:r>
            <w:fldChar w:fldCharType="separate"/>
          </w:r>
          <w:hyperlink w:anchor="_Toc85822168" w:history="1">
            <w:r w:rsidRPr="00755991">
              <w:rPr>
                <w:rStyle w:val="Hyperlink"/>
                <w:noProof/>
              </w:rPr>
              <w:t>Introduction</w:t>
            </w:r>
            <w:r>
              <w:rPr>
                <w:noProof/>
                <w:webHidden/>
              </w:rPr>
              <w:tab/>
            </w:r>
            <w:r>
              <w:rPr>
                <w:noProof/>
                <w:webHidden/>
              </w:rPr>
              <w:fldChar w:fldCharType="begin"/>
            </w:r>
            <w:r>
              <w:rPr>
                <w:noProof/>
                <w:webHidden/>
              </w:rPr>
              <w:instrText xml:space="preserve"> PAGEREF _Toc85822168 \h </w:instrText>
            </w:r>
            <w:r>
              <w:rPr>
                <w:noProof/>
                <w:webHidden/>
              </w:rPr>
            </w:r>
            <w:r>
              <w:rPr>
                <w:noProof/>
                <w:webHidden/>
              </w:rPr>
              <w:fldChar w:fldCharType="separate"/>
            </w:r>
            <w:r>
              <w:rPr>
                <w:noProof/>
                <w:webHidden/>
              </w:rPr>
              <w:t>3</w:t>
            </w:r>
            <w:r>
              <w:rPr>
                <w:noProof/>
                <w:webHidden/>
              </w:rPr>
              <w:fldChar w:fldCharType="end"/>
            </w:r>
          </w:hyperlink>
        </w:p>
        <w:p w14:paraId="264EB33B" w14:textId="5686ABA5" w:rsidR="00F05809" w:rsidRDefault="002D3A32">
          <w:pPr>
            <w:pStyle w:val="TOC1"/>
            <w:tabs>
              <w:tab w:val="right" w:leader="dot" w:pos="9016"/>
            </w:tabs>
            <w:rPr>
              <w:noProof/>
            </w:rPr>
          </w:pPr>
          <w:hyperlink w:anchor="_Toc85822169" w:history="1">
            <w:r w:rsidR="00F05809" w:rsidRPr="00755991">
              <w:rPr>
                <w:rStyle w:val="Hyperlink"/>
                <w:noProof/>
              </w:rPr>
              <w:t>Background and Changes</w:t>
            </w:r>
            <w:r w:rsidR="00F05809">
              <w:rPr>
                <w:noProof/>
                <w:webHidden/>
              </w:rPr>
              <w:tab/>
            </w:r>
            <w:r w:rsidR="00F05809">
              <w:rPr>
                <w:noProof/>
                <w:webHidden/>
              </w:rPr>
              <w:fldChar w:fldCharType="begin"/>
            </w:r>
            <w:r w:rsidR="00F05809">
              <w:rPr>
                <w:noProof/>
                <w:webHidden/>
              </w:rPr>
              <w:instrText xml:space="preserve"> PAGEREF _Toc85822169 \h </w:instrText>
            </w:r>
            <w:r w:rsidR="00F05809">
              <w:rPr>
                <w:noProof/>
                <w:webHidden/>
              </w:rPr>
            </w:r>
            <w:r w:rsidR="00F05809">
              <w:rPr>
                <w:noProof/>
                <w:webHidden/>
              </w:rPr>
              <w:fldChar w:fldCharType="separate"/>
            </w:r>
            <w:r w:rsidR="00F05809">
              <w:rPr>
                <w:noProof/>
                <w:webHidden/>
              </w:rPr>
              <w:t>3</w:t>
            </w:r>
            <w:r w:rsidR="00F05809">
              <w:rPr>
                <w:noProof/>
                <w:webHidden/>
              </w:rPr>
              <w:fldChar w:fldCharType="end"/>
            </w:r>
          </w:hyperlink>
        </w:p>
        <w:p w14:paraId="343EA2FE" w14:textId="11C2A3CD" w:rsidR="00F05809" w:rsidRDefault="002D3A32">
          <w:pPr>
            <w:pStyle w:val="TOC1"/>
            <w:tabs>
              <w:tab w:val="right" w:leader="dot" w:pos="9016"/>
            </w:tabs>
            <w:rPr>
              <w:noProof/>
            </w:rPr>
          </w:pPr>
          <w:hyperlink w:anchor="_Toc85822170" w:history="1">
            <w:r w:rsidR="00F05809" w:rsidRPr="00755991">
              <w:rPr>
                <w:rStyle w:val="Hyperlink"/>
                <w:noProof/>
              </w:rPr>
              <w:t>Marketing Choice and Direction</w:t>
            </w:r>
            <w:r w:rsidR="00F05809">
              <w:rPr>
                <w:noProof/>
                <w:webHidden/>
              </w:rPr>
              <w:tab/>
            </w:r>
            <w:r w:rsidR="00F05809">
              <w:rPr>
                <w:noProof/>
                <w:webHidden/>
              </w:rPr>
              <w:fldChar w:fldCharType="begin"/>
            </w:r>
            <w:r w:rsidR="00F05809">
              <w:rPr>
                <w:noProof/>
                <w:webHidden/>
              </w:rPr>
              <w:instrText xml:space="preserve"> PAGEREF _Toc85822170 \h </w:instrText>
            </w:r>
            <w:r w:rsidR="00F05809">
              <w:rPr>
                <w:noProof/>
                <w:webHidden/>
              </w:rPr>
            </w:r>
            <w:r w:rsidR="00F05809">
              <w:rPr>
                <w:noProof/>
                <w:webHidden/>
              </w:rPr>
              <w:fldChar w:fldCharType="separate"/>
            </w:r>
            <w:r w:rsidR="00F05809">
              <w:rPr>
                <w:noProof/>
                <w:webHidden/>
              </w:rPr>
              <w:t>4</w:t>
            </w:r>
            <w:r w:rsidR="00F05809">
              <w:rPr>
                <w:noProof/>
                <w:webHidden/>
              </w:rPr>
              <w:fldChar w:fldCharType="end"/>
            </w:r>
          </w:hyperlink>
        </w:p>
        <w:p w14:paraId="61FFCBD4" w14:textId="75251C93" w:rsidR="00F05809" w:rsidRDefault="002D3A32">
          <w:pPr>
            <w:pStyle w:val="TOC1"/>
            <w:tabs>
              <w:tab w:val="right" w:leader="dot" w:pos="9016"/>
            </w:tabs>
            <w:rPr>
              <w:noProof/>
            </w:rPr>
          </w:pPr>
          <w:hyperlink w:anchor="_Toc85822171" w:history="1">
            <w:r w:rsidR="00F05809" w:rsidRPr="00755991">
              <w:rPr>
                <w:rStyle w:val="Hyperlink"/>
                <w:noProof/>
              </w:rPr>
              <w:t>Current Market Position</w:t>
            </w:r>
            <w:r w:rsidR="00F05809">
              <w:rPr>
                <w:noProof/>
                <w:webHidden/>
              </w:rPr>
              <w:tab/>
            </w:r>
            <w:r w:rsidR="00F05809">
              <w:rPr>
                <w:noProof/>
                <w:webHidden/>
              </w:rPr>
              <w:fldChar w:fldCharType="begin"/>
            </w:r>
            <w:r w:rsidR="00F05809">
              <w:rPr>
                <w:noProof/>
                <w:webHidden/>
              </w:rPr>
              <w:instrText xml:space="preserve"> PAGEREF _Toc85822171 \h </w:instrText>
            </w:r>
            <w:r w:rsidR="00F05809">
              <w:rPr>
                <w:noProof/>
                <w:webHidden/>
              </w:rPr>
            </w:r>
            <w:r w:rsidR="00F05809">
              <w:rPr>
                <w:noProof/>
                <w:webHidden/>
              </w:rPr>
              <w:fldChar w:fldCharType="separate"/>
            </w:r>
            <w:r w:rsidR="00F05809">
              <w:rPr>
                <w:noProof/>
                <w:webHidden/>
              </w:rPr>
              <w:t>4</w:t>
            </w:r>
            <w:r w:rsidR="00F05809">
              <w:rPr>
                <w:noProof/>
                <w:webHidden/>
              </w:rPr>
              <w:fldChar w:fldCharType="end"/>
            </w:r>
          </w:hyperlink>
        </w:p>
        <w:p w14:paraId="2D3B70E3" w14:textId="70C4F8CD" w:rsidR="00F05809" w:rsidRDefault="002D3A32">
          <w:pPr>
            <w:pStyle w:val="TOC1"/>
            <w:tabs>
              <w:tab w:val="right" w:leader="dot" w:pos="9016"/>
            </w:tabs>
            <w:rPr>
              <w:noProof/>
            </w:rPr>
          </w:pPr>
          <w:hyperlink w:anchor="_Toc85822172" w:history="1">
            <w:r w:rsidR="00F05809" w:rsidRPr="00755991">
              <w:rPr>
                <w:rStyle w:val="Hyperlink"/>
                <w:noProof/>
              </w:rPr>
              <w:t>Current Marketing Strategies</w:t>
            </w:r>
            <w:r w:rsidR="00F05809">
              <w:rPr>
                <w:noProof/>
                <w:webHidden/>
              </w:rPr>
              <w:tab/>
            </w:r>
            <w:r w:rsidR="00F05809">
              <w:rPr>
                <w:noProof/>
                <w:webHidden/>
              </w:rPr>
              <w:fldChar w:fldCharType="begin"/>
            </w:r>
            <w:r w:rsidR="00F05809">
              <w:rPr>
                <w:noProof/>
                <w:webHidden/>
              </w:rPr>
              <w:instrText xml:space="preserve"> PAGEREF _Toc85822172 \h </w:instrText>
            </w:r>
            <w:r w:rsidR="00F05809">
              <w:rPr>
                <w:noProof/>
                <w:webHidden/>
              </w:rPr>
            </w:r>
            <w:r w:rsidR="00F05809">
              <w:rPr>
                <w:noProof/>
                <w:webHidden/>
              </w:rPr>
              <w:fldChar w:fldCharType="separate"/>
            </w:r>
            <w:r w:rsidR="00F05809">
              <w:rPr>
                <w:noProof/>
                <w:webHidden/>
              </w:rPr>
              <w:t>5</w:t>
            </w:r>
            <w:r w:rsidR="00F05809">
              <w:rPr>
                <w:noProof/>
                <w:webHidden/>
              </w:rPr>
              <w:fldChar w:fldCharType="end"/>
            </w:r>
          </w:hyperlink>
        </w:p>
        <w:p w14:paraId="5C668B61" w14:textId="41A764E1" w:rsidR="00F05809" w:rsidRDefault="002D3A32">
          <w:pPr>
            <w:pStyle w:val="TOC1"/>
            <w:tabs>
              <w:tab w:val="right" w:leader="dot" w:pos="9016"/>
            </w:tabs>
            <w:rPr>
              <w:noProof/>
            </w:rPr>
          </w:pPr>
          <w:hyperlink w:anchor="_Toc85822173" w:history="1">
            <w:r w:rsidR="00F05809" w:rsidRPr="00755991">
              <w:rPr>
                <w:rStyle w:val="Hyperlink"/>
                <w:noProof/>
              </w:rPr>
              <w:t>Sustainability and Green Messaging</w:t>
            </w:r>
            <w:r w:rsidR="00F05809">
              <w:rPr>
                <w:noProof/>
                <w:webHidden/>
              </w:rPr>
              <w:tab/>
            </w:r>
            <w:r w:rsidR="00F05809">
              <w:rPr>
                <w:noProof/>
                <w:webHidden/>
              </w:rPr>
              <w:fldChar w:fldCharType="begin"/>
            </w:r>
            <w:r w:rsidR="00F05809">
              <w:rPr>
                <w:noProof/>
                <w:webHidden/>
              </w:rPr>
              <w:instrText xml:space="preserve"> PAGEREF _Toc85822173 \h </w:instrText>
            </w:r>
            <w:r w:rsidR="00F05809">
              <w:rPr>
                <w:noProof/>
                <w:webHidden/>
              </w:rPr>
            </w:r>
            <w:r w:rsidR="00F05809">
              <w:rPr>
                <w:noProof/>
                <w:webHidden/>
              </w:rPr>
              <w:fldChar w:fldCharType="separate"/>
            </w:r>
            <w:r w:rsidR="00F05809">
              <w:rPr>
                <w:noProof/>
                <w:webHidden/>
              </w:rPr>
              <w:t>5</w:t>
            </w:r>
            <w:r w:rsidR="00F05809">
              <w:rPr>
                <w:noProof/>
                <w:webHidden/>
              </w:rPr>
              <w:fldChar w:fldCharType="end"/>
            </w:r>
          </w:hyperlink>
        </w:p>
        <w:p w14:paraId="64FDFD0D" w14:textId="681B02BC" w:rsidR="00F05809" w:rsidRDefault="002D3A32">
          <w:pPr>
            <w:pStyle w:val="TOC1"/>
            <w:tabs>
              <w:tab w:val="right" w:leader="dot" w:pos="9016"/>
            </w:tabs>
            <w:rPr>
              <w:noProof/>
            </w:rPr>
          </w:pPr>
          <w:hyperlink w:anchor="_Toc85822174" w:history="1">
            <w:r w:rsidR="00F05809" w:rsidRPr="00755991">
              <w:rPr>
                <w:rStyle w:val="Hyperlink"/>
                <w:noProof/>
              </w:rPr>
              <w:t>Covid-19 Pandemic and Marketing Messages</w:t>
            </w:r>
            <w:r w:rsidR="00F05809">
              <w:rPr>
                <w:noProof/>
                <w:webHidden/>
              </w:rPr>
              <w:tab/>
            </w:r>
            <w:r w:rsidR="00F05809">
              <w:rPr>
                <w:noProof/>
                <w:webHidden/>
              </w:rPr>
              <w:fldChar w:fldCharType="begin"/>
            </w:r>
            <w:r w:rsidR="00F05809">
              <w:rPr>
                <w:noProof/>
                <w:webHidden/>
              </w:rPr>
              <w:instrText xml:space="preserve"> PAGEREF _Toc85822174 \h </w:instrText>
            </w:r>
            <w:r w:rsidR="00F05809">
              <w:rPr>
                <w:noProof/>
                <w:webHidden/>
              </w:rPr>
            </w:r>
            <w:r w:rsidR="00F05809">
              <w:rPr>
                <w:noProof/>
                <w:webHidden/>
              </w:rPr>
              <w:fldChar w:fldCharType="separate"/>
            </w:r>
            <w:r w:rsidR="00F05809">
              <w:rPr>
                <w:noProof/>
                <w:webHidden/>
              </w:rPr>
              <w:t>6</w:t>
            </w:r>
            <w:r w:rsidR="00F05809">
              <w:rPr>
                <w:noProof/>
                <w:webHidden/>
              </w:rPr>
              <w:fldChar w:fldCharType="end"/>
            </w:r>
          </w:hyperlink>
        </w:p>
        <w:p w14:paraId="7EE1BC60" w14:textId="55D3BBE4" w:rsidR="00F05809" w:rsidRDefault="002D3A32">
          <w:pPr>
            <w:pStyle w:val="TOC1"/>
            <w:tabs>
              <w:tab w:val="right" w:leader="dot" w:pos="9016"/>
            </w:tabs>
            <w:rPr>
              <w:noProof/>
            </w:rPr>
          </w:pPr>
          <w:hyperlink w:anchor="_Toc85822175" w:history="1">
            <w:r w:rsidR="00F05809" w:rsidRPr="00755991">
              <w:rPr>
                <w:rStyle w:val="Hyperlink"/>
                <w:noProof/>
              </w:rPr>
              <w:t>Conclusion</w:t>
            </w:r>
            <w:r w:rsidR="00F05809">
              <w:rPr>
                <w:noProof/>
                <w:webHidden/>
              </w:rPr>
              <w:tab/>
            </w:r>
            <w:r w:rsidR="00F05809">
              <w:rPr>
                <w:noProof/>
                <w:webHidden/>
              </w:rPr>
              <w:fldChar w:fldCharType="begin"/>
            </w:r>
            <w:r w:rsidR="00F05809">
              <w:rPr>
                <w:noProof/>
                <w:webHidden/>
              </w:rPr>
              <w:instrText xml:space="preserve"> PAGEREF _Toc85822175 \h </w:instrText>
            </w:r>
            <w:r w:rsidR="00F05809">
              <w:rPr>
                <w:noProof/>
                <w:webHidden/>
              </w:rPr>
            </w:r>
            <w:r w:rsidR="00F05809">
              <w:rPr>
                <w:noProof/>
                <w:webHidden/>
              </w:rPr>
              <w:fldChar w:fldCharType="separate"/>
            </w:r>
            <w:r w:rsidR="00F05809">
              <w:rPr>
                <w:noProof/>
                <w:webHidden/>
              </w:rPr>
              <w:t>6</w:t>
            </w:r>
            <w:r w:rsidR="00F05809">
              <w:rPr>
                <w:noProof/>
                <w:webHidden/>
              </w:rPr>
              <w:fldChar w:fldCharType="end"/>
            </w:r>
          </w:hyperlink>
        </w:p>
        <w:p w14:paraId="3504BB37" w14:textId="5595C5FF" w:rsidR="00F05809" w:rsidRDefault="002D3A32">
          <w:pPr>
            <w:pStyle w:val="TOC1"/>
            <w:tabs>
              <w:tab w:val="right" w:leader="dot" w:pos="9016"/>
            </w:tabs>
            <w:rPr>
              <w:noProof/>
            </w:rPr>
          </w:pPr>
          <w:hyperlink w:anchor="_Toc85822176" w:history="1">
            <w:r w:rsidR="00F05809" w:rsidRPr="00755991">
              <w:rPr>
                <w:rStyle w:val="Hyperlink"/>
                <w:noProof/>
              </w:rPr>
              <w:t>References</w:t>
            </w:r>
            <w:r w:rsidR="00F05809">
              <w:rPr>
                <w:noProof/>
                <w:webHidden/>
              </w:rPr>
              <w:tab/>
            </w:r>
            <w:r w:rsidR="00F05809">
              <w:rPr>
                <w:noProof/>
                <w:webHidden/>
              </w:rPr>
              <w:fldChar w:fldCharType="begin"/>
            </w:r>
            <w:r w:rsidR="00F05809">
              <w:rPr>
                <w:noProof/>
                <w:webHidden/>
              </w:rPr>
              <w:instrText xml:space="preserve"> PAGEREF _Toc85822176 \h </w:instrText>
            </w:r>
            <w:r w:rsidR="00F05809">
              <w:rPr>
                <w:noProof/>
                <w:webHidden/>
              </w:rPr>
            </w:r>
            <w:r w:rsidR="00F05809">
              <w:rPr>
                <w:noProof/>
                <w:webHidden/>
              </w:rPr>
              <w:fldChar w:fldCharType="separate"/>
            </w:r>
            <w:r w:rsidR="00F05809">
              <w:rPr>
                <w:noProof/>
                <w:webHidden/>
              </w:rPr>
              <w:t>7</w:t>
            </w:r>
            <w:r w:rsidR="00F05809">
              <w:rPr>
                <w:noProof/>
                <w:webHidden/>
              </w:rPr>
              <w:fldChar w:fldCharType="end"/>
            </w:r>
          </w:hyperlink>
        </w:p>
        <w:p w14:paraId="03F6AC72" w14:textId="6DD99AE1" w:rsidR="00F05809" w:rsidRDefault="00F05809">
          <w:r>
            <w:rPr>
              <w:b/>
              <w:bCs/>
              <w:noProof/>
            </w:rPr>
            <w:fldChar w:fldCharType="end"/>
          </w:r>
        </w:p>
      </w:sdtContent>
    </w:sdt>
    <w:p w14:paraId="7AE80B1F" w14:textId="32FFAEA8" w:rsidR="00ED1BF3" w:rsidRPr="00FB4AB5" w:rsidRDefault="00ED1BF3">
      <w:pPr>
        <w:rPr>
          <w:rFonts w:cstheme="minorHAnsi"/>
          <w:sz w:val="24"/>
          <w:szCs w:val="24"/>
        </w:rPr>
      </w:pPr>
    </w:p>
    <w:p w14:paraId="15DC2964" w14:textId="3A2CAA4F" w:rsidR="00ED1BF3" w:rsidRPr="00FB4AB5" w:rsidRDefault="00ED1BF3">
      <w:pPr>
        <w:rPr>
          <w:rFonts w:cstheme="minorHAnsi"/>
          <w:sz w:val="24"/>
          <w:szCs w:val="24"/>
        </w:rPr>
      </w:pPr>
    </w:p>
    <w:p w14:paraId="5E8E6F64" w14:textId="19542F3D" w:rsidR="00ED1BF3" w:rsidRPr="00FB4AB5" w:rsidRDefault="00ED1BF3">
      <w:pPr>
        <w:rPr>
          <w:rFonts w:cstheme="minorHAnsi"/>
          <w:sz w:val="24"/>
          <w:szCs w:val="24"/>
        </w:rPr>
      </w:pPr>
    </w:p>
    <w:p w14:paraId="4DA4FDD1" w14:textId="4DAA1FC7" w:rsidR="00ED1BF3" w:rsidRPr="00FB4AB5" w:rsidRDefault="00ED1BF3">
      <w:pPr>
        <w:rPr>
          <w:rFonts w:cstheme="minorHAnsi"/>
          <w:sz w:val="24"/>
          <w:szCs w:val="24"/>
        </w:rPr>
      </w:pPr>
    </w:p>
    <w:p w14:paraId="129201DE" w14:textId="065E5CB2" w:rsidR="00ED1BF3" w:rsidRPr="00FB4AB5" w:rsidRDefault="00ED1BF3">
      <w:pPr>
        <w:rPr>
          <w:rFonts w:cstheme="minorHAnsi"/>
          <w:sz w:val="24"/>
          <w:szCs w:val="24"/>
        </w:rPr>
      </w:pPr>
    </w:p>
    <w:p w14:paraId="6D16D13C" w14:textId="1F65C9F5" w:rsidR="00ED1BF3" w:rsidRPr="00FB4AB5" w:rsidRDefault="00ED1BF3">
      <w:pPr>
        <w:rPr>
          <w:rFonts w:cstheme="minorHAnsi"/>
          <w:sz w:val="24"/>
          <w:szCs w:val="24"/>
        </w:rPr>
      </w:pPr>
    </w:p>
    <w:p w14:paraId="1F0189DB" w14:textId="191265D6" w:rsidR="00ED1BF3" w:rsidRPr="00FB4AB5" w:rsidRDefault="00ED1BF3">
      <w:pPr>
        <w:rPr>
          <w:rFonts w:cstheme="minorHAnsi"/>
          <w:sz w:val="24"/>
          <w:szCs w:val="24"/>
        </w:rPr>
      </w:pPr>
    </w:p>
    <w:p w14:paraId="71D97CF5" w14:textId="3F9BC860" w:rsidR="00ED1BF3" w:rsidRPr="00FB4AB5" w:rsidRDefault="00ED1BF3">
      <w:pPr>
        <w:rPr>
          <w:rFonts w:cstheme="minorHAnsi"/>
          <w:sz w:val="24"/>
          <w:szCs w:val="24"/>
        </w:rPr>
      </w:pPr>
    </w:p>
    <w:p w14:paraId="5662F100" w14:textId="2CC47CF2" w:rsidR="00ED1BF3" w:rsidRPr="00FB4AB5" w:rsidRDefault="00ED1BF3">
      <w:pPr>
        <w:rPr>
          <w:rFonts w:cstheme="minorHAnsi"/>
          <w:sz w:val="24"/>
          <w:szCs w:val="24"/>
        </w:rPr>
      </w:pPr>
    </w:p>
    <w:p w14:paraId="08FA11A1" w14:textId="7C830C6D" w:rsidR="00ED1BF3" w:rsidRPr="00FB4AB5" w:rsidRDefault="00ED1BF3">
      <w:pPr>
        <w:rPr>
          <w:rFonts w:cstheme="minorHAnsi"/>
          <w:sz w:val="24"/>
          <w:szCs w:val="24"/>
        </w:rPr>
      </w:pPr>
    </w:p>
    <w:p w14:paraId="4A80A19D" w14:textId="43C4F327" w:rsidR="00ED1BF3" w:rsidRPr="00FB4AB5" w:rsidRDefault="00ED1BF3">
      <w:pPr>
        <w:rPr>
          <w:rFonts w:cstheme="minorHAnsi"/>
          <w:sz w:val="24"/>
          <w:szCs w:val="24"/>
        </w:rPr>
      </w:pPr>
    </w:p>
    <w:p w14:paraId="75B10751" w14:textId="23729AB3" w:rsidR="00ED1BF3" w:rsidRPr="00FB4AB5" w:rsidRDefault="00ED1BF3">
      <w:pPr>
        <w:rPr>
          <w:rFonts w:cstheme="minorHAnsi"/>
          <w:sz w:val="24"/>
          <w:szCs w:val="24"/>
        </w:rPr>
      </w:pPr>
    </w:p>
    <w:p w14:paraId="7EA58AA2" w14:textId="2FC45F3D" w:rsidR="00ED1BF3" w:rsidRPr="00FB4AB5" w:rsidRDefault="00ED1BF3">
      <w:pPr>
        <w:rPr>
          <w:rFonts w:cstheme="minorHAnsi"/>
          <w:sz w:val="24"/>
          <w:szCs w:val="24"/>
        </w:rPr>
      </w:pPr>
    </w:p>
    <w:p w14:paraId="1B8680B4" w14:textId="12042F31" w:rsidR="00ED1BF3" w:rsidRPr="00FB4AB5" w:rsidRDefault="00ED1BF3">
      <w:pPr>
        <w:rPr>
          <w:rFonts w:cstheme="minorHAnsi"/>
          <w:sz w:val="24"/>
          <w:szCs w:val="24"/>
        </w:rPr>
      </w:pPr>
    </w:p>
    <w:p w14:paraId="45932E50" w14:textId="3A647FCA" w:rsidR="00ED1BF3" w:rsidRPr="00FB4AB5" w:rsidRDefault="00ED1BF3">
      <w:pPr>
        <w:rPr>
          <w:rFonts w:cstheme="minorHAnsi"/>
          <w:sz w:val="24"/>
          <w:szCs w:val="24"/>
        </w:rPr>
      </w:pPr>
    </w:p>
    <w:p w14:paraId="3C874239" w14:textId="2C045661" w:rsidR="00ED1BF3" w:rsidRPr="00FB4AB5" w:rsidRDefault="00ED1BF3">
      <w:pPr>
        <w:rPr>
          <w:rFonts w:cstheme="minorHAnsi"/>
          <w:sz w:val="24"/>
          <w:szCs w:val="24"/>
        </w:rPr>
      </w:pPr>
    </w:p>
    <w:p w14:paraId="3D72A0A1" w14:textId="71890EB6" w:rsidR="00ED1BF3" w:rsidRPr="00FB4AB5" w:rsidRDefault="00ED1BF3">
      <w:pPr>
        <w:rPr>
          <w:rFonts w:cstheme="minorHAnsi"/>
          <w:sz w:val="24"/>
          <w:szCs w:val="24"/>
        </w:rPr>
      </w:pPr>
    </w:p>
    <w:p w14:paraId="32064E3C" w14:textId="36F41FDA" w:rsidR="00ED1BF3" w:rsidRPr="00FB4AB5" w:rsidRDefault="00ED1BF3">
      <w:pPr>
        <w:rPr>
          <w:rFonts w:cstheme="minorHAnsi"/>
          <w:sz w:val="24"/>
          <w:szCs w:val="24"/>
        </w:rPr>
      </w:pPr>
    </w:p>
    <w:p w14:paraId="7F283327" w14:textId="743F64CB" w:rsidR="00ED1BF3" w:rsidRPr="00FB4AB5" w:rsidRDefault="001C0513" w:rsidP="00F05809">
      <w:pPr>
        <w:pStyle w:val="Heading1"/>
      </w:pPr>
      <w:bookmarkStart w:id="0" w:name="_Toc85822168"/>
      <w:r w:rsidRPr="00FB4AB5">
        <w:lastRenderedPageBreak/>
        <w:t>Introduction</w:t>
      </w:r>
      <w:bookmarkEnd w:id="0"/>
    </w:p>
    <w:p w14:paraId="31AA7479" w14:textId="77777777" w:rsidR="00FB4AB5" w:rsidRDefault="00FB4AB5" w:rsidP="007213E0">
      <w:pPr>
        <w:jc w:val="both"/>
        <w:rPr>
          <w:rFonts w:cstheme="minorHAnsi"/>
          <w:sz w:val="24"/>
          <w:szCs w:val="24"/>
        </w:rPr>
      </w:pPr>
    </w:p>
    <w:p w14:paraId="4ED8951B" w14:textId="4CC87434" w:rsidR="001C0513" w:rsidRPr="00FB4AB5" w:rsidRDefault="00FB4AB5" w:rsidP="007213E0">
      <w:pPr>
        <w:jc w:val="both"/>
        <w:rPr>
          <w:rFonts w:cstheme="minorHAnsi"/>
          <w:sz w:val="24"/>
          <w:szCs w:val="24"/>
        </w:rPr>
      </w:pPr>
      <w:r>
        <w:rPr>
          <w:rFonts w:cstheme="minorHAnsi"/>
          <w:sz w:val="24"/>
          <w:szCs w:val="24"/>
        </w:rPr>
        <w:t xml:space="preserve">       </w:t>
      </w:r>
      <w:r w:rsidR="005135BF" w:rsidRPr="00FB4AB5">
        <w:rPr>
          <w:rFonts w:cstheme="minorHAnsi"/>
          <w:sz w:val="24"/>
          <w:szCs w:val="24"/>
        </w:rPr>
        <w:t>The tourist chain is linked to the hotel industry, nowadays, one of the most developed profitable industries. The economic field is coordinated by a whole normative whose common task is to establish the activity standards. These are the services offered to the client to favour the growth of the hotel industry. The activity that a hotel can carry out has two main aspects, accommodation, and catering. Industrial marketing focuses on the needs and requirements of customers, but also on accommodation with social status, implicitly with tradition and culture. This paper will contain a comparison of two excellent hotels in the UK and around the world Hilton Hotels and Best Western Hotels. Marketing strategies and the development market have a common core</w:t>
      </w:r>
      <w:r w:rsidR="001A6811" w:rsidRPr="00FB4AB5">
        <w:rPr>
          <w:rFonts w:cstheme="minorHAnsi"/>
          <w:sz w:val="24"/>
          <w:szCs w:val="24"/>
        </w:rPr>
        <w:t xml:space="preserve"> (</w:t>
      </w:r>
      <w:r w:rsidR="00C84A09" w:rsidRPr="00FB4AB5">
        <w:rPr>
          <w:rFonts w:cstheme="minorHAnsi"/>
          <w:sz w:val="24"/>
          <w:szCs w:val="24"/>
        </w:rPr>
        <w:t xml:space="preserve">Purcell, John, and Peter Boxall, </w:t>
      </w:r>
      <w:r w:rsidR="0058545C" w:rsidRPr="00FB4AB5">
        <w:rPr>
          <w:rFonts w:cstheme="minorHAnsi"/>
          <w:sz w:val="24"/>
          <w:szCs w:val="24"/>
        </w:rPr>
        <w:t>2015)</w:t>
      </w:r>
    </w:p>
    <w:p w14:paraId="1A08F3DD" w14:textId="26ED300C" w:rsidR="00FB4AB5" w:rsidRDefault="00FB4AB5" w:rsidP="007213E0">
      <w:pPr>
        <w:jc w:val="both"/>
        <w:rPr>
          <w:rFonts w:cstheme="minorHAnsi"/>
          <w:sz w:val="24"/>
          <w:szCs w:val="24"/>
        </w:rPr>
      </w:pPr>
      <w:r>
        <w:rPr>
          <w:rFonts w:cstheme="minorHAnsi"/>
          <w:sz w:val="24"/>
          <w:szCs w:val="24"/>
        </w:rPr>
        <w:t xml:space="preserve">       </w:t>
      </w:r>
      <w:r w:rsidR="005135BF" w:rsidRPr="00FB4AB5">
        <w:rPr>
          <w:rFonts w:cstheme="minorHAnsi"/>
          <w:sz w:val="24"/>
          <w:szCs w:val="24"/>
        </w:rPr>
        <w:t>In this essay, two of the most popular hotels in the UK and worldwide Hilton Hotels and Best Western Hotels are compared in terms of hotel business environment and marketing strategies</w:t>
      </w:r>
      <w:r w:rsidR="009536E9">
        <w:rPr>
          <w:rFonts w:cstheme="minorHAnsi"/>
          <w:sz w:val="24"/>
          <w:szCs w:val="24"/>
        </w:rPr>
        <w:t>.</w:t>
      </w:r>
    </w:p>
    <w:p w14:paraId="185F10E3" w14:textId="5230F35A" w:rsidR="005135BF" w:rsidRPr="00FB4AB5" w:rsidRDefault="00FB4AB5" w:rsidP="007213E0">
      <w:pPr>
        <w:jc w:val="both"/>
        <w:rPr>
          <w:rFonts w:cstheme="minorHAnsi"/>
          <w:sz w:val="24"/>
          <w:szCs w:val="24"/>
        </w:rPr>
      </w:pPr>
      <w:r>
        <w:rPr>
          <w:rFonts w:cstheme="minorHAnsi"/>
          <w:sz w:val="24"/>
          <w:szCs w:val="24"/>
        </w:rPr>
        <w:t xml:space="preserve">       </w:t>
      </w:r>
      <w:r w:rsidR="005135BF" w:rsidRPr="00FB4AB5">
        <w:rPr>
          <w:rFonts w:cstheme="minorHAnsi"/>
          <w:sz w:val="24"/>
          <w:szCs w:val="24"/>
        </w:rPr>
        <w:t>Considering the SWOT analysis, analysing and synthesizing the strengths and weaknesses of the Hilton and Best Western Hotels, as well as the opportunities and threats of these two hotels</w:t>
      </w:r>
      <w:r w:rsidR="00D632B8" w:rsidRPr="00FB4AB5">
        <w:rPr>
          <w:rFonts w:cstheme="minorHAnsi"/>
          <w:sz w:val="24"/>
          <w:szCs w:val="24"/>
        </w:rPr>
        <w:t xml:space="preserve"> (Ries. A. and Trout. J ,1986)</w:t>
      </w:r>
    </w:p>
    <w:p w14:paraId="73BEB2DD" w14:textId="77777777" w:rsidR="005135BF" w:rsidRPr="00FB4AB5" w:rsidRDefault="005135BF" w:rsidP="007213E0">
      <w:pPr>
        <w:jc w:val="both"/>
        <w:rPr>
          <w:rFonts w:cstheme="minorHAnsi"/>
          <w:sz w:val="24"/>
          <w:szCs w:val="24"/>
        </w:rPr>
      </w:pPr>
    </w:p>
    <w:p w14:paraId="56073A09" w14:textId="77777777" w:rsidR="00FB4AB5" w:rsidRDefault="00FB4AB5" w:rsidP="007213E0">
      <w:pPr>
        <w:jc w:val="both"/>
        <w:rPr>
          <w:rFonts w:cstheme="minorHAnsi"/>
          <w:sz w:val="24"/>
          <w:szCs w:val="24"/>
        </w:rPr>
      </w:pPr>
    </w:p>
    <w:p w14:paraId="3B5F4836" w14:textId="3AF4A268" w:rsidR="005135BF" w:rsidRPr="00FB4AB5" w:rsidRDefault="005135BF" w:rsidP="00F05809">
      <w:pPr>
        <w:pStyle w:val="Heading1"/>
      </w:pPr>
      <w:bookmarkStart w:id="1" w:name="_Toc85822169"/>
      <w:r w:rsidRPr="00FB4AB5">
        <w:t>Background and Changes</w:t>
      </w:r>
      <w:bookmarkEnd w:id="1"/>
    </w:p>
    <w:p w14:paraId="608BD442" w14:textId="77777777" w:rsidR="00F05809" w:rsidRDefault="005135BF" w:rsidP="007213E0">
      <w:pPr>
        <w:jc w:val="both"/>
        <w:rPr>
          <w:rFonts w:cstheme="minorHAnsi"/>
          <w:sz w:val="24"/>
          <w:szCs w:val="24"/>
        </w:rPr>
      </w:pPr>
      <w:r w:rsidRPr="00FB4AB5">
        <w:rPr>
          <w:rFonts w:cstheme="minorHAnsi"/>
          <w:sz w:val="24"/>
          <w:szCs w:val="24"/>
        </w:rPr>
        <w:t xml:space="preserve">     </w:t>
      </w:r>
      <w:r w:rsidR="00FB4AB5">
        <w:rPr>
          <w:rFonts w:cstheme="minorHAnsi"/>
          <w:sz w:val="24"/>
          <w:szCs w:val="24"/>
        </w:rPr>
        <w:t xml:space="preserve">   </w:t>
      </w:r>
    </w:p>
    <w:p w14:paraId="6925F0CA" w14:textId="1DBB7012" w:rsidR="005135BF" w:rsidRPr="00FB4AB5" w:rsidRDefault="00F05809" w:rsidP="007213E0">
      <w:pPr>
        <w:jc w:val="both"/>
        <w:rPr>
          <w:rFonts w:cstheme="minorHAnsi"/>
          <w:sz w:val="24"/>
          <w:szCs w:val="24"/>
        </w:rPr>
      </w:pPr>
      <w:r>
        <w:rPr>
          <w:rFonts w:cstheme="minorHAnsi"/>
          <w:sz w:val="24"/>
          <w:szCs w:val="24"/>
        </w:rPr>
        <w:t xml:space="preserve">       </w:t>
      </w:r>
      <w:r w:rsidR="005135BF" w:rsidRPr="00FB4AB5">
        <w:rPr>
          <w:rFonts w:cstheme="minorHAnsi"/>
          <w:sz w:val="24"/>
          <w:szCs w:val="24"/>
        </w:rPr>
        <w:t>If you need a bed for the night or a stay of a few nights, the Hilton has several hundred thousand. Hilton Worldwide is one of the largest luxury hoteliers in the world, with an accommodation empire of over 6,400 properties comprising approximately 1 million rooms in approximately 120 countries, operating under names such as Doubletree, Embassy Suites and Hampton Inn, as well as its iconic Hilton brand. Many of its hotels serve the mid-market segment, although Hilton and Conrad Home2 Suites offer extended stay services. About 85% of total revenue comes from the United States</w:t>
      </w:r>
      <w:r w:rsidR="00056296" w:rsidRPr="00FB4AB5">
        <w:rPr>
          <w:rFonts w:cstheme="minorHAnsi"/>
          <w:sz w:val="24"/>
          <w:szCs w:val="24"/>
        </w:rPr>
        <w:t xml:space="preserve"> (Portada Staff, 2015).</w:t>
      </w:r>
    </w:p>
    <w:p w14:paraId="05DD0F11" w14:textId="4CB12C29" w:rsidR="0070240A" w:rsidRPr="00FB4AB5" w:rsidRDefault="00FB4AB5" w:rsidP="007213E0">
      <w:pPr>
        <w:jc w:val="both"/>
        <w:rPr>
          <w:rFonts w:cstheme="minorHAnsi"/>
          <w:sz w:val="24"/>
          <w:szCs w:val="24"/>
        </w:rPr>
      </w:pPr>
      <w:r>
        <w:rPr>
          <w:rFonts w:cstheme="minorHAnsi"/>
          <w:sz w:val="24"/>
          <w:szCs w:val="24"/>
        </w:rPr>
        <w:t xml:space="preserve">        </w:t>
      </w:r>
      <w:r w:rsidR="0070240A" w:rsidRPr="00FB4AB5">
        <w:rPr>
          <w:rFonts w:cstheme="minorHAnsi"/>
          <w:sz w:val="24"/>
          <w:szCs w:val="24"/>
        </w:rPr>
        <w:t>Since the establishment of the first hotel business under the Hilton brand, it has experienced a rapid growth, reaching over 5,600 hotels and 17 brands in 113 countries. The company's first hotel saw the light of day in Cisco, Texas, now offering a wide range of services designed to attract middle-class and luxury customers</w:t>
      </w:r>
      <w:r w:rsidR="003B2667" w:rsidRPr="00FB4AB5">
        <w:rPr>
          <w:rFonts w:cstheme="minorHAnsi"/>
          <w:sz w:val="24"/>
          <w:szCs w:val="24"/>
        </w:rPr>
        <w:t xml:space="preserve"> </w:t>
      </w:r>
      <w:r w:rsidR="00D439FF" w:rsidRPr="00FB4AB5">
        <w:rPr>
          <w:rFonts w:cstheme="minorHAnsi"/>
          <w:sz w:val="24"/>
          <w:szCs w:val="24"/>
        </w:rPr>
        <w:t>(</w:t>
      </w:r>
      <w:r w:rsidR="000E6E34" w:rsidRPr="00FB4AB5">
        <w:rPr>
          <w:rFonts w:cstheme="minorHAnsi"/>
          <w:sz w:val="24"/>
          <w:szCs w:val="24"/>
        </w:rPr>
        <w:t>Stanley</w:t>
      </w:r>
      <w:r w:rsidR="00D439FF" w:rsidRPr="00FB4AB5">
        <w:rPr>
          <w:rFonts w:cstheme="minorHAnsi"/>
          <w:sz w:val="24"/>
          <w:szCs w:val="24"/>
        </w:rPr>
        <w:t>.</w:t>
      </w:r>
      <w:r w:rsidR="000E6E34" w:rsidRPr="00FB4AB5">
        <w:rPr>
          <w:rFonts w:cstheme="minorHAnsi"/>
          <w:sz w:val="24"/>
          <w:szCs w:val="24"/>
        </w:rPr>
        <w:t>A, 2020).</w:t>
      </w:r>
    </w:p>
    <w:p w14:paraId="64B53549" w14:textId="047920FE" w:rsidR="0070240A" w:rsidRPr="00FB4AB5" w:rsidRDefault="00FB4AB5" w:rsidP="007213E0">
      <w:pPr>
        <w:jc w:val="both"/>
        <w:rPr>
          <w:rFonts w:cstheme="minorHAnsi"/>
          <w:sz w:val="24"/>
          <w:szCs w:val="24"/>
        </w:rPr>
      </w:pPr>
      <w:r>
        <w:rPr>
          <w:rFonts w:cstheme="minorHAnsi"/>
          <w:sz w:val="24"/>
          <w:szCs w:val="24"/>
        </w:rPr>
        <w:t xml:space="preserve">        </w:t>
      </w:r>
      <w:r w:rsidR="0070240A" w:rsidRPr="00FB4AB5">
        <w:rPr>
          <w:rFonts w:cstheme="minorHAnsi"/>
          <w:sz w:val="24"/>
          <w:szCs w:val="24"/>
        </w:rPr>
        <w:t>The second largest company Best Western has started to offer middle class services and is based on travellers’ feedbacks. Based on market research and well-structured management, it has become one of the largest independent hotels in the world</w:t>
      </w:r>
      <w:r w:rsidR="000E7DDF" w:rsidRPr="00FB4AB5">
        <w:rPr>
          <w:rFonts w:cstheme="minorHAnsi"/>
          <w:sz w:val="24"/>
          <w:szCs w:val="24"/>
        </w:rPr>
        <w:t xml:space="preserve"> (Connell. J., 1992)</w:t>
      </w:r>
    </w:p>
    <w:p w14:paraId="64100365" w14:textId="77777777" w:rsidR="00F05809" w:rsidRDefault="00F05809" w:rsidP="007213E0">
      <w:pPr>
        <w:jc w:val="both"/>
        <w:rPr>
          <w:rFonts w:cstheme="minorHAnsi"/>
          <w:sz w:val="24"/>
          <w:szCs w:val="24"/>
        </w:rPr>
      </w:pPr>
    </w:p>
    <w:p w14:paraId="74C02E53" w14:textId="45302BE0" w:rsidR="00B2583B" w:rsidRPr="00FB4AB5" w:rsidRDefault="00BC7FE0" w:rsidP="00F05809">
      <w:pPr>
        <w:pStyle w:val="Heading1"/>
      </w:pPr>
      <w:bookmarkStart w:id="2" w:name="_Toc85822170"/>
      <w:r w:rsidRPr="00FB4AB5">
        <w:lastRenderedPageBreak/>
        <w:t>Marketing Choice and Direction</w:t>
      </w:r>
      <w:bookmarkEnd w:id="2"/>
    </w:p>
    <w:p w14:paraId="302B8505" w14:textId="77777777" w:rsidR="00BB3074" w:rsidRDefault="00BB3074" w:rsidP="007213E0">
      <w:pPr>
        <w:jc w:val="both"/>
        <w:rPr>
          <w:rFonts w:cstheme="minorHAnsi"/>
          <w:sz w:val="24"/>
          <w:szCs w:val="24"/>
        </w:rPr>
      </w:pPr>
    </w:p>
    <w:p w14:paraId="4E8B823B" w14:textId="5C2BDEA7" w:rsidR="00BC7FE0" w:rsidRPr="00FB4AB5" w:rsidRDefault="00BB3074" w:rsidP="007213E0">
      <w:pPr>
        <w:jc w:val="both"/>
        <w:rPr>
          <w:rFonts w:cstheme="minorHAnsi"/>
          <w:sz w:val="24"/>
          <w:szCs w:val="24"/>
        </w:rPr>
      </w:pPr>
      <w:r>
        <w:rPr>
          <w:rFonts w:cstheme="minorHAnsi"/>
          <w:sz w:val="24"/>
          <w:szCs w:val="24"/>
        </w:rPr>
        <w:t xml:space="preserve">         </w:t>
      </w:r>
      <w:r w:rsidR="00E9081A" w:rsidRPr="00FB4AB5">
        <w:rPr>
          <w:rFonts w:cstheme="minorHAnsi"/>
          <w:sz w:val="24"/>
          <w:szCs w:val="24"/>
        </w:rPr>
        <w:t>The marketing strategies of the Hilton hotel are well structured and developed so that the quality of its services reaches the customer as a quality-price service. Customers are satisfied with this pyramid report, where management seeks at every opportunity to improve the system. The human resources department plays an important role and puts Hilton Honors on the pedestal. The individual brands of the hotel reach potential customers and will complete the survey to increase market demand. The positioning strategy of the hotel locations helps the competitive advantage and will be in front of the competitors due to the art and tradition, which it has kept for many years. The departments and management of the company have been shaped according to customer demand, thus becoming one of the most famous hotels</w:t>
      </w:r>
      <w:r w:rsidR="00D350A9" w:rsidRPr="00FB4AB5">
        <w:rPr>
          <w:rFonts w:cstheme="minorHAnsi"/>
          <w:sz w:val="24"/>
          <w:szCs w:val="24"/>
        </w:rPr>
        <w:t xml:space="preserve"> (Frambacja, R.T Prahbhub, J. and Verhallence, T.M.M, 2003).</w:t>
      </w:r>
    </w:p>
    <w:p w14:paraId="72129B9E" w14:textId="64CD4AE0" w:rsidR="00C51A98" w:rsidRPr="00FB4AB5" w:rsidRDefault="00BB3074" w:rsidP="007213E0">
      <w:pPr>
        <w:jc w:val="both"/>
        <w:rPr>
          <w:rFonts w:cstheme="minorHAnsi"/>
          <w:sz w:val="24"/>
          <w:szCs w:val="24"/>
        </w:rPr>
      </w:pPr>
      <w:r>
        <w:rPr>
          <w:rFonts w:cstheme="minorHAnsi"/>
          <w:sz w:val="24"/>
          <w:szCs w:val="24"/>
        </w:rPr>
        <w:t xml:space="preserve">       </w:t>
      </w:r>
      <w:r w:rsidR="00C51A98" w:rsidRPr="00FB4AB5">
        <w:rPr>
          <w:rFonts w:cstheme="minorHAnsi"/>
          <w:sz w:val="24"/>
          <w:szCs w:val="24"/>
        </w:rPr>
        <w:t xml:space="preserve">Best Western International is based on essential ethical management that lays the foundations for consolidation, trust and loyalty, achieving guaranteed success. Strict and classic management has contributed to its growth in the market with the vision of expanding considerably over its competitors. Superiority is delimited in the services provided, trying to be at the highest level in the world. Its brand is well known, and its employees have high thresholds and requirements. </w:t>
      </w:r>
      <w:r w:rsidR="007363E5" w:rsidRPr="00FB4AB5">
        <w:rPr>
          <w:rFonts w:cstheme="minorHAnsi"/>
          <w:sz w:val="24"/>
          <w:szCs w:val="24"/>
        </w:rPr>
        <w:t>For</w:t>
      </w:r>
      <w:r w:rsidR="00C51A98" w:rsidRPr="00FB4AB5">
        <w:rPr>
          <w:rFonts w:cstheme="minorHAnsi"/>
          <w:sz w:val="24"/>
          <w:szCs w:val="24"/>
        </w:rPr>
        <w:t xml:space="preserve"> the goal imposed by the management to transit quickly and with money, the vision excels between reputation and quality. Values ​​will always be at the highest level, recognizing the standards of the Universal Declaration of Human Rights. The internal management stabilization departments focus on external flow and tourism</w:t>
      </w:r>
      <w:r w:rsidR="00327E04" w:rsidRPr="00FB4AB5">
        <w:rPr>
          <w:rFonts w:cstheme="minorHAnsi"/>
          <w:sz w:val="24"/>
          <w:szCs w:val="24"/>
        </w:rPr>
        <w:t xml:space="preserve"> (Kotler. P, 2003).</w:t>
      </w:r>
    </w:p>
    <w:p w14:paraId="709AC392" w14:textId="7C4DBDA2" w:rsidR="00457193" w:rsidRPr="00FB4AB5" w:rsidRDefault="00457193" w:rsidP="007213E0">
      <w:pPr>
        <w:jc w:val="both"/>
        <w:rPr>
          <w:rFonts w:cstheme="minorHAnsi"/>
          <w:sz w:val="24"/>
          <w:szCs w:val="24"/>
        </w:rPr>
      </w:pPr>
    </w:p>
    <w:p w14:paraId="6940F13B" w14:textId="77777777" w:rsidR="00BB3074" w:rsidRDefault="00BB3074" w:rsidP="007213E0">
      <w:pPr>
        <w:jc w:val="both"/>
        <w:rPr>
          <w:rFonts w:cstheme="minorHAnsi"/>
          <w:sz w:val="24"/>
          <w:szCs w:val="24"/>
        </w:rPr>
      </w:pPr>
    </w:p>
    <w:p w14:paraId="7D18BF49" w14:textId="28F20F47" w:rsidR="00B875AA" w:rsidRPr="00FB4AB5" w:rsidRDefault="00B875AA" w:rsidP="00F05809">
      <w:pPr>
        <w:pStyle w:val="Heading1"/>
      </w:pPr>
      <w:bookmarkStart w:id="3" w:name="_Toc85822171"/>
      <w:r w:rsidRPr="00FB4AB5">
        <w:t>Current Market Position</w:t>
      </w:r>
      <w:bookmarkEnd w:id="3"/>
    </w:p>
    <w:p w14:paraId="3CF88902" w14:textId="77777777" w:rsidR="00F05809" w:rsidRDefault="00B875AA" w:rsidP="007213E0">
      <w:pPr>
        <w:jc w:val="both"/>
        <w:rPr>
          <w:rFonts w:cstheme="minorHAnsi"/>
          <w:sz w:val="24"/>
          <w:szCs w:val="24"/>
        </w:rPr>
      </w:pPr>
      <w:r w:rsidRPr="00FB4AB5">
        <w:rPr>
          <w:rFonts w:cstheme="minorHAnsi"/>
          <w:sz w:val="24"/>
          <w:szCs w:val="24"/>
        </w:rPr>
        <w:t xml:space="preserve">     </w:t>
      </w:r>
      <w:r w:rsidR="00BB3074">
        <w:rPr>
          <w:rFonts w:cstheme="minorHAnsi"/>
          <w:sz w:val="24"/>
          <w:szCs w:val="24"/>
        </w:rPr>
        <w:t xml:space="preserve">   </w:t>
      </w:r>
      <w:r w:rsidRPr="00FB4AB5">
        <w:rPr>
          <w:rFonts w:cstheme="minorHAnsi"/>
          <w:sz w:val="24"/>
          <w:szCs w:val="24"/>
        </w:rPr>
        <w:t xml:space="preserve"> </w:t>
      </w:r>
    </w:p>
    <w:p w14:paraId="396F4A0F" w14:textId="1B12045D" w:rsidR="00B875AA" w:rsidRPr="00FB4AB5" w:rsidRDefault="00F05809" w:rsidP="007213E0">
      <w:pPr>
        <w:jc w:val="both"/>
        <w:rPr>
          <w:rFonts w:cstheme="minorHAnsi"/>
          <w:sz w:val="24"/>
          <w:szCs w:val="24"/>
        </w:rPr>
      </w:pPr>
      <w:r>
        <w:rPr>
          <w:rFonts w:cstheme="minorHAnsi"/>
          <w:sz w:val="24"/>
          <w:szCs w:val="24"/>
        </w:rPr>
        <w:t xml:space="preserve">       </w:t>
      </w:r>
      <w:r w:rsidR="00B875AA" w:rsidRPr="00FB4AB5">
        <w:rPr>
          <w:rFonts w:cstheme="minorHAnsi"/>
          <w:sz w:val="24"/>
          <w:szCs w:val="24"/>
        </w:rPr>
        <w:t xml:space="preserve">In terms of the intended travel strategy, the programs and progress towards their 2030 targets in the Hilton 10-K, the Annual </w:t>
      </w:r>
      <w:r w:rsidR="007363E5" w:rsidRPr="00FB4AB5">
        <w:rPr>
          <w:rFonts w:cstheme="minorHAnsi"/>
          <w:sz w:val="24"/>
          <w:szCs w:val="24"/>
        </w:rPr>
        <w:t>Report,</w:t>
      </w:r>
      <w:r w:rsidR="00B875AA" w:rsidRPr="00FB4AB5">
        <w:rPr>
          <w:rFonts w:cstheme="minorHAnsi"/>
          <w:sz w:val="24"/>
          <w:szCs w:val="24"/>
        </w:rPr>
        <w:t xml:space="preserve"> and the Proxy Statement, as well as in the CR annual report and the CR website. This year they moved to the selected Standard Sustainable Accounting Reporting (Standard Board - SASB) stage in 10-K and CR report</w:t>
      </w:r>
      <w:r w:rsidR="00FD1A3A" w:rsidRPr="00FB4AB5">
        <w:rPr>
          <w:rFonts w:cstheme="minorHAnsi"/>
          <w:sz w:val="24"/>
          <w:szCs w:val="24"/>
        </w:rPr>
        <w:t xml:space="preserve"> </w:t>
      </w:r>
    </w:p>
    <w:p w14:paraId="7D78E2B5" w14:textId="720AB2E9" w:rsidR="00B875AA" w:rsidRPr="00FB4AB5" w:rsidRDefault="00B875AA" w:rsidP="007213E0">
      <w:pPr>
        <w:jc w:val="both"/>
        <w:rPr>
          <w:rFonts w:cstheme="minorHAnsi"/>
          <w:sz w:val="24"/>
          <w:szCs w:val="24"/>
        </w:rPr>
      </w:pPr>
      <w:r w:rsidRPr="00FB4AB5">
        <w:rPr>
          <w:rFonts w:cstheme="minorHAnsi"/>
          <w:sz w:val="24"/>
          <w:szCs w:val="24"/>
        </w:rPr>
        <w:t xml:space="preserve">        </w:t>
      </w:r>
      <w:r w:rsidR="00BB3074">
        <w:rPr>
          <w:rFonts w:cstheme="minorHAnsi"/>
          <w:sz w:val="24"/>
          <w:szCs w:val="24"/>
        </w:rPr>
        <w:t xml:space="preserve"> </w:t>
      </w:r>
      <w:r w:rsidRPr="00FB4AB5">
        <w:rPr>
          <w:rFonts w:cstheme="minorHAnsi"/>
          <w:sz w:val="24"/>
          <w:szCs w:val="24"/>
        </w:rPr>
        <w:t xml:space="preserve">The data you report externally are captured in </w:t>
      </w:r>
      <w:r w:rsidR="00997CAD" w:rsidRPr="00FB4AB5">
        <w:rPr>
          <w:rFonts w:cstheme="minorHAnsi"/>
          <w:sz w:val="24"/>
          <w:szCs w:val="24"/>
        </w:rPr>
        <w:t>Light Stay</w:t>
      </w:r>
      <w:r w:rsidRPr="00FB4AB5">
        <w:rPr>
          <w:rFonts w:cstheme="minorHAnsi"/>
          <w:sz w:val="24"/>
          <w:szCs w:val="24"/>
        </w:rPr>
        <w:t xml:space="preserve"> and subject to rigorous internal and external review prior to publication. They have become external providing environmental data from 2013 and external assurance on the selected values of social impact in 2018</w:t>
      </w:r>
      <w:r w:rsidR="00CB6808" w:rsidRPr="00FB4AB5">
        <w:rPr>
          <w:rFonts w:cstheme="minorHAnsi"/>
          <w:sz w:val="24"/>
          <w:szCs w:val="24"/>
        </w:rPr>
        <w:t xml:space="preserve"> (Brookes, M. Alinay. L. and Atkas. G</w:t>
      </w:r>
      <w:r w:rsidR="000E7DDF" w:rsidRPr="00FB4AB5">
        <w:rPr>
          <w:rFonts w:cstheme="minorHAnsi"/>
          <w:sz w:val="24"/>
          <w:szCs w:val="24"/>
        </w:rPr>
        <w:t xml:space="preserve">, </w:t>
      </w:r>
      <w:r w:rsidR="00CB6808" w:rsidRPr="00FB4AB5">
        <w:rPr>
          <w:rFonts w:cstheme="minorHAnsi"/>
          <w:sz w:val="24"/>
          <w:szCs w:val="24"/>
        </w:rPr>
        <w:t>2015)</w:t>
      </w:r>
    </w:p>
    <w:p w14:paraId="219E41FA" w14:textId="490F6A5C" w:rsidR="00B875AA" w:rsidRPr="00FB4AB5" w:rsidRDefault="00BB3074" w:rsidP="007213E0">
      <w:pPr>
        <w:jc w:val="both"/>
        <w:rPr>
          <w:rFonts w:cstheme="minorHAnsi"/>
          <w:sz w:val="24"/>
          <w:szCs w:val="24"/>
        </w:rPr>
      </w:pPr>
      <w:r>
        <w:rPr>
          <w:rFonts w:cstheme="minorHAnsi"/>
          <w:sz w:val="24"/>
          <w:szCs w:val="24"/>
        </w:rPr>
        <w:t xml:space="preserve">        </w:t>
      </w:r>
      <w:r w:rsidR="00B875AA" w:rsidRPr="00FB4AB5">
        <w:rPr>
          <w:rFonts w:cstheme="minorHAnsi"/>
          <w:sz w:val="24"/>
          <w:szCs w:val="24"/>
        </w:rPr>
        <w:t xml:space="preserve">Best Western also </w:t>
      </w:r>
      <w:r w:rsidR="00653BB6" w:rsidRPr="00FB4AB5">
        <w:rPr>
          <w:rFonts w:cstheme="minorHAnsi"/>
          <w:sz w:val="24"/>
          <w:szCs w:val="24"/>
        </w:rPr>
        <w:t>can</w:t>
      </w:r>
      <w:r w:rsidR="00B875AA" w:rsidRPr="00FB4AB5">
        <w:rPr>
          <w:rFonts w:cstheme="minorHAnsi"/>
          <w:sz w:val="24"/>
          <w:szCs w:val="24"/>
        </w:rPr>
        <w:t xml:space="preserve"> advance in the Latin market, as much of the Best Western hotel chains </w:t>
      </w:r>
      <w:r w:rsidR="007363E5" w:rsidRPr="00FB4AB5">
        <w:rPr>
          <w:rFonts w:cstheme="minorHAnsi"/>
          <w:sz w:val="24"/>
          <w:szCs w:val="24"/>
        </w:rPr>
        <w:t>are in</w:t>
      </w:r>
      <w:r w:rsidR="00B875AA" w:rsidRPr="00FB4AB5">
        <w:rPr>
          <w:rFonts w:cstheme="minorHAnsi"/>
          <w:sz w:val="24"/>
          <w:szCs w:val="24"/>
        </w:rPr>
        <w:t xml:space="preserve"> areas where Latin American consumers live in the United States. On average, the expenses of a Latin consumer are higher than the expenses of an average US consumer. According to a recent report from 2021, on average, Latinos spend about $ 2,400 on a vacation traveling to the United States, reaching over $ 3,600 among wealthy Latinos. Latinos </w:t>
      </w:r>
      <w:r w:rsidR="00B875AA" w:rsidRPr="00FB4AB5">
        <w:rPr>
          <w:rFonts w:cstheme="minorHAnsi"/>
          <w:sz w:val="24"/>
          <w:szCs w:val="24"/>
        </w:rPr>
        <w:lastRenderedPageBreak/>
        <w:t>spend more time on vacation in the United States than those who live there. The price increase for Latinos tends to be higher, because they must travel by plane, there are on average large families, and accommodation can increase due to these factors. (Res</w:t>
      </w:r>
      <w:r w:rsidR="003A3517" w:rsidRPr="00FB4AB5">
        <w:rPr>
          <w:rFonts w:cstheme="minorHAnsi"/>
          <w:sz w:val="24"/>
          <w:szCs w:val="24"/>
        </w:rPr>
        <w:t>ources</w:t>
      </w:r>
      <w:r w:rsidR="00B875AA" w:rsidRPr="00FB4AB5">
        <w:rPr>
          <w:rFonts w:cstheme="minorHAnsi"/>
          <w:sz w:val="24"/>
          <w:szCs w:val="24"/>
        </w:rPr>
        <w:t>.2021).</w:t>
      </w:r>
    </w:p>
    <w:p w14:paraId="4F55CFFD" w14:textId="77777777" w:rsidR="00B875AA" w:rsidRPr="00FB4AB5" w:rsidRDefault="00B875AA" w:rsidP="007213E0">
      <w:pPr>
        <w:jc w:val="both"/>
        <w:rPr>
          <w:rFonts w:cstheme="minorHAnsi"/>
          <w:sz w:val="24"/>
          <w:szCs w:val="24"/>
        </w:rPr>
      </w:pPr>
    </w:p>
    <w:p w14:paraId="2A18F148" w14:textId="7A58D96A" w:rsidR="00B875AA" w:rsidRPr="00FB4AB5" w:rsidRDefault="00B875AA" w:rsidP="00F05809">
      <w:pPr>
        <w:pStyle w:val="Heading1"/>
      </w:pPr>
      <w:bookmarkStart w:id="4" w:name="_Toc85822172"/>
      <w:r w:rsidRPr="00FB4AB5">
        <w:t>Current Marketing Strategies</w:t>
      </w:r>
      <w:bookmarkEnd w:id="4"/>
    </w:p>
    <w:p w14:paraId="766D64B3" w14:textId="77777777" w:rsidR="00F05809" w:rsidRDefault="00B875AA" w:rsidP="007213E0">
      <w:pPr>
        <w:jc w:val="both"/>
        <w:rPr>
          <w:rFonts w:cstheme="minorHAnsi"/>
          <w:sz w:val="24"/>
          <w:szCs w:val="24"/>
        </w:rPr>
      </w:pPr>
      <w:r w:rsidRPr="00FB4AB5">
        <w:rPr>
          <w:rFonts w:cstheme="minorHAnsi"/>
          <w:sz w:val="24"/>
          <w:szCs w:val="24"/>
        </w:rPr>
        <w:t xml:space="preserve">    </w:t>
      </w:r>
      <w:r w:rsidR="00BB3074">
        <w:rPr>
          <w:rFonts w:cstheme="minorHAnsi"/>
          <w:sz w:val="24"/>
          <w:szCs w:val="24"/>
        </w:rPr>
        <w:t xml:space="preserve">  </w:t>
      </w:r>
      <w:r w:rsidRPr="00FB4AB5">
        <w:rPr>
          <w:rFonts w:cstheme="minorHAnsi"/>
          <w:sz w:val="24"/>
          <w:szCs w:val="24"/>
        </w:rPr>
        <w:t xml:space="preserve"> </w:t>
      </w:r>
    </w:p>
    <w:p w14:paraId="38C5D79B" w14:textId="7EF8A2BA" w:rsidR="00B875AA" w:rsidRPr="00FB4AB5" w:rsidRDefault="00F05809" w:rsidP="007213E0">
      <w:pPr>
        <w:jc w:val="both"/>
        <w:rPr>
          <w:rFonts w:cstheme="minorHAnsi"/>
          <w:sz w:val="24"/>
          <w:szCs w:val="24"/>
        </w:rPr>
      </w:pPr>
      <w:r>
        <w:rPr>
          <w:rFonts w:cstheme="minorHAnsi"/>
          <w:sz w:val="24"/>
          <w:szCs w:val="24"/>
        </w:rPr>
        <w:t xml:space="preserve">       </w:t>
      </w:r>
      <w:r w:rsidR="00B875AA" w:rsidRPr="00FB4AB5">
        <w:rPr>
          <w:rFonts w:cstheme="minorHAnsi"/>
          <w:sz w:val="24"/>
          <w:szCs w:val="24"/>
        </w:rPr>
        <w:t xml:space="preserve">Hilton Hotel's marketing strategies are tracking overall performance for all hotels and corporate offices, measuring sustainability values in more than 200 operational, design and construction practices, peer reviewing similar Hilton properties, tracking social and environmental performance according to objectives 2030 and annual social networks and environmental impact data verified by an independent third </w:t>
      </w:r>
      <w:r w:rsidR="003A3517" w:rsidRPr="00FB4AB5">
        <w:rPr>
          <w:rFonts w:cstheme="minorHAnsi"/>
          <w:sz w:val="24"/>
          <w:szCs w:val="24"/>
        </w:rPr>
        <w:t>party</w:t>
      </w:r>
      <w:r w:rsidR="00B875AA" w:rsidRPr="00FB4AB5">
        <w:rPr>
          <w:rFonts w:cstheme="minorHAnsi"/>
          <w:sz w:val="24"/>
          <w:szCs w:val="24"/>
        </w:rPr>
        <w:t>. Content marketing plays a key role in Best Western's marketing strategy. Content scores in terms of placement and fulfilment of all promises and attracting customers with good social status are constantly increasing and can optimize performance by combining channels and expanding them</w:t>
      </w:r>
      <w:r w:rsidR="00327E04" w:rsidRPr="00FB4AB5">
        <w:rPr>
          <w:rFonts w:cstheme="minorHAnsi"/>
          <w:sz w:val="24"/>
          <w:szCs w:val="24"/>
        </w:rPr>
        <w:t xml:space="preserve"> </w:t>
      </w:r>
      <w:r w:rsidR="00B875AA" w:rsidRPr="00FB4AB5">
        <w:rPr>
          <w:rFonts w:cstheme="minorHAnsi"/>
          <w:sz w:val="24"/>
          <w:szCs w:val="24"/>
        </w:rPr>
        <w:t>(LeisureLists.2021)</w:t>
      </w:r>
    </w:p>
    <w:p w14:paraId="1CC3D652" w14:textId="58AABA2A" w:rsidR="00457193" w:rsidRPr="00FB4AB5" w:rsidRDefault="00B875AA" w:rsidP="007213E0">
      <w:pPr>
        <w:jc w:val="both"/>
        <w:rPr>
          <w:rFonts w:cstheme="minorHAnsi"/>
          <w:sz w:val="24"/>
          <w:szCs w:val="24"/>
        </w:rPr>
      </w:pPr>
      <w:r w:rsidRPr="00FB4AB5">
        <w:rPr>
          <w:rFonts w:cstheme="minorHAnsi"/>
          <w:sz w:val="24"/>
          <w:szCs w:val="24"/>
        </w:rPr>
        <w:t xml:space="preserve">       Best Western's content marketing platform is YouMustBeTrippin.com, which includes the "My Hispanic People" section. Influencers Cesar Milan and Manny Ruiz contribute videos and text to these sites. The video is an investment area for Best Western. He recently founded BW Content Studio. The company also advertises and promotes videos on YouTube</w:t>
      </w:r>
      <w:r w:rsidR="009E7A87" w:rsidRPr="00FB4AB5">
        <w:rPr>
          <w:rFonts w:cstheme="minorHAnsi"/>
          <w:sz w:val="24"/>
          <w:szCs w:val="24"/>
        </w:rPr>
        <w:t xml:space="preserve"> (Talbot, P, 2019).</w:t>
      </w:r>
    </w:p>
    <w:p w14:paraId="73F302CE" w14:textId="77777777" w:rsidR="00F96A0F" w:rsidRPr="00FB4AB5" w:rsidRDefault="00F96A0F" w:rsidP="007213E0">
      <w:pPr>
        <w:jc w:val="both"/>
        <w:rPr>
          <w:rFonts w:cstheme="minorHAnsi"/>
          <w:sz w:val="24"/>
          <w:szCs w:val="24"/>
        </w:rPr>
      </w:pPr>
    </w:p>
    <w:p w14:paraId="2DE39253" w14:textId="77777777" w:rsidR="00BB3074" w:rsidRDefault="00F96A0F" w:rsidP="00F05809">
      <w:pPr>
        <w:pStyle w:val="Heading1"/>
      </w:pPr>
      <w:bookmarkStart w:id="5" w:name="_Toc85822173"/>
      <w:r w:rsidRPr="00FB4AB5">
        <w:t>Sustainability and Green Messaging</w:t>
      </w:r>
      <w:bookmarkEnd w:id="5"/>
    </w:p>
    <w:p w14:paraId="27B9907F" w14:textId="77777777" w:rsidR="00BB3074" w:rsidRDefault="00BB3074" w:rsidP="007213E0">
      <w:pPr>
        <w:jc w:val="both"/>
        <w:rPr>
          <w:rFonts w:cstheme="minorHAnsi"/>
          <w:sz w:val="24"/>
          <w:szCs w:val="24"/>
        </w:rPr>
      </w:pPr>
    </w:p>
    <w:p w14:paraId="6A036CF9" w14:textId="25A29386" w:rsidR="00F96A0F" w:rsidRPr="00FB4AB5" w:rsidRDefault="00490E25" w:rsidP="007213E0">
      <w:pPr>
        <w:jc w:val="both"/>
        <w:rPr>
          <w:rFonts w:cstheme="minorHAnsi"/>
          <w:sz w:val="24"/>
          <w:szCs w:val="24"/>
        </w:rPr>
      </w:pPr>
      <w:r>
        <w:rPr>
          <w:rFonts w:cstheme="minorHAnsi"/>
          <w:sz w:val="24"/>
          <w:szCs w:val="24"/>
        </w:rPr>
        <w:t xml:space="preserve">      </w:t>
      </w:r>
      <w:r w:rsidR="00023914" w:rsidRPr="00FB4AB5">
        <w:rPr>
          <w:rFonts w:cstheme="minorHAnsi"/>
          <w:sz w:val="24"/>
          <w:szCs w:val="24"/>
        </w:rPr>
        <w:t>Hilton Hotel enjoys a long-term growth, which is due to the ability of the management responsible for the well-being of customers and employees. A satisfied employee is an employee with positive potential for the company. Criticisms as well as customer praise play a decisive role in the continuous improvement of the services offered. Collaboration with travel agencies, as well as with media and online companies reaches maximum levels, and customers are based on image and quality. The multinational collaborates with the Environmental, Social and Governmental Strategy (ESG) in promoting tourism and global tourism. Hilton has joined the environmental agreement until 2030 with the threshold for reducing its environmental impact. The Sustainable Development Goal (SDG) is generated by the standard target by 2030 and is strongly supported globally, adopted by the United Nations in 2015 (Hilton.2020).</w:t>
      </w:r>
    </w:p>
    <w:p w14:paraId="6DFFF8A9" w14:textId="320B566F" w:rsidR="00877904" w:rsidRPr="00FB4AB5" w:rsidRDefault="00490E25" w:rsidP="007213E0">
      <w:pPr>
        <w:jc w:val="both"/>
        <w:rPr>
          <w:rFonts w:cstheme="minorHAnsi"/>
          <w:sz w:val="24"/>
          <w:szCs w:val="24"/>
        </w:rPr>
      </w:pPr>
      <w:r>
        <w:rPr>
          <w:rFonts w:cstheme="minorHAnsi"/>
          <w:sz w:val="24"/>
          <w:szCs w:val="24"/>
        </w:rPr>
        <w:t xml:space="preserve">       </w:t>
      </w:r>
      <w:r w:rsidR="00877904" w:rsidRPr="00FB4AB5">
        <w:rPr>
          <w:rFonts w:cstheme="minorHAnsi"/>
          <w:sz w:val="24"/>
          <w:szCs w:val="24"/>
        </w:rPr>
        <w:t>Best Western adopts the "Green Hotels" commitment from the E-Smart supplier from renewable and non-polluting sources of self-sufficient green energy. Many hotels are strategically active for a fundamental ecological region. For example, the commitment between a chicken hotel in the Baltic Sea and the bee colonies on the roofs of the "zero-</w:t>
      </w:r>
      <w:r w:rsidR="00877904" w:rsidRPr="00FB4AB5">
        <w:rPr>
          <w:rFonts w:cstheme="minorHAnsi"/>
          <w:sz w:val="24"/>
          <w:szCs w:val="24"/>
        </w:rPr>
        <w:lastRenderedPageBreak/>
        <w:t>emission hotel" in Freiburg is different from the energy supplier in the Black Forest, which has the same common core. Hotel systems make available to customers, thanks to technology, hybrid and electric vehicles, this point is an asset for competition. The strategic concept of ecological environment was created to prevent sustainable problems and to support renewable energy, bee conservation and electricity mobility (Best Western. 20</w:t>
      </w:r>
      <w:r w:rsidR="00F66E09" w:rsidRPr="00FB4AB5">
        <w:rPr>
          <w:rFonts w:cstheme="minorHAnsi"/>
          <w:sz w:val="24"/>
          <w:szCs w:val="24"/>
        </w:rPr>
        <w:t>19</w:t>
      </w:r>
      <w:r w:rsidR="00877904" w:rsidRPr="00FB4AB5">
        <w:rPr>
          <w:rFonts w:cstheme="minorHAnsi"/>
          <w:sz w:val="24"/>
          <w:szCs w:val="24"/>
        </w:rPr>
        <w:t>).</w:t>
      </w:r>
    </w:p>
    <w:p w14:paraId="1DD13995" w14:textId="77777777" w:rsidR="009E7A87" w:rsidRPr="00FB4AB5" w:rsidRDefault="009E7A87" w:rsidP="007213E0">
      <w:pPr>
        <w:jc w:val="both"/>
        <w:rPr>
          <w:rFonts w:cstheme="minorHAnsi"/>
          <w:sz w:val="24"/>
          <w:szCs w:val="24"/>
        </w:rPr>
      </w:pPr>
    </w:p>
    <w:p w14:paraId="32E0E875" w14:textId="7E9ABA94" w:rsidR="00F87E3B" w:rsidRPr="00FB4AB5" w:rsidRDefault="00F87E3B" w:rsidP="00F05809">
      <w:pPr>
        <w:pStyle w:val="Heading1"/>
      </w:pPr>
      <w:bookmarkStart w:id="6" w:name="_Toc85822174"/>
      <w:r w:rsidRPr="00FB4AB5">
        <w:t>Covid-19 Pandemic and Marketing Messages</w:t>
      </w:r>
      <w:bookmarkEnd w:id="6"/>
    </w:p>
    <w:p w14:paraId="061E32C7" w14:textId="77777777" w:rsidR="00490E25" w:rsidRDefault="00490E25" w:rsidP="007213E0">
      <w:pPr>
        <w:jc w:val="both"/>
        <w:rPr>
          <w:rFonts w:cstheme="minorHAnsi"/>
          <w:sz w:val="24"/>
          <w:szCs w:val="24"/>
        </w:rPr>
      </w:pPr>
    </w:p>
    <w:p w14:paraId="0D20888F" w14:textId="27A65FD2" w:rsidR="00F87E3B" w:rsidRPr="00FB4AB5" w:rsidRDefault="00490E25" w:rsidP="007213E0">
      <w:pPr>
        <w:jc w:val="both"/>
        <w:rPr>
          <w:rFonts w:cstheme="minorHAnsi"/>
          <w:sz w:val="24"/>
          <w:szCs w:val="24"/>
        </w:rPr>
      </w:pPr>
      <w:r>
        <w:rPr>
          <w:rFonts w:cstheme="minorHAnsi"/>
          <w:sz w:val="24"/>
          <w:szCs w:val="24"/>
        </w:rPr>
        <w:t xml:space="preserve">      </w:t>
      </w:r>
      <w:r w:rsidR="00F87E3B" w:rsidRPr="00FB4AB5">
        <w:rPr>
          <w:rFonts w:cstheme="minorHAnsi"/>
          <w:sz w:val="24"/>
          <w:szCs w:val="24"/>
        </w:rPr>
        <w:t xml:space="preserve">Hilton has taken many steps beyond the latest cleaning standards, working with Lysol &amp; Dettol Reckitt to develop the Hilton </w:t>
      </w:r>
      <w:r w:rsidR="00F66E09" w:rsidRPr="00FB4AB5">
        <w:rPr>
          <w:rFonts w:cstheme="minorHAnsi"/>
          <w:sz w:val="24"/>
          <w:szCs w:val="24"/>
        </w:rPr>
        <w:t>Clean Stay</w:t>
      </w:r>
      <w:r w:rsidR="00F87E3B" w:rsidRPr="00FB4AB5">
        <w:rPr>
          <w:rFonts w:cstheme="minorHAnsi"/>
          <w:sz w:val="24"/>
          <w:szCs w:val="24"/>
        </w:rPr>
        <w:t xml:space="preserve"> program</w:t>
      </w:r>
      <w:r>
        <w:rPr>
          <w:rFonts w:cstheme="minorHAnsi"/>
          <w:sz w:val="24"/>
          <w:szCs w:val="24"/>
        </w:rPr>
        <w:t xml:space="preserve">. </w:t>
      </w:r>
      <w:r w:rsidR="00F87E3B" w:rsidRPr="00FB4AB5">
        <w:rPr>
          <w:rFonts w:cstheme="minorHAnsi"/>
          <w:sz w:val="24"/>
          <w:szCs w:val="24"/>
        </w:rPr>
        <w:t xml:space="preserve"> This innovative program helps protect customers and is based on very rigorous cleaning standards, providing improved training to team members, increased cleaning of public areas and adapted food and beverage services to ensure a carefree stay for guests</w:t>
      </w:r>
      <w:r w:rsidR="000936E2" w:rsidRPr="00FB4AB5">
        <w:rPr>
          <w:rFonts w:cstheme="minorHAnsi"/>
          <w:sz w:val="24"/>
          <w:szCs w:val="24"/>
        </w:rPr>
        <w:t xml:space="preserve"> </w:t>
      </w:r>
      <w:r w:rsidR="00056296" w:rsidRPr="00FB4AB5">
        <w:rPr>
          <w:rFonts w:cstheme="minorHAnsi"/>
          <w:sz w:val="24"/>
          <w:szCs w:val="24"/>
        </w:rPr>
        <w:t>(</w:t>
      </w:r>
      <w:r w:rsidR="000936E2" w:rsidRPr="00FB4AB5">
        <w:rPr>
          <w:rFonts w:cstheme="minorHAnsi"/>
          <w:sz w:val="24"/>
          <w:szCs w:val="24"/>
        </w:rPr>
        <w:t>Mark, T, 2005).</w:t>
      </w:r>
    </w:p>
    <w:p w14:paraId="34238C20" w14:textId="234A72D0" w:rsidR="00F87E3B" w:rsidRPr="00FB4AB5" w:rsidRDefault="00F87E3B" w:rsidP="007213E0">
      <w:pPr>
        <w:jc w:val="both"/>
        <w:rPr>
          <w:rFonts w:cstheme="minorHAnsi"/>
          <w:sz w:val="24"/>
          <w:szCs w:val="24"/>
        </w:rPr>
      </w:pPr>
      <w:r w:rsidRPr="00FB4AB5">
        <w:rPr>
          <w:rFonts w:cstheme="minorHAnsi"/>
          <w:sz w:val="24"/>
          <w:szCs w:val="24"/>
        </w:rPr>
        <w:t xml:space="preserve">        Best Western, like all other hotels, is interested in the safety of customers and employees, this being the main priority. Encouraging guests to check all federal, </w:t>
      </w:r>
      <w:r w:rsidR="00F66E09" w:rsidRPr="00FB4AB5">
        <w:rPr>
          <w:rFonts w:cstheme="minorHAnsi"/>
          <w:sz w:val="24"/>
          <w:szCs w:val="24"/>
        </w:rPr>
        <w:t>state,</w:t>
      </w:r>
      <w:r w:rsidRPr="00FB4AB5">
        <w:rPr>
          <w:rFonts w:cstheme="minorHAnsi"/>
          <w:sz w:val="24"/>
          <w:szCs w:val="24"/>
        </w:rPr>
        <w:t xml:space="preserve"> and local travel rules and restrictions before making reservations. Guests are informed of the problems caused by the COVID 19 pandemic, some of the standard hotel services and facilities for guests may be limited or closed. Implement improved processes and procedures in terms of cleanliness, individual </w:t>
      </w:r>
      <w:r w:rsidR="001B031E" w:rsidRPr="00FB4AB5">
        <w:rPr>
          <w:rFonts w:cstheme="minorHAnsi"/>
          <w:sz w:val="24"/>
          <w:szCs w:val="24"/>
        </w:rPr>
        <w:t>controls,</w:t>
      </w:r>
      <w:r w:rsidRPr="00FB4AB5">
        <w:rPr>
          <w:rFonts w:cstheme="minorHAnsi"/>
          <w:sz w:val="24"/>
          <w:szCs w:val="24"/>
        </w:rPr>
        <w:t xml:space="preserve"> and employee training to ensure a pleasant and safe stay for guests</w:t>
      </w:r>
      <w:r w:rsidR="0019141A" w:rsidRPr="00FB4AB5">
        <w:rPr>
          <w:rFonts w:cstheme="minorHAnsi"/>
          <w:sz w:val="24"/>
          <w:szCs w:val="24"/>
        </w:rPr>
        <w:t xml:space="preserve"> (Aronica, M, 2021)</w:t>
      </w:r>
    </w:p>
    <w:p w14:paraId="61219271" w14:textId="77777777" w:rsidR="00490E25" w:rsidRDefault="00490E25" w:rsidP="007213E0">
      <w:pPr>
        <w:jc w:val="both"/>
        <w:rPr>
          <w:rFonts w:cstheme="minorHAnsi"/>
          <w:sz w:val="24"/>
          <w:szCs w:val="24"/>
        </w:rPr>
      </w:pPr>
    </w:p>
    <w:p w14:paraId="5AED4577" w14:textId="77777777" w:rsidR="00490E25" w:rsidRDefault="00490E25" w:rsidP="007213E0">
      <w:pPr>
        <w:jc w:val="both"/>
        <w:rPr>
          <w:rFonts w:cstheme="minorHAnsi"/>
          <w:sz w:val="24"/>
          <w:szCs w:val="24"/>
        </w:rPr>
      </w:pPr>
    </w:p>
    <w:p w14:paraId="52C3679D" w14:textId="5B8EC503" w:rsidR="00F87E3B" w:rsidRPr="00FB4AB5" w:rsidRDefault="00F87E3B" w:rsidP="00F05809">
      <w:pPr>
        <w:pStyle w:val="Heading1"/>
      </w:pPr>
      <w:bookmarkStart w:id="7" w:name="_Toc85822175"/>
      <w:r w:rsidRPr="00FB4AB5">
        <w:t>Conclusion</w:t>
      </w:r>
      <w:bookmarkEnd w:id="7"/>
    </w:p>
    <w:p w14:paraId="36068E6D" w14:textId="77777777" w:rsidR="00F05809" w:rsidRDefault="00490E25" w:rsidP="007213E0">
      <w:pPr>
        <w:jc w:val="both"/>
        <w:rPr>
          <w:rFonts w:cstheme="minorHAnsi"/>
          <w:sz w:val="24"/>
          <w:szCs w:val="24"/>
        </w:rPr>
      </w:pPr>
      <w:r>
        <w:rPr>
          <w:rFonts w:cstheme="minorHAnsi"/>
          <w:sz w:val="24"/>
          <w:szCs w:val="24"/>
        </w:rPr>
        <w:t xml:space="preserve">       </w:t>
      </w:r>
    </w:p>
    <w:p w14:paraId="75CE5A07" w14:textId="77FDF13C" w:rsidR="00F87E3B" w:rsidRPr="00FB4AB5" w:rsidRDefault="00F05809" w:rsidP="007213E0">
      <w:pPr>
        <w:jc w:val="both"/>
        <w:rPr>
          <w:rFonts w:cstheme="minorHAnsi"/>
          <w:sz w:val="24"/>
          <w:szCs w:val="24"/>
        </w:rPr>
      </w:pPr>
      <w:r>
        <w:rPr>
          <w:rFonts w:cstheme="minorHAnsi"/>
          <w:sz w:val="24"/>
          <w:szCs w:val="24"/>
        </w:rPr>
        <w:t xml:space="preserve">       </w:t>
      </w:r>
      <w:r w:rsidR="00490E25">
        <w:rPr>
          <w:rFonts w:cstheme="minorHAnsi"/>
          <w:sz w:val="24"/>
          <w:szCs w:val="24"/>
        </w:rPr>
        <w:t xml:space="preserve"> </w:t>
      </w:r>
      <w:r w:rsidR="001B031E" w:rsidRPr="00FB4AB5">
        <w:rPr>
          <w:rFonts w:cstheme="minorHAnsi"/>
          <w:sz w:val="24"/>
          <w:szCs w:val="24"/>
        </w:rPr>
        <w:t>In conclusion, the comparison between the two top hotels in the world completes the administrative and social rank that address certain social classes. Hilton chain customers are heavily budgeted for luxury services, and Best Western customers are attracted to a medium and high budget for considerable comfortable services. The global economy and strategic location will greatly influence the company's rise. Based on market research and the provision of hybrid and electric vehicles to customers, it is a method of achieving the proposed objectives in the field of ecology and environmental protection (ESG). I think that this business of the hotel system is of high rank, with high standards and always growing.</w:t>
      </w:r>
    </w:p>
    <w:p w14:paraId="6D9AD303" w14:textId="679E05AF" w:rsidR="00786AC5" w:rsidRPr="00FB4AB5" w:rsidRDefault="00786AC5" w:rsidP="00F87E3B">
      <w:pPr>
        <w:rPr>
          <w:rFonts w:cstheme="minorHAnsi"/>
          <w:sz w:val="24"/>
          <w:szCs w:val="24"/>
        </w:rPr>
      </w:pPr>
    </w:p>
    <w:p w14:paraId="5081671A" w14:textId="77777777" w:rsidR="00490E25" w:rsidRDefault="00490E25" w:rsidP="00786AC5">
      <w:pPr>
        <w:rPr>
          <w:rFonts w:cstheme="minorHAnsi"/>
          <w:b/>
          <w:bCs/>
          <w:sz w:val="24"/>
          <w:szCs w:val="24"/>
        </w:rPr>
      </w:pPr>
      <w:bookmarkStart w:id="8" w:name="_Toc85722005"/>
    </w:p>
    <w:p w14:paraId="0670AA12" w14:textId="77777777" w:rsidR="00490E25" w:rsidRDefault="00490E25" w:rsidP="00786AC5">
      <w:pPr>
        <w:rPr>
          <w:rFonts w:cstheme="minorHAnsi"/>
          <w:b/>
          <w:bCs/>
          <w:sz w:val="24"/>
          <w:szCs w:val="24"/>
        </w:rPr>
      </w:pPr>
    </w:p>
    <w:p w14:paraId="5995501A" w14:textId="77777777" w:rsidR="00F05809" w:rsidRDefault="00F05809" w:rsidP="00786AC5">
      <w:pPr>
        <w:rPr>
          <w:rFonts w:cstheme="minorHAnsi"/>
          <w:b/>
          <w:bCs/>
          <w:sz w:val="24"/>
          <w:szCs w:val="24"/>
        </w:rPr>
      </w:pPr>
    </w:p>
    <w:p w14:paraId="1BBEEDE1" w14:textId="075B6DF0" w:rsidR="00786AC5" w:rsidRPr="00786AC5" w:rsidRDefault="00786AC5" w:rsidP="00F05809">
      <w:pPr>
        <w:pStyle w:val="Heading1"/>
      </w:pPr>
      <w:bookmarkStart w:id="9" w:name="_Toc85822176"/>
      <w:r w:rsidRPr="00786AC5">
        <w:lastRenderedPageBreak/>
        <w:t>Reference</w:t>
      </w:r>
      <w:bookmarkEnd w:id="8"/>
      <w:r w:rsidRPr="00786AC5">
        <w:t>s</w:t>
      </w:r>
      <w:bookmarkEnd w:id="9"/>
    </w:p>
    <w:p w14:paraId="06B8A26A" w14:textId="77777777" w:rsidR="00786AC5" w:rsidRPr="00786AC5" w:rsidRDefault="00786AC5" w:rsidP="00786AC5">
      <w:pPr>
        <w:rPr>
          <w:rFonts w:cstheme="minorHAnsi"/>
          <w:sz w:val="24"/>
          <w:szCs w:val="24"/>
        </w:rPr>
      </w:pPr>
    </w:p>
    <w:p w14:paraId="743B6F88" w14:textId="690261E9" w:rsidR="00786AC5" w:rsidRPr="00786AC5" w:rsidRDefault="00786AC5" w:rsidP="00786AC5">
      <w:pPr>
        <w:rPr>
          <w:rFonts w:cstheme="minorHAnsi"/>
          <w:sz w:val="24"/>
          <w:szCs w:val="24"/>
        </w:rPr>
      </w:pPr>
      <w:bookmarkStart w:id="10" w:name="_Hlk85820772"/>
      <w:r w:rsidRPr="00786AC5">
        <w:rPr>
          <w:rFonts w:cstheme="minorHAnsi"/>
          <w:sz w:val="24"/>
          <w:szCs w:val="24"/>
        </w:rPr>
        <w:t>Aronica, M. (2021)</w:t>
      </w:r>
      <w:bookmarkEnd w:id="10"/>
      <w:r w:rsidRPr="00786AC5">
        <w:rPr>
          <w:rFonts w:cstheme="minorHAnsi"/>
          <w:sz w:val="24"/>
          <w:szCs w:val="24"/>
        </w:rPr>
        <w:t>. COVID‐19 and tourism: What can we learn from the past? In: Pizzuto, Pietro; Sciortino, Caterina </w:t>
      </w:r>
      <w:r w:rsidR="00F66E09" w:rsidRPr="00FB4AB5">
        <w:rPr>
          <w:rFonts w:cstheme="minorHAnsi"/>
          <w:i/>
          <w:iCs/>
          <w:sz w:val="24"/>
          <w:szCs w:val="24"/>
        </w:rPr>
        <w:t>the</w:t>
      </w:r>
      <w:r w:rsidRPr="00786AC5">
        <w:rPr>
          <w:rFonts w:cstheme="minorHAnsi"/>
          <w:i/>
          <w:iCs/>
          <w:sz w:val="24"/>
          <w:szCs w:val="24"/>
        </w:rPr>
        <w:t xml:space="preserve"> World Economy.</w:t>
      </w:r>
      <w:r w:rsidRPr="00786AC5">
        <w:rPr>
          <w:rFonts w:cstheme="minorHAnsi"/>
          <w:sz w:val="24"/>
          <w:szCs w:val="24"/>
        </w:rPr>
        <w:t xml:space="preserve"> London: John Wiley Online Library. p41-80</w:t>
      </w:r>
    </w:p>
    <w:p w14:paraId="2732A8FF" w14:textId="77777777" w:rsidR="00786AC5" w:rsidRPr="00786AC5" w:rsidRDefault="00786AC5" w:rsidP="00786AC5">
      <w:pPr>
        <w:rPr>
          <w:rFonts w:cstheme="minorHAnsi"/>
          <w:sz w:val="24"/>
          <w:szCs w:val="24"/>
        </w:rPr>
      </w:pPr>
    </w:p>
    <w:p w14:paraId="5D8A0A63" w14:textId="77777777" w:rsidR="00786AC5" w:rsidRPr="00786AC5" w:rsidRDefault="00786AC5" w:rsidP="00786AC5">
      <w:pPr>
        <w:rPr>
          <w:rFonts w:cstheme="minorHAnsi"/>
          <w:sz w:val="24"/>
          <w:szCs w:val="24"/>
          <w:lang w:val="en-US"/>
        </w:rPr>
      </w:pPr>
      <w:bookmarkStart w:id="11" w:name="_Hlk85820843"/>
      <w:r w:rsidRPr="00786AC5">
        <w:rPr>
          <w:rFonts w:cstheme="minorHAnsi"/>
          <w:sz w:val="24"/>
          <w:szCs w:val="24"/>
          <w:lang w:val="en-US"/>
        </w:rPr>
        <w:t xml:space="preserve">Brookes, M. Alinay. L. and Atkas. G (2015) </w:t>
      </w:r>
      <w:bookmarkEnd w:id="11"/>
      <w:r w:rsidRPr="00786AC5">
        <w:rPr>
          <w:rFonts w:cstheme="minorHAnsi"/>
          <w:sz w:val="24"/>
          <w:szCs w:val="24"/>
          <w:lang w:val="en-US"/>
        </w:rPr>
        <w:t>opportunistic behavior in hospitality franchise agreements</w:t>
      </w:r>
      <w:r w:rsidRPr="00786AC5">
        <w:rPr>
          <w:rFonts w:cstheme="minorHAnsi"/>
          <w:i/>
          <w:iCs/>
          <w:sz w:val="24"/>
          <w:szCs w:val="24"/>
          <w:lang w:val="en-US"/>
        </w:rPr>
        <w:t>. International journal of hospitality Management</w:t>
      </w:r>
      <w:r w:rsidRPr="00786AC5">
        <w:rPr>
          <w:rFonts w:cstheme="minorHAnsi"/>
          <w:sz w:val="24"/>
          <w:szCs w:val="24"/>
          <w:lang w:val="en-US"/>
        </w:rPr>
        <w:t>, 46, 120-129</w:t>
      </w:r>
    </w:p>
    <w:p w14:paraId="13BD6A4F" w14:textId="77777777" w:rsidR="00786AC5" w:rsidRPr="00786AC5" w:rsidRDefault="00786AC5" w:rsidP="00786AC5">
      <w:pPr>
        <w:rPr>
          <w:rFonts w:cstheme="minorHAnsi"/>
          <w:sz w:val="24"/>
          <w:szCs w:val="24"/>
        </w:rPr>
      </w:pPr>
    </w:p>
    <w:p w14:paraId="64A41337" w14:textId="77777777" w:rsidR="00786AC5" w:rsidRPr="00786AC5" w:rsidRDefault="00786AC5" w:rsidP="00786AC5">
      <w:pPr>
        <w:rPr>
          <w:rFonts w:cstheme="minorHAnsi"/>
          <w:sz w:val="24"/>
          <w:szCs w:val="24"/>
        </w:rPr>
      </w:pPr>
      <w:r w:rsidRPr="00786AC5">
        <w:rPr>
          <w:rFonts w:cstheme="minorHAnsi"/>
          <w:sz w:val="24"/>
          <w:szCs w:val="24"/>
        </w:rPr>
        <w:t>Best Western. (2019). </w:t>
      </w:r>
      <w:r w:rsidRPr="00786AC5">
        <w:rPr>
          <w:rFonts w:cstheme="minorHAnsi"/>
          <w:i/>
          <w:iCs/>
          <w:sz w:val="24"/>
          <w:szCs w:val="24"/>
        </w:rPr>
        <w:t>Best Western Hotels Central Europe “Green Hotels”: Sustainable Commitment at Best Western.</w:t>
      </w:r>
      <w:r w:rsidRPr="00786AC5">
        <w:rPr>
          <w:rFonts w:cstheme="minorHAnsi"/>
          <w:sz w:val="24"/>
          <w:szCs w:val="24"/>
        </w:rPr>
        <w:t xml:space="preserve"> Available: </w:t>
      </w:r>
      <w:hyperlink r:id="rId7" w:history="1">
        <w:r w:rsidRPr="00786AC5">
          <w:rPr>
            <w:rStyle w:val="Hyperlink"/>
            <w:rFonts w:cstheme="minorHAnsi"/>
            <w:sz w:val="24"/>
            <w:szCs w:val="24"/>
          </w:rPr>
          <w:t>https://www.bestwestern.at/</w:t>
        </w:r>
      </w:hyperlink>
      <w:r w:rsidRPr="00786AC5">
        <w:rPr>
          <w:rFonts w:cstheme="minorHAnsi"/>
          <w:sz w:val="24"/>
          <w:szCs w:val="24"/>
        </w:rPr>
        <w:t xml:space="preserve"> Last accessed 21st Oct 2021.</w:t>
      </w:r>
    </w:p>
    <w:p w14:paraId="05821FDE" w14:textId="77777777" w:rsidR="00786AC5" w:rsidRPr="00786AC5" w:rsidRDefault="00786AC5" w:rsidP="00786AC5">
      <w:pPr>
        <w:rPr>
          <w:rFonts w:cstheme="minorHAnsi"/>
          <w:sz w:val="24"/>
          <w:szCs w:val="24"/>
        </w:rPr>
      </w:pPr>
    </w:p>
    <w:p w14:paraId="6C0D36ED" w14:textId="77777777" w:rsidR="00786AC5" w:rsidRPr="00786AC5" w:rsidRDefault="00786AC5" w:rsidP="00786AC5">
      <w:pPr>
        <w:rPr>
          <w:rFonts w:cstheme="minorHAnsi"/>
          <w:sz w:val="24"/>
          <w:szCs w:val="24"/>
          <w:lang w:val="en-US"/>
        </w:rPr>
      </w:pPr>
      <w:bookmarkStart w:id="12" w:name="_Hlk85820883"/>
      <w:r w:rsidRPr="00786AC5">
        <w:rPr>
          <w:rFonts w:cstheme="minorHAnsi"/>
          <w:sz w:val="24"/>
          <w:szCs w:val="24"/>
          <w:lang w:val="en-US"/>
        </w:rPr>
        <w:t xml:space="preserve">Connell. J. (1992) </w:t>
      </w:r>
      <w:bookmarkEnd w:id="12"/>
      <w:r w:rsidRPr="00786AC5">
        <w:rPr>
          <w:rFonts w:cstheme="minorHAnsi"/>
          <w:sz w:val="24"/>
          <w:szCs w:val="24"/>
          <w:lang w:val="en-US"/>
        </w:rPr>
        <w:t xml:space="preserve">Branding hotel portfolios. </w:t>
      </w:r>
      <w:r w:rsidRPr="00786AC5">
        <w:rPr>
          <w:rFonts w:cstheme="minorHAnsi"/>
          <w:i/>
          <w:iCs/>
          <w:sz w:val="24"/>
          <w:szCs w:val="24"/>
          <w:lang w:val="en-US"/>
        </w:rPr>
        <w:t xml:space="preserve">International Journal of contemporary Hospitality management </w:t>
      </w:r>
      <w:r w:rsidRPr="00786AC5">
        <w:rPr>
          <w:rFonts w:cstheme="minorHAnsi"/>
          <w:sz w:val="24"/>
          <w:szCs w:val="24"/>
          <w:lang w:val="en-US"/>
        </w:rPr>
        <w:t>4,26-32</w:t>
      </w:r>
    </w:p>
    <w:p w14:paraId="5201138A" w14:textId="77777777" w:rsidR="00786AC5" w:rsidRPr="00786AC5" w:rsidRDefault="00786AC5" w:rsidP="00786AC5">
      <w:pPr>
        <w:rPr>
          <w:rFonts w:cstheme="minorHAnsi"/>
          <w:sz w:val="24"/>
          <w:szCs w:val="24"/>
          <w:lang w:val="en-US"/>
        </w:rPr>
      </w:pPr>
    </w:p>
    <w:p w14:paraId="0E576F46" w14:textId="77777777" w:rsidR="00786AC5" w:rsidRPr="00786AC5" w:rsidRDefault="00786AC5" w:rsidP="00786AC5">
      <w:pPr>
        <w:rPr>
          <w:rFonts w:cstheme="minorHAnsi"/>
          <w:sz w:val="24"/>
          <w:szCs w:val="24"/>
        </w:rPr>
      </w:pPr>
      <w:r w:rsidRPr="00786AC5">
        <w:rPr>
          <w:rFonts w:cstheme="minorHAnsi"/>
          <w:sz w:val="24"/>
          <w:szCs w:val="24"/>
          <w:lang w:val="en-US"/>
        </w:rPr>
        <w:t xml:space="preserve">Frambacja, R.T Prahbhub, J. and Verhallence, T.M.M (2003) </w:t>
      </w:r>
      <w:r w:rsidRPr="00786AC5">
        <w:rPr>
          <w:rFonts w:cstheme="minorHAnsi"/>
          <w:i/>
          <w:iCs/>
          <w:sz w:val="24"/>
          <w:szCs w:val="24"/>
          <w:lang w:val="en-US"/>
        </w:rPr>
        <w:t>The influence of business strategy on product activity</w:t>
      </w:r>
      <w:r w:rsidRPr="00786AC5">
        <w:rPr>
          <w:rFonts w:cstheme="minorHAnsi"/>
          <w:sz w:val="24"/>
          <w:szCs w:val="24"/>
          <w:lang w:val="en-US"/>
        </w:rPr>
        <w:t xml:space="preserve">; the role of market orientation. </w:t>
      </w:r>
      <w:r w:rsidRPr="00786AC5">
        <w:rPr>
          <w:rFonts w:cstheme="minorHAnsi"/>
          <w:i/>
          <w:iCs/>
          <w:sz w:val="24"/>
          <w:szCs w:val="24"/>
          <w:lang w:val="en-US"/>
        </w:rPr>
        <w:t>Journal of international Research in marketing</w:t>
      </w:r>
      <w:r w:rsidRPr="00786AC5">
        <w:rPr>
          <w:rFonts w:cstheme="minorHAnsi"/>
          <w:sz w:val="24"/>
          <w:szCs w:val="24"/>
          <w:lang w:val="en-US"/>
        </w:rPr>
        <w:t>, 20,377-397.</w:t>
      </w:r>
    </w:p>
    <w:p w14:paraId="4B54979C" w14:textId="77777777" w:rsidR="00786AC5" w:rsidRPr="00786AC5" w:rsidRDefault="00786AC5" w:rsidP="00786AC5">
      <w:pPr>
        <w:rPr>
          <w:rFonts w:cstheme="minorHAnsi"/>
          <w:sz w:val="24"/>
          <w:szCs w:val="24"/>
        </w:rPr>
      </w:pPr>
    </w:p>
    <w:p w14:paraId="07492AF2" w14:textId="77777777" w:rsidR="00786AC5" w:rsidRPr="00786AC5" w:rsidRDefault="00786AC5" w:rsidP="00786AC5">
      <w:pPr>
        <w:rPr>
          <w:rFonts w:cstheme="minorHAnsi"/>
          <w:sz w:val="24"/>
          <w:szCs w:val="24"/>
        </w:rPr>
      </w:pPr>
      <w:r w:rsidRPr="00786AC5">
        <w:rPr>
          <w:rFonts w:cstheme="minorHAnsi"/>
          <w:sz w:val="24"/>
          <w:szCs w:val="24"/>
        </w:rPr>
        <w:t>Hilton-2020. (2020). </w:t>
      </w:r>
      <w:r w:rsidRPr="00786AC5">
        <w:rPr>
          <w:rFonts w:cstheme="minorHAnsi"/>
          <w:i/>
          <w:iCs/>
          <w:sz w:val="24"/>
          <w:szCs w:val="24"/>
        </w:rPr>
        <w:t>What is the latest Coronavirus (COVID-19) updates?</w:t>
      </w:r>
      <w:r w:rsidRPr="00786AC5">
        <w:rPr>
          <w:rFonts w:cstheme="minorHAnsi"/>
          <w:sz w:val="24"/>
          <w:szCs w:val="24"/>
        </w:rPr>
        <w:t xml:space="preserve"> Available: </w:t>
      </w:r>
      <w:hyperlink r:id="rId8" w:history="1">
        <w:r w:rsidRPr="00786AC5">
          <w:rPr>
            <w:rStyle w:val="Hyperlink"/>
            <w:rFonts w:cstheme="minorHAnsi"/>
            <w:sz w:val="24"/>
            <w:szCs w:val="24"/>
          </w:rPr>
          <w:t>https://help.hilton.com/</w:t>
        </w:r>
      </w:hyperlink>
      <w:r w:rsidRPr="00786AC5">
        <w:rPr>
          <w:rFonts w:cstheme="minorHAnsi"/>
          <w:sz w:val="24"/>
          <w:szCs w:val="24"/>
        </w:rPr>
        <w:t xml:space="preserve">  Last accessed 21st Oct 2021.</w:t>
      </w:r>
    </w:p>
    <w:p w14:paraId="1D012F47" w14:textId="77777777" w:rsidR="00786AC5" w:rsidRPr="00786AC5" w:rsidRDefault="00786AC5" w:rsidP="00786AC5">
      <w:pPr>
        <w:rPr>
          <w:rFonts w:cstheme="minorHAnsi"/>
          <w:sz w:val="24"/>
          <w:szCs w:val="24"/>
        </w:rPr>
      </w:pPr>
    </w:p>
    <w:p w14:paraId="517F7475" w14:textId="77777777" w:rsidR="00786AC5" w:rsidRPr="00786AC5" w:rsidRDefault="00786AC5" w:rsidP="00786AC5">
      <w:pPr>
        <w:rPr>
          <w:rFonts w:cstheme="minorHAnsi"/>
          <w:sz w:val="24"/>
          <w:szCs w:val="24"/>
          <w:lang w:val="en-US"/>
        </w:rPr>
      </w:pPr>
      <w:r w:rsidRPr="00786AC5">
        <w:rPr>
          <w:rFonts w:cstheme="minorHAnsi"/>
          <w:sz w:val="24"/>
          <w:szCs w:val="24"/>
          <w:lang w:val="en-US"/>
        </w:rPr>
        <w:t xml:space="preserve">Kotler. P (2003) </w:t>
      </w:r>
      <w:r w:rsidRPr="00786AC5">
        <w:rPr>
          <w:rFonts w:cstheme="minorHAnsi"/>
          <w:i/>
          <w:iCs/>
          <w:sz w:val="24"/>
          <w:szCs w:val="24"/>
          <w:lang w:val="en-US"/>
        </w:rPr>
        <w:t>Marketing management</w:t>
      </w:r>
      <w:r w:rsidRPr="00786AC5">
        <w:rPr>
          <w:rFonts w:cstheme="minorHAnsi"/>
          <w:sz w:val="24"/>
          <w:szCs w:val="24"/>
          <w:lang w:val="en-US"/>
        </w:rPr>
        <w:t>, Upper Saddle River, NJ. Pearson Prentice Hall.</w:t>
      </w:r>
    </w:p>
    <w:p w14:paraId="21A39927" w14:textId="77777777" w:rsidR="00786AC5" w:rsidRPr="00786AC5" w:rsidRDefault="00786AC5" w:rsidP="00786AC5">
      <w:pPr>
        <w:rPr>
          <w:rFonts w:cstheme="minorHAnsi"/>
          <w:sz w:val="24"/>
          <w:szCs w:val="24"/>
        </w:rPr>
      </w:pPr>
    </w:p>
    <w:p w14:paraId="1C372F2F" w14:textId="77777777" w:rsidR="00786AC5" w:rsidRPr="00786AC5" w:rsidRDefault="00786AC5" w:rsidP="00786AC5">
      <w:pPr>
        <w:rPr>
          <w:rFonts w:cstheme="minorHAnsi"/>
          <w:sz w:val="24"/>
          <w:szCs w:val="24"/>
        </w:rPr>
      </w:pPr>
      <w:r w:rsidRPr="00786AC5">
        <w:rPr>
          <w:rFonts w:cstheme="minorHAnsi"/>
          <w:sz w:val="24"/>
          <w:szCs w:val="24"/>
        </w:rPr>
        <w:t>LeisureLists. (2021). </w:t>
      </w:r>
      <w:r w:rsidRPr="00786AC5">
        <w:rPr>
          <w:rFonts w:cstheme="minorHAnsi"/>
          <w:i/>
          <w:iCs/>
          <w:sz w:val="24"/>
          <w:szCs w:val="24"/>
        </w:rPr>
        <w:t>Uk Hotel Database.</w:t>
      </w:r>
      <w:r w:rsidRPr="00786AC5">
        <w:rPr>
          <w:rFonts w:cstheme="minorHAnsi"/>
          <w:sz w:val="24"/>
          <w:szCs w:val="24"/>
        </w:rPr>
        <w:t xml:space="preserve"> Available: </w:t>
      </w:r>
      <w:hyperlink r:id="rId9" w:history="1">
        <w:r w:rsidRPr="00786AC5">
          <w:rPr>
            <w:rStyle w:val="Hyperlink"/>
            <w:rFonts w:cstheme="minorHAnsi"/>
            <w:sz w:val="24"/>
            <w:szCs w:val="24"/>
          </w:rPr>
          <w:t>https://leisureLists.co.uk</w:t>
        </w:r>
      </w:hyperlink>
      <w:r w:rsidRPr="00786AC5">
        <w:rPr>
          <w:rFonts w:cstheme="minorHAnsi"/>
          <w:sz w:val="24"/>
          <w:szCs w:val="24"/>
        </w:rPr>
        <w:t xml:space="preserve"> Last accessed 21st Oct 2021.</w:t>
      </w:r>
    </w:p>
    <w:p w14:paraId="0C19D287" w14:textId="77777777" w:rsidR="00786AC5" w:rsidRPr="00786AC5" w:rsidRDefault="00786AC5" w:rsidP="00786AC5">
      <w:pPr>
        <w:rPr>
          <w:rFonts w:cstheme="minorHAnsi"/>
          <w:sz w:val="24"/>
          <w:szCs w:val="24"/>
        </w:rPr>
      </w:pPr>
    </w:p>
    <w:p w14:paraId="55AE3E36" w14:textId="77777777" w:rsidR="00786AC5" w:rsidRPr="00786AC5" w:rsidRDefault="00786AC5" w:rsidP="00786AC5">
      <w:pPr>
        <w:rPr>
          <w:rFonts w:cstheme="minorHAnsi"/>
          <w:sz w:val="24"/>
          <w:szCs w:val="24"/>
        </w:rPr>
      </w:pPr>
      <w:r w:rsidRPr="00786AC5">
        <w:rPr>
          <w:rFonts w:cstheme="minorHAnsi"/>
          <w:sz w:val="24"/>
          <w:szCs w:val="24"/>
        </w:rPr>
        <w:t>Mark Tran. (2005). </w:t>
      </w:r>
      <w:r w:rsidRPr="00786AC5">
        <w:rPr>
          <w:rFonts w:cstheme="minorHAnsi"/>
          <w:i/>
          <w:iCs/>
          <w:sz w:val="24"/>
          <w:szCs w:val="24"/>
        </w:rPr>
        <w:t>Hilton brand could reunite in £3.6bn deal.</w:t>
      </w:r>
      <w:r w:rsidRPr="00786AC5">
        <w:rPr>
          <w:rFonts w:cstheme="minorHAnsi"/>
          <w:sz w:val="24"/>
          <w:szCs w:val="24"/>
        </w:rPr>
        <w:t xml:space="preserve"> Available: </w:t>
      </w:r>
      <w:hyperlink r:id="rId10" w:history="1">
        <w:r w:rsidRPr="00786AC5">
          <w:rPr>
            <w:rStyle w:val="Hyperlink"/>
            <w:rFonts w:cstheme="minorHAnsi"/>
            <w:sz w:val="24"/>
            <w:szCs w:val="24"/>
          </w:rPr>
          <w:t>https://www.theguardian.com/</w:t>
        </w:r>
      </w:hyperlink>
      <w:r w:rsidRPr="00786AC5">
        <w:rPr>
          <w:rFonts w:cstheme="minorHAnsi"/>
          <w:sz w:val="24"/>
          <w:szCs w:val="24"/>
        </w:rPr>
        <w:t xml:space="preserve">  Last accessed 21th Oct 2021.</w:t>
      </w:r>
    </w:p>
    <w:p w14:paraId="18958E2A" w14:textId="77777777" w:rsidR="00786AC5" w:rsidRPr="00786AC5" w:rsidRDefault="00786AC5" w:rsidP="00786AC5">
      <w:pPr>
        <w:rPr>
          <w:rFonts w:cstheme="minorHAnsi"/>
          <w:sz w:val="24"/>
          <w:szCs w:val="24"/>
        </w:rPr>
      </w:pPr>
    </w:p>
    <w:p w14:paraId="3C7B8DFE" w14:textId="77777777" w:rsidR="00786AC5" w:rsidRPr="00786AC5" w:rsidRDefault="00786AC5" w:rsidP="00786AC5">
      <w:pPr>
        <w:rPr>
          <w:rFonts w:cstheme="minorHAnsi"/>
          <w:sz w:val="24"/>
          <w:szCs w:val="24"/>
          <w:lang w:val="en-US"/>
        </w:rPr>
      </w:pPr>
      <w:r w:rsidRPr="00786AC5">
        <w:rPr>
          <w:rFonts w:cstheme="minorHAnsi"/>
          <w:sz w:val="24"/>
          <w:szCs w:val="24"/>
          <w:lang w:val="en-US"/>
        </w:rPr>
        <w:t xml:space="preserve">Portada Staff. (2015). 6 Things You Need to Know About Best Western’s Approach to Marketing. Available: </w:t>
      </w:r>
      <w:hyperlink r:id="rId11" w:history="1">
        <w:r w:rsidRPr="00786AC5">
          <w:rPr>
            <w:rStyle w:val="Hyperlink"/>
            <w:rFonts w:cstheme="minorHAnsi"/>
            <w:sz w:val="24"/>
            <w:szCs w:val="24"/>
            <w:lang w:val="en-US"/>
          </w:rPr>
          <w:t>https://www.portada-online.com/</w:t>
        </w:r>
      </w:hyperlink>
      <w:r w:rsidRPr="00786AC5">
        <w:rPr>
          <w:rFonts w:cstheme="minorHAnsi"/>
          <w:sz w:val="24"/>
          <w:szCs w:val="24"/>
          <w:lang w:val="en-US"/>
        </w:rPr>
        <w:t xml:space="preserve">  Last accessed 21st Oct 2021.</w:t>
      </w:r>
    </w:p>
    <w:p w14:paraId="6B030D9B" w14:textId="77777777" w:rsidR="00786AC5" w:rsidRPr="00786AC5" w:rsidRDefault="00786AC5" w:rsidP="00786AC5">
      <w:pPr>
        <w:rPr>
          <w:rFonts w:cstheme="minorHAnsi"/>
          <w:sz w:val="24"/>
          <w:szCs w:val="24"/>
          <w:lang w:val="en-US"/>
        </w:rPr>
      </w:pPr>
    </w:p>
    <w:p w14:paraId="6F2DE652" w14:textId="77777777" w:rsidR="00786AC5" w:rsidRPr="00786AC5" w:rsidRDefault="00786AC5" w:rsidP="00786AC5">
      <w:pPr>
        <w:rPr>
          <w:rFonts w:cstheme="minorHAnsi"/>
          <w:sz w:val="24"/>
          <w:szCs w:val="24"/>
        </w:rPr>
      </w:pPr>
      <w:bookmarkStart w:id="13" w:name="_Hlk85821242"/>
      <w:r w:rsidRPr="00786AC5">
        <w:rPr>
          <w:rFonts w:cstheme="minorHAnsi"/>
          <w:sz w:val="24"/>
          <w:szCs w:val="24"/>
        </w:rPr>
        <w:lastRenderedPageBreak/>
        <w:t xml:space="preserve">Purcell, John, and </w:t>
      </w:r>
      <w:bookmarkEnd w:id="13"/>
      <w:r w:rsidRPr="00786AC5">
        <w:rPr>
          <w:rFonts w:cstheme="minorHAnsi"/>
          <w:sz w:val="24"/>
          <w:szCs w:val="24"/>
        </w:rPr>
        <w:t xml:space="preserve">Peter Boxall. Strategy and Human Resource Management, Bloomsbury Publishing Plc, 2015. ProQuest E-book Central, </w:t>
      </w:r>
      <w:hyperlink r:id="rId12" w:tgtFrame="_blank" w:history="1">
        <w:r w:rsidRPr="00786AC5">
          <w:rPr>
            <w:rStyle w:val="Hyperlink"/>
            <w:rFonts w:cstheme="minorHAnsi"/>
            <w:sz w:val="24"/>
            <w:szCs w:val="24"/>
          </w:rPr>
          <w:t>https://ebookcentral.proquest.com/lib/leedstrinity/detail.action?docID=4763425</w:t>
        </w:r>
      </w:hyperlink>
      <w:r w:rsidRPr="00786AC5">
        <w:rPr>
          <w:rFonts w:cstheme="minorHAnsi"/>
          <w:sz w:val="24"/>
          <w:szCs w:val="24"/>
        </w:rPr>
        <w:t>.</w:t>
      </w:r>
    </w:p>
    <w:p w14:paraId="4EE9D119" w14:textId="77777777" w:rsidR="00786AC5" w:rsidRPr="00786AC5" w:rsidRDefault="00786AC5" w:rsidP="00786AC5">
      <w:pPr>
        <w:rPr>
          <w:rFonts w:cstheme="minorHAnsi"/>
          <w:sz w:val="24"/>
          <w:szCs w:val="24"/>
        </w:rPr>
      </w:pPr>
    </w:p>
    <w:p w14:paraId="7B0788EA" w14:textId="77777777" w:rsidR="00786AC5" w:rsidRPr="00786AC5" w:rsidRDefault="00786AC5" w:rsidP="00786AC5">
      <w:pPr>
        <w:rPr>
          <w:rFonts w:cstheme="minorHAnsi"/>
          <w:sz w:val="24"/>
          <w:szCs w:val="24"/>
        </w:rPr>
      </w:pPr>
      <w:r w:rsidRPr="00786AC5">
        <w:rPr>
          <w:rFonts w:cstheme="minorHAnsi"/>
          <w:sz w:val="24"/>
          <w:szCs w:val="24"/>
        </w:rPr>
        <w:t>Resources. (2021). How to run a hotel (the right way). How to run a hotel business with success. 1 (1), 1-10.</w:t>
      </w:r>
    </w:p>
    <w:p w14:paraId="6B1C7B3B" w14:textId="77777777" w:rsidR="00786AC5" w:rsidRPr="00786AC5" w:rsidRDefault="00786AC5" w:rsidP="00786AC5">
      <w:pPr>
        <w:rPr>
          <w:rFonts w:cstheme="minorHAnsi"/>
          <w:sz w:val="24"/>
          <w:szCs w:val="24"/>
        </w:rPr>
      </w:pPr>
    </w:p>
    <w:p w14:paraId="3EB07AF3" w14:textId="77777777" w:rsidR="00786AC5" w:rsidRPr="00786AC5" w:rsidRDefault="00786AC5" w:rsidP="00786AC5">
      <w:pPr>
        <w:rPr>
          <w:rFonts w:cstheme="minorHAnsi"/>
          <w:sz w:val="24"/>
          <w:szCs w:val="24"/>
          <w:lang w:val="en-US"/>
        </w:rPr>
      </w:pPr>
      <w:r w:rsidRPr="00786AC5">
        <w:rPr>
          <w:rFonts w:cstheme="minorHAnsi"/>
          <w:sz w:val="24"/>
          <w:szCs w:val="24"/>
          <w:lang w:val="en-US"/>
        </w:rPr>
        <w:t>Ries. A. and Trout. J. (1986)</w:t>
      </w:r>
      <w:r w:rsidRPr="00786AC5">
        <w:rPr>
          <w:rFonts w:cstheme="minorHAnsi"/>
          <w:i/>
          <w:iCs/>
          <w:sz w:val="24"/>
          <w:szCs w:val="24"/>
          <w:lang w:val="en-US"/>
        </w:rPr>
        <w:t xml:space="preserve"> Marketing Warfare</w:t>
      </w:r>
      <w:r w:rsidRPr="00786AC5">
        <w:rPr>
          <w:rFonts w:cstheme="minorHAnsi"/>
          <w:sz w:val="24"/>
          <w:szCs w:val="24"/>
          <w:lang w:val="en-US"/>
        </w:rPr>
        <w:t>. New York, McGraw-Hill.</w:t>
      </w:r>
    </w:p>
    <w:p w14:paraId="13698124" w14:textId="77777777" w:rsidR="00786AC5" w:rsidRPr="00786AC5" w:rsidRDefault="00786AC5" w:rsidP="00786AC5">
      <w:pPr>
        <w:rPr>
          <w:rFonts w:cstheme="minorHAnsi"/>
          <w:sz w:val="24"/>
          <w:szCs w:val="24"/>
          <w:lang w:val="en-US"/>
        </w:rPr>
      </w:pPr>
    </w:p>
    <w:p w14:paraId="518BF2C8" w14:textId="77777777" w:rsidR="00786AC5" w:rsidRPr="00786AC5" w:rsidRDefault="00786AC5" w:rsidP="00786AC5">
      <w:pPr>
        <w:rPr>
          <w:rFonts w:cstheme="minorHAnsi"/>
          <w:sz w:val="24"/>
          <w:szCs w:val="24"/>
        </w:rPr>
      </w:pPr>
      <w:bookmarkStart w:id="14" w:name="_Hlk85821431"/>
      <w:r w:rsidRPr="00786AC5">
        <w:rPr>
          <w:rFonts w:cstheme="minorHAnsi"/>
          <w:sz w:val="24"/>
          <w:szCs w:val="24"/>
        </w:rPr>
        <w:t xml:space="preserve">STANLEY A, RICE. (2020). </w:t>
      </w:r>
      <w:bookmarkEnd w:id="14"/>
      <w:r w:rsidRPr="00786AC5">
        <w:rPr>
          <w:rFonts w:cstheme="minorHAnsi"/>
          <w:sz w:val="24"/>
          <w:szCs w:val="24"/>
        </w:rPr>
        <w:t>Greenhouse Earth. In: Rice, Stanley A </w:t>
      </w:r>
      <w:r w:rsidRPr="00786AC5">
        <w:rPr>
          <w:rFonts w:cstheme="minorHAnsi"/>
          <w:i/>
          <w:iCs/>
          <w:sz w:val="24"/>
          <w:szCs w:val="24"/>
        </w:rPr>
        <w:t>Green Planet</w:t>
      </w:r>
      <w:r w:rsidRPr="00786AC5">
        <w:rPr>
          <w:rFonts w:cstheme="minorHAnsi"/>
          <w:sz w:val="24"/>
          <w:szCs w:val="24"/>
        </w:rPr>
        <w:t>. Ithaca, NY: Rutgers University Press. p41-80.</w:t>
      </w:r>
    </w:p>
    <w:p w14:paraId="00EDBF0C" w14:textId="77777777" w:rsidR="00786AC5" w:rsidRPr="00786AC5" w:rsidRDefault="00786AC5" w:rsidP="00786AC5">
      <w:pPr>
        <w:rPr>
          <w:rFonts w:cstheme="minorHAnsi"/>
          <w:sz w:val="24"/>
          <w:szCs w:val="24"/>
          <w:lang w:val="en-US"/>
        </w:rPr>
      </w:pPr>
    </w:p>
    <w:p w14:paraId="3BC6E169" w14:textId="77777777" w:rsidR="00786AC5" w:rsidRPr="00786AC5" w:rsidRDefault="00786AC5" w:rsidP="00786AC5">
      <w:pPr>
        <w:rPr>
          <w:rFonts w:cstheme="minorHAnsi"/>
          <w:sz w:val="24"/>
          <w:szCs w:val="24"/>
          <w:lang w:val="en-US"/>
        </w:rPr>
      </w:pPr>
      <w:r w:rsidRPr="00786AC5">
        <w:rPr>
          <w:rFonts w:cstheme="minorHAnsi"/>
          <w:sz w:val="24"/>
          <w:szCs w:val="24"/>
          <w:lang w:val="en-US"/>
        </w:rPr>
        <w:t xml:space="preserve">Talbot, P. (2019). Inside Hilton's Marketing Strategy. Available: </w:t>
      </w:r>
      <w:hyperlink r:id="rId13" w:history="1">
        <w:r w:rsidRPr="00786AC5">
          <w:rPr>
            <w:rStyle w:val="Hyperlink"/>
            <w:rFonts w:cstheme="minorHAnsi"/>
            <w:sz w:val="24"/>
            <w:szCs w:val="24"/>
            <w:lang w:val="en-US"/>
          </w:rPr>
          <w:t>https://www.forbes.com/</w:t>
        </w:r>
      </w:hyperlink>
      <w:r w:rsidRPr="00786AC5">
        <w:rPr>
          <w:rFonts w:cstheme="minorHAnsi"/>
          <w:sz w:val="24"/>
          <w:szCs w:val="24"/>
          <w:lang w:val="en-US"/>
        </w:rPr>
        <w:t xml:space="preserve"> Last accessed 21st Oct 2021.</w:t>
      </w:r>
    </w:p>
    <w:p w14:paraId="57C25FDF" w14:textId="77777777" w:rsidR="00786AC5" w:rsidRPr="00786AC5" w:rsidRDefault="00786AC5" w:rsidP="00786AC5">
      <w:pPr>
        <w:rPr>
          <w:rFonts w:cstheme="minorHAnsi"/>
          <w:sz w:val="24"/>
          <w:szCs w:val="24"/>
          <w:lang w:val="en-US"/>
        </w:rPr>
      </w:pPr>
    </w:p>
    <w:p w14:paraId="56E4D470" w14:textId="77777777" w:rsidR="00786AC5" w:rsidRPr="00786AC5" w:rsidRDefault="00786AC5" w:rsidP="00786AC5">
      <w:pPr>
        <w:rPr>
          <w:rFonts w:cstheme="minorHAnsi"/>
          <w:sz w:val="28"/>
          <w:szCs w:val="28"/>
          <w:lang w:val="en-US"/>
        </w:rPr>
      </w:pPr>
    </w:p>
    <w:p w14:paraId="23B6B224" w14:textId="77777777" w:rsidR="00786AC5" w:rsidRPr="00786AC5" w:rsidRDefault="00786AC5" w:rsidP="00786AC5">
      <w:pPr>
        <w:rPr>
          <w:sz w:val="24"/>
          <w:szCs w:val="24"/>
          <w:lang w:val="en-US"/>
        </w:rPr>
      </w:pPr>
    </w:p>
    <w:p w14:paraId="32DCE6AC" w14:textId="77777777" w:rsidR="00786AC5" w:rsidRPr="00786AC5" w:rsidRDefault="00786AC5" w:rsidP="00786AC5">
      <w:pPr>
        <w:rPr>
          <w:sz w:val="24"/>
          <w:szCs w:val="24"/>
        </w:rPr>
      </w:pPr>
    </w:p>
    <w:p w14:paraId="344D047C" w14:textId="77777777" w:rsidR="00786AC5" w:rsidRPr="00F87E3B" w:rsidRDefault="00786AC5" w:rsidP="00F87E3B">
      <w:pPr>
        <w:rPr>
          <w:sz w:val="24"/>
          <w:szCs w:val="24"/>
        </w:rPr>
      </w:pPr>
    </w:p>
    <w:p w14:paraId="0860A4F9" w14:textId="77777777" w:rsidR="00F87E3B" w:rsidRPr="00F87E3B" w:rsidRDefault="00F87E3B" w:rsidP="00F87E3B">
      <w:pPr>
        <w:rPr>
          <w:sz w:val="24"/>
          <w:szCs w:val="24"/>
        </w:rPr>
      </w:pPr>
    </w:p>
    <w:p w14:paraId="7EA5A39E" w14:textId="77777777" w:rsidR="00F87E3B" w:rsidRPr="00F87E3B" w:rsidRDefault="00F87E3B" w:rsidP="00F87E3B">
      <w:pPr>
        <w:rPr>
          <w:sz w:val="24"/>
          <w:szCs w:val="24"/>
        </w:rPr>
      </w:pPr>
    </w:p>
    <w:p w14:paraId="3382E953" w14:textId="77777777" w:rsidR="00F87E3B" w:rsidRPr="007213E0" w:rsidRDefault="00F87E3B" w:rsidP="00F87E3B">
      <w:pPr>
        <w:rPr>
          <w:sz w:val="28"/>
          <w:szCs w:val="28"/>
        </w:rPr>
      </w:pPr>
    </w:p>
    <w:p w14:paraId="403DD19F" w14:textId="77777777" w:rsidR="00F87E3B" w:rsidRPr="00F87E3B" w:rsidRDefault="00F87E3B" w:rsidP="00F87E3B">
      <w:pPr>
        <w:rPr>
          <w:sz w:val="24"/>
          <w:szCs w:val="24"/>
        </w:rPr>
      </w:pPr>
    </w:p>
    <w:p w14:paraId="1E9F8AA5" w14:textId="77777777" w:rsidR="00F87E3B" w:rsidRPr="00F87E3B" w:rsidRDefault="00F87E3B" w:rsidP="00F87E3B">
      <w:pPr>
        <w:rPr>
          <w:sz w:val="24"/>
          <w:szCs w:val="24"/>
        </w:rPr>
      </w:pPr>
    </w:p>
    <w:p w14:paraId="69969329" w14:textId="77777777" w:rsidR="00F87E3B" w:rsidRPr="00F87E3B" w:rsidRDefault="00F87E3B" w:rsidP="00F87E3B">
      <w:pPr>
        <w:rPr>
          <w:sz w:val="24"/>
          <w:szCs w:val="24"/>
        </w:rPr>
      </w:pPr>
    </w:p>
    <w:p w14:paraId="09AE893C" w14:textId="77777777" w:rsidR="00F87E3B" w:rsidRDefault="00F87E3B" w:rsidP="00B875AA">
      <w:pPr>
        <w:rPr>
          <w:sz w:val="24"/>
          <w:szCs w:val="24"/>
        </w:rPr>
      </w:pPr>
    </w:p>
    <w:p w14:paraId="5C647F74" w14:textId="77777777" w:rsidR="00F96A0F" w:rsidRPr="001C0513" w:rsidRDefault="00F96A0F" w:rsidP="00B875AA">
      <w:pPr>
        <w:rPr>
          <w:sz w:val="24"/>
          <w:szCs w:val="24"/>
        </w:rPr>
      </w:pPr>
    </w:p>
    <w:sectPr w:rsidR="00F96A0F" w:rsidRPr="001C05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9BFE9" w14:textId="77777777" w:rsidR="002D3A32" w:rsidRDefault="002D3A32" w:rsidP="00ED1BF3">
      <w:pPr>
        <w:spacing w:after="0" w:line="240" w:lineRule="auto"/>
      </w:pPr>
      <w:r>
        <w:separator/>
      </w:r>
    </w:p>
  </w:endnote>
  <w:endnote w:type="continuationSeparator" w:id="0">
    <w:p w14:paraId="4F9C79EC" w14:textId="77777777" w:rsidR="002D3A32" w:rsidRDefault="002D3A32" w:rsidP="00ED1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939434"/>
      <w:docPartObj>
        <w:docPartGallery w:val="Page Numbers (Bottom of Page)"/>
        <w:docPartUnique/>
      </w:docPartObj>
    </w:sdtPr>
    <w:sdtEndPr>
      <w:rPr>
        <w:noProof/>
      </w:rPr>
    </w:sdtEndPr>
    <w:sdtContent>
      <w:p w14:paraId="2F85FDE3" w14:textId="6EF30E4C" w:rsidR="00ED1BF3" w:rsidRDefault="00ED1B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BB0E9C" w14:textId="77777777" w:rsidR="00ED1BF3" w:rsidRDefault="00ED1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617E3" w14:textId="77777777" w:rsidR="002D3A32" w:rsidRDefault="002D3A32" w:rsidP="00ED1BF3">
      <w:pPr>
        <w:spacing w:after="0" w:line="240" w:lineRule="auto"/>
      </w:pPr>
      <w:r>
        <w:separator/>
      </w:r>
    </w:p>
  </w:footnote>
  <w:footnote w:type="continuationSeparator" w:id="0">
    <w:p w14:paraId="573FBED3" w14:textId="77777777" w:rsidR="002D3A32" w:rsidRDefault="002D3A32" w:rsidP="00ED1B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BF3"/>
    <w:rsid w:val="00023914"/>
    <w:rsid w:val="00056296"/>
    <w:rsid w:val="000936E2"/>
    <w:rsid w:val="000A2027"/>
    <w:rsid w:val="000E6E34"/>
    <w:rsid w:val="000E7BC4"/>
    <w:rsid w:val="000E7DDF"/>
    <w:rsid w:val="0019141A"/>
    <w:rsid w:val="001A6811"/>
    <w:rsid w:val="001B031E"/>
    <w:rsid w:val="001C0513"/>
    <w:rsid w:val="002D3A32"/>
    <w:rsid w:val="00327E04"/>
    <w:rsid w:val="00363180"/>
    <w:rsid w:val="003A3517"/>
    <w:rsid w:val="003B2667"/>
    <w:rsid w:val="00457193"/>
    <w:rsid w:val="00490E25"/>
    <w:rsid w:val="004C6360"/>
    <w:rsid w:val="005135BF"/>
    <w:rsid w:val="0058545C"/>
    <w:rsid w:val="005960D0"/>
    <w:rsid w:val="00653BB6"/>
    <w:rsid w:val="0070240A"/>
    <w:rsid w:val="007213E0"/>
    <w:rsid w:val="007363E5"/>
    <w:rsid w:val="00786AC5"/>
    <w:rsid w:val="007A4EBA"/>
    <w:rsid w:val="00877904"/>
    <w:rsid w:val="009052C5"/>
    <w:rsid w:val="00921639"/>
    <w:rsid w:val="009536E9"/>
    <w:rsid w:val="00997CAD"/>
    <w:rsid w:val="009E7A87"/>
    <w:rsid w:val="00A1540A"/>
    <w:rsid w:val="00A92E8C"/>
    <w:rsid w:val="00B2583B"/>
    <w:rsid w:val="00B875AA"/>
    <w:rsid w:val="00BB3074"/>
    <w:rsid w:val="00BC7FE0"/>
    <w:rsid w:val="00C51A98"/>
    <w:rsid w:val="00C84A09"/>
    <w:rsid w:val="00CB6808"/>
    <w:rsid w:val="00D350A9"/>
    <w:rsid w:val="00D439FF"/>
    <w:rsid w:val="00D632B8"/>
    <w:rsid w:val="00E01E87"/>
    <w:rsid w:val="00E9081A"/>
    <w:rsid w:val="00ED15B7"/>
    <w:rsid w:val="00ED1BF3"/>
    <w:rsid w:val="00ED5C23"/>
    <w:rsid w:val="00F05809"/>
    <w:rsid w:val="00F66E09"/>
    <w:rsid w:val="00F87E3B"/>
    <w:rsid w:val="00F96A0F"/>
    <w:rsid w:val="00FB4AB5"/>
    <w:rsid w:val="00FD1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48C"/>
  <w15:chartTrackingRefBased/>
  <w15:docId w15:val="{2EC1C114-0609-44A7-BB6F-77601ED2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05809"/>
    <w:pPr>
      <w:keepNext/>
      <w:keepLines/>
      <w:spacing w:before="240" w:after="0"/>
      <w:outlineLvl w:val="0"/>
    </w:pPr>
    <w:rPr>
      <w:rFonts w:asciiTheme="majorHAnsi" w:eastAsiaTheme="majorEastAsia" w:hAnsiTheme="majorHAnsi" w:cstheme="majorBidi"/>
      <w:b/>
      <w:color w:val="4472C4" w:themeColor="accent1"/>
      <w:sz w:val="32"/>
      <w:szCs w:val="32"/>
    </w:rPr>
  </w:style>
  <w:style w:type="paragraph" w:styleId="Heading2">
    <w:name w:val="heading 2"/>
    <w:basedOn w:val="Normal"/>
    <w:next w:val="Normal"/>
    <w:link w:val="Heading2Char"/>
    <w:autoRedefine/>
    <w:uiPriority w:val="9"/>
    <w:semiHidden/>
    <w:unhideWhenUsed/>
    <w:qFormat/>
    <w:rsid w:val="005960D0"/>
    <w:pPr>
      <w:keepNext/>
      <w:keepLines/>
      <w:spacing w:before="40" w:after="0"/>
      <w:outlineLvl w:val="1"/>
    </w:pPr>
    <w:rPr>
      <w:rFonts w:asciiTheme="majorHAnsi" w:eastAsiaTheme="majorEastAsia" w:hAnsiTheme="majorHAnsi"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809"/>
    <w:rPr>
      <w:rFonts w:asciiTheme="majorHAnsi" w:eastAsiaTheme="majorEastAsia" w:hAnsiTheme="majorHAnsi" w:cstheme="majorBidi"/>
      <w:b/>
      <w:color w:val="4472C4" w:themeColor="accent1"/>
      <w:sz w:val="32"/>
      <w:szCs w:val="32"/>
    </w:rPr>
  </w:style>
  <w:style w:type="character" w:customStyle="1" w:styleId="Heading2Char">
    <w:name w:val="Heading 2 Char"/>
    <w:basedOn w:val="DefaultParagraphFont"/>
    <w:link w:val="Heading2"/>
    <w:uiPriority w:val="9"/>
    <w:semiHidden/>
    <w:rsid w:val="005960D0"/>
    <w:rPr>
      <w:rFonts w:asciiTheme="majorHAnsi" w:eastAsiaTheme="majorEastAsia" w:hAnsiTheme="majorHAnsi" w:cstheme="majorBidi"/>
      <w:color w:val="000000" w:themeColor="text1"/>
      <w:sz w:val="28"/>
      <w:szCs w:val="26"/>
    </w:rPr>
  </w:style>
  <w:style w:type="paragraph" w:styleId="Header">
    <w:name w:val="header"/>
    <w:basedOn w:val="Normal"/>
    <w:link w:val="HeaderChar"/>
    <w:uiPriority w:val="99"/>
    <w:unhideWhenUsed/>
    <w:rsid w:val="00ED1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BF3"/>
  </w:style>
  <w:style w:type="paragraph" w:styleId="Footer">
    <w:name w:val="footer"/>
    <w:basedOn w:val="Normal"/>
    <w:link w:val="FooterChar"/>
    <w:uiPriority w:val="99"/>
    <w:unhideWhenUsed/>
    <w:rsid w:val="00ED1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BF3"/>
  </w:style>
  <w:style w:type="character" w:styleId="Hyperlink">
    <w:name w:val="Hyperlink"/>
    <w:basedOn w:val="DefaultParagraphFont"/>
    <w:uiPriority w:val="99"/>
    <w:unhideWhenUsed/>
    <w:rsid w:val="00786AC5"/>
    <w:rPr>
      <w:color w:val="0563C1" w:themeColor="hyperlink"/>
      <w:u w:val="single"/>
    </w:rPr>
  </w:style>
  <w:style w:type="character" w:styleId="UnresolvedMention">
    <w:name w:val="Unresolved Mention"/>
    <w:basedOn w:val="DefaultParagraphFont"/>
    <w:uiPriority w:val="99"/>
    <w:semiHidden/>
    <w:unhideWhenUsed/>
    <w:rsid w:val="00786AC5"/>
    <w:rPr>
      <w:color w:val="605E5C"/>
      <w:shd w:val="clear" w:color="auto" w:fill="E1DFDD"/>
    </w:rPr>
  </w:style>
  <w:style w:type="paragraph" w:styleId="TOCHeading">
    <w:name w:val="TOC Heading"/>
    <w:basedOn w:val="Heading1"/>
    <w:next w:val="Normal"/>
    <w:uiPriority w:val="39"/>
    <w:unhideWhenUsed/>
    <w:qFormat/>
    <w:rsid w:val="00F05809"/>
    <w:pPr>
      <w:outlineLvl w:val="9"/>
    </w:pPr>
    <w:rPr>
      <w:b w:val="0"/>
      <w:color w:val="2F5496" w:themeColor="accent1" w:themeShade="BF"/>
      <w:lang w:val="en-US"/>
    </w:rPr>
  </w:style>
  <w:style w:type="paragraph" w:styleId="TOC1">
    <w:name w:val="toc 1"/>
    <w:basedOn w:val="Normal"/>
    <w:next w:val="Normal"/>
    <w:autoRedefine/>
    <w:uiPriority w:val="39"/>
    <w:unhideWhenUsed/>
    <w:rsid w:val="00F058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hilton.com/" TargetMode="External"/><Relationship Id="rId13" Type="http://schemas.openxmlformats.org/officeDocument/2006/relationships/hyperlink" Target="https://www.forbes.com/" TargetMode="External"/><Relationship Id="rId3" Type="http://schemas.openxmlformats.org/officeDocument/2006/relationships/settings" Target="settings.xml"/><Relationship Id="rId7" Type="http://schemas.openxmlformats.org/officeDocument/2006/relationships/hyperlink" Target="https://www.bestwestern.at/" TargetMode="External"/><Relationship Id="rId12" Type="http://schemas.openxmlformats.org/officeDocument/2006/relationships/hyperlink" Target="https://l.facebook.com/l.php?u=https%3A%2F%2Febookcentral.proquest.com%2Flib%2Fleedstrinity%2Fdetail.action%3FdocID%3D4763425%26fbclid%3DIwAR0oVO7Tr3sYxePml6Ys6TG_emvuUfZ64DHDwp45CiaaKNVwzwwDzapOXFo&amp;h=AT0Fp2AvF2jQGMgLsKg2mW1pY-jHrq_riRVPdZW_aCftUzdQ1Rr1eZPAGf_okwczgE0lxqAwRtjU8vEpGfCfyvSamVmtwgmAKqzmJ8tW8x28Lhx4gs7hIEcfuRe4gPEvNWsG9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ortada-onlin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guardian.com/" TargetMode="External"/><Relationship Id="rId4" Type="http://schemas.openxmlformats.org/officeDocument/2006/relationships/webSettings" Target="webSettings.xml"/><Relationship Id="rId9" Type="http://schemas.openxmlformats.org/officeDocument/2006/relationships/hyperlink" Target="https://leisureLists.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DC8A8-3621-4B20-AF3E-59789585F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Ardelean</dc:creator>
  <cp:keywords/>
  <dc:description/>
  <cp:lastModifiedBy>Andreea Cretu</cp:lastModifiedBy>
  <cp:revision>51</cp:revision>
  <dcterms:created xsi:type="dcterms:W3CDTF">2021-10-22T16:07:00Z</dcterms:created>
  <dcterms:modified xsi:type="dcterms:W3CDTF">2021-10-22T22:09:00Z</dcterms:modified>
</cp:coreProperties>
</file>