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00000002"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00000003"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00000008"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00000009"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0000000A"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0000000B" w14:textId="77777777" w:rsidR="007E080E" w:rsidRDefault="007E080E">
      <w:pPr>
        <w:spacing w:line="360" w:lineRule="auto"/>
        <w:jc w:val="center"/>
        <w:rPr>
          <w:rFonts w:ascii="Times New Roman" w:eastAsia="Times New Roman" w:hAnsi="Times New Roman" w:cs="Times New Roman"/>
          <w:b/>
          <w:color w:val="222222"/>
          <w:sz w:val="32"/>
          <w:szCs w:val="32"/>
          <w:highlight w:val="white"/>
        </w:rPr>
      </w:pPr>
    </w:p>
    <w:p w14:paraId="107C0C23" w14:textId="77777777" w:rsidR="00F12DE7" w:rsidRDefault="00EB09F4">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highlight w:val="white"/>
        </w:rPr>
        <w:t>EFFECTIVE TEAMWORK AND COMMUNICATION</w:t>
      </w:r>
    </w:p>
    <w:p w14:paraId="15227B56" w14:textId="77777777" w:rsidR="00F12DE7" w:rsidRDefault="00F12DE7">
      <w:pPr>
        <w:spacing w:line="360" w:lineRule="auto"/>
        <w:jc w:val="center"/>
        <w:rPr>
          <w:rFonts w:ascii="Times New Roman" w:eastAsia="Times New Roman" w:hAnsi="Times New Roman" w:cs="Times New Roman"/>
          <w:b/>
          <w:color w:val="222222"/>
          <w:sz w:val="32"/>
          <w:szCs w:val="32"/>
        </w:rPr>
      </w:pPr>
    </w:p>
    <w:p w14:paraId="14C4280D" w14:textId="77777777" w:rsidR="00F12DE7" w:rsidRDefault="00F12DE7">
      <w:pPr>
        <w:spacing w:line="360" w:lineRule="auto"/>
        <w:jc w:val="center"/>
        <w:rPr>
          <w:rFonts w:ascii="Times New Roman" w:eastAsia="Times New Roman" w:hAnsi="Times New Roman" w:cs="Times New Roman"/>
          <w:b/>
          <w:color w:val="222222"/>
          <w:sz w:val="32"/>
          <w:szCs w:val="32"/>
        </w:rPr>
      </w:pPr>
    </w:p>
    <w:p w14:paraId="1639ADCF" w14:textId="77777777" w:rsidR="00F12DE7" w:rsidRDefault="00F12DE7">
      <w:pPr>
        <w:spacing w:line="360" w:lineRule="auto"/>
        <w:jc w:val="center"/>
        <w:rPr>
          <w:rFonts w:ascii="Times New Roman" w:eastAsia="Times New Roman" w:hAnsi="Times New Roman" w:cs="Times New Roman"/>
          <w:b/>
          <w:color w:val="222222"/>
          <w:sz w:val="32"/>
          <w:szCs w:val="32"/>
        </w:rPr>
      </w:pPr>
    </w:p>
    <w:p w14:paraId="16A19A40" w14:textId="77777777" w:rsidR="00F12DE7" w:rsidRDefault="00F12DE7">
      <w:pPr>
        <w:spacing w:line="360" w:lineRule="auto"/>
        <w:jc w:val="center"/>
        <w:rPr>
          <w:rFonts w:ascii="Times New Roman" w:eastAsia="Times New Roman" w:hAnsi="Times New Roman" w:cs="Times New Roman"/>
          <w:b/>
          <w:color w:val="222222"/>
          <w:sz w:val="32"/>
          <w:szCs w:val="32"/>
        </w:rPr>
      </w:pPr>
    </w:p>
    <w:p w14:paraId="3B2A993C" w14:textId="77777777" w:rsidR="00F12DE7" w:rsidRDefault="00F12DE7">
      <w:pPr>
        <w:spacing w:line="360" w:lineRule="auto"/>
        <w:jc w:val="center"/>
        <w:rPr>
          <w:rFonts w:ascii="Times New Roman" w:eastAsia="Times New Roman" w:hAnsi="Times New Roman" w:cs="Times New Roman"/>
          <w:b/>
          <w:color w:val="222222"/>
          <w:sz w:val="32"/>
          <w:szCs w:val="32"/>
        </w:rPr>
      </w:pPr>
    </w:p>
    <w:p w14:paraId="1AF1615A" w14:textId="45B01ADF" w:rsidR="00F12DE7" w:rsidRDefault="00F12DE7">
      <w:pPr>
        <w:spacing w:line="360" w:lineRule="auto"/>
        <w:jc w:val="center"/>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t>Student Name:</w:t>
      </w:r>
      <w:r w:rsidR="00FF7552">
        <w:rPr>
          <w:rFonts w:ascii="Times New Roman" w:eastAsia="Times New Roman" w:hAnsi="Times New Roman" w:cs="Times New Roman"/>
          <w:bCs/>
          <w:color w:val="222222"/>
          <w:sz w:val="24"/>
          <w:szCs w:val="24"/>
        </w:rPr>
        <w:t xml:space="preserve"> Marius </w:t>
      </w:r>
      <w:proofErr w:type="spellStart"/>
      <w:r w:rsidR="00FF7552">
        <w:rPr>
          <w:rFonts w:ascii="Times New Roman" w:eastAsia="Times New Roman" w:hAnsi="Times New Roman" w:cs="Times New Roman"/>
          <w:bCs/>
          <w:color w:val="222222"/>
          <w:sz w:val="24"/>
          <w:szCs w:val="24"/>
        </w:rPr>
        <w:t>Buica</w:t>
      </w:r>
      <w:proofErr w:type="spellEnd"/>
    </w:p>
    <w:p w14:paraId="039C6772" w14:textId="77E6994C" w:rsidR="00F12DE7" w:rsidRDefault="00F12DE7">
      <w:pPr>
        <w:spacing w:line="360" w:lineRule="auto"/>
        <w:jc w:val="center"/>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t>Student Id:</w:t>
      </w:r>
      <w:r w:rsidR="00FF7552">
        <w:rPr>
          <w:rFonts w:ascii="Times New Roman" w:eastAsia="Times New Roman" w:hAnsi="Times New Roman" w:cs="Times New Roman"/>
          <w:bCs/>
          <w:color w:val="222222"/>
          <w:sz w:val="24"/>
          <w:szCs w:val="24"/>
        </w:rPr>
        <w:t>2133741</w:t>
      </w:r>
    </w:p>
    <w:sdt>
      <w:sdtPr>
        <w:rPr>
          <w:rFonts w:ascii="Arial" w:eastAsia="Arial" w:hAnsi="Arial" w:cs="Arial"/>
          <w:b/>
          <w:bCs/>
          <w:color w:val="auto"/>
          <w:sz w:val="28"/>
          <w:szCs w:val="28"/>
          <w:lang w:val="en-GB"/>
        </w:rPr>
        <w:id w:val="1362158221"/>
        <w:docPartObj>
          <w:docPartGallery w:val="Table of Contents"/>
          <w:docPartUnique/>
        </w:docPartObj>
      </w:sdtPr>
      <w:sdtEndPr>
        <w:rPr>
          <w:noProof/>
          <w:sz w:val="22"/>
          <w:szCs w:val="22"/>
        </w:rPr>
      </w:sdtEndPr>
      <w:sdtContent>
        <w:p w14:paraId="321C584C" w14:textId="7BEF5B8D" w:rsidR="00F12DE7" w:rsidRPr="00F12DE7" w:rsidRDefault="00F12DE7" w:rsidP="00F12DE7">
          <w:pPr>
            <w:pStyle w:val="TOCHeading"/>
            <w:jc w:val="center"/>
            <w:rPr>
              <w:b/>
              <w:bCs/>
              <w:sz w:val="28"/>
              <w:szCs w:val="28"/>
            </w:rPr>
          </w:pPr>
          <w:r w:rsidRPr="00F12DE7">
            <w:rPr>
              <w:b/>
              <w:bCs/>
              <w:sz w:val="28"/>
              <w:szCs w:val="28"/>
            </w:rPr>
            <w:t>Table of Contents</w:t>
          </w:r>
        </w:p>
        <w:p w14:paraId="75720C49" w14:textId="5D295EC0" w:rsidR="00B425D4" w:rsidRPr="00B425D4" w:rsidRDefault="00F12DE7" w:rsidP="00B425D4">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fldChar w:fldCharType="begin"/>
          </w:r>
          <w:r>
            <w:instrText xml:space="preserve"> TOC \o "1-3" \h \z \u </w:instrText>
          </w:r>
          <w:r>
            <w:fldChar w:fldCharType="separate"/>
          </w:r>
          <w:hyperlink w:anchor="_Toc133540542" w:history="1">
            <w:r w:rsidR="00B425D4" w:rsidRPr="00B425D4">
              <w:rPr>
                <w:rStyle w:val="Hyperlink"/>
                <w:rFonts w:ascii="Times New Roman" w:hAnsi="Times New Roman" w:cs="Times New Roman"/>
                <w:noProof/>
                <w:sz w:val="24"/>
                <w:szCs w:val="24"/>
                <w:highlight w:val="white"/>
              </w:rPr>
              <w:t>Introduction</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_Toc133540542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3</w:t>
            </w:r>
            <w:r w:rsidR="00B425D4" w:rsidRPr="00B425D4">
              <w:rPr>
                <w:rFonts w:ascii="Times New Roman" w:hAnsi="Times New Roman" w:cs="Times New Roman"/>
                <w:noProof/>
                <w:webHidden/>
                <w:sz w:val="24"/>
                <w:szCs w:val="24"/>
              </w:rPr>
              <w:fldChar w:fldCharType="end"/>
            </w:r>
          </w:hyperlink>
        </w:p>
        <w:p w14:paraId="334E344C" w14:textId="17F6C18B" w:rsidR="00B425D4" w:rsidRPr="00B425D4" w:rsidRDefault="00000000" w:rsidP="00B425D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3" w:history="1">
            <w:r w:rsidR="00B425D4" w:rsidRPr="00B425D4">
              <w:rPr>
                <w:rStyle w:val="Hyperlink"/>
                <w:rFonts w:ascii="Times New Roman" w:hAnsi="Times New Roman" w:cs="Times New Roman"/>
                <w:noProof/>
                <w:sz w:val="24"/>
                <w:szCs w:val="24"/>
                <w:highlight w:val="white"/>
              </w:rPr>
              <w:t>Elements of Effective Communication</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_Toc133540543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3</w:t>
            </w:r>
            <w:r w:rsidR="00B425D4" w:rsidRPr="00B425D4">
              <w:rPr>
                <w:rFonts w:ascii="Times New Roman" w:hAnsi="Times New Roman" w:cs="Times New Roman"/>
                <w:noProof/>
                <w:webHidden/>
                <w:sz w:val="24"/>
                <w:szCs w:val="24"/>
              </w:rPr>
              <w:fldChar w:fldCharType="end"/>
            </w:r>
          </w:hyperlink>
        </w:p>
        <w:p w14:paraId="5A39111D" w14:textId="26BD830B" w:rsidR="00B425D4" w:rsidRPr="00B425D4" w:rsidRDefault="00000000" w:rsidP="00B425D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4" w:history="1">
            <w:r w:rsidR="00B425D4" w:rsidRPr="00B425D4">
              <w:rPr>
                <w:rStyle w:val="Hyperlink"/>
                <w:rFonts w:ascii="Times New Roman" w:hAnsi="Times New Roman" w:cs="Times New Roman"/>
                <w:noProof/>
                <w:sz w:val="24"/>
                <w:szCs w:val="24"/>
                <w:highlight w:val="white"/>
              </w:rPr>
              <w:t>Stages of Team Development</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_Toc133540544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4</w:t>
            </w:r>
            <w:r w:rsidR="00B425D4" w:rsidRPr="00B425D4">
              <w:rPr>
                <w:rFonts w:ascii="Times New Roman" w:hAnsi="Times New Roman" w:cs="Times New Roman"/>
                <w:noProof/>
                <w:webHidden/>
                <w:sz w:val="24"/>
                <w:szCs w:val="24"/>
              </w:rPr>
              <w:fldChar w:fldCharType="end"/>
            </w:r>
          </w:hyperlink>
        </w:p>
        <w:p w14:paraId="5A5266A4" w14:textId="59E394E3" w:rsidR="00B425D4" w:rsidRPr="00B425D4" w:rsidRDefault="00000000" w:rsidP="00B425D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5" w:history="1">
            <w:r w:rsidR="00B425D4" w:rsidRPr="00B425D4">
              <w:rPr>
                <w:rStyle w:val="Hyperlink"/>
                <w:rFonts w:ascii="Times New Roman" w:hAnsi="Times New Roman" w:cs="Times New Roman"/>
                <w:noProof/>
                <w:sz w:val="24"/>
                <w:szCs w:val="24"/>
                <w:highlight w:val="white"/>
              </w:rPr>
              <w:t>Forming Stage</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_Toc133540545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5</w:t>
            </w:r>
            <w:r w:rsidR="00B425D4" w:rsidRPr="00B425D4">
              <w:rPr>
                <w:rFonts w:ascii="Times New Roman" w:hAnsi="Times New Roman" w:cs="Times New Roman"/>
                <w:noProof/>
                <w:webHidden/>
                <w:sz w:val="24"/>
                <w:szCs w:val="24"/>
              </w:rPr>
              <w:fldChar w:fldCharType="end"/>
            </w:r>
          </w:hyperlink>
        </w:p>
        <w:p w14:paraId="26388B01" w14:textId="34CC5913" w:rsidR="00B425D4" w:rsidRPr="00B425D4" w:rsidRDefault="00000000" w:rsidP="00B425D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6" w:history="1">
            <w:r w:rsidR="00B425D4" w:rsidRPr="00B425D4">
              <w:rPr>
                <w:rStyle w:val="Hyperlink"/>
                <w:rFonts w:ascii="Times New Roman" w:hAnsi="Times New Roman" w:cs="Times New Roman"/>
                <w:noProof/>
                <w:sz w:val="24"/>
                <w:szCs w:val="24"/>
                <w:highlight w:val="white"/>
              </w:rPr>
              <w:t>Storming stage</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_Toc133540546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5</w:t>
            </w:r>
            <w:r w:rsidR="00B425D4" w:rsidRPr="00B425D4">
              <w:rPr>
                <w:rFonts w:ascii="Times New Roman" w:hAnsi="Times New Roman" w:cs="Times New Roman"/>
                <w:noProof/>
                <w:webHidden/>
                <w:sz w:val="24"/>
                <w:szCs w:val="24"/>
              </w:rPr>
              <w:fldChar w:fldCharType="end"/>
            </w:r>
          </w:hyperlink>
        </w:p>
        <w:p w14:paraId="62396EA4" w14:textId="5A63B88C" w:rsidR="00B425D4" w:rsidRPr="00B425D4" w:rsidRDefault="00000000" w:rsidP="00B425D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7" w:history="1">
            <w:r w:rsidR="00B425D4" w:rsidRPr="00B425D4">
              <w:rPr>
                <w:rStyle w:val="Hyperlink"/>
                <w:rFonts w:ascii="Times New Roman" w:hAnsi="Times New Roman" w:cs="Times New Roman"/>
                <w:noProof/>
                <w:sz w:val="24"/>
                <w:szCs w:val="24"/>
                <w:highlight w:val="white"/>
              </w:rPr>
              <w:t>Norming stage</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_Toc133540547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6</w:t>
            </w:r>
            <w:r w:rsidR="00B425D4" w:rsidRPr="00B425D4">
              <w:rPr>
                <w:rFonts w:ascii="Times New Roman" w:hAnsi="Times New Roman" w:cs="Times New Roman"/>
                <w:noProof/>
                <w:webHidden/>
                <w:sz w:val="24"/>
                <w:szCs w:val="24"/>
              </w:rPr>
              <w:fldChar w:fldCharType="end"/>
            </w:r>
          </w:hyperlink>
        </w:p>
        <w:p w14:paraId="50567C25" w14:textId="48ED40C3" w:rsidR="00B425D4" w:rsidRPr="00B425D4" w:rsidRDefault="00000000" w:rsidP="00B425D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8" w:history="1">
            <w:r w:rsidR="00B425D4" w:rsidRPr="00B425D4">
              <w:rPr>
                <w:rStyle w:val="Hyperlink"/>
                <w:rFonts w:ascii="Times New Roman" w:hAnsi="Times New Roman" w:cs="Times New Roman"/>
                <w:noProof/>
                <w:sz w:val="24"/>
                <w:szCs w:val="24"/>
                <w:highlight w:val="white"/>
              </w:rPr>
              <w:t>Performing stage</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_Toc133540548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7</w:t>
            </w:r>
            <w:r w:rsidR="00B425D4" w:rsidRPr="00B425D4">
              <w:rPr>
                <w:rFonts w:ascii="Times New Roman" w:hAnsi="Times New Roman" w:cs="Times New Roman"/>
                <w:noProof/>
                <w:webHidden/>
                <w:sz w:val="24"/>
                <w:szCs w:val="24"/>
              </w:rPr>
              <w:fldChar w:fldCharType="end"/>
            </w:r>
          </w:hyperlink>
        </w:p>
        <w:p w14:paraId="20E566DE" w14:textId="15BE962C" w:rsidR="00B425D4" w:rsidRPr="00B425D4" w:rsidRDefault="00000000" w:rsidP="00B425D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49" w:history="1">
            <w:r w:rsidR="00B425D4" w:rsidRPr="00B425D4">
              <w:rPr>
                <w:rStyle w:val="Hyperlink"/>
                <w:rFonts w:ascii="Times New Roman" w:hAnsi="Times New Roman" w:cs="Times New Roman"/>
                <w:noProof/>
                <w:sz w:val="24"/>
                <w:szCs w:val="24"/>
                <w:highlight w:val="white"/>
              </w:rPr>
              <w:t>Adjourning stage</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_Toc133540549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7</w:t>
            </w:r>
            <w:r w:rsidR="00B425D4" w:rsidRPr="00B425D4">
              <w:rPr>
                <w:rFonts w:ascii="Times New Roman" w:hAnsi="Times New Roman" w:cs="Times New Roman"/>
                <w:noProof/>
                <w:webHidden/>
                <w:sz w:val="24"/>
                <w:szCs w:val="24"/>
              </w:rPr>
              <w:fldChar w:fldCharType="end"/>
            </w:r>
          </w:hyperlink>
        </w:p>
        <w:p w14:paraId="1BA81ACF" w14:textId="125B3EDA" w:rsidR="00B425D4" w:rsidRPr="00B425D4" w:rsidRDefault="00000000" w:rsidP="00B425D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50" w:history="1">
            <w:r w:rsidR="00B425D4" w:rsidRPr="00B425D4">
              <w:rPr>
                <w:rStyle w:val="Hyperlink"/>
                <w:rFonts w:ascii="Times New Roman" w:hAnsi="Times New Roman" w:cs="Times New Roman"/>
                <w:noProof/>
                <w:sz w:val="24"/>
                <w:szCs w:val="24"/>
                <w:highlight w:val="white"/>
              </w:rPr>
              <w:t>Team Norms and Cohesiveness</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_Toc133540550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8</w:t>
            </w:r>
            <w:r w:rsidR="00B425D4" w:rsidRPr="00B425D4">
              <w:rPr>
                <w:rFonts w:ascii="Times New Roman" w:hAnsi="Times New Roman" w:cs="Times New Roman"/>
                <w:noProof/>
                <w:webHidden/>
                <w:sz w:val="24"/>
                <w:szCs w:val="24"/>
              </w:rPr>
              <w:fldChar w:fldCharType="end"/>
            </w:r>
          </w:hyperlink>
        </w:p>
        <w:p w14:paraId="1B19279B" w14:textId="5FCF16BA" w:rsidR="00B425D4" w:rsidRPr="00B425D4" w:rsidRDefault="00000000" w:rsidP="00B425D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51" w:history="1">
            <w:r w:rsidR="00B425D4" w:rsidRPr="00B425D4">
              <w:rPr>
                <w:rStyle w:val="Hyperlink"/>
                <w:rFonts w:ascii="Times New Roman" w:hAnsi="Times New Roman" w:cs="Times New Roman"/>
                <w:noProof/>
                <w:sz w:val="24"/>
                <w:szCs w:val="24"/>
                <w:highlight w:val="white"/>
              </w:rPr>
              <w:t>Conclusion</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_Toc133540551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9</w:t>
            </w:r>
            <w:r w:rsidR="00B425D4" w:rsidRPr="00B425D4">
              <w:rPr>
                <w:rFonts w:ascii="Times New Roman" w:hAnsi="Times New Roman" w:cs="Times New Roman"/>
                <w:noProof/>
                <w:webHidden/>
                <w:sz w:val="24"/>
                <w:szCs w:val="24"/>
              </w:rPr>
              <w:fldChar w:fldCharType="end"/>
            </w:r>
          </w:hyperlink>
        </w:p>
        <w:p w14:paraId="2F1125D3" w14:textId="3EA4C7A6" w:rsidR="00B425D4" w:rsidRPr="00B425D4" w:rsidRDefault="00000000" w:rsidP="00B425D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540552" w:history="1">
            <w:r w:rsidR="00B425D4" w:rsidRPr="00B425D4">
              <w:rPr>
                <w:rStyle w:val="Hyperlink"/>
                <w:rFonts w:ascii="Times New Roman" w:hAnsi="Times New Roman" w:cs="Times New Roman"/>
                <w:noProof/>
                <w:sz w:val="24"/>
                <w:szCs w:val="24"/>
                <w:highlight w:val="white"/>
              </w:rPr>
              <w:t>Reference list</w:t>
            </w:r>
            <w:r w:rsidR="00B425D4" w:rsidRPr="00B425D4">
              <w:rPr>
                <w:rFonts w:ascii="Times New Roman" w:hAnsi="Times New Roman" w:cs="Times New Roman"/>
                <w:noProof/>
                <w:webHidden/>
                <w:sz w:val="24"/>
                <w:szCs w:val="24"/>
              </w:rPr>
              <w:tab/>
            </w:r>
            <w:r w:rsidR="00B425D4" w:rsidRPr="00B425D4">
              <w:rPr>
                <w:rFonts w:ascii="Times New Roman" w:hAnsi="Times New Roman" w:cs="Times New Roman"/>
                <w:noProof/>
                <w:webHidden/>
                <w:sz w:val="24"/>
                <w:szCs w:val="24"/>
              </w:rPr>
              <w:fldChar w:fldCharType="begin"/>
            </w:r>
            <w:r w:rsidR="00B425D4" w:rsidRPr="00B425D4">
              <w:rPr>
                <w:rFonts w:ascii="Times New Roman" w:hAnsi="Times New Roman" w:cs="Times New Roman"/>
                <w:noProof/>
                <w:webHidden/>
                <w:sz w:val="24"/>
                <w:szCs w:val="24"/>
              </w:rPr>
              <w:instrText xml:space="preserve"> PAGEREF _Toc133540552 \h </w:instrText>
            </w:r>
            <w:r w:rsidR="00B425D4" w:rsidRPr="00B425D4">
              <w:rPr>
                <w:rFonts w:ascii="Times New Roman" w:hAnsi="Times New Roman" w:cs="Times New Roman"/>
                <w:noProof/>
                <w:webHidden/>
                <w:sz w:val="24"/>
                <w:szCs w:val="24"/>
              </w:rPr>
            </w:r>
            <w:r w:rsidR="00B425D4" w:rsidRPr="00B425D4">
              <w:rPr>
                <w:rFonts w:ascii="Times New Roman" w:hAnsi="Times New Roman" w:cs="Times New Roman"/>
                <w:noProof/>
                <w:webHidden/>
                <w:sz w:val="24"/>
                <w:szCs w:val="24"/>
              </w:rPr>
              <w:fldChar w:fldCharType="separate"/>
            </w:r>
            <w:r w:rsidR="00B425D4" w:rsidRPr="00B425D4">
              <w:rPr>
                <w:rFonts w:ascii="Times New Roman" w:hAnsi="Times New Roman" w:cs="Times New Roman"/>
                <w:noProof/>
                <w:webHidden/>
                <w:sz w:val="24"/>
                <w:szCs w:val="24"/>
              </w:rPr>
              <w:t>10</w:t>
            </w:r>
            <w:r w:rsidR="00B425D4" w:rsidRPr="00B425D4">
              <w:rPr>
                <w:rFonts w:ascii="Times New Roman" w:hAnsi="Times New Roman" w:cs="Times New Roman"/>
                <w:noProof/>
                <w:webHidden/>
                <w:sz w:val="24"/>
                <w:szCs w:val="24"/>
              </w:rPr>
              <w:fldChar w:fldCharType="end"/>
            </w:r>
          </w:hyperlink>
        </w:p>
        <w:p w14:paraId="0474372D" w14:textId="3FE4D230" w:rsidR="00F12DE7" w:rsidRDefault="00F12DE7">
          <w:r>
            <w:rPr>
              <w:b/>
              <w:bCs/>
              <w:noProof/>
            </w:rPr>
            <w:fldChar w:fldCharType="end"/>
          </w:r>
        </w:p>
      </w:sdtContent>
    </w:sdt>
    <w:p w14:paraId="0000000C" w14:textId="78773A4B" w:rsidR="007E080E" w:rsidRDefault="00EB09F4">
      <w:pPr>
        <w:spacing w:line="360" w:lineRule="auto"/>
        <w:jc w:val="center"/>
        <w:rPr>
          <w:rFonts w:ascii="Times New Roman" w:eastAsia="Times New Roman" w:hAnsi="Times New Roman" w:cs="Times New Roman"/>
          <w:b/>
          <w:color w:val="222222"/>
          <w:sz w:val="32"/>
          <w:szCs w:val="32"/>
          <w:highlight w:val="white"/>
        </w:rPr>
      </w:pPr>
      <w:r>
        <w:br w:type="page"/>
      </w:r>
    </w:p>
    <w:p w14:paraId="0000000D" w14:textId="77777777" w:rsidR="007E080E" w:rsidRDefault="00EB09F4" w:rsidP="00F12DE7">
      <w:pPr>
        <w:pStyle w:val="Heading1"/>
        <w:rPr>
          <w:highlight w:val="white"/>
        </w:rPr>
      </w:pPr>
      <w:bookmarkStart w:id="0" w:name="_Toc133540542"/>
      <w:r>
        <w:rPr>
          <w:highlight w:val="white"/>
        </w:rPr>
        <w:lastRenderedPageBreak/>
        <w:t>Introduction</w:t>
      </w:r>
      <w:bookmarkEnd w:id="0"/>
    </w:p>
    <w:p w14:paraId="0000000E" w14:textId="1D047395"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report discussed a lot about the team as a whole; but hasn't addressed much about the individuals that make up the squad. They liken it to discussing a vehicle without considering its technical qualities and just based on its manufacturer, model, and colour. In order to accomplish their goals, teams must be able to work together as a unit, which calls on team members to be cooperative. But it takes time for the squad to come together; it doesn't just happen (Mounika et al. 2021). </w:t>
      </w:r>
      <w:r w:rsidR="00BA7E9D" w:rsidRPr="00BA7E9D">
        <w:rPr>
          <w:rFonts w:ascii="Times New Roman" w:eastAsia="Times New Roman" w:hAnsi="Times New Roman" w:cs="Times New Roman"/>
          <w:color w:val="222222"/>
          <w:sz w:val="24"/>
          <w:szCs w:val="24"/>
        </w:rPr>
        <w:t>They most likely have had the experience of working in a group to complete a job or project for their organisation.</w:t>
      </w:r>
      <w:r>
        <w:rPr>
          <w:rFonts w:ascii="Times New Roman" w:eastAsia="Times New Roman" w:hAnsi="Times New Roman" w:cs="Times New Roman"/>
          <w:color w:val="222222"/>
          <w:sz w:val="24"/>
          <w:szCs w:val="24"/>
          <w:highlight w:val="white"/>
        </w:rPr>
        <w:t xml:space="preserve"> </w:t>
      </w:r>
      <w:r w:rsidR="00670E65" w:rsidRPr="00670E65">
        <w:rPr>
          <w:rFonts w:ascii="Times New Roman" w:eastAsia="Times New Roman" w:hAnsi="Times New Roman" w:cs="Times New Roman"/>
          <w:color w:val="222222"/>
          <w:sz w:val="24"/>
          <w:szCs w:val="24"/>
        </w:rPr>
        <w:t>Communication models help the process along by providing a visual representation of all the many parts of a communication interaction. Though some models explain communication in greater detail than others, even the most complex model is unable to adequately capture even the briefest communication encounters. The discussion of communication models will cover delivery, interaction, and transaction.</w:t>
      </w:r>
      <w:r w:rsidR="00670E65">
        <w:rPr>
          <w:rFonts w:ascii="Times New Roman" w:eastAsia="Times New Roman" w:hAnsi="Times New Roman" w:cs="Times New Roman"/>
          <w:color w:val="222222"/>
          <w:sz w:val="24"/>
          <w:szCs w:val="24"/>
        </w:rPr>
        <w:t xml:space="preserve"> </w:t>
      </w:r>
      <w:r w:rsidR="00670E65" w:rsidRPr="00670E65">
        <w:rPr>
          <w:rFonts w:ascii="Times New Roman" w:eastAsia="Times New Roman" w:hAnsi="Times New Roman" w:cs="Times New Roman"/>
          <w:color w:val="222222"/>
          <w:sz w:val="24"/>
          <w:szCs w:val="24"/>
        </w:rPr>
        <w:t>Despite their differences, commonalities among diverse communication models exist.</w:t>
      </w:r>
      <w:r>
        <w:rPr>
          <w:rFonts w:ascii="Times New Roman" w:eastAsia="Times New Roman" w:hAnsi="Times New Roman" w:cs="Times New Roman"/>
          <w:color w:val="222222"/>
          <w:sz w:val="24"/>
          <w:szCs w:val="24"/>
          <w:highlight w:val="white"/>
        </w:rPr>
        <w:t xml:space="preserve"> </w:t>
      </w:r>
    </w:p>
    <w:p w14:paraId="3FEAC80D" w14:textId="1C306F94" w:rsidR="00A55F44" w:rsidRDefault="00670E65" w:rsidP="00670E65">
      <w:pPr>
        <w:pStyle w:val="Heading1"/>
        <w:rPr>
          <w:highlight w:val="white"/>
        </w:rPr>
      </w:pPr>
      <w:bookmarkStart w:id="1" w:name="_Toc133540543"/>
      <w:r>
        <w:rPr>
          <w:highlight w:val="white"/>
        </w:rPr>
        <w:t>Elements of Effective Communication</w:t>
      </w:r>
      <w:bookmarkEnd w:id="1"/>
    </w:p>
    <w:p w14:paraId="593BDF08" w14:textId="730E9DFE" w:rsidR="00670E65" w:rsidRDefault="009B41C8">
      <w:pPr>
        <w:spacing w:line="360" w:lineRule="auto"/>
        <w:jc w:val="both"/>
        <w:rPr>
          <w:rFonts w:ascii="Times New Roman" w:eastAsia="Times New Roman" w:hAnsi="Times New Roman" w:cs="Times New Roman"/>
          <w:color w:val="222222"/>
          <w:sz w:val="24"/>
          <w:szCs w:val="24"/>
        </w:rPr>
      </w:pPr>
      <w:r w:rsidRPr="009B41C8">
        <w:rPr>
          <w:rFonts w:ascii="Times New Roman" w:eastAsia="Times New Roman" w:hAnsi="Times New Roman" w:cs="Times New Roman"/>
          <w:color w:val="222222"/>
          <w:sz w:val="24"/>
          <w:szCs w:val="24"/>
        </w:rPr>
        <w:t>Effective communication is dependent on each party understanding the objectives and feelings of the others, thus everyone involved must actively engage. More than merely exchanging information is required for communication to be effective</w:t>
      </w:r>
      <w:r w:rsidR="00B425D4">
        <w:rPr>
          <w:rFonts w:ascii="Times New Roman" w:eastAsia="Times New Roman" w:hAnsi="Times New Roman" w:cs="Times New Roman"/>
          <w:color w:val="222222"/>
          <w:sz w:val="24"/>
          <w:szCs w:val="24"/>
        </w:rPr>
        <w:t xml:space="preserve"> (</w:t>
      </w:r>
      <w:proofErr w:type="spellStart"/>
      <w:r w:rsidR="00B425D4" w:rsidRPr="00B425D4">
        <w:rPr>
          <w:rFonts w:ascii="Times New Roman" w:hAnsi="Times New Roman" w:cs="Times New Roman"/>
          <w:color w:val="222222"/>
          <w:sz w:val="24"/>
          <w:szCs w:val="24"/>
          <w:shd w:val="clear" w:color="auto" w:fill="FFFFFF"/>
        </w:rPr>
        <w:t>Aming</w:t>
      </w:r>
      <w:proofErr w:type="spellEnd"/>
      <w:r w:rsidR="00B425D4">
        <w:rPr>
          <w:rFonts w:ascii="Times New Roman" w:hAnsi="Times New Roman" w:cs="Times New Roman"/>
          <w:color w:val="222222"/>
          <w:sz w:val="24"/>
          <w:szCs w:val="24"/>
          <w:shd w:val="clear" w:color="auto" w:fill="FFFFFF"/>
        </w:rPr>
        <w:t xml:space="preserve"> et al. 2022</w:t>
      </w:r>
      <w:r w:rsidR="00B425D4">
        <w:rPr>
          <w:rFonts w:ascii="Times New Roman" w:eastAsia="Times New Roman" w:hAnsi="Times New Roman" w:cs="Times New Roman"/>
          <w:color w:val="222222"/>
          <w:sz w:val="24"/>
          <w:szCs w:val="24"/>
        </w:rPr>
        <w:t>)</w:t>
      </w:r>
      <w:r w:rsidRPr="009B41C8">
        <w:rPr>
          <w:rFonts w:ascii="Times New Roman" w:eastAsia="Times New Roman" w:hAnsi="Times New Roman" w:cs="Times New Roman"/>
          <w:color w:val="222222"/>
          <w:sz w:val="24"/>
          <w:szCs w:val="24"/>
        </w:rPr>
        <w:t>. Everyone needs to pay careful attention throughout a discussion to ensure that the message is understood as intended. Being able to comprehend and appreciate another person requires emotional intelligence, empathy, self-control, and other soft talents. Being attentive while listening is also crucial.</w:t>
      </w:r>
    </w:p>
    <w:p w14:paraId="06B28C91" w14:textId="3F645656" w:rsidR="009B41C8" w:rsidRPr="009B41C8" w:rsidRDefault="009B41C8">
      <w:pPr>
        <w:spacing w:line="360" w:lineRule="auto"/>
        <w:jc w:val="both"/>
        <w:rPr>
          <w:rFonts w:ascii="Times New Roman" w:eastAsia="Times New Roman" w:hAnsi="Times New Roman" w:cs="Times New Roman"/>
          <w:b/>
          <w:bCs/>
          <w:i/>
          <w:iCs/>
          <w:color w:val="222222"/>
          <w:sz w:val="24"/>
          <w:szCs w:val="24"/>
        </w:rPr>
      </w:pPr>
      <w:r w:rsidRPr="009B41C8">
        <w:rPr>
          <w:rFonts w:ascii="Times New Roman" w:eastAsia="Times New Roman" w:hAnsi="Times New Roman" w:cs="Times New Roman"/>
          <w:b/>
          <w:bCs/>
          <w:i/>
          <w:iCs/>
          <w:color w:val="222222"/>
          <w:sz w:val="24"/>
          <w:szCs w:val="24"/>
        </w:rPr>
        <w:t>Practical</w:t>
      </w:r>
    </w:p>
    <w:p w14:paraId="47B1D254" w14:textId="6C3F778F" w:rsidR="009B41C8" w:rsidRDefault="009B41C8">
      <w:pPr>
        <w:spacing w:line="360" w:lineRule="auto"/>
        <w:jc w:val="both"/>
        <w:rPr>
          <w:rFonts w:ascii="Times New Roman" w:eastAsia="Times New Roman" w:hAnsi="Times New Roman" w:cs="Times New Roman"/>
          <w:color w:val="222222"/>
          <w:sz w:val="24"/>
          <w:szCs w:val="24"/>
          <w:highlight w:val="white"/>
        </w:rPr>
      </w:pPr>
      <w:r w:rsidRPr="009B41C8">
        <w:rPr>
          <w:rFonts w:ascii="Times New Roman" w:eastAsia="Times New Roman" w:hAnsi="Times New Roman" w:cs="Times New Roman"/>
          <w:color w:val="222222"/>
          <w:sz w:val="24"/>
          <w:szCs w:val="24"/>
        </w:rPr>
        <w:t>Happy Valley Confectionery, a local mall retailer, sells chocolate. A required email from the manager, Cindy, alerting the entire team of a new policy that includes a fine if employees are seen enjoying the chocolate-related items, has just been sent out. It appears that many employees want to consume the chocolates by themselves during the day, which is hurting sales.</w:t>
      </w:r>
    </w:p>
    <w:p w14:paraId="26218EAD" w14:textId="5B55609B" w:rsidR="009B41C8" w:rsidRPr="009B41C8" w:rsidRDefault="009B41C8">
      <w:pPr>
        <w:spacing w:line="360" w:lineRule="auto"/>
        <w:jc w:val="both"/>
        <w:rPr>
          <w:rFonts w:ascii="Times New Roman" w:eastAsia="Times New Roman" w:hAnsi="Times New Roman" w:cs="Times New Roman"/>
          <w:b/>
          <w:bCs/>
          <w:i/>
          <w:iCs/>
          <w:color w:val="222222"/>
          <w:sz w:val="24"/>
          <w:szCs w:val="24"/>
          <w:highlight w:val="white"/>
        </w:rPr>
      </w:pPr>
      <w:r w:rsidRPr="009B41C8">
        <w:rPr>
          <w:rFonts w:ascii="Times New Roman" w:eastAsia="Times New Roman" w:hAnsi="Times New Roman" w:cs="Times New Roman"/>
          <w:b/>
          <w:bCs/>
          <w:i/>
          <w:iCs/>
          <w:color w:val="222222"/>
          <w:sz w:val="24"/>
          <w:szCs w:val="24"/>
          <w:highlight w:val="white"/>
        </w:rPr>
        <w:t>Factual</w:t>
      </w:r>
    </w:p>
    <w:p w14:paraId="34D99041" w14:textId="68C97A2F" w:rsidR="009B41C8" w:rsidRDefault="009B41C8">
      <w:pPr>
        <w:spacing w:line="360" w:lineRule="auto"/>
        <w:jc w:val="both"/>
        <w:rPr>
          <w:rFonts w:ascii="Times New Roman" w:eastAsia="Times New Roman" w:hAnsi="Times New Roman" w:cs="Times New Roman"/>
          <w:color w:val="222222"/>
          <w:sz w:val="24"/>
          <w:szCs w:val="24"/>
        </w:rPr>
      </w:pPr>
      <w:r w:rsidRPr="009B41C8">
        <w:rPr>
          <w:rFonts w:ascii="Times New Roman" w:eastAsia="Times New Roman" w:hAnsi="Times New Roman" w:cs="Times New Roman"/>
          <w:color w:val="222222"/>
          <w:sz w:val="24"/>
          <w:szCs w:val="24"/>
        </w:rPr>
        <w:t>The chocolate is gone, which makes Cindy angry. In the email, it is claimed that staff members' workplace snacks had caused the business to lose about 50 pounds of chocolate</w:t>
      </w:r>
      <w:r w:rsidR="00B425D4">
        <w:rPr>
          <w:rFonts w:ascii="Times New Roman" w:eastAsia="Times New Roman" w:hAnsi="Times New Roman" w:cs="Times New Roman"/>
          <w:color w:val="222222"/>
          <w:sz w:val="24"/>
          <w:szCs w:val="24"/>
        </w:rPr>
        <w:t xml:space="preserve"> (</w:t>
      </w:r>
      <w:r w:rsidR="00B425D4" w:rsidRPr="00B425D4">
        <w:rPr>
          <w:rFonts w:ascii="Times New Roman" w:hAnsi="Times New Roman" w:cs="Times New Roman"/>
          <w:color w:val="222222"/>
          <w:sz w:val="24"/>
          <w:szCs w:val="24"/>
          <w:shd w:val="clear" w:color="auto" w:fill="FFFFFF"/>
        </w:rPr>
        <w:t>Bush</w:t>
      </w:r>
      <w:r w:rsidR="00B425D4">
        <w:rPr>
          <w:rFonts w:ascii="Times New Roman" w:hAnsi="Times New Roman" w:cs="Times New Roman"/>
          <w:color w:val="222222"/>
          <w:sz w:val="24"/>
          <w:szCs w:val="24"/>
          <w:shd w:val="clear" w:color="auto" w:fill="FFFFFF"/>
        </w:rPr>
        <w:t xml:space="preserve"> et al. 2019</w:t>
      </w:r>
      <w:r w:rsidR="00B425D4">
        <w:rPr>
          <w:rFonts w:ascii="Times New Roman" w:eastAsia="Times New Roman" w:hAnsi="Times New Roman" w:cs="Times New Roman"/>
          <w:color w:val="222222"/>
          <w:sz w:val="24"/>
          <w:szCs w:val="24"/>
        </w:rPr>
        <w:t>)</w:t>
      </w:r>
      <w:r w:rsidRPr="009B41C8">
        <w:rPr>
          <w:rFonts w:ascii="Times New Roman" w:eastAsia="Times New Roman" w:hAnsi="Times New Roman" w:cs="Times New Roman"/>
          <w:color w:val="222222"/>
          <w:sz w:val="24"/>
          <w:szCs w:val="24"/>
        </w:rPr>
        <w:t xml:space="preserve">. Accurate information is necessary as the second prerequisite for effective </w:t>
      </w:r>
      <w:r w:rsidRPr="009B41C8">
        <w:rPr>
          <w:rFonts w:ascii="Times New Roman" w:eastAsia="Times New Roman" w:hAnsi="Times New Roman" w:cs="Times New Roman"/>
          <w:color w:val="222222"/>
          <w:sz w:val="24"/>
          <w:szCs w:val="24"/>
        </w:rPr>
        <w:lastRenderedPageBreak/>
        <w:t>communication. All correspondence, including letters, emails, and chats, ought to be specific, precise, and morally upright.</w:t>
      </w:r>
    </w:p>
    <w:p w14:paraId="303440F2" w14:textId="2F0AA4B4" w:rsidR="009B41C8" w:rsidRPr="00291691" w:rsidRDefault="00291691">
      <w:pPr>
        <w:spacing w:line="360" w:lineRule="auto"/>
        <w:jc w:val="both"/>
        <w:rPr>
          <w:rFonts w:ascii="Times New Roman" w:eastAsia="Times New Roman" w:hAnsi="Times New Roman" w:cs="Times New Roman"/>
          <w:b/>
          <w:bCs/>
          <w:i/>
          <w:iCs/>
          <w:color w:val="222222"/>
          <w:sz w:val="24"/>
          <w:szCs w:val="24"/>
        </w:rPr>
      </w:pPr>
      <w:r w:rsidRPr="00291691">
        <w:rPr>
          <w:rFonts w:ascii="Times New Roman" w:eastAsia="Times New Roman" w:hAnsi="Times New Roman" w:cs="Times New Roman"/>
          <w:b/>
          <w:bCs/>
          <w:i/>
          <w:iCs/>
          <w:color w:val="222222"/>
          <w:sz w:val="24"/>
          <w:szCs w:val="24"/>
        </w:rPr>
        <w:t>Context</w:t>
      </w:r>
    </w:p>
    <w:p w14:paraId="05A7B2A1" w14:textId="45FDA722" w:rsidR="00291691" w:rsidRDefault="00291691">
      <w:pPr>
        <w:spacing w:line="360" w:lineRule="auto"/>
        <w:jc w:val="both"/>
        <w:rPr>
          <w:rFonts w:ascii="Times New Roman" w:eastAsia="Times New Roman" w:hAnsi="Times New Roman" w:cs="Times New Roman"/>
          <w:color w:val="222222"/>
          <w:sz w:val="24"/>
          <w:szCs w:val="24"/>
          <w:highlight w:val="white"/>
        </w:rPr>
      </w:pPr>
      <w:r w:rsidRPr="00291691">
        <w:rPr>
          <w:rFonts w:ascii="Times New Roman" w:eastAsia="Times New Roman" w:hAnsi="Times New Roman" w:cs="Times New Roman"/>
          <w:color w:val="222222"/>
          <w:sz w:val="24"/>
          <w:szCs w:val="24"/>
        </w:rPr>
        <w:t>The conditions that serve as the backdrop for a remark or concept are referred to as the context. A person's culture, the culture of an organisation, or even the culture of the nation where the dialogue is taking place may all be considered contexts</w:t>
      </w:r>
      <w:r w:rsidR="00B425D4">
        <w:rPr>
          <w:rFonts w:ascii="Times New Roman" w:eastAsia="Times New Roman" w:hAnsi="Times New Roman" w:cs="Times New Roman"/>
          <w:color w:val="222222"/>
          <w:sz w:val="24"/>
          <w:szCs w:val="24"/>
        </w:rPr>
        <w:t xml:space="preserve"> (</w:t>
      </w:r>
      <w:proofErr w:type="spellStart"/>
      <w:r w:rsidR="00B425D4" w:rsidRPr="00B425D4">
        <w:rPr>
          <w:rFonts w:ascii="Times New Roman" w:hAnsi="Times New Roman" w:cs="Times New Roman"/>
          <w:color w:val="222222"/>
          <w:sz w:val="24"/>
          <w:szCs w:val="24"/>
          <w:shd w:val="clear" w:color="auto" w:fill="FFFFFF"/>
        </w:rPr>
        <w:t>Tampubolon</w:t>
      </w:r>
      <w:proofErr w:type="spellEnd"/>
      <w:r w:rsidR="00B425D4">
        <w:rPr>
          <w:rFonts w:ascii="Times New Roman" w:hAnsi="Times New Roman" w:cs="Times New Roman"/>
          <w:color w:val="222222"/>
          <w:sz w:val="24"/>
          <w:szCs w:val="24"/>
          <w:shd w:val="clear" w:color="auto" w:fill="FFFFFF"/>
        </w:rPr>
        <w:t xml:space="preserve"> et al. 2021</w:t>
      </w:r>
      <w:r w:rsidR="00B425D4">
        <w:rPr>
          <w:rFonts w:ascii="Times New Roman" w:eastAsia="Times New Roman" w:hAnsi="Times New Roman" w:cs="Times New Roman"/>
          <w:color w:val="222222"/>
          <w:sz w:val="24"/>
          <w:szCs w:val="24"/>
        </w:rPr>
        <w:t>)</w:t>
      </w:r>
      <w:r w:rsidRPr="00291691">
        <w:rPr>
          <w:rFonts w:ascii="Times New Roman" w:eastAsia="Times New Roman" w:hAnsi="Times New Roman" w:cs="Times New Roman"/>
          <w:color w:val="222222"/>
          <w:sz w:val="24"/>
          <w:szCs w:val="24"/>
        </w:rPr>
        <w:t>.</w:t>
      </w:r>
    </w:p>
    <w:p w14:paraId="0000000F" w14:textId="77777777" w:rsidR="007E080E" w:rsidRDefault="00EB09F4" w:rsidP="00F12DE7">
      <w:pPr>
        <w:pStyle w:val="Heading1"/>
        <w:rPr>
          <w:highlight w:val="white"/>
        </w:rPr>
      </w:pPr>
      <w:bookmarkStart w:id="2" w:name="_Toc133540544"/>
      <w:r>
        <w:rPr>
          <w:highlight w:val="white"/>
        </w:rPr>
        <w:t>Stages of Team Development</w:t>
      </w:r>
      <w:bookmarkEnd w:id="2"/>
    </w:p>
    <w:p w14:paraId="00000010" w14:textId="19028414"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Discovering successful collaboration strategies is the process of team growth. The research has outlined several unique phases of team development. </w:t>
      </w:r>
      <w:r w:rsidR="00BA7E9D" w:rsidRPr="00BA7E9D">
        <w:rPr>
          <w:rFonts w:ascii="Times New Roman" w:eastAsia="Times New Roman" w:hAnsi="Times New Roman" w:cs="Times New Roman"/>
          <w:color w:val="222222"/>
          <w:sz w:val="24"/>
          <w:szCs w:val="24"/>
        </w:rPr>
        <w:t>An educational psychologist named Bruce Tuckman created a five-stage growth method that most teams use to achieve high performance.</w:t>
      </w:r>
      <w:r>
        <w:rPr>
          <w:rFonts w:ascii="Times New Roman" w:eastAsia="Times New Roman" w:hAnsi="Times New Roman" w:cs="Times New Roman"/>
          <w:color w:val="222222"/>
          <w:sz w:val="24"/>
          <w:szCs w:val="24"/>
          <w:highlight w:val="white"/>
        </w:rPr>
        <w:t xml:space="preserve"> " Forming, storming, norming, performing, and adjourning" were the terms he used to describe them (Chen et al. 2021). Team development theory hasn't seen much change since it was initially conceived. In both big and small businesses, teams are formed. Forming, storming, norming, and performing are the four steps listed in Tuckman's paradigm. The team-building process begins with the formation phase, when participants get together to work toward a common goal. These persons may have worked together as a group in the past.</w:t>
      </w:r>
    </w:p>
    <w:p w14:paraId="1091BAFA" w14:textId="3CB6EB2F" w:rsidR="00D91518" w:rsidRDefault="00D91518" w:rsidP="00D91518">
      <w:pPr>
        <w:spacing w:line="360" w:lineRule="auto"/>
        <w:jc w:val="center"/>
        <w:rPr>
          <w:rFonts w:ascii="Times New Roman" w:eastAsia="Times New Roman" w:hAnsi="Times New Roman" w:cs="Times New Roman"/>
          <w:color w:val="222222"/>
          <w:sz w:val="24"/>
          <w:szCs w:val="24"/>
          <w:highlight w:val="white"/>
        </w:rPr>
      </w:pPr>
      <w:r>
        <w:rPr>
          <w:noProof/>
        </w:rPr>
        <w:drawing>
          <wp:inline distT="0" distB="0" distL="0" distR="0" wp14:anchorId="18BEF78E" wp14:editId="0764AFBF">
            <wp:extent cx="5733415" cy="3981450"/>
            <wp:effectExtent l="0" t="0" r="635" b="0"/>
            <wp:docPr id="1" name="Picture 1" descr="Decoded! The 5 Stages of Team Development Explained | Project.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oded! The 5 Stages of Team Development Explained | Project.c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981450"/>
                    </a:xfrm>
                    <a:prstGeom prst="rect">
                      <a:avLst/>
                    </a:prstGeom>
                    <a:noFill/>
                    <a:ln>
                      <a:noFill/>
                    </a:ln>
                  </pic:spPr>
                </pic:pic>
              </a:graphicData>
            </a:graphic>
          </wp:inline>
        </w:drawing>
      </w:r>
    </w:p>
    <w:p w14:paraId="506937C6" w14:textId="370D3163" w:rsidR="00D91518" w:rsidRPr="00D91518" w:rsidRDefault="00D91518" w:rsidP="00D91518">
      <w:pPr>
        <w:spacing w:line="360" w:lineRule="auto"/>
        <w:jc w:val="center"/>
        <w:rPr>
          <w:rFonts w:ascii="Times New Roman" w:eastAsia="Times New Roman" w:hAnsi="Times New Roman" w:cs="Times New Roman"/>
          <w:b/>
          <w:bCs/>
          <w:color w:val="222222"/>
          <w:sz w:val="24"/>
          <w:szCs w:val="24"/>
          <w:highlight w:val="white"/>
        </w:rPr>
      </w:pPr>
      <w:r w:rsidRPr="00D91518">
        <w:rPr>
          <w:rFonts w:ascii="Times New Roman" w:eastAsia="Times New Roman" w:hAnsi="Times New Roman" w:cs="Times New Roman"/>
          <w:b/>
          <w:bCs/>
          <w:color w:val="222222"/>
          <w:sz w:val="24"/>
          <w:szCs w:val="24"/>
          <w:highlight w:val="white"/>
        </w:rPr>
        <w:t>Figure 1: Stage of team development.</w:t>
      </w:r>
    </w:p>
    <w:p w14:paraId="102C832D" w14:textId="559CD948" w:rsidR="00D91518" w:rsidRDefault="00D91518" w:rsidP="00D91518">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Sources: </w:t>
      </w:r>
      <w:r w:rsidRPr="00D91518">
        <w:rPr>
          <w:rFonts w:ascii="Times New Roman" w:eastAsia="Times New Roman" w:hAnsi="Times New Roman" w:cs="Times New Roman"/>
          <w:color w:val="222222"/>
          <w:sz w:val="24"/>
          <w:szCs w:val="24"/>
        </w:rPr>
        <w:t>(Googleusercontent.com, 2022)</w:t>
      </w:r>
    </w:p>
    <w:p w14:paraId="00000011" w14:textId="77777777" w:rsidR="007E080E" w:rsidRDefault="00EB09F4" w:rsidP="00F12DE7">
      <w:pPr>
        <w:pStyle w:val="Heading2"/>
        <w:rPr>
          <w:highlight w:val="white"/>
        </w:rPr>
      </w:pPr>
      <w:bookmarkStart w:id="3" w:name="_Toc133540545"/>
      <w:r>
        <w:rPr>
          <w:highlight w:val="white"/>
        </w:rPr>
        <w:t>Forming Stage</w:t>
      </w:r>
      <w:bookmarkEnd w:id="3"/>
    </w:p>
    <w:p w14:paraId="00000012" w14:textId="37D70CA1"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According to Kamath (2018) discussion, the period of formation includes a phase of orientation and getting to know someone. </w:t>
      </w:r>
      <w:r w:rsidR="00BA7E9D" w:rsidRPr="00BA7E9D">
        <w:rPr>
          <w:rFonts w:ascii="Times New Roman" w:eastAsia="Times New Roman" w:hAnsi="Times New Roman" w:cs="Times New Roman"/>
          <w:color w:val="222222"/>
          <w:sz w:val="24"/>
          <w:szCs w:val="24"/>
        </w:rPr>
        <w:t xml:space="preserve">People are seeking leadership and authority </w:t>
      </w:r>
      <w:r w:rsidR="00F12DE7" w:rsidRPr="00BA7E9D">
        <w:rPr>
          <w:rFonts w:ascii="Times New Roman" w:eastAsia="Times New Roman" w:hAnsi="Times New Roman" w:cs="Times New Roman"/>
          <w:color w:val="222222"/>
          <w:sz w:val="24"/>
          <w:szCs w:val="24"/>
        </w:rPr>
        <w:t>currently</w:t>
      </w:r>
      <w:r w:rsidR="00BA7E9D" w:rsidRPr="00BA7E9D">
        <w:rPr>
          <w:rFonts w:ascii="Times New Roman" w:eastAsia="Times New Roman" w:hAnsi="Times New Roman" w:cs="Times New Roman"/>
          <w:color w:val="222222"/>
          <w:sz w:val="24"/>
          <w:szCs w:val="24"/>
        </w:rPr>
        <w:t xml:space="preserve"> when uncertainty is at an all-time high. One might anticipate that a leader will emerge who demands respect or demonstrates expertise.</w:t>
      </w:r>
      <w:r>
        <w:rPr>
          <w:rFonts w:ascii="Times New Roman" w:eastAsia="Times New Roman" w:hAnsi="Times New Roman" w:cs="Times New Roman"/>
          <w:color w:val="222222"/>
          <w:sz w:val="24"/>
          <w:szCs w:val="24"/>
          <w:highlight w:val="white"/>
        </w:rPr>
        <w:t xml:space="preserve"> Once the team first forms, the forming process gets started. One of the first things the team does is introduce itself and start getting to know one another. Employees commonly go through a phase such as this when they feel both excited and anxious. The chance to learn more about each other's histories, skills, and interests should be utilised by employees. The team leader must communicate the project's goals and deadlines (Seaman and Bowman, 2022). Along with outlining each team member's responsibilities and roles, the team leader should. Effective, open communication should be promoted, as should a regular schedule for team meetings.</w:t>
      </w:r>
    </w:p>
    <w:p w14:paraId="00000013" w14:textId="7EA0022F" w:rsidR="007E080E" w:rsidRDefault="00BA7E9D">
      <w:pPr>
        <w:numPr>
          <w:ilvl w:val="0"/>
          <w:numId w:val="1"/>
        </w:numPr>
        <w:spacing w:line="360" w:lineRule="auto"/>
        <w:jc w:val="both"/>
        <w:rPr>
          <w:rFonts w:ascii="Times New Roman" w:eastAsia="Times New Roman" w:hAnsi="Times New Roman" w:cs="Times New Roman"/>
          <w:color w:val="222222"/>
          <w:sz w:val="24"/>
          <w:szCs w:val="24"/>
          <w:highlight w:val="white"/>
        </w:rPr>
      </w:pPr>
      <w:r w:rsidRPr="00BA7E9D">
        <w:rPr>
          <w:rFonts w:ascii="Times New Roman" w:eastAsia="Times New Roman" w:hAnsi="Times New Roman" w:cs="Times New Roman"/>
          <w:color w:val="222222"/>
          <w:sz w:val="24"/>
          <w:szCs w:val="24"/>
        </w:rPr>
        <w:t>It is one thing for each member of the squad to play a certain role. Executing the duties that each team member is charged with is much different from knowing exactly what they are and how they fit into the overall goal. full recognition of the talents each person contributes, whether they are in development, web design, marketing, or product expertise (Elder, 2019). This knowledge will make it easier to deliver the appropriate information to the appropriate person on the first attempt, which will speed up the resolution of issues.</w:t>
      </w:r>
    </w:p>
    <w:p w14:paraId="00000014" w14:textId="7964FA77" w:rsidR="007E080E" w:rsidRDefault="00BA7E9D">
      <w:pPr>
        <w:numPr>
          <w:ilvl w:val="0"/>
          <w:numId w:val="1"/>
        </w:numPr>
        <w:spacing w:line="360" w:lineRule="auto"/>
        <w:jc w:val="both"/>
        <w:rPr>
          <w:rFonts w:ascii="Times New Roman" w:eastAsia="Times New Roman" w:hAnsi="Times New Roman" w:cs="Times New Roman"/>
          <w:color w:val="222222"/>
          <w:sz w:val="24"/>
          <w:szCs w:val="24"/>
          <w:highlight w:val="white"/>
        </w:rPr>
      </w:pPr>
      <w:r w:rsidRPr="00BA7E9D">
        <w:rPr>
          <w:rFonts w:ascii="Times New Roman" w:eastAsia="Times New Roman" w:hAnsi="Times New Roman" w:cs="Times New Roman"/>
          <w:color w:val="222222"/>
          <w:sz w:val="24"/>
          <w:szCs w:val="24"/>
        </w:rPr>
        <w:t>People need to be aware of both what is required of them and where they fit into the larger picture. Give examples of what is required at intermediate deadlines, such as when they must collect and evaluate new user data, when to do A/B website testing, or when to conduct a soft launch to test enhancements.</w:t>
      </w:r>
    </w:p>
    <w:p w14:paraId="3177B63A" w14:textId="77777777" w:rsidR="00BA7E9D" w:rsidRDefault="00BA7E9D">
      <w:pPr>
        <w:spacing w:line="360" w:lineRule="auto"/>
        <w:jc w:val="both"/>
        <w:rPr>
          <w:rFonts w:ascii="Times New Roman" w:eastAsia="Times New Roman" w:hAnsi="Times New Roman" w:cs="Times New Roman"/>
          <w:color w:val="222222"/>
          <w:sz w:val="24"/>
          <w:szCs w:val="24"/>
        </w:rPr>
      </w:pPr>
      <w:r w:rsidRPr="00BA7E9D">
        <w:rPr>
          <w:rFonts w:ascii="Times New Roman" w:eastAsia="Times New Roman" w:hAnsi="Times New Roman" w:cs="Times New Roman"/>
          <w:color w:val="222222"/>
          <w:sz w:val="24"/>
          <w:szCs w:val="24"/>
        </w:rPr>
        <w:t>Finally, make sure that everyone on the team can see the project schedule by making it public. You may set deadlines for each component by breaking the project up into manageable pieces (Volpe and Boland, 2022). For instance, the research stage may be completed in a week or two, while the interface adjustments could take a month. Ensure that they are aware of the responsibilities that must be fulfilled at each stage.</w:t>
      </w:r>
    </w:p>
    <w:p w14:paraId="00000016" w14:textId="2936AC2B" w:rsidR="007E080E" w:rsidRDefault="00EB09F4" w:rsidP="00F12DE7">
      <w:pPr>
        <w:pStyle w:val="Heading2"/>
        <w:rPr>
          <w:highlight w:val="white"/>
        </w:rPr>
      </w:pPr>
      <w:bookmarkStart w:id="4" w:name="_Toc133540546"/>
      <w:r>
        <w:rPr>
          <w:highlight w:val="white"/>
        </w:rPr>
        <w:t>Storming stage</w:t>
      </w:r>
      <w:bookmarkEnd w:id="4"/>
    </w:p>
    <w:p w14:paraId="00000017" w14:textId="3D11EE02"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storming stage is both the most difficult and important to complete. Conflict and competition are common during the creation of distinct personalities. Teamwork may </w:t>
      </w:r>
      <w:r w:rsidR="00F12DE7">
        <w:rPr>
          <w:rFonts w:ascii="Times New Roman" w:eastAsia="Times New Roman" w:hAnsi="Times New Roman" w:cs="Times New Roman"/>
          <w:color w:val="222222"/>
          <w:sz w:val="24"/>
          <w:szCs w:val="24"/>
          <w:highlight w:val="white"/>
        </w:rPr>
        <w:t>suffer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lastRenderedPageBreak/>
        <w:t>during this time as a result of the energy being spent on useless tasks (Santos et al. 2019). There may be disagreements among team members over their goals, and subgroups or cliques may form around powerful figures or areas of consensus. In order to go through this stage, team members must overcome challenges, put up with personal differences, and find common ground on opposing perspectives regarding team activities and goals. Teams might grind through this phase (Bukhari, 2019). Inability to settle disputes may result in long-term problems. At this stage of the team-building process, there may be some conflict between the workers. Various issues, especially those relating to the project's approach, might come up during the storming phase. It's common that this is caused by differences in working styles and personalities. Interactions between teammates can cause annoyance. In the observation of Valenti (2022), team leaders must encourage their colleagues to resolve conflicts amicably, nevertheless. The role of the team leader is to provide support to teammates who might be having trouble and to clarify any misunderstandings (Xu and Zhang, 2022). Nevertheless, team members and leaders should appreciate and cherish each other's differences. In order to embrace constructive conflict and deal with these differences in a way that maintains trust and commitment to the group's objectives, the group must develop the necessary abilities.</w:t>
      </w:r>
    </w:p>
    <w:p w14:paraId="00000018" w14:textId="77777777" w:rsidR="007E080E" w:rsidRDefault="00EB09F4" w:rsidP="00F12DE7">
      <w:pPr>
        <w:pStyle w:val="Heading2"/>
        <w:rPr>
          <w:highlight w:val="white"/>
        </w:rPr>
      </w:pPr>
      <w:bookmarkStart w:id="5" w:name="_Toc133540547"/>
      <w:r>
        <w:rPr>
          <w:highlight w:val="white"/>
        </w:rPr>
        <w:t>Norming stage</w:t>
      </w:r>
      <w:bookmarkEnd w:id="5"/>
    </w:p>
    <w:p w14:paraId="00000019" w14:textId="3B218802"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Teams who make it through the storming stage </w:t>
      </w:r>
      <w:r w:rsidR="00F12DE7">
        <w:rPr>
          <w:rFonts w:ascii="Times New Roman" w:eastAsia="Times New Roman" w:hAnsi="Times New Roman" w:cs="Times New Roman"/>
          <w:color w:val="222222"/>
          <w:sz w:val="24"/>
          <w:szCs w:val="24"/>
          <w:highlight w:val="white"/>
        </w:rPr>
        <w:t>can</w:t>
      </w:r>
      <w:r>
        <w:rPr>
          <w:rFonts w:ascii="Times New Roman" w:eastAsia="Times New Roman" w:hAnsi="Times New Roman" w:cs="Times New Roman"/>
          <w:color w:val="222222"/>
          <w:sz w:val="24"/>
          <w:szCs w:val="24"/>
          <w:highlight w:val="white"/>
        </w:rPr>
        <w:t xml:space="preserve"> resolve disputes and come to some sort of unification. At this time, everyone </w:t>
      </w:r>
      <w:r w:rsidR="00F12DE7">
        <w:rPr>
          <w:rFonts w:ascii="Times New Roman" w:eastAsia="Times New Roman" w:hAnsi="Times New Roman" w:cs="Times New Roman"/>
          <w:color w:val="222222"/>
          <w:sz w:val="24"/>
          <w:szCs w:val="24"/>
          <w:highlight w:val="white"/>
        </w:rPr>
        <w:t>agrees</w:t>
      </w:r>
      <w:r>
        <w:rPr>
          <w:rFonts w:ascii="Times New Roman" w:eastAsia="Times New Roman" w:hAnsi="Times New Roman" w:cs="Times New Roman"/>
          <w:color w:val="222222"/>
          <w:sz w:val="24"/>
          <w:szCs w:val="24"/>
          <w:highlight w:val="white"/>
        </w:rPr>
        <w:t xml:space="preserve"> over both who the leader or leaders will be and what each member's duties will be (Abhinaya, 2019). </w:t>
      </w:r>
      <w:r w:rsidR="00BA7E9D" w:rsidRPr="00BA7E9D">
        <w:rPr>
          <w:rFonts w:ascii="Times New Roman" w:eastAsia="Times New Roman" w:hAnsi="Times New Roman" w:cs="Times New Roman"/>
          <w:color w:val="222222"/>
          <w:sz w:val="24"/>
          <w:szCs w:val="24"/>
        </w:rPr>
        <w:t>A feeling of coherence and community develops when interpersonal conflicts begin to be resolved. Participants begin working together and focus more intently on the team's objectives during this phase, which boosts team effectiveness.</w:t>
      </w:r>
      <w:r>
        <w:rPr>
          <w:rFonts w:ascii="Times New Roman" w:eastAsia="Times New Roman" w:hAnsi="Times New Roman" w:cs="Times New Roman"/>
          <w:color w:val="222222"/>
          <w:sz w:val="24"/>
          <w:szCs w:val="24"/>
          <w:highlight w:val="white"/>
        </w:rPr>
        <w:t xml:space="preserve"> The group's mental stability, though, is precarious, and storming may restart if disagreements reappear. The "getting into the swing of things" phase can also be used to describe this period of team development (Ray et al. 2019). Once the company team has reached the norming phase, employees will be aware of one another's strengths. During this period, workers will also begin to get more familiar with the tasks performed by their peers. The results indicate that socialisation among employees will likely grow at this period. It may also be easier for the team members to provide advice or criticism. Leaders must work hard to resolve any problems that may have been previously suppressed in order to prevent any simmering tension. Goals and deliverables must be communicated, and leaders must be informed about project developments.</w:t>
      </w:r>
    </w:p>
    <w:p w14:paraId="626D4841" w14:textId="3CE15856" w:rsidR="00D91518" w:rsidRDefault="00D91518" w:rsidP="00D91518">
      <w:pPr>
        <w:spacing w:line="360" w:lineRule="auto"/>
        <w:jc w:val="center"/>
        <w:rPr>
          <w:rFonts w:ascii="Times New Roman" w:eastAsia="Times New Roman" w:hAnsi="Times New Roman" w:cs="Times New Roman"/>
          <w:color w:val="222222"/>
          <w:sz w:val="24"/>
          <w:szCs w:val="24"/>
          <w:highlight w:val="white"/>
        </w:rPr>
      </w:pPr>
      <w:r>
        <w:rPr>
          <w:noProof/>
        </w:rPr>
        <w:lastRenderedPageBreak/>
        <w:drawing>
          <wp:inline distT="0" distB="0" distL="0" distR="0" wp14:anchorId="2FE138FC" wp14:editId="1D6D8AC7">
            <wp:extent cx="5003800" cy="3657600"/>
            <wp:effectExtent l="0" t="0" r="6350" b="0"/>
            <wp:docPr id="2" name="Picture 2" descr="Tuckman's 5 Stages of Teams Development Model &amp; How to use it | by  Emma-Louise | The Launchpad - The Coaching Tools Compan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ckman's 5 Stages of Teams Development Model &amp; How to use it | by  Emma-Louise | The Launchpad - The Coaching Tools Company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3800" cy="3657600"/>
                    </a:xfrm>
                    <a:prstGeom prst="rect">
                      <a:avLst/>
                    </a:prstGeom>
                    <a:noFill/>
                    <a:ln>
                      <a:noFill/>
                    </a:ln>
                  </pic:spPr>
                </pic:pic>
              </a:graphicData>
            </a:graphic>
          </wp:inline>
        </w:drawing>
      </w:r>
    </w:p>
    <w:p w14:paraId="2C06BC20" w14:textId="710B9697" w:rsidR="00D91518" w:rsidRPr="00D91518" w:rsidRDefault="00D91518" w:rsidP="00D91518">
      <w:pPr>
        <w:spacing w:line="360" w:lineRule="auto"/>
        <w:jc w:val="center"/>
        <w:rPr>
          <w:rFonts w:ascii="Times New Roman" w:eastAsia="Times New Roman" w:hAnsi="Times New Roman" w:cs="Times New Roman"/>
          <w:b/>
          <w:bCs/>
          <w:color w:val="222222"/>
          <w:sz w:val="24"/>
          <w:szCs w:val="24"/>
          <w:highlight w:val="white"/>
        </w:rPr>
      </w:pPr>
      <w:r w:rsidRPr="00D91518">
        <w:rPr>
          <w:rFonts w:ascii="Times New Roman" w:eastAsia="Times New Roman" w:hAnsi="Times New Roman" w:cs="Times New Roman"/>
          <w:b/>
          <w:bCs/>
          <w:color w:val="222222"/>
          <w:sz w:val="24"/>
          <w:szCs w:val="24"/>
          <w:highlight w:val="white"/>
        </w:rPr>
        <w:t>Figure 2: Tuckman’s team development theory.</w:t>
      </w:r>
    </w:p>
    <w:p w14:paraId="649D07D4" w14:textId="734A7ABD" w:rsidR="00D91518" w:rsidRDefault="00D91518" w:rsidP="00D91518">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Sources: </w:t>
      </w:r>
      <w:r w:rsidRPr="00D91518">
        <w:rPr>
          <w:rFonts w:ascii="Times New Roman" w:eastAsia="Times New Roman" w:hAnsi="Times New Roman" w:cs="Times New Roman"/>
          <w:color w:val="222222"/>
          <w:sz w:val="24"/>
          <w:szCs w:val="24"/>
        </w:rPr>
        <w:t>(Thecoachingtoolscompany.com, 2020)</w:t>
      </w:r>
    </w:p>
    <w:p w14:paraId="0000001A" w14:textId="77777777" w:rsidR="007E080E" w:rsidRDefault="00EB09F4" w:rsidP="00F12DE7">
      <w:pPr>
        <w:pStyle w:val="Heading2"/>
        <w:rPr>
          <w:highlight w:val="white"/>
        </w:rPr>
      </w:pPr>
      <w:bookmarkStart w:id="6" w:name="_Toc133540548"/>
      <w:r>
        <w:rPr>
          <w:highlight w:val="white"/>
        </w:rPr>
        <w:t>Performing stage</w:t>
      </w:r>
      <w:bookmarkEnd w:id="6"/>
    </w:p>
    <w:p w14:paraId="0000001B" w14:textId="77777777"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At this point in its performance, the team is composed, efficient, and organised. Also firmly entrenched are consensus and cooperation. The team's objective is shared by all members, and a solid foundation is in place (Xie and Cooke, 2019). They are, however, dealt with in a helpful manner. There are still issues and conflicts. The team's top priority includes addressing issues and attaining goals as a group.</w:t>
      </w:r>
    </w:p>
    <w:p w14:paraId="0000001C" w14:textId="77777777" w:rsidR="007E080E" w:rsidRDefault="00EB09F4" w:rsidP="00F12DE7">
      <w:pPr>
        <w:pStyle w:val="Heading2"/>
        <w:rPr>
          <w:highlight w:val="white"/>
        </w:rPr>
      </w:pPr>
      <w:bookmarkStart w:id="7" w:name="_Toc133540549"/>
      <w:r>
        <w:rPr>
          <w:highlight w:val="white"/>
        </w:rPr>
        <w:t>Adjourning stage</w:t>
      </w:r>
      <w:bookmarkEnd w:id="7"/>
    </w:p>
    <w:p w14:paraId="0000001D" w14:textId="04C3F3E6"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adjournment stage saw </w:t>
      </w:r>
      <w:r w:rsidR="00D91518">
        <w:rPr>
          <w:rFonts w:ascii="Times New Roman" w:eastAsia="Times New Roman" w:hAnsi="Times New Roman" w:cs="Times New Roman"/>
          <w:color w:val="222222"/>
          <w:sz w:val="24"/>
          <w:szCs w:val="24"/>
          <w:highlight w:val="white"/>
        </w:rPr>
        <w:t>most of the</w:t>
      </w:r>
      <w:r>
        <w:rPr>
          <w:rFonts w:ascii="Times New Roman" w:eastAsia="Times New Roman" w:hAnsi="Times New Roman" w:cs="Times New Roman"/>
          <w:color w:val="222222"/>
          <w:sz w:val="24"/>
          <w:szCs w:val="24"/>
          <w:highlight w:val="white"/>
        </w:rPr>
        <w:t xml:space="preserve"> team's goals accomplished. </w:t>
      </w:r>
      <w:r w:rsidR="00BA7E9D" w:rsidRPr="00BA7E9D">
        <w:rPr>
          <w:rFonts w:ascii="Times New Roman" w:eastAsia="Times New Roman" w:hAnsi="Times New Roman" w:cs="Times New Roman"/>
          <w:color w:val="222222"/>
          <w:sz w:val="24"/>
          <w:szCs w:val="24"/>
        </w:rPr>
        <w:t>Keep track of the work and outcomes, as well as finish any last-minute chores, are the main considerations. As the workload decreases, certain team members could be transferred to other teams, which would result in the dissolution of the team (Kalyani, 2018). Given the possibility of regret after the team's dissolution, it may be useful to express gratitude in writing for the team's efforts and successes. When members of a team are changed, the team will start the development process anew from the formation or storming stage because it is a permanent committee with continuous duties.</w:t>
      </w:r>
    </w:p>
    <w:p w14:paraId="0000001E" w14:textId="7D00BAA2"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The model was developed by Tuckman after studying the dynamics of group interaction. Tuckman found that groups are cohesive and focused on completing the project by Stage 4 of the process. Tuckman and Jensen developed the sixth stage after reviewing many studies (Hodge, 2021). Tuckman and Jensen claim that everyone involved finds the process' adjourning phase to be the most difficult since workers usually experience a feeling of loss at this stage. Small groups that work on projects follow a certain technique </w:t>
      </w:r>
      <w:r w:rsidR="00D91518">
        <w:rPr>
          <w:rFonts w:ascii="Times New Roman" w:eastAsia="Times New Roman" w:hAnsi="Times New Roman" w:cs="Times New Roman"/>
          <w:color w:val="222222"/>
          <w:sz w:val="24"/>
          <w:szCs w:val="24"/>
          <w:highlight w:val="white"/>
        </w:rPr>
        <w:t>to</w:t>
      </w:r>
      <w:r>
        <w:rPr>
          <w:rFonts w:ascii="Times New Roman" w:eastAsia="Times New Roman" w:hAnsi="Times New Roman" w:cs="Times New Roman"/>
          <w:color w:val="222222"/>
          <w:sz w:val="24"/>
          <w:szCs w:val="24"/>
          <w:highlight w:val="white"/>
        </w:rPr>
        <w:t xml:space="preserve"> develop group dynamics.</w:t>
      </w:r>
    </w:p>
    <w:p w14:paraId="0000001F" w14:textId="77777777" w:rsidR="007E080E" w:rsidRDefault="00EB09F4" w:rsidP="00F12DE7">
      <w:pPr>
        <w:pStyle w:val="Heading1"/>
        <w:rPr>
          <w:highlight w:val="white"/>
        </w:rPr>
      </w:pPr>
      <w:bookmarkStart w:id="8" w:name="_Toc133540550"/>
      <w:r>
        <w:rPr>
          <w:highlight w:val="white"/>
        </w:rPr>
        <w:t>Team Norms and Cohesiveness</w:t>
      </w:r>
      <w:bookmarkEnd w:id="8"/>
    </w:p>
    <w:p w14:paraId="00000020" w14:textId="00782CC9"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Teams frequently create norms that guide team members' behaviour. Each team member is expected to follow a set of guidelines that outline what constitutes appropriate behaviour, attitude, and performance. Rules and norms are both types of uncodified standards. However, they are implicitly known to every member of the team (Smith, 2018). Rules work because they may be enforced through social pressure or other means when they are breached because team members want to support one another and keep relationships. Norms are established while a team interacts while developing a product. </w:t>
      </w:r>
    </w:p>
    <w:p w14:paraId="2A3E6FC3" w14:textId="1581700E" w:rsidR="00D91518" w:rsidRDefault="00D91518" w:rsidP="00D91518">
      <w:pPr>
        <w:spacing w:line="360" w:lineRule="auto"/>
        <w:jc w:val="center"/>
        <w:rPr>
          <w:rFonts w:ascii="Times New Roman" w:eastAsia="Times New Roman" w:hAnsi="Times New Roman" w:cs="Times New Roman"/>
          <w:color w:val="222222"/>
          <w:sz w:val="24"/>
          <w:szCs w:val="24"/>
          <w:highlight w:val="white"/>
        </w:rPr>
      </w:pPr>
      <w:r>
        <w:rPr>
          <w:noProof/>
        </w:rPr>
        <w:drawing>
          <wp:inline distT="0" distB="0" distL="0" distR="0" wp14:anchorId="325F1173" wp14:editId="35440063">
            <wp:extent cx="4419600" cy="2787650"/>
            <wp:effectExtent l="0" t="0" r="0" b="0"/>
            <wp:docPr id="3" name="Picture 3" descr="Team Norms, Team Cohesiv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m Norms, Team Cohesiven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9600" cy="2787650"/>
                    </a:xfrm>
                    <a:prstGeom prst="rect">
                      <a:avLst/>
                    </a:prstGeom>
                    <a:noFill/>
                    <a:ln>
                      <a:noFill/>
                    </a:ln>
                  </pic:spPr>
                </pic:pic>
              </a:graphicData>
            </a:graphic>
          </wp:inline>
        </w:drawing>
      </w:r>
    </w:p>
    <w:p w14:paraId="21B48C39" w14:textId="62E608AB" w:rsidR="00D91518" w:rsidRPr="00D91518" w:rsidRDefault="00D91518" w:rsidP="00D91518">
      <w:pPr>
        <w:spacing w:line="360" w:lineRule="auto"/>
        <w:jc w:val="center"/>
        <w:rPr>
          <w:rFonts w:ascii="Times New Roman" w:eastAsia="Times New Roman" w:hAnsi="Times New Roman" w:cs="Times New Roman"/>
          <w:b/>
          <w:bCs/>
          <w:color w:val="222222"/>
          <w:sz w:val="24"/>
          <w:szCs w:val="24"/>
        </w:rPr>
      </w:pPr>
      <w:r w:rsidRPr="00D91518">
        <w:rPr>
          <w:rFonts w:ascii="Times New Roman" w:eastAsia="Times New Roman" w:hAnsi="Times New Roman" w:cs="Times New Roman"/>
          <w:b/>
          <w:bCs/>
          <w:color w:val="222222"/>
          <w:sz w:val="24"/>
          <w:szCs w:val="24"/>
          <w:highlight w:val="white"/>
        </w:rPr>
        <w:t xml:space="preserve">Figure 3: </w:t>
      </w:r>
      <w:r w:rsidRPr="00D91518">
        <w:rPr>
          <w:rFonts w:ascii="Times New Roman" w:eastAsia="Times New Roman" w:hAnsi="Times New Roman" w:cs="Times New Roman"/>
          <w:b/>
          <w:bCs/>
          <w:color w:val="222222"/>
          <w:sz w:val="24"/>
          <w:szCs w:val="24"/>
        </w:rPr>
        <w:t>Team Norms and Cohesiveness</w:t>
      </w:r>
    </w:p>
    <w:p w14:paraId="2DE77452" w14:textId="3E97AF81" w:rsidR="00D91518" w:rsidRDefault="00D91518" w:rsidP="00D91518">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 xml:space="preserve">Sources: </w:t>
      </w:r>
      <w:r w:rsidRPr="00D91518">
        <w:rPr>
          <w:rFonts w:ascii="Times New Roman" w:eastAsia="Times New Roman" w:hAnsi="Times New Roman" w:cs="Times New Roman"/>
          <w:color w:val="222222"/>
          <w:sz w:val="24"/>
          <w:szCs w:val="24"/>
        </w:rPr>
        <w:t>(Wp.com, 2022)</w:t>
      </w:r>
    </w:p>
    <w:p w14:paraId="00000022" w14:textId="591ACF5B"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Walmart Group's team development methodology is built around the Tuckman model, and they utilise it to help their customers establish teams and quicken the transition to high performance (Sebastian, 2020). They can help leaders use the Tuckman model to further the team-building process by helping them get a solid knowledge of the five phases and the cumulative advantages of good collaboration. They provide them with the tools they require at </w:t>
      </w:r>
      <w:r>
        <w:rPr>
          <w:rFonts w:ascii="Times New Roman" w:eastAsia="Times New Roman" w:hAnsi="Times New Roman" w:cs="Times New Roman"/>
          <w:color w:val="222222"/>
          <w:sz w:val="24"/>
          <w:szCs w:val="24"/>
          <w:highlight w:val="white"/>
        </w:rPr>
        <w:lastRenderedPageBreak/>
        <w:t xml:space="preserve">every stage of team development so they can set acceptable expectations and objectives and so develop powerful, independent teams. In order to provide a solid foundation for team development, leaders must have the knowledge and attitude required to effectively manage team growth and ensure smooth transitions between stages (Hammond and </w:t>
      </w:r>
      <w:proofErr w:type="spellStart"/>
      <w:r>
        <w:rPr>
          <w:rFonts w:ascii="Times New Roman" w:eastAsia="Times New Roman" w:hAnsi="Times New Roman" w:cs="Times New Roman"/>
          <w:color w:val="222222"/>
          <w:sz w:val="24"/>
          <w:szCs w:val="24"/>
          <w:highlight w:val="white"/>
        </w:rPr>
        <w:t>Kedrowicz</w:t>
      </w:r>
      <w:proofErr w:type="spellEnd"/>
      <w:r>
        <w:rPr>
          <w:rFonts w:ascii="Times New Roman" w:eastAsia="Times New Roman" w:hAnsi="Times New Roman" w:cs="Times New Roman"/>
          <w:color w:val="222222"/>
          <w:sz w:val="24"/>
          <w:szCs w:val="24"/>
          <w:highlight w:val="white"/>
        </w:rPr>
        <w:t xml:space="preserve">, 2021). A team's development takes time, which leaders must realise. </w:t>
      </w:r>
      <w:r w:rsidR="00D91518">
        <w:rPr>
          <w:rFonts w:ascii="Times New Roman" w:eastAsia="Times New Roman" w:hAnsi="Times New Roman" w:cs="Times New Roman"/>
          <w:color w:val="222222"/>
          <w:sz w:val="24"/>
          <w:szCs w:val="24"/>
          <w:highlight w:val="white"/>
        </w:rPr>
        <w:t>In order</w:t>
      </w:r>
      <w:r>
        <w:rPr>
          <w:rFonts w:ascii="Times New Roman" w:eastAsia="Times New Roman" w:hAnsi="Times New Roman" w:cs="Times New Roman"/>
          <w:color w:val="222222"/>
          <w:sz w:val="24"/>
          <w:szCs w:val="24"/>
          <w:highlight w:val="white"/>
        </w:rPr>
        <w:t xml:space="preserve"> to go through each of the five phases and establish trusting relationships with their </w:t>
      </w:r>
      <w:r w:rsidR="00D91518">
        <w:rPr>
          <w:rFonts w:ascii="Times New Roman" w:eastAsia="Times New Roman" w:hAnsi="Times New Roman" w:cs="Times New Roman"/>
          <w:color w:val="222222"/>
          <w:sz w:val="24"/>
          <w:szCs w:val="24"/>
          <w:highlight w:val="white"/>
        </w:rPr>
        <w:t>co-workers</w:t>
      </w:r>
      <w:r>
        <w:rPr>
          <w:rFonts w:ascii="Times New Roman" w:eastAsia="Times New Roman" w:hAnsi="Times New Roman" w:cs="Times New Roman"/>
          <w:color w:val="222222"/>
          <w:sz w:val="24"/>
          <w:szCs w:val="24"/>
          <w:highlight w:val="white"/>
        </w:rPr>
        <w:t xml:space="preserve">, team members must put in the necessary time, patience, and focus. Those in positions of leadership who are well-versed in the Tuckman model </w:t>
      </w:r>
      <w:r w:rsidR="00D91518">
        <w:rPr>
          <w:rFonts w:ascii="Times New Roman" w:eastAsia="Times New Roman" w:hAnsi="Times New Roman" w:cs="Times New Roman"/>
          <w:color w:val="222222"/>
          <w:sz w:val="24"/>
          <w:szCs w:val="24"/>
          <w:highlight w:val="white"/>
        </w:rPr>
        <w:t>can putt</w:t>
      </w:r>
      <w:r>
        <w:rPr>
          <w:rFonts w:ascii="Times New Roman" w:eastAsia="Times New Roman" w:hAnsi="Times New Roman" w:cs="Times New Roman"/>
          <w:color w:val="222222"/>
          <w:sz w:val="24"/>
          <w:szCs w:val="24"/>
          <w:highlight w:val="white"/>
        </w:rPr>
        <w:t xml:space="preserve"> their teams in the most favourable growth environments and ensuring that real progress is being made (Andersén and Ljungkvist, 2021). As necessary, the team leaders will work with its staff of coaches and advisors.</w:t>
      </w:r>
    </w:p>
    <w:p w14:paraId="00000023" w14:textId="77777777" w:rsidR="007E080E" w:rsidRDefault="00EB09F4" w:rsidP="00F12DE7">
      <w:pPr>
        <w:pStyle w:val="Heading1"/>
        <w:rPr>
          <w:highlight w:val="white"/>
        </w:rPr>
      </w:pPr>
      <w:bookmarkStart w:id="9" w:name="_Toc133540551"/>
      <w:r>
        <w:rPr>
          <w:highlight w:val="white"/>
        </w:rPr>
        <w:t>Conclusion</w:t>
      </w:r>
      <w:bookmarkEnd w:id="9"/>
    </w:p>
    <w:p w14:paraId="00000024" w14:textId="3EC7DA49" w:rsidR="007E080E" w:rsidRDefault="00EB09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study's participants believed that profitable teams have a positive impact on business profitability, which is one of its findings. Humans are recognised for their social nature. This much was accepted for a very long time. People usually work separately and in silos rather than collaboratively since </w:t>
      </w:r>
      <w:r w:rsidR="00D91518">
        <w:rPr>
          <w:rFonts w:ascii="Times New Roman" w:eastAsia="Times New Roman" w:hAnsi="Times New Roman" w:cs="Times New Roman"/>
          <w:color w:val="222222"/>
          <w:sz w:val="24"/>
          <w:szCs w:val="24"/>
          <w:highlight w:val="white"/>
        </w:rPr>
        <w:t>many</w:t>
      </w:r>
      <w:r>
        <w:rPr>
          <w:rFonts w:ascii="Times New Roman" w:eastAsia="Times New Roman" w:hAnsi="Times New Roman" w:cs="Times New Roman"/>
          <w:color w:val="222222"/>
          <w:sz w:val="24"/>
          <w:szCs w:val="24"/>
          <w:highlight w:val="white"/>
        </w:rPr>
        <w:t xml:space="preserve"> companies fail to take this fact into account. As more organisations realise the value of teamwork and how essential it is to success, the creation of collaborative workplaces is more crucial than ever. Nearly half of CEOs surveyed by </w:t>
      </w:r>
      <w:proofErr w:type="spellStart"/>
      <w:r>
        <w:rPr>
          <w:rFonts w:ascii="Times New Roman" w:eastAsia="Times New Roman" w:hAnsi="Times New Roman" w:cs="Times New Roman"/>
          <w:color w:val="222222"/>
          <w:sz w:val="24"/>
          <w:szCs w:val="24"/>
          <w:highlight w:val="white"/>
        </w:rPr>
        <w:t>Walmert</w:t>
      </w:r>
      <w:proofErr w:type="spellEnd"/>
      <w:r>
        <w:rPr>
          <w:rFonts w:ascii="Times New Roman" w:eastAsia="Times New Roman" w:hAnsi="Times New Roman" w:cs="Times New Roman"/>
          <w:color w:val="222222"/>
          <w:sz w:val="24"/>
          <w:szCs w:val="24"/>
          <w:highlight w:val="white"/>
        </w:rPr>
        <w:t xml:space="preserve"> believed that better collaboration would enable organisations to keep more employees. The most important result of efficient team development is that it aids team members in gradually getting to know one another, developing their capacity to carry out important work together and finally accomplishing a common set of objectives.</w:t>
      </w:r>
      <w:r>
        <w:br w:type="page"/>
      </w:r>
    </w:p>
    <w:p w14:paraId="608FD36F" w14:textId="77777777" w:rsidR="001D23E4" w:rsidRDefault="001D23E4" w:rsidP="00F12DE7">
      <w:pPr>
        <w:pStyle w:val="Heading1"/>
        <w:rPr>
          <w:highlight w:val="white"/>
        </w:rPr>
      </w:pPr>
      <w:bookmarkStart w:id="10" w:name="_Toc133540552"/>
      <w:r>
        <w:rPr>
          <w:highlight w:val="white"/>
        </w:rPr>
        <w:lastRenderedPageBreak/>
        <w:t>Reference list</w:t>
      </w:r>
      <w:bookmarkEnd w:id="10"/>
    </w:p>
    <w:p w14:paraId="08AF41AA" w14:textId="77777777" w:rsidR="001D23E4" w:rsidRDefault="001D23E4" w:rsidP="001D23E4">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Journal</w:t>
      </w:r>
    </w:p>
    <w:p w14:paraId="471861B5"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Abhinaya, M.B., 2019. Lessons from Walmart-Bharti Joint Venture. </w:t>
      </w:r>
      <w:r>
        <w:rPr>
          <w:rFonts w:ascii="Times New Roman" w:eastAsia="Times New Roman" w:hAnsi="Times New Roman" w:cs="Times New Roman"/>
          <w:i/>
          <w:color w:val="222222"/>
          <w:sz w:val="24"/>
          <w:szCs w:val="24"/>
          <w:highlight w:val="white"/>
        </w:rPr>
        <w:t>Supremo Amicus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p.153.</w:t>
      </w:r>
    </w:p>
    <w:p w14:paraId="0D693014" w14:textId="77777777" w:rsidR="00960646" w:rsidRPr="00B425D4" w:rsidRDefault="00960646" w:rsidP="00960646">
      <w:pPr>
        <w:spacing w:before="240" w:after="240" w:line="360" w:lineRule="auto"/>
        <w:jc w:val="both"/>
        <w:rPr>
          <w:rFonts w:ascii="Times New Roman" w:hAnsi="Times New Roman" w:cs="Times New Roman"/>
          <w:color w:val="222222"/>
          <w:sz w:val="24"/>
          <w:szCs w:val="24"/>
          <w:shd w:val="clear" w:color="auto" w:fill="FFFFFF"/>
        </w:rPr>
      </w:pPr>
      <w:proofErr w:type="spellStart"/>
      <w:r w:rsidRPr="00B425D4">
        <w:rPr>
          <w:rFonts w:ascii="Times New Roman" w:hAnsi="Times New Roman" w:cs="Times New Roman"/>
          <w:color w:val="222222"/>
          <w:sz w:val="24"/>
          <w:szCs w:val="24"/>
          <w:shd w:val="clear" w:color="auto" w:fill="FFFFFF"/>
        </w:rPr>
        <w:t>Aming</w:t>
      </w:r>
      <w:proofErr w:type="spellEnd"/>
      <w:r w:rsidRPr="00B425D4">
        <w:rPr>
          <w:rFonts w:ascii="Times New Roman" w:hAnsi="Times New Roman" w:cs="Times New Roman"/>
          <w:color w:val="222222"/>
          <w:sz w:val="24"/>
          <w:szCs w:val="24"/>
          <w:shd w:val="clear" w:color="auto" w:fill="FFFFFF"/>
        </w:rPr>
        <w:t>, D., Cummins, E. and Atwell, A., 2022. Effective Virtual Communication with Adjuncts Using an Active Faculty Roster or Active Faculty Rosters: Necessary Elements of Effective Adjunct Communication. </w:t>
      </w:r>
      <w:r w:rsidRPr="00B425D4">
        <w:rPr>
          <w:rFonts w:ascii="Times New Roman" w:hAnsi="Times New Roman" w:cs="Times New Roman"/>
          <w:i/>
          <w:iCs/>
          <w:color w:val="222222"/>
          <w:sz w:val="24"/>
          <w:szCs w:val="24"/>
          <w:shd w:val="clear" w:color="auto" w:fill="FFFFFF"/>
        </w:rPr>
        <w:t>The Journal of Faculty Development</w:t>
      </w:r>
      <w:r w:rsidRPr="00B425D4">
        <w:rPr>
          <w:rFonts w:ascii="Times New Roman" w:hAnsi="Times New Roman" w:cs="Times New Roman"/>
          <w:color w:val="222222"/>
          <w:sz w:val="24"/>
          <w:szCs w:val="24"/>
          <w:shd w:val="clear" w:color="auto" w:fill="FFFFFF"/>
        </w:rPr>
        <w:t>, </w:t>
      </w:r>
      <w:r w:rsidRPr="00B425D4">
        <w:rPr>
          <w:rFonts w:ascii="Times New Roman" w:hAnsi="Times New Roman" w:cs="Times New Roman"/>
          <w:i/>
          <w:iCs/>
          <w:color w:val="222222"/>
          <w:sz w:val="24"/>
          <w:szCs w:val="24"/>
          <w:shd w:val="clear" w:color="auto" w:fill="FFFFFF"/>
        </w:rPr>
        <w:t>36</w:t>
      </w:r>
      <w:r w:rsidRPr="00B425D4">
        <w:rPr>
          <w:rFonts w:ascii="Times New Roman" w:hAnsi="Times New Roman" w:cs="Times New Roman"/>
          <w:color w:val="222222"/>
          <w:sz w:val="24"/>
          <w:szCs w:val="24"/>
          <w:shd w:val="clear" w:color="auto" w:fill="FFFFFF"/>
        </w:rPr>
        <w:t>(2), pp.80-82.</w:t>
      </w:r>
    </w:p>
    <w:p w14:paraId="17662225"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Andersén</w:t>
      </w:r>
      <w:proofErr w:type="spellEnd"/>
      <w:r>
        <w:rPr>
          <w:rFonts w:ascii="Times New Roman" w:eastAsia="Times New Roman" w:hAnsi="Times New Roman" w:cs="Times New Roman"/>
          <w:color w:val="222222"/>
          <w:sz w:val="24"/>
          <w:szCs w:val="24"/>
          <w:highlight w:val="white"/>
        </w:rPr>
        <w:t xml:space="preserve">, J. and Ljungkvist, T., 2021. Resource orchestration for team‐based innovation: a case study of the interplay between teams, customers, and top management. </w:t>
      </w:r>
      <w:r>
        <w:rPr>
          <w:rFonts w:ascii="Times New Roman" w:eastAsia="Times New Roman" w:hAnsi="Times New Roman" w:cs="Times New Roman"/>
          <w:i/>
          <w:color w:val="222222"/>
          <w:sz w:val="24"/>
          <w:szCs w:val="24"/>
          <w:highlight w:val="white"/>
        </w:rPr>
        <w:t>R&amp;D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(1), pp.147-160.</w:t>
      </w:r>
    </w:p>
    <w:p w14:paraId="4438A5BB"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Bukhari, S.N.H., 2021. Data Mining in Product Cycle Prediction of Company Mergers. </w:t>
      </w:r>
      <w:r>
        <w:rPr>
          <w:rFonts w:ascii="Times New Roman" w:eastAsia="Times New Roman" w:hAnsi="Times New Roman" w:cs="Times New Roman"/>
          <w:i/>
          <w:color w:val="222222"/>
          <w:sz w:val="24"/>
          <w:szCs w:val="24"/>
          <w:highlight w:val="white"/>
        </w:rPr>
        <w:t>International Journal of New Practices in Management and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(03), pp.01-05.</w:t>
      </w:r>
    </w:p>
    <w:p w14:paraId="4C3ACAEE" w14:textId="77777777" w:rsidR="00960646" w:rsidRPr="00B425D4" w:rsidRDefault="00960646" w:rsidP="00960646">
      <w:pPr>
        <w:spacing w:before="240" w:after="240" w:line="360" w:lineRule="auto"/>
        <w:jc w:val="both"/>
        <w:rPr>
          <w:rFonts w:ascii="Times New Roman" w:eastAsia="Times New Roman" w:hAnsi="Times New Roman" w:cs="Times New Roman"/>
          <w:color w:val="222222"/>
          <w:sz w:val="32"/>
          <w:szCs w:val="32"/>
          <w:highlight w:val="white"/>
        </w:rPr>
      </w:pPr>
      <w:r w:rsidRPr="00B425D4">
        <w:rPr>
          <w:rFonts w:ascii="Times New Roman" w:hAnsi="Times New Roman" w:cs="Times New Roman"/>
          <w:color w:val="222222"/>
          <w:sz w:val="24"/>
          <w:szCs w:val="24"/>
          <w:shd w:val="clear" w:color="auto" w:fill="FFFFFF"/>
        </w:rPr>
        <w:t>Bush, D., Chang, C., Rauscher, K. and Myers, D., 2019. Essential elements for effective safety and health education in postsecondary construction career technical education. </w:t>
      </w:r>
      <w:r w:rsidRPr="00B425D4">
        <w:rPr>
          <w:rFonts w:ascii="Times New Roman" w:hAnsi="Times New Roman" w:cs="Times New Roman"/>
          <w:i/>
          <w:iCs/>
          <w:color w:val="222222"/>
          <w:sz w:val="24"/>
          <w:szCs w:val="24"/>
          <w:shd w:val="clear" w:color="auto" w:fill="FFFFFF"/>
        </w:rPr>
        <w:t>NEW SOLUTIONS: A Journal of Environmental and Occupational Health Policy</w:t>
      </w:r>
      <w:r w:rsidRPr="00B425D4">
        <w:rPr>
          <w:rFonts w:ascii="Times New Roman" w:hAnsi="Times New Roman" w:cs="Times New Roman"/>
          <w:color w:val="222222"/>
          <w:sz w:val="24"/>
          <w:szCs w:val="24"/>
          <w:shd w:val="clear" w:color="auto" w:fill="FFFFFF"/>
        </w:rPr>
        <w:t>, </w:t>
      </w:r>
      <w:r w:rsidRPr="00B425D4">
        <w:rPr>
          <w:rFonts w:ascii="Times New Roman" w:hAnsi="Times New Roman" w:cs="Times New Roman"/>
          <w:i/>
          <w:iCs/>
          <w:color w:val="222222"/>
          <w:sz w:val="24"/>
          <w:szCs w:val="24"/>
          <w:shd w:val="clear" w:color="auto" w:fill="FFFFFF"/>
        </w:rPr>
        <w:t>29</w:t>
      </w:r>
      <w:r w:rsidRPr="00B425D4">
        <w:rPr>
          <w:rFonts w:ascii="Times New Roman" w:hAnsi="Times New Roman" w:cs="Times New Roman"/>
          <w:color w:val="222222"/>
          <w:sz w:val="24"/>
          <w:szCs w:val="24"/>
          <w:shd w:val="clear" w:color="auto" w:fill="FFFFFF"/>
        </w:rPr>
        <w:t>(1), pp.53-75.</w:t>
      </w:r>
    </w:p>
    <w:p w14:paraId="0687D7B1"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Y., Mehrotra, P., Samala, N.K.S., Ahmadi, K., </w:t>
      </w:r>
      <w:proofErr w:type="spellStart"/>
      <w:r>
        <w:rPr>
          <w:rFonts w:ascii="Times New Roman" w:eastAsia="Times New Roman" w:hAnsi="Times New Roman" w:cs="Times New Roman"/>
          <w:color w:val="222222"/>
          <w:sz w:val="24"/>
          <w:szCs w:val="24"/>
          <w:highlight w:val="white"/>
        </w:rPr>
        <w:t>Jivane</w:t>
      </w:r>
      <w:proofErr w:type="spellEnd"/>
      <w:r>
        <w:rPr>
          <w:rFonts w:ascii="Times New Roman" w:eastAsia="Times New Roman" w:hAnsi="Times New Roman" w:cs="Times New Roman"/>
          <w:color w:val="222222"/>
          <w:sz w:val="24"/>
          <w:szCs w:val="24"/>
          <w:highlight w:val="white"/>
        </w:rPr>
        <w:t xml:space="preserve">, V., Pang, L., Shrivastav, M., Lyman, N. and Pleiman, S., 2021. A </w:t>
      </w:r>
      <w:proofErr w:type="spellStart"/>
      <w:r>
        <w:rPr>
          <w:rFonts w:ascii="Times New Roman" w:eastAsia="Times New Roman" w:hAnsi="Times New Roman" w:cs="Times New Roman"/>
          <w:color w:val="222222"/>
          <w:sz w:val="24"/>
          <w:szCs w:val="24"/>
          <w:highlight w:val="white"/>
        </w:rPr>
        <w:t>multiobjective</w:t>
      </w:r>
      <w:proofErr w:type="spellEnd"/>
      <w:r>
        <w:rPr>
          <w:rFonts w:ascii="Times New Roman" w:eastAsia="Times New Roman" w:hAnsi="Times New Roman" w:cs="Times New Roman"/>
          <w:color w:val="222222"/>
          <w:sz w:val="24"/>
          <w:szCs w:val="24"/>
          <w:highlight w:val="white"/>
        </w:rPr>
        <w:t xml:space="preserve"> optimization for clearance in </w:t>
      </w:r>
      <w:proofErr w:type="spellStart"/>
      <w:r>
        <w:rPr>
          <w:rFonts w:ascii="Times New Roman" w:eastAsia="Times New Roman" w:hAnsi="Times New Roman" w:cs="Times New Roman"/>
          <w:color w:val="222222"/>
          <w:sz w:val="24"/>
          <w:szCs w:val="24"/>
          <w:highlight w:val="white"/>
        </w:rPr>
        <w:t>walmart</w:t>
      </w:r>
      <w:proofErr w:type="spellEnd"/>
      <w:r>
        <w:rPr>
          <w:rFonts w:ascii="Times New Roman" w:eastAsia="Times New Roman" w:hAnsi="Times New Roman" w:cs="Times New Roman"/>
          <w:color w:val="222222"/>
          <w:sz w:val="24"/>
          <w:szCs w:val="24"/>
          <w:highlight w:val="white"/>
        </w:rPr>
        <w:t xml:space="preserve"> brick-and-mortar stores. </w:t>
      </w:r>
      <w:r>
        <w:rPr>
          <w:rFonts w:ascii="Times New Roman" w:eastAsia="Times New Roman" w:hAnsi="Times New Roman" w:cs="Times New Roman"/>
          <w:i/>
          <w:color w:val="222222"/>
          <w:sz w:val="24"/>
          <w:szCs w:val="24"/>
          <w:highlight w:val="white"/>
        </w:rPr>
        <w:t>INFORMS Journal on Applied Analytics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(1), pp.76-89.</w:t>
      </w:r>
    </w:p>
    <w:p w14:paraId="246A62DD"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Elder, S.D., 2019. The impact of supermarket supply chain governance on smallholder farmer cooperatives: the case of Walmart in Nicaragua. </w:t>
      </w:r>
      <w:r>
        <w:rPr>
          <w:rFonts w:ascii="Times New Roman" w:eastAsia="Times New Roman" w:hAnsi="Times New Roman" w:cs="Times New Roman"/>
          <w:i/>
          <w:color w:val="222222"/>
          <w:sz w:val="24"/>
          <w:szCs w:val="24"/>
          <w:highlight w:val="white"/>
        </w:rPr>
        <w:t>Agriculture and human values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(2), pp.213-224.</w:t>
      </w:r>
    </w:p>
    <w:p w14:paraId="205F8FA7" w14:textId="77777777" w:rsidR="00960646" w:rsidRDefault="00960646" w:rsidP="00960646">
      <w:pPr>
        <w:pStyle w:val="NormalWeb"/>
        <w:spacing w:before="0" w:beforeAutospacing="0" w:after="240" w:afterAutospacing="0" w:line="360" w:lineRule="auto"/>
        <w:jc w:val="both"/>
      </w:pPr>
      <w:r>
        <w:t xml:space="preserve">Googleusercontent.com. (2022). </w:t>
      </w:r>
      <w:r>
        <w:rPr>
          <w:i/>
          <w:iCs/>
        </w:rPr>
        <w:t>Stage of Team Development</w:t>
      </w:r>
      <w:r>
        <w:t>. [online] Available at: https://lh5.googleusercontent.com/nCOT5HuNKZb_OXNp6LxeOatB9DPwgCdtgTpNYunjRk3bYH_Lc32LXzzc1_GlotiLnb0xzYjwir4IXZpXnbyZ3hZq19jf7SJKrWKLa6q-nou4ZtVayuAkDC5pdDVpq1PPx2a0sGG1 [Accessed 14 Dec. 2022].</w:t>
      </w:r>
    </w:p>
    <w:p w14:paraId="0D16CB91"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Guandalini</w:t>
      </w:r>
      <w:proofErr w:type="spellEnd"/>
      <w:r>
        <w:rPr>
          <w:rFonts w:ascii="Times New Roman" w:eastAsia="Times New Roman" w:hAnsi="Times New Roman" w:cs="Times New Roman"/>
          <w:color w:val="222222"/>
          <w:sz w:val="24"/>
          <w:szCs w:val="24"/>
          <w:highlight w:val="white"/>
        </w:rPr>
        <w:t xml:space="preserve">, I., Sun, W. and Zhou, L., 2019. Assessing the implementation of Sustainable Development Goals through switching cost.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232</w:t>
      </w:r>
      <w:r>
        <w:rPr>
          <w:rFonts w:ascii="Times New Roman" w:eastAsia="Times New Roman" w:hAnsi="Times New Roman" w:cs="Times New Roman"/>
          <w:color w:val="222222"/>
          <w:sz w:val="24"/>
          <w:szCs w:val="24"/>
          <w:highlight w:val="white"/>
        </w:rPr>
        <w:t>, pp.1430-1441.</w:t>
      </w:r>
    </w:p>
    <w:p w14:paraId="3E8C419B"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Hammond, S. and </w:t>
      </w:r>
      <w:proofErr w:type="spellStart"/>
      <w:r>
        <w:rPr>
          <w:rFonts w:ascii="Times New Roman" w:eastAsia="Times New Roman" w:hAnsi="Times New Roman" w:cs="Times New Roman"/>
          <w:color w:val="222222"/>
          <w:sz w:val="24"/>
          <w:szCs w:val="24"/>
          <w:highlight w:val="white"/>
        </w:rPr>
        <w:t>Kedrowicz</w:t>
      </w:r>
      <w:proofErr w:type="spellEnd"/>
      <w:r>
        <w:rPr>
          <w:rFonts w:ascii="Times New Roman" w:eastAsia="Times New Roman" w:hAnsi="Times New Roman" w:cs="Times New Roman"/>
          <w:color w:val="222222"/>
          <w:sz w:val="24"/>
          <w:szCs w:val="24"/>
          <w:highlight w:val="white"/>
        </w:rPr>
        <w:t xml:space="preserve">, A.A., 2021. Increasing Team Effectiveness Through Experiential Team Training: An Explanatory Mixed-Methods Study of First-Year Veterinary Students’ Team Experiences. </w:t>
      </w:r>
      <w:r>
        <w:rPr>
          <w:rFonts w:ascii="Times New Roman" w:eastAsia="Times New Roman" w:hAnsi="Times New Roman" w:cs="Times New Roman"/>
          <w:i/>
          <w:color w:val="222222"/>
          <w:sz w:val="24"/>
          <w:szCs w:val="24"/>
          <w:highlight w:val="white"/>
        </w:rPr>
        <w:t>Journal of Veterinary Medical Education</w:t>
      </w:r>
      <w:r>
        <w:rPr>
          <w:rFonts w:ascii="Times New Roman" w:eastAsia="Times New Roman" w:hAnsi="Times New Roman" w:cs="Times New Roman"/>
          <w:color w:val="222222"/>
          <w:sz w:val="24"/>
          <w:szCs w:val="24"/>
          <w:highlight w:val="white"/>
        </w:rPr>
        <w:t>, p.e20210108.</w:t>
      </w:r>
    </w:p>
    <w:p w14:paraId="25BDBF89"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Hodge, A., 2021. 21 Supervising team coaches. </w:t>
      </w:r>
      <w:r>
        <w:rPr>
          <w:rFonts w:ascii="Times New Roman" w:eastAsia="Times New Roman" w:hAnsi="Times New Roman" w:cs="Times New Roman"/>
          <w:i/>
          <w:color w:val="222222"/>
          <w:sz w:val="24"/>
          <w:szCs w:val="24"/>
          <w:highlight w:val="white"/>
        </w:rPr>
        <w:t>Coaching and Mentoring Supervision: Theory and Practice, 2e</w:t>
      </w:r>
      <w:r>
        <w:rPr>
          <w:rFonts w:ascii="Times New Roman" w:eastAsia="Times New Roman" w:hAnsi="Times New Roman" w:cs="Times New Roman"/>
          <w:color w:val="222222"/>
          <w:sz w:val="24"/>
          <w:szCs w:val="24"/>
          <w:highlight w:val="white"/>
        </w:rPr>
        <w:t>, p.254.</w:t>
      </w:r>
    </w:p>
    <w:p w14:paraId="7B69B7A5"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Kalyani, P., 2018. Walmart and Flipkart: The Biggest Deal in Indian E-com Startup Market. </w:t>
      </w:r>
      <w:r>
        <w:rPr>
          <w:rFonts w:ascii="Times New Roman" w:eastAsia="Times New Roman" w:hAnsi="Times New Roman" w:cs="Times New Roman"/>
          <w:i/>
          <w:color w:val="222222"/>
          <w:sz w:val="24"/>
          <w:szCs w:val="24"/>
          <w:highlight w:val="white"/>
        </w:rPr>
        <w:t>Journal of Management Engineering and Information Technology, 5 (4), 1</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w:t>
      </w:r>
    </w:p>
    <w:p w14:paraId="21B71CB8"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Kamath, R., 2018. Food traceability on blockchain: Walmart’s pork and mango pilots with IBM. </w:t>
      </w:r>
      <w:r>
        <w:rPr>
          <w:rFonts w:ascii="Times New Roman" w:eastAsia="Times New Roman" w:hAnsi="Times New Roman" w:cs="Times New Roman"/>
          <w:i/>
          <w:color w:val="222222"/>
          <w:sz w:val="24"/>
          <w:szCs w:val="24"/>
          <w:highlight w:val="white"/>
        </w:rPr>
        <w:t>The Journal of the British Blockchain Association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p.3712.</w:t>
      </w:r>
    </w:p>
    <w:p w14:paraId="08D5885A"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Mounika, S., Sahithi, Y., </w:t>
      </w:r>
      <w:proofErr w:type="spellStart"/>
      <w:r>
        <w:rPr>
          <w:rFonts w:ascii="Times New Roman" w:eastAsia="Times New Roman" w:hAnsi="Times New Roman" w:cs="Times New Roman"/>
          <w:color w:val="222222"/>
          <w:sz w:val="24"/>
          <w:szCs w:val="24"/>
          <w:highlight w:val="white"/>
        </w:rPr>
        <w:t>Grishmi</w:t>
      </w:r>
      <w:proofErr w:type="spellEnd"/>
      <w:r>
        <w:rPr>
          <w:rFonts w:ascii="Times New Roman" w:eastAsia="Times New Roman" w:hAnsi="Times New Roman" w:cs="Times New Roman"/>
          <w:color w:val="222222"/>
          <w:sz w:val="24"/>
          <w:szCs w:val="24"/>
          <w:highlight w:val="white"/>
        </w:rPr>
        <w:t xml:space="preserve">, D., Sindhu, M. and Ganesh, P., 2021. Walmart Gross Sales Forecasting Using Machine Learning. </w:t>
      </w:r>
      <w:r>
        <w:rPr>
          <w:rFonts w:ascii="Times New Roman" w:eastAsia="Times New Roman" w:hAnsi="Times New Roman" w:cs="Times New Roman"/>
          <w:i/>
          <w:color w:val="222222"/>
          <w:sz w:val="24"/>
          <w:szCs w:val="24"/>
          <w:highlight w:val="white"/>
        </w:rPr>
        <w:t>Journal of Advanced Research in Technology and Management Sciences (JARTMS)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(4), pp.22-27.</w:t>
      </w:r>
    </w:p>
    <w:p w14:paraId="02DC9F71"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Ray, P., Harsh, H.O., Daniel, A. and Ray, A., 2019. Incorporating block chain technology in food supply chain. </w:t>
      </w:r>
      <w:r>
        <w:rPr>
          <w:rFonts w:ascii="Times New Roman" w:eastAsia="Times New Roman" w:hAnsi="Times New Roman" w:cs="Times New Roman"/>
          <w:i/>
          <w:color w:val="222222"/>
          <w:sz w:val="24"/>
          <w:szCs w:val="24"/>
          <w:highlight w:val="white"/>
        </w:rPr>
        <w:t>International Journal of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p.5.</w:t>
      </w:r>
    </w:p>
    <w:p w14:paraId="64DD751C"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Santos, F., Strachan, L., Gould, D., Pereira, P. and Machado, C., 2019. The role of team captains in integrating positive teammate psychological development in high-performance sport. </w:t>
      </w:r>
      <w:r>
        <w:rPr>
          <w:rFonts w:ascii="Times New Roman" w:eastAsia="Times New Roman" w:hAnsi="Times New Roman" w:cs="Times New Roman"/>
          <w:i/>
          <w:color w:val="222222"/>
          <w:sz w:val="24"/>
          <w:szCs w:val="24"/>
          <w:highlight w:val="white"/>
        </w:rPr>
        <w:t>The Sport Psychologist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 pp.1-11.</w:t>
      </w:r>
    </w:p>
    <w:p w14:paraId="1EE2A2D2"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Seaman, B. and Bowman, J., 2022. Applicability of the M5 to forecasting at </w:t>
      </w:r>
      <w:proofErr w:type="spellStart"/>
      <w:r>
        <w:rPr>
          <w:rFonts w:ascii="Times New Roman" w:eastAsia="Times New Roman" w:hAnsi="Times New Roman" w:cs="Times New Roman"/>
          <w:color w:val="222222"/>
          <w:sz w:val="24"/>
          <w:szCs w:val="24"/>
          <w:highlight w:val="white"/>
        </w:rPr>
        <w:t>walmart</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International Journal of Forecasting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(4), pp.1468-1472.</w:t>
      </w:r>
    </w:p>
    <w:p w14:paraId="778D0F21"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Sebastian, G.L.O.R.I.N., 2020. Evolution of the role of risk and controls team in an ERP Implementation. </w:t>
      </w:r>
      <w:r>
        <w:rPr>
          <w:rFonts w:ascii="Times New Roman" w:eastAsia="Times New Roman" w:hAnsi="Times New Roman" w:cs="Times New Roman"/>
          <w:i/>
          <w:color w:val="222222"/>
          <w:sz w:val="24"/>
          <w:szCs w:val="24"/>
          <w:highlight w:val="white"/>
        </w:rPr>
        <w:t>IJMPERD, ISSN (P)</w:t>
      </w:r>
      <w:r>
        <w:rPr>
          <w:rFonts w:ascii="Times New Roman" w:eastAsia="Times New Roman" w:hAnsi="Times New Roman" w:cs="Times New Roman"/>
          <w:color w:val="222222"/>
          <w:sz w:val="24"/>
          <w:szCs w:val="24"/>
          <w:highlight w:val="white"/>
        </w:rPr>
        <w:t>, pp.2249-6890.</w:t>
      </w:r>
    </w:p>
    <w:p w14:paraId="798A51B5"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Smith, A.R., 2018. Managing the Team Project Process: Helpful Hints and Tools to Ease the Workload without Sacrificing Learning Objectives. </w:t>
      </w:r>
      <w:r>
        <w:rPr>
          <w:rFonts w:ascii="Times New Roman" w:eastAsia="Times New Roman" w:hAnsi="Times New Roman" w:cs="Times New Roman"/>
          <w:i/>
          <w:color w:val="222222"/>
          <w:sz w:val="24"/>
          <w:szCs w:val="24"/>
          <w:highlight w:val="white"/>
        </w:rPr>
        <w:t>e-Journal of Business Education and Scholarship of Teaching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pp.73-87.</w:t>
      </w:r>
    </w:p>
    <w:p w14:paraId="4A6D7C2C" w14:textId="77777777" w:rsidR="00960646" w:rsidRPr="00B425D4" w:rsidRDefault="00960646" w:rsidP="00960646">
      <w:pPr>
        <w:spacing w:before="240" w:after="240" w:line="360" w:lineRule="auto"/>
        <w:jc w:val="both"/>
        <w:rPr>
          <w:rFonts w:ascii="Times New Roman" w:hAnsi="Times New Roman" w:cs="Times New Roman"/>
          <w:color w:val="222222"/>
          <w:sz w:val="24"/>
          <w:szCs w:val="24"/>
          <w:shd w:val="clear" w:color="auto" w:fill="FFFFFF"/>
        </w:rPr>
      </w:pPr>
      <w:proofErr w:type="spellStart"/>
      <w:r w:rsidRPr="00B425D4">
        <w:rPr>
          <w:rFonts w:ascii="Times New Roman" w:hAnsi="Times New Roman" w:cs="Times New Roman"/>
          <w:color w:val="222222"/>
          <w:sz w:val="24"/>
          <w:szCs w:val="24"/>
          <w:shd w:val="clear" w:color="auto" w:fill="FFFFFF"/>
        </w:rPr>
        <w:t>Tampubolon</w:t>
      </w:r>
      <w:proofErr w:type="spellEnd"/>
      <w:r w:rsidRPr="00B425D4">
        <w:rPr>
          <w:rFonts w:ascii="Times New Roman" w:hAnsi="Times New Roman" w:cs="Times New Roman"/>
          <w:color w:val="222222"/>
          <w:sz w:val="24"/>
          <w:szCs w:val="24"/>
          <w:shd w:val="clear" w:color="auto" w:fill="FFFFFF"/>
        </w:rPr>
        <w:t>, M.K., Yusuf, S. and Dahlan, T.H., 2021. Mindfulness as the Fundamental Element in Developing Effective Communication Between Late Adolescents and Parents. </w:t>
      </w:r>
      <w:r w:rsidRPr="00B425D4">
        <w:rPr>
          <w:rFonts w:ascii="Times New Roman" w:hAnsi="Times New Roman" w:cs="Times New Roman"/>
          <w:i/>
          <w:iCs/>
          <w:color w:val="222222"/>
          <w:sz w:val="24"/>
          <w:szCs w:val="24"/>
          <w:shd w:val="clear" w:color="auto" w:fill="FFFFFF"/>
        </w:rPr>
        <w:t>International Journal of Education</w:t>
      </w:r>
      <w:r w:rsidRPr="00B425D4">
        <w:rPr>
          <w:rFonts w:ascii="Times New Roman" w:hAnsi="Times New Roman" w:cs="Times New Roman"/>
          <w:color w:val="222222"/>
          <w:sz w:val="24"/>
          <w:szCs w:val="24"/>
          <w:shd w:val="clear" w:color="auto" w:fill="FFFFFF"/>
        </w:rPr>
        <w:t>, </w:t>
      </w:r>
      <w:r w:rsidRPr="00B425D4">
        <w:rPr>
          <w:rFonts w:ascii="Times New Roman" w:hAnsi="Times New Roman" w:cs="Times New Roman"/>
          <w:i/>
          <w:iCs/>
          <w:color w:val="222222"/>
          <w:sz w:val="24"/>
          <w:szCs w:val="24"/>
          <w:shd w:val="clear" w:color="auto" w:fill="FFFFFF"/>
        </w:rPr>
        <w:t>14</w:t>
      </w:r>
      <w:r w:rsidRPr="00B425D4">
        <w:rPr>
          <w:rFonts w:ascii="Times New Roman" w:hAnsi="Times New Roman" w:cs="Times New Roman"/>
          <w:color w:val="222222"/>
          <w:sz w:val="24"/>
          <w:szCs w:val="24"/>
          <w:shd w:val="clear" w:color="auto" w:fill="FFFFFF"/>
        </w:rPr>
        <w:t>(2), pp.106-116.</w:t>
      </w:r>
    </w:p>
    <w:p w14:paraId="654181B8" w14:textId="77777777" w:rsidR="00960646" w:rsidRDefault="00960646" w:rsidP="00960646">
      <w:pPr>
        <w:pStyle w:val="NormalWeb"/>
        <w:spacing w:before="0" w:beforeAutospacing="0" w:after="240" w:afterAutospacing="0" w:line="360" w:lineRule="auto"/>
        <w:jc w:val="both"/>
      </w:pPr>
      <w:r>
        <w:lastRenderedPageBreak/>
        <w:t xml:space="preserve">Thecoachingtoolscompany.com. (2020). </w:t>
      </w:r>
      <w:r>
        <w:rPr>
          <w:i/>
          <w:iCs/>
        </w:rPr>
        <w:t>Tuckman’s Theory</w:t>
      </w:r>
      <w:r>
        <w:t>. [online] Available at: https://tools.thecoachingtoolscompany.com/wp-content/uploads/2014/02/TCTC-Forming-Storming.png.</w:t>
      </w:r>
    </w:p>
    <w:p w14:paraId="1D1A529A"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Valenti</w:t>
      </w:r>
      <w:proofErr w:type="spellEnd"/>
      <w:r>
        <w:rPr>
          <w:rFonts w:ascii="Times New Roman" w:eastAsia="Times New Roman" w:hAnsi="Times New Roman" w:cs="Times New Roman"/>
          <w:color w:val="222222"/>
          <w:sz w:val="24"/>
          <w:szCs w:val="24"/>
          <w:highlight w:val="white"/>
        </w:rPr>
        <w:t xml:space="preserve">, A., 2022. Class Actions Ten Years after Wal-Mart Stores, Inc. v. Dukes: Difficult but Not Impossible. </w:t>
      </w:r>
      <w:r>
        <w:rPr>
          <w:rFonts w:ascii="Times New Roman" w:eastAsia="Times New Roman" w:hAnsi="Times New Roman" w:cs="Times New Roman"/>
          <w:i/>
          <w:color w:val="222222"/>
          <w:sz w:val="24"/>
          <w:szCs w:val="24"/>
          <w:highlight w:val="white"/>
        </w:rPr>
        <w:t>Atl. 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 p.2.</w:t>
      </w:r>
    </w:p>
    <w:p w14:paraId="15DFA0DC"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Volpe, R. and Boland, M.A., 2022. The Economic Impacts of Walmart </w:t>
      </w:r>
      <w:proofErr w:type="spellStart"/>
      <w:r>
        <w:rPr>
          <w:rFonts w:ascii="Times New Roman" w:eastAsia="Times New Roman" w:hAnsi="Times New Roman" w:cs="Times New Roman"/>
          <w:color w:val="222222"/>
          <w:sz w:val="24"/>
          <w:szCs w:val="24"/>
          <w:highlight w:val="white"/>
        </w:rPr>
        <w:t>Supercenters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Annual Review of Resource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pp.43-62.</w:t>
      </w:r>
    </w:p>
    <w:p w14:paraId="3F2AD344" w14:textId="77777777" w:rsidR="00960646" w:rsidRDefault="00960646" w:rsidP="00960646">
      <w:pPr>
        <w:pStyle w:val="NormalWeb"/>
        <w:spacing w:before="0" w:beforeAutospacing="0" w:after="240" w:afterAutospacing="0" w:line="360" w:lineRule="auto"/>
        <w:jc w:val="both"/>
      </w:pPr>
      <w:r>
        <w:t xml:space="preserve">Wp.com. (2022). </w:t>
      </w:r>
      <w:r>
        <w:rPr>
          <w:i/>
          <w:iCs/>
        </w:rPr>
        <w:t>Team Norms and Cohesiveness</w:t>
      </w:r>
      <w:r>
        <w:t>. [online] Available at: https://i0.wp.com/theintactone.com/wp-content/uploads/2019/02/7.1-cohesiveness-to-performance.gif?resize=464%2C293&amp;ssl=1 [Accessed 14 Dec. 2022].</w:t>
      </w:r>
    </w:p>
    <w:p w14:paraId="68F7AC25"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Xie</w:t>
      </w:r>
      <w:proofErr w:type="spellEnd"/>
      <w:r>
        <w:rPr>
          <w:rFonts w:ascii="Times New Roman" w:eastAsia="Times New Roman" w:hAnsi="Times New Roman" w:cs="Times New Roman"/>
          <w:color w:val="222222"/>
          <w:sz w:val="24"/>
          <w:szCs w:val="24"/>
          <w:highlight w:val="white"/>
        </w:rPr>
        <w:t xml:space="preserve">, Y. and Cooke, F.L., 2019. Quality and cost? The evolution of Walmart's business strategy and human resource policies and practices in China and their impact (1996–2017).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(5), pp.521-541.</w:t>
      </w:r>
    </w:p>
    <w:p w14:paraId="0093FC7C" w14:textId="77777777" w:rsidR="00960646" w:rsidRDefault="00960646" w:rsidP="0096064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Xu, J. and Zhang, S., 2022. Development of EMI teacher language awareness: does team teaching </w:t>
      </w:r>
      <w:proofErr w:type="gramStart"/>
      <w:r>
        <w:rPr>
          <w:rFonts w:ascii="Times New Roman" w:eastAsia="Times New Roman" w:hAnsi="Times New Roman" w:cs="Times New Roman"/>
          <w:color w:val="222222"/>
          <w:sz w:val="24"/>
          <w:szCs w:val="24"/>
          <w:highlight w:val="white"/>
        </w:rPr>
        <w:t>help?.</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Language and Education</w:t>
      </w:r>
      <w:r>
        <w:rPr>
          <w:rFonts w:ascii="Times New Roman" w:eastAsia="Times New Roman" w:hAnsi="Times New Roman" w:cs="Times New Roman"/>
          <w:color w:val="222222"/>
          <w:sz w:val="24"/>
          <w:szCs w:val="24"/>
          <w:highlight w:val="white"/>
        </w:rPr>
        <w:t>, pp.1-16.</w:t>
      </w:r>
    </w:p>
    <w:p w14:paraId="0000003D" w14:textId="77777777" w:rsidR="007E080E" w:rsidRDefault="007E080E">
      <w:pPr>
        <w:spacing w:line="360" w:lineRule="auto"/>
        <w:jc w:val="both"/>
        <w:rPr>
          <w:rFonts w:ascii="Times New Roman" w:eastAsia="Times New Roman" w:hAnsi="Times New Roman" w:cs="Times New Roman"/>
          <w:color w:val="222222"/>
          <w:sz w:val="24"/>
          <w:szCs w:val="24"/>
          <w:highlight w:val="white"/>
        </w:rPr>
      </w:pPr>
    </w:p>
    <w:p w14:paraId="0000003E" w14:textId="77777777" w:rsidR="007E080E" w:rsidRDefault="007E080E">
      <w:pPr>
        <w:spacing w:line="360" w:lineRule="auto"/>
        <w:jc w:val="both"/>
        <w:rPr>
          <w:rFonts w:ascii="Times New Roman" w:eastAsia="Times New Roman" w:hAnsi="Times New Roman" w:cs="Times New Roman"/>
          <w:color w:val="222222"/>
          <w:sz w:val="24"/>
          <w:szCs w:val="24"/>
          <w:highlight w:val="white"/>
        </w:rPr>
      </w:pPr>
    </w:p>
    <w:sectPr w:rsidR="007E080E" w:rsidSect="00D91518">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EEDE0" w14:textId="77777777" w:rsidR="002176EE" w:rsidRDefault="002176EE" w:rsidP="00D91518">
      <w:pPr>
        <w:spacing w:line="240" w:lineRule="auto"/>
      </w:pPr>
      <w:r>
        <w:separator/>
      </w:r>
    </w:p>
  </w:endnote>
  <w:endnote w:type="continuationSeparator" w:id="0">
    <w:p w14:paraId="0D3B6B49" w14:textId="77777777" w:rsidR="002176EE" w:rsidRDefault="002176EE" w:rsidP="00D915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499044"/>
      <w:docPartObj>
        <w:docPartGallery w:val="Page Numbers (Bottom of Page)"/>
        <w:docPartUnique/>
      </w:docPartObj>
    </w:sdtPr>
    <w:sdtEndPr>
      <w:rPr>
        <w:noProof/>
      </w:rPr>
    </w:sdtEndPr>
    <w:sdtContent>
      <w:p w14:paraId="6F56802D" w14:textId="61409847" w:rsidR="00D91518" w:rsidRDefault="00D915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48D2BE" w14:textId="77777777" w:rsidR="00D91518" w:rsidRDefault="00D91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E64B5" w14:textId="77777777" w:rsidR="002176EE" w:rsidRDefault="002176EE" w:rsidP="00D91518">
      <w:pPr>
        <w:spacing w:line="240" w:lineRule="auto"/>
      </w:pPr>
      <w:r>
        <w:separator/>
      </w:r>
    </w:p>
  </w:footnote>
  <w:footnote w:type="continuationSeparator" w:id="0">
    <w:p w14:paraId="708EF467" w14:textId="77777777" w:rsidR="002176EE" w:rsidRDefault="002176EE" w:rsidP="00D915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934FD"/>
    <w:multiLevelType w:val="multilevel"/>
    <w:tmpl w:val="F2C87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2481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0E"/>
    <w:rsid w:val="001A0A8C"/>
    <w:rsid w:val="001D23E4"/>
    <w:rsid w:val="002176EE"/>
    <w:rsid w:val="00291691"/>
    <w:rsid w:val="004F0CFC"/>
    <w:rsid w:val="00670E65"/>
    <w:rsid w:val="007E080E"/>
    <w:rsid w:val="0085285B"/>
    <w:rsid w:val="00960646"/>
    <w:rsid w:val="009B41C8"/>
    <w:rsid w:val="00A55F44"/>
    <w:rsid w:val="00B425D4"/>
    <w:rsid w:val="00BA7E9D"/>
    <w:rsid w:val="00D91518"/>
    <w:rsid w:val="00EB09F4"/>
    <w:rsid w:val="00F12DE7"/>
    <w:rsid w:val="00FF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9ED70"/>
  <w15:docId w15:val="{2555268F-BDA0-418D-A1D0-CB345D10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12DE7"/>
    <w:pPr>
      <w:keepNext/>
      <w:keepLines/>
      <w:spacing w:before="280" w:line="480" w:lineRule="auto"/>
      <w:outlineLvl w:val="0"/>
    </w:pPr>
    <w:rPr>
      <w:rFonts w:ascii="Times New Roman" w:hAnsi="Times New Roman"/>
      <w:b/>
      <w:sz w:val="28"/>
      <w:szCs w:val="40"/>
    </w:rPr>
  </w:style>
  <w:style w:type="paragraph" w:styleId="Heading2">
    <w:name w:val="heading 2"/>
    <w:basedOn w:val="Normal"/>
    <w:next w:val="Normal"/>
    <w:uiPriority w:val="9"/>
    <w:unhideWhenUsed/>
    <w:qFormat/>
    <w:rsid w:val="00F12DE7"/>
    <w:pPr>
      <w:keepNext/>
      <w:keepLines/>
      <w:spacing w:before="240" w:line="480" w:lineRule="auto"/>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91518"/>
    <w:pPr>
      <w:tabs>
        <w:tab w:val="center" w:pos="4680"/>
        <w:tab w:val="right" w:pos="9360"/>
      </w:tabs>
      <w:spacing w:line="240" w:lineRule="auto"/>
    </w:pPr>
  </w:style>
  <w:style w:type="character" w:customStyle="1" w:styleId="HeaderChar">
    <w:name w:val="Header Char"/>
    <w:basedOn w:val="DefaultParagraphFont"/>
    <w:link w:val="Header"/>
    <w:uiPriority w:val="99"/>
    <w:rsid w:val="00D91518"/>
  </w:style>
  <w:style w:type="paragraph" w:styleId="Footer">
    <w:name w:val="footer"/>
    <w:basedOn w:val="Normal"/>
    <w:link w:val="FooterChar"/>
    <w:uiPriority w:val="99"/>
    <w:unhideWhenUsed/>
    <w:rsid w:val="00D91518"/>
    <w:pPr>
      <w:tabs>
        <w:tab w:val="center" w:pos="4680"/>
        <w:tab w:val="right" w:pos="9360"/>
      </w:tabs>
      <w:spacing w:line="240" w:lineRule="auto"/>
    </w:pPr>
  </w:style>
  <w:style w:type="character" w:customStyle="1" w:styleId="FooterChar">
    <w:name w:val="Footer Char"/>
    <w:basedOn w:val="DefaultParagraphFont"/>
    <w:link w:val="Footer"/>
    <w:uiPriority w:val="99"/>
    <w:rsid w:val="00D91518"/>
  </w:style>
  <w:style w:type="paragraph" w:styleId="TOCHeading">
    <w:name w:val="TOC Heading"/>
    <w:basedOn w:val="Heading1"/>
    <w:next w:val="Normal"/>
    <w:uiPriority w:val="39"/>
    <w:unhideWhenUsed/>
    <w:qFormat/>
    <w:rsid w:val="00F12DE7"/>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12DE7"/>
    <w:pPr>
      <w:spacing w:after="100"/>
    </w:pPr>
  </w:style>
  <w:style w:type="paragraph" w:styleId="TOC2">
    <w:name w:val="toc 2"/>
    <w:basedOn w:val="Normal"/>
    <w:next w:val="Normal"/>
    <w:autoRedefine/>
    <w:uiPriority w:val="39"/>
    <w:unhideWhenUsed/>
    <w:rsid w:val="00F12DE7"/>
    <w:pPr>
      <w:spacing w:after="100"/>
      <w:ind w:left="220"/>
    </w:pPr>
  </w:style>
  <w:style w:type="character" w:styleId="Hyperlink">
    <w:name w:val="Hyperlink"/>
    <w:basedOn w:val="DefaultParagraphFont"/>
    <w:uiPriority w:val="99"/>
    <w:unhideWhenUsed/>
    <w:rsid w:val="00F12DE7"/>
    <w:rPr>
      <w:color w:val="0000FF" w:themeColor="hyperlink"/>
      <w:u w:val="single"/>
    </w:rPr>
  </w:style>
  <w:style w:type="paragraph" w:styleId="NormalWeb">
    <w:name w:val="Normal (Web)"/>
    <w:basedOn w:val="Normal"/>
    <w:uiPriority w:val="99"/>
    <w:semiHidden/>
    <w:unhideWhenUsed/>
    <w:rsid w:val="00F12DE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A55F44"/>
    <w:rPr>
      <w:sz w:val="16"/>
      <w:szCs w:val="16"/>
    </w:rPr>
  </w:style>
  <w:style w:type="paragraph" w:styleId="CommentText">
    <w:name w:val="annotation text"/>
    <w:basedOn w:val="Normal"/>
    <w:link w:val="CommentTextChar"/>
    <w:uiPriority w:val="99"/>
    <w:unhideWhenUsed/>
    <w:rsid w:val="00A55F44"/>
    <w:pPr>
      <w:spacing w:line="240" w:lineRule="auto"/>
    </w:pPr>
    <w:rPr>
      <w:sz w:val="20"/>
      <w:szCs w:val="20"/>
    </w:rPr>
  </w:style>
  <w:style w:type="character" w:customStyle="1" w:styleId="CommentTextChar">
    <w:name w:val="Comment Text Char"/>
    <w:basedOn w:val="DefaultParagraphFont"/>
    <w:link w:val="CommentText"/>
    <w:uiPriority w:val="99"/>
    <w:rsid w:val="00A55F44"/>
    <w:rPr>
      <w:sz w:val="20"/>
      <w:szCs w:val="20"/>
    </w:rPr>
  </w:style>
  <w:style w:type="paragraph" w:styleId="CommentSubject">
    <w:name w:val="annotation subject"/>
    <w:basedOn w:val="CommentText"/>
    <w:next w:val="CommentText"/>
    <w:link w:val="CommentSubjectChar"/>
    <w:uiPriority w:val="99"/>
    <w:semiHidden/>
    <w:unhideWhenUsed/>
    <w:rsid w:val="00A55F44"/>
    <w:rPr>
      <w:b/>
      <w:bCs/>
    </w:rPr>
  </w:style>
  <w:style w:type="character" w:customStyle="1" w:styleId="CommentSubjectChar">
    <w:name w:val="Comment Subject Char"/>
    <w:basedOn w:val="CommentTextChar"/>
    <w:link w:val="CommentSubject"/>
    <w:uiPriority w:val="99"/>
    <w:semiHidden/>
    <w:rsid w:val="00A55F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75100">
      <w:bodyDiv w:val="1"/>
      <w:marLeft w:val="0"/>
      <w:marRight w:val="0"/>
      <w:marTop w:val="0"/>
      <w:marBottom w:val="0"/>
      <w:divBdr>
        <w:top w:val="none" w:sz="0" w:space="0" w:color="auto"/>
        <w:left w:val="none" w:sz="0" w:space="0" w:color="auto"/>
        <w:bottom w:val="none" w:sz="0" w:space="0" w:color="auto"/>
        <w:right w:val="none" w:sz="0" w:space="0" w:color="auto"/>
      </w:divBdr>
      <w:divsChild>
        <w:div w:id="1670936398">
          <w:marLeft w:val="0"/>
          <w:marRight w:val="0"/>
          <w:marTop w:val="0"/>
          <w:marBottom w:val="0"/>
          <w:divBdr>
            <w:top w:val="none" w:sz="0" w:space="0" w:color="auto"/>
            <w:left w:val="none" w:sz="0" w:space="0" w:color="auto"/>
            <w:bottom w:val="none" w:sz="0" w:space="0" w:color="auto"/>
            <w:right w:val="none" w:sz="0" w:space="0" w:color="auto"/>
          </w:divBdr>
        </w:div>
      </w:divsChild>
    </w:div>
    <w:div w:id="1117794503">
      <w:bodyDiv w:val="1"/>
      <w:marLeft w:val="0"/>
      <w:marRight w:val="0"/>
      <w:marTop w:val="0"/>
      <w:marBottom w:val="0"/>
      <w:divBdr>
        <w:top w:val="none" w:sz="0" w:space="0" w:color="auto"/>
        <w:left w:val="none" w:sz="0" w:space="0" w:color="auto"/>
        <w:bottom w:val="none" w:sz="0" w:space="0" w:color="auto"/>
        <w:right w:val="none" w:sz="0" w:space="0" w:color="auto"/>
      </w:divBdr>
      <w:divsChild>
        <w:div w:id="769005421">
          <w:marLeft w:val="0"/>
          <w:marRight w:val="0"/>
          <w:marTop w:val="0"/>
          <w:marBottom w:val="0"/>
          <w:divBdr>
            <w:top w:val="none" w:sz="0" w:space="0" w:color="auto"/>
            <w:left w:val="none" w:sz="0" w:space="0" w:color="auto"/>
            <w:bottom w:val="none" w:sz="0" w:space="0" w:color="auto"/>
            <w:right w:val="none" w:sz="0" w:space="0" w:color="auto"/>
          </w:divBdr>
        </w:div>
      </w:divsChild>
    </w:div>
    <w:div w:id="2090805348">
      <w:bodyDiv w:val="1"/>
      <w:marLeft w:val="0"/>
      <w:marRight w:val="0"/>
      <w:marTop w:val="0"/>
      <w:marBottom w:val="0"/>
      <w:divBdr>
        <w:top w:val="none" w:sz="0" w:space="0" w:color="auto"/>
        <w:left w:val="none" w:sz="0" w:space="0" w:color="auto"/>
        <w:bottom w:val="none" w:sz="0" w:space="0" w:color="auto"/>
        <w:right w:val="none" w:sz="0" w:space="0" w:color="auto"/>
      </w:divBdr>
      <w:divsChild>
        <w:div w:id="3902745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32D49-2214-4C33-B4ED-4258059F5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12</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Buica (2133741)</cp:lastModifiedBy>
  <cp:revision>2</cp:revision>
  <dcterms:created xsi:type="dcterms:W3CDTF">2023-04-17T19:02:00Z</dcterms:created>
  <dcterms:modified xsi:type="dcterms:W3CDTF">2023-05-01T22:11:00Z</dcterms:modified>
</cp:coreProperties>
</file>