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ACA08" w14:textId="77777777" w:rsidR="00EF27B0" w:rsidRDefault="00EF27B0" w:rsidP="007874B7">
      <w:pPr>
        <w:jc w:val="center"/>
        <w:rPr>
          <w:rFonts w:ascii="Arial" w:hAnsi="Arial" w:cs="Arial"/>
        </w:rPr>
      </w:pPr>
    </w:p>
    <w:p w14:paraId="7170011D" w14:textId="77777777" w:rsidR="00EA1B01" w:rsidRDefault="00EA1B01" w:rsidP="007874B7">
      <w:pPr>
        <w:jc w:val="center"/>
        <w:rPr>
          <w:rFonts w:ascii="Arial" w:hAnsi="Arial" w:cs="Arial"/>
        </w:rPr>
      </w:pPr>
    </w:p>
    <w:p w14:paraId="01C9E124" w14:textId="77777777" w:rsidR="00EA1B01" w:rsidRDefault="00EA1B01" w:rsidP="007874B7">
      <w:pPr>
        <w:jc w:val="center"/>
        <w:rPr>
          <w:rFonts w:ascii="Arial" w:hAnsi="Arial" w:cs="Arial"/>
        </w:rPr>
      </w:pPr>
    </w:p>
    <w:p w14:paraId="7261F491" w14:textId="77777777" w:rsidR="00EA1B01" w:rsidRDefault="00EA1B01" w:rsidP="007874B7">
      <w:pPr>
        <w:jc w:val="center"/>
        <w:rPr>
          <w:rFonts w:ascii="Arial" w:hAnsi="Arial" w:cs="Arial"/>
        </w:rPr>
      </w:pPr>
    </w:p>
    <w:p w14:paraId="49A89898" w14:textId="77777777" w:rsidR="00EA1B01" w:rsidRDefault="00EA1B01" w:rsidP="007874B7">
      <w:pPr>
        <w:jc w:val="center"/>
        <w:rPr>
          <w:rFonts w:ascii="Arial" w:hAnsi="Arial" w:cs="Arial"/>
        </w:rPr>
      </w:pPr>
    </w:p>
    <w:p w14:paraId="74479F98" w14:textId="77777777" w:rsidR="00EA1B01" w:rsidRDefault="00EA1B01" w:rsidP="007874B7">
      <w:pPr>
        <w:jc w:val="center"/>
        <w:rPr>
          <w:rFonts w:ascii="Arial" w:hAnsi="Arial" w:cs="Arial"/>
        </w:rPr>
      </w:pPr>
    </w:p>
    <w:p w14:paraId="7FD37D6E" w14:textId="77777777" w:rsidR="007874B7" w:rsidRDefault="007874B7" w:rsidP="007874B7">
      <w:pPr>
        <w:jc w:val="center"/>
        <w:rPr>
          <w:rFonts w:ascii="Arial" w:hAnsi="Arial" w:cs="Arial"/>
        </w:rPr>
      </w:pPr>
    </w:p>
    <w:p w14:paraId="3754B835" w14:textId="22E0A73D" w:rsidR="007874B7" w:rsidRPr="007874B7" w:rsidRDefault="007874B7" w:rsidP="007874B7">
      <w:pPr>
        <w:jc w:val="center"/>
        <w:rPr>
          <w:rFonts w:ascii="Arial" w:hAnsi="Arial" w:cs="Arial"/>
          <w:color w:val="153D63" w:themeColor="text2" w:themeTint="E6"/>
          <w:sz w:val="36"/>
          <w:szCs w:val="36"/>
        </w:rPr>
      </w:pPr>
      <w:r w:rsidRPr="007874B7">
        <w:rPr>
          <w:rFonts w:ascii="Arial" w:hAnsi="Arial" w:cs="Arial"/>
          <w:color w:val="153D63" w:themeColor="text2" w:themeTint="E6"/>
          <w:sz w:val="36"/>
          <w:szCs w:val="36"/>
        </w:rPr>
        <w:t xml:space="preserve">Recommending an Integrated Information System </w:t>
      </w:r>
    </w:p>
    <w:p w14:paraId="37AFC47B" w14:textId="202144AF" w:rsidR="007874B7" w:rsidRDefault="007874B7" w:rsidP="007874B7">
      <w:pPr>
        <w:jc w:val="center"/>
        <w:rPr>
          <w:rFonts w:ascii="Arial" w:hAnsi="Arial" w:cs="Arial"/>
          <w:color w:val="153D63" w:themeColor="text2" w:themeTint="E6"/>
          <w:sz w:val="36"/>
          <w:szCs w:val="36"/>
        </w:rPr>
      </w:pPr>
      <w:r w:rsidRPr="007874B7">
        <w:rPr>
          <w:rFonts w:ascii="Arial" w:hAnsi="Arial" w:cs="Arial"/>
          <w:color w:val="153D63" w:themeColor="text2" w:themeTint="E6"/>
          <w:sz w:val="36"/>
          <w:szCs w:val="36"/>
        </w:rPr>
        <w:t xml:space="preserve">to Overcome Operational Challenges at </w:t>
      </w:r>
      <w:proofErr w:type="spellStart"/>
      <w:r w:rsidRPr="007874B7">
        <w:rPr>
          <w:rFonts w:ascii="Arial" w:hAnsi="Arial" w:cs="Arial"/>
          <w:color w:val="153D63" w:themeColor="text2" w:themeTint="E6"/>
          <w:sz w:val="36"/>
          <w:szCs w:val="36"/>
        </w:rPr>
        <w:t>Maldiva</w:t>
      </w:r>
      <w:proofErr w:type="spellEnd"/>
      <w:r w:rsidRPr="007874B7">
        <w:rPr>
          <w:rFonts w:ascii="Arial" w:hAnsi="Arial" w:cs="Arial"/>
          <w:color w:val="153D63" w:themeColor="text2" w:themeTint="E6"/>
          <w:sz w:val="36"/>
          <w:szCs w:val="36"/>
        </w:rPr>
        <w:t xml:space="preserve"> Ltd.</w:t>
      </w:r>
    </w:p>
    <w:p w14:paraId="0E295158" w14:textId="77777777" w:rsidR="007874B7" w:rsidRDefault="007874B7" w:rsidP="007874B7">
      <w:pPr>
        <w:jc w:val="both"/>
        <w:rPr>
          <w:rFonts w:ascii="Arial" w:hAnsi="Arial" w:cs="Arial"/>
          <w:color w:val="153D63" w:themeColor="text2" w:themeTint="E6"/>
        </w:rPr>
      </w:pPr>
    </w:p>
    <w:p w14:paraId="7345DCEC" w14:textId="77777777" w:rsidR="007874B7" w:rsidRDefault="007874B7" w:rsidP="007874B7">
      <w:pPr>
        <w:jc w:val="both"/>
        <w:rPr>
          <w:rFonts w:ascii="Arial" w:hAnsi="Arial" w:cs="Arial"/>
          <w:color w:val="153D63" w:themeColor="text2" w:themeTint="E6"/>
        </w:rPr>
      </w:pPr>
    </w:p>
    <w:p w14:paraId="5FCB50E8" w14:textId="77777777" w:rsidR="007874B7" w:rsidRDefault="007874B7" w:rsidP="007874B7">
      <w:pPr>
        <w:jc w:val="both"/>
        <w:rPr>
          <w:rFonts w:ascii="Arial" w:hAnsi="Arial" w:cs="Arial"/>
          <w:color w:val="153D63" w:themeColor="text2" w:themeTint="E6"/>
        </w:rPr>
      </w:pPr>
    </w:p>
    <w:p w14:paraId="5F85884B" w14:textId="77777777" w:rsidR="00EA1B01" w:rsidRDefault="00EA1B01" w:rsidP="007874B7">
      <w:pPr>
        <w:jc w:val="both"/>
        <w:rPr>
          <w:rFonts w:ascii="Arial" w:hAnsi="Arial" w:cs="Arial"/>
          <w:color w:val="153D63" w:themeColor="text2" w:themeTint="E6"/>
        </w:rPr>
      </w:pPr>
    </w:p>
    <w:p w14:paraId="14F2CFBA" w14:textId="77777777" w:rsidR="00EA1B01" w:rsidRDefault="00EA1B01" w:rsidP="007874B7">
      <w:pPr>
        <w:jc w:val="both"/>
        <w:rPr>
          <w:rFonts w:ascii="Arial" w:hAnsi="Arial" w:cs="Arial"/>
          <w:color w:val="153D63" w:themeColor="text2" w:themeTint="E6"/>
        </w:rPr>
      </w:pPr>
    </w:p>
    <w:p w14:paraId="2499F198" w14:textId="77777777" w:rsidR="00EA1B01" w:rsidRDefault="00EA1B01" w:rsidP="007874B7">
      <w:pPr>
        <w:jc w:val="both"/>
        <w:rPr>
          <w:rFonts w:ascii="Arial" w:hAnsi="Arial" w:cs="Arial"/>
          <w:color w:val="153D63" w:themeColor="text2" w:themeTint="E6"/>
        </w:rPr>
      </w:pPr>
    </w:p>
    <w:p w14:paraId="3A30BEAE" w14:textId="77777777" w:rsidR="00EA1B01" w:rsidRPr="00EA1B01" w:rsidRDefault="00EA1B01" w:rsidP="00EA1B01">
      <w:pPr>
        <w:jc w:val="both"/>
        <w:rPr>
          <w:rFonts w:ascii="Arial" w:hAnsi="Arial" w:cs="Arial"/>
        </w:rPr>
      </w:pPr>
      <w:r w:rsidRPr="00EA1B01">
        <w:rPr>
          <w:rFonts w:ascii="Arial" w:hAnsi="Arial" w:cs="Arial"/>
        </w:rPr>
        <w:t xml:space="preserve">Managing Business Information   </w:t>
      </w:r>
    </w:p>
    <w:p w14:paraId="48E76A33" w14:textId="3276A6EA" w:rsidR="00EA1B01" w:rsidRPr="00EA1B01" w:rsidRDefault="00EA1B01" w:rsidP="00EA1B01">
      <w:pPr>
        <w:jc w:val="both"/>
        <w:rPr>
          <w:rFonts w:ascii="Arial" w:hAnsi="Arial" w:cs="Arial"/>
        </w:rPr>
      </w:pPr>
      <w:r w:rsidRPr="00EA1B01">
        <w:rPr>
          <w:rFonts w:ascii="Arial" w:hAnsi="Arial" w:cs="Arial"/>
        </w:rPr>
        <w:t xml:space="preserve">Component 2 </w:t>
      </w:r>
      <w:r w:rsidRPr="00EA1B01">
        <w:rPr>
          <w:rFonts w:ascii="Arial" w:hAnsi="Arial" w:cs="Arial"/>
        </w:rPr>
        <w:t xml:space="preserve">- </w:t>
      </w:r>
      <w:r w:rsidRPr="00EA1B01">
        <w:rPr>
          <w:rFonts w:ascii="Arial" w:hAnsi="Arial" w:cs="Arial"/>
        </w:rPr>
        <w:t>Individual report</w:t>
      </w:r>
      <w:r w:rsidRPr="00EA1B01">
        <w:rPr>
          <w:rFonts w:ascii="Arial" w:hAnsi="Arial" w:cs="Arial"/>
        </w:rPr>
        <w:t xml:space="preserve">: </w:t>
      </w:r>
      <w:r w:rsidRPr="00EA1B01">
        <w:rPr>
          <w:rFonts w:ascii="Arial" w:hAnsi="Arial" w:cs="Arial"/>
        </w:rPr>
        <w:t>Information Systems Improvements</w:t>
      </w:r>
    </w:p>
    <w:p w14:paraId="2556B20A" w14:textId="6B37D88F" w:rsidR="00EA1B01" w:rsidRPr="00EA1B01" w:rsidRDefault="00EA1B01" w:rsidP="00EA1B01">
      <w:pPr>
        <w:jc w:val="both"/>
        <w:rPr>
          <w:rFonts w:ascii="Arial" w:hAnsi="Arial" w:cs="Arial"/>
        </w:rPr>
      </w:pPr>
      <w:r w:rsidRPr="00EA1B01">
        <w:rPr>
          <w:rFonts w:ascii="Arial" w:hAnsi="Arial" w:cs="Arial"/>
        </w:rPr>
        <w:t>Student name: Nicolae Bogdan Sadu Rizea</w:t>
      </w:r>
    </w:p>
    <w:p w14:paraId="208D4222" w14:textId="1509A41D" w:rsidR="00EA1B01" w:rsidRPr="00EA1B01" w:rsidRDefault="00EA1B01" w:rsidP="00EA1B01">
      <w:pPr>
        <w:jc w:val="both"/>
        <w:rPr>
          <w:rFonts w:ascii="Arial" w:hAnsi="Arial" w:cs="Arial"/>
        </w:rPr>
      </w:pPr>
      <w:r w:rsidRPr="00EA1B01">
        <w:rPr>
          <w:rFonts w:ascii="Arial" w:hAnsi="Arial" w:cs="Arial"/>
        </w:rPr>
        <w:t xml:space="preserve">Student number: 2418689 </w:t>
      </w:r>
    </w:p>
    <w:p w14:paraId="67999801" w14:textId="16D078FC" w:rsidR="00EA1B01" w:rsidRPr="00EA1B01" w:rsidRDefault="00EA1B01" w:rsidP="00EA1B01">
      <w:pPr>
        <w:jc w:val="both"/>
        <w:rPr>
          <w:rFonts w:ascii="Arial" w:hAnsi="Arial" w:cs="Arial"/>
        </w:rPr>
      </w:pPr>
      <w:r w:rsidRPr="00EA1B01">
        <w:rPr>
          <w:rFonts w:ascii="Arial" w:hAnsi="Arial" w:cs="Arial"/>
        </w:rPr>
        <w:t>Lecturer:</w:t>
      </w:r>
      <w:r w:rsidRPr="00EA1B01">
        <w:rPr>
          <w:rFonts w:ascii="Arial" w:eastAsia="Times New Roman" w:hAnsi="Arial" w:cs="Arial"/>
          <w:kern w:val="0"/>
          <w:lang w:eastAsia="en-GB"/>
          <w14:ligatures w14:val="none"/>
        </w:rPr>
        <w:t xml:space="preserve"> </w:t>
      </w:r>
      <w:r w:rsidRPr="00EA1B01">
        <w:rPr>
          <w:rFonts w:ascii="Arial" w:hAnsi="Arial" w:cs="Arial"/>
        </w:rPr>
        <w:t>Dr Chinomso Nwagboso</w:t>
      </w:r>
    </w:p>
    <w:p w14:paraId="0E164657" w14:textId="77777777" w:rsidR="007874B7" w:rsidRDefault="007874B7" w:rsidP="007874B7">
      <w:pPr>
        <w:jc w:val="both"/>
        <w:rPr>
          <w:rFonts w:ascii="Arial" w:hAnsi="Arial" w:cs="Arial"/>
          <w:color w:val="153D63" w:themeColor="text2" w:themeTint="E6"/>
        </w:rPr>
      </w:pPr>
    </w:p>
    <w:p w14:paraId="0390D48D" w14:textId="77777777" w:rsidR="007874B7" w:rsidRDefault="007874B7" w:rsidP="007874B7">
      <w:pPr>
        <w:jc w:val="both"/>
        <w:rPr>
          <w:rFonts w:ascii="Arial" w:hAnsi="Arial" w:cs="Arial"/>
          <w:color w:val="153D63" w:themeColor="text2" w:themeTint="E6"/>
        </w:rPr>
      </w:pPr>
    </w:p>
    <w:p w14:paraId="60DC3FEE" w14:textId="77777777" w:rsidR="007874B7" w:rsidRDefault="007874B7" w:rsidP="007874B7">
      <w:pPr>
        <w:jc w:val="both"/>
        <w:rPr>
          <w:rFonts w:ascii="Arial" w:hAnsi="Arial" w:cs="Arial"/>
          <w:color w:val="153D63" w:themeColor="text2" w:themeTint="E6"/>
        </w:rPr>
      </w:pPr>
    </w:p>
    <w:p w14:paraId="5BA07A07" w14:textId="77777777" w:rsidR="007874B7" w:rsidRDefault="007874B7" w:rsidP="007874B7">
      <w:pPr>
        <w:jc w:val="both"/>
        <w:rPr>
          <w:rFonts w:ascii="Arial" w:hAnsi="Arial" w:cs="Arial"/>
          <w:color w:val="153D63" w:themeColor="text2" w:themeTint="E6"/>
        </w:rPr>
      </w:pPr>
    </w:p>
    <w:p w14:paraId="6FF65DED" w14:textId="77777777" w:rsidR="007874B7" w:rsidRDefault="007874B7" w:rsidP="007874B7">
      <w:pPr>
        <w:jc w:val="both"/>
        <w:rPr>
          <w:rFonts w:ascii="Arial" w:hAnsi="Arial" w:cs="Arial"/>
          <w:color w:val="153D63" w:themeColor="text2" w:themeTint="E6"/>
        </w:rPr>
      </w:pPr>
    </w:p>
    <w:p w14:paraId="5C939E4A" w14:textId="77777777" w:rsidR="007874B7" w:rsidRDefault="007874B7" w:rsidP="007874B7">
      <w:pPr>
        <w:jc w:val="both"/>
        <w:rPr>
          <w:rFonts w:ascii="Arial" w:hAnsi="Arial" w:cs="Arial"/>
          <w:color w:val="153D63" w:themeColor="text2" w:themeTint="E6"/>
        </w:rPr>
      </w:pPr>
    </w:p>
    <w:p w14:paraId="0EB720FE" w14:textId="77777777" w:rsidR="007874B7" w:rsidRDefault="007874B7" w:rsidP="007874B7">
      <w:pPr>
        <w:jc w:val="both"/>
        <w:rPr>
          <w:rFonts w:ascii="Arial" w:hAnsi="Arial" w:cs="Arial"/>
          <w:color w:val="153D63" w:themeColor="text2" w:themeTint="E6"/>
        </w:rPr>
      </w:pPr>
    </w:p>
    <w:p w14:paraId="28759195" w14:textId="77777777" w:rsidR="007874B7" w:rsidRDefault="007874B7" w:rsidP="007874B7">
      <w:pPr>
        <w:jc w:val="both"/>
        <w:rPr>
          <w:rFonts w:ascii="Arial" w:hAnsi="Arial" w:cs="Arial"/>
          <w:color w:val="153D63" w:themeColor="text2" w:themeTint="E6"/>
        </w:rPr>
      </w:pPr>
    </w:p>
    <w:p w14:paraId="6F340B91" w14:textId="77777777" w:rsidR="007874B7" w:rsidRDefault="007874B7" w:rsidP="007874B7">
      <w:pPr>
        <w:jc w:val="both"/>
        <w:rPr>
          <w:rFonts w:ascii="Arial" w:hAnsi="Arial" w:cs="Arial"/>
          <w:color w:val="153D63" w:themeColor="text2" w:themeTint="E6"/>
        </w:rPr>
      </w:pPr>
    </w:p>
    <w:p w14:paraId="0A92960B" w14:textId="77777777" w:rsidR="007874B7" w:rsidRDefault="007874B7" w:rsidP="007874B7">
      <w:pPr>
        <w:jc w:val="both"/>
        <w:rPr>
          <w:rFonts w:ascii="Arial" w:hAnsi="Arial" w:cs="Arial"/>
          <w:color w:val="153D63" w:themeColor="text2" w:themeTint="E6"/>
        </w:rPr>
      </w:pPr>
    </w:p>
    <w:p w14:paraId="02E211CB" w14:textId="77777777" w:rsidR="007874B7" w:rsidRDefault="007874B7" w:rsidP="007874B7">
      <w:pPr>
        <w:jc w:val="both"/>
        <w:rPr>
          <w:rFonts w:ascii="Arial" w:hAnsi="Arial" w:cs="Arial"/>
          <w:color w:val="153D63" w:themeColor="text2" w:themeTint="E6"/>
        </w:rPr>
      </w:pPr>
    </w:p>
    <w:p w14:paraId="3996D62F" w14:textId="77777777" w:rsidR="007874B7" w:rsidRDefault="007874B7" w:rsidP="007874B7">
      <w:pPr>
        <w:jc w:val="both"/>
        <w:rPr>
          <w:rFonts w:ascii="Arial" w:hAnsi="Arial" w:cs="Arial"/>
          <w:color w:val="153D63" w:themeColor="text2" w:themeTint="E6"/>
        </w:rPr>
      </w:pPr>
    </w:p>
    <w:p w14:paraId="214F0C76" w14:textId="77777777" w:rsidR="007874B7" w:rsidRDefault="007874B7" w:rsidP="007874B7">
      <w:pPr>
        <w:jc w:val="both"/>
        <w:rPr>
          <w:rFonts w:ascii="Arial" w:hAnsi="Arial" w:cs="Arial"/>
          <w:color w:val="153D63" w:themeColor="text2" w:themeTint="E6"/>
        </w:rPr>
      </w:pPr>
    </w:p>
    <w:p w14:paraId="6F26016E" w14:textId="77777777" w:rsidR="007874B7" w:rsidRDefault="007874B7" w:rsidP="007874B7">
      <w:pPr>
        <w:jc w:val="both"/>
        <w:rPr>
          <w:rFonts w:ascii="Arial" w:hAnsi="Arial" w:cs="Arial"/>
          <w:color w:val="153D63" w:themeColor="text2" w:themeTint="E6"/>
        </w:rPr>
      </w:pPr>
    </w:p>
    <w:p w14:paraId="66D37CDE" w14:textId="77777777" w:rsidR="007874B7" w:rsidRDefault="007874B7" w:rsidP="007874B7">
      <w:pPr>
        <w:jc w:val="both"/>
        <w:rPr>
          <w:rFonts w:ascii="Arial" w:hAnsi="Arial" w:cs="Arial"/>
          <w:color w:val="153D63" w:themeColor="text2" w:themeTint="E6"/>
        </w:rPr>
      </w:pPr>
    </w:p>
    <w:p w14:paraId="70473196" w14:textId="77777777" w:rsidR="004B2F60" w:rsidRDefault="004B2F60" w:rsidP="007874B7">
      <w:pPr>
        <w:jc w:val="both"/>
        <w:rPr>
          <w:rFonts w:ascii="Arial" w:hAnsi="Arial" w:cs="Arial"/>
          <w:color w:val="153D63" w:themeColor="text2" w:themeTint="E6"/>
        </w:rPr>
      </w:pPr>
    </w:p>
    <w:p w14:paraId="02124FB0" w14:textId="77777777" w:rsidR="004B2F60" w:rsidRDefault="004B2F60" w:rsidP="007874B7">
      <w:pPr>
        <w:jc w:val="both"/>
        <w:rPr>
          <w:rFonts w:ascii="Arial" w:hAnsi="Arial" w:cs="Arial"/>
          <w:color w:val="153D63" w:themeColor="text2" w:themeTint="E6"/>
        </w:rPr>
      </w:pPr>
    </w:p>
    <w:p w14:paraId="1298A6B1" w14:textId="77777777" w:rsidR="004B2F60" w:rsidRDefault="004B2F60" w:rsidP="007874B7">
      <w:pPr>
        <w:jc w:val="both"/>
        <w:rPr>
          <w:rFonts w:ascii="Arial" w:hAnsi="Arial" w:cs="Arial"/>
          <w:color w:val="153D63" w:themeColor="text2" w:themeTint="E6"/>
        </w:rPr>
      </w:pPr>
    </w:p>
    <w:sdt>
      <w:sdtPr>
        <w:rPr>
          <w:rFonts w:asciiTheme="minorHAnsi" w:eastAsiaTheme="minorHAnsi" w:hAnsiTheme="minorHAnsi" w:cstheme="minorBidi"/>
          <w:color w:val="auto"/>
          <w:kern w:val="2"/>
          <w:sz w:val="22"/>
          <w:szCs w:val="22"/>
          <w:lang w:val="en-GB"/>
          <w14:ligatures w14:val="standardContextual"/>
        </w:rPr>
        <w:id w:val="-1358271028"/>
        <w:docPartObj>
          <w:docPartGallery w:val="Table of Contents"/>
          <w:docPartUnique/>
        </w:docPartObj>
      </w:sdtPr>
      <w:sdtEndPr>
        <w:rPr>
          <w:b/>
          <w:bCs/>
          <w:noProof/>
        </w:rPr>
      </w:sdtEndPr>
      <w:sdtContent>
        <w:p w14:paraId="7286E456" w14:textId="265D122C" w:rsidR="004B2F60" w:rsidRDefault="004B2F60">
          <w:pPr>
            <w:pStyle w:val="TOCHeading"/>
          </w:pPr>
          <w:r>
            <w:t>Table of Contents</w:t>
          </w:r>
        </w:p>
        <w:p w14:paraId="76F8CF27" w14:textId="3C0BD59A" w:rsidR="00EA1B01" w:rsidRDefault="004B2F6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5261274" w:history="1">
            <w:r w:rsidR="00EA1B01" w:rsidRPr="00EE7EB2">
              <w:rPr>
                <w:rStyle w:val="Hyperlink"/>
                <w:noProof/>
              </w:rPr>
              <w:t>1. Introduction</w:t>
            </w:r>
            <w:r w:rsidR="00EA1B01">
              <w:rPr>
                <w:noProof/>
                <w:webHidden/>
              </w:rPr>
              <w:tab/>
            </w:r>
            <w:r w:rsidR="00EA1B01">
              <w:rPr>
                <w:noProof/>
                <w:webHidden/>
              </w:rPr>
              <w:fldChar w:fldCharType="begin"/>
            </w:r>
            <w:r w:rsidR="00EA1B01">
              <w:rPr>
                <w:noProof/>
                <w:webHidden/>
              </w:rPr>
              <w:instrText xml:space="preserve"> PAGEREF _Toc235261274 \h </w:instrText>
            </w:r>
            <w:r w:rsidR="00EA1B01">
              <w:rPr>
                <w:noProof/>
                <w:webHidden/>
              </w:rPr>
            </w:r>
            <w:r w:rsidR="00EA1B01">
              <w:rPr>
                <w:noProof/>
                <w:webHidden/>
              </w:rPr>
              <w:fldChar w:fldCharType="separate"/>
            </w:r>
            <w:r w:rsidR="00EA1B01">
              <w:rPr>
                <w:noProof/>
                <w:webHidden/>
              </w:rPr>
              <w:t>3</w:t>
            </w:r>
            <w:r w:rsidR="00EA1B01">
              <w:rPr>
                <w:noProof/>
                <w:webHidden/>
              </w:rPr>
              <w:fldChar w:fldCharType="end"/>
            </w:r>
          </w:hyperlink>
        </w:p>
        <w:p w14:paraId="423010FD" w14:textId="159B8D1B" w:rsidR="00EA1B01" w:rsidRDefault="00EA1B01">
          <w:pPr>
            <w:pStyle w:val="TOC2"/>
            <w:tabs>
              <w:tab w:val="right" w:leader="dot" w:pos="9016"/>
            </w:tabs>
            <w:rPr>
              <w:rFonts w:eastAsiaTheme="minorEastAsia"/>
              <w:noProof/>
              <w:sz w:val="24"/>
              <w:szCs w:val="24"/>
              <w:lang w:eastAsia="en-GB"/>
            </w:rPr>
          </w:pPr>
          <w:hyperlink w:anchor="_Toc235261275" w:history="1">
            <w:r w:rsidRPr="00EE7EB2">
              <w:rPr>
                <w:rStyle w:val="Hyperlink"/>
                <w:noProof/>
              </w:rPr>
              <w:t>1.1 Overview of the Business Case</w:t>
            </w:r>
            <w:r>
              <w:rPr>
                <w:noProof/>
                <w:webHidden/>
              </w:rPr>
              <w:tab/>
            </w:r>
            <w:r>
              <w:rPr>
                <w:noProof/>
                <w:webHidden/>
              </w:rPr>
              <w:fldChar w:fldCharType="begin"/>
            </w:r>
            <w:r>
              <w:rPr>
                <w:noProof/>
                <w:webHidden/>
              </w:rPr>
              <w:instrText xml:space="preserve"> PAGEREF _Toc235261275 \h </w:instrText>
            </w:r>
            <w:r>
              <w:rPr>
                <w:noProof/>
                <w:webHidden/>
              </w:rPr>
            </w:r>
            <w:r>
              <w:rPr>
                <w:noProof/>
                <w:webHidden/>
              </w:rPr>
              <w:fldChar w:fldCharType="separate"/>
            </w:r>
            <w:r>
              <w:rPr>
                <w:noProof/>
                <w:webHidden/>
              </w:rPr>
              <w:t>3</w:t>
            </w:r>
            <w:r>
              <w:rPr>
                <w:noProof/>
                <w:webHidden/>
              </w:rPr>
              <w:fldChar w:fldCharType="end"/>
            </w:r>
          </w:hyperlink>
        </w:p>
        <w:p w14:paraId="4908A3A2" w14:textId="6D23C14D" w:rsidR="00EA1B01" w:rsidRDefault="00EA1B01">
          <w:pPr>
            <w:pStyle w:val="TOC2"/>
            <w:tabs>
              <w:tab w:val="right" w:leader="dot" w:pos="9016"/>
            </w:tabs>
            <w:rPr>
              <w:rFonts w:eastAsiaTheme="minorEastAsia"/>
              <w:noProof/>
              <w:sz w:val="24"/>
              <w:szCs w:val="24"/>
              <w:lang w:eastAsia="en-GB"/>
            </w:rPr>
          </w:pPr>
          <w:hyperlink w:anchor="_Toc235261276" w:history="1">
            <w:r w:rsidRPr="00EE7EB2">
              <w:rPr>
                <w:rStyle w:val="Hyperlink"/>
                <w:noProof/>
              </w:rPr>
              <w:t>1.2 Key Challenges Identified</w:t>
            </w:r>
            <w:r>
              <w:rPr>
                <w:noProof/>
                <w:webHidden/>
              </w:rPr>
              <w:tab/>
            </w:r>
            <w:r>
              <w:rPr>
                <w:noProof/>
                <w:webHidden/>
              </w:rPr>
              <w:fldChar w:fldCharType="begin"/>
            </w:r>
            <w:r>
              <w:rPr>
                <w:noProof/>
                <w:webHidden/>
              </w:rPr>
              <w:instrText xml:space="preserve"> PAGEREF _Toc235261276 \h </w:instrText>
            </w:r>
            <w:r>
              <w:rPr>
                <w:noProof/>
                <w:webHidden/>
              </w:rPr>
            </w:r>
            <w:r>
              <w:rPr>
                <w:noProof/>
                <w:webHidden/>
              </w:rPr>
              <w:fldChar w:fldCharType="separate"/>
            </w:r>
            <w:r>
              <w:rPr>
                <w:noProof/>
                <w:webHidden/>
              </w:rPr>
              <w:t>3</w:t>
            </w:r>
            <w:r>
              <w:rPr>
                <w:noProof/>
                <w:webHidden/>
              </w:rPr>
              <w:fldChar w:fldCharType="end"/>
            </w:r>
          </w:hyperlink>
        </w:p>
        <w:p w14:paraId="6B7A6301" w14:textId="2C70E206" w:rsidR="00EA1B01" w:rsidRDefault="00EA1B01">
          <w:pPr>
            <w:pStyle w:val="TOC1"/>
            <w:tabs>
              <w:tab w:val="right" w:leader="dot" w:pos="9016"/>
            </w:tabs>
            <w:rPr>
              <w:rFonts w:eastAsiaTheme="minorEastAsia"/>
              <w:noProof/>
              <w:sz w:val="24"/>
              <w:szCs w:val="24"/>
              <w:lang w:eastAsia="en-GB"/>
            </w:rPr>
          </w:pPr>
          <w:hyperlink w:anchor="_Toc235261277" w:history="1">
            <w:r w:rsidRPr="00EE7EB2">
              <w:rPr>
                <w:rStyle w:val="Hyperlink"/>
                <w:noProof/>
              </w:rPr>
              <w:t>2. Evaluation of Existing Systems</w:t>
            </w:r>
            <w:r>
              <w:rPr>
                <w:noProof/>
                <w:webHidden/>
              </w:rPr>
              <w:tab/>
            </w:r>
            <w:r>
              <w:rPr>
                <w:noProof/>
                <w:webHidden/>
              </w:rPr>
              <w:fldChar w:fldCharType="begin"/>
            </w:r>
            <w:r>
              <w:rPr>
                <w:noProof/>
                <w:webHidden/>
              </w:rPr>
              <w:instrText xml:space="preserve"> PAGEREF _Toc235261277 \h </w:instrText>
            </w:r>
            <w:r>
              <w:rPr>
                <w:noProof/>
                <w:webHidden/>
              </w:rPr>
            </w:r>
            <w:r>
              <w:rPr>
                <w:noProof/>
                <w:webHidden/>
              </w:rPr>
              <w:fldChar w:fldCharType="separate"/>
            </w:r>
            <w:r>
              <w:rPr>
                <w:noProof/>
                <w:webHidden/>
              </w:rPr>
              <w:t>3</w:t>
            </w:r>
            <w:r>
              <w:rPr>
                <w:noProof/>
                <w:webHidden/>
              </w:rPr>
              <w:fldChar w:fldCharType="end"/>
            </w:r>
          </w:hyperlink>
        </w:p>
        <w:p w14:paraId="5134FF72" w14:textId="5349E083" w:rsidR="00EA1B01" w:rsidRDefault="00EA1B01">
          <w:pPr>
            <w:pStyle w:val="TOC2"/>
            <w:tabs>
              <w:tab w:val="right" w:leader="dot" w:pos="9016"/>
            </w:tabs>
            <w:rPr>
              <w:rFonts w:eastAsiaTheme="minorEastAsia"/>
              <w:noProof/>
              <w:sz w:val="24"/>
              <w:szCs w:val="24"/>
              <w:lang w:eastAsia="en-GB"/>
            </w:rPr>
          </w:pPr>
          <w:hyperlink w:anchor="_Toc235261278" w:history="1">
            <w:r w:rsidRPr="00EE7EB2">
              <w:rPr>
                <w:rStyle w:val="Hyperlink"/>
                <w:noProof/>
              </w:rPr>
              <w:t>2.1 Current Information Systems in Place</w:t>
            </w:r>
            <w:r>
              <w:rPr>
                <w:noProof/>
                <w:webHidden/>
              </w:rPr>
              <w:tab/>
            </w:r>
            <w:r>
              <w:rPr>
                <w:noProof/>
                <w:webHidden/>
              </w:rPr>
              <w:fldChar w:fldCharType="begin"/>
            </w:r>
            <w:r>
              <w:rPr>
                <w:noProof/>
                <w:webHidden/>
              </w:rPr>
              <w:instrText xml:space="preserve"> PAGEREF _Toc235261278 \h </w:instrText>
            </w:r>
            <w:r>
              <w:rPr>
                <w:noProof/>
                <w:webHidden/>
              </w:rPr>
            </w:r>
            <w:r>
              <w:rPr>
                <w:noProof/>
                <w:webHidden/>
              </w:rPr>
              <w:fldChar w:fldCharType="separate"/>
            </w:r>
            <w:r>
              <w:rPr>
                <w:noProof/>
                <w:webHidden/>
              </w:rPr>
              <w:t>3</w:t>
            </w:r>
            <w:r>
              <w:rPr>
                <w:noProof/>
                <w:webHidden/>
              </w:rPr>
              <w:fldChar w:fldCharType="end"/>
            </w:r>
          </w:hyperlink>
        </w:p>
        <w:p w14:paraId="79388969" w14:textId="5A86A5D3" w:rsidR="00EA1B01" w:rsidRDefault="00EA1B01">
          <w:pPr>
            <w:pStyle w:val="TOC2"/>
            <w:tabs>
              <w:tab w:val="right" w:leader="dot" w:pos="9016"/>
            </w:tabs>
            <w:rPr>
              <w:rFonts w:eastAsiaTheme="minorEastAsia"/>
              <w:noProof/>
              <w:sz w:val="24"/>
              <w:szCs w:val="24"/>
              <w:lang w:eastAsia="en-GB"/>
            </w:rPr>
          </w:pPr>
          <w:hyperlink w:anchor="_Toc235261279" w:history="1">
            <w:r w:rsidRPr="00EE7EB2">
              <w:rPr>
                <w:rStyle w:val="Hyperlink"/>
                <w:noProof/>
              </w:rPr>
              <w:t>2.2 Inefficiencies and Gaps</w:t>
            </w:r>
            <w:r>
              <w:rPr>
                <w:noProof/>
                <w:webHidden/>
              </w:rPr>
              <w:tab/>
            </w:r>
            <w:r>
              <w:rPr>
                <w:noProof/>
                <w:webHidden/>
              </w:rPr>
              <w:fldChar w:fldCharType="begin"/>
            </w:r>
            <w:r>
              <w:rPr>
                <w:noProof/>
                <w:webHidden/>
              </w:rPr>
              <w:instrText xml:space="preserve"> PAGEREF _Toc235261279 \h </w:instrText>
            </w:r>
            <w:r>
              <w:rPr>
                <w:noProof/>
                <w:webHidden/>
              </w:rPr>
            </w:r>
            <w:r>
              <w:rPr>
                <w:noProof/>
                <w:webHidden/>
              </w:rPr>
              <w:fldChar w:fldCharType="separate"/>
            </w:r>
            <w:r>
              <w:rPr>
                <w:noProof/>
                <w:webHidden/>
              </w:rPr>
              <w:t>4</w:t>
            </w:r>
            <w:r>
              <w:rPr>
                <w:noProof/>
                <w:webHidden/>
              </w:rPr>
              <w:fldChar w:fldCharType="end"/>
            </w:r>
          </w:hyperlink>
        </w:p>
        <w:p w14:paraId="08FC688D" w14:textId="2C6BC3C1" w:rsidR="00EA1B01" w:rsidRDefault="00EA1B01">
          <w:pPr>
            <w:pStyle w:val="TOC1"/>
            <w:tabs>
              <w:tab w:val="right" w:leader="dot" w:pos="9016"/>
            </w:tabs>
            <w:rPr>
              <w:rFonts w:eastAsiaTheme="minorEastAsia"/>
              <w:noProof/>
              <w:sz w:val="24"/>
              <w:szCs w:val="24"/>
              <w:lang w:eastAsia="en-GB"/>
            </w:rPr>
          </w:pPr>
          <w:hyperlink w:anchor="_Toc235261280" w:history="1">
            <w:r w:rsidRPr="00EE7EB2">
              <w:rPr>
                <w:rStyle w:val="Hyperlink"/>
                <w:noProof/>
              </w:rPr>
              <w:t>3. Recommended Solution</w:t>
            </w:r>
            <w:r>
              <w:rPr>
                <w:noProof/>
                <w:webHidden/>
              </w:rPr>
              <w:tab/>
            </w:r>
            <w:r>
              <w:rPr>
                <w:noProof/>
                <w:webHidden/>
              </w:rPr>
              <w:fldChar w:fldCharType="begin"/>
            </w:r>
            <w:r>
              <w:rPr>
                <w:noProof/>
                <w:webHidden/>
              </w:rPr>
              <w:instrText xml:space="preserve"> PAGEREF _Toc235261280 \h </w:instrText>
            </w:r>
            <w:r>
              <w:rPr>
                <w:noProof/>
                <w:webHidden/>
              </w:rPr>
            </w:r>
            <w:r>
              <w:rPr>
                <w:noProof/>
                <w:webHidden/>
              </w:rPr>
              <w:fldChar w:fldCharType="separate"/>
            </w:r>
            <w:r>
              <w:rPr>
                <w:noProof/>
                <w:webHidden/>
              </w:rPr>
              <w:t>4</w:t>
            </w:r>
            <w:r>
              <w:rPr>
                <w:noProof/>
                <w:webHidden/>
              </w:rPr>
              <w:fldChar w:fldCharType="end"/>
            </w:r>
          </w:hyperlink>
        </w:p>
        <w:p w14:paraId="56438FCF" w14:textId="180F9B3F" w:rsidR="00EA1B01" w:rsidRDefault="00EA1B01">
          <w:pPr>
            <w:pStyle w:val="TOC2"/>
            <w:tabs>
              <w:tab w:val="right" w:leader="dot" w:pos="9016"/>
            </w:tabs>
            <w:rPr>
              <w:rFonts w:eastAsiaTheme="minorEastAsia"/>
              <w:noProof/>
              <w:sz w:val="24"/>
              <w:szCs w:val="24"/>
              <w:lang w:eastAsia="en-GB"/>
            </w:rPr>
          </w:pPr>
          <w:hyperlink w:anchor="_Toc235261281" w:history="1">
            <w:r w:rsidRPr="00EE7EB2">
              <w:rPr>
                <w:rStyle w:val="Hyperlink"/>
                <w:noProof/>
              </w:rPr>
              <w:t>3.1 Proposed System: Cloud-Based ERP with an integrated CRM Module</w:t>
            </w:r>
            <w:r>
              <w:rPr>
                <w:noProof/>
                <w:webHidden/>
              </w:rPr>
              <w:tab/>
            </w:r>
            <w:r>
              <w:rPr>
                <w:noProof/>
                <w:webHidden/>
              </w:rPr>
              <w:fldChar w:fldCharType="begin"/>
            </w:r>
            <w:r>
              <w:rPr>
                <w:noProof/>
                <w:webHidden/>
              </w:rPr>
              <w:instrText xml:space="preserve"> PAGEREF _Toc235261281 \h </w:instrText>
            </w:r>
            <w:r>
              <w:rPr>
                <w:noProof/>
                <w:webHidden/>
              </w:rPr>
            </w:r>
            <w:r>
              <w:rPr>
                <w:noProof/>
                <w:webHidden/>
              </w:rPr>
              <w:fldChar w:fldCharType="separate"/>
            </w:r>
            <w:r>
              <w:rPr>
                <w:noProof/>
                <w:webHidden/>
              </w:rPr>
              <w:t>4</w:t>
            </w:r>
            <w:r>
              <w:rPr>
                <w:noProof/>
                <w:webHidden/>
              </w:rPr>
              <w:fldChar w:fldCharType="end"/>
            </w:r>
          </w:hyperlink>
        </w:p>
        <w:p w14:paraId="78F0E6F1" w14:textId="4E609817" w:rsidR="00EA1B01" w:rsidRDefault="00EA1B01">
          <w:pPr>
            <w:pStyle w:val="TOC2"/>
            <w:tabs>
              <w:tab w:val="right" w:leader="dot" w:pos="9016"/>
            </w:tabs>
            <w:rPr>
              <w:rFonts w:eastAsiaTheme="minorEastAsia"/>
              <w:noProof/>
              <w:sz w:val="24"/>
              <w:szCs w:val="24"/>
              <w:lang w:eastAsia="en-GB"/>
            </w:rPr>
          </w:pPr>
          <w:hyperlink w:anchor="_Toc235261282" w:history="1">
            <w:r w:rsidRPr="00EE7EB2">
              <w:rPr>
                <w:rStyle w:val="Hyperlink"/>
                <w:noProof/>
              </w:rPr>
              <w:t>3.2 Justification</w:t>
            </w:r>
            <w:r>
              <w:rPr>
                <w:noProof/>
                <w:webHidden/>
              </w:rPr>
              <w:tab/>
            </w:r>
            <w:r>
              <w:rPr>
                <w:noProof/>
                <w:webHidden/>
              </w:rPr>
              <w:fldChar w:fldCharType="begin"/>
            </w:r>
            <w:r>
              <w:rPr>
                <w:noProof/>
                <w:webHidden/>
              </w:rPr>
              <w:instrText xml:space="preserve"> PAGEREF _Toc235261282 \h </w:instrText>
            </w:r>
            <w:r>
              <w:rPr>
                <w:noProof/>
                <w:webHidden/>
              </w:rPr>
            </w:r>
            <w:r>
              <w:rPr>
                <w:noProof/>
                <w:webHidden/>
              </w:rPr>
              <w:fldChar w:fldCharType="separate"/>
            </w:r>
            <w:r>
              <w:rPr>
                <w:noProof/>
                <w:webHidden/>
              </w:rPr>
              <w:t>5</w:t>
            </w:r>
            <w:r>
              <w:rPr>
                <w:noProof/>
                <w:webHidden/>
              </w:rPr>
              <w:fldChar w:fldCharType="end"/>
            </w:r>
          </w:hyperlink>
        </w:p>
        <w:p w14:paraId="4CD89739" w14:textId="1C435041" w:rsidR="00EA1B01" w:rsidRDefault="00EA1B01">
          <w:pPr>
            <w:pStyle w:val="TOC2"/>
            <w:tabs>
              <w:tab w:val="right" w:leader="dot" w:pos="9016"/>
            </w:tabs>
            <w:rPr>
              <w:rFonts w:eastAsiaTheme="minorEastAsia"/>
              <w:noProof/>
              <w:sz w:val="24"/>
              <w:szCs w:val="24"/>
              <w:lang w:eastAsia="en-GB"/>
            </w:rPr>
          </w:pPr>
          <w:hyperlink w:anchor="_Toc235261283" w:history="1">
            <w:r w:rsidRPr="00EE7EB2">
              <w:rPr>
                <w:rStyle w:val="Hyperlink"/>
                <w:noProof/>
              </w:rPr>
              <w:t>3.3 Expected Operational Improvements</w:t>
            </w:r>
            <w:r>
              <w:rPr>
                <w:noProof/>
                <w:webHidden/>
              </w:rPr>
              <w:tab/>
            </w:r>
            <w:r>
              <w:rPr>
                <w:noProof/>
                <w:webHidden/>
              </w:rPr>
              <w:fldChar w:fldCharType="begin"/>
            </w:r>
            <w:r>
              <w:rPr>
                <w:noProof/>
                <w:webHidden/>
              </w:rPr>
              <w:instrText xml:space="preserve"> PAGEREF _Toc235261283 \h </w:instrText>
            </w:r>
            <w:r>
              <w:rPr>
                <w:noProof/>
                <w:webHidden/>
              </w:rPr>
            </w:r>
            <w:r>
              <w:rPr>
                <w:noProof/>
                <w:webHidden/>
              </w:rPr>
              <w:fldChar w:fldCharType="separate"/>
            </w:r>
            <w:r>
              <w:rPr>
                <w:noProof/>
                <w:webHidden/>
              </w:rPr>
              <w:t>6</w:t>
            </w:r>
            <w:r>
              <w:rPr>
                <w:noProof/>
                <w:webHidden/>
              </w:rPr>
              <w:fldChar w:fldCharType="end"/>
            </w:r>
          </w:hyperlink>
        </w:p>
        <w:p w14:paraId="2C2E404C" w14:textId="5BA1CD1C" w:rsidR="00EA1B01" w:rsidRDefault="00EA1B01">
          <w:pPr>
            <w:pStyle w:val="TOC1"/>
            <w:tabs>
              <w:tab w:val="right" w:leader="dot" w:pos="9016"/>
            </w:tabs>
            <w:rPr>
              <w:rFonts w:eastAsiaTheme="minorEastAsia"/>
              <w:noProof/>
              <w:sz w:val="24"/>
              <w:szCs w:val="24"/>
              <w:lang w:eastAsia="en-GB"/>
            </w:rPr>
          </w:pPr>
          <w:hyperlink w:anchor="_Toc235261284" w:history="1">
            <w:r w:rsidRPr="00EE7EB2">
              <w:rPr>
                <w:rStyle w:val="Hyperlink"/>
                <w:noProof/>
              </w:rPr>
              <w:t>4. Implementation Plan</w:t>
            </w:r>
            <w:r>
              <w:rPr>
                <w:noProof/>
                <w:webHidden/>
              </w:rPr>
              <w:tab/>
            </w:r>
            <w:r>
              <w:rPr>
                <w:noProof/>
                <w:webHidden/>
              </w:rPr>
              <w:fldChar w:fldCharType="begin"/>
            </w:r>
            <w:r>
              <w:rPr>
                <w:noProof/>
                <w:webHidden/>
              </w:rPr>
              <w:instrText xml:space="preserve"> PAGEREF _Toc235261284 \h </w:instrText>
            </w:r>
            <w:r>
              <w:rPr>
                <w:noProof/>
                <w:webHidden/>
              </w:rPr>
            </w:r>
            <w:r>
              <w:rPr>
                <w:noProof/>
                <w:webHidden/>
              </w:rPr>
              <w:fldChar w:fldCharType="separate"/>
            </w:r>
            <w:r>
              <w:rPr>
                <w:noProof/>
                <w:webHidden/>
              </w:rPr>
              <w:t>6</w:t>
            </w:r>
            <w:r>
              <w:rPr>
                <w:noProof/>
                <w:webHidden/>
              </w:rPr>
              <w:fldChar w:fldCharType="end"/>
            </w:r>
          </w:hyperlink>
        </w:p>
        <w:p w14:paraId="05656E3E" w14:textId="53F8F846" w:rsidR="00EA1B01" w:rsidRDefault="00EA1B01">
          <w:pPr>
            <w:pStyle w:val="TOC2"/>
            <w:tabs>
              <w:tab w:val="right" w:leader="dot" w:pos="9016"/>
            </w:tabs>
            <w:rPr>
              <w:rFonts w:eastAsiaTheme="minorEastAsia"/>
              <w:noProof/>
              <w:sz w:val="24"/>
              <w:szCs w:val="24"/>
              <w:lang w:eastAsia="en-GB"/>
            </w:rPr>
          </w:pPr>
          <w:hyperlink w:anchor="_Toc235261285" w:history="1">
            <w:r w:rsidRPr="00EE7EB2">
              <w:rPr>
                <w:rStyle w:val="Hyperlink"/>
                <w:noProof/>
              </w:rPr>
              <w:t>4.1 Implementation Steps</w:t>
            </w:r>
            <w:r>
              <w:rPr>
                <w:noProof/>
                <w:webHidden/>
              </w:rPr>
              <w:tab/>
            </w:r>
            <w:r>
              <w:rPr>
                <w:noProof/>
                <w:webHidden/>
              </w:rPr>
              <w:fldChar w:fldCharType="begin"/>
            </w:r>
            <w:r>
              <w:rPr>
                <w:noProof/>
                <w:webHidden/>
              </w:rPr>
              <w:instrText xml:space="preserve"> PAGEREF _Toc235261285 \h </w:instrText>
            </w:r>
            <w:r>
              <w:rPr>
                <w:noProof/>
                <w:webHidden/>
              </w:rPr>
            </w:r>
            <w:r>
              <w:rPr>
                <w:noProof/>
                <w:webHidden/>
              </w:rPr>
              <w:fldChar w:fldCharType="separate"/>
            </w:r>
            <w:r>
              <w:rPr>
                <w:noProof/>
                <w:webHidden/>
              </w:rPr>
              <w:t>6</w:t>
            </w:r>
            <w:r>
              <w:rPr>
                <w:noProof/>
                <w:webHidden/>
              </w:rPr>
              <w:fldChar w:fldCharType="end"/>
            </w:r>
          </w:hyperlink>
        </w:p>
        <w:p w14:paraId="1F42F0B4" w14:textId="31E89AE4" w:rsidR="00EA1B01" w:rsidRDefault="00EA1B01">
          <w:pPr>
            <w:pStyle w:val="TOC2"/>
            <w:tabs>
              <w:tab w:val="right" w:leader="dot" w:pos="9016"/>
            </w:tabs>
            <w:rPr>
              <w:rFonts w:eastAsiaTheme="minorEastAsia"/>
              <w:noProof/>
              <w:sz w:val="24"/>
              <w:szCs w:val="24"/>
              <w:lang w:eastAsia="en-GB"/>
            </w:rPr>
          </w:pPr>
          <w:hyperlink w:anchor="_Toc235261286" w:history="1">
            <w:r w:rsidRPr="00EE7EB2">
              <w:rPr>
                <w:rStyle w:val="Hyperlink"/>
                <w:noProof/>
              </w:rPr>
              <w:t>4.2 Training and Change Management</w:t>
            </w:r>
            <w:r>
              <w:rPr>
                <w:noProof/>
                <w:webHidden/>
              </w:rPr>
              <w:tab/>
            </w:r>
            <w:r>
              <w:rPr>
                <w:noProof/>
                <w:webHidden/>
              </w:rPr>
              <w:fldChar w:fldCharType="begin"/>
            </w:r>
            <w:r>
              <w:rPr>
                <w:noProof/>
                <w:webHidden/>
              </w:rPr>
              <w:instrText xml:space="preserve"> PAGEREF _Toc235261286 \h </w:instrText>
            </w:r>
            <w:r>
              <w:rPr>
                <w:noProof/>
                <w:webHidden/>
              </w:rPr>
            </w:r>
            <w:r>
              <w:rPr>
                <w:noProof/>
                <w:webHidden/>
              </w:rPr>
              <w:fldChar w:fldCharType="separate"/>
            </w:r>
            <w:r>
              <w:rPr>
                <w:noProof/>
                <w:webHidden/>
              </w:rPr>
              <w:t>6</w:t>
            </w:r>
            <w:r>
              <w:rPr>
                <w:noProof/>
                <w:webHidden/>
              </w:rPr>
              <w:fldChar w:fldCharType="end"/>
            </w:r>
          </w:hyperlink>
        </w:p>
        <w:p w14:paraId="6618FB5C" w14:textId="4370E373" w:rsidR="00EA1B01" w:rsidRDefault="00EA1B01">
          <w:pPr>
            <w:pStyle w:val="TOC2"/>
            <w:tabs>
              <w:tab w:val="right" w:leader="dot" w:pos="9016"/>
            </w:tabs>
            <w:rPr>
              <w:rFonts w:eastAsiaTheme="minorEastAsia"/>
              <w:noProof/>
              <w:sz w:val="24"/>
              <w:szCs w:val="24"/>
              <w:lang w:eastAsia="en-GB"/>
            </w:rPr>
          </w:pPr>
          <w:hyperlink w:anchor="_Toc235261287" w:history="1">
            <w:r w:rsidRPr="00EE7EB2">
              <w:rPr>
                <w:rStyle w:val="Hyperlink"/>
                <w:noProof/>
              </w:rPr>
              <w:t>4.3 Integration with Existing Infrastructure and Potential Challenges</w:t>
            </w:r>
            <w:r>
              <w:rPr>
                <w:noProof/>
                <w:webHidden/>
              </w:rPr>
              <w:tab/>
            </w:r>
            <w:r>
              <w:rPr>
                <w:noProof/>
                <w:webHidden/>
              </w:rPr>
              <w:fldChar w:fldCharType="begin"/>
            </w:r>
            <w:r>
              <w:rPr>
                <w:noProof/>
                <w:webHidden/>
              </w:rPr>
              <w:instrText xml:space="preserve"> PAGEREF _Toc235261287 \h </w:instrText>
            </w:r>
            <w:r>
              <w:rPr>
                <w:noProof/>
                <w:webHidden/>
              </w:rPr>
            </w:r>
            <w:r>
              <w:rPr>
                <w:noProof/>
                <w:webHidden/>
              </w:rPr>
              <w:fldChar w:fldCharType="separate"/>
            </w:r>
            <w:r>
              <w:rPr>
                <w:noProof/>
                <w:webHidden/>
              </w:rPr>
              <w:t>7</w:t>
            </w:r>
            <w:r>
              <w:rPr>
                <w:noProof/>
                <w:webHidden/>
              </w:rPr>
              <w:fldChar w:fldCharType="end"/>
            </w:r>
          </w:hyperlink>
        </w:p>
        <w:p w14:paraId="676FEDAF" w14:textId="163B061F" w:rsidR="00EA1B01" w:rsidRDefault="00EA1B01">
          <w:pPr>
            <w:pStyle w:val="TOC1"/>
            <w:tabs>
              <w:tab w:val="right" w:leader="dot" w:pos="9016"/>
            </w:tabs>
            <w:rPr>
              <w:rFonts w:eastAsiaTheme="minorEastAsia"/>
              <w:noProof/>
              <w:sz w:val="24"/>
              <w:szCs w:val="24"/>
              <w:lang w:eastAsia="en-GB"/>
            </w:rPr>
          </w:pPr>
          <w:hyperlink w:anchor="_Toc235261288" w:history="1">
            <w:r w:rsidRPr="00EE7EB2">
              <w:rPr>
                <w:rStyle w:val="Hyperlink"/>
                <w:noProof/>
              </w:rPr>
              <w:t>5. Conclusion</w:t>
            </w:r>
            <w:r>
              <w:rPr>
                <w:noProof/>
                <w:webHidden/>
              </w:rPr>
              <w:tab/>
            </w:r>
            <w:r>
              <w:rPr>
                <w:noProof/>
                <w:webHidden/>
              </w:rPr>
              <w:fldChar w:fldCharType="begin"/>
            </w:r>
            <w:r>
              <w:rPr>
                <w:noProof/>
                <w:webHidden/>
              </w:rPr>
              <w:instrText xml:space="preserve"> PAGEREF _Toc235261288 \h </w:instrText>
            </w:r>
            <w:r>
              <w:rPr>
                <w:noProof/>
                <w:webHidden/>
              </w:rPr>
            </w:r>
            <w:r>
              <w:rPr>
                <w:noProof/>
                <w:webHidden/>
              </w:rPr>
              <w:fldChar w:fldCharType="separate"/>
            </w:r>
            <w:r>
              <w:rPr>
                <w:noProof/>
                <w:webHidden/>
              </w:rPr>
              <w:t>7</w:t>
            </w:r>
            <w:r>
              <w:rPr>
                <w:noProof/>
                <w:webHidden/>
              </w:rPr>
              <w:fldChar w:fldCharType="end"/>
            </w:r>
          </w:hyperlink>
        </w:p>
        <w:p w14:paraId="4BFE36AE" w14:textId="08AA2B8A" w:rsidR="00EA1B01" w:rsidRDefault="00EA1B01">
          <w:pPr>
            <w:pStyle w:val="TOC1"/>
            <w:tabs>
              <w:tab w:val="right" w:leader="dot" w:pos="9016"/>
            </w:tabs>
            <w:rPr>
              <w:rFonts w:eastAsiaTheme="minorEastAsia"/>
              <w:noProof/>
              <w:sz w:val="24"/>
              <w:szCs w:val="24"/>
              <w:lang w:eastAsia="en-GB"/>
            </w:rPr>
          </w:pPr>
          <w:hyperlink w:anchor="_Toc235261289" w:history="1">
            <w:r w:rsidRPr="00EE7EB2">
              <w:rPr>
                <w:rStyle w:val="Hyperlink"/>
                <w:noProof/>
              </w:rPr>
              <w:t>References</w:t>
            </w:r>
            <w:r>
              <w:rPr>
                <w:noProof/>
                <w:webHidden/>
              </w:rPr>
              <w:tab/>
            </w:r>
            <w:r>
              <w:rPr>
                <w:noProof/>
                <w:webHidden/>
              </w:rPr>
              <w:fldChar w:fldCharType="begin"/>
            </w:r>
            <w:r>
              <w:rPr>
                <w:noProof/>
                <w:webHidden/>
              </w:rPr>
              <w:instrText xml:space="preserve"> PAGEREF _Toc235261289 \h </w:instrText>
            </w:r>
            <w:r>
              <w:rPr>
                <w:noProof/>
                <w:webHidden/>
              </w:rPr>
            </w:r>
            <w:r>
              <w:rPr>
                <w:noProof/>
                <w:webHidden/>
              </w:rPr>
              <w:fldChar w:fldCharType="separate"/>
            </w:r>
            <w:r>
              <w:rPr>
                <w:noProof/>
                <w:webHidden/>
              </w:rPr>
              <w:t>8</w:t>
            </w:r>
            <w:r>
              <w:rPr>
                <w:noProof/>
                <w:webHidden/>
              </w:rPr>
              <w:fldChar w:fldCharType="end"/>
            </w:r>
          </w:hyperlink>
        </w:p>
        <w:p w14:paraId="420E8182" w14:textId="72847E76" w:rsidR="004B2F60" w:rsidRPr="004B2F60" w:rsidRDefault="004B2F60" w:rsidP="004B2F60">
          <w:r>
            <w:rPr>
              <w:b/>
              <w:bCs/>
              <w:noProof/>
            </w:rPr>
            <w:fldChar w:fldCharType="end"/>
          </w:r>
        </w:p>
      </w:sdtContent>
    </w:sdt>
    <w:p w14:paraId="110A2A83" w14:textId="77777777" w:rsidR="004B2F60" w:rsidRDefault="004B2F60" w:rsidP="007874B7">
      <w:pPr>
        <w:jc w:val="both"/>
        <w:rPr>
          <w:rFonts w:ascii="Arial" w:hAnsi="Arial" w:cs="Arial"/>
          <w:color w:val="153D63" w:themeColor="text2" w:themeTint="E6"/>
        </w:rPr>
      </w:pPr>
    </w:p>
    <w:p w14:paraId="79218796" w14:textId="77777777" w:rsidR="004B2F60" w:rsidRDefault="004B2F60" w:rsidP="007874B7">
      <w:pPr>
        <w:jc w:val="both"/>
        <w:rPr>
          <w:rFonts w:ascii="Arial" w:hAnsi="Arial" w:cs="Arial"/>
          <w:color w:val="153D63" w:themeColor="text2" w:themeTint="E6"/>
        </w:rPr>
      </w:pPr>
    </w:p>
    <w:p w14:paraId="517DBFE4" w14:textId="77777777" w:rsidR="004B2F60" w:rsidRDefault="004B2F60" w:rsidP="007874B7">
      <w:pPr>
        <w:jc w:val="both"/>
        <w:rPr>
          <w:rFonts w:ascii="Arial" w:hAnsi="Arial" w:cs="Arial"/>
          <w:color w:val="153D63" w:themeColor="text2" w:themeTint="E6"/>
        </w:rPr>
      </w:pPr>
    </w:p>
    <w:p w14:paraId="4A2BEA4D" w14:textId="77777777" w:rsidR="004B2F60" w:rsidRDefault="004B2F60" w:rsidP="007874B7">
      <w:pPr>
        <w:jc w:val="both"/>
        <w:rPr>
          <w:rFonts w:ascii="Arial" w:hAnsi="Arial" w:cs="Arial"/>
          <w:color w:val="153D63" w:themeColor="text2" w:themeTint="E6"/>
        </w:rPr>
      </w:pPr>
    </w:p>
    <w:p w14:paraId="4DD1A6EF" w14:textId="77777777" w:rsidR="004B2F60" w:rsidRDefault="004B2F60" w:rsidP="007874B7">
      <w:pPr>
        <w:jc w:val="both"/>
        <w:rPr>
          <w:rFonts w:ascii="Arial" w:hAnsi="Arial" w:cs="Arial"/>
          <w:color w:val="153D63" w:themeColor="text2" w:themeTint="E6"/>
        </w:rPr>
      </w:pPr>
    </w:p>
    <w:p w14:paraId="7321E1EE" w14:textId="77777777" w:rsidR="004B2F60" w:rsidRDefault="004B2F60" w:rsidP="007874B7">
      <w:pPr>
        <w:jc w:val="both"/>
        <w:rPr>
          <w:rFonts w:ascii="Arial" w:hAnsi="Arial" w:cs="Arial"/>
          <w:color w:val="153D63" w:themeColor="text2" w:themeTint="E6"/>
        </w:rPr>
      </w:pPr>
    </w:p>
    <w:p w14:paraId="7DBDEB61" w14:textId="77777777" w:rsidR="004B2F60" w:rsidRDefault="004B2F60" w:rsidP="007874B7">
      <w:pPr>
        <w:jc w:val="both"/>
        <w:rPr>
          <w:rFonts w:ascii="Arial" w:hAnsi="Arial" w:cs="Arial"/>
          <w:color w:val="153D63" w:themeColor="text2" w:themeTint="E6"/>
        </w:rPr>
      </w:pPr>
    </w:p>
    <w:p w14:paraId="4FAF4D32" w14:textId="77777777" w:rsidR="004B2F60" w:rsidRDefault="004B2F60" w:rsidP="007874B7">
      <w:pPr>
        <w:jc w:val="both"/>
        <w:rPr>
          <w:rFonts w:ascii="Arial" w:hAnsi="Arial" w:cs="Arial"/>
          <w:color w:val="153D63" w:themeColor="text2" w:themeTint="E6"/>
        </w:rPr>
      </w:pPr>
    </w:p>
    <w:p w14:paraId="64FAB0AC" w14:textId="77777777" w:rsidR="004B2F60" w:rsidRDefault="004B2F60" w:rsidP="007874B7">
      <w:pPr>
        <w:jc w:val="both"/>
        <w:rPr>
          <w:rFonts w:ascii="Arial" w:hAnsi="Arial" w:cs="Arial"/>
          <w:color w:val="153D63" w:themeColor="text2" w:themeTint="E6"/>
        </w:rPr>
      </w:pPr>
    </w:p>
    <w:p w14:paraId="55A42BFD" w14:textId="751D27C2" w:rsidR="007874B7" w:rsidRDefault="007874B7" w:rsidP="004B2F60">
      <w:pPr>
        <w:pStyle w:val="Heading1"/>
      </w:pPr>
      <w:bookmarkStart w:id="0" w:name="_Toc235261274"/>
      <w:r>
        <w:lastRenderedPageBreak/>
        <w:t>1. Introduction</w:t>
      </w:r>
      <w:bookmarkEnd w:id="0"/>
    </w:p>
    <w:p w14:paraId="2524FBC0" w14:textId="12356C85" w:rsidR="007874B7" w:rsidRDefault="007874B7" w:rsidP="004B2F60">
      <w:pPr>
        <w:pStyle w:val="Heading2"/>
      </w:pPr>
      <w:bookmarkStart w:id="1" w:name="_Toc235261275"/>
      <w:r>
        <w:t>1.1 Overview of the Business Case</w:t>
      </w:r>
      <w:bookmarkEnd w:id="1"/>
    </w:p>
    <w:p w14:paraId="20CA0D34" w14:textId="3D429863" w:rsidR="007874B7" w:rsidRDefault="007874B7" w:rsidP="004B2F60">
      <w:pPr>
        <w:spacing w:line="360" w:lineRule="auto"/>
        <w:jc w:val="both"/>
        <w:rPr>
          <w:rFonts w:ascii="Arial" w:hAnsi="Arial" w:cs="Arial"/>
        </w:rPr>
      </w:pPr>
      <w:proofErr w:type="spellStart"/>
      <w:r>
        <w:rPr>
          <w:rFonts w:ascii="Arial" w:hAnsi="Arial" w:cs="Arial"/>
        </w:rPr>
        <w:t>Maldiva</w:t>
      </w:r>
      <w:proofErr w:type="spellEnd"/>
      <w:r>
        <w:rPr>
          <w:rFonts w:ascii="Arial" w:hAnsi="Arial" w:cs="Arial"/>
        </w:rPr>
        <w:t xml:space="preserve"> Ltd. Is a rapidly growing consumer electronics retailer operating 30 physical stores alongside an e-commerce platform. Rising sales volumes over the past year have exposed the limitations of the company’s</w:t>
      </w:r>
      <w:r w:rsidR="00A5569E">
        <w:rPr>
          <w:rFonts w:ascii="Arial" w:hAnsi="Arial" w:cs="Arial"/>
        </w:rPr>
        <w:t xml:space="preserve"> ageing information systems, which were never designed to support omnichannel retail at scale. What was once a management back-office operation has become a source of recurring stock errors, fragmented customer records, unreliable reporting and </w:t>
      </w:r>
      <w:r w:rsidR="009E53FA">
        <w:rPr>
          <w:rFonts w:ascii="Arial" w:hAnsi="Arial" w:cs="Arial"/>
        </w:rPr>
        <w:t>increasing regulatory</w:t>
      </w:r>
      <w:r w:rsidR="00A5569E">
        <w:rPr>
          <w:rFonts w:ascii="Arial" w:hAnsi="Arial" w:cs="Arial"/>
        </w:rPr>
        <w:t xml:space="preserve"> risk. The CEO has commissioned this consultancy report to analyse the root cause of these problems and to recommend a modern information system capable of supporting </w:t>
      </w:r>
      <w:proofErr w:type="spellStart"/>
      <w:r w:rsidR="00A5569E">
        <w:rPr>
          <w:rFonts w:ascii="Arial" w:hAnsi="Arial" w:cs="Arial"/>
        </w:rPr>
        <w:t>Maldiva’s</w:t>
      </w:r>
      <w:proofErr w:type="spellEnd"/>
      <w:r w:rsidR="00A5569E">
        <w:rPr>
          <w:rFonts w:ascii="Arial" w:hAnsi="Arial" w:cs="Arial"/>
        </w:rPr>
        <w:t xml:space="preserve"> continued growth.</w:t>
      </w:r>
    </w:p>
    <w:p w14:paraId="3FB94C43" w14:textId="3B989BEB" w:rsidR="007874B7" w:rsidRDefault="00A5569E" w:rsidP="004B2F60">
      <w:pPr>
        <w:pStyle w:val="Heading2"/>
      </w:pPr>
      <w:bookmarkStart w:id="2" w:name="_Toc235261276"/>
      <w:r>
        <w:t>1.2 Key Challenges Identified</w:t>
      </w:r>
      <w:bookmarkEnd w:id="2"/>
      <w:r>
        <w:t xml:space="preserve"> </w:t>
      </w:r>
    </w:p>
    <w:p w14:paraId="39E4372F" w14:textId="0A8B1A33" w:rsidR="00A5569E" w:rsidRDefault="00A5569E" w:rsidP="004B2F60">
      <w:pPr>
        <w:spacing w:line="360" w:lineRule="auto"/>
        <w:jc w:val="both"/>
        <w:rPr>
          <w:rFonts w:ascii="Arial" w:hAnsi="Arial" w:cs="Arial"/>
        </w:rPr>
      </w:pPr>
      <w:r>
        <w:rPr>
          <w:rFonts w:ascii="Arial" w:hAnsi="Arial" w:cs="Arial"/>
        </w:rPr>
        <w:t>Four Interconnected challenges emerge from the business case. First, manual inventory tracking creates dis</w:t>
      </w:r>
      <w:r w:rsidR="005E324B">
        <w:rPr>
          <w:rFonts w:ascii="Arial" w:hAnsi="Arial" w:cs="Arial"/>
        </w:rPr>
        <w:t>crepancies</w:t>
      </w:r>
      <w:r w:rsidR="009E53FA">
        <w:rPr>
          <w:rFonts w:ascii="Arial" w:hAnsi="Arial" w:cs="Arial"/>
        </w:rPr>
        <w:t xml:space="preserve"> between store and online stock records, resulting in overselling, cancelled orders and customer complaints. Second, customer data is </w:t>
      </w:r>
      <w:r w:rsidR="00BB16B1">
        <w:rPr>
          <w:rFonts w:ascii="Arial" w:hAnsi="Arial" w:cs="Arial"/>
        </w:rPr>
        <w:t>dispersed across</w:t>
      </w:r>
      <w:r w:rsidR="009E53FA">
        <w:rPr>
          <w:rFonts w:ascii="Arial" w:hAnsi="Arial" w:cs="Arial"/>
        </w:rPr>
        <w:t xml:space="preserve"> disconnected systems, preventing marketing</w:t>
      </w:r>
      <w:r w:rsidR="00BB16B1">
        <w:rPr>
          <w:rFonts w:ascii="Arial" w:hAnsi="Arial" w:cs="Arial"/>
        </w:rPr>
        <w:t xml:space="preserve"> and support staff from building a single view of the customer or personalising communication. Third, decision-making relies on manually compiled spreadsheets, which are slow, error-prone and unable to support real-time trend analysis. Fourth, the absence of secure, GDPR-compliant access controls, exposes </w:t>
      </w:r>
      <w:proofErr w:type="spellStart"/>
      <w:r w:rsidR="00BB16B1">
        <w:rPr>
          <w:rFonts w:ascii="Arial" w:hAnsi="Arial" w:cs="Arial"/>
        </w:rPr>
        <w:t>Maldiva</w:t>
      </w:r>
      <w:proofErr w:type="spellEnd"/>
      <w:r w:rsidR="00BB16B1">
        <w:rPr>
          <w:rFonts w:ascii="Arial" w:hAnsi="Arial" w:cs="Arial"/>
        </w:rPr>
        <w:t xml:space="preserve"> to regulatory penalties and reputational damage</w:t>
      </w:r>
      <w:r w:rsidR="000F63B8">
        <w:rPr>
          <w:rFonts w:ascii="Arial" w:hAnsi="Arial" w:cs="Arial"/>
        </w:rPr>
        <w:t xml:space="preserve"> (GDPR, 2025)</w:t>
      </w:r>
      <w:r w:rsidR="00BB16B1">
        <w:rPr>
          <w:rFonts w:ascii="Arial" w:hAnsi="Arial" w:cs="Arial"/>
        </w:rPr>
        <w:t>, while disconnected departmental software forces employees to manually handle data between sales, finance and inventory functions. These issues are sy</w:t>
      </w:r>
      <w:r w:rsidR="00457BCE">
        <w:rPr>
          <w:rFonts w:ascii="Arial" w:hAnsi="Arial" w:cs="Arial"/>
        </w:rPr>
        <w:t>mptomatic</w:t>
      </w:r>
      <w:r w:rsidR="00BB16B1">
        <w:rPr>
          <w:rFonts w:ascii="Arial" w:hAnsi="Arial" w:cs="Arial"/>
        </w:rPr>
        <w:t xml:space="preserve"> of a wider lack of systems integration rather than isolated technical faults, and this report treats them accordingly.</w:t>
      </w:r>
    </w:p>
    <w:p w14:paraId="7F14EA06" w14:textId="3F3DE377" w:rsidR="00BB16B1" w:rsidRDefault="00BB16B1" w:rsidP="004B2F60">
      <w:pPr>
        <w:pStyle w:val="Heading1"/>
      </w:pPr>
      <w:bookmarkStart w:id="3" w:name="_Toc235261277"/>
      <w:r>
        <w:t>2. Evaluation of Existing Systems</w:t>
      </w:r>
      <w:bookmarkEnd w:id="3"/>
    </w:p>
    <w:p w14:paraId="372F7FCA" w14:textId="00C4312A" w:rsidR="00BB16B1" w:rsidRDefault="00BB16B1" w:rsidP="004B2F60">
      <w:pPr>
        <w:pStyle w:val="Heading2"/>
      </w:pPr>
      <w:bookmarkStart w:id="4" w:name="_Toc235261278"/>
      <w:r>
        <w:t>2.1 Current Information Systems in Place</w:t>
      </w:r>
      <w:bookmarkEnd w:id="4"/>
    </w:p>
    <w:p w14:paraId="7DF2533D" w14:textId="41FFAC87" w:rsidR="00BB16B1" w:rsidRDefault="00BB16B1" w:rsidP="004B2F60">
      <w:pPr>
        <w:spacing w:line="360" w:lineRule="auto"/>
        <w:jc w:val="both"/>
        <w:rPr>
          <w:rFonts w:ascii="Arial" w:hAnsi="Arial" w:cs="Arial"/>
        </w:rPr>
      </w:pPr>
      <w:proofErr w:type="spellStart"/>
      <w:r>
        <w:rPr>
          <w:rFonts w:ascii="Arial" w:hAnsi="Arial" w:cs="Arial"/>
        </w:rPr>
        <w:t>Maldiva’s</w:t>
      </w:r>
      <w:proofErr w:type="spellEnd"/>
      <w:r>
        <w:rPr>
          <w:rFonts w:ascii="Arial" w:hAnsi="Arial" w:cs="Arial"/>
        </w:rPr>
        <w:t xml:space="preserve"> current information systems function</w:t>
      </w:r>
      <w:r w:rsidR="00457BCE">
        <w:rPr>
          <w:rFonts w:ascii="Arial" w:hAnsi="Arial" w:cs="Arial"/>
        </w:rPr>
        <w:t xml:space="preserve"> largely as isolated transaction processing tools rather than as </w:t>
      </w:r>
      <w:r w:rsidR="00305DC7">
        <w:rPr>
          <w:rFonts w:ascii="Arial" w:hAnsi="Arial" w:cs="Arial"/>
        </w:rPr>
        <w:t>a</w:t>
      </w:r>
      <w:r w:rsidR="00457BCE">
        <w:rPr>
          <w:rFonts w:ascii="Arial" w:hAnsi="Arial" w:cs="Arial"/>
        </w:rPr>
        <w:t xml:space="preserve"> </w:t>
      </w:r>
      <w:r w:rsidR="00305DC7">
        <w:rPr>
          <w:rFonts w:ascii="Arial" w:hAnsi="Arial" w:cs="Arial"/>
        </w:rPr>
        <w:t>unified system. Store-level stock is tracked manually, sales figures are consolidated by hand into spreadsheets, and customer information is held separately by marketing, sales and support teams. This configuration reflects a common stage in the evolution of small and medium-sized retailers, where individual departments adopt point solutions to solve immediate problems without an overarching enterprise infrastructure</w:t>
      </w:r>
      <w:r w:rsidR="00620895">
        <w:rPr>
          <w:rFonts w:ascii="Arial" w:hAnsi="Arial" w:cs="Arial"/>
        </w:rPr>
        <w:t xml:space="preserve"> (Laudon and Laudon</w:t>
      </w:r>
      <w:r w:rsidR="00305DC7">
        <w:rPr>
          <w:rFonts w:ascii="Arial" w:hAnsi="Arial" w:cs="Arial"/>
        </w:rPr>
        <w:t>,</w:t>
      </w:r>
      <w:r w:rsidR="00620895">
        <w:rPr>
          <w:rFonts w:ascii="Arial" w:hAnsi="Arial" w:cs="Arial"/>
        </w:rPr>
        <w:t xml:space="preserve"> 2020)</w:t>
      </w:r>
      <w:r w:rsidR="00305DC7">
        <w:rPr>
          <w:rFonts w:ascii="Arial" w:hAnsi="Arial" w:cs="Arial"/>
        </w:rPr>
        <w:t xml:space="preserve"> leaving the organization with disconnected islands of data.</w:t>
      </w:r>
    </w:p>
    <w:p w14:paraId="668CB7D6" w14:textId="46536EF8" w:rsidR="00305DC7" w:rsidRDefault="00305DC7" w:rsidP="004B2F60">
      <w:pPr>
        <w:pStyle w:val="Heading2"/>
      </w:pPr>
      <w:bookmarkStart w:id="5" w:name="_Toc235261279"/>
      <w:r>
        <w:lastRenderedPageBreak/>
        <w:t>2.2 Inefficiencies and Gaps</w:t>
      </w:r>
      <w:bookmarkEnd w:id="5"/>
    </w:p>
    <w:p w14:paraId="4F998910" w14:textId="292553AF" w:rsidR="00305DC7" w:rsidRDefault="00305DC7" w:rsidP="004B2F60">
      <w:pPr>
        <w:spacing w:line="360" w:lineRule="auto"/>
        <w:jc w:val="both"/>
        <w:rPr>
          <w:rFonts w:ascii="Arial" w:hAnsi="Arial" w:cs="Arial"/>
        </w:rPr>
      </w:pPr>
      <w:r>
        <w:rPr>
          <w:rFonts w:ascii="Arial" w:hAnsi="Arial" w:cs="Arial"/>
        </w:rPr>
        <w:t>The inventory gap is the most operationally damaging. Without a shared, real-time record of stock across channels, store and online systems cannot re</w:t>
      </w:r>
      <w:r w:rsidR="008A67A7">
        <w:rPr>
          <w:rFonts w:ascii="Arial" w:hAnsi="Arial" w:cs="Arial"/>
        </w:rPr>
        <w:t>solve</w:t>
      </w:r>
      <w:r>
        <w:rPr>
          <w:rFonts w:ascii="Arial" w:hAnsi="Arial" w:cs="Arial"/>
        </w:rPr>
        <w:t xml:space="preserve"> </w:t>
      </w:r>
      <w:r w:rsidR="00F40046">
        <w:rPr>
          <w:rFonts w:ascii="Arial" w:hAnsi="Arial" w:cs="Arial"/>
        </w:rPr>
        <w:t>availability</w:t>
      </w:r>
      <w:r w:rsidR="008A67A7">
        <w:rPr>
          <w:rFonts w:ascii="Arial" w:hAnsi="Arial" w:cs="Arial"/>
        </w:rPr>
        <w:t>. T</w:t>
      </w:r>
      <w:r w:rsidR="00F40046">
        <w:rPr>
          <w:rFonts w:ascii="Arial" w:hAnsi="Arial" w:cs="Arial"/>
        </w:rPr>
        <w:t>his is a well-documented cause of stock-outs, backorders and lost customer trust in multichannel retail environments</w:t>
      </w:r>
      <w:r w:rsidR="00620895">
        <w:rPr>
          <w:rFonts w:ascii="Arial" w:hAnsi="Arial" w:cs="Arial"/>
        </w:rPr>
        <w:t xml:space="preserve"> (</w:t>
      </w:r>
      <w:proofErr w:type="spellStart"/>
      <w:r w:rsidR="00620895">
        <w:rPr>
          <w:rFonts w:ascii="Arial" w:hAnsi="Arial" w:cs="Arial"/>
        </w:rPr>
        <w:t>MRPeasy</w:t>
      </w:r>
      <w:proofErr w:type="spellEnd"/>
      <w:r w:rsidR="00620895">
        <w:rPr>
          <w:rFonts w:ascii="Arial" w:hAnsi="Arial" w:cs="Arial"/>
        </w:rPr>
        <w:t>, 2025)</w:t>
      </w:r>
      <w:r w:rsidR="00F40046">
        <w:rPr>
          <w:rFonts w:ascii="Arial" w:hAnsi="Arial" w:cs="Arial"/>
        </w:rPr>
        <w:t>. Effective inventory management is widely recognised as a cornerstone of retail performance, particularly as businesses contend with fluctuating demand and complex, multichannel supply chains</w:t>
      </w:r>
      <w:r w:rsidR="00E2527A">
        <w:rPr>
          <w:rFonts w:ascii="Arial" w:hAnsi="Arial" w:cs="Arial"/>
        </w:rPr>
        <w:t xml:space="preserve"> (Versa Cloud ERP, 2024)</w:t>
      </w:r>
      <w:r w:rsidR="00F40046">
        <w:rPr>
          <w:rFonts w:ascii="Arial" w:hAnsi="Arial" w:cs="Arial"/>
        </w:rPr>
        <w:t>.</w:t>
      </w:r>
    </w:p>
    <w:p w14:paraId="253CB6C7" w14:textId="4A9A3714" w:rsidR="00F40046" w:rsidRDefault="00F40046" w:rsidP="004B2F60">
      <w:pPr>
        <w:spacing w:line="360" w:lineRule="auto"/>
        <w:jc w:val="both"/>
        <w:rPr>
          <w:rFonts w:ascii="Arial" w:hAnsi="Arial" w:cs="Arial"/>
        </w:rPr>
      </w:pPr>
      <w:r>
        <w:rPr>
          <w:rFonts w:ascii="Arial" w:hAnsi="Arial" w:cs="Arial"/>
        </w:rPr>
        <w:t xml:space="preserve">On the customer side, fragmented data prevents </w:t>
      </w:r>
      <w:proofErr w:type="spellStart"/>
      <w:r>
        <w:rPr>
          <w:rFonts w:ascii="Arial" w:hAnsi="Arial" w:cs="Arial"/>
        </w:rPr>
        <w:t>Maldiva</w:t>
      </w:r>
      <w:proofErr w:type="spellEnd"/>
      <w:r>
        <w:rPr>
          <w:rFonts w:ascii="Arial" w:hAnsi="Arial" w:cs="Arial"/>
        </w:rPr>
        <w:t xml:space="preserve"> from building the kind of unified customer profile that </w:t>
      </w:r>
      <w:r w:rsidR="009C4F1C">
        <w:rPr>
          <w:rFonts w:ascii="Arial" w:hAnsi="Arial" w:cs="Arial"/>
        </w:rPr>
        <w:t>reinforce</w:t>
      </w:r>
      <w:r>
        <w:rPr>
          <w:rFonts w:ascii="Arial" w:hAnsi="Arial" w:cs="Arial"/>
        </w:rPr>
        <w:t xml:space="preserve"> effective relationship management. Customer relationship management systems are designed specifically to integrate marketing sales and service functions so that organizations can analyse purchase history and behaviour to deliver more personalised and responsive experiences</w:t>
      </w:r>
      <w:r w:rsidR="00E2527A">
        <w:rPr>
          <w:rFonts w:ascii="Arial" w:hAnsi="Arial" w:cs="Arial"/>
        </w:rPr>
        <w:t xml:space="preserve"> (Sofi and Hakim, 2018)</w:t>
      </w:r>
      <w:r>
        <w:rPr>
          <w:rFonts w:ascii="Arial" w:hAnsi="Arial" w:cs="Arial"/>
        </w:rPr>
        <w:t xml:space="preserve">. </w:t>
      </w:r>
      <w:r w:rsidR="008A67A7">
        <w:rPr>
          <w:rFonts w:ascii="Arial" w:hAnsi="Arial" w:cs="Arial"/>
        </w:rPr>
        <w:t xml:space="preserve">Without this integration, </w:t>
      </w:r>
      <w:proofErr w:type="spellStart"/>
      <w:r w:rsidR="008A67A7">
        <w:rPr>
          <w:rFonts w:ascii="Arial" w:hAnsi="Arial" w:cs="Arial"/>
        </w:rPr>
        <w:t>Maldiva’s</w:t>
      </w:r>
      <w:proofErr w:type="spellEnd"/>
      <w:r w:rsidR="008A67A7">
        <w:rPr>
          <w:rFonts w:ascii="Arial" w:hAnsi="Arial" w:cs="Arial"/>
        </w:rPr>
        <w:t xml:space="preserve"> marketing team cannot target promotions effectively and its support staff cannot resolve complaints efficiently, since neither has visibility of a customer’s full history.</w:t>
      </w:r>
    </w:p>
    <w:p w14:paraId="0DBEF54D" w14:textId="24EF27A7" w:rsidR="008A67A7" w:rsidRDefault="008A67A7" w:rsidP="004B2F60">
      <w:pPr>
        <w:spacing w:line="360" w:lineRule="auto"/>
        <w:jc w:val="both"/>
        <w:rPr>
          <w:rFonts w:ascii="Arial" w:hAnsi="Arial" w:cs="Arial"/>
        </w:rPr>
      </w:pPr>
      <w:r>
        <w:rPr>
          <w:rFonts w:ascii="Arial" w:hAnsi="Arial" w:cs="Arial"/>
        </w:rPr>
        <w:t xml:space="preserve">The reporting gap compounds these problems. </w:t>
      </w:r>
      <w:r w:rsidR="00796735">
        <w:rPr>
          <w:rFonts w:ascii="Arial" w:hAnsi="Arial" w:cs="Arial"/>
        </w:rPr>
        <w:t>Spreadsheet-based reporting is inherently backward-looking and labour-intensive; a lack of a single data platform typically forces staff to spend days locating and consolidating information that a proper analytics platform could surface within minutes</w:t>
      </w:r>
      <w:r w:rsidR="00E2527A">
        <w:rPr>
          <w:rFonts w:ascii="Arial" w:hAnsi="Arial" w:cs="Arial"/>
        </w:rPr>
        <w:t xml:space="preserve"> (Tableau, 2026)</w:t>
      </w:r>
      <w:r w:rsidR="00796735">
        <w:rPr>
          <w:rFonts w:ascii="Arial" w:hAnsi="Arial" w:cs="Arial"/>
        </w:rPr>
        <w:t>, delaying decisions and increasing the risk of forecasting errors.</w:t>
      </w:r>
    </w:p>
    <w:p w14:paraId="35203087" w14:textId="27C04BBB" w:rsidR="00796735" w:rsidRDefault="00796735" w:rsidP="004B2F60">
      <w:pPr>
        <w:spacing w:line="360" w:lineRule="auto"/>
        <w:jc w:val="both"/>
        <w:rPr>
          <w:rFonts w:ascii="Arial" w:hAnsi="Arial" w:cs="Arial"/>
        </w:rPr>
      </w:pPr>
      <w:r>
        <w:rPr>
          <w:rFonts w:ascii="Arial" w:hAnsi="Arial" w:cs="Arial"/>
        </w:rPr>
        <w:t xml:space="preserve">Finally, </w:t>
      </w:r>
      <w:proofErr w:type="spellStart"/>
      <w:r>
        <w:rPr>
          <w:rFonts w:ascii="Arial" w:hAnsi="Arial" w:cs="Arial"/>
        </w:rPr>
        <w:t>Maldiva’s</w:t>
      </w:r>
      <w:proofErr w:type="spellEnd"/>
      <w:r>
        <w:rPr>
          <w:rFonts w:ascii="Arial" w:hAnsi="Arial" w:cs="Arial"/>
        </w:rPr>
        <w:t xml:space="preserve"> data governance is inadequate. The company lacks the access controls encryption and documented data-handling procedures required to demonstrate accountability under GDPR, and non-compliant retailers face fines, in addition to reputational harm. Combined with the absence of integration between sales, finance and inventory software, these gaps leave </w:t>
      </w:r>
      <w:proofErr w:type="spellStart"/>
      <w:r>
        <w:rPr>
          <w:rFonts w:ascii="Arial" w:hAnsi="Arial" w:cs="Arial"/>
        </w:rPr>
        <w:t>Maldiva</w:t>
      </w:r>
      <w:proofErr w:type="spellEnd"/>
      <w:r>
        <w:rPr>
          <w:rFonts w:ascii="Arial" w:hAnsi="Arial" w:cs="Arial"/>
        </w:rPr>
        <w:t xml:space="preserve"> vulnerable to </w:t>
      </w:r>
      <w:r w:rsidR="009C4F1C">
        <w:rPr>
          <w:rFonts w:ascii="Arial" w:hAnsi="Arial" w:cs="Arial"/>
        </w:rPr>
        <w:t>both operational</w:t>
      </w:r>
      <w:r>
        <w:rPr>
          <w:rFonts w:ascii="Arial" w:hAnsi="Arial" w:cs="Arial"/>
        </w:rPr>
        <w:t xml:space="preserve"> loss and legal exposure.</w:t>
      </w:r>
    </w:p>
    <w:p w14:paraId="698B10CA" w14:textId="216DA232" w:rsidR="003E373E" w:rsidRDefault="003E373E" w:rsidP="004B2F60">
      <w:pPr>
        <w:pStyle w:val="Heading1"/>
      </w:pPr>
      <w:bookmarkStart w:id="6" w:name="_Toc235261280"/>
      <w:r>
        <w:t>3. Recommended Solution</w:t>
      </w:r>
      <w:bookmarkEnd w:id="6"/>
    </w:p>
    <w:p w14:paraId="03BC2736" w14:textId="35420D63" w:rsidR="003E373E" w:rsidRDefault="003E373E" w:rsidP="004B2F60">
      <w:pPr>
        <w:pStyle w:val="Heading2"/>
      </w:pPr>
      <w:bookmarkStart w:id="7" w:name="_Toc235261281"/>
      <w:r>
        <w:t>3.1 Proposed System: Cloud-Based ERP with an integrated CRM Module</w:t>
      </w:r>
      <w:bookmarkEnd w:id="7"/>
    </w:p>
    <w:p w14:paraId="57983948" w14:textId="403F60B7" w:rsidR="003E373E" w:rsidRDefault="00AF583C" w:rsidP="004B2F60">
      <w:pPr>
        <w:spacing w:line="360" w:lineRule="auto"/>
        <w:jc w:val="both"/>
        <w:rPr>
          <w:rFonts w:ascii="Arial" w:hAnsi="Arial" w:cs="Arial"/>
        </w:rPr>
      </w:pPr>
      <w:r>
        <w:rPr>
          <w:rFonts w:ascii="Arial" w:hAnsi="Arial" w:cs="Arial"/>
        </w:rPr>
        <w:t xml:space="preserve">This report recommends that </w:t>
      </w:r>
      <w:proofErr w:type="spellStart"/>
      <w:r>
        <w:rPr>
          <w:rFonts w:ascii="Arial" w:hAnsi="Arial" w:cs="Arial"/>
        </w:rPr>
        <w:t>Maldiva</w:t>
      </w:r>
      <w:proofErr w:type="spellEnd"/>
      <w:r>
        <w:rPr>
          <w:rFonts w:ascii="Arial" w:hAnsi="Arial" w:cs="Arial"/>
        </w:rPr>
        <w:t xml:space="preserve"> Ltd. </w:t>
      </w:r>
      <w:r w:rsidR="00372CA3">
        <w:rPr>
          <w:rFonts w:ascii="Arial" w:hAnsi="Arial" w:cs="Arial"/>
        </w:rPr>
        <w:t>i</w:t>
      </w:r>
      <w:r>
        <w:rPr>
          <w:rFonts w:ascii="Arial" w:hAnsi="Arial" w:cs="Arial"/>
        </w:rPr>
        <w:t>mplement</w:t>
      </w:r>
      <w:r w:rsidR="00372CA3">
        <w:rPr>
          <w:rFonts w:ascii="Arial" w:hAnsi="Arial" w:cs="Arial"/>
        </w:rPr>
        <w:t>s</w:t>
      </w:r>
      <w:r>
        <w:rPr>
          <w:rFonts w:ascii="Arial" w:hAnsi="Arial" w:cs="Arial"/>
        </w:rPr>
        <w:t xml:space="preserve"> a cloud-based Enterprise Resource Planning (ERP) system with a fully integrated Customer Relationship Management (CRM) module</w:t>
      </w:r>
      <w:r w:rsidR="00372CA3">
        <w:rPr>
          <w:rFonts w:ascii="Arial" w:hAnsi="Arial" w:cs="Arial"/>
        </w:rPr>
        <w:t>,</w:t>
      </w:r>
      <w:r>
        <w:rPr>
          <w:rFonts w:ascii="Arial" w:hAnsi="Arial" w:cs="Arial"/>
        </w:rPr>
        <w:t xml:space="preserve"> and an embedded Business Intelligence (BI) dashboard. </w:t>
      </w:r>
      <w:r w:rsidR="003D7714">
        <w:rPr>
          <w:rFonts w:ascii="Arial" w:hAnsi="Arial" w:cs="Arial"/>
        </w:rPr>
        <w:t xml:space="preserve">Rather than treating inventory, customers data and reporting as separate problems, an ERP platform centralises procurement, inventory, point-of-sale, finance and order management within a single database, while a connected CRM module consolidates customer interactions across all </w:t>
      </w:r>
      <w:r w:rsidR="003D7714">
        <w:rPr>
          <w:rFonts w:ascii="Arial" w:hAnsi="Arial" w:cs="Arial"/>
        </w:rPr>
        <w:lastRenderedPageBreak/>
        <w:t xml:space="preserve">channels. This combination directly targets each of the challenges identified in Section 2, because it replaces disconnected point solutions with one shared source of truth. </w:t>
      </w:r>
    </w:p>
    <w:p w14:paraId="4C17A81C" w14:textId="571EDA30" w:rsidR="00372CA3" w:rsidRDefault="00372CA3" w:rsidP="004B2F60">
      <w:pPr>
        <w:pStyle w:val="Heading2"/>
      </w:pPr>
      <w:bookmarkStart w:id="8" w:name="_Toc235261282"/>
      <w:r>
        <w:t>3.2 Justification</w:t>
      </w:r>
      <w:bookmarkEnd w:id="8"/>
    </w:p>
    <w:p w14:paraId="4106E920" w14:textId="2A3B5D89" w:rsidR="00372CA3" w:rsidRDefault="00754BFA" w:rsidP="004B2F60">
      <w:pPr>
        <w:spacing w:line="360" w:lineRule="auto"/>
        <w:jc w:val="both"/>
        <w:rPr>
          <w:rFonts w:ascii="Arial" w:hAnsi="Arial" w:cs="Arial"/>
        </w:rPr>
      </w:pPr>
      <w:r>
        <w:rPr>
          <w:rFonts w:ascii="Arial" w:hAnsi="Arial" w:cs="Arial"/>
        </w:rPr>
        <w:t xml:space="preserve">Business need: retail-focused ERP platforms are purpose-built to manage stock keeping units, size and variant data, and point-of-sale integration, allowing the system to instantly confirm whether an item is available in-store or online before a sale is completed, which would resolve </w:t>
      </w:r>
      <w:proofErr w:type="spellStart"/>
      <w:r>
        <w:rPr>
          <w:rFonts w:ascii="Arial" w:hAnsi="Arial" w:cs="Arial"/>
        </w:rPr>
        <w:t>Maldiva’s</w:t>
      </w:r>
      <w:proofErr w:type="spellEnd"/>
      <w:r>
        <w:rPr>
          <w:rFonts w:ascii="Arial" w:hAnsi="Arial" w:cs="Arial"/>
        </w:rPr>
        <w:t xml:space="preserve"> core overselling problem. Evidence shows that important retailers including Walmart, Target and Best Buy shows that ERP-driven inventory integration improves order accuracy, inventory turnover, and customer satisfaction while reducing costs associated with overstocking and emergency replenishment</w:t>
      </w:r>
      <w:r w:rsidR="00E2527A">
        <w:rPr>
          <w:rFonts w:ascii="Arial" w:hAnsi="Arial" w:cs="Arial"/>
        </w:rPr>
        <w:t xml:space="preserve"> (Word Journal of Advanced Research and Reviews, 2024)</w:t>
      </w:r>
      <w:r>
        <w:rPr>
          <w:rFonts w:ascii="Arial" w:hAnsi="Arial" w:cs="Arial"/>
        </w:rPr>
        <w:t xml:space="preserve">.  </w:t>
      </w:r>
    </w:p>
    <w:p w14:paraId="2F2B4AC1" w14:textId="48BC7583" w:rsidR="003306E3" w:rsidRDefault="003306E3" w:rsidP="004B2F60">
      <w:pPr>
        <w:spacing w:line="360" w:lineRule="auto"/>
        <w:jc w:val="both"/>
        <w:rPr>
          <w:rFonts w:ascii="Arial" w:hAnsi="Arial" w:cs="Arial"/>
        </w:rPr>
      </w:pPr>
      <w:r>
        <w:rPr>
          <w:rFonts w:ascii="Arial" w:hAnsi="Arial" w:cs="Arial"/>
        </w:rPr>
        <w:t>Efficiency: a unified ERP-CRM environment removes the need to manually transfer data between sales, finance and inventory teams, reducing errors and freeing staff time for higher- value work. On the customer side, integrating CRM functionality allows marketing and support team to draw on a shared purchase history, which research consistently links to improved customer loyalty, more effective segmentation and higher sales conversion</w:t>
      </w:r>
      <w:r w:rsidR="003A6A65">
        <w:rPr>
          <w:rFonts w:ascii="Arial" w:hAnsi="Arial" w:cs="Arial"/>
        </w:rPr>
        <w:t xml:space="preserve"> (</w:t>
      </w:r>
      <w:proofErr w:type="spellStart"/>
      <w:r w:rsidR="003A6A65">
        <w:rPr>
          <w:rFonts w:ascii="Arial" w:hAnsi="Arial" w:cs="Arial"/>
        </w:rPr>
        <w:t>Ijomah</w:t>
      </w:r>
      <w:proofErr w:type="spellEnd"/>
      <w:r w:rsidR="003A6A65">
        <w:rPr>
          <w:rFonts w:ascii="Arial" w:hAnsi="Arial" w:cs="Arial"/>
        </w:rPr>
        <w:t xml:space="preserve"> et al., 2024</w:t>
      </w:r>
      <w:proofErr w:type="gramStart"/>
      <w:r w:rsidR="003A6A65">
        <w:rPr>
          <w:rFonts w:ascii="Arial" w:hAnsi="Arial" w:cs="Arial"/>
        </w:rPr>
        <w:t xml:space="preserve">) </w:t>
      </w:r>
      <w:r>
        <w:rPr>
          <w:rFonts w:ascii="Arial" w:hAnsi="Arial" w:cs="Arial"/>
        </w:rPr>
        <w:t xml:space="preserve"> because</w:t>
      </w:r>
      <w:proofErr w:type="gramEnd"/>
      <w:r>
        <w:rPr>
          <w:rFonts w:ascii="Arial" w:hAnsi="Arial" w:cs="Arial"/>
        </w:rPr>
        <w:t xml:space="preserve"> promotions can be tailored to actual buying rather that generic assumptions.</w:t>
      </w:r>
    </w:p>
    <w:p w14:paraId="19B8DD10" w14:textId="3909DE0B" w:rsidR="003306E3" w:rsidRDefault="00C8694F" w:rsidP="004B2F60">
      <w:pPr>
        <w:spacing w:line="360" w:lineRule="auto"/>
        <w:jc w:val="both"/>
        <w:rPr>
          <w:rFonts w:ascii="Arial" w:hAnsi="Arial" w:cs="Arial"/>
        </w:rPr>
      </w:pPr>
      <w:r>
        <w:rPr>
          <w:rFonts w:ascii="Arial" w:hAnsi="Arial" w:cs="Arial"/>
        </w:rPr>
        <w:t xml:space="preserve">Cost and scalability: cloud-hosted ERP removes the need for </w:t>
      </w:r>
      <w:proofErr w:type="spellStart"/>
      <w:r>
        <w:rPr>
          <w:rFonts w:ascii="Arial" w:hAnsi="Arial" w:cs="Arial"/>
        </w:rPr>
        <w:t>Maldiva</w:t>
      </w:r>
      <w:proofErr w:type="spellEnd"/>
      <w:r>
        <w:rPr>
          <w:rFonts w:ascii="Arial" w:hAnsi="Arial" w:cs="Arial"/>
        </w:rPr>
        <w:t xml:space="preserve"> to invest in and maintain on premises servers, converting a large capital expense into a predictable operating cost an allowing capacity to scale as the company opens new stores or expands online. Cloud deployment models are widely regarded as more flexible for growing retailers than legacy on-premises systems, since additional users, stores or sales channels can typically be added without a full system rebuild</w:t>
      </w:r>
      <w:r w:rsidR="003A6A65">
        <w:rPr>
          <w:rFonts w:ascii="Arial" w:hAnsi="Arial" w:cs="Arial"/>
        </w:rPr>
        <w:t xml:space="preserve"> (</w:t>
      </w:r>
      <w:proofErr w:type="spellStart"/>
      <w:r w:rsidR="003A6A65">
        <w:rPr>
          <w:rFonts w:ascii="Arial" w:hAnsi="Arial" w:cs="Arial"/>
        </w:rPr>
        <w:t>Brightpearl</w:t>
      </w:r>
      <w:proofErr w:type="spellEnd"/>
      <w:r w:rsidR="003A6A65">
        <w:rPr>
          <w:rFonts w:ascii="Arial" w:hAnsi="Arial" w:cs="Arial"/>
        </w:rPr>
        <w:t>, 2026)</w:t>
      </w:r>
      <w:r>
        <w:rPr>
          <w:rFonts w:ascii="Arial" w:hAnsi="Arial" w:cs="Arial"/>
        </w:rPr>
        <w:t xml:space="preserve">. This scalability is directly relevant to </w:t>
      </w:r>
      <w:proofErr w:type="spellStart"/>
      <w:r>
        <w:rPr>
          <w:rFonts w:ascii="Arial" w:hAnsi="Arial" w:cs="Arial"/>
        </w:rPr>
        <w:t>Maldiva’s</w:t>
      </w:r>
      <w:proofErr w:type="spellEnd"/>
      <w:r>
        <w:rPr>
          <w:rFonts w:ascii="Arial" w:hAnsi="Arial" w:cs="Arial"/>
        </w:rPr>
        <w:t xml:space="preserve"> stated ambitions to expand further. </w:t>
      </w:r>
    </w:p>
    <w:p w14:paraId="7F1DFA23" w14:textId="67A259E2" w:rsidR="00C8694F" w:rsidRDefault="00C8694F" w:rsidP="004B2F60">
      <w:pPr>
        <w:spacing w:line="360" w:lineRule="auto"/>
        <w:jc w:val="both"/>
        <w:rPr>
          <w:rFonts w:ascii="Arial" w:hAnsi="Arial" w:cs="Arial"/>
        </w:rPr>
      </w:pPr>
      <w:r>
        <w:rPr>
          <w:rFonts w:ascii="Arial" w:hAnsi="Arial" w:cs="Arial"/>
        </w:rPr>
        <w:t>Decision-making: embedding BI and analytics within the ERP environment converts fragmented spreadsheet reporting into a live operational layer that surfaces trends automatically rather than retrospectively. Modern business intelligence tools allow retail organisations to track sales in close to real time, forecast demand using historical and seasonal data, and detect anomalies such as impending stock-outs before they affect revenue,</w:t>
      </w:r>
      <w:r w:rsidR="003A6A65">
        <w:rPr>
          <w:rFonts w:ascii="Arial" w:hAnsi="Arial" w:cs="Arial"/>
        </w:rPr>
        <w:t xml:space="preserve"> (Phocas Software, 2025)</w:t>
      </w:r>
      <w:r>
        <w:rPr>
          <w:rFonts w:ascii="Arial" w:hAnsi="Arial" w:cs="Arial"/>
        </w:rPr>
        <w:t xml:space="preserve"> giving </w:t>
      </w:r>
      <w:proofErr w:type="spellStart"/>
      <w:r>
        <w:rPr>
          <w:rFonts w:ascii="Arial" w:hAnsi="Arial" w:cs="Arial"/>
        </w:rPr>
        <w:t>Maldiva’s</w:t>
      </w:r>
      <w:proofErr w:type="spellEnd"/>
      <w:r>
        <w:rPr>
          <w:rFonts w:ascii="Arial" w:hAnsi="Arial" w:cs="Arial"/>
        </w:rPr>
        <w:t xml:space="preserve"> management team the forward-looking visibility that manual spreadsheets cannot provide.</w:t>
      </w:r>
    </w:p>
    <w:p w14:paraId="1805976B" w14:textId="0E33A0EC" w:rsidR="00C8694F" w:rsidRDefault="00C8694F" w:rsidP="004B2F60">
      <w:pPr>
        <w:spacing w:line="360" w:lineRule="auto"/>
        <w:jc w:val="both"/>
        <w:rPr>
          <w:rFonts w:ascii="Arial" w:hAnsi="Arial" w:cs="Arial"/>
        </w:rPr>
      </w:pPr>
      <w:r>
        <w:rPr>
          <w:rFonts w:ascii="Arial" w:hAnsi="Arial" w:cs="Arial"/>
        </w:rPr>
        <w:t xml:space="preserve">Compliance: a modern ERP-CRM platform can be configured with role-based access controls, encryption and audit trails that support the accountability, data minimisation and security principles required under GDPR. Building these controls into the system architecture from the </w:t>
      </w:r>
      <w:r w:rsidR="001F1132">
        <w:rPr>
          <w:rFonts w:ascii="Arial" w:hAnsi="Arial" w:cs="Arial"/>
        </w:rPr>
        <w:lastRenderedPageBreak/>
        <w:t>outset, rather than retrofitting them later, in recognised as the more effective route to compliance</w:t>
      </w:r>
      <w:r w:rsidR="00976A44">
        <w:rPr>
          <w:rFonts w:ascii="Arial" w:hAnsi="Arial" w:cs="Arial"/>
        </w:rPr>
        <w:t xml:space="preserve"> (</w:t>
      </w:r>
      <w:proofErr w:type="spellStart"/>
      <w:r w:rsidR="00976A44">
        <w:rPr>
          <w:rFonts w:ascii="Arial" w:hAnsi="Arial" w:cs="Arial"/>
        </w:rPr>
        <w:t>iubenda</w:t>
      </w:r>
      <w:proofErr w:type="spellEnd"/>
      <w:r w:rsidR="00976A44">
        <w:rPr>
          <w:rFonts w:ascii="Arial" w:hAnsi="Arial" w:cs="Arial"/>
        </w:rPr>
        <w:t>, 2026)</w:t>
      </w:r>
      <w:r w:rsidR="001F1132">
        <w:rPr>
          <w:rFonts w:ascii="Arial" w:hAnsi="Arial" w:cs="Arial"/>
        </w:rPr>
        <w:t xml:space="preserve"> and significantly reduces </w:t>
      </w:r>
      <w:proofErr w:type="spellStart"/>
      <w:r w:rsidR="001F1132">
        <w:rPr>
          <w:rFonts w:ascii="Arial" w:hAnsi="Arial" w:cs="Arial"/>
        </w:rPr>
        <w:t>Maldiva’s</w:t>
      </w:r>
      <w:proofErr w:type="spellEnd"/>
      <w:r w:rsidR="001F1132">
        <w:rPr>
          <w:rFonts w:ascii="Arial" w:hAnsi="Arial" w:cs="Arial"/>
        </w:rPr>
        <w:t xml:space="preserve"> exposure to regulatory fines and data breaches. </w:t>
      </w:r>
    </w:p>
    <w:p w14:paraId="3156F7D1" w14:textId="2906CF53" w:rsidR="00DA32B0" w:rsidRDefault="00DA32B0" w:rsidP="004B2F60">
      <w:pPr>
        <w:pStyle w:val="Heading2"/>
      </w:pPr>
      <w:bookmarkStart w:id="9" w:name="_Toc235261283"/>
      <w:r>
        <w:t>3.3 Expected Operational Improvements</w:t>
      </w:r>
      <w:bookmarkEnd w:id="9"/>
    </w:p>
    <w:p w14:paraId="5F0E345A" w14:textId="4AA482BD" w:rsidR="00DA32B0" w:rsidRDefault="00883F3A" w:rsidP="004B2F60">
      <w:pPr>
        <w:spacing w:line="360" w:lineRule="auto"/>
        <w:jc w:val="both"/>
        <w:rPr>
          <w:rFonts w:ascii="Arial" w:hAnsi="Arial" w:cs="Arial"/>
        </w:rPr>
      </w:pPr>
      <w:r>
        <w:rPr>
          <w:rFonts w:ascii="Arial" w:hAnsi="Arial" w:cs="Arial"/>
        </w:rPr>
        <w:t xml:space="preserve">Once implemented, the system is expected to synchronise stock data across all 30 stores and the e-commerce platform in real time, eliminating the discrepancies that currently generate customer complaints and refunds. The CRM module will give marketing and customer support a single, shared record of each customer’s purchase and interaction history, enabling targeted campaigns and faster complaint resolution. The BI dashboard will replace manual spreadsheet compilation with automated, near real-time sales and inventory reporting, supporting more accurate forecasting. Finally, shared master data across sales, finance and inventory will remove the manual re-keying of information between departments, reducing both processing time and the risk of transcription errors. </w:t>
      </w:r>
    </w:p>
    <w:p w14:paraId="2322C9C7" w14:textId="2F92B93C" w:rsidR="00883F3A" w:rsidRDefault="00883F3A" w:rsidP="004B2F60">
      <w:pPr>
        <w:pStyle w:val="Heading1"/>
      </w:pPr>
      <w:bookmarkStart w:id="10" w:name="_Toc235261284"/>
      <w:r>
        <w:t>4. Implementation Plan</w:t>
      </w:r>
      <w:bookmarkEnd w:id="10"/>
    </w:p>
    <w:p w14:paraId="61E0D0BE" w14:textId="2DA987A2" w:rsidR="00883F3A" w:rsidRDefault="00883F3A" w:rsidP="004B2F60">
      <w:pPr>
        <w:pStyle w:val="Heading2"/>
      </w:pPr>
      <w:bookmarkStart w:id="11" w:name="_Toc235261285"/>
      <w:r>
        <w:t>4.1 Implementation Steps</w:t>
      </w:r>
      <w:bookmarkEnd w:id="11"/>
    </w:p>
    <w:p w14:paraId="34F384F1" w14:textId="5D8A3D50" w:rsidR="00883F3A" w:rsidRDefault="00883F3A" w:rsidP="004B2F60">
      <w:pPr>
        <w:spacing w:line="360" w:lineRule="auto"/>
        <w:jc w:val="both"/>
        <w:rPr>
          <w:rFonts w:ascii="Arial" w:hAnsi="Arial" w:cs="Arial"/>
        </w:rPr>
      </w:pPr>
      <w:r>
        <w:rPr>
          <w:rFonts w:ascii="Arial" w:hAnsi="Arial" w:cs="Arial"/>
        </w:rPr>
        <w:t xml:space="preserve">A passed implementation is recommended to manage risk and disruption to </w:t>
      </w:r>
      <w:proofErr w:type="spellStart"/>
      <w:r>
        <w:rPr>
          <w:rFonts w:ascii="Arial" w:hAnsi="Arial" w:cs="Arial"/>
        </w:rPr>
        <w:t>Maldiva’s</w:t>
      </w:r>
      <w:proofErr w:type="spellEnd"/>
      <w:r>
        <w:rPr>
          <w:rFonts w:ascii="Arial" w:hAnsi="Arial" w:cs="Arial"/>
        </w:rPr>
        <w:t xml:space="preserve"> ongoing trading. The first phase should involve a detailed requirements analysis and process mapping exercise, documenting current inventory, sales and customer workflows so that gaps can be identified before configuration begins; unclear or undocumented business processes are consistently identified as a leading cause of ERP project difficulty</w:t>
      </w:r>
      <w:r w:rsidR="00976A44">
        <w:rPr>
          <w:rFonts w:ascii="Arial" w:hAnsi="Arial" w:cs="Arial"/>
        </w:rPr>
        <w:t xml:space="preserve"> (Forbes Technology Council, 2024)</w:t>
      </w:r>
      <w:r>
        <w:rPr>
          <w:rFonts w:ascii="Arial" w:hAnsi="Arial" w:cs="Arial"/>
        </w:rPr>
        <w:t>. The second phase covers vendor selection and system configuration, including data migration from existing</w:t>
      </w:r>
      <w:r w:rsidR="00AE2A0A">
        <w:rPr>
          <w:rFonts w:ascii="Arial" w:hAnsi="Arial" w:cs="Arial"/>
        </w:rPr>
        <w:t xml:space="preserve"> spreadsheets and CRM records into the new platform, with data cleansing to remove duplicate or outdated customer records. The third phase should pilot the system in a small number of stores alongside the e-commerce platform before a staged national roll-out, allowing issues to be resolved on a limited scale first. The final phase involves full roll-out, post launch monitoring and continuous improvement, supported by help-desk function for the first several months of live operation. </w:t>
      </w:r>
    </w:p>
    <w:p w14:paraId="382C3A9A" w14:textId="3437934B" w:rsidR="00AE2A0A" w:rsidRDefault="00AE2A0A" w:rsidP="004B2F60">
      <w:pPr>
        <w:pStyle w:val="Heading2"/>
      </w:pPr>
      <w:bookmarkStart w:id="12" w:name="_Toc235261286"/>
      <w:r>
        <w:t>4.2 Training and Change Management</w:t>
      </w:r>
      <w:bookmarkEnd w:id="12"/>
    </w:p>
    <w:p w14:paraId="6BAE0B04" w14:textId="0D5B6DEB" w:rsidR="00883F3A" w:rsidRDefault="00CE459D" w:rsidP="004B2F60">
      <w:pPr>
        <w:spacing w:line="360" w:lineRule="auto"/>
        <w:jc w:val="both"/>
        <w:rPr>
          <w:rFonts w:ascii="Arial" w:hAnsi="Arial" w:cs="Arial"/>
        </w:rPr>
      </w:pPr>
      <w:r>
        <w:rPr>
          <w:rFonts w:ascii="Arial" w:hAnsi="Arial" w:cs="Arial"/>
        </w:rPr>
        <w:t xml:space="preserve">User adoption is widely regarded as the single greatest determinant of ERP project success, since even a well-designed system will fail if staff do not trust or use it correctly. </w:t>
      </w:r>
      <w:proofErr w:type="spellStart"/>
      <w:r>
        <w:rPr>
          <w:rFonts w:ascii="Arial" w:hAnsi="Arial" w:cs="Arial"/>
        </w:rPr>
        <w:t>Maldiva</w:t>
      </w:r>
      <w:proofErr w:type="spellEnd"/>
      <w:r>
        <w:rPr>
          <w:rFonts w:ascii="Arial" w:hAnsi="Arial" w:cs="Arial"/>
        </w:rPr>
        <w:t xml:space="preserve"> should therefore invest in role-specific training for store staff, warehouse teams, finance, marketing and customer support before go-live, supplemented by super-user champions in each store who can provide peer support during the transition</w:t>
      </w:r>
      <w:r w:rsidR="000A3377">
        <w:rPr>
          <w:rFonts w:ascii="Arial" w:hAnsi="Arial" w:cs="Arial"/>
        </w:rPr>
        <w:t xml:space="preserve">. A structured communication </w:t>
      </w:r>
      <w:r w:rsidR="00D93862">
        <w:rPr>
          <w:rFonts w:ascii="Arial" w:hAnsi="Arial" w:cs="Arial"/>
        </w:rPr>
        <w:t xml:space="preserve">plan should </w:t>
      </w:r>
      <w:r w:rsidR="00D93862">
        <w:rPr>
          <w:rFonts w:ascii="Arial" w:hAnsi="Arial" w:cs="Arial"/>
        </w:rPr>
        <w:lastRenderedPageBreak/>
        <w:t>explain to employees why the change is happening and how it will affect their day-to-day work, since a lack of understanding is one of the most cited sources of resistance to new systems</w:t>
      </w:r>
      <w:r w:rsidR="00976A44">
        <w:rPr>
          <w:rFonts w:ascii="Arial" w:hAnsi="Arial" w:cs="Arial"/>
        </w:rPr>
        <w:t xml:space="preserve"> (</w:t>
      </w:r>
      <w:proofErr w:type="spellStart"/>
      <w:r w:rsidR="00976A44">
        <w:rPr>
          <w:rFonts w:ascii="Arial" w:hAnsi="Arial" w:cs="Arial"/>
        </w:rPr>
        <w:t>Prosci</w:t>
      </w:r>
      <w:proofErr w:type="spellEnd"/>
      <w:r w:rsidR="00976A44">
        <w:rPr>
          <w:rFonts w:ascii="Arial" w:hAnsi="Arial" w:cs="Arial"/>
        </w:rPr>
        <w:t>, 2025)</w:t>
      </w:r>
      <w:r w:rsidR="00D93862">
        <w:rPr>
          <w:rFonts w:ascii="Arial" w:hAnsi="Arial" w:cs="Arial"/>
        </w:rPr>
        <w:t>. Involving staff early in requirements-gathering and pilot testing has also been shown to build ownership and reduce pushback during roll-out</w:t>
      </w:r>
      <w:r w:rsidR="00976A44">
        <w:rPr>
          <w:rFonts w:ascii="Arial" w:hAnsi="Arial" w:cs="Arial"/>
        </w:rPr>
        <w:t xml:space="preserve"> (NetSuite, 2025)</w:t>
      </w:r>
      <w:r w:rsidR="000C3C48">
        <w:rPr>
          <w:rFonts w:ascii="Arial" w:hAnsi="Arial" w:cs="Arial"/>
        </w:rPr>
        <w:t>.</w:t>
      </w:r>
    </w:p>
    <w:p w14:paraId="3AA3BA64" w14:textId="60BA2EF8" w:rsidR="000C3C48" w:rsidRDefault="000C3C48" w:rsidP="004B2F60">
      <w:pPr>
        <w:pStyle w:val="Heading2"/>
      </w:pPr>
      <w:bookmarkStart w:id="13" w:name="_Toc235261287"/>
      <w:r>
        <w:t>4.3 Integration with Existing Infrastructure and Potential Challenges</w:t>
      </w:r>
      <w:bookmarkEnd w:id="13"/>
    </w:p>
    <w:p w14:paraId="21D2929C" w14:textId="0114A197" w:rsidR="000C3C48" w:rsidRDefault="000C3C48" w:rsidP="004B2F60">
      <w:pPr>
        <w:spacing w:line="360" w:lineRule="auto"/>
        <w:jc w:val="both"/>
        <w:rPr>
          <w:rFonts w:ascii="Arial" w:hAnsi="Arial" w:cs="Arial"/>
        </w:rPr>
      </w:pPr>
      <w:r>
        <w:rPr>
          <w:rFonts w:ascii="Arial" w:hAnsi="Arial" w:cs="Arial"/>
        </w:rPr>
        <w:t xml:space="preserve">The new ERP-CRM platform will need to integrate with </w:t>
      </w:r>
      <w:proofErr w:type="spellStart"/>
      <w:r>
        <w:rPr>
          <w:rFonts w:ascii="Arial" w:hAnsi="Arial" w:cs="Arial"/>
        </w:rPr>
        <w:t>Maldiva’s</w:t>
      </w:r>
      <w:proofErr w:type="spellEnd"/>
      <w:r>
        <w:rPr>
          <w:rFonts w:ascii="Arial" w:hAnsi="Arial" w:cs="Arial"/>
        </w:rPr>
        <w:t xml:space="preserve"> existing point-of-sale hardware, e-commerce</w:t>
      </w:r>
      <w:r w:rsidR="00A9160A">
        <w:rPr>
          <w:rFonts w:ascii="Arial" w:hAnsi="Arial" w:cs="Arial"/>
        </w:rPr>
        <w:t xml:space="preserve"> storefront and payment processing systems, which will require careful technical scoping and testing to avoid disruption to live sales channels during migration. Potential challenges include data quality issues inherited from the legacy spreadsheets and disconnected CRM records</w:t>
      </w:r>
      <w:r w:rsidR="00C95C0A">
        <w:rPr>
          <w:rFonts w:ascii="Arial" w:hAnsi="Arial" w:cs="Arial"/>
        </w:rPr>
        <w:t xml:space="preserve"> (Kaur, 2025)</w:t>
      </w:r>
      <w:r w:rsidR="00A9160A">
        <w:rPr>
          <w:rFonts w:ascii="Arial" w:hAnsi="Arial" w:cs="Arial"/>
        </w:rPr>
        <w:t>, the upfront cost and complexity of integration, and the risk of temporary productivity dips as staff adjust to new workflows. These risks can be mitigated through the phased roll-out described above, dedicated project governance with clear milestones, and close vendor support</w:t>
      </w:r>
      <w:r w:rsidR="004D1643">
        <w:rPr>
          <w:rFonts w:ascii="Arial" w:hAnsi="Arial" w:cs="Arial"/>
        </w:rPr>
        <w:t xml:space="preserve"> during the critical first weeks of live operation. GDPR-specific risks, such as incomplete data mapping during migration, should be addressed by conducting a data audit and appointing a data protection led to oversee the transition</w:t>
      </w:r>
      <w:r w:rsidR="00976A44">
        <w:rPr>
          <w:rFonts w:ascii="Arial" w:hAnsi="Arial" w:cs="Arial"/>
        </w:rPr>
        <w:t xml:space="preserve"> (</w:t>
      </w:r>
      <w:proofErr w:type="spellStart"/>
      <w:r w:rsidR="00976A44">
        <w:rPr>
          <w:rFonts w:ascii="Arial" w:hAnsi="Arial" w:cs="Arial"/>
        </w:rPr>
        <w:t>RetailNext</w:t>
      </w:r>
      <w:proofErr w:type="spellEnd"/>
      <w:r w:rsidR="00976A44">
        <w:rPr>
          <w:rFonts w:ascii="Arial" w:hAnsi="Arial" w:cs="Arial"/>
        </w:rPr>
        <w:t>, 2025)</w:t>
      </w:r>
      <w:r w:rsidR="004D1643">
        <w:rPr>
          <w:rFonts w:ascii="Arial" w:hAnsi="Arial" w:cs="Arial"/>
        </w:rPr>
        <w:t>.</w:t>
      </w:r>
    </w:p>
    <w:p w14:paraId="7272C2E8" w14:textId="25AFA25F" w:rsidR="004D1643" w:rsidRDefault="004D1643" w:rsidP="004B2F60">
      <w:pPr>
        <w:pStyle w:val="Heading1"/>
      </w:pPr>
      <w:bookmarkStart w:id="14" w:name="_Toc235261288"/>
      <w:r>
        <w:t>5. Conclusion</w:t>
      </w:r>
      <w:bookmarkEnd w:id="14"/>
    </w:p>
    <w:p w14:paraId="14B62C69" w14:textId="32108F08" w:rsidR="004D1643" w:rsidRDefault="004D1643" w:rsidP="004B2F60">
      <w:pPr>
        <w:spacing w:line="360" w:lineRule="auto"/>
        <w:jc w:val="both"/>
        <w:rPr>
          <w:rFonts w:ascii="Arial" w:hAnsi="Arial" w:cs="Arial"/>
        </w:rPr>
      </w:pPr>
      <w:proofErr w:type="spellStart"/>
      <w:r>
        <w:rPr>
          <w:rFonts w:ascii="Arial" w:hAnsi="Arial" w:cs="Arial"/>
        </w:rPr>
        <w:t>Maldiva</w:t>
      </w:r>
      <w:proofErr w:type="spellEnd"/>
      <w:r>
        <w:rPr>
          <w:rFonts w:ascii="Arial" w:hAnsi="Arial" w:cs="Arial"/>
        </w:rPr>
        <w:t xml:space="preserve"> Ltd.’s operational difficulties, stock discrepancies, fragmented customer data, slow manual reporting, weak data governance and disconnected departmental systems, stem from a common underlying cause: the absence of an integrated information system capable of supporting a fast-growing, multichannel retail business. A cloud-based ERP platform with an embedded CRM module and business intelligence dashboard directly addresses each of these problems by centralising inventory, customer and financial data on a single, scalable platform. Beyond resolving </w:t>
      </w:r>
      <w:proofErr w:type="spellStart"/>
      <w:r>
        <w:rPr>
          <w:rFonts w:ascii="Arial" w:hAnsi="Arial" w:cs="Arial"/>
        </w:rPr>
        <w:t>Maldiva’s</w:t>
      </w:r>
      <w:proofErr w:type="spellEnd"/>
      <w:r>
        <w:rPr>
          <w:rFonts w:ascii="Arial" w:hAnsi="Arial" w:cs="Arial"/>
        </w:rPr>
        <w:t xml:space="preserve"> </w:t>
      </w:r>
      <w:r w:rsidR="007226EA">
        <w:rPr>
          <w:rFonts w:ascii="Arial" w:hAnsi="Arial" w:cs="Arial"/>
        </w:rPr>
        <w:t xml:space="preserve">immediate pain points, the recommended system positions the company to expand further, supports GDPR compliance through build-in access controls, and equips management with the real-time visibility needed for confident, evidence-based decision making. Success will depend as much on structured change management and staff training as on the technology itself, and the phased implementation plan set out in this report is designed to manage that transition with minimal disruption to trading. With careful planning, </w:t>
      </w:r>
      <w:proofErr w:type="spellStart"/>
      <w:r w:rsidR="000F63B8">
        <w:rPr>
          <w:rFonts w:ascii="Arial" w:hAnsi="Arial" w:cs="Arial"/>
        </w:rPr>
        <w:t>M</w:t>
      </w:r>
      <w:r w:rsidR="007226EA">
        <w:rPr>
          <w:rFonts w:ascii="Arial" w:hAnsi="Arial" w:cs="Arial"/>
        </w:rPr>
        <w:t>aldiva</w:t>
      </w:r>
      <w:proofErr w:type="spellEnd"/>
      <w:r w:rsidR="007226EA">
        <w:rPr>
          <w:rFonts w:ascii="Arial" w:hAnsi="Arial" w:cs="Arial"/>
        </w:rPr>
        <w:t xml:space="preserve"> can expect measurable improvements in inventory accuracy, customer satisfaction, reporting speed </w:t>
      </w:r>
      <w:r w:rsidR="004B2F60">
        <w:rPr>
          <w:rFonts w:ascii="Arial" w:hAnsi="Arial" w:cs="Arial"/>
        </w:rPr>
        <w:t>and regulatory compliance within the first year of go-live.</w:t>
      </w:r>
    </w:p>
    <w:p w14:paraId="1873BDC7" w14:textId="77777777" w:rsidR="000F63B8" w:rsidRDefault="000F63B8" w:rsidP="004B2F60">
      <w:pPr>
        <w:spacing w:line="360" w:lineRule="auto"/>
        <w:jc w:val="both"/>
        <w:rPr>
          <w:rFonts w:ascii="Arial" w:hAnsi="Arial" w:cs="Arial"/>
        </w:rPr>
      </w:pPr>
    </w:p>
    <w:p w14:paraId="74948CC6" w14:textId="77777777" w:rsidR="000F63B8" w:rsidRDefault="000F63B8" w:rsidP="004B2F60">
      <w:pPr>
        <w:spacing w:line="360" w:lineRule="auto"/>
        <w:jc w:val="both"/>
        <w:rPr>
          <w:rFonts w:ascii="Arial" w:hAnsi="Arial" w:cs="Arial"/>
        </w:rPr>
      </w:pPr>
    </w:p>
    <w:p w14:paraId="773DB057" w14:textId="77777777" w:rsidR="000F63B8" w:rsidRDefault="000F63B8" w:rsidP="004B2F60">
      <w:pPr>
        <w:spacing w:line="360" w:lineRule="auto"/>
        <w:jc w:val="both"/>
        <w:rPr>
          <w:rFonts w:ascii="Arial" w:hAnsi="Arial" w:cs="Arial"/>
        </w:rPr>
      </w:pPr>
    </w:p>
    <w:p w14:paraId="48FD9DFA" w14:textId="77777777" w:rsidR="000F63B8" w:rsidRDefault="000F63B8" w:rsidP="004B2F60">
      <w:pPr>
        <w:spacing w:line="360" w:lineRule="auto"/>
        <w:jc w:val="both"/>
        <w:rPr>
          <w:rFonts w:ascii="Arial" w:hAnsi="Arial" w:cs="Arial"/>
        </w:rPr>
      </w:pPr>
    </w:p>
    <w:p w14:paraId="258CC097" w14:textId="77777777" w:rsidR="000F63B8" w:rsidRDefault="000F63B8" w:rsidP="004B2F60">
      <w:pPr>
        <w:spacing w:line="360" w:lineRule="auto"/>
        <w:jc w:val="both"/>
        <w:rPr>
          <w:rFonts w:ascii="Arial" w:hAnsi="Arial" w:cs="Arial"/>
        </w:rPr>
      </w:pPr>
    </w:p>
    <w:p w14:paraId="5F69BBD8" w14:textId="444E5B41" w:rsidR="000F63B8" w:rsidRPr="00C95C0A" w:rsidRDefault="000F63B8" w:rsidP="00EA1B01">
      <w:pPr>
        <w:pStyle w:val="Heading1"/>
      </w:pPr>
      <w:bookmarkStart w:id="15" w:name="_Toc235261289"/>
      <w:r w:rsidRPr="00C95C0A">
        <w:t>References</w:t>
      </w:r>
      <w:bookmarkEnd w:id="15"/>
    </w:p>
    <w:p w14:paraId="6EE8B34D" w14:textId="14A7129B" w:rsidR="000F63B8" w:rsidRPr="000F63B8" w:rsidRDefault="000F63B8" w:rsidP="000F63B8">
      <w:pPr>
        <w:spacing w:line="360" w:lineRule="auto"/>
        <w:jc w:val="both"/>
        <w:rPr>
          <w:rFonts w:ascii="Arial" w:hAnsi="Arial" w:cs="Arial"/>
        </w:rPr>
      </w:pPr>
      <w:proofErr w:type="spellStart"/>
      <w:r w:rsidRPr="000F63B8">
        <w:rPr>
          <w:rFonts w:ascii="Arial" w:hAnsi="Arial" w:cs="Arial"/>
        </w:rPr>
        <w:t>Brightpearl</w:t>
      </w:r>
      <w:proofErr w:type="spellEnd"/>
      <w:r w:rsidRPr="000F63B8">
        <w:rPr>
          <w:rFonts w:ascii="Arial" w:hAnsi="Arial" w:cs="Arial"/>
        </w:rPr>
        <w:t xml:space="preserve"> (2026) What is an ERP inventory management system. Available at: </w:t>
      </w:r>
      <w:hyperlink r:id="rId7" w:history="1">
        <w:r w:rsidR="003A6A65" w:rsidRPr="003A6A65">
          <w:rPr>
            <w:color w:val="0000FF"/>
            <w:u w:val="single"/>
          </w:rPr>
          <w:t xml:space="preserve">What is an ERP Inventory Management System | </w:t>
        </w:r>
        <w:proofErr w:type="spellStart"/>
        <w:r w:rsidR="003A6A65" w:rsidRPr="003A6A65">
          <w:rPr>
            <w:color w:val="0000FF"/>
            <w:u w:val="single"/>
          </w:rPr>
          <w:t>Brightpearl</w:t>
        </w:r>
        <w:proofErr w:type="spellEnd"/>
      </w:hyperlink>
      <w:r w:rsidR="003A6A65" w:rsidRPr="000F63B8">
        <w:rPr>
          <w:rFonts w:ascii="Arial" w:hAnsi="Arial" w:cs="Arial"/>
        </w:rPr>
        <w:t xml:space="preserve"> </w:t>
      </w:r>
      <w:r w:rsidRPr="000F63B8">
        <w:rPr>
          <w:rFonts w:ascii="Arial" w:hAnsi="Arial" w:cs="Arial"/>
        </w:rPr>
        <w:t>(Accessed: 3 July 2026).</w:t>
      </w:r>
    </w:p>
    <w:p w14:paraId="70338050" w14:textId="0CD233BE" w:rsidR="000F63B8" w:rsidRPr="000F63B8" w:rsidRDefault="000F63B8" w:rsidP="000F63B8">
      <w:pPr>
        <w:spacing w:line="360" w:lineRule="auto"/>
        <w:jc w:val="both"/>
        <w:rPr>
          <w:rFonts w:ascii="Arial" w:hAnsi="Arial" w:cs="Arial"/>
        </w:rPr>
      </w:pPr>
      <w:r w:rsidRPr="000F63B8">
        <w:rPr>
          <w:rFonts w:ascii="Arial" w:hAnsi="Arial" w:cs="Arial"/>
        </w:rPr>
        <w:t xml:space="preserve">Forbes Technology Council (2024) 'ERP implementation: 17 common challenges (and how to overcome them)', Forbes, 3 May. Available at: </w:t>
      </w:r>
      <w:hyperlink r:id="rId8" w:history="1">
        <w:r w:rsidR="00976A44" w:rsidRPr="00976A44">
          <w:rPr>
            <w:color w:val="0000FF"/>
            <w:u w:val="single"/>
          </w:rPr>
          <w:t xml:space="preserve">ERP Implementation: 17 Common Challenges (And How </w:t>
        </w:r>
        <w:proofErr w:type="gramStart"/>
        <w:r w:rsidR="00976A44" w:rsidRPr="00976A44">
          <w:rPr>
            <w:color w:val="0000FF"/>
            <w:u w:val="single"/>
          </w:rPr>
          <w:t>To</w:t>
        </w:r>
        <w:proofErr w:type="gramEnd"/>
        <w:r w:rsidR="00976A44" w:rsidRPr="00976A44">
          <w:rPr>
            <w:color w:val="0000FF"/>
            <w:u w:val="single"/>
          </w:rPr>
          <w:t xml:space="preserve"> Overcome Them)</w:t>
        </w:r>
      </w:hyperlink>
      <w:r w:rsidR="00976A44" w:rsidRPr="000F63B8">
        <w:rPr>
          <w:rFonts w:ascii="Arial" w:hAnsi="Arial" w:cs="Arial"/>
        </w:rPr>
        <w:t xml:space="preserve"> </w:t>
      </w:r>
      <w:r w:rsidRPr="000F63B8">
        <w:rPr>
          <w:rFonts w:ascii="Arial" w:hAnsi="Arial" w:cs="Arial"/>
        </w:rPr>
        <w:t xml:space="preserve">(Accessed: </w:t>
      </w:r>
      <w:r w:rsidR="00976A44">
        <w:rPr>
          <w:rFonts w:ascii="Arial" w:hAnsi="Arial" w:cs="Arial"/>
        </w:rPr>
        <w:t>7</w:t>
      </w:r>
      <w:r w:rsidRPr="000F63B8">
        <w:rPr>
          <w:rFonts w:ascii="Arial" w:hAnsi="Arial" w:cs="Arial"/>
        </w:rPr>
        <w:t xml:space="preserve"> July 2026).</w:t>
      </w:r>
    </w:p>
    <w:p w14:paraId="4635709F" w14:textId="62E2DEBE" w:rsidR="000F63B8" w:rsidRPr="000F63B8" w:rsidRDefault="000F63B8" w:rsidP="000F63B8">
      <w:pPr>
        <w:spacing w:line="360" w:lineRule="auto"/>
        <w:jc w:val="both"/>
        <w:rPr>
          <w:rFonts w:ascii="Arial" w:hAnsi="Arial" w:cs="Arial"/>
        </w:rPr>
      </w:pPr>
      <w:r w:rsidRPr="000F63B8">
        <w:rPr>
          <w:rFonts w:ascii="Arial" w:hAnsi="Arial" w:cs="Arial"/>
        </w:rPr>
        <w:t xml:space="preserve">GDPR (2025) </w:t>
      </w:r>
      <w:r w:rsidR="00620895">
        <w:rPr>
          <w:rFonts w:ascii="Arial" w:hAnsi="Arial" w:cs="Arial"/>
        </w:rPr>
        <w:t>Data protection and your business</w:t>
      </w:r>
      <w:r w:rsidRPr="000F63B8">
        <w:rPr>
          <w:rFonts w:ascii="Arial" w:hAnsi="Arial" w:cs="Arial"/>
        </w:rPr>
        <w:t>. Available at:</w:t>
      </w:r>
      <w:r w:rsidRPr="000F63B8">
        <w:t xml:space="preserve"> </w:t>
      </w:r>
      <w:hyperlink r:id="rId9" w:history="1">
        <w:r w:rsidRPr="000F63B8">
          <w:rPr>
            <w:color w:val="0000FF"/>
            <w:u w:val="single"/>
          </w:rPr>
          <w:t>Data protection and your business: Overview - GOV.UK</w:t>
        </w:r>
      </w:hyperlink>
      <w:r>
        <w:t xml:space="preserve"> </w:t>
      </w:r>
      <w:proofErr w:type="gramStart"/>
      <w:r>
        <w:t xml:space="preserve">( </w:t>
      </w:r>
      <w:r w:rsidR="00620895">
        <w:t>Accessed</w:t>
      </w:r>
      <w:proofErr w:type="gramEnd"/>
      <w:r w:rsidR="00620895">
        <w:t>: 4 July 2026)</w:t>
      </w:r>
    </w:p>
    <w:p w14:paraId="0B2E6F84" w14:textId="4C66266F" w:rsidR="000F63B8" w:rsidRPr="000F63B8" w:rsidRDefault="000F63B8" w:rsidP="000F63B8">
      <w:pPr>
        <w:spacing w:line="360" w:lineRule="auto"/>
        <w:jc w:val="both"/>
        <w:rPr>
          <w:rFonts w:ascii="Arial" w:hAnsi="Arial" w:cs="Arial"/>
        </w:rPr>
      </w:pPr>
      <w:proofErr w:type="spellStart"/>
      <w:r w:rsidRPr="000F63B8">
        <w:rPr>
          <w:rFonts w:ascii="Arial" w:hAnsi="Arial" w:cs="Arial"/>
        </w:rPr>
        <w:t>Ijomah</w:t>
      </w:r>
      <w:proofErr w:type="spellEnd"/>
      <w:r w:rsidRPr="000F63B8">
        <w:rPr>
          <w:rFonts w:ascii="Arial" w:hAnsi="Arial" w:cs="Arial"/>
        </w:rPr>
        <w:t xml:space="preserve">, T.I., </w:t>
      </w:r>
      <w:proofErr w:type="spellStart"/>
      <w:r w:rsidRPr="000F63B8">
        <w:rPr>
          <w:rFonts w:ascii="Arial" w:hAnsi="Arial" w:cs="Arial"/>
        </w:rPr>
        <w:t>Nwabekee</w:t>
      </w:r>
      <w:proofErr w:type="spellEnd"/>
      <w:r w:rsidRPr="000F63B8">
        <w:rPr>
          <w:rFonts w:ascii="Arial" w:hAnsi="Arial" w:cs="Arial"/>
        </w:rPr>
        <w:t>, U.S., Agu, E.E. and Abdul-Azeez, O.Y. (2024) 'The impact of customer relationship management (CRM) tools on sales growth and customer loyalty in emerging markets', International Journal of Management &amp; Entrepreneurship Research, 6(9), pp. 2964-2988.</w:t>
      </w:r>
      <w:r w:rsidR="003A6A65" w:rsidRPr="003A6A65">
        <w:rPr>
          <w:rFonts w:ascii="Arial" w:hAnsi="Arial" w:cs="Arial"/>
        </w:rPr>
        <w:t xml:space="preserve"> </w:t>
      </w:r>
      <w:r w:rsidR="003A6A65" w:rsidRPr="000F63B8">
        <w:rPr>
          <w:rFonts w:ascii="Arial" w:hAnsi="Arial" w:cs="Arial"/>
        </w:rPr>
        <w:t>Available at:</w:t>
      </w:r>
      <w:r w:rsidR="003A6A65" w:rsidRPr="000F63B8">
        <w:t xml:space="preserve"> </w:t>
      </w:r>
      <w:r w:rsidR="003A6A65" w:rsidRPr="003A6A65">
        <w:t xml:space="preserve"> </w:t>
      </w:r>
      <w:hyperlink r:id="rId10" w:history="1">
        <w:r w:rsidR="003A6A65" w:rsidRPr="003A6A65">
          <w:rPr>
            <w:color w:val="0000FF"/>
            <w:u w:val="single"/>
          </w:rPr>
          <w:t>(PDF) The impact of customer relationship management (CRM) tools on sales growth and customer loyalty in emerging markets</w:t>
        </w:r>
      </w:hyperlink>
      <w:r w:rsidR="003A6A65">
        <w:t xml:space="preserve"> </w:t>
      </w:r>
      <w:proofErr w:type="gramStart"/>
      <w:r w:rsidR="003A6A65">
        <w:t>( Accessed</w:t>
      </w:r>
      <w:proofErr w:type="gramEnd"/>
      <w:r w:rsidR="003A6A65">
        <w:t xml:space="preserve">: </w:t>
      </w:r>
      <w:r w:rsidR="003A6A65">
        <w:t xml:space="preserve">12 </w:t>
      </w:r>
      <w:r w:rsidR="003A6A65">
        <w:t>July 2026)</w:t>
      </w:r>
      <w:r w:rsidR="003A6A65">
        <w:t>.</w:t>
      </w:r>
    </w:p>
    <w:p w14:paraId="0F78C6B7" w14:textId="0CC5D71A" w:rsidR="000F63B8" w:rsidRDefault="000F63B8" w:rsidP="000F63B8">
      <w:pPr>
        <w:spacing w:line="360" w:lineRule="auto"/>
        <w:jc w:val="both"/>
        <w:rPr>
          <w:rFonts w:ascii="Arial" w:hAnsi="Arial" w:cs="Arial"/>
        </w:rPr>
      </w:pPr>
      <w:proofErr w:type="spellStart"/>
      <w:r w:rsidRPr="000F63B8">
        <w:rPr>
          <w:rFonts w:ascii="Arial" w:hAnsi="Arial" w:cs="Arial"/>
        </w:rPr>
        <w:t>iubenda</w:t>
      </w:r>
      <w:proofErr w:type="spellEnd"/>
      <w:r w:rsidRPr="000F63B8">
        <w:rPr>
          <w:rFonts w:ascii="Arial" w:hAnsi="Arial" w:cs="Arial"/>
        </w:rPr>
        <w:t xml:space="preserve"> (2026) GDPR compliance in e-commerce: what online shops need to know. Available at: </w:t>
      </w:r>
      <w:hyperlink r:id="rId11" w:history="1">
        <w:r w:rsidR="00976A44" w:rsidRPr="00976A44">
          <w:rPr>
            <w:color w:val="0000FF"/>
            <w:u w:val="single"/>
          </w:rPr>
          <w:t xml:space="preserve">GDPR Compliance in E-Commerce: What Online Shops Need to Know | </w:t>
        </w:r>
        <w:proofErr w:type="spellStart"/>
        <w:r w:rsidR="00976A44" w:rsidRPr="00976A44">
          <w:rPr>
            <w:color w:val="0000FF"/>
            <w:u w:val="single"/>
          </w:rPr>
          <w:t>iubenda</w:t>
        </w:r>
        <w:proofErr w:type="spellEnd"/>
      </w:hyperlink>
      <w:r w:rsidRPr="000F63B8">
        <w:rPr>
          <w:rFonts w:ascii="Arial" w:hAnsi="Arial" w:cs="Arial"/>
        </w:rPr>
        <w:t xml:space="preserve"> (Accessed: </w:t>
      </w:r>
      <w:r w:rsidR="00976A44">
        <w:rPr>
          <w:rFonts w:ascii="Arial" w:hAnsi="Arial" w:cs="Arial"/>
        </w:rPr>
        <w:t>15</w:t>
      </w:r>
      <w:r w:rsidRPr="000F63B8">
        <w:rPr>
          <w:rFonts w:ascii="Arial" w:hAnsi="Arial" w:cs="Arial"/>
        </w:rPr>
        <w:t xml:space="preserve"> July 2026).</w:t>
      </w:r>
    </w:p>
    <w:p w14:paraId="6AA70255" w14:textId="6C50CA82" w:rsidR="00C95C0A" w:rsidRPr="00C95C0A" w:rsidRDefault="00C95C0A" w:rsidP="000F63B8">
      <w:pPr>
        <w:spacing w:line="360" w:lineRule="auto"/>
        <w:jc w:val="both"/>
        <w:rPr>
          <w:rFonts w:ascii="Arial" w:hAnsi="Arial" w:cs="Arial"/>
        </w:rPr>
      </w:pPr>
      <w:r w:rsidRPr="00C95C0A">
        <w:rPr>
          <w:rStyle w:val="Strong"/>
          <w:rFonts w:ascii="Arial" w:hAnsi="Arial" w:cs="Arial"/>
          <w:b w:val="0"/>
          <w:bCs w:val="0"/>
        </w:rPr>
        <w:t>Kaur, K. (2025</w:t>
      </w:r>
      <w:r w:rsidRPr="00C95C0A">
        <w:rPr>
          <w:rStyle w:val="Strong"/>
          <w:rFonts w:ascii="Arial" w:hAnsi="Arial" w:cs="Arial"/>
        </w:rPr>
        <w:t>)</w:t>
      </w:r>
      <w:r w:rsidRPr="00C95C0A">
        <w:rPr>
          <w:rFonts w:ascii="Arial" w:hAnsi="Arial" w:cs="Arial"/>
        </w:rPr>
        <w:t xml:space="preserve"> </w:t>
      </w:r>
      <w:r w:rsidRPr="00C95C0A">
        <w:rPr>
          <w:rStyle w:val="Emphasis"/>
          <w:rFonts w:ascii="Arial" w:hAnsi="Arial" w:cs="Arial"/>
        </w:rPr>
        <w:t>Integration of CRM and Management Progress in Organisations</w:t>
      </w:r>
      <w:r w:rsidRPr="00C95C0A">
        <w:rPr>
          <w:rFonts w:ascii="Arial" w:hAnsi="Arial" w:cs="Arial"/>
        </w:rPr>
        <w:t>. Bachelor’s Thesis. Haaga-Helia University of Applied Sciences.</w:t>
      </w:r>
      <w:r>
        <w:rPr>
          <w:rFonts w:ascii="Arial" w:hAnsi="Arial" w:cs="Arial"/>
        </w:rPr>
        <w:t xml:space="preserve"> Available at: </w:t>
      </w:r>
      <w:hyperlink r:id="rId12" w:history="1">
        <w:r w:rsidRPr="00C95C0A">
          <w:rPr>
            <w:color w:val="0000FF"/>
            <w:u w:val="single"/>
          </w:rPr>
          <w:t>Microsoft Word - Kaur_Kulwinder_Thesis_Assessmentversion.docx</w:t>
        </w:r>
      </w:hyperlink>
      <w:r>
        <w:t xml:space="preserve"> </w:t>
      </w:r>
      <w:proofErr w:type="gramStart"/>
      <w:r>
        <w:t>( Accessed</w:t>
      </w:r>
      <w:proofErr w:type="gramEnd"/>
      <w:r>
        <w:t>: 7 July 2026)</w:t>
      </w:r>
    </w:p>
    <w:p w14:paraId="276C10F5" w14:textId="77777777" w:rsidR="000F63B8" w:rsidRPr="000F63B8" w:rsidRDefault="000F63B8" w:rsidP="000F63B8">
      <w:pPr>
        <w:spacing w:line="360" w:lineRule="auto"/>
        <w:jc w:val="both"/>
        <w:rPr>
          <w:rFonts w:ascii="Arial" w:hAnsi="Arial" w:cs="Arial"/>
        </w:rPr>
      </w:pPr>
      <w:r w:rsidRPr="000F63B8">
        <w:rPr>
          <w:rFonts w:ascii="Arial" w:hAnsi="Arial" w:cs="Arial"/>
        </w:rPr>
        <w:t xml:space="preserve">Laudon, K.C. and Laudon, J.P. (2020) Management Information Systems: Managing the Digital Firm. 16th </w:t>
      </w:r>
      <w:proofErr w:type="spellStart"/>
      <w:r w:rsidRPr="000F63B8">
        <w:rPr>
          <w:rFonts w:ascii="Arial" w:hAnsi="Arial" w:cs="Arial"/>
        </w:rPr>
        <w:t>edn</w:t>
      </w:r>
      <w:proofErr w:type="spellEnd"/>
      <w:r w:rsidRPr="000F63B8">
        <w:rPr>
          <w:rFonts w:ascii="Arial" w:hAnsi="Arial" w:cs="Arial"/>
        </w:rPr>
        <w:t>. Harlow: Pearson Education.</w:t>
      </w:r>
    </w:p>
    <w:p w14:paraId="77D33C80" w14:textId="01EE41A2" w:rsidR="000F63B8" w:rsidRPr="000F63B8" w:rsidRDefault="000F63B8" w:rsidP="000F63B8">
      <w:pPr>
        <w:spacing w:line="360" w:lineRule="auto"/>
        <w:jc w:val="both"/>
        <w:rPr>
          <w:rFonts w:ascii="Arial" w:hAnsi="Arial" w:cs="Arial"/>
        </w:rPr>
      </w:pPr>
      <w:proofErr w:type="spellStart"/>
      <w:r w:rsidRPr="000F63B8">
        <w:rPr>
          <w:rFonts w:ascii="Arial" w:hAnsi="Arial" w:cs="Arial"/>
        </w:rPr>
        <w:t>MRPeasy</w:t>
      </w:r>
      <w:proofErr w:type="spellEnd"/>
      <w:r w:rsidRPr="000F63B8">
        <w:rPr>
          <w:rFonts w:ascii="Arial" w:hAnsi="Arial" w:cs="Arial"/>
        </w:rPr>
        <w:t xml:space="preserve"> (2025) ERP inventory management - benefits, types, and top solutions. Available at: </w:t>
      </w:r>
      <w:hyperlink r:id="rId13" w:history="1">
        <w:r w:rsidR="00620895" w:rsidRPr="00620895">
          <w:rPr>
            <w:color w:val="0000FF"/>
            <w:u w:val="single"/>
          </w:rPr>
          <w:t>ERP Inventory Management - Benefits, Types, and Top So</w:t>
        </w:r>
        <w:r w:rsidR="00620895" w:rsidRPr="00620895">
          <w:rPr>
            <w:color w:val="0000FF"/>
            <w:u w:val="single"/>
          </w:rPr>
          <w:t>l</w:t>
        </w:r>
        <w:r w:rsidR="00620895" w:rsidRPr="00620895">
          <w:rPr>
            <w:color w:val="0000FF"/>
            <w:u w:val="single"/>
          </w:rPr>
          <w:t xml:space="preserve">utions | </w:t>
        </w:r>
        <w:proofErr w:type="spellStart"/>
        <w:r w:rsidR="00620895" w:rsidRPr="00620895">
          <w:rPr>
            <w:color w:val="0000FF"/>
            <w:u w:val="single"/>
          </w:rPr>
          <w:t>MRPeasy</w:t>
        </w:r>
        <w:proofErr w:type="spellEnd"/>
      </w:hyperlink>
      <w:r w:rsidR="00620895" w:rsidRPr="000F63B8">
        <w:rPr>
          <w:rFonts w:ascii="Arial" w:hAnsi="Arial" w:cs="Arial"/>
        </w:rPr>
        <w:t xml:space="preserve"> </w:t>
      </w:r>
      <w:r w:rsidRPr="000F63B8">
        <w:rPr>
          <w:rFonts w:ascii="Arial" w:hAnsi="Arial" w:cs="Arial"/>
        </w:rPr>
        <w:t>(Accessed: 3 July 2026).</w:t>
      </w:r>
    </w:p>
    <w:p w14:paraId="7DC4EEDC" w14:textId="50AA4559" w:rsidR="000F63B8" w:rsidRPr="000F63B8" w:rsidRDefault="000F63B8" w:rsidP="000F63B8">
      <w:pPr>
        <w:spacing w:line="360" w:lineRule="auto"/>
        <w:jc w:val="both"/>
        <w:rPr>
          <w:rFonts w:ascii="Arial" w:hAnsi="Arial" w:cs="Arial"/>
        </w:rPr>
      </w:pPr>
      <w:r w:rsidRPr="000F63B8">
        <w:rPr>
          <w:rFonts w:ascii="Arial" w:hAnsi="Arial" w:cs="Arial"/>
        </w:rPr>
        <w:t xml:space="preserve">NetSuite (2025) 6 change management tips for ERP implementation. Available at: </w:t>
      </w:r>
      <w:hyperlink r:id="rId14" w:history="1">
        <w:r w:rsidR="00976A44" w:rsidRPr="00976A44">
          <w:rPr>
            <w:rFonts w:ascii="Arial" w:hAnsi="Arial" w:cs="Arial"/>
            <w:color w:val="0000FF"/>
            <w:u w:val="single"/>
          </w:rPr>
          <w:t>​​</w:t>
        </w:r>
        <w:r w:rsidR="00976A44" w:rsidRPr="00976A44">
          <w:rPr>
            <w:color w:val="0000FF"/>
            <w:u w:val="single"/>
          </w:rPr>
          <w:t>6 Change Management Tips for ERP Implementation | NetSuite</w:t>
        </w:r>
      </w:hyperlink>
      <w:r w:rsidR="00976A44" w:rsidRPr="000F63B8">
        <w:rPr>
          <w:rFonts w:ascii="Arial" w:hAnsi="Arial" w:cs="Arial"/>
        </w:rPr>
        <w:t xml:space="preserve"> </w:t>
      </w:r>
      <w:r w:rsidRPr="000F63B8">
        <w:rPr>
          <w:rFonts w:ascii="Arial" w:hAnsi="Arial" w:cs="Arial"/>
        </w:rPr>
        <w:t xml:space="preserve">(Accessed: </w:t>
      </w:r>
      <w:r w:rsidR="00976A44">
        <w:rPr>
          <w:rFonts w:ascii="Arial" w:hAnsi="Arial" w:cs="Arial"/>
        </w:rPr>
        <w:t>8</w:t>
      </w:r>
      <w:r w:rsidRPr="000F63B8">
        <w:rPr>
          <w:rFonts w:ascii="Arial" w:hAnsi="Arial" w:cs="Arial"/>
        </w:rPr>
        <w:t xml:space="preserve"> July 2026).</w:t>
      </w:r>
    </w:p>
    <w:p w14:paraId="070C7193" w14:textId="732B36F3" w:rsidR="000F63B8" w:rsidRPr="000F63B8" w:rsidRDefault="000F63B8" w:rsidP="000F63B8">
      <w:pPr>
        <w:spacing w:line="360" w:lineRule="auto"/>
        <w:jc w:val="both"/>
        <w:rPr>
          <w:rFonts w:ascii="Arial" w:hAnsi="Arial" w:cs="Arial"/>
        </w:rPr>
      </w:pPr>
      <w:r w:rsidRPr="000F63B8">
        <w:rPr>
          <w:rFonts w:ascii="Arial" w:hAnsi="Arial" w:cs="Arial"/>
        </w:rPr>
        <w:lastRenderedPageBreak/>
        <w:t xml:space="preserve">Phocas Software (2025) How business intelligence software helps with forecasting. Available at: </w:t>
      </w:r>
      <w:hyperlink r:id="rId15" w:history="1">
        <w:r w:rsidR="003A6A65" w:rsidRPr="003A6A65">
          <w:rPr>
            <w:color w:val="0000FF"/>
            <w:u w:val="single"/>
          </w:rPr>
          <w:t>How business intelligence software helps with forecasting</w:t>
        </w:r>
      </w:hyperlink>
      <w:r w:rsidRPr="000F63B8">
        <w:rPr>
          <w:rFonts w:ascii="Arial" w:hAnsi="Arial" w:cs="Arial"/>
        </w:rPr>
        <w:t xml:space="preserve"> (Accessed: </w:t>
      </w:r>
      <w:r w:rsidR="003A6A65">
        <w:rPr>
          <w:rFonts w:ascii="Arial" w:hAnsi="Arial" w:cs="Arial"/>
        </w:rPr>
        <w:t>8</w:t>
      </w:r>
      <w:r w:rsidRPr="000F63B8">
        <w:rPr>
          <w:rFonts w:ascii="Arial" w:hAnsi="Arial" w:cs="Arial"/>
        </w:rPr>
        <w:t xml:space="preserve"> July 2026).</w:t>
      </w:r>
    </w:p>
    <w:p w14:paraId="036DCD6D" w14:textId="05610BFF" w:rsidR="000F63B8" w:rsidRPr="000F63B8" w:rsidRDefault="000F63B8" w:rsidP="000F63B8">
      <w:pPr>
        <w:spacing w:line="360" w:lineRule="auto"/>
        <w:jc w:val="both"/>
        <w:rPr>
          <w:rFonts w:ascii="Arial" w:hAnsi="Arial" w:cs="Arial"/>
        </w:rPr>
      </w:pPr>
      <w:proofErr w:type="spellStart"/>
      <w:r w:rsidRPr="000F63B8">
        <w:rPr>
          <w:rFonts w:ascii="Arial" w:hAnsi="Arial" w:cs="Arial"/>
        </w:rPr>
        <w:t>Prosci</w:t>
      </w:r>
      <w:proofErr w:type="spellEnd"/>
      <w:r w:rsidRPr="000F63B8">
        <w:rPr>
          <w:rFonts w:ascii="Arial" w:hAnsi="Arial" w:cs="Arial"/>
        </w:rPr>
        <w:t xml:space="preserve"> (2025) ERP transformation: a change management guide. Available at: </w:t>
      </w:r>
      <w:hyperlink r:id="rId16" w:history="1">
        <w:r w:rsidR="00976A44" w:rsidRPr="00976A44">
          <w:rPr>
            <w:color w:val="0000FF"/>
            <w:u w:val="single"/>
          </w:rPr>
          <w:t>ERP Transformation: A Change Management Guide</w:t>
        </w:r>
      </w:hyperlink>
      <w:r w:rsidR="00976A44" w:rsidRPr="000F63B8">
        <w:rPr>
          <w:rFonts w:ascii="Arial" w:hAnsi="Arial" w:cs="Arial"/>
        </w:rPr>
        <w:t xml:space="preserve"> </w:t>
      </w:r>
      <w:r w:rsidRPr="000F63B8">
        <w:rPr>
          <w:rFonts w:ascii="Arial" w:hAnsi="Arial" w:cs="Arial"/>
        </w:rPr>
        <w:t xml:space="preserve">(Accessed: </w:t>
      </w:r>
      <w:r w:rsidR="00976A44">
        <w:rPr>
          <w:rFonts w:ascii="Arial" w:hAnsi="Arial" w:cs="Arial"/>
        </w:rPr>
        <w:t>1</w:t>
      </w:r>
      <w:r w:rsidRPr="000F63B8">
        <w:rPr>
          <w:rFonts w:ascii="Arial" w:hAnsi="Arial" w:cs="Arial"/>
        </w:rPr>
        <w:t>3 July 2026).</w:t>
      </w:r>
    </w:p>
    <w:p w14:paraId="266E8AD8" w14:textId="183CD37F" w:rsidR="000F63B8" w:rsidRPr="000F63B8" w:rsidRDefault="000F63B8" w:rsidP="000F63B8">
      <w:pPr>
        <w:spacing w:line="360" w:lineRule="auto"/>
        <w:jc w:val="both"/>
        <w:rPr>
          <w:rFonts w:ascii="Arial" w:hAnsi="Arial" w:cs="Arial"/>
        </w:rPr>
      </w:pPr>
      <w:proofErr w:type="spellStart"/>
      <w:r w:rsidRPr="000F63B8">
        <w:rPr>
          <w:rFonts w:ascii="Arial" w:hAnsi="Arial" w:cs="Arial"/>
        </w:rPr>
        <w:t>RetailNext</w:t>
      </w:r>
      <w:proofErr w:type="spellEnd"/>
      <w:r w:rsidRPr="000F63B8">
        <w:rPr>
          <w:rFonts w:ascii="Arial" w:hAnsi="Arial" w:cs="Arial"/>
        </w:rPr>
        <w:t xml:space="preserve"> (2025) What is the GDPR's effect on data collection in retail? Available at: </w:t>
      </w:r>
      <w:hyperlink r:id="rId17" w:history="1">
        <w:r w:rsidR="00C95C0A" w:rsidRPr="00C95C0A">
          <w:rPr>
            <w:color w:val="0000FF"/>
            <w:u w:val="single"/>
          </w:rPr>
          <w:t xml:space="preserve">What Is </w:t>
        </w:r>
        <w:proofErr w:type="gramStart"/>
        <w:r w:rsidR="00C95C0A" w:rsidRPr="00C95C0A">
          <w:rPr>
            <w:color w:val="0000FF"/>
            <w:u w:val="single"/>
          </w:rPr>
          <w:t>The</w:t>
        </w:r>
        <w:proofErr w:type="gramEnd"/>
        <w:r w:rsidR="00C95C0A" w:rsidRPr="00C95C0A">
          <w:rPr>
            <w:color w:val="0000FF"/>
            <w:u w:val="single"/>
          </w:rPr>
          <w:t xml:space="preserve"> GDPR's Effect </w:t>
        </w:r>
        <w:proofErr w:type="gramStart"/>
        <w:r w:rsidR="00C95C0A" w:rsidRPr="00C95C0A">
          <w:rPr>
            <w:color w:val="0000FF"/>
            <w:u w:val="single"/>
          </w:rPr>
          <w:t>On</w:t>
        </w:r>
        <w:proofErr w:type="gramEnd"/>
        <w:r w:rsidR="00C95C0A" w:rsidRPr="00C95C0A">
          <w:rPr>
            <w:color w:val="0000FF"/>
            <w:u w:val="single"/>
          </w:rPr>
          <w:t xml:space="preserve"> Data Collection </w:t>
        </w:r>
        <w:proofErr w:type="gramStart"/>
        <w:r w:rsidR="00C95C0A" w:rsidRPr="00C95C0A">
          <w:rPr>
            <w:color w:val="0000FF"/>
            <w:u w:val="single"/>
          </w:rPr>
          <w:t>In</w:t>
        </w:r>
        <w:proofErr w:type="gramEnd"/>
        <w:r w:rsidR="00C95C0A" w:rsidRPr="00C95C0A">
          <w:rPr>
            <w:color w:val="0000FF"/>
            <w:u w:val="single"/>
          </w:rPr>
          <w:t xml:space="preserve"> Retail? | </w:t>
        </w:r>
        <w:proofErr w:type="spellStart"/>
        <w:r w:rsidR="00C95C0A" w:rsidRPr="00C95C0A">
          <w:rPr>
            <w:color w:val="0000FF"/>
            <w:u w:val="single"/>
          </w:rPr>
          <w:t>RetailNext</w:t>
        </w:r>
        <w:proofErr w:type="spellEnd"/>
        <w:r w:rsidR="00C95C0A" w:rsidRPr="00C95C0A">
          <w:rPr>
            <w:color w:val="0000FF"/>
            <w:u w:val="single"/>
          </w:rPr>
          <w:t xml:space="preserve"> Blog</w:t>
        </w:r>
      </w:hyperlink>
      <w:r w:rsidR="00C95C0A" w:rsidRPr="000F63B8">
        <w:rPr>
          <w:rFonts w:ascii="Arial" w:hAnsi="Arial" w:cs="Arial"/>
        </w:rPr>
        <w:t xml:space="preserve"> </w:t>
      </w:r>
      <w:r w:rsidRPr="000F63B8">
        <w:rPr>
          <w:rFonts w:ascii="Arial" w:hAnsi="Arial" w:cs="Arial"/>
        </w:rPr>
        <w:t xml:space="preserve">(Accessed: </w:t>
      </w:r>
      <w:r w:rsidR="00C95C0A">
        <w:rPr>
          <w:rFonts w:ascii="Arial" w:hAnsi="Arial" w:cs="Arial"/>
        </w:rPr>
        <w:t>2</w:t>
      </w:r>
      <w:r w:rsidRPr="000F63B8">
        <w:rPr>
          <w:rFonts w:ascii="Arial" w:hAnsi="Arial" w:cs="Arial"/>
        </w:rPr>
        <w:t xml:space="preserve"> July 2026).</w:t>
      </w:r>
    </w:p>
    <w:p w14:paraId="79D13571" w14:textId="77777777" w:rsidR="000F63B8" w:rsidRPr="000F63B8" w:rsidRDefault="000F63B8" w:rsidP="000F63B8">
      <w:pPr>
        <w:spacing w:line="360" w:lineRule="auto"/>
        <w:jc w:val="both"/>
        <w:rPr>
          <w:rFonts w:ascii="Arial" w:hAnsi="Arial" w:cs="Arial"/>
        </w:rPr>
      </w:pPr>
      <w:r w:rsidRPr="000F63B8">
        <w:rPr>
          <w:rFonts w:ascii="Arial" w:hAnsi="Arial" w:cs="Arial"/>
        </w:rPr>
        <w:t>Sofi, M.R. and Hakim, I.A. (2018) 'Customer relationship management as a tool to enhance competitive effectiveness: model revisited', Business Perspectives and Research, 6(1), pp. 1-13.</w:t>
      </w:r>
    </w:p>
    <w:p w14:paraId="69FC19FF" w14:textId="7EB9988B" w:rsidR="000F63B8" w:rsidRPr="000F63B8" w:rsidRDefault="000F63B8" w:rsidP="000F63B8">
      <w:pPr>
        <w:spacing w:line="360" w:lineRule="auto"/>
        <w:jc w:val="both"/>
        <w:rPr>
          <w:rFonts w:ascii="Arial" w:hAnsi="Arial" w:cs="Arial"/>
        </w:rPr>
      </w:pPr>
      <w:r w:rsidRPr="000F63B8">
        <w:rPr>
          <w:rFonts w:ascii="Arial" w:hAnsi="Arial" w:cs="Arial"/>
        </w:rPr>
        <w:t xml:space="preserve">Tableau (2026) What is business intelligence? A complete overview. Available at: </w:t>
      </w:r>
      <w:hyperlink r:id="rId18" w:history="1">
        <w:r w:rsidR="00E2527A" w:rsidRPr="00E2527A">
          <w:rPr>
            <w:color w:val="0000FF"/>
            <w:u w:val="single"/>
          </w:rPr>
          <w:t>What is Business Intelligence? A Complete Overview | Tableau</w:t>
        </w:r>
      </w:hyperlink>
      <w:r w:rsidR="00E2527A" w:rsidRPr="000F63B8">
        <w:rPr>
          <w:rFonts w:ascii="Arial" w:hAnsi="Arial" w:cs="Arial"/>
        </w:rPr>
        <w:t xml:space="preserve"> </w:t>
      </w:r>
      <w:r w:rsidRPr="000F63B8">
        <w:rPr>
          <w:rFonts w:ascii="Arial" w:hAnsi="Arial" w:cs="Arial"/>
        </w:rPr>
        <w:t>(Accessed: 3 July 2026).</w:t>
      </w:r>
    </w:p>
    <w:p w14:paraId="077E45D9" w14:textId="221C49BE" w:rsidR="000F63B8" w:rsidRPr="000F63B8" w:rsidRDefault="000F63B8" w:rsidP="000F63B8">
      <w:pPr>
        <w:spacing w:line="360" w:lineRule="auto"/>
        <w:jc w:val="both"/>
        <w:rPr>
          <w:rFonts w:ascii="Arial" w:hAnsi="Arial" w:cs="Arial"/>
        </w:rPr>
      </w:pPr>
      <w:r w:rsidRPr="000F63B8">
        <w:rPr>
          <w:rFonts w:ascii="Arial" w:hAnsi="Arial" w:cs="Arial"/>
        </w:rPr>
        <w:t xml:space="preserve">Versa Cloud ERP (2024) Benefits of ERP systems for superior inventory management and supply chain operations. Available at: </w:t>
      </w:r>
      <w:hyperlink r:id="rId19" w:history="1">
        <w:r w:rsidR="00E2527A" w:rsidRPr="00E2527A">
          <w:rPr>
            <w:color w:val="0000FF"/>
            <w:u w:val="single"/>
          </w:rPr>
          <w:t>Benefits of ERP Systems for Superior Inventory Management and Supp</w:t>
        </w:r>
        <w:r w:rsidR="00E2527A" w:rsidRPr="00E2527A">
          <w:rPr>
            <w:color w:val="0000FF"/>
            <w:u w:val="single"/>
          </w:rPr>
          <w:t>l</w:t>
        </w:r>
        <w:r w:rsidR="00E2527A" w:rsidRPr="00E2527A">
          <w:rPr>
            <w:color w:val="0000FF"/>
            <w:u w:val="single"/>
          </w:rPr>
          <w:t>y Chain Operations - Versa Cloud ERP - Blog</w:t>
        </w:r>
      </w:hyperlink>
      <w:r w:rsidRPr="000F63B8">
        <w:rPr>
          <w:rFonts w:ascii="Arial" w:hAnsi="Arial" w:cs="Arial"/>
        </w:rPr>
        <w:t xml:space="preserve"> (Accessed: </w:t>
      </w:r>
      <w:r w:rsidR="00E2527A">
        <w:rPr>
          <w:rFonts w:ascii="Arial" w:hAnsi="Arial" w:cs="Arial"/>
        </w:rPr>
        <w:t>1</w:t>
      </w:r>
      <w:r w:rsidRPr="000F63B8">
        <w:rPr>
          <w:rFonts w:ascii="Arial" w:hAnsi="Arial" w:cs="Arial"/>
        </w:rPr>
        <w:t xml:space="preserve"> July 2026).</w:t>
      </w:r>
    </w:p>
    <w:p w14:paraId="124A5320" w14:textId="5A91218C" w:rsidR="000F63B8" w:rsidRPr="000F63B8" w:rsidRDefault="000F63B8" w:rsidP="000F63B8">
      <w:pPr>
        <w:spacing w:line="360" w:lineRule="auto"/>
        <w:jc w:val="both"/>
        <w:rPr>
          <w:rFonts w:ascii="Arial" w:hAnsi="Arial" w:cs="Arial"/>
        </w:rPr>
      </w:pPr>
      <w:r w:rsidRPr="000F63B8">
        <w:rPr>
          <w:rFonts w:ascii="Arial" w:hAnsi="Arial" w:cs="Arial"/>
        </w:rPr>
        <w:t>World Journal of Advanced Research and Reviews (2024) 'Evaluating the role of ERP systems in streamlining order management and inventory optimization for U.S. retailers', World Journal of Advanced Research and Reviews, 22(3), pp. 2286-</w:t>
      </w:r>
      <w:proofErr w:type="gramStart"/>
      <w:r w:rsidRPr="000F63B8">
        <w:rPr>
          <w:rFonts w:ascii="Arial" w:hAnsi="Arial" w:cs="Arial"/>
        </w:rPr>
        <w:t>2294</w:t>
      </w:r>
      <w:r w:rsidR="003A6A65" w:rsidRPr="003A6A65">
        <w:rPr>
          <w:rFonts w:ascii="Arial" w:hAnsi="Arial" w:cs="Arial"/>
        </w:rPr>
        <w:t xml:space="preserve"> </w:t>
      </w:r>
      <w:r w:rsidR="003A6A65">
        <w:rPr>
          <w:rFonts w:ascii="Arial" w:hAnsi="Arial" w:cs="Arial"/>
        </w:rPr>
        <w:t xml:space="preserve"> </w:t>
      </w:r>
      <w:r w:rsidR="003A6A65" w:rsidRPr="000F63B8">
        <w:rPr>
          <w:rFonts w:ascii="Arial" w:hAnsi="Arial" w:cs="Arial"/>
        </w:rPr>
        <w:t>Available</w:t>
      </w:r>
      <w:proofErr w:type="gramEnd"/>
      <w:r w:rsidR="003A6A65" w:rsidRPr="000F63B8">
        <w:rPr>
          <w:rFonts w:ascii="Arial" w:hAnsi="Arial" w:cs="Arial"/>
        </w:rPr>
        <w:t xml:space="preserve"> at: </w:t>
      </w:r>
      <w:r w:rsidR="003A6A65">
        <w:rPr>
          <w:rFonts w:ascii="Arial" w:hAnsi="Arial" w:cs="Arial"/>
        </w:rPr>
        <w:t xml:space="preserve"> </w:t>
      </w:r>
      <w:hyperlink r:id="rId20" w:history="1">
        <w:r w:rsidR="003A6A65" w:rsidRPr="003A6A65">
          <w:rPr>
            <w:color w:val="0000FF"/>
            <w:u w:val="single"/>
          </w:rPr>
          <w:t>Evaluating the role of ERP systems in streamlining order management and inventory optimization for U.S. retailers</w:t>
        </w:r>
      </w:hyperlink>
      <w:r w:rsidR="003A6A65">
        <w:t xml:space="preserve"> (Accessed: 10 July 2026).</w:t>
      </w:r>
    </w:p>
    <w:p w14:paraId="503EE4AE" w14:textId="77777777" w:rsidR="000F63B8" w:rsidRPr="007874B7" w:rsidRDefault="000F63B8" w:rsidP="004B2F60">
      <w:pPr>
        <w:spacing w:line="360" w:lineRule="auto"/>
        <w:jc w:val="both"/>
        <w:rPr>
          <w:rFonts w:ascii="Arial" w:hAnsi="Arial" w:cs="Arial"/>
        </w:rPr>
      </w:pPr>
    </w:p>
    <w:sectPr w:rsidR="000F63B8" w:rsidRPr="007874B7">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DBB82" w14:textId="77777777" w:rsidR="009D2FAE" w:rsidRDefault="009D2FAE" w:rsidP="000F63B8">
      <w:pPr>
        <w:spacing w:after="0" w:line="240" w:lineRule="auto"/>
      </w:pPr>
      <w:r>
        <w:separator/>
      </w:r>
    </w:p>
  </w:endnote>
  <w:endnote w:type="continuationSeparator" w:id="0">
    <w:p w14:paraId="18BD013D" w14:textId="77777777" w:rsidR="009D2FAE" w:rsidRDefault="009D2FAE" w:rsidP="000F6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4825884"/>
      <w:docPartObj>
        <w:docPartGallery w:val="Page Numbers (Bottom of Page)"/>
        <w:docPartUnique/>
      </w:docPartObj>
    </w:sdtPr>
    <w:sdtEndPr>
      <w:rPr>
        <w:noProof/>
      </w:rPr>
    </w:sdtEndPr>
    <w:sdtContent>
      <w:p w14:paraId="42A6E799" w14:textId="2A99294D" w:rsidR="000F63B8" w:rsidRDefault="000F63B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0FF188" w14:textId="77777777" w:rsidR="000F63B8" w:rsidRDefault="000F63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75DE38" w14:textId="77777777" w:rsidR="009D2FAE" w:rsidRDefault="009D2FAE" w:rsidP="000F63B8">
      <w:pPr>
        <w:spacing w:after="0" w:line="240" w:lineRule="auto"/>
      </w:pPr>
      <w:r>
        <w:separator/>
      </w:r>
    </w:p>
  </w:footnote>
  <w:footnote w:type="continuationSeparator" w:id="0">
    <w:p w14:paraId="20484733" w14:textId="77777777" w:rsidR="009D2FAE" w:rsidRDefault="009D2FAE" w:rsidP="000F63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4B7"/>
    <w:rsid w:val="000A3377"/>
    <w:rsid w:val="000C3C48"/>
    <w:rsid w:val="000F63B8"/>
    <w:rsid w:val="001F1132"/>
    <w:rsid w:val="00305DC7"/>
    <w:rsid w:val="003306E3"/>
    <w:rsid w:val="00372CA3"/>
    <w:rsid w:val="003A6A65"/>
    <w:rsid w:val="003C17D6"/>
    <w:rsid w:val="003D7714"/>
    <w:rsid w:val="003E373E"/>
    <w:rsid w:val="00457BCE"/>
    <w:rsid w:val="004B2F60"/>
    <w:rsid w:val="004D1643"/>
    <w:rsid w:val="005E324B"/>
    <w:rsid w:val="00620895"/>
    <w:rsid w:val="00647850"/>
    <w:rsid w:val="006A1425"/>
    <w:rsid w:val="007226EA"/>
    <w:rsid w:val="00725D69"/>
    <w:rsid w:val="00754BFA"/>
    <w:rsid w:val="007874B7"/>
    <w:rsid w:val="00796735"/>
    <w:rsid w:val="00883F3A"/>
    <w:rsid w:val="008A67A7"/>
    <w:rsid w:val="00976A44"/>
    <w:rsid w:val="009C4F1C"/>
    <w:rsid w:val="009D2FAE"/>
    <w:rsid w:val="009E53FA"/>
    <w:rsid w:val="00A5569E"/>
    <w:rsid w:val="00A9160A"/>
    <w:rsid w:val="00AE2A0A"/>
    <w:rsid w:val="00AF583C"/>
    <w:rsid w:val="00BB16B1"/>
    <w:rsid w:val="00BC5578"/>
    <w:rsid w:val="00C8694F"/>
    <w:rsid w:val="00C95C0A"/>
    <w:rsid w:val="00CE459D"/>
    <w:rsid w:val="00D31041"/>
    <w:rsid w:val="00D93862"/>
    <w:rsid w:val="00DA32B0"/>
    <w:rsid w:val="00E2527A"/>
    <w:rsid w:val="00EA1B01"/>
    <w:rsid w:val="00EF27B0"/>
    <w:rsid w:val="00F40046"/>
    <w:rsid w:val="00F40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F05A1"/>
  <w15:chartTrackingRefBased/>
  <w15:docId w15:val="{277CD21E-12A2-4EF8-BE03-AAD86146D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74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874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74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74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74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74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74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74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74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74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874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74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74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74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74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74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74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74B7"/>
    <w:rPr>
      <w:rFonts w:eastAsiaTheme="majorEastAsia" w:cstheme="majorBidi"/>
      <w:color w:val="272727" w:themeColor="text1" w:themeTint="D8"/>
    </w:rPr>
  </w:style>
  <w:style w:type="paragraph" w:styleId="Title">
    <w:name w:val="Title"/>
    <w:basedOn w:val="Normal"/>
    <w:next w:val="Normal"/>
    <w:link w:val="TitleChar"/>
    <w:uiPriority w:val="10"/>
    <w:qFormat/>
    <w:rsid w:val="007874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74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74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74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74B7"/>
    <w:pPr>
      <w:spacing w:before="160"/>
      <w:jc w:val="center"/>
    </w:pPr>
    <w:rPr>
      <w:i/>
      <w:iCs/>
      <w:color w:val="404040" w:themeColor="text1" w:themeTint="BF"/>
    </w:rPr>
  </w:style>
  <w:style w:type="character" w:customStyle="1" w:styleId="QuoteChar">
    <w:name w:val="Quote Char"/>
    <w:basedOn w:val="DefaultParagraphFont"/>
    <w:link w:val="Quote"/>
    <w:uiPriority w:val="29"/>
    <w:rsid w:val="007874B7"/>
    <w:rPr>
      <w:i/>
      <w:iCs/>
      <w:color w:val="404040" w:themeColor="text1" w:themeTint="BF"/>
    </w:rPr>
  </w:style>
  <w:style w:type="paragraph" w:styleId="ListParagraph">
    <w:name w:val="List Paragraph"/>
    <w:basedOn w:val="Normal"/>
    <w:uiPriority w:val="34"/>
    <w:qFormat/>
    <w:rsid w:val="007874B7"/>
    <w:pPr>
      <w:ind w:left="720"/>
      <w:contextualSpacing/>
    </w:pPr>
  </w:style>
  <w:style w:type="character" w:styleId="IntenseEmphasis">
    <w:name w:val="Intense Emphasis"/>
    <w:basedOn w:val="DefaultParagraphFont"/>
    <w:uiPriority w:val="21"/>
    <w:qFormat/>
    <w:rsid w:val="007874B7"/>
    <w:rPr>
      <w:i/>
      <w:iCs/>
      <w:color w:val="0F4761" w:themeColor="accent1" w:themeShade="BF"/>
    </w:rPr>
  </w:style>
  <w:style w:type="paragraph" w:styleId="IntenseQuote">
    <w:name w:val="Intense Quote"/>
    <w:basedOn w:val="Normal"/>
    <w:next w:val="Normal"/>
    <w:link w:val="IntenseQuoteChar"/>
    <w:uiPriority w:val="30"/>
    <w:qFormat/>
    <w:rsid w:val="007874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74B7"/>
    <w:rPr>
      <w:i/>
      <w:iCs/>
      <w:color w:val="0F4761" w:themeColor="accent1" w:themeShade="BF"/>
    </w:rPr>
  </w:style>
  <w:style w:type="character" w:styleId="IntenseReference">
    <w:name w:val="Intense Reference"/>
    <w:basedOn w:val="DefaultParagraphFont"/>
    <w:uiPriority w:val="32"/>
    <w:qFormat/>
    <w:rsid w:val="007874B7"/>
    <w:rPr>
      <w:b/>
      <w:bCs/>
      <w:smallCaps/>
      <w:color w:val="0F4761" w:themeColor="accent1" w:themeShade="BF"/>
      <w:spacing w:val="5"/>
    </w:rPr>
  </w:style>
  <w:style w:type="paragraph" w:styleId="TOCHeading">
    <w:name w:val="TOC Heading"/>
    <w:basedOn w:val="Heading1"/>
    <w:next w:val="Normal"/>
    <w:uiPriority w:val="39"/>
    <w:unhideWhenUsed/>
    <w:qFormat/>
    <w:rsid w:val="004B2F6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B2F60"/>
    <w:pPr>
      <w:spacing w:after="100"/>
    </w:pPr>
  </w:style>
  <w:style w:type="paragraph" w:styleId="TOC2">
    <w:name w:val="toc 2"/>
    <w:basedOn w:val="Normal"/>
    <w:next w:val="Normal"/>
    <w:autoRedefine/>
    <w:uiPriority w:val="39"/>
    <w:unhideWhenUsed/>
    <w:rsid w:val="004B2F60"/>
    <w:pPr>
      <w:spacing w:after="100"/>
      <w:ind w:left="220"/>
    </w:pPr>
  </w:style>
  <w:style w:type="character" w:styleId="Hyperlink">
    <w:name w:val="Hyperlink"/>
    <w:basedOn w:val="DefaultParagraphFont"/>
    <w:uiPriority w:val="99"/>
    <w:unhideWhenUsed/>
    <w:rsid w:val="004B2F60"/>
    <w:rPr>
      <w:color w:val="467886" w:themeColor="hyperlink"/>
      <w:u w:val="single"/>
    </w:rPr>
  </w:style>
  <w:style w:type="paragraph" w:styleId="Header">
    <w:name w:val="header"/>
    <w:basedOn w:val="Normal"/>
    <w:link w:val="HeaderChar"/>
    <w:uiPriority w:val="99"/>
    <w:unhideWhenUsed/>
    <w:rsid w:val="000F63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63B8"/>
  </w:style>
  <w:style w:type="paragraph" w:styleId="Footer">
    <w:name w:val="footer"/>
    <w:basedOn w:val="Normal"/>
    <w:link w:val="FooterChar"/>
    <w:uiPriority w:val="99"/>
    <w:unhideWhenUsed/>
    <w:rsid w:val="000F63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63B8"/>
  </w:style>
  <w:style w:type="character" w:styleId="Strong">
    <w:name w:val="Strong"/>
    <w:basedOn w:val="DefaultParagraphFont"/>
    <w:uiPriority w:val="22"/>
    <w:qFormat/>
    <w:rsid w:val="00C95C0A"/>
    <w:rPr>
      <w:b/>
      <w:bCs/>
    </w:rPr>
  </w:style>
  <w:style w:type="character" w:styleId="Emphasis">
    <w:name w:val="Emphasis"/>
    <w:basedOn w:val="DefaultParagraphFont"/>
    <w:uiPriority w:val="20"/>
    <w:qFormat/>
    <w:rsid w:val="00C95C0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councils/forbestechcouncil/2024/05/03/erp-implementation-17-common-challenges-and-how-to-overcome-them/" TargetMode="External"/><Relationship Id="rId13" Type="http://schemas.openxmlformats.org/officeDocument/2006/relationships/hyperlink" Target="https://www.mrpeasy.com/blog/erp-inventory-management/" TargetMode="External"/><Relationship Id="rId18" Type="http://schemas.openxmlformats.org/officeDocument/2006/relationships/hyperlink" Target="https://www.tableau.com/business-intelligence/what-is-business-intelligence"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brightpearl.com/retail-erp/erp-inventory-system" TargetMode="External"/><Relationship Id="rId12" Type="http://schemas.openxmlformats.org/officeDocument/2006/relationships/hyperlink" Target="https://www.theseus.fi/bitstream/handle/10024/904225/Kaur_Kulwinder.pdf?sequence=2&amp;isAllowed=y" TargetMode="External"/><Relationship Id="rId17" Type="http://schemas.openxmlformats.org/officeDocument/2006/relationships/hyperlink" Target="https://retailnext.net/resources/blog/what-is-the-gdprs-effect-on-data-collection-in-retail" TargetMode="External"/><Relationship Id="rId2" Type="http://schemas.openxmlformats.org/officeDocument/2006/relationships/styles" Target="styles.xml"/><Relationship Id="rId16" Type="http://schemas.openxmlformats.org/officeDocument/2006/relationships/hyperlink" Target="https://www.prosci.com/blog/erp-transformation" TargetMode="External"/><Relationship Id="rId20" Type="http://schemas.openxmlformats.org/officeDocument/2006/relationships/hyperlink" Target="https://wjarr.com/sites/default/files/fulltext_pdf/WJARR-2024-1776.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ubenda.com/en/blog/gdpr-compliance-in-e-commerce/" TargetMode="External"/><Relationship Id="rId5" Type="http://schemas.openxmlformats.org/officeDocument/2006/relationships/footnotes" Target="footnotes.xml"/><Relationship Id="rId15" Type="http://schemas.openxmlformats.org/officeDocument/2006/relationships/hyperlink" Target="https://www.phocassoftware.com/resources/blog/how-does-business-intelligence-software-help-with-forecasting" TargetMode="External"/><Relationship Id="rId23" Type="http://schemas.openxmlformats.org/officeDocument/2006/relationships/theme" Target="theme/theme1.xml"/><Relationship Id="rId10" Type="http://schemas.openxmlformats.org/officeDocument/2006/relationships/hyperlink" Target="https://www.researchgate.net/publication/383847941_The_impact_of_customer_relationship_management_CRM_tools_on_sales_growth_and_customer_loyalty_in_emerging_markets" TargetMode="External"/><Relationship Id="rId19" Type="http://schemas.openxmlformats.org/officeDocument/2006/relationships/hyperlink" Target="https://www.versaclouderp.com/blog/benefits-of-erp-systems-for-superior-inventory-management-and-supply-chain-operations/" TargetMode="External"/><Relationship Id="rId4" Type="http://schemas.openxmlformats.org/officeDocument/2006/relationships/webSettings" Target="webSettings.xml"/><Relationship Id="rId9" Type="http://schemas.openxmlformats.org/officeDocument/2006/relationships/hyperlink" Target="https://www.gov.uk/data-protection-your-business" TargetMode="External"/><Relationship Id="rId14" Type="http://schemas.openxmlformats.org/officeDocument/2006/relationships/hyperlink" Target="https://www.netsuite.com/portal/resource/articles/erp/erp-change-management.s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D095830-4E93-4A34-8E2A-FD2B5DFAB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2429</TotalTime>
  <Pages>9</Pages>
  <Words>2963</Words>
  <Characters>16894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 Bogdan Sandu-Rizea (2418689)</dc:creator>
  <cp:keywords/>
  <dc:description/>
  <cp:lastModifiedBy>Nicolae Bogdan Sandu-Rizea (2418689)</cp:lastModifiedBy>
  <cp:revision>17</cp:revision>
  <dcterms:created xsi:type="dcterms:W3CDTF">2026-07-07T12:48:00Z</dcterms:created>
  <dcterms:modified xsi:type="dcterms:W3CDTF">2026-07-18T09:01:00Z</dcterms:modified>
</cp:coreProperties>
</file>