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A19EA" w14:textId="34C6BAE8" w:rsidR="003D5B75" w:rsidRDefault="003D5B75" w:rsidP="003D5B75">
      <w:pPr>
        <w:pStyle w:val="Title"/>
      </w:pPr>
      <w:r>
        <w:t>Chinese balloons over North America</w:t>
      </w:r>
    </w:p>
    <w:p w14:paraId="4B969CF4" w14:textId="11191F08" w:rsidR="003D5B75" w:rsidRPr="003D5B75" w:rsidRDefault="003D5B75" w:rsidP="003D5B75">
      <w:pPr>
        <w:spacing w:after="0" w:line="240" w:lineRule="auto"/>
        <w:rPr>
          <w:rFonts w:ascii="Segoe UI" w:eastAsia="Times New Roman" w:hAnsi="Segoe UI" w:cs="Segoe UI"/>
          <w:color w:val="013E5B"/>
          <w:kern w:val="0"/>
          <w:sz w:val="23"/>
          <w:szCs w:val="23"/>
          <w:lang w:eastAsia="en-GB"/>
          <w14:ligatures w14:val="none"/>
        </w:rPr>
      </w:pPr>
      <w:r w:rsidRPr="003D5B75">
        <w:rPr>
          <w:rFonts w:ascii="Times New Roman" w:eastAsia="Times New Roman" w:hAnsi="Times New Roman" w:cs="Times New Roman"/>
          <w:kern w:val="0"/>
          <w:sz w:val="24"/>
          <w:szCs w:val="24"/>
          <w:lang w:eastAsia="en-GB"/>
          <w14:ligatures w14:val="none"/>
        </w:rPr>
        <w:fldChar w:fldCharType="begin"/>
      </w:r>
      <w:r w:rsidRPr="003D5B75">
        <w:rPr>
          <w:rFonts w:ascii="Times New Roman" w:eastAsia="Times New Roman" w:hAnsi="Times New Roman" w:cs="Times New Roman"/>
          <w:kern w:val="0"/>
          <w:sz w:val="24"/>
          <w:szCs w:val="24"/>
          <w:lang w:eastAsia="en-GB"/>
          <w14:ligatures w14:val="none"/>
        </w:rPr>
        <w:instrText xml:space="preserve"> HYPERLINK "https://moodle.uwtsd.ac.uk/course/view.php?id=11177" </w:instrText>
      </w:r>
      <w:r w:rsidR="002D5A16" w:rsidRPr="003D5B75">
        <w:rPr>
          <w:rFonts w:ascii="Times New Roman" w:eastAsia="Times New Roman" w:hAnsi="Times New Roman" w:cs="Times New Roman"/>
          <w:kern w:val="0"/>
          <w:sz w:val="24"/>
          <w:szCs w:val="24"/>
          <w:lang w:eastAsia="en-GB"/>
          <w14:ligatures w14:val="none"/>
        </w:rPr>
      </w:r>
      <w:r w:rsidRPr="003D5B75">
        <w:rPr>
          <w:rFonts w:ascii="Times New Roman" w:eastAsia="Times New Roman" w:hAnsi="Times New Roman" w:cs="Times New Roman"/>
          <w:kern w:val="0"/>
          <w:sz w:val="24"/>
          <w:szCs w:val="24"/>
          <w:lang w:eastAsia="en-GB"/>
          <w14:ligatures w14:val="none"/>
        </w:rPr>
        <w:fldChar w:fldCharType="separate"/>
      </w:r>
    </w:p>
    <w:p w14:paraId="6C1011AF" w14:textId="77777777" w:rsidR="003D5B75" w:rsidRPr="003D5B75" w:rsidRDefault="003D5B75" w:rsidP="003D5B75">
      <w:pPr>
        <w:pStyle w:val="Subtitle"/>
        <w:rPr>
          <w:rFonts w:ascii="Times New Roman" w:eastAsia="Times New Roman" w:hAnsi="Times New Roman" w:cs="Times New Roman"/>
          <w:lang w:eastAsia="en-GB"/>
        </w:rPr>
      </w:pPr>
      <w:r w:rsidRPr="003D5B75">
        <w:rPr>
          <w:rFonts w:eastAsia="Times New Roman"/>
          <w:lang w:eastAsia="en-GB"/>
        </w:rPr>
        <w:t>L5 - Electromagnetic Radiation (ACDA5009)</w:t>
      </w:r>
    </w:p>
    <w:p w14:paraId="7915137A" w14:textId="3F8346A2" w:rsidR="003D5B75" w:rsidRDefault="003D5B75" w:rsidP="003D5B75">
      <w:pPr>
        <w:pStyle w:val="Subtitle"/>
        <w:rPr>
          <w:rFonts w:ascii="Times New Roman" w:eastAsia="Times New Roman" w:hAnsi="Times New Roman" w:cs="Times New Roman"/>
          <w:color w:val="auto"/>
          <w:spacing w:val="0"/>
          <w:kern w:val="0"/>
          <w:sz w:val="24"/>
          <w:szCs w:val="24"/>
          <w:lang w:eastAsia="en-GB"/>
          <w14:ligatures w14:val="none"/>
        </w:rPr>
      </w:pPr>
      <w:r w:rsidRPr="003D5B75">
        <w:rPr>
          <w:rFonts w:ascii="Times New Roman" w:eastAsia="Times New Roman" w:hAnsi="Times New Roman" w:cs="Times New Roman"/>
          <w:color w:val="auto"/>
          <w:spacing w:val="0"/>
          <w:kern w:val="0"/>
          <w:sz w:val="24"/>
          <w:szCs w:val="24"/>
          <w:lang w:eastAsia="en-GB"/>
          <w14:ligatures w14:val="none"/>
        </w:rPr>
        <w:fldChar w:fldCharType="end"/>
      </w:r>
    </w:p>
    <w:p w14:paraId="2864FF59" w14:textId="77777777" w:rsidR="003D5B75" w:rsidRPr="003D5B75" w:rsidRDefault="003D5B75" w:rsidP="003D5B75">
      <w:pPr>
        <w:rPr>
          <w:sz w:val="32"/>
          <w:szCs w:val="32"/>
          <w:lang w:eastAsia="en-GB"/>
        </w:rPr>
      </w:pPr>
    </w:p>
    <w:p w14:paraId="645A0089" w14:textId="4929F182" w:rsidR="003D5B75" w:rsidRPr="003D5B75" w:rsidRDefault="003D5B75" w:rsidP="003D5B75">
      <w:pPr>
        <w:jc w:val="right"/>
        <w:rPr>
          <w:sz w:val="32"/>
          <w:szCs w:val="32"/>
        </w:rPr>
      </w:pPr>
      <w:r w:rsidRPr="003D5B75">
        <w:rPr>
          <w:sz w:val="32"/>
          <w:szCs w:val="32"/>
        </w:rPr>
        <w:t>James Howe</w:t>
      </w:r>
    </w:p>
    <w:p w14:paraId="7B83A99E" w14:textId="77C5B3D9" w:rsidR="003D5B75" w:rsidRPr="003D5B75" w:rsidRDefault="003D5B75" w:rsidP="003D5B75">
      <w:pPr>
        <w:jc w:val="right"/>
        <w:rPr>
          <w:sz w:val="32"/>
          <w:szCs w:val="32"/>
        </w:rPr>
      </w:pPr>
      <w:r w:rsidRPr="003D5B75">
        <w:rPr>
          <w:sz w:val="32"/>
          <w:szCs w:val="32"/>
        </w:rPr>
        <w:t>19</w:t>
      </w:r>
      <w:r w:rsidR="00794472">
        <w:rPr>
          <w:sz w:val="32"/>
          <w:szCs w:val="32"/>
        </w:rPr>
        <w:t>1</w:t>
      </w:r>
      <w:r w:rsidRPr="003D5B75">
        <w:rPr>
          <w:sz w:val="32"/>
          <w:szCs w:val="32"/>
        </w:rPr>
        <w:t>0</w:t>
      </w:r>
      <w:r w:rsidR="00794472">
        <w:rPr>
          <w:sz w:val="32"/>
          <w:szCs w:val="32"/>
        </w:rPr>
        <w:t>31</w:t>
      </w:r>
      <w:r w:rsidRPr="003D5B75">
        <w:rPr>
          <w:sz w:val="32"/>
          <w:szCs w:val="32"/>
        </w:rPr>
        <w:t>9</w:t>
      </w:r>
    </w:p>
    <w:p w14:paraId="2A626B6E" w14:textId="443BBEC4" w:rsidR="003D5B75" w:rsidRDefault="003D5B75" w:rsidP="003D5B75">
      <w:pPr>
        <w:jc w:val="right"/>
        <w:rPr>
          <w:sz w:val="32"/>
          <w:szCs w:val="32"/>
        </w:rPr>
      </w:pPr>
      <w:r w:rsidRPr="003D5B75">
        <w:rPr>
          <w:sz w:val="32"/>
          <w:szCs w:val="32"/>
        </w:rPr>
        <w:t>UWTSD</w:t>
      </w:r>
    </w:p>
    <w:p w14:paraId="4B74C292" w14:textId="77777777" w:rsidR="003062DC" w:rsidRPr="003D5B75" w:rsidRDefault="003062DC" w:rsidP="003D5B75">
      <w:pPr>
        <w:jc w:val="right"/>
        <w:rPr>
          <w:sz w:val="32"/>
          <w:szCs w:val="32"/>
        </w:rPr>
      </w:pPr>
    </w:p>
    <w:p w14:paraId="3696BBF5" w14:textId="77777777" w:rsidR="003D5B75" w:rsidRPr="00155753" w:rsidRDefault="003D5B75" w:rsidP="003D5B75">
      <w:pPr>
        <w:jc w:val="center"/>
        <w:rPr>
          <w:sz w:val="28"/>
          <w:szCs w:val="28"/>
        </w:rPr>
      </w:pPr>
      <w:r w:rsidRPr="00155753">
        <w:rPr>
          <w:sz w:val="28"/>
          <w:szCs w:val="28"/>
        </w:rPr>
        <w:t xml:space="preserve">Wales Institute for Science and Art </w:t>
      </w:r>
    </w:p>
    <w:p w14:paraId="4FB56D09" w14:textId="77777777" w:rsidR="003D5B75" w:rsidRPr="00155753" w:rsidRDefault="003D5B75" w:rsidP="003D5B75">
      <w:pPr>
        <w:jc w:val="center"/>
        <w:rPr>
          <w:sz w:val="28"/>
          <w:szCs w:val="28"/>
        </w:rPr>
      </w:pPr>
      <w:r w:rsidRPr="00155753">
        <w:rPr>
          <w:sz w:val="28"/>
          <w:szCs w:val="28"/>
        </w:rPr>
        <w:t>University of Wales Trinity Saint David</w:t>
      </w:r>
    </w:p>
    <w:p w14:paraId="7E24D399" w14:textId="77777777" w:rsidR="003D5B75" w:rsidRDefault="003D5B75" w:rsidP="003D5B75">
      <w:pPr>
        <w:jc w:val="center"/>
      </w:pPr>
    </w:p>
    <w:p w14:paraId="65D692E9" w14:textId="77777777" w:rsidR="003D5B75" w:rsidRDefault="003D5B75" w:rsidP="003D5B75">
      <w:pPr>
        <w:jc w:val="center"/>
      </w:pPr>
      <w:r>
        <w:rPr>
          <w:noProof/>
          <w:lang w:eastAsia="en-GB"/>
        </w:rPr>
        <w:drawing>
          <wp:inline distT="0" distB="0" distL="0" distR="0" wp14:anchorId="73CED812" wp14:editId="61442C2A">
            <wp:extent cx="2096770" cy="695325"/>
            <wp:effectExtent l="0" t="0" r="0" b="0"/>
            <wp:docPr id="5" name="Picture 5"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6770" cy="695325"/>
                    </a:xfrm>
                    <a:prstGeom prst="rect">
                      <a:avLst/>
                    </a:prstGeom>
                    <a:noFill/>
                    <a:ln>
                      <a:noFill/>
                    </a:ln>
                  </pic:spPr>
                </pic:pic>
              </a:graphicData>
            </a:graphic>
          </wp:inline>
        </w:drawing>
      </w:r>
    </w:p>
    <w:p w14:paraId="747A9457" w14:textId="51AE6A9B" w:rsidR="003062DC" w:rsidRDefault="00FF738F" w:rsidP="00FF738F">
      <w:r>
        <w:br w:type="page"/>
      </w:r>
    </w:p>
    <w:sdt>
      <w:sdtPr>
        <w:rPr>
          <w:rFonts w:asciiTheme="minorHAnsi" w:eastAsiaTheme="minorHAnsi" w:hAnsiTheme="minorHAnsi" w:cstheme="minorBidi"/>
          <w:color w:val="auto"/>
          <w:kern w:val="2"/>
          <w:sz w:val="22"/>
          <w:szCs w:val="22"/>
          <w:lang w:val="en-GB"/>
          <w14:ligatures w14:val="standardContextual"/>
        </w:rPr>
        <w:id w:val="-1868589882"/>
        <w:docPartObj>
          <w:docPartGallery w:val="Table of Contents"/>
          <w:docPartUnique/>
        </w:docPartObj>
      </w:sdtPr>
      <w:sdtEndPr>
        <w:rPr>
          <w:b/>
          <w:bCs/>
          <w:noProof/>
        </w:rPr>
      </w:sdtEndPr>
      <w:sdtContent>
        <w:p w14:paraId="6B658272" w14:textId="2042B9E8" w:rsidR="003062DC" w:rsidRDefault="003062DC">
          <w:pPr>
            <w:pStyle w:val="TOCHeading"/>
          </w:pPr>
          <w:r>
            <w:t>Contents</w:t>
          </w:r>
        </w:p>
        <w:p w14:paraId="1478419A" w14:textId="7558CEA9" w:rsidR="00925C18" w:rsidRDefault="003062D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4742921" w:history="1">
            <w:r w:rsidR="00925C18" w:rsidRPr="008D2C16">
              <w:rPr>
                <w:rStyle w:val="Hyperlink"/>
                <w:noProof/>
              </w:rPr>
              <w:t>1. Background</w:t>
            </w:r>
            <w:r w:rsidR="00925C18">
              <w:rPr>
                <w:noProof/>
                <w:webHidden/>
              </w:rPr>
              <w:tab/>
            </w:r>
            <w:r w:rsidR="00925C18">
              <w:rPr>
                <w:noProof/>
                <w:webHidden/>
              </w:rPr>
              <w:fldChar w:fldCharType="begin"/>
            </w:r>
            <w:r w:rsidR="00925C18">
              <w:rPr>
                <w:noProof/>
                <w:webHidden/>
              </w:rPr>
              <w:instrText xml:space="preserve"> PAGEREF _Toc134742921 \h </w:instrText>
            </w:r>
            <w:r w:rsidR="00925C18">
              <w:rPr>
                <w:noProof/>
                <w:webHidden/>
              </w:rPr>
            </w:r>
            <w:r w:rsidR="00925C18">
              <w:rPr>
                <w:noProof/>
                <w:webHidden/>
              </w:rPr>
              <w:fldChar w:fldCharType="separate"/>
            </w:r>
            <w:r w:rsidR="00925C18">
              <w:rPr>
                <w:noProof/>
                <w:webHidden/>
              </w:rPr>
              <w:t>3</w:t>
            </w:r>
            <w:r w:rsidR="00925C18">
              <w:rPr>
                <w:noProof/>
                <w:webHidden/>
              </w:rPr>
              <w:fldChar w:fldCharType="end"/>
            </w:r>
          </w:hyperlink>
        </w:p>
        <w:p w14:paraId="64795C41" w14:textId="019FB4DB" w:rsidR="00925C18" w:rsidRDefault="00925C18">
          <w:pPr>
            <w:pStyle w:val="TOC1"/>
            <w:tabs>
              <w:tab w:val="right" w:leader="dot" w:pos="9016"/>
            </w:tabs>
            <w:rPr>
              <w:rFonts w:eastAsiaTheme="minorEastAsia"/>
              <w:noProof/>
              <w:lang w:eastAsia="en-GB"/>
            </w:rPr>
          </w:pPr>
          <w:hyperlink w:anchor="_Toc134742922" w:history="1">
            <w:r w:rsidRPr="008D2C16">
              <w:rPr>
                <w:rStyle w:val="Hyperlink"/>
                <w:noProof/>
              </w:rPr>
              <w:t>2. Issue</w:t>
            </w:r>
            <w:r>
              <w:rPr>
                <w:noProof/>
                <w:webHidden/>
              </w:rPr>
              <w:tab/>
            </w:r>
            <w:r>
              <w:rPr>
                <w:noProof/>
                <w:webHidden/>
              </w:rPr>
              <w:fldChar w:fldCharType="begin"/>
            </w:r>
            <w:r>
              <w:rPr>
                <w:noProof/>
                <w:webHidden/>
              </w:rPr>
              <w:instrText xml:space="preserve"> PAGEREF _Toc134742922 \h </w:instrText>
            </w:r>
            <w:r>
              <w:rPr>
                <w:noProof/>
                <w:webHidden/>
              </w:rPr>
            </w:r>
            <w:r>
              <w:rPr>
                <w:noProof/>
                <w:webHidden/>
              </w:rPr>
              <w:fldChar w:fldCharType="separate"/>
            </w:r>
            <w:r>
              <w:rPr>
                <w:noProof/>
                <w:webHidden/>
              </w:rPr>
              <w:t>4</w:t>
            </w:r>
            <w:r>
              <w:rPr>
                <w:noProof/>
                <w:webHidden/>
              </w:rPr>
              <w:fldChar w:fldCharType="end"/>
            </w:r>
          </w:hyperlink>
        </w:p>
        <w:p w14:paraId="1ED50301" w14:textId="37A0E9BD" w:rsidR="00925C18" w:rsidRDefault="00925C18">
          <w:pPr>
            <w:pStyle w:val="TOC1"/>
            <w:tabs>
              <w:tab w:val="right" w:leader="dot" w:pos="9016"/>
            </w:tabs>
            <w:rPr>
              <w:rFonts w:eastAsiaTheme="minorEastAsia"/>
              <w:noProof/>
              <w:lang w:eastAsia="en-GB"/>
            </w:rPr>
          </w:pPr>
          <w:hyperlink w:anchor="_Toc134742923" w:history="1">
            <w:r w:rsidRPr="008D2C16">
              <w:rPr>
                <w:rStyle w:val="Hyperlink"/>
                <w:noProof/>
              </w:rPr>
              <w:t>3. Recommendation</w:t>
            </w:r>
            <w:r>
              <w:rPr>
                <w:noProof/>
                <w:webHidden/>
              </w:rPr>
              <w:tab/>
            </w:r>
            <w:r>
              <w:rPr>
                <w:noProof/>
                <w:webHidden/>
              </w:rPr>
              <w:fldChar w:fldCharType="begin"/>
            </w:r>
            <w:r>
              <w:rPr>
                <w:noProof/>
                <w:webHidden/>
              </w:rPr>
              <w:instrText xml:space="preserve"> PAGEREF _Toc134742923 \h </w:instrText>
            </w:r>
            <w:r>
              <w:rPr>
                <w:noProof/>
                <w:webHidden/>
              </w:rPr>
            </w:r>
            <w:r>
              <w:rPr>
                <w:noProof/>
                <w:webHidden/>
              </w:rPr>
              <w:fldChar w:fldCharType="separate"/>
            </w:r>
            <w:r>
              <w:rPr>
                <w:noProof/>
                <w:webHidden/>
              </w:rPr>
              <w:t>4</w:t>
            </w:r>
            <w:r>
              <w:rPr>
                <w:noProof/>
                <w:webHidden/>
              </w:rPr>
              <w:fldChar w:fldCharType="end"/>
            </w:r>
          </w:hyperlink>
        </w:p>
        <w:p w14:paraId="6CE10B96" w14:textId="6AB3E8AA" w:rsidR="00925C18" w:rsidRDefault="00925C18">
          <w:pPr>
            <w:pStyle w:val="TOC1"/>
            <w:tabs>
              <w:tab w:val="right" w:leader="dot" w:pos="9016"/>
            </w:tabs>
            <w:rPr>
              <w:rFonts w:eastAsiaTheme="minorEastAsia"/>
              <w:noProof/>
              <w:lang w:eastAsia="en-GB"/>
            </w:rPr>
          </w:pPr>
          <w:hyperlink w:anchor="_Toc134742924" w:history="1">
            <w:r w:rsidRPr="008D2C16">
              <w:rPr>
                <w:rStyle w:val="Hyperlink"/>
                <w:noProof/>
              </w:rPr>
              <w:t>4. Timing</w:t>
            </w:r>
            <w:r>
              <w:rPr>
                <w:noProof/>
                <w:webHidden/>
              </w:rPr>
              <w:tab/>
            </w:r>
            <w:r>
              <w:rPr>
                <w:noProof/>
                <w:webHidden/>
              </w:rPr>
              <w:fldChar w:fldCharType="begin"/>
            </w:r>
            <w:r>
              <w:rPr>
                <w:noProof/>
                <w:webHidden/>
              </w:rPr>
              <w:instrText xml:space="preserve"> PAGEREF _Toc134742924 \h </w:instrText>
            </w:r>
            <w:r>
              <w:rPr>
                <w:noProof/>
                <w:webHidden/>
              </w:rPr>
            </w:r>
            <w:r>
              <w:rPr>
                <w:noProof/>
                <w:webHidden/>
              </w:rPr>
              <w:fldChar w:fldCharType="separate"/>
            </w:r>
            <w:r>
              <w:rPr>
                <w:noProof/>
                <w:webHidden/>
              </w:rPr>
              <w:t>4</w:t>
            </w:r>
            <w:r>
              <w:rPr>
                <w:noProof/>
                <w:webHidden/>
              </w:rPr>
              <w:fldChar w:fldCharType="end"/>
            </w:r>
          </w:hyperlink>
        </w:p>
        <w:p w14:paraId="10866B9C" w14:textId="13A9F773" w:rsidR="00925C18" w:rsidRDefault="00925C18">
          <w:pPr>
            <w:pStyle w:val="TOC1"/>
            <w:tabs>
              <w:tab w:val="right" w:leader="dot" w:pos="9016"/>
            </w:tabs>
            <w:rPr>
              <w:rFonts w:eastAsiaTheme="minorEastAsia"/>
              <w:noProof/>
              <w:lang w:eastAsia="en-GB"/>
            </w:rPr>
          </w:pPr>
          <w:hyperlink w:anchor="_Toc134742925" w:history="1">
            <w:r w:rsidRPr="008D2C16">
              <w:rPr>
                <w:rStyle w:val="Hyperlink"/>
                <w:noProof/>
              </w:rPr>
              <w:t>5. Discussion</w:t>
            </w:r>
            <w:r>
              <w:rPr>
                <w:noProof/>
                <w:webHidden/>
              </w:rPr>
              <w:tab/>
            </w:r>
            <w:r>
              <w:rPr>
                <w:noProof/>
                <w:webHidden/>
              </w:rPr>
              <w:fldChar w:fldCharType="begin"/>
            </w:r>
            <w:r>
              <w:rPr>
                <w:noProof/>
                <w:webHidden/>
              </w:rPr>
              <w:instrText xml:space="preserve"> PAGEREF _Toc134742925 \h </w:instrText>
            </w:r>
            <w:r>
              <w:rPr>
                <w:noProof/>
                <w:webHidden/>
              </w:rPr>
            </w:r>
            <w:r>
              <w:rPr>
                <w:noProof/>
                <w:webHidden/>
              </w:rPr>
              <w:fldChar w:fldCharType="separate"/>
            </w:r>
            <w:r>
              <w:rPr>
                <w:noProof/>
                <w:webHidden/>
              </w:rPr>
              <w:t>4</w:t>
            </w:r>
            <w:r>
              <w:rPr>
                <w:noProof/>
                <w:webHidden/>
              </w:rPr>
              <w:fldChar w:fldCharType="end"/>
            </w:r>
          </w:hyperlink>
        </w:p>
        <w:p w14:paraId="0FDB0BBA" w14:textId="01D3C620" w:rsidR="00925C18" w:rsidRDefault="00925C18">
          <w:pPr>
            <w:pStyle w:val="TOC2"/>
            <w:tabs>
              <w:tab w:val="right" w:leader="dot" w:pos="9016"/>
            </w:tabs>
            <w:rPr>
              <w:rFonts w:eastAsiaTheme="minorEastAsia"/>
              <w:noProof/>
              <w:lang w:eastAsia="en-GB"/>
            </w:rPr>
          </w:pPr>
          <w:hyperlink w:anchor="_Toc134742926" w:history="1">
            <w:r w:rsidRPr="008D2C16">
              <w:rPr>
                <w:rStyle w:val="Hyperlink"/>
                <w:noProof/>
              </w:rPr>
              <w:t>5.1 EMR Spectrum Analysis</w:t>
            </w:r>
            <w:r>
              <w:rPr>
                <w:noProof/>
                <w:webHidden/>
              </w:rPr>
              <w:tab/>
            </w:r>
            <w:r>
              <w:rPr>
                <w:noProof/>
                <w:webHidden/>
              </w:rPr>
              <w:fldChar w:fldCharType="begin"/>
            </w:r>
            <w:r>
              <w:rPr>
                <w:noProof/>
                <w:webHidden/>
              </w:rPr>
              <w:instrText xml:space="preserve"> PAGEREF _Toc134742926 \h </w:instrText>
            </w:r>
            <w:r>
              <w:rPr>
                <w:noProof/>
                <w:webHidden/>
              </w:rPr>
            </w:r>
            <w:r>
              <w:rPr>
                <w:noProof/>
                <w:webHidden/>
              </w:rPr>
              <w:fldChar w:fldCharType="separate"/>
            </w:r>
            <w:r>
              <w:rPr>
                <w:noProof/>
                <w:webHidden/>
              </w:rPr>
              <w:t>5</w:t>
            </w:r>
            <w:r>
              <w:rPr>
                <w:noProof/>
                <w:webHidden/>
              </w:rPr>
              <w:fldChar w:fldCharType="end"/>
            </w:r>
          </w:hyperlink>
        </w:p>
        <w:p w14:paraId="615DA00E" w14:textId="22C36DC9" w:rsidR="00925C18" w:rsidRDefault="00925C18">
          <w:pPr>
            <w:pStyle w:val="TOC3"/>
            <w:tabs>
              <w:tab w:val="right" w:leader="dot" w:pos="9016"/>
            </w:tabs>
            <w:rPr>
              <w:rFonts w:eastAsiaTheme="minorEastAsia"/>
              <w:noProof/>
              <w:lang w:eastAsia="en-GB"/>
            </w:rPr>
          </w:pPr>
          <w:hyperlink w:anchor="_Toc134742927" w:history="1">
            <w:r w:rsidRPr="008D2C16">
              <w:rPr>
                <w:rStyle w:val="Hyperlink"/>
                <w:noProof/>
              </w:rPr>
              <w:t>5.1.1 Gamma Ray</w:t>
            </w:r>
            <w:r>
              <w:rPr>
                <w:noProof/>
                <w:webHidden/>
              </w:rPr>
              <w:tab/>
            </w:r>
            <w:r>
              <w:rPr>
                <w:noProof/>
                <w:webHidden/>
              </w:rPr>
              <w:fldChar w:fldCharType="begin"/>
            </w:r>
            <w:r>
              <w:rPr>
                <w:noProof/>
                <w:webHidden/>
              </w:rPr>
              <w:instrText xml:space="preserve"> PAGEREF _Toc134742927 \h </w:instrText>
            </w:r>
            <w:r>
              <w:rPr>
                <w:noProof/>
                <w:webHidden/>
              </w:rPr>
            </w:r>
            <w:r>
              <w:rPr>
                <w:noProof/>
                <w:webHidden/>
              </w:rPr>
              <w:fldChar w:fldCharType="separate"/>
            </w:r>
            <w:r>
              <w:rPr>
                <w:noProof/>
                <w:webHidden/>
              </w:rPr>
              <w:t>5</w:t>
            </w:r>
            <w:r>
              <w:rPr>
                <w:noProof/>
                <w:webHidden/>
              </w:rPr>
              <w:fldChar w:fldCharType="end"/>
            </w:r>
          </w:hyperlink>
        </w:p>
        <w:p w14:paraId="5FD22FD8" w14:textId="22866D36" w:rsidR="00925C18" w:rsidRDefault="00925C18">
          <w:pPr>
            <w:pStyle w:val="TOC3"/>
            <w:tabs>
              <w:tab w:val="right" w:leader="dot" w:pos="9016"/>
            </w:tabs>
            <w:rPr>
              <w:rFonts w:eastAsiaTheme="minorEastAsia"/>
              <w:noProof/>
              <w:lang w:eastAsia="en-GB"/>
            </w:rPr>
          </w:pPr>
          <w:hyperlink w:anchor="_Toc134742928" w:history="1">
            <w:r w:rsidRPr="008D2C16">
              <w:rPr>
                <w:rStyle w:val="Hyperlink"/>
                <w:noProof/>
              </w:rPr>
              <w:t>5.1.2 X-ray</w:t>
            </w:r>
            <w:r>
              <w:rPr>
                <w:noProof/>
                <w:webHidden/>
              </w:rPr>
              <w:tab/>
            </w:r>
            <w:r>
              <w:rPr>
                <w:noProof/>
                <w:webHidden/>
              </w:rPr>
              <w:fldChar w:fldCharType="begin"/>
            </w:r>
            <w:r>
              <w:rPr>
                <w:noProof/>
                <w:webHidden/>
              </w:rPr>
              <w:instrText xml:space="preserve"> PAGEREF _Toc134742928 \h </w:instrText>
            </w:r>
            <w:r>
              <w:rPr>
                <w:noProof/>
                <w:webHidden/>
              </w:rPr>
            </w:r>
            <w:r>
              <w:rPr>
                <w:noProof/>
                <w:webHidden/>
              </w:rPr>
              <w:fldChar w:fldCharType="separate"/>
            </w:r>
            <w:r>
              <w:rPr>
                <w:noProof/>
                <w:webHidden/>
              </w:rPr>
              <w:t>6</w:t>
            </w:r>
            <w:r>
              <w:rPr>
                <w:noProof/>
                <w:webHidden/>
              </w:rPr>
              <w:fldChar w:fldCharType="end"/>
            </w:r>
          </w:hyperlink>
        </w:p>
        <w:p w14:paraId="1D826DDA" w14:textId="4132BFBA" w:rsidR="00925C18" w:rsidRDefault="00925C18">
          <w:pPr>
            <w:pStyle w:val="TOC3"/>
            <w:tabs>
              <w:tab w:val="right" w:leader="dot" w:pos="9016"/>
            </w:tabs>
            <w:rPr>
              <w:rFonts w:eastAsiaTheme="minorEastAsia"/>
              <w:noProof/>
              <w:lang w:eastAsia="en-GB"/>
            </w:rPr>
          </w:pPr>
          <w:hyperlink w:anchor="_Toc134742929" w:history="1">
            <w:r w:rsidRPr="008D2C16">
              <w:rPr>
                <w:rStyle w:val="Hyperlink"/>
                <w:noProof/>
              </w:rPr>
              <w:t>5.1.3 Ultraviolet</w:t>
            </w:r>
            <w:r>
              <w:rPr>
                <w:noProof/>
                <w:webHidden/>
              </w:rPr>
              <w:tab/>
            </w:r>
            <w:r>
              <w:rPr>
                <w:noProof/>
                <w:webHidden/>
              </w:rPr>
              <w:fldChar w:fldCharType="begin"/>
            </w:r>
            <w:r>
              <w:rPr>
                <w:noProof/>
                <w:webHidden/>
              </w:rPr>
              <w:instrText xml:space="preserve"> PAGEREF _Toc134742929 \h </w:instrText>
            </w:r>
            <w:r>
              <w:rPr>
                <w:noProof/>
                <w:webHidden/>
              </w:rPr>
            </w:r>
            <w:r>
              <w:rPr>
                <w:noProof/>
                <w:webHidden/>
              </w:rPr>
              <w:fldChar w:fldCharType="separate"/>
            </w:r>
            <w:r>
              <w:rPr>
                <w:noProof/>
                <w:webHidden/>
              </w:rPr>
              <w:t>6</w:t>
            </w:r>
            <w:r>
              <w:rPr>
                <w:noProof/>
                <w:webHidden/>
              </w:rPr>
              <w:fldChar w:fldCharType="end"/>
            </w:r>
          </w:hyperlink>
        </w:p>
        <w:p w14:paraId="2FBD0BC1" w14:textId="76052745" w:rsidR="00925C18" w:rsidRDefault="00925C18">
          <w:pPr>
            <w:pStyle w:val="TOC3"/>
            <w:tabs>
              <w:tab w:val="right" w:leader="dot" w:pos="9016"/>
            </w:tabs>
            <w:rPr>
              <w:rFonts w:eastAsiaTheme="minorEastAsia"/>
              <w:noProof/>
              <w:lang w:eastAsia="en-GB"/>
            </w:rPr>
          </w:pPr>
          <w:hyperlink w:anchor="_Toc134742930" w:history="1">
            <w:r w:rsidRPr="008D2C16">
              <w:rPr>
                <w:rStyle w:val="Hyperlink"/>
                <w:noProof/>
              </w:rPr>
              <w:t>5.1.4 Visible</w:t>
            </w:r>
            <w:r>
              <w:rPr>
                <w:noProof/>
                <w:webHidden/>
              </w:rPr>
              <w:tab/>
            </w:r>
            <w:r>
              <w:rPr>
                <w:noProof/>
                <w:webHidden/>
              </w:rPr>
              <w:fldChar w:fldCharType="begin"/>
            </w:r>
            <w:r>
              <w:rPr>
                <w:noProof/>
                <w:webHidden/>
              </w:rPr>
              <w:instrText xml:space="preserve"> PAGEREF _Toc134742930 \h </w:instrText>
            </w:r>
            <w:r>
              <w:rPr>
                <w:noProof/>
                <w:webHidden/>
              </w:rPr>
            </w:r>
            <w:r>
              <w:rPr>
                <w:noProof/>
                <w:webHidden/>
              </w:rPr>
              <w:fldChar w:fldCharType="separate"/>
            </w:r>
            <w:r>
              <w:rPr>
                <w:noProof/>
                <w:webHidden/>
              </w:rPr>
              <w:t>7</w:t>
            </w:r>
            <w:r>
              <w:rPr>
                <w:noProof/>
                <w:webHidden/>
              </w:rPr>
              <w:fldChar w:fldCharType="end"/>
            </w:r>
          </w:hyperlink>
        </w:p>
        <w:p w14:paraId="0278B080" w14:textId="7D16A3A1" w:rsidR="00925C18" w:rsidRDefault="00925C18">
          <w:pPr>
            <w:pStyle w:val="TOC3"/>
            <w:tabs>
              <w:tab w:val="right" w:leader="dot" w:pos="9016"/>
            </w:tabs>
            <w:rPr>
              <w:rFonts w:eastAsiaTheme="minorEastAsia"/>
              <w:noProof/>
              <w:lang w:eastAsia="en-GB"/>
            </w:rPr>
          </w:pPr>
          <w:hyperlink w:anchor="_Toc134742931" w:history="1">
            <w:r w:rsidRPr="008D2C16">
              <w:rPr>
                <w:rStyle w:val="Hyperlink"/>
                <w:noProof/>
              </w:rPr>
              <w:t>5.1.5 Infrared</w:t>
            </w:r>
            <w:r>
              <w:rPr>
                <w:noProof/>
                <w:webHidden/>
              </w:rPr>
              <w:tab/>
            </w:r>
            <w:r>
              <w:rPr>
                <w:noProof/>
                <w:webHidden/>
              </w:rPr>
              <w:fldChar w:fldCharType="begin"/>
            </w:r>
            <w:r>
              <w:rPr>
                <w:noProof/>
                <w:webHidden/>
              </w:rPr>
              <w:instrText xml:space="preserve"> PAGEREF _Toc134742931 \h </w:instrText>
            </w:r>
            <w:r>
              <w:rPr>
                <w:noProof/>
                <w:webHidden/>
              </w:rPr>
            </w:r>
            <w:r>
              <w:rPr>
                <w:noProof/>
                <w:webHidden/>
              </w:rPr>
              <w:fldChar w:fldCharType="separate"/>
            </w:r>
            <w:r>
              <w:rPr>
                <w:noProof/>
                <w:webHidden/>
              </w:rPr>
              <w:t>7</w:t>
            </w:r>
            <w:r>
              <w:rPr>
                <w:noProof/>
                <w:webHidden/>
              </w:rPr>
              <w:fldChar w:fldCharType="end"/>
            </w:r>
          </w:hyperlink>
        </w:p>
        <w:p w14:paraId="6B17D99E" w14:textId="1B129B48" w:rsidR="00925C18" w:rsidRDefault="00925C18">
          <w:pPr>
            <w:pStyle w:val="TOC3"/>
            <w:tabs>
              <w:tab w:val="right" w:leader="dot" w:pos="9016"/>
            </w:tabs>
            <w:rPr>
              <w:rFonts w:eastAsiaTheme="minorEastAsia"/>
              <w:noProof/>
              <w:lang w:eastAsia="en-GB"/>
            </w:rPr>
          </w:pPr>
          <w:hyperlink w:anchor="_Toc134742932" w:history="1">
            <w:r w:rsidRPr="008D2C16">
              <w:rPr>
                <w:rStyle w:val="Hyperlink"/>
                <w:noProof/>
              </w:rPr>
              <w:t>5.1.6 Microwave</w:t>
            </w:r>
            <w:r>
              <w:rPr>
                <w:noProof/>
                <w:webHidden/>
              </w:rPr>
              <w:tab/>
            </w:r>
            <w:r>
              <w:rPr>
                <w:noProof/>
                <w:webHidden/>
              </w:rPr>
              <w:fldChar w:fldCharType="begin"/>
            </w:r>
            <w:r>
              <w:rPr>
                <w:noProof/>
                <w:webHidden/>
              </w:rPr>
              <w:instrText xml:space="preserve"> PAGEREF _Toc134742932 \h </w:instrText>
            </w:r>
            <w:r>
              <w:rPr>
                <w:noProof/>
                <w:webHidden/>
              </w:rPr>
            </w:r>
            <w:r>
              <w:rPr>
                <w:noProof/>
                <w:webHidden/>
              </w:rPr>
              <w:fldChar w:fldCharType="separate"/>
            </w:r>
            <w:r>
              <w:rPr>
                <w:noProof/>
                <w:webHidden/>
              </w:rPr>
              <w:t>7</w:t>
            </w:r>
            <w:r>
              <w:rPr>
                <w:noProof/>
                <w:webHidden/>
              </w:rPr>
              <w:fldChar w:fldCharType="end"/>
            </w:r>
          </w:hyperlink>
        </w:p>
        <w:p w14:paraId="0D04684F" w14:textId="5EEB02DC" w:rsidR="00925C18" w:rsidRDefault="00925C18">
          <w:pPr>
            <w:pStyle w:val="TOC3"/>
            <w:tabs>
              <w:tab w:val="right" w:leader="dot" w:pos="9016"/>
            </w:tabs>
            <w:rPr>
              <w:rFonts w:eastAsiaTheme="minorEastAsia"/>
              <w:noProof/>
              <w:lang w:eastAsia="en-GB"/>
            </w:rPr>
          </w:pPr>
          <w:hyperlink w:anchor="_Toc134742933" w:history="1">
            <w:r w:rsidRPr="008D2C16">
              <w:rPr>
                <w:rStyle w:val="Hyperlink"/>
                <w:noProof/>
              </w:rPr>
              <w:t>5.1.7 Radio</w:t>
            </w:r>
            <w:r>
              <w:rPr>
                <w:noProof/>
                <w:webHidden/>
              </w:rPr>
              <w:tab/>
            </w:r>
            <w:r>
              <w:rPr>
                <w:noProof/>
                <w:webHidden/>
              </w:rPr>
              <w:fldChar w:fldCharType="begin"/>
            </w:r>
            <w:r>
              <w:rPr>
                <w:noProof/>
                <w:webHidden/>
              </w:rPr>
              <w:instrText xml:space="preserve"> PAGEREF _Toc134742933 \h </w:instrText>
            </w:r>
            <w:r>
              <w:rPr>
                <w:noProof/>
                <w:webHidden/>
              </w:rPr>
            </w:r>
            <w:r>
              <w:rPr>
                <w:noProof/>
                <w:webHidden/>
              </w:rPr>
              <w:fldChar w:fldCharType="separate"/>
            </w:r>
            <w:r>
              <w:rPr>
                <w:noProof/>
                <w:webHidden/>
              </w:rPr>
              <w:t>8</w:t>
            </w:r>
            <w:r>
              <w:rPr>
                <w:noProof/>
                <w:webHidden/>
              </w:rPr>
              <w:fldChar w:fldCharType="end"/>
            </w:r>
          </w:hyperlink>
        </w:p>
        <w:p w14:paraId="7D224416" w14:textId="12DB86EF" w:rsidR="00925C18" w:rsidRDefault="00925C18">
          <w:pPr>
            <w:pStyle w:val="TOC2"/>
            <w:tabs>
              <w:tab w:val="right" w:leader="dot" w:pos="9016"/>
            </w:tabs>
            <w:rPr>
              <w:rFonts w:eastAsiaTheme="minorEastAsia"/>
              <w:noProof/>
              <w:lang w:eastAsia="en-GB"/>
            </w:rPr>
          </w:pPr>
          <w:hyperlink w:anchor="_Toc134742934" w:history="1">
            <w:r w:rsidRPr="008D2C16">
              <w:rPr>
                <w:rStyle w:val="Hyperlink"/>
                <w:noProof/>
                <w:lang w:eastAsia="en-GB"/>
              </w:rPr>
              <w:t>5.2 Surveillance</w:t>
            </w:r>
            <w:r>
              <w:rPr>
                <w:noProof/>
                <w:webHidden/>
              </w:rPr>
              <w:tab/>
            </w:r>
            <w:r>
              <w:rPr>
                <w:noProof/>
                <w:webHidden/>
              </w:rPr>
              <w:fldChar w:fldCharType="begin"/>
            </w:r>
            <w:r>
              <w:rPr>
                <w:noProof/>
                <w:webHidden/>
              </w:rPr>
              <w:instrText xml:space="preserve"> PAGEREF _Toc134742934 \h </w:instrText>
            </w:r>
            <w:r>
              <w:rPr>
                <w:noProof/>
                <w:webHidden/>
              </w:rPr>
            </w:r>
            <w:r>
              <w:rPr>
                <w:noProof/>
                <w:webHidden/>
              </w:rPr>
              <w:fldChar w:fldCharType="separate"/>
            </w:r>
            <w:r>
              <w:rPr>
                <w:noProof/>
                <w:webHidden/>
              </w:rPr>
              <w:t>8</w:t>
            </w:r>
            <w:r>
              <w:rPr>
                <w:noProof/>
                <w:webHidden/>
              </w:rPr>
              <w:fldChar w:fldCharType="end"/>
            </w:r>
          </w:hyperlink>
        </w:p>
        <w:p w14:paraId="269AF256" w14:textId="6A668169" w:rsidR="00925C18" w:rsidRDefault="00925C18">
          <w:pPr>
            <w:pStyle w:val="TOC2"/>
            <w:tabs>
              <w:tab w:val="right" w:leader="dot" w:pos="9016"/>
            </w:tabs>
            <w:rPr>
              <w:rFonts w:eastAsiaTheme="minorEastAsia"/>
              <w:noProof/>
              <w:lang w:eastAsia="en-GB"/>
            </w:rPr>
          </w:pPr>
          <w:hyperlink w:anchor="_Toc134742935" w:history="1">
            <w:r w:rsidRPr="008D2C16">
              <w:rPr>
                <w:rStyle w:val="Hyperlink"/>
                <w:noProof/>
                <w:lang w:eastAsia="en-GB"/>
              </w:rPr>
              <w:t>5.3 Test of Response</w:t>
            </w:r>
            <w:r>
              <w:rPr>
                <w:noProof/>
                <w:webHidden/>
              </w:rPr>
              <w:tab/>
            </w:r>
            <w:r>
              <w:rPr>
                <w:noProof/>
                <w:webHidden/>
              </w:rPr>
              <w:fldChar w:fldCharType="begin"/>
            </w:r>
            <w:r>
              <w:rPr>
                <w:noProof/>
                <w:webHidden/>
              </w:rPr>
              <w:instrText xml:space="preserve"> PAGEREF _Toc134742935 \h </w:instrText>
            </w:r>
            <w:r>
              <w:rPr>
                <w:noProof/>
                <w:webHidden/>
              </w:rPr>
            </w:r>
            <w:r>
              <w:rPr>
                <w:noProof/>
                <w:webHidden/>
              </w:rPr>
              <w:fldChar w:fldCharType="separate"/>
            </w:r>
            <w:r>
              <w:rPr>
                <w:noProof/>
                <w:webHidden/>
              </w:rPr>
              <w:t>8</w:t>
            </w:r>
            <w:r>
              <w:rPr>
                <w:noProof/>
                <w:webHidden/>
              </w:rPr>
              <w:fldChar w:fldCharType="end"/>
            </w:r>
          </w:hyperlink>
        </w:p>
        <w:p w14:paraId="214F87EA" w14:textId="300ED515" w:rsidR="00925C18" w:rsidRDefault="00925C18">
          <w:pPr>
            <w:pStyle w:val="TOC1"/>
            <w:tabs>
              <w:tab w:val="right" w:leader="dot" w:pos="9016"/>
            </w:tabs>
            <w:rPr>
              <w:rFonts w:eastAsiaTheme="minorEastAsia"/>
              <w:noProof/>
              <w:lang w:eastAsia="en-GB"/>
            </w:rPr>
          </w:pPr>
          <w:hyperlink w:anchor="_Toc134742936" w:history="1">
            <w:r w:rsidRPr="008D2C16">
              <w:rPr>
                <w:rStyle w:val="Hyperlink"/>
                <w:noProof/>
              </w:rPr>
              <w:t>6. Appendix</w:t>
            </w:r>
            <w:r>
              <w:rPr>
                <w:noProof/>
                <w:webHidden/>
              </w:rPr>
              <w:tab/>
            </w:r>
            <w:r>
              <w:rPr>
                <w:noProof/>
                <w:webHidden/>
              </w:rPr>
              <w:fldChar w:fldCharType="begin"/>
            </w:r>
            <w:r>
              <w:rPr>
                <w:noProof/>
                <w:webHidden/>
              </w:rPr>
              <w:instrText xml:space="preserve"> PAGEREF _Toc134742936 \h </w:instrText>
            </w:r>
            <w:r>
              <w:rPr>
                <w:noProof/>
                <w:webHidden/>
              </w:rPr>
            </w:r>
            <w:r>
              <w:rPr>
                <w:noProof/>
                <w:webHidden/>
              </w:rPr>
              <w:fldChar w:fldCharType="separate"/>
            </w:r>
            <w:r>
              <w:rPr>
                <w:noProof/>
                <w:webHidden/>
              </w:rPr>
              <w:t>8</w:t>
            </w:r>
            <w:r>
              <w:rPr>
                <w:noProof/>
                <w:webHidden/>
              </w:rPr>
              <w:fldChar w:fldCharType="end"/>
            </w:r>
          </w:hyperlink>
        </w:p>
        <w:p w14:paraId="031DD81B" w14:textId="6008C3C0" w:rsidR="00925C18" w:rsidRDefault="00925C18">
          <w:pPr>
            <w:pStyle w:val="TOC1"/>
            <w:tabs>
              <w:tab w:val="right" w:leader="dot" w:pos="9016"/>
            </w:tabs>
            <w:rPr>
              <w:rFonts w:eastAsiaTheme="minorEastAsia"/>
              <w:noProof/>
              <w:lang w:eastAsia="en-GB"/>
            </w:rPr>
          </w:pPr>
          <w:hyperlink w:anchor="_Toc134742937" w:history="1">
            <w:r w:rsidRPr="008D2C16">
              <w:rPr>
                <w:rStyle w:val="Hyperlink"/>
                <w:noProof/>
              </w:rPr>
              <w:t>7.1 References</w:t>
            </w:r>
            <w:r>
              <w:rPr>
                <w:noProof/>
                <w:webHidden/>
              </w:rPr>
              <w:tab/>
            </w:r>
            <w:r>
              <w:rPr>
                <w:noProof/>
                <w:webHidden/>
              </w:rPr>
              <w:fldChar w:fldCharType="begin"/>
            </w:r>
            <w:r>
              <w:rPr>
                <w:noProof/>
                <w:webHidden/>
              </w:rPr>
              <w:instrText xml:space="preserve"> PAGEREF _Toc134742937 \h </w:instrText>
            </w:r>
            <w:r>
              <w:rPr>
                <w:noProof/>
                <w:webHidden/>
              </w:rPr>
            </w:r>
            <w:r>
              <w:rPr>
                <w:noProof/>
                <w:webHidden/>
              </w:rPr>
              <w:fldChar w:fldCharType="separate"/>
            </w:r>
            <w:r>
              <w:rPr>
                <w:noProof/>
                <w:webHidden/>
              </w:rPr>
              <w:t>9</w:t>
            </w:r>
            <w:r>
              <w:rPr>
                <w:noProof/>
                <w:webHidden/>
              </w:rPr>
              <w:fldChar w:fldCharType="end"/>
            </w:r>
          </w:hyperlink>
        </w:p>
        <w:p w14:paraId="304A3FE2" w14:textId="2AF82AD9" w:rsidR="003062DC" w:rsidRDefault="003062DC">
          <w:r>
            <w:rPr>
              <w:b/>
              <w:bCs/>
              <w:noProof/>
            </w:rPr>
            <w:fldChar w:fldCharType="end"/>
          </w:r>
        </w:p>
      </w:sdtContent>
    </w:sdt>
    <w:p w14:paraId="76E54B51" w14:textId="55876300" w:rsidR="00D10EFF" w:rsidRDefault="00D10EFF">
      <w:r>
        <w:br w:type="page"/>
      </w:r>
    </w:p>
    <w:p w14:paraId="710CD24E" w14:textId="06E41424" w:rsidR="003D5B75" w:rsidRDefault="00461F60" w:rsidP="003062DC">
      <w:pPr>
        <w:pStyle w:val="Heading1"/>
      </w:pPr>
      <w:bookmarkStart w:id="0" w:name="_Toc134742921"/>
      <w:r>
        <w:lastRenderedPageBreak/>
        <w:t xml:space="preserve">1. </w:t>
      </w:r>
      <w:r w:rsidR="003D5B75" w:rsidRPr="003062DC">
        <w:t>Background</w:t>
      </w:r>
      <w:bookmarkEnd w:id="0"/>
    </w:p>
    <w:p w14:paraId="4806F578" w14:textId="034EF7B9" w:rsidR="003062DC" w:rsidRDefault="003062DC" w:rsidP="003062DC">
      <w:r>
        <w:t xml:space="preserve">A high-altitude balloon </w:t>
      </w:r>
      <w:r w:rsidR="00504CE8">
        <w:t>was spotted in North American airspace between the 28</w:t>
      </w:r>
      <w:r w:rsidR="00504CE8" w:rsidRPr="00504CE8">
        <w:rPr>
          <w:vertAlign w:val="superscript"/>
        </w:rPr>
        <w:t>th</w:t>
      </w:r>
      <w:r w:rsidR="00FF738F">
        <w:t xml:space="preserve"> of January and</w:t>
      </w:r>
      <w:r w:rsidR="00504CE8">
        <w:t xml:space="preserve"> the 4</w:t>
      </w:r>
      <w:r w:rsidR="00504CE8" w:rsidRPr="00504CE8">
        <w:rPr>
          <w:vertAlign w:val="superscript"/>
        </w:rPr>
        <w:t>th</w:t>
      </w:r>
      <w:r w:rsidR="00504CE8">
        <w:t xml:space="preserve"> of February 2023 that was determined to be Chinese-operated. China claimed it was a civilian weather balloon that was used for “mainly meteorological” purposes </w:t>
      </w:r>
      <w:sdt>
        <w:sdtPr>
          <w:id w:val="-1021391803"/>
          <w:citation/>
        </w:sdtPr>
        <w:sdtEndPr/>
        <w:sdtContent>
          <w:r w:rsidR="00504CE8">
            <w:fldChar w:fldCharType="begin"/>
          </w:r>
          <w:r w:rsidR="00504CE8">
            <w:instrText xml:space="preserve"> CITATION BBC23 \l 2057 </w:instrText>
          </w:r>
          <w:r w:rsidR="00504CE8">
            <w:fldChar w:fldCharType="separate"/>
          </w:r>
          <w:r w:rsidR="00925C18" w:rsidRPr="00925C18">
            <w:rPr>
              <w:noProof/>
            </w:rPr>
            <w:t>[1]</w:t>
          </w:r>
          <w:r w:rsidR="00504CE8">
            <w:fldChar w:fldCharType="end"/>
          </w:r>
        </w:sdtContent>
      </w:sdt>
      <w:r w:rsidR="00504CE8">
        <w:t>.</w:t>
      </w:r>
    </w:p>
    <w:p w14:paraId="6983DA92" w14:textId="75E4AC26" w:rsidR="00C46E50" w:rsidRDefault="00C46E50" w:rsidP="003062DC">
      <w:r>
        <w:t>High-altitude balloons are usually filled with helium or hydrogen that can attain an altitude in the range of 18 and 37km, for reference commercial airliners operate at 12km (40,000 ft).</w:t>
      </w:r>
    </w:p>
    <w:p w14:paraId="54E58CD4" w14:textId="72E28FCA" w:rsidR="00370028" w:rsidRDefault="00794EDD" w:rsidP="003062DC">
      <w:r>
        <w:t xml:space="preserve">An F-22 fighter jet shot down the balloon with an AIM-9 Sidewinder </w:t>
      </w:r>
      <w:r w:rsidR="00C46E50">
        <w:t xml:space="preserve">air-to-air </w:t>
      </w:r>
      <w:r>
        <w:t>missile</w:t>
      </w:r>
      <w:r w:rsidR="00C46E50">
        <w:t xml:space="preserve"> on the 4</w:t>
      </w:r>
      <w:r w:rsidR="00C46E50" w:rsidRPr="00C46E50">
        <w:rPr>
          <w:vertAlign w:val="superscript"/>
        </w:rPr>
        <w:t>th</w:t>
      </w:r>
      <w:r w:rsidR="00C46E50">
        <w:t xml:space="preserve"> of February 2023</w:t>
      </w:r>
      <w:r w:rsidR="003B04B0">
        <w:t xml:space="preserve"> over the Atlantic Ocean where Navy divers recovered the sunken debris for analysis</w:t>
      </w:r>
      <w:sdt>
        <w:sdtPr>
          <w:id w:val="-839000810"/>
          <w:citation/>
        </w:sdtPr>
        <w:sdtEndPr/>
        <w:sdtContent>
          <w:r w:rsidR="003B04B0">
            <w:fldChar w:fldCharType="begin"/>
          </w:r>
          <w:r w:rsidR="003B04B0">
            <w:instrText xml:space="preserve"> CITATION Coo23 \l 2057 </w:instrText>
          </w:r>
          <w:r w:rsidR="003B04B0">
            <w:fldChar w:fldCharType="separate"/>
          </w:r>
          <w:r w:rsidR="00925C18">
            <w:rPr>
              <w:noProof/>
            </w:rPr>
            <w:t xml:space="preserve"> </w:t>
          </w:r>
          <w:r w:rsidR="00925C18" w:rsidRPr="00925C18">
            <w:rPr>
              <w:noProof/>
            </w:rPr>
            <w:t>[2]</w:t>
          </w:r>
          <w:r w:rsidR="003B04B0">
            <w:fldChar w:fldCharType="end"/>
          </w:r>
        </w:sdtContent>
      </w:sdt>
      <w:r w:rsidR="00C46E50">
        <w:t>.</w:t>
      </w:r>
      <w:r w:rsidR="003B04B0">
        <w:t xml:space="preserve"> </w:t>
      </w:r>
    </w:p>
    <w:p w14:paraId="434B1AD6" w14:textId="77777777" w:rsidR="00851C38" w:rsidRDefault="00D10EFF" w:rsidP="00851C38">
      <w:pPr>
        <w:keepNext/>
        <w:jc w:val="center"/>
      </w:pPr>
      <w:r>
        <w:rPr>
          <w:noProof/>
        </w:rPr>
        <w:drawing>
          <wp:inline distT="0" distB="0" distL="0" distR="0" wp14:anchorId="7FC61E68" wp14:editId="32430C49">
            <wp:extent cx="4043349" cy="2673350"/>
            <wp:effectExtent l="0" t="0" r="0" b="0"/>
            <wp:docPr id="1432432734" name="Picture 2" descr="Graphic of high altitude balloon, showing helium filled balloon, solar panels and instruments bay which can include cameras, radar and communications equipment. They can fly at heights of 80,000ft-120,000ft, higher than fighter jets and commercial air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raphic of high altitude balloon, showing helium filled balloon, solar panels and instruments bay which can include cameras, radar and communications equipment. They can fly at heights of 80,000ft-120,000ft, higher than fighter jets and commercial aircraft"/>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10359" b="33155"/>
                    <a:stretch/>
                  </pic:blipFill>
                  <pic:spPr bwMode="auto">
                    <a:xfrm>
                      <a:off x="0" y="0"/>
                      <a:ext cx="4061828" cy="2685568"/>
                    </a:xfrm>
                    <a:prstGeom prst="rect">
                      <a:avLst/>
                    </a:prstGeom>
                    <a:noFill/>
                    <a:ln>
                      <a:noFill/>
                    </a:ln>
                    <a:extLst>
                      <a:ext uri="{53640926-AAD7-44D8-BBD7-CCE9431645EC}">
                        <a14:shadowObscured xmlns:a14="http://schemas.microsoft.com/office/drawing/2010/main"/>
                      </a:ext>
                    </a:extLst>
                  </pic:spPr>
                </pic:pic>
              </a:graphicData>
            </a:graphic>
          </wp:inline>
        </w:drawing>
      </w:r>
    </w:p>
    <w:p w14:paraId="1DA09507" w14:textId="22F91CC4" w:rsidR="00D10EFF" w:rsidRDefault="00851C38" w:rsidP="00851C38">
      <w:pPr>
        <w:pStyle w:val="Caption"/>
        <w:jc w:val="center"/>
      </w:pPr>
      <w:r>
        <w:t xml:space="preserve">Figure </w:t>
      </w:r>
      <w:r w:rsidR="007E5F85">
        <w:fldChar w:fldCharType="begin"/>
      </w:r>
      <w:r w:rsidR="007E5F85">
        <w:instrText xml:space="preserve"> SEQ Figure \* ARABIC </w:instrText>
      </w:r>
      <w:r w:rsidR="007E5F85">
        <w:fldChar w:fldCharType="separate"/>
      </w:r>
      <w:r w:rsidR="00925C18">
        <w:rPr>
          <w:noProof/>
        </w:rPr>
        <w:t>1</w:t>
      </w:r>
      <w:r w:rsidR="007E5F85">
        <w:rPr>
          <w:noProof/>
        </w:rPr>
        <w:fldChar w:fldCharType="end"/>
      </w:r>
      <w:r>
        <w:t xml:space="preserve"> - High Altitude Balloon</w:t>
      </w:r>
      <w:sdt>
        <w:sdtPr>
          <w:id w:val="-688294392"/>
          <w:citation/>
        </w:sdtPr>
        <w:sdtEndPr/>
        <w:sdtContent>
          <w:r>
            <w:fldChar w:fldCharType="begin"/>
          </w:r>
          <w:r>
            <w:instrText xml:space="preserve"> CITATION BBC23 \l 2057 </w:instrText>
          </w:r>
          <w:r>
            <w:fldChar w:fldCharType="separate"/>
          </w:r>
          <w:r w:rsidR="00925C18">
            <w:rPr>
              <w:noProof/>
            </w:rPr>
            <w:t xml:space="preserve"> </w:t>
          </w:r>
          <w:r w:rsidR="00925C18" w:rsidRPr="00925C18">
            <w:rPr>
              <w:noProof/>
            </w:rPr>
            <w:t>[1]</w:t>
          </w:r>
          <w:r>
            <w:fldChar w:fldCharType="end"/>
          </w:r>
        </w:sdtContent>
      </w:sdt>
    </w:p>
    <w:p w14:paraId="38684817" w14:textId="77777777" w:rsidR="00851C38" w:rsidRDefault="00300C21" w:rsidP="00851C38">
      <w:pPr>
        <w:keepNext/>
        <w:jc w:val="center"/>
      </w:pPr>
      <w:r>
        <w:rPr>
          <w:noProof/>
        </w:rPr>
        <w:drawing>
          <wp:inline distT="0" distB="0" distL="0" distR="0" wp14:anchorId="534551BF" wp14:editId="3E539B98">
            <wp:extent cx="4838473" cy="3200400"/>
            <wp:effectExtent l="0" t="0" r="635" b="0"/>
            <wp:docPr id="800258971" name="Picture 3" descr="A US Air Force U-2 pilot looking down on the Chinese spy balloon over Montana on 3 February. Pic: Department of Defense/US Air Fo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US Air Force U-2 pilot looking down on the Chinese spy balloon over Montana on 3 February. Pic: Department of Defense/US Air Force"/>
                    <pic:cNvPicPr>
                      <a:picLocks noChangeAspect="1" noChangeArrowheads="1"/>
                    </pic:cNvPicPr>
                  </pic:nvPicPr>
                  <pic:blipFill rotWithShape="1">
                    <a:blip r:embed="rId7">
                      <a:extLst>
                        <a:ext uri="{28A0092B-C50C-407E-A947-70E740481C1C}">
                          <a14:useLocalDpi xmlns:a14="http://schemas.microsoft.com/office/drawing/2010/main" val="0"/>
                        </a:ext>
                      </a:extLst>
                    </a:blip>
                    <a:srcRect l="19017" t="14737" r="14222" b="6833"/>
                    <a:stretch/>
                  </pic:blipFill>
                  <pic:spPr bwMode="auto">
                    <a:xfrm>
                      <a:off x="0" y="0"/>
                      <a:ext cx="4861590" cy="3215691"/>
                    </a:xfrm>
                    <a:prstGeom prst="rect">
                      <a:avLst/>
                    </a:prstGeom>
                    <a:noFill/>
                    <a:ln>
                      <a:noFill/>
                    </a:ln>
                    <a:extLst>
                      <a:ext uri="{53640926-AAD7-44D8-BBD7-CCE9431645EC}">
                        <a14:shadowObscured xmlns:a14="http://schemas.microsoft.com/office/drawing/2010/main"/>
                      </a:ext>
                    </a:extLst>
                  </pic:spPr>
                </pic:pic>
              </a:graphicData>
            </a:graphic>
          </wp:inline>
        </w:drawing>
      </w:r>
    </w:p>
    <w:p w14:paraId="2E6BFB9E" w14:textId="7E7A5A7E" w:rsidR="00FF738F" w:rsidRDefault="00851C38" w:rsidP="00925C18">
      <w:pPr>
        <w:pStyle w:val="Caption"/>
        <w:jc w:val="center"/>
      </w:pPr>
      <w:r>
        <w:t xml:space="preserve">Figure </w:t>
      </w:r>
      <w:r w:rsidR="007E5F85">
        <w:fldChar w:fldCharType="begin"/>
      </w:r>
      <w:r w:rsidR="007E5F85">
        <w:instrText xml:space="preserve"> SEQ Figure \* ARABIC </w:instrText>
      </w:r>
      <w:r w:rsidR="007E5F85">
        <w:fldChar w:fldCharType="separate"/>
      </w:r>
      <w:r w:rsidR="00925C18">
        <w:rPr>
          <w:noProof/>
        </w:rPr>
        <w:t>2</w:t>
      </w:r>
      <w:r w:rsidR="007E5F85">
        <w:rPr>
          <w:noProof/>
        </w:rPr>
        <w:fldChar w:fldCharType="end"/>
      </w:r>
      <w:r>
        <w:t xml:space="preserve"> - Pilot's View</w:t>
      </w:r>
      <w:sdt>
        <w:sdtPr>
          <w:id w:val="-1036201972"/>
          <w:citation/>
        </w:sdtPr>
        <w:sdtEndPr/>
        <w:sdtContent>
          <w:r>
            <w:fldChar w:fldCharType="begin"/>
          </w:r>
          <w:r>
            <w:instrText xml:space="preserve"> CITATION Cul23 \l 2057 </w:instrText>
          </w:r>
          <w:r>
            <w:fldChar w:fldCharType="separate"/>
          </w:r>
          <w:r w:rsidR="00925C18">
            <w:rPr>
              <w:noProof/>
            </w:rPr>
            <w:t xml:space="preserve"> </w:t>
          </w:r>
          <w:r w:rsidR="00925C18" w:rsidRPr="00925C18">
            <w:rPr>
              <w:noProof/>
            </w:rPr>
            <w:t>[3]</w:t>
          </w:r>
          <w:r>
            <w:fldChar w:fldCharType="end"/>
          </w:r>
        </w:sdtContent>
      </w:sdt>
      <w:r w:rsidR="00300C21">
        <w:t xml:space="preserve"> </w:t>
      </w:r>
      <w:r w:rsidR="00FF738F">
        <w:br w:type="page"/>
      </w:r>
    </w:p>
    <w:p w14:paraId="058543A5" w14:textId="2526A080" w:rsidR="003062DC" w:rsidRDefault="00461F60" w:rsidP="003062DC">
      <w:pPr>
        <w:pStyle w:val="Heading1"/>
      </w:pPr>
      <w:bookmarkStart w:id="1" w:name="_Toc134742922"/>
      <w:r>
        <w:lastRenderedPageBreak/>
        <w:t xml:space="preserve">2. </w:t>
      </w:r>
      <w:r w:rsidR="003062DC">
        <w:t>Issue</w:t>
      </w:r>
      <w:bookmarkEnd w:id="1"/>
    </w:p>
    <w:p w14:paraId="713AD958" w14:textId="64F41D86" w:rsidR="003062DC" w:rsidRDefault="39EF7153" w:rsidP="003062DC">
      <w:pPr>
        <w:rPr>
          <w:lang w:eastAsia="en-GB"/>
        </w:rPr>
      </w:pPr>
      <w:r w:rsidRPr="39EF7153">
        <w:rPr>
          <w:lang w:eastAsia="en-GB"/>
        </w:rPr>
        <w:t>Media speculation and public reactions created issues where misinformation spread quickly and the classified nature of the true information made it difficult to rule out false claims. The threat to national security leaves a small list of official sources that are inundated by newspaper articles.</w:t>
      </w:r>
    </w:p>
    <w:p w14:paraId="35AB0D00" w14:textId="75F7DC0F" w:rsidR="003B04B0" w:rsidRDefault="003B04B0" w:rsidP="003062DC">
      <w:pPr>
        <w:rPr>
          <w:lang w:eastAsia="en-GB"/>
        </w:rPr>
      </w:pPr>
      <w:r>
        <w:rPr>
          <w:lang w:eastAsia="en-GB"/>
        </w:rPr>
        <w:t>“</w:t>
      </w:r>
      <w:r w:rsidRPr="003B04B0">
        <w:rPr>
          <w:lang w:eastAsia="en-GB"/>
        </w:rPr>
        <w:t>China’s surveillance balloons have flown over more than 40 countries and are directed by the Chinese military</w:t>
      </w:r>
      <w:r>
        <w:rPr>
          <w:lang w:eastAsia="en-GB"/>
        </w:rPr>
        <w:t>”</w:t>
      </w:r>
      <w:sdt>
        <w:sdtPr>
          <w:rPr>
            <w:lang w:eastAsia="en-GB"/>
          </w:rPr>
          <w:id w:val="-1198543816"/>
          <w:placeholder>
            <w:docPart w:val="DefaultPlaceholder_1081868574"/>
          </w:placeholder>
          <w:citation/>
        </w:sdtPr>
        <w:sdtEndPr/>
        <w:sdtContent>
          <w:r>
            <w:rPr>
              <w:lang w:eastAsia="en-GB"/>
            </w:rPr>
            <w:fldChar w:fldCharType="begin"/>
          </w:r>
          <w:r>
            <w:rPr>
              <w:lang w:eastAsia="en-GB"/>
            </w:rPr>
            <w:instrText xml:space="preserve"> CITATION Won23 \l 2057 </w:instrText>
          </w:r>
          <w:r>
            <w:rPr>
              <w:lang w:eastAsia="en-GB"/>
            </w:rPr>
            <w:fldChar w:fldCharType="separate"/>
          </w:r>
          <w:r w:rsidR="00925C18">
            <w:rPr>
              <w:noProof/>
              <w:lang w:eastAsia="en-GB"/>
            </w:rPr>
            <w:t xml:space="preserve"> </w:t>
          </w:r>
          <w:r w:rsidR="00925C18" w:rsidRPr="00925C18">
            <w:rPr>
              <w:noProof/>
              <w:lang w:eastAsia="en-GB"/>
            </w:rPr>
            <w:t>[4]</w:t>
          </w:r>
          <w:r>
            <w:rPr>
              <w:lang w:eastAsia="en-GB"/>
            </w:rPr>
            <w:fldChar w:fldCharType="end"/>
          </w:r>
        </w:sdtContent>
      </w:sdt>
      <w:r>
        <w:rPr>
          <w:lang w:eastAsia="en-GB"/>
        </w:rPr>
        <w:t xml:space="preserve"> where the UK is likely to be a target of Chinese surveillance, making it relevant to the defence sector. </w:t>
      </w:r>
    </w:p>
    <w:p w14:paraId="13F87F26" w14:textId="5F724CA5" w:rsidR="003062DC" w:rsidRDefault="00461F60" w:rsidP="003062DC">
      <w:pPr>
        <w:pStyle w:val="Heading1"/>
      </w:pPr>
      <w:bookmarkStart w:id="2" w:name="_Toc134742923"/>
      <w:r>
        <w:t xml:space="preserve">3. </w:t>
      </w:r>
      <w:r w:rsidR="003062DC">
        <w:t>Recommendation</w:t>
      </w:r>
      <w:bookmarkEnd w:id="2"/>
    </w:p>
    <w:p w14:paraId="192427AC" w14:textId="4E99EA91" w:rsidR="004A093B" w:rsidRDefault="00B1746D" w:rsidP="003062DC">
      <w:pPr>
        <w:rPr>
          <w:lang w:eastAsia="en-GB"/>
        </w:rPr>
      </w:pPr>
      <w:r w:rsidRPr="00B1746D">
        <w:rPr>
          <w:lang w:eastAsia="en-GB"/>
        </w:rPr>
        <w:t xml:space="preserve">In this </w:t>
      </w:r>
      <w:r w:rsidR="005D4E9A">
        <w:rPr>
          <w:lang w:eastAsia="en-GB"/>
        </w:rPr>
        <w:t>report</w:t>
      </w:r>
      <w:r w:rsidRPr="00B1746D">
        <w:rPr>
          <w:lang w:eastAsia="en-GB"/>
        </w:rPr>
        <w:t xml:space="preserve">, various aspects of a </w:t>
      </w:r>
      <w:r w:rsidR="005D4E9A">
        <w:rPr>
          <w:lang w:eastAsia="en-GB"/>
        </w:rPr>
        <w:t xml:space="preserve">high-altitude </w:t>
      </w:r>
      <w:r w:rsidRPr="00B1746D">
        <w:rPr>
          <w:lang w:eastAsia="en-GB"/>
        </w:rPr>
        <w:t>balloon-based communication system</w:t>
      </w:r>
      <w:r w:rsidR="005D4E9A">
        <w:rPr>
          <w:lang w:eastAsia="en-GB"/>
        </w:rPr>
        <w:t xml:space="preserve"> were</w:t>
      </w:r>
      <w:r w:rsidR="00E51EFC">
        <w:rPr>
          <w:lang w:eastAsia="en-GB"/>
        </w:rPr>
        <w:t xml:space="preserve"> investigated</w:t>
      </w:r>
      <w:r w:rsidRPr="00B1746D">
        <w:rPr>
          <w:lang w:eastAsia="en-GB"/>
        </w:rPr>
        <w:t xml:space="preserve">. </w:t>
      </w:r>
      <w:r w:rsidR="004B69DC">
        <w:rPr>
          <w:lang w:eastAsia="en-GB"/>
        </w:rPr>
        <w:t>T</w:t>
      </w:r>
      <w:r w:rsidRPr="00B1746D">
        <w:rPr>
          <w:lang w:eastAsia="en-GB"/>
        </w:rPr>
        <w:t>echnolog</w:t>
      </w:r>
      <w:r w:rsidR="00E51EFC">
        <w:rPr>
          <w:lang w:eastAsia="en-GB"/>
        </w:rPr>
        <w:t xml:space="preserve">ies </w:t>
      </w:r>
      <w:r w:rsidRPr="00B1746D">
        <w:rPr>
          <w:lang w:eastAsia="en-GB"/>
        </w:rPr>
        <w:t xml:space="preserve">that could be used in the balloons, including photovoltaic cells, vapor lamps, and antennas for </w:t>
      </w:r>
      <w:r w:rsidR="0089120A">
        <w:rPr>
          <w:lang w:eastAsia="en-GB"/>
        </w:rPr>
        <w:t xml:space="preserve">the reception of </w:t>
      </w:r>
      <w:r w:rsidRPr="00B1746D">
        <w:rPr>
          <w:lang w:eastAsia="en-GB"/>
        </w:rPr>
        <w:t>various frequencies of radiation</w:t>
      </w:r>
      <w:r w:rsidR="004B69DC">
        <w:rPr>
          <w:lang w:eastAsia="en-GB"/>
        </w:rPr>
        <w:t xml:space="preserve"> were explored</w:t>
      </w:r>
      <w:r w:rsidRPr="00B1746D">
        <w:rPr>
          <w:lang w:eastAsia="en-GB"/>
        </w:rPr>
        <w:t xml:space="preserve">. </w:t>
      </w:r>
      <w:r w:rsidR="005F7CC5">
        <w:rPr>
          <w:lang w:eastAsia="en-GB"/>
        </w:rPr>
        <w:t>It was determined that t</w:t>
      </w:r>
      <w:r w:rsidR="0089120A">
        <w:rPr>
          <w:lang w:eastAsia="en-GB"/>
        </w:rPr>
        <w:t>he</w:t>
      </w:r>
      <w:r w:rsidRPr="00B1746D">
        <w:rPr>
          <w:lang w:eastAsia="en-GB"/>
        </w:rPr>
        <w:t xml:space="preserve"> potential threat of surveillance from these balloons and how data could be intercepted wirelessly</w:t>
      </w:r>
      <w:r w:rsidR="005F7CC5">
        <w:rPr>
          <w:lang w:eastAsia="en-GB"/>
        </w:rPr>
        <w:t xml:space="preserve"> would be the balloon’s main purpose</w:t>
      </w:r>
      <w:r w:rsidRPr="00B1746D">
        <w:rPr>
          <w:lang w:eastAsia="en-GB"/>
        </w:rPr>
        <w:t xml:space="preserve">. Finally, the military's detection </w:t>
      </w:r>
      <w:r w:rsidR="005F7CC5">
        <w:rPr>
          <w:lang w:eastAsia="en-GB"/>
        </w:rPr>
        <w:t xml:space="preserve">and response </w:t>
      </w:r>
      <w:r w:rsidRPr="00B1746D">
        <w:rPr>
          <w:lang w:eastAsia="en-GB"/>
        </w:rPr>
        <w:t>capabilities for such balloons</w:t>
      </w:r>
      <w:r w:rsidR="005F7CC5">
        <w:rPr>
          <w:lang w:eastAsia="en-GB"/>
        </w:rPr>
        <w:t xml:space="preserve"> were questioned </w:t>
      </w:r>
      <w:r w:rsidR="004A093B">
        <w:rPr>
          <w:lang w:eastAsia="en-GB"/>
        </w:rPr>
        <w:t>leading to a secondary data collection purpose</w:t>
      </w:r>
      <w:r w:rsidRPr="00B1746D">
        <w:rPr>
          <w:lang w:eastAsia="en-GB"/>
        </w:rPr>
        <w:t>.</w:t>
      </w:r>
    </w:p>
    <w:p w14:paraId="4C5C6621" w14:textId="4B914249" w:rsidR="003062DC" w:rsidRDefault="004A093B" w:rsidP="003062DC">
      <w:pPr>
        <w:rPr>
          <w:lang w:eastAsia="en-GB"/>
        </w:rPr>
      </w:pPr>
      <w:r>
        <w:rPr>
          <w:lang w:eastAsia="en-GB"/>
        </w:rPr>
        <w:t>Through the use of the electromagnetic spectrum</w:t>
      </w:r>
      <w:r w:rsidR="002B3FB2">
        <w:rPr>
          <w:lang w:eastAsia="en-GB"/>
        </w:rPr>
        <w:t xml:space="preserve"> the </w:t>
      </w:r>
      <w:r w:rsidR="004B69DC">
        <w:rPr>
          <w:lang w:eastAsia="en-GB"/>
        </w:rPr>
        <w:t xml:space="preserve">balloon could </w:t>
      </w:r>
      <w:r w:rsidR="00B64112">
        <w:rPr>
          <w:lang w:eastAsia="en-GB"/>
        </w:rPr>
        <w:t>possess</w:t>
      </w:r>
      <w:r w:rsidR="004B69DC">
        <w:rPr>
          <w:lang w:eastAsia="en-GB"/>
        </w:rPr>
        <w:t xml:space="preserve"> a</w:t>
      </w:r>
      <w:r w:rsidR="00916A41">
        <w:rPr>
          <w:lang w:eastAsia="en-GB"/>
        </w:rPr>
        <w:t xml:space="preserve">n invaluable </w:t>
      </w:r>
      <w:r w:rsidR="00B64112">
        <w:rPr>
          <w:lang w:eastAsia="en-GB"/>
        </w:rPr>
        <w:t xml:space="preserve">data collection </w:t>
      </w:r>
      <w:r w:rsidR="00916A41">
        <w:rPr>
          <w:lang w:eastAsia="en-GB"/>
        </w:rPr>
        <w:t>capability to a foreign power</w:t>
      </w:r>
      <w:r w:rsidR="008304A3">
        <w:rPr>
          <w:lang w:eastAsia="en-GB"/>
        </w:rPr>
        <w:t>. H</w:t>
      </w:r>
      <w:r w:rsidR="00916A41">
        <w:rPr>
          <w:lang w:eastAsia="en-GB"/>
        </w:rPr>
        <w:t>owever</w:t>
      </w:r>
      <w:r w:rsidR="008304A3">
        <w:rPr>
          <w:lang w:eastAsia="en-GB"/>
        </w:rPr>
        <w:t>,</w:t>
      </w:r>
      <w:r w:rsidR="00916A41">
        <w:rPr>
          <w:lang w:eastAsia="en-GB"/>
        </w:rPr>
        <w:t xml:space="preserve"> the likelihood of a weapon utilising the EM spectrum</w:t>
      </w:r>
      <w:r w:rsidR="008304A3">
        <w:rPr>
          <w:lang w:eastAsia="en-GB"/>
        </w:rPr>
        <w:t xml:space="preserve"> </w:t>
      </w:r>
      <w:r w:rsidR="00B64112">
        <w:rPr>
          <w:lang w:eastAsia="en-GB"/>
        </w:rPr>
        <w:t xml:space="preserve">being on-board </w:t>
      </w:r>
      <w:r w:rsidR="008304A3">
        <w:rPr>
          <w:lang w:eastAsia="en-GB"/>
        </w:rPr>
        <w:t xml:space="preserve">was quelled by the inverse square law the waves follow that </w:t>
      </w:r>
      <w:r w:rsidR="00B64112">
        <w:rPr>
          <w:lang w:eastAsia="en-GB"/>
        </w:rPr>
        <w:t xml:space="preserve">would </w:t>
      </w:r>
      <w:r w:rsidR="009268B9">
        <w:rPr>
          <w:lang w:eastAsia="en-GB"/>
        </w:rPr>
        <w:t>require the balloon to have a completely impractical</w:t>
      </w:r>
      <w:r w:rsidR="00B64112">
        <w:rPr>
          <w:lang w:eastAsia="en-GB"/>
        </w:rPr>
        <w:t>ly sized</w:t>
      </w:r>
      <w:r w:rsidR="009268B9">
        <w:rPr>
          <w:lang w:eastAsia="en-GB"/>
        </w:rPr>
        <w:t xml:space="preserve"> power source.</w:t>
      </w:r>
    </w:p>
    <w:p w14:paraId="5A4C0F70" w14:textId="27816637" w:rsidR="003062DC" w:rsidRDefault="00461F60" w:rsidP="003062DC">
      <w:pPr>
        <w:pStyle w:val="Heading1"/>
      </w:pPr>
      <w:bookmarkStart w:id="3" w:name="_Toc134742924"/>
      <w:r>
        <w:t xml:space="preserve">4. </w:t>
      </w:r>
      <w:r w:rsidR="003062DC">
        <w:t>Timing</w:t>
      </w:r>
      <w:bookmarkEnd w:id="3"/>
    </w:p>
    <w:p w14:paraId="0760A4FF" w14:textId="31231A5F" w:rsidR="003062DC" w:rsidRDefault="39EF7153" w:rsidP="003062DC">
      <w:pPr>
        <w:rPr>
          <w:lang w:eastAsia="en-GB"/>
        </w:rPr>
      </w:pPr>
      <w:r w:rsidRPr="39EF7153">
        <w:rPr>
          <w:lang w:eastAsia="en-GB"/>
        </w:rPr>
        <w:t xml:space="preserve">Although this event is in the past, it is a realistic assumption that not only will it happen again, but it will happen in the UK. Lessons can be learnt </w:t>
      </w:r>
      <w:r w:rsidR="004F4E29">
        <w:rPr>
          <w:lang w:eastAsia="en-GB"/>
        </w:rPr>
        <w:t>concerning</w:t>
      </w:r>
      <w:r w:rsidRPr="39EF7153">
        <w:rPr>
          <w:lang w:eastAsia="en-GB"/>
        </w:rPr>
        <w:t xml:space="preserve"> the detection of these balloons to facilitate a faster response time to limit their effectiveness. No urgent action required.</w:t>
      </w:r>
    </w:p>
    <w:p w14:paraId="0629A8B3" w14:textId="4DB8FEA0" w:rsidR="00925C18" w:rsidRDefault="00925C18">
      <w:pPr>
        <w:rPr>
          <w:lang w:eastAsia="en-GB"/>
        </w:rPr>
      </w:pPr>
      <w:r>
        <w:rPr>
          <w:lang w:eastAsia="en-GB"/>
        </w:rPr>
        <w:br w:type="page"/>
      </w:r>
    </w:p>
    <w:p w14:paraId="3763A7E1" w14:textId="7E473085" w:rsidR="00370028" w:rsidRDefault="00461F60" w:rsidP="008A4C71">
      <w:pPr>
        <w:pStyle w:val="Heading1"/>
      </w:pPr>
      <w:bookmarkStart w:id="4" w:name="_Toc134742925"/>
      <w:r>
        <w:lastRenderedPageBreak/>
        <w:t xml:space="preserve">5. </w:t>
      </w:r>
      <w:r w:rsidR="39EF7153">
        <w:t>Discussion</w:t>
      </w:r>
      <w:bookmarkEnd w:id="4"/>
    </w:p>
    <w:p w14:paraId="0B2E61AF" w14:textId="27FB5D9D" w:rsidR="00370028" w:rsidRDefault="008A4C71" w:rsidP="39EF7153">
      <w:pPr>
        <w:pStyle w:val="Heading2"/>
      </w:pPr>
      <w:bookmarkStart w:id="5" w:name="_Toc134742926"/>
      <w:r>
        <w:t>5.1</w:t>
      </w:r>
      <w:r w:rsidR="00461F60">
        <w:t xml:space="preserve"> </w:t>
      </w:r>
      <w:r w:rsidR="39EF7153">
        <w:t>EMR Spectrum Analysis</w:t>
      </w:r>
      <w:bookmarkEnd w:id="5"/>
    </w:p>
    <w:p w14:paraId="628D84C3" w14:textId="77777777" w:rsidR="005560FF" w:rsidRDefault="006618C1" w:rsidP="005560FF">
      <w:pPr>
        <w:keepNext/>
        <w:jc w:val="center"/>
      </w:pPr>
      <w:r>
        <w:rPr>
          <w:noProof/>
          <w:lang w:eastAsia="en-GB"/>
        </w:rPr>
        <w:drawing>
          <wp:inline distT="0" distB="0" distL="0" distR="0" wp14:anchorId="06A37581" wp14:editId="2674C282">
            <wp:extent cx="4730494" cy="2838298"/>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48759" cy="2849257"/>
                    </a:xfrm>
                    <a:prstGeom prst="rect">
                      <a:avLst/>
                    </a:prstGeom>
                    <a:noFill/>
                  </pic:spPr>
                </pic:pic>
              </a:graphicData>
            </a:graphic>
          </wp:inline>
        </w:drawing>
      </w:r>
    </w:p>
    <w:p w14:paraId="145C5190" w14:textId="29E237B5" w:rsidR="006618C1" w:rsidRPr="006618C1" w:rsidRDefault="005560FF" w:rsidP="005560FF">
      <w:pPr>
        <w:pStyle w:val="Caption"/>
        <w:jc w:val="center"/>
      </w:pPr>
      <w:r>
        <w:t xml:space="preserve">Figure </w:t>
      </w:r>
      <w:r w:rsidR="007E5F85">
        <w:fldChar w:fldCharType="begin"/>
      </w:r>
      <w:r w:rsidR="007E5F85">
        <w:instrText xml:space="preserve"> SEQ Figure \* ARABIC </w:instrText>
      </w:r>
      <w:r w:rsidR="007E5F85">
        <w:fldChar w:fldCharType="separate"/>
      </w:r>
      <w:r w:rsidR="00925C18">
        <w:rPr>
          <w:noProof/>
        </w:rPr>
        <w:t>3</w:t>
      </w:r>
      <w:r w:rsidR="007E5F85">
        <w:rPr>
          <w:noProof/>
        </w:rPr>
        <w:fldChar w:fldCharType="end"/>
      </w:r>
      <w:r>
        <w:t xml:space="preserve"> - The Electromagnetic Spectrum</w:t>
      </w:r>
      <w:sdt>
        <w:sdtPr>
          <w:id w:val="691811010"/>
          <w:citation/>
        </w:sdtPr>
        <w:sdtEndPr/>
        <w:sdtContent>
          <w:r>
            <w:fldChar w:fldCharType="begin"/>
          </w:r>
          <w:r>
            <w:instrText xml:space="preserve"> CITATION Gam21 \l 2057 </w:instrText>
          </w:r>
          <w:r>
            <w:fldChar w:fldCharType="separate"/>
          </w:r>
          <w:r w:rsidR="00925C18">
            <w:rPr>
              <w:noProof/>
            </w:rPr>
            <w:t xml:space="preserve"> </w:t>
          </w:r>
          <w:r w:rsidR="00925C18" w:rsidRPr="00925C18">
            <w:rPr>
              <w:noProof/>
            </w:rPr>
            <w:t>[5]</w:t>
          </w:r>
          <w:r>
            <w:fldChar w:fldCharType="end"/>
          </w:r>
        </w:sdtContent>
      </w:sdt>
    </w:p>
    <w:p w14:paraId="6D2189C0" w14:textId="36EF9BF7" w:rsidR="39EF7153" w:rsidRDefault="008A4C71" w:rsidP="39EF7153">
      <w:pPr>
        <w:pStyle w:val="Heading3"/>
      </w:pPr>
      <w:bookmarkStart w:id="6" w:name="_Toc134742927"/>
      <w:r>
        <w:t>5.1</w:t>
      </w:r>
      <w:r w:rsidR="00461F60">
        <w:t xml:space="preserve">.1 </w:t>
      </w:r>
      <w:r w:rsidR="39EF7153">
        <w:t>Gamma Ray</w:t>
      </w:r>
      <w:bookmarkEnd w:id="6"/>
    </w:p>
    <w:p w14:paraId="4336E4DD" w14:textId="6F7E0A1C" w:rsidR="009D3C78" w:rsidRDefault="00161142" w:rsidP="39EF7153">
      <w:r>
        <w:t>Gamma Rays can be created through nuclear decay, particle collisions, a</w:t>
      </w:r>
      <w:r w:rsidR="009D3C78">
        <w:t>nnihilation and nuclear fusion.</w:t>
      </w:r>
      <w:r w:rsidR="006A0E0A">
        <w:t xml:space="preserve"> Gamma rays are the most energetic form of electromagnetic radiation</w:t>
      </w:r>
      <w:r w:rsidR="00682D55">
        <w:t xml:space="preserve"> (EMR)</w:t>
      </w:r>
      <w:r w:rsidR="006A0E0A">
        <w:t xml:space="preserve"> with the shortest wavelengths and correspondingly, the highest frequencies. They are highly penetrating and can travel long distances through mediums.</w:t>
      </w:r>
    </w:p>
    <w:p w14:paraId="4E4891AA" w14:textId="0112BFDC" w:rsidR="39EF7153" w:rsidRDefault="00161142" w:rsidP="39EF7153">
      <w:r>
        <w:t>A nucleus can emit a gamma ray in order to release excess energy when undergoing nuclear decay</w:t>
      </w:r>
      <w:r w:rsidR="00473A9C">
        <w:t xml:space="preserve"> along with helium nuclei and </w:t>
      </w:r>
      <w:r w:rsidR="009D3C78">
        <w:t>electron</w:t>
      </w:r>
      <w:r w:rsidR="00473A9C">
        <w:t>s</w:t>
      </w:r>
      <w:r>
        <w:t xml:space="preserve">. Particle collisions such as a high energy photon and an electron emits gamma rays through Compton scattering, where </w:t>
      </w:r>
      <w:r w:rsidR="009D3C78">
        <w:t>the photon transfers some of its energy to the electron and is emitted again as a lower energy photon in a random direction</w:t>
      </w:r>
      <w:sdt>
        <w:sdtPr>
          <w:id w:val="-836538061"/>
          <w:citation/>
        </w:sdtPr>
        <w:sdtEndPr/>
        <w:sdtContent>
          <w:r w:rsidR="00202DE2">
            <w:fldChar w:fldCharType="begin"/>
          </w:r>
          <w:r w:rsidR="00202DE2">
            <w:instrText xml:space="preserve"> CITATION Chr86 \l 2057 </w:instrText>
          </w:r>
          <w:r w:rsidR="00202DE2">
            <w:fldChar w:fldCharType="separate"/>
          </w:r>
          <w:r w:rsidR="00925C18">
            <w:rPr>
              <w:noProof/>
            </w:rPr>
            <w:t xml:space="preserve"> </w:t>
          </w:r>
          <w:r w:rsidR="00925C18" w:rsidRPr="00925C18">
            <w:rPr>
              <w:noProof/>
            </w:rPr>
            <w:t>[6]</w:t>
          </w:r>
          <w:r w:rsidR="00202DE2">
            <w:fldChar w:fldCharType="end"/>
          </w:r>
        </w:sdtContent>
      </w:sdt>
      <w:r>
        <w:t>.</w:t>
      </w:r>
      <w:r w:rsidR="009D3C78">
        <w:t xml:space="preserve"> </w:t>
      </w:r>
      <w:r w:rsidR="006A0E0A">
        <w:t>When a particle and its corresponding antiparticle collide, annihilation occurs and the energy is converted into gamma rays. During nuclear fusion the excess energy generated when two atomic nuclei combine is released as gamma rays.</w:t>
      </w:r>
    </w:p>
    <w:p w14:paraId="011EE22F" w14:textId="77777777" w:rsidR="00DE0593" w:rsidRDefault="00DE0593" w:rsidP="00DE0593">
      <w:pPr>
        <w:keepNext/>
        <w:jc w:val="center"/>
      </w:pPr>
      <w:r>
        <w:rPr>
          <w:noProof/>
          <w:lang w:eastAsia="en-GB"/>
        </w:rPr>
        <w:drawing>
          <wp:inline distT="0" distB="0" distL="0" distR="0" wp14:anchorId="546E9C4C" wp14:editId="144D6168">
            <wp:extent cx="3850778" cy="231046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65188" cy="2319113"/>
                    </a:xfrm>
                    <a:prstGeom prst="rect">
                      <a:avLst/>
                    </a:prstGeom>
                    <a:noFill/>
                  </pic:spPr>
                </pic:pic>
              </a:graphicData>
            </a:graphic>
          </wp:inline>
        </w:drawing>
      </w:r>
    </w:p>
    <w:p w14:paraId="0D0B81B3" w14:textId="26578D01" w:rsidR="00DE0593" w:rsidRDefault="00DE0593" w:rsidP="00DE0593">
      <w:pPr>
        <w:pStyle w:val="Caption"/>
        <w:jc w:val="center"/>
      </w:pPr>
      <w:r>
        <w:t xml:space="preserve">Figure </w:t>
      </w:r>
      <w:r w:rsidR="007E5F85">
        <w:fldChar w:fldCharType="begin"/>
      </w:r>
      <w:r w:rsidR="007E5F85">
        <w:instrText xml:space="preserve"> SEQ Figure \* ARABIC </w:instrText>
      </w:r>
      <w:r w:rsidR="007E5F85">
        <w:fldChar w:fldCharType="separate"/>
      </w:r>
      <w:r w:rsidR="00925C18">
        <w:rPr>
          <w:noProof/>
        </w:rPr>
        <w:t>4</w:t>
      </w:r>
      <w:r w:rsidR="007E5F85">
        <w:rPr>
          <w:noProof/>
        </w:rPr>
        <w:fldChar w:fldCharType="end"/>
      </w:r>
      <w:r>
        <w:t xml:space="preserve"> - The Compton Effect</w:t>
      </w:r>
      <w:sdt>
        <w:sdtPr>
          <w:id w:val="1927535216"/>
          <w:citation/>
        </w:sdtPr>
        <w:sdtEndPr/>
        <w:sdtContent>
          <w:r>
            <w:fldChar w:fldCharType="begin"/>
          </w:r>
          <w:r>
            <w:instrText xml:space="preserve"> CITATION Bri23 \l 2057 </w:instrText>
          </w:r>
          <w:r>
            <w:fldChar w:fldCharType="separate"/>
          </w:r>
          <w:r w:rsidR="00925C18">
            <w:rPr>
              <w:noProof/>
            </w:rPr>
            <w:t xml:space="preserve"> </w:t>
          </w:r>
          <w:r w:rsidR="00925C18" w:rsidRPr="00925C18">
            <w:rPr>
              <w:noProof/>
            </w:rPr>
            <w:t>[7]</w:t>
          </w:r>
          <w:r>
            <w:fldChar w:fldCharType="end"/>
          </w:r>
        </w:sdtContent>
      </w:sdt>
    </w:p>
    <w:p w14:paraId="7EDABDB9" w14:textId="69794B22" w:rsidR="006A0E0A" w:rsidRDefault="006A0E0A" w:rsidP="39EF7153">
      <w:r>
        <w:lastRenderedPageBreak/>
        <w:t>Gamma rays are commonly used for medical imaging and radiation therapy but they can also be harmful to living organisms</w:t>
      </w:r>
      <w:r w:rsidR="00DE0593">
        <w:t xml:space="preserve"> when absorbed in large amounts as they can ionise atoms with their high energy, causing damage to biological tissues</w:t>
      </w:r>
      <w:r w:rsidR="00202DE2">
        <w:t xml:space="preserve">. It is unlikely the balloon would be equipped with gamma ray emitters as the short wavelength makes it difficult to focus them over long distances. Diffraction is a phenomenon that occurs when a wave passes through a narrow opening or around an obstacle, causing the waves to spread out. Gamma rays are easily diffracted by small obstacles such as the </w:t>
      </w:r>
      <w:r w:rsidR="00777722">
        <w:t>atoms in a thin layer of material due to their short wavelength</w:t>
      </w:r>
      <w:sdt>
        <w:sdtPr>
          <w:id w:val="-927809019"/>
          <w:citation/>
        </w:sdtPr>
        <w:sdtEndPr/>
        <w:sdtContent>
          <w:r w:rsidR="000D18A8">
            <w:fldChar w:fldCharType="begin"/>
          </w:r>
          <w:r w:rsidR="000D18A8">
            <w:instrText xml:space="preserve"> CITATION Sir97 \l 2057 </w:instrText>
          </w:r>
          <w:r w:rsidR="000D18A8">
            <w:fldChar w:fldCharType="separate"/>
          </w:r>
          <w:r w:rsidR="00925C18">
            <w:rPr>
              <w:noProof/>
            </w:rPr>
            <w:t xml:space="preserve"> </w:t>
          </w:r>
          <w:r w:rsidR="00925C18" w:rsidRPr="00925C18">
            <w:rPr>
              <w:noProof/>
            </w:rPr>
            <w:t>[8]</w:t>
          </w:r>
          <w:r w:rsidR="000D18A8">
            <w:fldChar w:fldCharType="end"/>
          </w:r>
        </w:sdtContent>
      </w:sdt>
      <w:r w:rsidR="00777722">
        <w:t xml:space="preserve"> and as a result focusing gamma rays over to a specific point over a long distance is difficult.</w:t>
      </w:r>
    </w:p>
    <w:p w14:paraId="02F0EFD2" w14:textId="0CEBCDC1" w:rsidR="39EF7153" w:rsidRDefault="008A4C71" w:rsidP="39EF7153">
      <w:pPr>
        <w:pStyle w:val="Heading3"/>
      </w:pPr>
      <w:bookmarkStart w:id="7" w:name="_Toc134742928"/>
      <w:r>
        <w:t>5.1</w:t>
      </w:r>
      <w:r w:rsidR="00461F60">
        <w:t xml:space="preserve">.2 </w:t>
      </w:r>
      <w:r w:rsidR="39EF7153">
        <w:t>X-ray</w:t>
      </w:r>
      <w:bookmarkEnd w:id="7"/>
    </w:p>
    <w:p w14:paraId="1D971356" w14:textId="3D1BFAD4" w:rsidR="39EF7153" w:rsidRDefault="00175E14" w:rsidP="39EF7153">
      <w:r>
        <w:t xml:space="preserve">When high-energy electrons collide with </w:t>
      </w:r>
      <w:r w:rsidR="003F125F">
        <w:t xml:space="preserve">a metal such as tungsten, molybdenum or copper, </w:t>
      </w:r>
      <w:r w:rsidR="00B01044">
        <w:t>X-rays</w:t>
      </w:r>
      <w:r w:rsidR="003F125F">
        <w:t xml:space="preserve"> can be created. The high-energy electron can knock out one or more electrons from the target’s atom’s inner shell which creates an ionised atom</w:t>
      </w:r>
      <w:sdt>
        <w:sdtPr>
          <w:id w:val="1753544354"/>
          <w:citation/>
        </w:sdtPr>
        <w:sdtEndPr/>
        <w:sdtContent>
          <w:r w:rsidR="00A06441">
            <w:fldChar w:fldCharType="begin"/>
          </w:r>
          <w:r w:rsidR="00A06441">
            <w:instrText xml:space="preserve"> CITATION Llo16 \l 2057 </w:instrText>
          </w:r>
          <w:r w:rsidR="00A06441">
            <w:fldChar w:fldCharType="separate"/>
          </w:r>
          <w:r w:rsidR="00925C18">
            <w:rPr>
              <w:noProof/>
            </w:rPr>
            <w:t xml:space="preserve"> </w:t>
          </w:r>
          <w:r w:rsidR="00925C18" w:rsidRPr="00925C18">
            <w:rPr>
              <w:noProof/>
            </w:rPr>
            <w:t>[9]</w:t>
          </w:r>
          <w:r w:rsidR="00A06441">
            <w:fldChar w:fldCharType="end"/>
          </w:r>
        </w:sdtContent>
      </w:sdt>
      <w:r w:rsidR="003F125F">
        <w:t xml:space="preserve">. Energy is released in the form of </w:t>
      </w:r>
      <w:r w:rsidR="00B01044">
        <w:t>X-rays</w:t>
      </w:r>
      <w:r w:rsidR="003F125F">
        <w:t xml:space="preserve"> when the electron(s) move from the outer shell to the inner shell to fill the vacancies.</w:t>
      </w:r>
    </w:p>
    <w:p w14:paraId="08721CB6" w14:textId="1E99C317" w:rsidR="003F125F" w:rsidRDefault="00B01044" w:rsidP="39EF7153">
      <w:r>
        <w:t>X-rays</w:t>
      </w:r>
      <w:r w:rsidR="003F125F">
        <w:t xml:space="preserve"> are also commonly used in medicine as they can be used to create images of bones and internal organs</w:t>
      </w:r>
      <w:sdt>
        <w:sdtPr>
          <w:id w:val="-1689212508"/>
          <w:citation/>
        </w:sdtPr>
        <w:sdtEndPr/>
        <w:sdtContent>
          <w:r w:rsidR="004E6047">
            <w:fldChar w:fldCharType="begin"/>
          </w:r>
          <w:r w:rsidR="004E6047">
            <w:instrText xml:space="preserve"> CITATION Tho07 \l 2057 </w:instrText>
          </w:r>
          <w:r w:rsidR="004E6047">
            <w:fldChar w:fldCharType="separate"/>
          </w:r>
          <w:r w:rsidR="00925C18">
            <w:rPr>
              <w:noProof/>
            </w:rPr>
            <w:t xml:space="preserve"> </w:t>
          </w:r>
          <w:r w:rsidR="00925C18" w:rsidRPr="00925C18">
            <w:rPr>
              <w:noProof/>
            </w:rPr>
            <w:t>[10]</w:t>
          </w:r>
          <w:r w:rsidR="004E6047">
            <w:fldChar w:fldCharType="end"/>
          </w:r>
        </w:sdtContent>
      </w:sdt>
      <w:r w:rsidR="00A61170">
        <w:t xml:space="preserve">. The bones scatter the incident </w:t>
      </w:r>
      <w:r>
        <w:t>X-rays</w:t>
      </w:r>
      <w:r w:rsidR="00A61170">
        <w:t xml:space="preserve"> and where they aren’t detected a picture can be formed. </w:t>
      </w:r>
      <w:r>
        <w:t>X-rays</w:t>
      </w:r>
      <w:r w:rsidR="00A61170">
        <w:t xml:space="preserve"> can be hazardous to human health as they can remove electrons from atoms in the body if they are energetic enough. This ionisation can cause cancer, genetic mutations and damage to the structure of cells and DNA. </w:t>
      </w:r>
      <w:r>
        <w:t xml:space="preserve">As X-rays follow </w:t>
      </w:r>
      <w:r w:rsidR="00A61170">
        <w:t xml:space="preserve">the inverse square law, </w:t>
      </w:r>
      <w:r>
        <w:t>their intensity would be reduced a great amount covering the distance between the balloon and any target on the ground</w:t>
      </w:r>
      <w:r w:rsidR="0042619B">
        <w:t xml:space="preserve">, </w:t>
      </w:r>
      <w:r w:rsidR="00E6756D">
        <w:t xml:space="preserve">the source intensity would have to be incredibly strong which would require a significant power source that would be </w:t>
      </w:r>
      <w:r w:rsidR="00C11398">
        <w:t>too large and heavy to be equipped on a balloon.</w:t>
      </w:r>
    </w:p>
    <w:p w14:paraId="0D8B4BCA" w14:textId="5405F9C9" w:rsidR="39EF7153" w:rsidRDefault="008A4C71" w:rsidP="39EF7153">
      <w:pPr>
        <w:pStyle w:val="Heading3"/>
      </w:pPr>
      <w:bookmarkStart w:id="8" w:name="_Ref134652378"/>
      <w:bookmarkStart w:id="9" w:name="_Toc134742929"/>
      <w:r>
        <w:t>5.1</w:t>
      </w:r>
      <w:r w:rsidR="00461F60">
        <w:t xml:space="preserve">.3 </w:t>
      </w:r>
      <w:r w:rsidR="39EF7153">
        <w:t>Ultraviolet</w:t>
      </w:r>
      <w:bookmarkEnd w:id="8"/>
      <w:bookmarkEnd w:id="9"/>
    </w:p>
    <w:p w14:paraId="7E04F5F7" w14:textId="5E2F868B" w:rsidR="39EF7153" w:rsidRDefault="007D6B9D" w:rsidP="39EF7153">
      <w:r>
        <w:t xml:space="preserve">A natural source of ultraviolet (UV) radiation </w:t>
      </w:r>
      <w:r w:rsidR="00E5015F">
        <w:t xml:space="preserve">is the sun which provides most of the UV that </w:t>
      </w:r>
      <w:r w:rsidR="000821E9">
        <w:t xml:space="preserve">reaches the Earth’s surface. </w:t>
      </w:r>
      <w:r w:rsidR="00682D55">
        <w:t>Artificial sources of ultraviolet (UV) such as electric arcs and mercury lamps use the excitation of atoms to emit high-energy photons in the UV range of the EMR spectrum</w:t>
      </w:r>
      <w:r w:rsidR="000821E9">
        <w:t>.</w:t>
      </w:r>
      <w:r w:rsidR="00B14B9C">
        <w:t xml:space="preserve"> As the electric arc forms, the electrons in the plasma collide with atoms in the surrounding gas</w:t>
      </w:r>
      <w:r w:rsidR="007F1FD5">
        <w:t xml:space="preserve"> causing them to ionise</w:t>
      </w:r>
      <w:r w:rsidR="007B1E74">
        <w:t xml:space="preserve"> and t</w:t>
      </w:r>
      <w:r w:rsidR="007F1FD5">
        <w:t>hey can then emit UV photons when they return to their ground state</w:t>
      </w:r>
      <w:r w:rsidR="007B1E74">
        <w:t>.</w:t>
      </w:r>
    </w:p>
    <w:p w14:paraId="06CAF874" w14:textId="1ADE240A" w:rsidR="000821E9" w:rsidRDefault="000821E9" w:rsidP="39EF7153">
      <w:r>
        <w:t>UV radiation can be used to sterilise surf</w:t>
      </w:r>
      <w:r w:rsidR="002A5302">
        <w:t>aces and water by killing bacteria and viruses</w:t>
      </w:r>
      <w:r w:rsidR="005A5B15">
        <w:t xml:space="preserve"> and is commonly used in hospitals, laboratories and processing facilities</w:t>
      </w:r>
      <w:sdt>
        <w:sdtPr>
          <w:id w:val="298123866"/>
          <w:citation/>
        </w:sdtPr>
        <w:sdtEndPr/>
        <w:sdtContent>
          <w:r w:rsidR="0013649B">
            <w:fldChar w:fldCharType="begin"/>
          </w:r>
          <w:r w:rsidR="0013649B">
            <w:instrText xml:space="preserve"> CITATION Kim23 \l 2057 </w:instrText>
          </w:r>
          <w:r w:rsidR="0013649B">
            <w:fldChar w:fldCharType="separate"/>
          </w:r>
          <w:r w:rsidR="00925C18">
            <w:rPr>
              <w:noProof/>
            </w:rPr>
            <w:t xml:space="preserve"> </w:t>
          </w:r>
          <w:r w:rsidR="00925C18" w:rsidRPr="00925C18">
            <w:rPr>
              <w:noProof/>
            </w:rPr>
            <w:t>[11]</w:t>
          </w:r>
          <w:r w:rsidR="0013649B">
            <w:fldChar w:fldCharType="end"/>
          </w:r>
        </w:sdtContent>
      </w:sdt>
      <w:r w:rsidR="005A5B15">
        <w:t xml:space="preserve">. </w:t>
      </w:r>
      <w:r w:rsidR="00E92052">
        <w:t xml:space="preserve">It can also be used to cure adhesives and resins by initiating chemical reactions that cause bonds to form that </w:t>
      </w:r>
      <w:r w:rsidR="00461F60">
        <w:t xml:space="preserve">either harden or soften the compound. </w:t>
      </w:r>
      <w:r w:rsidR="002F33BF">
        <w:t>UV radiation causes certain substances to emit visible light in a phenomenon known as fluorescence</w:t>
      </w:r>
      <w:r w:rsidR="00FB11F1">
        <w:t>. Bodily fluids or trace evidence can be detected in forensic science using this property.</w:t>
      </w:r>
    </w:p>
    <w:p w14:paraId="3385C6F7" w14:textId="411AFFFD" w:rsidR="009F4ED1" w:rsidRDefault="009F4ED1" w:rsidP="39EF7153">
      <w:r>
        <w:t xml:space="preserve">Although UV radiation can be </w:t>
      </w:r>
      <w:r w:rsidR="00AF73CF">
        <w:t>harmful to living organisms through skin burns, eye damage or skin cancer, this</w:t>
      </w:r>
      <w:r w:rsidR="003C704F">
        <w:t xml:space="preserve"> context would provide technical limitations as UV is absorbed by the atmosphere and </w:t>
      </w:r>
      <w:r w:rsidR="00CF6EB4">
        <w:t>the inverse square law would demand a powerful source.</w:t>
      </w:r>
    </w:p>
    <w:p w14:paraId="19A1D2AC" w14:textId="6C42C8B8" w:rsidR="005A7EB2" w:rsidRDefault="00F96AF7" w:rsidP="39EF7153">
      <w:r>
        <w:t xml:space="preserve">The </w:t>
      </w:r>
      <w:r w:rsidR="004E5930">
        <w:t xml:space="preserve">20-30m solar array onboard the balloon would provide a similar output </w:t>
      </w:r>
      <w:r w:rsidR="003E2475">
        <w:t>to that of a regular rooftop array, around 10kW of power</w:t>
      </w:r>
      <w:sdt>
        <w:sdtPr>
          <w:id w:val="1643777184"/>
          <w:citation/>
        </w:sdtPr>
        <w:sdtEndPr/>
        <w:sdtContent>
          <w:r w:rsidR="006477D8">
            <w:fldChar w:fldCharType="begin"/>
          </w:r>
          <w:r w:rsidR="006477D8">
            <w:instrText xml:space="preserve">CITATION Bos23 \l 2057 </w:instrText>
          </w:r>
          <w:r w:rsidR="006477D8">
            <w:fldChar w:fldCharType="separate"/>
          </w:r>
          <w:r w:rsidR="00925C18">
            <w:rPr>
              <w:noProof/>
            </w:rPr>
            <w:t xml:space="preserve"> </w:t>
          </w:r>
          <w:r w:rsidR="00925C18" w:rsidRPr="00925C18">
            <w:rPr>
              <w:noProof/>
            </w:rPr>
            <w:t>[12]</w:t>
          </w:r>
          <w:r w:rsidR="006477D8">
            <w:fldChar w:fldCharType="end"/>
          </w:r>
        </w:sdtContent>
      </w:sdt>
      <w:r w:rsidR="003E2475">
        <w:t xml:space="preserve">. This is enough to power a mercury vapour lamp that is used to </w:t>
      </w:r>
      <w:r w:rsidR="00A274B8">
        <w:t>kill bacteria and viruses for disinfection purposes</w:t>
      </w:r>
      <w:r w:rsidR="007B06D2">
        <w:t xml:space="preserve"> or a </w:t>
      </w:r>
      <w:r w:rsidR="001B38D7">
        <w:t>pulsed xenon lamp that is used for surface disinfection or water treatment</w:t>
      </w:r>
      <w:r w:rsidR="00A274B8">
        <w:t xml:space="preserve">. The type of UV </w:t>
      </w:r>
      <w:r w:rsidR="001B38D7">
        <w:t>the mercury lamp</w:t>
      </w:r>
      <w:r w:rsidR="00A274B8">
        <w:t xml:space="preserve"> emits is of note though as UV-C </w:t>
      </w:r>
      <w:r w:rsidR="00747785">
        <w:t>(a specific range of wavelengths, 200-400nm)</w:t>
      </w:r>
      <w:r w:rsidR="00CA7802">
        <w:t xml:space="preserve"> is the highest energy form of UV and is the most dangerous. However, these </w:t>
      </w:r>
      <w:r w:rsidR="00B47B31">
        <w:t>devices operate at up to a metre away from the target, with one of these onboard, the incident radiation from 18,000m away is practically zero (see appendix).</w:t>
      </w:r>
      <w:r w:rsidR="005A7EB2">
        <w:t xml:space="preserve"> </w:t>
      </w:r>
      <w:r w:rsidR="005A7EB2" w:rsidRPr="005A7EB2">
        <w:t>3.086×10</w:t>
      </w:r>
      <w:r w:rsidR="005A7EB2">
        <w:rPr>
          <w:vertAlign w:val="superscript"/>
        </w:rPr>
        <w:t>-7</w:t>
      </w:r>
      <w:r w:rsidR="005A7EB2">
        <w:t xml:space="preserve"> </w:t>
      </w:r>
      <w:r w:rsidR="005A7EB2" w:rsidRPr="005A7EB2">
        <w:t>W</w:t>
      </w:r>
      <w:r w:rsidR="005A7EB2">
        <w:t xml:space="preserve"> </w:t>
      </w:r>
      <w:r w:rsidR="005A7EB2">
        <w:lastRenderedPageBreak/>
        <w:t>would reach ground level and in comparison</w:t>
      </w:r>
      <w:r w:rsidR="006477D8">
        <w:t xml:space="preserve"> </w:t>
      </w:r>
      <w:r w:rsidR="00E27BF8">
        <w:t xml:space="preserve">0.1-10W of UV radiation from the sun impacts </w:t>
      </w:r>
      <w:r w:rsidR="006477D8">
        <w:t xml:space="preserve">the human body </w:t>
      </w:r>
      <w:r w:rsidR="00E10711">
        <w:t>regularly. Thus UV radiation can be eliminated as a potential threat.</w:t>
      </w:r>
    </w:p>
    <w:p w14:paraId="4458433B" w14:textId="06F0B6A0" w:rsidR="39EF7153" w:rsidRDefault="008A4C71" w:rsidP="39EF7153">
      <w:pPr>
        <w:pStyle w:val="Heading3"/>
      </w:pPr>
      <w:bookmarkStart w:id="10" w:name="_Toc134742930"/>
      <w:r>
        <w:t>5.1</w:t>
      </w:r>
      <w:r w:rsidR="00461F60">
        <w:t xml:space="preserve">.4 </w:t>
      </w:r>
      <w:r w:rsidR="39EF7153">
        <w:t>Visible</w:t>
      </w:r>
      <w:bookmarkEnd w:id="10"/>
    </w:p>
    <w:p w14:paraId="65F61852" w14:textId="1D117F3F" w:rsidR="39EF7153" w:rsidRDefault="005B4243" w:rsidP="39EF7153">
      <w:r>
        <w:t xml:space="preserve">Visible light is the </w:t>
      </w:r>
      <w:r w:rsidR="00B12840">
        <w:t>section of the EMR spectrum that is visible to the human eye, with wavelengths ranging from 400</w:t>
      </w:r>
      <w:r w:rsidR="005B641D">
        <w:t xml:space="preserve"> – 700nm. Humans perceive colour using the different ways light interacts with objects such as </w:t>
      </w:r>
      <w:r w:rsidR="008A3B89">
        <w:t xml:space="preserve">absorption, reflection and transmission. An object will appear </w:t>
      </w:r>
      <w:r w:rsidR="00176F2B">
        <w:t>red because it reflects mostly red light whilst absorbing the other colours.</w:t>
      </w:r>
    </w:p>
    <w:p w14:paraId="43B2D80E" w14:textId="6B680545" w:rsidR="00194E7C" w:rsidRDefault="00194E7C" w:rsidP="39EF7153">
      <w:r>
        <w:t xml:space="preserve">Visible light can be produced through incandescence where electricity passes through a filament </w:t>
      </w:r>
      <w:r w:rsidR="00265B21">
        <w:t>and heats it to a high temperature and the thermal radiation causes the hot filament to emit visible light.</w:t>
      </w:r>
      <w:r w:rsidR="002517C0">
        <w:t xml:space="preserve"> The sun produces a range of EMR as a result of its nuclear reactions </w:t>
      </w:r>
      <w:r w:rsidR="00DD48D7">
        <w:t xml:space="preserve">which includes </w:t>
      </w:r>
      <w:r w:rsidR="00CC131C">
        <w:t xml:space="preserve">Earth’s primary </w:t>
      </w:r>
      <w:r w:rsidR="00DD48D7">
        <w:t>visible light</w:t>
      </w:r>
      <w:r w:rsidR="00CC131C">
        <w:t xml:space="preserve"> source</w:t>
      </w:r>
      <w:r w:rsidR="00DD48D7">
        <w:t>.</w:t>
      </w:r>
      <w:r w:rsidR="00AE4A2D">
        <w:t xml:space="preserve"> It is used for photography</w:t>
      </w:r>
      <w:r w:rsidR="00B14884">
        <w:t>, optical communications such as Visible Light Communication (VLC) Systems</w:t>
      </w:r>
      <w:r w:rsidR="00847C02">
        <w:t>, medical applications such as the treatment of psoriasis</w:t>
      </w:r>
      <w:r w:rsidR="00502121">
        <w:t xml:space="preserve"> and spectroscopy where the visible light allows the analysis of </w:t>
      </w:r>
      <w:r w:rsidR="00B64F2C">
        <w:t>the chemical and physical properties of materials.</w:t>
      </w:r>
    </w:p>
    <w:p w14:paraId="75E97AEF" w14:textId="5B1A4780" w:rsidR="00CC131C" w:rsidRDefault="00B64F2C" w:rsidP="39EF7153">
      <w:r>
        <w:t>VLC could be used in the balloon</w:t>
      </w:r>
      <w:r w:rsidR="00A20EE0">
        <w:t xml:space="preserve"> as a </w:t>
      </w:r>
      <w:r w:rsidR="002C34E9">
        <w:t>data transmission</w:t>
      </w:r>
      <w:r w:rsidR="00A20EE0">
        <w:t xml:space="preserve"> method. The intensity of LEDs are rapidly modulated</w:t>
      </w:r>
      <w:r w:rsidR="00936173">
        <w:t xml:space="preserve"> to encode digital data in a series</w:t>
      </w:r>
      <w:r w:rsidR="00393036">
        <w:t xml:space="preserve"> of light pulses which can then be interpreted by </w:t>
      </w:r>
      <w:r w:rsidR="008F7036">
        <w:t xml:space="preserve">a receiver device. </w:t>
      </w:r>
      <w:r w:rsidR="00082875">
        <w:t>VLC provides a high speed and wireless data connection</w:t>
      </w:r>
      <w:r w:rsidR="00F31FD3">
        <w:t xml:space="preserve"> which the balloon could use to transmit data to the ground station and </w:t>
      </w:r>
      <w:r w:rsidR="005F1174">
        <w:t xml:space="preserve">VLC is more resistant to interference </w:t>
      </w:r>
      <w:r w:rsidR="000C4889">
        <w:t>compared to radio waves.</w:t>
      </w:r>
    </w:p>
    <w:p w14:paraId="2D857A75" w14:textId="5F2DC5D6" w:rsidR="39EF7153" w:rsidRDefault="008A4C71" w:rsidP="39EF7153">
      <w:pPr>
        <w:pStyle w:val="Heading3"/>
      </w:pPr>
      <w:bookmarkStart w:id="11" w:name="_Toc134742931"/>
      <w:r>
        <w:t>5.1</w:t>
      </w:r>
      <w:r w:rsidR="00461F60">
        <w:t xml:space="preserve">.5 </w:t>
      </w:r>
      <w:r w:rsidR="39EF7153">
        <w:t>Infrared</w:t>
      </w:r>
      <w:bookmarkEnd w:id="11"/>
    </w:p>
    <w:p w14:paraId="44CFA533" w14:textId="2125B677" w:rsidR="39EF7153" w:rsidRDefault="006F7CE6" w:rsidP="39EF7153">
      <w:r>
        <w:t xml:space="preserve">Infrared (IR) </w:t>
      </w:r>
      <w:r w:rsidR="006D55DB">
        <w:t>has a wavelength between 0.7 and 1</w:t>
      </w:r>
      <w:r w:rsidR="006D55DB">
        <w:rPr>
          <w:rFonts w:cstheme="minorHAnsi"/>
        </w:rPr>
        <w:t>µ</w:t>
      </w:r>
      <w:r w:rsidR="006D55DB">
        <w:t xml:space="preserve">m. It is generated </w:t>
      </w:r>
      <w:r w:rsidR="008F43F5">
        <w:t>by any object that is above absolute zero where the higher the temperature the higher the intensity of the radiation.</w:t>
      </w:r>
      <w:r w:rsidR="003435BF">
        <w:t xml:space="preserve"> During heating </w:t>
      </w:r>
      <w:r w:rsidR="00874934">
        <w:t>the atoms in an object vibrate and rotate more rapidly which produces IR radiation</w:t>
      </w:r>
      <w:r w:rsidR="00A838F2">
        <w:t>, lasers can target specific atoms to emit photons of a specific wavelength.</w:t>
      </w:r>
    </w:p>
    <w:p w14:paraId="265D946F" w14:textId="2DB87B26" w:rsidR="00A838F2" w:rsidRDefault="0059252F" w:rsidP="39EF7153">
      <w:r>
        <w:t xml:space="preserve">IR is used in wireless short range communication </w:t>
      </w:r>
      <w:r w:rsidR="00507477">
        <w:t>in applications such as a TV remote</w:t>
      </w:r>
      <w:r w:rsidR="00647501">
        <w:t xml:space="preserve">. Spectroscopy uses IR radiation to analyse the chemical composition of materials and </w:t>
      </w:r>
      <w:r w:rsidR="00B55B3F">
        <w:t>it is also used in night vision to capture images in dark environments</w:t>
      </w:r>
      <w:r w:rsidR="00E47BAB">
        <w:t>.</w:t>
      </w:r>
    </w:p>
    <w:p w14:paraId="408D7334" w14:textId="70586632" w:rsidR="008F43F5" w:rsidRDefault="00C96D09" w:rsidP="39EF7153">
      <w:r>
        <w:t>The balloon will use IR to generate electricity using photovoltaic cells</w:t>
      </w:r>
      <w:r w:rsidR="00E04421">
        <w:t xml:space="preserve"> that are tuned to utilise a wide wavelength range</w:t>
      </w:r>
      <w:r>
        <w:t xml:space="preserve"> </w:t>
      </w:r>
      <w:r w:rsidR="00582691">
        <w:t>to power its onboard systems.</w:t>
      </w:r>
      <w:r w:rsidR="003B136B">
        <w:t xml:space="preserve"> These cells generate electricity through the voltaic effect where IR radiation</w:t>
      </w:r>
      <w:r w:rsidR="00925732">
        <w:t xml:space="preserve"> causes electrons </w:t>
      </w:r>
      <w:r w:rsidR="00416E23">
        <w:t xml:space="preserve">to be knocked loose which allows electrons to flow from </w:t>
      </w:r>
      <w:r w:rsidR="00604F46">
        <w:t xml:space="preserve">another semiconductor material. IR voltaic cells require </w:t>
      </w:r>
      <w:r w:rsidR="006019DC">
        <w:t>a material with a lower bandgap energy than visible light cells as the IR imparts less energy on the electrons.</w:t>
      </w:r>
    </w:p>
    <w:p w14:paraId="22FD6052" w14:textId="282415DE" w:rsidR="39EF7153" w:rsidRDefault="008A4C71" w:rsidP="39EF7153">
      <w:pPr>
        <w:pStyle w:val="Heading3"/>
      </w:pPr>
      <w:bookmarkStart w:id="12" w:name="_Toc134742932"/>
      <w:r>
        <w:t>5.1</w:t>
      </w:r>
      <w:r w:rsidR="00461F60">
        <w:t xml:space="preserve">.6 </w:t>
      </w:r>
      <w:r w:rsidR="39EF7153">
        <w:t>Microwave</w:t>
      </w:r>
      <w:bookmarkEnd w:id="12"/>
    </w:p>
    <w:p w14:paraId="5EED84C1" w14:textId="2460C8C9" w:rsidR="39EF7153" w:rsidRDefault="00F10FCF" w:rsidP="39EF7153">
      <w:r>
        <w:t xml:space="preserve">With wavelengths between 1mm and 1m, microwave radiation </w:t>
      </w:r>
      <w:r w:rsidR="00FC76AE">
        <w:t xml:space="preserve">can be created </w:t>
      </w:r>
      <w:r w:rsidR="00056D6C">
        <w:t>in microwave ovens using a magnetron, or naturally through lightning strikes.</w:t>
      </w:r>
    </w:p>
    <w:p w14:paraId="2928C237" w14:textId="2586195E" w:rsidR="00341BC1" w:rsidRDefault="00341BC1" w:rsidP="39EF7153">
      <w:r>
        <w:t xml:space="preserve">A magnetron </w:t>
      </w:r>
      <w:r w:rsidR="00CA4BE1">
        <w:t xml:space="preserve">generates microwaves by using a high energy electron stream called an electron beam </w:t>
      </w:r>
      <w:r w:rsidR="00D67C12">
        <w:t xml:space="preserve">that is generated by a heated cathode that releases electrons </w:t>
      </w:r>
      <w:r w:rsidR="003D5559">
        <w:t xml:space="preserve">which are then accelerated and focussed into a narrow beam by using EM fields. This electron beam enters a resonant cavity </w:t>
      </w:r>
      <w:r w:rsidR="00E2223F">
        <w:t xml:space="preserve">which oscillates at the same frequency as the </w:t>
      </w:r>
      <w:r w:rsidR="00E93A6E">
        <w:t xml:space="preserve">generated microwaves. </w:t>
      </w:r>
      <w:r w:rsidR="00E01D2E">
        <w:t>A waveguide then directs the microwaves to the target</w:t>
      </w:r>
      <w:sdt>
        <w:sdtPr>
          <w:id w:val="1561293185"/>
          <w:citation/>
        </w:sdtPr>
        <w:sdtContent>
          <w:r w:rsidR="00996403">
            <w:fldChar w:fldCharType="begin"/>
          </w:r>
          <w:r w:rsidR="00996403">
            <w:instrText xml:space="preserve"> CITATION Red01 \l 2057 </w:instrText>
          </w:r>
          <w:r w:rsidR="00996403">
            <w:fldChar w:fldCharType="separate"/>
          </w:r>
          <w:r w:rsidR="00925C18">
            <w:rPr>
              <w:noProof/>
            </w:rPr>
            <w:t xml:space="preserve"> </w:t>
          </w:r>
          <w:r w:rsidR="00925C18" w:rsidRPr="00925C18">
            <w:rPr>
              <w:noProof/>
            </w:rPr>
            <w:t>[13]</w:t>
          </w:r>
          <w:r w:rsidR="00996403">
            <w:fldChar w:fldCharType="end"/>
          </w:r>
        </w:sdtContent>
      </w:sdt>
      <w:r w:rsidR="00E01D2E">
        <w:t>.</w:t>
      </w:r>
    </w:p>
    <w:p w14:paraId="34C3E306" w14:textId="3F4C9ED1" w:rsidR="00E01D2E" w:rsidRDefault="00EA4EA3" w:rsidP="39EF7153">
      <w:r>
        <w:t>The balloon could utilise microwaves in long range communication</w:t>
      </w:r>
      <w:r w:rsidR="001C503B">
        <w:t xml:space="preserve"> as the waves can penetrate through clouds and the atmosphere. </w:t>
      </w:r>
      <w:r w:rsidR="00DA2CF0">
        <w:t xml:space="preserve">Microwaves can provide a radar imaging capability that creates </w:t>
      </w:r>
      <w:r w:rsidR="00DA2CF0">
        <w:lastRenderedPageBreak/>
        <w:t>high-resolution images of the ground targets.</w:t>
      </w:r>
      <w:r w:rsidR="00B10A40">
        <w:t xml:space="preserve"> A microwave pulse is emitted </w:t>
      </w:r>
      <w:r w:rsidR="000C277C">
        <w:t xml:space="preserve">and the time it takes to return to the source after reflecting off of an object is measured. </w:t>
      </w:r>
      <w:r w:rsidR="00952D71">
        <w:t>Collecting multiple distances over a small area would provide a point cloud that can be used to generate an image of the object.</w:t>
      </w:r>
      <w:r w:rsidR="00EA1D83">
        <w:t xml:space="preserve"> The balloon would need to utilise a parabolic dish antenna </w:t>
      </w:r>
      <w:r w:rsidR="00AC1080">
        <w:t xml:space="preserve">that can receive wavelengths between 1mm and 1m. Fortunately, the diameter of the dish would optimally be equal to the wavelength of the received signal and </w:t>
      </w:r>
      <w:r w:rsidR="00581725">
        <w:t>a 1m dish would certainly be able to fit onto these large balloons.</w:t>
      </w:r>
    </w:p>
    <w:p w14:paraId="07DFF222" w14:textId="24F37E0D" w:rsidR="39EF7153" w:rsidRDefault="008A4C71" w:rsidP="39EF7153">
      <w:pPr>
        <w:pStyle w:val="Heading3"/>
      </w:pPr>
      <w:bookmarkStart w:id="13" w:name="_Ref134735813"/>
      <w:bookmarkStart w:id="14" w:name="_Toc134742933"/>
      <w:r>
        <w:t>5.1</w:t>
      </w:r>
      <w:r w:rsidR="00461F60">
        <w:t xml:space="preserve">.7 </w:t>
      </w:r>
      <w:r w:rsidR="39EF7153">
        <w:t>Radio</w:t>
      </w:r>
      <w:bookmarkEnd w:id="13"/>
      <w:bookmarkEnd w:id="14"/>
    </w:p>
    <w:p w14:paraId="574A7B53" w14:textId="754525F4" w:rsidR="008A4C71" w:rsidRDefault="00630C62" w:rsidP="008A4C71">
      <w:r>
        <w:t xml:space="preserve">Radio waves have </w:t>
      </w:r>
      <w:r w:rsidR="00E44A3E">
        <w:t xml:space="preserve">the longest </w:t>
      </w:r>
      <w:r>
        <w:t xml:space="preserve">wavelengths </w:t>
      </w:r>
      <w:r w:rsidR="00E44A3E">
        <w:t xml:space="preserve">in the EMR spectrum </w:t>
      </w:r>
      <w:r>
        <w:t xml:space="preserve">between </w:t>
      </w:r>
      <w:r w:rsidR="00E44A3E">
        <w:t>1mm and 100km. They are generated through the movement of charged particles like an electron in a conductor</w:t>
      </w:r>
      <w:r w:rsidR="00CE40A9">
        <w:t xml:space="preserve"> as they create a changing electrical field. This field </w:t>
      </w:r>
      <w:r w:rsidR="00F84B17">
        <w:t>in turn</w:t>
      </w:r>
      <w:r w:rsidR="00CE40A9">
        <w:t xml:space="preserve"> creates </w:t>
      </w:r>
      <w:r w:rsidR="00F84B17">
        <w:t xml:space="preserve">a </w:t>
      </w:r>
      <w:r w:rsidR="00CE40A9">
        <w:t>magnetic field</w:t>
      </w:r>
      <w:r w:rsidR="00A06C22">
        <w:t xml:space="preserve"> and combined together they create radio waves.</w:t>
      </w:r>
    </w:p>
    <w:p w14:paraId="10459406" w14:textId="064FD206" w:rsidR="00BF0C52" w:rsidRPr="008A4C71" w:rsidRDefault="00B82977" w:rsidP="008A4C71">
      <w:r>
        <w:t xml:space="preserve">A dipole antenna is used to receive radio waves by inducing a current in the antenna when </w:t>
      </w:r>
      <w:r w:rsidR="001A3404">
        <w:t xml:space="preserve">radio waves are detected. </w:t>
      </w:r>
      <w:r w:rsidR="0024239B">
        <w:t>Longer antennas can receive higher frequency waves and shorter antennas can receive lower frequenc</w:t>
      </w:r>
      <w:r w:rsidR="009174A4">
        <w:t xml:space="preserve">ies. </w:t>
      </w:r>
      <w:r w:rsidR="00843714">
        <w:t xml:space="preserve">A radio wave with a frequency 100 MHz would have a </w:t>
      </w:r>
      <w:r w:rsidR="00AA06C6">
        <w:t>wavelength of 3 metres</w:t>
      </w:r>
      <w:r w:rsidR="007A2CF2">
        <w:t xml:space="preserve"> which would require a </w:t>
      </w:r>
      <w:r w:rsidR="002B43EA">
        <w:t xml:space="preserve">half wave dipole antenna of 1.5m or a quarter wave dipole antenna of </w:t>
      </w:r>
      <w:r w:rsidR="009D2487">
        <w:t>0.75m long</w:t>
      </w:r>
      <w:sdt>
        <w:sdtPr>
          <w:id w:val="-1416170400"/>
          <w:citation/>
        </w:sdtPr>
        <w:sdtContent>
          <w:r w:rsidR="00925C18">
            <w:fldChar w:fldCharType="begin"/>
          </w:r>
          <w:r w:rsidR="00925C18">
            <w:instrText xml:space="preserve"> CITATION Stu12 \l 2057 </w:instrText>
          </w:r>
          <w:r w:rsidR="00925C18">
            <w:fldChar w:fldCharType="separate"/>
          </w:r>
          <w:r w:rsidR="00925C18">
            <w:rPr>
              <w:noProof/>
            </w:rPr>
            <w:t xml:space="preserve"> </w:t>
          </w:r>
          <w:r w:rsidR="00925C18" w:rsidRPr="00925C18">
            <w:rPr>
              <w:noProof/>
            </w:rPr>
            <w:t>[14]</w:t>
          </w:r>
          <w:r w:rsidR="00925C18">
            <w:fldChar w:fldCharType="end"/>
          </w:r>
        </w:sdtContent>
      </w:sdt>
      <w:r w:rsidR="009D2487">
        <w:t>. The balloon would easily be able to be equipped with multiple radio wave antenna</w:t>
      </w:r>
    </w:p>
    <w:p w14:paraId="0C1D6677" w14:textId="756160A9" w:rsidR="008A4C71" w:rsidRDefault="008A4C71" w:rsidP="008A4C71">
      <w:pPr>
        <w:pStyle w:val="Heading2"/>
        <w:rPr>
          <w:lang w:eastAsia="en-GB"/>
        </w:rPr>
      </w:pPr>
      <w:bookmarkStart w:id="15" w:name="_Toc134742934"/>
      <w:r>
        <w:rPr>
          <w:lang w:eastAsia="en-GB"/>
        </w:rPr>
        <w:t>5.2 Surveillance</w:t>
      </w:r>
      <w:bookmarkEnd w:id="15"/>
    </w:p>
    <w:p w14:paraId="64232719" w14:textId="799B9A33" w:rsidR="008A4C71" w:rsidRDefault="001F6CB7" w:rsidP="008A4C71">
      <w:pPr>
        <w:rPr>
          <w:lang w:eastAsia="en-GB"/>
        </w:rPr>
      </w:pPr>
      <w:r>
        <w:rPr>
          <w:lang w:eastAsia="en-GB"/>
        </w:rPr>
        <w:t xml:space="preserve">If the </w:t>
      </w:r>
      <w:r w:rsidR="0006580C">
        <w:rPr>
          <w:lang w:eastAsia="en-GB"/>
        </w:rPr>
        <w:t xml:space="preserve">balloon is equipped with the range of EMR capabilities described above, </w:t>
      </w:r>
      <w:r w:rsidR="00AE05FF">
        <w:rPr>
          <w:lang w:eastAsia="en-GB"/>
        </w:rPr>
        <w:t xml:space="preserve">the major threat the balloon poses is surveillance. </w:t>
      </w:r>
      <w:r w:rsidR="00BD51FA">
        <w:rPr>
          <w:lang w:eastAsia="en-GB"/>
        </w:rPr>
        <w:t xml:space="preserve">The interception </w:t>
      </w:r>
      <w:r w:rsidR="002D782C">
        <w:rPr>
          <w:lang w:eastAsia="en-GB"/>
        </w:rPr>
        <w:t xml:space="preserve">and collection </w:t>
      </w:r>
      <w:r w:rsidR="00BD51FA">
        <w:rPr>
          <w:lang w:eastAsia="en-GB"/>
        </w:rPr>
        <w:t>of</w:t>
      </w:r>
      <w:r w:rsidR="002D782C">
        <w:rPr>
          <w:lang w:eastAsia="en-GB"/>
        </w:rPr>
        <w:t xml:space="preserve"> data from electronic devices </w:t>
      </w:r>
      <w:r w:rsidR="00B87C7B">
        <w:rPr>
          <w:lang w:eastAsia="en-GB"/>
        </w:rPr>
        <w:t>can violate privacy rights and civil liberties</w:t>
      </w:r>
      <w:r w:rsidR="00F84FBA">
        <w:rPr>
          <w:lang w:eastAsia="en-GB"/>
        </w:rPr>
        <w:t xml:space="preserve"> by decoding radio signals </w:t>
      </w:r>
      <w:r w:rsidR="000466FD">
        <w:rPr>
          <w:lang w:eastAsia="en-GB"/>
        </w:rPr>
        <w:t>by tuning a receiver to particular frequency bands.</w:t>
      </w:r>
    </w:p>
    <w:p w14:paraId="43403CB8" w14:textId="1E011AD9" w:rsidR="00E96337" w:rsidRDefault="00E96337" w:rsidP="008A4C71">
      <w:pPr>
        <w:rPr>
          <w:lang w:eastAsia="en-GB"/>
        </w:rPr>
      </w:pPr>
      <w:r>
        <w:rPr>
          <w:lang w:eastAsia="en-GB"/>
        </w:rPr>
        <w:t xml:space="preserve">The movements </w:t>
      </w:r>
      <w:r w:rsidR="00BC2803">
        <w:rPr>
          <w:lang w:eastAsia="en-GB"/>
        </w:rPr>
        <w:t>and activities of people can be tracked, personal information can be collected and private communications can be eavesdropped.</w:t>
      </w:r>
      <w:r w:rsidR="0056337D">
        <w:rPr>
          <w:lang w:eastAsia="en-GB"/>
        </w:rPr>
        <w:t xml:space="preserve"> In particular, military targets are at threat here as data can be gathered about routines, infrastructure and conducted activities that </w:t>
      </w:r>
      <w:r w:rsidR="007C46B3">
        <w:rPr>
          <w:lang w:eastAsia="en-GB"/>
        </w:rPr>
        <w:t xml:space="preserve">the knowledge of </w:t>
      </w:r>
      <w:r w:rsidR="0056337D">
        <w:rPr>
          <w:lang w:eastAsia="en-GB"/>
        </w:rPr>
        <w:t>would benefit a foreign power.</w:t>
      </w:r>
      <w:r w:rsidR="00A54B98">
        <w:rPr>
          <w:lang w:eastAsia="en-GB"/>
        </w:rPr>
        <w:t xml:space="preserve"> </w:t>
      </w:r>
    </w:p>
    <w:p w14:paraId="339FE1F8" w14:textId="75FC0A64" w:rsidR="008A4C71" w:rsidRDefault="008A4C71" w:rsidP="008A4C71">
      <w:pPr>
        <w:pStyle w:val="Heading2"/>
        <w:rPr>
          <w:lang w:eastAsia="en-GB"/>
        </w:rPr>
      </w:pPr>
      <w:bookmarkStart w:id="16" w:name="_Toc134742935"/>
      <w:r>
        <w:rPr>
          <w:lang w:eastAsia="en-GB"/>
        </w:rPr>
        <w:t>5.</w:t>
      </w:r>
      <w:r w:rsidR="005741C3">
        <w:rPr>
          <w:lang w:eastAsia="en-GB"/>
        </w:rPr>
        <w:t>3</w:t>
      </w:r>
      <w:r>
        <w:rPr>
          <w:lang w:eastAsia="en-GB"/>
        </w:rPr>
        <w:t xml:space="preserve"> Test of Response</w:t>
      </w:r>
      <w:bookmarkEnd w:id="16"/>
    </w:p>
    <w:p w14:paraId="7EACD5CE" w14:textId="363A2F78" w:rsidR="00370028" w:rsidRDefault="007C5843" w:rsidP="00370028">
      <w:pPr>
        <w:rPr>
          <w:lang w:eastAsia="en-GB"/>
        </w:rPr>
      </w:pPr>
      <w:r>
        <w:rPr>
          <w:lang w:eastAsia="en-GB"/>
        </w:rPr>
        <w:t xml:space="preserve">By evaluating how well a </w:t>
      </w:r>
      <w:r w:rsidR="001C6377">
        <w:rPr>
          <w:lang w:eastAsia="en-GB"/>
        </w:rPr>
        <w:t xml:space="preserve">system responds to a stimulus can identify issues </w:t>
      </w:r>
      <w:r w:rsidR="002C43D9">
        <w:rPr>
          <w:lang w:eastAsia="en-GB"/>
        </w:rPr>
        <w:t xml:space="preserve">in the system </w:t>
      </w:r>
      <w:r w:rsidR="001C6377">
        <w:rPr>
          <w:lang w:eastAsia="en-GB"/>
        </w:rPr>
        <w:t xml:space="preserve">or areas that </w:t>
      </w:r>
      <w:r w:rsidR="002C43D9">
        <w:rPr>
          <w:lang w:eastAsia="en-GB"/>
        </w:rPr>
        <w:t>need improvement.</w:t>
      </w:r>
      <w:r w:rsidR="00FA2286">
        <w:rPr>
          <w:lang w:eastAsia="en-GB"/>
        </w:rPr>
        <w:t xml:space="preserve"> In this scenario, a test of response can be employed to learn intricate details about the emergency service and military response time.</w:t>
      </w:r>
    </w:p>
    <w:p w14:paraId="1E938710" w14:textId="7BBD80AB" w:rsidR="00FA2286" w:rsidRDefault="00FA2286" w:rsidP="00370028">
      <w:pPr>
        <w:rPr>
          <w:lang w:eastAsia="en-GB"/>
        </w:rPr>
      </w:pPr>
      <w:r>
        <w:rPr>
          <w:lang w:eastAsia="en-GB"/>
        </w:rPr>
        <w:t xml:space="preserve">A fake emergency could be </w:t>
      </w:r>
      <w:r w:rsidR="00C71954">
        <w:rPr>
          <w:lang w:eastAsia="en-GB"/>
        </w:rPr>
        <w:t xml:space="preserve">created </w:t>
      </w:r>
      <w:r w:rsidR="00A0690B">
        <w:rPr>
          <w:lang w:eastAsia="en-GB"/>
        </w:rPr>
        <w:t xml:space="preserve">from the balloon’s EMR suite </w:t>
      </w:r>
      <w:r w:rsidR="00C71954">
        <w:rPr>
          <w:lang w:eastAsia="en-GB"/>
        </w:rPr>
        <w:t>to test the response time and ability of emergency services in remote areas or somewhere that could be a future target.</w:t>
      </w:r>
    </w:p>
    <w:p w14:paraId="324F91DA" w14:textId="5F18A76C" w:rsidR="00A0690B" w:rsidRDefault="00A0690B" w:rsidP="00370028">
      <w:pPr>
        <w:rPr>
          <w:lang w:eastAsia="en-GB"/>
        </w:rPr>
      </w:pPr>
      <w:r>
        <w:rPr>
          <w:lang w:eastAsia="en-GB"/>
        </w:rPr>
        <w:t>The response time of the military can</w:t>
      </w:r>
      <w:r w:rsidR="00B34130">
        <w:rPr>
          <w:lang w:eastAsia="en-GB"/>
        </w:rPr>
        <w:t xml:space="preserve"> be tested by how long the balloon takes to be detected and how long it takes for a decision to be made</w:t>
      </w:r>
      <w:r w:rsidR="005F34E9">
        <w:rPr>
          <w:lang w:eastAsia="en-GB"/>
        </w:rPr>
        <w:t xml:space="preserve"> on how to respond to the potential threat. The action taken is of particular importance as data can be collected </w:t>
      </w:r>
      <w:r w:rsidR="004F0C37">
        <w:rPr>
          <w:lang w:eastAsia="en-GB"/>
        </w:rPr>
        <w:t>from</w:t>
      </w:r>
      <w:r w:rsidR="005F34E9">
        <w:rPr>
          <w:lang w:eastAsia="en-GB"/>
        </w:rPr>
        <w:t xml:space="preserve"> the </w:t>
      </w:r>
      <w:r w:rsidR="00BA51C7">
        <w:rPr>
          <w:lang w:eastAsia="en-GB"/>
        </w:rPr>
        <w:t>capabilities of the F-22 Raptor used to take the balloon down and in particular the signature of the Sidewinder missile</w:t>
      </w:r>
      <w:sdt>
        <w:sdtPr>
          <w:rPr>
            <w:lang w:eastAsia="en-GB"/>
          </w:rPr>
          <w:id w:val="1066373940"/>
          <w:citation/>
        </w:sdtPr>
        <w:sdtContent>
          <w:r w:rsidR="002D5A16">
            <w:rPr>
              <w:lang w:eastAsia="en-GB"/>
            </w:rPr>
            <w:fldChar w:fldCharType="begin"/>
          </w:r>
          <w:r w:rsidR="002D5A16">
            <w:rPr>
              <w:lang w:eastAsia="en-GB"/>
            </w:rPr>
            <w:instrText xml:space="preserve"> CITATION Gar23 \l 2057 </w:instrText>
          </w:r>
          <w:r w:rsidR="002D5A16">
            <w:rPr>
              <w:lang w:eastAsia="en-GB"/>
            </w:rPr>
            <w:fldChar w:fldCharType="separate"/>
          </w:r>
          <w:r w:rsidR="00925C18">
            <w:rPr>
              <w:noProof/>
              <w:lang w:eastAsia="en-GB"/>
            </w:rPr>
            <w:t xml:space="preserve"> </w:t>
          </w:r>
          <w:r w:rsidR="00925C18" w:rsidRPr="00925C18">
            <w:rPr>
              <w:noProof/>
              <w:lang w:eastAsia="en-GB"/>
            </w:rPr>
            <w:t>[15]</w:t>
          </w:r>
          <w:r w:rsidR="002D5A16">
            <w:rPr>
              <w:lang w:eastAsia="en-GB"/>
            </w:rPr>
            <w:fldChar w:fldCharType="end"/>
          </w:r>
        </w:sdtContent>
      </w:sdt>
      <w:r w:rsidR="00BA51C7">
        <w:rPr>
          <w:lang w:eastAsia="en-GB"/>
        </w:rPr>
        <w:t xml:space="preserve"> </w:t>
      </w:r>
      <w:r w:rsidR="00F46FE7">
        <w:rPr>
          <w:lang w:eastAsia="en-GB"/>
        </w:rPr>
        <w:t xml:space="preserve">that was fired. This data would allow the foreign nation to develop countermeasures for the missile and gives an upper hand in </w:t>
      </w:r>
      <w:r w:rsidR="002D5A16">
        <w:rPr>
          <w:lang w:eastAsia="en-GB"/>
        </w:rPr>
        <w:t>aerial combat.</w:t>
      </w:r>
    </w:p>
    <w:p w14:paraId="19E25DB4" w14:textId="5EEA5FED" w:rsidR="007E5F85" w:rsidRDefault="007E5F85">
      <w:pPr>
        <w:rPr>
          <w:lang w:eastAsia="en-GB"/>
        </w:rPr>
      </w:pPr>
      <w:r>
        <w:rPr>
          <w:lang w:eastAsia="en-GB"/>
        </w:rPr>
        <w:br w:type="page"/>
      </w:r>
    </w:p>
    <w:p w14:paraId="0B2D3625" w14:textId="6236FC45" w:rsidR="003062DC" w:rsidRDefault="00461F60" w:rsidP="003062DC">
      <w:pPr>
        <w:pStyle w:val="Heading1"/>
      </w:pPr>
      <w:bookmarkStart w:id="17" w:name="_Toc134742936"/>
      <w:r>
        <w:lastRenderedPageBreak/>
        <w:t xml:space="preserve">6. </w:t>
      </w:r>
      <w:r w:rsidR="003062DC">
        <w:t>Appendix</w:t>
      </w:r>
      <w:bookmarkEnd w:id="17"/>
    </w:p>
    <w:p w14:paraId="230BAFA6" w14:textId="20BC69F0" w:rsidR="003062DC" w:rsidRDefault="00461F60" w:rsidP="003062DC">
      <w:pPr>
        <w:rPr>
          <w:lang w:eastAsia="en-GB"/>
        </w:rPr>
      </w:pPr>
      <w:r>
        <w:rPr>
          <w:lang w:eastAsia="en-GB"/>
        </w:rPr>
        <w:t>To expand on</w:t>
      </w:r>
      <w:r w:rsidR="0000732C">
        <w:rPr>
          <w:lang w:eastAsia="en-GB"/>
        </w:rPr>
        <w:t xml:space="preserve"> section</w:t>
      </w:r>
      <w:r>
        <w:rPr>
          <w:lang w:eastAsia="en-GB"/>
        </w:rPr>
        <w:t xml:space="preserve"> </w:t>
      </w:r>
      <w:r>
        <w:rPr>
          <w:lang w:eastAsia="en-GB"/>
        </w:rPr>
        <w:fldChar w:fldCharType="begin"/>
      </w:r>
      <w:r>
        <w:rPr>
          <w:lang w:eastAsia="en-GB"/>
        </w:rPr>
        <w:instrText xml:space="preserve"> REF _Ref134652378 \h </w:instrText>
      </w:r>
      <w:r>
        <w:rPr>
          <w:lang w:eastAsia="en-GB"/>
        </w:rPr>
      </w:r>
      <w:r>
        <w:rPr>
          <w:lang w:eastAsia="en-GB"/>
        </w:rPr>
        <w:fldChar w:fldCharType="separate"/>
      </w:r>
      <w:r w:rsidR="00925C18">
        <w:t>5.1.3 Ultraviolet</w:t>
      </w:r>
      <w:r>
        <w:rPr>
          <w:lang w:eastAsia="en-GB"/>
        </w:rPr>
        <w:fldChar w:fldCharType="end"/>
      </w:r>
      <w:r>
        <w:rPr>
          <w:lang w:eastAsia="en-GB"/>
        </w:rPr>
        <w:t xml:space="preserve">, UV curable resins have been incorporated into energetic materials to create high performance composite explosives. </w:t>
      </w:r>
      <w:r w:rsidR="0044299D">
        <w:rPr>
          <w:lang w:eastAsia="en-GB"/>
        </w:rPr>
        <w:t>T</w:t>
      </w:r>
      <w:r w:rsidR="0044299D" w:rsidRPr="0044299D">
        <w:rPr>
          <w:lang w:eastAsia="en-GB"/>
        </w:rPr>
        <w:t xml:space="preserve">rimethylbenzoyl-diphenylphosphine </w:t>
      </w:r>
      <w:r w:rsidR="00406218">
        <w:rPr>
          <w:lang w:eastAsia="en-GB"/>
        </w:rPr>
        <w:t>oxide (TPO)</w:t>
      </w:r>
      <w:r w:rsidR="0044299D">
        <w:rPr>
          <w:lang w:eastAsia="en-GB"/>
        </w:rPr>
        <w:t xml:space="preserve"> has been used as a photo initiator </w:t>
      </w:r>
      <w:r w:rsidR="003F5908">
        <w:rPr>
          <w:lang w:eastAsia="en-GB"/>
        </w:rPr>
        <w:t>in conjunction with</w:t>
      </w:r>
      <w:r w:rsidR="0044299D">
        <w:rPr>
          <w:lang w:eastAsia="en-GB"/>
        </w:rPr>
        <w:t xml:space="preserve"> hexanitrohexaazaisowurtzitane (CL-20)</w:t>
      </w:r>
      <w:r w:rsidR="003F5908">
        <w:rPr>
          <w:lang w:eastAsia="en-GB"/>
        </w:rPr>
        <w:t xml:space="preserve"> as the explosive </w:t>
      </w:r>
      <w:r w:rsidR="006477D8">
        <w:rPr>
          <w:lang w:eastAsia="en-GB"/>
        </w:rPr>
        <w:t>component</w:t>
      </w:r>
      <w:r w:rsidR="003F5908">
        <w:rPr>
          <w:lang w:eastAsia="en-GB"/>
        </w:rPr>
        <w:t xml:space="preserve">. </w:t>
      </w:r>
      <w:r w:rsidR="005B16D0">
        <w:rPr>
          <w:lang w:eastAsia="en-GB"/>
        </w:rPr>
        <w:t xml:space="preserve">Whilst reducing the impact sensitivity of the CL-20 the addition of the TPO allowed the </w:t>
      </w:r>
      <w:r w:rsidR="005E7449">
        <w:rPr>
          <w:lang w:eastAsia="en-GB"/>
        </w:rPr>
        <w:t>CL-20 to cure in just 3 minutes</w:t>
      </w:r>
      <w:r w:rsidR="0000732C">
        <w:rPr>
          <w:lang w:eastAsia="en-GB"/>
        </w:rPr>
        <w:t xml:space="preserve"> of UV exposure</w:t>
      </w:r>
      <w:r w:rsidR="005E7449">
        <w:rPr>
          <w:lang w:eastAsia="en-GB"/>
        </w:rPr>
        <w:t>, showing a rapid</w:t>
      </w:r>
      <w:r w:rsidR="0000732C">
        <w:rPr>
          <w:lang w:eastAsia="en-GB"/>
        </w:rPr>
        <w:t xml:space="preserve"> curing</w:t>
      </w:r>
      <w:r w:rsidR="007F07C9">
        <w:rPr>
          <w:lang w:eastAsia="en-GB"/>
        </w:rPr>
        <w:t xml:space="preserve"> speed</w:t>
      </w:r>
      <w:sdt>
        <w:sdtPr>
          <w:rPr>
            <w:lang w:eastAsia="en-GB"/>
          </w:rPr>
          <w:id w:val="1196882538"/>
          <w:citation/>
        </w:sdtPr>
        <w:sdtEndPr/>
        <w:sdtContent>
          <w:r w:rsidR="0000732C">
            <w:rPr>
              <w:lang w:eastAsia="en-GB"/>
            </w:rPr>
            <w:fldChar w:fldCharType="begin"/>
          </w:r>
          <w:r w:rsidR="0000732C">
            <w:rPr>
              <w:lang w:eastAsia="en-GB"/>
            </w:rPr>
            <w:instrText xml:space="preserve"> CITATION Guo19 \l 2057 </w:instrText>
          </w:r>
          <w:r w:rsidR="0000732C">
            <w:rPr>
              <w:lang w:eastAsia="en-GB"/>
            </w:rPr>
            <w:fldChar w:fldCharType="separate"/>
          </w:r>
          <w:r w:rsidR="00925C18">
            <w:rPr>
              <w:noProof/>
              <w:lang w:eastAsia="en-GB"/>
            </w:rPr>
            <w:t xml:space="preserve"> </w:t>
          </w:r>
          <w:r w:rsidR="00925C18" w:rsidRPr="00925C18">
            <w:rPr>
              <w:noProof/>
              <w:lang w:eastAsia="en-GB"/>
            </w:rPr>
            <w:t>[16]</w:t>
          </w:r>
          <w:r w:rsidR="0000732C">
            <w:rPr>
              <w:lang w:eastAsia="en-GB"/>
            </w:rPr>
            <w:fldChar w:fldCharType="end"/>
          </w:r>
        </w:sdtContent>
      </w:sdt>
      <w:r w:rsidR="007F07C9">
        <w:rPr>
          <w:lang w:eastAsia="en-GB"/>
        </w:rPr>
        <w:t>.</w:t>
      </w:r>
    </w:p>
    <w:p w14:paraId="164CDEFC" w14:textId="1D89A5A6" w:rsidR="004A7845" w:rsidRDefault="004A7845" w:rsidP="003062DC">
      <w:pPr>
        <w:rPr>
          <w:lang w:eastAsia="en-GB"/>
        </w:rPr>
      </w:pPr>
      <w:r>
        <w:rPr>
          <w:lang w:eastAsia="en-GB"/>
        </w:rPr>
        <w:t xml:space="preserve">With an output of 100W </w:t>
      </w:r>
      <w:r w:rsidR="00F56BED">
        <w:rPr>
          <w:lang w:eastAsia="en-GB"/>
        </w:rPr>
        <w:t>(</w:t>
      </w:r>
      <w:r w:rsidR="00F56BED" w:rsidRPr="00F56BED">
        <w:rPr>
          <w:lang w:eastAsia="en-GB"/>
        </w:rPr>
        <w:t>I</w:t>
      </w:r>
      <w:r w:rsidR="00F56BED">
        <w:rPr>
          <w:vertAlign w:val="subscript"/>
          <w:lang w:eastAsia="en-GB"/>
        </w:rPr>
        <w:t>1</w:t>
      </w:r>
      <w:r w:rsidR="00F56BED">
        <w:rPr>
          <w:lang w:eastAsia="en-GB"/>
        </w:rPr>
        <w:t xml:space="preserve">) </w:t>
      </w:r>
      <w:r w:rsidRPr="00F56BED">
        <w:rPr>
          <w:lang w:eastAsia="en-GB"/>
        </w:rPr>
        <w:t>at</w:t>
      </w:r>
      <w:r>
        <w:rPr>
          <w:lang w:eastAsia="en-GB"/>
        </w:rPr>
        <w:t xml:space="preserve"> the source</w:t>
      </w:r>
      <w:r w:rsidR="00F56BED">
        <w:rPr>
          <w:lang w:eastAsia="en-GB"/>
        </w:rPr>
        <w:t xml:space="preserve"> and a distance of 18,000m (d),</w:t>
      </w:r>
    </w:p>
    <w:p w14:paraId="5FE93613" w14:textId="2DD1248B" w:rsidR="00B47B31" w:rsidRPr="00F56BED" w:rsidRDefault="007E5F85" w:rsidP="003062DC">
      <w:pPr>
        <w:rPr>
          <w:rFonts w:eastAsiaTheme="minorEastAsia"/>
          <w:lang w:eastAsia="en-GB"/>
        </w:rPr>
      </w:pPr>
      <m:oMathPara>
        <m:oMath>
          <m:sSub>
            <m:sSubPr>
              <m:ctrlPr>
                <w:rPr>
                  <w:rFonts w:ascii="Cambria Math" w:hAnsi="Cambria Math"/>
                  <w:i/>
                  <w:sz w:val="28"/>
                  <w:szCs w:val="28"/>
                  <w:lang w:eastAsia="en-GB"/>
                </w:rPr>
              </m:ctrlPr>
            </m:sSubPr>
            <m:e>
              <m:r>
                <w:rPr>
                  <w:rFonts w:ascii="Cambria Math" w:hAnsi="Cambria Math"/>
                  <w:sz w:val="28"/>
                  <w:szCs w:val="28"/>
                  <w:lang w:eastAsia="en-GB"/>
                </w:rPr>
                <m:t>I</m:t>
              </m:r>
            </m:e>
            <m:sub>
              <m:r>
                <w:rPr>
                  <w:rFonts w:ascii="Cambria Math" w:hAnsi="Cambria Math"/>
                  <w:sz w:val="28"/>
                  <w:szCs w:val="28"/>
                  <w:lang w:eastAsia="en-GB"/>
                </w:rPr>
                <m:t>2</m:t>
              </m:r>
            </m:sub>
          </m:sSub>
          <m:r>
            <w:rPr>
              <w:rFonts w:ascii="Cambria Math" w:hAnsi="Cambria Math"/>
              <w:sz w:val="28"/>
              <w:szCs w:val="28"/>
              <w:lang w:eastAsia="en-GB"/>
            </w:rPr>
            <m:t xml:space="preserve">= </m:t>
          </m:r>
          <m:f>
            <m:fPr>
              <m:ctrlPr>
                <w:rPr>
                  <w:rFonts w:ascii="Cambria Math" w:hAnsi="Cambria Math"/>
                  <w:i/>
                  <w:sz w:val="28"/>
                  <w:szCs w:val="28"/>
                  <w:lang w:eastAsia="en-GB"/>
                </w:rPr>
              </m:ctrlPr>
            </m:fPr>
            <m:num>
              <m:sSub>
                <m:sSubPr>
                  <m:ctrlPr>
                    <w:rPr>
                      <w:rFonts w:ascii="Cambria Math" w:hAnsi="Cambria Math"/>
                      <w:i/>
                      <w:sz w:val="28"/>
                      <w:szCs w:val="28"/>
                      <w:lang w:eastAsia="en-GB"/>
                    </w:rPr>
                  </m:ctrlPr>
                </m:sSubPr>
                <m:e>
                  <m:r>
                    <w:rPr>
                      <w:rFonts w:ascii="Cambria Math" w:hAnsi="Cambria Math"/>
                      <w:sz w:val="28"/>
                      <w:szCs w:val="28"/>
                      <w:lang w:eastAsia="en-GB"/>
                    </w:rPr>
                    <m:t>I</m:t>
                  </m:r>
                </m:e>
                <m:sub>
                  <m:r>
                    <w:rPr>
                      <w:rFonts w:ascii="Cambria Math" w:hAnsi="Cambria Math"/>
                      <w:sz w:val="28"/>
                      <w:szCs w:val="28"/>
                      <w:lang w:eastAsia="en-GB"/>
                    </w:rPr>
                    <m:t>1</m:t>
                  </m:r>
                </m:sub>
              </m:sSub>
            </m:num>
            <m:den>
              <m:sSup>
                <m:sSupPr>
                  <m:ctrlPr>
                    <w:rPr>
                      <w:rFonts w:ascii="Cambria Math" w:hAnsi="Cambria Math"/>
                      <w:i/>
                      <w:sz w:val="28"/>
                      <w:szCs w:val="28"/>
                      <w:lang w:eastAsia="en-GB"/>
                    </w:rPr>
                  </m:ctrlPr>
                </m:sSupPr>
                <m:e>
                  <m:r>
                    <w:rPr>
                      <w:rFonts w:ascii="Cambria Math" w:hAnsi="Cambria Math"/>
                      <w:sz w:val="28"/>
                      <w:szCs w:val="28"/>
                      <w:lang w:eastAsia="en-GB"/>
                    </w:rPr>
                    <m:t>d</m:t>
                  </m:r>
                </m:e>
                <m:sup>
                  <m:r>
                    <w:rPr>
                      <w:rFonts w:ascii="Cambria Math" w:hAnsi="Cambria Math"/>
                      <w:sz w:val="28"/>
                      <w:szCs w:val="28"/>
                      <w:lang w:eastAsia="en-GB"/>
                    </w:rPr>
                    <m:t>2</m:t>
                  </m:r>
                </m:sup>
              </m:sSup>
            </m:den>
          </m:f>
          <m:r>
            <w:rPr>
              <w:rFonts w:ascii="Cambria Math" w:hAnsi="Cambria Math"/>
              <w:sz w:val="28"/>
              <w:szCs w:val="28"/>
              <w:lang w:eastAsia="en-GB"/>
            </w:rPr>
            <m:t xml:space="preserve">        </m:t>
          </m:r>
          <m:sSub>
            <m:sSubPr>
              <m:ctrlPr>
                <w:rPr>
                  <w:rFonts w:ascii="Cambria Math" w:hAnsi="Cambria Math"/>
                  <w:i/>
                  <w:sz w:val="28"/>
                  <w:szCs w:val="28"/>
                  <w:lang w:eastAsia="en-GB"/>
                </w:rPr>
              </m:ctrlPr>
            </m:sSubPr>
            <m:e>
              <m:r>
                <w:rPr>
                  <w:rFonts w:ascii="Cambria Math" w:hAnsi="Cambria Math"/>
                  <w:sz w:val="28"/>
                  <w:szCs w:val="28"/>
                  <w:lang w:eastAsia="en-GB"/>
                </w:rPr>
                <m:t>I</m:t>
              </m:r>
            </m:e>
            <m:sub>
              <m:r>
                <w:rPr>
                  <w:rFonts w:ascii="Cambria Math" w:hAnsi="Cambria Math"/>
                  <w:sz w:val="28"/>
                  <w:szCs w:val="28"/>
                  <w:lang w:eastAsia="en-GB"/>
                </w:rPr>
                <m:t>2</m:t>
              </m:r>
            </m:sub>
          </m:sSub>
          <m:r>
            <w:rPr>
              <w:rFonts w:ascii="Cambria Math" w:hAnsi="Cambria Math"/>
              <w:sz w:val="28"/>
              <w:szCs w:val="28"/>
              <w:lang w:eastAsia="en-GB"/>
            </w:rPr>
            <m:t xml:space="preserve">= </m:t>
          </m:r>
          <m:f>
            <m:fPr>
              <m:ctrlPr>
                <w:rPr>
                  <w:rFonts w:ascii="Cambria Math" w:hAnsi="Cambria Math"/>
                  <w:i/>
                  <w:sz w:val="28"/>
                  <w:szCs w:val="28"/>
                  <w:lang w:eastAsia="en-GB"/>
                </w:rPr>
              </m:ctrlPr>
            </m:fPr>
            <m:num>
              <m:r>
                <w:rPr>
                  <w:rFonts w:ascii="Cambria Math" w:hAnsi="Cambria Math"/>
                  <w:sz w:val="28"/>
                  <w:szCs w:val="28"/>
                  <w:lang w:eastAsia="en-GB"/>
                </w:rPr>
                <m:t>100</m:t>
              </m:r>
            </m:num>
            <m:den>
              <m:sSup>
                <m:sSupPr>
                  <m:ctrlPr>
                    <w:rPr>
                      <w:rFonts w:ascii="Cambria Math" w:hAnsi="Cambria Math"/>
                      <w:i/>
                      <w:sz w:val="28"/>
                      <w:szCs w:val="28"/>
                      <w:lang w:eastAsia="en-GB"/>
                    </w:rPr>
                  </m:ctrlPr>
                </m:sSupPr>
                <m:e>
                  <m:r>
                    <w:rPr>
                      <w:rFonts w:ascii="Cambria Math" w:hAnsi="Cambria Math"/>
                      <w:sz w:val="28"/>
                      <w:szCs w:val="28"/>
                      <w:lang w:eastAsia="en-GB"/>
                    </w:rPr>
                    <m:t>18000</m:t>
                  </m:r>
                </m:e>
                <m:sup>
                  <m:r>
                    <w:rPr>
                      <w:rFonts w:ascii="Cambria Math" w:hAnsi="Cambria Math"/>
                      <w:sz w:val="28"/>
                      <w:szCs w:val="28"/>
                      <w:lang w:eastAsia="en-GB"/>
                    </w:rPr>
                    <m:t>2</m:t>
                  </m:r>
                </m:sup>
              </m:sSup>
            </m:den>
          </m:f>
          <m:r>
            <w:rPr>
              <w:rFonts w:ascii="Cambria Math" w:hAnsi="Cambria Math"/>
              <w:sz w:val="28"/>
              <w:szCs w:val="28"/>
              <w:lang w:eastAsia="en-GB"/>
            </w:rPr>
            <m:t xml:space="preserve">= </m:t>
          </m:r>
          <m:f>
            <m:fPr>
              <m:ctrlPr>
                <w:rPr>
                  <w:rFonts w:ascii="Cambria Math" w:hAnsi="Cambria Math"/>
                  <w:i/>
                  <w:sz w:val="28"/>
                  <w:szCs w:val="28"/>
                  <w:lang w:eastAsia="en-GB"/>
                </w:rPr>
              </m:ctrlPr>
            </m:fPr>
            <m:num>
              <m:r>
                <w:rPr>
                  <w:rFonts w:ascii="Cambria Math" w:hAnsi="Cambria Math"/>
                  <w:sz w:val="28"/>
                  <w:szCs w:val="28"/>
                  <w:lang w:eastAsia="en-GB"/>
                </w:rPr>
                <m:t>100</m:t>
              </m:r>
            </m:num>
            <m:den>
              <m:r>
                <w:rPr>
                  <w:rFonts w:ascii="Cambria Math" w:hAnsi="Cambria Math"/>
                  <w:sz w:val="28"/>
                  <w:szCs w:val="28"/>
                  <w:lang w:eastAsia="en-GB"/>
                </w:rPr>
                <m:t>324000000</m:t>
              </m:r>
            </m:den>
          </m:f>
        </m:oMath>
      </m:oMathPara>
    </w:p>
    <w:p w14:paraId="7AFECADA" w14:textId="5E82ED00" w:rsidR="00F56BED" w:rsidRDefault="00F56BED" w:rsidP="003062DC">
      <w:pPr>
        <w:rPr>
          <w:rFonts w:eastAsiaTheme="minorEastAsia"/>
          <w:lang w:eastAsia="en-GB"/>
        </w:rPr>
      </w:pPr>
      <w:r>
        <w:rPr>
          <w:lang w:eastAsia="en-GB"/>
        </w:rPr>
        <w:t>The resulting power</w:t>
      </w:r>
      <w:r w:rsidR="00EC2669">
        <w:rPr>
          <w:lang w:eastAsia="en-GB"/>
        </w:rPr>
        <w:t xml:space="preserve"> (I</w:t>
      </w:r>
      <w:r w:rsidR="00EC2669">
        <w:rPr>
          <w:vertAlign w:val="subscript"/>
          <w:lang w:eastAsia="en-GB"/>
        </w:rPr>
        <w:t>2</w:t>
      </w:r>
      <w:r w:rsidR="00EC2669">
        <w:rPr>
          <w:lang w:eastAsia="en-GB"/>
        </w:rPr>
        <w:t>)</w:t>
      </w:r>
      <w:r>
        <w:rPr>
          <w:lang w:eastAsia="en-GB"/>
        </w:rPr>
        <w:t xml:space="preserve"> is </w:t>
      </w:r>
      <m:oMath>
        <m:r>
          <w:rPr>
            <w:rFonts w:ascii="Cambria Math" w:hAnsi="Cambria Math"/>
            <w:lang w:eastAsia="en-GB"/>
          </w:rPr>
          <m:t>3.086×</m:t>
        </m:r>
        <m:sSup>
          <m:sSupPr>
            <m:ctrlPr>
              <w:rPr>
                <w:rFonts w:ascii="Cambria Math" w:hAnsi="Cambria Math"/>
                <w:i/>
                <w:lang w:eastAsia="en-GB"/>
              </w:rPr>
            </m:ctrlPr>
          </m:sSupPr>
          <m:e>
            <m:r>
              <w:rPr>
                <w:rFonts w:ascii="Cambria Math" w:hAnsi="Cambria Math"/>
                <w:lang w:eastAsia="en-GB"/>
              </w:rPr>
              <m:t>10</m:t>
            </m:r>
          </m:e>
          <m:sup>
            <m:r>
              <w:rPr>
                <w:rFonts w:ascii="Cambria Math" w:hAnsi="Cambria Math"/>
                <w:lang w:eastAsia="en-GB"/>
              </w:rPr>
              <m:t>-7</m:t>
            </m:r>
          </m:sup>
        </m:sSup>
        <m:r>
          <w:rPr>
            <w:rFonts w:ascii="Cambria Math" w:hAnsi="Cambria Math"/>
            <w:lang w:eastAsia="en-GB"/>
          </w:rPr>
          <m:t>W</m:t>
        </m:r>
      </m:oMath>
      <w:r w:rsidR="00AE5990">
        <w:rPr>
          <w:rFonts w:eastAsiaTheme="minorEastAsia"/>
          <w:lang w:eastAsia="en-GB"/>
        </w:rPr>
        <w:t>.</w:t>
      </w:r>
    </w:p>
    <w:p w14:paraId="7E0321C3" w14:textId="77777777" w:rsidR="007A2CF2" w:rsidRDefault="007A2CF2" w:rsidP="003062DC">
      <w:pPr>
        <w:rPr>
          <w:rFonts w:eastAsiaTheme="minorEastAsia"/>
          <w:lang w:eastAsia="en-GB"/>
        </w:rPr>
      </w:pPr>
    </w:p>
    <w:p w14:paraId="2F2B2EDA" w14:textId="4B1C6134" w:rsidR="006477D8" w:rsidRDefault="00AA06C6" w:rsidP="003062DC">
      <w:pPr>
        <w:rPr>
          <w:lang w:eastAsia="en-GB"/>
        </w:rPr>
      </w:pPr>
      <w:r>
        <w:rPr>
          <w:lang w:eastAsia="en-GB"/>
        </w:rPr>
        <w:t xml:space="preserve">In </w:t>
      </w:r>
      <w:r>
        <w:rPr>
          <w:lang w:eastAsia="en-GB"/>
        </w:rPr>
        <w:fldChar w:fldCharType="begin"/>
      </w:r>
      <w:r>
        <w:rPr>
          <w:lang w:eastAsia="en-GB"/>
        </w:rPr>
        <w:instrText xml:space="preserve"> REF _Ref134735813 \h </w:instrText>
      </w:r>
      <w:r>
        <w:rPr>
          <w:lang w:eastAsia="en-GB"/>
        </w:rPr>
      </w:r>
      <w:r>
        <w:rPr>
          <w:lang w:eastAsia="en-GB"/>
        </w:rPr>
        <w:fldChar w:fldCharType="separate"/>
      </w:r>
      <w:r w:rsidR="00925C18">
        <w:t>5.1.7 Radio</w:t>
      </w:r>
      <w:r>
        <w:rPr>
          <w:lang w:eastAsia="en-GB"/>
        </w:rPr>
        <w:fldChar w:fldCharType="end"/>
      </w:r>
      <w:r>
        <w:rPr>
          <w:lang w:eastAsia="en-GB"/>
        </w:rPr>
        <w:t>, the wavelength can be calculated using this equation:</w:t>
      </w:r>
    </w:p>
    <w:p w14:paraId="1BB9BE4E" w14:textId="0814B9B3" w:rsidR="00AA06C6" w:rsidRPr="00B111CF" w:rsidRDefault="002A0128" w:rsidP="003062DC">
      <w:pPr>
        <w:rPr>
          <w:rFonts w:eastAsiaTheme="minorEastAsia"/>
          <w:sz w:val="28"/>
          <w:szCs w:val="28"/>
          <w:lang w:eastAsia="en-GB"/>
        </w:rPr>
      </w:pPr>
      <m:oMathPara>
        <m:oMath>
          <m:r>
            <w:rPr>
              <w:rFonts w:ascii="Cambria Math" w:hAnsi="Cambria Math"/>
              <w:sz w:val="28"/>
              <w:szCs w:val="28"/>
              <w:lang w:eastAsia="en-GB"/>
            </w:rPr>
            <m:t xml:space="preserve">λ= </m:t>
          </m:r>
          <m:f>
            <m:fPr>
              <m:ctrlPr>
                <w:rPr>
                  <w:rFonts w:ascii="Cambria Math" w:hAnsi="Cambria Math"/>
                  <w:i/>
                  <w:sz w:val="28"/>
                  <w:szCs w:val="28"/>
                  <w:lang w:eastAsia="en-GB"/>
                </w:rPr>
              </m:ctrlPr>
            </m:fPr>
            <m:num>
              <m:r>
                <w:rPr>
                  <w:rFonts w:ascii="Cambria Math" w:hAnsi="Cambria Math"/>
                  <w:sz w:val="28"/>
                  <w:szCs w:val="28"/>
                  <w:lang w:eastAsia="en-GB"/>
                </w:rPr>
                <m:t>v</m:t>
              </m:r>
            </m:num>
            <m:den>
              <m:r>
                <w:rPr>
                  <w:rFonts w:ascii="Cambria Math" w:hAnsi="Cambria Math"/>
                  <w:sz w:val="28"/>
                  <w:szCs w:val="28"/>
                  <w:lang w:eastAsia="en-GB"/>
                </w:rPr>
                <m:t>f</m:t>
              </m:r>
            </m:den>
          </m:f>
          <m:r>
            <w:rPr>
              <w:rFonts w:ascii="Cambria Math" w:eastAsiaTheme="minorEastAsia" w:hAnsi="Cambria Math"/>
              <w:sz w:val="28"/>
              <w:szCs w:val="28"/>
              <w:lang w:eastAsia="en-GB"/>
            </w:rPr>
            <m:t xml:space="preserve">= </m:t>
          </m:r>
          <m:f>
            <m:fPr>
              <m:ctrlPr>
                <w:rPr>
                  <w:rFonts w:ascii="Cambria Math" w:eastAsiaTheme="minorEastAsia" w:hAnsi="Cambria Math"/>
                  <w:i/>
                  <w:sz w:val="28"/>
                  <w:szCs w:val="28"/>
                  <w:lang w:eastAsia="en-GB"/>
                </w:rPr>
              </m:ctrlPr>
            </m:fPr>
            <m:num>
              <m:r>
                <w:rPr>
                  <w:rFonts w:ascii="Cambria Math" w:eastAsiaTheme="minorEastAsia" w:hAnsi="Cambria Math"/>
                  <w:sz w:val="28"/>
                  <w:szCs w:val="28"/>
                  <w:lang w:eastAsia="en-GB"/>
                </w:rPr>
                <m:t>3×</m:t>
              </m:r>
              <m:sSup>
                <m:sSupPr>
                  <m:ctrlPr>
                    <w:rPr>
                      <w:rFonts w:ascii="Cambria Math" w:eastAsiaTheme="minorEastAsia" w:hAnsi="Cambria Math"/>
                      <w:i/>
                      <w:sz w:val="28"/>
                      <w:szCs w:val="28"/>
                      <w:lang w:eastAsia="en-GB"/>
                    </w:rPr>
                  </m:ctrlPr>
                </m:sSupPr>
                <m:e>
                  <m:r>
                    <w:rPr>
                      <w:rFonts w:ascii="Cambria Math" w:eastAsiaTheme="minorEastAsia" w:hAnsi="Cambria Math"/>
                      <w:sz w:val="28"/>
                      <w:szCs w:val="28"/>
                      <w:lang w:eastAsia="en-GB"/>
                    </w:rPr>
                    <m:t>10</m:t>
                  </m:r>
                </m:e>
                <m:sup>
                  <m:r>
                    <w:rPr>
                      <w:rFonts w:ascii="Cambria Math" w:eastAsiaTheme="minorEastAsia" w:hAnsi="Cambria Math"/>
                      <w:sz w:val="28"/>
                      <w:szCs w:val="28"/>
                      <w:lang w:eastAsia="en-GB"/>
                    </w:rPr>
                    <m:t>8</m:t>
                  </m:r>
                </m:sup>
              </m:sSup>
            </m:num>
            <m:den>
              <m:r>
                <w:rPr>
                  <w:rFonts w:ascii="Cambria Math" w:eastAsiaTheme="minorEastAsia" w:hAnsi="Cambria Math"/>
                  <w:sz w:val="28"/>
                  <w:szCs w:val="28"/>
                  <w:lang w:eastAsia="en-GB"/>
                </w:rPr>
                <m:t>100×</m:t>
              </m:r>
              <m:sSup>
                <m:sSupPr>
                  <m:ctrlPr>
                    <w:rPr>
                      <w:rFonts w:ascii="Cambria Math" w:eastAsiaTheme="minorEastAsia" w:hAnsi="Cambria Math"/>
                      <w:i/>
                      <w:sz w:val="28"/>
                      <w:szCs w:val="28"/>
                      <w:lang w:eastAsia="en-GB"/>
                    </w:rPr>
                  </m:ctrlPr>
                </m:sSupPr>
                <m:e>
                  <m:r>
                    <w:rPr>
                      <w:rFonts w:ascii="Cambria Math" w:eastAsiaTheme="minorEastAsia" w:hAnsi="Cambria Math"/>
                      <w:sz w:val="28"/>
                      <w:szCs w:val="28"/>
                      <w:lang w:eastAsia="en-GB"/>
                    </w:rPr>
                    <m:t>10</m:t>
                  </m:r>
                </m:e>
                <m:sup>
                  <m:r>
                    <w:rPr>
                      <w:rFonts w:ascii="Cambria Math" w:eastAsiaTheme="minorEastAsia" w:hAnsi="Cambria Math"/>
                      <w:sz w:val="28"/>
                      <w:szCs w:val="28"/>
                      <w:lang w:eastAsia="en-GB"/>
                    </w:rPr>
                    <m:t>6</m:t>
                  </m:r>
                </m:sup>
              </m:sSup>
            </m:den>
          </m:f>
          <m:r>
            <w:rPr>
              <w:rFonts w:ascii="Cambria Math" w:eastAsiaTheme="minorEastAsia" w:hAnsi="Cambria Math"/>
              <w:sz w:val="28"/>
              <w:szCs w:val="28"/>
              <w:lang w:eastAsia="en-GB"/>
            </w:rPr>
            <m:t>=3</m:t>
          </m:r>
          <m:r>
            <w:rPr>
              <w:rFonts w:ascii="Cambria Math" w:eastAsiaTheme="minorEastAsia" w:hAnsi="Cambria Math"/>
              <w:sz w:val="28"/>
              <w:szCs w:val="28"/>
              <w:lang w:eastAsia="en-GB"/>
            </w:rPr>
            <m:t>m</m:t>
          </m:r>
        </m:oMath>
      </m:oMathPara>
    </w:p>
    <w:p w14:paraId="22912340" w14:textId="01991CC8" w:rsidR="00B111CF" w:rsidRDefault="00B111CF" w:rsidP="00B111CF">
      <w:pPr>
        <w:rPr>
          <w:lang w:eastAsia="en-GB"/>
        </w:rPr>
      </w:pPr>
      <w:r>
        <w:rPr>
          <w:lang w:eastAsia="en-GB"/>
        </w:rPr>
        <w:t xml:space="preserve">Where </w:t>
      </w:r>
      <w:r w:rsidR="00694B59">
        <w:rPr>
          <w:rFonts w:cstheme="minorHAnsi"/>
          <w:lang w:eastAsia="en-GB"/>
        </w:rPr>
        <w:t>λ</w:t>
      </w:r>
      <w:r w:rsidR="00694B59">
        <w:rPr>
          <w:lang w:eastAsia="en-GB"/>
        </w:rPr>
        <w:t xml:space="preserve"> is the wavelength (m), v is the velocity (m/s) and f is the frequency (Hz).</w:t>
      </w:r>
    </w:p>
    <w:p w14:paraId="778DEA77" w14:textId="77777777" w:rsidR="007E5F85" w:rsidRPr="00796170" w:rsidRDefault="007E5F85" w:rsidP="00B111CF">
      <w:pPr>
        <w:rPr>
          <w:lang w:eastAsia="en-GB"/>
        </w:rPr>
      </w:pPr>
    </w:p>
    <w:bookmarkStart w:id="18" w:name="_Toc134742937" w:displacedByCustomXml="next"/>
    <w:sdt>
      <w:sdtPr>
        <w:rPr>
          <w:rFonts w:asciiTheme="minorHAnsi" w:eastAsiaTheme="minorHAnsi" w:hAnsiTheme="minorHAnsi" w:cstheme="minorBidi"/>
          <w:b w:val="0"/>
          <w:bCs w:val="0"/>
          <w:color w:val="auto"/>
          <w:kern w:val="2"/>
          <w:sz w:val="22"/>
          <w:szCs w:val="22"/>
          <w:lang w:eastAsia="en-US"/>
          <w14:ligatures w14:val="standardContextual"/>
        </w:rPr>
        <w:id w:val="-1181970080"/>
        <w:docPartObj>
          <w:docPartGallery w:val="Bibliographies"/>
          <w:docPartUnique/>
        </w:docPartObj>
      </w:sdtPr>
      <w:sdtEndPr/>
      <w:sdtContent>
        <w:p w14:paraId="34843507" w14:textId="09B68227" w:rsidR="003062DC" w:rsidRDefault="00461F60">
          <w:pPr>
            <w:pStyle w:val="Heading1"/>
          </w:pPr>
          <w:r>
            <w:t>7.1 R</w:t>
          </w:r>
          <w:r w:rsidR="003062DC">
            <w:t>eferences</w:t>
          </w:r>
          <w:bookmarkEnd w:id="18"/>
        </w:p>
        <w:sdt>
          <w:sdtPr>
            <w:id w:val="-573587230"/>
            <w:bibliography/>
          </w:sdtPr>
          <w:sdtEndPr/>
          <w:sdtContent>
            <w:p w14:paraId="0A6CF096" w14:textId="77777777" w:rsidR="00925C18" w:rsidRDefault="003062DC" w:rsidP="39EF7153">
              <w:pPr>
                <w:rPr>
                  <w:noProof/>
                </w:rPr>
              </w:pPr>
              <w:r w:rsidRPr="39EF7153">
                <w:fldChar w:fldCharType="begin"/>
              </w:r>
              <w:r>
                <w:instrText xml:space="preserve"> BIBLIOGRAPHY </w:instrText>
              </w:r>
              <w:r w:rsidRPr="39EF7153">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925C18" w14:paraId="1061479C" w14:textId="77777777">
                <w:trPr>
                  <w:divId w:val="918292357"/>
                  <w:tblCellSpacing w:w="15" w:type="dxa"/>
                </w:trPr>
                <w:tc>
                  <w:tcPr>
                    <w:tcW w:w="50" w:type="pct"/>
                    <w:hideMark/>
                  </w:tcPr>
                  <w:p w14:paraId="78A73A4E" w14:textId="2DE0215E" w:rsidR="00925C18" w:rsidRDefault="00925C18">
                    <w:pPr>
                      <w:pStyle w:val="Bibliography"/>
                      <w:rPr>
                        <w:noProof/>
                        <w:kern w:val="0"/>
                        <w:sz w:val="24"/>
                        <w:szCs w:val="24"/>
                        <w14:ligatures w14:val="none"/>
                      </w:rPr>
                    </w:pPr>
                    <w:r>
                      <w:rPr>
                        <w:noProof/>
                      </w:rPr>
                      <w:t xml:space="preserve">[1] </w:t>
                    </w:r>
                  </w:p>
                </w:tc>
                <w:tc>
                  <w:tcPr>
                    <w:tcW w:w="0" w:type="auto"/>
                    <w:hideMark/>
                  </w:tcPr>
                  <w:p w14:paraId="4274A817" w14:textId="77777777" w:rsidR="00925C18" w:rsidRDefault="00925C18">
                    <w:pPr>
                      <w:pStyle w:val="Bibliography"/>
                      <w:rPr>
                        <w:noProof/>
                      </w:rPr>
                    </w:pPr>
                    <w:r>
                      <w:rPr>
                        <w:noProof/>
                      </w:rPr>
                      <w:t>BBC News, “Chinese spy balloon over US is weather device says Beijing,” BBC News, 3 February 2023. [Online]. Available: https://www.bbc.com/news/world-us-canada-64515033. [Accessed 23 April 2023].</w:t>
                    </w:r>
                  </w:p>
                </w:tc>
              </w:tr>
              <w:tr w:rsidR="00925C18" w14:paraId="44FC4E96" w14:textId="77777777">
                <w:trPr>
                  <w:divId w:val="918292357"/>
                  <w:tblCellSpacing w:w="15" w:type="dxa"/>
                </w:trPr>
                <w:tc>
                  <w:tcPr>
                    <w:tcW w:w="50" w:type="pct"/>
                    <w:hideMark/>
                  </w:tcPr>
                  <w:p w14:paraId="7F04E98F" w14:textId="77777777" w:rsidR="00925C18" w:rsidRDefault="00925C18">
                    <w:pPr>
                      <w:pStyle w:val="Bibliography"/>
                      <w:rPr>
                        <w:noProof/>
                      </w:rPr>
                    </w:pPr>
                    <w:r>
                      <w:rPr>
                        <w:noProof/>
                      </w:rPr>
                      <w:t xml:space="preserve">[2] </w:t>
                    </w:r>
                  </w:p>
                </w:tc>
                <w:tc>
                  <w:tcPr>
                    <w:tcW w:w="0" w:type="auto"/>
                    <w:hideMark/>
                  </w:tcPr>
                  <w:p w14:paraId="7A81147F" w14:textId="77777777" w:rsidR="00925C18" w:rsidRDefault="00925C18">
                    <w:pPr>
                      <w:pStyle w:val="Bibliography"/>
                      <w:rPr>
                        <w:noProof/>
                      </w:rPr>
                    </w:pPr>
                    <w:r>
                      <w:rPr>
                        <w:noProof/>
                      </w:rPr>
                      <w:t>H. Cooper, “U.S. Navy Divers Work to Recover Debris From Chinese Spy Balloon as Diplomacy Dwindles,” The New York Times, 2023.</w:t>
                    </w:r>
                  </w:p>
                </w:tc>
              </w:tr>
              <w:tr w:rsidR="00925C18" w14:paraId="1BAB8147" w14:textId="77777777">
                <w:trPr>
                  <w:divId w:val="918292357"/>
                  <w:tblCellSpacing w:w="15" w:type="dxa"/>
                </w:trPr>
                <w:tc>
                  <w:tcPr>
                    <w:tcW w:w="50" w:type="pct"/>
                    <w:hideMark/>
                  </w:tcPr>
                  <w:p w14:paraId="1E5FB37A" w14:textId="77777777" w:rsidR="00925C18" w:rsidRDefault="00925C18">
                    <w:pPr>
                      <w:pStyle w:val="Bibliography"/>
                      <w:rPr>
                        <w:noProof/>
                      </w:rPr>
                    </w:pPr>
                    <w:r>
                      <w:rPr>
                        <w:noProof/>
                      </w:rPr>
                      <w:t xml:space="preserve">[3] </w:t>
                    </w:r>
                  </w:p>
                </w:tc>
                <w:tc>
                  <w:tcPr>
                    <w:tcW w:w="0" w:type="auto"/>
                    <w:hideMark/>
                  </w:tcPr>
                  <w:p w14:paraId="587500C6" w14:textId="77777777" w:rsidR="00925C18" w:rsidRDefault="00925C18">
                    <w:pPr>
                      <w:pStyle w:val="Bibliography"/>
                      <w:rPr>
                        <w:noProof/>
                      </w:rPr>
                    </w:pPr>
                    <w:r>
                      <w:rPr>
                        <w:noProof/>
                      </w:rPr>
                      <w:t>A. Culbertson, “US releases photo of Chinese 'spy balloon' taken by pilot before it was shot down,” Sky News, 3 April 2023. [Online]. Available: https://news.sky.com/story/us-releases-photo-of-chinese-spy-balloon-taken-by-pilot-before-it-was-shot-down-12817535. [Accessed 8 May 2023].</w:t>
                    </w:r>
                  </w:p>
                </w:tc>
              </w:tr>
              <w:tr w:rsidR="00925C18" w14:paraId="1884F449" w14:textId="77777777">
                <w:trPr>
                  <w:divId w:val="918292357"/>
                  <w:tblCellSpacing w:w="15" w:type="dxa"/>
                </w:trPr>
                <w:tc>
                  <w:tcPr>
                    <w:tcW w:w="50" w:type="pct"/>
                    <w:hideMark/>
                  </w:tcPr>
                  <w:p w14:paraId="1D8B3000" w14:textId="77777777" w:rsidR="00925C18" w:rsidRDefault="00925C18">
                    <w:pPr>
                      <w:pStyle w:val="Bibliography"/>
                      <w:rPr>
                        <w:noProof/>
                      </w:rPr>
                    </w:pPr>
                    <w:r>
                      <w:rPr>
                        <w:noProof/>
                      </w:rPr>
                      <w:t xml:space="preserve">[4] </w:t>
                    </w:r>
                  </w:p>
                </w:tc>
                <w:tc>
                  <w:tcPr>
                    <w:tcW w:w="0" w:type="auto"/>
                    <w:hideMark/>
                  </w:tcPr>
                  <w:p w14:paraId="7FBD341B" w14:textId="77777777" w:rsidR="00925C18" w:rsidRDefault="00925C18">
                    <w:pPr>
                      <w:pStyle w:val="Bibliography"/>
                      <w:rPr>
                        <w:noProof/>
                      </w:rPr>
                    </w:pPr>
                    <w:r>
                      <w:rPr>
                        <w:noProof/>
                      </w:rPr>
                      <w:t>E. Wong, “Chinese Balloon Had Tools to Collect Electronic Communications, U.S. Says,” The New York Times, 2023.</w:t>
                    </w:r>
                  </w:p>
                </w:tc>
              </w:tr>
              <w:tr w:rsidR="00925C18" w14:paraId="5EBF1F37" w14:textId="77777777">
                <w:trPr>
                  <w:divId w:val="918292357"/>
                  <w:tblCellSpacing w:w="15" w:type="dxa"/>
                </w:trPr>
                <w:tc>
                  <w:tcPr>
                    <w:tcW w:w="50" w:type="pct"/>
                    <w:hideMark/>
                  </w:tcPr>
                  <w:p w14:paraId="3F9C4D64" w14:textId="77777777" w:rsidR="00925C18" w:rsidRDefault="00925C18">
                    <w:pPr>
                      <w:pStyle w:val="Bibliography"/>
                      <w:rPr>
                        <w:noProof/>
                      </w:rPr>
                    </w:pPr>
                    <w:r>
                      <w:rPr>
                        <w:noProof/>
                      </w:rPr>
                      <w:t xml:space="preserve">[5] </w:t>
                    </w:r>
                  </w:p>
                </w:tc>
                <w:tc>
                  <w:tcPr>
                    <w:tcW w:w="0" w:type="auto"/>
                    <w:hideMark/>
                  </w:tcPr>
                  <w:p w14:paraId="6A51C9FF" w14:textId="77777777" w:rsidR="00925C18" w:rsidRDefault="00925C18">
                    <w:pPr>
                      <w:pStyle w:val="Bibliography"/>
                      <w:rPr>
                        <w:noProof/>
                      </w:rPr>
                    </w:pPr>
                    <w:r>
                      <w:rPr>
                        <w:noProof/>
                      </w:rPr>
                      <w:t>Gamma Scientific, “Electromagnetic Spectrum 101,” 2 July 2021. [Online]. Available: https://gamma-sci.com/2021/07/02/electromagnetic-spectrum-101-radio-microwave-and-infrared/. [Accessed 10 May 2023].</w:t>
                    </w:r>
                  </w:p>
                </w:tc>
              </w:tr>
              <w:tr w:rsidR="00925C18" w14:paraId="10FEB159" w14:textId="77777777">
                <w:trPr>
                  <w:divId w:val="918292357"/>
                  <w:tblCellSpacing w:w="15" w:type="dxa"/>
                </w:trPr>
                <w:tc>
                  <w:tcPr>
                    <w:tcW w:w="50" w:type="pct"/>
                    <w:hideMark/>
                  </w:tcPr>
                  <w:p w14:paraId="651D6A2E" w14:textId="77777777" w:rsidR="00925C18" w:rsidRDefault="00925C18">
                    <w:pPr>
                      <w:pStyle w:val="Bibliography"/>
                      <w:rPr>
                        <w:noProof/>
                      </w:rPr>
                    </w:pPr>
                    <w:r>
                      <w:rPr>
                        <w:noProof/>
                      </w:rPr>
                      <w:lastRenderedPageBreak/>
                      <w:t xml:space="preserve">[6] </w:t>
                    </w:r>
                  </w:p>
                </w:tc>
                <w:tc>
                  <w:tcPr>
                    <w:tcW w:w="0" w:type="auto"/>
                    <w:hideMark/>
                  </w:tcPr>
                  <w:p w14:paraId="347F4173" w14:textId="77777777" w:rsidR="00925C18" w:rsidRDefault="00925C18">
                    <w:pPr>
                      <w:pStyle w:val="Bibliography"/>
                      <w:rPr>
                        <w:noProof/>
                      </w:rPr>
                    </w:pPr>
                    <w:r>
                      <w:rPr>
                        <w:noProof/>
                      </w:rPr>
                      <w:t xml:space="preserve">P. Christillin, “Nuclear Compton scattering,” </w:t>
                    </w:r>
                    <w:r>
                      <w:rPr>
                        <w:i/>
                        <w:iCs/>
                        <w:noProof/>
                      </w:rPr>
                      <w:t xml:space="preserve">Journal of Physics G: Nuclear Physics, </w:t>
                    </w:r>
                    <w:r>
                      <w:rPr>
                        <w:noProof/>
                      </w:rPr>
                      <w:t xml:space="preserve">vol. XII, no. 9, p. 837, 1986. </w:t>
                    </w:r>
                  </w:p>
                </w:tc>
              </w:tr>
              <w:tr w:rsidR="00925C18" w14:paraId="0EDAD53E" w14:textId="77777777">
                <w:trPr>
                  <w:divId w:val="918292357"/>
                  <w:tblCellSpacing w:w="15" w:type="dxa"/>
                </w:trPr>
                <w:tc>
                  <w:tcPr>
                    <w:tcW w:w="50" w:type="pct"/>
                    <w:hideMark/>
                  </w:tcPr>
                  <w:p w14:paraId="15E64B46" w14:textId="77777777" w:rsidR="00925C18" w:rsidRDefault="00925C18">
                    <w:pPr>
                      <w:pStyle w:val="Bibliography"/>
                      <w:rPr>
                        <w:noProof/>
                      </w:rPr>
                    </w:pPr>
                    <w:r>
                      <w:rPr>
                        <w:noProof/>
                      </w:rPr>
                      <w:t xml:space="preserve">[7] </w:t>
                    </w:r>
                  </w:p>
                </w:tc>
                <w:tc>
                  <w:tcPr>
                    <w:tcW w:w="0" w:type="auto"/>
                    <w:hideMark/>
                  </w:tcPr>
                  <w:p w14:paraId="3EE268CA" w14:textId="77777777" w:rsidR="00925C18" w:rsidRDefault="00925C18">
                    <w:pPr>
                      <w:pStyle w:val="Bibliography"/>
                      <w:rPr>
                        <w:noProof/>
                      </w:rPr>
                    </w:pPr>
                    <w:r>
                      <w:rPr>
                        <w:noProof/>
                      </w:rPr>
                      <w:t>Britannica, “Compton Effect,” 12 February 2023. [Online]. Available: https://www.britannica.com/science/Compton-effect. [Accessed 10 May 2022].</w:t>
                    </w:r>
                  </w:p>
                </w:tc>
              </w:tr>
              <w:tr w:rsidR="00925C18" w14:paraId="4D881720" w14:textId="77777777">
                <w:trPr>
                  <w:divId w:val="918292357"/>
                  <w:tblCellSpacing w:w="15" w:type="dxa"/>
                </w:trPr>
                <w:tc>
                  <w:tcPr>
                    <w:tcW w:w="50" w:type="pct"/>
                    <w:hideMark/>
                  </w:tcPr>
                  <w:p w14:paraId="7C33666A" w14:textId="77777777" w:rsidR="00925C18" w:rsidRDefault="00925C18">
                    <w:pPr>
                      <w:pStyle w:val="Bibliography"/>
                      <w:rPr>
                        <w:noProof/>
                      </w:rPr>
                    </w:pPr>
                    <w:r>
                      <w:rPr>
                        <w:noProof/>
                      </w:rPr>
                      <w:t xml:space="preserve">[8] </w:t>
                    </w:r>
                  </w:p>
                </w:tc>
                <w:tc>
                  <w:tcPr>
                    <w:tcW w:w="0" w:type="auto"/>
                    <w:hideMark/>
                  </w:tcPr>
                  <w:p w14:paraId="5AECE7DE" w14:textId="77777777" w:rsidR="00925C18" w:rsidRDefault="00925C18">
                    <w:pPr>
                      <w:pStyle w:val="Bibliography"/>
                      <w:rPr>
                        <w:noProof/>
                      </w:rPr>
                    </w:pPr>
                    <w:r>
                      <w:rPr>
                        <w:noProof/>
                      </w:rPr>
                      <w:t xml:space="preserve">D. B. Sirdeshmukh, “Gamma-Ray Diffraction – A Powerful Tool in Crystal Physics,” </w:t>
                    </w:r>
                    <w:r>
                      <w:rPr>
                        <w:i/>
                        <w:iCs/>
                        <w:noProof/>
                      </w:rPr>
                      <w:t xml:space="preserve">Current Science, </w:t>
                    </w:r>
                    <w:r>
                      <w:rPr>
                        <w:noProof/>
                      </w:rPr>
                      <w:t xml:space="preserve">vol. LXXII, no. 9, pp. 631-640, 1997. </w:t>
                    </w:r>
                  </w:p>
                </w:tc>
              </w:tr>
              <w:tr w:rsidR="00925C18" w14:paraId="27871806" w14:textId="77777777">
                <w:trPr>
                  <w:divId w:val="918292357"/>
                  <w:tblCellSpacing w:w="15" w:type="dxa"/>
                </w:trPr>
                <w:tc>
                  <w:tcPr>
                    <w:tcW w:w="50" w:type="pct"/>
                    <w:hideMark/>
                  </w:tcPr>
                  <w:p w14:paraId="78EBFA8B" w14:textId="77777777" w:rsidR="00925C18" w:rsidRDefault="00925C18">
                    <w:pPr>
                      <w:pStyle w:val="Bibliography"/>
                      <w:rPr>
                        <w:noProof/>
                      </w:rPr>
                    </w:pPr>
                    <w:r>
                      <w:rPr>
                        <w:noProof/>
                      </w:rPr>
                      <w:t xml:space="preserve">[9] </w:t>
                    </w:r>
                  </w:p>
                </w:tc>
                <w:tc>
                  <w:tcPr>
                    <w:tcW w:w="0" w:type="auto"/>
                    <w:hideMark/>
                  </w:tcPr>
                  <w:p w14:paraId="0FF7911F" w14:textId="77777777" w:rsidR="00925C18" w:rsidRDefault="00925C18">
                    <w:pPr>
                      <w:pStyle w:val="Bibliography"/>
                      <w:rPr>
                        <w:noProof/>
                      </w:rPr>
                    </w:pPr>
                    <w:r>
                      <w:rPr>
                        <w:noProof/>
                      </w:rPr>
                      <w:t>G. Lloyd-Jones, “Basics of X-ray Physics,” February 2016. [Online]. Available: https://www.radiologymasterclass.co.uk/tutorials/physics/x-ray_physics_production. [Accessed 10 May 2023].</w:t>
                    </w:r>
                  </w:p>
                </w:tc>
              </w:tr>
              <w:tr w:rsidR="00925C18" w14:paraId="53CF71C4" w14:textId="77777777">
                <w:trPr>
                  <w:divId w:val="918292357"/>
                  <w:tblCellSpacing w:w="15" w:type="dxa"/>
                </w:trPr>
                <w:tc>
                  <w:tcPr>
                    <w:tcW w:w="50" w:type="pct"/>
                    <w:hideMark/>
                  </w:tcPr>
                  <w:p w14:paraId="04B155C8" w14:textId="77777777" w:rsidR="00925C18" w:rsidRDefault="00925C18">
                    <w:pPr>
                      <w:pStyle w:val="Bibliography"/>
                      <w:rPr>
                        <w:noProof/>
                      </w:rPr>
                    </w:pPr>
                    <w:r>
                      <w:rPr>
                        <w:noProof/>
                      </w:rPr>
                      <w:t xml:space="preserve">[10] </w:t>
                    </w:r>
                  </w:p>
                </w:tc>
                <w:tc>
                  <w:tcPr>
                    <w:tcW w:w="0" w:type="auto"/>
                    <w:hideMark/>
                  </w:tcPr>
                  <w:p w14:paraId="22348498" w14:textId="77777777" w:rsidR="00925C18" w:rsidRDefault="00925C18">
                    <w:pPr>
                      <w:pStyle w:val="Bibliography"/>
                      <w:rPr>
                        <w:noProof/>
                      </w:rPr>
                    </w:pPr>
                    <w:r>
                      <w:rPr>
                        <w:noProof/>
                      </w:rPr>
                      <w:t xml:space="preserve">A. Thomas, “The first 50 years of military radiology 1895–1945,” </w:t>
                    </w:r>
                    <w:r>
                      <w:rPr>
                        <w:i/>
                        <w:iCs/>
                        <w:noProof/>
                      </w:rPr>
                      <w:t xml:space="preserve">European Journal of Radiology, </w:t>
                    </w:r>
                    <w:r>
                      <w:rPr>
                        <w:noProof/>
                      </w:rPr>
                      <w:t xml:space="preserve">vol. LXIII, no. 2, pp. 214-219, 2007. </w:t>
                    </w:r>
                  </w:p>
                </w:tc>
              </w:tr>
              <w:tr w:rsidR="00925C18" w14:paraId="23A44D64" w14:textId="77777777">
                <w:trPr>
                  <w:divId w:val="918292357"/>
                  <w:tblCellSpacing w:w="15" w:type="dxa"/>
                </w:trPr>
                <w:tc>
                  <w:tcPr>
                    <w:tcW w:w="50" w:type="pct"/>
                    <w:hideMark/>
                  </w:tcPr>
                  <w:p w14:paraId="584C4F08" w14:textId="77777777" w:rsidR="00925C18" w:rsidRDefault="00925C18">
                    <w:pPr>
                      <w:pStyle w:val="Bibliography"/>
                      <w:rPr>
                        <w:noProof/>
                      </w:rPr>
                    </w:pPr>
                    <w:r>
                      <w:rPr>
                        <w:noProof/>
                      </w:rPr>
                      <w:t xml:space="preserve">[11] </w:t>
                    </w:r>
                  </w:p>
                </w:tc>
                <w:tc>
                  <w:tcPr>
                    <w:tcW w:w="0" w:type="auto"/>
                    <w:hideMark/>
                  </w:tcPr>
                  <w:p w14:paraId="0280D627" w14:textId="77777777" w:rsidR="00925C18" w:rsidRDefault="00925C18">
                    <w:pPr>
                      <w:pStyle w:val="Bibliography"/>
                      <w:rPr>
                        <w:noProof/>
                      </w:rPr>
                    </w:pPr>
                    <w:r>
                      <w:rPr>
                        <w:noProof/>
                      </w:rPr>
                      <w:t xml:space="preserve">Y.-J. Kim, “Inactivation of foodborne pathogenic bacteria in water and stainless steel surfaces by vacuum-UV amalgam lamp and low-pressure mercury UV lamp irradiation,” </w:t>
                    </w:r>
                    <w:r>
                      <w:rPr>
                        <w:i/>
                        <w:iCs/>
                        <w:noProof/>
                      </w:rPr>
                      <w:t xml:space="preserve">Innovative Food Science &amp; Emerging Technologies, </w:t>
                    </w:r>
                    <w:r>
                      <w:rPr>
                        <w:noProof/>
                      </w:rPr>
                      <w:t xml:space="preserve">vol. LXXXIV, 2023. </w:t>
                    </w:r>
                  </w:p>
                </w:tc>
              </w:tr>
              <w:tr w:rsidR="00925C18" w14:paraId="7944B668" w14:textId="77777777">
                <w:trPr>
                  <w:divId w:val="918292357"/>
                  <w:tblCellSpacing w:w="15" w:type="dxa"/>
                </w:trPr>
                <w:tc>
                  <w:tcPr>
                    <w:tcW w:w="50" w:type="pct"/>
                    <w:hideMark/>
                  </w:tcPr>
                  <w:p w14:paraId="7139CA26" w14:textId="77777777" w:rsidR="00925C18" w:rsidRDefault="00925C18">
                    <w:pPr>
                      <w:pStyle w:val="Bibliography"/>
                      <w:rPr>
                        <w:noProof/>
                      </w:rPr>
                    </w:pPr>
                    <w:r>
                      <w:rPr>
                        <w:noProof/>
                      </w:rPr>
                      <w:t xml:space="preserve">[12] </w:t>
                    </w:r>
                  </w:p>
                </w:tc>
                <w:tc>
                  <w:tcPr>
                    <w:tcW w:w="0" w:type="auto"/>
                    <w:hideMark/>
                  </w:tcPr>
                  <w:p w14:paraId="510CF5F6" w14:textId="77777777" w:rsidR="00925C18" w:rsidRDefault="00925C18">
                    <w:pPr>
                      <w:pStyle w:val="Bibliography"/>
                      <w:rPr>
                        <w:noProof/>
                      </w:rPr>
                    </w:pPr>
                    <w:r>
                      <w:rPr>
                        <w:noProof/>
                      </w:rPr>
                      <w:t>K. Bose, “Leaked document claims Chinese spy balloon uses solar to power data collection,” 18 April 2023. [Online]. Available: https://www.energylivenews.com/2023/04/18/leaked-document-claims-chinese-spy-balloon-uses-solar-to-power-data-collection/. [Accessed 10 May 2023].</w:t>
                    </w:r>
                  </w:p>
                </w:tc>
              </w:tr>
              <w:tr w:rsidR="00925C18" w14:paraId="64FB7782" w14:textId="77777777">
                <w:trPr>
                  <w:divId w:val="918292357"/>
                  <w:tblCellSpacing w:w="15" w:type="dxa"/>
                </w:trPr>
                <w:tc>
                  <w:tcPr>
                    <w:tcW w:w="50" w:type="pct"/>
                    <w:hideMark/>
                  </w:tcPr>
                  <w:p w14:paraId="5C169E07" w14:textId="77777777" w:rsidR="00925C18" w:rsidRDefault="00925C18">
                    <w:pPr>
                      <w:pStyle w:val="Bibliography"/>
                      <w:rPr>
                        <w:noProof/>
                      </w:rPr>
                    </w:pPr>
                    <w:r>
                      <w:rPr>
                        <w:noProof/>
                      </w:rPr>
                      <w:t xml:space="preserve">[13] </w:t>
                    </w:r>
                  </w:p>
                </w:tc>
                <w:tc>
                  <w:tcPr>
                    <w:tcW w:w="0" w:type="auto"/>
                    <w:hideMark/>
                  </w:tcPr>
                  <w:p w14:paraId="6AB96242" w14:textId="77777777" w:rsidR="00925C18" w:rsidRDefault="00925C18">
                    <w:pPr>
                      <w:pStyle w:val="Bibliography"/>
                      <w:rPr>
                        <w:noProof/>
                      </w:rPr>
                    </w:pPr>
                    <w:r>
                      <w:rPr>
                        <w:noProof/>
                      </w:rPr>
                      <w:t xml:space="preserve">P. Redhead, “The Invention of the Cavity Magnetron and its Introduction into Canada and the U.S.A.,” </w:t>
                    </w:r>
                    <w:r>
                      <w:rPr>
                        <w:i/>
                        <w:iCs/>
                        <w:noProof/>
                      </w:rPr>
                      <w:t xml:space="preserve">Physics in Canada, </w:t>
                    </w:r>
                    <w:r>
                      <w:rPr>
                        <w:noProof/>
                      </w:rPr>
                      <w:t xml:space="preserve">vol. LVII, no. 6, p. 321, 2001. </w:t>
                    </w:r>
                  </w:p>
                </w:tc>
              </w:tr>
              <w:tr w:rsidR="00925C18" w14:paraId="4C0CC074" w14:textId="77777777">
                <w:trPr>
                  <w:divId w:val="918292357"/>
                  <w:tblCellSpacing w:w="15" w:type="dxa"/>
                </w:trPr>
                <w:tc>
                  <w:tcPr>
                    <w:tcW w:w="50" w:type="pct"/>
                    <w:hideMark/>
                  </w:tcPr>
                  <w:p w14:paraId="1E24A7E5" w14:textId="77777777" w:rsidR="00925C18" w:rsidRDefault="00925C18">
                    <w:pPr>
                      <w:pStyle w:val="Bibliography"/>
                      <w:rPr>
                        <w:noProof/>
                      </w:rPr>
                    </w:pPr>
                    <w:r>
                      <w:rPr>
                        <w:noProof/>
                      </w:rPr>
                      <w:t xml:space="preserve">[14] </w:t>
                    </w:r>
                  </w:p>
                </w:tc>
                <w:tc>
                  <w:tcPr>
                    <w:tcW w:w="0" w:type="auto"/>
                    <w:hideMark/>
                  </w:tcPr>
                  <w:p w14:paraId="7F49C4B8" w14:textId="77777777" w:rsidR="00925C18" w:rsidRDefault="00925C18">
                    <w:pPr>
                      <w:pStyle w:val="Bibliography"/>
                      <w:rPr>
                        <w:noProof/>
                      </w:rPr>
                    </w:pPr>
                    <w:r>
                      <w:rPr>
                        <w:noProof/>
                      </w:rPr>
                      <w:t xml:space="preserve">W. Stutzman, Antenna Theory and Design, John Wiley &amp; Sons, 2012. </w:t>
                    </w:r>
                  </w:p>
                </w:tc>
              </w:tr>
              <w:tr w:rsidR="00925C18" w14:paraId="38DD56E2" w14:textId="77777777">
                <w:trPr>
                  <w:divId w:val="918292357"/>
                  <w:tblCellSpacing w:w="15" w:type="dxa"/>
                </w:trPr>
                <w:tc>
                  <w:tcPr>
                    <w:tcW w:w="50" w:type="pct"/>
                    <w:hideMark/>
                  </w:tcPr>
                  <w:p w14:paraId="203FF47D" w14:textId="77777777" w:rsidR="00925C18" w:rsidRDefault="00925C18">
                    <w:pPr>
                      <w:pStyle w:val="Bibliography"/>
                      <w:rPr>
                        <w:noProof/>
                      </w:rPr>
                    </w:pPr>
                    <w:r>
                      <w:rPr>
                        <w:noProof/>
                      </w:rPr>
                      <w:t xml:space="preserve">[15] </w:t>
                    </w:r>
                  </w:p>
                </w:tc>
                <w:tc>
                  <w:tcPr>
                    <w:tcW w:w="0" w:type="auto"/>
                    <w:hideMark/>
                  </w:tcPr>
                  <w:p w14:paraId="50932ACA" w14:textId="77777777" w:rsidR="00925C18" w:rsidRDefault="00925C18">
                    <w:pPr>
                      <w:pStyle w:val="Bibliography"/>
                      <w:rPr>
                        <w:noProof/>
                      </w:rPr>
                    </w:pPr>
                    <w:r>
                      <w:rPr>
                        <w:noProof/>
                      </w:rPr>
                      <w:t>J. Garamone, “F-22 Safely Shoots Down Chinese Spy Balloon Off South Carolina Coast,” US DoD, 4 Febraury 2023. [Online]. Available: https://www.defense.gov/News/News-Stories/Article/Article/3288543/f-22-safely-shoots-down-chinese-spy-balloon-off-south-carolina-coast/. [Accessed 10 May 2023].</w:t>
                    </w:r>
                  </w:p>
                </w:tc>
              </w:tr>
              <w:tr w:rsidR="00925C18" w14:paraId="6D4C6DBB" w14:textId="77777777">
                <w:trPr>
                  <w:divId w:val="918292357"/>
                  <w:tblCellSpacing w:w="15" w:type="dxa"/>
                </w:trPr>
                <w:tc>
                  <w:tcPr>
                    <w:tcW w:w="50" w:type="pct"/>
                    <w:hideMark/>
                  </w:tcPr>
                  <w:p w14:paraId="1E5AEB3A" w14:textId="77777777" w:rsidR="00925C18" w:rsidRDefault="00925C18">
                    <w:pPr>
                      <w:pStyle w:val="Bibliography"/>
                      <w:rPr>
                        <w:noProof/>
                      </w:rPr>
                    </w:pPr>
                    <w:r>
                      <w:rPr>
                        <w:noProof/>
                      </w:rPr>
                      <w:t xml:space="preserve">[16] </w:t>
                    </w:r>
                  </w:p>
                </w:tc>
                <w:tc>
                  <w:tcPr>
                    <w:tcW w:w="0" w:type="auto"/>
                    <w:hideMark/>
                  </w:tcPr>
                  <w:p w14:paraId="20FEE2B8" w14:textId="77777777" w:rsidR="00925C18" w:rsidRDefault="00925C18">
                    <w:pPr>
                      <w:pStyle w:val="Bibliography"/>
                      <w:rPr>
                        <w:noProof/>
                      </w:rPr>
                    </w:pPr>
                    <w:r>
                      <w:rPr>
                        <w:noProof/>
                      </w:rPr>
                      <w:t xml:space="preserve">H. Guo, S. Xu and H. Gao, “CL-20 Based Ultraviolet Curing Explosive Composite with High Performance,” </w:t>
                    </w:r>
                    <w:r>
                      <w:rPr>
                        <w:i/>
                        <w:iCs/>
                        <w:noProof/>
                      </w:rPr>
                      <w:t xml:space="preserve">Propellants, Explosives, Pyrotechnics, </w:t>
                    </w:r>
                    <w:r>
                      <w:rPr>
                        <w:noProof/>
                      </w:rPr>
                      <w:t xml:space="preserve">vol. XLIV, no. 8, pp. 935-940, 2019. </w:t>
                    </w:r>
                  </w:p>
                </w:tc>
              </w:tr>
            </w:tbl>
            <w:p w14:paraId="281A8450" w14:textId="77777777" w:rsidR="00925C18" w:rsidRDefault="00925C18">
              <w:pPr>
                <w:divId w:val="918292357"/>
                <w:rPr>
                  <w:rFonts w:eastAsia="Times New Roman"/>
                  <w:noProof/>
                </w:rPr>
              </w:pPr>
            </w:p>
            <w:p w14:paraId="4EF32D87" w14:textId="59BCA066" w:rsidR="003062DC" w:rsidRDefault="003062DC" w:rsidP="39EF7153">
              <w:pPr>
                <w:rPr>
                  <w:b/>
                  <w:bCs/>
                  <w:noProof/>
                  <w:lang w:val="en-US"/>
                </w:rPr>
              </w:pPr>
              <w:r w:rsidRPr="39EF7153">
                <w:rPr>
                  <w:b/>
                  <w:bCs/>
                  <w:noProof/>
                </w:rPr>
                <w:fldChar w:fldCharType="end"/>
              </w:r>
            </w:p>
          </w:sdtContent>
        </w:sdt>
      </w:sdtContent>
    </w:sdt>
    <w:p w14:paraId="40EB995D" w14:textId="77777777" w:rsidR="003062DC" w:rsidRPr="003062DC" w:rsidRDefault="003062DC" w:rsidP="003062DC">
      <w:pPr>
        <w:rPr>
          <w:lang w:eastAsia="en-GB"/>
        </w:rPr>
      </w:pPr>
    </w:p>
    <w:sectPr w:rsidR="003062DC" w:rsidRPr="003062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B75"/>
    <w:rsid w:val="0000732C"/>
    <w:rsid w:val="000466FD"/>
    <w:rsid w:val="00056D6C"/>
    <w:rsid w:val="0006580C"/>
    <w:rsid w:val="000821E9"/>
    <w:rsid w:val="00082875"/>
    <w:rsid w:val="00091BCE"/>
    <w:rsid w:val="000C277C"/>
    <w:rsid w:val="000C4889"/>
    <w:rsid w:val="000D18A8"/>
    <w:rsid w:val="0013649B"/>
    <w:rsid w:val="00143771"/>
    <w:rsid w:val="00161142"/>
    <w:rsid w:val="00175E14"/>
    <w:rsid w:val="00176F2B"/>
    <w:rsid w:val="00194E7C"/>
    <w:rsid w:val="001A3404"/>
    <w:rsid w:val="001B38D7"/>
    <w:rsid w:val="001C503B"/>
    <w:rsid w:val="001C6377"/>
    <w:rsid w:val="001F6CB7"/>
    <w:rsid w:val="00202DE2"/>
    <w:rsid w:val="0024239B"/>
    <w:rsid w:val="002517C0"/>
    <w:rsid w:val="00265B21"/>
    <w:rsid w:val="002A0128"/>
    <w:rsid w:val="002A5302"/>
    <w:rsid w:val="002B3FB2"/>
    <w:rsid w:val="002B43EA"/>
    <w:rsid w:val="002C33F0"/>
    <w:rsid w:val="002C34E9"/>
    <w:rsid w:val="002C43D9"/>
    <w:rsid w:val="002D5A16"/>
    <w:rsid w:val="002D782C"/>
    <w:rsid w:val="002F33BF"/>
    <w:rsid w:val="00300C21"/>
    <w:rsid w:val="003062DC"/>
    <w:rsid w:val="00341BC1"/>
    <w:rsid w:val="003435BF"/>
    <w:rsid w:val="00370028"/>
    <w:rsid w:val="00393036"/>
    <w:rsid w:val="003B04B0"/>
    <w:rsid w:val="003B136B"/>
    <w:rsid w:val="003C704F"/>
    <w:rsid w:val="003D5559"/>
    <w:rsid w:val="003D5B75"/>
    <w:rsid w:val="003E2475"/>
    <w:rsid w:val="003F125F"/>
    <w:rsid w:val="003F5908"/>
    <w:rsid w:val="00406218"/>
    <w:rsid w:val="00416E23"/>
    <w:rsid w:val="0042619B"/>
    <w:rsid w:val="0044299D"/>
    <w:rsid w:val="00461F60"/>
    <w:rsid w:val="00473A9C"/>
    <w:rsid w:val="004A093B"/>
    <w:rsid w:val="004A7845"/>
    <w:rsid w:val="004B69DC"/>
    <w:rsid w:val="004E5930"/>
    <w:rsid w:val="004E6047"/>
    <w:rsid w:val="004F0C37"/>
    <w:rsid w:val="004F4E29"/>
    <w:rsid w:val="00502121"/>
    <w:rsid w:val="00504CE8"/>
    <w:rsid w:val="00507477"/>
    <w:rsid w:val="00513DDE"/>
    <w:rsid w:val="005560FF"/>
    <w:rsid w:val="005616E0"/>
    <w:rsid w:val="0056337D"/>
    <w:rsid w:val="005741C3"/>
    <w:rsid w:val="00581725"/>
    <w:rsid w:val="00582691"/>
    <w:rsid w:val="0059252F"/>
    <w:rsid w:val="005A5B15"/>
    <w:rsid w:val="005A7EB2"/>
    <w:rsid w:val="005B16D0"/>
    <w:rsid w:val="005B4243"/>
    <w:rsid w:val="005B641D"/>
    <w:rsid w:val="005D4E9A"/>
    <w:rsid w:val="005E7449"/>
    <w:rsid w:val="005F1174"/>
    <w:rsid w:val="005F34E9"/>
    <w:rsid w:val="005F7CC5"/>
    <w:rsid w:val="006019DC"/>
    <w:rsid w:val="00604F46"/>
    <w:rsid w:val="00625316"/>
    <w:rsid w:val="00630C62"/>
    <w:rsid w:val="00647501"/>
    <w:rsid w:val="006477D8"/>
    <w:rsid w:val="006618C1"/>
    <w:rsid w:val="00682D55"/>
    <w:rsid w:val="00694B59"/>
    <w:rsid w:val="006A0E0A"/>
    <w:rsid w:val="006D55DB"/>
    <w:rsid w:val="006F7CE6"/>
    <w:rsid w:val="00747785"/>
    <w:rsid w:val="00777722"/>
    <w:rsid w:val="00794472"/>
    <w:rsid w:val="00794EDD"/>
    <w:rsid w:val="00796170"/>
    <w:rsid w:val="007A2CF2"/>
    <w:rsid w:val="007B06D2"/>
    <w:rsid w:val="007B1E74"/>
    <w:rsid w:val="007C46B3"/>
    <w:rsid w:val="007C5843"/>
    <w:rsid w:val="007D6B9D"/>
    <w:rsid w:val="007E5F85"/>
    <w:rsid w:val="007F07C9"/>
    <w:rsid w:val="007F1FD5"/>
    <w:rsid w:val="008304A3"/>
    <w:rsid w:val="00843714"/>
    <w:rsid w:val="00847C02"/>
    <w:rsid w:val="00851C38"/>
    <w:rsid w:val="00874934"/>
    <w:rsid w:val="0089120A"/>
    <w:rsid w:val="008A3B89"/>
    <w:rsid w:val="008A4C71"/>
    <w:rsid w:val="008D5321"/>
    <w:rsid w:val="008F43F5"/>
    <w:rsid w:val="008F7036"/>
    <w:rsid w:val="00916A41"/>
    <w:rsid w:val="009174A4"/>
    <w:rsid w:val="00925732"/>
    <w:rsid w:val="00925C18"/>
    <w:rsid w:val="009268B9"/>
    <w:rsid w:val="00936173"/>
    <w:rsid w:val="00952D71"/>
    <w:rsid w:val="00996403"/>
    <w:rsid w:val="009D2487"/>
    <w:rsid w:val="009D3C78"/>
    <w:rsid w:val="009F4ED1"/>
    <w:rsid w:val="00A06441"/>
    <w:rsid w:val="00A0690B"/>
    <w:rsid w:val="00A06C22"/>
    <w:rsid w:val="00A20EE0"/>
    <w:rsid w:val="00A274B8"/>
    <w:rsid w:val="00A54B98"/>
    <w:rsid w:val="00A61170"/>
    <w:rsid w:val="00A838F2"/>
    <w:rsid w:val="00AA0140"/>
    <w:rsid w:val="00AA06C6"/>
    <w:rsid w:val="00AC1080"/>
    <w:rsid w:val="00AE05FF"/>
    <w:rsid w:val="00AE4A2D"/>
    <w:rsid w:val="00AE5990"/>
    <w:rsid w:val="00AF5B0B"/>
    <w:rsid w:val="00AF73CF"/>
    <w:rsid w:val="00B01044"/>
    <w:rsid w:val="00B10A40"/>
    <w:rsid w:val="00B111CF"/>
    <w:rsid w:val="00B12840"/>
    <w:rsid w:val="00B14884"/>
    <w:rsid w:val="00B14B9C"/>
    <w:rsid w:val="00B1746D"/>
    <w:rsid w:val="00B34130"/>
    <w:rsid w:val="00B47B31"/>
    <w:rsid w:val="00B55B3F"/>
    <w:rsid w:val="00B64112"/>
    <w:rsid w:val="00B64F2C"/>
    <w:rsid w:val="00B82977"/>
    <w:rsid w:val="00B87C7B"/>
    <w:rsid w:val="00BA51C7"/>
    <w:rsid w:val="00BC2803"/>
    <w:rsid w:val="00BD51FA"/>
    <w:rsid w:val="00BF0C52"/>
    <w:rsid w:val="00C11398"/>
    <w:rsid w:val="00C46E50"/>
    <w:rsid w:val="00C71954"/>
    <w:rsid w:val="00C96D09"/>
    <w:rsid w:val="00CA4BE1"/>
    <w:rsid w:val="00CA7802"/>
    <w:rsid w:val="00CC131C"/>
    <w:rsid w:val="00CE40A9"/>
    <w:rsid w:val="00CF6EB4"/>
    <w:rsid w:val="00D10EFF"/>
    <w:rsid w:val="00D67C12"/>
    <w:rsid w:val="00DA2CF0"/>
    <w:rsid w:val="00DD48D7"/>
    <w:rsid w:val="00DE0593"/>
    <w:rsid w:val="00E01D2E"/>
    <w:rsid w:val="00E04421"/>
    <w:rsid w:val="00E10711"/>
    <w:rsid w:val="00E2223F"/>
    <w:rsid w:val="00E27BF8"/>
    <w:rsid w:val="00E44A3E"/>
    <w:rsid w:val="00E47BAB"/>
    <w:rsid w:val="00E5015F"/>
    <w:rsid w:val="00E51EFC"/>
    <w:rsid w:val="00E6756D"/>
    <w:rsid w:val="00E92052"/>
    <w:rsid w:val="00E93A6E"/>
    <w:rsid w:val="00E96337"/>
    <w:rsid w:val="00EA1D83"/>
    <w:rsid w:val="00EA4EA3"/>
    <w:rsid w:val="00EA600F"/>
    <w:rsid w:val="00EC2669"/>
    <w:rsid w:val="00ED144D"/>
    <w:rsid w:val="00ED61F4"/>
    <w:rsid w:val="00F10FCF"/>
    <w:rsid w:val="00F31FD3"/>
    <w:rsid w:val="00F46FE7"/>
    <w:rsid w:val="00F56BED"/>
    <w:rsid w:val="00F84B17"/>
    <w:rsid w:val="00F84FBA"/>
    <w:rsid w:val="00F96AF7"/>
    <w:rsid w:val="00FA2286"/>
    <w:rsid w:val="00FB11F1"/>
    <w:rsid w:val="00FC76AE"/>
    <w:rsid w:val="00FF738F"/>
    <w:rsid w:val="39EF7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98DBC"/>
  <w15:chartTrackingRefBased/>
  <w15:docId w15:val="{7FA31FB8-1284-426E-B4C2-8CA06C50F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62DC"/>
    <w:pPr>
      <w:spacing w:before="100" w:beforeAutospacing="1" w:after="100" w:afterAutospacing="1" w:line="240" w:lineRule="auto"/>
      <w:outlineLvl w:val="0"/>
    </w:pPr>
    <w:rPr>
      <w:rFonts w:asciiTheme="majorHAnsi" w:eastAsia="Times New Roman" w:hAnsiTheme="majorHAnsi" w:cs="Times New Roman"/>
      <w:b/>
      <w:bCs/>
      <w:color w:val="2F5496" w:themeColor="accent1" w:themeShade="BF"/>
      <w:kern w:val="36"/>
      <w:sz w:val="32"/>
      <w:szCs w:val="48"/>
      <w:lang w:eastAsia="en-GB"/>
      <w14:ligatures w14:val="none"/>
    </w:rPr>
  </w:style>
  <w:style w:type="paragraph" w:styleId="Heading2">
    <w:name w:val="heading 2"/>
    <w:basedOn w:val="Normal"/>
    <w:next w:val="Normal"/>
    <w:link w:val="Heading2Char"/>
    <w:uiPriority w:val="9"/>
    <w:unhideWhenUsed/>
    <w:qFormat/>
    <w:rsid w:val="003D5B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D5B7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5B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5B7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D5B75"/>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3062DC"/>
    <w:rPr>
      <w:rFonts w:asciiTheme="majorHAnsi" w:eastAsia="Times New Roman" w:hAnsiTheme="majorHAnsi" w:cs="Times New Roman"/>
      <w:b/>
      <w:bCs/>
      <w:color w:val="2F5496" w:themeColor="accent1" w:themeShade="BF"/>
      <w:kern w:val="36"/>
      <w:sz w:val="32"/>
      <w:szCs w:val="48"/>
      <w:lang w:eastAsia="en-GB"/>
      <w14:ligatures w14:val="none"/>
    </w:rPr>
  </w:style>
  <w:style w:type="character" w:styleId="Hyperlink">
    <w:name w:val="Hyperlink"/>
    <w:basedOn w:val="DefaultParagraphFont"/>
    <w:uiPriority w:val="99"/>
    <w:unhideWhenUsed/>
    <w:rsid w:val="003D5B75"/>
    <w:rPr>
      <w:color w:val="0000FF"/>
      <w:u w:val="single"/>
    </w:rPr>
  </w:style>
  <w:style w:type="character" w:customStyle="1" w:styleId="Heading2Char">
    <w:name w:val="Heading 2 Char"/>
    <w:basedOn w:val="DefaultParagraphFont"/>
    <w:link w:val="Heading2"/>
    <w:uiPriority w:val="9"/>
    <w:rsid w:val="003D5B7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062DC"/>
    <w:pPr>
      <w:keepNext/>
      <w:keepLines/>
      <w:spacing w:before="240" w:beforeAutospacing="0" w:after="0" w:afterAutospacing="0" w:line="259" w:lineRule="auto"/>
      <w:outlineLvl w:val="9"/>
    </w:pPr>
    <w:rPr>
      <w:rFonts w:eastAsiaTheme="majorEastAsia" w:cstheme="majorBidi"/>
      <w:b w:val="0"/>
      <w:bCs w:val="0"/>
      <w:kern w:val="0"/>
      <w:szCs w:val="32"/>
      <w:lang w:val="en-US" w:eastAsia="en-US"/>
    </w:rPr>
  </w:style>
  <w:style w:type="paragraph" w:styleId="TOC1">
    <w:name w:val="toc 1"/>
    <w:basedOn w:val="Normal"/>
    <w:next w:val="Normal"/>
    <w:autoRedefine/>
    <w:uiPriority w:val="39"/>
    <w:unhideWhenUsed/>
    <w:rsid w:val="003062DC"/>
    <w:pPr>
      <w:spacing w:after="100"/>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FF738F"/>
  </w:style>
  <w:style w:type="paragraph" w:styleId="TOC2">
    <w:name w:val="toc 2"/>
    <w:basedOn w:val="Normal"/>
    <w:next w:val="Normal"/>
    <w:autoRedefine/>
    <w:uiPriority w:val="39"/>
    <w:unhideWhenUsed/>
    <w:rsid w:val="00FF738F"/>
    <w:pPr>
      <w:spacing w:after="100"/>
      <w:ind w:left="220"/>
    </w:pPr>
  </w:style>
  <w:style w:type="paragraph" w:styleId="TOC3">
    <w:name w:val="toc 3"/>
    <w:basedOn w:val="Normal"/>
    <w:next w:val="Normal"/>
    <w:autoRedefine/>
    <w:uiPriority w:val="39"/>
    <w:unhideWhenUsed/>
    <w:rsid w:val="00FF738F"/>
    <w:pPr>
      <w:spacing w:after="100"/>
      <w:ind w:left="440"/>
    </w:pPr>
  </w:style>
  <w:style w:type="paragraph" w:styleId="Caption">
    <w:name w:val="caption"/>
    <w:basedOn w:val="Normal"/>
    <w:next w:val="Normal"/>
    <w:uiPriority w:val="35"/>
    <w:unhideWhenUsed/>
    <w:qFormat/>
    <w:rsid w:val="00DE0593"/>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2C33F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3849">
      <w:bodyDiv w:val="1"/>
      <w:marLeft w:val="0"/>
      <w:marRight w:val="0"/>
      <w:marTop w:val="0"/>
      <w:marBottom w:val="0"/>
      <w:divBdr>
        <w:top w:val="none" w:sz="0" w:space="0" w:color="auto"/>
        <w:left w:val="none" w:sz="0" w:space="0" w:color="auto"/>
        <w:bottom w:val="none" w:sz="0" w:space="0" w:color="auto"/>
        <w:right w:val="none" w:sz="0" w:space="0" w:color="auto"/>
      </w:divBdr>
    </w:div>
    <w:div w:id="7947238">
      <w:bodyDiv w:val="1"/>
      <w:marLeft w:val="0"/>
      <w:marRight w:val="0"/>
      <w:marTop w:val="0"/>
      <w:marBottom w:val="0"/>
      <w:divBdr>
        <w:top w:val="none" w:sz="0" w:space="0" w:color="auto"/>
        <w:left w:val="none" w:sz="0" w:space="0" w:color="auto"/>
        <w:bottom w:val="none" w:sz="0" w:space="0" w:color="auto"/>
        <w:right w:val="none" w:sz="0" w:space="0" w:color="auto"/>
      </w:divBdr>
    </w:div>
    <w:div w:id="36978086">
      <w:bodyDiv w:val="1"/>
      <w:marLeft w:val="0"/>
      <w:marRight w:val="0"/>
      <w:marTop w:val="0"/>
      <w:marBottom w:val="0"/>
      <w:divBdr>
        <w:top w:val="none" w:sz="0" w:space="0" w:color="auto"/>
        <w:left w:val="none" w:sz="0" w:space="0" w:color="auto"/>
        <w:bottom w:val="none" w:sz="0" w:space="0" w:color="auto"/>
        <w:right w:val="none" w:sz="0" w:space="0" w:color="auto"/>
      </w:divBdr>
    </w:div>
    <w:div w:id="42602978">
      <w:bodyDiv w:val="1"/>
      <w:marLeft w:val="0"/>
      <w:marRight w:val="0"/>
      <w:marTop w:val="0"/>
      <w:marBottom w:val="0"/>
      <w:divBdr>
        <w:top w:val="none" w:sz="0" w:space="0" w:color="auto"/>
        <w:left w:val="none" w:sz="0" w:space="0" w:color="auto"/>
        <w:bottom w:val="none" w:sz="0" w:space="0" w:color="auto"/>
        <w:right w:val="none" w:sz="0" w:space="0" w:color="auto"/>
      </w:divBdr>
    </w:div>
    <w:div w:id="47388203">
      <w:bodyDiv w:val="1"/>
      <w:marLeft w:val="0"/>
      <w:marRight w:val="0"/>
      <w:marTop w:val="0"/>
      <w:marBottom w:val="0"/>
      <w:divBdr>
        <w:top w:val="none" w:sz="0" w:space="0" w:color="auto"/>
        <w:left w:val="none" w:sz="0" w:space="0" w:color="auto"/>
        <w:bottom w:val="none" w:sz="0" w:space="0" w:color="auto"/>
        <w:right w:val="none" w:sz="0" w:space="0" w:color="auto"/>
      </w:divBdr>
    </w:div>
    <w:div w:id="66734522">
      <w:bodyDiv w:val="1"/>
      <w:marLeft w:val="0"/>
      <w:marRight w:val="0"/>
      <w:marTop w:val="0"/>
      <w:marBottom w:val="0"/>
      <w:divBdr>
        <w:top w:val="none" w:sz="0" w:space="0" w:color="auto"/>
        <w:left w:val="none" w:sz="0" w:space="0" w:color="auto"/>
        <w:bottom w:val="none" w:sz="0" w:space="0" w:color="auto"/>
        <w:right w:val="none" w:sz="0" w:space="0" w:color="auto"/>
      </w:divBdr>
    </w:div>
    <w:div w:id="73670929">
      <w:bodyDiv w:val="1"/>
      <w:marLeft w:val="0"/>
      <w:marRight w:val="0"/>
      <w:marTop w:val="0"/>
      <w:marBottom w:val="0"/>
      <w:divBdr>
        <w:top w:val="none" w:sz="0" w:space="0" w:color="auto"/>
        <w:left w:val="none" w:sz="0" w:space="0" w:color="auto"/>
        <w:bottom w:val="none" w:sz="0" w:space="0" w:color="auto"/>
        <w:right w:val="none" w:sz="0" w:space="0" w:color="auto"/>
      </w:divBdr>
    </w:div>
    <w:div w:id="90782896">
      <w:bodyDiv w:val="1"/>
      <w:marLeft w:val="0"/>
      <w:marRight w:val="0"/>
      <w:marTop w:val="0"/>
      <w:marBottom w:val="0"/>
      <w:divBdr>
        <w:top w:val="none" w:sz="0" w:space="0" w:color="auto"/>
        <w:left w:val="none" w:sz="0" w:space="0" w:color="auto"/>
        <w:bottom w:val="none" w:sz="0" w:space="0" w:color="auto"/>
        <w:right w:val="none" w:sz="0" w:space="0" w:color="auto"/>
      </w:divBdr>
    </w:div>
    <w:div w:id="107748108">
      <w:bodyDiv w:val="1"/>
      <w:marLeft w:val="0"/>
      <w:marRight w:val="0"/>
      <w:marTop w:val="0"/>
      <w:marBottom w:val="0"/>
      <w:divBdr>
        <w:top w:val="none" w:sz="0" w:space="0" w:color="auto"/>
        <w:left w:val="none" w:sz="0" w:space="0" w:color="auto"/>
        <w:bottom w:val="none" w:sz="0" w:space="0" w:color="auto"/>
        <w:right w:val="none" w:sz="0" w:space="0" w:color="auto"/>
      </w:divBdr>
    </w:div>
    <w:div w:id="124398888">
      <w:bodyDiv w:val="1"/>
      <w:marLeft w:val="0"/>
      <w:marRight w:val="0"/>
      <w:marTop w:val="0"/>
      <w:marBottom w:val="0"/>
      <w:divBdr>
        <w:top w:val="none" w:sz="0" w:space="0" w:color="auto"/>
        <w:left w:val="none" w:sz="0" w:space="0" w:color="auto"/>
        <w:bottom w:val="none" w:sz="0" w:space="0" w:color="auto"/>
        <w:right w:val="none" w:sz="0" w:space="0" w:color="auto"/>
      </w:divBdr>
    </w:div>
    <w:div w:id="125633508">
      <w:bodyDiv w:val="1"/>
      <w:marLeft w:val="0"/>
      <w:marRight w:val="0"/>
      <w:marTop w:val="0"/>
      <w:marBottom w:val="0"/>
      <w:divBdr>
        <w:top w:val="none" w:sz="0" w:space="0" w:color="auto"/>
        <w:left w:val="none" w:sz="0" w:space="0" w:color="auto"/>
        <w:bottom w:val="none" w:sz="0" w:space="0" w:color="auto"/>
        <w:right w:val="none" w:sz="0" w:space="0" w:color="auto"/>
      </w:divBdr>
    </w:div>
    <w:div w:id="158741177">
      <w:bodyDiv w:val="1"/>
      <w:marLeft w:val="0"/>
      <w:marRight w:val="0"/>
      <w:marTop w:val="0"/>
      <w:marBottom w:val="0"/>
      <w:divBdr>
        <w:top w:val="none" w:sz="0" w:space="0" w:color="auto"/>
        <w:left w:val="none" w:sz="0" w:space="0" w:color="auto"/>
        <w:bottom w:val="none" w:sz="0" w:space="0" w:color="auto"/>
        <w:right w:val="none" w:sz="0" w:space="0" w:color="auto"/>
      </w:divBdr>
    </w:div>
    <w:div w:id="162084804">
      <w:bodyDiv w:val="1"/>
      <w:marLeft w:val="0"/>
      <w:marRight w:val="0"/>
      <w:marTop w:val="0"/>
      <w:marBottom w:val="0"/>
      <w:divBdr>
        <w:top w:val="none" w:sz="0" w:space="0" w:color="auto"/>
        <w:left w:val="none" w:sz="0" w:space="0" w:color="auto"/>
        <w:bottom w:val="none" w:sz="0" w:space="0" w:color="auto"/>
        <w:right w:val="none" w:sz="0" w:space="0" w:color="auto"/>
      </w:divBdr>
    </w:div>
    <w:div w:id="163478372">
      <w:bodyDiv w:val="1"/>
      <w:marLeft w:val="0"/>
      <w:marRight w:val="0"/>
      <w:marTop w:val="0"/>
      <w:marBottom w:val="0"/>
      <w:divBdr>
        <w:top w:val="none" w:sz="0" w:space="0" w:color="auto"/>
        <w:left w:val="none" w:sz="0" w:space="0" w:color="auto"/>
        <w:bottom w:val="none" w:sz="0" w:space="0" w:color="auto"/>
        <w:right w:val="none" w:sz="0" w:space="0" w:color="auto"/>
      </w:divBdr>
    </w:div>
    <w:div w:id="209417731">
      <w:bodyDiv w:val="1"/>
      <w:marLeft w:val="0"/>
      <w:marRight w:val="0"/>
      <w:marTop w:val="0"/>
      <w:marBottom w:val="0"/>
      <w:divBdr>
        <w:top w:val="none" w:sz="0" w:space="0" w:color="auto"/>
        <w:left w:val="none" w:sz="0" w:space="0" w:color="auto"/>
        <w:bottom w:val="none" w:sz="0" w:space="0" w:color="auto"/>
        <w:right w:val="none" w:sz="0" w:space="0" w:color="auto"/>
      </w:divBdr>
    </w:div>
    <w:div w:id="228660028">
      <w:bodyDiv w:val="1"/>
      <w:marLeft w:val="0"/>
      <w:marRight w:val="0"/>
      <w:marTop w:val="0"/>
      <w:marBottom w:val="0"/>
      <w:divBdr>
        <w:top w:val="none" w:sz="0" w:space="0" w:color="auto"/>
        <w:left w:val="none" w:sz="0" w:space="0" w:color="auto"/>
        <w:bottom w:val="none" w:sz="0" w:space="0" w:color="auto"/>
        <w:right w:val="none" w:sz="0" w:space="0" w:color="auto"/>
      </w:divBdr>
    </w:div>
    <w:div w:id="248661955">
      <w:bodyDiv w:val="1"/>
      <w:marLeft w:val="0"/>
      <w:marRight w:val="0"/>
      <w:marTop w:val="0"/>
      <w:marBottom w:val="0"/>
      <w:divBdr>
        <w:top w:val="none" w:sz="0" w:space="0" w:color="auto"/>
        <w:left w:val="none" w:sz="0" w:space="0" w:color="auto"/>
        <w:bottom w:val="none" w:sz="0" w:space="0" w:color="auto"/>
        <w:right w:val="none" w:sz="0" w:space="0" w:color="auto"/>
      </w:divBdr>
    </w:div>
    <w:div w:id="276331339">
      <w:bodyDiv w:val="1"/>
      <w:marLeft w:val="0"/>
      <w:marRight w:val="0"/>
      <w:marTop w:val="0"/>
      <w:marBottom w:val="0"/>
      <w:divBdr>
        <w:top w:val="none" w:sz="0" w:space="0" w:color="auto"/>
        <w:left w:val="none" w:sz="0" w:space="0" w:color="auto"/>
        <w:bottom w:val="none" w:sz="0" w:space="0" w:color="auto"/>
        <w:right w:val="none" w:sz="0" w:space="0" w:color="auto"/>
      </w:divBdr>
    </w:div>
    <w:div w:id="313266573">
      <w:bodyDiv w:val="1"/>
      <w:marLeft w:val="0"/>
      <w:marRight w:val="0"/>
      <w:marTop w:val="0"/>
      <w:marBottom w:val="0"/>
      <w:divBdr>
        <w:top w:val="none" w:sz="0" w:space="0" w:color="auto"/>
        <w:left w:val="none" w:sz="0" w:space="0" w:color="auto"/>
        <w:bottom w:val="none" w:sz="0" w:space="0" w:color="auto"/>
        <w:right w:val="none" w:sz="0" w:space="0" w:color="auto"/>
      </w:divBdr>
    </w:div>
    <w:div w:id="339042741">
      <w:bodyDiv w:val="1"/>
      <w:marLeft w:val="0"/>
      <w:marRight w:val="0"/>
      <w:marTop w:val="0"/>
      <w:marBottom w:val="0"/>
      <w:divBdr>
        <w:top w:val="none" w:sz="0" w:space="0" w:color="auto"/>
        <w:left w:val="none" w:sz="0" w:space="0" w:color="auto"/>
        <w:bottom w:val="none" w:sz="0" w:space="0" w:color="auto"/>
        <w:right w:val="none" w:sz="0" w:space="0" w:color="auto"/>
      </w:divBdr>
    </w:div>
    <w:div w:id="348333745">
      <w:bodyDiv w:val="1"/>
      <w:marLeft w:val="0"/>
      <w:marRight w:val="0"/>
      <w:marTop w:val="0"/>
      <w:marBottom w:val="0"/>
      <w:divBdr>
        <w:top w:val="none" w:sz="0" w:space="0" w:color="auto"/>
        <w:left w:val="none" w:sz="0" w:space="0" w:color="auto"/>
        <w:bottom w:val="none" w:sz="0" w:space="0" w:color="auto"/>
        <w:right w:val="none" w:sz="0" w:space="0" w:color="auto"/>
      </w:divBdr>
    </w:div>
    <w:div w:id="377245293">
      <w:bodyDiv w:val="1"/>
      <w:marLeft w:val="0"/>
      <w:marRight w:val="0"/>
      <w:marTop w:val="0"/>
      <w:marBottom w:val="0"/>
      <w:divBdr>
        <w:top w:val="none" w:sz="0" w:space="0" w:color="auto"/>
        <w:left w:val="none" w:sz="0" w:space="0" w:color="auto"/>
        <w:bottom w:val="none" w:sz="0" w:space="0" w:color="auto"/>
        <w:right w:val="none" w:sz="0" w:space="0" w:color="auto"/>
      </w:divBdr>
    </w:div>
    <w:div w:id="414790268">
      <w:bodyDiv w:val="1"/>
      <w:marLeft w:val="0"/>
      <w:marRight w:val="0"/>
      <w:marTop w:val="0"/>
      <w:marBottom w:val="0"/>
      <w:divBdr>
        <w:top w:val="none" w:sz="0" w:space="0" w:color="auto"/>
        <w:left w:val="none" w:sz="0" w:space="0" w:color="auto"/>
        <w:bottom w:val="none" w:sz="0" w:space="0" w:color="auto"/>
        <w:right w:val="none" w:sz="0" w:space="0" w:color="auto"/>
      </w:divBdr>
    </w:div>
    <w:div w:id="421991642">
      <w:bodyDiv w:val="1"/>
      <w:marLeft w:val="0"/>
      <w:marRight w:val="0"/>
      <w:marTop w:val="0"/>
      <w:marBottom w:val="0"/>
      <w:divBdr>
        <w:top w:val="none" w:sz="0" w:space="0" w:color="auto"/>
        <w:left w:val="none" w:sz="0" w:space="0" w:color="auto"/>
        <w:bottom w:val="none" w:sz="0" w:space="0" w:color="auto"/>
        <w:right w:val="none" w:sz="0" w:space="0" w:color="auto"/>
      </w:divBdr>
    </w:div>
    <w:div w:id="457264977">
      <w:bodyDiv w:val="1"/>
      <w:marLeft w:val="0"/>
      <w:marRight w:val="0"/>
      <w:marTop w:val="0"/>
      <w:marBottom w:val="0"/>
      <w:divBdr>
        <w:top w:val="none" w:sz="0" w:space="0" w:color="auto"/>
        <w:left w:val="none" w:sz="0" w:space="0" w:color="auto"/>
        <w:bottom w:val="none" w:sz="0" w:space="0" w:color="auto"/>
        <w:right w:val="none" w:sz="0" w:space="0" w:color="auto"/>
      </w:divBdr>
    </w:div>
    <w:div w:id="460613430">
      <w:bodyDiv w:val="1"/>
      <w:marLeft w:val="0"/>
      <w:marRight w:val="0"/>
      <w:marTop w:val="0"/>
      <w:marBottom w:val="0"/>
      <w:divBdr>
        <w:top w:val="none" w:sz="0" w:space="0" w:color="auto"/>
        <w:left w:val="none" w:sz="0" w:space="0" w:color="auto"/>
        <w:bottom w:val="none" w:sz="0" w:space="0" w:color="auto"/>
        <w:right w:val="none" w:sz="0" w:space="0" w:color="auto"/>
      </w:divBdr>
    </w:div>
    <w:div w:id="472529384">
      <w:bodyDiv w:val="1"/>
      <w:marLeft w:val="0"/>
      <w:marRight w:val="0"/>
      <w:marTop w:val="0"/>
      <w:marBottom w:val="0"/>
      <w:divBdr>
        <w:top w:val="none" w:sz="0" w:space="0" w:color="auto"/>
        <w:left w:val="none" w:sz="0" w:space="0" w:color="auto"/>
        <w:bottom w:val="none" w:sz="0" w:space="0" w:color="auto"/>
        <w:right w:val="none" w:sz="0" w:space="0" w:color="auto"/>
      </w:divBdr>
    </w:div>
    <w:div w:id="481235002">
      <w:bodyDiv w:val="1"/>
      <w:marLeft w:val="0"/>
      <w:marRight w:val="0"/>
      <w:marTop w:val="0"/>
      <w:marBottom w:val="0"/>
      <w:divBdr>
        <w:top w:val="none" w:sz="0" w:space="0" w:color="auto"/>
        <w:left w:val="none" w:sz="0" w:space="0" w:color="auto"/>
        <w:bottom w:val="none" w:sz="0" w:space="0" w:color="auto"/>
        <w:right w:val="none" w:sz="0" w:space="0" w:color="auto"/>
      </w:divBdr>
    </w:div>
    <w:div w:id="484858904">
      <w:bodyDiv w:val="1"/>
      <w:marLeft w:val="0"/>
      <w:marRight w:val="0"/>
      <w:marTop w:val="0"/>
      <w:marBottom w:val="0"/>
      <w:divBdr>
        <w:top w:val="none" w:sz="0" w:space="0" w:color="auto"/>
        <w:left w:val="none" w:sz="0" w:space="0" w:color="auto"/>
        <w:bottom w:val="none" w:sz="0" w:space="0" w:color="auto"/>
        <w:right w:val="none" w:sz="0" w:space="0" w:color="auto"/>
      </w:divBdr>
    </w:div>
    <w:div w:id="490414949">
      <w:bodyDiv w:val="1"/>
      <w:marLeft w:val="0"/>
      <w:marRight w:val="0"/>
      <w:marTop w:val="0"/>
      <w:marBottom w:val="0"/>
      <w:divBdr>
        <w:top w:val="none" w:sz="0" w:space="0" w:color="auto"/>
        <w:left w:val="none" w:sz="0" w:space="0" w:color="auto"/>
        <w:bottom w:val="none" w:sz="0" w:space="0" w:color="auto"/>
        <w:right w:val="none" w:sz="0" w:space="0" w:color="auto"/>
      </w:divBdr>
    </w:div>
    <w:div w:id="519197391">
      <w:bodyDiv w:val="1"/>
      <w:marLeft w:val="0"/>
      <w:marRight w:val="0"/>
      <w:marTop w:val="0"/>
      <w:marBottom w:val="0"/>
      <w:divBdr>
        <w:top w:val="none" w:sz="0" w:space="0" w:color="auto"/>
        <w:left w:val="none" w:sz="0" w:space="0" w:color="auto"/>
        <w:bottom w:val="none" w:sz="0" w:space="0" w:color="auto"/>
        <w:right w:val="none" w:sz="0" w:space="0" w:color="auto"/>
      </w:divBdr>
    </w:div>
    <w:div w:id="526911079">
      <w:bodyDiv w:val="1"/>
      <w:marLeft w:val="0"/>
      <w:marRight w:val="0"/>
      <w:marTop w:val="0"/>
      <w:marBottom w:val="0"/>
      <w:divBdr>
        <w:top w:val="none" w:sz="0" w:space="0" w:color="auto"/>
        <w:left w:val="none" w:sz="0" w:space="0" w:color="auto"/>
        <w:bottom w:val="none" w:sz="0" w:space="0" w:color="auto"/>
        <w:right w:val="none" w:sz="0" w:space="0" w:color="auto"/>
      </w:divBdr>
    </w:div>
    <w:div w:id="572279527">
      <w:bodyDiv w:val="1"/>
      <w:marLeft w:val="0"/>
      <w:marRight w:val="0"/>
      <w:marTop w:val="0"/>
      <w:marBottom w:val="0"/>
      <w:divBdr>
        <w:top w:val="none" w:sz="0" w:space="0" w:color="auto"/>
        <w:left w:val="none" w:sz="0" w:space="0" w:color="auto"/>
        <w:bottom w:val="none" w:sz="0" w:space="0" w:color="auto"/>
        <w:right w:val="none" w:sz="0" w:space="0" w:color="auto"/>
      </w:divBdr>
    </w:div>
    <w:div w:id="615605832">
      <w:bodyDiv w:val="1"/>
      <w:marLeft w:val="0"/>
      <w:marRight w:val="0"/>
      <w:marTop w:val="0"/>
      <w:marBottom w:val="0"/>
      <w:divBdr>
        <w:top w:val="none" w:sz="0" w:space="0" w:color="auto"/>
        <w:left w:val="none" w:sz="0" w:space="0" w:color="auto"/>
        <w:bottom w:val="none" w:sz="0" w:space="0" w:color="auto"/>
        <w:right w:val="none" w:sz="0" w:space="0" w:color="auto"/>
      </w:divBdr>
    </w:div>
    <w:div w:id="632055534">
      <w:bodyDiv w:val="1"/>
      <w:marLeft w:val="0"/>
      <w:marRight w:val="0"/>
      <w:marTop w:val="0"/>
      <w:marBottom w:val="0"/>
      <w:divBdr>
        <w:top w:val="none" w:sz="0" w:space="0" w:color="auto"/>
        <w:left w:val="none" w:sz="0" w:space="0" w:color="auto"/>
        <w:bottom w:val="none" w:sz="0" w:space="0" w:color="auto"/>
        <w:right w:val="none" w:sz="0" w:space="0" w:color="auto"/>
      </w:divBdr>
    </w:div>
    <w:div w:id="649986954">
      <w:bodyDiv w:val="1"/>
      <w:marLeft w:val="0"/>
      <w:marRight w:val="0"/>
      <w:marTop w:val="0"/>
      <w:marBottom w:val="0"/>
      <w:divBdr>
        <w:top w:val="none" w:sz="0" w:space="0" w:color="auto"/>
        <w:left w:val="none" w:sz="0" w:space="0" w:color="auto"/>
        <w:bottom w:val="none" w:sz="0" w:space="0" w:color="auto"/>
        <w:right w:val="none" w:sz="0" w:space="0" w:color="auto"/>
      </w:divBdr>
    </w:div>
    <w:div w:id="659499774">
      <w:bodyDiv w:val="1"/>
      <w:marLeft w:val="0"/>
      <w:marRight w:val="0"/>
      <w:marTop w:val="0"/>
      <w:marBottom w:val="0"/>
      <w:divBdr>
        <w:top w:val="none" w:sz="0" w:space="0" w:color="auto"/>
        <w:left w:val="none" w:sz="0" w:space="0" w:color="auto"/>
        <w:bottom w:val="none" w:sz="0" w:space="0" w:color="auto"/>
        <w:right w:val="none" w:sz="0" w:space="0" w:color="auto"/>
      </w:divBdr>
    </w:div>
    <w:div w:id="689070970">
      <w:bodyDiv w:val="1"/>
      <w:marLeft w:val="0"/>
      <w:marRight w:val="0"/>
      <w:marTop w:val="0"/>
      <w:marBottom w:val="0"/>
      <w:divBdr>
        <w:top w:val="none" w:sz="0" w:space="0" w:color="auto"/>
        <w:left w:val="none" w:sz="0" w:space="0" w:color="auto"/>
        <w:bottom w:val="none" w:sz="0" w:space="0" w:color="auto"/>
        <w:right w:val="none" w:sz="0" w:space="0" w:color="auto"/>
      </w:divBdr>
    </w:div>
    <w:div w:id="694385046">
      <w:bodyDiv w:val="1"/>
      <w:marLeft w:val="0"/>
      <w:marRight w:val="0"/>
      <w:marTop w:val="0"/>
      <w:marBottom w:val="0"/>
      <w:divBdr>
        <w:top w:val="none" w:sz="0" w:space="0" w:color="auto"/>
        <w:left w:val="none" w:sz="0" w:space="0" w:color="auto"/>
        <w:bottom w:val="none" w:sz="0" w:space="0" w:color="auto"/>
        <w:right w:val="none" w:sz="0" w:space="0" w:color="auto"/>
      </w:divBdr>
    </w:div>
    <w:div w:id="708071653">
      <w:bodyDiv w:val="1"/>
      <w:marLeft w:val="0"/>
      <w:marRight w:val="0"/>
      <w:marTop w:val="0"/>
      <w:marBottom w:val="0"/>
      <w:divBdr>
        <w:top w:val="none" w:sz="0" w:space="0" w:color="auto"/>
        <w:left w:val="none" w:sz="0" w:space="0" w:color="auto"/>
        <w:bottom w:val="none" w:sz="0" w:space="0" w:color="auto"/>
        <w:right w:val="none" w:sz="0" w:space="0" w:color="auto"/>
      </w:divBdr>
    </w:div>
    <w:div w:id="728071324">
      <w:bodyDiv w:val="1"/>
      <w:marLeft w:val="0"/>
      <w:marRight w:val="0"/>
      <w:marTop w:val="0"/>
      <w:marBottom w:val="0"/>
      <w:divBdr>
        <w:top w:val="none" w:sz="0" w:space="0" w:color="auto"/>
        <w:left w:val="none" w:sz="0" w:space="0" w:color="auto"/>
        <w:bottom w:val="none" w:sz="0" w:space="0" w:color="auto"/>
        <w:right w:val="none" w:sz="0" w:space="0" w:color="auto"/>
      </w:divBdr>
    </w:div>
    <w:div w:id="799610499">
      <w:bodyDiv w:val="1"/>
      <w:marLeft w:val="0"/>
      <w:marRight w:val="0"/>
      <w:marTop w:val="0"/>
      <w:marBottom w:val="0"/>
      <w:divBdr>
        <w:top w:val="none" w:sz="0" w:space="0" w:color="auto"/>
        <w:left w:val="none" w:sz="0" w:space="0" w:color="auto"/>
        <w:bottom w:val="none" w:sz="0" w:space="0" w:color="auto"/>
        <w:right w:val="none" w:sz="0" w:space="0" w:color="auto"/>
      </w:divBdr>
    </w:div>
    <w:div w:id="818696042">
      <w:bodyDiv w:val="1"/>
      <w:marLeft w:val="0"/>
      <w:marRight w:val="0"/>
      <w:marTop w:val="0"/>
      <w:marBottom w:val="0"/>
      <w:divBdr>
        <w:top w:val="none" w:sz="0" w:space="0" w:color="auto"/>
        <w:left w:val="none" w:sz="0" w:space="0" w:color="auto"/>
        <w:bottom w:val="none" w:sz="0" w:space="0" w:color="auto"/>
        <w:right w:val="none" w:sz="0" w:space="0" w:color="auto"/>
      </w:divBdr>
    </w:div>
    <w:div w:id="857280763">
      <w:bodyDiv w:val="1"/>
      <w:marLeft w:val="0"/>
      <w:marRight w:val="0"/>
      <w:marTop w:val="0"/>
      <w:marBottom w:val="0"/>
      <w:divBdr>
        <w:top w:val="none" w:sz="0" w:space="0" w:color="auto"/>
        <w:left w:val="none" w:sz="0" w:space="0" w:color="auto"/>
        <w:bottom w:val="none" w:sz="0" w:space="0" w:color="auto"/>
        <w:right w:val="none" w:sz="0" w:space="0" w:color="auto"/>
      </w:divBdr>
    </w:div>
    <w:div w:id="862329835">
      <w:bodyDiv w:val="1"/>
      <w:marLeft w:val="0"/>
      <w:marRight w:val="0"/>
      <w:marTop w:val="0"/>
      <w:marBottom w:val="0"/>
      <w:divBdr>
        <w:top w:val="none" w:sz="0" w:space="0" w:color="auto"/>
        <w:left w:val="none" w:sz="0" w:space="0" w:color="auto"/>
        <w:bottom w:val="none" w:sz="0" w:space="0" w:color="auto"/>
        <w:right w:val="none" w:sz="0" w:space="0" w:color="auto"/>
      </w:divBdr>
    </w:div>
    <w:div w:id="865412913">
      <w:bodyDiv w:val="1"/>
      <w:marLeft w:val="0"/>
      <w:marRight w:val="0"/>
      <w:marTop w:val="0"/>
      <w:marBottom w:val="0"/>
      <w:divBdr>
        <w:top w:val="none" w:sz="0" w:space="0" w:color="auto"/>
        <w:left w:val="none" w:sz="0" w:space="0" w:color="auto"/>
        <w:bottom w:val="none" w:sz="0" w:space="0" w:color="auto"/>
        <w:right w:val="none" w:sz="0" w:space="0" w:color="auto"/>
      </w:divBdr>
    </w:div>
    <w:div w:id="887109364">
      <w:bodyDiv w:val="1"/>
      <w:marLeft w:val="0"/>
      <w:marRight w:val="0"/>
      <w:marTop w:val="0"/>
      <w:marBottom w:val="0"/>
      <w:divBdr>
        <w:top w:val="none" w:sz="0" w:space="0" w:color="auto"/>
        <w:left w:val="none" w:sz="0" w:space="0" w:color="auto"/>
        <w:bottom w:val="none" w:sz="0" w:space="0" w:color="auto"/>
        <w:right w:val="none" w:sz="0" w:space="0" w:color="auto"/>
      </w:divBdr>
      <w:divsChild>
        <w:div w:id="1370835688">
          <w:marLeft w:val="0"/>
          <w:marRight w:val="0"/>
          <w:marTop w:val="0"/>
          <w:marBottom w:val="0"/>
          <w:divBdr>
            <w:top w:val="none" w:sz="0" w:space="0" w:color="auto"/>
            <w:left w:val="none" w:sz="0" w:space="0" w:color="auto"/>
            <w:bottom w:val="none" w:sz="0" w:space="0" w:color="auto"/>
            <w:right w:val="none" w:sz="0" w:space="0" w:color="auto"/>
          </w:divBdr>
          <w:divsChild>
            <w:div w:id="85638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246984">
      <w:bodyDiv w:val="1"/>
      <w:marLeft w:val="0"/>
      <w:marRight w:val="0"/>
      <w:marTop w:val="0"/>
      <w:marBottom w:val="0"/>
      <w:divBdr>
        <w:top w:val="none" w:sz="0" w:space="0" w:color="auto"/>
        <w:left w:val="none" w:sz="0" w:space="0" w:color="auto"/>
        <w:bottom w:val="none" w:sz="0" w:space="0" w:color="auto"/>
        <w:right w:val="none" w:sz="0" w:space="0" w:color="auto"/>
      </w:divBdr>
    </w:div>
    <w:div w:id="918292357">
      <w:bodyDiv w:val="1"/>
      <w:marLeft w:val="0"/>
      <w:marRight w:val="0"/>
      <w:marTop w:val="0"/>
      <w:marBottom w:val="0"/>
      <w:divBdr>
        <w:top w:val="none" w:sz="0" w:space="0" w:color="auto"/>
        <w:left w:val="none" w:sz="0" w:space="0" w:color="auto"/>
        <w:bottom w:val="none" w:sz="0" w:space="0" w:color="auto"/>
        <w:right w:val="none" w:sz="0" w:space="0" w:color="auto"/>
      </w:divBdr>
    </w:div>
    <w:div w:id="936253647">
      <w:bodyDiv w:val="1"/>
      <w:marLeft w:val="0"/>
      <w:marRight w:val="0"/>
      <w:marTop w:val="0"/>
      <w:marBottom w:val="0"/>
      <w:divBdr>
        <w:top w:val="none" w:sz="0" w:space="0" w:color="auto"/>
        <w:left w:val="none" w:sz="0" w:space="0" w:color="auto"/>
        <w:bottom w:val="none" w:sz="0" w:space="0" w:color="auto"/>
        <w:right w:val="none" w:sz="0" w:space="0" w:color="auto"/>
      </w:divBdr>
    </w:div>
    <w:div w:id="1014386157">
      <w:bodyDiv w:val="1"/>
      <w:marLeft w:val="0"/>
      <w:marRight w:val="0"/>
      <w:marTop w:val="0"/>
      <w:marBottom w:val="0"/>
      <w:divBdr>
        <w:top w:val="none" w:sz="0" w:space="0" w:color="auto"/>
        <w:left w:val="none" w:sz="0" w:space="0" w:color="auto"/>
        <w:bottom w:val="none" w:sz="0" w:space="0" w:color="auto"/>
        <w:right w:val="none" w:sz="0" w:space="0" w:color="auto"/>
      </w:divBdr>
    </w:div>
    <w:div w:id="1033531133">
      <w:bodyDiv w:val="1"/>
      <w:marLeft w:val="0"/>
      <w:marRight w:val="0"/>
      <w:marTop w:val="0"/>
      <w:marBottom w:val="0"/>
      <w:divBdr>
        <w:top w:val="none" w:sz="0" w:space="0" w:color="auto"/>
        <w:left w:val="none" w:sz="0" w:space="0" w:color="auto"/>
        <w:bottom w:val="none" w:sz="0" w:space="0" w:color="auto"/>
        <w:right w:val="none" w:sz="0" w:space="0" w:color="auto"/>
      </w:divBdr>
    </w:div>
    <w:div w:id="1053194293">
      <w:bodyDiv w:val="1"/>
      <w:marLeft w:val="0"/>
      <w:marRight w:val="0"/>
      <w:marTop w:val="0"/>
      <w:marBottom w:val="0"/>
      <w:divBdr>
        <w:top w:val="none" w:sz="0" w:space="0" w:color="auto"/>
        <w:left w:val="none" w:sz="0" w:space="0" w:color="auto"/>
        <w:bottom w:val="none" w:sz="0" w:space="0" w:color="auto"/>
        <w:right w:val="none" w:sz="0" w:space="0" w:color="auto"/>
      </w:divBdr>
    </w:div>
    <w:div w:id="1091396616">
      <w:bodyDiv w:val="1"/>
      <w:marLeft w:val="0"/>
      <w:marRight w:val="0"/>
      <w:marTop w:val="0"/>
      <w:marBottom w:val="0"/>
      <w:divBdr>
        <w:top w:val="none" w:sz="0" w:space="0" w:color="auto"/>
        <w:left w:val="none" w:sz="0" w:space="0" w:color="auto"/>
        <w:bottom w:val="none" w:sz="0" w:space="0" w:color="auto"/>
        <w:right w:val="none" w:sz="0" w:space="0" w:color="auto"/>
      </w:divBdr>
    </w:div>
    <w:div w:id="1102645362">
      <w:bodyDiv w:val="1"/>
      <w:marLeft w:val="0"/>
      <w:marRight w:val="0"/>
      <w:marTop w:val="0"/>
      <w:marBottom w:val="0"/>
      <w:divBdr>
        <w:top w:val="none" w:sz="0" w:space="0" w:color="auto"/>
        <w:left w:val="none" w:sz="0" w:space="0" w:color="auto"/>
        <w:bottom w:val="none" w:sz="0" w:space="0" w:color="auto"/>
        <w:right w:val="none" w:sz="0" w:space="0" w:color="auto"/>
      </w:divBdr>
    </w:div>
    <w:div w:id="1125931832">
      <w:bodyDiv w:val="1"/>
      <w:marLeft w:val="0"/>
      <w:marRight w:val="0"/>
      <w:marTop w:val="0"/>
      <w:marBottom w:val="0"/>
      <w:divBdr>
        <w:top w:val="none" w:sz="0" w:space="0" w:color="auto"/>
        <w:left w:val="none" w:sz="0" w:space="0" w:color="auto"/>
        <w:bottom w:val="none" w:sz="0" w:space="0" w:color="auto"/>
        <w:right w:val="none" w:sz="0" w:space="0" w:color="auto"/>
      </w:divBdr>
    </w:div>
    <w:div w:id="1231042776">
      <w:bodyDiv w:val="1"/>
      <w:marLeft w:val="0"/>
      <w:marRight w:val="0"/>
      <w:marTop w:val="0"/>
      <w:marBottom w:val="0"/>
      <w:divBdr>
        <w:top w:val="none" w:sz="0" w:space="0" w:color="auto"/>
        <w:left w:val="none" w:sz="0" w:space="0" w:color="auto"/>
        <w:bottom w:val="none" w:sz="0" w:space="0" w:color="auto"/>
        <w:right w:val="none" w:sz="0" w:space="0" w:color="auto"/>
      </w:divBdr>
    </w:div>
    <w:div w:id="1232037915">
      <w:bodyDiv w:val="1"/>
      <w:marLeft w:val="0"/>
      <w:marRight w:val="0"/>
      <w:marTop w:val="0"/>
      <w:marBottom w:val="0"/>
      <w:divBdr>
        <w:top w:val="none" w:sz="0" w:space="0" w:color="auto"/>
        <w:left w:val="none" w:sz="0" w:space="0" w:color="auto"/>
        <w:bottom w:val="none" w:sz="0" w:space="0" w:color="auto"/>
        <w:right w:val="none" w:sz="0" w:space="0" w:color="auto"/>
      </w:divBdr>
    </w:div>
    <w:div w:id="1269315896">
      <w:bodyDiv w:val="1"/>
      <w:marLeft w:val="0"/>
      <w:marRight w:val="0"/>
      <w:marTop w:val="0"/>
      <w:marBottom w:val="0"/>
      <w:divBdr>
        <w:top w:val="none" w:sz="0" w:space="0" w:color="auto"/>
        <w:left w:val="none" w:sz="0" w:space="0" w:color="auto"/>
        <w:bottom w:val="none" w:sz="0" w:space="0" w:color="auto"/>
        <w:right w:val="none" w:sz="0" w:space="0" w:color="auto"/>
      </w:divBdr>
    </w:div>
    <w:div w:id="1279600204">
      <w:bodyDiv w:val="1"/>
      <w:marLeft w:val="0"/>
      <w:marRight w:val="0"/>
      <w:marTop w:val="0"/>
      <w:marBottom w:val="0"/>
      <w:divBdr>
        <w:top w:val="none" w:sz="0" w:space="0" w:color="auto"/>
        <w:left w:val="none" w:sz="0" w:space="0" w:color="auto"/>
        <w:bottom w:val="none" w:sz="0" w:space="0" w:color="auto"/>
        <w:right w:val="none" w:sz="0" w:space="0" w:color="auto"/>
      </w:divBdr>
    </w:div>
    <w:div w:id="1285039180">
      <w:bodyDiv w:val="1"/>
      <w:marLeft w:val="0"/>
      <w:marRight w:val="0"/>
      <w:marTop w:val="0"/>
      <w:marBottom w:val="0"/>
      <w:divBdr>
        <w:top w:val="none" w:sz="0" w:space="0" w:color="auto"/>
        <w:left w:val="none" w:sz="0" w:space="0" w:color="auto"/>
        <w:bottom w:val="none" w:sz="0" w:space="0" w:color="auto"/>
        <w:right w:val="none" w:sz="0" w:space="0" w:color="auto"/>
      </w:divBdr>
    </w:div>
    <w:div w:id="1290822909">
      <w:bodyDiv w:val="1"/>
      <w:marLeft w:val="0"/>
      <w:marRight w:val="0"/>
      <w:marTop w:val="0"/>
      <w:marBottom w:val="0"/>
      <w:divBdr>
        <w:top w:val="none" w:sz="0" w:space="0" w:color="auto"/>
        <w:left w:val="none" w:sz="0" w:space="0" w:color="auto"/>
        <w:bottom w:val="none" w:sz="0" w:space="0" w:color="auto"/>
        <w:right w:val="none" w:sz="0" w:space="0" w:color="auto"/>
      </w:divBdr>
    </w:div>
    <w:div w:id="1304113892">
      <w:bodyDiv w:val="1"/>
      <w:marLeft w:val="0"/>
      <w:marRight w:val="0"/>
      <w:marTop w:val="0"/>
      <w:marBottom w:val="0"/>
      <w:divBdr>
        <w:top w:val="none" w:sz="0" w:space="0" w:color="auto"/>
        <w:left w:val="none" w:sz="0" w:space="0" w:color="auto"/>
        <w:bottom w:val="none" w:sz="0" w:space="0" w:color="auto"/>
        <w:right w:val="none" w:sz="0" w:space="0" w:color="auto"/>
      </w:divBdr>
    </w:div>
    <w:div w:id="1350644016">
      <w:bodyDiv w:val="1"/>
      <w:marLeft w:val="0"/>
      <w:marRight w:val="0"/>
      <w:marTop w:val="0"/>
      <w:marBottom w:val="0"/>
      <w:divBdr>
        <w:top w:val="none" w:sz="0" w:space="0" w:color="auto"/>
        <w:left w:val="none" w:sz="0" w:space="0" w:color="auto"/>
        <w:bottom w:val="none" w:sz="0" w:space="0" w:color="auto"/>
        <w:right w:val="none" w:sz="0" w:space="0" w:color="auto"/>
      </w:divBdr>
    </w:div>
    <w:div w:id="1375276714">
      <w:bodyDiv w:val="1"/>
      <w:marLeft w:val="0"/>
      <w:marRight w:val="0"/>
      <w:marTop w:val="0"/>
      <w:marBottom w:val="0"/>
      <w:divBdr>
        <w:top w:val="none" w:sz="0" w:space="0" w:color="auto"/>
        <w:left w:val="none" w:sz="0" w:space="0" w:color="auto"/>
        <w:bottom w:val="none" w:sz="0" w:space="0" w:color="auto"/>
        <w:right w:val="none" w:sz="0" w:space="0" w:color="auto"/>
      </w:divBdr>
    </w:div>
    <w:div w:id="1377318525">
      <w:bodyDiv w:val="1"/>
      <w:marLeft w:val="0"/>
      <w:marRight w:val="0"/>
      <w:marTop w:val="0"/>
      <w:marBottom w:val="0"/>
      <w:divBdr>
        <w:top w:val="none" w:sz="0" w:space="0" w:color="auto"/>
        <w:left w:val="none" w:sz="0" w:space="0" w:color="auto"/>
        <w:bottom w:val="none" w:sz="0" w:space="0" w:color="auto"/>
        <w:right w:val="none" w:sz="0" w:space="0" w:color="auto"/>
      </w:divBdr>
    </w:div>
    <w:div w:id="1389915745">
      <w:bodyDiv w:val="1"/>
      <w:marLeft w:val="0"/>
      <w:marRight w:val="0"/>
      <w:marTop w:val="0"/>
      <w:marBottom w:val="0"/>
      <w:divBdr>
        <w:top w:val="none" w:sz="0" w:space="0" w:color="auto"/>
        <w:left w:val="none" w:sz="0" w:space="0" w:color="auto"/>
        <w:bottom w:val="none" w:sz="0" w:space="0" w:color="auto"/>
        <w:right w:val="none" w:sz="0" w:space="0" w:color="auto"/>
      </w:divBdr>
    </w:div>
    <w:div w:id="1412315053">
      <w:bodyDiv w:val="1"/>
      <w:marLeft w:val="0"/>
      <w:marRight w:val="0"/>
      <w:marTop w:val="0"/>
      <w:marBottom w:val="0"/>
      <w:divBdr>
        <w:top w:val="none" w:sz="0" w:space="0" w:color="auto"/>
        <w:left w:val="none" w:sz="0" w:space="0" w:color="auto"/>
        <w:bottom w:val="none" w:sz="0" w:space="0" w:color="auto"/>
        <w:right w:val="none" w:sz="0" w:space="0" w:color="auto"/>
      </w:divBdr>
    </w:div>
    <w:div w:id="1443650910">
      <w:bodyDiv w:val="1"/>
      <w:marLeft w:val="0"/>
      <w:marRight w:val="0"/>
      <w:marTop w:val="0"/>
      <w:marBottom w:val="0"/>
      <w:divBdr>
        <w:top w:val="none" w:sz="0" w:space="0" w:color="auto"/>
        <w:left w:val="none" w:sz="0" w:space="0" w:color="auto"/>
        <w:bottom w:val="none" w:sz="0" w:space="0" w:color="auto"/>
        <w:right w:val="none" w:sz="0" w:space="0" w:color="auto"/>
      </w:divBdr>
    </w:div>
    <w:div w:id="1485047364">
      <w:bodyDiv w:val="1"/>
      <w:marLeft w:val="0"/>
      <w:marRight w:val="0"/>
      <w:marTop w:val="0"/>
      <w:marBottom w:val="0"/>
      <w:divBdr>
        <w:top w:val="none" w:sz="0" w:space="0" w:color="auto"/>
        <w:left w:val="none" w:sz="0" w:space="0" w:color="auto"/>
        <w:bottom w:val="none" w:sz="0" w:space="0" w:color="auto"/>
        <w:right w:val="none" w:sz="0" w:space="0" w:color="auto"/>
      </w:divBdr>
    </w:div>
    <w:div w:id="1489058521">
      <w:bodyDiv w:val="1"/>
      <w:marLeft w:val="0"/>
      <w:marRight w:val="0"/>
      <w:marTop w:val="0"/>
      <w:marBottom w:val="0"/>
      <w:divBdr>
        <w:top w:val="none" w:sz="0" w:space="0" w:color="auto"/>
        <w:left w:val="none" w:sz="0" w:space="0" w:color="auto"/>
        <w:bottom w:val="none" w:sz="0" w:space="0" w:color="auto"/>
        <w:right w:val="none" w:sz="0" w:space="0" w:color="auto"/>
      </w:divBdr>
    </w:div>
    <w:div w:id="1491753112">
      <w:bodyDiv w:val="1"/>
      <w:marLeft w:val="0"/>
      <w:marRight w:val="0"/>
      <w:marTop w:val="0"/>
      <w:marBottom w:val="0"/>
      <w:divBdr>
        <w:top w:val="none" w:sz="0" w:space="0" w:color="auto"/>
        <w:left w:val="none" w:sz="0" w:space="0" w:color="auto"/>
        <w:bottom w:val="none" w:sz="0" w:space="0" w:color="auto"/>
        <w:right w:val="none" w:sz="0" w:space="0" w:color="auto"/>
      </w:divBdr>
    </w:div>
    <w:div w:id="1506746485">
      <w:bodyDiv w:val="1"/>
      <w:marLeft w:val="0"/>
      <w:marRight w:val="0"/>
      <w:marTop w:val="0"/>
      <w:marBottom w:val="0"/>
      <w:divBdr>
        <w:top w:val="none" w:sz="0" w:space="0" w:color="auto"/>
        <w:left w:val="none" w:sz="0" w:space="0" w:color="auto"/>
        <w:bottom w:val="none" w:sz="0" w:space="0" w:color="auto"/>
        <w:right w:val="none" w:sz="0" w:space="0" w:color="auto"/>
      </w:divBdr>
    </w:div>
    <w:div w:id="1542595958">
      <w:bodyDiv w:val="1"/>
      <w:marLeft w:val="0"/>
      <w:marRight w:val="0"/>
      <w:marTop w:val="0"/>
      <w:marBottom w:val="0"/>
      <w:divBdr>
        <w:top w:val="none" w:sz="0" w:space="0" w:color="auto"/>
        <w:left w:val="none" w:sz="0" w:space="0" w:color="auto"/>
        <w:bottom w:val="none" w:sz="0" w:space="0" w:color="auto"/>
        <w:right w:val="none" w:sz="0" w:space="0" w:color="auto"/>
      </w:divBdr>
    </w:div>
    <w:div w:id="1543589678">
      <w:bodyDiv w:val="1"/>
      <w:marLeft w:val="0"/>
      <w:marRight w:val="0"/>
      <w:marTop w:val="0"/>
      <w:marBottom w:val="0"/>
      <w:divBdr>
        <w:top w:val="none" w:sz="0" w:space="0" w:color="auto"/>
        <w:left w:val="none" w:sz="0" w:space="0" w:color="auto"/>
        <w:bottom w:val="none" w:sz="0" w:space="0" w:color="auto"/>
        <w:right w:val="none" w:sz="0" w:space="0" w:color="auto"/>
      </w:divBdr>
    </w:div>
    <w:div w:id="1577744036">
      <w:bodyDiv w:val="1"/>
      <w:marLeft w:val="0"/>
      <w:marRight w:val="0"/>
      <w:marTop w:val="0"/>
      <w:marBottom w:val="0"/>
      <w:divBdr>
        <w:top w:val="none" w:sz="0" w:space="0" w:color="auto"/>
        <w:left w:val="none" w:sz="0" w:space="0" w:color="auto"/>
        <w:bottom w:val="none" w:sz="0" w:space="0" w:color="auto"/>
        <w:right w:val="none" w:sz="0" w:space="0" w:color="auto"/>
      </w:divBdr>
    </w:div>
    <w:div w:id="1597444176">
      <w:bodyDiv w:val="1"/>
      <w:marLeft w:val="0"/>
      <w:marRight w:val="0"/>
      <w:marTop w:val="0"/>
      <w:marBottom w:val="0"/>
      <w:divBdr>
        <w:top w:val="none" w:sz="0" w:space="0" w:color="auto"/>
        <w:left w:val="none" w:sz="0" w:space="0" w:color="auto"/>
        <w:bottom w:val="none" w:sz="0" w:space="0" w:color="auto"/>
        <w:right w:val="none" w:sz="0" w:space="0" w:color="auto"/>
      </w:divBdr>
    </w:div>
    <w:div w:id="1604678881">
      <w:bodyDiv w:val="1"/>
      <w:marLeft w:val="0"/>
      <w:marRight w:val="0"/>
      <w:marTop w:val="0"/>
      <w:marBottom w:val="0"/>
      <w:divBdr>
        <w:top w:val="none" w:sz="0" w:space="0" w:color="auto"/>
        <w:left w:val="none" w:sz="0" w:space="0" w:color="auto"/>
        <w:bottom w:val="none" w:sz="0" w:space="0" w:color="auto"/>
        <w:right w:val="none" w:sz="0" w:space="0" w:color="auto"/>
      </w:divBdr>
    </w:div>
    <w:div w:id="1629046003">
      <w:bodyDiv w:val="1"/>
      <w:marLeft w:val="0"/>
      <w:marRight w:val="0"/>
      <w:marTop w:val="0"/>
      <w:marBottom w:val="0"/>
      <w:divBdr>
        <w:top w:val="none" w:sz="0" w:space="0" w:color="auto"/>
        <w:left w:val="none" w:sz="0" w:space="0" w:color="auto"/>
        <w:bottom w:val="none" w:sz="0" w:space="0" w:color="auto"/>
        <w:right w:val="none" w:sz="0" w:space="0" w:color="auto"/>
      </w:divBdr>
    </w:div>
    <w:div w:id="1640919179">
      <w:bodyDiv w:val="1"/>
      <w:marLeft w:val="0"/>
      <w:marRight w:val="0"/>
      <w:marTop w:val="0"/>
      <w:marBottom w:val="0"/>
      <w:divBdr>
        <w:top w:val="none" w:sz="0" w:space="0" w:color="auto"/>
        <w:left w:val="none" w:sz="0" w:space="0" w:color="auto"/>
        <w:bottom w:val="none" w:sz="0" w:space="0" w:color="auto"/>
        <w:right w:val="none" w:sz="0" w:space="0" w:color="auto"/>
      </w:divBdr>
    </w:div>
    <w:div w:id="1641575648">
      <w:bodyDiv w:val="1"/>
      <w:marLeft w:val="0"/>
      <w:marRight w:val="0"/>
      <w:marTop w:val="0"/>
      <w:marBottom w:val="0"/>
      <w:divBdr>
        <w:top w:val="none" w:sz="0" w:space="0" w:color="auto"/>
        <w:left w:val="none" w:sz="0" w:space="0" w:color="auto"/>
        <w:bottom w:val="none" w:sz="0" w:space="0" w:color="auto"/>
        <w:right w:val="none" w:sz="0" w:space="0" w:color="auto"/>
      </w:divBdr>
    </w:div>
    <w:div w:id="1649362958">
      <w:bodyDiv w:val="1"/>
      <w:marLeft w:val="0"/>
      <w:marRight w:val="0"/>
      <w:marTop w:val="0"/>
      <w:marBottom w:val="0"/>
      <w:divBdr>
        <w:top w:val="none" w:sz="0" w:space="0" w:color="auto"/>
        <w:left w:val="none" w:sz="0" w:space="0" w:color="auto"/>
        <w:bottom w:val="none" w:sz="0" w:space="0" w:color="auto"/>
        <w:right w:val="none" w:sz="0" w:space="0" w:color="auto"/>
      </w:divBdr>
    </w:div>
    <w:div w:id="1652753984">
      <w:bodyDiv w:val="1"/>
      <w:marLeft w:val="0"/>
      <w:marRight w:val="0"/>
      <w:marTop w:val="0"/>
      <w:marBottom w:val="0"/>
      <w:divBdr>
        <w:top w:val="none" w:sz="0" w:space="0" w:color="auto"/>
        <w:left w:val="none" w:sz="0" w:space="0" w:color="auto"/>
        <w:bottom w:val="none" w:sz="0" w:space="0" w:color="auto"/>
        <w:right w:val="none" w:sz="0" w:space="0" w:color="auto"/>
      </w:divBdr>
    </w:div>
    <w:div w:id="1657031706">
      <w:bodyDiv w:val="1"/>
      <w:marLeft w:val="0"/>
      <w:marRight w:val="0"/>
      <w:marTop w:val="0"/>
      <w:marBottom w:val="0"/>
      <w:divBdr>
        <w:top w:val="none" w:sz="0" w:space="0" w:color="auto"/>
        <w:left w:val="none" w:sz="0" w:space="0" w:color="auto"/>
        <w:bottom w:val="none" w:sz="0" w:space="0" w:color="auto"/>
        <w:right w:val="none" w:sz="0" w:space="0" w:color="auto"/>
      </w:divBdr>
    </w:div>
    <w:div w:id="1657148624">
      <w:bodyDiv w:val="1"/>
      <w:marLeft w:val="0"/>
      <w:marRight w:val="0"/>
      <w:marTop w:val="0"/>
      <w:marBottom w:val="0"/>
      <w:divBdr>
        <w:top w:val="none" w:sz="0" w:space="0" w:color="auto"/>
        <w:left w:val="none" w:sz="0" w:space="0" w:color="auto"/>
        <w:bottom w:val="none" w:sz="0" w:space="0" w:color="auto"/>
        <w:right w:val="none" w:sz="0" w:space="0" w:color="auto"/>
      </w:divBdr>
    </w:div>
    <w:div w:id="1661108152">
      <w:bodyDiv w:val="1"/>
      <w:marLeft w:val="0"/>
      <w:marRight w:val="0"/>
      <w:marTop w:val="0"/>
      <w:marBottom w:val="0"/>
      <w:divBdr>
        <w:top w:val="none" w:sz="0" w:space="0" w:color="auto"/>
        <w:left w:val="none" w:sz="0" w:space="0" w:color="auto"/>
        <w:bottom w:val="none" w:sz="0" w:space="0" w:color="auto"/>
        <w:right w:val="none" w:sz="0" w:space="0" w:color="auto"/>
      </w:divBdr>
    </w:div>
    <w:div w:id="1662156293">
      <w:bodyDiv w:val="1"/>
      <w:marLeft w:val="0"/>
      <w:marRight w:val="0"/>
      <w:marTop w:val="0"/>
      <w:marBottom w:val="0"/>
      <w:divBdr>
        <w:top w:val="none" w:sz="0" w:space="0" w:color="auto"/>
        <w:left w:val="none" w:sz="0" w:space="0" w:color="auto"/>
        <w:bottom w:val="none" w:sz="0" w:space="0" w:color="auto"/>
        <w:right w:val="none" w:sz="0" w:space="0" w:color="auto"/>
      </w:divBdr>
    </w:div>
    <w:div w:id="1668248800">
      <w:bodyDiv w:val="1"/>
      <w:marLeft w:val="0"/>
      <w:marRight w:val="0"/>
      <w:marTop w:val="0"/>
      <w:marBottom w:val="0"/>
      <w:divBdr>
        <w:top w:val="none" w:sz="0" w:space="0" w:color="auto"/>
        <w:left w:val="none" w:sz="0" w:space="0" w:color="auto"/>
        <w:bottom w:val="none" w:sz="0" w:space="0" w:color="auto"/>
        <w:right w:val="none" w:sz="0" w:space="0" w:color="auto"/>
      </w:divBdr>
    </w:div>
    <w:div w:id="1670594453">
      <w:bodyDiv w:val="1"/>
      <w:marLeft w:val="0"/>
      <w:marRight w:val="0"/>
      <w:marTop w:val="0"/>
      <w:marBottom w:val="0"/>
      <w:divBdr>
        <w:top w:val="none" w:sz="0" w:space="0" w:color="auto"/>
        <w:left w:val="none" w:sz="0" w:space="0" w:color="auto"/>
        <w:bottom w:val="none" w:sz="0" w:space="0" w:color="auto"/>
        <w:right w:val="none" w:sz="0" w:space="0" w:color="auto"/>
      </w:divBdr>
    </w:div>
    <w:div w:id="1704548430">
      <w:bodyDiv w:val="1"/>
      <w:marLeft w:val="0"/>
      <w:marRight w:val="0"/>
      <w:marTop w:val="0"/>
      <w:marBottom w:val="0"/>
      <w:divBdr>
        <w:top w:val="none" w:sz="0" w:space="0" w:color="auto"/>
        <w:left w:val="none" w:sz="0" w:space="0" w:color="auto"/>
        <w:bottom w:val="none" w:sz="0" w:space="0" w:color="auto"/>
        <w:right w:val="none" w:sz="0" w:space="0" w:color="auto"/>
      </w:divBdr>
    </w:div>
    <w:div w:id="1724139151">
      <w:bodyDiv w:val="1"/>
      <w:marLeft w:val="0"/>
      <w:marRight w:val="0"/>
      <w:marTop w:val="0"/>
      <w:marBottom w:val="0"/>
      <w:divBdr>
        <w:top w:val="none" w:sz="0" w:space="0" w:color="auto"/>
        <w:left w:val="none" w:sz="0" w:space="0" w:color="auto"/>
        <w:bottom w:val="none" w:sz="0" w:space="0" w:color="auto"/>
        <w:right w:val="none" w:sz="0" w:space="0" w:color="auto"/>
      </w:divBdr>
    </w:div>
    <w:div w:id="1733700557">
      <w:bodyDiv w:val="1"/>
      <w:marLeft w:val="0"/>
      <w:marRight w:val="0"/>
      <w:marTop w:val="0"/>
      <w:marBottom w:val="0"/>
      <w:divBdr>
        <w:top w:val="none" w:sz="0" w:space="0" w:color="auto"/>
        <w:left w:val="none" w:sz="0" w:space="0" w:color="auto"/>
        <w:bottom w:val="none" w:sz="0" w:space="0" w:color="auto"/>
        <w:right w:val="none" w:sz="0" w:space="0" w:color="auto"/>
      </w:divBdr>
    </w:div>
    <w:div w:id="1740664234">
      <w:bodyDiv w:val="1"/>
      <w:marLeft w:val="0"/>
      <w:marRight w:val="0"/>
      <w:marTop w:val="0"/>
      <w:marBottom w:val="0"/>
      <w:divBdr>
        <w:top w:val="none" w:sz="0" w:space="0" w:color="auto"/>
        <w:left w:val="none" w:sz="0" w:space="0" w:color="auto"/>
        <w:bottom w:val="none" w:sz="0" w:space="0" w:color="auto"/>
        <w:right w:val="none" w:sz="0" w:space="0" w:color="auto"/>
      </w:divBdr>
    </w:div>
    <w:div w:id="1790783265">
      <w:bodyDiv w:val="1"/>
      <w:marLeft w:val="0"/>
      <w:marRight w:val="0"/>
      <w:marTop w:val="0"/>
      <w:marBottom w:val="0"/>
      <w:divBdr>
        <w:top w:val="none" w:sz="0" w:space="0" w:color="auto"/>
        <w:left w:val="none" w:sz="0" w:space="0" w:color="auto"/>
        <w:bottom w:val="none" w:sz="0" w:space="0" w:color="auto"/>
        <w:right w:val="none" w:sz="0" w:space="0" w:color="auto"/>
      </w:divBdr>
    </w:div>
    <w:div w:id="1801918744">
      <w:bodyDiv w:val="1"/>
      <w:marLeft w:val="0"/>
      <w:marRight w:val="0"/>
      <w:marTop w:val="0"/>
      <w:marBottom w:val="0"/>
      <w:divBdr>
        <w:top w:val="none" w:sz="0" w:space="0" w:color="auto"/>
        <w:left w:val="none" w:sz="0" w:space="0" w:color="auto"/>
        <w:bottom w:val="none" w:sz="0" w:space="0" w:color="auto"/>
        <w:right w:val="none" w:sz="0" w:space="0" w:color="auto"/>
      </w:divBdr>
    </w:div>
    <w:div w:id="1804543169">
      <w:bodyDiv w:val="1"/>
      <w:marLeft w:val="0"/>
      <w:marRight w:val="0"/>
      <w:marTop w:val="0"/>
      <w:marBottom w:val="0"/>
      <w:divBdr>
        <w:top w:val="none" w:sz="0" w:space="0" w:color="auto"/>
        <w:left w:val="none" w:sz="0" w:space="0" w:color="auto"/>
        <w:bottom w:val="none" w:sz="0" w:space="0" w:color="auto"/>
        <w:right w:val="none" w:sz="0" w:space="0" w:color="auto"/>
      </w:divBdr>
    </w:div>
    <w:div w:id="1826437611">
      <w:bodyDiv w:val="1"/>
      <w:marLeft w:val="0"/>
      <w:marRight w:val="0"/>
      <w:marTop w:val="0"/>
      <w:marBottom w:val="0"/>
      <w:divBdr>
        <w:top w:val="none" w:sz="0" w:space="0" w:color="auto"/>
        <w:left w:val="none" w:sz="0" w:space="0" w:color="auto"/>
        <w:bottom w:val="none" w:sz="0" w:space="0" w:color="auto"/>
        <w:right w:val="none" w:sz="0" w:space="0" w:color="auto"/>
      </w:divBdr>
    </w:div>
    <w:div w:id="1829977761">
      <w:bodyDiv w:val="1"/>
      <w:marLeft w:val="0"/>
      <w:marRight w:val="0"/>
      <w:marTop w:val="0"/>
      <w:marBottom w:val="0"/>
      <w:divBdr>
        <w:top w:val="none" w:sz="0" w:space="0" w:color="auto"/>
        <w:left w:val="none" w:sz="0" w:space="0" w:color="auto"/>
        <w:bottom w:val="none" w:sz="0" w:space="0" w:color="auto"/>
        <w:right w:val="none" w:sz="0" w:space="0" w:color="auto"/>
      </w:divBdr>
    </w:div>
    <w:div w:id="1843087799">
      <w:bodyDiv w:val="1"/>
      <w:marLeft w:val="0"/>
      <w:marRight w:val="0"/>
      <w:marTop w:val="0"/>
      <w:marBottom w:val="0"/>
      <w:divBdr>
        <w:top w:val="none" w:sz="0" w:space="0" w:color="auto"/>
        <w:left w:val="none" w:sz="0" w:space="0" w:color="auto"/>
        <w:bottom w:val="none" w:sz="0" w:space="0" w:color="auto"/>
        <w:right w:val="none" w:sz="0" w:space="0" w:color="auto"/>
      </w:divBdr>
    </w:div>
    <w:div w:id="1888564663">
      <w:bodyDiv w:val="1"/>
      <w:marLeft w:val="0"/>
      <w:marRight w:val="0"/>
      <w:marTop w:val="0"/>
      <w:marBottom w:val="0"/>
      <w:divBdr>
        <w:top w:val="none" w:sz="0" w:space="0" w:color="auto"/>
        <w:left w:val="none" w:sz="0" w:space="0" w:color="auto"/>
        <w:bottom w:val="none" w:sz="0" w:space="0" w:color="auto"/>
        <w:right w:val="none" w:sz="0" w:space="0" w:color="auto"/>
      </w:divBdr>
    </w:div>
    <w:div w:id="1888759452">
      <w:bodyDiv w:val="1"/>
      <w:marLeft w:val="0"/>
      <w:marRight w:val="0"/>
      <w:marTop w:val="0"/>
      <w:marBottom w:val="0"/>
      <w:divBdr>
        <w:top w:val="none" w:sz="0" w:space="0" w:color="auto"/>
        <w:left w:val="none" w:sz="0" w:space="0" w:color="auto"/>
        <w:bottom w:val="none" w:sz="0" w:space="0" w:color="auto"/>
        <w:right w:val="none" w:sz="0" w:space="0" w:color="auto"/>
      </w:divBdr>
    </w:div>
    <w:div w:id="1895771178">
      <w:bodyDiv w:val="1"/>
      <w:marLeft w:val="0"/>
      <w:marRight w:val="0"/>
      <w:marTop w:val="0"/>
      <w:marBottom w:val="0"/>
      <w:divBdr>
        <w:top w:val="none" w:sz="0" w:space="0" w:color="auto"/>
        <w:left w:val="none" w:sz="0" w:space="0" w:color="auto"/>
        <w:bottom w:val="none" w:sz="0" w:space="0" w:color="auto"/>
        <w:right w:val="none" w:sz="0" w:space="0" w:color="auto"/>
      </w:divBdr>
    </w:div>
    <w:div w:id="1907259081">
      <w:bodyDiv w:val="1"/>
      <w:marLeft w:val="0"/>
      <w:marRight w:val="0"/>
      <w:marTop w:val="0"/>
      <w:marBottom w:val="0"/>
      <w:divBdr>
        <w:top w:val="none" w:sz="0" w:space="0" w:color="auto"/>
        <w:left w:val="none" w:sz="0" w:space="0" w:color="auto"/>
        <w:bottom w:val="none" w:sz="0" w:space="0" w:color="auto"/>
        <w:right w:val="none" w:sz="0" w:space="0" w:color="auto"/>
      </w:divBdr>
    </w:div>
    <w:div w:id="1921714229">
      <w:bodyDiv w:val="1"/>
      <w:marLeft w:val="0"/>
      <w:marRight w:val="0"/>
      <w:marTop w:val="0"/>
      <w:marBottom w:val="0"/>
      <w:divBdr>
        <w:top w:val="none" w:sz="0" w:space="0" w:color="auto"/>
        <w:left w:val="none" w:sz="0" w:space="0" w:color="auto"/>
        <w:bottom w:val="none" w:sz="0" w:space="0" w:color="auto"/>
        <w:right w:val="none" w:sz="0" w:space="0" w:color="auto"/>
      </w:divBdr>
    </w:div>
    <w:div w:id="1940796027">
      <w:bodyDiv w:val="1"/>
      <w:marLeft w:val="0"/>
      <w:marRight w:val="0"/>
      <w:marTop w:val="0"/>
      <w:marBottom w:val="0"/>
      <w:divBdr>
        <w:top w:val="none" w:sz="0" w:space="0" w:color="auto"/>
        <w:left w:val="none" w:sz="0" w:space="0" w:color="auto"/>
        <w:bottom w:val="none" w:sz="0" w:space="0" w:color="auto"/>
        <w:right w:val="none" w:sz="0" w:space="0" w:color="auto"/>
      </w:divBdr>
    </w:div>
    <w:div w:id="2008363818">
      <w:bodyDiv w:val="1"/>
      <w:marLeft w:val="0"/>
      <w:marRight w:val="0"/>
      <w:marTop w:val="0"/>
      <w:marBottom w:val="0"/>
      <w:divBdr>
        <w:top w:val="none" w:sz="0" w:space="0" w:color="auto"/>
        <w:left w:val="none" w:sz="0" w:space="0" w:color="auto"/>
        <w:bottom w:val="none" w:sz="0" w:space="0" w:color="auto"/>
        <w:right w:val="none" w:sz="0" w:space="0" w:color="auto"/>
      </w:divBdr>
    </w:div>
    <w:div w:id="2013605001">
      <w:bodyDiv w:val="1"/>
      <w:marLeft w:val="0"/>
      <w:marRight w:val="0"/>
      <w:marTop w:val="0"/>
      <w:marBottom w:val="0"/>
      <w:divBdr>
        <w:top w:val="none" w:sz="0" w:space="0" w:color="auto"/>
        <w:left w:val="none" w:sz="0" w:space="0" w:color="auto"/>
        <w:bottom w:val="none" w:sz="0" w:space="0" w:color="auto"/>
        <w:right w:val="none" w:sz="0" w:space="0" w:color="auto"/>
      </w:divBdr>
    </w:div>
    <w:div w:id="2020352313">
      <w:bodyDiv w:val="1"/>
      <w:marLeft w:val="0"/>
      <w:marRight w:val="0"/>
      <w:marTop w:val="0"/>
      <w:marBottom w:val="0"/>
      <w:divBdr>
        <w:top w:val="none" w:sz="0" w:space="0" w:color="auto"/>
        <w:left w:val="none" w:sz="0" w:space="0" w:color="auto"/>
        <w:bottom w:val="none" w:sz="0" w:space="0" w:color="auto"/>
        <w:right w:val="none" w:sz="0" w:space="0" w:color="auto"/>
      </w:divBdr>
    </w:div>
    <w:div w:id="2116825725">
      <w:bodyDiv w:val="1"/>
      <w:marLeft w:val="0"/>
      <w:marRight w:val="0"/>
      <w:marTop w:val="0"/>
      <w:marBottom w:val="0"/>
      <w:divBdr>
        <w:top w:val="none" w:sz="0" w:space="0" w:color="auto"/>
        <w:left w:val="none" w:sz="0" w:space="0" w:color="auto"/>
        <w:bottom w:val="none" w:sz="0" w:space="0" w:color="auto"/>
        <w:right w:val="none" w:sz="0" w:space="0" w:color="auto"/>
      </w:divBdr>
    </w:div>
    <w:div w:id="2141915851">
      <w:bodyDiv w:val="1"/>
      <w:marLeft w:val="0"/>
      <w:marRight w:val="0"/>
      <w:marTop w:val="0"/>
      <w:marBottom w:val="0"/>
      <w:divBdr>
        <w:top w:val="none" w:sz="0" w:space="0" w:color="auto"/>
        <w:left w:val="none" w:sz="0" w:space="0" w:color="auto"/>
        <w:bottom w:val="none" w:sz="0" w:space="0" w:color="auto"/>
        <w:right w:val="none" w:sz="0" w:space="0" w:color="auto"/>
      </w:divBdr>
    </w:div>
    <w:div w:id="2142919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glossaryDocument" Target="glossary/document.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27B25C50-A674-4572-9516-724E54B85D3A}"/>
      </w:docPartPr>
      <w:docPartBody>
        <w:p w:rsidR="00CB2340" w:rsidRDefault="00CB234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B2340"/>
    <w:rsid w:val="004D6381"/>
    <w:rsid w:val="00A608E8"/>
    <w:rsid w:val="00B870F7"/>
    <w:rsid w:val="00CB2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870F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BBC23</b:Tag>
    <b:SourceType>InternetSite</b:SourceType>
    <b:Guid>{E56E3689-AD9E-4CEA-A3C9-C85872E9314D}</b:Guid>
    <b:Title>Chinese spy balloon over US is weather device says Beijing</b:Title>
    <b:Year>2023</b:Year>
    <b:Month>February</b:Month>
    <b:Day>3</b:Day>
    <b:ProductionCompany>BBC News</b:ProductionCompany>
    <b:YearAccessed>2023</b:YearAccessed>
    <b:MonthAccessed>April</b:MonthAccessed>
    <b:DayAccessed>23</b:DayAccessed>
    <b:URL>https://www.bbc.com/news/world-us-canada-64515033</b:URL>
    <b:Author>
      <b:Author>
        <b:NameList>
          <b:Person>
            <b:Last>BBC News</b:Last>
          </b:Person>
        </b:NameList>
      </b:Author>
    </b:Author>
    <b:RefOrder>1</b:RefOrder>
  </b:Source>
  <b:Source>
    <b:Tag>Coo23</b:Tag>
    <b:SourceType>ElectronicSource</b:SourceType>
    <b:Guid>{8C44A2B4-A67A-4630-A051-F8EE538DFC33}</b:Guid>
    <b:Title>U.S. Navy Divers Work to Recover Debris From Chinese Spy Balloon as Diplomacy Dwindles</b:Title>
    <b:Year>2023</b:Year>
    <b:Publisher>The New York Times</b:Publisher>
    <b:Author>
      <b:Author>
        <b:NameList>
          <b:Person>
            <b:Last>Cooper</b:Last>
            <b:First>Helene</b:First>
          </b:Person>
        </b:NameList>
      </b:Author>
    </b:Author>
    <b:RefOrder>2</b:RefOrder>
  </b:Source>
  <b:Source>
    <b:Tag>Won23</b:Tag>
    <b:SourceType>ElectronicSource</b:SourceType>
    <b:Guid>{3E48A997-3173-4A38-9690-356A300AE5A8}</b:Guid>
    <b:Title>Chinese Balloon Had Tools to Collect Electronic Communications, U.S. Says</b:Title>
    <b:Publisher>The New York Times</b:Publisher>
    <b:Year>2023</b:Year>
    <b:Author>
      <b:Author>
        <b:NameList>
          <b:Person>
            <b:Last>Wong</b:Last>
            <b:First>Edward</b:First>
          </b:Person>
        </b:NameList>
      </b:Author>
    </b:Author>
    <b:RefOrder>4</b:RefOrder>
  </b:Source>
  <b:Source>
    <b:Tag>Bri23</b:Tag>
    <b:SourceType>InternetSite</b:SourceType>
    <b:Guid>{453ADB59-6B7C-4CE8-BD3E-67AA9E36FF32}</b:Guid>
    <b:Author>
      <b:Author>
        <b:Corporate>Britannica</b:Corporate>
      </b:Author>
    </b:Author>
    <b:Title>Compton Effect</b:Title>
    <b:Year>2023</b:Year>
    <b:Month>February</b:Month>
    <b:Day>12</b:Day>
    <b:YearAccessed>2022</b:YearAccessed>
    <b:MonthAccessed>May</b:MonthAccessed>
    <b:DayAccessed>10</b:DayAccessed>
    <b:URL>https://www.britannica.com/science/Compton-effect</b:URL>
    <b:RefOrder>7</b:RefOrder>
  </b:Source>
  <b:Source>
    <b:Tag>Chr86</b:Tag>
    <b:SourceType>JournalArticle</b:SourceType>
    <b:Guid>{A4B91B6C-9B7D-4153-8AED-A0DB8021B4C2}</b:Guid>
    <b:Title>Nuclear Compton scattering</b:Title>
    <b:Year>1986</b:Year>
    <b:JournalName>Journal of Physics G: Nuclear Physics</b:JournalName>
    <b:Pages>837</b:Pages>
    <b:Volume>XII</b:Volume>
    <b:Issue>9</b:Issue>
    <b:Author>
      <b:Author>
        <b:NameList>
          <b:Person>
            <b:Last>Christillin</b:Last>
            <b:First>P</b:First>
          </b:Person>
        </b:NameList>
      </b:Author>
    </b:Author>
    <b:RefOrder>6</b:RefOrder>
  </b:Source>
  <b:Source>
    <b:Tag>Gam21</b:Tag>
    <b:SourceType>InternetSite</b:SourceType>
    <b:Guid>{C1091A7B-EEB4-4CC8-AA8C-AF96967ADC3F}</b:Guid>
    <b:Title>Electromagnetic Spectrum 101</b:Title>
    <b:Year>2021</b:Year>
    <b:Author>
      <b:Author>
        <b:Corporate>Gamma Scientific</b:Corporate>
      </b:Author>
    </b:Author>
    <b:Month>July</b:Month>
    <b:Day>2</b:Day>
    <b:YearAccessed>2023</b:YearAccessed>
    <b:MonthAccessed>May</b:MonthAccessed>
    <b:DayAccessed>10</b:DayAccessed>
    <b:URL>https://gamma-sci.com/2021/07/02/electromagnetic-spectrum-101-radio-microwave-and-infrared/</b:URL>
    <b:RefOrder>5</b:RefOrder>
  </b:Source>
  <b:Source>
    <b:Tag>Guo19</b:Tag>
    <b:SourceType>JournalArticle</b:SourceType>
    <b:Guid>{642330F7-4F23-474A-A0E1-C625D72918F3}</b:Guid>
    <b:Title>CL-20 Based Ultraviolet Curing Explosive Composite with High Performance</b:Title>
    <b:Year>2019</b:Year>
    <b:JournalName>Propellants, Explosives, Pyrotechnics</b:JournalName>
    <b:Pages>935-940</b:Pages>
    <b:Volume>XLIV</b:Volume>
    <b:Issue>8</b:Issue>
    <b:Author>
      <b:Author>
        <b:NameList>
          <b:Person>
            <b:Last>Guo</b:Last>
            <b:First>Hao</b:First>
          </b:Person>
          <b:Person>
            <b:Last>Xu</b:Last>
            <b:First>Shuai</b:First>
          </b:Person>
          <b:Person>
            <b:Last>Gao</b:Last>
            <b:First>Huihui</b:First>
          </b:Person>
        </b:NameList>
      </b:Author>
    </b:Author>
    <b:RefOrder>16</b:RefOrder>
  </b:Source>
  <b:Source>
    <b:Tag>Bos23</b:Tag>
    <b:SourceType>InternetSite</b:SourceType>
    <b:Guid>{B519EAD4-4FED-426F-BF0C-23176BA373FD}</b:Guid>
    <b:Title>Leaked document claims Chinese spy balloon uses solar to power data collection</b:Title>
    <b:Year>2023</b:Year>
    <b:Month>April</b:Month>
    <b:Day>18</b:Day>
    <b:YearAccessed>2023</b:YearAccessed>
    <b:MonthAccessed>May</b:MonthAccessed>
    <b:DayAccessed>10</b:DayAccessed>
    <b:URL>https://www.energylivenews.com/2023/04/18/leaked-document-claims-chinese-spy-balloon-uses-solar-to-power-data-collection/</b:URL>
    <b:Author>
      <b:Author>
        <b:NameList>
          <b:Person>
            <b:Last>Bose</b:Last>
            <b:First>Kiran</b:First>
          </b:Person>
        </b:NameList>
      </b:Author>
    </b:Author>
    <b:RefOrder>12</b:RefOrder>
  </b:Source>
  <b:Source>
    <b:Tag>Sir97</b:Tag>
    <b:SourceType>JournalArticle</b:SourceType>
    <b:Guid>{2814A29C-6228-4AF1-B972-BC33E70A6EDF}</b:Guid>
    <b:Title>Gamma-Ray Diffraction – A Powerful Tool in Crystal Physics</b:Title>
    <b:Year>1997</b:Year>
    <b:JournalName>Current Science</b:JournalName>
    <b:Pages>631-640</b:Pages>
    <b:Volume>LXXII</b:Volume>
    <b:Issue>9</b:Issue>
    <b:Author>
      <b:Author>
        <b:NameList>
          <b:Person>
            <b:Last>Sirdeshmukh</b:Last>
            <b:Middle>B</b:Middle>
            <b:First>D</b:First>
          </b:Person>
        </b:NameList>
      </b:Author>
    </b:Author>
    <b:RefOrder>8</b:RefOrder>
  </b:Source>
  <b:Source>
    <b:Tag>Llo16</b:Tag>
    <b:SourceType>InternetSite</b:SourceType>
    <b:Guid>{969798CD-698B-4CC9-B66A-4B280CFE7978}</b:Guid>
    <b:Title>Basics of X-ray Physics</b:Title>
    <b:Year>2016</b:Year>
    <b:Month>February</b:Month>
    <b:YearAccessed>2023</b:YearAccessed>
    <b:MonthAccessed>May</b:MonthAccessed>
    <b:DayAccessed>10</b:DayAccessed>
    <b:URL>https://www.radiologymasterclass.co.uk/tutorials/physics/x-ray_physics_production</b:URL>
    <b:Author>
      <b:Author>
        <b:NameList>
          <b:Person>
            <b:Last>Lloyd-Jones</b:Last>
            <b:First>Graham</b:First>
          </b:Person>
        </b:NameList>
      </b:Author>
    </b:Author>
    <b:RefOrder>9</b:RefOrder>
  </b:Source>
  <b:Source>
    <b:Tag>Tho07</b:Tag>
    <b:SourceType>JournalArticle</b:SourceType>
    <b:Guid>{D1F640E2-888E-4358-8AD1-84B2B2488B4C}</b:Guid>
    <b:Title>The first 50 years of military radiology 1895–1945</b:Title>
    <b:Year>2007</b:Year>
    <b:JournalName>European Journal of Radiology</b:JournalName>
    <b:Pages>214-219</b:Pages>
    <b:Volume>LXIII</b:Volume>
    <b:Issue>2</b:Issue>
    <b:Author>
      <b:Author>
        <b:NameList>
          <b:Person>
            <b:Last>Thomas</b:Last>
            <b:First>Adrian</b:First>
          </b:Person>
        </b:NameList>
      </b:Author>
    </b:Author>
    <b:RefOrder>10</b:RefOrder>
  </b:Source>
  <b:Source>
    <b:Tag>Kim23</b:Tag>
    <b:SourceType>JournalArticle</b:SourceType>
    <b:Guid>{D17CE846-0472-49EB-AA7D-8ADEEC68E6EE}</b:Guid>
    <b:Title>Inactivation of foodborne pathogenic bacteria in water and stainless steel surfaces by vacuum-UV amalgam lamp and low-pressure mercury UV lamp irradiation</b:Title>
    <b:JournalName>Innovative Food Science &amp; Emerging Technologies</b:JournalName>
    <b:Year>2023</b:Year>
    <b:Volume>LXXXIV</b:Volume>
    <b:Author>
      <b:Author>
        <b:NameList>
          <b:Person>
            <b:Last>Kim</b:Last>
            <b:First>Young-Ju</b:First>
          </b:Person>
        </b:NameList>
      </b:Author>
    </b:Author>
    <b:RefOrder>11</b:RefOrder>
  </b:Source>
  <b:Source>
    <b:Tag>Cul23</b:Tag>
    <b:SourceType>InternetSite</b:SourceType>
    <b:Guid>{BE230405-4F28-4DFE-ACEF-A2B73D8CA038}</b:Guid>
    <b:Title>US releases photo of Chinese 'spy balloon' taken by pilot before it was shot down</b:Title>
    <b:Year>2023</b:Year>
    <b:ProductionCompany>Sky News</b:ProductionCompany>
    <b:Month>April</b:Month>
    <b:Day>3</b:Day>
    <b:YearAccessed>2023</b:YearAccessed>
    <b:MonthAccessed>May</b:MonthAccessed>
    <b:DayAccessed>8</b:DayAccessed>
    <b:URL>https://news.sky.com/story/us-releases-photo-of-chinese-spy-balloon-taken-by-pilot-before-it-was-shot-down-12817535</b:URL>
    <b:Author>
      <b:Author>
        <b:NameList>
          <b:Person>
            <b:Last>Culbertson</b:Last>
            <b:First>Alix</b:First>
          </b:Person>
        </b:NameList>
      </b:Author>
    </b:Author>
    <b:RefOrder>3</b:RefOrder>
  </b:Source>
  <b:Source>
    <b:Tag>Gar23</b:Tag>
    <b:SourceType>InternetSite</b:SourceType>
    <b:Guid>{D17769B7-0295-4ADF-BAEF-148B1849DC3A}</b:Guid>
    <b:Title>F-22 Safely Shoots Down Chinese Spy Balloon Off South Carolina Coast</b:Title>
    <b:ProductionCompany>US DoD</b:ProductionCompany>
    <b:Year>2023</b:Year>
    <b:Month>Febraury</b:Month>
    <b:Day>4</b:Day>
    <b:YearAccessed>2023</b:YearAccessed>
    <b:MonthAccessed>May</b:MonthAccessed>
    <b:DayAccessed>10</b:DayAccessed>
    <b:URL>https://www.defense.gov/News/News-Stories/Article/Article/3288543/f-22-safely-shoots-down-chinese-spy-balloon-off-south-carolina-coast/</b:URL>
    <b:Author>
      <b:Author>
        <b:NameList>
          <b:Person>
            <b:Last>Garamone</b:Last>
            <b:First>Jim</b:First>
          </b:Person>
        </b:NameList>
      </b:Author>
    </b:Author>
    <b:RefOrder>15</b:RefOrder>
  </b:Source>
  <b:Source>
    <b:Tag>Red01</b:Tag>
    <b:SourceType>JournalArticle</b:SourceType>
    <b:Guid>{05BC80A6-19E7-4249-8ED7-B6E885D35E3F}</b:Guid>
    <b:Title>The Invention of the Cavity Magnetron and its Introduction into Canada and the U.S.A.</b:Title>
    <b:Year>2001</b:Year>
    <b:JournalName>Physics in Canada</b:JournalName>
    <b:Pages>321</b:Pages>
    <b:Volume>LVII</b:Volume>
    <b:Issue>6</b:Issue>
    <b:Author>
      <b:Author>
        <b:NameList>
          <b:Person>
            <b:Last>Redhead</b:Last>
            <b:First>Paul</b:First>
          </b:Person>
        </b:NameList>
      </b:Author>
    </b:Author>
    <b:RefOrder>13</b:RefOrder>
  </b:Source>
  <b:Source>
    <b:Tag>Stu12</b:Tag>
    <b:SourceType>Book</b:SourceType>
    <b:Guid>{B76CDEF8-14E5-4079-97B5-CD3348181A9E}</b:Guid>
    <b:Title>Antenna Theory and Design</b:Title>
    <b:Year>2012</b:Year>
    <b:Publisher>John Wiley &amp; Sons</b:Publisher>
    <b:Author>
      <b:Author>
        <b:NameList>
          <b:Person>
            <b:Last>Stutzman</b:Last>
            <b:First>Warren</b:First>
          </b:Person>
        </b:NameList>
      </b:Author>
    </b:Author>
    <b:RefOrder>14</b:RefOrder>
  </b:Source>
</b:Sources>
</file>

<file path=customXml/itemProps1.xml><?xml version="1.0" encoding="utf-8"?>
<ds:datastoreItem xmlns:ds="http://schemas.openxmlformats.org/officeDocument/2006/customXml" ds:itemID="{2FFEE2CC-CA0B-4985-92A1-C0D3F65C7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507</TotalTime>
  <Pages>10</Pages>
  <Words>2998</Words>
  <Characters>17089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Howe</dc:creator>
  <cp:keywords/>
  <dc:description/>
  <cp:lastModifiedBy>James Howe</cp:lastModifiedBy>
  <cp:revision>194</cp:revision>
  <dcterms:created xsi:type="dcterms:W3CDTF">2023-04-23T21:43:00Z</dcterms:created>
  <dcterms:modified xsi:type="dcterms:W3CDTF">2023-05-11T23:16:00Z</dcterms:modified>
</cp:coreProperties>
</file>