
<file path=[Content_Types].xml><?xml version="1.0" encoding="utf-8"?>
<Types xmlns="http://schemas.openxmlformats.org/package/2006/content-types">
  <Default ContentType="application/xml" Extension="xml"/>
  <Default ContentType="application/x-font-ttf" Extension="ttf"/>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sz w:val="24"/>
          <w:szCs w:val="24"/>
          <w:rtl w:val="0"/>
        </w:rPr>
        <w:t xml:space="preserve">NAME  UNIVERSITY</w:t>
      </w:r>
    </w:p>
    <w:p w:rsidR="00000000" w:rsidDel="00000000" w:rsidP="00000000" w:rsidRDefault="00000000" w:rsidRPr="00000000" w14:paraId="00000002">
      <w:pPr>
        <w:spacing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FACULTY OF HUMANITY SOCIAL &amp; SCIENCES</w:t>
      </w:r>
    </w:p>
    <w:p w:rsidR="00000000" w:rsidDel="00000000" w:rsidP="00000000" w:rsidRDefault="00000000" w:rsidRPr="00000000" w14:paraId="00000003">
      <w:pPr>
        <w:spacing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University of Wales Trinity Saint David</w:t>
      </w:r>
    </w:p>
    <w:p w:rsidR="00000000" w:rsidDel="00000000" w:rsidP="00000000" w:rsidRDefault="00000000" w:rsidRPr="00000000" w14:paraId="00000004">
      <w:pPr>
        <w:spacing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2025/2026</w:t>
      </w:r>
    </w:p>
    <w:p w:rsidR="00000000" w:rsidDel="00000000" w:rsidP="00000000" w:rsidRDefault="00000000" w:rsidRPr="00000000" w14:paraId="00000005">
      <w:pPr>
        <w:spacing w:line="48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6">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An Essay Presented for The Degree of Master of Science</w:t>
      </w:r>
    </w:p>
    <w:p w:rsidR="00000000" w:rsidDel="00000000" w:rsidP="00000000" w:rsidRDefault="00000000" w:rsidRPr="00000000" w14:paraId="00000007">
      <w:pPr>
        <w:spacing w:line="48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8">
      <w:pPr>
        <w:spacing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Module code : HPRS7010</w:t>
      </w:r>
    </w:p>
    <w:p w:rsidR="00000000" w:rsidDel="00000000" w:rsidP="00000000" w:rsidRDefault="00000000" w:rsidRPr="00000000" w14:paraId="00000009">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A">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B">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Essay Title:</w:t>
      </w:r>
    </w:p>
    <w:p w:rsidR="00000000" w:rsidDel="00000000" w:rsidP="00000000" w:rsidRDefault="00000000" w:rsidRPr="00000000" w14:paraId="0000000C">
      <w:pPr>
        <w:spacing w:line="480" w:lineRule="auto"/>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b w:val="1"/>
          <w:bCs w:val="1"/>
          <w:sz w:val="24"/>
          <w:szCs w:val="24"/>
          <w:rtl w:val="0"/>
        </w:rPr>
        <w:t xml:space="preserve">SHOULD RELIGIOUS STUDIES    SCHOLARS  REFRAIN FROM ENGAGING WITH ISSUES OF RELIGIOUS TRUTH AND LEAVE THAT TO THE THEOLOGIANS (either Hristian or Islamic) Conversely should theologians engage     with religions other than their own.</w:t>
      </w:r>
    </w:p>
    <w:p w:rsidR="00000000" w:rsidDel="00000000" w:rsidP="00000000" w:rsidRDefault="00000000" w:rsidRPr="00000000" w14:paraId="0000000D">
      <w:pPr>
        <w:spacing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0E">
      <w:pPr>
        <w:spacing w:line="48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F">
      <w:pPr>
        <w:spacing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Christian N’Gossema</w:t>
      </w:r>
    </w:p>
    <w:p w:rsidR="00000000" w:rsidDel="00000000" w:rsidP="00000000" w:rsidRDefault="00000000" w:rsidRPr="00000000" w14:paraId="00000010">
      <w:pPr>
        <w:spacing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Student Number: 1550982</w:t>
      </w:r>
    </w:p>
    <w:p w:rsidR="00000000" w:rsidDel="00000000" w:rsidP="00000000" w:rsidRDefault="00000000" w:rsidRPr="00000000" w14:paraId="00000011">
      <w:pPr>
        <w:spacing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Date Of Submission: 19th November 2025</w:t>
      </w:r>
    </w:p>
    <w:p w:rsidR="00000000" w:rsidDel="00000000" w:rsidP="00000000" w:rsidRDefault="00000000" w:rsidRPr="00000000" w14:paraId="00000012">
      <w:pPr>
        <w:shd w:fill="ffffff" w:val="clear"/>
        <w:spacing w:after="0" w:line="240" w:lineRule="auto"/>
        <w:rPr>
          <w:rFonts w:ascii="Arial" w:cs="Arial" w:eastAsia="Arial" w:hAnsi="Arial"/>
          <w:b w:val="1"/>
          <w:bCs w:val="1"/>
          <w:color w:val="222222"/>
          <w:sz w:val="24"/>
          <w:szCs w:val="24"/>
        </w:rPr>
      </w:pPr>
      <w:r w:rsidDel="00000000" w:rsidR="00000000" w:rsidRPr="00000000">
        <w:rPr>
          <w:rtl w:val="0"/>
        </w:rPr>
      </w:r>
    </w:p>
    <w:p w:rsidR="00000000" w:rsidDel="00000000" w:rsidP="00000000" w:rsidRDefault="00000000" w:rsidRPr="00000000" w14:paraId="00000013">
      <w:pPr>
        <w:shd w:fill="ffffff" w:val="clear"/>
        <w:spacing w:after="0" w:line="240" w:lineRule="auto"/>
        <w:rPr>
          <w:rFonts w:ascii="Arial" w:cs="Arial" w:eastAsia="Arial" w:hAnsi="Arial"/>
          <w:b w:val="1"/>
          <w:bCs w:val="1"/>
          <w:color w:val="222222"/>
          <w:sz w:val="24"/>
          <w:szCs w:val="24"/>
        </w:rPr>
      </w:pPr>
      <w:r w:rsidDel="00000000" w:rsidR="00000000" w:rsidRPr="00000000">
        <w:rPr>
          <w:rtl w:val="0"/>
        </w:rPr>
      </w:r>
    </w:p>
    <w:p w:rsidR="00000000" w:rsidDel="00000000" w:rsidP="00000000" w:rsidRDefault="00000000" w:rsidRPr="00000000" w14:paraId="00000014">
      <w:pPr>
        <w:shd w:fill="ffffff" w:val="clear"/>
        <w:spacing w:after="0" w:line="240" w:lineRule="auto"/>
        <w:rPr>
          <w:rFonts w:ascii="Arial" w:cs="Arial" w:eastAsia="Arial" w:hAnsi="Arial"/>
          <w:b w:val="1"/>
          <w:bCs w:val="1"/>
          <w:color w:val="222222"/>
          <w:sz w:val="24"/>
          <w:szCs w:val="24"/>
        </w:rPr>
      </w:pPr>
      <w:r w:rsidDel="00000000" w:rsidR="00000000" w:rsidRPr="00000000">
        <w:rPr>
          <w:rtl w:val="0"/>
        </w:rPr>
      </w:r>
    </w:p>
    <w:p w:rsidR="00000000" w:rsidDel="00000000" w:rsidP="00000000" w:rsidRDefault="00000000" w:rsidRPr="00000000" w14:paraId="00000015">
      <w:pPr>
        <w:shd w:fill="ffffff" w:val="clear"/>
        <w:spacing w:after="0" w:line="240" w:lineRule="auto"/>
        <w:jc w:val="both"/>
        <w:rPr>
          <w:rFonts w:ascii="Arial" w:cs="Arial" w:eastAsia="Arial" w:hAnsi="Arial"/>
          <w:b w:val="1"/>
          <w:bCs w:val="1"/>
          <w:color w:val="222222"/>
          <w:sz w:val="24"/>
          <w:szCs w:val="24"/>
        </w:rPr>
      </w:pPr>
      <w:r w:rsidDel="00000000" w:rsidR="00000000" w:rsidRPr="00000000">
        <w:rPr>
          <w:rFonts w:ascii="Arial" w:cs="Arial" w:eastAsia="Arial" w:hAnsi="Arial"/>
          <w:b w:val="1"/>
          <w:bCs w:val="1"/>
          <w:color w:val="222222"/>
          <w:sz w:val="24"/>
          <w:szCs w:val="24"/>
          <w:rtl w:val="0"/>
        </w:rPr>
        <w:t xml:space="preserve">Introduction</w:t>
      </w:r>
    </w:p>
    <w:p w:rsidR="00000000" w:rsidDel="00000000" w:rsidP="00000000" w:rsidRDefault="00000000" w:rsidRPr="00000000" w14:paraId="00000016">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17">
      <w:pPr>
        <w:shd w:fill="ffffff" w:val="clear"/>
        <w:spacing w:after="0" w:line="240" w:lineRule="auto"/>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The academic study of religion has, since its institutional emergence in the nineteenth century, grappled with the distinction between Religious Studies (RS) and theology. Although both fields share overlapping subject matter religion, belief, doctrine, ritual, and meaning they operate from markedly different epistemological starting points. Religious Studies generally positions itself as analytical, critical, and methodologically secular, whereas theology traditionally proceeds from confessional commitments internal to a religious tradition. This disciplinary separation has generated a persistent methodological debate: Should Religious Studies scholars refrain from addressing religious “truth,” leaving such matters exclusively to theologians? Conversely, should theologians extend their inquiry beyond their own traditions to engage meaningfully with other religions?</w:t>
      </w:r>
    </w:p>
    <w:p w:rsidR="00000000" w:rsidDel="00000000" w:rsidP="00000000" w:rsidRDefault="00000000" w:rsidRPr="00000000" w14:paraId="00000018">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19">
      <w:pPr>
        <w:shd w:fill="ffffff" w:val="clear"/>
        <w:spacing w:after="0" w:line="240" w:lineRule="auto"/>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These debates are not simply academic. They shape how religion is taught, how scholars speak about belief, how faith communities understand themselves, and </w:t>
      </w:r>
    </w:p>
    <w:p w:rsidR="00000000" w:rsidDel="00000000" w:rsidP="00000000" w:rsidRDefault="00000000" w:rsidRPr="00000000" w14:paraId="0000001A">
      <w:pPr>
        <w:shd w:fill="ffffff" w:val="clear"/>
        <w:spacing w:after="0" w:line="240" w:lineRule="auto"/>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how the broader public interprets the diversity of religious truth claims. The question of “truth” sits at the center of both disciplines. For Religious Studies, truth-claims are part of the data of religion embedded in narratives, doctrines, ethics, rituals, and lived experience. For theology, truth is both the starting point and destination of reflection. Yet both disciplines encounter truth in ways that are irreducible to simplistic dichotomies such as “objective vs. subjective,” “insider vs. outsider,” or “neutral vs. confessional.”</w:t>
      </w:r>
    </w:p>
    <w:p w:rsidR="00000000" w:rsidDel="00000000" w:rsidP="00000000" w:rsidRDefault="00000000" w:rsidRPr="00000000" w14:paraId="0000001B">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1C">
      <w:pPr>
        <w:shd w:fill="ffffff" w:val="clear"/>
        <w:spacing w:after="0" w:line="240" w:lineRule="auto"/>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This essay argues two related points. First, Religious Studies scholars should not refrain from engaging issues of religious truth. While they must avoid confessional adjudication, they cannot responsibly study religion without analyzing how communities make, interpret, and live out truth-claims. To refuse to engage truth is itself a methodological stance that distorts the nature of religion. Second, theologians should engage other religions, not merely for comparative interest but because interreligious learning enhances theological reflection, fosters humility, and equips faith traditions to address pluralism ethically and intellectually.</w:t>
      </w:r>
    </w:p>
    <w:p w:rsidR="00000000" w:rsidDel="00000000" w:rsidP="00000000" w:rsidRDefault="00000000" w:rsidRPr="00000000" w14:paraId="0000001D">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1E">
      <w:pPr>
        <w:shd w:fill="ffffff" w:val="clear"/>
        <w:spacing w:after="0" w:line="240" w:lineRule="auto"/>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The essay proceeds in five major stages. It begins by outlining the historical emergence of the RS–theology distinction. It then clarifies the meanings of “religious truth” within academic discourse. Third, it evaluates arguments for and against RS engagement with truth. Fourth, it discusses whether and how theologians should engage other religions. Finally, it proposes a model of complementarity in which RS and theology retain disciplinary distinctiveness while benefitting from mutual engagement.</w:t>
      </w:r>
    </w:p>
    <w:p w:rsidR="00000000" w:rsidDel="00000000" w:rsidP="00000000" w:rsidRDefault="00000000" w:rsidRPr="00000000" w14:paraId="0000001F">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20">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21">
      <w:pPr>
        <w:shd w:fill="ffffff" w:val="clear"/>
        <w:spacing w:after="0" w:line="240" w:lineRule="auto"/>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Before the nineteenth century, all formal study of religion in the West was theological. Medieval universities in Europe housed faculties of theology that examined scripture, doctrine, and moral instruction within explicitly Christian frameworks. The modern notion of “Religion” as a cross-cultural category had not yet emerged; the study of religion meant the study of Christianity (McCutcheon, 1997).</w:t>
      </w:r>
    </w:p>
    <w:p w:rsidR="00000000" w:rsidDel="00000000" w:rsidP="00000000" w:rsidRDefault="00000000" w:rsidRPr="00000000" w14:paraId="00000022">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23">
      <w:pPr>
        <w:shd w:fill="ffffff" w:val="clear"/>
        <w:spacing w:after="0" w:line="240" w:lineRule="auto"/>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The Enlightenment challenged ecclesiastical authority and transformed approaches to knowledge. Philosophers such as David Hume and Immanuel Kant approached religion not as sacred revelation but as a phenomenon appropriate for rational critique and empirical observation. Their work laid the groundwork for a non-confessional study of religion grounded in rationalism and empiricism (Kant, 1998; Hume, 1993/2008).</w:t>
      </w:r>
    </w:p>
    <w:p w:rsidR="00000000" w:rsidDel="00000000" w:rsidP="00000000" w:rsidRDefault="00000000" w:rsidRPr="00000000" w14:paraId="00000024">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25">
      <w:pPr>
        <w:shd w:fill="ffffff" w:val="clear"/>
        <w:spacing w:after="0" w:line="240" w:lineRule="auto"/>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Nineteenth-Century Formation of Religious Studies</w:t>
      </w:r>
    </w:p>
    <w:p w:rsidR="00000000" w:rsidDel="00000000" w:rsidP="00000000" w:rsidRDefault="00000000" w:rsidRPr="00000000" w14:paraId="00000026">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27">
      <w:pPr>
        <w:shd w:fill="ffffff" w:val="clear"/>
        <w:spacing w:after="0" w:line="240" w:lineRule="auto"/>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The formal discipline of Religious Studies emerged in the late nineteenth century with scholars such as Friedrich Max Müller, who promoted a comparative, philological study of world religions (Müller, 1893). Later, Durkheim (1912/1995), Weber (1922/1964), and James (1902/2002) further shaped the field through sociological, psychological, and phenomenological approaches.</w:t>
      </w:r>
    </w:p>
    <w:p w:rsidR="00000000" w:rsidDel="00000000" w:rsidP="00000000" w:rsidRDefault="00000000" w:rsidRPr="00000000" w14:paraId="00000028">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29">
      <w:pPr>
        <w:shd w:fill="ffffff" w:val="clear"/>
        <w:spacing w:after="0" w:line="240" w:lineRule="auto"/>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The defining characteristic of RS during this period was its desire to differentiate itself from theology. RS sought to be “scientific” objective, descriptive, and detached while theology remained normative and confessional. This institutional separation was reinforced by the secularisation of universities in Europe and North America (Sullivan, 2005).</w:t>
      </w:r>
    </w:p>
    <w:p w:rsidR="00000000" w:rsidDel="00000000" w:rsidP="00000000" w:rsidRDefault="00000000" w:rsidRPr="00000000" w14:paraId="0000002A">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2B">
      <w:pPr>
        <w:shd w:fill="ffffff" w:val="clear"/>
        <w:spacing w:after="0" w:line="240" w:lineRule="auto"/>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Postcolonial and Postmodern Critiques</w:t>
      </w:r>
    </w:p>
    <w:p w:rsidR="00000000" w:rsidDel="00000000" w:rsidP="00000000" w:rsidRDefault="00000000" w:rsidRPr="00000000" w14:paraId="0000002C">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2D">
      <w:pPr>
        <w:shd w:fill="ffffff" w:val="clear"/>
        <w:spacing w:after="0" w:line="240" w:lineRule="auto"/>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In the late twentieth century, the RS–theology divide was problematised by scholars such as Talal Asad (1993) and Tomoko Masuzawa (2005), who argued that the very concept of “religion” as a universal category was shaped by Christian and colonial assumptions. These critiques revealed that RS has never been as neutral or objective as it claimed. RS does not escape normative assumptions merely by avoiding religious truth-claims; indeed, neutrality itself can become a form of covert normativity.</w:t>
      </w:r>
    </w:p>
    <w:p w:rsidR="00000000" w:rsidDel="00000000" w:rsidP="00000000" w:rsidRDefault="00000000" w:rsidRPr="00000000" w14:paraId="0000002E">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2F">
      <w:pPr>
        <w:shd w:fill="ffffff" w:val="clear"/>
        <w:spacing w:after="0" w:line="240" w:lineRule="auto"/>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This historical context demonstrates that the boundary between RS and theology is fluid, contingent, and intellectually complex. It also lays the groundwork for understanding why questions of truth are inescapable for both disciplines.</w:t>
      </w:r>
    </w:p>
    <w:p w:rsidR="00000000" w:rsidDel="00000000" w:rsidP="00000000" w:rsidRDefault="00000000" w:rsidRPr="00000000" w14:paraId="00000030">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31">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32">
      <w:pPr>
        <w:shd w:fill="ffffff" w:val="clear"/>
        <w:spacing w:after="0" w:line="240" w:lineRule="auto"/>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The Concept of “Religious Truth: Truth” in religion is multifaceted. It can refer to: Metaphysical truth , Claims about God, ultimate reality, the soul, or the cosmos.</w:t>
      </w:r>
    </w:p>
    <w:p w:rsidR="00000000" w:rsidDel="00000000" w:rsidP="00000000" w:rsidRDefault="00000000" w:rsidRPr="00000000" w14:paraId="00000033">
      <w:pPr>
        <w:shd w:fill="ffffff" w:val="clear"/>
        <w:spacing w:after="0" w:line="240" w:lineRule="auto"/>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 For </w:t>
      </w:r>
      <w:r w:rsidDel="00000000" w:rsidR="00000000" w:rsidRPr="00000000">
        <w:rPr>
          <w:rFonts w:ascii="Arial" w:cs="Arial" w:eastAsia="Arial" w:hAnsi="Arial"/>
          <w:color w:val="222222"/>
          <w:sz w:val="24"/>
          <w:szCs w:val="24"/>
          <w:rtl w:val="0"/>
        </w:rPr>
        <w:t xml:space="preserve">example</w:t>
      </w:r>
      <w:r w:rsidDel="00000000" w:rsidR="00000000" w:rsidRPr="00000000">
        <w:rPr>
          <w:rFonts w:ascii="Arial" w:cs="Arial" w:eastAsia="Arial" w:hAnsi="Arial"/>
          <w:color w:val="222222"/>
          <w:sz w:val="24"/>
          <w:szCs w:val="24"/>
          <w:rtl w:val="0"/>
        </w:rPr>
        <w:t xml:space="preserve">: “God exists,” “Consciousness continues after death.”</w:t>
      </w:r>
    </w:p>
    <w:p w:rsidR="00000000" w:rsidDel="00000000" w:rsidP="00000000" w:rsidRDefault="00000000" w:rsidRPr="00000000" w14:paraId="00000034">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35">
      <w:pPr>
        <w:shd w:fill="ffffff" w:val="clear"/>
        <w:spacing w:after="0" w:line="240" w:lineRule="auto"/>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 Historical truth</w:t>
      </w:r>
    </w:p>
    <w:p w:rsidR="00000000" w:rsidDel="00000000" w:rsidP="00000000" w:rsidRDefault="00000000" w:rsidRPr="00000000" w14:paraId="00000036">
      <w:pPr>
        <w:shd w:fill="ffffff" w:val="clear"/>
        <w:spacing w:after="0" w:line="240" w:lineRule="auto"/>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Claims about events, figures, and revelations.“The Qur’an was revealed to Muhammad,” “Jesus was crucified.”</w:t>
      </w:r>
    </w:p>
    <w:p w:rsidR="00000000" w:rsidDel="00000000" w:rsidP="00000000" w:rsidRDefault="00000000" w:rsidRPr="00000000" w14:paraId="00000037">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38">
      <w:pPr>
        <w:shd w:fill="ffffff" w:val="clear"/>
        <w:spacing w:after="0" w:line="240" w:lineRule="auto"/>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 Moral truth</w:t>
      </w:r>
    </w:p>
    <w:p w:rsidR="00000000" w:rsidDel="00000000" w:rsidP="00000000" w:rsidRDefault="00000000" w:rsidRPr="00000000" w14:paraId="00000039">
      <w:pPr>
        <w:shd w:fill="ffffff" w:val="clear"/>
        <w:spacing w:after="0" w:line="240" w:lineRule="auto"/>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 Claims about right action grounded in divine command or sacred order.</w:t>
      </w:r>
    </w:p>
    <w:p w:rsidR="00000000" w:rsidDel="00000000" w:rsidP="00000000" w:rsidRDefault="00000000" w:rsidRPr="00000000" w14:paraId="0000003A">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3B">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3C">
      <w:pPr>
        <w:shd w:fill="ffffff" w:val="clear"/>
        <w:spacing w:after="0" w:line="240" w:lineRule="auto"/>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 Pragmatic or existential truthClaims about meaning, suffering, salvation, liberation.</w:t>
      </w:r>
    </w:p>
    <w:p w:rsidR="00000000" w:rsidDel="00000000" w:rsidP="00000000" w:rsidRDefault="00000000" w:rsidRPr="00000000" w14:paraId="0000003D">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3E">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3F">
      <w:pPr>
        <w:shd w:fill="ffffff" w:val="clear"/>
        <w:spacing w:after="0" w:line="240" w:lineRule="auto"/>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 Communal or narrative truth embedded in stories, identities, and rituals.</w:t>
      </w:r>
    </w:p>
    <w:p w:rsidR="00000000" w:rsidDel="00000000" w:rsidP="00000000" w:rsidRDefault="00000000" w:rsidRPr="00000000" w14:paraId="00000040">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41">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42">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43">
      <w:pPr>
        <w:shd w:fill="ffffff" w:val="clear"/>
        <w:spacing w:after="0" w:line="240" w:lineRule="auto"/>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Religious Studies  encounters these truths as human phenomena, while theology encounters them as statements about reality. But both must reckon with them.</w:t>
      </w:r>
    </w:p>
    <w:p w:rsidR="00000000" w:rsidDel="00000000" w:rsidP="00000000" w:rsidRDefault="00000000" w:rsidRPr="00000000" w14:paraId="00000044">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45">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46">
      <w:pPr>
        <w:shd w:fill="ffffff" w:val="clear"/>
        <w:spacing w:after="0" w:line="240" w:lineRule="auto"/>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Should Religious Studies Scholars Refrain From Engaging Religious Truth?</w:t>
      </w:r>
    </w:p>
    <w:p w:rsidR="00000000" w:rsidDel="00000000" w:rsidP="00000000" w:rsidRDefault="00000000" w:rsidRPr="00000000" w14:paraId="00000047">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48">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49">
      <w:pPr>
        <w:shd w:fill="ffffff" w:val="clear"/>
        <w:spacing w:after="0" w:line="240" w:lineRule="auto"/>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 Argument 1: Maintaining Secular Neutrality</w:t>
      </w:r>
    </w:p>
    <w:p w:rsidR="00000000" w:rsidDel="00000000" w:rsidP="00000000" w:rsidRDefault="00000000" w:rsidRPr="00000000" w14:paraId="0000004A">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4B">
      <w:pPr>
        <w:shd w:fill="ffffff" w:val="clear"/>
        <w:spacing w:after="0" w:line="240" w:lineRule="auto"/>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A central argument for RS avoiding truth is that the discipline must maintain a non-confessional stance. If RS scholars pronounce on the truth or falsity of religious claims, they risk adopting theological positions or appearing to undermine believers’ commitments. Neutrality is therefore seen as an ethical and methodological necessity (McCutcheon, 1997).</w:t>
      </w:r>
    </w:p>
    <w:p w:rsidR="00000000" w:rsidDel="00000000" w:rsidP="00000000" w:rsidRDefault="00000000" w:rsidRPr="00000000" w14:paraId="0000004C">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4D">
      <w:pPr>
        <w:shd w:fill="ffffff" w:val="clear"/>
        <w:spacing w:after="0" w:line="240" w:lineRule="auto"/>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Argument 2: Avoiding Insider Bias</w:t>
      </w:r>
    </w:p>
    <w:p w:rsidR="00000000" w:rsidDel="00000000" w:rsidP="00000000" w:rsidRDefault="00000000" w:rsidRPr="00000000" w14:paraId="0000004E">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4F">
      <w:pPr>
        <w:shd w:fill="ffffff" w:val="clear"/>
        <w:spacing w:after="0" w:line="240" w:lineRule="auto"/>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Engaging truth, some argue, may require adopting insider assumptions that are not shared across traditions. RS scholars cannot assume the existence of God or the validity of revelation, because such assumptions violate the secular framework of modern academia. Neutrality protects RS from collapsing into theology.</w:t>
      </w:r>
    </w:p>
    <w:p w:rsidR="00000000" w:rsidDel="00000000" w:rsidP="00000000" w:rsidRDefault="00000000" w:rsidRPr="00000000" w14:paraId="00000050">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51">
      <w:pPr>
        <w:shd w:fill="ffffff" w:val="clear"/>
        <w:spacing w:after="0" w:line="240" w:lineRule="auto"/>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Argument 3: Respect for Pluralism</w:t>
      </w:r>
    </w:p>
    <w:p w:rsidR="00000000" w:rsidDel="00000000" w:rsidP="00000000" w:rsidRDefault="00000000" w:rsidRPr="00000000" w14:paraId="00000052">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53">
      <w:pPr>
        <w:shd w:fill="ffffff" w:val="clear"/>
        <w:spacing w:after="0" w:line="240" w:lineRule="auto"/>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Evaluating the truth of religious claims risks privileging one tradition over others—an act that can reinforce colonial patterns of epistemic dominance (Masuzawa, 2005). By avoiding truth-claims, RS scholars demonstrate respect for religious diversity.</w:t>
      </w:r>
    </w:p>
    <w:p w:rsidR="00000000" w:rsidDel="00000000" w:rsidP="00000000" w:rsidRDefault="00000000" w:rsidRPr="00000000" w14:paraId="00000054">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55">
      <w:pPr>
        <w:shd w:fill="ffffff" w:val="clear"/>
        <w:spacing w:after="0" w:line="240" w:lineRule="auto"/>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These arguments have weight, but they are not sufficient justification for complete avoidance of truth.</w:t>
      </w:r>
    </w:p>
    <w:p w:rsidR="00000000" w:rsidDel="00000000" w:rsidP="00000000" w:rsidRDefault="00000000" w:rsidRPr="00000000" w14:paraId="00000056">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57">
      <w:pPr>
        <w:shd w:fill="ffffff" w:val="clear"/>
        <w:spacing w:after="0" w:line="240" w:lineRule="auto"/>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Why Religious Studies Cannot Avoid Engaging Religious Truth</w:t>
      </w:r>
    </w:p>
    <w:p w:rsidR="00000000" w:rsidDel="00000000" w:rsidP="00000000" w:rsidRDefault="00000000" w:rsidRPr="00000000" w14:paraId="00000058">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59">
      <w:pPr>
        <w:shd w:fill="ffffff" w:val="clear"/>
        <w:spacing w:after="0" w:line="240" w:lineRule="auto"/>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1. Avoiding truth is itself a truth-claim</w:t>
      </w:r>
    </w:p>
    <w:p w:rsidR="00000000" w:rsidDel="00000000" w:rsidP="00000000" w:rsidRDefault="00000000" w:rsidRPr="00000000" w14:paraId="0000005A">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5B">
      <w:pPr>
        <w:shd w:fill="ffffff" w:val="clear"/>
        <w:spacing w:after="0" w:line="240" w:lineRule="auto"/>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To assert that Religious Studies must avoid truth because religious truth is inaccessible or unverifiable is to make a philosophical claim akin to theological scepticism. Such a stance is not neutral; it presupposes that metaphysical truth is outside academic discourse. This position contradicts Religious Studies’s claim to study religion holistically.</w:t>
      </w:r>
    </w:p>
    <w:p w:rsidR="00000000" w:rsidDel="00000000" w:rsidP="00000000" w:rsidRDefault="00000000" w:rsidRPr="00000000" w14:paraId="0000005C">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5D">
      <w:pPr>
        <w:shd w:fill="ffffff" w:val="clear"/>
        <w:spacing w:after="0" w:line="240" w:lineRule="auto"/>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2. Truth-claims shape religious life</w:t>
      </w:r>
    </w:p>
    <w:p w:rsidR="00000000" w:rsidDel="00000000" w:rsidP="00000000" w:rsidRDefault="00000000" w:rsidRPr="00000000" w14:paraId="0000005E">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5F">
      <w:pPr>
        <w:shd w:fill="ffffff" w:val="clear"/>
        <w:spacing w:after="0" w:line="240" w:lineRule="auto"/>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Believers act on the basis of what they consider true. Rituals, ethics, and communal identities are inseparable from truth-claims. For example:</w:t>
      </w:r>
    </w:p>
    <w:p w:rsidR="00000000" w:rsidDel="00000000" w:rsidP="00000000" w:rsidRDefault="00000000" w:rsidRPr="00000000" w14:paraId="00000060">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61">
      <w:pPr>
        <w:shd w:fill="ffffff" w:val="clear"/>
        <w:spacing w:after="0" w:line="240" w:lineRule="auto"/>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Islamic salat presupposes belief in the oneness of God (tawhid) and the prophethood of Muhammad.</w:t>
      </w:r>
    </w:p>
    <w:p w:rsidR="00000000" w:rsidDel="00000000" w:rsidP="00000000" w:rsidRDefault="00000000" w:rsidRPr="00000000" w14:paraId="00000062">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63">
      <w:pPr>
        <w:shd w:fill="ffffff" w:val="clear"/>
        <w:spacing w:after="0" w:line="240" w:lineRule="auto"/>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Christian Eucharistic practice presupposes truth-claims about incarnation and sacrifice.</w:t>
      </w:r>
    </w:p>
    <w:p w:rsidR="00000000" w:rsidDel="00000000" w:rsidP="00000000" w:rsidRDefault="00000000" w:rsidRPr="00000000" w14:paraId="00000064">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65">
      <w:pPr>
        <w:shd w:fill="ffffff" w:val="clear"/>
        <w:spacing w:after="0" w:line="240" w:lineRule="auto"/>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Buddhist meditation practices presuppose truths about suffering and liberation.</w:t>
      </w:r>
    </w:p>
    <w:p w:rsidR="00000000" w:rsidDel="00000000" w:rsidP="00000000" w:rsidRDefault="00000000" w:rsidRPr="00000000" w14:paraId="00000066">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67">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68">
      <w:pPr>
        <w:shd w:fill="ffffff" w:val="clear"/>
        <w:spacing w:after="0" w:line="240" w:lineRule="auto"/>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To study religion without engaging truth is to distort the very phenomena RS seeks to understand (Eliade, 1959).</w:t>
      </w:r>
    </w:p>
    <w:p w:rsidR="00000000" w:rsidDel="00000000" w:rsidP="00000000" w:rsidRDefault="00000000" w:rsidRPr="00000000" w14:paraId="00000069">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6A">
      <w:pPr>
        <w:shd w:fill="ffffff" w:val="clear"/>
        <w:spacing w:after="0" w:line="240" w:lineRule="auto"/>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3. RS already engages truth implicitly</w:t>
      </w:r>
    </w:p>
    <w:p w:rsidR="00000000" w:rsidDel="00000000" w:rsidP="00000000" w:rsidRDefault="00000000" w:rsidRPr="00000000" w14:paraId="0000006B">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6C">
      <w:pPr>
        <w:shd w:fill="ffffff" w:val="clear"/>
        <w:spacing w:after="0" w:line="240" w:lineRule="auto"/>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When RS scholars analyse the historical reliability of scripture, the social functions of religious narratives, or the epistemology of mystical experience, they are engaging truth from specific methodological perspectives. The claim that religious visions are psychological rather than supernatural is a truth-claim (James, 1902/2002). RS cannot avoid truth; it can only obscure its engagement with truth.</w:t>
      </w:r>
    </w:p>
    <w:p w:rsidR="00000000" w:rsidDel="00000000" w:rsidP="00000000" w:rsidRDefault="00000000" w:rsidRPr="00000000" w14:paraId="0000006D">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6E">
      <w:pPr>
        <w:shd w:fill="ffffff" w:val="clear"/>
        <w:spacing w:after="0" w:line="240" w:lineRule="auto"/>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4. Methodological agnosticism is possible</w:t>
      </w:r>
    </w:p>
    <w:p w:rsidR="00000000" w:rsidDel="00000000" w:rsidP="00000000" w:rsidRDefault="00000000" w:rsidRPr="00000000" w14:paraId="0000006F">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70">
      <w:pPr>
        <w:shd w:fill="ffffff" w:val="clear"/>
        <w:spacing w:after="0" w:line="240" w:lineRule="auto"/>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RS can engage truth analytically without adjudicating metaphysical correctness. For example:</w:t>
      </w:r>
    </w:p>
    <w:p w:rsidR="00000000" w:rsidDel="00000000" w:rsidP="00000000" w:rsidRDefault="00000000" w:rsidRPr="00000000" w14:paraId="00000071">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72">
      <w:pPr>
        <w:shd w:fill="ffffff" w:val="clear"/>
        <w:spacing w:after="0" w:line="240" w:lineRule="auto"/>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studying how Muslims justify belief in the Qur’an;</w:t>
      </w:r>
    </w:p>
    <w:p w:rsidR="00000000" w:rsidDel="00000000" w:rsidP="00000000" w:rsidRDefault="00000000" w:rsidRPr="00000000" w14:paraId="00000073">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74">
      <w:pPr>
        <w:shd w:fill="ffffff" w:val="clear"/>
        <w:spacing w:after="0" w:line="240" w:lineRule="auto"/>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examining Buddhist epistemological claims about direct perception;</w:t>
      </w:r>
    </w:p>
    <w:p w:rsidR="00000000" w:rsidDel="00000000" w:rsidP="00000000" w:rsidRDefault="00000000" w:rsidRPr="00000000" w14:paraId="00000075">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76">
      <w:pPr>
        <w:shd w:fill="ffffff" w:val="clear"/>
        <w:spacing w:after="0" w:line="240" w:lineRule="auto"/>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analysing Christian theological arguments historically.</w:t>
      </w:r>
    </w:p>
    <w:p w:rsidR="00000000" w:rsidDel="00000000" w:rsidP="00000000" w:rsidRDefault="00000000" w:rsidRPr="00000000" w14:paraId="00000077">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78">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79">
      <w:pPr>
        <w:shd w:fill="ffffff" w:val="clear"/>
        <w:spacing w:after="0" w:line="240" w:lineRule="auto"/>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This does not require affirming or denying the truth of any claims, only understanding their logic and implications.</w:t>
      </w:r>
    </w:p>
    <w:p w:rsidR="00000000" w:rsidDel="00000000" w:rsidP="00000000" w:rsidRDefault="00000000" w:rsidRPr="00000000" w14:paraId="0000007A">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7B">
      <w:pPr>
        <w:shd w:fill="ffffff" w:val="clear"/>
        <w:spacing w:after="0" w:line="240" w:lineRule="auto"/>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Therefore: RS Should Engage Truth Critically, Not Confessionally</w:t>
      </w:r>
    </w:p>
    <w:p w:rsidR="00000000" w:rsidDel="00000000" w:rsidP="00000000" w:rsidRDefault="00000000" w:rsidRPr="00000000" w14:paraId="0000007C">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7D">
      <w:pPr>
        <w:shd w:fill="ffffff" w:val="clear"/>
        <w:spacing w:after="0" w:line="240" w:lineRule="auto"/>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The disciplines differ in how they engage truth :Religious Studies  examines how communities construct, justify, and live truth-claims.</w:t>
      </w:r>
    </w:p>
    <w:p w:rsidR="00000000" w:rsidDel="00000000" w:rsidP="00000000" w:rsidRDefault="00000000" w:rsidRPr="00000000" w14:paraId="0000007E">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7F">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80">
      <w:pPr>
        <w:shd w:fill="ffffff" w:val="clear"/>
        <w:spacing w:after="0" w:line="240" w:lineRule="auto"/>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Theology evaluates the validity of truth-claims internally.</w:t>
      </w:r>
    </w:p>
    <w:p w:rsidR="00000000" w:rsidDel="00000000" w:rsidP="00000000" w:rsidRDefault="00000000" w:rsidRPr="00000000" w14:paraId="00000081">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82">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83">
      <w:pPr>
        <w:shd w:fill="ffffff" w:val="clear"/>
        <w:spacing w:after="0" w:line="240" w:lineRule="auto"/>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Engaging truth descriptively and analytically strengthens RS, making it more comprehensive and intellectually honest.</w:t>
      </w:r>
    </w:p>
    <w:p w:rsidR="00000000" w:rsidDel="00000000" w:rsidP="00000000" w:rsidRDefault="00000000" w:rsidRPr="00000000" w14:paraId="00000084">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85">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86">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87">
      <w:pPr>
        <w:shd w:fill="ffffff" w:val="clear"/>
        <w:spacing w:after="0" w:line="240" w:lineRule="auto"/>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Should Theologians Engage Religions Other Than Their Own?</w:t>
      </w:r>
    </w:p>
    <w:p w:rsidR="00000000" w:rsidDel="00000000" w:rsidP="00000000" w:rsidRDefault="00000000" w:rsidRPr="00000000" w14:paraId="00000088">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89">
      <w:pPr>
        <w:shd w:fill="ffffff" w:val="clear"/>
        <w:spacing w:after="0" w:line="240" w:lineRule="auto"/>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Argument 1: Comparative Learning Enhances Theology</w:t>
      </w:r>
    </w:p>
    <w:p w:rsidR="00000000" w:rsidDel="00000000" w:rsidP="00000000" w:rsidRDefault="00000000" w:rsidRPr="00000000" w14:paraId="0000008A">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8B">
      <w:pPr>
        <w:shd w:fill="ffffff" w:val="clear"/>
        <w:spacing w:after="0" w:line="240" w:lineRule="auto"/>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Theologians have historically engaged other traditions, allows theologians to:</w:t>
      </w:r>
    </w:p>
    <w:p w:rsidR="00000000" w:rsidDel="00000000" w:rsidP="00000000" w:rsidRDefault="00000000" w:rsidRPr="00000000" w14:paraId="0000008C">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8D">
      <w:pPr>
        <w:shd w:fill="ffffff" w:val="clear"/>
        <w:spacing w:after="0" w:line="240" w:lineRule="auto"/>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refine doctrinal concepts,</w:t>
      </w:r>
    </w:p>
    <w:p w:rsidR="00000000" w:rsidDel="00000000" w:rsidP="00000000" w:rsidRDefault="00000000" w:rsidRPr="00000000" w14:paraId="0000008E">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8F">
      <w:pPr>
        <w:shd w:fill="ffffff" w:val="clear"/>
        <w:spacing w:after="0" w:line="240" w:lineRule="auto"/>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expand hermeneutical resources,</w:t>
      </w:r>
    </w:p>
    <w:p w:rsidR="00000000" w:rsidDel="00000000" w:rsidP="00000000" w:rsidRDefault="00000000" w:rsidRPr="00000000" w14:paraId="00000090">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91">
      <w:pPr>
        <w:shd w:fill="ffffff" w:val="clear"/>
        <w:spacing w:after="0" w:line="240" w:lineRule="auto"/>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identify shared ethical concerns,</w:t>
      </w:r>
    </w:p>
    <w:p w:rsidR="00000000" w:rsidDel="00000000" w:rsidP="00000000" w:rsidRDefault="00000000" w:rsidRPr="00000000" w14:paraId="00000092">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93">
      <w:pPr>
        <w:shd w:fill="ffffff" w:val="clear"/>
        <w:spacing w:after="0" w:line="240" w:lineRule="auto"/>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rethink categories previously assumed universal.</w:t>
      </w:r>
    </w:p>
    <w:p w:rsidR="00000000" w:rsidDel="00000000" w:rsidP="00000000" w:rsidRDefault="00000000" w:rsidRPr="00000000" w14:paraId="00000094">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95">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96">
      <w:pPr>
        <w:shd w:fill="ffffff" w:val="clear"/>
        <w:spacing w:after="0" w:line="240" w:lineRule="auto"/>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Clooney (2010) argues that comparative theology is essential for deepening understanding through encounter.</w:t>
      </w:r>
    </w:p>
    <w:p w:rsidR="00000000" w:rsidDel="00000000" w:rsidP="00000000" w:rsidRDefault="00000000" w:rsidRPr="00000000" w14:paraId="00000097">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98">
      <w:pPr>
        <w:shd w:fill="ffffff" w:val="clear"/>
        <w:spacing w:after="0" w:line="240" w:lineRule="auto"/>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Argument 2: The Reality of Pluralism</w:t>
      </w:r>
    </w:p>
    <w:p w:rsidR="00000000" w:rsidDel="00000000" w:rsidP="00000000" w:rsidRDefault="00000000" w:rsidRPr="00000000" w14:paraId="00000099">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9A">
      <w:pPr>
        <w:shd w:fill="ffffff" w:val="clear"/>
        <w:spacing w:after="0" w:line="240" w:lineRule="auto"/>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Modern societies are intrinsically pluralistic. Theologians cannot responsibly address contemporary questions—such as interfaith marriage, religious freedom, public ethics, or global conflict—without understanding other religions. Engagement fosters peaceful coexistence and mutual understanding.</w:t>
      </w:r>
    </w:p>
    <w:p w:rsidR="00000000" w:rsidDel="00000000" w:rsidP="00000000" w:rsidRDefault="00000000" w:rsidRPr="00000000" w14:paraId="0000009B">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9C">
      <w:pPr>
        <w:shd w:fill="ffffff" w:val="clear"/>
        <w:spacing w:after="0" w:line="240" w:lineRule="auto"/>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Argument 3: Preventing Dogmatism and Insularity</w:t>
      </w:r>
    </w:p>
    <w:p w:rsidR="00000000" w:rsidDel="00000000" w:rsidP="00000000" w:rsidRDefault="00000000" w:rsidRPr="00000000" w14:paraId="0000009D">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9E">
      <w:pPr>
        <w:shd w:fill="ffffff" w:val="clear"/>
        <w:spacing w:after="0" w:line="240" w:lineRule="auto"/>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Limiting theological inquiry to one’s own tradition risks intellectual stagnation. Insights from other traditions can challenge assumptions, broaden theological imagination, and prevent reductionistic interpretations.</w:t>
      </w:r>
    </w:p>
    <w:p w:rsidR="00000000" w:rsidDel="00000000" w:rsidP="00000000" w:rsidRDefault="00000000" w:rsidRPr="00000000" w14:paraId="0000009F">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A0">
      <w:pPr>
        <w:shd w:fill="ffffff" w:val="clear"/>
        <w:spacing w:after="0" w:line="240" w:lineRule="auto"/>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Argument 4: Theological Precedent</w:t>
      </w:r>
    </w:p>
    <w:p w:rsidR="00000000" w:rsidDel="00000000" w:rsidP="00000000" w:rsidRDefault="00000000" w:rsidRPr="00000000" w14:paraId="000000A1">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A2">
      <w:pPr>
        <w:shd w:fill="ffffff" w:val="clear"/>
        <w:spacing w:after="0" w:line="240" w:lineRule="auto"/>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Many traditions include mandates for understanding religious others:</w:t>
      </w:r>
    </w:p>
    <w:p w:rsidR="00000000" w:rsidDel="00000000" w:rsidP="00000000" w:rsidRDefault="00000000" w:rsidRPr="00000000" w14:paraId="000000A3">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A4">
      <w:pPr>
        <w:shd w:fill="ffffff" w:val="clear"/>
        <w:spacing w:after="0" w:line="240" w:lineRule="auto"/>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Islamic jurisprudence  historically engaged other monotheistic communities.</w:t>
      </w:r>
    </w:p>
    <w:p w:rsidR="00000000" w:rsidDel="00000000" w:rsidP="00000000" w:rsidRDefault="00000000" w:rsidRPr="00000000" w14:paraId="000000A5">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A6">
      <w:pPr>
        <w:shd w:fill="ffffff" w:val="clear"/>
        <w:spacing w:after="0" w:line="240" w:lineRule="auto"/>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Christian ecumenical and interfaith movements promote mutual understanding.</w:t>
      </w:r>
    </w:p>
    <w:p w:rsidR="00000000" w:rsidDel="00000000" w:rsidP="00000000" w:rsidRDefault="00000000" w:rsidRPr="00000000" w14:paraId="000000A7">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A8">
      <w:pPr>
        <w:shd w:fill="ffffff" w:val="clear"/>
        <w:spacing w:after="0" w:line="240" w:lineRule="auto"/>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Hindu philosophies developed through centuries of dialogue with Buddhism.</w:t>
      </w:r>
    </w:p>
    <w:p w:rsidR="00000000" w:rsidDel="00000000" w:rsidP="00000000" w:rsidRDefault="00000000" w:rsidRPr="00000000" w14:paraId="000000A9">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AA">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AB">
      <w:pPr>
        <w:shd w:fill="ffffff" w:val="clear"/>
        <w:spacing w:after="0" w:line="240" w:lineRule="auto"/>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Thus, cross-religious engagement is consistent with theological history.</w:t>
      </w:r>
    </w:p>
    <w:p w:rsidR="00000000" w:rsidDel="00000000" w:rsidP="00000000" w:rsidRDefault="00000000" w:rsidRPr="00000000" w14:paraId="000000AC">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AD">
      <w:pPr>
        <w:shd w:fill="ffffff" w:val="clear"/>
        <w:spacing w:after="0" w:line="240" w:lineRule="auto"/>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Argument 5: Engaging Others Does Not Undermine Confessional Commitment</w:t>
      </w:r>
    </w:p>
    <w:p w:rsidR="00000000" w:rsidDel="00000000" w:rsidP="00000000" w:rsidRDefault="00000000" w:rsidRPr="00000000" w14:paraId="000000AE">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AF">
      <w:pPr>
        <w:shd w:fill="ffffff" w:val="clear"/>
        <w:spacing w:after="0" w:line="240" w:lineRule="auto"/>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Theologians can maintain confessional identity while learning from others. Comparative engagement is not syncretism; it is intellectual humility. Faith traditions are not weakened by understanding others, they are strengthened.</w:t>
      </w:r>
    </w:p>
    <w:p w:rsidR="00000000" w:rsidDel="00000000" w:rsidP="00000000" w:rsidRDefault="00000000" w:rsidRPr="00000000" w14:paraId="000000B0">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B1">
      <w:pPr>
        <w:shd w:fill="ffffff" w:val="clear"/>
        <w:spacing w:after="0" w:line="240" w:lineRule="auto"/>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Toward Complementarity: RS and Theology as Partners</w:t>
      </w:r>
    </w:p>
    <w:p w:rsidR="00000000" w:rsidDel="00000000" w:rsidP="00000000" w:rsidRDefault="00000000" w:rsidRPr="00000000" w14:paraId="000000B2">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B3">
      <w:pPr>
        <w:shd w:fill="ffffff" w:val="clear"/>
        <w:spacing w:after="0" w:line="240" w:lineRule="auto"/>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The RS–theology divide is not a war but a dialogue. Each discipline approaches truth differently:</w:t>
      </w:r>
    </w:p>
    <w:p w:rsidR="00000000" w:rsidDel="00000000" w:rsidP="00000000" w:rsidRDefault="00000000" w:rsidRPr="00000000" w14:paraId="000000B4">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B5">
      <w:pPr>
        <w:shd w:fill="ffffff" w:val="clear"/>
        <w:spacing w:after="0" w:line="240" w:lineRule="auto"/>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RS seeks explanatory, descriptive understanding.</w:t>
      </w:r>
    </w:p>
    <w:p w:rsidR="00000000" w:rsidDel="00000000" w:rsidP="00000000" w:rsidRDefault="00000000" w:rsidRPr="00000000" w14:paraId="000000B6">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B7">
      <w:pPr>
        <w:shd w:fill="ffffff" w:val="clear"/>
        <w:spacing w:after="0" w:line="240" w:lineRule="auto"/>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Theology seeks normative, confessional understanding.</w:t>
      </w:r>
    </w:p>
    <w:p w:rsidR="00000000" w:rsidDel="00000000" w:rsidP="00000000" w:rsidRDefault="00000000" w:rsidRPr="00000000" w14:paraId="000000B8">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0B9">
      <w:pPr>
        <w:shd w:fill="ffffff" w:val="clear"/>
        <w:spacing w:after="0" w:line="240" w:lineRule="auto"/>
        <w:jc w:val="both"/>
        <w:rPr>
          <w:rFonts w:ascii="Arial" w:cs="Arial" w:eastAsia="Arial" w:hAnsi="Arial"/>
          <w:b w:val="1"/>
          <w:bCs w:val="1"/>
          <w:color w:val="222222"/>
          <w:sz w:val="24"/>
          <w:szCs w:val="24"/>
        </w:rPr>
      </w:pPr>
      <w:r w:rsidDel="00000000" w:rsidR="00000000" w:rsidRPr="00000000">
        <w:rPr>
          <w:rFonts w:ascii="Arial" w:cs="Arial" w:eastAsia="Arial" w:hAnsi="Arial"/>
          <w:color w:val="222222"/>
          <w:sz w:val="24"/>
          <w:szCs w:val="24"/>
          <w:rtl w:val="0"/>
        </w:rPr>
        <w:t xml:space="preserve">Yet both can inform one another. RS benefits from understanding how believers conceive truth. Theology benefits from comparative insight and contextual awareness. Neither discipline gains by isolating itself.</w:t>
      </w:r>
      <w:r w:rsidDel="00000000" w:rsidR="00000000" w:rsidRPr="00000000">
        <w:rPr>
          <w:rtl w:val="0"/>
        </w:rPr>
      </w:r>
    </w:p>
    <w:p w:rsidR="00000000" w:rsidDel="00000000" w:rsidP="00000000" w:rsidRDefault="00000000" w:rsidRPr="00000000" w14:paraId="000000BA">
      <w:pPr>
        <w:shd w:fill="ffffff" w:val="clear"/>
        <w:spacing w:after="280" w:before="280" w:line="240" w:lineRule="auto"/>
        <w:jc w:val="both"/>
        <w:rPr>
          <w:rFonts w:ascii="Arial" w:cs="Arial" w:eastAsia="Arial" w:hAnsi="Arial"/>
          <w:b w:val="1"/>
          <w:bCs w:val="1"/>
          <w:color w:val="222222"/>
          <w:sz w:val="24"/>
          <w:szCs w:val="24"/>
        </w:rPr>
      </w:pPr>
      <w:r w:rsidDel="00000000" w:rsidR="00000000" w:rsidRPr="00000000">
        <w:rPr>
          <w:rFonts w:ascii="Arial" w:cs="Arial" w:eastAsia="Arial" w:hAnsi="Arial"/>
          <w:b w:val="1"/>
          <w:bCs w:val="1"/>
          <w:color w:val="222222"/>
          <w:sz w:val="24"/>
          <w:szCs w:val="24"/>
          <w:rtl w:val="0"/>
        </w:rPr>
        <w:t xml:space="preserve">Historical Background: How the Divide Between RS and Theology Emerged</w:t>
      </w:r>
    </w:p>
    <w:p w:rsidR="00000000" w:rsidDel="00000000" w:rsidP="00000000" w:rsidRDefault="00000000" w:rsidRPr="00000000" w14:paraId="000000BB">
      <w:pPr>
        <w:shd w:fill="ffffff" w:val="clear"/>
        <w:spacing w:after="280" w:before="280" w:line="240" w:lineRule="auto"/>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To understand the modern tension between Religious Studies and theology, one must first appreciate the historical contexts in which the two disciplines developed. The distinction is relatively recent. For much of Western history, the study of religion was inseparable from Christian theology. Medieval universities treated “religion” as coterminous with Christianity, and the examination of doctrines, scriptures, and practices occurred entirely within the framework of confessional truth.</w:t>
      </w:r>
    </w:p>
    <w:p w:rsidR="00000000" w:rsidDel="00000000" w:rsidP="00000000" w:rsidRDefault="00000000" w:rsidRPr="00000000" w14:paraId="000000BC">
      <w:pPr>
        <w:shd w:fill="ffffff" w:val="clear"/>
        <w:spacing w:after="280" w:before="280" w:line="240" w:lineRule="auto"/>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During the Enlightenment, however, scholars such as Hume, Kant, and later Müller, sought to separate the academic investigation of religion from ecclesiastical authority. Their objective was not primarily hostility to religion, but the construction of a universal science of humanity in which religious phenomena could be studied like any other cultural or historical subject. As a result, </w:t>
      </w:r>
      <w:r w:rsidDel="00000000" w:rsidR="00000000" w:rsidRPr="00000000">
        <w:rPr>
          <w:rFonts w:ascii="Arial" w:cs="Arial" w:eastAsia="Arial" w:hAnsi="Arial"/>
          <w:b w:val="1"/>
          <w:bCs w:val="1"/>
          <w:color w:val="222222"/>
          <w:sz w:val="24"/>
          <w:szCs w:val="24"/>
          <w:rtl w:val="0"/>
        </w:rPr>
        <w:t xml:space="preserve">Religious Studies emerged as a comparative, non-confessional discipline</w:t>
      </w:r>
      <w:r w:rsidDel="00000000" w:rsidR="00000000" w:rsidRPr="00000000">
        <w:rPr>
          <w:rFonts w:ascii="Arial" w:cs="Arial" w:eastAsia="Arial" w:hAnsi="Arial"/>
          <w:color w:val="222222"/>
          <w:sz w:val="24"/>
          <w:szCs w:val="24"/>
          <w:rtl w:val="0"/>
        </w:rPr>
        <w:t xml:space="preserve">, occupying an ambiguous space between anthropology, sociology, philosophy, history, and philology.</w:t>
      </w:r>
    </w:p>
    <w:p w:rsidR="00000000" w:rsidDel="00000000" w:rsidP="00000000" w:rsidRDefault="00000000" w:rsidRPr="00000000" w14:paraId="000000BD">
      <w:pPr>
        <w:shd w:fill="ffffff" w:val="clear"/>
        <w:spacing w:after="280" w:before="280" w:line="240" w:lineRule="auto"/>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By the late nineteenth and twentieth centuries, this separation became institutionalised in universities. Faculties of theology remained confessional, while departments of religious studies defined themselves as methodologically secular. In Britain, the United States and many European countries, RS adopted an approach that emphasised neutrality, objectivity, and critical distance. Meanwhile, theologians continued to ask normative questions about God, revelation, salvation, and metaphysics within particular faith frameworks.</w:t>
      </w:r>
    </w:p>
    <w:p w:rsidR="00000000" w:rsidDel="00000000" w:rsidP="00000000" w:rsidRDefault="00000000" w:rsidRPr="00000000" w14:paraId="000000BE">
      <w:pPr>
        <w:shd w:fill="ffffff" w:val="clear"/>
        <w:spacing w:after="280" w:before="280" w:line="240" w:lineRule="auto"/>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This disciplinary bifurcation has shaped expectations about the role of scholars. RS academics are often pressured to avoid normative claims for fear of appearing biased, while theologians are stereotyped as defenders of fixed dogmas. Yet the reality is far more complex. Religious Studies cannot entirely avoid normative issues, and theology has often been outward-facing, interreligious, and critically self-reflective. Recognising this complexity is crucial for evaluating the two questions posed.</w:t>
      </w:r>
    </w:p>
    <w:p w:rsidR="00000000" w:rsidDel="00000000" w:rsidP="00000000" w:rsidRDefault="00000000" w:rsidRPr="00000000" w14:paraId="000000BF">
      <w:pPr>
        <w:shd w:fill="ffffff" w:val="clear"/>
        <w:spacing w:after="280" w:before="280" w:line="240" w:lineRule="auto"/>
        <w:jc w:val="both"/>
        <w:rPr>
          <w:rFonts w:ascii="Arial" w:cs="Arial" w:eastAsia="Arial" w:hAnsi="Arial"/>
          <w:b w:val="1"/>
          <w:bCs w:val="1"/>
          <w:color w:val="222222"/>
          <w:sz w:val="24"/>
          <w:szCs w:val="24"/>
        </w:rPr>
      </w:pPr>
      <w:r w:rsidDel="00000000" w:rsidR="00000000" w:rsidRPr="00000000">
        <w:rPr>
          <w:rFonts w:ascii="Arial" w:cs="Arial" w:eastAsia="Arial" w:hAnsi="Arial"/>
          <w:b w:val="1"/>
          <w:bCs w:val="1"/>
          <w:color w:val="222222"/>
          <w:sz w:val="24"/>
          <w:szCs w:val="24"/>
          <w:rtl w:val="0"/>
        </w:rPr>
        <w:t xml:space="preserve">2. What Do We Mean by “Religious Truth”?</w:t>
      </w:r>
    </w:p>
    <w:p w:rsidR="00000000" w:rsidDel="00000000" w:rsidP="00000000" w:rsidRDefault="00000000" w:rsidRPr="00000000" w14:paraId="000000C0">
      <w:pPr>
        <w:shd w:fill="ffffff" w:val="clear"/>
        <w:spacing w:after="280" w:before="280" w:line="240" w:lineRule="auto"/>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Before assessing whether RS scholars should engage with religious truth, we must clarify what “truth” means in this context. Religious truth-claims vary widely across traditions: statements about the existence and nature of deities; claims about revelation; ethical injunctions; soteriological promises; metaphysical accounts of reality; cosmological narratives; ritual obligations; historical assertions; or phenomenological descriptions of spiritual experience.</w:t>
      </w:r>
    </w:p>
    <w:p w:rsidR="00000000" w:rsidDel="00000000" w:rsidP="00000000" w:rsidRDefault="00000000" w:rsidRPr="00000000" w14:paraId="000000C1">
      <w:pPr>
        <w:shd w:fill="ffffff" w:val="clear"/>
        <w:spacing w:after="280" w:before="280" w:line="240" w:lineRule="auto"/>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The problem is not merely the diversity of these claims, but the </w:t>
      </w:r>
      <w:r w:rsidDel="00000000" w:rsidR="00000000" w:rsidRPr="00000000">
        <w:rPr>
          <w:rFonts w:ascii="Arial" w:cs="Arial" w:eastAsia="Arial" w:hAnsi="Arial"/>
          <w:b w:val="1"/>
          <w:bCs w:val="1"/>
          <w:color w:val="222222"/>
          <w:sz w:val="24"/>
          <w:szCs w:val="24"/>
          <w:rtl w:val="0"/>
        </w:rPr>
        <w:t xml:space="preserve">multiple levels at which they operate</w:t>
      </w:r>
      <w:r w:rsidDel="00000000" w:rsidR="00000000" w:rsidRPr="00000000">
        <w:rPr>
          <w:rFonts w:ascii="Arial" w:cs="Arial" w:eastAsia="Arial" w:hAnsi="Arial"/>
          <w:color w:val="222222"/>
          <w:sz w:val="24"/>
          <w:szCs w:val="24"/>
          <w:rtl w:val="0"/>
        </w:rPr>
        <w:t xml:space="preserve">:</w:t>
      </w:r>
    </w:p>
    <w:p w:rsidR="00000000" w:rsidDel="00000000" w:rsidP="00000000" w:rsidRDefault="00000000" w:rsidRPr="00000000" w14:paraId="000000C2">
      <w:pPr>
        <w:numPr>
          <w:ilvl w:val="0"/>
          <w:numId w:val="1"/>
        </w:numPr>
        <w:shd w:fill="ffffff" w:val="clear"/>
        <w:spacing w:after="0" w:before="280" w:line="240" w:lineRule="auto"/>
        <w:ind w:left="945" w:hanging="360"/>
        <w:jc w:val="both"/>
        <w:rPr>
          <w:rFonts w:ascii="Arial" w:cs="Arial" w:eastAsia="Arial" w:hAnsi="Arial"/>
          <w:color w:val="222222"/>
          <w:sz w:val="24"/>
          <w:szCs w:val="24"/>
        </w:rPr>
      </w:pPr>
      <w:r w:rsidDel="00000000" w:rsidR="00000000" w:rsidRPr="00000000">
        <w:rPr>
          <w:rFonts w:ascii="Arial" w:cs="Arial" w:eastAsia="Arial" w:hAnsi="Arial"/>
          <w:b w:val="1"/>
          <w:bCs w:val="1"/>
          <w:color w:val="222222"/>
          <w:sz w:val="24"/>
          <w:szCs w:val="24"/>
          <w:rtl w:val="0"/>
        </w:rPr>
        <w:t xml:space="preserve">Doctrinal truths</w:t>
      </w:r>
      <w:r w:rsidDel="00000000" w:rsidR="00000000" w:rsidRPr="00000000">
        <w:rPr>
          <w:rFonts w:ascii="Arial" w:cs="Arial" w:eastAsia="Arial" w:hAnsi="Arial"/>
          <w:color w:val="222222"/>
          <w:sz w:val="24"/>
          <w:szCs w:val="24"/>
          <w:rtl w:val="0"/>
        </w:rPr>
        <w:t xml:space="preserve"> – such as the Christian Trinity or Islamic tawhid.</w:t>
      </w:r>
    </w:p>
    <w:p w:rsidR="00000000" w:rsidDel="00000000" w:rsidP="00000000" w:rsidRDefault="00000000" w:rsidRPr="00000000" w14:paraId="000000C3">
      <w:pPr>
        <w:numPr>
          <w:ilvl w:val="0"/>
          <w:numId w:val="1"/>
        </w:numPr>
        <w:shd w:fill="ffffff" w:val="clear"/>
        <w:spacing w:after="0" w:before="0" w:line="240" w:lineRule="auto"/>
        <w:ind w:left="945" w:hanging="360"/>
        <w:jc w:val="both"/>
        <w:rPr>
          <w:rFonts w:ascii="Arial" w:cs="Arial" w:eastAsia="Arial" w:hAnsi="Arial"/>
          <w:color w:val="222222"/>
          <w:sz w:val="24"/>
          <w:szCs w:val="24"/>
        </w:rPr>
      </w:pPr>
      <w:r w:rsidDel="00000000" w:rsidR="00000000" w:rsidRPr="00000000">
        <w:rPr>
          <w:rFonts w:ascii="Arial" w:cs="Arial" w:eastAsia="Arial" w:hAnsi="Arial"/>
          <w:b w:val="1"/>
          <w:bCs w:val="1"/>
          <w:color w:val="222222"/>
          <w:sz w:val="24"/>
          <w:szCs w:val="24"/>
          <w:rtl w:val="0"/>
        </w:rPr>
        <w:t xml:space="preserve">Historical truths</w:t>
      </w:r>
      <w:r w:rsidDel="00000000" w:rsidR="00000000" w:rsidRPr="00000000">
        <w:rPr>
          <w:rFonts w:ascii="Arial" w:cs="Arial" w:eastAsia="Arial" w:hAnsi="Arial"/>
          <w:color w:val="222222"/>
          <w:sz w:val="24"/>
          <w:szCs w:val="24"/>
          <w:rtl w:val="0"/>
        </w:rPr>
        <w:t xml:space="preserve"> – such as whether Moses or Krishna existed as historical figures.</w:t>
      </w:r>
    </w:p>
    <w:p w:rsidR="00000000" w:rsidDel="00000000" w:rsidP="00000000" w:rsidRDefault="00000000" w:rsidRPr="00000000" w14:paraId="000000C4">
      <w:pPr>
        <w:numPr>
          <w:ilvl w:val="0"/>
          <w:numId w:val="1"/>
        </w:numPr>
        <w:shd w:fill="ffffff" w:val="clear"/>
        <w:spacing w:after="0" w:before="0" w:line="240" w:lineRule="auto"/>
        <w:ind w:left="945" w:hanging="360"/>
        <w:jc w:val="both"/>
        <w:rPr>
          <w:rFonts w:ascii="Arial" w:cs="Arial" w:eastAsia="Arial" w:hAnsi="Arial"/>
          <w:color w:val="222222"/>
          <w:sz w:val="24"/>
          <w:szCs w:val="24"/>
        </w:rPr>
      </w:pPr>
      <w:r w:rsidDel="00000000" w:rsidR="00000000" w:rsidRPr="00000000">
        <w:rPr>
          <w:rFonts w:ascii="Arial" w:cs="Arial" w:eastAsia="Arial" w:hAnsi="Arial"/>
          <w:b w:val="1"/>
          <w:bCs w:val="1"/>
          <w:color w:val="222222"/>
          <w:sz w:val="24"/>
          <w:szCs w:val="24"/>
          <w:rtl w:val="0"/>
        </w:rPr>
        <w:t xml:space="preserve">Moral truths</w:t>
      </w:r>
      <w:r w:rsidDel="00000000" w:rsidR="00000000" w:rsidRPr="00000000">
        <w:rPr>
          <w:rFonts w:ascii="Arial" w:cs="Arial" w:eastAsia="Arial" w:hAnsi="Arial"/>
          <w:color w:val="222222"/>
          <w:sz w:val="24"/>
          <w:szCs w:val="24"/>
          <w:rtl w:val="0"/>
        </w:rPr>
        <w:t xml:space="preserve"> – the claim that compassion or justice is divinely mandated.</w:t>
      </w:r>
    </w:p>
    <w:p w:rsidR="00000000" w:rsidDel="00000000" w:rsidP="00000000" w:rsidRDefault="00000000" w:rsidRPr="00000000" w14:paraId="000000C5">
      <w:pPr>
        <w:numPr>
          <w:ilvl w:val="0"/>
          <w:numId w:val="1"/>
        </w:numPr>
        <w:shd w:fill="ffffff" w:val="clear"/>
        <w:spacing w:after="0" w:before="0" w:line="240" w:lineRule="auto"/>
        <w:ind w:left="945" w:hanging="360"/>
        <w:jc w:val="both"/>
        <w:rPr>
          <w:rFonts w:ascii="Arial" w:cs="Arial" w:eastAsia="Arial" w:hAnsi="Arial"/>
          <w:color w:val="222222"/>
          <w:sz w:val="24"/>
          <w:szCs w:val="24"/>
        </w:rPr>
      </w:pPr>
      <w:r w:rsidDel="00000000" w:rsidR="00000000" w:rsidRPr="00000000">
        <w:rPr>
          <w:rFonts w:ascii="Arial" w:cs="Arial" w:eastAsia="Arial" w:hAnsi="Arial"/>
          <w:b w:val="1"/>
          <w:bCs w:val="1"/>
          <w:color w:val="222222"/>
          <w:sz w:val="24"/>
          <w:szCs w:val="24"/>
          <w:rtl w:val="0"/>
        </w:rPr>
        <w:t xml:space="preserve">Experiential truths</w:t>
      </w:r>
      <w:r w:rsidDel="00000000" w:rsidR="00000000" w:rsidRPr="00000000">
        <w:rPr>
          <w:rFonts w:ascii="Arial" w:cs="Arial" w:eastAsia="Arial" w:hAnsi="Arial"/>
          <w:color w:val="222222"/>
          <w:sz w:val="24"/>
          <w:szCs w:val="24"/>
          <w:rtl w:val="0"/>
        </w:rPr>
        <w:t xml:space="preserve"> – claims arising from mystical or spiritual encounters.</w:t>
      </w:r>
    </w:p>
    <w:p w:rsidR="00000000" w:rsidDel="00000000" w:rsidP="00000000" w:rsidRDefault="00000000" w:rsidRPr="00000000" w14:paraId="000000C6">
      <w:pPr>
        <w:numPr>
          <w:ilvl w:val="0"/>
          <w:numId w:val="1"/>
        </w:numPr>
        <w:shd w:fill="ffffff" w:val="clear"/>
        <w:spacing w:after="280" w:before="0" w:line="240" w:lineRule="auto"/>
        <w:ind w:left="945" w:hanging="360"/>
        <w:jc w:val="both"/>
        <w:rPr>
          <w:rFonts w:ascii="Arial" w:cs="Arial" w:eastAsia="Arial" w:hAnsi="Arial"/>
          <w:color w:val="222222"/>
          <w:sz w:val="24"/>
          <w:szCs w:val="24"/>
        </w:rPr>
      </w:pPr>
      <w:r w:rsidDel="00000000" w:rsidR="00000000" w:rsidRPr="00000000">
        <w:rPr>
          <w:rFonts w:ascii="Arial" w:cs="Arial" w:eastAsia="Arial" w:hAnsi="Arial"/>
          <w:b w:val="1"/>
          <w:bCs w:val="1"/>
          <w:color w:val="222222"/>
          <w:sz w:val="24"/>
          <w:szCs w:val="24"/>
          <w:rtl w:val="0"/>
        </w:rPr>
        <w:t xml:space="preserve">Existential truths</w:t>
      </w:r>
      <w:r w:rsidDel="00000000" w:rsidR="00000000" w:rsidRPr="00000000">
        <w:rPr>
          <w:rFonts w:ascii="Arial" w:cs="Arial" w:eastAsia="Arial" w:hAnsi="Arial"/>
          <w:color w:val="222222"/>
          <w:sz w:val="24"/>
          <w:szCs w:val="24"/>
          <w:rtl w:val="0"/>
        </w:rPr>
        <w:t xml:space="preserve"> – the meaningfulness of life, suffering, or salvation.</w:t>
      </w:r>
    </w:p>
    <w:p w:rsidR="00000000" w:rsidDel="00000000" w:rsidP="00000000" w:rsidRDefault="00000000" w:rsidRPr="00000000" w14:paraId="000000C7">
      <w:pPr>
        <w:shd w:fill="ffffff" w:val="clear"/>
        <w:spacing w:after="280" w:before="280" w:line="240" w:lineRule="auto"/>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RS has traditionally insisted that it does </w:t>
      </w:r>
      <w:r w:rsidDel="00000000" w:rsidR="00000000" w:rsidRPr="00000000">
        <w:rPr>
          <w:rFonts w:ascii="Arial" w:cs="Arial" w:eastAsia="Arial" w:hAnsi="Arial"/>
          <w:b w:val="1"/>
          <w:bCs w:val="1"/>
          <w:color w:val="222222"/>
          <w:sz w:val="24"/>
          <w:szCs w:val="24"/>
          <w:rtl w:val="0"/>
        </w:rPr>
        <w:t xml:space="preserve">not</w:t>
      </w:r>
      <w:r w:rsidDel="00000000" w:rsidR="00000000" w:rsidRPr="00000000">
        <w:rPr>
          <w:rFonts w:ascii="Arial" w:cs="Arial" w:eastAsia="Arial" w:hAnsi="Arial"/>
          <w:color w:val="222222"/>
          <w:sz w:val="24"/>
          <w:szCs w:val="24"/>
          <w:rtl w:val="0"/>
        </w:rPr>
        <w:t xml:space="preserve"> evaluate the ultimate truth of such claims whether the Buddha achieved enlightenment, whether Muhammad received revelation, or whether Jesus resurrected. Instead, RS investigates </w:t>
      </w:r>
      <w:r w:rsidDel="00000000" w:rsidR="00000000" w:rsidRPr="00000000">
        <w:rPr>
          <w:rFonts w:ascii="Arial" w:cs="Arial" w:eastAsia="Arial" w:hAnsi="Arial"/>
          <w:b w:val="1"/>
          <w:bCs w:val="1"/>
          <w:color w:val="222222"/>
          <w:sz w:val="24"/>
          <w:szCs w:val="24"/>
          <w:rtl w:val="0"/>
        </w:rPr>
        <w:t xml:space="preserve">how believers understand and negotiate such claims</w:t>
      </w:r>
      <w:r w:rsidDel="00000000" w:rsidR="00000000" w:rsidRPr="00000000">
        <w:rPr>
          <w:rFonts w:ascii="Arial" w:cs="Arial" w:eastAsia="Arial" w:hAnsi="Arial"/>
          <w:color w:val="222222"/>
          <w:sz w:val="24"/>
          <w:szCs w:val="24"/>
          <w:rtl w:val="0"/>
        </w:rPr>
        <w:t xml:space="preserve">, </w:t>
      </w:r>
      <w:r w:rsidDel="00000000" w:rsidR="00000000" w:rsidRPr="00000000">
        <w:rPr>
          <w:rFonts w:ascii="Arial" w:cs="Arial" w:eastAsia="Arial" w:hAnsi="Arial"/>
          <w:b w:val="1"/>
          <w:bCs w:val="1"/>
          <w:color w:val="222222"/>
          <w:sz w:val="24"/>
          <w:szCs w:val="24"/>
          <w:rtl w:val="0"/>
        </w:rPr>
        <w:t xml:space="preserve">how they function socially</w:t>
      </w:r>
      <w:r w:rsidDel="00000000" w:rsidR="00000000" w:rsidRPr="00000000">
        <w:rPr>
          <w:rFonts w:ascii="Arial" w:cs="Arial" w:eastAsia="Arial" w:hAnsi="Arial"/>
          <w:color w:val="222222"/>
          <w:sz w:val="24"/>
          <w:szCs w:val="24"/>
          <w:rtl w:val="0"/>
        </w:rPr>
        <w:t xml:space="preserve">, and </w:t>
      </w:r>
      <w:r w:rsidDel="00000000" w:rsidR="00000000" w:rsidRPr="00000000">
        <w:rPr>
          <w:rFonts w:ascii="Arial" w:cs="Arial" w:eastAsia="Arial" w:hAnsi="Arial"/>
          <w:b w:val="1"/>
          <w:bCs w:val="1"/>
          <w:color w:val="222222"/>
          <w:sz w:val="24"/>
          <w:szCs w:val="24"/>
          <w:rtl w:val="0"/>
        </w:rPr>
        <w:t xml:space="preserve">how they shape identity</w:t>
      </w:r>
      <w:r w:rsidDel="00000000" w:rsidR="00000000" w:rsidRPr="00000000">
        <w:rPr>
          <w:rFonts w:ascii="Arial" w:cs="Arial" w:eastAsia="Arial" w:hAnsi="Arial"/>
          <w:color w:val="222222"/>
          <w:sz w:val="24"/>
          <w:szCs w:val="24"/>
          <w:rtl w:val="0"/>
        </w:rPr>
        <w:t xml:space="preserve">, without taking a stance.</w:t>
      </w:r>
    </w:p>
    <w:p w:rsidR="00000000" w:rsidDel="00000000" w:rsidP="00000000" w:rsidRDefault="00000000" w:rsidRPr="00000000" w14:paraId="000000C8">
      <w:pPr>
        <w:shd w:fill="ffffff" w:val="clear"/>
        <w:spacing w:after="280" w:before="280" w:line="240" w:lineRule="auto"/>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However, as many critics have noted, </w:t>
      </w:r>
      <w:r w:rsidDel="00000000" w:rsidR="00000000" w:rsidRPr="00000000">
        <w:rPr>
          <w:rFonts w:ascii="Arial" w:cs="Arial" w:eastAsia="Arial" w:hAnsi="Arial"/>
          <w:b w:val="1"/>
          <w:bCs w:val="1"/>
          <w:color w:val="222222"/>
          <w:sz w:val="24"/>
          <w:szCs w:val="24"/>
          <w:rtl w:val="0"/>
        </w:rPr>
        <w:t xml:space="preserve">completely avoiding truth</w:t>
      </w:r>
      <w:r w:rsidDel="00000000" w:rsidR="00000000" w:rsidRPr="00000000">
        <w:rPr>
          <w:rFonts w:ascii="Arial" w:cs="Arial" w:eastAsia="Arial" w:hAnsi="Arial"/>
          <w:color w:val="222222"/>
          <w:sz w:val="24"/>
          <w:szCs w:val="24"/>
          <w:rtl w:val="0"/>
        </w:rPr>
        <w:t xml:space="preserve"> is neither possible nor intellectually honest. The epistemological and ethical implications of religious truth-claims necessitate scholarly engagement. For instance, RS cannot ignore whether a group’s claims about truth lead to social exclusion, political mobilisation, violence, or ethical reform. Nor can it ignore the internal logics by which communities justify truth-claims.</w:t>
      </w:r>
    </w:p>
    <w:p w:rsidR="00000000" w:rsidDel="00000000" w:rsidP="00000000" w:rsidRDefault="00000000" w:rsidRPr="00000000" w14:paraId="000000C9">
      <w:pPr>
        <w:shd w:fill="ffffff" w:val="clear"/>
        <w:spacing w:after="280" w:before="280" w:line="240" w:lineRule="auto"/>
        <w:jc w:val="both"/>
        <w:rPr>
          <w:rFonts w:ascii="Arial" w:cs="Arial" w:eastAsia="Arial" w:hAnsi="Arial"/>
          <w:sz w:val="24"/>
          <w:szCs w:val="24"/>
        </w:rPr>
      </w:pPr>
      <w:r w:rsidDel="00000000" w:rsidR="00000000" w:rsidRPr="00000000">
        <w:rPr>
          <w:rFonts w:ascii="Arial" w:cs="Arial" w:eastAsia="Arial" w:hAnsi="Arial"/>
          <w:color w:val="222222"/>
          <w:sz w:val="24"/>
          <w:szCs w:val="24"/>
          <w:rtl w:val="0"/>
        </w:rPr>
        <w:t xml:space="preserve">Thus, “truth” is not reducible to metaphysical correctness; it includes </w:t>
      </w:r>
      <w:r w:rsidDel="00000000" w:rsidR="00000000" w:rsidRPr="00000000">
        <w:rPr>
          <w:rFonts w:ascii="Arial" w:cs="Arial" w:eastAsia="Arial" w:hAnsi="Arial"/>
          <w:b w:val="1"/>
          <w:bCs w:val="1"/>
          <w:color w:val="222222"/>
          <w:sz w:val="24"/>
          <w:szCs w:val="24"/>
          <w:rtl w:val="0"/>
        </w:rPr>
        <w:t xml:space="preserve">lived truth</w:t>
      </w:r>
      <w:r w:rsidDel="00000000" w:rsidR="00000000" w:rsidRPr="00000000">
        <w:rPr>
          <w:rFonts w:ascii="Arial" w:cs="Arial" w:eastAsia="Arial" w:hAnsi="Arial"/>
          <w:color w:val="222222"/>
          <w:sz w:val="24"/>
          <w:szCs w:val="24"/>
          <w:rtl w:val="0"/>
        </w:rPr>
        <w:t xml:space="preserve">, </w:t>
      </w:r>
      <w:r w:rsidDel="00000000" w:rsidR="00000000" w:rsidRPr="00000000">
        <w:rPr>
          <w:rFonts w:ascii="Arial" w:cs="Arial" w:eastAsia="Arial" w:hAnsi="Arial"/>
          <w:b w:val="1"/>
          <w:bCs w:val="1"/>
          <w:color w:val="222222"/>
          <w:sz w:val="24"/>
          <w:szCs w:val="24"/>
          <w:rtl w:val="0"/>
        </w:rPr>
        <w:t xml:space="preserve">embodied truth</w:t>
      </w:r>
      <w:r w:rsidDel="00000000" w:rsidR="00000000" w:rsidRPr="00000000">
        <w:rPr>
          <w:rFonts w:ascii="Arial" w:cs="Arial" w:eastAsia="Arial" w:hAnsi="Arial"/>
          <w:color w:val="222222"/>
          <w:sz w:val="24"/>
          <w:szCs w:val="24"/>
          <w:rtl w:val="0"/>
        </w:rPr>
        <w:t xml:space="preserve">, and </w:t>
      </w:r>
      <w:r w:rsidDel="00000000" w:rsidR="00000000" w:rsidRPr="00000000">
        <w:rPr>
          <w:rFonts w:ascii="Arial" w:cs="Arial" w:eastAsia="Arial" w:hAnsi="Arial"/>
          <w:b w:val="1"/>
          <w:bCs w:val="1"/>
          <w:color w:val="222222"/>
          <w:sz w:val="24"/>
          <w:szCs w:val="24"/>
          <w:rtl w:val="0"/>
        </w:rPr>
        <w:t xml:space="preserve">practical truth</w:t>
      </w:r>
      <w:r w:rsidDel="00000000" w:rsidR="00000000" w:rsidRPr="00000000">
        <w:rPr>
          <w:rFonts w:ascii="Arial" w:cs="Arial" w:eastAsia="Arial" w:hAnsi="Arial"/>
          <w:color w:val="222222"/>
          <w:sz w:val="24"/>
          <w:szCs w:val="24"/>
          <w:rtl w:val="0"/>
        </w:rPr>
        <w:t xml:space="preserve"> all of which RS scholars analyse routinely. This suggests that the boundary between RS and theology is not about whether one engages truth but </w:t>
      </w:r>
      <w:r w:rsidDel="00000000" w:rsidR="00000000" w:rsidRPr="00000000">
        <w:rPr>
          <w:rFonts w:ascii="Arial" w:cs="Arial" w:eastAsia="Arial" w:hAnsi="Arial"/>
          <w:i w:val="1"/>
          <w:iCs w:val="1"/>
          <w:color w:val="222222"/>
          <w:sz w:val="24"/>
          <w:szCs w:val="24"/>
          <w:rtl w:val="0"/>
        </w:rPr>
        <w:t xml:space="preserve">how</w:t>
      </w:r>
      <w:r w:rsidDel="00000000" w:rsidR="00000000" w:rsidRPr="00000000">
        <w:rPr>
          <w:rFonts w:ascii="Arial" w:cs="Arial" w:eastAsia="Arial" w:hAnsi="Arial"/>
          <w:color w:val="222222"/>
          <w:sz w:val="24"/>
          <w:szCs w:val="24"/>
          <w:rtl w:val="0"/>
        </w:rPr>
        <w:t xml:space="preserve"> and </w:t>
      </w:r>
      <w:r w:rsidDel="00000000" w:rsidR="00000000" w:rsidRPr="00000000">
        <w:rPr>
          <w:rFonts w:ascii="Arial" w:cs="Arial" w:eastAsia="Arial" w:hAnsi="Arial"/>
          <w:i w:val="1"/>
          <w:iCs w:val="1"/>
          <w:color w:val="222222"/>
          <w:sz w:val="24"/>
          <w:szCs w:val="24"/>
          <w:rtl w:val="0"/>
        </w:rPr>
        <w:t xml:space="preserve">why</w:t>
      </w:r>
      <w:r w:rsidDel="00000000" w:rsidR="00000000" w:rsidRPr="00000000">
        <w:rPr>
          <w:rFonts w:ascii="Arial" w:cs="Arial" w:eastAsia="Arial" w:hAnsi="Arial"/>
          <w:color w:val="222222"/>
          <w:sz w:val="24"/>
          <w:szCs w:val="24"/>
          <w:rtl w:val="0"/>
        </w:rPr>
        <w:t xml:space="preserve"> one does so.</w:t>
      </w:r>
      <w:r w:rsidDel="00000000" w:rsidR="00000000" w:rsidRPr="00000000">
        <w:rPr>
          <w:rtl w:val="0"/>
        </w:rPr>
      </w:r>
    </w:p>
    <w:p w:rsidR="00000000" w:rsidDel="00000000" w:rsidP="00000000" w:rsidRDefault="00000000" w:rsidRPr="00000000" w14:paraId="000000CA">
      <w:pPr>
        <w:shd w:fill="ffffff" w:val="clear"/>
        <w:spacing w:after="280" w:before="280" w:line="240" w:lineRule="auto"/>
        <w:jc w:val="both"/>
        <w:rPr>
          <w:rFonts w:ascii="Arial" w:cs="Arial" w:eastAsia="Arial" w:hAnsi="Arial"/>
          <w:b w:val="1"/>
          <w:bCs w:val="1"/>
          <w:color w:val="222222"/>
          <w:sz w:val="24"/>
          <w:szCs w:val="24"/>
        </w:rPr>
      </w:pPr>
      <w:r w:rsidDel="00000000" w:rsidR="00000000" w:rsidRPr="00000000">
        <w:rPr>
          <w:rFonts w:ascii="Arial" w:cs="Arial" w:eastAsia="Arial" w:hAnsi="Arial"/>
          <w:b w:val="1"/>
          <w:bCs w:val="1"/>
          <w:color w:val="222222"/>
          <w:sz w:val="24"/>
          <w:szCs w:val="24"/>
          <w:rtl w:val="0"/>
        </w:rPr>
        <w:t xml:space="preserve">3. Should Religious Studies Scholars Avoid Questions of Truth?</w:t>
      </w:r>
    </w:p>
    <w:p w:rsidR="00000000" w:rsidDel="00000000" w:rsidP="00000000" w:rsidRDefault="00000000" w:rsidRPr="00000000" w14:paraId="000000CB">
      <w:pPr>
        <w:shd w:fill="ffffff" w:val="clear"/>
        <w:spacing w:after="280" w:before="280" w:line="240" w:lineRule="auto"/>
        <w:jc w:val="both"/>
        <w:rPr>
          <w:rFonts w:ascii="Arial" w:cs="Arial" w:eastAsia="Arial" w:hAnsi="Arial"/>
          <w:b w:val="1"/>
          <w:bCs w:val="1"/>
          <w:color w:val="222222"/>
          <w:sz w:val="24"/>
          <w:szCs w:val="24"/>
        </w:rPr>
      </w:pPr>
      <w:r w:rsidDel="00000000" w:rsidR="00000000" w:rsidRPr="00000000">
        <w:rPr>
          <w:rFonts w:ascii="Arial" w:cs="Arial" w:eastAsia="Arial" w:hAnsi="Arial"/>
          <w:b w:val="1"/>
          <w:bCs w:val="1"/>
          <w:color w:val="222222"/>
          <w:sz w:val="24"/>
          <w:szCs w:val="24"/>
          <w:rtl w:val="0"/>
        </w:rPr>
        <w:t xml:space="preserve">3.1. The Argument for Avoidance: Methodological Neutrality</w:t>
      </w:r>
    </w:p>
    <w:p w:rsidR="00000000" w:rsidDel="00000000" w:rsidP="00000000" w:rsidRDefault="00000000" w:rsidRPr="00000000" w14:paraId="000000CC">
      <w:pPr>
        <w:shd w:fill="ffffff" w:val="clear"/>
        <w:spacing w:after="280" w:before="280" w:line="240" w:lineRule="auto"/>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Many argue that RS must avoid truth-claims in order to maintain neutrality. They propose that RS, unlike theology, should be descriptive, analytic, and explanatory not normative or prescriptive. From this view, assessing truth is inherently theological because it requires adopting a metaphysical stance.</w:t>
      </w:r>
    </w:p>
    <w:p w:rsidR="00000000" w:rsidDel="00000000" w:rsidP="00000000" w:rsidRDefault="00000000" w:rsidRPr="00000000" w14:paraId="000000CD">
      <w:pPr>
        <w:shd w:fill="ffffff" w:val="clear"/>
        <w:spacing w:after="280" w:before="280" w:line="240" w:lineRule="auto"/>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The fear is that engaging religious truth might:</w:t>
      </w:r>
    </w:p>
    <w:p w:rsidR="00000000" w:rsidDel="00000000" w:rsidP="00000000" w:rsidRDefault="00000000" w:rsidRPr="00000000" w14:paraId="000000CE">
      <w:pPr>
        <w:numPr>
          <w:ilvl w:val="0"/>
          <w:numId w:val="2"/>
        </w:numPr>
        <w:shd w:fill="ffffff" w:val="clear"/>
        <w:spacing w:after="0" w:before="280" w:line="240" w:lineRule="auto"/>
        <w:ind w:left="945" w:hanging="360"/>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compromise academic objectivity,</w:t>
      </w:r>
    </w:p>
    <w:p w:rsidR="00000000" w:rsidDel="00000000" w:rsidP="00000000" w:rsidRDefault="00000000" w:rsidRPr="00000000" w14:paraId="000000CF">
      <w:pPr>
        <w:numPr>
          <w:ilvl w:val="0"/>
          <w:numId w:val="2"/>
        </w:numPr>
        <w:shd w:fill="ffffff" w:val="clear"/>
        <w:spacing w:after="0" w:before="0" w:line="240" w:lineRule="auto"/>
        <w:ind w:left="945" w:hanging="360"/>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blur the line between scholarship and confession,</w:t>
      </w:r>
    </w:p>
    <w:p w:rsidR="00000000" w:rsidDel="00000000" w:rsidP="00000000" w:rsidRDefault="00000000" w:rsidRPr="00000000" w14:paraId="000000D0">
      <w:pPr>
        <w:numPr>
          <w:ilvl w:val="0"/>
          <w:numId w:val="2"/>
        </w:numPr>
        <w:shd w:fill="ffffff" w:val="clear"/>
        <w:spacing w:after="0" w:before="0" w:line="240" w:lineRule="auto"/>
        <w:ind w:left="945" w:hanging="360"/>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introduce bias,</w:t>
      </w:r>
    </w:p>
    <w:p w:rsidR="00000000" w:rsidDel="00000000" w:rsidP="00000000" w:rsidRDefault="00000000" w:rsidRPr="00000000" w14:paraId="000000D1">
      <w:pPr>
        <w:numPr>
          <w:ilvl w:val="0"/>
          <w:numId w:val="2"/>
        </w:numPr>
        <w:shd w:fill="ffffff" w:val="clear"/>
        <w:spacing w:after="0" w:before="0" w:line="240" w:lineRule="auto"/>
        <w:ind w:left="945" w:hanging="360"/>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alienate students of differing beliefs,</w:t>
      </w:r>
    </w:p>
    <w:p w:rsidR="00000000" w:rsidDel="00000000" w:rsidP="00000000" w:rsidRDefault="00000000" w:rsidRPr="00000000" w14:paraId="000000D2">
      <w:pPr>
        <w:numPr>
          <w:ilvl w:val="0"/>
          <w:numId w:val="2"/>
        </w:numPr>
        <w:shd w:fill="ffffff" w:val="clear"/>
        <w:spacing w:after="280" w:before="0" w:line="240" w:lineRule="auto"/>
        <w:ind w:left="945" w:hanging="360"/>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or reproduce old missionary and colonial attitudes.</w:t>
      </w:r>
    </w:p>
    <w:p w:rsidR="00000000" w:rsidDel="00000000" w:rsidP="00000000" w:rsidRDefault="00000000" w:rsidRPr="00000000" w14:paraId="000000D3">
      <w:pPr>
        <w:shd w:fill="ffffff" w:val="clear"/>
        <w:spacing w:after="280" w:before="280" w:line="240" w:lineRule="auto"/>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There is merit to these concerns. The academy must remain a space where multiple perspectives are welcomed, and RS departments cannot privilege one religious understanding of truth over another. Nor should they be perceived as covertly promoting or undermining religion.</w:t>
      </w:r>
    </w:p>
    <w:p w:rsidR="00000000" w:rsidDel="00000000" w:rsidP="00000000" w:rsidRDefault="00000000" w:rsidRPr="00000000" w14:paraId="000000D4">
      <w:pPr>
        <w:shd w:fill="ffffff" w:val="clear"/>
        <w:spacing w:after="280" w:before="280" w:line="240" w:lineRule="auto"/>
        <w:jc w:val="both"/>
        <w:rPr>
          <w:rFonts w:ascii="Arial" w:cs="Arial" w:eastAsia="Arial" w:hAnsi="Arial"/>
          <w:b w:val="1"/>
          <w:bCs w:val="1"/>
          <w:color w:val="222222"/>
          <w:sz w:val="24"/>
          <w:szCs w:val="24"/>
        </w:rPr>
      </w:pPr>
      <w:r w:rsidDel="00000000" w:rsidR="00000000" w:rsidRPr="00000000">
        <w:rPr>
          <w:rFonts w:ascii="Arial" w:cs="Arial" w:eastAsia="Arial" w:hAnsi="Arial"/>
          <w:color w:val="222222"/>
          <w:sz w:val="24"/>
          <w:szCs w:val="24"/>
          <w:rtl w:val="0"/>
        </w:rPr>
        <w:t xml:space="preserve">Yet this argument for strict avoidance leads to practical and philosophical difficulties.</w:t>
      </w:r>
      <w:r w:rsidDel="00000000" w:rsidR="00000000" w:rsidRPr="00000000">
        <w:rPr>
          <w:rtl w:val="0"/>
        </w:rPr>
      </w:r>
    </w:p>
    <w:p w:rsidR="00000000" w:rsidDel="00000000" w:rsidP="00000000" w:rsidRDefault="00000000" w:rsidRPr="00000000" w14:paraId="000000D5">
      <w:pPr>
        <w:shd w:fill="ffffff" w:val="clear"/>
        <w:spacing w:after="280" w:before="280" w:line="240" w:lineRule="auto"/>
        <w:jc w:val="both"/>
        <w:rPr>
          <w:rFonts w:ascii="Arial" w:cs="Arial" w:eastAsia="Arial" w:hAnsi="Arial"/>
          <w:b w:val="1"/>
          <w:bCs w:val="1"/>
          <w:color w:val="222222"/>
          <w:sz w:val="24"/>
          <w:szCs w:val="24"/>
        </w:rPr>
      </w:pPr>
      <w:r w:rsidDel="00000000" w:rsidR="00000000" w:rsidRPr="00000000">
        <w:rPr>
          <w:rFonts w:ascii="Arial" w:cs="Arial" w:eastAsia="Arial" w:hAnsi="Arial"/>
          <w:b w:val="1"/>
          <w:bCs w:val="1"/>
          <w:color w:val="222222"/>
          <w:sz w:val="24"/>
          <w:szCs w:val="24"/>
          <w:rtl w:val="0"/>
        </w:rPr>
        <w:t xml:space="preserve">3.2. The Problem: Avoiding Truth Is Itself a Truth-Claim</w:t>
      </w:r>
    </w:p>
    <w:p w:rsidR="00000000" w:rsidDel="00000000" w:rsidP="00000000" w:rsidRDefault="00000000" w:rsidRPr="00000000" w14:paraId="000000D6">
      <w:pPr>
        <w:shd w:fill="ffffff" w:val="clear"/>
        <w:spacing w:after="280" w:before="280" w:line="240" w:lineRule="auto"/>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Ironically, claiming that RS must avoid truth-claims is itself a truth-claim about how religion should be studied. It assumes a philosophical stance rooted in secular modernity, where “religion” is viewed as a private, subjective domain inaccessible to rational evaluation.</w:t>
      </w:r>
    </w:p>
    <w:p w:rsidR="00000000" w:rsidDel="00000000" w:rsidP="00000000" w:rsidRDefault="00000000" w:rsidRPr="00000000" w14:paraId="000000D7">
      <w:pPr>
        <w:shd w:fill="ffffff" w:val="clear"/>
        <w:spacing w:after="280" w:before="280" w:line="240" w:lineRule="auto"/>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Furthermore, when RS scholars describe religious beliefs merely as myths, symbols, narratives, or identity markers without considering their truth-value they inadvertently impose an implicit judgement that the claims are not literally true. This is itself a covert metaphysical assumption, violating the very neutrality that RS claims to maintain.</w:t>
      </w:r>
    </w:p>
    <w:p w:rsidR="00000000" w:rsidDel="00000000" w:rsidP="00000000" w:rsidRDefault="00000000" w:rsidRPr="00000000" w14:paraId="000000D8">
      <w:pPr>
        <w:shd w:fill="ffffff" w:val="clear"/>
        <w:spacing w:after="280" w:before="280" w:line="240" w:lineRule="auto"/>
        <w:jc w:val="both"/>
        <w:rPr>
          <w:rFonts w:ascii="Arial" w:cs="Arial" w:eastAsia="Arial" w:hAnsi="Arial"/>
          <w:sz w:val="24"/>
          <w:szCs w:val="24"/>
        </w:rPr>
      </w:pPr>
      <w:r w:rsidDel="00000000" w:rsidR="00000000" w:rsidRPr="00000000">
        <w:rPr>
          <w:rFonts w:ascii="Arial" w:cs="Arial" w:eastAsia="Arial" w:hAnsi="Arial"/>
          <w:color w:val="222222"/>
          <w:sz w:val="24"/>
          <w:szCs w:val="24"/>
          <w:rtl w:val="0"/>
        </w:rPr>
        <w:t xml:space="preserve">This contradiction exposes a deeper reality: </w:t>
      </w:r>
      <w:r w:rsidDel="00000000" w:rsidR="00000000" w:rsidRPr="00000000">
        <w:rPr>
          <w:rFonts w:ascii="Arial" w:cs="Arial" w:eastAsia="Arial" w:hAnsi="Arial"/>
          <w:b w:val="1"/>
          <w:bCs w:val="1"/>
          <w:color w:val="222222"/>
          <w:sz w:val="24"/>
          <w:szCs w:val="24"/>
          <w:rtl w:val="0"/>
        </w:rPr>
        <w:t xml:space="preserve">scholars cannot escape truth simply by refusing to discuss it.</w:t>
      </w:r>
      <w:r w:rsidDel="00000000" w:rsidR="00000000" w:rsidRPr="00000000">
        <w:rPr>
          <w:rtl w:val="0"/>
        </w:rPr>
      </w:r>
    </w:p>
    <w:p w:rsidR="00000000" w:rsidDel="00000000" w:rsidP="00000000" w:rsidRDefault="00000000" w:rsidRPr="00000000" w14:paraId="000000D9">
      <w:pPr>
        <w:shd w:fill="ffffff" w:val="clear"/>
        <w:spacing w:after="280" w:before="280" w:line="240" w:lineRule="auto"/>
        <w:jc w:val="both"/>
        <w:rPr>
          <w:rFonts w:ascii="Arial" w:cs="Arial" w:eastAsia="Arial" w:hAnsi="Arial"/>
          <w:b w:val="1"/>
          <w:bCs w:val="1"/>
          <w:color w:val="222222"/>
          <w:sz w:val="24"/>
          <w:szCs w:val="24"/>
        </w:rPr>
      </w:pPr>
      <w:r w:rsidDel="00000000" w:rsidR="00000000" w:rsidRPr="00000000">
        <w:rPr>
          <w:rFonts w:ascii="Arial" w:cs="Arial" w:eastAsia="Arial" w:hAnsi="Arial"/>
          <w:b w:val="1"/>
          <w:bCs w:val="1"/>
          <w:color w:val="222222"/>
          <w:sz w:val="24"/>
          <w:szCs w:val="24"/>
          <w:rtl w:val="0"/>
        </w:rPr>
        <w:t xml:space="preserve">3.3. Truth-Claims Are Integral to Lived Religion</w:t>
      </w:r>
    </w:p>
    <w:p w:rsidR="00000000" w:rsidDel="00000000" w:rsidP="00000000" w:rsidRDefault="00000000" w:rsidRPr="00000000" w14:paraId="000000DA">
      <w:pPr>
        <w:shd w:fill="ffffff" w:val="clear"/>
        <w:spacing w:after="280" w:before="280" w:line="240" w:lineRule="auto"/>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Another reason RS cannot avoid truth is that truth-claims are </w:t>
      </w:r>
      <w:r w:rsidDel="00000000" w:rsidR="00000000" w:rsidRPr="00000000">
        <w:rPr>
          <w:rFonts w:ascii="Arial" w:cs="Arial" w:eastAsia="Arial" w:hAnsi="Arial"/>
          <w:b w:val="1"/>
          <w:bCs w:val="1"/>
          <w:color w:val="222222"/>
          <w:sz w:val="24"/>
          <w:szCs w:val="24"/>
          <w:rtl w:val="0"/>
        </w:rPr>
        <w:t xml:space="preserve">central to how religious people understand and practise their faith</w:t>
      </w:r>
      <w:r w:rsidDel="00000000" w:rsidR="00000000" w:rsidRPr="00000000">
        <w:rPr>
          <w:rFonts w:ascii="Arial" w:cs="Arial" w:eastAsia="Arial" w:hAnsi="Arial"/>
          <w:color w:val="222222"/>
          <w:sz w:val="24"/>
          <w:szCs w:val="24"/>
          <w:rtl w:val="0"/>
        </w:rPr>
        <w:t xml:space="preserve">. They shape moral reasoning, communal boundaries, political movements, interpretations of suffering, and visions of human purpose. To study religion without engaging its truth-claims is to study only half of the phenomenon.</w:t>
      </w:r>
    </w:p>
    <w:p w:rsidR="00000000" w:rsidDel="00000000" w:rsidP="00000000" w:rsidRDefault="00000000" w:rsidRPr="00000000" w14:paraId="000000DB">
      <w:pPr>
        <w:shd w:fill="ffffff" w:val="clear"/>
        <w:spacing w:after="280" w:before="280" w:line="240" w:lineRule="auto"/>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For example:</w:t>
      </w:r>
    </w:p>
    <w:p w:rsidR="00000000" w:rsidDel="00000000" w:rsidP="00000000" w:rsidRDefault="00000000" w:rsidRPr="00000000" w14:paraId="000000DC">
      <w:pPr>
        <w:numPr>
          <w:ilvl w:val="0"/>
          <w:numId w:val="3"/>
        </w:numPr>
        <w:shd w:fill="ffffff" w:val="clear"/>
        <w:spacing w:after="0" w:before="280" w:line="240" w:lineRule="auto"/>
        <w:ind w:left="945" w:hanging="360"/>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Islamic prayer practices are rooted in the belief in God's unity and revelation to Muhammad.</w:t>
      </w:r>
    </w:p>
    <w:p w:rsidR="00000000" w:rsidDel="00000000" w:rsidP="00000000" w:rsidRDefault="00000000" w:rsidRPr="00000000" w14:paraId="000000DD">
      <w:pPr>
        <w:numPr>
          <w:ilvl w:val="0"/>
          <w:numId w:val="3"/>
        </w:numPr>
        <w:shd w:fill="ffffff" w:val="clear"/>
        <w:spacing w:after="0" w:before="0" w:line="240" w:lineRule="auto"/>
        <w:ind w:left="945" w:hanging="360"/>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Christian ethics flow from beliefs about divine incarnation and redemption.</w:t>
      </w:r>
    </w:p>
    <w:p w:rsidR="00000000" w:rsidDel="00000000" w:rsidP="00000000" w:rsidRDefault="00000000" w:rsidRPr="00000000" w14:paraId="000000DE">
      <w:pPr>
        <w:numPr>
          <w:ilvl w:val="0"/>
          <w:numId w:val="3"/>
        </w:numPr>
        <w:shd w:fill="ffffff" w:val="clear"/>
        <w:spacing w:after="280" w:before="0" w:line="240" w:lineRule="auto"/>
        <w:ind w:left="945" w:hanging="360"/>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Hindu ritual practices assume metaphysical truths about the self and cosmic order.</w:t>
      </w:r>
    </w:p>
    <w:p w:rsidR="00000000" w:rsidDel="00000000" w:rsidP="00000000" w:rsidRDefault="00000000" w:rsidRPr="00000000" w14:paraId="000000DF">
      <w:pPr>
        <w:shd w:fill="ffffff" w:val="clear"/>
        <w:spacing w:after="280" w:before="280" w:line="240" w:lineRule="auto"/>
        <w:jc w:val="both"/>
        <w:rPr>
          <w:rFonts w:ascii="Arial" w:cs="Arial" w:eastAsia="Arial" w:hAnsi="Arial"/>
          <w:sz w:val="24"/>
          <w:szCs w:val="24"/>
        </w:rPr>
      </w:pPr>
      <w:r w:rsidDel="00000000" w:rsidR="00000000" w:rsidRPr="00000000">
        <w:rPr>
          <w:rFonts w:ascii="Arial" w:cs="Arial" w:eastAsia="Arial" w:hAnsi="Arial"/>
          <w:color w:val="222222"/>
          <w:sz w:val="24"/>
          <w:szCs w:val="24"/>
          <w:rtl w:val="0"/>
        </w:rPr>
        <w:t xml:space="preserve">RS scholars might not adjudicate the ultimate correctness of these claims, but they must analyse them as </w:t>
      </w:r>
      <w:r w:rsidDel="00000000" w:rsidR="00000000" w:rsidRPr="00000000">
        <w:rPr>
          <w:rFonts w:ascii="Arial" w:cs="Arial" w:eastAsia="Arial" w:hAnsi="Arial"/>
          <w:i w:val="1"/>
          <w:iCs w:val="1"/>
          <w:color w:val="222222"/>
          <w:sz w:val="24"/>
          <w:szCs w:val="24"/>
          <w:rtl w:val="0"/>
        </w:rPr>
        <w:t xml:space="preserve">truths within the worldview of believers</w:t>
      </w:r>
      <w:r w:rsidDel="00000000" w:rsidR="00000000" w:rsidRPr="00000000">
        <w:rPr>
          <w:rFonts w:ascii="Arial" w:cs="Arial" w:eastAsia="Arial" w:hAnsi="Arial"/>
          <w:color w:val="222222"/>
          <w:sz w:val="24"/>
          <w:szCs w:val="24"/>
          <w:rtl w:val="0"/>
        </w:rPr>
        <w:t xml:space="preserve">. Ignoring them reduces religion to sociology, erasing its meaning.</w:t>
      </w:r>
      <w:r w:rsidDel="00000000" w:rsidR="00000000" w:rsidRPr="00000000">
        <w:rPr>
          <w:rtl w:val="0"/>
        </w:rPr>
      </w:r>
    </w:p>
    <w:p w:rsidR="00000000" w:rsidDel="00000000" w:rsidP="00000000" w:rsidRDefault="00000000" w:rsidRPr="00000000" w14:paraId="000000E0">
      <w:pPr>
        <w:shd w:fill="ffffff" w:val="clear"/>
        <w:spacing w:after="280" w:before="280" w:line="240" w:lineRule="auto"/>
        <w:jc w:val="both"/>
        <w:rPr>
          <w:rFonts w:ascii="Arial" w:cs="Arial" w:eastAsia="Arial" w:hAnsi="Arial"/>
          <w:b w:val="1"/>
          <w:bCs w:val="1"/>
          <w:color w:val="222222"/>
          <w:sz w:val="24"/>
          <w:szCs w:val="24"/>
        </w:rPr>
      </w:pPr>
      <w:r w:rsidDel="00000000" w:rsidR="00000000" w:rsidRPr="00000000">
        <w:rPr>
          <w:rFonts w:ascii="Arial" w:cs="Arial" w:eastAsia="Arial" w:hAnsi="Arial"/>
          <w:b w:val="1"/>
          <w:bCs w:val="1"/>
          <w:color w:val="222222"/>
          <w:sz w:val="24"/>
          <w:szCs w:val="24"/>
          <w:rtl w:val="0"/>
        </w:rPr>
        <w:t xml:space="preserve">3.4. RS Can Engage Truth Without Becoming Theology</w:t>
      </w:r>
    </w:p>
    <w:p w:rsidR="00000000" w:rsidDel="00000000" w:rsidP="00000000" w:rsidRDefault="00000000" w:rsidRPr="00000000" w14:paraId="000000E1">
      <w:pPr>
        <w:shd w:fill="ffffff" w:val="clear"/>
        <w:spacing w:after="280" w:before="280" w:line="240" w:lineRule="auto"/>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There is a crucial distinction between evaluating religious truth from within a tradition (which is theology) and </w:t>
      </w:r>
      <w:r w:rsidDel="00000000" w:rsidR="00000000" w:rsidRPr="00000000">
        <w:rPr>
          <w:rFonts w:ascii="Arial" w:cs="Arial" w:eastAsia="Arial" w:hAnsi="Arial"/>
          <w:b w:val="1"/>
          <w:bCs w:val="1"/>
          <w:color w:val="222222"/>
          <w:sz w:val="24"/>
          <w:szCs w:val="24"/>
          <w:rtl w:val="0"/>
        </w:rPr>
        <w:t xml:space="preserve">examining how truth-claims function, are justified, and impact communities</w:t>
      </w:r>
      <w:r w:rsidDel="00000000" w:rsidR="00000000" w:rsidRPr="00000000">
        <w:rPr>
          <w:rFonts w:ascii="Arial" w:cs="Arial" w:eastAsia="Arial" w:hAnsi="Arial"/>
          <w:color w:val="222222"/>
          <w:sz w:val="24"/>
          <w:szCs w:val="24"/>
          <w:rtl w:val="0"/>
        </w:rPr>
        <w:t xml:space="preserve"> (which is RS). RS can analyse truth-claims descriptively, critically, historically, or philosophically without endorsing them.</w:t>
      </w:r>
    </w:p>
    <w:p w:rsidR="00000000" w:rsidDel="00000000" w:rsidP="00000000" w:rsidRDefault="00000000" w:rsidRPr="00000000" w14:paraId="000000E2">
      <w:pPr>
        <w:shd w:fill="ffffff" w:val="clear"/>
        <w:spacing w:after="280" w:before="280" w:line="240" w:lineRule="auto"/>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Examples include:</w:t>
      </w:r>
    </w:p>
    <w:p w:rsidR="00000000" w:rsidDel="00000000" w:rsidP="00000000" w:rsidRDefault="00000000" w:rsidRPr="00000000" w14:paraId="000000E3">
      <w:pPr>
        <w:numPr>
          <w:ilvl w:val="0"/>
          <w:numId w:val="4"/>
        </w:numPr>
        <w:shd w:fill="ffffff" w:val="clear"/>
        <w:spacing w:after="0" w:before="280" w:line="240" w:lineRule="auto"/>
        <w:ind w:left="945" w:hanging="360"/>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studying how medieval Christians argued for the resurrection,</w:t>
      </w:r>
    </w:p>
    <w:p w:rsidR="00000000" w:rsidDel="00000000" w:rsidP="00000000" w:rsidRDefault="00000000" w:rsidRPr="00000000" w14:paraId="000000E4">
      <w:pPr>
        <w:numPr>
          <w:ilvl w:val="0"/>
          <w:numId w:val="4"/>
        </w:numPr>
        <w:shd w:fill="ffffff" w:val="clear"/>
        <w:spacing w:after="0" w:before="0" w:line="240" w:lineRule="auto"/>
        <w:ind w:left="945" w:hanging="360"/>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examining the epistemology of Islamic jurisprudence,</w:t>
      </w:r>
    </w:p>
    <w:p w:rsidR="00000000" w:rsidDel="00000000" w:rsidP="00000000" w:rsidRDefault="00000000" w:rsidRPr="00000000" w14:paraId="000000E5">
      <w:pPr>
        <w:numPr>
          <w:ilvl w:val="0"/>
          <w:numId w:val="4"/>
        </w:numPr>
        <w:shd w:fill="ffffff" w:val="clear"/>
        <w:spacing w:after="280" w:before="0" w:line="240" w:lineRule="auto"/>
        <w:ind w:left="945" w:hanging="360"/>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understanding how Buddhists justify claims about karma.</w:t>
      </w:r>
    </w:p>
    <w:p w:rsidR="00000000" w:rsidDel="00000000" w:rsidP="00000000" w:rsidRDefault="00000000" w:rsidRPr="00000000" w14:paraId="000000E6">
      <w:pPr>
        <w:shd w:fill="ffffff" w:val="clear"/>
        <w:spacing w:after="280" w:before="280" w:line="240" w:lineRule="auto"/>
        <w:jc w:val="both"/>
        <w:rPr>
          <w:rFonts w:ascii="Arial" w:cs="Arial" w:eastAsia="Arial" w:hAnsi="Arial"/>
          <w:sz w:val="24"/>
          <w:szCs w:val="24"/>
        </w:rPr>
      </w:pPr>
      <w:r w:rsidDel="00000000" w:rsidR="00000000" w:rsidRPr="00000000">
        <w:rPr>
          <w:rFonts w:ascii="Arial" w:cs="Arial" w:eastAsia="Arial" w:hAnsi="Arial"/>
          <w:color w:val="222222"/>
          <w:sz w:val="24"/>
          <w:szCs w:val="24"/>
          <w:rtl w:val="0"/>
        </w:rPr>
        <w:t xml:space="preserve">In all these cases, scholars engage with truth-claims </w:t>
      </w:r>
      <w:r w:rsidDel="00000000" w:rsidR="00000000" w:rsidRPr="00000000">
        <w:rPr>
          <w:rFonts w:ascii="Arial" w:cs="Arial" w:eastAsia="Arial" w:hAnsi="Arial"/>
          <w:b w:val="1"/>
          <w:bCs w:val="1"/>
          <w:color w:val="222222"/>
          <w:sz w:val="24"/>
          <w:szCs w:val="24"/>
          <w:rtl w:val="0"/>
        </w:rPr>
        <w:t xml:space="preserve">as objects of inquiry</w:t>
      </w:r>
      <w:r w:rsidDel="00000000" w:rsidR="00000000" w:rsidRPr="00000000">
        <w:rPr>
          <w:rFonts w:ascii="Arial" w:cs="Arial" w:eastAsia="Arial" w:hAnsi="Arial"/>
          <w:color w:val="222222"/>
          <w:sz w:val="24"/>
          <w:szCs w:val="24"/>
          <w:rtl w:val="0"/>
        </w:rPr>
        <w:t xml:space="preserve">, not as articles of faith. This does not compromise RS but enriches it.</w:t>
      </w:r>
      <w:r w:rsidDel="00000000" w:rsidR="00000000" w:rsidRPr="00000000">
        <w:rPr>
          <w:rtl w:val="0"/>
        </w:rPr>
      </w:r>
    </w:p>
    <w:p w:rsidR="00000000" w:rsidDel="00000000" w:rsidP="00000000" w:rsidRDefault="00000000" w:rsidRPr="00000000" w14:paraId="000000E7">
      <w:pPr>
        <w:shd w:fill="ffffff" w:val="clear"/>
        <w:spacing w:after="280" w:before="280" w:line="240" w:lineRule="auto"/>
        <w:jc w:val="both"/>
        <w:rPr>
          <w:rFonts w:ascii="Arial" w:cs="Arial" w:eastAsia="Arial" w:hAnsi="Arial"/>
          <w:b w:val="1"/>
          <w:bCs w:val="1"/>
          <w:color w:val="222222"/>
          <w:sz w:val="24"/>
          <w:szCs w:val="24"/>
        </w:rPr>
      </w:pPr>
      <w:r w:rsidDel="00000000" w:rsidR="00000000" w:rsidRPr="00000000">
        <w:rPr>
          <w:rFonts w:ascii="Arial" w:cs="Arial" w:eastAsia="Arial" w:hAnsi="Arial"/>
          <w:b w:val="1"/>
          <w:bCs w:val="1"/>
          <w:color w:val="222222"/>
          <w:sz w:val="24"/>
          <w:szCs w:val="24"/>
          <w:rtl w:val="0"/>
        </w:rPr>
        <w:t xml:space="preserve">3.5. Interdisciplinary Demands</w:t>
      </w:r>
    </w:p>
    <w:p w:rsidR="00000000" w:rsidDel="00000000" w:rsidP="00000000" w:rsidRDefault="00000000" w:rsidRPr="00000000" w14:paraId="000000E8">
      <w:pPr>
        <w:shd w:fill="ffffff" w:val="clear"/>
        <w:spacing w:after="280" w:before="280" w:line="240" w:lineRule="auto"/>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Modern scholarship frequently crosses disciplinary boundaries. Philosophers of religion engage metaphysics. Anthropologists analyse experiences and ontologies. Sociologists examine moral truth. Historians assess claims about revelation and authority. RS cannot isolate itself artificially.</w:t>
      </w:r>
    </w:p>
    <w:p w:rsidR="00000000" w:rsidDel="00000000" w:rsidP="00000000" w:rsidRDefault="00000000" w:rsidRPr="00000000" w14:paraId="000000E9">
      <w:pPr>
        <w:shd w:fill="ffffff" w:val="clear"/>
        <w:spacing w:after="280" w:before="280" w:line="240" w:lineRule="auto"/>
        <w:jc w:val="both"/>
        <w:rPr>
          <w:rFonts w:ascii="Arial" w:cs="Arial" w:eastAsia="Arial" w:hAnsi="Arial"/>
          <w:sz w:val="24"/>
          <w:szCs w:val="24"/>
        </w:rPr>
      </w:pPr>
      <w:r w:rsidDel="00000000" w:rsidR="00000000" w:rsidRPr="00000000">
        <w:rPr>
          <w:rFonts w:ascii="Arial" w:cs="Arial" w:eastAsia="Arial" w:hAnsi="Arial"/>
          <w:color w:val="222222"/>
          <w:sz w:val="24"/>
          <w:szCs w:val="24"/>
          <w:rtl w:val="0"/>
        </w:rPr>
        <w:t xml:space="preserve">Thus, RS scholars must engage truth, albeit in a non-confessional, analytical manner.</w:t>
      </w:r>
      <w:r w:rsidDel="00000000" w:rsidR="00000000" w:rsidRPr="00000000">
        <w:rPr>
          <w:rtl w:val="0"/>
        </w:rPr>
      </w:r>
    </w:p>
    <w:p w:rsidR="00000000" w:rsidDel="00000000" w:rsidP="00000000" w:rsidRDefault="00000000" w:rsidRPr="00000000" w14:paraId="000000EA">
      <w:pPr>
        <w:shd w:fill="ffffff" w:val="clear"/>
        <w:spacing w:after="280" w:before="280" w:line="240" w:lineRule="auto"/>
        <w:jc w:val="both"/>
        <w:rPr>
          <w:rFonts w:ascii="Arial" w:cs="Arial" w:eastAsia="Arial" w:hAnsi="Arial"/>
          <w:b w:val="1"/>
          <w:bCs w:val="1"/>
          <w:color w:val="222222"/>
          <w:sz w:val="24"/>
          <w:szCs w:val="24"/>
        </w:rPr>
      </w:pPr>
      <w:r w:rsidDel="00000000" w:rsidR="00000000" w:rsidRPr="00000000">
        <w:rPr>
          <w:rFonts w:ascii="Arial" w:cs="Arial" w:eastAsia="Arial" w:hAnsi="Arial"/>
          <w:b w:val="1"/>
          <w:bCs w:val="1"/>
          <w:color w:val="222222"/>
          <w:sz w:val="24"/>
          <w:szCs w:val="24"/>
          <w:rtl w:val="0"/>
        </w:rPr>
        <w:t xml:space="preserve">4. Should Theologians Engage Religions Other Than Their Own?</w:t>
      </w:r>
    </w:p>
    <w:p w:rsidR="00000000" w:rsidDel="00000000" w:rsidP="00000000" w:rsidRDefault="00000000" w:rsidRPr="00000000" w14:paraId="000000EB">
      <w:pPr>
        <w:shd w:fill="ffffff" w:val="clear"/>
        <w:spacing w:after="280" w:before="280" w:line="240" w:lineRule="auto"/>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The second part of the question asks whether theologians, whose work is grounded in faith commitments should engage other religions. Historically, many theologians saw no need; their task was to articulate the truth of their own tradition, not to learn from others. But in today’s pluralistic, multicultural academic environment, this stance is increasingly untenable.</w:t>
      </w:r>
    </w:p>
    <w:p w:rsidR="00000000" w:rsidDel="00000000" w:rsidP="00000000" w:rsidRDefault="00000000" w:rsidRPr="00000000" w14:paraId="000000EC">
      <w:pPr>
        <w:shd w:fill="ffffff" w:val="clear"/>
        <w:spacing w:after="280" w:before="280" w:line="240" w:lineRule="auto"/>
        <w:jc w:val="both"/>
        <w:rPr>
          <w:rFonts w:ascii="Arial" w:cs="Arial" w:eastAsia="Arial" w:hAnsi="Arial"/>
          <w:b w:val="1"/>
          <w:bCs w:val="1"/>
          <w:color w:val="222222"/>
          <w:sz w:val="24"/>
          <w:szCs w:val="24"/>
        </w:rPr>
      </w:pPr>
      <w:r w:rsidDel="00000000" w:rsidR="00000000" w:rsidRPr="00000000">
        <w:rPr>
          <w:rFonts w:ascii="Arial" w:cs="Arial" w:eastAsia="Arial" w:hAnsi="Arial"/>
          <w:b w:val="1"/>
          <w:bCs w:val="1"/>
          <w:color w:val="222222"/>
          <w:sz w:val="24"/>
          <w:szCs w:val="24"/>
          <w:rtl w:val="0"/>
        </w:rPr>
        <w:t xml:space="preserve">4.1. Comparative Theology and the Expanding of Theological Horizons</w:t>
      </w:r>
    </w:p>
    <w:p w:rsidR="00000000" w:rsidDel="00000000" w:rsidP="00000000" w:rsidRDefault="00000000" w:rsidRPr="00000000" w14:paraId="000000ED">
      <w:pPr>
        <w:shd w:fill="ffffff" w:val="clear"/>
        <w:spacing w:after="280" w:before="280" w:line="240" w:lineRule="auto"/>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In recent decades, a growing field called </w:t>
      </w:r>
      <w:r w:rsidDel="00000000" w:rsidR="00000000" w:rsidRPr="00000000">
        <w:rPr>
          <w:rFonts w:ascii="Arial" w:cs="Arial" w:eastAsia="Arial" w:hAnsi="Arial"/>
          <w:b w:val="1"/>
          <w:bCs w:val="1"/>
          <w:color w:val="222222"/>
          <w:sz w:val="24"/>
          <w:szCs w:val="24"/>
          <w:rtl w:val="0"/>
        </w:rPr>
        <w:t xml:space="preserve">comparative theology</w:t>
      </w:r>
      <w:r w:rsidDel="00000000" w:rsidR="00000000" w:rsidRPr="00000000">
        <w:rPr>
          <w:rFonts w:ascii="Arial" w:cs="Arial" w:eastAsia="Arial" w:hAnsi="Arial"/>
          <w:color w:val="222222"/>
          <w:sz w:val="24"/>
          <w:szCs w:val="24"/>
          <w:rtl w:val="0"/>
        </w:rPr>
        <w:t xml:space="preserve"> has gained prominence. Comparative theologians study other religions deeply, not merely to critique them but to learn from them, allowing insights from other traditions to illuminate their own.</w:t>
      </w:r>
    </w:p>
    <w:p w:rsidR="00000000" w:rsidDel="00000000" w:rsidP="00000000" w:rsidRDefault="00000000" w:rsidRPr="00000000" w14:paraId="000000EE">
      <w:pPr>
        <w:shd w:fill="ffffff" w:val="clear"/>
        <w:spacing w:after="280" w:before="280" w:line="240" w:lineRule="auto"/>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Christian theologians such as Francis Clooney or Islamic scholars concerned with comparative law provide examples. This approach enriches theology by:</w:t>
      </w:r>
    </w:p>
    <w:p w:rsidR="00000000" w:rsidDel="00000000" w:rsidP="00000000" w:rsidRDefault="00000000" w:rsidRPr="00000000" w14:paraId="000000EF">
      <w:pPr>
        <w:numPr>
          <w:ilvl w:val="0"/>
          <w:numId w:val="5"/>
        </w:numPr>
        <w:shd w:fill="ffffff" w:val="clear"/>
        <w:spacing w:after="0" w:before="280" w:line="240" w:lineRule="auto"/>
        <w:ind w:left="945" w:hanging="360"/>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revealing similarities and differences in religious moral reasoning,</w:t>
      </w:r>
    </w:p>
    <w:p w:rsidR="00000000" w:rsidDel="00000000" w:rsidP="00000000" w:rsidRDefault="00000000" w:rsidRPr="00000000" w14:paraId="000000F0">
      <w:pPr>
        <w:numPr>
          <w:ilvl w:val="0"/>
          <w:numId w:val="5"/>
        </w:numPr>
        <w:shd w:fill="ffffff" w:val="clear"/>
        <w:spacing w:after="0" w:before="0" w:line="240" w:lineRule="auto"/>
        <w:ind w:left="945" w:hanging="360"/>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offering new metaphors, narratives, or spiritual practices for reflection,</w:t>
      </w:r>
    </w:p>
    <w:p w:rsidR="00000000" w:rsidDel="00000000" w:rsidP="00000000" w:rsidRDefault="00000000" w:rsidRPr="00000000" w14:paraId="000000F1">
      <w:pPr>
        <w:numPr>
          <w:ilvl w:val="0"/>
          <w:numId w:val="5"/>
        </w:numPr>
        <w:shd w:fill="ffffff" w:val="clear"/>
        <w:spacing w:after="0" w:before="0" w:line="240" w:lineRule="auto"/>
        <w:ind w:left="945" w:hanging="360"/>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deepening understanding of one’s own tradition through contrast,</w:t>
      </w:r>
    </w:p>
    <w:p w:rsidR="00000000" w:rsidDel="00000000" w:rsidP="00000000" w:rsidRDefault="00000000" w:rsidRPr="00000000" w14:paraId="000000F2">
      <w:pPr>
        <w:numPr>
          <w:ilvl w:val="0"/>
          <w:numId w:val="5"/>
        </w:numPr>
        <w:shd w:fill="ffffff" w:val="clear"/>
        <w:spacing w:after="280" w:before="0" w:line="240" w:lineRule="auto"/>
        <w:ind w:left="945" w:hanging="360"/>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cultivating intellectual humility.</w:t>
      </w:r>
    </w:p>
    <w:p w:rsidR="00000000" w:rsidDel="00000000" w:rsidP="00000000" w:rsidRDefault="00000000" w:rsidRPr="00000000" w14:paraId="000000F3">
      <w:pPr>
        <w:shd w:fill="ffffff" w:val="clear"/>
        <w:spacing w:after="280" w:before="280" w:line="240" w:lineRule="auto"/>
        <w:jc w:val="both"/>
        <w:rPr>
          <w:rFonts w:ascii="Arial" w:cs="Arial" w:eastAsia="Arial" w:hAnsi="Arial"/>
          <w:b w:val="1"/>
          <w:bCs w:val="1"/>
          <w:color w:val="222222"/>
          <w:sz w:val="24"/>
          <w:szCs w:val="24"/>
        </w:rPr>
      </w:pPr>
      <w:r w:rsidDel="00000000" w:rsidR="00000000" w:rsidRPr="00000000">
        <w:rPr>
          <w:rFonts w:ascii="Arial" w:cs="Arial" w:eastAsia="Arial" w:hAnsi="Arial"/>
          <w:color w:val="222222"/>
          <w:sz w:val="24"/>
          <w:szCs w:val="24"/>
          <w:rtl w:val="0"/>
        </w:rPr>
        <w:t xml:space="preserve">Thus, theologians benefit enormously from studying other traditions not despite their confessional commitments but because of them.</w:t>
      </w:r>
      <w:r w:rsidDel="00000000" w:rsidR="00000000" w:rsidRPr="00000000">
        <w:rPr>
          <w:rtl w:val="0"/>
        </w:rPr>
      </w:r>
    </w:p>
    <w:p w:rsidR="00000000" w:rsidDel="00000000" w:rsidP="00000000" w:rsidRDefault="00000000" w:rsidRPr="00000000" w14:paraId="000000F4">
      <w:pPr>
        <w:shd w:fill="ffffff" w:val="clear"/>
        <w:spacing w:after="280" w:before="280" w:line="240" w:lineRule="auto"/>
        <w:jc w:val="both"/>
        <w:rPr>
          <w:rFonts w:ascii="Arial" w:cs="Arial" w:eastAsia="Arial" w:hAnsi="Arial"/>
          <w:b w:val="1"/>
          <w:bCs w:val="1"/>
          <w:color w:val="222222"/>
          <w:sz w:val="24"/>
          <w:szCs w:val="24"/>
        </w:rPr>
      </w:pPr>
      <w:r w:rsidDel="00000000" w:rsidR="00000000" w:rsidRPr="00000000">
        <w:rPr>
          <w:rFonts w:ascii="Arial" w:cs="Arial" w:eastAsia="Arial" w:hAnsi="Arial"/>
          <w:b w:val="1"/>
          <w:bCs w:val="1"/>
          <w:color w:val="222222"/>
          <w:sz w:val="24"/>
          <w:szCs w:val="24"/>
          <w:rtl w:val="0"/>
        </w:rPr>
        <w:t xml:space="preserve">4.2. The Reality of Interreligious Coexistent</w:t>
      </w:r>
    </w:p>
    <w:p w:rsidR="00000000" w:rsidDel="00000000" w:rsidP="00000000" w:rsidRDefault="00000000" w:rsidRPr="00000000" w14:paraId="000000F5">
      <w:pPr>
        <w:shd w:fill="ffffff" w:val="clear"/>
        <w:spacing w:after="280" w:before="280" w:line="240" w:lineRule="auto"/>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The world’s religious communities are no longer isolated. Migration, digital communication, and intermarriage create daily encounters between traditions. Theologians have pastoral and ethical responsibilities within pluralistic societies. Engaging other religions helps:</w:t>
      </w:r>
    </w:p>
    <w:p w:rsidR="00000000" w:rsidDel="00000000" w:rsidP="00000000" w:rsidRDefault="00000000" w:rsidRPr="00000000" w14:paraId="000000F6">
      <w:pPr>
        <w:numPr>
          <w:ilvl w:val="0"/>
          <w:numId w:val="6"/>
        </w:numPr>
        <w:shd w:fill="ffffff" w:val="clear"/>
        <w:spacing w:after="0" w:before="280" w:line="240" w:lineRule="auto"/>
        <w:ind w:left="945" w:hanging="360"/>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reduce prejudice,</w:t>
      </w:r>
    </w:p>
    <w:p w:rsidR="00000000" w:rsidDel="00000000" w:rsidP="00000000" w:rsidRDefault="00000000" w:rsidRPr="00000000" w14:paraId="000000F7">
      <w:pPr>
        <w:numPr>
          <w:ilvl w:val="0"/>
          <w:numId w:val="6"/>
        </w:numPr>
        <w:shd w:fill="ffffff" w:val="clear"/>
        <w:spacing w:after="0" w:before="0" w:line="240" w:lineRule="auto"/>
        <w:ind w:left="945" w:hanging="360"/>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promote interfaith dialogue,</w:t>
      </w:r>
    </w:p>
    <w:p w:rsidR="00000000" w:rsidDel="00000000" w:rsidP="00000000" w:rsidRDefault="00000000" w:rsidRPr="00000000" w14:paraId="000000F8">
      <w:pPr>
        <w:numPr>
          <w:ilvl w:val="0"/>
          <w:numId w:val="6"/>
        </w:numPr>
        <w:shd w:fill="ffffff" w:val="clear"/>
        <w:spacing w:after="0" w:before="0" w:line="240" w:lineRule="auto"/>
        <w:ind w:left="945" w:hanging="360"/>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provide informed leadership,</w:t>
      </w:r>
    </w:p>
    <w:p w:rsidR="00000000" w:rsidDel="00000000" w:rsidP="00000000" w:rsidRDefault="00000000" w:rsidRPr="00000000" w14:paraId="000000F9">
      <w:pPr>
        <w:numPr>
          <w:ilvl w:val="0"/>
          <w:numId w:val="6"/>
        </w:numPr>
        <w:shd w:fill="ffffff" w:val="clear"/>
        <w:spacing w:after="0" w:before="0" w:line="240" w:lineRule="auto"/>
        <w:ind w:left="945" w:hanging="360"/>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articulate theological responses to pluralism,</w:t>
      </w:r>
    </w:p>
    <w:p w:rsidR="00000000" w:rsidDel="00000000" w:rsidP="00000000" w:rsidRDefault="00000000" w:rsidRPr="00000000" w14:paraId="000000FA">
      <w:pPr>
        <w:numPr>
          <w:ilvl w:val="0"/>
          <w:numId w:val="6"/>
        </w:numPr>
        <w:shd w:fill="ffffff" w:val="clear"/>
        <w:spacing w:after="280" w:before="0" w:line="240" w:lineRule="auto"/>
        <w:ind w:left="945" w:hanging="360"/>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prevent triumphalist or exclusionary interpretations.</w:t>
      </w:r>
    </w:p>
    <w:p w:rsidR="00000000" w:rsidDel="00000000" w:rsidP="00000000" w:rsidRDefault="00000000" w:rsidRPr="00000000" w14:paraId="000000FB">
      <w:pPr>
        <w:shd w:fill="ffffff" w:val="clear"/>
        <w:spacing w:after="280" w:before="280" w:line="240" w:lineRule="auto"/>
        <w:jc w:val="both"/>
        <w:rPr>
          <w:rFonts w:ascii="Arial" w:cs="Arial" w:eastAsia="Arial" w:hAnsi="Arial"/>
          <w:sz w:val="24"/>
          <w:szCs w:val="24"/>
        </w:rPr>
      </w:pPr>
      <w:r w:rsidDel="00000000" w:rsidR="00000000" w:rsidRPr="00000000">
        <w:rPr>
          <w:rFonts w:ascii="Arial" w:cs="Arial" w:eastAsia="Arial" w:hAnsi="Arial"/>
          <w:color w:val="222222"/>
          <w:sz w:val="24"/>
          <w:szCs w:val="24"/>
          <w:rtl w:val="0"/>
        </w:rPr>
        <w:t xml:space="preserve">Far from undermining faith, this engagement strengthens religious communities’ ability to coexist peacefully and reflectively.</w:t>
      </w:r>
      <w:r w:rsidDel="00000000" w:rsidR="00000000" w:rsidRPr="00000000">
        <w:rPr>
          <w:rtl w:val="0"/>
        </w:rPr>
      </w:r>
    </w:p>
    <w:p w:rsidR="00000000" w:rsidDel="00000000" w:rsidP="00000000" w:rsidRDefault="00000000" w:rsidRPr="00000000" w14:paraId="000000FC">
      <w:pPr>
        <w:shd w:fill="ffffff" w:val="clear"/>
        <w:spacing w:after="280" w:before="280" w:line="240" w:lineRule="auto"/>
        <w:jc w:val="both"/>
        <w:rPr>
          <w:rFonts w:ascii="Arial" w:cs="Arial" w:eastAsia="Arial" w:hAnsi="Arial"/>
          <w:b w:val="1"/>
          <w:bCs w:val="1"/>
          <w:color w:val="222222"/>
          <w:sz w:val="24"/>
          <w:szCs w:val="24"/>
        </w:rPr>
      </w:pPr>
      <w:r w:rsidDel="00000000" w:rsidR="00000000" w:rsidRPr="00000000">
        <w:rPr>
          <w:rFonts w:ascii="Arial" w:cs="Arial" w:eastAsia="Arial" w:hAnsi="Arial"/>
          <w:b w:val="1"/>
          <w:bCs w:val="1"/>
          <w:color w:val="222222"/>
          <w:sz w:val="24"/>
          <w:szCs w:val="24"/>
          <w:rtl w:val="0"/>
        </w:rPr>
        <w:t xml:space="preserve">4.3. Theological Precedent for Studying Other Faiths</w:t>
      </w:r>
    </w:p>
    <w:p w:rsidR="00000000" w:rsidDel="00000000" w:rsidP="00000000" w:rsidRDefault="00000000" w:rsidRPr="00000000" w14:paraId="000000FD">
      <w:pPr>
        <w:shd w:fill="ffffff" w:val="clear"/>
        <w:spacing w:after="280" w:before="280" w:line="240" w:lineRule="auto"/>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Contrary to the assumption that theologians must avoid other religions, many traditions historically engaged deeply with religious diversity.</w:t>
      </w:r>
    </w:p>
    <w:p w:rsidR="00000000" w:rsidDel="00000000" w:rsidP="00000000" w:rsidRDefault="00000000" w:rsidRPr="00000000" w14:paraId="000000FE">
      <w:pPr>
        <w:numPr>
          <w:ilvl w:val="0"/>
          <w:numId w:val="7"/>
        </w:numPr>
        <w:shd w:fill="ffffff" w:val="clear"/>
        <w:spacing w:after="0" w:before="280" w:line="240" w:lineRule="auto"/>
        <w:ind w:left="945" w:hanging="360"/>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Early Christian theologians debated Greek philosophy.</w:t>
      </w:r>
    </w:p>
    <w:p w:rsidR="00000000" w:rsidDel="00000000" w:rsidP="00000000" w:rsidRDefault="00000000" w:rsidRPr="00000000" w14:paraId="000000FF">
      <w:pPr>
        <w:numPr>
          <w:ilvl w:val="0"/>
          <w:numId w:val="7"/>
        </w:numPr>
        <w:shd w:fill="ffffff" w:val="clear"/>
        <w:spacing w:after="0" w:before="0" w:line="240" w:lineRule="auto"/>
        <w:ind w:left="945" w:hanging="360"/>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Islamic scholars analysed Judaism, Christianity, Hinduism, and Zoroastrianism.</w:t>
      </w:r>
    </w:p>
    <w:p w:rsidR="00000000" w:rsidDel="00000000" w:rsidP="00000000" w:rsidRDefault="00000000" w:rsidRPr="00000000" w14:paraId="00000100">
      <w:pPr>
        <w:numPr>
          <w:ilvl w:val="0"/>
          <w:numId w:val="7"/>
        </w:numPr>
        <w:shd w:fill="ffffff" w:val="clear"/>
        <w:spacing w:after="0" w:before="0" w:line="240" w:lineRule="auto"/>
        <w:ind w:left="945" w:hanging="360"/>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Medieval Jewish thinkers were shaped by Islamic philosophy.</w:t>
      </w:r>
    </w:p>
    <w:p w:rsidR="00000000" w:rsidDel="00000000" w:rsidP="00000000" w:rsidRDefault="00000000" w:rsidRPr="00000000" w14:paraId="00000101">
      <w:pPr>
        <w:numPr>
          <w:ilvl w:val="0"/>
          <w:numId w:val="7"/>
        </w:numPr>
        <w:shd w:fill="ffffff" w:val="clear"/>
        <w:spacing w:after="280" w:before="0" w:line="240" w:lineRule="auto"/>
        <w:ind w:left="945" w:hanging="360"/>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Hindu thinkers engaged Buddhist metaphysics for centuries.</w:t>
      </w:r>
    </w:p>
    <w:p w:rsidR="00000000" w:rsidDel="00000000" w:rsidP="00000000" w:rsidRDefault="00000000" w:rsidRPr="00000000" w14:paraId="00000102">
      <w:pPr>
        <w:shd w:fill="ffffff" w:val="clear"/>
        <w:spacing w:after="280" w:before="280" w:line="240" w:lineRule="auto"/>
        <w:jc w:val="both"/>
        <w:rPr>
          <w:rFonts w:ascii="Arial" w:cs="Arial" w:eastAsia="Arial" w:hAnsi="Arial"/>
          <w:sz w:val="24"/>
          <w:szCs w:val="24"/>
        </w:rPr>
      </w:pPr>
      <w:r w:rsidDel="00000000" w:rsidR="00000000" w:rsidRPr="00000000">
        <w:rPr>
          <w:rFonts w:ascii="Arial" w:cs="Arial" w:eastAsia="Arial" w:hAnsi="Arial"/>
          <w:color w:val="222222"/>
          <w:sz w:val="24"/>
          <w:szCs w:val="24"/>
          <w:rtl w:val="0"/>
        </w:rPr>
        <w:t xml:space="preserve">The study of other religions has always been part of theological discourse.</w:t>
      </w:r>
      <w:r w:rsidDel="00000000" w:rsidR="00000000" w:rsidRPr="00000000">
        <w:rPr>
          <w:rtl w:val="0"/>
        </w:rPr>
      </w:r>
    </w:p>
    <w:p w:rsidR="00000000" w:rsidDel="00000000" w:rsidP="00000000" w:rsidRDefault="00000000" w:rsidRPr="00000000" w14:paraId="00000103">
      <w:pPr>
        <w:shd w:fill="ffffff" w:val="clear"/>
        <w:spacing w:after="280" w:before="280" w:line="240" w:lineRule="auto"/>
        <w:jc w:val="both"/>
        <w:rPr>
          <w:rFonts w:ascii="Arial" w:cs="Arial" w:eastAsia="Arial" w:hAnsi="Arial"/>
          <w:b w:val="1"/>
          <w:bCs w:val="1"/>
          <w:color w:val="222222"/>
          <w:sz w:val="24"/>
          <w:szCs w:val="24"/>
        </w:rPr>
      </w:pPr>
      <w:r w:rsidDel="00000000" w:rsidR="00000000" w:rsidRPr="00000000">
        <w:rPr>
          <w:rFonts w:ascii="Arial" w:cs="Arial" w:eastAsia="Arial" w:hAnsi="Arial"/>
          <w:b w:val="1"/>
          <w:bCs w:val="1"/>
          <w:color w:val="222222"/>
          <w:sz w:val="24"/>
          <w:szCs w:val="24"/>
          <w:rtl w:val="0"/>
        </w:rPr>
        <w:t xml:space="preserve">4.4. The Risk of Isolation and Dogmatism</w:t>
      </w:r>
    </w:p>
    <w:p w:rsidR="00000000" w:rsidDel="00000000" w:rsidP="00000000" w:rsidRDefault="00000000" w:rsidRPr="00000000" w14:paraId="00000104">
      <w:pPr>
        <w:shd w:fill="ffffff" w:val="clear"/>
        <w:spacing w:after="280" w:before="280" w:line="240" w:lineRule="auto"/>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Theology that refuses to learn from other traditions risks becoming insular and incapable of addressing modern questions. Isolated theology can unintentionally strengthen exclusivism, intensify sectarianism, and fail to respond to moral dilemmas where multiple traditions intersect (such as bioethics, human rights, or environmental stewardship).</w:t>
      </w:r>
    </w:p>
    <w:p w:rsidR="00000000" w:rsidDel="00000000" w:rsidP="00000000" w:rsidRDefault="00000000" w:rsidRPr="00000000" w14:paraId="00000105">
      <w:pPr>
        <w:shd w:fill="ffffff" w:val="clear"/>
        <w:spacing w:after="280" w:before="280" w:line="240" w:lineRule="auto"/>
        <w:jc w:val="both"/>
        <w:rPr>
          <w:rFonts w:ascii="Arial" w:cs="Arial" w:eastAsia="Arial" w:hAnsi="Arial"/>
          <w:b w:val="1"/>
          <w:bCs w:val="1"/>
          <w:color w:val="222222"/>
          <w:sz w:val="24"/>
          <w:szCs w:val="24"/>
        </w:rPr>
      </w:pPr>
      <w:r w:rsidDel="00000000" w:rsidR="00000000" w:rsidRPr="00000000">
        <w:rPr>
          <w:rFonts w:ascii="Arial" w:cs="Arial" w:eastAsia="Arial" w:hAnsi="Arial"/>
          <w:color w:val="222222"/>
          <w:sz w:val="24"/>
          <w:szCs w:val="24"/>
          <w:rtl w:val="0"/>
        </w:rPr>
        <w:t xml:space="preserve">Thus, theologians who engage only their own tradition limit the intellectual and ethical resources available to them.</w:t>
      </w:r>
      <w:r w:rsidDel="00000000" w:rsidR="00000000" w:rsidRPr="00000000">
        <w:rPr>
          <w:rtl w:val="0"/>
        </w:rPr>
      </w:r>
    </w:p>
    <w:p w:rsidR="00000000" w:rsidDel="00000000" w:rsidP="00000000" w:rsidRDefault="00000000" w:rsidRPr="00000000" w14:paraId="00000106">
      <w:pPr>
        <w:shd w:fill="ffffff" w:val="clear"/>
        <w:spacing w:after="280" w:before="280" w:line="240" w:lineRule="auto"/>
        <w:rPr>
          <w:rFonts w:ascii="Arial" w:cs="Arial" w:eastAsia="Arial" w:hAnsi="Arial"/>
          <w:b w:val="1"/>
          <w:bCs w:val="1"/>
          <w:color w:val="222222"/>
          <w:sz w:val="24"/>
          <w:szCs w:val="24"/>
        </w:rPr>
      </w:pPr>
      <w:r w:rsidDel="00000000" w:rsidR="00000000" w:rsidRPr="00000000">
        <w:rPr>
          <w:rFonts w:ascii="Arial" w:cs="Arial" w:eastAsia="Arial" w:hAnsi="Arial"/>
          <w:b w:val="1"/>
          <w:bCs w:val="1"/>
          <w:color w:val="222222"/>
          <w:sz w:val="24"/>
          <w:szCs w:val="24"/>
          <w:rtl w:val="0"/>
        </w:rPr>
        <w:t xml:space="preserve">4.5. Can Theologians Study Other Religions Without Losing Their Faith-Centred Approach?</w:t>
      </w:r>
    </w:p>
    <w:p w:rsidR="00000000" w:rsidDel="00000000" w:rsidP="00000000" w:rsidRDefault="00000000" w:rsidRPr="00000000" w14:paraId="00000107">
      <w:pPr>
        <w:shd w:fill="ffffff" w:val="clear"/>
        <w:spacing w:after="280" w:before="280" w:line="240" w:lineRule="auto"/>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The primary worry is that comparative engagement might dilute theological identity. But theologians need not abandon their commitments. They can maintain confessional grounding while engaging others respectfully and critically.</w:t>
      </w:r>
    </w:p>
    <w:p w:rsidR="00000000" w:rsidDel="00000000" w:rsidP="00000000" w:rsidRDefault="00000000" w:rsidRPr="00000000" w14:paraId="00000108">
      <w:pPr>
        <w:shd w:fill="ffffff" w:val="clear"/>
        <w:spacing w:after="280" w:before="280" w:line="240" w:lineRule="auto"/>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This approach recognises that:</w:t>
      </w:r>
    </w:p>
    <w:p w:rsidR="00000000" w:rsidDel="00000000" w:rsidP="00000000" w:rsidRDefault="00000000" w:rsidRPr="00000000" w14:paraId="00000109">
      <w:pPr>
        <w:numPr>
          <w:ilvl w:val="0"/>
          <w:numId w:val="8"/>
        </w:numPr>
        <w:shd w:fill="ffffff" w:val="clear"/>
        <w:spacing w:after="0" w:before="280" w:line="240" w:lineRule="auto"/>
        <w:ind w:left="945" w:hanging="360"/>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faith commitments shape perspective,</w:t>
      </w:r>
    </w:p>
    <w:p w:rsidR="00000000" w:rsidDel="00000000" w:rsidP="00000000" w:rsidRDefault="00000000" w:rsidRPr="00000000" w14:paraId="0000010A">
      <w:pPr>
        <w:numPr>
          <w:ilvl w:val="0"/>
          <w:numId w:val="8"/>
        </w:numPr>
        <w:shd w:fill="ffffff" w:val="clear"/>
        <w:spacing w:after="0" w:before="0" w:line="240" w:lineRule="auto"/>
        <w:ind w:left="945" w:hanging="360"/>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theological reasoning can be open to learning,</w:t>
      </w:r>
    </w:p>
    <w:p w:rsidR="00000000" w:rsidDel="00000000" w:rsidP="00000000" w:rsidRDefault="00000000" w:rsidRPr="00000000" w14:paraId="0000010B">
      <w:pPr>
        <w:numPr>
          <w:ilvl w:val="0"/>
          <w:numId w:val="8"/>
        </w:numPr>
        <w:shd w:fill="ffffff" w:val="clear"/>
        <w:spacing w:after="0" w:before="0" w:line="240" w:lineRule="auto"/>
        <w:ind w:left="945" w:hanging="360"/>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truth can be deepened through encounter,</w:t>
      </w:r>
    </w:p>
    <w:p w:rsidR="00000000" w:rsidDel="00000000" w:rsidP="00000000" w:rsidRDefault="00000000" w:rsidRPr="00000000" w14:paraId="0000010C">
      <w:pPr>
        <w:numPr>
          <w:ilvl w:val="0"/>
          <w:numId w:val="8"/>
        </w:numPr>
        <w:shd w:fill="ffffff" w:val="clear"/>
        <w:spacing w:after="280" w:before="0" w:line="240" w:lineRule="auto"/>
        <w:ind w:left="945" w:hanging="360"/>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the integrity of a tradition is not threatened by understanding another.</w:t>
      </w:r>
    </w:p>
    <w:p w:rsidR="00000000" w:rsidDel="00000000" w:rsidP="00000000" w:rsidRDefault="00000000" w:rsidRPr="00000000" w14:paraId="0000010D">
      <w:pPr>
        <w:shd w:fill="ffffff" w:val="clear"/>
        <w:spacing w:after="280" w:before="280" w:line="240" w:lineRule="auto"/>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The key is that engagement must be </w:t>
      </w:r>
      <w:r w:rsidDel="00000000" w:rsidR="00000000" w:rsidRPr="00000000">
        <w:rPr>
          <w:rFonts w:ascii="Arial" w:cs="Arial" w:eastAsia="Arial" w:hAnsi="Arial"/>
          <w:b w:val="1"/>
          <w:bCs w:val="1"/>
          <w:color w:val="222222"/>
          <w:sz w:val="24"/>
          <w:szCs w:val="24"/>
          <w:rtl w:val="0"/>
        </w:rPr>
        <w:t xml:space="preserve">rigorous</w:t>
      </w:r>
      <w:r w:rsidDel="00000000" w:rsidR="00000000" w:rsidRPr="00000000">
        <w:rPr>
          <w:rFonts w:ascii="Arial" w:cs="Arial" w:eastAsia="Arial" w:hAnsi="Arial"/>
          <w:color w:val="222222"/>
          <w:sz w:val="24"/>
          <w:szCs w:val="24"/>
          <w:rtl w:val="0"/>
        </w:rPr>
        <w:t xml:space="preserve">, </w:t>
      </w:r>
      <w:r w:rsidDel="00000000" w:rsidR="00000000" w:rsidRPr="00000000">
        <w:rPr>
          <w:rFonts w:ascii="Arial" w:cs="Arial" w:eastAsia="Arial" w:hAnsi="Arial"/>
          <w:b w:val="1"/>
          <w:bCs w:val="1"/>
          <w:color w:val="222222"/>
          <w:sz w:val="24"/>
          <w:szCs w:val="24"/>
          <w:rtl w:val="0"/>
        </w:rPr>
        <w:t xml:space="preserve">textually grounded</w:t>
      </w:r>
      <w:r w:rsidDel="00000000" w:rsidR="00000000" w:rsidRPr="00000000">
        <w:rPr>
          <w:rFonts w:ascii="Arial" w:cs="Arial" w:eastAsia="Arial" w:hAnsi="Arial"/>
          <w:color w:val="222222"/>
          <w:sz w:val="24"/>
          <w:szCs w:val="24"/>
          <w:rtl w:val="0"/>
        </w:rPr>
        <w:t xml:space="preserve">, </w:t>
      </w:r>
      <w:r w:rsidDel="00000000" w:rsidR="00000000" w:rsidRPr="00000000">
        <w:rPr>
          <w:rFonts w:ascii="Arial" w:cs="Arial" w:eastAsia="Arial" w:hAnsi="Arial"/>
          <w:b w:val="1"/>
          <w:bCs w:val="1"/>
          <w:color w:val="222222"/>
          <w:sz w:val="24"/>
          <w:szCs w:val="24"/>
          <w:rtl w:val="0"/>
        </w:rPr>
        <w:t xml:space="preserve">respectful</w:t>
      </w:r>
      <w:r w:rsidDel="00000000" w:rsidR="00000000" w:rsidRPr="00000000">
        <w:rPr>
          <w:rFonts w:ascii="Arial" w:cs="Arial" w:eastAsia="Arial" w:hAnsi="Arial"/>
          <w:color w:val="222222"/>
          <w:sz w:val="24"/>
          <w:szCs w:val="24"/>
          <w:rtl w:val="0"/>
        </w:rPr>
        <w:t xml:space="preserve">, and </w:t>
      </w:r>
      <w:r w:rsidDel="00000000" w:rsidR="00000000" w:rsidRPr="00000000">
        <w:rPr>
          <w:rFonts w:ascii="Arial" w:cs="Arial" w:eastAsia="Arial" w:hAnsi="Arial"/>
          <w:b w:val="1"/>
          <w:bCs w:val="1"/>
          <w:color w:val="222222"/>
          <w:sz w:val="24"/>
          <w:szCs w:val="24"/>
          <w:rtl w:val="0"/>
        </w:rPr>
        <w:t xml:space="preserve">self-reflective</w:t>
      </w:r>
      <w:r w:rsidDel="00000000" w:rsidR="00000000" w:rsidRPr="00000000">
        <w:rPr>
          <w:rFonts w:ascii="Arial" w:cs="Arial" w:eastAsia="Arial" w:hAnsi="Arial"/>
          <w:color w:val="222222"/>
          <w:sz w:val="24"/>
          <w:szCs w:val="24"/>
          <w:rtl w:val="0"/>
        </w:rPr>
        <w:t xml:space="preserve">, rather than superficial or appropriative.</w:t>
      </w:r>
    </w:p>
    <w:p w:rsidR="00000000" w:rsidDel="00000000" w:rsidP="00000000" w:rsidRDefault="00000000" w:rsidRPr="00000000" w14:paraId="0000010E">
      <w:pPr>
        <w:shd w:fill="ffffff" w:val="clear"/>
        <w:spacing w:after="280" w:before="280" w:line="240" w:lineRule="auto"/>
        <w:jc w:val="both"/>
        <w:rPr>
          <w:rFonts w:ascii="Arial" w:cs="Arial" w:eastAsia="Arial" w:hAnsi="Arial"/>
          <w:b w:val="1"/>
          <w:bCs w:val="1"/>
          <w:color w:val="222222"/>
          <w:sz w:val="24"/>
          <w:szCs w:val="24"/>
        </w:rPr>
      </w:pPr>
      <w:r w:rsidDel="00000000" w:rsidR="00000000" w:rsidRPr="00000000">
        <w:rPr>
          <w:rFonts w:ascii="Arial" w:cs="Arial" w:eastAsia="Arial" w:hAnsi="Arial"/>
          <w:b w:val="1"/>
          <w:bCs w:val="1"/>
          <w:color w:val="222222"/>
          <w:sz w:val="24"/>
          <w:szCs w:val="24"/>
          <w:rtl w:val="0"/>
        </w:rPr>
        <w:t xml:space="preserve">5. Reconciling the Two Disciplines: Complementarity Rather Than Competition</w:t>
      </w:r>
    </w:p>
    <w:p w:rsidR="00000000" w:rsidDel="00000000" w:rsidP="00000000" w:rsidRDefault="00000000" w:rsidRPr="00000000" w14:paraId="0000010F">
      <w:pPr>
        <w:shd w:fill="ffffff" w:val="clear"/>
        <w:spacing w:after="280" w:before="280" w:line="240" w:lineRule="auto"/>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The central argument of this essay is that RS and theology are not enemies but </w:t>
      </w:r>
      <w:r w:rsidDel="00000000" w:rsidR="00000000" w:rsidRPr="00000000">
        <w:rPr>
          <w:rFonts w:ascii="Arial" w:cs="Arial" w:eastAsia="Arial" w:hAnsi="Arial"/>
          <w:b w:val="1"/>
          <w:bCs w:val="1"/>
          <w:color w:val="222222"/>
          <w:sz w:val="24"/>
          <w:szCs w:val="24"/>
          <w:rtl w:val="0"/>
        </w:rPr>
        <w:t xml:space="preserve">complementary disciplines</w:t>
      </w:r>
      <w:r w:rsidDel="00000000" w:rsidR="00000000" w:rsidRPr="00000000">
        <w:rPr>
          <w:rFonts w:ascii="Arial" w:cs="Arial" w:eastAsia="Arial" w:hAnsi="Arial"/>
          <w:color w:val="222222"/>
          <w:sz w:val="24"/>
          <w:szCs w:val="24"/>
          <w:rtl w:val="0"/>
        </w:rPr>
        <w:t xml:space="preserve"> with distinct goals, methods, and epistemological commitments.</w:t>
      </w:r>
    </w:p>
    <w:p w:rsidR="00000000" w:rsidDel="00000000" w:rsidP="00000000" w:rsidRDefault="00000000" w:rsidRPr="00000000" w14:paraId="00000110">
      <w:pPr>
        <w:shd w:fill="ffffff" w:val="clear"/>
        <w:spacing w:after="280" w:before="280" w:line="240" w:lineRule="auto"/>
        <w:jc w:val="both"/>
        <w:rPr>
          <w:rFonts w:ascii="Arial" w:cs="Arial" w:eastAsia="Arial" w:hAnsi="Arial"/>
          <w:b w:val="1"/>
          <w:bCs w:val="1"/>
          <w:color w:val="222222"/>
          <w:sz w:val="24"/>
          <w:szCs w:val="24"/>
        </w:rPr>
      </w:pPr>
      <w:r w:rsidDel="00000000" w:rsidR="00000000" w:rsidRPr="00000000">
        <w:rPr>
          <w:rFonts w:ascii="Arial" w:cs="Arial" w:eastAsia="Arial" w:hAnsi="Arial"/>
          <w:b w:val="1"/>
          <w:bCs w:val="1"/>
          <w:color w:val="222222"/>
          <w:sz w:val="24"/>
          <w:szCs w:val="24"/>
          <w:rtl w:val="0"/>
        </w:rPr>
        <w:t xml:space="preserve">5.1. RS Engages Truth Analytically; Theology Engages Truth Normatively</w:t>
      </w:r>
    </w:p>
    <w:p w:rsidR="00000000" w:rsidDel="00000000" w:rsidP="00000000" w:rsidRDefault="00000000" w:rsidRPr="00000000" w14:paraId="00000111">
      <w:pPr>
        <w:numPr>
          <w:ilvl w:val="0"/>
          <w:numId w:val="9"/>
        </w:numPr>
        <w:shd w:fill="ffffff" w:val="clear"/>
        <w:spacing w:after="0" w:before="280" w:line="240" w:lineRule="auto"/>
        <w:ind w:left="945" w:hanging="360"/>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RS investigates how truth-claims operate within a community and how they shape human behaviour.</w:t>
      </w:r>
    </w:p>
    <w:p w:rsidR="00000000" w:rsidDel="00000000" w:rsidP="00000000" w:rsidRDefault="00000000" w:rsidRPr="00000000" w14:paraId="00000112">
      <w:pPr>
        <w:numPr>
          <w:ilvl w:val="0"/>
          <w:numId w:val="9"/>
        </w:numPr>
        <w:shd w:fill="ffffff" w:val="clear"/>
        <w:spacing w:after="280" w:before="0" w:line="240" w:lineRule="auto"/>
        <w:ind w:left="945" w:hanging="360"/>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Theology argues for particular truths within a tradition and explores their implications.</w:t>
      </w:r>
    </w:p>
    <w:p w:rsidR="00000000" w:rsidDel="00000000" w:rsidP="00000000" w:rsidRDefault="00000000" w:rsidRPr="00000000" w14:paraId="00000113">
      <w:pPr>
        <w:shd w:fill="ffffff" w:val="clear"/>
        <w:spacing w:after="280" w:before="280" w:line="240" w:lineRule="auto"/>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Both approaches are legitimate and necessary. RS should not be afraid to discuss truth, nor should theology be afraid to explore other religions</w:t>
      </w:r>
    </w:p>
    <w:p w:rsidR="00000000" w:rsidDel="00000000" w:rsidP="00000000" w:rsidRDefault="00000000" w:rsidRPr="00000000" w14:paraId="00000114">
      <w:pPr>
        <w:shd w:fill="ffffff" w:val="clear"/>
        <w:spacing w:after="280" w:before="280" w:line="240" w:lineRule="auto"/>
        <w:jc w:val="both"/>
        <w:rPr>
          <w:rFonts w:ascii="Arial" w:cs="Arial" w:eastAsia="Arial" w:hAnsi="Arial"/>
          <w:b w:val="1"/>
          <w:bCs w:val="1"/>
          <w:color w:val="222222"/>
          <w:sz w:val="24"/>
          <w:szCs w:val="24"/>
        </w:rPr>
      </w:pPr>
      <w:r w:rsidDel="00000000" w:rsidR="00000000" w:rsidRPr="00000000">
        <w:rPr>
          <w:rFonts w:ascii="Arial" w:cs="Arial" w:eastAsia="Arial" w:hAnsi="Arial"/>
          <w:b w:val="1"/>
          <w:bCs w:val="1"/>
          <w:color w:val="222222"/>
          <w:sz w:val="24"/>
          <w:szCs w:val="24"/>
          <w:rtl w:val="0"/>
        </w:rPr>
        <w:t xml:space="preserve">5.2. Crossing Boundaries Enhances Intellectual Integrity</w:t>
      </w:r>
    </w:p>
    <w:p w:rsidR="00000000" w:rsidDel="00000000" w:rsidP="00000000" w:rsidRDefault="00000000" w:rsidRPr="00000000" w14:paraId="00000115">
      <w:pPr>
        <w:shd w:fill="ffffff" w:val="clear"/>
        <w:spacing w:after="280" w:before="280" w:line="240" w:lineRule="auto"/>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RS benefits from understanding how believers justify truths. Theology benefits from encountering other faiths. These exchanges strengthen enquiry, deepen empathy, and enrich scholarship.</w:t>
      </w:r>
    </w:p>
    <w:p w:rsidR="00000000" w:rsidDel="00000000" w:rsidP="00000000" w:rsidRDefault="00000000" w:rsidRPr="00000000" w14:paraId="00000116">
      <w:pPr>
        <w:shd w:fill="ffffff" w:val="clear"/>
        <w:spacing w:after="280" w:before="280" w:line="240" w:lineRule="auto"/>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Rigid disciplinary boundaries hinder rather than help.</w:t>
      </w:r>
    </w:p>
    <w:p w:rsidR="00000000" w:rsidDel="00000000" w:rsidP="00000000" w:rsidRDefault="00000000" w:rsidRPr="00000000" w14:paraId="00000117">
      <w:pPr>
        <w:spacing w:after="0" w:line="24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18">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119">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11A">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11B">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11C">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11D">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11E">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11F">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120">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121">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122">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123">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124">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125">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126">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127">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128">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129">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12A">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12B">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12C">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12D">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12E">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12F">
      <w:pPr>
        <w:shd w:fill="ffffff" w:val="clear"/>
        <w:spacing w:after="0" w:line="240" w:lineRule="auto"/>
        <w:jc w:val="both"/>
        <w:rPr>
          <w:rFonts w:ascii="Arial" w:cs="Arial" w:eastAsia="Arial" w:hAnsi="Arial"/>
          <w:color w:val="222222"/>
          <w:sz w:val="24"/>
          <w:szCs w:val="24"/>
        </w:rPr>
      </w:pPr>
      <w:r w:rsidDel="00000000" w:rsidR="00000000" w:rsidRPr="00000000">
        <w:rPr>
          <w:rFonts w:ascii="Arial" w:cs="Arial" w:eastAsia="Arial" w:hAnsi="Arial"/>
          <w:b w:val="1"/>
          <w:bCs w:val="1"/>
          <w:color w:val="222222"/>
          <w:sz w:val="24"/>
          <w:szCs w:val="24"/>
          <w:rtl w:val="0"/>
        </w:rPr>
        <w:t xml:space="preserve">Conclusion</w:t>
      </w:r>
      <w:r w:rsidDel="00000000" w:rsidR="00000000" w:rsidRPr="00000000">
        <w:rPr>
          <w:rtl w:val="0"/>
        </w:rPr>
      </w:r>
    </w:p>
    <w:p w:rsidR="00000000" w:rsidDel="00000000" w:rsidP="00000000" w:rsidRDefault="00000000" w:rsidRPr="00000000" w14:paraId="00000130">
      <w:pPr>
        <w:shd w:fill="ffffff" w:val="clear"/>
        <w:spacing w:after="240" w:before="240" w:line="240" w:lineRule="auto"/>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Religious Studies scholars should engage issues of religious truth. Avoiding truth misrepresents the phenomena RS seeks to study. By analysing truth historically, phenomenologically, and critically, scholars gain insight into how beliefs function, how religious knowledge is produced, and how spiritual practices shape human experience without asserting theological authority.</w:t>
      </w:r>
    </w:p>
    <w:p w:rsidR="00000000" w:rsidDel="00000000" w:rsidP="00000000" w:rsidRDefault="00000000" w:rsidRPr="00000000" w14:paraId="00000131">
      <w:pPr>
        <w:shd w:fill="ffffff" w:val="clear"/>
        <w:spacing w:after="240" w:before="240" w:line="240" w:lineRule="auto"/>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Religious communities construct, interpret, and live out truth-claims, which shape rituals, ethics, and communal life. RS cannot fully understand religion without acknowledging these claims while maintaining a non-confessional stance. By analysing truth historically, phenomenologically, and critically, scholars gain insight into how beliefs function, how religious knowledge is produced, and how spiritual practices shape human experience without asserting theological authority.</w:t>
      </w:r>
    </w:p>
    <w:p w:rsidR="00000000" w:rsidDel="00000000" w:rsidP="00000000" w:rsidRDefault="00000000" w:rsidRPr="00000000" w14:paraId="00000132">
      <w:pPr>
        <w:shd w:fill="ffffff" w:val="clear"/>
        <w:spacing w:after="240" w:before="240" w:line="240" w:lineRule="auto"/>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Theologians also benefit from engaging religions beyond their own traditions. Comparative inquiry strengthens theological reasoning, encourages humility, and prompts reflection on assumptions. Exposure to diverse perspectives allows theologians to refine interpretations, appreciate plurality, and foster interfaith understanding. Such engagement equips faith communities to navigate pluralistic societies ethically and socially, showing that openness enriches rather than undermines one’s own tradition.</w:t>
      </w:r>
    </w:p>
    <w:p w:rsidR="00000000" w:rsidDel="00000000" w:rsidP="00000000" w:rsidRDefault="00000000" w:rsidRPr="00000000" w14:paraId="00000133">
      <w:pPr>
        <w:shd w:fill="ffffff" w:val="clear"/>
        <w:spacing w:after="240" w:before="240" w:line="240" w:lineRule="auto"/>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Truth can function not as a boundary but as a space for intellectual exploration, ethical reflection, and human encounter. Approached responsibly, it bridges critical scholarship with lived experience, honoring diversity, fostering dialogue, and uniting understanding with engagement.</w:t>
      </w:r>
    </w:p>
    <w:p w:rsidR="00000000" w:rsidDel="00000000" w:rsidP="00000000" w:rsidRDefault="00000000" w:rsidRPr="00000000" w14:paraId="00000134">
      <w:pPr>
        <w:shd w:fill="ffffff" w:val="clear"/>
        <w:spacing w:after="240" w:before="240" w:line="240" w:lineRule="auto"/>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When RS and theology engage in dialogue, they complement each other. RS provides critical, context-sensitive analyses, while theology illuminates internal coherence and existential meaning. </w:t>
      </w:r>
    </w:p>
    <w:p w:rsidR="00000000" w:rsidDel="00000000" w:rsidP="00000000" w:rsidRDefault="00000000" w:rsidRPr="00000000" w14:paraId="00000135">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136">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137">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138">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139">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13A">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13B">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13C">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13D">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13E">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13F">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140">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141">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142">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143">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144">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145">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146">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147">
      <w:pPr>
        <w:shd w:fill="ffffff" w:val="clear"/>
        <w:spacing w:after="0" w:line="240" w:lineRule="auto"/>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References </w:t>
      </w:r>
    </w:p>
    <w:p w:rsidR="00000000" w:rsidDel="00000000" w:rsidP="00000000" w:rsidRDefault="00000000" w:rsidRPr="00000000" w14:paraId="00000148">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149">
      <w:pPr>
        <w:shd w:fill="ffffff" w:val="clear"/>
        <w:spacing w:after="0" w:line="240" w:lineRule="auto"/>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Asad, T. (1993). Genealogies of religion: Discipline and reasons of power in Christianity and Islam. Johns Hopkins University Press.</w:t>
      </w:r>
    </w:p>
    <w:p w:rsidR="00000000" w:rsidDel="00000000" w:rsidP="00000000" w:rsidRDefault="00000000" w:rsidRPr="00000000" w14:paraId="0000014A">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14B">
      <w:pPr>
        <w:shd w:fill="ffffff" w:val="clear"/>
        <w:spacing w:after="0" w:line="240" w:lineRule="auto"/>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Clooney, F. X. (2010). Comparative theology: Deep learning across religious borders. Wiley-Blackwell.</w:t>
      </w:r>
    </w:p>
    <w:p w:rsidR="00000000" w:rsidDel="00000000" w:rsidP="00000000" w:rsidRDefault="00000000" w:rsidRPr="00000000" w14:paraId="0000014C">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14D">
      <w:pPr>
        <w:shd w:fill="ffffff" w:val="clear"/>
        <w:spacing w:after="0" w:line="240" w:lineRule="auto"/>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Durkheim, É. (1995). The elementary forms of religious life (K. E. Fields, Trans.). Free Press. (Original work published 1912)</w:t>
      </w:r>
    </w:p>
    <w:p w:rsidR="00000000" w:rsidDel="00000000" w:rsidP="00000000" w:rsidRDefault="00000000" w:rsidRPr="00000000" w14:paraId="0000014E">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14F">
      <w:pPr>
        <w:shd w:fill="ffffff" w:val="clear"/>
        <w:spacing w:after="0" w:line="240" w:lineRule="auto"/>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Eliade, M. (1959). The sacred and the profane: The nature of religion. Harcourt.</w:t>
      </w:r>
    </w:p>
    <w:p w:rsidR="00000000" w:rsidDel="00000000" w:rsidP="00000000" w:rsidRDefault="00000000" w:rsidRPr="00000000" w14:paraId="00000150">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151">
      <w:pPr>
        <w:shd w:fill="ffffff" w:val="clear"/>
        <w:spacing w:after="0" w:line="240" w:lineRule="auto"/>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Hume, D. (2008). Dialogues concerning natural religion. Oxford University Press. (Original work published 1779)</w:t>
      </w:r>
    </w:p>
    <w:p w:rsidR="00000000" w:rsidDel="00000000" w:rsidP="00000000" w:rsidRDefault="00000000" w:rsidRPr="00000000" w14:paraId="00000152">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153">
      <w:pPr>
        <w:shd w:fill="ffffff" w:val="clear"/>
        <w:spacing w:after="0" w:line="240" w:lineRule="auto"/>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James, W. (2002). The varieties of religious experience. Dover. (Original work published 1902)</w:t>
      </w:r>
    </w:p>
    <w:p w:rsidR="00000000" w:rsidDel="00000000" w:rsidP="00000000" w:rsidRDefault="00000000" w:rsidRPr="00000000" w14:paraId="00000154">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155">
      <w:pPr>
        <w:shd w:fill="ffffff" w:val="clear"/>
        <w:spacing w:after="0" w:line="240" w:lineRule="auto"/>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Kant, I. (1998). Religion within the boundaries of mere reason. Cambridge University Press. (Original work published 1793)</w:t>
      </w:r>
    </w:p>
    <w:p w:rsidR="00000000" w:rsidDel="00000000" w:rsidP="00000000" w:rsidRDefault="00000000" w:rsidRPr="00000000" w14:paraId="00000156">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157">
      <w:pPr>
        <w:shd w:fill="ffffff" w:val="clear"/>
        <w:spacing w:after="0" w:line="240" w:lineRule="auto"/>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Masuzawa, T. (2005). The invention of world religions. University of Chicago Press.</w:t>
      </w:r>
    </w:p>
    <w:p w:rsidR="00000000" w:rsidDel="00000000" w:rsidP="00000000" w:rsidRDefault="00000000" w:rsidRPr="00000000" w14:paraId="00000158">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159">
      <w:pPr>
        <w:shd w:fill="ffffff" w:val="clear"/>
        <w:spacing w:after="0" w:line="240" w:lineRule="auto"/>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McCutcheon, R. T. (1997). Manufacturing religion: The discourse on sui generis religion and the politics of nostalgia. Oxford University Press.</w:t>
      </w:r>
    </w:p>
    <w:p w:rsidR="00000000" w:rsidDel="00000000" w:rsidP="00000000" w:rsidRDefault="00000000" w:rsidRPr="00000000" w14:paraId="0000015A">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15B">
      <w:pPr>
        <w:shd w:fill="ffffff" w:val="clear"/>
        <w:spacing w:after="0" w:line="240" w:lineRule="auto"/>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Müller, F. M. (1893). Introduction to the science of religion. Longmans, Green.</w:t>
      </w:r>
    </w:p>
    <w:p w:rsidR="00000000" w:rsidDel="00000000" w:rsidP="00000000" w:rsidRDefault="00000000" w:rsidRPr="00000000" w14:paraId="0000015C">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15D">
      <w:pPr>
        <w:shd w:fill="ffffff" w:val="clear"/>
        <w:spacing w:after="0" w:line="240" w:lineRule="auto"/>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Sullivan, W. F. (2005). The impossibility of religious freedom. Princeton University Press.</w:t>
      </w:r>
    </w:p>
    <w:p w:rsidR="00000000" w:rsidDel="00000000" w:rsidP="00000000" w:rsidRDefault="00000000" w:rsidRPr="00000000" w14:paraId="0000015E">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15F">
      <w:pPr>
        <w:shd w:fill="ffffff" w:val="clear"/>
        <w:spacing w:after="0" w:line="240" w:lineRule="auto"/>
        <w:jc w:val="both"/>
        <w:rPr>
          <w:rFonts w:ascii="Arial" w:cs="Arial" w:eastAsia="Arial" w:hAnsi="Arial"/>
          <w:color w:val="222222"/>
          <w:sz w:val="24"/>
          <w:szCs w:val="24"/>
        </w:rPr>
      </w:pPr>
      <w:r w:rsidDel="00000000" w:rsidR="00000000" w:rsidRPr="00000000">
        <w:rPr>
          <w:rFonts w:ascii="Arial" w:cs="Arial" w:eastAsia="Arial" w:hAnsi="Arial"/>
          <w:color w:val="222222"/>
          <w:sz w:val="24"/>
          <w:szCs w:val="24"/>
          <w:rtl w:val="0"/>
        </w:rPr>
        <w:t xml:space="preserve">Weber, M. (1964). The sociology of religion. Beacon Press. (Original work published 1922)</w:t>
      </w:r>
    </w:p>
    <w:p w:rsidR="00000000" w:rsidDel="00000000" w:rsidP="00000000" w:rsidRDefault="00000000" w:rsidRPr="00000000" w14:paraId="00000160">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161">
      <w:pPr>
        <w:shd w:fill="ffffff" w:val="clear"/>
        <w:spacing w:after="0" w:line="240" w:lineRule="auto"/>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14:paraId="00000162">
      <w:pPr>
        <w:rPr>
          <w:sz w:val="24"/>
          <w:szCs w:val="24"/>
        </w:rPr>
      </w:pPr>
      <w:r w:rsidDel="00000000" w:rsidR="00000000" w:rsidRPr="00000000">
        <w:rPr>
          <w:rtl w:val="0"/>
        </w:rPr>
      </w:r>
    </w:p>
    <w:sectPr>
      <w:footerReference r:id="rId7"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Times New Roman"/>
  <w:font w:name="Arial"/>
  <w:font w:name="Courier New"/>
  <w:font w:name="Noto Sans Symbols">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63">
    <w:pPr>
      <w:jc w:val="right"/>
      <w:rPr/>
    </w:pPr>
    <w:r w:rsidDel="00000000" w:rsidR="00000000" w:rsidRPr="00000000">
      <w:rPr>
        <w:rFonts w:ascii="Arial" w:cs="Arial" w:eastAsia="Arial" w:hAnsi="Arial"/>
        <w:b w:val="1"/>
        <w:bCs w:val="1"/>
        <w:color w:val="222222"/>
        <w:sz w:val="24"/>
        <w:szCs w:val="24"/>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lvl>
    <w:lvl w:ilvl="1">
      <w:start w:val="1"/>
      <w:numFmt w:val="decimal"/>
      <w:lvlText w:val="%2."/>
      <w:lvlJc w:val="left"/>
      <w:pPr>
        <w:ind w:left="1440" w:hanging="360"/>
      </w:pPr>
      <w:rPr/>
    </w:lvl>
    <w:lvl w:ilvl="2">
      <w:start w:val="1"/>
      <w:numFmt w:val="decimal"/>
      <w:lvlText w:val="%3."/>
      <w:lvlJc w:val="left"/>
      <w:pPr>
        <w:ind w:left="2160" w:hanging="360"/>
      </w:pPr>
      <w:rPr/>
    </w:lvl>
    <w:lvl w:ilvl="3">
      <w:start w:val="1"/>
      <w:numFmt w:val="decimal"/>
      <w:lvlText w:val="%4."/>
      <w:lvlJc w:val="left"/>
      <w:pPr>
        <w:ind w:left="2880" w:hanging="360"/>
      </w:pPr>
      <w:rPr/>
    </w:lvl>
    <w:lvl w:ilvl="4">
      <w:start w:val="1"/>
      <w:numFmt w:val="decimal"/>
      <w:lvlText w:val="%5."/>
      <w:lvlJc w:val="left"/>
      <w:pPr>
        <w:ind w:left="3600" w:hanging="360"/>
      </w:pPr>
      <w:rPr/>
    </w:lvl>
    <w:lvl w:ilvl="5">
      <w:start w:val="1"/>
      <w:numFmt w:val="decimal"/>
      <w:lvlText w:val="%6."/>
      <w:lvlJc w:val="left"/>
      <w:pPr>
        <w:ind w:left="4320" w:hanging="360"/>
      </w:pPr>
      <w:rPr/>
    </w:lvl>
    <w:lvl w:ilvl="6">
      <w:start w:val="1"/>
      <w:numFmt w:val="decimal"/>
      <w:lvlText w:val="%7."/>
      <w:lvlJc w:val="left"/>
      <w:pPr>
        <w:ind w:left="5040" w:hanging="360"/>
      </w:pPr>
      <w:rPr/>
    </w:lvl>
    <w:lvl w:ilvl="7">
      <w:start w:val="1"/>
      <w:numFmt w:val="decimal"/>
      <w:lvlText w:val="%8."/>
      <w:lvlJc w:val="left"/>
      <w:pPr>
        <w:ind w:left="5760" w:hanging="360"/>
      </w:pPr>
      <w:rPr/>
    </w:lvl>
    <w:lvl w:ilvl="8">
      <w:start w:val="1"/>
      <w:numFmt w:val="decimal"/>
      <w:lvlText w:val="%9."/>
      <w:lvlJc w:val="left"/>
      <w:pPr>
        <w:ind w:left="6480" w:hanging="360"/>
      </w:pPr>
      <w:rPr/>
    </w:lvl>
  </w:abstractNum>
  <w:abstractNum w:abstractNumId="2">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3">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4">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5">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6">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7">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8">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9">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2"/>
        <w:szCs w:val="22"/>
        <w:lang w:val="en_GB"/>
      </w:rPr>
    </w:rPrDefault>
    <w:pPrDefault>
      <w:pPr>
        <w:spacing w:after="160" w:line="25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rFonts w:ascii="Calibri" w:cs="Calibri" w:eastAsia="Calibri" w:hAnsi="Calibri"/>
      <w:color w:val="2e75b5"/>
      <w:sz w:val="40"/>
      <w:szCs w:val="40"/>
    </w:rPr>
  </w:style>
  <w:style w:type="paragraph" w:styleId="Heading2">
    <w:name w:val="heading 2"/>
    <w:basedOn w:val="Normal"/>
    <w:next w:val="Normal"/>
    <w:pPr>
      <w:keepNext w:val="1"/>
      <w:keepLines w:val="1"/>
      <w:spacing w:after="80" w:before="160" w:lineRule="auto"/>
    </w:pPr>
    <w:rPr>
      <w:rFonts w:ascii="Calibri" w:cs="Calibri" w:eastAsia="Calibri" w:hAnsi="Calibri"/>
      <w:color w:val="2e75b5"/>
      <w:sz w:val="32"/>
      <w:szCs w:val="32"/>
    </w:rPr>
  </w:style>
  <w:style w:type="paragraph" w:styleId="Heading3">
    <w:name w:val="heading 3"/>
    <w:basedOn w:val="Normal"/>
    <w:next w:val="Normal"/>
    <w:pPr>
      <w:keepNext w:val="1"/>
      <w:keepLines w:val="1"/>
      <w:spacing w:after="80" w:before="160" w:lineRule="auto"/>
    </w:pPr>
    <w:rPr>
      <w:color w:val="2e75b5"/>
      <w:sz w:val="28"/>
      <w:szCs w:val="28"/>
    </w:rPr>
  </w:style>
  <w:style w:type="paragraph" w:styleId="Heading4">
    <w:name w:val="heading 4"/>
    <w:basedOn w:val="Normal"/>
    <w:next w:val="Normal"/>
    <w:pPr>
      <w:keepNext w:val="1"/>
      <w:keepLines w:val="1"/>
      <w:spacing w:after="40" w:before="80" w:lineRule="auto"/>
    </w:pPr>
    <w:rPr>
      <w:i w:val="1"/>
      <w:iCs w:val="1"/>
      <w:color w:val="2e75b5"/>
    </w:rPr>
  </w:style>
  <w:style w:type="paragraph" w:styleId="Heading5">
    <w:name w:val="heading 5"/>
    <w:basedOn w:val="Normal"/>
    <w:next w:val="Normal"/>
    <w:pPr>
      <w:keepNext w:val="1"/>
      <w:keepLines w:val="1"/>
      <w:spacing w:after="40" w:before="80" w:lineRule="auto"/>
    </w:pPr>
    <w:rPr>
      <w:color w:val="2e75b5"/>
    </w:rPr>
  </w:style>
  <w:style w:type="paragraph" w:styleId="Heading6">
    <w:name w:val="heading 6"/>
    <w:basedOn w:val="Normal"/>
    <w:next w:val="Normal"/>
    <w:pPr>
      <w:keepNext w:val="1"/>
      <w:keepLines w:val="1"/>
      <w:spacing w:after="0" w:before="40" w:lineRule="auto"/>
    </w:pPr>
    <w:rPr>
      <w:i w:val="1"/>
      <w:iCs w:val="1"/>
      <w:color w:val="595959"/>
    </w:rPr>
  </w:style>
  <w:style w:type="paragraph" w:styleId="Title">
    <w:name w:val="Title"/>
    <w:basedOn w:val="Normal"/>
    <w:next w:val="Normal"/>
    <w:pPr>
      <w:spacing w:after="80" w:line="240" w:lineRule="auto"/>
    </w:pPr>
    <w:rPr>
      <w:rFonts w:ascii="Calibri" w:cs="Calibri" w:eastAsia="Calibri" w:hAnsi="Calibri"/>
      <w:sz w:val="56"/>
      <w:szCs w:val="56"/>
    </w:rPr>
  </w:style>
  <w:style w:type="paragraph" w:styleId="Heading7">
    <w:name w:val="heading 7"/>
    <w:basedOn w:val="Normal"/>
    <w:next w:val="Normal"/>
    <w:link w:val="Heading7Char"/>
    <w:uiPriority w:val="9"/>
    <w:semiHidden w:val="1"/>
    <w:unhideWhenUsed w:val="1"/>
    <w:qFormat w:val="1"/>
    <w:rsid w:val="00FA19FB"/>
    <w:pPr>
      <w:keepNext w:val="1"/>
      <w:keepLines w:val="1"/>
      <w:spacing w:after="0" w:before="40"/>
      <w:outlineLvl w:val="6"/>
    </w:pPr>
    <w:rPr>
      <w:rFonts w:cstheme="majorBidi" w:eastAsiaTheme="majorEastAsia"/>
      <w:color w:val="595959" w:themeColor="text1" w:themeTint="0000A6"/>
    </w:rPr>
  </w:style>
  <w:style w:type="paragraph" w:styleId="Heading8">
    <w:name w:val="heading 8"/>
    <w:basedOn w:val="Normal"/>
    <w:next w:val="Normal"/>
    <w:link w:val="Heading8Char"/>
    <w:uiPriority w:val="9"/>
    <w:semiHidden w:val="1"/>
    <w:unhideWhenUsed w:val="1"/>
    <w:qFormat w:val="1"/>
    <w:rsid w:val="00FA19FB"/>
    <w:pPr>
      <w:keepNext w:val="1"/>
      <w:keepLines w:val="1"/>
      <w:spacing w:after="0"/>
      <w:outlineLvl w:val="7"/>
    </w:pPr>
    <w:rPr>
      <w:rFonts w:cstheme="majorBidi" w:eastAsiaTheme="majorEastAsia"/>
      <w:i w:val="1"/>
      <w:iCs w:val="1"/>
      <w:color w:val="272727" w:themeColor="text1" w:themeTint="0000D8"/>
    </w:rPr>
  </w:style>
  <w:style w:type="paragraph" w:styleId="Heading9">
    <w:name w:val="heading 9"/>
    <w:basedOn w:val="Normal"/>
    <w:next w:val="Normal"/>
    <w:link w:val="Heading9Char"/>
    <w:uiPriority w:val="9"/>
    <w:semiHidden w:val="1"/>
    <w:unhideWhenUsed w:val="1"/>
    <w:qFormat w:val="1"/>
    <w:rsid w:val="00FA19FB"/>
    <w:pPr>
      <w:keepNext w:val="1"/>
      <w:keepLines w:val="1"/>
      <w:spacing w:after="0"/>
      <w:outlineLvl w:val="8"/>
    </w:pPr>
    <w:rPr>
      <w:rFonts w:cstheme="majorBidi" w:eastAsiaTheme="majorEastAsia"/>
      <w:color w:val="272727" w:themeColor="text1" w:themeTint="0000D8"/>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FA19FB"/>
    <w:rPr>
      <w:rFonts w:asciiTheme="majorHAnsi" w:cstheme="majorBidi" w:eastAsiaTheme="majorEastAsia" w:hAnsiTheme="majorHAnsi"/>
      <w:color w:val="2e74b5" w:themeColor="accent1" w:themeShade="0000BF"/>
      <w:sz w:val="40"/>
      <w:szCs w:val="40"/>
    </w:rPr>
  </w:style>
  <w:style w:type="character" w:styleId="Heading2Char" w:customStyle="1">
    <w:name w:val="Heading 2 Char"/>
    <w:basedOn w:val="DefaultParagraphFont"/>
    <w:link w:val="Heading2"/>
    <w:uiPriority w:val="9"/>
    <w:semiHidden w:val="1"/>
    <w:rsid w:val="00FA19FB"/>
    <w:rPr>
      <w:rFonts w:asciiTheme="majorHAnsi" w:cstheme="majorBidi" w:eastAsiaTheme="majorEastAsia" w:hAnsiTheme="majorHAnsi"/>
      <w:color w:val="2e74b5" w:themeColor="accent1" w:themeShade="0000BF"/>
      <w:sz w:val="32"/>
      <w:szCs w:val="32"/>
    </w:rPr>
  </w:style>
  <w:style w:type="character" w:styleId="Heading3Char" w:customStyle="1">
    <w:name w:val="Heading 3 Char"/>
    <w:basedOn w:val="DefaultParagraphFont"/>
    <w:link w:val="Heading3"/>
    <w:uiPriority w:val="9"/>
    <w:semiHidden w:val="1"/>
    <w:rsid w:val="00FA19FB"/>
    <w:rPr>
      <w:rFonts w:cstheme="majorBidi" w:eastAsiaTheme="majorEastAsia"/>
      <w:color w:val="2e74b5" w:themeColor="accent1" w:themeShade="0000BF"/>
      <w:sz w:val="28"/>
      <w:szCs w:val="28"/>
    </w:rPr>
  </w:style>
  <w:style w:type="character" w:styleId="Heading4Char" w:customStyle="1">
    <w:name w:val="Heading 4 Char"/>
    <w:basedOn w:val="DefaultParagraphFont"/>
    <w:link w:val="Heading4"/>
    <w:uiPriority w:val="9"/>
    <w:semiHidden w:val="1"/>
    <w:rsid w:val="00FA19FB"/>
    <w:rPr>
      <w:rFonts w:cstheme="majorBidi" w:eastAsiaTheme="majorEastAsia"/>
      <w:i w:val="1"/>
      <w:iCs w:val="1"/>
      <w:color w:val="2e74b5" w:themeColor="accent1" w:themeShade="0000BF"/>
    </w:rPr>
  </w:style>
  <w:style w:type="character" w:styleId="Heading5Char" w:customStyle="1">
    <w:name w:val="Heading 5 Char"/>
    <w:basedOn w:val="DefaultParagraphFont"/>
    <w:link w:val="Heading5"/>
    <w:uiPriority w:val="9"/>
    <w:semiHidden w:val="1"/>
    <w:rsid w:val="00FA19FB"/>
    <w:rPr>
      <w:rFonts w:cstheme="majorBidi" w:eastAsiaTheme="majorEastAsia"/>
      <w:color w:val="2e74b5" w:themeColor="accent1" w:themeShade="0000BF"/>
    </w:rPr>
  </w:style>
  <w:style w:type="character" w:styleId="Heading6Char" w:customStyle="1">
    <w:name w:val="Heading 6 Char"/>
    <w:basedOn w:val="DefaultParagraphFont"/>
    <w:link w:val="Heading6"/>
    <w:uiPriority w:val="9"/>
    <w:semiHidden w:val="1"/>
    <w:rsid w:val="00FA19FB"/>
    <w:rPr>
      <w:rFonts w:cstheme="majorBidi" w:eastAsiaTheme="majorEastAsia"/>
      <w:i w:val="1"/>
      <w:iCs w:val="1"/>
      <w:color w:val="595959" w:themeColor="text1" w:themeTint="0000A6"/>
    </w:rPr>
  </w:style>
  <w:style w:type="character" w:styleId="Heading7Char" w:customStyle="1">
    <w:name w:val="Heading 7 Char"/>
    <w:basedOn w:val="DefaultParagraphFont"/>
    <w:link w:val="Heading7"/>
    <w:uiPriority w:val="9"/>
    <w:semiHidden w:val="1"/>
    <w:rsid w:val="00FA19FB"/>
    <w:rPr>
      <w:rFonts w:cstheme="majorBidi" w:eastAsiaTheme="majorEastAsia"/>
      <w:color w:val="595959" w:themeColor="text1" w:themeTint="0000A6"/>
    </w:rPr>
  </w:style>
  <w:style w:type="character" w:styleId="Heading8Char" w:customStyle="1">
    <w:name w:val="Heading 8 Char"/>
    <w:basedOn w:val="DefaultParagraphFont"/>
    <w:link w:val="Heading8"/>
    <w:uiPriority w:val="9"/>
    <w:semiHidden w:val="1"/>
    <w:rsid w:val="00FA19FB"/>
    <w:rPr>
      <w:rFonts w:cstheme="majorBidi" w:eastAsiaTheme="majorEastAsia"/>
      <w:i w:val="1"/>
      <w:iCs w:val="1"/>
      <w:color w:val="272727" w:themeColor="text1" w:themeTint="0000D8"/>
    </w:rPr>
  </w:style>
  <w:style w:type="character" w:styleId="Heading9Char" w:customStyle="1">
    <w:name w:val="Heading 9 Char"/>
    <w:basedOn w:val="DefaultParagraphFont"/>
    <w:link w:val="Heading9"/>
    <w:uiPriority w:val="9"/>
    <w:semiHidden w:val="1"/>
    <w:rsid w:val="00FA19FB"/>
    <w:rPr>
      <w:rFonts w:cstheme="majorBidi" w:eastAsiaTheme="majorEastAsia"/>
      <w:color w:val="272727" w:themeColor="text1" w:themeTint="0000D8"/>
    </w:rPr>
  </w:style>
  <w:style w:type="character" w:styleId="TitleChar" w:customStyle="1">
    <w:name w:val="Title Char"/>
    <w:basedOn w:val="DefaultParagraphFont"/>
    <w:link w:val="Title"/>
    <w:uiPriority w:val="10"/>
    <w:rsid w:val="00FA19FB"/>
    <w:rPr>
      <w:rFonts w:asciiTheme="majorHAnsi" w:cstheme="majorBidi" w:eastAsiaTheme="majorEastAsia" w:hAnsiTheme="majorHAnsi"/>
      <w:spacing w:val="-10"/>
      <w:kern w:val="28"/>
      <w:sz w:val="56"/>
      <w:szCs w:val="56"/>
    </w:rPr>
  </w:style>
  <w:style w:type="character" w:styleId="SubtitleChar" w:customStyle="1">
    <w:name w:val="Subtitle Char"/>
    <w:basedOn w:val="DefaultParagraphFont"/>
    <w:link w:val="Subtitle"/>
    <w:uiPriority w:val="11"/>
    <w:rsid w:val="00FA19FB"/>
    <w:rPr>
      <w:rFonts w:cstheme="majorBidi" w:eastAsiaTheme="majorEastAsia"/>
      <w:color w:val="595959" w:themeColor="text1" w:themeTint="0000A6"/>
      <w:spacing w:val="15"/>
      <w:sz w:val="28"/>
      <w:szCs w:val="28"/>
    </w:rPr>
  </w:style>
  <w:style w:type="paragraph" w:styleId="Quote">
    <w:name w:val="Quote"/>
    <w:basedOn w:val="Normal"/>
    <w:next w:val="Normal"/>
    <w:link w:val="QuoteChar"/>
    <w:uiPriority w:val="29"/>
    <w:qFormat w:val="1"/>
    <w:rsid w:val="00FA19FB"/>
    <w:pPr>
      <w:spacing w:before="160"/>
      <w:jc w:val="center"/>
    </w:pPr>
    <w:rPr>
      <w:i w:val="1"/>
      <w:iCs w:val="1"/>
      <w:color w:val="404040" w:themeColor="text1" w:themeTint="0000BF"/>
    </w:rPr>
  </w:style>
  <w:style w:type="character" w:styleId="QuoteChar" w:customStyle="1">
    <w:name w:val="Quote Char"/>
    <w:basedOn w:val="DefaultParagraphFont"/>
    <w:link w:val="Quote"/>
    <w:uiPriority w:val="29"/>
    <w:rsid w:val="00FA19FB"/>
    <w:rPr>
      <w:i w:val="1"/>
      <w:iCs w:val="1"/>
      <w:color w:val="404040" w:themeColor="text1" w:themeTint="0000BF"/>
    </w:rPr>
  </w:style>
  <w:style w:type="paragraph" w:styleId="ListParagraph">
    <w:name w:val="List Paragraph"/>
    <w:basedOn w:val="Normal"/>
    <w:uiPriority w:val="34"/>
    <w:qFormat w:val="1"/>
    <w:rsid w:val="00FA19FB"/>
    <w:pPr>
      <w:ind w:left="720"/>
      <w:contextualSpacing w:val="1"/>
    </w:pPr>
  </w:style>
  <w:style w:type="character" w:styleId="IntenseEmphasis">
    <w:name w:val="Intense Emphasis"/>
    <w:basedOn w:val="DefaultParagraphFont"/>
    <w:uiPriority w:val="21"/>
    <w:qFormat w:val="1"/>
    <w:rsid w:val="00FA19FB"/>
    <w:rPr>
      <w:i w:val="1"/>
      <w:iCs w:val="1"/>
      <w:color w:val="2e74b5" w:themeColor="accent1" w:themeShade="0000BF"/>
    </w:rPr>
  </w:style>
  <w:style w:type="paragraph" w:styleId="IntenseQuote">
    <w:name w:val="Intense Quote"/>
    <w:basedOn w:val="Normal"/>
    <w:next w:val="Normal"/>
    <w:link w:val="IntenseQuoteChar"/>
    <w:uiPriority w:val="30"/>
    <w:qFormat w:val="1"/>
    <w:rsid w:val="00FA19FB"/>
    <w:pPr>
      <w:pBdr>
        <w:top w:color="2e74b5" w:space="10" w:sz="4" w:themeColor="accent1" w:themeShade="0000BF" w:val="single"/>
        <w:bottom w:color="2e74b5" w:space="10" w:sz="4" w:themeColor="accent1" w:themeShade="0000BF" w:val="single"/>
      </w:pBdr>
      <w:spacing w:after="360" w:before="360"/>
      <w:ind w:left="864" w:right="864"/>
      <w:jc w:val="center"/>
    </w:pPr>
    <w:rPr>
      <w:i w:val="1"/>
      <w:iCs w:val="1"/>
      <w:color w:val="2e74b5" w:themeColor="accent1" w:themeShade="0000BF"/>
    </w:rPr>
  </w:style>
  <w:style w:type="character" w:styleId="IntenseQuoteChar" w:customStyle="1">
    <w:name w:val="Intense Quote Char"/>
    <w:basedOn w:val="DefaultParagraphFont"/>
    <w:link w:val="IntenseQuote"/>
    <w:uiPriority w:val="30"/>
    <w:rsid w:val="00FA19FB"/>
    <w:rPr>
      <w:i w:val="1"/>
      <w:iCs w:val="1"/>
      <w:color w:val="2e74b5" w:themeColor="accent1" w:themeShade="0000BF"/>
    </w:rPr>
  </w:style>
  <w:style w:type="character" w:styleId="IntenseReference">
    <w:name w:val="Intense Reference"/>
    <w:basedOn w:val="DefaultParagraphFont"/>
    <w:uiPriority w:val="32"/>
    <w:qFormat w:val="1"/>
    <w:rsid w:val="00FA19FB"/>
    <w:rPr>
      <w:b w:val="1"/>
      <w:bCs w:val="1"/>
      <w:smallCaps w:val="1"/>
      <w:color w:val="2e74b5" w:themeColor="accent1" w:themeShade="0000BF"/>
      <w:spacing w:val="5"/>
    </w:rPr>
  </w:style>
  <w:style w:type="paragraph" w:styleId="Subtitle">
    <w:name w:val="Subtitle"/>
    <w:basedOn w:val="Normal"/>
    <w:next w:val="Normal"/>
    <w:pPr/>
    <w:rPr>
      <w:color w:val="595959"/>
      <w:sz w:val="28"/>
      <w:szCs w:val="2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footer" Target="footer1.xml"/></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TBZFvo9S7M7pqbaG7BhsefQwtHw==">CgMxLjA4AHIhMUdobmVMVGNmaVlhYTJXUVg2ZXFieG5GSEtJb2tSVG9p</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2025-11-17T23:30:00Z</dcterms:created>
  <dc:creator>Funmilola Ruth Ajibade</dc:creator>
</cp:coreProperties>
</file>