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C1C21" w14:textId="77777777" w:rsidR="00C403F1" w:rsidRDefault="00C403F1" w:rsidP="00C403F1">
      <w:proofErr w:type="spellStart"/>
      <w:r>
        <w:t>Prynhawn</w:t>
      </w:r>
      <w:proofErr w:type="spellEnd"/>
      <w:r>
        <w:t xml:space="preserve"> da </w:t>
      </w:r>
      <w:proofErr w:type="spellStart"/>
      <w:r>
        <w:t>bawb</w:t>
      </w:r>
      <w:proofErr w:type="spellEnd"/>
      <w:r>
        <w:t xml:space="preserve"> a </w:t>
      </w:r>
      <w:proofErr w:type="spellStart"/>
      <w:r>
        <w:t>croeso</w:t>
      </w:r>
      <w:proofErr w:type="spellEnd"/>
      <w:r>
        <w:t xml:space="preserve">, thank you for joining our staff meeting today. I will be chairing today’s meeting and taking the minutes.  </w:t>
      </w:r>
    </w:p>
    <w:p w14:paraId="6A5FCA6B" w14:textId="77777777" w:rsidR="00C403F1" w:rsidRDefault="00C403F1" w:rsidP="00C403F1">
      <w:r>
        <w:t xml:space="preserve">Before we begin, I’d like to briefly highlight why meetings like this are essential for effective school leadership and teamwork. </w:t>
      </w:r>
    </w:p>
    <w:p w14:paraId="77E5600E" w14:textId="77777777" w:rsidR="00C403F1" w:rsidRDefault="00C403F1" w:rsidP="00C403F1">
      <w:r>
        <w:t>•</w:t>
      </w:r>
      <w:r>
        <w:tab/>
        <w:t>Meetings provide a structured space for collaboration, shared decision-making, and reflective practice. They allow us to align our actions with school priorities and ensure consistency across teams (</w:t>
      </w:r>
      <w:proofErr w:type="spellStart"/>
      <w:r>
        <w:t>Lowbridge</w:t>
      </w:r>
      <w:proofErr w:type="spellEnd"/>
      <w:r>
        <w:t xml:space="preserve">-Ellis, 2025). </w:t>
      </w:r>
    </w:p>
    <w:p w14:paraId="35A2FC96" w14:textId="77777777" w:rsidR="00C403F1" w:rsidRDefault="00C403F1" w:rsidP="00C403F1">
      <w:r>
        <w:t>•</w:t>
      </w:r>
      <w:r>
        <w:tab/>
        <w:t xml:space="preserve">Agendas help us stay focused and purposeful. They ensure that we cover key topics efficiently and that everyone comes prepared to contribute meaningfully (Zaw, 2024). </w:t>
      </w:r>
    </w:p>
    <w:p w14:paraId="48C0D7F0" w14:textId="77777777" w:rsidR="00C403F1" w:rsidRDefault="00C403F1" w:rsidP="00C403F1">
      <w:r>
        <w:t>•</w:t>
      </w:r>
      <w:r>
        <w:tab/>
        <w:t xml:space="preserve">Minutes ensure accountability and continuity. They document our decisions and actions, support follow-up, and provide evidence for inspection and internal review (Arce, 2023). </w:t>
      </w:r>
    </w:p>
    <w:p w14:paraId="2928FD09" w14:textId="77777777" w:rsidR="00C403F1" w:rsidRDefault="00C403F1" w:rsidP="00C403F1">
      <w:r>
        <w:t xml:space="preserve">Together these serve as leadership and teamwork tools to foster transparency, strategic thinking, and inclusivity. As well as collaboratively working to keep pupils as the centre of decision making (Bush,2011). </w:t>
      </w:r>
    </w:p>
    <w:p w14:paraId="24801CDC" w14:textId="77777777" w:rsidR="00C403F1" w:rsidRDefault="00C403F1" w:rsidP="00C403F1">
      <w:r>
        <w:t xml:space="preserve">Today’s agenda has a focus on wellbeing, in response to recent incidents across school which mean we need to review health and safety protocols and identify strategies to support wellbeing across the school keeping and implementing preventing measures. </w:t>
      </w:r>
      <w:proofErr w:type="spellStart"/>
      <w:r>
        <w:t>Acklima</w:t>
      </w:r>
      <w:proofErr w:type="spellEnd"/>
      <w:r>
        <w:t xml:space="preserve">, Helen and Mary as key leads in these areas I would like your support for championing this moving forward. I will lead on that conversation shortly, but first, if we could go around the table and introduce ourselves, I will start: </w:t>
      </w:r>
    </w:p>
    <w:p w14:paraId="61DFEE8C" w14:textId="77777777" w:rsidR="00C403F1" w:rsidRDefault="00C403F1" w:rsidP="00C403F1">
      <w:r>
        <w:t>Rach: I am Rachael ALNCo here at Trinity St Davids Primary. As ALNCo, my role as set out by the ALN Code for Wales 2021 highlights collaborative, person</w:t>
      </w:r>
      <w:r>
        <w:rPr>
          <w:rFonts w:ascii="Cambria Math" w:hAnsi="Cambria Math" w:cs="Cambria Math"/>
        </w:rPr>
        <w:t>‑</w:t>
      </w:r>
      <w:r>
        <w:t>centred planning and the Additional Learning Needs Education Tribunal Act 2018 places a statutory duty on schools to work with staff, parents, and pupils to develop Individual Development Plans (IDPs) ensuring that every learner</w:t>
      </w:r>
      <w:r>
        <w:rPr>
          <w:rFonts w:ascii="Aptos" w:hAnsi="Aptos" w:cs="Aptos"/>
        </w:rPr>
        <w:t>’</w:t>
      </w:r>
      <w:r>
        <w:t>s needs are recognised, planned for, and supported. However, I cannot do that on my own. I rely on teamwork with other staff members such as class teachers, support staff, safeguarding leads, wellbeing champions to identify needs, raise concerns and share successes. Therefore, staff meetings are important for supporting effective pedagogy, fosters inclusive practise and ensures we are meeting children’s needs.</w:t>
      </w:r>
    </w:p>
    <w:p w14:paraId="66CF6DC3" w14:textId="77777777" w:rsidR="00C403F1" w:rsidRDefault="00C403F1" w:rsidP="00C403F1">
      <w:proofErr w:type="spellStart"/>
      <w:r>
        <w:t>Diolch</w:t>
      </w:r>
      <w:proofErr w:type="spellEnd"/>
      <w:r>
        <w:t xml:space="preserve"> </w:t>
      </w:r>
      <w:proofErr w:type="spellStart"/>
      <w:r>
        <w:t>pawb</w:t>
      </w:r>
      <w:proofErr w:type="spellEnd"/>
      <w:r>
        <w:t xml:space="preserve">, Let’s move on to updates from the last meeting. </w:t>
      </w:r>
    </w:p>
    <w:p w14:paraId="3EB2CA2D" w14:textId="77777777" w:rsidR="00C403F1" w:rsidRDefault="00C403F1" w:rsidP="00C403F1">
      <w:r>
        <w:t xml:space="preserve">There were two actions from our previous meeting. </w:t>
      </w:r>
      <w:proofErr w:type="spellStart"/>
      <w:r>
        <w:t>Acklima</w:t>
      </w:r>
      <w:proofErr w:type="spellEnd"/>
      <w:r>
        <w:t xml:space="preserve"> to update fire safety procedure considering recent staff changes, has this been completed? </w:t>
      </w:r>
    </w:p>
    <w:p w14:paraId="6C02EF3F" w14:textId="77777777" w:rsidR="00C403F1" w:rsidRDefault="00C403F1" w:rsidP="00C403F1">
      <w:r>
        <w:t>The other action was Helen you were going to research some interventions to support the well-being of pupils in school considering recent incidents.</w:t>
      </w:r>
    </w:p>
    <w:p w14:paraId="47A127FE" w14:textId="77777777" w:rsidR="00C403F1" w:rsidRDefault="00C403F1" w:rsidP="00C403F1">
      <w:r>
        <w:t>I would now like to lead on the first agenda point which is reviewing our ALN processes and how these support pupils’ wellbeing and inclusive practice.</w:t>
      </w:r>
    </w:p>
    <w:p w14:paraId="0C880887" w14:textId="77777777" w:rsidR="00C403F1" w:rsidRDefault="00C403F1" w:rsidP="00C403F1">
      <w:r>
        <w:t>As a transformational leader, I empower school staff to share their views, feel valued, and work towards a shared vision (James, 2025), this collaborative working drives school improvement (</w:t>
      </w:r>
      <w:proofErr w:type="spellStart"/>
      <w:r>
        <w:t>Lowbridge</w:t>
      </w:r>
      <w:proofErr w:type="spellEnd"/>
      <w:r>
        <w:rPr>
          <w:rFonts w:ascii="Cambria Math" w:hAnsi="Cambria Math" w:cs="Cambria Math"/>
        </w:rPr>
        <w:t>‑</w:t>
      </w:r>
      <w:r>
        <w:t xml:space="preserve">Ellis, 2025). Staff meetings also provide the structure for reflective dialogue and model the very values we want to nurture and instil in our pupils: respect, value, and shared </w:t>
      </w:r>
      <w:r>
        <w:lastRenderedPageBreak/>
        <w:t xml:space="preserve">responsibility. However, Litz and Blaik-Hourani (2020) emphasizes transformational leadership can place demands on leaders to constantly inspire and motivate and needs to be carefully balanced. </w:t>
      </w:r>
    </w:p>
    <w:p w14:paraId="59BBE0EF" w14:textId="77777777" w:rsidR="00C403F1" w:rsidRDefault="00C403F1" w:rsidP="00C403F1">
      <w:r>
        <w:t>As the school ALNCo, and in accordance with the Additional Learning Needs and Education Tribunal (Wales) Act 2018 and the ALN Code for Wales 2021, we organise person</w:t>
      </w:r>
      <w:r>
        <w:rPr>
          <w:rFonts w:ascii="Cambria Math" w:hAnsi="Cambria Math" w:cs="Cambria Math"/>
        </w:rPr>
        <w:t>‑</w:t>
      </w:r>
      <w:r>
        <w:t xml:space="preserve">centred planning (PCP) meetings for identified pupils to collaboratively develop Individual Development Plans (IDPs). These meetings include </w:t>
      </w:r>
      <w:proofErr w:type="gramStart"/>
      <w:r>
        <w:t>myself</w:t>
      </w:r>
      <w:proofErr w:type="gramEnd"/>
      <w:r>
        <w:t xml:space="preserve">, class teachers, support staff, and, where appropriate, leads such as Helen, Mary, and </w:t>
      </w:r>
      <w:proofErr w:type="spellStart"/>
      <w:r>
        <w:t>Acklima</w:t>
      </w:r>
      <w:proofErr w:type="spellEnd"/>
      <w:r>
        <w:t>, as well as parents, carers, and other professionals. This collective multiagency approach ensures that the support provided is tailored to each learner’s needs and is inclusive, responsive and supports holistic development.</w:t>
      </w:r>
    </w:p>
    <w:p w14:paraId="17B10C04" w14:textId="77777777" w:rsidR="00C403F1" w:rsidRDefault="00C403F1" w:rsidP="00C403F1">
      <w:r>
        <w:t xml:space="preserve">This collaborative process aligns with Bronfenbrenner’s ecological systems theory. At the microsystem level, the direct interactions of pupils, parents, and staff interact. At the mesosystem level, PCP meetings that connect home and school </w:t>
      </w:r>
      <w:proofErr w:type="spellStart"/>
      <w:r>
        <w:t>enviroments</w:t>
      </w:r>
      <w:proofErr w:type="spellEnd"/>
      <w:r>
        <w:t xml:space="preserve">. The </w:t>
      </w:r>
      <w:proofErr w:type="spellStart"/>
      <w:r>
        <w:t>exosystem</w:t>
      </w:r>
      <w:proofErr w:type="spellEnd"/>
      <w:r>
        <w:t xml:space="preserve"> includes local authority and tribunal structures, while the macrosystem emphasizes our statutory duty and commitment to inclusion. Regular IDP reviews acknowledge the chronosystem, ensuring provision evolves with each learner’s development.</w:t>
      </w:r>
    </w:p>
    <w:p w14:paraId="7E26AB19" w14:textId="77777777" w:rsidR="00C403F1" w:rsidRDefault="00C403F1" w:rsidP="00C403F1">
      <w:r>
        <w:t>By embedding statutory responsibilities within a theoretical framework, we model transformational and distributed leadership (</w:t>
      </w:r>
      <w:proofErr w:type="spellStart"/>
      <w:r>
        <w:t>Tucaliuc</w:t>
      </w:r>
      <w:proofErr w:type="spellEnd"/>
      <w:r>
        <w:t xml:space="preserve"> et al., 2025). Whereby everyone is valued, every role contributes, and collectively we ensure additional learning provision is holistic, responsive, and inclusive.</w:t>
      </w:r>
    </w:p>
    <w:p w14:paraId="2C7EE062" w14:textId="77777777" w:rsidR="00C403F1" w:rsidRDefault="00C403F1" w:rsidP="00C403F1">
      <w:r>
        <w:t>ALN processes and wellbeing strategies, are important in acknowledging learning cannot be separated from pupils’ wider developmental needs. Maslow’s hierarchy of needs (1943) emphasizes that unless physiological and safety needs are met, pupils cannot progress to higher levels of belonging, self-esteem, and reach self</w:t>
      </w:r>
      <w:r>
        <w:rPr>
          <w:rFonts w:ascii="Cambria Math" w:hAnsi="Cambria Math" w:cs="Cambria Math"/>
        </w:rPr>
        <w:t>‑</w:t>
      </w:r>
      <w:r>
        <w:t>actualisation. Today</w:t>
      </w:r>
      <w:r>
        <w:rPr>
          <w:rFonts w:ascii="Aptos" w:hAnsi="Aptos" w:cs="Aptos"/>
        </w:rPr>
        <w:t>’</w:t>
      </w:r>
      <w:r>
        <w:t>s focus on health and safety protocols, implementing Thrive approach, and therapeutic interventions such as dog therapy addresses these foundational needs, creating the secure environment in which pupils can thrive. By embedding these approaches within statutory frameworks such as the ALN Code for Wales (2021) and the Additional Learning Needs and Education Tribunal (Wales) Act 2018, we ensure provision aligns with legislative guidance and encourages nurturing and supportive environment. This also reflects transformational leadership practice (James, 2025), empowering staff to contribute to a collective vision where wellbeing and inclusion are central. As Schön (1983) highlights, reflective dialogue strengthens professional practice, and by aligning Maslow’s theory with Bronfenbrenner’s ecological systems model, we see how individual needs interact with wider systems of support. Together, these frameworks reinforce our commitment to holistic, inclusive, and responsive provision.</w:t>
      </w:r>
    </w:p>
    <w:p w14:paraId="1A72E4A6" w14:textId="77777777" w:rsidR="00C403F1" w:rsidRDefault="00C403F1" w:rsidP="00C403F1"/>
    <w:p w14:paraId="44BA6E00" w14:textId="77777777" w:rsidR="00C403F1" w:rsidRDefault="00C403F1" w:rsidP="00C403F1">
      <w:proofErr w:type="spellStart"/>
      <w:r>
        <w:t>Diolch</w:t>
      </w:r>
      <w:proofErr w:type="spellEnd"/>
      <w:r>
        <w:t xml:space="preserve"> </w:t>
      </w:r>
      <w:proofErr w:type="spellStart"/>
      <w:r>
        <w:t>yn</w:t>
      </w:r>
      <w:proofErr w:type="spellEnd"/>
      <w:r>
        <w:t xml:space="preserve"> </w:t>
      </w:r>
      <w:proofErr w:type="spellStart"/>
      <w:r>
        <w:t>fawr</w:t>
      </w:r>
      <w:proofErr w:type="spellEnd"/>
      <w:r>
        <w:t xml:space="preserve"> for your contributions today. As an action from this meeting, I’d be grateful if you could debrief within your teams and keep colleagues updated on the points we’ve discussed. Please continue conversations about what is working well and what could be improved, highlighting anything that needs to be addressed. My door is always open.</w:t>
      </w:r>
    </w:p>
    <w:p w14:paraId="41BB6CF3" w14:textId="3F1ACA98" w:rsidR="009323DA" w:rsidRDefault="00C403F1" w:rsidP="00C403F1">
      <w:r>
        <w:t>I will circulate the minutes and confirm our next meeting date shortly. Thank you again.</w:t>
      </w:r>
    </w:p>
    <w:sectPr w:rsidR="009323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3F1"/>
    <w:rsid w:val="001F387C"/>
    <w:rsid w:val="009323DA"/>
    <w:rsid w:val="00C403F1"/>
    <w:rsid w:val="00E11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BBC5E"/>
  <w15:chartTrackingRefBased/>
  <w15:docId w15:val="{56C311A4-C18A-4922-858E-F1F22DBC7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3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03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03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3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3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3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3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3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3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3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03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3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3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3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3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3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3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3F1"/>
    <w:rPr>
      <w:rFonts w:eastAsiaTheme="majorEastAsia" w:cstheme="majorBidi"/>
      <w:color w:val="272727" w:themeColor="text1" w:themeTint="D8"/>
    </w:rPr>
  </w:style>
  <w:style w:type="paragraph" w:styleId="Title">
    <w:name w:val="Title"/>
    <w:basedOn w:val="Normal"/>
    <w:next w:val="Normal"/>
    <w:link w:val="TitleChar"/>
    <w:uiPriority w:val="10"/>
    <w:qFormat/>
    <w:rsid w:val="00C403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3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3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3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3F1"/>
    <w:pPr>
      <w:spacing w:before="160"/>
      <w:jc w:val="center"/>
    </w:pPr>
    <w:rPr>
      <w:i/>
      <w:iCs/>
      <w:color w:val="404040" w:themeColor="text1" w:themeTint="BF"/>
    </w:rPr>
  </w:style>
  <w:style w:type="character" w:customStyle="1" w:styleId="QuoteChar">
    <w:name w:val="Quote Char"/>
    <w:basedOn w:val="DefaultParagraphFont"/>
    <w:link w:val="Quote"/>
    <w:uiPriority w:val="29"/>
    <w:rsid w:val="00C403F1"/>
    <w:rPr>
      <w:i/>
      <w:iCs/>
      <w:color w:val="404040" w:themeColor="text1" w:themeTint="BF"/>
    </w:rPr>
  </w:style>
  <w:style w:type="paragraph" w:styleId="ListParagraph">
    <w:name w:val="List Paragraph"/>
    <w:basedOn w:val="Normal"/>
    <w:uiPriority w:val="34"/>
    <w:qFormat/>
    <w:rsid w:val="00C403F1"/>
    <w:pPr>
      <w:ind w:left="720"/>
      <w:contextualSpacing/>
    </w:pPr>
  </w:style>
  <w:style w:type="character" w:styleId="IntenseEmphasis">
    <w:name w:val="Intense Emphasis"/>
    <w:basedOn w:val="DefaultParagraphFont"/>
    <w:uiPriority w:val="21"/>
    <w:qFormat/>
    <w:rsid w:val="00C403F1"/>
    <w:rPr>
      <w:i/>
      <w:iCs/>
      <w:color w:val="0F4761" w:themeColor="accent1" w:themeShade="BF"/>
    </w:rPr>
  </w:style>
  <w:style w:type="paragraph" w:styleId="IntenseQuote">
    <w:name w:val="Intense Quote"/>
    <w:basedOn w:val="Normal"/>
    <w:next w:val="Normal"/>
    <w:link w:val="IntenseQuoteChar"/>
    <w:uiPriority w:val="30"/>
    <w:qFormat/>
    <w:rsid w:val="00C403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3F1"/>
    <w:rPr>
      <w:i/>
      <w:iCs/>
      <w:color w:val="0F4761" w:themeColor="accent1" w:themeShade="BF"/>
    </w:rPr>
  </w:style>
  <w:style w:type="character" w:styleId="IntenseReference">
    <w:name w:val="Intense Reference"/>
    <w:basedOn w:val="DefaultParagraphFont"/>
    <w:uiPriority w:val="32"/>
    <w:qFormat/>
    <w:rsid w:val="00C403F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978</Words>
  <Characters>5666</Characters>
  <Application>Microsoft Office Word</Application>
  <DocSecurity>0</DocSecurity>
  <Lines>141</Lines>
  <Paragraphs>32</Paragraphs>
  <ScaleCrop>false</ScaleCrop>
  <Company/>
  <LinksUpToDate>false</LinksUpToDate>
  <CharactersWithSpaces>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Baugh</dc:creator>
  <cp:keywords/>
  <dc:description/>
  <cp:lastModifiedBy>Rachael Baugh</cp:lastModifiedBy>
  <cp:revision>1</cp:revision>
  <dcterms:created xsi:type="dcterms:W3CDTF">2025-11-19T23:31:00Z</dcterms:created>
  <dcterms:modified xsi:type="dcterms:W3CDTF">2025-11-19T23:32:00Z</dcterms:modified>
</cp:coreProperties>
</file>