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453D55" w14:textId="77777777" w:rsidR="00566550" w:rsidRPr="00566550" w:rsidRDefault="00566550" w:rsidP="00566550">
      <w:pPr>
        <w:rPr>
          <w:b/>
          <w:bCs/>
          <w:sz w:val="28"/>
          <w:szCs w:val="28"/>
        </w:rPr>
      </w:pPr>
      <w:r w:rsidRPr="00566550">
        <w:rPr>
          <w:b/>
          <w:bCs/>
          <w:sz w:val="28"/>
          <w:szCs w:val="28"/>
        </w:rPr>
        <w:t>Student name: Evans Dadzie</w:t>
      </w:r>
    </w:p>
    <w:p w14:paraId="434EC710" w14:textId="77777777" w:rsidR="00566550" w:rsidRPr="00566550" w:rsidRDefault="00566550" w:rsidP="00566550">
      <w:pPr>
        <w:rPr>
          <w:b/>
          <w:bCs/>
          <w:sz w:val="28"/>
          <w:szCs w:val="28"/>
        </w:rPr>
      </w:pPr>
      <w:r w:rsidRPr="00566550">
        <w:rPr>
          <w:b/>
          <w:bCs/>
          <w:sz w:val="28"/>
          <w:szCs w:val="28"/>
        </w:rPr>
        <w:t>Student Number: 2412424</w:t>
      </w:r>
    </w:p>
    <w:p w14:paraId="40377AD8" w14:textId="77777777" w:rsidR="00566550" w:rsidRPr="00566550" w:rsidRDefault="00566550" w:rsidP="00566550">
      <w:pPr>
        <w:rPr>
          <w:b/>
          <w:bCs/>
          <w:sz w:val="28"/>
          <w:szCs w:val="28"/>
        </w:rPr>
      </w:pPr>
      <w:r w:rsidRPr="00566550">
        <w:rPr>
          <w:b/>
          <w:bCs/>
          <w:sz w:val="28"/>
          <w:szCs w:val="28"/>
        </w:rPr>
        <w:t>Title: Time Management and Academic Writing</w:t>
      </w:r>
    </w:p>
    <w:p w14:paraId="2B7075A1" w14:textId="77777777" w:rsidR="00566550" w:rsidRPr="00566550" w:rsidRDefault="00566550" w:rsidP="00566550">
      <w:pPr>
        <w:rPr>
          <w:b/>
          <w:bCs/>
          <w:sz w:val="28"/>
          <w:szCs w:val="28"/>
        </w:rPr>
      </w:pPr>
      <w:r w:rsidRPr="00566550">
        <w:rPr>
          <w:b/>
          <w:bCs/>
          <w:sz w:val="28"/>
          <w:szCs w:val="28"/>
        </w:rPr>
        <w:t>Academic Skill (LCLM4001_LON)</w:t>
      </w:r>
    </w:p>
    <w:p w14:paraId="145D6E11" w14:textId="77777777" w:rsidR="00566550" w:rsidRPr="00566550" w:rsidRDefault="00566550" w:rsidP="00566550">
      <w:pPr>
        <w:rPr>
          <w:b/>
          <w:bCs/>
          <w:sz w:val="28"/>
          <w:szCs w:val="28"/>
        </w:rPr>
      </w:pPr>
      <w:r w:rsidRPr="00566550">
        <w:rPr>
          <w:b/>
          <w:bCs/>
          <w:sz w:val="28"/>
          <w:szCs w:val="28"/>
        </w:rPr>
        <w:t>Lecturer: Peter Allen</w:t>
      </w:r>
    </w:p>
    <w:p w14:paraId="5F544E14" w14:textId="77777777" w:rsidR="00566550" w:rsidRPr="00566550" w:rsidRDefault="00566550" w:rsidP="00566550">
      <w:pPr>
        <w:rPr>
          <w:b/>
          <w:bCs/>
          <w:sz w:val="28"/>
          <w:szCs w:val="28"/>
        </w:rPr>
      </w:pPr>
      <w:r w:rsidRPr="00566550">
        <w:rPr>
          <w:b/>
          <w:bCs/>
          <w:sz w:val="28"/>
          <w:szCs w:val="28"/>
        </w:rPr>
        <w:t>Month and Year: February 2025</w:t>
      </w:r>
    </w:p>
    <w:p w14:paraId="0E014D6A" w14:textId="1CE16C64" w:rsidR="003613CF" w:rsidRPr="003613CF" w:rsidRDefault="003613CF" w:rsidP="003613CF">
      <w:pPr>
        <w:spacing w:after="0" w:line="240" w:lineRule="auto"/>
        <w:rPr>
          <w:rFonts w:ascii="Times New Roman" w:eastAsia="Times New Roman" w:hAnsi="Times New Roman" w:cs="Times New Roman"/>
          <w:kern w:val="0"/>
          <w:lang w:eastAsia="en-GB"/>
          <w14:ligatures w14:val="none"/>
        </w:rPr>
      </w:pPr>
    </w:p>
    <w:p w14:paraId="1BD03CDE" w14:textId="77777777" w:rsidR="003613CF" w:rsidRPr="003613CF" w:rsidRDefault="003613CF" w:rsidP="003613CF">
      <w:pPr>
        <w:spacing w:before="100" w:beforeAutospacing="1" w:after="100" w:afterAutospacing="1" w:line="240" w:lineRule="auto"/>
        <w:jc w:val="both"/>
        <w:outlineLvl w:val="2"/>
        <w:rPr>
          <w:rFonts w:ascii="Arial" w:eastAsia="Times New Roman" w:hAnsi="Arial" w:cs="Arial"/>
          <w:b/>
          <w:bCs/>
          <w:kern w:val="0"/>
          <w:lang w:eastAsia="en-GB"/>
          <w14:ligatures w14:val="none"/>
        </w:rPr>
      </w:pPr>
      <w:r w:rsidRPr="003613CF">
        <w:rPr>
          <w:rFonts w:ascii="Arial" w:eastAsia="Times New Roman" w:hAnsi="Arial" w:cs="Arial"/>
          <w:b/>
          <w:bCs/>
          <w:kern w:val="0"/>
          <w:lang w:eastAsia="en-GB"/>
          <w14:ligatures w14:val="none"/>
        </w:rPr>
        <w:t>Introduction</w:t>
      </w:r>
    </w:p>
    <w:p w14:paraId="6BDF4608" w14:textId="77777777" w:rsidR="00231E20" w:rsidRDefault="00231E20" w:rsidP="003613CF">
      <w:pPr>
        <w:spacing w:before="100" w:beforeAutospacing="1" w:after="100" w:afterAutospacing="1" w:line="240" w:lineRule="auto"/>
        <w:jc w:val="both"/>
        <w:rPr>
          <w:rFonts w:ascii="Arial" w:eastAsia="Times New Roman" w:hAnsi="Arial" w:cs="Arial"/>
          <w:kern w:val="0"/>
          <w:lang w:eastAsia="en-GB"/>
          <w14:ligatures w14:val="none"/>
        </w:rPr>
      </w:pPr>
      <w:r w:rsidRPr="00231E20">
        <w:rPr>
          <w:rFonts w:ascii="Arial" w:eastAsia="Times New Roman" w:hAnsi="Arial" w:cs="Arial"/>
          <w:kern w:val="0"/>
          <w:lang w:eastAsia="en-GB"/>
          <w14:ligatures w14:val="none"/>
        </w:rPr>
        <w:t>The University of Chester (2024) explains that academic skills are the abilities students use daily to research, develop, and share ideas effectively. These skills are important for success in both studies and future careers. This report focuses on two key areas from my academic skills module—time management and academic writing—that have helped me improve and prepare for success at university and beyond.</w:t>
      </w:r>
    </w:p>
    <w:p w14:paraId="344766EB" w14:textId="04D49EDD" w:rsidR="003613CF" w:rsidRPr="003613CF" w:rsidRDefault="003613CF" w:rsidP="003613CF">
      <w:pPr>
        <w:spacing w:before="100" w:beforeAutospacing="1" w:after="100" w:afterAutospacing="1" w:line="240" w:lineRule="auto"/>
        <w:jc w:val="both"/>
        <w:rPr>
          <w:rFonts w:ascii="Arial" w:eastAsia="Times New Roman" w:hAnsi="Arial" w:cs="Arial"/>
          <w:kern w:val="0"/>
          <w:lang w:eastAsia="en-GB"/>
          <w14:ligatures w14:val="none"/>
        </w:rPr>
      </w:pPr>
      <w:r w:rsidRPr="003613CF">
        <w:rPr>
          <w:rFonts w:ascii="Arial" w:eastAsia="Times New Roman" w:hAnsi="Arial" w:cs="Arial"/>
          <w:kern w:val="0"/>
          <w:lang w:eastAsia="en-GB"/>
          <w14:ligatures w14:val="none"/>
        </w:rPr>
        <w:t xml:space="preserve">Throughout the academic skills module, I have </w:t>
      </w:r>
      <w:proofErr w:type="gramStart"/>
      <w:r w:rsidRPr="003613CF">
        <w:rPr>
          <w:rFonts w:ascii="Arial" w:eastAsia="Times New Roman" w:hAnsi="Arial" w:cs="Arial"/>
          <w:kern w:val="0"/>
          <w:lang w:eastAsia="en-GB"/>
          <w14:ligatures w14:val="none"/>
        </w:rPr>
        <w:t>been introduced</w:t>
      </w:r>
      <w:proofErr w:type="gramEnd"/>
      <w:r w:rsidRPr="003613CF">
        <w:rPr>
          <w:rFonts w:ascii="Arial" w:eastAsia="Times New Roman" w:hAnsi="Arial" w:cs="Arial"/>
          <w:kern w:val="0"/>
          <w:lang w:eastAsia="en-GB"/>
          <w14:ligatures w14:val="none"/>
        </w:rPr>
        <w:t xml:space="preserve"> to a wide range of techniques, including </w:t>
      </w:r>
      <w:r w:rsidR="00B20F73" w:rsidRPr="003613CF">
        <w:rPr>
          <w:rFonts w:ascii="Arial" w:eastAsia="Times New Roman" w:hAnsi="Arial" w:cs="Arial"/>
          <w:kern w:val="0"/>
          <w:lang w:eastAsia="en-GB"/>
          <w14:ligatures w14:val="none"/>
        </w:rPr>
        <w:t>notetaking</w:t>
      </w:r>
      <w:r w:rsidRPr="003613CF">
        <w:rPr>
          <w:rFonts w:ascii="Arial" w:eastAsia="Times New Roman" w:hAnsi="Arial" w:cs="Arial"/>
          <w:kern w:val="0"/>
          <w:lang w:eastAsia="en-GB"/>
          <w14:ligatures w14:val="none"/>
        </w:rPr>
        <w:t>, paraphrasing, referencing, time management, and academic writing. Among these, time management and academic writing have resonated with me the most. The pomodoro technique, introduced in the early weeks of the course, stands out as an invaluable time management strategy that I have integrated into my daily study routine. This technique, which involves 25 minutes of focused work followed by a 5-minute break, has enhanced my productivity and focus.</w:t>
      </w:r>
    </w:p>
    <w:p w14:paraId="7826A68A" w14:textId="55FB5777" w:rsidR="003613CF" w:rsidRPr="003613CF" w:rsidRDefault="003613CF" w:rsidP="003613CF">
      <w:pPr>
        <w:spacing w:before="100" w:beforeAutospacing="1" w:after="100" w:afterAutospacing="1" w:line="240" w:lineRule="auto"/>
        <w:jc w:val="both"/>
        <w:rPr>
          <w:rFonts w:ascii="Arial" w:eastAsia="Times New Roman" w:hAnsi="Arial" w:cs="Arial"/>
          <w:kern w:val="0"/>
          <w:lang w:eastAsia="en-GB"/>
          <w14:ligatures w14:val="none"/>
        </w:rPr>
      </w:pPr>
      <w:r w:rsidRPr="003613CF">
        <w:rPr>
          <w:rFonts w:ascii="Arial" w:eastAsia="Times New Roman" w:hAnsi="Arial" w:cs="Arial"/>
          <w:kern w:val="0"/>
          <w:lang w:eastAsia="en-GB"/>
          <w14:ligatures w14:val="none"/>
        </w:rPr>
        <w:t>In addition to time management, academic writing was a key focus of the module. Learning about structuring essays, using clear and formal language, and relying on evidence-based arguments has been instrumental. I also learned about tools like Gibbs’ Reflective Cycle and the CRAAP test, which have helped me refine my writing process and evaluate the credibility of sources effectively. These experiences have been pivotal in my academic development, enabling me to approach coursework with greater confidence and skill.</w:t>
      </w:r>
    </w:p>
    <w:p w14:paraId="2DE26EA5" w14:textId="77777777" w:rsidR="003613CF" w:rsidRPr="003613CF" w:rsidRDefault="003613CF" w:rsidP="003613CF">
      <w:pPr>
        <w:spacing w:before="100" w:beforeAutospacing="1" w:after="100" w:afterAutospacing="1" w:line="240" w:lineRule="auto"/>
        <w:jc w:val="both"/>
        <w:outlineLvl w:val="3"/>
        <w:rPr>
          <w:rFonts w:ascii="Arial" w:eastAsia="Times New Roman" w:hAnsi="Arial" w:cs="Arial"/>
          <w:b/>
          <w:bCs/>
          <w:kern w:val="0"/>
          <w:lang w:eastAsia="en-GB"/>
          <w14:ligatures w14:val="none"/>
        </w:rPr>
      </w:pPr>
      <w:r w:rsidRPr="003613CF">
        <w:rPr>
          <w:rFonts w:ascii="Arial" w:eastAsia="Times New Roman" w:hAnsi="Arial" w:cs="Arial"/>
          <w:b/>
          <w:bCs/>
          <w:kern w:val="0"/>
          <w:lang w:eastAsia="en-GB"/>
          <w14:ligatures w14:val="none"/>
        </w:rPr>
        <w:t>Time Management</w:t>
      </w:r>
    </w:p>
    <w:p w14:paraId="62BB7BB1" w14:textId="77777777" w:rsidR="003613CF" w:rsidRPr="003613CF" w:rsidRDefault="003613CF" w:rsidP="003613CF">
      <w:pPr>
        <w:spacing w:before="100" w:beforeAutospacing="1" w:after="100" w:afterAutospacing="1" w:line="240" w:lineRule="auto"/>
        <w:jc w:val="both"/>
        <w:rPr>
          <w:rFonts w:ascii="Arial" w:eastAsia="Times New Roman" w:hAnsi="Arial" w:cs="Arial"/>
          <w:kern w:val="0"/>
          <w:lang w:eastAsia="en-GB"/>
          <w14:ligatures w14:val="none"/>
        </w:rPr>
      </w:pPr>
      <w:r w:rsidRPr="003613CF">
        <w:rPr>
          <w:rFonts w:ascii="Arial" w:eastAsia="Times New Roman" w:hAnsi="Arial" w:cs="Arial"/>
          <w:kern w:val="0"/>
          <w:lang w:eastAsia="en-GB"/>
          <w14:ligatures w14:val="none"/>
        </w:rPr>
        <w:t xml:space="preserve">The importance of effective time management </w:t>
      </w:r>
      <w:proofErr w:type="gramStart"/>
      <w:r w:rsidRPr="003613CF">
        <w:rPr>
          <w:rFonts w:ascii="Arial" w:eastAsia="Times New Roman" w:hAnsi="Arial" w:cs="Arial"/>
          <w:kern w:val="0"/>
          <w:lang w:eastAsia="en-GB"/>
          <w14:ligatures w14:val="none"/>
        </w:rPr>
        <w:t>was emphasized</w:t>
      </w:r>
      <w:proofErr w:type="gramEnd"/>
      <w:r w:rsidRPr="003613CF">
        <w:rPr>
          <w:rFonts w:ascii="Arial" w:eastAsia="Times New Roman" w:hAnsi="Arial" w:cs="Arial"/>
          <w:kern w:val="0"/>
          <w:lang w:eastAsia="en-GB"/>
          <w14:ligatures w14:val="none"/>
        </w:rPr>
        <w:t xml:space="preserve"> throughout the module, and I have seen firsthand how it can improve academic performance, reduce stress, and foster self-discipline. Time management strategies such as the Eisenhower Matrix, the 4D strategy, and the pomodoro technique were particularly useful. The Eisenhower Matrix, which prioritizes tasks into four categories—urgent (do it now), not urgent (schedule a time), delegate (assign to others), and delete (eliminate unnecessary tasks)—has been instrumental in helping me organize my workload.</w:t>
      </w:r>
    </w:p>
    <w:p w14:paraId="4D8527A4" w14:textId="05F0059B" w:rsidR="003613CF" w:rsidRPr="003613CF" w:rsidRDefault="003613CF" w:rsidP="003613CF">
      <w:pPr>
        <w:spacing w:before="100" w:beforeAutospacing="1" w:after="100" w:afterAutospacing="1" w:line="240" w:lineRule="auto"/>
        <w:jc w:val="both"/>
        <w:rPr>
          <w:rFonts w:ascii="Arial" w:eastAsia="Times New Roman" w:hAnsi="Arial" w:cs="Arial"/>
          <w:kern w:val="0"/>
          <w:lang w:eastAsia="en-GB"/>
          <w14:ligatures w14:val="none"/>
        </w:rPr>
      </w:pPr>
      <w:r w:rsidRPr="003613CF">
        <w:rPr>
          <w:rFonts w:ascii="Arial" w:eastAsia="Times New Roman" w:hAnsi="Arial" w:cs="Arial"/>
          <w:kern w:val="0"/>
          <w:lang w:eastAsia="en-GB"/>
          <w14:ligatures w14:val="none"/>
        </w:rPr>
        <w:t xml:space="preserve">According to Cottrell (2019), effective time management is linked to two key aspects: how </w:t>
      </w:r>
      <w:proofErr w:type="gramStart"/>
      <w:r w:rsidRPr="003613CF">
        <w:rPr>
          <w:rFonts w:ascii="Arial" w:eastAsia="Times New Roman" w:hAnsi="Arial" w:cs="Arial"/>
          <w:kern w:val="0"/>
          <w:lang w:eastAsia="en-GB"/>
          <w14:ligatures w14:val="none"/>
        </w:rPr>
        <w:t>much</w:t>
      </w:r>
      <w:proofErr w:type="gramEnd"/>
      <w:r w:rsidRPr="003613CF">
        <w:rPr>
          <w:rFonts w:ascii="Arial" w:eastAsia="Times New Roman" w:hAnsi="Arial" w:cs="Arial"/>
          <w:kern w:val="0"/>
          <w:lang w:eastAsia="en-GB"/>
          <w14:ligatures w14:val="none"/>
        </w:rPr>
        <w:t xml:space="preserve"> time students spend studying and how well they use that time. Reflecting on this, I realize that dedicating more time to assignments and relevant reading materials has </w:t>
      </w:r>
      <w:r w:rsidR="006C5D38" w:rsidRPr="003613CF">
        <w:rPr>
          <w:rFonts w:ascii="Arial" w:eastAsia="Times New Roman" w:hAnsi="Arial" w:cs="Arial"/>
          <w:kern w:val="0"/>
          <w:lang w:eastAsia="en-GB"/>
          <w14:ligatures w14:val="none"/>
        </w:rPr>
        <w:t>benefited</w:t>
      </w:r>
      <w:r w:rsidRPr="003613CF">
        <w:rPr>
          <w:rFonts w:ascii="Arial" w:eastAsia="Times New Roman" w:hAnsi="Arial" w:cs="Arial"/>
          <w:kern w:val="0"/>
          <w:lang w:eastAsia="en-GB"/>
          <w14:ligatures w14:val="none"/>
        </w:rPr>
        <w:t xml:space="preserve"> my understanding and performance. However, I have also learned that focusing solely on “urgent” tasks in the Eisenhower Matrix can sometimes lead to neglecting equally important but less time-sensitive tasks. This is an area I aim to improve by reviewing my categorization process more carefully.</w:t>
      </w:r>
    </w:p>
    <w:p w14:paraId="4B484663" w14:textId="02DE2D97" w:rsidR="003613CF" w:rsidRPr="003613CF" w:rsidRDefault="003613CF" w:rsidP="003613CF">
      <w:pPr>
        <w:spacing w:before="100" w:beforeAutospacing="1" w:after="100" w:afterAutospacing="1" w:line="240" w:lineRule="auto"/>
        <w:jc w:val="both"/>
        <w:rPr>
          <w:rFonts w:ascii="Arial" w:eastAsia="Times New Roman" w:hAnsi="Arial" w:cs="Arial"/>
          <w:kern w:val="0"/>
          <w:lang w:eastAsia="en-GB"/>
          <w14:ligatures w14:val="none"/>
        </w:rPr>
      </w:pPr>
      <w:r w:rsidRPr="003613CF">
        <w:rPr>
          <w:rFonts w:ascii="Arial" w:eastAsia="Times New Roman" w:hAnsi="Arial" w:cs="Arial"/>
          <w:kern w:val="0"/>
          <w:lang w:eastAsia="en-GB"/>
          <w14:ligatures w14:val="none"/>
        </w:rPr>
        <w:t>The pomodoro technique has been another transformative strategy for me. Its structured approach of alternating work and breaks keeps me focused and prevents burnout. I find that combining this method with the Eisenhower Matrix creates a balanced and productive study routine. This approach has not only improved my productivity but also reduced procrastination and allowed me to maintain a steady pace with my studies.</w:t>
      </w:r>
    </w:p>
    <w:p w14:paraId="2EC1199C" w14:textId="77777777" w:rsidR="003613CF" w:rsidRPr="003613CF" w:rsidRDefault="003613CF" w:rsidP="003613CF">
      <w:pPr>
        <w:spacing w:before="100" w:beforeAutospacing="1" w:after="100" w:afterAutospacing="1" w:line="240" w:lineRule="auto"/>
        <w:jc w:val="both"/>
        <w:outlineLvl w:val="3"/>
        <w:rPr>
          <w:rFonts w:ascii="Arial" w:eastAsia="Times New Roman" w:hAnsi="Arial" w:cs="Arial"/>
          <w:b/>
          <w:bCs/>
          <w:kern w:val="0"/>
          <w:lang w:eastAsia="en-GB"/>
          <w14:ligatures w14:val="none"/>
        </w:rPr>
      </w:pPr>
      <w:r w:rsidRPr="003613CF">
        <w:rPr>
          <w:rFonts w:ascii="Arial" w:eastAsia="Times New Roman" w:hAnsi="Arial" w:cs="Arial"/>
          <w:b/>
          <w:bCs/>
          <w:kern w:val="0"/>
          <w:lang w:eastAsia="en-GB"/>
          <w14:ligatures w14:val="none"/>
        </w:rPr>
        <w:t>Academic Writing</w:t>
      </w:r>
    </w:p>
    <w:p w14:paraId="410040C0" w14:textId="07ACF5D6" w:rsidR="003613CF" w:rsidRPr="003613CF" w:rsidRDefault="003613CF" w:rsidP="003613CF">
      <w:pPr>
        <w:spacing w:before="100" w:beforeAutospacing="1" w:after="100" w:afterAutospacing="1" w:line="240" w:lineRule="auto"/>
        <w:jc w:val="both"/>
        <w:rPr>
          <w:rFonts w:ascii="Arial" w:eastAsia="Times New Roman" w:hAnsi="Arial" w:cs="Arial"/>
          <w:kern w:val="0"/>
          <w:lang w:eastAsia="en-GB"/>
          <w14:ligatures w14:val="none"/>
        </w:rPr>
      </w:pPr>
      <w:r w:rsidRPr="003613CF">
        <w:rPr>
          <w:rFonts w:ascii="Arial" w:eastAsia="Times New Roman" w:hAnsi="Arial" w:cs="Arial"/>
          <w:kern w:val="0"/>
          <w:lang w:eastAsia="en-GB"/>
          <w14:ligatures w14:val="none"/>
        </w:rPr>
        <w:t>Learning about academic writing has been equally rewarding. Before this module, I struggled with structuring essays and maintaining a formal tone throughout my assignments. However, I now feel more confident in my ability to write clearly, critically, and persuasively. One concept that particularly resonated with me was the use of Gibbs’ Reflective Cycle</w:t>
      </w:r>
      <w:r w:rsidR="00B919B2">
        <w:rPr>
          <w:rFonts w:ascii="Arial" w:eastAsia="Times New Roman" w:hAnsi="Arial" w:cs="Arial"/>
          <w:kern w:val="0"/>
          <w:lang w:eastAsia="en-GB"/>
          <w14:ligatures w14:val="none"/>
        </w:rPr>
        <w:t xml:space="preserve"> </w:t>
      </w:r>
      <w:r w:rsidR="00D1515C" w:rsidRPr="00B919B2">
        <w:rPr>
          <w:rFonts w:ascii="Arial" w:eastAsia="Times New Roman" w:hAnsi="Arial" w:cs="Arial"/>
          <w:kern w:val="0"/>
          <w:sz w:val="22"/>
          <w:szCs w:val="22"/>
          <w:lang w:eastAsia="en-GB"/>
          <w14:ligatures w14:val="none"/>
        </w:rPr>
        <w:t>(1988)</w:t>
      </w:r>
      <w:r w:rsidRPr="003613CF">
        <w:rPr>
          <w:rFonts w:ascii="Arial" w:eastAsia="Times New Roman" w:hAnsi="Arial" w:cs="Arial"/>
          <w:kern w:val="0"/>
          <w:lang w:eastAsia="en-GB"/>
          <w14:ligatures w14:val="none"/>
        </w:rPr>
        <w:t>. By following its steps—description, feelings/reactions, evaluation, analysis, conclusion, and personal plans—I have been able to approach reflective writing more systematically and thoughtfully.</w:t>
      </w:r>
    </w:p>
    <w:p w14:paraId="41C0DFBD" w14:textId="77777777" w:rsidR="003613CF" w:rsidRPr="003613CF" w:rsidRDefault="003613CF" w:rsidP="003613CF">
      <w:pPr>
        <w:spacing w:before="100" w:beforeAutospacing="1" w:after="100" w:afterAutospacing="1" w:line="240" w:lineRule="auto"/>
        <w:jc w:val="both"/>
        <w:rPr>
          <w:rFonts w:ascii="Arial" w:eastAsia="Times New Roman" w:hAnsi="Arial" w:cs="Arial"/>
          <w:kern w:val="0"/>
          <w:lang w:eastAsia="en-GB"/>
          <w14:ligatures w14:val="none"/>
        </w:rPr>
      </w:pPr>
      <w:r w:rsidRPr="003613CF">
        <w:rPr>
          <w:rFonts w:ascii="Arial" w:eastAsia="Times New Roman" w:hAnsi="Arial" w:cs="Arial"/>
          <w:kern w:val="0"/>
          <w:lang w:eastAsia="en-GB"/>
          <w14:ligatures w14:val="none"/>
        </w:rPr>
        <w:t>The CRAAP test has also been a valuable tool in evaluating the reliability and relevance of sources. It has taught me to assess the currency, relevance, authority, accuracy, and purpose of information before incorporating it into my work. This has strengthened my ability to support arguments with credible evidence and avoid the pitfalls of relying on unreliable sources.</w:t>
      </w:r>
    </w:p>
    <w:p w14:paraId="1F543545" w14:textId="4FF292B1" w:rsidR="003613CF" w:rsidRPr="003613CF" w:rsidRDefault="003613CF" w:rsidP="003613CF">
      <w:pPr>
        <w:spacing w:before="100" w:beforeAutospacing="1" w:after="100" w:afterAutospacing="1" w:line="240" w:lineRule="auto"/>
        <w:jc w:val="both"/>
        <w:rPr>
          <w:rFonts w:ascii="Arial" w:eastAsia="Times New Roman" w:hAnsi="Arial" w:cs="Arial"/>
          <w:kern w:val="0"/>
          <w:lang w:eastAsia="en-GB"/>
          <w14:ligatures w14:val="none"/>
        </w:rPr>
      </w:pPr>
      <w:r w:rsidRPr="003613CF">
        <w:rPr>
          <w:rFonts w:ascii="Arial" w:eastAsia="Times New Roman" w:hAnsi="Arial" w:cs="Arial"/>
          <w:kern w:val="0"/>
          <w:lang w:eastAsia="en-GB"/>
          <w14:ligatures w14:val="none"/>
        </w:rPr>
        <w:t xml:space="preserve">According to Cottrell (2019), academic writing requires not only clarity and structure but also a balance of criticality and objectivity. I have embraced this approach by ensuring my essays are well-organized and </w:t>
      </w:r>
      <w:r w:rsidR="008A51AA" w:rsidRPr="003613CF">
        <w:rPr>
          <w:rFonts w:ascii="Arial" w:eastAsia="Times New Roman" w:hAnsi="Arial" w:cs="Arial"/>
          <w:kern w:val="0"/>
          <w:lang w:eastAsia="en-GB"/>
          <w14:ligatures w14:val="none"/>
        </w:rPr>
        <w:t>evidence based</w:t>
      </w:r>
      <w:r w:rsidRPr="003613CF">
        <w:rPr>
          <w:rFonts w:ascii="Arial" w:eastAsia="Times New Roman" w:hAnsi="Arial" w:cs="Arial"/>
          <w:kern w:val="0"/>
          <w:lang w:eastAsia="en-GB"/>
          <w14:ligatures w14:val="none"/>
        </w:rPr>
        <w:t xml:space="preserve">. For instance, I have adopted a clear structure that includes an introduction, body paragraphs, and a conclusion. I have also </w:t>
      </w:r>
      <w:r w:rsidR="008A51AA" w:rsidRPr="003613CF">
        <w:rPr>
          <w:rFonts w:ascii="Arial" w:eastAsia="Times New Roman" w:hAnsi="Arial" w:cs="Arial"/>
          <w:kern w:val="0"/>
          <w:lang w:eastAsia="en-GB"/>
          <w14:ligatures w14:val="none"/>
        </w:rPr>
        <w:t>tried</w:t>
      </w:r>
      <w:r w:rsidRPr="003613CF">
        <w:rPr>
          <w:rFonts w:ascii="Arial" w:eastAsia="Times New Roman" w:hAnsi="Arial" w:cs="Arial"/>
          <w:kern w:val="0"/>
          <w:lang w:eastAsia="en-GB"/>
          <w14:ligatures w14:val="none"/>
        </w:rPr>
        <w:t xml:space="preserve"> to avoid colloquial language, instead focusing on formal and precise phrasing.</w:t>
      </w:r>
    </w:p>
    <w:p w14:paraId="31AD31F5" w14:textId="632686BA" w:rsidR="003613CF" w:rsidRPr="003613CF" w:rsidRDefault="003613CF" w:rsidP="003613CF">
      <w:pPr>
        <w:spacing w:before="100" w:beforeAutospacing="1" w:after="100" w:afterAutospacing="1" w:line="240" w:lineRule="auto"/>
        <w:jc w:val="both"/>
        <w:rPr>
          <w:rFonts w:ascii="Arial" w:eastAsia="Times New Roman" w:hAnsi="Arial" w:cs="Arial"/>
          <w:kern w:val="0"/>
          <w:lang w:eastAsia="en-GB"/>
          <w14:ligatures w14:val="none"/>
        </w:rPr>
      </w:pPr>
      <w:r w:rsidRPr="003613CF">
        <w:rPr>
          <w:rFonts w:ascii="Arial" w:eastAsia="Times New Roman" w:hAnsi="Arial" w:cs="Arial"/>
          <w:kern w:val="0"/>
          <w:lang w:eastAsia="en-GB"/>
          <w14:ligatures w14:val="none"/>
        </w:rPr>
        <w:t xml:space="preserve">One challenge I faced was paraphrasing effectively while maintaining the original meaning of texts. With practice and feedback from instructors, I have improved this skill, which has helped me avoid plagiarism and develop my voice as an academic writer. This module has given me the confidence to tackle future assignments with </w:t>
      </w:r>
      <w:r w:rsidR="006C5D38" w:rsidRPr="003613CF">
        <w:rPr>
          <w:rFonts w:ascii="Arial" w:eastAsia="Times New Roman" w:hAnsi="Arial" w:cs="Arial"/>
          <w:kern w:val="0"/>
          <w:lang w:eastAsia="en-GB"/>
          <w14:ligatures w14:val="none"/>
        </w:rPr>
        <w:t>a solid foundation</w:t>
      </w:r>
      <w:r w:rsidRPr="003613CF">
        <w:rPr>
          <w:rFonts w:ascii="Arial" w:eastAsia="Times New Roman" w:hAnsi="Arial" w:cs="Arial"/>
          <w:kern w:val="0"/>
          <w:lang w:eastAsia="en-GB"/>
          <w14:ligatures w14:val="none"/>
        </w:rPr>
        <w:t xml:space="preserve"> in writing techniques.</w:t>
      </w:r>
    </w:p>
    <w:p w14:paraId="41921D5A" w14:textId="77777777" w:rsidR="003613CF" w:rsidRPr="003613CF" w:rsidRDefault="003613CF" w:rsidP="003613CF">
      <w:pPr>
        <w:spacing w:before="100" w:beforeAutospacing="1" w:after="100" w:afterAutospacing="1" w:line="240" w:lineRule="auto"/>
        <w:jc w:val="both"/>
        <w:rPr>
          <w:rFonts w:ascii="Arial" w:eastAsia="Times New Roman" w:hAnsi="Arial" w:cs="Arial"/>
          <w:kern w:val="0"/>
          <w:lang w:eastAsia="en-GB"/>
          <w14:ligatures w14:val="none"/>
        </w:rPr>
      </w:pPr>
      <w:r w:rsidRPr="003613CF">
        <w:rPr>
          <w:rFonts w:ascii="Arial" w:eastAsia="Times New Roman" w:hAnsi="Arial" w:cs="Arial"/>
          <w:kern w:val="0"/>
          <w:lang w:eastAsia="en-GB"/>
          <w14:ligatures w14:val="none"/>
        </w:rPr>
        <w:t>Overall, this module has been a transformative experience for me. I have developed new skills that have not only improved my academic performance but also enhanced my personal growth. Time management has taught me the importance of discipline and prioritization, while academic writing has encouraged me to think critically and communicate ideas effectively. I have also realized the importance of self-reflection in identifying areas for improvement and setting goals for personal and academic development.</w:t>
      </w:r>
    </w:p>
    <w:p w14:paraId="5AFA180B" w14:textId="793B8FEF" w:rsidR="003613CF" w:rsidRPr="003613CF" w:rsidRDefault="003613CF" w:rsidP="003613CF">
      <w:pPr>
        <w:spacing w:before="100" w:beforeAutospacing="1" w:after="100" w:afterAutospacing="1" w:line="240" w:lineRule="auto"/>
        <w:jc w:val="both"/>
        <w:rPr>
          <w:rFonts w:ascii="Arial" w:eastAsia="Times New Roman" w:hAnsi="Arial" w:cs="Arial"/>
          <w:kern w:val="0"/>
          <w:lang w:eastAsia="en-GB"/>
          <w14:ligatures w14:val="none"/>
        </w:rPr>
      </w:pPr>
      <w:r w:rsidRPr="003613CF">
        <w:rPr>
          <w:rFonts w:ascii="Arial" w:eastAsia="Times New Roman" w:hAnsi="Arial" w:cs="Arial"/>
          <w:kern w:val="0"/>
          <w:lang w:eastAsia="en-GB"/>
          <w14:ligatures w14:val="none"/>
        </w:rPr>
        <w:t>Despite these achievements, there are areas where I can continue to grow. For instance, I aim to refine my application of the Eisenhower Matrix to ensure I do not overlook tasks that may require attention. Additionally, I want to practice more advanced writing techniques, such as synthesizing multiple sources and developing nuanced arguments. I am confident that by building on the foundation established in this module, I will continue to excel in my studies.</w:t>
      </w:r>
    </w:p>
    <w:p w14:paraId="477944B9" w14:textId="77777777" w:rsidR="003613CF" w:rsidRPr="003613CF" w:rsidRDefault="003613CF" w:rsidP="003613CF">
      <w:pPr>
        <w:spacing w:before="100" w:beforeAutospacing="1" w:after="100" w:afterAutospacing="1" w:line="240" w:lineRule="auto"/>
        <w:jc w:val="both"/>
        <w:outlineLvl w:val="2"/>
        <w:rPr>
          <w:rFonts w:ascii="Arial" w:eastAsia="Times New Roman" w:hAnsi="Arial" w:cs="Arial"/>
          <w:b/>
          <w:bCs/>
          <w:kern w:val="0"/>
          <w:lang w:eastAsia="en-GB"/>
          <w14:ligatures w14:val="none"/>
        </w:rPr>
      </w:pPr>
      <w:r w:rsidRPr="003613CF">
        <w:rPr>
          <w:rFonts w:ascii="Arial" w:eastAsia="Times New Roman" w:hAnsi="Arial" w:cs="Arial"/>
          <w:b/>
          <w:bCs/>
          <w:kern w:val="0"/>
          <w:lang w:eastAsia="en-GB"/>
          <w14:ligatures w14:val="none"/>
        </w:rPr>
        <w:t>Conclusion</w:t>
      </w:r>
    </w:p>
    <w:p w14:paraId="60338717" w14:textId="63B86E36" w:rsidR="003613CF" w:rsidRPr="003613CF" w:rsidRDefault="003613CF" w:rsidP="003613CF">
      <w:pPr>
        <w:spacing w:before="100" w:beforeAutospacing="1" w:after="100" w:afterAutospacing="1" w:line="240" w:lineRule="auto"/>
        <w:jc w:val="both"/>
        <w:rPr>
          <w:rFonts w:ascii="Arial" w:eastAsia="Times New Roman" w:hAnsi="Arial" w:cs="Arial"/>
          <w:kern w:val="0"/>
          <w:lang w:eastAsia="en-GB"/>
          <w14:ligatures w14:val="none"/>
        </w:rPr>
      </w:pPr>
      <w:r w:rsidRPr="003613CF">
        <w:rPr>
          <w:rFonts w:ascii="Arial" w:eastAsia="Times New Roman" w:hAnsi="Arial" w:cs="Arial"/>
          <w:kern w:val="0"/>
          <w:lang w:eastAsia="en-GB"/>
          <w14:ligatures w14:val="none"/>
        </w:rPr>
        <w:t>In summary, the academic skills module has had a profound impact on my learning journey. Through the development of time management strategies and academic writing techniques, I have gained the tools necessary to succeed at the university level. These skills have not only improved my academic performance but also fostered personal growth and self-confidence. As I move forward in my studies, I am determined to continue refining these skills and applying them to future challenges. This module has been a crucial stepping stone in my academic and personal development, and I am excited to build on what I have learned.</w:t>
      </w:r>
    </w:p>
    <w:p w14:paraId="45743315" w14:textId="77777777" w:rsidR="003613CF" w:rsidRDefault="003613CF" w:rsidP="003613CF">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30E4B8AA" w14:textId="77777777" w:rsidR="003613CF" w:rsidRDefault="003613CF" w:rsidP="003613CF">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2CD4A087" w14:textId="77777777" w:rsidR="003613CF" w:rsidRDefault="003613CF" w:rsidP="003613CF">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691A97DA" w14:textId="77777777" w:rsidR="003613CF" w:rsidRDefault="003613CF" w:rsidP="003613CF">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6E511B25" w14:textId="77777777" w:rsidR="003613CF" w:rsidRDefault="003613CF" w:rsidP="003613CF">
      <w:pPr>
        <w:spacing w:before="100" w:beforeAutospacing="1" w:after="100" w:afterAutospacing="1" w:line="240" w:lineRule="auto"/>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br w:type="page"/>
      </w:r>
    </w:p>
    <w:p w14:paraId="33D265A8" w14:textId="12374B51" w:rsidR="003613CF" w:rsidRPr="003613CF" w:rsidRDefault="003613CF" w:rsidP="003613CF">
      <w:pPr>
        <w:spacing w:before="100" w:beforeAutospacing="1" w:after="100" w:afterAutospacing="1" w:line="240" w:lineRule="auto"/>
        <w:rPr>
          <w:rFonts w:ascii="Arial" w:eastAsia="Times New Roman" w:hAnsi="Arial" w:cs="Arial"/>
          <w:i/>
          <w:iCs/>
          <w:kern w:val="0"/>
          <w:sz w:val="22"/>
          <w:szCs w:val="22"/>
          <w:lang w:eastAsia="en-GB"/>
          <w14:ligatures w14:val="none"/>
        </w:rPr>
      </w:pPr>
      <w:r w:rsidRPr="003613CF">
        <w:rPr>
          <w:rFonts w:ascii="Arial" w:eastAsia="Times New Roman" w:hAnsi="Arial" w:cs="Arial"/>
          <w:b/>
          <w:bCs/>
          <w:i/>
          <w:iCs/>
          <w:kern w:val="0"/>
          <w:sz w:val="22"/>
          <w:szCs w:val="22"/>
          <w:lang w:eastAsia="en-GB"/>
          <w14:ligatures w14:val="none"/>
        </w:rPr>
        <w:t>References</w:t>
      </w:r>
    </w:p>
    <w:p w14:paraId="2992B1E1" w14:textId="77777777" w:rsidR="003613CF" w:rsidRDefault="003613CF" w:rsidP="003613CF">
      <w:pPr>
        <w:spacing w:before="100" w:beforeAutospacing="1" w:after="100" w:afterAutospacing="1" w:line="240" w:lineRule="auto"/>
        <w:rPr>
          <w:rFonts w:ascii="Arial" w:eastAsia="Times New Roman" w:hAnsi="Arial" w:cs="Arial"/>
          <w:i/>
          <w:iCs/>
          <w:kern w:val="0"/>
          <w:sz w:val="22"/>
          <w:szCs w:val="22"/>
          <w:lang w:eastAsia="en-GB"/>
          <w14:ligatures w14:val="none"/>
        </w:rPr>
      </w:pPr>
      <w:r w:rsidRPr="003613CF">
        <w:rPr>
          <w:rFonts w:ascii="Arial" w:eastAsia="Times New Roman" w:hAnsi="Arial" w:cs="Arial"/>
          <w:i/>
          <w:iCs/>
          <w:kern w:val="0"/>
          <w:sz w:val="22"/>
          <w:szCs w:val="22"/>
          <w:lang w:eastAsia="en-GB"/>
          <w14:ligatures w14:val="none"/>
        </w:rPr>
        <w:t>Cottrell, S. (2019) The Study Skills Handbook. 5th edn. London: Bloomsbury.</w:t>
      </w:r>
    </w:p>
    <w:p w14:paraId="5B8C646D" w14:textId="6C69275F" w:rsidR="00B919B2" w:rsidRPr="003613CF" w:rsidRDefault="00B919B2" w:rsidP="003613CF">
      <w:pPr>
        <w:spacing w:before="100" w:beforeAutospacing="1" w:after="100" w:afterAutospacing="1" w:line="240" w:lineRule="auto"/>
        <w:rPr>
          <w:rFonts w:ascii="Arial" w:eastAsia="Times New Roman" w:hAnsi="Arial" w:cs="Arial"/>
          <w:i/>
          <w:iCs/>
          <w:kern w:val="0"/>
          <w:sz w:val="22"/>
          <w:szCs w:val="22"/>
          <w:lang w:eastAsia="en-GB"/>
          <w14:ligatures w14:val="none"/>
        </w:rPr>
      </w:pPr>
      <w:r w:rsidRPr="00B919B2">
        <w:rPr>
          <w:rFonts w:ascii="Arial" w:eastAsia="Times New Roman" w:hAnsi="Arial" w:cs="Arial"/>
          <w:i/>
          <w:iCs/>
          <w:kern w:val="0"/>
          <w:sz w:val="22"/>
          <w:szCs w:val="22"/>
          <w:lang w:eastAsia="en-GB"/>
          <w14:ligatures w14:val="none"/>
        </w:rPr>
        <w:t>Gibbs, G. (1988) Learning by Doing: A Guide to Teaching and Learning Methods. Oxford: Further Education Unit, Oxford Polytechnic.</w:t>
      </w:r>
    </w:p>
    <w:p w14:paraId="7BBEC207" w14:textId="77777777" w:rsidR="003613CF" w:rsidRPr="003613CF" w:rsidRDefault="003613CF" w:rsidP="003613CF">
      <w:pPr>
        <w:spacing w:before="100" w:beforeAutospacing="1" w:after="100" w:afterAutospacing="1" w:line="240" w:lineRule="auto"/>
        <w:rPr>
          <w:rFonts w:ascii="Arial" w:eastAsia="Times New Roman" w:hAnsi="Arial" w:cs="Arial"/>
          <w:i/>
          <w:iCs/>
          <w:kern w:val="0"/>
          <w:sz w:val="22"/>
          <w:szCs w:val="22"/>
          <w:lang w:eastAsia="en-GB"/>
          <w14:ligatures w14:val="none"/>
        </w:rPr>
      </w:pPr>
      <w:r w:rsidRPr="003613CF">
        <w:rPr>
          <w:rFonts w:ascii="Arial" w:eastAsia="Times New Roman" w:hAnsi="Arial" w:cs="Arial"/>
          <w:i/>
          <w:iCs/>
          <w:kern w:val="0"/>
          <w:sz w:val="22"/>
          <w:szCs w:val="22"/>
          <w:lang w:eastAsia="en-GB"/>
          <w14:ligatures w14:val="none"/>
        </w:rPr>
        <w:t>University of Chester (2024) ‘Academic Skills.’ Available at: [insert URL] (Accessed: 21 April 2025).</w:t>
      </w:r>
    </w:p>
    <w:p w14:paraId="602676B6" w14:textId="3568F59E" w:rsidR="003613CF" w:rsidRPr="003613CF" w:rsidRDefault="003613CF" w:rsidP="003613CF">
      <w:pPr>
        <w:spacing w:after="0" w:line="240" w:lineRule="auto"/>
        <w:rPr>
          <w:rFonts w:ascii="Times New Roman" w:eastAsia="Times New Roman" w:hAnsi="Times New Roman" w:cs="Times New Roman"/>
          <w:kern w:val="0"/>
          <w:lang w:eastAsia="en-GB"/>
          <w14:ligatures w14:val="none"/>
        </w:rPr>
      </w:pPr>
    </w:p>
    <w:p w14:paraId="2D6417DA" w14:textId="77777777" w:rsidR="00FA308C" w:rsidRDefault="00FA308C"/>
    <w:sectPr w:rsidR="00FA308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0BAA81" w14:textId="77777777" w:rsidR="00A511B7" w:rsidRDefault="00A511B7" w:rsidP="00566550">
      <w:pPr>
        <w:spacing w:after="0" w:line="240" w:lineRule="auto"/>
      </w:pPr>
      <w:r>
        <w:separator/>
      </w:r>
    </w:p>
  </w:endnote>
  <w:endnote w:type="continuationSeparator" w:id="0">
    <w:p w14:paraId="1D22E65F" w14:textId="77777777" w:rsidR="00A511B7" w:rsidRDefault="00A511B7" w:rsidP="00566550">
      <w:pPr>
        <w:spacing w:after="0" w:line="240" w:lineRule="auto"/>
      </w:pPr>
      <w:r>
        <w:continuationSeparator/>
      </w:r>
    </w:p>
  </w:endnote>
  <w:endnote w:type="continuationNotice" w:id="1">
    <w:p w14:paraId="3644AF8F" w14:textId="77777777" w:rsidR="00A511B7" w:rsidRDefault="00A511B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6512642"/>
      <w:docPartObj>
        <w:docPartGallery w:val="Page Numbers (Bottom of Page)"/>
        <w:docPartUnique/>
      </w:docPartObj>
    </w:sdtPr>
    <w:sdtContent>
      <w:sdt>
        <w:sdtPr>
          <w:id w:val="1728636285"/>
          <w:docPartObj>
            <w:docPartGallery w:val="Page Numbers (Top of Page)"/>
            <w:docPartUnique/>
          </w:docPartObj>
        </w:sdtPr>
        <w:sdtContent>
          <w:p w14:paraId="5A8B058B" w14:textId="01279A7F" w:rsidR="006A77CB" w:rsidRDefault="006A77CB">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3DAD3470" w14:textId="77777777" w:rsidR="006A77CB" w:rsidRDefault="006A77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18D6E2" w14:textId="77777777" w:rsidR="00A511B7" w:rsidRDefault="00A511B7" w:rsidP="00566550">
      <w:pPr>
        <w:spacing w:after="0" w:line="240" w:lineRule="auto"/>
      </w:pPr>
      <w:r>
        <w:separator/>
      </w:r>
    </w:p>
  </w:footnote>
  <w:footnote w:type="continuationSeparator" w:id="0">
    <w:p w14:paraId="4BBD7CA3" w14:textId="77777777" w:rsidR="00A511B7" w:rsidRDefault="00A511B7" w:rsidP="00566550">
      <w:pPr>
        <w:spacing w:after="0" w:line="240" w:lineRule="auto"/>
      </w:pPr>
      <w:r>
        <w:continuationSeparator/>
      </w:r>
    </w:p>
  </w:footnote>
  <w:footnote w:type="continuationNotice" w:id="1">
    <w:p w14:paraId="62367D95" w14:textId="77777777" w:rsidR="00A511B7" w:rsidRDefault="00A511B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B5FA9E" w14:textId="64911015" w:rsidR="00566550" w:rsidRPr="006A77CB" w:rsidRDefault="00566550" w:rsidP="00566550">
    <w:r w:rsidRPr="006A77CB">
      <w:t>Student Number: 2412424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B6344F"/>
    <w:multiLevelType w:val="multilevel"/>
    <w:tmpl w:val="16DAF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16303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764"/>
    <w:rsid w:val="00007009"/>
    <w:rsid w:val="000B11B2"/>
    <w:rsid w:val="000D7462"/>
    <w:rsid w:val="00137AC8"/>
    <w:rsid w:val="00231E20"/>
    <w:rsid w:val="00246659"/>
    <w:rsid w:val="003613CF"/>
    <w:rsid w:val="00370DA4"/>
    <w:rsid w:val="003903E2"/>
    <w:rsid w:val="00394E92"/>
    <w:rsid w:val="003F103A"/>
    <w:rsid w:val="004657D4"/>
    <w:rsid w:val="004810D8"/>
    <w:rsid w:val="00566550"/>
    <w:rsid w:val="00576941"/>
    <w:rsid w:val="00600269"/>
    <w:rsid w:val="0065390C"/>
    <w:rsid w:val="006A77CB"/>
    <w:rsid w:val="006C5D38"/>
    <w:rsid w:val="007C0710"/>
    <w:rsid w:val="008A51AA"/>
    <w:rsid w:val="008F285E"/>
    <w:rsid w:val="00930764"/>
    <w:rsid w:val="00A511B7"/>
    <w:rsid w:val="00A74D44"/>
    <w:rsid w:val="00B20F73"/>
    <w:rsid w:val="00B5366C"/>
    <w:rsid w:val="00B60D54"/>
    <w:rsid w:val="00B919B2"/>
    <w:rsid w:val="00CA66ED"/>
    <w:rsid w:val="00D1515C"/>
    <w:rsid w:val="00D20338"/>
    <w:rsid w:val="00FA308C"/>
    <w:rsid w:val="00FB42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D9B870"/>
  <w15:chartTrackingRefBased/>
  <w15:docId w15:val="{023E6BC1-9248-4B57-99B8-39BB05CF7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07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07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07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07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07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07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07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07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07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7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07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07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07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07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07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07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07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0764"/>
    <w:rPr>
      <w:rFonts w:eastAsiaTheme="majorEastAsia" w:cstheme="majorBidi"/>
      <w:color w:val="272727" w:themeColor="text1" w:themeTint="D8"/>
    </w:rPr>
  </w:style>
  <w:style w:type="paragraph" w:styleId="Title">
    <w:name w:val="Title"/>
    <w:basedOn w:val="Normal"/>
    <w:next w:val="Normal"/>
    <w:link w:val="TitleChar"/>
    <w:uiPriority w:val="10"/>
    <w:qFormat/>
    <w:rsid w:val="009307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07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07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07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0764"/>
    <w:pPr>
      <w:spacing w:before="160"/>
      <w:jc w:val="center"/>
    </w:pPr>
    <w:rPr>
      <w:i/>
      <w:iCs/>
      <w:color w:val="404040" w:themeColor="text1" w:themeTint="BF"/>
    </w:rPr>
  </w:style>
  <w:style w:type="character" w:customStyle="1" w:styleId="QuoteChar">
    <w:name w:val="Quote Char"/>
    <w:basedOn w:val="DefaultParagraphFont"/>
    <w:link w:val="Quote"/>
    <w:uiPriority w:val="29"/>
    <w:rsid w:val="00930764"/>
    <w:rPr>
      <w:i/>
      <w:iCs/>
      <w:color w:val="404040" w:themeColor="text1" w:themeTint="BF"/>
    </w:rPr>
  </w:style>
  <w:style w:type="paragraph" w:styleId="ListParagraph">
    <w:name w:val="List Paragraph"/>
    <w:basedOn w:val="Normal"/>
    <w:uiPriority w:val="34"/>
    <w:qFormat/>
    <w:rsid w:val="00930764"/>
    <w:pPr>
      <w:ind w:left="720"/>
      <w:contextualSpacing/>
    </w:pPr>
  </w:style>
  <w:style w:type="character" w:styleId="IntenseEmphasis">
    <w:name w:val="Intense Emphasis"/>
    <w:basedOn w:val="DefaultParagraphFont"/>
    <w:uiPriority w:val="21"/>
    <w:qFormat/>
    <w:rsid w:val="00930764"/>
    <w:rPr>
      <w:i/>
      <w:iCs/>
      <w:color w:val="0F4761" w:themeColor="accent1" w:themeShade="BF"/>
    </w:rPr>
  </w:style>
  <w:style w:type="paragraph" w:styleId="IntenseQuote">
    <w:name w:val="Intense Quote"/>
    <w:basedOn w:val="Normal"/>
    <w:next w:val="Normal"/>
    <w:link w:val="IntenseQuoteChar"/>
    <w:uiPriority w:val="30"/>
    <w:qFormat/>
    <w:rsid w:val="009307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0764"/>
    <w:rPr>
      <w:i/>
      <w:iCs/>
      <w:color w:val="0F4761" w:themeColor="accent1" w:themeShade="BF"/>
    </w:rPr>
  </w:style>
  <w:style w:type="character" w:styleId="IntenseReference">
    <w:name w:val="Intense Reference"/>
    <w:basedOn w:val="DefaultParagraphFont"/>
    <w:uiPriority w:val="32"/>
    <w:qFormat/>
    <w:rsid w:val="00930764"/>
    <w:rPr>
      <w:b/>
      <w:bCs/>
      <w:smallCaps/>
      <w:color w:val="0F4761" w:themeColor="accent1" w:themeShade="BF"/>
      <w:spacing w:val="5"/>
    </w:rPr>
  </w:style>
  <w:style w:type="paragraph" w:styleId="Header">
    <w:name w:val="header"/>
    <w:basedOn w:val="Normal"/>
    <w:link w:val="HeaderChar"/>
    <w:uiPriority w:val="99"/>
    <w:unhideWhenUsed/>
    <w:rsid w:val="005665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6550"/>
  </w:style>
  <w:style w:type="paragraph" w:styleId="Footer">
    <w:name w:val="footer"/>
    <w:basedOn w:val="Normal"/>
    <w:link w:val="FooterChar"/>
    <w:uiPriority w:val="99"/>
    <w:unhideWhenUsed/>
    <w:rsid w:val="005665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65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074053">
      <w:bodyDiv w:val="1"/>
      <w:marLeft w:val="0"/>
      <w:marRight w:val="0"/>
      <w:marTop w:val="0"/>
      <w:marBottom w:val="0"/>
      <w:divBdr>
        <w:top w:val="none" w:sz="0" w:space="0" w:color="auto"/>
        <w:left w:val="none" w:sz="0" w:space="0" w:color="auto"/>
        <w:bottom w:val="none" w:sz="0" w:space="0" w:color="auto"/>
        <w:right w:val="none" w:sz="0" w:space="0" w:color="auto"/>
      </w:divBdr>
    </w:div>
    <w:div w:id="338896888">
      <w:bodyDiv w:val="1"/>
      <w:marLeft w:val="0"/>
      <w:marRight w:val="0"/>
      <w:marTop w:val="0"/>
      <w:marBottom w:val="0"/>
      <w:divBdr>
        <w:top w:val="none" w:sz="0" w:space="0" w:color="auto"/>
        <w:left w:val="none" w:sz="0" w:space="0" w:color="auto"/>
        <w:bottom w:val="none" w:sz="0" w:space="0" w:color="auto"/>
        <w:right w:val="none" w:sz="0" w:space="0" w:color="auto"/>
      </w:divBdr>
    </w:div>
    <w:div w:id="1160776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41</TotalTime>
  <Pages>1</Pages>
  <Words>1036</Words>
  <Characters>5911</Characters>
  <Application>Microsoft Office Word</Application>
  <DocSecurity>4</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Daazie</dc:creator>
  <cp:keywords/>
  <dc:description/>
  <cp:lastModifiedBy>Evans Daazie</cp:lastModifiedBy>
  <cp:revision>19</cp:revision>
  <dcterms:created xsi:type="dcterms:W3CDTF">2025-04-21T17:36:00Z</dcterms:created>
  <dcterms:modified xsi:type="dcterms:W3CDTF">2025-04-21T18:17:00Z</dcterms:modified>
</cp:coreProperties>
</file>