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color w:val="000000" w:themeColor="text1"/>
          <w:lang w:eastAsia="en-GB"/>
          <w14:textFill>
            <w14:solidFill>
              <w14:schemeClr w14:val="tx1"/>
            </w14:solidFill>
          </w14:textFill>
        </w:rPr>
      </w:pPr>
      <w:r>
        <w:rPr>
          <w:color w:val="000000" w:themeColor="text1"/>
          <w:lang w:eastAsia="en-GB"/>
          <w14:textFill>
            <w14:solidFill>
              <w14:schemeClr w14:val="tx1"/>
            </w14:solidFill>
          </w14:textFill>
        </w:rPr>
        <w:drawing>
          <wp:inline distT="0" distB="0" distL="0" distR="0">
            <wp:extent cx="3312795" cy="1158240"/>
            <wp:effectExtent l="0" t="0" r="14605" b="10160"/>
            <wp:docPr id="2"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descr="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p>
    <w:p>
      <w:pPr>
        <w:rPr>
          <w:color w:val="000000" w:themeColor="text1"/>
          <w:lang w:eastAsia="en-GB"/>
          <w14:textFill>
            <w14:solidFill>
              <w14:schemeClr w14:val="tx1"/>
            </w14:solidFill>
          </w14:textFill>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p>
    <w:p>
      <w:pPr>
        <w:widowControl w:val="0"/>
        <w:spacing w:before="240" w:after="160" w:line="480" w:lineRule="auto"/>
        <w:jc w:val="center"/>
        <w:rPr>
          <w:rFonts w:hint="default"/>
          <w:b/>
          <w:bCs/>
          <w:kern w:val="0"/>
          <w:sz w:val="44"/>
          <w:szCs w:val="40"/>
          <w:lang w:val="en-US" w:eastAsia="zh-CN"/>
        </w:rPr>
      </w:pPr>
      <w:r>
        <w:rPr>
          <w:rFonts w:hint="default"/>
          <w:b/>
          <w:bCs/>
          <w:kern w:val="0"/>
          <w:sz w:val="44"/>
          <w:szCs w:val="40"/>
          <w:lang w:val="en-US" w:eastAsia="zh-CN"/>
        </w:rPr>
        <w:t>Database Solution for ArtVista</w:t>
      </w:r>
    </w:p>
    <w:p>
      <w:pPr>
        <w:rPr>
          <w:rFonts w:hint="default"/>
          <w:lang w:val="en-US"/>
        </w:rPr>
      </w:pPr>
    </w:p>
    <w:p>
      <w:pPr>
        <w:rPr>
          <w:rFonts w:hint="default"/>
          <w:lang w:val="en-US"/>
        </w:rPr>
      </w:pPr>
    </w:p>
    <w:p>
      <w:pPr>
        <w:rPr>
          <w:rFonts w:hint="default"/>
          <w:lang w:val="en-US"/>
        </w:rPr>
      </w:pPr>
    </w:p>
    <w:p>
      <w:pPr>
        <w:pStyle w:val="4"/>
        <w:tabs>
          <w:tab w:val="right" w:leader="dot" w:pos="8306"/>
        </w:tabs>
      </w:pPr>
      <w:r>
        <w:rPr>
          <w:rFonts w:hint="default"/>
          <w:lang w:val="en-US"/>
        </w:rPr>
        <w:fldChar w:fldCharType="begin"/>
      </w:r>
      <w:r>
        <w:rPr>
          <w:rFonts w:hint="default"/>
          <w:lang w:val="en-US"/>
        </w:rPr>
        <w:instrText xml:space="preserve">TOC \o "1-3" \u </w:instrText>
      </w:r>
      <w:r>
        <w:rPr>
          <w:rFonts w:hint="default"/>
          <w:lang w:val="en-US"/>
        </w:rPr>
        <w:fldChar w:fldCharType="separate"/>
      </w:r>
      <w:r>
        <w:rPr>
          <w:rFonts w:hint="default"/>
          <w:bCs/>
          <w:lang w:val="en-US"/>
        </w:rPr>
        <w:t>1. Abstract</w:t>
      </w:r>
      <w:r>
        <w:tab/>
      </w:r>
      <w:r>
        <w:fldChar w:fldCharType="begin"/>
      </w:r>
      <w:r>
        <w:instrText xml:space="preserve"> PAGEREF _Toc520233464 \h </w:instrText>
      </w:r>
      <w:r>
        <w:fldChar w:fldCharType="separate"/>
      </w:r>
      <w:r>
        <w:t>2</w:t>
      </w:r>
      <w:r>
        <w:fldChar w:fldCharType="end"/>
      </w:r>
    </w:p>
    <w:p>
      <w:pPr>
        <w:pStyle w:val="4"/>
        <w:tabs>
          <w:tab w:val="right" w:leader="dot" w:pos="8306"/>
        </w:tabs>
      </w:pPr>
      <w:r>
        <w:rPr>
          <w:rFonts w:hint="default"/>
          <w:bCs/>
          <w:lang w:val="en-US"/>
        </w:rPr>
        <w:t>2. Introduction</w:t>
      </w:r>
      <w:r>
        <w:tab/>
      </w:r>
      <w:r>
        <w:fldChar w:fldCharType="begin"/>
      </w:r>
      <w:r>
        <w:instrText xml:space="preserve"> PAGEREF _Toc1157902511 \h </w:instrText>
      </w:r>
      <w:r>
        <w:fldChar w:fldCharType="separate"/>
      </w:r>
      <w:r>
        <w:t>2</w:t>
      </w:r>
      <w:r>
        <w:fldChar w:fldCharType="end"/>
      </w:r>
    </w:p>
    <w:p>
      <w:pPr>
        <w:pStyle w:val="5"/>
        <w:tabs>
          <w:tab w:val="right" w:leader="dot" w:pos="8306"/>
        </w:tabs>
      </w:pPr>
      <w:r>
        <w:rPr>
          <w:rFonts w:hint="default"/>
          <w:bCs/>
          <w:lang w:val="en-US"/>
        </w:rPr>
        <w:t>2.1 Challenges and Objectives</w:t>
      </w:r>
      <w:r>
        <w:tab/>
      </w:r>
      <w:r>
        <w:fldChar w:fldCharType="begin"/>
      </w:r>
      <w:r>
        <w:instrText xml:space="preserve"> PAGEREF _Toc370693263 \h </w:instrText>
      </w:r>
      <w:r>
        <w:fldChar w:fldCharType="separate"/>
      </w:r>
      <w:r>
        <w:t>3</w:t>
      </w:r>
      <w:r>
        <w:fldChar w:fldCharType="end"/>
      </w:r>
    </w:p>
    <w:p>
      <w:pPr>
        <w:pStyle w:val="5"/>
        <w:tabs>
          <w:tab w:val="right" w:leader="dot" w:pos="8306"/>
        </w:tabs>
      </w:pPr>
      <w:r>
        <w:rPr>
          <w:rFonts w:hint="default"/>
          <w:bCs/>
          <w:lang w:val="en-US"/>
        </w:rPr>
        <w:t>2.2 Significance of Database Selection</w:t>
      </w:r>
      <w:r>
        <w:tab/>
      </w:r>
      <w:r>
        <w:fldChar w:fldCharType="begin"/>
      </w:r>
      <w:r>
        <w:instrText xml:space="preserve"> PAGEREF _Toc391611294 \h </w:instrText>
      </w:r>
      <w:r>
        <w:fldChar w:fldCharType="separate"/>
      </w:r>
      <w:r>
        <w:t>3</w:t>
      </w:r>
      <w:r>
        <w:fldChar w:fldCharType="end"/>
      </w:r>
    </w:p>
    <w:p>
      <w:pPr>
        <w:pStyle w:val="4"/>
        <w:tabs>
          <w:tab w:val="right" w:leader="dot" w:pos="8306"/>
        </w:tabs>
      </w:pPr>
      <w:r>
        <w:rPr>
          <w:rFonts w:hint="default"/>
          <w:bCs/>
          <w:lang w:val="en-US"/>
        </w:rPr>
        <w:t>3. Database type comparison</w:t>
      </w:r>
      <w:r>
        <w:tab/>
      </w:r>
      <w:r>
        <w:fldChar w:fldCharType="begin"/>
      </w:r>
      <w:r>
        <w:instrText xml:space="preserve"> PAGEREF _Toc1921123850 \h </w:instrText>
      </w:r>
      <w:r>
        <w:fldChar w:fldCharType="separate"/>
      </w:r>
      <w:r>
        <w:t>3</w:t>
      </w:r>
      <w:r>
        <w:fldChar w:fldCharType="end"/>
      </w:r>
    </w:p>
    <w:p>
      <w:pPr>
        <w:pStyle w:val="5"/>
        <w:tabs>
          <w:tab w:val="right" w:leader="dot" w:pos="8306"/>
        </w:tabs>
      </w:pPr>
      <w:r>
        <w:rPr>
          <w:rFonts w:hint="default"/>
          <w:bCs/>
          <w:lang w:val="en-US"/>
        </w:rPr>
        <w:t>3.1 Traditional relational database</w:t>
      </w:r>
      <w:r>
        <w:tab/>
      </w:r>
      <w:r>
        <w:fldChar w:fldCharType="begin"/>
      </w:r>
      <w:r>
        <w:instrText xml:space="preserve"> PAGEREF _Toc911914305 \h </w:instrText>
      </w:r>
      <w:r>
        <w:fldChar w:fldCharType="separate"/>
      </w:r>
      <w:r>
        <w:t>3</w:t>
      </w:r>
      <w:r>
        <w:fldChar w:fldCharType="end"/>
      </w:r>
    </w:p>
    <w:p>
      <w:pPr>
        <w:pStyle w:val="5"/>
        <w:tabs>
          <w:tab w:val="right" w:leader="dot" w:pos="8306"/>
        </w:tabs>
      </w:pPr>
      <w:r>
        <w:rPr>
          <w:rFonts w:hint="default"/>
          <w:bCs/>
          <w:lang w:val="en-US"/>
        </w:rPr>
        <w:t>3.2 NoSQL database</w:t>
      </w:r>
      <w:r>
        <w:tab/>
      </w:r>
      <w:r>
        <w:fldChar w:fldCharType="begin"/>
      </w:r>
      <w:r>
        <w:instrText xml:space="preserve"> PAGEREF _Toc2100419143 \h </w:instrText>
      </w:r>
      <w:r>
        <w:fldChar w:fldCharType="separate"/>
      </w:r>
      <w:r>
        <w:t>3</w:t>
      </w:r>
      <w:r>
        <w:fldChar w:fldCharType="end"/>
      </w:r>
    </w:p>
    <w:p>
      <w:pPr>
        <w:pStyle w:val="6"/>
        <w:tabs>
          <w:tab w:val="right" w:leader="dot" w:pos="8306"/>
        </w:tabs>
      </w:pPr>
      <w:r>
        <w:rPr>
          <w:rFonts w:hint="default"/>
          <w:bCs/>
          <w:lang w:val="en-US"/>
        </w:rPr>
        <w:t>3.2.1 Document database</w:t>
      </w:r>
      <w:r>
        <w:tab/>
      </w:r>
      <w:r>
        <w:fldChar w:fldCharType="begin"/>
      </w:r>
      <w:r>
        <w:instrText xml:space="preserve"> PAGEREF _Toc1408347015 \h </w:instrText>
      </w:r>
      <w:r>
        <w:fldChar w:fldCharType="separate"/>
      </w:r>
      <w:r>
        <w:t>3</w:t>
      </w:r>
      <w:r>
        <w:fldChar w:fldCharType="end"/>
      </w:r>
    </w:p>
    <w:p>
      <w:pPr>
        <w:pStyle w:val="6"/>
        <w:tabs>
          <w:tab w:val="right" w:leader="dot" w:pos="8306"/>
        </w:tabs>
      </w:pPr>
      <w:r>
        <w:rPr>
          <w:rFonts w:hint="default"/>
          <w:bCs/>
          <w:lang w:val="en-US"/>
        </w:rPr>
        <w:t>3.2.2 Graph database</w:t>
      </w:r>
      <w:r>
        <w:tab/>
      </w:r>
      <w:r>
        <w:fldChar w:fldCharType="begin"/>
      </w:r>
      <w:r>
        <w:instrText xml:space="preserve"> PAGEREF _Toc523523871 \h </w:instrText>
      </w:r>
      <w:r>
        <w:fldChar w:fldCharType="separate"/>
      </w:r>
      <w:r>
        <w:t>3</w:t>
      </w:r>
      <w:r>
        <w:fldChar w:fldCharType="end"/>
      </w:r>
    </w:p>
    <w:p>
      <w:pPr>
        <w:pStyle w:val="6"/>
        <w:tabs>
          <w:tab w:val="right" w:leader="dot" w:pos="8306"/>
        </w:tabs>
      </w:pPr>
      <w:r>
        <w:rPr>
          <w:rFonts w:hint="default"/>
          <w:bCs/>
          <w:lang w:val="en-US"/>
        </w:rPr>
        <w:t>3.2.3 Key-value storage</w:t>
      </w:r>
      <w:r>
        <w:tab/>
      </w:r>
      <w:r>
        <w:fldChar w:fldCharType="begin"/>
      </w:r>
      <w:r>
        <w:instrText xml:space="preserve"> PAGEREF _Toc625198138 \h </w:instrText>
      </w:r>
      <w:r>
        <w:fldChar w:fldCharType="separate"/>
      </w:r>
      <w:r>
        <w:t>3</w:t>
      </w:r>
      <w:r>
        <w:fldChar w:fldCharType="end"/>
      </w:r>
    </w:p>
    <w:p>
      <w:pPr>
        <w:pStyle w:val="6"/>
        <w:tabs>
          <w:tab w:val="right" w:leader="dot" w:pos="8306"/>
        </w:tabs>
      </w:pPr>
      <w:r>
        <w:rPr>
          <w:rFonts w:hint="default"/>
          <w:bCs/>
          <w:lang w:val="en-US"/>
        </w:rPr>
        <w:t>3.2.4 Wide column storage</w:t>
      </w:r>
      <w:r>
        <w:tab/>
      </w:r>
      <w:r>
        <w:fldChar w:fldCharType="begin"/>
      </w:r>
      <w:r>
        <w:instrText xml:space="preserve"> PAGEREF _Toc67620595 \h </w:instrText>
      </w:r>
      <w:r>
        <w:fldChar w:fldCharType="separate"/>
      </w:r>
      <w:r>
        <w:t>3</w:t>
      </w:r>
      <w:r>
        <w:fldChar w:fldCharType="end"/>
      </w:r>
    </w:p>
    <w:p>
      <w:pPr>
        <w:pStyle w:val="5"/>
        <w:tabs>
          <w:tab w:val="right" w:leader="dot" w:pos="8306"/>
        </w:tabs>
      </w:pPr>
      <w:r>
        <w:rPr>
          <w:rFonts w:hint="default"/>
          <w:bCs/>
          <w:lang w:val="en-US"/>
        </w:rPr>
        <w:t>3.3 Comparative analysis</w:t>
      </w:r>
      <w:r>
        <w:tab/>
      </w:r>
      <w:r>
        <w:fldChar w:fldCharType="begin"/>
      </w:r>
      <w:r>
        <w:instrText xml:space="preserve"> PAGEREF _Toc480490902 \h </w:instrText>
      </w:r>
      <w:r>
        <w:fldChar w:fldCharType="separate"/>
      </w:r>
      <w:r>
        <w:t>4</w:t>
      </w:r>
      <w:r>
        <w:fldChar w:fldCharType="end"/>
      </w:r>
    </w:p>
    <w:p>
      <w:pPr>
        <w:pStyle w:val="4"/>
        <w:tabs>
          <w:tab w:val="right" w:leader="dot" w:pos="8306"/>
        </w:tabs>
      </w:pPr>
      <w:r>
        <w:rPr>
          <w:rFonts w:hint="default"/>
          <w:bCs/>
          <w:lang w:val="en-US"/>
        </w:rPr>
        <w:t>4. Justification for recommendation and selection</w:t>
      </w:r>
      <w:r>
        <w:tab/>
      </w:r>
      <w:r>
        <w:fldChar w:fldCharType="begin"/>
      </w:r>
      <w:r>
        <w:instrText xml:space="preserve"> PAGEREF _Toc1072077194 \h </w:instrText>
      </w:r>
      <w:r>
        <w:fldChar w:fldCharType="separate"/>
      </w:r>
      <w:r>
        <w:t>4</w:t>
      </w:r>
      <w:r>
        <w:fldChar w:fldCharType="end"/>
      </w:r>
    </w:p>
    <w:p>
      <w:pPr>
        <w:pStyle w:val="5"/>
        <w:tabs>
          <w:tab w:val="right" w:leader="dot" w:pos="8306"/>
        </w:tabs>
      </w:pPr>
      <w:r>
        <w:rPr>
          <w:rFonts w:hint="default"/>
          <w:bCs/>
          <w:lang w:val="en-US"/>
        </w:rPr>
        <w:t>4.1 Assess the specific needs of the art environment</w:t>
      </w:r>
      <w:r>
        <w:tab/>
      </w:r>
      <w:r>
        <w:fldChar w:fldCharType="begin"/>
      </w:r>
      <w:r>
        <w:instrText xml:space="preserve"> PAGEREF _Toc1013601228 \h </w:instrText>
      </w:r>
      <w:r>
        <w:fldChar w:fldCharType="separate"/>
      </w:r>
      <w:r>
        <w:t>4</w:t>
      </w:r>
      <w:r>
        <w:fldChar w:fldCharType="end"/>
      </w:r>
    </w:p>
    <w:p>
      <w:pPr>
        <w:pStyle w:val="6"/>
        <w:tabs>
          <w:tab w:val="right" w:leader="dot" w:pos="8306"/>
        </w:tabs>
      </w:pPr>
      <w:r>
        <w:rPr>
          <w:rFonts w:hint="default"/>
          <w:bCs/>
          <w:lang w:val="en-US"/>
        </w:rPr>
        <w:t>4.1.1 Data organization</w:t>
      </w:r>
      <w:r>
        <w:tab/>
      </w:r>
      <w:r>
        <w:fldChar w:fldCharType="begin"/>
      </w:r>
      <w:r>
        <w:instrText xml:space="preserve"> PAGEREF _Toc1755550992 \h </w:instrText>
      </w:r>
      <w:r>
        <w:fldChar w:fldCharType="separate"/>
      </w:r>
      <w:r>
        <w:t>4</w:t>
      </w:r>
      <w:r>
        <w:fldChar w:fldCharType="end"/>
      </w:r>
    </w:p>
    <w:p>
      <w:pPr>
        <w:pStyle w:val="6"/>
        <w:tabs>
          <w:tab w:val="right" w:leader="dot" w:pos="8306"/>
        </w:tabs>
      </w:pPr>
      <w:r>
        <w:rPr>
          <w:rFonts w:hint="default"/>
          <w:bCs/>
          <w:lang w:val="en-US"/>
        </w:rPr>
        <w:t>4.1.2 Data integrity</w:t>
      </w:r>
      <w:r>
        <w:tab/>
      </w:r>
      <w:r>
        <w:fldChar w:fldCharType="begin"/>
      </w:r>
      <w:r>
        <w:instrText xml:space="preserve"> PAGEREF _Toc1267696411 \h </w:instrText>
      </w:r>
      <w:r>
        <w:fldChar w:fldCharType="separate"/>
      </w:r>
      <w:r>
        <w:t>4</w:t>
      </w:r>
      <w:r>
        <w:fldChar w:fldCharType="end"/>
      </w:r>
    </w:p>
    <w:p>
      <w:pPr>
        <w:pStyle w:val="6"/>
        <w:tabs>
          <w:tab w:val="right" w:leader="dot" w:pos="8306"/>
        </w:tabs>
      </w:pPr>
      <w:r>
        <w:rPr>
          <w:rFonts w:hint="default"/>
          <w:bCs/>
          <w:lang w:val="en-US"/>
        </w:rPr>
        <w:t>4.1.3 Data volume</w:t>
      </w:r>
      <w:r>
        <w:tab/>
      </w:r>
      <w:r>
        <w:fldChar w:fldCharType="begin"/>
      </w:r>
      <w:r>
        <w:instrText xml:space="preserve"> PAGEREF _Toc988317790 \h </w:instrText>
      </w:r>
      <w:r>
        <w:fldChar w:fldCharType="separate"/>
      </w:r>
      <w:r>
        <w:t>4</w:t>
      </w:r>
      <w:r>
        <w:fldChar w:fldCharType="end"/>
      </w:r>
    </w:p>
    <w:p>
      <w:pPr>
        <w:pStyle w:val="6"/>
        <w:tabs>
          <w:tab w:val="right" w:leader="dot" w:pos="8306"/>
        </w:tabs>
      </w:pPr>
      <w:r>
        <w:rPr>
          <w:rFonts w:hint="default"/>
          <w:bCs/>
          <w:lang w:val="en-US"/>
        </w:rPr>
        <w:t>4.1.4 Query complexity</w:t>
      </w:r>
      <w:r>
        <w:tab/>
      </w:r>
      <w:r>
        <w:fldChar w:fldCharType="begin"/>
      </w:r>
      <w:r>
        <w:instrText xml:space="preserve"> PAGEREF _Toc2018570632 \h </w:instrText>
      </w:r>
      <w:r>
        <w:fldChar w:fldCharType="separate"/>
      </w:r>
      <w:r>
        <w:t>4</w:t>
      </w:r>
      <w:r>
        <w:fldChar w:fldCharType="end"/>
      </w:r>
    </w:p>
    <w:p>
      <w:pPr>
        <w:pStyle w:val="6"/>
        <w:tabs>
          <w:tab w:val="right" w:leader="dot" w:pos="8306"/>
        </w:tabs>
      </w:pPr>
      <w:r>
        <w:rPr>
          <w:rFonts w:hint="default"/>
          <w:bCs/>
          <w:lang w:val="en-US"/>
        </w:rPr>
        <w:t>4.1.5 Scalability</w:t>
      </w:r>
      <w:r>
        <w:tab/>
      </w:r>
      <w:r>
        <w:fldChar w:fldCharType="begin"/>
      </w:r>
      <w:r>
        <w:instrText xml:space="preserve"> PAGEREF _Toc169956718 \h </w:instrText>
      </w:r>
      <w:r>
        <w:fldChar w:fldCharType="separate"/>
      </w:r>
      <w:r>
        <w:t>4</w:t>
      </w:r>
      <w:r>
        <w:fldChar w:fldCharType="end"/>
      </w:r>
    </w:p>
    <w:p>
      <w:pPr>
        <w:pStyle w:val="6"/>
        <w:tabs>
          <w:tab w:val="right" w:leader="dot" w:pos="8306"/>
        </w:tabs>
      </w:pPr>
      <w:r>
        <w:rPr>
          <w:rFonts w:hint="default"/>
          <w:bCs/>
          <w:lang w:val="en-US"/>
        </w:rPr>
        <w:t>4.1.6 Development convenience</w:t>
      </w:r>
      <w:r>
        <w:tab/>
      </w:r>
      <w:r>
        <w:fldChar w:fldCharType="begin"/>
      </w:r>
      <w:r>
        <w:instrText xml:space="preserve"> PAGEREF _Toc309308916 \h </w:instrText>
      </w:r>
      <w:r>
        <w:fldChar w:fldCharType="separate"/>
      </w:r>
      <w:r>
        <w:t>4</w:t>
      </w:r>
      <w:r>
        <w:fldChar w:fldCharType="end"/>
      </w:r>
    </w:p>
    <w:p>
      <w:pPr>
        <w:pStyle w:val="5"/>
        <w:tabs>
          <w:tab w:val="right" w:leader="dot" w:pos="8306"/>
        </w:tabs>
      </w:pPr>
      <w:r>
        <w:rPr>
          <w:rFonts w:hint="default"/>
          <w:bCs/>
          <w:lang w:val="en-US"/>
        </w:rPr>
        <w:t>4.2 Selection of NoSQL database</w:t>
      </w:r>
      <w:r>
        <w:tab/>
      </w:r>
      <w:r>
        <w:fldChar w:fldCharType="begin"/>
      </w:r>
      <w:r>
        <w:instrText xml:space="preserve"> PAGEREF _Toc1644525472 \h </w:instrText>
      </w:r>
      <w:r>
        <w:fldChar w:fldCharType="separate"/>
      </w:r>
      <w:r>
        <w:t>4</w:t>
      </w:r>
      <w:r>
        <w:fldChar w:fldCharType="end"/>
      </w:r>
    </w:p>
    <w:p>
      <w:pPr>
        <w:pStyle w:val="6"/>
        <w:tabs>
          <w:tab w:val="right" w:leader="dot" w:pos="8306"/>
        </w:tabs>
      </w:pPr>
      <w:r>
        <w:rPr>
          <w:rFonts w:hint="default"/>
          <w:bCs/>
          <w:lang w:val="en-US"/>
        </w:rPr>
        <w:t>4.2.1 Advantages of document database</w:t>
      </w:r>
      <w:r>
        <w:tab/>
      </w:r>
      <w:r>
        <w:fldChar w:fldCharType="begin"/>
      </w:r>
      <w:r>
        <w:instrText xml:space="preserve"> PAGEREF _Toc1425071014 \h </w:instrText>
      </w:r>
      <w:r>
        <w:fldChar w:fldCharType="separate"/>
      </w:r>
      <w:r>
        <w:t>5</w:t>
      </w:r>
      <w:r>
        <w:fldChar w:fldCharType="end"/>
      </w:r>
    </w:p>
    <w:p>
      <w:pPr>
        <w:pStyle w:val="6"/>
        <w:tabs>
          <w:tab w:val="right" w:leader="dot" w:pos="8306"/>
        </w:tabs>
      </w:pPr>
      <w:r>
        <w:rPr>
          <w:rFonts w:hint="default"/>
          <w:bCs/>
          <w:lang w:val="en-US"/>
        </w:rPr>
        <w:t>4.2.2 Advantages of graph databases</w:t>
      </w:r>
      <w:r>
        <w:tab/>
      </w:r>
      <w:r>
        <w:fldChar w:fldCharType="begin"/>
      </w:r>
      <w:r>
        <w:instrText xml:space="preserve"> PAGEREF _Toc283417307 \h </w:instrText>
      </w:r>
      <w:r>
        <w:fldChar w:fldCharType="separate"/>
      </w:r>
      <w:r>
        <w:t>5</w:t>
      </w:r>
      <w:r>
        <w:fldChar w:fldCharType="end"/>
      </w:r>
    </w:p>
    <w:p>
      <w:pPr>
        <w:pStyle w:val="6"/>
        <w:tabs>
          <w:tab w:val="right" w:leader="dot" w:pos="8306"/>
        </w:tabs>
      </w:pPr>
      <w:r>
        <w:rPr>
          <w:rFonts w:hint="default"/>
          <w:bCs/>
          <w:lang w:val="en-US"/>
        </w:rPr>
        <w:t>4.2.3 Application scenarios of key-value storage and wide column storage</w:t>
      </w:r>
      <w:r>
        <w:tab/>
      </w:r>
      <w:r>
        <w:fldChar w:fldCharType="begin"/>
      </w:r>
      <w:r>
        <w:instrText xml:space="preserve"> PAGEREF _Toc275949703 \h </w:instrText>
      </w:r>
      <w:r>
        <w:fldChar w:fldCharType="separate"/>
      </w:r>
      <w:r>
        <w:t>5</w:t>
      </w:r>
      <w:r>
        <w:fldChar w:fldCharType="end"/>
      </w:r>
    </w:p>
    <w:p>
      <w:pPr>
        <w:pStyle w:val="5"/>
        <w:tabs>
          <w:tab w:val="right" w:leader="dot" w:pos="8306"/>
        </w:tabs>
      </w:pPr>
      <w:r>
        <w:rPr>
          <w:rFonts w:hint="default"/>
          <w:bCs/>
          <w:lang w:val="en-US"/>
        </w:rPr>
        <w:t>4.3 Auxiliary applications of relational databases</w:t>
      </w:r>
      <w:r>
        <w:tab/>
      </w:r>
      <w:r>
        <w:fldChar w:fldCharType="begin"/>
      </w:r>
      <w:r>
        <w:instrText xml:space="preserve"> PAGEREF _Toc1469464448 \h </w:instrText>
      </w:r>
      <w:r>
        <w:fldChar w:fldCharType="separate"/>
      </w:r>
      <w:r>
        <w:t>5</w:t>
      </w:r>
      <w:r>
        <w:fldChar w:fldCharType="end"/>
      </w:r>
    </w:p>
    <w:p>
      <w:pPr>
        <w:pStyle w:val="5"/>
        <w:tabs>
          <w:tab w:val="right" w:leader="dot" w:pos="8306"/>
        </w:tabs>
      </w:pPr>
      <w:r>
        <w:rPr>
          <w:rFonts w:hint="default"/>
          <w:bCs/>
          <w:lang w:val="en-US"/>
        </w:rPr>
        <w:t>4.4 Specific case demonstration</w:t>
      </w:r>
      <w:r>
        <w:tab/>
      </w:r>
      <w:r>
        <w:fldChar w:fldCharType="begin"/>
      </w:r>
      <w:r>
        <w:instrText xml:space="preserve"> PAGEREF _Toc1227037036 \h </w:instrText>
      </w:r>
      <w:r>
        <w:fldChar w:fldCharType="separate"/>
      </w:r>
      <w:r>
        <w:t>5</w:t>
      </w:r>
      <w:r>
        <w:fldChar w:fldCharType="end"/>
      </w:r>
    </w:p>
    <w:p>
      <w:pPr>
        <w:pStyle w:val="4"/>
        <w:tabs>
          <w:tab w:val="right" w:leader="dot" w:pos="8306"/>
        </w:tabs>
      </w:pPr>
      <w:r>
        <w:rPr>
          <w:rFonts w:hint="default"/>
          <w:bCs/>
          <w:lang w:val="en-US"/>
        </w:rPr>
        <w:t>5. Demonstration of two database solutions</w:t>
      </w:r>
      <w:r>
        <w:tab/>
      </w:r>
      <w:r>
        <w:fldChar w:fldCharType="begin"/>
      </w:r>
      <w:r>
        <w:instrText xml:space="preserve"> PAGEREF _Toc526001911 \h </w:instrText>
      </w:r>
      <w:r>
        <w:fldChar w:fldCharType="separate"/>
      </w:r>
      <w:r>
        <w:t>5</w:t>
      </w:r>
      <w:r>
        <w:fldChar w:fldCharType="end"/>
      </w:r>
    </w:p>
    <w:p>
      <w:pPr>
        <w:pStyle w:val="5"/>
        <w:tabs>
          <w:tab w:val="right" w:leader="dot" w:pos="8306"/>
        </w:tabs>
      </w:pPr>
      <w:r>
        <w:rPr>
          <w:rFonts w:hint="default"/>
          <w:bCs/>
          <w:lang w:val="en-US"/>
        </w:rPr>
        <w:t>5.1 Traditional relational database demonstration (PostgreSQL)</w:t>
      </w:r>
      <w:r>
        <w:tab/>
      </w:r>
      <w:r>
        <w:fldChar w:fldCharType="begin"/>
      </w:r>
      <w:r>
        <w:instrText xml:space="preserve"> PAGEREF _Toc1471427125 \h </w:instrText>
      </w:r>
      <w:r>
        <w:fldChar w:fldCharType="separate"/>
      </w:r>
      <w:r>
        <w:t>5</w:t>
      </w:r>
      <w:r>
        <w:fldChar w:fldCharType="end"/>
      </w:r>
    </w:p>
    <w:p>
      <w:pPr>
        <w:pStyle w:val="6"/>
        <w:tabs>
          <w:tab w:val="right" w:leader="dot" w:pos="8306"/>
        </w:tabs>
      </w:pPr>
      <w:r>
        <w:rPr>
          <w:rFonts w:hint="default"/>
          <w:bCs/>
          <w:lang w:val="en-US"/>
        </w:rPr>
        <w:t>5.1.1 Table structure design</w:t>
      </w:r>
      <w:r>
        <w:tab/>
      </w:r>
      <w:r>
        <w:fldChar w:fldCharType="begin"/>
      </w:r>
      <w:r>
        <w:instrText xml:space="preserve"> PAGEREF _Toc2001494670 \h </w:instrText>
      </w:r>
      <w:r>
        <w:fldChar w:fldCharType="separate"/>
      </w:r>
      <w:r>
        <w:t>5</w:t>
      </w:r>
      <w:r>
        <w:fldChar w:fldCharType="end"/>
      </w:r>
    </w:p>
    <w:p>
      <w:pPr>
        <w:pStyle w:val="6"/>
        <w:tabs>
          <w:tab w:val="right" w:leader="dot" w:pos="8306"/>
        </w:tabs>
      </w:pPr>
      <w:r>
        <w:rPr>
          <w:rFonts w:hint="eastAsia"/>
          <w:bCs/>
          <w:lang w:val="en-US" w:eastAsia="zh-CN"/>
        </w:rPr>
        <w:t>5.1.2 Integrity constraints and query operations</w:t>
      </w:r>
      <w:r>
        <w:tab/>
      </w:r>
      <w:r>
        <w:fldChar w:fldCharType="begin"/>
      </w:r>
      <w:r>
        <w:instrText xml:space="preserve"> PAGEREF _Toc937072082 \h </w:instrText>
      </w:r>
      <w:r>
        <w:fldChar w:fldCharType="separate"/>
      </w:r>
      <w:r>
        <w:t>6</w:t>
      </w:r>
      <w:r>
        <w:fldChar w:fldCharType="end"/>
      </w:r>
    </w:p>
    <w:p>
      <w:pPr>
        <w:pStyle w:val="6"/>
        <w:tabs>
          <w:tab w:val="right" w:leader="dot" w:pos="8306"/>
        </w:tabs>
      </w:pPr>
      <w:r>
        <w:rPr>
          <w:rFonts w:hint="default"/>
          <w:bCs/>
          <w:lang w:val="en-US" w:eastAsia="zh-CN"/>
        </w:rPr>
        <w:t>5.1.3 Performance analysis and index optimization</w:t>
      </w:r>
      <w:r>
        <w:tab/>
      </w:r>
      <w:r>
        <w:fldChar w:fldCharType="begin"/>
      </w:r>
      <w:r>
        <w:instrText xml:space="preserve"> PAGEREF _Toc1872898723 \h </w:instrText>
      </w:r>
      <w:r>
        <w:fldChar w:fldCharType="separate"/>
      </w:r>
      <w:r>
        <w:t>6</w:t>
      </w:r>
      <w:r>
        <w:fldChar w:fldCharType="end"/>
      </w:r>
    </w:p>
    <w:p>
      <w:pPr>
        <w:pStyle w:val="5"/>
        <w:tabs>
          <w:tab w:val="right" w:leader="dot" w:pos="8306"/>
        </w:tabs>
      </w:pPr>
      <w:r>
        <w:rPr>
          <w:rFonts w:hint="default"/>
          <w:bCs/>
          <w:lang w:val="en-US" w:eastAsia="zh-CN"/>
        </w:rPr>
        <w:t>5.2 NoSQL database demonstration (MongoDB and Neo4j)</w:t>
      </w:r>
      <w:r>
        <w:tab/>
      </w:r>
      <w:r>
        <w:fldChar w:fldCharType="begin"/>
      </w:r>
      <w:r>
        <w:instrText xml:space="preserve"> PAGEREF _Toc2141023382 \h </w:instrText>
      </w:r>
      <w:r>
        <w:fldChar w:fldCharType="separate"/>
      </w:r>
      <w:r>
        <w:t>7</w:t>
      </w:r>
      <w:r>
        <w:fldChar w:fldCharType="end"/>
      </w:r>
    </w:p>
    <w:p>
      <w:pPr>
        <w:pStyle w:val="6"/>
        <w:tabs>
          <w:tab w:val="right" w:leader="dot" w:pos="8306"/>
        </w:tabs>
      </w:pPr>
      <w:r>
        <w:rPr>
          <w:rFonts w:hint="default"/>
          <w:bCs/>
          <w:lang w:val="en-US" w:eastAsia="zh-CN"/>
        </w:rPr>
        <w:t>5.2.1 MongoDB document database</w:t>
      </w:r>
      <w:r>
        <w:tab/>
      </w:r>
      <w:r>
        <w:fldChar w:fldCharType="begin"/>
      </w:r>
      <w:r>
        <w:instrText xml:space="preserve"> PAGEREF _Toc943992142 \h </w:instrText>
      </w:r>
      <w:r>
        <w:fldChar w:fldCharType="separate"/>
      </w:r>
      <w:r>
        <w:t>7</w:t>
      </w:r>
      <w:r>
        <w:fldChar w:fldCharType="end"/>
      </w:r>
    </w:p>
    <w:p>
      <w:pPr>
        <w:pStyle w:val="6"/>
        <w:tabs>
          <w:tab w:val="right" w:leader="dot" w:pos="8306"/>
        </w:tabs>
      </w:pPr>
      <w:r>
        <w:rPr>
          <w:rFonts w:hint="default"/>
          <w:bCs/>
          <w:lang w:val="en-US" w:eastAsia="zh-CN"/>
        </w:rPr>
        <w:t>5.2.2 Neo4j graph database</w:t>
      </w:r>
      <w:r>
        <w:tab/>
      </w:r>
      <w:r>
        <w:fldChar w:fldCharType="begin"/>
      </w:r>
      <w:r>
        <w:instrText xml:space="preserve"> PAGEREF _Toc66746558 \h </w:instrText>
      </w:r>
      <w:r>
        <w:fldChar w:fldCharType="separate"/>
      </w:r>
      <w:r>
        <w:t>7</w:t>
      </w:r>
      <w:r>
        <w:fldChar w:fldCharType="end"/>
      </w:r>
    </w:p>
    <w:p>
      <w:pPr>
        <w:pStyle w:val="6"/>
        <w:tabs>
          <w:tab w:val="right" w:leader="dot" w:pos="8306"/>
        </w:tabs>
      </w:pPr>
      <w:r>
        <w:rPr>
          <w:rFonts w:hint="default"/>
          <w:bCs/>
          <w:lang w:val="en-US" w:eastAsia="zh-CN"/>
        </w:rPr>
        <w:t>5.2.3 Performance analysis and index optimization</w:t>
      </w:r>
      <w:r>
        <w:tab/>
      </w:r>
      <w:r>
        <w:fldChar w:fldCharType="begin"/>
      </w:r>
      <w:r>
        <w:instrText xml:space="preserve"> PAGEREF _Toc822936572 \h </w:instrText>
      </w:r>
      <w:r>
        <w:fldChar w:fldCharType="separate"/>
      </w:r>
      <w:r>
        <w:t>7</w:t>
      </w:r>
      <w:r>
        <w:fldChar w:fldCharType="end"/>
      </w:r>
    </w:p>
    <w:p>
      <w:pPr>
        <w:pStyle w:val="5"/>
        <w:tabs>
          <w:tab w:val="right" w:leader="dot" w:pos="8306"/>
        </w:tabs>
      </w:pPr>
      <w:r>
        <w:rPr>
          <w:rFonts w:hint="default"/>
          <w:bCs/>
          <w:lang w:val="en-US" w:eastAsia="zh-CN"/>
        </w:rPr>
        <w:t>5.3 Case comparison and conclusion</w:t>
      </w:r>
      <w:r>
        <w:tab/>
      </w:r>
      <w:r>
        <w:fldChar w:fldCharType="begin"/>
      </w:r>
      <w:r>
        <w:instrText xml:space="preserve"> PAGEREF _Toc1300278924 \h </w:instrText>
      </w:r>
      <w:r>
        <w:fldChar w:fldCharType="separate"/>
      </w:r>
      <w:r>
        <w:t>8</w:t>
      </w:r>
      <w:r>
        <w:fldChar w:fldCharType="end"/>
      </w:r>
    </w:p>
    <w:p>
      <w:pPr>
        <w:pStyle w:val="4"/>
        <w:tabs>
          <w:tab w:val="right" w:leader="dot" w:pos="8306"/>
        </w:tabs>
      </w:pPr>
      <w:r>
        <w:rPr>
          <w:rFonts w:hint="default"/>
          <w:bCs/>
          <w:lang w:val="en-US" w:eastAsia="zh-CN"/>
        </w:rPr>
        <w:t>6. Justification for recommendation and selection</w:t>
      </w:r>
      <w:r>
        <w:tab/>
      </w:r>
      <w:r>
        <w:fldChar w:fldCharType="begin"/>
      </w:r>
      <w:r>
        <w:instrText xml:space="preserve"> PAGEREF _Toc994283796 \h </w:instrText>
      </w:r>
      <w:r>
        <w:fldChar w:fldCharType="separate"/>
      </w:r>
      <w:r>
        <w:t>8</w:t>
      </w:r>
      <w:r>
        <w:fldChar w:fldCharType="end"/>
      </w:r>
    </w:p>
    <w:p>
      <w:pPr>
        <w:pStyle w:val="4"/>
        <w:tabs>
          <w:tab w:val="right" w:leader="dot" w:pos="8306"/>
        </w:tabs>
      </w:pPr>
      <w:r>
        <w:rPr>
          <w:rFonts w:hint="default"/>
          <w:bCs/>
          <w:lang w:val="en-US" w:eastAsia="zh-CN"/>
        </w:rPr>
        <w:t>7. Deployment Strategy</w:t>
      </w:r>
      <w:r>
        <w:tab/>
      </w:r>
      <w:r>
        <w:fldChar w:fldCharType="begin"/>
      </w:r>
      <w:r>
        <w:instrText xml:space="preserve"> PAGEREF _Toc1357502065 \h </w:instrText>
      </w:r>
      <w:r>
        <w:fldChar w:fldCharType="separate"/>
      </w:r>
      <w:r>
        <w:t>8</w:t>
      </w:r>
      <w:r>
        <w:fldChar w:fldCharType="end"/>
      </w:r>
    </w:p>
    <w:p>
      <w:pPr>
        <w:pStyle w:val="5"/>
        <w:tabs>
          <w:tab w:val="right" w:leader="dot" w:pos="8306"/>
        </w:tabs>
      </w:pPr>
      <w:r>
        <w:rPr>
          <w:rFonts w:hint="default"/>
          <w:bCs/>
          <w:lang w:val="en-US" w:eastAsia="zh-CN"/>
        </w:rPr>
        <w:t>7.1 NoSQL Database Deployment</w:t>
      </w:r>
      <w:r>
        <w:tab/>
      </w:r>
      <w:r>
        <w:fldChar w:fldCharType="begin"/>
      </w:r>
      <w:r>
        <w:instrText xml:space="preserve"> PAGEREF _Toc670940727 \h </w:instrText>
      </w:r>
      <w:r>
        <w:fldChar w:fldCharType="separate"/>
      </w:r>
      <w:r>
        <w:t>8</w:t>
      </w:r>
      <w:r>
        <w:fldChar w:fldCharType="end"/>
      </w:r>
    </w:p>
    <w:p>
      <w:pPr>
        <w:pStyle w:val="6"/>
        <w:tabs>
          <w:tab w:val="right" w:leader="dot" w:pos="8306"/>
        </w:tabs>
      </w:pPr>
      <w:r>
        <w:rPr>
          <w:rFonts w:hint="default"/>
          <w:bCs/>
          <w:lang w:val="en-US" w:eastAsia="zh-CN"/>
        </w:rPr>
        <w:t>7.1.1 MongoDB</w:t>
      </w:r>
      <w:r>
        <w:tab/>
      </w:r>
      <w:r>
        <w:fldChar w:fldCharType="begin"/>
      </w:r>
      <w:r>
        <w:instrText xml:space="preserve"> PAGEREF _Toc64168292 \h </w:instrText>
      </w:r>
      <w:r>
        <w:fldChar w:fldCharType="separate"/>
      </w:r>
      <w:r>
        <w:t>8</w:t>
      </w:r>
      <w:r>
        <w:fldChar w:fldCharType="end"/>
      </w:r>
    </w:p>
    <w:p>
      <w:pPr>
        <w:pStyle w:val="6"/>
        <w:tabs>
          <w:tab w:val="right" w:leader="dot" w:pos="8306"/>
        </w:tabs>
      </w:pPr>
      <w:r>
        <w:rPr>
          <w:rFonts w:hint="default"/>
          <w:bCs/>
          <w:lang w:val="en-US" w:eastAsia="zh-CN"/>
        </w:rPr>
        <w:t>7.1.2 Neo4j</w:t>
      </w:r>
      <w:r>
        <w:tab/>
      </w:r>
      <w:r>
        <w:fldChar w:fldCharType="begin"/>
      </w:r>
      <w:r>
        <w:instrText xml:space="preserve"> PAGEREF _Toc439692850 \h </w:instrText>
      </w:r>
      <w:r>
        <w:fldChar w:fldCharType="separate"/>
      </w:r>
      <w:r>
        <w:t>8</w:t>
      </w:r>
      <w:r>
        <w:fldChar w:fldCharType="end"/>
      </w:r>
    </w:p>
    <w:p>
      <w:pPr>
        <w:pStyle w:val="5"/>
        <w:tabs>
          <w:tab w:val="right" w:leader="dot" w:pos="8306"/>
        </w:tabs>
      </w:pPr>
      <w:r>
        <w:rPr>
          <w:rFonts w:hint="default"/>
          <w:bCs/>
          <w:lang w:val="en-US" w:eastAsia="zh-CN"/>
        </w:rPr>
        <w:t>7.2 Relational Database Deployment</w:t>
      </w:r>
      <w:r>
        <w:tab/>
      </w:r>
      <w:r>
        <w:fldChar w:fldCharType="begin"/>
      </w:r>
      <w:r>
        <w:instrText xml:space="preserve"> PAGEREF _Toc426500623 \h </w:instrText>
      </w:r>
      <w:r>
        <w:fldChar w:fldCharType="separate"/>
      </w:r>
      <w:r>
        <w:t>9</w:t>
      </w:r>
      <w:r>
        <w:fldChar w:fldCharType="end"/>
      </w:r>
    </w:p>
    <w:p>
      <w:pPr>
        <w:pStyle w:val="6"/>
        <w:tabs>
          <w:tab w:val="right" w:leader="dot" w:pos="8306"/>
        </w:tabs>
      </w:pPr>
      <w:r>
        <w:rPr>
          <w:rFonts w:hint="default"/>
          <w:bCs/>
          <w:lang w:val="en-US" w:eastAsia="zh-CN"/>
        </w:rPr>
        <w:t>7.2.1 PostgreSQL</w:t>
      </w:r>
      <w:r>
        <w:tab/>
      </w:r>
      <w:r>
        <w:fldChar w:fldCharType="begin"/>
      </w:r>
      <w:r>
        <w:instrText xml:space="preserve"> PAGEREF _Toc2043040722 \h </w:instrText>
      </w:r>
      <w:r>
        <w:fldChar w:fldCharType="separate"/>
      </w:r>
      <w:r>
        <w:t>9</w:t>
      </w:r>
      <w:r>
        <w:fldChar w:fldCharType="end"/>
      </w:r>
    </w:p>
    <w:p>
      <w:pPr>
        <w:pStyle w:val="4"/>
        <w:tabs>
          <w:tab w:val="right" w:leader="dot" w:pos="8306"/>
        </w:tabs>
      </w:pPr>
      <w:r>
        <w:rPr>
          <w:rFonts w:hint="default"/>
          <w:bCs/>
          <w:lang w:val="en-US" w:eastAsia="zh-CN"/>
        </w:rPr>
        <w:t>8. Importance of Data Security and Backup</w:t>
      </w:r>
      <w:r>
        <w:tab/>
      </w:r>
      <w:r>
        <w:fldChar w:fldCharType="begin"/>
      </w:r>
      <w:r>
        <w:instrText xml:space="preserve"> PAGEREF _Toc1269382771 \h </w:instrText>
      </w:r>
      <w:r>
        <w:fldChar w:fldCharType="separate"/>
      </w:r>
      <w:r>
        <w:t>9</w:t>
      </w:r>
      <w:r>
        <w:fldChar w:fldCharType="end"/>
      </w:r>
    </w:p>
    <w:p>
      <w:pPr>
        <w:pStyle w:val="5"/>
        <w:tabs>
          <w:tab w:val="right" w:leader="dot" w:pos="8306"/>
        </w:tabs>
      </w:pPr>
      <w:r>
        <w:rPr>
          <w:rFonts w:hint="default"/>
          <w:bCs/>
          <w:lang w:val="en-US" w:eastAsia="zh-CN"/>
        </w:rPr>
        <w:t>8.1 Data Security</w:t>
      </w:r>
      <w:r>
        <w:tab/>
      </w:r>
      <w:r>
        <w:fldChar w:fldCharType="begin"/>
      </w:r>
      <w:r>
        <w:instrText xml:space="preserve"> PAGEREF _Toc1413682899 \h </w:instrText>
      </w:r>
      <w:r>
        <w:fldChar w:fldCharType="separate"/>
      </w:r>
      <w:r>
        <w:t>9</w:t>
      </w:r>
      <w:r>
        <w:fldChar w:fldCharType="end"/>
      </w:r>
    </w:p>
    <w:p>
      <w:pPr>
        <w:pStyle w:val="5"/>
        <w:tabs>
          <w:tab w:val="right" w:leader="dot" w:pos="8306"/>
        </w:tabs>
      </w:pPr>
      <w:r>
        <w:rPr>
          <w:rFonts w:hint="default"/>
          <w:bCs/>
          <w:lang w:val="en-US" w:eastAsia="zh-CN"/>
        </w:rPr>
        <w:t>8.2 Importance of Backups</w:t>
      </w:r>
      <w:r>
        <w:tab/>
      </w:r>
      <w:r>
        <w:fldChar w:fldCharType="begin"/>
      </w:r>
      <w:r>
        <w:instrText xml:space="preserve"> PAGEREF _Toc9413085 \h </w:instrText>
      </w:r>
      <w:r>
        <w:fldChar w:fldCharType="separate"/>
      </w:r>
      <w:r>
        <w:t>9</w:t>
      </w:r>
      <w:r>
        <w:fldChar w:fldCharType="end"/>
      </w:r>
    </w:p>
    <w:p>
      <w:pPr>
        <w:pStyle w:val="4"/>
        <w:tabs>
          <w:tab w:val="right" w:leader="dot" w:pos="8306"/>
        </w:tabs>
      </w:pPr>
      <w:r>
        <w:rPr>
          <w:rFonts w:hint="default"/>
          <w:bCs/>
          <w:lang w:val="en-US" w:eastAsia="zh-CN"/>
        </w:rPr>
        <w:t>9. Alignment with Project Goals and Challenges</w:t>
      </w:r>
      <w:r>
        <w:tab/>
      </w:r>
      <w:r>
        <w:fldChar w:fldCharType="begin"/>
      </w:r>
      <w:r>
        <w:instrText xml:space="preserve"> PAGEREF _Toc1439413364 \h </w:instrText>
      </w:r>
      <w:r>
        <w:fldChar w:fldCharType="separate"/>
      </w:r>
      <w:r>
        <w:t>9</w:t>
      </w:r>
      <w:r>
        <w:fldChar w:fldCharType="end"/>
      </w:r>
    </w:p>
    <w:p>
      <w:pPr>
        <w:pStyle w:val="4"/>
        <w:tabs>
          <w:tab w:val="right" w:leader="dot" w:pos="8306"/>
        </w:tabs>
      </w:pPr>
      <w:r>
        <w:rPr>
          <w:rFonts w:hint="default"/>
          <w:bCs/>
          <w:lang w:val="en-US" w:eastAsia="zh-CN"/>
        </w:rPr>
        <w:t>10. Conclusion</w:t>
      </w:r>
      <w:r>
        <w:tab/>
      </w:r>
      <w:r>
        <w:fldChar w:fldCharType="begin"/>
      </w:r>
      <w:r>
        <w:instrText xml:space="preserve"> PAGEREF _Toc817125293 \h </w:instrText>
      </w:r>
      <w:r>
        <w:fldChar w:fldCharType="separate"/>
      </w:r>
      <w:r>
        <w:t>9</w:t>
      </w:r>
      <w:r>
        <w:fldChar w:fldCharType="end"/>
      </w:r>
    </w:p>
    <w:p>
      <w:pPr>
        <w:pStyle w:val="4"/>
        <w:tabs>
          <w:tab w:val="right" w:leader="dot" w:pos="8306"/>
        </w:tabs>
      </w:pPr>
      <w:r>
        <w:rPr>
          <w:rFonts w:hint="eastAsia"/>
          <w:bCs/>
          <w:lang w:val="en-US" w:eastAsia="zh-CN"/>
        </w:rPr>
        <w:t xml:space="preserve">11 </w:t>
      </w:r>
      <w:r>
        <w:rPr>
          <w:rFonts w:hint="default"/>
          <w:bCs/>
          <w:lang w:val="en-US" w:eastAsia="zh-CN"/>
        </w:rPr>
        <w:t>References:</w:t>
      </w:r>
      <w:r>
        <w:tab/>
      </w:r>
      <w:r>
        <w:fldChar w:fldCharType="begin"/>
      </w:r>
      <w:r>
        <w:instrText xml:space="preserve"> PAGEREF _Toc266876886 \h </w:instrText>
      </w:r>
      <w:r>
        <w:fldChar w:fldCharType="separate"/>
      </w:r>
      <w:r>
        <w:t>10</w:t>
      </w:r>
      <w:r>
        <w:fldChar w:fldCharType="end"/>
      </w:r>
    </w:p>
    <w:p>
      <w:pPr>
        <w:rPr>
          <w:rFonts w:hint="default"/>
          <w:lang w:val="en-US"/>
        </w:rPr>
      </w:pPr>
      <w:r>
        <w:rPr>
          <w:rFonts w:hint="default"/>
          <w:lang w:val="en-US"/>
        </w:rPr>
        <w:fldChar w:fldCharType="end"/>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rPr>
      </w:pPr>
      <w:bookmarkStart w:id="49" w:name="_GoBack"/>
      <w:bookmarkEnd w:id="49"/>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lang w:val="en-US"/>
        </w:rPr>
      </w:pPr>
      <w:bookmarkStart w:id="0" w:name="_Toc520233464"/>
      <w:r>
        <w:rPr>
          <w:rFonts w:hint="default"/>
          <w:b/>
          <w:bCs/>
          <w:lang w:val="en-US"/>
        </w:rPr>
        <w:t>Abstract</w:t>
      </w:r>
      <w:bookmarkEnd w:id="0"/>
    </w:p>
    <w:p>
      <w:pPr>
        <w:rPr>
          <w:rFonts w:hint="default"/>
          <w:lang w:val="en-US"/>
        </w:rPr>
      </w:pPr>
    </w:p>
    <w:p>
      <w:pPr>
        <w:rPr>
          <w:rFonts w:hint="default"/>
          <w:lang w:val="en-US"/>
        </w:rPr>
      </w:pPr>
      <w:r>
        <w:rPr>
          <w:rFonts w:hint="default"/>
          <w:lang w:val="en-US"/>
        </w:rPr>
        <w:t>ArtVista Digital Art Market is a digital art market headquartered in Swansea, aiming to provide global art lovers with colorful digital artworks through digital downloads and streaming media. ArtVista works with a wide range of artists and studios, with the main partner being Wales Arts Centre, and is committed to creating an online platform that allows users to explore art, make purchases and support their favorite artists. To achieve its ambitious goals, ArtVista found itself in urgent need of a robust data storage solution that could cater to its growing business and user requirements.</w:t>
      </w:r>
    </w:p>
    <w:p>
      <w:pPr>
        <w:rPr>
          <w:rFonts w:hint="default"/>
          <w:lang w:val="en-US"/>
        </w:rPr>
      </w:pPr>
    </w:p>
    <w:p>
      <w:pPr>
        <w:rPr>
          <w:rFonts w:hint="default"/>
          <w:u w:val="single"/>
          <w:lang w:val="en-US"/>
        </w:rPr>
      </w:pPr>
      <w:r>
        <w:rPr>
          <w:rFonts w:hint="default"/>
          <w:lang w:val="en-US"/>
        </w:rPr>
        <w:t>This report is crafted with the aim of presenting ArtVista's digital art market with a comprehensive database solution. We delve deep into the realm of both traditional relational databases and NoSQL databases, conducting a thorough exploration to tailor recommendations specific to ArtVista's needs. The report unfolds by shedding light on the typical use cases of each database type, drawing comparisons between their distinctive features, and navigating the decision-making process of opting for a NoSQL database over the conventional relational counterparts. The crux of our recommendations comes to life through a hands-on demonstration of two database solutions, offering ArtVista tangible insights to guide informed decisions during the implementation phase.</w:t>
      </w:r>
    </w:p>
    <w:p>
      <w:pPr>
        <w:rPr>
          <w:rFonts w:hint="default"/>
          <w:lang w:val="en-U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lang w:val="en-US"/>
        </w:rPr>
      </w:pPr>
      <w:bookmarkStart w:id="1" w:name="_Toc1157902511"/>
      <w:r>
        <w:rPr>
          <w:rFonts w:hint="default"/>
          <w:b/>
          <w:bCs/>
          <w:lang w:val="en-US"/>
        </w:rPr>
        <w:t>Introduction</w:t>
      </w:r>
      <w:bookmarkEnd w:id="1"/>
    </w:p>
    <w:p>
      <w:pPr>
        <w:rPr>
          <w:rFonts w:hint="default"/>
          <w:lang w:val="en-US"/>
        </w:rPr>
      </w:pPr>
    </w:p>
    <w:p>
      <w:pPr>
        <w:rPr>
          <w:rFonts w:hint="default"/>
          <w:lang w:val="en-US"/>
        </w:rPr>
      </w:pPr>
      <w:r>
        <w:rPr>
          <w:rFonts w:hint="default"/>
          <w:lang w:val="en-US"/>
        </w:rPr>
        <w:t>In today's digital era, the art market has undergone a significant transformation, moving beyond traditional galleries to embrace the vast possibilities offered by online platforms. This shift not only broadens exposure and sales avenues for artists but also enhances the convenience of the art-buying experience for users. Embracing this digital evolution, ArtVista Digital Art Market is actively transitioning its operations into the digital realm to cater to the demands of the modern art landscape.</w:t>
      </w:r>
    </w:p>
    <w:p>
      <w:pPr>
        <w:rPr>
          <w:rFonts w:hint="default"/>
          <w:lang w:val="en-US"/>
        </w:rPr>
      </w:pPr>
    </w:p>
    <w:p>
      <w:pPr>
        <w:rPr>
          <w:rFonts w:hint="default"/>
          <w:lang w:val="en-US"/>
        </w:rPr>
      </w:pPr>
      <w:r>
        <w:rPr>
          <w:rFonts w:hint="default"/>
          <w:lang w:val="en-US"/>
        </w:rPr>
        <w:t>As ArtVista expands its footprint in the digital domain, it encounters various challenges. These include managing the diverse range of artworks, handling a substantial user base, navigating intricate art transactions, and overseeing collaborative relationships with artists and studios. To effectively tackle these challenges, ArtVista sought professional advice to identify a data storage solution that aligns seamlessly with its evolving needs.</w:t>
      </w:r>
    </w:p>
    <w:p>
      <w:pPr>
        <w:keepNext w:val="0"/>
        <w:keepLines w:val="0"/>
        <w:pageBreakBefore w:val="0"/>
        <w:widowControl/>
        <w:numPr>
          <w:numId w:val="0"/>
        </w:numPr>
        <w:kinsoku/>
        <w:wordWrap/>
        <w:overflowPunct/>
        <w:topLinePunct w:val="0"/>
        <w:autoSpaceDE/>
        <w:autoSpaceDN/>
        <w:bidi w:val="0"/>
        <w:adjustRightInd/>
        <w:snapToGrid/>
        <w:textAlignment w:val="auto"/>
        <w:outlineLvl w:val="0"/>
        <w:rPr>
          <w:rFonts w:hint="default"/>
          <w:b/>
          <w:bCs/>
          <w:lang w:val="en-US"/>
        </w:rPr>
      </w:pPr>
    </w:p>
    <w:p>
      <w:pPr>
        <w:keepNext w:val="0"/>
        <w:keepLines w:val="0"/>
        <w:pageBreakBefore w:val="0"/>
        <w:widowControl/>
        <w:numPr>
          <w:numId w:val="0"/>
        </w:numPr>
        <w:kinsoku/>
        <w:wordWrap/>
        <w:overflowPunct/>
        <w:topLinePunct w:val="0"/>
        <w:autoSpaceDE/>
        <w:autoSpaceDN/>
        <w:bidi w:val="0"/>
        <w:adjustRightInd/>
        <w:snapToGrid/>
        <w:textAlignment w:val="auto"/>
        <w:outlineLvl w:val="1"/>
        <w:rPr>
          <w:rFonts w:hint="default"/>
          <w:b/>
          <w:bCs/>
          <w:lang w:val="en-US"/>
        </w:rPr>
      </w:pPr>
      <w:bookmarkStart w:id="2" w:name="_Toc370693263"/>
      <w:r>
        <w:rPr>
          <w:rFonts w:hint="default"/>
          <w:b/>
          <w:bCs/>
          <w:lang w:val="en-US"/>
        </w:rPr>
        <w:t>2.1 Challenges and Objectives</w:t>
      </w:r>
      <w:bookmarkEnd w:id="2"/>
    </w:p>
    <w:p>
      <w:pPr>
        <w:rPr>
          <w:rFonts w:hint="default"/>
          <w:lang w:val="en-US"/>
        </w:rPr>
      </w:pPr>
      <w:r>
        <w:rPr>
          <w:rFonts w:hint="default"/>
          <w:lang w:val="en-US"/>
        </w:rPr>
        <w:t>ArtVista faces the intricate task of managing a diverse array of artworks and a substantial user base, coupled with the complexity of art transactions and the dynamics of artist-studio partnerships. Meeting these objectives necessitates a robust, adaptable, and dependable database solution to underpin the ongoing growth of ArtVista's operations.</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3" w:name="_Toc391611294"/>
      <w:r>
        <w:rPr>
          <w:rFonts w:hint="default"/>
          <w:b/>
          <w:bCs/>
          <w:lang w:val="en-US"/>
        </w:rPr>
        <w:t>2.2 Significance of Database Selection</w:t>
      </w:r>
      <w:bookmarkEnd w:id="3"/>
    </w:p>
    <w:p>
      <w:pPr>
        <w:rPr>
          <w:rFonts w:hint="default"/>
          <w:lang w:val="en-US"/>
        </w:rPr>
      </w:pPr>
      <w:r>
        <w:rPr>
          <w:rFonts w:hint="default"/>
          <w:lang w:val="en-US"/>
        </w:rPr>
        <w:t>In the realm of the digital art market, data plays a pivotal role in propelling business expansion and ensuring an exceptional user journey. ArtVista required a database solution that is not only flexible, scalable, and high-performing but also capable of accommodating the surge in data volumes, facilitating intricate query operations, and upholding the integrity and security of the stored data.</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b/>
          <w:bCs/>
          <w:lang w:val="en-US"/>
        </w:rPr>
      </w:pPr>
      <w:bookmarkStart w:id="4" w:name="_Toc1921123850"/>
      <w:r>
        <w:rPr>
          <w:rFonts w:hint="default"/>
          <w:b/>
          <w:bCs/>
          <w:lang w:val="en-US"/>
        </w:rPr>
        <w:t>3. Database type comparison</w:t>
      </w:r>
      <w:bookmarkEnd w:id="4"/>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5" w:name="_Toc911914305"/>
      <w:r>
        <w:rPr>
          <w:rFonts w:hint="default"/>
          <w:b/>
          <w:bCs/>
          <w:lang w:val="en-US"/>
        </w:rPr>
        <w:t>3.1 Traditional relational database</w:t>
      </w:r>
      <w:bookmarkEnd w:id="5"/>
    </w:p>
    <w:p>
      <w:pPr>
        <w:rPr>
          <w:rFonts w:hint="default"/>
          <w:lang w:val="en-US"/>
        </w:rPr>
      </w:pPr>
      <w:r>
        <w:rPr>
          <w:rFonts w:hint="default"/>
          <w:lang w:val="en-US"/>
        </w:rPr>
        <w:t>Traditional relational databases are widely used in the industry and emphasize the structuring and consistency of data. This type of database stores data in tabular form and uses SQL language for query and management. One of the advantages of a relational database is that the relationship between data is clear and has good transaction support to ensure data integrity[1]. However, with the expansion of business scale, traditional relational databases have shown certain limitations in dealing with large-scale, highly correlated data[2].</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6" w:name="_Toc2100419143"/>
      <w:r>
        <w:rPr>
          <w:rFonts w:hint="default"/>
          <w:b/>
          <w:bCs/>
          <w:lang w:val="en-US"/>
        </w:rPr>
        <w:t>3.2 NoSQL database</w:t>
      </w:r>
      <w:bookmarkEnd w:id="6"/>
    </w:p>
    <w:p>
      <w:pPr>
        <w:rPr>
          <w:rFonts w:hint="default"/>
          <w:lang w:val="en-US"/>
        </w:rPr>
      </w:pPr>
      <w:r>
        <w:rPr>
          <w:rFonts w:hint="default"/>
          <w:lang w:val="en-US"/>
        </w:rPr>
        <w:t>NoSQL database is a new type of database compared to traditional relational databases. Its design goal is to meet the needs of big data and real-time applications. In NoSQL databases, data is stored in a more flexible form, which can be documents, graphs, key-value pairs, or wide column data. This flexibility makes NoSQL databases more suitable for scenarios like the ArtVista digital art market, where artwork data may contain complex structures and large amounts of metadata.</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7" w:name="_Toc1408347015"/>
      <w:r>
        <w:rPr>
          <w:rFonts w:hint="default"/>
          <w:b/>
          <w:bCs/>
          <w:lang w:val="en-US"/>
        </w:rPr>
        <w:t>3.2.1 Document database</w:t>
      </w:r>
      <w:bookmarkEnd w:id="7"/>
    </w:p>
    <w:p>
      <w:pPr>
        <w:rPr>
          <w:rFonts w:hint="default"/>
          <w:lang w:val="en-US"/>
        </w:rPr>
      </w:pPr>
    </w:p>
    <w:p>
      <w:pPr>
        <w:rPr>
          <w:rFonts w:hint="default"/>
          <w:lang w:val="en-US"/>
        </w:rPr>
      </w:pPr>
      <w:r>
        <w:rPr>
          <w:rFonts w:hint="default"/>
          <w:lang w:val="en-US"/>
        </w:rPr>
        <w:t>Document databases, such as MongoDB, are suitable for storing and querying semi-structured data, such as JSON or XML documents. They provide a more flexible model that can easily adapt to the diversity of artwork information. Through a document-based database, ArtVista can organize and store detailed information about artworks in a more free way[3].</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8" w:name="_Toc523523871"/>
      <w:r>
        <w:rPr>
          <w:rFonts w:hint="default"/>
          <w:b/>
          <w:bCs/>
          <w:lang w:val="en-US"/>
        </w:rPr>
        <w:t>3.2.2 Graph database</w:t>
      </w:r>
      <w:bookmarkEnd w:id="8"/>
    </w:p>
    <w:p>
      <w:pPr>
        <w:rPr>
          <w:rFonts w:hint="default"/>
          <w:lang w:val="en-US"/>
        </w:rPr>
      </w:pPr>
    </w:p>
    <w:p>
      <w:pPr>
        <w:rPr>
          <w:rFonts w:hint="default"/>
          <w:lang w:val="en-US"/>
        </w:rPr>
      </w:pPr>
      <w:r>
        <w:rPr>
          <w:rFonts w:hint="default"/>
          <w:lang w:val="en-US"/>
        </w:rPr>
        <w:t>Graph databases, typically represented by Neo4j, focus on processing relationships between entities. In the digital art market, there are complex relationships between artists, studios, and artworks, and graph databases can represent and query these relationships more naturally[4].</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9" w:name="_Toc625198138"/>
      <w:r>
        <w:rPr>
          <w:rFonts w:hint="default"/>
          <w:b/>
          <w:bCs/>
          <w:lang w:val="en-US"/>
        </w:rPr>
        <w:t>3.2.3 Key-value storage</w:t>
      </w:r>
      <w:bookmarkEnd w:id="9"/>
    </w:p>
    <w:p>
      <w:pPr>
        <w:rPr>
          <w:rFonts w:hint="default"/>
          <w:lang w:val="en-US"/>
        </w:rPr>
      </w:pPr>
    </w:p>
    <w:p>
      <w:pPr>
        <w:rPr>
          <w:rFonts w:hint="default"/>
          <w:lang w:val="en-US"/>
        </w:rPr>
      </w:pPr>
      <w:r>
        <w:rPr>
          <w:rFonts w:hint="default"/>
          <w:lang w:val="en-US"/>
        </w:rPr>
        <w:t>Key-value store databases, such as Redis, are suitable for simple data storage and retrieval. For the ArtVista digital art market, key-value storage can be used to efficiently manage simple but frequently accessed data such as user information and shopping carts.</w:t>
      </w: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b/>
          <w:bCs/>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0" w:name="_Toc67620595"/>
      <w:r>
        <w:rPr>
          <w:rFonts w:hint="default"/>
          <w:b/>
          <w:bCs/>
          <w:lang w:val="en-US"/>
        </w:rPr>
        <w:t>3.2.4 Wide column storage</w:t>
      </w:r>
      <w:bookmarkEnd w:id="10"/>
    </w:p>
    <w:p>
      <w:pPr>
        <w:rPr>
          <w:rFonts w:hint="default"/>
          <w:lang w:val="en-US"/>
        </w:rPr>
      </w:pPr>
    </w:p>
    <w:p>
      <w:pPr>
        <w:rPr>
          <w:rFonts w:hint="default"/>
          <w:lang w:val="en-US"/>
        </w:rPr>
      </w:pPr>
      <w:r>
        <w:rPr>
          <w:rFonts w:hint="default"/>
          <w:lang w:val="en-US"/>
        </w:rPr>
        <w:t>Wide column store databases, such as Apache Cassandra, are suitable for scenarios that require high scalability and high write throughput. For ArtVista, which stores large amounts of artwork information and transaction records, wide column storage provides horizontal expansion capabilities to ensure efficient data processing[5].</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11" w:name="_Toc480490902"/>
      <w:r>
        <w:rPr>
          <w:rFonts w:hint="default"/>
          <w:b/>
          <w:bCs/>
          <w:lang w:val="en-US"/>
        </w:rPr>
        <w:t>3.3 Comparative analysis</w:t>
      </w:r>
      <w:bookmarkEnd w:id="11"/>
    </w:p>
    <w:p>
      <w:pPr>
        <w:rPr>
          <w:rFonts w:hint="default"/>
          <w:lang w:val="en-US"/>
        </w:rPr>
      </w:pPr>
      <w:r>
        <w:rPr>
          <w:rFonts w:hint="default"/>
          <w:lang w:val="en-US"/>
        </w:rPr>
        <w:t>There are obvious differences in data storage and processing between traditional relational databases and NoSQL databases. Traditional relational databases emphasize the structure and consistency of data and are suitable for scenarios that require high transaction integrity. However, for applications such as the ArtVista digital art market that need to process large amounts of semi-structured data and complex relationships, NoSQL databases have more advantages. The flexibility, scalability and high performance of NoSQL databases make them more suitable to meet the challenges of the art market's growing data and user volumes.</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b/>
          <w:bCs/>
          <w:lang w:val="en-US"/>
        </w:rPr>
      </w:pPr>
      <w:bookmarkStart w:id="12" w:name="_Toc1072077194"/>
      <w:r>
        <w:rPr>
          <w:rFonts w:hint="default"/>
          <w:b/>
          <w:bCs/>
          <w:lang w:val="en-US"/>
        </w:rPr>
        <w:t>4. Justification for recommendation and selection</w:t>
      </w:r>
      <w:bookmarkEnd w:id="12"/>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13" w:name="_Toc1013601228"/>
      <w:r>
        <w:rPr>
          <w:rFonts w:hint="default"/>
          <w:b/>
          <w:bCs/>
          <w:lang w:val="en-US"/>
        </w:rPr>
        <w:t>4.1 Assess the specific needs of the art environment</w:t>
      </w:r>
      <w:bookmarkEnd w:id="13"/>
    </w:p>
    <w:p>
      <w:pPr>
        <w:rPr>
          <w:rFonts w:hint="default"/>
          <w:lang w:val="en-US"/>
        </w:rPr>
      </w:pPr>
      <w:r>
        <w:rPr>
          <w:rFonts w:hint="default"/>
          <w:lang w:val="en-US"/>
        </w:rPr>
        <w:t>In order to choose the best database solution for the ArtVista digital art market, we must have a deep understanding of its specific needs. During this process, we considered the following key factors:</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4" w:name="_Toc1755550992"/>
      <w:r>
        <w:rPr>
          <w:rFonts w:hint="default"/>
          <w:b/>
          <w:bCs/>
          <w:lang w:val="en-US"/>
        </w:rPr>
        <w:t>4.1.1 Data organization</w:t>
      </w:r>
      <w:bookmarkEnd w:id="14"/>
    </w:p>
    <w:p>
      <w:pPr>
        <w:rPr>
          <w:rFonts w:hint="default"/>
          <w:lang w:val="en-US"/>
        </w:rPr>
      </w:pPr>
    </w:p>
    <w:p>
      <w:pPr>
        <w:rPr>
          <w:rFonts w:hint="default"/>
          <w:lang w:val="en-US"/>
        </w:rPr>
      </w:pPr>
      <w:r>
        <w:rPr>
          <w:rFonts w:hint="default"/>
          <w:lang w:val="en-US"/>
        </w:rPr>
        <w:t>ArtVista's data is diverse, covering detailed information about artworks, user information, and complex relationships. A database is needed that can support this diverse data organization and provide a flexible data model.</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5" w:name="_Toc1267696411"/>
      <w:r>
        <w:rPr>
          <w:rFonts w:hint="default"/>
          <w:b/>
          <w:bCs/>
          <w:lang w:val="en-US"/>
        </w:rPr>
        <w:t>4.1.2 Data integrity</w:t>
      </w:r>
      <w:bookmarkEnd w:id="15"/>
    </w:p>
    <w:p>
      <w:pPr>
        <w:rPr>
          <w:rFonts w:hint="default"/>
          <w:lang w:val="en-US"/>
        </w:rPr>
      </w:pPr>
    </w:p>
    <w:p>
      <w:pPr>
        <w:rPr>
          <w:rFonts w:hint="default"/>
          <w:lang w:val="en-US"/>
        </w:rPr>
      </w:pPr>
      <w:r>
        <w:rPr>
          <w:rFonts w:hint="default"/>
          <w:lang w:val="en-US"/>
        </w:rPr>
        <w:t>In the digital art market, data integrity is crucial. Whether it is artwork information or user information, it needs to be reliably protected. Database selection must have strong integrity constraints and transaction support.</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6" w:name="_Toc988317790"/>
      <w:r>
        <w:rPr>
          <w:rFonts w:hint="default"/>
          <w:b/>
          <w:bCs/>
          <w:lang w:val="en-US"/>
        </w:rPr>
        <w:t>4.1.3 Data volume</w:t>
      </w:r>
      <w:bookmarkEnd w:id="16"/>
    </w:p>
    <w:p>
      <w:pPr>
        <w:rPr>
          <w:rFonts w:hint="default"/>
          <w:lang w:val="en-US"/>
        </w:rPr>
      </w:pPr>
    </w:p>
    <w:p>
      <w:pPr>
        <w:rPr>
          <w:rFonts w:hint="default"/>
          <w:lang w:val="en-US"/>
        </w:rPr>
      </w:pPr>
      <w:r>
        <w:rPr>
          <w:rFonts w:hint="default"/>
          <w:lang w:val="en-US"/>
        </w:rPr>
        <w:t>Considering the continuous expansion of the ArtVista digital art market, the selected database needed to be able to handle large-scale data while maintaining efficient performance.</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7" w:name="_Toc2018570632"/>
      <w:r>
        <w:rPr>
          <w:rFonts w:hint="default"/>
          <w:b/>
          <w:bCs/>
          <w:lang w:val="en-US"/>
        </w:rPr>
        <w:t>4.1.4 Query complexity</w:t>
      </w:r>
      <w:bookmarkEnd w:id="17"/>
    </w:p>
    <w:p>
      <w:pPr>
        <w:rPr>
          <w:rFonts w:hint="default"/>
          <w:lang w:val="en-US"/>
        </w:rPr>
      </w:pPr>
    </w:p>
    <w:p>
      <w:pPr>
        <w:rPr>
          <w:rFonts w:hint="default"/>
          <w:lang w:val="en-US"/>
        </w:rPr>
      </w:pPr>
      <w:r>
        <w:rPr>
          <w:rFonts w:hint="default"/>
          <w:lang w:val="en-US"/>
        </w:rPr>
        <w:t>Since it involves many aspects of information such as artworks, users, and transactions, the database must be able to support complex query operations to meet ArtVista’s needs for data analysis and extraction.</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8" w:name="_Toc169956718"/>
      <w:r>
        <w:rPr>
          <w:rFonts w:hint="default"/>
          <w:b/>
          <w:bCs/>
          <w:lang w:val="en-US"/>
        </w:rPr>
        <w:t>4.1.5 Scalability</w:t>
      </w:r>
      <w:bookmarkEnd w:id="18"/>
    </w:p>
    <w:p>
      <w:pPr>
        <w:rPr>
          <w:rFonts w:hint="default"/>
          <w:lang w:val="en-US"/>
        </w:rPr>
      </w:pPr>
    </w:p>
    <w:p>
      <w:pPr>
        <w:rPr>
          <w:rFonts w:hint="default"/>
          <w:lang w:val="en-US"/>
        </w:rPr>
      </w:pPr>
      <w:r>
        <w:rPr>
          <w:rFonts w:hint="default"/>
          <w:lang w:val="en-US"/>
        </w:rPr>
        <w:t>As business grows, the database needs to have good scalability and be able to adapt to the growing number of users and data in the future.</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19" w:name="_Toc309308916"/>
      <w:r>
        <w:rPr>
          <w:rFonts w:hint="default"/>
          <w:b/>
          <w:bCs/>
          <w:lang w:val="en-US"/>
        </w:rPr>
        <w:t>4.1.6 Development convenience</w:t>
      </w:r>
      <w:bookmarkEnd w:id="19"/>
    </w:p>
    <w:p>
      <w:pPr>
        <w:rPr>
          <w:rFonts w:hint="default"/>
          <w:lang w:val="en-US"/>
        </w:rPr>
      </w:pPr>
    </w:p>
    <w:p>
      <w:pPr>
        <w:rPr>
          <w:rFonts w:hint="default"/>
          <w:lang w:val="en-US"/>
        </w:rPr>
      </w:pPr>
      <w:r>
        <w:rPr>
          <w:rFonts w:hint="default"/>
          <w:lang w:val="en-US"/>
        </w:rPr>
        <w:t>The choice of database also needs to consider the convenience during the development process to ensure that the ArtVista team can efficiently operate and manage the database.</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20" w:name="_Toc1644525472"/>
      <w:r>
        <w:rPr>
          <w:rFonts w:hint="default"/>
          <w:b/>
          <w:bCs/>
          <w:lang w:val="en-US"/>
        </w:rPr>
        <w:t>4.2 Selection of NoSQL database</w:t>
      </w:r>
      <w:bookmarkEnd w:id="20"/>
    </w:p>
    <w:p>
      <w:pPr>
        <w:rPr>
          <w:rFonts w:hint="default"/>
          <w:lang w:val="en-US"/>
        </w:rPr>
      </w:pPr>
      <w:r>
        <w:rPr>
          <w:rFonts w:hint="default"/>
          <w:lang w:val="en-US"/>
        </w:rPr>
        <w:t>After considering the specific needs of ArtVista, we recommend using NoSQL database as the main data storage solution. NoSQL databases are known for their flexibility, scalability, and high performance, making them ideally suited for the diverse and ever-changing data environment of the digital art market.</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21" w:name="_Toc1425071014"/>
      <w:r>
        <w:rPr>
          <w:rFonts w:hint="default"/>
          <w:b/>
          <w:bCs/>
          <w:lang w:val="en-US"/>
        </w:rPr>
        <w:t>4.2.1 Advantages of document database</w:t>
      </w:r>
      <w:bookmarkEnd w:id="21"/>
    </w:p>
    <w:p>
      <w:pPr>
        <w:rPr>
          <w:rFonts w:hint="default"/>
          <w:lang w:val="en-US"/>
        </w:rPr>
      </w:pPr>
    </w:p>
    <w:p>
      <w:pPr>
        <w:rPr>
          <w:rFonts w:hint="default"/>
          <w:lang w:val="en-US"/>
        </w:rPr>
      </w:pPr>
      <w:r>
        <w:rPr>
          <w:rFonts w:hint="default"/>
          <w:lang w:val="en-US"/>
        </w:rPr>
        <w:t>For detailed information about artworks, we recommend using a document database such as MongoDB. The JSON format of the document database is suitable for storing semi-structured artwork information and can flexibly adapt to the diversity of artwork information[3].</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22" w:name="_Toc283417307"/>
      <w:r>
        <w:rPr>
          <w:rFonts w:hint="default"/>
          <w:b/>
          <w:bCs/>
          <w:lang w:val="en-US"/>
        </w:rPr>
        <w:t>4.2.2 Advantages of graph databases</w:t>
      </w:r>
      <w:bookmarkEnd w:id="22"/>
    </w:p>
    <w:p>
      <w:pPr>
        <w:rPr>
          <w:rFonts w:hint="default"/>
          <w:lang w:val="en-US"/>
        </w:rPr>
      </w:pPr>
    </w:p>
    <w:p>
      <w:pPr>
        <w:rPr>
          <w:rFonts w:hint="default"/>
          <w:lang w:val="en-US"/>
        </w:rPr>
      </w:pPr>
      <w:r>
        <w:rPr>
          <w:rFonts w:hint="default"/>
          <w:lang w:val="en-US"/>
        </w:rPr>
        <w:t>ArtVista involves complex entity relationships, so we recommend using a graph database, such as Neo4j. Graph databases represent entities and relationships in terms of nodes and edges, making them ideal for expressing complex relationships between artists, studios, and artworks[4].</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23" w:name="_Toc275949703"/>
      <w:r>
        <w:rPr>
          <w:rFonts w:hint="default"/>
          <w:b/>
          <w:bCs/>
          <w:lang w:val="en-US"/>
        </w:rPr>
        <w:t>4.2.3 Application scenarios of key-value storage and wide column storage</w:t>
      </w:r>
      <w:bookmarkEnd w:id="23"/>
    </w:p>
    <w:p>
      <w:pPr>
        <w:rPr>
          <w:rFonts w:hint="default"/>
          <w:lang w:val="en-US"/>
        </w:rPr>
      </w:pPr>
    </w:p>
    <w:p>
      <w:pPr>
        <w:rPr>
          <w:rFonts w:hint="default"/>
          <w:lang w:val="en-US"/>
        </w:rPr>
      </w:pPr>
      <w:r>
        <w:rPr>
          <w:rFonts w:hint="default"/>
          <w:lang w:val="en-US"/>
        </w:rPr>
        <w:t>For simple data that is accessed frequently such as user information and shopping carts, key-value storage can be used, such as Redis. For large-scale artwork information and transaction records, wide column storage databases, such as Apache Cassandra, can provide highly scalable solutions[5].</w:t>
      </w: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b/>
          <w:bCs/>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24" w:name="_Toc1469464448"/>
      <w:r>
        <w:rPr>
          <w:rFonts w:hint="default"/>
          <w:b/>
          <w:bCs/>
          <w:lang w:val="en-US"/>
        </w:rPr>
        <w:t>4.3 Auxiliary applications of relational databases</w:t>
      </w:r>
      <w:bookmarkEnd w:id="24"/>
    </w:p>
    <w:p>
      <w:pPr>
        <w:rPr>
          <w:rFonts w:hint="default"/>
          <w:lang w:val="en-US"/>
        </w:rPr>
      </w:pPr>
      <w:r>
        <w:rPr>
          <w:rFonts w:hint="default"/>
          <w:lang w:val="en-US"/>
        </w:rPr>
        <w:t>Although NoSQL databases have advantages in many aspects, relational databases still play an important role in some scenarios. We recommend using a relational database such as MySQL or PostgreSQL where strict consistency, transaction support, and complex queries are required. These databases can be used to store some core, relatively stable data, such as user account information.</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25" w:name="_Toc1227037036"/>
      <w:r>
        <w:rPr>
          <w:rFonts w:hint="default"/>
          <w:b/>
          <w:bCs/>
          <w:lang w:val="en-US"/>
        </w:rPr>
        <w:t>4.4 Specific case demonstration</w:t>
      </w:r>
      <w:bookmarkEnd w:id="25"/>
    </w:p>
    <w:p>
      <w:pPr>
        <w:rPr>
          <w:rFonts w:hint="default"/>
          <w:lang w:val="en-US"/>
        </w:rPr>
      </w:pPr>
      <w:r>
        <w:rPr>
          <w:rFonts w:hint="default"/>
          <w:lang w:val="en-US"/>
        </w:rPr>
        <w:t>In the next demonstration part, we will use MongoDB and Neo4j to demonstrate the specific application of NoSQL database, and use MySQL to demonstrate the application of relational database. Through these cases, the ArtVista team will be able to have a clearer understanding of the actual operation and performance of different database types, providing stronger support for the final database selection.</w:t>
      </w:r>
    </w:p>
    <w:p>
      <w:pPr>
        <w:rPr>
          <w:rFonts w:hint="default"/>
          <w:lang w:val="en-US"/>
        </w:rPr>
      </w:pPr>
    </w:p>
    <w:p>
      <w:pPr>
        <w:rPr>
          <w:rFonts w:hint="default"/>
          <w:lang w:val="en-US"/>
        </w:rPr>
      </w:pPr>
      <w:r>
        <w:rPr>
          <w:rFonts w:hint="default"/>
          <w:lang w:val="en-US"/>
        </w:rPr>
        <w:t>By comprehensively considering the specific needs of ArtVista and the advantages and disadvantages of different types of databases, we believe that the recommended NoSQL database solution will provide the most suitable data storage solution for the digital art market of ArtVista.</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0"/>
        <w:rPr>
          <w:rFonts w:hint="default"/>
          <w:b/>
          <w:bCs/>
          <w:lang w:val="en-US"/>
        </w:rPr>
      </w:pPr>
      <w:bookmarkStart w:id="26" w:name="_Toc526001911"/>
      <w:r>
        <w:rPr>
          <w:rFonts w:hint="default"/>
          <w:b/>
          <w:bCs/>
          <w:lang w:val="en-US"/>
        </w:rPr>
        <w:t>5. Demonstration of two database solutions</w:t>
      </w:r>
      <w:bookmarkEnd w:id="26"/>
    </w:p>
    <w:p>
      <w:pPr>
        <w:rPr>
          <w:rFonts w:hint="default"/>
          <w:lang w:val="en-US"/>
        </w:rPr>
      </w:pPr>
    </w:p>
    <w:p>
      <w:pPr>
        <w:rPr>
          <w:rFonts w:hint="default"/>
          <w:lang w:val="en-US"/>
        </w:rPr>
      </w:pPr>
      <w:r>
        <w:rPr>
          <w:rFonts w:hint="default"/>
          <w:lang w:val="en-US"/>
        </w:rPr>
        <w:t>In this section, we will use specific case demonstrations to show two different data storage solutions for traditional relational databases (taking PostgreSQL as an example) and NoSQL databases (taking MongoDB and Neo4j as examples). Through these demonstrations, we will highlight their practical applications, operation methods and performance, providing actual evidence and comparison for the final database selection in the Yijing digital art market.</w:t>
      </w:r>
    </w:p>
    <w:p>
      <w:pPr>
        <w:rPr>
          <w:rFonts w:hint="default"/>
          <w:lang w:val="en-US"/>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rPr>
      </w:pPr>
      <w:bookmarkStart w:id="27" w:name="_Toc1471427125"/>
      <w:r>
        <w:rPr>
          <w:rFonts w:hint="default"/>
          <w:b/>
          <w:bCs/>
          <w:lang w:val="en-US"/>
        </w:rPr>
        <w:t>5.1 Traditional relational database demonstration (PostgreSQL)</w:t>
      </w:r>
      <w:bookmarkEnd w:id="27"/>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rPr>
      </w:pPr>
      <w:bookmarkStart w:id="28" w:name="_Toc2001494670"/>
      <w:r>
        <w:rPr>
          <w:rFonts w:hint="default"/>
          <w:b/>
          <w:bCs/>
          <w:lang w:val="en-US"/>
        </w:rPr>
        <w:t>5.1.1 Table structure design</w:t>
      </w:r>
      <w:bookmarkEnd w:id="28"/>
    </w:p>
    <w:p>
      <w:pPr>
        <w:rPr>
          <w:rFonts w:hint="default"/>
          <w:lang w:val="en-US"/>
        </w:rPr>
      </w:pPr>
    </w:p>
    <w:p>
      <w:pPr>
        <w:rPr>
          <w:rFonts w:hint="default"/>
          <w:lang w:val="en-US"/>
        </w:rPr>
      </w:pPr>
      <w:r>
        <w:rPr>
          <w:rFonts w:hint="default"/>
          <w:lang w:val="en-US"/>
        </w:rPr>
        <w:t>In PostgreSQL, we first create the artwork information table (artworks), user information table (users) and transaction record table (transactions). The following is the SQL code for table structure design:</w:t>
      </w:r>
    </w:p>
    <w:p>
      <w:pPr>
        <w:rPr>
          <w:rFonts w:hint="default"/>
          <w:lang w:val="en-US"/>
        </w:rPr>
      </w:pPr>
    </w:p>
    <w:p>
      <w:pPr>
        <w:rPr>
          <w:rFonts w:hint="eastAsia"/>
          <w:color w:val="92D050"/>
          <w:lang w:val="en-US" w:eastAsia="zh-CN"/>
        </w:rPr>
      </w:pPr>
      <w:r>
        <w:rPr>
          <w:rFonts w:hint="eastAsia"/>
          <w:color w:val="92D050"/>
          <w:lang w:val="en-US" w:eastAsia="zh-CN"/>
        </w:rPr>
        <w:t>-- Customers Table</w:t>
      </w:r>
    </w:p>
    <w:p>
      <w:pPr>
        <w:rPr>
          <w:rFonts w:hint="eastAsia"/>
          <w:color w:val="92D050"/>
          <w:lang w:val="en-US" w:eastAsia="zh-CN"/>
        </w:rPr>
      </w:pPr>
      <w:r>
        <w:rPr>
          <w:rFonts w:hint="eastAsia"/>
          <w:color w:val="92D050"/>
          <w:lang w:val="en-US" w:eastAsia="zh-CN"/>
        </w:rPr>
        <w:t>CREATE TABLE Customers (</w:t>
      </w:r>
    </w:p>
    <w:p>
      <w:pPr>
        <w:rPr>
          <w:rFonts w:hint="eastAsia"/>
          <w:color w:val="92D050"/>
          <w:lang w:val="en-US" w:eastAsia="zh-CN"/>
        </w:rPr>
      </w:pPr>
      <w:r>
        <w:rPr>
          <w:rFonts w:hint="eastAsia"/>
          <w:color w:val="92D050"/>
          <w:lang w:val="en-US" w:eastAsia="zh-CN"/>
        </w:rPr>
        <w:t xml:space="preserve">    CustomerID INT PRIMARY KEY,</w:t>
      </w:r>
    </w:p>
    <w:p>
      <w:pPr>
        <w:rPr>
          <w:rFonts w:hint="eastAsia"/>
          <w:color w:val="92D050"/>
          <w:lang w:val="en-US" w:eastAsia="zh-CN"/>
        </w:rPr>
      </w:pPr>
      <w:r>
        <w:rPr>
          <w:rFonts w:hint="eastAsia"/>
          <w:color w:val="92D050"/>
          <w:lang w:val="en-US" w:eastAsia="zh-CN"/>
        </w:rPr>
        <w:t xml:space="preserve">    Name VARCHAR(255),</w:t>
      </w:r>
    </w:p>
    <w:p>
      <w:pPr>
        <w:rPr>
          <w:rFonts w:hint="eastAsia"/>
          <w:color w:val="92D050"/>
          <w:lang w:val="en-US" w:eastAsia="zh-CN"/>
        </w:rPr>
      </w:pPr>
      <w:r>
        <w:rPr>
          <w:rFonts w:hint="eastAsia"/>
          <w:color w:val="92D050"/>
          <w:lang w:val="en-US" w:eastAsia="zh-CN"/>
        </w:rPr>
        <w:t xml:space="preserve">    Address VARCHAR(255),</w:t>
      </w:r>
    </w:p>
    <w:p>
      <w:pPr>
        <w:rPr>
          <w:rFonts w:hint="eastAsia"/>
          <w:color w:val="92D050"/>
          <w:lang w:val="en-US" w:eastAsia="zh-CN"/>
        </w:rPr>
      </w:pPr>
      <w:r>
        <w:rPr>
          <w:rFonts w:hint="eastAsia"/>
          <w:color w:val="92D050"/>
          <w:lang w:val="en-US" w:eastAsia="zh-CN"/>
        </w:rPr>
        <w:t xml:space="preserve">    TelephoneNumber VARCHAR(15),</w:t>
      </w:r>
    </w:p>
    <w:p>
      <w:pPr>
        <w:rPr>
          <w:rFonts w:hint="eastAsia"/>
          <w:color w:val="92D050"/>
          <w:lang w:val="en-US" w:eastAsia="zh-CN"/>
        </w:rPr>
      </w:pPr>
      <w:r>
        <w:rPr>
          <w:rFonts w:hint="eastAsia"/>
          <w:color w:val="92D050"/>
          <w:lang w:val="en-US" w:eastAsia="zh-CN"/>
        </w:rPr>
        <w:t xml:space="preserve">    EmailId VARCHAR(255),</w:t>
      </w:r>
    </w:p>
    <w:p>
      <w:pPr>
        <w:rPr>
          <w:rFonts w:hint="eastAsia"/>
          <w:color w:val="92D050"/>
          <w:lang w:val="en-US" w:eastAsia="zh-CN"/>
        </w:rPr>
      </w:pPr>
      <w:r>
        <w:rPr>
          <w:rFonts w:hint="eastAsia"/>
          <w:color w:val="92D050"/>
          <w:lang w:val="en-US" w:eastAsia="zh-CN"/>
        </w:rPr>
        <w:t xml:space="preserve">    DateJoined DATE</w:t>
      </w:r>
    </w:p>
    <w:p>
      <w:pPr>
        <w:rPr>
          <w:rFonts w:hint="eastAsia"/>
          <w:color w:val="92D050"/>
          <w:lang w:val="en-US" w:eastAsia="zh-CN"/>
        </w:rPr>
      </w:pPr>
      <w:r>
        <w:rPr>
          <w:rFonts w:hint="eastAsia"/>
          <w:color w:val="92D050"/>
          <w:lang w:val="en-US" w:eastAsia="zh-CN"/>
        </w:rPr>
        <w:t>);</w:t>
      </w:r>
    </w:p>
    <w:p>
      <w:pPr>
        <w:rPr>
          <w:rFonts w:hint="eastAsia"/>
          <w:color w:val="92D050"/>
          <w:lang w:val="en-US" w:eastAsia="zh-CN"/>
        </w:rPr>
      </w:pPr>
    </w:p>
    <w:p>
      <w:pPr>
        <w:rPr>
          <w:rFonts w:hint="eastAsia"/>
          <w:color w:val="92D050"/>
          <w:lang w:val="en-US" w:eastAsia="zh-CN"/>
        </w:rPr>
      </w:pPr>
      <w:r>
        <w:rPr>
          <w:rFonts w:hint="eastAsia"/>
          <w:color w:val="92D050"/>
          <w:lang w:val="en-US" w:eastAsia="zh-CN"/>
        </w:rPr>
        <w:t>-- Artworks Table</w:t>
      </w:r>
    </w:p>
    <w:p>
      <w:pPr>
        <w:rPr>
          <w:rFonts w:hint="eastAsia"/>
          <w:color w:val="92D050"/>
          <w:lang w:val="en-US" w:eastAsia="zh-CN"/>
        </w:rPr>
      </w:pPr>
      <w:r>
        <w:rPr>
          <w:rFonts w:hint="eastAsia"/>
          <w:color w:val="92D050"/>
          <w:lang w:val="en-US" w:eastAsia="zh-CN"/>
        </w:rPr>
        <w:t>CREATE TABLE Artworks (</w:t>
      </w:r>
    </w:p>
    <w:p>
      <w:pPr>
        <w:rPr>
          <w:rFonts w:hint="eastAsia"/>
          <w:color w:val="92D050"/>
          <w:lang w:val="en-US" w:eastAsia="zh-CN"/>
        </w:rPr>
      </w:pPr>
      <w:r>
        <w:rPr>
          <w:rFonts w:hint="eastAsia"/>
          <w:color w:val="92D050"/>
          <w:lang w:val="en-US" w:eastAsia="zh-CN"/>
        </w:rPr>
        <w:t xml:space="preserve">    ArtworkID INT PRIMARY KEY,</w:t>
      </w:r>
    </w:p>
    <w:p>
      <w:pPr>
        <w:rPr>
          <w:rFonts w:hint="eastAsia"/>
          <w:color w:val="92D050"/>
          <w:lang w:val="en-US" w:eastAsia="zh-CN"/>
        </w:rPr>
      </w:pPr>
      <w:r>
        <w:rPr>
          <w:rFonts w:hint="eastAsia"/>
          <w:color w:val="92D050"/>
          <w:lang w:val="en-US" w:eastAsia="zh-CN"/>
        </w:rPr>
        <w:t xml:space="preserve">    Title VARCHAR(255),</w:t>
      </w:r>
    </w:p>
    <w:p>
      <w:pPr>
        <w:rPr>
          <w:rFonts w:hint="eastAsia"/>
          <w:color w:val="92D050"/>
          <w:lang w:val="en-US" w:eastAsia="zh-CN"/>
        </w:rPr>
      </w:pPr>
      <w:r>
        <w:rPr>
          <w:rFonts w:hint="eastAsia"/>
          <w:color w:val="92D050"/>
          <w:lang w:val="en-US" w:eastAsia="zh-CN"/>
        </w:rPr>
        <w:t xml:space="preserve">    ArtistOrStudioName VARCHAR(255),</w:t>
      </w:r>
    </w:p>
    <w:p>
      <w:pPr>
        <w:rPr>
          <w:rFonts w:hint="eastAsia"/>
          <w:color w:val="92D050"/>
          <w:lang w:val="en-US" w:eastAsia="zh-CN"/>
        </w:rPr>
      </w:pPr>
      <w:r>
        <w:rPr>
          <w:rFonts w:hint="eastAsia"/>
          <w:color w:val="92D050"/>
          <w:lang w:val="en-US" w:eastAsia="zh-CN"/>
        </w:rPr>
        <w:t xml:space="preserve">    ReleaseDate DATE,</w:t>
      </w:r>
    </w:p>
    <w:p>
      <w:pPr>
        <w:rPr>
          <w:rFonts w:hint="eastAsia"/>
          <w:color w:val="92D050"/>
          <w:lang w:val="en-US" w:eastAsia="zh-CN"/>
        </w:rPr>
      </w:pPr>
      <w:r>
        <w:rPr>
          <w:rFonts w:hint="eastAsia"/>
          <w:color w:val="92D050"/>
          <w:lang w:val="en-US" w:eastAsia="zh-CN"/>
        </w:rPr>
        <w:t xml:space="preserve">    Price DECIMAL(10, 2)</w:t>
      </w:r>
    </w:p>
    <w:p>
      <w:pPr>
        <w:rPr>
          <w:rFonts w:hint="eastAsia"/>
          <w:color w:val="92D050"/>
          <w:lang w:val="en-US" w:eastAsia="zh-CN"/>
        </w:rPr>
      </w:pPr>
      <w:r>
        <w:rPr>
          <w:rFonts w:hint="eastAsia"/>
          <w:color w:val="92D050"/>
          <w:lang w:val="en-US" w:eastAsia="zh-CN"/>
        </w:rPr>
        <w:t>);</w:t>
      </w:r>
    </w:p>
    <w:p>
      <w:pPr>
        <w:rPr>
          <w:rFonts w:hint="eastAsia"/>
          <w:color w:val="92D050"/>
          <w:lang w:val="en-US" w:eastAsia="zh-CN"/>
        </w:rPr>
      </w:pPr>
    </w:p>
    <w:p>
      <w:pPr>
        <w:rPr>
          <w:rFonts w:hint="eastAsia"/>
          <w:color w:val="92D050"/>
          <w:lang w:val="en-US" w:eastAsia="zh-CN"/>
        </w:rPr>
      </w:pPr>
      <w:r>
        <w:rPr>
          <w:rFonts w:hint="eastAsia"/>
          <w:color w:val="92D050"/>
          <w:lang w:val="en-US" w:eastAsia="zh-CN"/>
        </w:rPr>
        <w:t>-- Transactions Table</w:t>
      </w:r>
    </w:p>
    <w:p>
      <w:pPr>
        <w:rPr>
          <w:rFonts w:hint="eastAsia"/>
          <w:color w:val="92D050"/>
          <w:lang w:val="en-US" w:eastAsia="zh-CN"/>
        </w:rPr>
      </w:pPr>
      <w:r>
        <w:rPr>
          <w:rFonts w:hint="eastAsia"/>
          <w:color w:val="92D050"/>
          <w:lang w:val="en-US" w:eastAsia="zh-CN"/>
        </w:rPr>
        <w:t>CREATE TABLE Transactions (</w:t>
      </w:r>
    </w:p>
    <w:p>
      <w:pPr>
        <w:rPr>
          <w:rFonts w:hint="eastAsia"/>
          <w:color w:val="92D050"/>
          <w:lang w:val="en-US" w:eastAsia="zh-CN"/>
        </w:rPr>
      </w:pPr>
      <w:r>
        <w:rPr>
          <w:rFonts w:hint="eastAsia"/>
          <w:color w:val="92D050"/>
          <w:lang w:val="en-US" w:eastAsia="zh-CN"/>
        </w:rPr>
        <w:t xml:space="preserve">    TransactionID INT PRIMARY KEY,</w:t>
      </w:r>
    </w:p>
    <w:p>
      <w:pPr>
        <w:rPr>
          <w:rFonts w:hint="eastAsia"/>
          <w:color w:val="92D050"/>
          <w:lang w:val="en-US" w:eastAsia="zh-CN"/>
        </w:rPr>
      </w:pPr>
      <w:r>
        <w:rPr>
          <w:rFonts w:hint="eastAsia"/>
          <w:color w:val="92D050"/>
          <w:lang w:val="en-US" w:eastAsia="zh-CN"/>
        </w:rPr>
        <w:t xml:space="preserve">    CustomerID INT,</w:t>
      </w:r>
    </w:p>
    <w:p>
      <w:pPr>
        <w:rPr>
          <w:rFonts w:hint="eastAsia"/>
          <w:color w:val="92D050"/>
          <w:lang w:val="en-US" w:eastAsia="zh-CN"/>
        </w:rPr>
      </w:pPr>
      <w:r>
        <w:rPr>
          <w:rFonts w:hint="eastAsia"/>
          <w:color w:val="92D050"/>
          <w:lang w:val="en-US" w:eastAsia="zh-CN"/>
        </w:rPr>
        <w:t xml:space="preserve">    ArtworkID INT,</w:t>
      </w:r>
    </w:p>
    <w:p>
      <w:pPr>
        <w:rPr>
          <w:rFonts w:hint="eastAsia"/>
          <w:color w:val="92D050"/>
          <w:lang w:val="en-US" w:eastAsia="zh-CN"/>
        </w:rPr>
      </w:pPr>
      <w:r>
        <w:rPr>
          <w:rFonts w:hint="eastAsia"/>
          <w:color w:val="92D050"/>
          <w:lang w:val="en-US" w:eastAsia="zh-CN"/>
        </w:rPr>
        <w:t xml:space="preserve">    TransactionDate DATE</w:t>
      </w:r>
    </w:p>
    <w:p>
      <w:pPr>
        <w:rPr>
          <w:rFonts w:hint="default"/>
          <w:lang w:val="en-US"/>
        </w:rPr>
      </w:pPr>
      <w:r>
        <w:rPr>
          <w:rFonts w:hint="eastAsia"/>
          <w:color w:val="92D050"/>
          <w:lang w:val="en-US" w:eastAsia="zh-CN"/>
        </w:rPr>
        <w:t>);</w:t>
      </w:r>
    </w:p>
    <w:p>
      <w:pPr>
        <w:rPr>
          <w:rFonts w:hint="eastAsia" w:eastAsiaTheme="minorEastAsia"/>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eastAsia"/>
          <w:b/>
          <w:bCs/>
          <w:lang w:val="en-US" w:eastAsia="zh-CN"/>
        </w:rPr>
      </w:pPr>
      <w:bookmarkStart w:id="29" w:name="_Toc937072082"/>
      <w:r>
        <w:rPr>
          <w:rFonts w:hint="eastAsia"/>
          <w:b/>
          <w:bCs/>
          <w:lang w:val="en-US" w:eastAsia="zh-CN"/>
        </w:rPr>
        <w:t>5.1.2 Integrity constraints and query operations</w:t>
      </w:r>
      <w:bookmarkEnd w:id="29"/>
    </w:p>
    <w:p>
      <w:pPr>
        <w:rPr>
          <w:rFonts w:hint="eastAsia" w:eastAsiaTheme="minorEastAsia"/>
          <w:lang w:val="en-US" w:eastAsia="zh-CN"/>
        </w:rPr>
      </w:pPr>
    </w:p>
    <w:p>
      <w:pPr>
        <w:rPr>
          <w:rFonts w:hint="eastAsia" w:eastAsiaTheme="minorEastAsia"/>
          <w:lang w:val="en-US" w:eastAsia="zh-CN"/>
        </w:rPr>
      </w:pPr>
      <w:r>
        <w:rPr>
          <w:rFonts w:hint="eastAsia" w:eastAsiaTheme="minorEastAsia"/>
          <w:lang w:val="en-US" w:eastAsia="zh-CN"/>
        </w:rPr>
        <w:t>PostgreSQL also supports integrity constraints. We added foreign key constraints in the transaction record table to ensure the consistency of users and artworks. The following are some typical query operations:</w:t>
      </w:r>
    </w:p>
    <w:p>
      <w:pPr>
        <w:rPr>
          <w:rFonts w:hint="default"/>
          <w:color w:val="92D050"/>
          <w:lang w:val="en-US" w:eastAsia="zh-CN"/>
        </w:rPr>
      </w:pPr>
    </w:p>
    <w:p>
      <w:pPr>
        <w:rPr>
          <w:rFonts w:hint="default"/>
          <w:color w:val="92D050"/>
          <w:lang w:val="en-US" w:eastAsia="zh-CN"/>
        </w:rPr>
      </w:pPr>
      <w:r>
        <w:rPr>
          <w:rFonts w:hint="default"/>
          <w:color w:val="92D050"/>
          <w:lang w:val="en-US" w:eastAsia="zh-CN"/>
        </w:rPr>
        <w:t>-- Foreign Key Constraint for Transactions Table referencing Customers Table</w:t>
      </w:r>
    </w:p>
    <w:p>
      <w:pPr>
        <w:rPr>
          <w:rFonts w:hint="default"/>
          <w:color w:val="92D050"/>
          <w:lang w:val="en-US" w:eastAsia="zh-CN"/>
        </w:rPr>
      </w:pPr>
      <w:r>
        <w:rPr>
          <w:rFonts w:hint="default"/>
          <w:color w:val="92D050"/>
          <w:lang w:val="en-US" w:eastAsia="zh-CN"/>
        </w:rPr>
        <w:t>ALTER TABLE Transactions</w:t>
      </w:r>
    </w:p>
    <w:p>
      <w:pPr>
        <w:rPr>
          <w:rFonts w:hint="default"/>
          <w:color w:val="92D050"/>
          <w:lang w:val="en-US" w:eastAsia="zh-CN"/>
        </w:rPr>
      </w:pPr>
      <w:r>
        <w:rPr>
          <w:rFonts w:hint="default"/>
          <w:color w:val="92D050"/>
          <w:lang w:val="en-US" w:eastAsia="zh-CN"/>
        </w:rPr>
        <w:t>ADD CONSTRAINT FK_Transactions_Customers</w:t>
      </w:r>
    </w:p>
    <w:p>
      <w:pPr>
        <w:rPr>
          <w:rFonts w:hint="default"/>
          <w:color w:val="92D050"/>
          <w:lang w:val="en-US" w:eastAsia="zh-CN"/>
        </w:rPr>
      </w:pPr>
      <w:r>
        <w:rPr>
          <w:rFonts w:hint="default"/>
          <w:color w:val="92D050"/>
          <w:lang w:val="en-US" w:eastAsia="zh-CN"/>
        </w:rPr>
        <w:t>FOREIGN KEY (CustomerID)</w:t>
      </w:r>
    </w:p>
    <w:p>
      <w:pPr>
        <w:rPr>
          <w:rFonts w:hint="default"/>
          <w:color w:val="92D050"/>
          <w:lang w:val="en-US" w:eastAsia="zh-CN"/>
        </w:rPr>
      </w:pPr>
      <w:r>
        <w:rPr>
          <w:rFonts w:hint="default"/>
          <w:color w:val="92D050"/>
          <w:lang w:val="en-US" w:eastAsia="zh-CN"/>
        </w:rPr>
        <w:t>REFERENCES Customers(CustomerID);</w:t>
      </w:r>
    </w:p>
    <w:p>
      <w:pPr>
        <w:rPr>
          <w:rFonts w:hint="default"/>
          <w:color w:val="92D050"/>
          <w:lang w:val="en-US" w:eastAsia="zh-CN"/>
        </w:rPr>
      </w:pPr>
    </w:p>
    <w:p>
      <w:pPr>
        <w:rPr>
          <w:rFonts w:hint="default"/>
          <w:color w:val="92D050"/>
          <w:lang w:val="en-US" w:eastAsia="zh-CN"/>
        </w:rPr>
      </w:pPr>
      <w:r>
        <w:rPr>
          <w:rFonts w:hint="default"/>
          <w:color w:val="92D050"/>
          <w:lang w:val="en-US" w:eastAsia="zh-CN"/>
        </w:rPr>
        <w:t>-- Foreign Key Constraint for Transactions Table referencing Artworks Table</w:t>
      </w:r>
    </w:p>
    <w:p>
      <w:pPr>
        <w:rPr>
          <w:rFonts w:hint="default"/>
          <w:color w:val="92D050"/>
          <w:lang w:val="en-US" w:eastAsia="zh-CN"/>
        </w:rPr>
      </w:pPr>
      <w:r>
        <w:rPr>
          <w:rFonts w:hint="default"/>
          <w:color w:val="92D050"/>
          <w:lang w:val="en-US" w:eastAsia="zh-CN"/>
        </w:rPr>
        <w:t>ALTER TABLE Transactions</w:t>
      </w:r>
    </w:p>
    <w:p>
      <w:pPr>
        <w:rPr>
          <w:rFonts w:hint="default"/>
          <w:color w:val="92D050"/>
          <w:lang w:val="en-US" w:eastAsia="zh-CN"/>
        </w:rPr>
      </w:pPr>
      <w:r>
        <w:rPr>
          <w:rFonts w:hint="default"/>
          <w:color w:val="92D050"/>
          <w:lang w:val="en-US" w:eastAsia="zh-CN"/>
        </w:rPr>
        <w:t>ADD CONSTRAINT FK_Transactions_Artworks</w:t>
      </w:r>
    </w:p>
    <w:p>
      <w:pPr>
        <w:rPr>
          <w:rFonts w:hint="default"/>
          <w:color w:val="92D050"/>
          <w:lang w:val="en-US" w:eastAsia="zh-CN"/>
        </w:rPr>
      </w:pPr>
      <w:r>
        <w:rPr>
          <w:rFonts w:hint="default"/>
          <w:color w:val="92D050"/>
          <w:lang w:val="en-US" w:eastAsia="zh-CN"/>
        </w:rPr>
        <w:t>FOREIGN KEY (ArtworkID)</w:t>
      </w:r>
    </w:p>
    <w:p>
      <w:pPr>
        <w:rPr>
          <w:rFonts w:hint="default"/>
          <w:color w:val="92D050"/>
          <w:lang w:val="en-US" w:eastAsia="zh-CN"/>
        </w:rPr>
      </w:pPr>
      <w:r>
        <w:rPr>
          <w:rFonts w:hint="default"/>
          <w:color w:val="92D050"/>
          <w:lang w:val="en-US" w:eastAsia="zh-CN"/>
        </w:rPr>
        <w:t>REFERENCES Artworks(ArtworkID);</w:t>
      </w:r>
    </w:p>
    <w:p>
      <w:pPr>
        <w:rPr>
          <w:rFonts w:hint="default" w:eastAsiaTheme="minorEastAsia"/>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eastAsia="zh-CN"/>
        </w:rPr>
      </w:pPr>
      <w:bookmarkStart w:id="30" w:name="_Toc1872898723"/>
      <w:r>
        <w:rPr>
          <w:rFonts w:hint="default"/>
          <w:b/>
          <w:bCs/>
          <w:lang w:val="en-US" w:eastAsia="zh-CN"/>
        </w:rPr>
        <w:t>5.1.3 Performance analysis and index optimization</w:t>
      </w:r>
      <w:bookmarkEnd w:id="30"/>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PostgreSQL has powerful performance analysis tools. By analyzing query execution plans, we can optimize query statements and add indexes on required fields to improve query efficiency. These indexes can be created using the following SQL code:</w:t>
      </w:r>
    </w:p>
    <w:p>
      <w:pPr>
        <w:rPr>
          <w:rFonts w:hint="default"/>
          <w:lang w:val="en-US"/>
        </w:rPr>
      </w:pPr>
    </w:p>
    <w:p>
      <w:pPr>
        <w:rPr>
          <w:rFonts w:hint="default"/>
          <w:color w:val="92D050"/>
          <w:lang w:val="en-US" w:eastAsia="zh-CN"/>
        </w:rPr>
      </w:pPr>
      <w:r>
        <w:rPr>
          <w:rFonts w:hint="default"/>
          <w:color w:val="92D050"/>
          <w:lang w:val="en-US" w:eastAsia="zh-CN"/>
        </w:rPr>
        <w:t>-- Add Indexes to improve query efficiency</w:t>
      </w:r>
    </w:p>
    <w:p>
      <w:pPr>
        <w:rPr>
          <w:rFonts w:hint="default"/>
          <w:color w:val="92D050"/>
          <w:lang w:val="en-US" w:eastAsia="zh-CN"/>
        </w:rPr>
      </w:pPr>
    </w:p>
    <w:p>
      <w:pPr>
        <w:rPr>
          <w:rFonts w:hint="default"/>
          <w:color w:val="92D050"/>
          <w:lang w:val="en-US" w:eastAsia="zh-CN"/>
        </w:rPr>
      </w:pPr>
      <w:r>
        <w:rPr>
          <w:rFonts w:hint="default"/>
          <w:color w:val="92D050"/>
          <w:lang w:val="en-US" w:eastAsia="zh-CN"/>
        </w:rPr>
        <w:t>-- Index on CustomerID in Customers Table</w:t>
      </w:r>
    </w:p>
    <w:p>
      <w:pPr>
        <w:rPr>
          <w:rFonts w:hint="default"/>
          <w:color w:val="92D050"/>
          <w:lang w:val="en-US" w:eastAsia="zh-CN"/>
        </w:rPr>
      </w:pPr>
      <w:r>
        <w:rPr>
          <w:rFonts w:hint="default"/>
          <w:color w:val="92D050"/>
          <w:lang w:val="en-US" w:eastAsia="zh-CN"/>
        </w:rPr>
        <w:t>CREATE INDEX idx_Customers_CustomerID ON Customers (CustomerID);</w:t>
      </w:r>
    </w:p>
    <w:p>
      <w:pPr>
        <w:rPr>
          <w:rFonts w:hint="default"/>
          <w:color w:val="92D050"/>
          <w:lang w:val="en-US" w:eastAsia="zh-CN"/>
        </w:rPr>
      </w:pPr>
    </w:p>
    <w:p>
      <w:pPr>
        <w:rPr>
          <w:rFonts w:hint="default"/>
          <w:color w:val="92D050"/>
          <w:lang w:val="en-US" w:eastAsia="zh-CN"/>
        </w:rPr>
      </w:pPr>
      <w:r>
        <w:rPr>
          <w:rFonts w:hint="default"/>
          <w:color w:val="92D050"/>
          <w:lang w:val="en-US" w:eastAsia="zh-CN"/>
        </w:rPr>
        <w:t>-- Index on ArtistOrStudioName in Artworks Table</w:t>
      </w:r>
    </w:p>
    <w:p>
      <w:pPr>
        <w:rPr>
          <w:rFonts w:hint="default"/>
          <w:color w:val="92D050"/>
          <w:lang w:val="en-US" w:eastAsia="zh-CN"/>
        </w:rPr>
      </w:pPr>
      <w:r>
        <w:rPr>
          <w:rFonts w:hint="default"/>
          <w:color w:val="92D050"/>
          <w:lang w:val="en-US" w:eastAsia="zh-CN"/>
        </w:rPr>
        <w:t>CREATE INDEX idx_Artworks_ArtistOrStudioName ON Artworks (ArtistOrStudioName);</w:t>
      </w:r>
    </w:p>
    <w:p>
      <w:pPr>
        <w:rPr>
          <w:rFonts w:hint="default"/>
          <w:color w:val="92D050"/>
          <w:lang w:val="en-US" w:eastAsia="zh-CN"/>
        </w:rPr>
      </w:pPr>
    </w:p>
    <w:p>
      <w:pPr>
        <w:rPr>
          <w:rFonts w:hint="default"/>
          <w:color w:val="92D050"/>
          <w:lang w:val="en-US" w:eastAsia="zh-CN"/>
        </w:rPr>
      </w:pPr>
      <w:r>
        <w:rPr>
          <w:rFonts w:hint="default"/>
          <w:color w:val="92D050"/>
          <w:lang w:val="en-US" w:eastAsia="zh-CN"/>
        </w:rPr>
        <w:t>-- Index on TransactionDate in Transactions Table</w:t>
      </w:r>
    </w:p>
    <w:p>
      <w:pPr>
        <w:rPr>
          <w:rFonts w:hint="default"/>
          <w:color w:val="92D050"/>
          <w:lang w:val="en-US" w:eastAsia="zh-CN"/>
        </w:rPr>
      </w:pPr>
      <w:r>
        <w:rPr>
          <w:rFonts w:hint="default"/>
          <w:color w:val="92D050"/>
          <w:lang w:val="en-US" w:eastAsia="zh-CN"/>
        </w:rPr>
        <w:t>CREATE INDEX idx_Transactions_TransactionDate ON Transactions (TransactionDate);</w:t>
      </w:r>
    </w:p>
    <w:p>
      <w:pPr>
        <w:rPr>
          <w:rFonts w:hint="default"/>
          <w:color w:val="92D050"/>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eastAsia="zh-CN"/>
        </w:rPr>
      </w:pPr>
      <w:bookmarkStart w:id="31" w:name="_Toc2141023382"/>
      <w:r>
        <w:rPr>
          <w:rFonts w:hint="default"/>
          <w:b/>
          <w:bCs/>
          <w:lang w:val="en-US" w:eastAsia="zh-CN"/>
        </w:rPr>
        <w:t>5.2 NoSQL database demonstration (MongoDB and Neo4j)</w:t>
      </w:r>
      <w:bookmarkEnd w:id="31"/>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eastAsia="zh-CN"/>
        </w:rPr>
      </w:pPr>
      <w:bookmarkStart w:id="32" w:name="_Toc943992142"/>
      <w:r>
        <w:rPr>
          <w:rFonts w:hint="default"/>
          <w:b/>
          <w:bCs/>
          <w:lang w:val="en-US" w:eastAsia="zh-CN"/>
        </w:rPr>
        <w:t>5.2.1 MongoDB document database</w:t>
      </w:r>
      <w:bookmarkEnd w:id="32"/>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In MongoDB, we first create a collection called artworks, which stores the details of the artwork. The following is a document-based data demonstration of MongoDB:</w:t>
      </w:r>
    </w:p>
    <w:p>
      <w:pPr>
        <w:rPr>
          <w:rFonts w:hint="default" w:eastAsiaTheme="minorEastAsia"/>
          <w:lang w:val="en-US" w:eastAsia="zh-CN"/>
        </w:rPr>
      </w:pPr>
    </w:p>
    <w:p>
      <w:pPr>
        <w:rPr>
          <w:rFonts w:hint="default"/>
          <w:color w:val="92D050"/>
          <w:lang w:val="en-US" w:eastAsia="zh-CN"/>
        </w:rPr>
      </w:pPr>
      <w:r>
        <w:rPr>
          <w:rFonts w:hint="default"/>
          <w:color w:val="92D050"/>
          <w:lang w:val="en-US" w:eastAsia="zh-CN"/>
        </w:rPr>
        <w:t>//Insert artwork information document</w:t>
      </w:r>
    </w:p>
    <w:p>
      <w:pPr>
        <w:rPr>
          <w:rFonts w:hint="default"/>
          <w:color w:val="92D050"/>
          <w:lang w:val="en-US" w:eastAsia="zh-CN"/>
        </w:rPr>
      </w:pPr>
      <w:r>
        <w:rPr>
          <w:rFonts w:hint="default"/>
          <w:color w:val="92D050"/>
          <w:lang w:val="en-US" w:eastAsia="zh-CN"/>
        </w:rPr>
        <w:t>db.artworks.insert({</w:t>
      </w:r>
    </w:p>
    <w:p>
      <w:pPr>
        <w:rPr>
          <w:rFonts w:hint="default"/>
          <w:color w:val="92D050"/>
          <w:lang w:val="en-US" w:eastAsia="zh-CN"/>
        </w:rPr>
      </w:pPr>
      <w:r>
        <w:rPr>
          <w:rFonts w:hint="default"/>
          <w:color w:val="92D050"/>
          <w:lang w:val="en-US" w:eastAsia="zh-CN"/>
        </w:rPr>
        <w:t xml:space="preserve">     title: "Starry Night",</w:t>
      </w:r>
    </w:p>
    <w:p>
      <w:pPr>
        <w:rPr>
          <w:rFonts w:hint="default"/>
          <w:color w:val="92D050"/>
          <w:lang w:val="en-US" w:eastAsia="zh-CN"/>
        </w:rPr>
      </w:pPr>
      <w:r>
        <w:rPr>
          <w:rFonts w:hint="default"/>
          <w:color w:val="92D050"/>
          <w:lang w:val="en-US" w:eastAsia="zh-CN"/>
        </w:rPr>
        <w:t xml:space="preserve">     artist_name: "Vincent van Gogh",</w:t>
      </w:r>
    </w:p>
    <w:p>
      <w:pPr>
        <w:rPr>
          <w:rFonts w:hint="default"/>
          <w:color w:val="92D050"/>
          <w:lang w:val="en-US" w:eastAsia="zh-CN"/>
        </w:rPr>
      </w:pPr>
      <w:r>
        <w:rPr>
          <w:rFonts w:hint="default"/>
          <w:color w:val="92D050"/>
          <w:lang w:val="en-US" w:eastAsia="zh-CN"/>
        </w:rPr>
        <w:t xml:space="preserve">     release_date: ISODate("1889-06-01"),</w:t>
      </w:r>
    </w:p>
    <w:p>
      <w:pPr>
        <w:rPr>
          <w:rFonts w:hint="default"/>
          <w:color w:val="92D050"/>
          <w:lang w:val="en-US" w:eastAsia="zh-CN"/>
        </w:rPr>
      </w:pPr>
      <w:r>
        <w:rPr>
          <w:rFonts w:hint="default"/>
          <w:color w:val="92D050"/>
          <w:lang w:val="en-US" w:eastAsia="zh-CN"/>
        </w:rPr>
        <w:t xml:space="preserve">     Price: 150.00</w:t>
      </w:r>
    </w:p>
    <w:p>
      <w:pPr>
        <w:rPr>
          <w:rFonts w:hint="default"/>
          <w:color w:val="92D050"/>
          <w:lang w:val="en-US" w:eastAsia="zh-CN"/>
        </w:rPr>
      </w:pPr>
      <w:r>
        <w:rPr>
          <w:rFonts w:hint="default"/>
          <w:color w:val="92D050"/>
          <w:lang w:val="en-US" w:eastAsia="zh-CN"/>
        </w:rPr>
        <w:t>});</w:t>
      </w:r>
    </w:p>
    <w:p>
      <w:pPr>
        <w:rPr>
          <w:rFonts w:hint="default"/>
          <w:color w:val="92D050"/>
          <w:lang w:val="en-US" w:eastAsia="zh-CN"/>
        </w:rPr>
      </w:pPr>
    </w:p>
    <w:p>
      <w:pPr>
        <w:rPr>
          <w:rFonts w:hint="default"/>
          <w:color w:val="92D050"/>
          <w:lang w:val="en-US" w:eastAsia="zh-CN"/>
        </w:rPr>
      </w:pPr>
      <w:r>
        <w:rPr>
          <w:rFonts w:hint="default"/>
          <w:color w:val="92D050"/>
          <w:lang w:val="en-US" w:eastAsia="zh-CN"/>
        </w:rPr>
        <w:t>//Insert user information document</w:t>
      </w:r>
    </w:p>
    <w:p>
      <w:pPr>
        <w:rPr>
          <w:rFonts w:hint="default"/>
          <w:color w:val="92D050"/>
          <w:lang w:val="en-US" w:eastAsia="zh-CN"/>
        </w:rPr>
      </w:pPr>
      <w:r>
        <w:rPr>
          <w:rFonts w:hint="default"/>
          <w:color w:val="92D050"/>
          <w:lang w:val="en-US" w:eastAsia="zh-CN"/>
        </w:rPr>
        <w:t>db.users.insert({</w:t>
      </w:r>
    </w:p>
    <w:p>
      <w:pPr>
        <w:rPr>
          <w:rFonts w:hint="default"/>
          <w:color w:val="92D050"/>
          <w:lang w:val="en-US" w:eastAsia="zh-CN"/>
        </w:rPr>
      </w:pPr>
      <w:r>
        <w:rPr>
          <w:rFonts w:hint="default"/>
          <w:color w:val="92D050"/>
          <w:lang w:val="en-US" w:eastAsia="zh-CN"/>
        </w:rPr>
        <w:t xml:space="preserve">     name: "John Doe",</w:t>
      </w:r>
    </w:p>
    <w:p>
      <w:pPr>
        <w:rPr>
          <w:rFonts w:hint="default"/>
          <w:color w:val="92D050"/>
          <w:lang w:val="en-US" w:eastAsia="zh-CN"/>
        </w:rPr>
      </w:pPr>
      <w:r>
        <w:rPr>
          <w:rFonts w:hint="default"/>
          <w:color w:val="92D050"/>
          <w:lang w:val="en-US" w:eastAsia="zh-CN"/>
        </w:rPr>
        <w:t xml:space="preserve">     address: "123 Main St",</w:t>
      </w:r>
    </w:p>
    <w:p>
      <w:pPr>
        <w:rPr>
          <w:rFonts w:hint="default"/>
          <w:color w:val="92D050"/>
          <w:lang w:val="en-US" w:eastAsia="zh-CN"/>
        </w:rPr>
      </w:pPr>
      <w:r>
        <w:rPr>
          <w:rFonts w:hint="default"/>
          <w:color w:val="92D050"/>
          <w:lang w:val="en-US" w:eastAsia="zh-CN"/>
        </w:rPr>
        <w:t xml:space="preserve">     telephone_number: "555-1234",</w:t>
      </w:r>
    </w:p>
    <w:p>
      <w:pPr>
        <w:rPr>
          <w:rFonts w:hint="default"/>
          <w:color w:val="92D050"/>
          <w:lang w:val="en-US" w:eastAsia="zh-CN"/>
        </w:rPr>
      </w:pPr>
      <w:r>
        <w:rPr>
          <w:rFonts w:hint="default"/>
          <w:color w:val="92D050"/>
          <w:lang w:val="en-US" w:eastAsia="zh-CN"/>
        </w:rPr>
        <w:t xml:space="preserve">     email_id: "john@</w:t>
      </w:r>
      <w:r>
        <w:rPr>
          <w:rFonts w:hint="eastAsia"/>
          <w:color w:val="92D050"/>
          <w:lang w:val="en-US" w:eastAsia="zh-CN"/>
        </w:rPr>
        <w:t>qq</w:t>
      </w:r>
      <w:r>
        <w:rPr>
          <w:rFonts w:hint="default"/>
          <w:color w:val="92D050"/>
          <w:lang w:val="en-US" w:eastAsia="zh-CN"/>
        </w:rPr>
        <w:t>.com",</w:t>
      </w:r>
    </w:p>
    <w:p>
      <w:pPr>
        <w:rPr>
          <w:rFonts w:hint="default"/>
          <w:color w:val="92D050"/>
          <w:lang w:val="en-US" w:eastAsia="zh-CN"/>
        </w:rPr>
      </w:pPr>
      <w:r>
        <w:rPr>
          <w:rFonts w:hint="default"/>
          <w:color w:val="92D050"/>
          <w:lang w:val="en-US" w:eastAsia="zh-CN"/>
        </w:rPr>
        <w:t xml:space="preserve">     date_joined: ISODate("2023-01-15")</w:t>
      </w:r>
    </w:p>
    <w:p>
      <w:pPr>
        <w:rPr>
          <w:rFonts w:hint="default"/>
          <w:color w:val="92D050"/>
          <w:lang w:val="en-US" w:eastAsia="zh-CN"/>
        </w:rPr>
      </w:pPr>
      <w:r>
        <w:rPr>
          <w:rFonts w:hint="default"/>
          <w:color w:val="92D050"/>
          <w:lang w:val="en-US" w:eastAsia="zh-CN"/>
        </w:rPr>
        <w:t>});</w:t>
      </w:r>
    </w:p>
    <w:p>
      <w:pPr>
        <w:rPr>
          <w:rFonts w:hint="default"/>
          <w:color w:val="92D050"/>
          <w:lang w:val="en-US" w:eastAsia="zh-CN"/>
        </w:rPr>
      </w:pPr>
    </w:p>
    <w:p>
      <w:pPr>
        <w:rPr>
          <w:rFonts w:hint="default"/>
          <w:color w:val="92D050"/>
          <w:lang w:val="en-US" w:eastAsia="zh-CN"/>
        </w:rPr>
      </w:pPr>
      <w:r>
        <w:rPr>
          <w:rFonts w:hint="default"/>
          <w:color w:val="92D050"/>
          <w:lang w:val="en-US" w:eastAsia="zh-CN"/>
        </w:rPr>
        <w:t>//Insert transaction record document</w:t>
      </w:r>
    </w:p>
    <w:p>
      <w:pPr>
        <w:rPr>
          <w:rFonts w:hint="default"/>
          <w:color w:val="92D050"/>
          <w:lang w:val="en-US" w:eastAsia="zh-CN"/>
        </w:rPr>
      </w:pPr>
      <w:r>
        <w:rPr>
          <w:rFonts w:hint="default"/>
          <w:color w:val="92D050"/>
          <w:lang w:val="en-US" w:eastAsia="zh-CN"/>
        </w:rPr>
        <w:t>db.transactions.insert({</w:t>
      </w:r>
    </w:p>
    <w:p>
      <w:pPr>
        <w:rPr>
          <w:rFonts w:hint="default"/>
          <w:color w:val="92D050"/>
          <w:lang w:val="en-US" w:eastAsia="zh-CN"/>
        </w:rPr>
      </w:pPr>
      <w:r>
        <w:rPr>
          <w:rFonts w:hint="default"/>
          <w:color w:val="92D050"/>
          <w:lang w:val="en-US" w:eastAsia="zh-CN"/>
        </w:rPr>
        <w:t xml:space="preserve">     user_id: ObjectId("user_id_here"),</w:t>
      </w:r>
    </w:p>
    <w:p>
      <w:pPr>
        <w:rPr>
          <w:rFonts w:hint="default"/>
          <w:color w:val="92D050"/>
          <w:lang w:val="en-US" w:eastAsia="zh-CN"/>
        </w:rPr>
      </w:pPr>
      <w:r>
        <w:rPr>
          <w:rFonts w:hint="default"/>
          <w:color w:val="92D050"/>
          <w:lang w:val="en-US" w:eastAsia="zh-CN"/>
        </w:rPr>
        <w:t xml:space="preserve">     artwork_id: ObjectId("artwork_id_here"),</w:t>
      </w:r>
    </w:p>
    <w:p>
      <w:pPr>
        <w:rPr>
          <w:rFonts w:hint="default"/>
          <w:color w:val="92D050"/>
          <w:lang w:val="en-US" w:eastAsia="zh-CN"/>
        </w:rPr>
      </w:pPr>
      <w:r>
        <w:rPr>
          <w:rFonts w:hint="default"/>
          <w:color w:val="92D050"/>
          <w:lang w:val="en-US" w:eastAsia="zh-CN"/>
        </w:rPr>
        <w:t xml:space="preserve">     transaction_date: ISODate("2023-02-01")</w:t>
      </w:r>
    </w:p>
    <w:p>
      <w:pPr>
        <w:rPr>
          <w:rFonts w:hint="default"/>
          <w:color w:val="92D050"/>
          <w:lang w:val="en-US" w:eastAsia="zh-CN"/>
        </w:rPr>
      </w:pPr>
      <w:r>
        <w:rPr>
          <w:rFonts w:hint="default"/>
          <w:color w:val="92D050"/>
          <w:lang w:val="en-US" w:eastAsia="zh-CN"/>
        </w:rPr>
        <w:t>});</w:t>
      </w:r>
    </w:p>
    <w:p>
      <w:pPr>
        <w:rPr>
          <w:rFonts w:hint="default"/>
          <w:color w:val="92D050"/>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eastAsia="zh-CN"/>
        </w:rPr>
      </w:pPr>
      <w:bookmarkStart w:id="33" w:name="_Toc66746558"/>
      <w:r>
        <w:rPr>
          <w:rFonts w:hint="default"/>
          <w:b/>
          <w:bCs/>
          <w:lang w:val="en-US" w:eastAsia="zh-CN"/>
        </w:rPr>
        <w:t>5.2.2 Neo4j graph database</w:t>
      </w:r>
      <w:bookmarkEnd w:id="33"/>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In Neo4j, we create nodes to represent artists, artworks, and users, and represent purchasing behaviors through relationships. Here is a graph database demo of Neo4j:</w:t>
      </w:r>
    </w:p>
    <w:p>
      <w:pPr>
        <w:rPr>
          <w:rFonts w:hint="default" w:eastAsiaTheme="minorEastAsia"/>
          <w:lang w:val="en-US" w:eastAsia="zh-CN"/>
        </w:rPr>
      </w:pPr>
    </w:p>
    <w:p>
      <w:pPr>
        <w:rPr>
          <w:rFonts w:hint="default"/>
          <w:color w:val="92D050"/>
          <w:lang w:val="en-US" w:eastAsia="zh-CN"/>
        </w:rPr>
      </w:pPr>
      <w:r>
        <w:rPr>
          <w:rFonts w:hint="default"/>
          <w:color w:val="92D050"/>
          <w:lang w:val="en-US" w:eastAsia="zh-CN"/>
        </w:rPr>
        <w:t>//Create artist node</w:t>
      </w:r>
    </w:p>
    <w:p>
      <w:pPr>
        <w:rPr>
          <w:rFonts w:hint="default"/>
          <w:color w:val="92D050"/>
          <w:lang w:val="en-US" w:eastAsia="zh-CN"/>
        </w:rPr>
      </w:pPr>
      <w:r>
        <w:rPr>
          <w:rFonts w:hint="default"/>
          <w:color w:val="92D050"/>
          <w:lang w:val="en-US" w:eastAsia="zh-CN"/>
        </w:rPr>
        <w:t>CREATE (:Artist {name: 'Vincent van Gogh'});</w:t>
      </w:r>
    </w:p>
    <w:p>
      <w:pPr>
        <w:rPr>
          <w:rFonts w:hint="default"/>
          <w:color w:val="92D050"/>
          <w:lang w:val="en-US" w:eastAsia="zh-CN"/>
        </w:rPr>
      </w:pPr>
    </w:p>
    <w:p>
      <w:pPr>
        <w:rPr>
          <w:rFonts w:hint="default"/>
          <w:color w:val="92D050"/>
          <w:lang w:val="en-US" w:eastAsia="zh-CN"/>
        </w:rPr>
      </w:pPr>
      <w:r>
        <w:rPr>
          <w:rFonts w:hint="default"/>
          <w:color w:val="92D050"/>
          <w:lang w:val="en-US" w:eastAsia="zh-CN"/>
        </w:rPr>
        <w:t>//Create artwork node</w:t>
      </w:r>
    </w:p>
    <w:p>
      <w:pPr>
        <w:rPr>
          <w:rFonts w:hint="default"/>
          <w:color w:val="92D050"/>
          <w:lang w:val="en-US" w:eastAsia="zh-CN"/>
        </w:rPr>
      </w:pPr>
      <w:r>
        <w:rPr>
          <w:rFonts w:hint="default"/>
          <w:color w:val="92D050"/>
          <w:lang w:val="en-US" w:eastAsia="zh-CN"/>
        </w:rPr>
        <w:t>CREATE (:Artwork {title: 'Starry Night', release_date: '1889-06-01', price: 150.00});</w:t>
      </w:r>
    </w:p>
    <w:p>
      <w:pPr>
        <w:rPr>
          <w:rFonts w:hint="default"/>
          <w:color w:val="92D050"/>
          <w:lang w:val="en-US" w:eastAsia="zh-CN"/>
        </w:rPr>
      </w:pPr>
    </w:p>
    <w:p>
      <w:pPr>
        <w:rPr>
          <w:rFonts w:hint="default"/>
          <w:color w:val="92D050"/>
          <w:lang w:val="en-US" w:eastAsia="zh-CN"/>
        </w:rPr>
      </w:pPr>
      <w:r>
        <w:rPr>
          <w:rFonts w:hint="default"/>
          <w:color w:val="92D050"/>
          <w:lang w:val="en-US" w:eastAsia="zh-CN"/>
        </w:rPr>
        <w:t>//Create user node</w:t>
      </w:r>
    </w:p>
    <w:p>
      <w:pPr>
        <w:rPr>
          <w:rFonts w:hint="default"/>
          <w:color w:val="92D050"/>
          <w:lang w:val="en-US" w:eastAsia="zh-CN"/>
        </w:rPr>
      </w:pPr>
      <w:r>
        <w:rPr>
          <w:rFonts w:hint="default"/>
          <w:color w:val="92D050"/>
          <w:lang w:val="en-US" w:eastAsia="zh-CN"/>
        </w:rPr>
        <w:t>CREATE (:User {name: 'John Doe', address: '123 Main St', telephone_number: '555-1234', email_id: 'john@qq.com', date_joined: '2023-01-15'});</w:t>
      </w:r>
    </w:p>
    <w:p>
      <w:pPr>
        <w:rPr>
          <w:rFonts w:hint="default"/>
          <w:color w:val="92D050"/>
          <w:lang w:val="en-US" w:eastAsia="zh-CN"/>
        </w:rPr>
      </w:pPr>
    </w:p>
    <w:p>
      <w:pPr>
        <w:rPr>
          <w:rFonts w:hint="default"/>
          <w:color w:val="92D050"/>
          <w:lang w:val="en-US" w:eastAsia="zh-CN"/>
        </w:rPr>
      </w:pPr>
      <w:r>
        <w:rPr>
          <w:rFonts w:hint="default"/>
          <w:color w:val="92D050"/>
          <w:lang w:val="en-US" w:eastAsia="zh-CN"/>
        </w:rPr>
        <w:t>//Create a purchasing relationship</w:t>
      </w:r>
    </w:p>
    <w:p>
      <w:pPr>
        <w:rPr>
          <w:rFonts w:hint="default"/>
          <w:color w:val="92D050"/>
          <w:lang w:val="en-US" w:eastAsia="zh-CN"/>
        </w:rPr>
      </w:pPr>
      <w:r>
        <w:rPr>
          <w:rFonts w:hint="default"/>
          <w:color w:val="92D050"/>
          <w:lang w:val="en-US" w:eastAsia="zh-CN"/>
        </w:rPr>
        <w:t>MATCH (u:User), (a:Artwork)</w:t>
      </w:r>
    </w:p>
    <w:p>
      <w:pPr>
        <w:rPr>
          <w:rFonts w:hint="default"/>
          <w:color w:val="92D050"/>
          <w:lang w:val="en-US" w:eastAsia="zh-CN"/>
        </w:rPr>
      </w:pPr>
      <w:r>
        <w:rPr>
          <w:rFonts w:hint="default"/>
          <w:color w:val="92D050"/>
          <w:lang w:val="en-US" w:eastAsia="zh-CN"/>
        </w:rPr>
        <w:t>WHERE u.name = 'John Doe' AND a.title = 'Starry Night'</w:t>
      </w:r>
    </w:p>
    <w:p>
      <w:pPr>
        <w:rPr>
          <w:rFonts w:hint="default"/>
          <w:color w:val="92D050"/>
          <w:lang w:val="en-US" w:eastAsia="zh-CN"/>
        </w:rPr>
      </w:pPr>
      <w:r>
        <w:rPr>
          <w:rFonts w:hint="default"/>
          <w:color w:val="92D050"/>
          <w:lang w:val="en-US" w:eastAsia="zh-CN"/>
        </w:rPr>
        <w:t>CREATE (u)-[:PURCHASED]-&gt;(a);</w:t>
      </w:r>
    </w:p>
    <w:p>
      <w:pPr>
        <w:rPr>
          <w:rFonts w:hint="default"/>
          <w:color w:val="92D050"/>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2"/>
        <w:rPr>
          <w:rFonts w:hint="default"/>
          <w:b/>
          <w:bCs/>
          <w:lang w:val="en-US" w:eastAsia="zh-CN"/>
        </w:rPr>
      </w:pPr>
      <w:bookmarkStart w:id="34" w:name="_Toc822936572"/>
      <w:r>
        <w:rPr>
          <w:rFonts w:hint="default"/>
          <w:b/>
          <w:bCs/>
          <w:lang w:val="en-US" w:eastAsia="zh-CN"/>
        </w:rPr>
        <w:t>5.2.3 Performance analysis and index optimization</w:t>
      </w:r>
      <w:bookmarkEnd w:id="34"/>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MongoDB and Neo4j also support performance analysis tools and index optimization. In MongoDB, we can use the explain() method to view the query execution plan, and in Neo4j, we can analyze query performance through the PROFILE keyword in the Cypher statement.</w:t>
      </w:r>
    </w:p>
    <w:p>
      <w:pPr>
        <w:rPr>
          <w:rFonts w:hint="default" w:eastAsiaTheme="minorEastAsia"/>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textAlignment w:val="auto"/>
        <w:outlineLvl w:val="1"/>
        <w:rPr>
          <w:rFonts w:hint="default"/>
          <w:b/>
          <w:bCs/>
          <w:lang w:val="en-US" w:eastAsia="zh-CN"/>
        </w:rPr>
      </w:pPr>
      <w:bookmarkStart w:id="35" w:name="_Toc1300278924"/>
      <w:r>
        <w:rPr>
          <w:rFonts w:hint="default"/>
          <w:b/>
          <w:bCs/>
          <w:lang w:val="en-US" w:eastAsia="zh-CN"/>
        </w:rPr>
        <w:t>5.3 Case comparison and conclusion</w:t>
      </w:r>
      <w:bookmarkEnd w:id="35"/>
    </w:p>
    <w:p>
      <w:pPr>
        <w:rPr>
          <w:rFonts w:hint="default" w:eastAsiaTheme="minorEastAsia"/>
          <w:lang w:val="en-US" w:eastAsia="zh-CN"/>
        </w:rPr>
      </w:pPr>
      <w:r>
        <w:rPr>
          <w:rFonts w:hint="default" w:eastAsiaTheme="minorEastAsia"/>
          <w:lang w:val="en-US" w:eastAsia="zh-CN"/>
        </w:rPr>
        <w:t>Through the above demonstration, we can see the differences in data storage and query between traditional relational databases (PostgreSQL) and NoSQL databases (MongoDB and Neo4j). Traditional relational databases are suitable for scenarios with clearly defined structures and complex query requirements, while NoSQL databases are more flexible when dealing with semi-structured data and complex relationships.</w:t>
      </w:r>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 xml:space="preserve">In the context of the </w:t>
      </w:r>
      <w:r>
        <w:rPr>
          <w:rFonts w:hint="default"/>
          <w:lang w:val="en-US" w:eastAsia="zh-CN"/>
        </w:rPr>
        <w:t xml:space="preserve">ArtVista </w:t>
      </w:r>
      <w:r>
        <w:rPr>
          <w:rFonts w:hint="default" w:eastAsiaTheme="minorEastAsia"/>
          <w:lang w:val="en-US" w:eastAsia="zh-CN"/>
        </w:rPr>
        <w:t>digital art market, we recommend the adoption of NoSQL databases as the primary data storage solution. Its flexibility, scalability, and support for diverse data make it more suitable to meet the challenges of the growing data and user volume in the digital art market.</w:t>
      </w:r>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 xml:space="preserve">When choosing a specific NoSQL database type, you need to </w:t>
      </w:r>
      <w:r>
        <w:rPr>
          <w:rFonts w:hint="default"/>
          <w:lang w:val="en-US" w:eastAsia="zh-CN"/>
        </w:rPr>
        <w:t xml:space="preserve">consider </w:t>
      </w:r>
      <w:r>
        <w:rPr>
          <w:rFonts w:hint="default" w:eastAsiaTheme="minorEastAsia"/>
          <w:lang w:val="en-US" w:eastAsia="zh-CN"/>
        </w:rPr>
        <w:t>it based on the actual application scenario and data characteristics. For example, document databases are suitable for storing semi-structured artwork information, graph databases are used to represent and query entity relationships, key-value storage is used for simple data with high frequency access, and wide column storage is used for highly scalable big data processing. .</w:t>
      </w:r>
    </w:p>
    <w:p>
      <w:pPr>
        <w:rPr>
          <w:rFonts w:hint="default" w:eastAsiaTheme="minorEastAsia"/>
          <w:lang w:val="en-US" w:eastAsia="zh-CN"/>
        </w:rPr>
      </w:pPr>
    </w:p>
    <w:p>
      <w:pPr>
        <w:rPr>
          <w:rFonts w:hint="default" w:eastAsiaTheme="minorEastAsia"/>
          <w:lang w:val="en-US" w:eastAsia="zh-CN"/>
        </w:rPr>
      </w:pPr>
      <w:r>
        <w:rPr>
          <w:rFonts w:hint="default" w:eastAsiaTheme="minorEastAsia"/>
          <w:lang w:val="en-US" w:eastAsia="zh-CN"/>
        </w:rPr>
        <w:t xml:space="preserve">Through this demonstration, we provided a clear comparison for </w:t>
      </w:r>
      <w:r>
        <w:rPr>
          <w:rFonts w:hint="default"/>
          <w:lang w:val="en-US" w:eastAsia="zh-CN"/>
        </w:rPr>
        <w:t xml:space="preserve">ArtVista </w:t>
      </w:r>
      <w:r>
        <w:rPr>
          <w:rFonts w:hint="default" w:eastAsiaTheme="minorEastAsia"/>
          <w:lang w:val="en-US" w:eastAsia="zh-CN"/>
        </w:rPr>
        <w:t xml:space="preserve">Digital Art Market to help its team better understand the actual application and performance of different database types. </w:t>
      </w:r>
    </w:p>
    <w:p>
      <w:pPr>
        <w:rPr>
          <w:rFonts w:hint="default" w:eastAsiaTheme="minorEastAsia"/>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36" w:name="_Toc994283796"/>
      <w:r>
        <w:rPr>
          <w:rFonts w:hint="default"/>
          <w:b/>
          <w:bCs/>
          <w:lang w:val="en-US" w:eastAsia="zh-CN"/>
        </w:rPr>
        <w:t>6</w:t>
      </w:r>
      <w:r>
        <w:rPr>
          <w:rFonts w:hint="default"/>
          <w:b/>
          <w:bCs/>
          <w:lang w:val="en-US" w:eastAsia="zh-CN"/>
        </w:rPr>
        <w:t>. Justification for recommendation and selection</w:t>
      </w:r>
      <w:bookmarkEnd w:id="36"/>
    </w:p>
    <w:p>
      <w:pPr>
        <w:rPr>
          <w:rFonts w:hint="default"/>
          <w:lang w:val="en-US"/>
        </w:rPr>
      </w:pPr>
    </w:p>
    <w:p>
      <w:pPr>
        <w:rPr>
          <w:rFonts w:hint="default"/>
          <w:lang w:val="en-US"/>
        </w:rPr>
      </w:pPr>
      <w:r>
        <w:rPr>
          <w:rFonts w:hint="default"/>
          <w:lang w:val="en-US"/>
        </w:rPr>
        <w:t>Considering the unique requirements of the ArtVista digital art market, our recommendation leans towards the adoption of a NoSQL database as the primary data storage solution. When delving into the selection of a specific NoSQL type, it becomes imperative to strike a balance, tailored to the distinct application scenarios and nuances of the data. To elaborate, document databases prove apt for detailed artwork information, graph databases excel in representing and querying intricate entity relationships, key-value stores seamlessly handle frequently accessed simple data, and wide column stores shine in the realm of highly scalable big data processing.</w:t>
      </w:r>
    </w:p>
    <w:p>
      <w:pPr>
        <w:rPr>
          <w:rFonts w:hint="default"/>
          <w:lang w:val="en-US"/>
        </w:rPr>
      </w:pPr>
    </w:p>
    <w:p>
      <w:pPr>
        <w:rPr>
          <w:rFonts w:hint="default"/>
          <w:lang w:val="en-US"/>
        </w:rPr>
      </w:pPr>
      <w:r>
        <w:rPr>
          <w:rFonts w:hint="default"/>
          <w:lang w:val="en-US"/>
        </w:rPr>
        <w:t>This decision stems from a profound comprehension of ArtVista's operations and a holistic acknowledgment of the adaptability inherent in NoSQL databases. By opting for this approach, the ArtVista digital art marketplace stands to gain substantial advantages, better equipped to navigate the evolving landscape of expanding data volumes, intricate data structures, and diverse user needs. Subsequent sections will expound upon this recommended course of action, substantiating it through tangible demonstrations and insightful case studies.</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37" w:name="_Toc1357502065"/>
      <w:r>
        <w:rPr>
          <w:rFonts w:hint="default"/>
          <w:b/>
          <w:bCs/>
          <w:lang w:val="en-US" w:eastAsia="zh-CN"/>
        </w:rPr>
        <w:t>7. Deployment Strategy</w:t>
      </w:r>
      <w:bookmarkEnd w:id="37"/>
    </w:p>
    <w:p>
      <w:pPr>
        <w:rPr>
          <w:rFonts w:hint="default"/>
          <w:lang w:val="en-US"/>
        </w:rPr>
      </w:pPr>
    </w:p>
    <w:p>
      <w:pPr>
        <w:rPr>
          <w:rFonts w:hint="default"/>
          <w:lang w:val="en-US"/>
        </w:rPr>
      </w:pPr>
      <w:r>
        <w:rPr>
          <w:rFonts w:hint="default"/>
          <w:lang w:val="en-US"/>
        </w:rPr>
        <w:t>To deploy our selected database solution effectively, we propose the following deployment strategy:</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b/>
          <w:bCs/>
          <w:lang w:val="en-US" w:eastAsia="zh-CN"/>
        </w:rPr>
      </w:pPr>
      <w:bookmarkStart w:id="38" w:name="_Toc670940727"/>
      <w:r>
        <w:rPr>
          <w:rFonts w:hint="default"/>
          <w:b/>
          <w:bCs/>
          <w:lang w:val="en-US" w:eastAsia="zh-CN"/>
        </w:rPr>
        <w:t>7.1 NoSQL Database Deployment</w:t>
      </w:r>
      <w:bookmarkEnd w:id="38"/>
    </w:p>
    <w:p>
      <w:pPr>
        <w:rPr>
          <w:rFonts w:hint="default"/>
          <w:b/>
          <w:bCs/>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2"/>
        <w:rPr>
          <w:rFonts w:hint="default"/>
          <w:b/>
          <w:bCs/>
          <w:lang w:val="en-US" w:eastAsia="zh-CN"/>
        </w:rPr>
      </w:pPr>
      <w:bookmarkStart w:id="39" w:name="_Toc64168292"/>
      <w:r>
        <w:rPr>
          <w:rFonts w:hint="default"/>
          <w:b/>
          <w:bCs/>
          <w:lang w:val="en-US" w:eastAsia="zh-CN"/>
        </w:rPr>
        <w:t>7.1.1 MongoDB</w:t>
      </w:r>
      <w:bookmarkEnd w:id="39"/>
    </w:p>
    <w:p>
      <w:pPr>
        <w:rPr>
          <w:rFonts w:hint="default"/>
          <w:lang w:val="en-US"/>
        </w:rPr>
      </w:pPr>
      <w:r>
        <w:rPr>
          <w:rFonts w:hint="default"/>
          <w:lang w:val="en-US"/>
        </w:rPr>
        <w:t>For MongoDB, we recommend utilizing its distributed deployment method and establishing a MongoDB replica set. This ensures high availability and redundant data backup, preventing single points of failure and maintaining system stability through automatic failover. MongoDB's sharded cluster can be employed for horizontal expansion, ensuring optimal performance as data volume increases.</w:t>
      </w:r>
    </w:p>
    <w:p>
      <w:pPr>
        <w:rPr>
          <w:rFonts w:hint="default"/>
          <w:b/>
          <w:bCs/>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2"/>
        <w:rPr>
          <w:rFonts w:hint="default"/>
          <w:b/>
          <w:bCs/>
          <w:lang w:val="en-US" w:eastAsia="zh-CN"/>
        </w:rPr>
      </w:pPr>
      <w:bookmarkStart w:id="40" w:name="_Toc439692850"/>
      <w:r>
        <w:rPr>
          <w:rFonts w:hint="default"/>
          <w:b/>
          <w:bCs/>
          <w:lang w:val="en-US" w:eastAsia="zh-CN"/>
        </w:rPr>
        <w:t>7.1.2 Neo4j</w:t>
      </w:r>
      <w:bookmarkEnd w:id="40"/>
    </w:p>
    <w:p>
      <w:pPr>
        <w:rPr>
          <w:rFonts w:hint="default"/>
          <w:lang w:val="en-US"/>
        </w:rPr>
      </w:pPr>
      <w:r>
        <w:rPr>
          <w:rFonts w:hint="default"/>
          <w:lang w:val="en-US"/>
        </w:rPr>
        <w:t>For Neo4j's graph database, we suggest deploying it in master-slave replication mode. Configuring multiple Neo4j instances enables distributed data storage and load balancing for read-write operations. Neo4j's cluster mode provides high reliability and availability, meeting the real-time graphic query needs of the ArtVista digital art market.</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b/>
          <w:bCs/>
          <w:lang w:val="en-US" w:eastAsia="zh-CN"/>
        </w:rPr>
      </w:pPr>
      <w:bookmarkStart w:id="41" w:name="_Toc426500623"/>
      <w:r>
        <w:rPr>
          <w:rFonts w:hint="default"/>
          <w:b/>
          <w:bCs/>
          <w:lang w:val="en-US" w:eastAsia="zh-CN"/>
        </w:rPr>
        <w:t>7.2 Relational Database Deployment</w:t>
      </w:r>
      <w:bookmarkEnd w:id="41"/>
    </w:p>
    <w:p>
      <w:pPr>
        <w:rPr>
          <w:rFonts w:hint="default"/>
          <w:b/>
          <w:bCs/>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2"/>
        <w:rPr>
          <w:rFonts w:hint="default"/>
          <w:b/>
          <w:bCs/>
          <w:lang w:val="en-US" w:eastAsia="zh-CN"/>
        </w:rPr>
      </w:pPr>
      <w:bookmarkStart w:id="42" w:name="_Toc2043040722"/>
      <w:r>
        <w:rPr>
          <w:rFonts w:hint="default"/>
          <w:b/>
          <w:bCs/>
          <w:lang w:val="en-US" w:eastAsia="zh-CN"/>
        </w:rPr>
        <w:t>7.2.1 PostgreSQL</w:t>
      </w:r>
      <w:bookmarkEnd w:id="42"/>
    </w:p>
    <w:p>
      <w:pPr>
        <w:rPr>
          <w:rFonts w:hint="default"/>
          <w:lang w:val="en-US"/>
        </w:rPr>
      </w:pPr>
      <w:r>
        <w:rPr>
          <w:rFonts w:hint="default"/>
          <w:lang w:val="en-US"/>
        </w:rPr>
        <w:t>For the PostgreSQL relational database, we recommend adopting master-slave replication and load balancing deployment methods. This ensures data backup, failover support, and optimizes overall system performance by distributing the read and write load through load balancing.</w:t>
      </w:r>
    </w:p>
    <w:p>
      <w:pPr>
        <w:rPr>
          <w:rFonts w:hint="default"/>
          <w:lang w:val="en-US"/>
        </w:rPr>
      </w:pPr>
    </w:p>
    <w:p>
      <w:pPr>
        <w:rPr>
          <w:rFonts w:hint="default"/>
          <w:lang w:val="en-US"/>
        </w:rPr>
      </w:pPr>
      <w:r>
        <w:rPr>
          <w:rFonts w:hint="default"/>
          <w:lang w:val="en-US"/>
        </w:rPr>
        <w:t>These deployment strategies are chosen based on comprehensive considerations of database performance, availability, and security. Implementing these strategies will allow the ArtVista Digital Art Market to achieve robust database performance and stability.</w:t>
      </w:r>
    </w:p>
    <w:p>
      <w:pPr>
        <w:rPr>
          <w:rFonts w:hint="default"/>
          <w:b/>
          <w:bCs/>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43" w:name="_Toc1269382771"/>
      <w:r>
        <w:rPr>
          <w:rFonts w:hint="default"/>
          <w:b/>
          <w:bCs/>
          <w:lang w:val="en-US" w:eastAsia="zh-CN"/>
        </w:rPr>
        <w:t>8. Importance of Data Security and Backup</w:t>
      </w:r>
      <w:bookmarkEnd w:id="43"/>
    </w:p>
    <w:p>
      <w:pPr>
        <w:rPr>
          <w:rFonts w:hint="default"/>
          <w:lang w:val="en-US"/>
        </w:rPr>
      </w:pPr>
    </w:p>
    <w:p>
      <w:pPr>
        <w:rPr>
          <w:rFonts w:hint="default"/>
          <w:lang w:val="en-US"/>
        </w:rPr>
      </w:pPr>
      <w:r>
        <w:rPr>
          <w:rFonts w:hint="default"/>
          <w:lang w:val="en-US"/>
        </w:rPr>
        <w:t>As an online platform dealing with user information and critical transaction data, ArtVista Digital Art Market must prioritize data security and backup. Let's briefly discuss the significance of these aspects.</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b/>
          <w:bCs/>
          <w:lang w:val="en-US" w:eastAsia="zh-CN"/>
        </w:rPr>
      </w:pPr>
      <w:bookmarkStart w:id="44" w:name="_Toc1413682899"/>
      <w:r>
        <w:rPr>
          <w:rFonts w:hint="default"/>
          <w:b/>
          <w:bCs/>
          <w:lang w:val="en-US" w:eastAsia="zh-CN"/>
        </w:rPr>
        <w:t>8.1 Data Security</w:t>
      </w:r>
      <w:bookmarkEnd w:id="44"/>
    </w:p>
    <w:p>
      <w:pPr>
        <w:rPr>
          <w:rFonts w:hint="default"/>
          <w:lang w:val="en-US"/>
        </w:rPr>
      </w:pPr>
    </w:p>
    <w:p>
      <w:pPr>
        <w:rPr>
          <w:rFonts w:hint="default"/>
          <w:lang w:val="en-US"/>
        </w:rPr>
      </w:pPr>
      <w:r>
        <w:rPr>
          <w:rFonts w:hint="default"/>
          <w:lang w:val="en-US"/>
        </w:rPr>
        <w:t>Data security is paramount for user privacy and platform trust. With NoSQL databases like MongoDB and Neo4j, advanced access control and authentication mechanisms can be implemented, ensuring that only authorized personnel can access and modify sensitive information. Additionally, encryption protocols such as SSL/TLS secure data during transmission.</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b/>
          <w:bCs/>
          <w:lang w:val="en-US" w:eastAsia="zh-CN"/>
        </w:rPr>
      </w:pPr>
      <w:bookmarkStart w:id="45" w:name="_Toc9413085"/>
      <w:r>
        <w:rPr>
          <w:rFonts w:hint="default"/>
          <w:b/>
          <w:bCs/>
          <w:lang w:val="en-US" w:eastAsia="zh-CN"/>
        </w:rPr>
        <w:t>8.2 Importance of Backups</w:t>
      </w:r>
      <w:bookmarkEnd w:id="45"/>
    </w:p>
    <w:p>
      <w:pPr>
        <w:rPr>
          <w:rFonts w:hint="default"/>
          <w:lang w:val="en-US"/>
        </w:rPr>
      </w:pPr>
    </w:p>
    <w:p>
      <w:pPr>
        <w:rPr>
          <w:rFonts w:hint="default"/>
          <w:lang w:val="en-US"/>
        </w:rPr>
      </w:pPr>
      <w:r>
        <w:rPr>
          <w:rFonts w:hint="default"/>
          <w:lang w:val="en-US"/>
        </w:rPr>
        <w:t>In the digital art market, data loss can have severe consequences. Establishing a regular backup strategy, based on database snapshots taken at intervals, is crucial. This not only safeguards against unexpected data loss but also enables swift recovery in case of system failure or a security incident.</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46" w:name="_Toc1439413364"/>
      <w:r>
        <w:rPr>
          <w:rFonts w:hint="default"/>
          <w:b/>
          <w:bCs/>
          <w:lang w:val="en-US" w:eastAsia="zh-CN"/>
        </w:rPr>
        <w:t>9. Alignment with Project Goals and Challenges</w:t>
      </w:r>
      <w:bookmarkEnd w:id="46"/>
    </w:p>
    <w:p>
      <w:pPr>
        <w:rPr>
          <w:rFonts w:hint="default"/>
          <w:lang w:val="en-US"/>
        </w:rPr>
      </w:pPr>
    </w:p>
    <w:p>
      <w:pPr>
        <w:rPr>
          <w:rFonts w:hint="default"/>
          <w:lang w:val="en-US"/>
        </w:rPr>
      </w:pPr>
      <w:r>
        <w:rPr>
          <w:rFonts w:hint="default"/>
          <w:lang w:val="en-US"/>
        </w:rPr>
        <w:t>The choice of NoSQL database solutions aligns with the goals and challenges of the ArtVista Digital Art Market:</w:t>
      </w:r>
    </w:p>
    <w:p>
      <w:pPr>
        <w:rPr>
          <w:rFonts w:hint="default"/>
          <w:lang w:val="en-US"/>
        </w:rPr>
      </w:pPr>
    </w:p>
    <w:p>
      <w:pPr>
        <w:rPr>
          <w:rFonts w:hint="default"/>
          <w:lang w:val="en-US"/>
        </w:rPr>
      </w:pPr>
      <w:r>
        <w:rPr>
          <w:rFonts w:hint="default"/>
          <w:lang w:val="en-US"/>
        </w:rPr>
        <w:t>Data Diversity and Flexibility: NoSQL databases accommodate various data types, facilitating the management of artwork information, user data, and complex entity relationships.</w:t>
      </w:r>
    </w:p>
    <w:p>
      <w:pPr>
        <w:rPr>
          <w:rFonts w:hint="default"/>
          <w:lang w:val="en-US"/>
        </w:rPr>
      </w:pPr>
      <w:r>
        <w:rPr>
          <w:rFonts w:hint="default"/>
          <w:lang w:val="en-US"/>
        </w:rPr>
        <w:t>Scalability Support: MongoDB and Neo4j provide scalability support, addressing the challenge of growing data and user volume.</w:t>
      </w:r>
    </w:p>
    <w:p>
      <w:pPr>
        <w:rPr>
          <w:rFonts w:hint="default"/>
          <w:lang w:val="en-US"/>
        </w:rPr>
      </w:pPr>
      <w:r>
        <w:rPr>
          <w:rFonts w:hint="default"/>
          <w:lang w:val="en-US"/>
        </w:rPr>
        <w:t>Intuitive Representation of Complex Relationships: Neo4j's graph database intuitively represents complex relationships, offering a comprehensive view of connections between entities.</w:t>
      </w:r>
    </w:p>
    <w:p>
      <w:pPr>
        <w:rPr>
          <w:rFonts w:hint="default"/>
          <w:lang w:val="en-US"/>
        </w:rPr>
      </w:pPr>
      <w:r>
        <w:rPr>
          <w:rFonts w:hint="default"/>
          <w:lang w:val="en-US"/>
        </w:rPr>
        <w:t>Agile Development and Rapid Iteration: The adaptability of NoSQL databases supports agile development, enabling the team to adjust the data model flexibly in response to business changes.</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47" w:name="_Toc817125293"/>
      <w:r>
        <w:rPr>
          <w:rFonts w:hint="default"/>
          <w:b/>
          <w:bCs/>
          <w:lang w:val="en-US" w:eastAsia="zh-CN"/>
        </w:rPr>
        <w:t>10. Conclusion</w:t>
      </w:r>
      <w:bookmarkEnd w:id="47"/>
    </w:p>
    <w:p>
      <w:pPr>
        <w:rPr>
          <w:rFonts w:hint="default"/>
          <w:lang w:val="en-US"/>
        </w:rPr>
      </w:pPr>
    </w:p>
    <w:p>
      <w:pPr>
        <w:rPr>
          <w:rFonts w:hint="default"/>
          <w:lang w:val="en-US"/>
        </w:rPr>
      </w:pPr>
      <w:r>
        <w:rPr>
          <w:rFonts w:hint="default"/>
          <w:lang w:val="en-US"/>
        </w:rPr>
        <w:t>In conclusion, our comprehensive database solution, featuring MongoDB, Neo4j, and PostgreSQL, provides the ArtVista Digital Art Market with an effective data management foundation. The chosen databases offer flexibility, scalability, and advanced entity relationship representation. This solution supports efficient management and analysis of artworks, users, and intricate relationship networks. It ensures continuous support for the digital art market, adapting seamlessly to future business expansions. Our decision is rooted in a comprehensive understanding of the business and a careful consideration of database characteristics, aiming to deliver a reliable and scalable data management solution for ArtVista.</w:t>
      </w:r>
    </w:p>
    <w:p>
      <w:pPr>
        <w:rPr>
          <w:rFonts w:hint="default"/>
          <w:lang w:val="en-US"/>
        </w:rPr>
      </w:pPr>
    </w:p>
    <w:p>
      <w:pPr>
        <w:keepNext w:val="0"/>
        <w:keepLines w:val="0"/>
        <w:pageBreakBefore w:val="0"/>
        <w:widowControl/>
        <w:kinsoku/>
        <w:wordWrap/>
        <w:overflowPunct/>
        <w:topLinePunct w:val="0"/>
        <w:autoSpaceDE/>
        <w:autoSpaceDN/>
        <w:bidi w:val="0"/>
        <w:adjustRightInd/>
        <w:snapToGrid/>
        <w:textAlignment w:val="auto"/>
        <w:outlineLvl w:val="0"/>
        <w:rPr>
          <w:rFonts w:hint="default"/>
          <w:b/>
          <w:bCs/>
          <w:lang w:val="en-US" w:eastAsia="zh-CN"/>
        </w:rPr>
      </w:pPr>
      <w:bookmarkStart w:id="48" w:name="_Toc266876886"/>
      <w:r>
        <w:rPr>
          <w:rFonts w:hint="eastAsia"/>
          <w:b/>
          <w:bCs/>
          <w:lang w:val="en-US" w:eastAsia="zh-CN"/>
        </w:rPr>
        <w:t xml:space="preserve">11 </w:t>
      </w:r>
      <w:r>
        <w:rPr>
          <w:rFonts w:hint="default"/>
          <w:b/>
          <w:bCs/>
          <w:lang w:val="en-US" w:eastAsia="zh-CN"/>
        </w:rPr>
        <w:t>References:</w:t>
      </w:r>
      <w:bookmarkEnd w:id="48"/>
    </w:p>
    <w:p>
      <w:pPr>
        <w:rPr>
          <w:rFonts w:hint="default"/>
          <w:lang w:val="en-US"/>
        </w:rPr>
      </w:pPr>
      <w:r>
        <w:rPr>
          <w:rFonts w:hint="default"/>
          <w:lang w:val="en-US"/>
        </w:rPr>
        <w:t>[1] Codd, E. F. (1970). A relational model of data for large shared data banks. Communications of the ACM, 13(6), 377-387. ↩</w:t>
      </w:r>
    </w:p>
    <w:p>
      <w:pPr>
        <w:rPr>
          <w:rFonts w:hint="default"/>
          <w:lang w:val="en-US"/>
        </w:rPr>
      </w:pPr>
      <w:r>
        <w:rPr>
          <w:rFonts w:hint="default"/>
          <w:lang w:val="en-US"/>
        </w:rPr>
        <w:t>[2] Stonebraker, M., &amp; Rowe, L. (1986). The design of POSTGRES. ACM SIGMOD Record, 15(2), 340-355. ↩</w:t>
      </w:r>
    </w:p>
    <w:p>
      <w:pPr>
        <w:rPr>
          <w:rFonts w:hint="default"/>
          <w:lang w:val="en-US"/>
        </w:rPr>
      </w:pPr>
      <w:r>
        <w:rPr>
          <w:rFonts w:hint="default"/>
          <w:lang w:val="en-US"/>
        </w:rPr>
        <w:t>[3] Chodorow, K. (2013). MongoDB: The Definitive Guide. O'Reilly Media, Inc. ↩</w:t>
      </w:r>
    </w:p>
    <w:p>
      <w:pPr>
        <w:rPr>
          <w:rFonts w:hint="default"/>
          <w:lang w:val="en-US"/>
        </w:rPr>
      </w:pPr>
      <w:r>
        <w:rPr>
          <w:rFonts w:hint="default"/>
          <w:lang w:val="en-US"/>
        </w:rPr>
        <w:t>[4] Webber, J., Parastatidis, S., &amp; Robinson, I. (2010). Rest in practice: Hypermedia and systems architecture. " O'Reilly Media, Inc." ↩</w:t>
      </w:r>
    </w:p>
    <w:p>
      <w:pPr>
        <w:rPr>
          <w:rFonts w:hint="default"/>
          <w:lang w:val="en-US"/>
        </w:rPr>
      </w:pPr>
      <w:r>
        <w:rPr>
          <w:rFonts w:hint="default"/>
          <w:lang w:val="en-US"/>
        </w:rPr>
        <w:t>[5] Lakshman, A., &amp; Malik, P. (2010). Cassandra: a decentralized structured storage system. ACM SIGOPS Operating Systems Review, 44(2), 35-40.</w:t>
      </w:r>
    </w:p>
    <w:p>
      <w:pPr>
        <w:rPr>
          <w:rFonts w:hint="default" w:eastAsiaTheme="minorEastAsia"/>
          <w:lang w:val="en-US" w:eastAsia="zh-CN"/>
        </w:rPr>
      </w:pPr>
      <w:r>
        <w:rPr>
          <w:rFonts w:hint="default"/>
          <w:lang w:val="en-US" w:eastAsia="zh-CN"/>
        </w:rPr>
        <w:t>[6] Menezes, A. J., van Oorschot, P. C., &amp; Vanstone, S. A. (1997). Handbook of Applied Cryptography. CRC press.</w:t>
      </w:r>
    </w:p>
    <w:p>
      <w:pPr>
        <w:rPr>
          <w:rFonts w:hint="default"/>
          <w:lang w:val="en-US"/>
        </w:rPr>
      </w:pPr>
    </w:p>
    <w:p>
      <w:pPr>
        <w:rPr>
          <w:rFonts w:hint="default"/>
          <w:lang w:val="en-US"/>
        </w:rPr>
      </w:pPr>
    </w:p>
    <w:p>
      <w:pPr>
        <w:rPr>
          <w:rFonts w:hint="default"/>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503050405090304"/>
    <w:charset w:val="86"/>
    <w:family w:val="auto"/>
    <w:pitch w:val="default"/>
    <w:sig w:usb0="E0000AFF" w:usb1="00007843" w:usb2="00000001" w:usb3="00000000" w:csb0="400001BF" w:csb1="DFF7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Arial Unicode MS">
    <w:panose1 w:val="020B0604020202020204"/>
    <w:charset w:val="86"/>
    <w:family w:val="auto"/>
    <w:pitch w:val="default"/>
    <w:sig w:usb0="FFFFFFFF" w:usb1="E9FFFFFF" w:usb2="0000003F" w:usb3="00000000" w:csb0="603F01FF" w:csb1="FFFF0000"/>
  </w:font>
  <w:font w:name="宋体-简">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3F7980F"/>
    <w:multiLevelType w:val="singleLevel"/>
    <w:tmpl w:val="F3F7980F"/>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2FFB33C"/>
    <w:rsid w:val="38EF267A"/>
    <w:rsid w:val="3A73DFA2"/>
    <w:rsid w:val="3C77219A"/>
    <w:rsid w:val="3FB5A819"/>
    <w:rsid w:val="44FFB2FE"/>
    <w:rsid w:val="4FEF2EFA"/>
    <w:rsid w:val="555784F1"/>
    <w:rsid w:val="55FCF89E"/>
    <w:rsid w:val="6B7F5E65"/>
    <w:rsid w:val="6BF5F43B"/>
    <w:rsid w:val="72FFB33C"/>
    <w:rsid w:val="76B79EF1"/>
    <w:rsid w:val="797562BB"/>
    <w:rsid w:val="7DE53D18"/>
    <w:rsid w:val="7E5DABE4"/>
    <w:rsid w:val="7FBB89ED"/>
    <w:rsid w:val="7FDBFFF6"/>
    <w:rsid w:val="B7CC7C78"/>
    <w:rsid w:val="BADEE31D"/>
    <w:rsid w:val="BF7C0C39"/>
    <w:rsid w:val="CEF7739F"/>
    <w:rsid w:val="CFDEEF0F"/>
    <w:rsid w:val="D96CFF75"/>
    <w:rsid w:val="DE961DB5"/>
    <w:rsid w:val="DFB654C3"/>
    <w:rsid w:val="DFF4D333"/>
    <w:rsid w:val="F5BF93F2"/>
    <w:rsid w:val="F89F1740"/>
    <w:rsid w:val="F9EDDB51"/>
    <w:rsid w:val="FF3F62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 w:type="paragraph" w:styleId="6">
    <w:name w:val="toc 3"/>
    <w:basedOn w:val="1"/>
    <w:next w:val="1"/>
    <w:uiPriority w:val="0"/>
    <w:pPr>
      <w:ind w:left="840" w:leftChars="400"/>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2024-01-14T18:49:00Z</dcterms:created>
  <dc:creator>Kendrick Sun</dc:creator>
  <cp:lastModifiedBy>Kendrick Sun</cp:lastModifiedBy>
  <dcterms:modified xsi:type="dcterms:W3CDTF">2024-01-15T12:49:16Z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B95A10664BE7AC039C2CA465E4A17A1F_41</vt:lpwstr>
  </property>
</Properties>
</file>