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12154" w14:textId="77777777" w:rsidR="00C57CEA" w:rsidRDefault="00000000" w:rsidP="004140B3">
      <w:pPr>
        <w:spacing w:before="100" w:beforeAutospacing="1" w:after="100" w:afterAutospacing="1"/>
        <w:jc w:val="center"/>
        <w:rPr>
          <w:b/>
          <w:bCs/>
        </w:rPr>
      </w:pPr>
      <w:r>
        <w:rPr>
          <w:noProof/>
        </w:rPr>
        <w:drawing>
          <wp:inline distT="0" distB="0" distL="0" distR="0" wp14:anchorId="58A3A0F7" wp14:editId="1863151A">
            <wp:extent cx="1816670" cy="600075"/>
            <wp:effectExtent l="0" t="0" r="0" b="0"/>
            <wp:docPr id="1" name="image3.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3.png" descr="Discover University of Wales Trinity Saint David"/>
                    <pic:cNvPicPr preferRelativeResize="0"/>
                  </pic:nvPicPr>
                  <pic:blipFill>
                    <a:blip r:embed="rId5"/>
                    <a:srcRect/>
                    <a:stretch>
                      <a:fillRect/>
                    </a:stretch>
                  </pic:blipFill>
                  <pic:spPr>
                    <a:xfrm>
                      <a:off x="0" y="0"/>
                      <a:ext cx="1816670" cy="600075"/>
                    </a:xfrm>
                    <a:prstGeom prst="rect">
                      <a:avLst/>
                    </a:prstGeom>
                    <a:ln/>
                  </pic:spPr>
                </pic:pic>
              </a:graphicData>
            </a:graphic>
          </wp:inline>
        </w:drawing>
      </w:r>
    </w:p>
    <w:p w14:paraId="2FB86FFA" w14:textId="77777777" w:rsidR="00C57CEA" w:rsidRDefault="00C57CEA" w:rsidP="004140B3">
      <w:pPr>
        <w:spacing w:before="100" w:beforeAutospacing="1" w:after="100" w:afterAutospacing="1"/>
        <w:rPr>
          <w:b/>
          <w:bCs/>
        </w:rPr>
      </w:pPr>
    </w:p>
    <w:p w14:paraId="51ACA934" w14:textId="77777777" w:rsidR="00C57CEA" w:rsidRDefault="00C57CEA" w:rsidP="004140B3">
      <w:pPr>
        <w:spacing w:before="100" w:beforeAutospacing="1" w:after="100" w:afterAutospacing="1"/>
        <w:jc w:val="center"/>
        <w:rPr>
          <w:b/>
          <w:bCs/>
        </w:rPr>
      </w:pPr>
    </w:p>
    <w:p w14:paraId="67E4127F" w14:textId="77777777" w:rsidR="00C57CEA" w:rsidRDefault="00000000" w:rsidP="004140B3">
      <w:pPr>
        <w:spacing w:before="100" w:beforeAutospacing="1" w:after="100" w:afterAutospacing="1"/>
        <w:jc w:val="center"/>
        <w:rPr>
          <w:b/>
          <w:bCs/>
        </w:rPr>
      </w:pPr>
      <w:r>
        <w:rPr>
          <w:b/>
          <w:bCs/>
        </w:rPr>
        <w:t>Component 1: Coursework: Individual Report</w:t>
      </w:r>
    </w:p>
    <w:p w14:paraId="33A66D7A" w14:textId="77777777" w:rsidR="00C57CEA" w:rsidRDefault="00C57CEA" w:rsidP="004140B3">
      <w:pPr>
        <w:spacing w:before="100" w:beforeAutospacing="1" w:after="100" w:afterAutospacing="1"/>
        <w:jc w:val="center"/>
      </w:pPr>
    </w:p>
    <w:p w14:paraId="12C2A4E9" w14:textId="77777777" w:rsidR="00C57CEA" w:rsidRDefault="00C57CEA" w:rsidP="004140B3">
      <w:pPr>
        <w:spacing w:before="100" w:beforeAutospacing="1" w:after="100" w:afterAutospacing="1"/>
      </w:pPr>
    </w:p>
    <w:p w14:paraId="503D2BFA" w14:textId="77777777" w:rsidR="00C57CEA" w:rsidRPr="002E036E" w:rsidRDefault="00C57CEA" w:rsidP="004140B3">
      <w:pPr>
        <w:spacing w:before="100" w:beforeAutospacing="1" w:after="100" w:afterAutospacing="1"/>
        <w:jc w:val="center"/>
        <w:rPr>
          <w:rFonts w:asciiTheme="majorHAnsi" w:hAnsiTheme="majorHAnsi" w:cstheme="majorHAnsi"/>
        </w:rPr>
      </w:pPr>
    </w:p>
    <w:p w14:paraId="55CCEB8A" w14:textId="77777777" w:rsidR="00C57CEA" w:rsidRPr="002E036E" w:rsidRDefault="00000000" w:rsidP="004140B3">
      <w:pPr>
        <w:spacing w:before="100" w:beforeAutospacing="1" w:after="100" w:afterAutospacing="1"/>
        <w:jc w:val="center"/>
        <w:rPr>
          <w:rFonts w:asciiTheme="majorHAnsi" w:hAnsiTheme="majorHAnsi" w:cstheme="majorHAnsi"/>
          <w:b/>
          <w:bCs/>
          <w:i/>
          <w:iCs/>
        </w:rPr>
      </w:pPr>
      <w:r w:rsidRPr="002E036E">
        <w:rPr>
          <w:rFonts w:asciiTheme="majorHAnsi" w:hAnsiTheme="majorHAnsi" w:cstheme="majorHAnsi"/>
          <w:b/>
          <w:bCs/>
          <w:i/>
          <w:iCs/>
        </w:rPr>
        <w:t>Module Code: LCBB5014</w:t>
      </w:r>
    </w:p>
    <w:p w14:paraId="3174DF2E" w14:textId="77777777" w:rsidR="00C57CEA" w:rsidRPr="002E036E" w:rsidRDefault="00000000" w:rsidP="004140B3">
      <w:pPr>
        <w:spacing w:before="100" w:beforeAutospacing="1" w:after="100" w:afterAutospacing="1"/>
        <w:jc w:val="center"/>
        <w:rPr>
          <w:rFonts w:asciiTheme="majorHAnsi" w:hAnsiTheme="majorHAnsi" w:cstheme="majorHAnsi"/>
          <w:b/>
          <w:bCs/>
          <w:i/>
          <w:iCs/>
        </w:rPr>
      </w:pPr>
      <w:r w:rsidRPr="002E036E">
        <w:rPr>
          <w:rFonts w:asciiTheme="majorHAnsi" w:hAnsiTheme="majorHAnsi" w:cstheme="majorHAnsi"/>
          <w:b/>
          <w:bCs/>
          <w:i/>
          <w:iCs/>
        </w:rPr>
        <w:t>Module Title: Data Handling &amp; Business Intelligence</w:t>
      </w:r>
    </w:p>
    <w:p w14:paraId="6BA2BD94" w14:textId="3FA3A33F" w:rsidR="00C57CEA" w:rsidRPr="002E036E" w:rsidRDefault="00000000" w:rsidP="004140B3">
      <w:pPr>
        <w:spacing w:before="100" w:beforeAutospacing="1" w:after="100" w:afterAutospacing="1"/>
        <w:jc w:val="center"/>
        <w:rPr>
          <w:rFonts w:asciiTheme="majorHAnsi" w:hAnsiTheme="majorHAnsi" w:cstheme="majorHAnsi"/>
          <w:b/>
          <w:bCs/>
          <w:i/>
          <w:iCs/>
        </w:rPr>
      </w:pPr>
      <w:r w:rsidRPr="002E036E">
        <w:rPr>
          <w:rFonts w:asciiTheme="majorHAnsi" w:hAnsiTheme="majorHAnsi" w:cstheme="majorHAnsi"/>
          <w:b/>
          <w:bCs/>
          <w:i/>
          <w:iCs/>
        </w:rPr>
        <w:t xml:space="preserve">Student Name: </w:t>
      </w:r>
      <w:proofErr w:type="spellStart"/>
      <w:r w:rsidR="00092B22" w:rsidRPr="002E036E">
        <w:rPr>
          <w:rFonts w:asciiTheme="majorHAnsi" w:hAnsiTheme="majorHAnsi" w:cstheme="majorHAnsi"/>
          <w:b/>
          <w:bCs/>
          <w:i/>
          <w:iCs/>
        </w:rPr>
        <w:t>Stefanita</w:t>
      </w:r>
      <w:proofErr w:type="spellEnd"/>
      <w:r w:rsidR="00092B22" w:rsidRPr="002E036E">
        <w:rPr>
          <w:rFonts w:asciiTheme="majorHAnsi" w:hAnsiTheme="majorHAnsi" w:cstheme="majorHAnsi"/>
          <w:b/>
          <w:bCs/>
          <w:i/>
          <w:iCs/>
        </w:rPr>
        <w:t xml:space="preserve"> Cosmin Calarasu</w:t>
      </w:r>
    </w:p>
    <w:p w14:paraId="34DAEF95" w14:textId="1E243F9B" w:rsidR="00BA0864" w:rsidRPr="002E036E" w:rsidRDefault="00BA0864" w:rsidP="004140B3">
      <w:pPr>
        <w:spacing w:before="100" w:beforeAutospacing="1" w:after="100" w:afterAutospacing="1"/>
        <w:jc w:val="center"/>
        <w:rPr>
          <w:rFonts w:asciiTheme="majorHAnsi" w:hAnsiTheme="majorHAnsi" w:cstheme="majorHAnsi"/>
          <w:b/>
          <w:bCs/>
          <w:i/>
          <w:iCs/>
        </w:rPr>
      </w:pPr>
      <w:r w:rsidRPr="002E036E">
        <w:rPr>
          <w:rFonts w:asciiTheme="majorHAnsi" w:hAnsiTheme="majorHAnsi" w:cstheme="majorHAnsi"/>
          <w:b/>
          <w:bCs/>
          <w:i/>
          <w:iCs/>
        </w:rPr>
        <w:t>Student ID:23288</w:t>
      </w:r>
      <w:r w:rsidR="002E036E" w:rsidRPr="002E036E">
        <w:rPr>
          <w:rFonts w:asciiTheme="majorHAnsi" w:hAnsiTheme="majorHAnsi" w:cstheme="majorHAnsi"/>
          <w:b/>
          <w:bCs/>
          <w:i/>
          <w:iCs/>
        </w:rPr>
        <w:t>96</w:t>
      </w:r>
    </w:p>
    <w:p w14:paraId="5D4FB6BF" w14:textId="77777777" w:rsidR="00C57CEA" w:rsidRDefault="00C57CEA" w:rsidP="004140B3">
      <w:pPr>
        <w:spacing w:before="100" w:beforeAutospacing="1" w:after="100" w:afterAutospacing="1"/>
        <w:jc w:val="center"/>
        <w:rPr>
          <w:b/>
          <w:bCs/>
          <w:i/>
          <w:iCs/>
        </w:rPr>
      </w:pPr>
    </w:p>
    <w:p w14:paraId="5622B173" w14:textId="09C03512" w:rsidR="00C57CEA" w:rsidRDefault="00C57CEA" w:rsidP="004140B3">
      <w:pPr>
        <w:spacing w:before="100" w:beforeAutospacing="1" w:after="100" w:afterAutospacing="1"/>
        <w:jc w:val="center"/>
        <w:rPr>
          <w:b/>
          <w:bCs/>
        </w:rPr>
      </w:pPr>
    </w:p>
    <w:p w14:paraId="0BFE707B" w14:textId="77777777" w:rsidR="00C57CEA" w:rsidRDefault="00000000" w:rsidP="004140B3">
      <w:pPr>
        <w:spacing w:before="100" w:beforeAutospacing="1" w:after="100" w:afterAutospacing="1"/>
        <w:jc w:val="center"/>
      </w:pPr>
      <w:r>
        <w:br w:type="page"/>
      </w:r>
    </w:p>
    <w:p w14:paraId="3B2DE125" w14:textId="77777777" w:rsidR="00C57CEA" w:rsidRDefault="00000000" w:rsidP="004140B3">
      <w:pPr>
        <w:spacing w:before="100" w:beforeAutospacing="1" w:after="100" w:afterAutospacing="1"/>
        <w:jc w:val="center"/>
        <w:rPr>
          <w:b/>
          <w:bCs/>
        </w:rPr>
      </w:pPr>
      <w:r>
        <w:rPr>
          <w:b/>
          <w:bCs/>
        </w:rPr>
        <w:lastRenderedPageBreak/>
        <w:t>Executive summary</w:t>
      </w:r>
    </w:p>
    <w:p w14:paraId="6A2326B3" w14:textId="3F1A1367" w:rsidR="00C57CEA" w:rsidRDefault="00000000" w:rsidP="004140B3">
      <w:pPr>
        <w:spacing w:before="100" w:beforeAutospacing="1" w:after="100" w:afterAutospacing="1"/>
      </w:pPr>
      <w:r>
        <w:t xml:space="preserve">This report analyses the impact of Business Intelligence (BI), Data Warehousing (DW), Data Mining (DM), and Predictive Analytics on strategic decision-making in Julian Charles, which is one of the most prominent retailers in the UK. Trends in BI will be assessed, specifically real-time analytics, cloud data warehousing, and AI-powered decision-making systems. Relevant models such as Kimball's DW Architecture and CRISP-DM will be explained </w:t>
      </w:r>
      <w:r w:rsidR="00482A3F">
        <w:t>to</w:t>
      </w:r>
      <w:r>
        <w:t xml:space="preserve"> highlight their usefulness in today's business environment.</w:t>
      </w:r>
    </w:p>
    <w:p w14:paraId="61908E32" w14:textId="77777777" w:rsidR="00C57CEA" w:rsidRDefault="00000000" w:rsidP="004140B3">
      <w:pPr>
        <w:spacing w:before="100" w:beforeAutospacing="1" w:after="100" w:afterAutospacing="1"/>
      </w:pPr>
      <w:r>
        <w:t>It will be outlined that having a centralised data warehouse will help to gather sales, customers, inventory, and suppliers' information for more efficient operations and decision-making. Customer clustering and association rules mining are data mining techniques that would be helpful when dealing with customer engagement and sales activities. Finally, predictive analytics will be analysed with a recommendation made regarding the most relevant tools, such as Power BI and RapidMiner. Ethical issues and data security will be covered, considering the relevance of GDPR compliance and cyber-attack protection.</w:t>
      </w:r>
      <w:r>
        <w:br w:type="page"/>
      </w:r>
    </w:p>
    <w:p w14:paraId="01AC06F5" w14:textId="77777777" w:rsidR="00C57CEA" w:rsidRDefault="00000000" w:rsidP="004140B3">
      <w:pPr>
        <w:spacing w:before="100" w:beforeAutospacing="1" w:after="100" w:afterAutospacing="1"/>
        <w:jc w:val="center"/>
        <w:rPr>
          <w:b/>
          <w:bCs/>
          <w:sz w:val="28"/>
          <w:szCs w:val="28"/>
        </w:rPr>
      </w:pPr>
      <w:r>
        <w:rPr>
          <w:b/>
          <w:bCs/>
          <w:sz w:val="28"/>
          <w:szCs w:val="28"/>
        </w:rPr>
        <w:lastRenderedPageBreak/>
        <w:t>Table of Contents</w:t>
      </w:r>
    </w:p>
    <w:sdt>
      <w:sdtPr>
        <w:id w:val="-1175609401"/>
        <w:docPartObj>
          <w:docPartGallery w:val="Table of Contents"/>
          <w:docPartUnique/>
        </w:docPartObj>
      </w:sdtPr>
      <w:sdtContent>
        <w:p w14:paraId="3F93A2F8" w14:textId="77777777" w:rsidR="00C57CEA" w:rsidRDefault="00C57CEA" w:rsidP="004140B3">
          <w:pPr>
            <w:widowControl w:val="0"/>
            <w:tabs>
              <w:tab w:val="right" w:pos="12000"/>
            </w:tabs>
            <w:spacing w:before="100" w:beforeAutospacing="1" w:after="100" w:afterAutospacing="1"/>
            <w:rPr>
              <w:rFonts w:ascii="Arial" w:eastAsia="Arial" w:hAnsi="Arial" w:cs="Arial"/>
              <w:b/>
              <w:bCs/>
              <w:color w:val="000000"/>
              <w:sz w:val="22"/>
              <w:szCs w:val="22"/>
            </w:rPr>
          </w:pPr>
          <w:r>
            <w:fldChar w:fldCharType="begin"/>
          </w:r>
          <w:r>
            <w:instrText xml:space="preserve"> TOC \h \u \z \t "Heading 1,1,Heading 2,2,Heading 3,3,Heading 4,4,Heading 5,5,Heading 6,6,"</w:instrText>
          </w:r>
          <w:r>
            <w:fldChar w:fldCharType="separate"/>
          </w:r>
          <w:hyperlink w:anchor="_heading=h.qf3s72e4ytjo">
            <w:r>
              <w:rPr>
                <w:color w:val="000000"/>
              </w:rPr>
              <w:t>1. Introduction</w:t>
            </w:r>
            <w:r>
              <w:rPr>
                <w:color w:val="000000"/>
              </w:rPr>
              <w:tab/>
              <w:t>4</w:t>
            </w:r>
          </w:hyperlink>
        </w:p>
        <w:p w14:paraId="1DDFE641" w14:textId="77777777" w:rsidR="00C57CEA" w:rsidRDefault="00C57CEA" w:rsidP="004140B3">
          <w:pPr>
            <w:widowControl w:val="0"/>
            <w:tabs>
              <w:tab w:val="right" w:pos="12000"/>
            </w:tabs>
            <w:spacing w:before="100" w:beforeAutospacing="1" w:after="100" w:afterAutospacing="1"/>
            <w:rPr>
              <w:rFonts w:ascii="Arial" w:eastAsia="Arial" w:hAnsi="Arial" w:cs="Arial"/>
              <w:b/>
              <w:bCs/>
              <w:color w:val="000000"/>
              <w:sz w:val="22"/>
              <w:szCs w:val="22"/>
            </w:rPr>
          </w:pPr>
          <w:hyperlink w:anchor="_heading=h.qeyvjh6io64e">
            <w:r>
              <w:rPr>
                <w:color w:val="000000"/>
              </w:rPr>
              <w:t>2. Trends in Business Intelligence, Data Warehousing, and Data Mining</w:t>
            </w:r>
            <w:r>
              <w:rPr>
                <w:color w:val="000000"/>
              </w:rPr>
              <w:tab/>
              <w:t>4</w:t>
            </w:r>
          </w:hyperlink>
        </w:p>
        <w:p w14:paraId="31911425" w14:textId="77777777" w:rsidR="00C57CEA" w:rsidRDefault="00C57CEA" w:rsidP="004140B3">
          <w:pPr>
            <w:widowControl w:val="0"/>
            <w:tabs>
              <w:tab w:val="right" w:pos="12000"/>
            </w:tabs>
            <w:spacing w:before="100" w:beforeAutospacing="1" w:after="100" w:afterAutospacing="1"/>
            <w:rPr>
              <w:rFonts w:ascii="Arial" w:eastAsia="Arial" w:hAnsi="Arial" w:cs="Arial"/>
              <w:b/>
              <w:bCs/>
              <w:color w:val="000000"/>
              <w:sz w:val="22"/>
              <w:szCs w:val="22"/>
            </w:rPr>
          </w:pPr>
          <w:hyperlink w:anchor="_heading=h.gxjr4jblktre">
            <w:r>
              <w:rPr>
                <w:color w:val="000000"/>
              </w:rPr>
              <w:t>3. Data Mining and Data Warehousing application in Julian Charles</w:t>
            </w:r>
            <w:r>
              <w:rPr>
                <w:color w:val="000000"/>
              </w:rPr>
              <w:tab/>
              <w:t>6</w:t>
            </w:r>
          </w:hyperlink>
        </w:p>
        <w:p w14:paraId="25BEA2B0" w14:textId="77777777" w:rsidR="00C57CEA" w:rsidRDefault="00C57CEA" w:rsidP="004140B3">
          <w:pPr>
            <w:widowControl w:val="0"/>
            <w:tabs>
              <w:tab w:val="right" w:pos="12000"/>
            </w:tabs>
            <w:spacing w:before="100" w:beforeAutospacing="1" w:after="100" w:afterAutospacing="1"/>
            <w:rPr>
              <w:rFonts w:ascii="Arial" w:eastAsia="Arial" w:hAnsi="Arial" w:cs="Arial"/>
              <w:b/>
              <w:bCs/>
              <w:color w:val="000000"/>
              <w:sz w:val="22"/>
              <w:szCs w:val="22"/>
            </w:rPr>
          </w:pPr>
          <w:hyperlink w:anchor="_heading=h.p4hcmbudyqsc">
            <w:r>
              <w:rPr>
                <w:color w:val="000000"/>
              </w:rPr>
              <w:t>4. Data mining Techniques</w:t>
            </w:r>
            <w:r>
              <w:rPr>
                <w:color w:val="000000"/>
              </w:rPr>
              <w:tab/>
              <w:t>7</w:t>
            </w:r>
          </w:hyperlink>
        </w:p>
        <w:p w14:paraId="1D740C36" w14:textId="77777777" w:rsidR="00C57CEA" w:rsidRDefault="00C57CEA" w:rsidP="004140B3">
          <w:pPr>
            <w:widowControl w:val="0"/>
            <w:tabs>
              <w:tab w:val="right" w:pos="12000"/>
            </w:tabs>
            <w:spacing w:before="100" w:beforeAutospacing="1" w:after="100" w:afterAutospacing="1"/>
            <w:rPr>
              <w:rFonts w:ascii="Arial" w:eastAsia="Arial" w:hAnsi="Arial" w:cs="Arial"/>
              <w:b/>
              <w:bCs/>
              <w:color w:val="000000"/>
              <w:sz w:val="22"/>
              <w:szCs w:val="22"/>
            </w:rPr>
          </w:pPr>
          <w:hyperlink w:anchor="_heading=h.xhpfkfh5bvb">
            <w:r>
              <w:rPr>
                <w:color w:val="000000"/>
              </w:rPr>
              <w:t>5. Predictive Analytics</w:t>
            </w:r>
            <w:r>
              <w:rPr>
                <w:color w:val="000000"/>
              </w:rPr>
              <w:tab/>
              <w:t>8</w:t>
            </w:r>
          </w:hyperlink>
        </w:p>
        <w:p w14:paraId="08053808" w14:textId="77777777" w:rsidR="00C57CEA" w:rsidRDefault="00C57CEA" w:rsidP="004140B3">
          <w:pPr>
            <w:widowControl w:val="0"/>
            <w:tabs>
              <w:tab w:val="right" w:pos="12000"/>
            </w:tabs>
            <w:spacing w:before="100" w:beforeAutospacing="1" w:after="100" w:afterAutospacing="1"/>
            <w:rPr>
              <w:rFonts w:ascii="Arial" w:eastAsia="Arial" w:hAnsi="Arial" w:cs="Arial"/>
              <w:b/>
              <w:bCs/>
              <w:color w:val="000000"/>
              <w:sz w:val="22"/>
              <w:szCs w:val="22"/>
            </w:rPr>
          </w:pPr>
          <w:hyperlink w:anchor="_heading=h.dg77jbx66x3c">
            <w:r>
              <w:rPr>
                <w:color w:val="000000"/>
              </w:rPr>
              <w:t>6. Ethical and data security considerations</w:t>
            </w:r>
            <w:r>
              <w:rPr>
                <w:color w:val="000000"/>
              </w:rPr>
              <w:tab/>
              <w:t>9</w:t>
            </w:r>
          </w:hyperlink>
        </w:p>
        <w:p w14:paraId="4B43382A" w14:textId="77777777" w:rsidR="00C57CEA" w:rsidRDefault="00C57CEA" w:rsidP="004140B3">
          <w:pPr>
            <w:widowControl w:val="0"/>
            <w:tabs>
              <w:tab w:val="right" w:pos="12000"/>
            </w:tabs>
            <w:spacing w:before="100" w:beforeAutospacing="1" w:after="100" w:afterAutospacing="1"/>
            <w:rPr>
              <w:rFonts w:ascii="Arial" w:eastAsia="Arial" w:hAnsi="Arial" w:cs="Arial"/>
              <w:b/>
              <w:bCs/>
              <w:color w:val="000000"/>
              <w:sz w:val="22"/>
              <w:szCs w:val="22"/>
            </w:rPr>
          </w:pPr>
          <w:hyperlink w:anchor="_heading=h.l6z402p22guv">
            <w:r>
              <w:rPr>
                <w:color w:val="000000"/>
              </w:rPr>
              <w:t>7. Reporting and dashboard solutions</w:t>
            </w:r>
            <w:r>
              <w:rPr>
                <w:color w:val="000000"/>
              </w:rPr>
              <w:tab/>
              <w:t>10</w:t>
            </w:r>
          </w:hyperlink>
        </w:p>
        <w:p w14:paraId="6CCE7201" w14:textId="77777777" w:rsidR="00C57CEA" w:rsidRDefault="00C57CEA" w:rsidP="004140B3">
          <w:pPr>
            <w:widowControl w:val="0"/>
            <w:tabs>
              <w:tab w:val="right" w:pos="12000"/>
            </w:tabs>
            <w:spacing w:before="100" w:beforeAutospacing="1" w:after="100" w:afterAutospacing="1"/>
            <w:rPr>
              <w:rFonts w:ascii="Arial" w:eastAsia="Arial" w:hAnsi="Arial" w:cs="Arial"/>
              <w:b/>
              <w:bCs/>
              <w:color w:val="000000"/>
              <w:sz w:val="22"/>
              <w:szCs w:val="22"/>
            </w:rPr>
          </w:pPr>
          <w:hyperlink w:anchor="_heading=h.rpruu713xfj">
            <w:r>
              <w:rPr>
                <w:color w:val="000000"/>
              </w:rPr>
              <w:t>8. Conclusion</w:t>
            </w:r>
            <w:r>
              <w:rPr>
                <w:color w:val="000000"/>
              </w:rPr>
              <w:tab/>
              <w:t>10</w:t>
            </w:r>
          </w:hyperlink>
        </w:p>
        <w:p w14:paraId="46F88CE5" w14:textId="77777777" w:rsidR="00C57CEA" w:rsidRDefault="00C57CEA" w:rsidP="004140B3">
          <w:pPr>
            <w:widowControl w:val="0"/>
            <w:tabs>
              <w:tab w:val="right" w:pos="12000"/>
            </w:tabs>
            <w:spacing w:before="100" w:beforeAutospacing="1" w:after="100" w:afterAutospacing="1"/>
            <w:rPr>
              <w:rFonts w:ascii="Arial" w:eastAsia="Arial" w:hAnsi="Arial" w:cs="Arial"/>
              <w:b/>
              <w:bCs/>
              <w:color w:val="000000"/>
              <w:sz w:val="22"/>
              <w:szCs w:val="22"/>
            </w:rPr>
          </w:pPr>
          <w:hyperlink w:anchor="_heading=h.rxt1w1mgazs9">
            <w:r>
              <w:rPr>
                <w:color w:val="000000"/>
              </w:rPr>
              <w:t>References</w:t>
            </w:r>
            <w:r>
              <w:rPr>
                <w:color w:val="000000"/>
              </w:rPr>
              <w:tab/>
              <w:t>12</w:t>
            </w:r>
          </w:hyperlink>
          <w:r>
            <w:fldChar w:fldCharType="end"/>
          </w:r>
        </w:p>
      </w:sdtContent>
    </w:sdt>
    <w:p w14:paraId="484202D6" w14:textId="77777777" w:rsidR="00C57CEA" w:rsidRDefault="00000000" w:rsidP="004140B3">
      <w:pPr>
        <w:spacing w:before="100" w:beforeAutospacing="1" w:after="100" w:afterAutospacing="1"/>
        <w:jc w:val="center"/>
      </w:pPr>
      <w:r>
        <w:br w:type="page"/>
      </w:r>
    </w:p>
    <w:p w14:paraId="277396D2" w14:textId="77777777" w:rsidR="00C57CEA" w:rsidRDefault="00000000" w:rsidP="004140B3">
      <w:pPr>
        <w:pStyle w:val="Heading1"/>
        <w:keepNext w:val="0"/>
        <w:keepLines w:val="0"/>
        <w:spacing w:before="100" w:beforeAutospacing="1" w:after="100" w:afterAutospacing="1"/>
        <w:rPr>
          <w:sz w:val="24"/>
          <w:szCs w:val="24"/>
        </w:rPr>
      </w:pPr>
      <w:bookmarkStart w:id="0" w:name="_heading=h.qf3s72e4ytjo" w:colFirst="0" w:colLast="0"/>
      <w:bookmarkEnd w:id="0"/>
      <w:r>
        <w:rPr>
          <w:sz w:val="24"/>
          <w:szCs w:val="24"/>
        </w:rPr>
        <w:lastRenderedPageBreak/>
        <w:t>1. Introduction</w:t>
      </w:r>
    </w:p>
    <w:p w14:paraId="186DD048" w14:textId="77777777" w:rsidR="00C57CEA" w:rsidRDefault="00000000" w:rsidP="004140B3">
      <w:pPr>
        <w:spacing w:before="100" w:beforeAutospacing="1" w:after="100" w:afterAutospacing="1"/>
      </w:pPr>
      <w:r>
        <w:t>Julian Charles is a home furnishing store in the United Kingdom providing customers with items including bedsheets, curtains, cushions, and other home decor products (Julian Charles, 2026). The business deals with vast amounts of data due to its operations in the store, on the Internet, inventory management, operations with suppliers and customers (Julian Charles, 2026). Nowadays, in the context of the competitive retail environment, effective use of that data is crucial for increasing efficiency and making proper decisions.</w:t>
      </w:r>
    </w:p>
    <w:p w14:paraId="47DC1367" w14:textId="77777777" w:rsidR="00C57CEA" w:rsidRDefault="00000000" w:rsidP="004140B3">
      <w:pPr>
        <w:spacing w:before="100" w:beforeAutospacing="1" w:after="100" w:afterAutospacing="1"/>
      </w:pPr>
      <w:r>
        <w:t>This report aims to evaluate the application of Business Intelligence (BI), Data Warehousing (DW), and Data Mining (DM) technologies in the case of Julian Charles to make better business decisions and improve performance. Further, this study will evaluate the current BI technology trends and assess the importance of data warehousing. In addition, the report will discuss relevant data mining tools, predictive analysis techniques, ethical issues, data security matters, and reporting dashboards that can help the company in making better business decisions.</w:t>
      </w:r>
    </w:p>
    <w:p w14:paraId="60E12790" w14:textId="77777777" w:rsidR="00C57CEA" w:rsidRDefault="00000000" w:rsidP="004140B3">
      <w:pPr>
        <w:pStyle w:val="Heading1"/>
        <w:keepNext w:val="0"/>
        <w:keepLines w:val="0"/>
        <w:spacing w:before="100" w:beforeAutospacing="1" w:after="100" w:afterAutospacing="1"/>
        <w:rPr>
          <w:sz w:val="24"/>
          <w:szCs w:val="24"/>
        </w:rPr>
      </w:pPr>
      <w:bookmarkStart w:id="1" w:name="_heading=h.qeyvjh6io64e" w:colFirst="0" w:colLast="0"/>
      <w:bookmarkEnd w:id="1"/>
      <w:r>
        <w:rPr>
          <w:sz w:val="24"/>
          <w:szCs w:val="24"/>
        </w:rPr>
        <w:t>2. Trends in Business Intelligence, Data Warehousing, and Data Mining</w:t>
      </w:r>
    </w:p>
    <w:p w14:paraId="38B7B4A7" w14:textId="6FB1AF27" w:rsidR="00C57CEA" w:rsidRDefault="00000000" w:rsidP="004140B3">
      <w:pPr>
        <w:spacing w:before="100" w:beforeAutospacing="1" w:after="100" w:afterAutospacing="1"/>
      </w:pPr>
      <w:r>
        <w:t xml:space="preserve">Business Intelligence (BI) refers to a set of tools and processes which support the acquisition, analysis, and visualisation of business data in a way that assists in decision-making (Nambiar and Mundra, 2022). The Data Warehousing (DW) refers to the process of integrating data from various sources of an organisation into one database, while the Data Mining (DM) relates to the process of mining patterns and relationships from large volumes of data (Nambiar and Mundra, 2022). The combination of DW and DM makes it possible for an organisation to derive business information from the data it collects. The trend that has recently become prominent in BI is real-time analytics (Nambiar and Mundra, 2022). Today, many companies need access to their operational data in real time </w:t>
      </w:r>
      <w:r w:rsidR="00482A3F">
        <w:t>to</w:t>
      </w:r>
      <w:r>
        <w:t xml:space="preserve"> be able to make swift responses to market and customer dynamics. In the case of Julian Charles, it can be stated that, real-time BI will enable Julian Charles to monitor their sales performance, inventory levels and customer behaviour. The other important innovation in this field is the emergence of cloud-based data warehouses. Cloud provides flexibility and </w:t>
      </w:r>
      <w:r w:rsidR="00482A3F">
        <w:t>scalability and</w:t>
      </w:r>
      <w:r>
        <w:t xml:space="preserve"> is also cheaper compared to an on-premises solution. With cloud-based warehouses, organisations </w:t>
      </w:r>
      <w:r w:rsidR="00482A3F">
        <w:t>can</w:t>
      </w:r>
      <w:r>
        <w:t xml:space="preserve"> store and process significant amounts of structured as well as unstructured data, and at the </w:t>
      </w:r>
      <w:r>
        <w:lastRenderedPageBreak/>
        <w:t>same time ensure remote access and cooperation between different departments. Other new technologies that can be employed in business intelligence and data mining are artificial intelligence and machine learning technologies. They allow conducting predictive analytics and automatic report creation. Thus, Julian Charles can use them for conducting predictive demand analysis.</w:t>
      </w:r>
    </w:p>
    <w:p w14:paraId="7A9A2F60" w14:textId="77777777" w:rsidR="00C57CEA" w:rsidRDefault="00000000" w:rsidP="004140B3">
      <w:pPr>
        <w:spacing w:before="100" w:beforeAutospacing="1" w:after="100" w:afterAutospacing="1"/>
        <w:jc w:val="center"/>
      </w:pPr>
      <w:r>
        <w:rPr>
          <w:noProof/>
        </w:rPr>
        <w:drawing>
          <wp:inline distT="114300" distB="114300" distL="114300" distR="114300" wp14:anchorId="2C2D331B" wp14:editId="5D0E502C">
            <wp:extent cx="5381625" cy="287655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381625" cy="2876550"/>
                    </a:xfrm>
                    <a:prstGeom prst="rect">
                      <a:avLst/>
                    </a:prstGeom>
                    <a:ln w="12700">
                      <a:solidFill>
                        <a:srgbClr val="000000"/>
                      </a:solidFill>
                      <a:prstDash val="solid"/>
                    </a:ln>
                  </pic:spPr>
                </pic:pic>
              </a:graphicData>
            </a:graphic>
          </wp:inline>
        </w:drawing>
      </w:r>
    </w:p>
    <w:p w14:paraId="0818655F" w14:textId="77777777" w:rsidR="00C57CEA" w:rsidRDefault="00000000" w:rsidP="004140B3">
      <w:pPr>
        <w:spacing w:before="100" w:beforeAutospacing="1" w:after="100" w:afterAutospacing="1"/>
        <w:jc w:val="center"/>
        <w:rPr>
          <w:b/>
          <w:bCs/>
        </w:rPr>
      </w:pPr>
      <w:r>
        <w:rPr>
          <w:b/>
          <w:bCs/>
        </w:rPr>
        <w:t>Figure 1: Kimball Data Warehouse Architecture</w:t>
      </w:r>
    </w:p>
    <w:p w14:paraId="2AF5ABC7" w14:textId="77777777" w:rsidR="00C57CEA" w:rsidRDefault="00000000" w:rsidP="004140B3">
      <w:pPr>
        <w:spacing w:before="100" w:beforeAutospacing="1" w:after="100" w:afterAutospacing="1"/>
        <w:jc w:val="center"/>
      </w:pPr>
      <w:r>
        <w:t xml:space="preserve">(Source: </w:t>
      </w:r>
      <w:proofErr w:type="spellStart"/>
      <w:r>
        <w:t>Yessad</w:t>
      </w:r>
      <w:proofErr w:type="spellEnd"/>
      <w:r>
        <w:t xml:space="preserve"> and Labiod, 2016)</w:t>
      </w:r>
    </w:p>
    <w:p w14:paraId="2DCBC8F6" w14:textId="77777777" w:rsidR="00C57CEA" w:rsidRDefault="00000000" w:rsidP="004140B3">
      <w:pPr>
        <w:spacing w:before="100" w:beforeAutospacing="1" w:after="100" w:afterAutospacing="1"/>
      </w:pPr>
      <w:r>
        <w:t>Kimball Data Warehouse Design Methodology is one of those commonly employed methodologies in designing enterprise data using dimensional modelling and data marts (Kimball Group, 2026). Using this methodology, reporting and analysis of the data can be conducted easily (Kimbal Group, 2026). It is like the CRISP-DM methodology that has six major steps, including Business Understanding, Data Understanding, Data Preparation, Modelling, Evaluation, and Deployment, which will enable Julian Charles to have high-quality data for decision-making.</w:t>
      </w:r>
    </w:p>
    <w:p w14:paraId="7DE94CC5" w14:textId="77777777" w:rsidR="00C57CEA" w:rsidRDefault="00000000" w:rsidP="004140B3">
      <w:pPr>
        <w:pStyle w:val="Heading1"/>
        <w:spacing w:before="100" w:beforeAutospacing="1" w:after="100" w:afterAutospacing="1"/>
        <w:rPr>
          <w:sz w:val="24"/>
          <w:szCs w:val="24"/>
        </w:rPr>
      </w:pPr>
      <w:bookmarkStart w:id="2" w:name="_heading=h.gxjr4jblktre" w:colFirst="0" w:colLast="0"/>
      <w:bookmarkEnd w:id="2"/>
      <w:r>
        <w:rPr>
          <w:sz w:val="24"/>
          <w:szCs w:val="24"/>
        </w:rPr>
        <w:t>3. Data Mining and Data Warehousing application in Julian Charles</w:t>
      </w:r>
    </w:p>
    <w:p w14:paraId="7A3325BD" w14:textId="77777777" w:rsidR="00C57CEA" w:rsidRDefault="00000000" w:rsidP="004140B3">
      <w:pPr>
        <w:spacing w:before="100" w:beforeAutospacing="1" w:after="100" w:afterAutospacing="1"/>
      </w:pPr>
      <w:r>
        <w:t xml:space="preserve">Data mining is one way of analysing patterns and associations within data sets. On the other hand, data warehousing refers to a centralised repository using which a large volume of data is usually </w:t>
      </w:r>
      <w:r>
        <w:lastRenderedPageBreak/>
        <w:t>aggregated, integrated, and stored for future querying and reporting. Application of data mining allows retail enterprises to understand the behaviour of customers, operate effectively, and recognise opportunities (Tang, 2025). There are various ways of using data mining in business, for instance, customer segmentation and association rules. In the case study on Julian Charles, customer segmentation involves a technique in data mining that entails grouping customers together because of similar characteristics between them (</w:t>
      </w:r>
      <w:proofErr w:type="spellStart"/>
      <w:r>
        <w:t>Tabianan</w:t>
      </w:r>
      <w:proofErr w:type="spellEnd"/>
      <w:r>
        <w:t xml:space="preserve">, Velu, and Ravi, 2022). These include elements such as their purchase patterns, shopping habits, demographics, and frequency. Based on the analysis of data from their </w:t>
      </w:r>
      <w:proofErr w:type="spellStart"/>
      <w:r>
        <w:t>Clubcards</w:t>
      </w:r>
      <w:proofErr w:type="spellEnd"/>
      <w:r>
        <w:t>, Julian Charles uses data mining techniques to classify customers, such as the profitable ones, occasional shoppers, economical shoppers, and luxury shoppers.</w:t>
      </w:r>
    </w:p>
    <w:p w14:paraId="173BAD63" w14:textId="77777777" w:rsidR="00C57CEA" w:rsidRDefault="00000000" w:rsidP="004140B3">
      <w:pPr>
        <w:spacing w:before="100" w:beforeAutospacing="1" w:after="100" w:afterAutospacing="1"/>
      </w:pPr>
      <w:r>
        <w:t>With the application of Kimball’s Data Warehouse Architecture, Julian Charles will be able to classify its data into Subject-Oriented Data Marts relating to sales, customers, stocks, and suppliers. This is attributed to the benefits of the dimensional modelling approach, which will ensure that the database is efficient for queries while being easy to retrieve key information by management. The Sales Data Mart will give management insights about their performance from different shops and in different locations and time periods. Implementation of the data warehouse makes data retrieval easy and efficient. Managers of individual stores can prepare reports easily without involving various other databases, thus minimising the time required. Similarly, inventory management will be made easier through the analysis of stock flow.</w:t>
      </w:r>
    </w:p>
    <w:p w14:paraId="67776DD4" w14:textId="2A498045" w:rsidR="00C57CEA" w:rsidRDefault="00000000" w:rsidP="004140B3">
      <w:pPr>
        <w:spacing w:before="100" w:beforeAutospacing="1" w:after="100" w:afterAutospacing="1"/>
      </w:pPr>
      <w:r>
        <w:t xml:space="preserve">A data warehouse is an important tool in strategic planning. Using a data warehouse, senior executives can analyse the company’s past trends regarding sales performance, customer behaviour, and seasonality of demand </w:t>
      </w:r>
      <w:r w:rsidR="00482A3F">
        <w:t>to</w:t>
      </w:r>
      <w:r>
        <w:t xml:space="preserve"> create more effective strategies (</w:t>
      </w:r>
      <w:proofErr w:type="spellStart"/>
      <w:r>
        <w:t>Malindzakova</w:t>
      </w:r>
      <w:proofErr w:type="spellEnd"/>
      <w:r>
        <w:t xml:space="preserve">, Malindzak, and Kubik, 2024). The use of the data warehouse enables the company to determine products that have a higher tendency to be demanded during holiday seasons, hence making it easier for Julian Charles to manage its stock inventories. Also, by analysing loyal customers through the data warehouse, the company can segment customers who are more valuable. </w:t>
      </w:r>
    </w:p>
    <w:p w14:paraId="6BBD4710" w14:textId="77777777" w:rsidR="00C57CEA" w:rsidRDefault="00000000" w:rsidP="004140B3">
      <w:pPr>
        <w:pStyle w:val="Heading1"/>
        <w:spacing w:before="100" w:beforeAutospacing="1" w:after="100" w:afterAutospacing="1"/>
        <w:rPr>
          <w:sz w:val="24"/>
          <w:szCs w:val="24"/>
        </w:rPr>
      </w:pPr>
      <w:bookmarkStart w:id="3" w:name="_heading=h.p4hcmbudyqsc" w:colFirst="0" w:colLast="0"/>
      <w:bookmarkEnd w:id="3"/>
      <w:r>
        <w:rPr>
          <w:sz w:val="24"/>
          <w:szCs w:val="24"/>
        </w:rPr>
        <w:lastRenderedPageBreak/>
        <w:t>4. Data mining Techniques</w:t>
      </w:r>
    </w:p>
    <w:p w14:paraId="575C23FA" w14:textId="77777777" w:rsidR="00C57CEA" w:rsidRDefault="00000000" w:rsidP="004140B3">
      <w:pPr>
        <w:spacing w:before="100" w:beforeAutospacing="1" w:after="100" w:afterAutospacing="1"/>
      </w:pPr>
      <w:r>
        <w:t>Data mining involves the discovery and utilisation of patterns and relationships that exist in the data set for analysis. Applying data mining allows retailers to understand the behaviours of their customers, operate effectively, and recognise opportunities (Tang, 2025). Customer clustering and association rule mining are just some ways through which data mining can be applied, as seen in the example below involving Julian Charles. Customer clustering is a form of data mining where customers are clustered together depending on common characteristics (</w:t>
      </w:r>
      <w:proofErr w:type="spellStart"/>
      <w:r>
        <w:t>Tabianan</w:t>
      </w:r>
      <w:proofErr w:type="spellEnd"/>
      <w:r>
        <w:t xml:space="preserve">, Velu, and Ravi, 2022). These may include aspects such as purchasing behaviour, frequency of shopping, demographic features, and others. Using the data obtained from the </w:t>
      </w:r>
      <w:proofErr w:type="spellStart"/>
      <w:r>
        <w:t>Clubcards</w:t>
      </w:r>
      <w:proofErr w:type="spellEnd"/>
      <w:r>
        <w:t xml:space="preserve"> of their customers, Julian Charles will be able to cluster the customers into categories such as high-revenue earners, occasional shoppers, thrifty persons, and premium product consumers.</w:t>
      </w:r>
    </w:p>
    <w:p w14:paraId="04DD0EB5" w14:textId="77777777" w:rsidR="00C57CEA" w:rsidRDefault="00000000" w:rsidP="004140B3">
      <w:pPr>
        <w:spacing w:before="100" w:beforeAutospacing="1" w:after="100" w:afterAutospacing="1"/>
        <w:jc w:val="center"/>
      </w:pPr>
      <w:r>
        <w:rPr>
          <w:noProof/>
        </w:rPr>
        <w:drawing>
          <wp:inline distT="114300" distB="114300" distL="114300" distR="114300" wp14:anchorId="09269F20" wp14:editId="29B33AC2">
            <wp:extent cx="3901994" cy="377666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901994" cy="3776663"/>
                    </a:xfrm>
                    <a:prstGeom prst="rect">
                      <a:avLst/>
                    </a:prstGeom>
                    <a:ln/>
                  </pic:spPr>
                </pic:pic>
              </a:graphicData>
            </a:graphic>
          </wp:inline>
        </w:drawing>
      </w:r>
    </w:p>
    <w:p w14:paraId="2F89E3E9" w14:textId="77777777" w:rsidR="00C57CEA" w:rsidRDefault="00000000" w:rsidP="004140B3">
      <w:pPr>
        <w:spacing w:before="100" w:beforeAutospacing="1" w:after="100" w:afterAutospacing="1"/>
        <w:jc w:val="center"/>
        <w:rPr>
          <w:b/>
          <w:bCs/>
        </w:rPr>
      </w:pPr>
      <w:r>
        <w:rPr>
          <w:b/>
          <w:bCs/>
        </w:rPr>
        <w:t>Figure 2: Different types of market basket analysis</w:t>
      </w:r>
    </w:p>
    <w:p w14:paraId="57F93749" w14:textId="77777777" w:rsidR="00C57CEA" w:rsidRDefault="00000000" w:rsidP="004140B3">
      <w:pPr>
        <w:spacing w:before="100" w:beforeAutospacing="1" w:after="100" w:afterAutospacing="1"/>
        <w:jc w:val="center"/>
      </w:pPr>
      <w:r>
        <w:t xml:space="preserve">(Source: Ishita </w:t>
      </w:r>
      <w:proofErr w:type="spellStart"/>
      <w:r>
        <w:t>Sajwan</w:t>
      </w:r>
      <w:proofErr w:type="spellEnd"/>
      <w:r>
        <w:t xml:space="preserve"> and Tripathi, 2024)</w:t>
      </w:r>
    </w:p>
    <w:p w14:paraId="0ECADCF7" w14:textId="77777777" w:rsidR="00C57CEA" w:rsidRDefault="00000000" w:rsidP="004140B3">
      <w:pPr>
        <w:spacing w:before="100" w:beforeAutospacing="1" w:after="100" w:afterAutospacing="1"/>
      </w:pPr>
      <w:r>
        <w:lastRenderedPageBreak/>
        <w:t>The third approach that Julian Charles could benefit from is association rule mining, which uncovers links between items often bought together. In the case of Julian Charles, clustering and association rules are most relevant. It is also known as the market basket analysis method. Analysing the information available via transactions, Julian Charles can detect the purchasing habits and behaviour that may not be easily recognised by other methods (Necula, 2023). Thus, clients who buy bread will often choose butter at the same time, and those who shop for baby-related products will buy household goods as well. In such a way, Julian Charles will be able to optimise the product placement, create successful marketing combinations, and promote cross-selling. With such an approach, the company will boost the average cart size and improve the overall shopping experience. There are a variety of applications that help perform cluster and association rule analysis, as well as the visualisation of information. These include RapidMiner, which allows working with clusters, classification, and association rules; and Power BI, which includes both visualisations and analysis of data.</w:t>
      </w:r>
    </w:p>
    <w:p w14:paraId="178BA35C" w14:textId="77777777" w:rsidR="00C57CEA" w:rsidRDefault="00000000" w:rsidP="004140B3">
      <w:pPr>
        <w:pStyle w:val="Heading1"/>
        <w:spacing w:before="100" w:beforeAutospacing="1" w:after="100" w:afterAutospacing="1"/>
        <w:rPr>
          <w:sz w:val="24"/>
          <w:szCs w:val="24"/>
        </w:rPr>
      </w:pPr>
      <w:bookmarkStart w:id="4" w:name="_heading=h.xhpfkfh5bvb" w:colFirst="0" w:colLast="0"/>
      <w:bookmarkEnd w:id="4"/>
      <w:r>
        <w:rPr>
          <w:sz w:val="24"/>
          <w:szCs w:val="24"/>
        </w:rPr>
        <w:t>5. Predictive Analytics</w:t>
      </w:r>
    </w:p>
    <w:p w14:paraId="6306B9AA" w14:textId="77777777" w:rsidR="00C57CEA" w:rsidRDefault="00000000" w:rsidP="004140B3">
      <w:pPr>
        <w:spacing w:before="100" w:beforeAutospacing="1" w:after="100" w:afterAutospacing="1"/>
      </w:pPr>
      <w:r>
        <w:t xml:space="preserve">Predictive analytics entails using data from the past, statistics, machine learning, and forecasting to make predictions about future events. Predictive analytics helps retail organisations to plan in terms of meeting customer demands, better inventory management, efficient marketing activities, and improved operations (Tang, 2025). There are several software tools available for the application of predictive analytics by an organisation, such as Microsoft Excel, SPSS, RapidMiner, and Power BI. Excel provides basic forecasting and statistics tools, which make it suitable for small-scale analytics (Dervishi, </w:t>
      </w:r>
      <w:proofErr w:type="spellStart"/>
      <w:r>
        <w:t>Raptakis</w:t>
      </w:r>
      <w:proofErr w:type="spellEnd"/>
      <w:r>
        <w:t xml:space="preserve"> and Bieber, 2025). Nevertheless, it has limited capabilities when dealing with large and complicated data sets. SPSS, on the other hand, provides powerful statistical modelling capabilities and is hence very useful for analysing customer behaviour and forecasting demand (Vanus </w:t>
      </w:r>
      <w:r>
        <w:rPr>
          <w:i/>
          <w:iCs/>
        </w:rPr>
        <w:t>et al.</w:t>
      </w:r>
      <w:r>
        <w:t>, 2019). It is a robust tool for doing complex predictive analysis. The RapidMiner software has machine learning capabilities whereby an organisation can easily analyse its data through classification, regression, clustering, and predictive modelling without any form of programming expertise.</w:t>
      </w:r>
    </w:p>
    <w:p w14:paraId="140DA645" w14:textId="579BCC5D" w:rsidR="00C57CEA" w:rsidRDefault="00000000" w:rsidP="004140B3">
      <w:pPr>
        <w:spacing w:before="100" w:beforeAutospacing="1" w:after="100" w:afterAutospacing="1"/>
      </w:pPr>
      <w:r>
        <w:t xml:space="preserve">Power BI, among other tools, stands out as the best fit for Julian Charles </w:t>
      </w:r>
      <w:proofErr w:type="gramStart"/>
      <w:r>
        <w:t>as a result of</w:t>
      </w:r>
      <w:proofErr w:type="gramEnd"/>
      <w:r>
        <w:t xml:space="preserve"> its compatibility with Microsoft products, data warehousing solutions, and cloud systems. The Power </w:t>
      </w:r>
      <w:r>
        <w:lastRenderedPageBreak/>
        <w:t xml:space="preserve">BI tool provides data visualisation, automated reporting, and predictive analytical features all in one package (Gonçalves, Gonçalves, and </w:t>
      </w:r>
      <w:proofErr w:type="spellStart"/>
      <w:r>
        <w:t>Campante</w:t>
      </w:r>
      <w:proofErr w:type="spellEnd"/>
      <w:r>
        <w:t xml:space="preserve">, 2023). Through Power BI, managers at Julian Charles will be able to build dashboards, track KPIs, and make predictions based on business history. By utilising predictive analytics, Julian Charles will be </w:t>
      </w:r>
      <w:r w:rsidR="00482A3F">
        <w:t>able</w:t>
      </w:r>
      <w:r>
        <w:t xml:space="preserve"> to forecast product demand, identify any shortages of products that may exist, determine whether customers can defect from Julian Charles to other companies, and estimate future sales performance. This will help Julian Charles’s management make good decisions regarding inventory management.</w:t>
      </w:r>
    </w:p>
    <w:p w14:paraId="6AB0740A" w14:textId="77777777" w:rsidR="00C57CEA" w:rsidRDefault="00000000" w:rsidP="004140B3">
      <w:pPr>
        <w:pStyle w:val="Heading1"/>
        <w:spacing w:before="100" w:beforeAutospacing="1" w:after="100" w:afterAutospacing="1"/>
        <w:rPr>
          <w:sz w:val="24"/>
          <w:szCs w:val="24"/>
        </w:rPr>
      </w:pPr>
      <w:bookmarkStart w:id="5" w:name="_heading=h.dg77jbx66x3c" w:colFirst="0" w:colLast="0"/>
      <w:bookmarkEnd w:id="5"/>
      <w:r>
        <w:rPr>
          <w:sz w:val="24"/>
          <w:szCs w:val="24"/>
        </w:rPr>
        <w:t>6. Ethical and data security considerations</w:t>
      </w:r>
    </w:p>
    <w:p w14:paraId="0E608EB5" w14:textId="77777777" w:rsidR="00C57CEA" w:rsidRDefault="00000000" w:rsidP="004140B3">
      <w:pPr>
        <w:spacing w:before="100" w:beforeAutospacing="1" w:after="100" w:afterAutospacing="1"/>
      </w:pPr>
      <w:r>
        <w:t>Implementation of BI, data warehousing, and prediction analysis has several benefits for an organisation; however, there are some ethical and security-related concerns regarding these technologies that need to be addressed. Since Julian Charles collects a great deal of private customer information through the Clubcard, web activity, and other actions on the part of the customers, it is important to ensure that their data is protected in accordance with such regulations as GDPR (Wolford, 2025).</w:t>
      </w:r>
    </w:p>
    <w:p w14:paraId="294F7EE3" w14:textId="7006E3E8" w:rsidR="00C57CEA" w:rsidRDefault="00482A3F" w:rsidP="004140B3">
      <w:pPr>
        <w:spacing w:before="100" w:beforeAutospacing="1" w:after="100" w:afterAutospacing="1"/>
      </w:pPr>
      <w:r>
        <w:t>First, Julian Charles should take care of customer privacy. In addition, organisations should have clearly defined procedures for dealing with data and ensuring its safe and reasonable usage (</w:t>
      </w:r>
      <w:proofErr w:type="spellStart"/>
      <w:r>
        <w:t>Ghorashi</w:t>
      </w:r>
      <w:proofErr w:type="spellEnd"/>
      <w:r>
        <w:t xml:space="preserve"> </w:t>
      </w:r>
      <w:r>
        <w:rPr>
          <w:i/>
          <w:iCs/>
        </w:rPr>
        <w:t>et al.</w:t>
      </w:r>
      <w:r>
        <w:t>, 2023). It may also become necessary to create some data ownership policies.</w:t>
      </w:r>
    </w:p>
    <w:p w14:paraId="69C388BA" w14:textId="77777777" w:rsidR="00C57CEA" w:rsidRDefault="00000000" w:rsidP="004140B3">
      <w:pPr>
        <w:spacing w:before="100" w:beforeAutospacing="1" w:after="100" w:afterAutospacing="1"/>
      </w:pPr>
      <w:r>
        <w:t xml:space="preserve">Moreover, the issue of data security cannot be ignored because it deals with both the protection of valuable business information and customers' personal data. Therefore, Julian Charles should make sure that appropriate access controls are applied to prevent unauthorised individuals from gaining access to sensitive business information. Finally, encryption technologies will allow for better protection of sensitive information while it is transferred and stored in a database (Qureshi </w:t>
      </w:r>
      <w:r>
        <w:rPr>
          <w:i/>
          <w:iCs/>
        </w:rPr>
        <w:t>et al.</w:t>
      </w:r>
      <w:r>
        <w:t>, 2022).</w:t>
      </w:r>
    </w:p>
    <w:p w14:paraId="0D61459A" w14:textId="77777777" w:rsidR="00C57CEA" w:rsidRDefault="00000000" w:rsidP="004140B3">
      <w:pPr>
        <w:spacing w:before="100" w:beforeAutospacing="1" w:after="100" w:afterAutospacing="1"/>
      </w:pPr>
      <w:r>
        <w:t xml:space="preserve">The company needs to tackle the threats that exist from within the organisation as well as those from the outside world. These internal threats include improper use by employees, unauthorised access, and unintentional data loss. The external threats include cyber-attacks, phishing attacks, ransomware attacks, and data breaches (Aslan </w:t>
      </w:r>
      <w:r>
        <w:rPr>
          <w:i/>
          <w:iCs/>
        </w:rPr>
        <w:t>et al.</w:t>
      </w:r>
      <w:r>
        <w:t xml:space="preserve">, 2023). Effective training programs for employees, multi-factor authentication, and cybersecurity education programs would minimise </w:t>
      </w:r>
      <w:r>
        <w:lastRenderedPageBreak/>
        <w:t xml:space="preserve">these threats. Further, the organisation also needs to implement role-based access for the system </w:t>
      </w:r>
      <w:proofErr w:type="gramStart"/>
      <w:r>
        <w:t>in order to</w:t>
      </w:r>
      <w:proofErr w:type="gramEnd"/>
      <w:r>
        <w:t xml:space="preserve"> limit access to the data.</w:t>
      </w:r>
    </w:p>
    <w:p w14:paraId="67B7EC5A" w14:textId="77777777" w:rsidR="00C57CEA" w:rsidRDefault="00000000" w:rsidP="004140B3">
      <w:pPr>
        <w:pStyle w:val="Heading1"/>
        <w:spacing w:before="100" w:beforeAutospacing="1" w:after="100" w:afterAutospacing="1"/>
        <w:rPr>
          <w:sz w:val="24"/>
          <w:szCs w:val="24"/>
        </w:rPr>
      </w:pPr>
      <w:bookmarkStart w:id="6" w:name="_heading=h.l6z402p22guv" w:colFirst="0" w:colLast="0"/>
      <w:bookmarkEnd w:id="6"/>
      <w:r>
        <w:rPr>
          <w:sz w:val="24"/>
          <w:szCs w:val="24"/>
        </w:rPr>
        <w:t>7. Reporting and dashboard solutions</w:t>
      </w:r>
    </w:p>
    <w:p w14:paraId="15F31682" w14:textId="77777777" w:rsidR="00C57CEA" w:rsidRDefault="00000000" w:rsidP="004140B3">
      <w:pPr>
        <w:spacing w:before="100" w:beforeAutospacing="1" w:after="100" w:afterAutospacing="1"/>
      </w:pPr>
      <w:r>
        <w:t xml:space="preserve">Good reporting and dashboard solutions form an important part of the Business Intelligence plan as they help businesses make meaningful insights out of the collected data. Many modern Business Intelligence systems, like Power BI and Tableau, have good visualisation features that enable them to track business metrics using an easy-to-use interface (Gonçalves, Gonçalves, and </w:t>
      </w:r>
      <w:proofErr w:type="spellStart"/>
      <w:r>
        <w:t>Campante</w:t>
      </w:r>
      <w:proofErr w:type="spellEnd"/>
      <w:r>
        <w:t>, 2023). The use of interactive dashboards in Julian Charles would enable managers to have real-time performance information, which would help them make timely and informed decisions.</w:t>
      </w:r>
    </w:p>
    <w:p w14:paraId="29B33C97" w14:textId="77777777" w:rsidR="00C57CEA" w:rsidRDefault="00000000" w:rsidP="004140B3">
      <w:pPr>
        <w:spacing w:before="100" w:beforeAutospacing="1" w:after="100" w:afterAutospacing="1"/>
      </w:pPr>
      <w:r>
        <w:t>Especially, Power BI can be suggested for Julian Charles because of the provision of seamless integration with other Microsoft applications and services, such as cloud and data warehousing. Power BI makes the automation process of data collection easier and more efficient to ensure proper data reporting. Power BI also provides live dashboard features that will help to ensure real-time data for effective performance evaluations of the management. The key performance indicators that should be considered while developing Julian Charles's dashboard include daily sales, profit margin, inventory turnover ratio, availability of products, customer retention ratio, average basket size, supplier performance, and percentage of orders completed online.</w:t>
      </w:r>
    </w:p>
    <w:p w14:paraId="5C282BA5" w14:textId="77777777" w:rsidR="00C57CEA" w:rsidRDefault="00000000" w:rsidP="004140B3">
      <w:pPr>
        <w:pStyle w:val="Heading1"/>
        <w:spacing w:before="100" w:beforeAutospacing="1" w:after="100" w:afterAutospacing="1"/>
        <w:rPr>
          <w:sz w:val="24"/>
          <w:szCs w:val="24"/>
        </w:rPr>
      </w:pPr>
      <w:bookmarkStart w:id="7" w:name="_heading=h.rpruu713xfj" w:colFirst="0" w:colLast="0"/>
      <w:bookmarkEnd w:id="7"/>
      <w:r>
        <w:rPr>
          <w:sz w:val="24"/>
          <w:szCs w:val="24"/>
        </w:rPr>
        <w:t>8. Conclusion</w:t>
      </w:r>
    </w:p>
    <w:p w14:paraId="0C1F3B07" w14:textId="77777777" w:rsidR="00C57CEA" w:rsidRDefault="00000000" w:rsidP="004140B3">
      <w:pPr>
        <w:spacing w:before="100" w:beforeAutospacing="1" w:after="100" w:afterAutospacing="1"/>
      </w:pPr>
      <w:r>
        <w:t>There is a growing trend towards using Business Intelligence, Data Warehousing, Data Mining, and Predictive Analytics as essential tools used by organisations to make decision-making more effective and to keep their competitive edge. In this report, we have considered ways for how Julian Charles can use these tools and turn a massive amount of information on their operations and customers into valuable insights. Real-time analytics, cloud-based data warehousing, and decision-making based on AI can provide huge opportunities for organisations to operate more effectively.</w:t>
      </w:r>
    </w:p>
    <w:p w14:paraId="2528261B" w14:textId="77777777" w:rsidR="00C57CEA" w:rsidRDefault="00000000" w:rsidP="004140B3">
      <w:pPr>
        <w:spacing w:before="100" w:beforeAutospacing="1" w:after="100" w:afterAutospacing="1"/>
      </w:pPr>
      <w:r>
        <w:t xml:space="preserve">Data warehousing was demonstrated as a powerful tool to collect data from various sources and enable proper reporting and strategic planning. The application of customer clustering and </w:t>
      </w:r>
      <w:r>
        <w:lastRenderedPageBreak/>
        <w:t>association rule mining will allow Julian Charles to build a stronger relationship with its customers and to boost its sales performance. Also, the tools provided by predictive analytics, such as Power BI and RapidMiner, will assist in forecasting, managing inventories and even in retaining customers. However, there are a lot of problems regarding ethics and security, which should be solved through GDPR and cybersecurity measures. Nevertheless, proper Business Intelligence tools will help Julian Charles to work more efficiently and build happy customers.</w:t>
      </w:r>
      <w:r>
        <w:br w:type="page"/>
      </w:r>
    </w:p>
    <w:p w14:paraId="104A93E2" w14:textId="77777777" w:rsidR="00C57CEA" w:rsidRDefault="00000000" w:rsidP="004140B3">
      <w:pPr>
        <w:pStyle w:val="Heading1"/>
        <w:spacing w:before="100" w:beforeAutospacing="1" w:after="100" w:afterAutospacing="1"/>
        <w:rPr>
          <w:sz w:val="24"/>
          <w:szCs w:val="24"/>
        </w:rPr>
      </w:pPr>
      <w:bookmarkStart w:id="8" w:name="_heading=h.rxt1w1mgazs9" w:colFirst="0" w:colLast="0"/>
      <w:bookmarkEnd w:id="8"/>
      <w:r>
        <w:rPr>
          <w:sz w:val="24"/>
          <w:szCs w:val="24"/>
        </w:rPr>
        <w:lastRenderedPageBreak/>
        <w:t>References</w:t>
      </w:r>
    </w:p>
    <w:p w14:paraId="1817EFD0" w14:textId="417E0922" w:rsidR="00C57CEA" w:rsidRDefault="00000000" w:rsidP="004140B3">
      <w:pPr>
        <w:spacing w:before="100" w:beforeAutospacing="1" w:after="100" w:afterAutospacing="1"/>
      </w:pPr>
      <w:r>
        <w:t>Aslan, Ö.</w:t>
      </w:r>
      <w:r w:rsidR="004140B3">
        <w:rPr>
          <w:i/>
          <w:iCs/>
        </w:rPr>
        <w:t xml:space="preserve">, </w:t>
      </w:r>
      <w:r w:rsidR="004140B3">
        <w:t>A</w:t>
      </w:r>
      <w:r w:rsidR="004140B3" w:rsidRPr="004140B3">
        <w:t>ktuğ, S.S., Ozkan-Okay, M., Yilmaz, A.A. and Akin, E.</w:t>
      </w:r>
      <w:r>
        <w:t xml:space="preserve"> (2023) ‘A Comprehensive Review of Cyber Security Vulnerabilities, Threats, Attacks, and Solutions’, </w:t>
      </w:r>
      <w:r>
        <w:rPr>
          <w:i/>
          <w:iCs/>
        </w:rPr>
        <w:t>Electronics</w:t>
      </w:r>
      <w:r>
        <w:t>, 12(6), pp. 1–42.</w:t>
      </w:r>
    </w:p>
    <w:p w14:paraId="6957C691" w14:textId="77777777" w:rsidR="00C57CEA" w:rsidRDefault="00000000" w:rsidP="004140B3">
      <w:pPr>
        <w:spacing w:before="100" w:beforeAutospacing="1" w:after="100" w:afterAutospacing="1"/>
      </w:pPr>
      <w:r>
        <w:t xml:space="preserve">Dervishi, L., </w:t>
      </w:r>
      <w:proofErr w:type="spellStart"/>
      <w:r>
        <w:t>Raptakis</w:t>
      </w:r>
      <w:proofErr w:type="spellEnd"/>
      <w:r>
        <w:t xml:space="preserve">, A. and Bieber, G. (2025) ‘Forecasting Techniques for Univariate Time Series Data: Analysis and Practical Applications by Category’, </w:t>
      </w:r>
      <w:r>
        <w:rPr>
          <w:i/>
          <w:iCs/>
        </w:rPr>
        <w:t>ITISE 2025</w:t>
      </w:r>
      <w:r>
        <w:t>, p. 21.</w:t>
      </w:r>
    </w:p>
    <w:p w14:paraId="676997DE" w14:textId="11ED8C45" w:rsidR="00C57CEA" w:rsidRDefault="00000000" w:rsidP="004140B3">
      <w:pPr>
        <w:spacing w:before="100" w:beforeAutospacing="1" w:after="100" w:afterAutospacing="1"/>
      </w:pPr>
      <w:r>
        <w:t xml:space="preserve">Ghorashi, S.R. </w:t>
      </w:r>
      <w:r w:rsidR="004140B3" w:rsidRPr="004140B3">
        <w:t xml:space="preserve">Zia, T., </w:t>
      </w:r>
      <w:proofErr w:type="spellStart"/>
      <w:r w:rsidR="004140B3" w:rsidRPr="004140B3">
        <w:t>Bewong</w:t>
      </w:r>
      <w:proofErr w:type="spellEnd"/>
      <w:r w:rsidR="004140B3" w:rsidRPr="004140B3">
        <w:t>, M. and Jiang, Y</w:t>
      </w:r>
      <w:r>
        <w:rPr>
          <w:i/>
          <w:iCs/>
        </w:rPr>
        <w:t>.</w:t>
      </w:r>
      <w:r>
        <w:t xml:space="preserve"> (2023) ‘An Analytical Review of Industrial Privacy Frameworks and Regulations for Organisational Data Sharing’, </w:t>
      </w:r>
      <w:r>
        <w:rPr>
          <w:i/>
          <w:iCs/>
        </w:rPr>
        <w:t>Applied Sciences</w:t>
      </w:r>
      <w:r>
        <w:t>, 13(23), p. 12727.</w:t>
      </w:r>
    </w:p>
    <w:p w14:paraId="58F40EC4" w14:textId="77777777" w:rsidR="00C57CEA" w:rsidRDefault="00000000" w:rsidP="004140B3">
      <w:pPr>
        <w:spacing w:before="100" w:beforeAutospacing="1" w:after="100" w:afterAutospacing="1"/>
      </w:pPr>
      <w:r>
        <w:t xml:space="preserve">Gonçalves, C.T., Gonçalves, M.J.A. and Campante, M.I. (2023) ‘Developing integrated performance dashboards visualisations using power BI as a platform’, </w:t>
      </w:r>
      <w:r>
        <w:rPr>
          <w:i/>
          <w:iCs/>
        </w:rPr>
        <w:t>Information</w:t>
      </w:r>
      <w:r>
        <w:t>, 14(11), p. 614.</w:t>
      </w:r>
    </w:p>
    <w:p w14:paraId="25E75D5B" w14:textId="77777777" w:rsidR="00C57CEA" w:rsidRDefault="00000000" w:rsidP="004140B3">
      <w:pPr>
        <w:spacing w:before="100" w:beforeAutospacing="1" w:after="100" w:afterAutospacing="1"/>
      </w:pPr>
      <w:r>
        <w:t xml:space="preserve">Ishita </w:t>
      </w:r>
      <w:proofErr w:type="spellStart"/>
      <w:r>
        <w:t>Sajwan</w:t>
      </w:r>
      <w:proofErr w:type="spellEnd"/>
      <w:r>
        <w:t xml:space="preserve"> and Tripathi, R. (2024) ‘Unveiling Consumer </w:t>
      </w:r>
      <w:proofErr w:type="spellStart"/>
      <w:r>
        <w:t>Behavior</w:t>
      </w:r>
      <w:proofErr w:type="spellEnd"/>
      <w:r>
        <w:t xml:space="preserve"> Patterns: A Comprehensive Market Basket Analysis for Strategic Insights’, </w:t>
      </w:r>
      <w:r>
        <w:rPr>
          <w:i/>
          <w:iCs/>
        </w:rPr>
        <w:t xml:space="preserve">Sixth International Conference on Computational Intelligence and Communication Technologies, </w:t>
      </w:r>
      <w:r>
        <w:t xml:space="preserve">pp. 372-377. </w:t>
      </w:r>
    </w:p>
    <w:p w14:paraId="37F531F8" w14:textId="77777777" w:rsidR="00C57CEA" w:rsidRDefault="00000000" w:rsidP="004140B3">
      <w:pPr>
        <w:spacing w:before="100" w:beforeAutospacing="1" w:after="100" w:afterAutospacing="1"/>
      </w:pPr>
      <w:r>
        <w:t xml:space="preserve">Julian Charles (2026). </w:t>
      </w:r>
      <w:r>
        <w:rPr>
          <w:i/>
          <w:iCs/>
        </w:rPr>
        <w:t>Julian Charles Home | Bedding, Curtains &amp; Home Furnishings</w:t>
      </w:r>
      <w:r>
        <w:t>. [online] Julian Charles Home. Available at: https://juliancharles.co.uk/ (Accessed 22 Jun. 2026).</w:t>
      </w:r>
    </w:p>
    <w:p w14:paraId="548ABCA0" w14:textId="77777777" w:rsidR="00C57CEA" w:rsidRDefault="00000000" w:rsidP="004140B3">
      <w:pPr>
        <w:spacing w:before="100" w:beforeAutospacing="1" w:after="100" w:afterAutospacing="1"/>
      </w:pPr>
      <w:r>
        <w:t xml:space="preserve">Kimball Group (2026) </w:t>
      </w:r>
      <w:r>
        <w:rPr>
          <w:i/>
          <w:iCs/>
        </w:rPr>
        <w:t xml:space="preserve">Dimensional </w:t>
      </w:r>
      <w:proofErr w:type="spellStart"/>
      <w:r>
        <w:rPr>
          <w:i/>
          <w:iCs/>
        </w:rPr>
        <w:t>Modeling</w:t>
      </w:r>
      <w:proofErr w:type="spellEnd"/>
      <w:r>
        <w:rPr>
          <w:i/>
          <w:iCs/>
        </w:rPr>
        <w:t xml:space="preserve"> Techniques</w:t>
      </w:r>
      <w:r>
        <w:t xml:space="preserve">, </w:t>
      </w:r>
      <w:r>
        <w:rPr>
          <w:i/>
          <w:iCs/>
        </w:rPr>
        <w:t>Kimball Group</w:t>
      </w:r>
      <w:r>
        <w:t>. Available at: https://www.kimballgroup.com/data-warehouse-business-intelligence-resources/kimball-techniques/dimensional-modeling-techniques/ (Accessed: 14 June 2026).</w:t>
      </w:r>
    </w:p>
    <w:p w14:paraId="6973358B" w14:textId="77777777" w:rsidR="00C57CEA" w:rsidRDefault="00000000" w:rsidP="004140B3">
      <w:pPr>
        <w:spacing w:before="100" w:beforeAutospacing="1" w:after="100" w:afterAutospacing="1"/>
      </w:pPr>
      <w:proofErr w:type="spellStart"/>
      <w:r>
        <w:t>Malindzakova</w:t>
      </w:r>
      <w:proofErr w:type="spellEnd"/>
      <w:r>
        <w:t xml:space="preserve">, M., Malindzak, D. and Kubik, A. (2024) ‘Seasonal Data Cleaning for Sales with Chase Demand Strategy’, </w:t>
      </w:r>
      <w:r>
        <w:rPr>
          <w:i/>
          <w:iCs/>
        </w:rPr>
        <w:t>Standards</w:t>
      </w:r>
      <w:r>
        <w:t>, 4(2), pp. 52–65.</w:t>
      </w:r>
    </w:p>
    <w:p w14:paraId="03D9F329" w14:textId="77777777" w:rsidR="00C57CEA" w:rsidRDefault="00000000" w:rsidP="004140B3">
      <w:pPr>
        <w:spacing w:before="100" w:beforeAutospacing="1" w:after="100" w:afterAutospacing="1"/>
      </w:pPr>
      <w:r>
        <w:t xml:space="preserve">Nambiar, A. and Mundra, D. (2022) ‘An Overview of Data Warehouse and Data Lake in Modern Enterprise Data Management’, </w:t>
      </w:r>
      <w:r>
        <w:rPr>
          <w:i/>
          <w:iCs/>
        </w:rPr>
        <w:t>Big Data and Cognitive Computing</w:t>
      </w:r>
      <w:r>
        <w:t>, 6(4), p. 132.</w:t>
      </w:r>
    </w:p>
    <w:p w14:paraId="5B522151" w14:textId="612B0051" w:rsidR="00C57CEA" w:rsidRDefault="00000000" w:rsidP="004140B3">
      <w:pPr>
        <w:spacing w:before="100" w:beforeAutospacing="1" w:after="100" w:afterAutospacing="1"/>
      </w:pPr>
      <w:r>
        <w:lastRenderedPageBreak/>
        <w:t xml:space="preserve">Necula, S.C. (2023). Exploring the Impact of Time Spent Reading Product Information on E-Commerce Websites: A Machine Learning Approach to </w:t>
      </w:r>
      <w:proofErr w:type="spellStart"/>
      <w:r>
        <w:t>Analyze</w:t>
      </w:r>
      <w:proofErr w:type="spellEnd"/>
      <w:r>
        <w:t xml:space="preserve"> Consumer </w:t>
      </w:r>
      <w:proofErr w:type="spellStart"/>
      <w:r>
        <w:t>Behavior</w:t>
      </w:r>
      <w:proofErr w:type="spellEnd"/>
      <w:r>
        <w:t xml:space="preserve">. </w:t>
      </w:r>
      <w:proofErr w:type="spellStart"/>
      <w:r>
        <w:rPr>
          <w:i/>
          <w:iCs/>
        </w:rPr>
        <w:t>Behavioral</w:t>
      </w:r>
      <w:proofErr w:type="spellEnd"/>
      <w:r>
        <w:rPr>
          <w:i/>
          <w:iCs/>
        </w:rPr>
        <w:t xml:space="preserve"> Sciences</w:t>
      </w:r>
      <w:r>
        <w:t>, 13(6), p.439.</w:t>
      </w:r>
    </w:p>
    <w:p w14:paraId="78D50DD1" w14:textId="3EA3A293" w:rsidR="00C57CEA" w:rsidRDefault="00000000" w:rsidP="004140B3">
      <w:pPr>
        <w:spacing w:before="100" w:beforeAutospacing="1" w:after="100" w:afterAutospacing="1"/>
      </w:pPr>
      <w:r>
        <w:t>Qureshi, M.B</w:t>
      </w:r>
      <w:r w:rsidRPr="004140B3">
        <w:t>.</w:t>
      </w:r>
      <w:r w:rsidR="004140B3" w:rsidRPr="004140B3">
        <w:t>,</w:t>
      </w:r>
      <w:r w:rsidR="004140B3">
        <w:t xml:space="preserve"> </w:t>
      </w:r>
      <w:r w:rsidR="004140B3" w:rsidRPr="004140B3">
        <w:t>Qureshi, M.S., Tahir, S., Anwar, A., Hussain, S., Uddin, M. and Chen, C.L.</w:t>
      </w:r>
      <w:r>
        <w:t xml:space="preserve"> (2022) ‘Encryption Techniques for Smart Systems Data Security Offloaded to the Cloud’, </w:t>
      </w:r>
      <w:r>
        <w:rPr>
          <w:i/>
          <w:iCs/>
        </w:rPr>
        <w:t>Symmetry</w:t>
      </w:r>
      <w:r>
        <w:t>, 14(4).</w:t>
      </w:r>
    </w:p>
    <w:p w14:paraId="208012A0" w14:textId="77777777" w:rsidR="00C57CEA" w:rsidRDefault="00000000" w:rsidP="004140B3">
      <w:pPr>
        <w:spacing w:before="100" w:beforeAutospacing="1" w:after="100" w:afterAutospacing="1"/>
      </w:pPr>
      <w:proofErr w:type="spellStart"/>
      <w:r>
        <w:t>Tabianan</w:t>
      </w:r>
      <w:proofErr w:type="spellEnd"/>
      <w:r>
        <w:t xml:space="preserve">, K., Velu, S. and Ravi, V. (2022) ‘K-Means Clustering Approach for Intelligent Customer Segmentation Using Customer Purchase </w:t>
      </w:r>
      <w:proofErr w:type="spellStart"/>
      <w:r>
        <w:t>Behavior</w:t>
      </w:r>
      <w:proofErr w:type="spellEnd"/>
      <w:r>
        <w:t xml:space="preserve"> Data’, </w:t>
      </w:r>
      <w:r>
        <w:rPr>
          <w:i/>
          <w:iCs/>
        </w:rPr>
        <w:t>Sustainability</w:t>
      </w:r>
      <w:r>
        <w:t>, 14(12), p. 7243.</w:t>
      </w:r>
    </w:p>
    <w:p w14:paraId="6C5735CD" w14:textId="77777777" w:rsidR="00C57CEA" w:rsidRDefault="00000000" w:rsidP="004140B3">
      <w:pPr>
        <w:spacing w:before="100" w:beforeAutospacing="1" w:after="100" w:afterAutospacing="1"/>
      </w:pPr>
      <w:r>
        <w:t xml:space="preserve">Tang, J. (2025) ‘Unlocking Retail Insights: Predictive </w:t>
      </w:r>
      <w:proofErr w:type="spellStart"/>
      <w:r>
        <w:t>Modeling</w:t>
      </w:r>
      <w:proofErr w:type="spellEnd"/>
      <w:r>
        <w:t xml:space="preserve"> and Customer Segmentation Through Data Analytics’, </w:t>
      </w:r>
      <w:r>
        <w:rPr>
          <w:i/>
          <w:iCs/>
        </w:rPr>
        <w:t>Journal of theoretical and applied electronic commerce research</w:t>
      </w:r>
      <w:r>
        <w:t>, 20(2), pp. 59–59.</w:t>
      </w:r>
    </w:p>
    <w:p w14:paraId="68B7E3B8" w14:textId="15604F93" w:rsidR="00C57CEA" w:rsidRDefault="00000000" w:rsidP="004140B3">
      <w:pPr>
        <w:spacing w:before="100" w:beforeAutospacing="1" w:after="100" w:afterAutospacing="1"/>
      </w:pPr>
      <w:r>
        <w:t>Vanus, J.</w:t>
      </w:r>
      <w:r w:rsidR="004140B3">
        <w:t xml:space="preserve"> </w:t>
      </w:r>
      <w:r w:rsidR="004140B3" w:rsidRPr="004140B3">
        <w:t xml:space="preserve">Kubicek, J., </w:t>
      </w:r>
      <w:proofErr w:type="spellStart"/>
      <w:r w:rsidR="004140B3" w:rsidRPr="004140B3">
        <w:t>Gorjani</w:t>
      </w:r>
      <w:proofErr w:type="spellEnd"/>
      <w:r w:rsidR="004140B3" w:rsidRPr="004140B3">
        <w:t xml:space="preserve">, O.M. and </w:t>
      </w:r>
      <w:proofErr w:type="spellStart"/>
      <w:r w:rsidR="004140B3" w:rsidRPr="004140B3">
        <w:t>Koziorek</w:t>
      </w:r>
      <w:proofErr w:type="spellEnd"/>
      <w:r w:rsidR="004140B3" w:rsidRPr="004140B3">
        <w:t>, J.</w:t>
      </w:r>
      <w:r>
        <w:t xml:space="preserve"> (2019) ‘Using the IBM SPSS SW Tool with Wavelet Transformation for CO2 Prediction within IoT in Smart Home Care’, </w:t>
      </w:r>
      <w:r>
        <w:rPr>
          <w:i/>
          <w:iCs/>
        </w:rPr>
        <w:t>Sensors</w:t>
      </w:r>
      <w:r>
        <w:t>, 19(6), p. 1407.</w:t>
      </w:r>
    </w:p>
    <w:p w14:paraId="71A7F98F" w14:textId="77777777" w:rsidR="00C57CEA" w:rsidRDefault="00000000" w:rsidP="004140B3">
      <w:pPr>
        <w:spacing w:before="100" w:beforeAutospacing="1" w:after="100" w:afterAutospacing="1"/>
      </w:pPr>
      <w:r>
        <w:t xml:space="preserve">Wolford, B. (2025) </w:t>
      </w:r>
      <w:r>
        <w:rPr>
          <w:i/>
          <w:iCs/>
        </w:rPr>
        <w:t xml:space="preserve">What is GDPR, the </w:t>
      </w:r>
      <w:proofErr w:type="spellStart"/>
      <w:r>
        <w:rPr>
          <w:i/>
          <w:iCs/>
        </w:rPr>
        <w:t>eu’s</w:t>
      </w:r>
      <w:proofErr w:type="spellEnd"/>
      <w:r>
        <w:rPr>
          <w:i/>
          <w:iCs/>
        </w:rPr>
        <w:t xml:space="preserve"> new data protection </w:t>
      </w:r>
      <w:proofErr w:type="gramStart"/>
      <w:r>
        <w:rPr>
          <w:i/>
          <w:iCs/>
        </w:rPr>
        <w:t>law?</w:t>
      </w:r>
      <w:r>
        <w:t>,</w:t>
      </w:r>
      <w:proofErr w:type="gramEnd"/>
      <w:r>
        <w:t xml:space="preserve"> </w:t>
      </w:r>
      <w:r>
        <w:rPr>
          <w:i/>
          <w:iCs/>
        </w:rPr>
        <w:t>GDPR.EU</w:t>
      </w:r>
      <w:r>
        <w:t>. Available at: https://gdpr.eu/what-is-gdpr/ (Accessed: 15 June 2026).</w:t>
      </w:r>
    </w:p>
    <w:p w14:paraId="541DDC7B" w14:textId="77777777" w:rsidR="00C57CEA" w:rsidRDefault="00000000" w:rsidP="004140B3">
      <w:pPr>
        <w:spacing w:before="100" w:beforeAutospacing="1" w:after="100" w:afterAutospacing="1"/>
      </w:pPr>
      <w:proofErr w:type="spellStart"/>
      <w:r>
        <w:t>Yessad</w:t>
      </w:r>
      <w:proofErr w:type="spellEnd"/>
      <w:r>
        <w:t xml:space="preserve">, L. and Labiod, A. (2016) ‘Comparative study of data warehouses </w:t>
      </w:r>
      <w:proofErr w:type="spellStart"/>
      <w:r>
        <w:t>modeling</w:t>
      </w:r>
      <w:proofErr w:type="spellEnd"/>
      <w:r>
        <w:t xml:space="preserve"> approaches: Inmon, Kimball and Data Vault’, </w:t>
      </w:r>
      <w:r>
        <w:rPr>
          <w:i/>
          <w:iCs/>
        </w:rPr>
        <w:t>2016 International Conference on System Reliability and Science (ICSRS)</w:t>
      </w:r>
      <w:r>
        <w:t>.</w:t>
      </w:r>
    </w:p>
    <w:p w14:paraId="18A04C81" w14:textId="77777777" w:rsidR="00C57CEA" w:rsidRDefault="00C57CEA" w:rsidP="004140B3">
      <w:pPr>
        <w:spacing w:before="100" w:beforeAutospacing="1" w:after="100" w:afterAutospacing="1"/>
      </w:pPr>
    </w:p>
    <w:sectPr w:rsidR="00C57CE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5DB5AE3-E57A-4C5E-B748-336CC8D1BF77}"/>
    <w:embedBoldItalic r:id="rId2" w:fontKey="{873636CC-DB62-4E14-8896-F3816B336DDB}"/>
  </w:font>
  <w:font w:name="Cambria">
    <w:panose1 w:val="02040503050406030204"/>
    <w:charset w:val="00"/>
    <w:family w:val="roman"/>
    <w:pitch w:val="variable"/>
    <w:sig w:usb0="E00006FF" w:usb1="420024FF" w:usb2="02000000" w:usb3="00000000" w:csb0="0000019F" w:csb1="00000000"/>
    <w:embedRegular r:id="rId3" w:fontKey="{E9678F48-0C34-46E3-9D29-2EF09671184F}"/>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7CEA"/>
    <w:rsid w:val="00092B22"/>
    <w:rsid w:val="00096D16"/>
    <w:rsid w:val="002E036E"/>
    <w:rsid w:val="004140B3"/>
    <w:rsid w:val="00482A3F"/>
    <w:rsid w:val="007837BC"/>
    <w:rsid w:val="00882756"/>
    <w:rsid w:val="00930590"/>
    <w:rsid w:val="00BA0864"/>
    <w:rsid w:val="00C57CEA"/>
    <w:rsid w:val="00EE7BC7"/>
    <w:rsid w:val="00F23F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349C4"/>
  <w15:docId w15:val="{1684C179-27DF-4F37-ACA6-99C7D6623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R633YS+2kqbgxwRs946ArbfGMw==">CgMxLjAyDmgucWYzczcyZTR5dGpvMg5oLnFleXZqaDZpbzY0ZTIOaC5neGpyNGpibGt0cmUyDmgucDRoY21idWR5cXNjMg1oLnhocGZrZmg1YnZiMg5oLmRnNzdqYng2NngzYzIOaC5sNno0MDJwMjJndXYyDWgucnBydXU3MTN4ZmoyDmgucnh0MXcxbWdhenM5OAByITFBRXhubjA4M2M1YS1FMFFUeHFrNkhYS1h4TDNpRXpqUA==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3029</Words>
  <Characters>17271</Characters>
  <Application>Microsoft Office Word</Application>
  <DocSecurity>0</DocSecurity>
  <Lines>143</Lines>
  <Paragraphs>40</Paragraphs>
  <ScaleCrop>false</ScaleCrop>
  <Company/>
  <LinksUpToDate>false</LinksUpToDate>
  <CharactersWithSpaces>20260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Stefanita-Cosmin Calarasu (2328896)</cp:lastModifiedBy>
  <cp:revision>7</cp:revision>
  <dcterms:created xsi:type="dcterms:W3CDTF">2026-06-22T09:23:00Z</dcterms:created>
  <dcterms:modified xsi:type="dcterms:W3CDTF">2026-06-25T14:35:00Z</dcterms:modified>
</cp:coreProperties>
</file>