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61529" w14:textId="77777777" w:rsidR="003E4FB6" w:rsidRPr="0003329A" w:rsidRDefault="003E4FB6" w:rsidP="0003329A">
      <w:pPr>
        <w:spacing w:line="360" w:lineRule="auto"/>
        <w:jc w:val="center"/>
        <w:rPr>
          <w:rFonts w:asciiTheme="minorHAnsi" w:hAnsiTheme="minorHAnsi"/>
          <w:b/>
          <w:sz w:val="48"/>
          <w:szCs w:val="24"/>
        </w:rPr>
      </w:pPr>
    </w:p>
    <w:p w14:paraId="09B67B3F" w14:textId="77777777" w:rsidR="003E4FB6" w:rsidRPr="0003329A" w:rsidRDefault="003E4FB6" w:rsidP="0003329A">
      <w:pPr>
        <w:spacing w:line="360" w:lineRule="auto"/>
        <w:jc w:val="center"/>
        <w:rPr>
          <w:rFonts w:asciiTheme="minorHAnsi" w:hAnsiTheme="minorHAnsi"/>
          <w:b/>
          <w:sz w:val="48"/>
          <w:szCs w:val="24"/>
        </w:rPr>
      </w:pPr>
      <w:r w:rsidRPr="0003329A">
        <w:rPr>
          <w:rFonts w:asciiTheme="minorHAnsi" w:hAnsiTheme="minorHAnsi"/>
          <w:b/>
          <w:sz w:val="48"/>
          <w:szCs w:val="24"/>
        </w:rPr>
        <w:t>Academic and Employability Skills</w:t>
      </w:r>
    </w:p>
    <w:p w14:paraId="38A2DFF4" w14:textId="471EC25A" w:rsidR="003E4FB6" w:rsidRPr="0003329A" w:rsidRDefault="003E4FB6" w:rsidP="0003329A">
      <w:pPr>
        <w:spacing w:line="360" w:lineRule="auto"/>
        <w:jc w:val="center"/>
        <w:rPr>
          <w:rFonts w:asciiTheme="minorHAnsi" w:hAnsiTheme="minorHAnsi"/>
          <w:b/>
          <w:sz w:val="48"/>
          <w:szCs w:val="24"/>
        </w:rPr>
      </w:pPr>
      <w:r w:rsidRPr="0003329A">
        <w:rPr>
          <w:rFonts w:asciiTheme="minorHAnsi" w:hAnsiTheme="minorHAnsi"/>
          <w:b/>
          <w:sz w:val="48"/>
          <w:szCs w:val="24"/>
        </w:rPr>
        <w:t>BMSW4001</w:t>
      </w:r>
    </w:p>
    <w:p w14:paraId="0DF613FA" w14:textId="359F047E" w:rsidR="0058497C" w:rsidRPr="0003329A" w:rsidRDefault="0058497C" w:rsidP="0003329A">
      <w:pPr>
        <w:spacing w:line="360" w:lineRule="auto"/>
        <w:jc w:val="center"/>
        <w:rPr>
          <w:rFonts w:asciiTheme="minorHAnsi" w:hAnsiTheme="minorHAnsi"/>
          <w:b/>
          <w:sz w:val="36"/>
          <w:szCs w:val="20"/>
        </w:rPr>
      </w:pPr>
      <w:r w:rsidRPr="0003329A">
        <w:rPr>
          <w:rFonts w:asciiTheme="minorHAnsi" w:hAnsiTheme="minorHAnsi"/>
          <w:b/>
          <w:sz w:val="36"/>
          <w:szCs w:val="20"/>
        </w:rPr>
        <w:t>A reflective report on my skills</w:t>
      </w:r>
    </w:p>
    <w:p w14:paraId="5B7652BB" w14:textId="77777777" w:rsidR="003E4FB6" w:rsidRPr="0003329A" w:rsidRDefault="003E4FB6" w:rsidP="0003329A">
      <w:pPr>
        <w:spacing w:line="360" w:lineRule="auto"/>
        <w:jc w:val="center"/>
        <w:rPr>
          <w:rFonts w:asciiTheme="minorHAnsi" w:hAnsiTheme="minorHAnsi"/>
          <w:sz w:val="44"/>
        </w:rPr>
      </w:pPr>
    </w:p>
    <w:p w14:paraId="6550A786" w14:textId="77777777" w:rsidR="003E4FB6" w:rsidRPr="0003329A" w:rsidRDefault="003E4FB6" w:rsidP="0003329A">
      <w:pPr>
        <w:spacing w:line="360" w:lineRule="auto"/>
        <w:jc w:val="center"/>
        <w:rPr>
          <w:rFonts w:asciiTheme="minorHAnsi" w:hAnsiTheme="minorHAnsi"/>
          <w:sz w:val="44"/>
        </w:rPr>
      </w:pPr>
    </w:p>
    <w:p w14:paraId="6237A67B" w14:textId="77777777" w:rsidR="003E4FB6" w:rsidRPr="0003329A" w:rsidRDefault="003E4FB6" w:rsidP="0003329A">
      <w:pPr>
        <w:spacing w:line="360" w:lineRule="auto"/>
        <w:jc w:val="center"/>
        <w:rPr>
          <w:rFonts w:asciiTheme="minorHAnsi" w:hAnsiTheme="minorHAnsi"/>
          <w:sz w:val="44"/>
        </w:rPr>
      </w:pPr>
    </w:p>
    <w:p w14:paraId="0BFA9E9E" w14:textId="77777777" w:rsidR="003E4FB6" w:rsidRPr="0003329A" w:rsidRDefault="003E4FB6" w:rsidP="0003329A">
      <w:pPr>
        <w:spacing w:line="360" w:lineRule="auto"/>
        <w:jc w:val="center"/>
        <w:rPr>
          <w:rFonts w:asciiTheme="minorHAnsi" w:hAnsiTheme="minorHAnsi"/>
          <w:sz w:val="44"/>
        </w:rPr>
      </w:pPr>
    </w:p>
    <w:p w14:paraId="28A3D663" w14:textId="216B8F20" w:rsidR="003E4FB6" w:rsidRPr="0003329A" w:rsidRDefault="003E4FB6" w:rsidP="0003329A">
      <w:pPr>
        <w:spacing w:line="360" w:lineRule="auto"/>
        <w:jc w:val="center"/>
        <w:rPr>
          <w:rFonts w:asciiTheme="minorHAnsi" w:hAnsiTheme="minorHAnsi"/>
          <w:sz w:val="36"/>
        </w:rPr>
      </w:pPr>
      <w:r w:rsidRPr="0003329A">
        <w:rPr>
          <w:rFonts w:asciiTheme="minorHAnsi" w:hAnsiTheme="minorHAnsi"/>
          <w:sz w:val="36"/>
        </w:rPr>
        <w:t>Module Leader: Sylvia Hoffmann</w:t>
      </w:r>
    </w:p>
    <w:p w14:paraId="365E7E3D" w14:textId="7300D27B" w:rsidR="001D40D0" w:rsidRPr="0003329A" w:rsidRDefault="001D40D0" w:rsidP="0003329A">
      <w:pPr>
        <w:spacing w:line="360" w:lineRule="auto"/>
        <w:jc w:val="center"/>
        <w:rPr>
          <w:rFonts w:asciiTheme="minorHAnsi" w:hAnsiTheme="minorHAnsi"/>
          <w:sz w:val="36"/>
        </w:rPr>
      </w:pPr>
      <w:r w:rsidRPr="0003329A">
        <w:rPr>
          <w:rFonts w:asciiTheme="minorHAnsi" w:hAnsiTheme="minorHAnsi"/>
          <w:sz w:val="36"/>
        </w:rPr>
        <w:t>Submitted by: Neli Todorova</w:t>
      </w:r>
    </w:p>
    <w:p w14:paraId="144EB21E" w14:textId="77777777" w:rsidR="003E4FB6" w:rsidRPr="0003329A" w:rsidRDefault="003E4FB6" w:rsidP="0003329A">
      <w:pPr>
        <w:spacing w:line="360" w:lineRule="auto"/>
        <w:jc w:val="center"/>
        <w:rPr>
          <w:rFonts w:asciiTheme="minorHAnsi" w:hAnsiTheme="minorHAnsi"/>
          <w:sz w:val="36"/>
          <w:szCs w:val="24"/>
        </w:rPr>
      </w:pPr>
      <w:r w:rsidRPr="0003329A">
        <w:rPr>
          <w:rFonts w:asciiTheme="minorHAnsi" w:hAnsiTheme="minorHAnsi"/>
          <w:sz w:val="36"/>
          <w:szCs w:val="24"/>
        </w:rPr>
        <w:t>Student ID: 1909068</w:t>
      </w:r>
    </w:p>
    <w:p w14:paraId="361DE436" w14:textId="324820D5" w:rsidR="003E4FB6" w:rsidRPr="0003329A" w:rsidRDefault="003E4FB6" w:rsidP="0003329A">
      <w:pPr>
        <w:spacing w:after="0" w:line="360" w:lineRule="auto"/>
        <w:rPr>
          <w:rFonts w:asciiTheme="minorHAnsi" w:hAnsiTheme="minorHAnsi"/>
        </w:rPr>
      </w:pPr>
      <w:bookmarkStart w:id="0" w:name="_GoBack"/>
      <w:bookmarkEnd w:id="0"/>
      <w:r w:rsidRPr="0003329A">
        <w:rPr>
          <w:rFonts w:asciiTheme="minorHAnsi" w:hAnsiTheme="minorHAnsi"/>
        </w:rPr>
        <w:br w:type="page"/>
      </w:r>
    </w:p>
    <w:sdt>
      <w:sdtPr>
        <w:rPr>
          <w:rFonts w:asciiTheme="minorHAnsi" w:eastAsiaTheme="minorHAnsi" w:hAnsiTheme="minorHAnsi" w:cstheme="minorBidi"/>
          <w:b w:val="0"/>
          <w:bCs w:val="0"/>
          <w:color w:val="auto"/>
          <w:sz w:val="44"/>
          <w:szCs w:val="44"/>
          <w:lang w:val="en-GB"/>
        </w:rPr>
        <w:id w:val="-1820181005"/>
        <w:docPartObj>
          <w:docPartGallery w:val="Table of Contents"/>
          <w:docPartUnique/>
        </w:docPartObj>
      </w:sdtPr>
      <w:sdtEndPr>
        <w:rPr>
          <w:noProof/>
          <w:sz w:val="72"/>
          <w:szCs w:val="56"/>
        </w:rPr>
      </w:sdtEndPr>
      <w:sdtContent>
        <w:p w14:paraId="1E55AC6A" w14:textId="0F56E031" w:rsidR="003C6A3F" w:rsidRPr="007561EF" w:rsidRDefault="003E4FB6" w:rsidP="00DA4676">
          <w:pPr>
            <w:pStyle w:val="TOCHeading"/>
            <w:spacing w:line="360" w:lineRule="auto"/>
            <w:rPr>
              <w:rFonts w:asciiTheme="minorHAnsi" w:hAnsiTheme="minorHAnsi"/>
              <w:b w:val="0"/>
              <w:bCs w:val="0"/>
              <w:sz w:val="36"/>
              <w:szCs w:val="36"/>
            </w:rPr>
          </w:pPr>
          <w:r w:rsidRPr="007561EF">
            <w:rPr>
              <w:rFonts w:asciiTheme="minorHAnsi" w:hAnsiTheme="minorHAnsi"/>
              <w:b w:val="0"/>
              <w:bCs w:val="0"/>
              <w:sz w:val="36"/>
              <w:szCs w:val="36"/>
            </w:rPr>
            <w:t>Table of Contents</w:t>
          </w:r>
        </w:p>
        <w:p w14:paraId="74406A8A" w14:textId="122023A0" w:rsidR="00DA4676" w:rsidRPr="00DA4676" w:rsidRDefault="003E4FB6" w:rsidP="00DA4676">
          <w:pPr>
            <w:pStyle w:val="TOC1"/>
            <w:tabs>
              <w:tab w:val="right" w:leader="dot" w:pos="9010"/>
            </w:tabs>
            <w:spacing w:line="360" w:lineRule="auto"/>
            <w:rPr>
              <w:rFonts w:eastAsiaTheme="minorEastAsia"/>
              <w:b w:val="0"/>
              <w:bCs w:val="0"/>
              <w:i w:val="0"/>
              <w:iCs w:val="0"/>
              <w:noProof/>
              <w:sz w:val="32"/>
              <w:szCs w:val="32"/>
              <w:lang w:eastAsia="en-GB"/>
            </w:rPr>
          </w:pPr>
          <w:r w:rsidRPr="00DA4676">
            <w:rPr>
              <w:b w:val="0"/>
              <w:bCs w:val="0"/>
              <w:sz w:val="240"/>
              <w:szCs w:val="240"/>
            </w:rPr>
            <w:fldChar w:fldCharType="begin"/>
          </w:r>
          <w:r w:rsidRPr="00DA4676">
            <w:rPr>
              <w:b w:val="0"/>
              <w:bCs w:val="0"/>
              <w:sz w:val="240"/>
              <w:szCs w:val="240"/>
            </w:rPr>
            <w:instrText xml:space="preserve"> TOC \o "1-3" \h \z \u </w:instrText>
          </w:r>
          <w:r w:rsidRPr="00DA4676">
            <w:rPr>
              <w:b w:val="0"/>
              <w:bCs w:val="0"/>
              <w:sz w:val="240"/>
              <w:szCs w:val="240"/>
            </w:rPr>
            <w:fldChar w:fldCharType="separate"/>
          </w:r>
          <w:hyperlink w:anchor="_Toc39010714" w:history="1">
            <w:r w:rsidR="00DA4676" w:rsidRPr="00DA4676">
              <w:rPr>
                <w:rStyle w:val="Hyperlink"/>
                <w:noProof/>
                <w:sz w:val="32"/>
                <w:szCs w:val="32"/>
              </w:rPr>
              <w:t>Introduction</w:t>
            </w:r>
            <w:r w:rsidR="00DA4676" w:rsidRPr="00DA4676">
              <w:rPr>
                <w:noProof/>
                <w:webHidden/>
                <w:sz w:val="32"/>
                <w:szCs w:val="32"/>
              </w:rPr>
              <w:tab/>
            </w:r>
            <w:r w:rsidR="00DA4676" w:rsidRPr="00DA4676">
              <w:rPr>
                <w:noProof/>
                <w:webHidden/>
                <w:sz w:val="32"/>
                <w:szCs w:val="32"/>
              </w:rPr>
              <w:fldChar w:fldCharType="begin"/>
            </w:r>
            <w:r w:rsidR="00DA4676" w:rsidRPr="00DA4676">
              <w:rPr>
                <w:noProof/>
                <w:webHidden/>
                <w:sz w:val="32"/>
                <w:szCs w:val="32"/>
              </w:rPr>
              <w:instrText xml:space="preserve"> PAGEREF _Toc39010714 \h </w:instrText>
            </w:r>
            <w:r w:rsidR="00DA4676" w:rsidRPr="00DA4676">
              <w:rPr>
                <w:noProof/>
                <w:webHidden/>
                <w:sz w:val="32"/>
                <w:szCs w:val="32"/>
              </w:rPr>
            </w:r>
            <w:r w:rsidR="00DA4676" w:rsidRPr="00DA4676">
              <w:rPr>
                <w:noProof/>
                <w:webHidden/>
                <w:sz w:val="32"/>
                <w:szCs w:val="32"/>
              </w:rPr>
              <w:fldChar w:fldCharType="separate"/>
            </w:r>
            <w:r w:rsidR="00DA4676" w:rsidRPr="00DA4676">
              <w:rPr>
                <w:noProof/>
                <w:webHidden/>
                <w:sz w:val="32"/>
                <w:szCs w:val="32"/>
              </w:rPr>
              <w:t>3</w:t>
            </w:r>
            <w:r w:rsidR="00DA4676" w:rsidRPr="00DA4676">
              <w:rPr>
                <w:noProof/>
                <w:webHidden/>
                <w:sz w:val="32"/>
                <w:szCs w:val="32"/>
              </w:rPr>
              <w:fldChar w:fldCharType="end"/>
            </w:r>
          </w:hyperlink>
        </w:p>
        <w:p w14:paraId="66442F5C" w14:textId="3EFCC966" w:rsidR="00DA4676" w:rsidRPr="00DA4676" w:rsidRDefault="00DA4676" w:rsidP="00DA4676">
          <w:pPr>
            <w:pStyle w:val="TOC1"/>
            <w:tabs>
              <w:tab w:val="right" w:leader="dot" w:pos="9010"/>
            </w:tabs>
            <w:spacing w:line="360" w:lineRule="auto"/>
            <w:rPr>
              <w:rFonts w:eastAsiaTheme="minorEastAsia"/>
              <w:b w:val="0"/>
              <w:bCs w:val="0"/>
              <w:i w:val="0"/>
              <w:iCs w:val="0"/>
              <w:noProof/>
              <w:sz w:val="32"/>
              <w:szCs w:val="32"/>
              <w:lang w:eastAsia="en-GB"/>
            </w:rPr>
          </w:pPr>
          <w:hyperlink w:anchor="_Toc39010715" w:history="1">
            <w:r w:rsidRPr="00DA4676">
              <w:rPr>
                <w:rStyle w:val="Hyperlink"/>
                <w:noProof/>
                <w:sz w:val="32"/>
                <w:szCs w:val="32"/>
              </w:rPr>
              <w:t>Reflective learning models</w:t>
            </w:r>
            <w:r w:rsidRPr="00DA4676">
              <w:rPr>
                <w:noProof/>
                <w:webHidden/>
                <w:sz w:val="32"/>
                <w:szCs w:val="32"/>
              </w:rPr>
              <w:tab/>
            </w:r>
            <w:r w:rsidRPr="00DA4676">
              <w:rPr>
                <w:noProof/>
                <w:webHidden/>
                <w:sz w:val="32"/>
                <w:szCs w:val="32"/>
              </w:rPr>
              <w:fldChar w:fldCharType="begin"/>
            </w:r>
            <w:r w:rsidRPr="00DA4676">
              <w:rPr>
                <w:noProof/>
                <w:webHidden/>
                <w:sz w:val="32"/>
                <w:szCs w:val="32"/>
              </w:rPr>
              <w:instrText xml:space="preserve"> PAGEREF _Toc39010715 \h </w:instrText>
            </w:r>
            <w:r w:rsidRPr="00DA4676">
              <w:rPr>
                <w:noProof/>
                <w:webHidden/>
                <w:sz w:val="32"/>
                <w:szCs w:val="32"/>
              </w:rPr>
            </w:r>
            <w:r w:rsidRPr="00DA4676">
              <w:rPr>
                <w:noProof/>
                <w:webHidden/>
                <w:sz w:val="32"/>
                <w:szCs w:val="32"/>
              </w:rPr>
              <w:fldChar w:fldCharType="separate"/>
            </w:r>
            <w:r w:rsidRPr="00DA4676">
              <w:rPr>
                <w:noProof/>
                <w:webHidden/>
                <w:sz w:val="32"/>
                <w:szCs w:val="32"/>
              </w:rPr>
              <w:t>3</w:t>
            </w:r>
            <w:r w:rsidRPr="00DA4676">
              <w:rPr>
                <w:noProof/>
                <w:webHidden/>
                <w:sz w:val="32"/>
                <w:szCs w:val="32"/>
              </w:rPr>
              <w:fldChar w:fldCharType="end"/>
            </w:r>
          </w:hyperlink>
        </w:p>
        <w:p w14:paraId="60D9C6BE" w14:textId="4EA9A553" w:rsidR="00DA4676" w:rsidRPr="00DA4676" w:rsidRDefault="00DA4676" w:rsidP="00DA4676">
          <w:pPr>
            <w:pStyle w:val="TOC2"/>
            <w:tabs>
              <w:tab w:val="right" w:leader="dot" w:pos="9010"/>
            </w:tabs>
            <w:spacing w:line="360" w:lineRule="auto"/>
            <w:rPr>
              <w:rFonts w:eastAsiaTheme="minorEastAsia"/>
              <w:b w:val="0"/>
              <w:bCs w:val="0"/>
              <w:noProof/>
              <w:sz w:val="32"/>
              <w:szCs w:val="32"/>
              <w:lang w:eastAsia="en-GB"/>
            </w:rPr>
          </w:pPr>
          <w:hyperlink w:anchor="_Toc39010716" w:history="1">
            <w:r w:rsidRPr="00DA4676">
              <w:rPr>
                <w:rStyle w:val="Hyperlink"/>
                <w:noProof/>
                <w:sz w:val="28"/>
                <w:szCs w:val="28"/>
              </w:rPr>
              <w:t>Kolb’s Experiential Learning Cycle</w:t>
            </w:r>
            <w:r w:rsidRPr="00DA4676">
              <w:rPr>
                <w:noProof/>
                <w:webHidden/>
                <w:sz w:val="28"/>
                <w:szCs w:val="28"/>
              </w:rPr>
              <w:tab/>
            </w:r>
            <w:r w:rsidRPr="00DA4676">
              <w:rPr>
                <w:noProof/>
                <w:webHidden/>
                <w:sz w:val="28"/>
                <w:szCs w:val="28"/>
              </w:rPr>
              <w:fldChar w:fldCharType="begin"/>
            </w:r>
            <w:r w:rsidRPr="00DA4676">
              <w:rPr>
                <w:noProof/>
                <w:webHidden/>
                <w:sz w:val="28"/>
                <w:szCs w:val="28"/>
              </w:rPr>
              <w:instrText xml:space="preserve"> PAGEREF _Toc39010716 \h </w:instrText>
            </w:r>
            <w:r w:rsidRPr="00DA4676">
              <w:rPr>
                <w:noProof/>
                <w:webHidden/>
                <w:sz w:val="28"/>
                <w:szCs w:val="28"/>
              </w:rPr>
            </w:r>
            <w:r w:rsidRPr="00DA4676">
              <w:rPr>
                <w:noProof/>
                <w:webHidden/>
                <w:sz w:val="28"/>
                <w:szCs w:val="28"/>
              </w:rPr>
              <w:fldChar w:fldCharType="separate"/>
            </w:r>
            <w:r w:rsidRPr="00DA4676">
              <w:rPr>
                <w:noProof/>
                <w:webHidden/>
                <w:sz w:val="28"/>
                <w:szCs w:val="28"/>
              </w:rPr>
              <w:t>3</w:t>
            </w:r>
            <w:r w:rsidRPr="00DA4676">
              <w:rPr>
                <w:noProof/>
                <w:webHidden/>
                <w:sz w:val="28"/>
                <w:szCs w:val="28"/>
              </w:rPr>
              <w:fldChar w:fldCharType="end"/>
            </w:r>
          </w:hyperlink>
        </w:p>
        <w:p w14:paraId="1DAA5D90" w14:textId="57F06049" w:rsidR="00DA4676" w:rsidRPr="00DA4676" w:rsidRDefault="00DA4676" w:rsidP="00DA4676">
          <w:pPr>
            <w:pStyle w:val="TOC2"/>
            <w:tabs>
              <w:tab w:val="right" w:leader="dot" w:pos="9010"/>
            </w:tabs>
            <w:spacing w:line="360" w:lineRule="auto"/>
            <w:rPr>
              <w:rFonts w:eastAsiaTheme="minorEastAsia"/>
              <w:b w:val="0"/>
              <w:bCs w:val="0"/>
              <w:noProof/>
              <w:sz w:val="32"/>
              <w:szCs w:val="32"/>
              <w:lang w:eastAsia="en-GB"/>
            </w:rPr>
          </w:pPr>
          <w:hyperlink w:anchor="_Toc39010717" w:history="1">
            <w:r w:rsidRPr="00DA4676">
              <w:rPr>
                <w:rStyle w:val="Hyperlink"/>
                <w:noProof/>
                <w:sz w:val="28"/>
                <w:szCs w:val="28"/>
              </w:rPr>
              <w:t>Gibbs’s Reflective Cycle</w:t>
            </w:r>
            <w:r w:rsidRPr="00DA4676">
              <w:rPr>
                <w:noProof/>
                <w:webHidden/>
                <w:sz w:val="28"/>
                <w:szCs w:val="28"/>
              </w:rPr>
              <w:tab/>
            </w:r>
            <w:r w:rsidRPr="00DA4676">
              <w:rPr>
                <w:noProof/>
                <w:webHidden/>
                <w:sz w:val="28"/>
                <w:szCs w:val="28"/>
              </w:rPr>
              <w:fldChar w:fldCharType="begin"/>
            </w:r>
            <w:r w:rsidRPr="00DA4676">
              <w:rPr>
                <w:noProof/>
                <w:webHidden/>
                <w:sz w:val="28"/>
                <w:szCs w:val="28"/>
              </w:rPr>
              <w:instrText xml:space="preserve"> PAGEREF _Toc39010717 \h </w:instrText>
            </w:r>
            <w:r w:rsidRPr="00DA4676">
              <w:rPr>
                <w:noProof/>
                <w:webHidden/>
                <w:sz w:val="28"/>
                <w:szCs w:val="28"/>
              </w:rPr>
            </w:r>
            <w:r w:rsidRPr="00DA4676">
              <w:rPr>
                <w:noProof/>
                <w:webHidden/>
                <w:sz w:val="28"/>
                <w:szCs w:val="28"/>
              </w:rPr>
              <w:fldChar w:fldCharType="separate"/>
            </w:r>
            <w:r w:rsidRPr="00DA4676">
              <w:rPr>
                <w:noProof/>
                <w:webHidden/>
                <w:sz w:val="28"/>
                <w:szCs w:val="28"/>
              </w:rPr>
              <w:t>4</w:t>
            </w:r>
            <w:r w:rsidRPr="00DA4676">
              <w:rPr>
                <w:noProof/>
                <w:webHidden/>
                <w:sz w:val="28"/>
                <w:szCs w:val="28"/>
              </w:rPr>
              <w:fldChar w:fldCharType="end"/>
            </w:r>
          </w:hyperlink>
        </w:p>
        <w:p w14:paraId="2BD41E6D" w14:textId="39EC8DAF" w:rsidR="00DA4676" w:rsidRPr="00DA4676" w:rsidRDefault="00DA4676" w:rsidP="00DA4676">
          <w:pPr>
            <w:pStyle w:val="TOC1"/>
            <w:tabs>
              <w:tab w:val="right" w:leader="dot" w:pos="9010"/>
            </w:tabs>
            <w:spacing w:line="360" w:lineRule="auto"/>
            <w:rPr>
              <w:rFonts w:eastAsiaTheme="minorEastAsia"/>
              <w:b w:val="0"/>
              <w:bCs w:val="0"/>
              <w:i w:val="0"/>
              <w:iCs w:val="0"/>
              <w:noProof/>
              <w:sz w:val="32"/>
              <w:szCs w:val="32"/>
              <w:lang w:eastAsia="en-GB"/>
            </w:rPr>
          </w:pPr>
          <w:hyperlink w:anchor="_Toc39010718" w:history="1">
            <w:r w:rsidRPr="00DA4676">
              <w:rPr>
                <w:rStyle w:val="Hyperlink"/>
                <w:noProof/>
                <w:sz w:val="32"/>
                <w:szCs w:val="32"/>
              </w:rPr>
              <w:t>Employability topics</w:t>
            </w:r>
            <w:r w:rsidRPr="00DA4676">
              <w:rPr>
                <w:noProof/>
                <w:webHidden/>
                <w:sz w:val="32"/>
                <w:szCs w:val="32"/>
              </w:rPr>
              <w:tab/>
            </w:r>
            <w:r w:rsidRPr="00DA4676">
              <w:rPr>
                <w:noProof/>
                <w:webHidden/>
                <w:sz w:val="32"/>
                <w:szCs w:val="32"/>
              </w:rPr>
              <w:fldChar w:fldCharType="begin"/>
            </w:r>
            <w:r w:rsidRPr="00DA4676">
              <w:rPr>
                <w:noProof/>
                <w:webHidden/>
                <w:sz w:val="32"/>
                <w:szCs w:val="32"/>
              </w:rPr>
              <w:instrText xml:space="preserve"> PAGEREF _Toc39010718 \h </w:instrText>
            </w:r>
            <w:r w:rsidRPr="00DA4676">
              <w:rPr>
                <w:noProof/>
                <w:webHidden/>
                <w:sz w:val="32"/>
                <w:szCs w:val="32"/>
              </w:rPr>
            </w:r>
            <w:r w:rsidRPr="00DA4676">
              <w:rPr>
                <w:noProof/>
                <w:webHidden/>
                <w:sz w:val="32"/>
                <w:szCs w:val="32"/>
              </w:rPr>
              <w:fldChar w:fldCharType="separate"/>
            </w:r>
            <w:r w:rsidRPr="00DA4676">
              <w:rPr>
                <w:noProof/>
                <w:webHidden/>
                <w:sz w:val="32"/>
                <w:szCs w:val="32"/>
              </w:rPr>
              <w:t>5</w:t>
            </w:r>
            <w:r w:rsidRPr="00DA4676">
              <w:rPr>
                <w:noProof/>
                <w:webHidden/>
                <w:sz w:val="32"/>
                <w:szCs w:val="32"/>
              </w:rPr>
              <w:fldChar w:fldCharType="end"/>
            </w:r>
          </w:hyperlink>
        </w:p>
        <w:p w14:paraId="03A00F85" w14:textId="5D771DE8" w:rsidR="00DA4676" w:rsidRPr="00DA4676" w:rsidRDefault="00DA4676" w:rsidP="00DA4676">
          <w:pPr>
            <w:pStyle w:val="TOC2"/>
            <w:tabs>
              <w:tab w:val="right" w:leader="dot" w:pos="9010"/>
            </w:tabs>
            <w:spacing w:line="360" w:lineRule="auto"/>
            <w:rPr>
              <w:rFonts w:eastAsiaTheme="minorEastAsia"/>
              <w:b w:val="0"/>
              <w:bCs w:val="0"/>
              <w:noProof/>
              <w:sz w:val="32"/>
              <w:szCs w:val="32"/>
              <w:lang w:eastAsia="en-GB"/>
            </w:rPr>
          </w:pPr>
          <w:hyperlink w:anchor="_Toc39010719" w:history="1">
            <w:r w:rsidRPr="00DA4676">
              <w:rPr>
                <w:rStyle w:val="Hyperlink"/>
                <w:noProof/>
                <w:sz w:val="28"/>
                <w:szCs w:val="28"/>
              </w:rPr>
              <w:t>CV writing</w:t>
            </w:r>
            <w:r w:rsidRPr="00DA4676">
              <w:rPr>
                <w:noProof/>
                <w:webHidden/>
                <w:sz w:val="28"/>
                <w:szCs w:val="28"/>
              </w:rPr>
              <w:tab/>
            </w:r>
            <w:r w:rsidRPr="00DA4676">
              <w:rPr>
                <w:noProof/>
                <w:webHidden/>
                <w:sz w:val="28"/>
                <w:szCs w:val="28"/>
              </w:rPr>
              <w:fldChar w:fldCharType="begin"/>
            </w:r>
            <w:r w:rsidRPr="00DA4676">
              <w:rPr>
                <w:noProof/>
                <w:webHidden/>
                <w:sz w:val="28"/>
                <w:szCs w:val="28"/>
              </w:rPr>
              <w:instrText xml:space="preserve"> PAGEREF _Toc39010719 \h </w:instrText>
            </w:r>
            <w:r w:rsidRPr="00DA4676">
              <w:rPr>
                <w:noProof/>
                <w:webHidden/>
                <w:sz w:val="28"/>
                <w:szCs w:val="28"/>
              </w:rPr>
            </w:r>
            <w:r w:rsidRPr="00DA4676">
              <w:rPr>
                <w:noProof/>
                <w:webHidden/>
                <w:sz w:val="28"/>
                <w:szCs w:val="28"/>
              </w:rPr>
              <w:fldChar w:fldCharType="separate"/>
            </w:r>
            <w:r w:rsidRPr="00DA4676">
              <w:rPr>
                <w:noProof/>
                <w:webHidden/>
                <w:sz w:val="28"/>
                <w:szCs w:val="28"/>
              </w:rPr>
              <w:t>5</w:t>
            </w:r>
            <w:r w:rsidRPr="00DA4676">
              <w:rPr>
                <w:noProof/>
                <w:webHidden/>
                <w:sz w:val="28"/>
                <w:szCs w:val="28"/>
              </w:rPr>
              <w:fldChar w:fldCharType="end"/>
            </w:r>
          </w:hyperlink>
        </w:p>
        <w:p w14:paraId="2E802594" w14:textId="6AFF4D6F" w:rsidR="00DA4676" w:rsidRPr="00DA4676" w:rsidRDefault="00DA4676" w:rsidP="00DA4676">
          <w:pPr>
            <w:pStyle w:val="TOC1"/>
            <w:tabs>
              <w:tab w:val="right" w:leader="dot" w:pos="9010"/>
            </w:tabs>
            <w:spacing w:line="360" w:lineRule="auto"/>
            <w:rPr>
              <w:rFonts w:eastAsiaTheme="minorEastAsia"/>
              <w:b w:val="0"/>
              <w:bCs w:val="0"/>
              <w:i w:val="0"/>
              <w:iCs w:val="0"/>
              <w:noProof/>
              <w:sz w:val="32"/>
              <w:szCs w:val="32"/>
              <w:lang w:eastAsia="en-GB"/>
            </w:rPr>
          </w:pPr>
          <w:hyperlink w:anchor="_Toc39010720" w:history="1">
            <w:r w:rsidRPr="00DA4676">
              <w:rPr>
                <w:rStyle w:val="Hyperlink"/>
                <w:noProof/>
                <w:sz w:val="32"/>
                <w:szCs w:val="32"/>
              </w:rPr>
              <w:t>Academic topics</w:t>
            </w:r>
            <w:r w:rsidRPr="00DA4676">
              <w:rPr>
                <w:noProof/>
                <w:webHidden/>
                <w:sz w:val="32"/>
                <w:szCs w:val="32"/>
              </w:rPr>
              <w:tab/>
            </w:r>
            <w:r w:rsidRPr="00DA4676">
              <w:rPr>
                <w:noProof/>
                <w:webHidden/>
                <w:sz w:val="32"/>
                <w:szCs w:val="32"/>
              </w:rPr>
              <w:fldChar w:fldCharType="begin"/>
            </w:r>
            <w:r w:rsidRPr="00DA4676">
              <w:rPr>
                <w:noProof/>
                <w:webHidden/>
                <w:sz w:val="32"/>
                <w:szCs w:val="32"/>
              </w:rPr>
              <w:instrText xml:space="preserve"> PAGEREF _Toc39010720 \h </w:instrText>
            </w:r>
            <w:r w:rsidRPr="00DA4676">
              <w:rPr>
                <w:noProof/>
                <w:webHidden/>
                <w:sz w:val="32"/>
                <w:szCs w:val="32"/>
              </w:rPr>
            </w:r>
            <w:r w:rsidRPr="00DA4676">
              <w:rPr>
                <w:noProof/>
                <w:webHidden/>
                <w:sz w:val="32"/>
                <w:szCs w:val="32"/>
              </w:rPr>
              <w:fldChar w:fldCharType="separate"/>
            </w:r>
            <w:r w:rsidRPr="00DA4676">
              <w:rPr>
                <w:noProof/>
                <w:webHidden/>
                <w:sz w:val="32"/>
                <w:szCs w:val="32"/>
              </w:rPr>
              <w:t>6</w:t>
            </w:r>
            <w:r w:rsidRPr="00DA4676">
              <w:rPr>
                <w:noProof/>
                <w:webHidden/>
                <w:sz w:val="32"/>
                <w:szCs w:val="32"/>
              </w:rPr>
              <w:fldChar w:fldCharType="end"/>
            </w:r>
          </w:hyperlink>
        </w:p>
        <w:p w14:paraId="052E6474" w14:textId="5C11803D" w:rsidR="00DA4676" w:rsidRPr="00DA4676" w:rsidRDefault="00DA4676" w:rsidP="00DA4676">
          <w:pPr>
            <w:pStyle w:val="TOC2"/>
            <w:tabs>
              <w:tab w:val="right" w:leader="dot" w:pos="9010"/>
            </w:tabs>
            <w:spacing w:line="360" w:lineRule="auto"/>
            <w:rPr>
              <w:rFonts w:eastAsiaTheme="minorEastAsia"/>
              <w:b w:val="0"/>
              <w:bCs w:val="0"/>
              <w:noProof/>
              <w:sz w:val="32"/>
              <w:szCs w:val="32"/>
              <w:lang w:eastAsia="en-GB"/>
            </w:rPr>
          </w:pPr>
          <w:hyperlink w:anchor="_Toc39010721" w:history="1">
            <w:r w:rsidRPr="00DA4676">
              <w:rPr>
                <w:rStyle w:val="Hyperlink"/>
                <w:noProof/>
                <w:sz w:val="28"/>
                <w:szCs w:val="28"/>
              </w:rPr>
              <w:t>Notetaking/ summarising</w:t>
            </w:r>
            <w:r w:rsidRPr="00DA4676">
              <w:rPr>
                <w:noProof/>
                <w:webHidden/>
                <w:sz w:val="28"/>
                <w:szCs w:val="28"/>
              </w:rPr>
              <w:tab/>
            </w:r>
            <w:r w:rsidRPr="00DA4676">
              <w:rPr>
                <w:noProof/>
                <w:webHidden/>
                <w:sz w:val="28"/>
                <w:szCs w:val="28"/>
              </w:rPr>
              <w:fldChar w:fldCharType="begin"/>
            </w:r>
            <w:r w:rsidRPr="00DA4676">
              <w:rPr>
                <w:noProof/>
                <w:webHidden/>
                <w:sz w:val="28"/>
                <w:szCs w:val="28"/>
              </w:rPr>
              <w:instrText xml:space="preserve"> PAGEREF _Toc39010721 \h </w:instrText>
            </w:r>
            <w:r w:rsidRPr="00DA4676">
              <w:rPr>
                <w:noProof/>
                <w:webHidden/>
                <w:sz w:val="28"/>
                <w:szCs w:val="28"/>
              </w:rPr>
            </w:r>
            <w:r w:rsidRPr="00DA4676">
              <w:rPr>
                <w:noProof/>
                <w:webHidden/>
                <w:sz w:val="28"/>
                <w:szCs w:val="28"/>
              </w:rPr>
              <w:fldChar w:fldCharType="separate"/>
            </w:r>
            <w:r w:rsidRPr="00DA4676">
              <w:rPr>
                <w:noProof/>
                <w:webHidden/>
                <w:sz w:val="28"/>
                <w:szCs w:val="28"/>
              </w:rPr>
              <w:t>6</w:t>
            </w:r>
            <w:r w:rsidRPr="00DA4676">
              <w:rPr>
                <w:noProof/>
                <w:webHidden/>
                <w:sz w:val="28"/>
                <w:szCs w:val="28"/>
              </w:rPr>
              <w:fldChar w:fldCharType="end"/>
            </w:r>
          </w:hyperlink>
        </w:p>
        <w:p w14:paraId="5FD066C4" w14:textId="638C85F0" w:rsidR="00DA4676" w:rsidRPr="00DA4676" w:rsidRDefault="00DA4676" w:rsidP="00DA4676">
          <w:pPr>
            <w:pStyle w:val="TOC1"/>
            <w:tabs>
              <w:tab w:val="right" w:leader="dot" w:pos="9010"/>
            </w:tabs>
            <w:spacing w:line="360" w:lineRule="auto"/>
            <w:rPr>
              <w:rFonts w:eastAsiaTheme="minorEastAsia"/>
              <w:b w:val="0"/>
              <w:bCs w:val="0"/>
              <w:i w:val="0"/>
              <w:iCs w:val="0"/>
              <w:noProof/>
              <w:sz w:val="32"/>
              <w:szCs w:val="32"/>
              <w:lang w:eastAsia="en-GB"/>
            </w:rPr>
          </w:pPr>
          <w:hyperlink w:anchor="_Toc39010722" w:history="1">
            <w:r w:rsidRPr="00DA4676">
              <w:rPr>
                <w:rStyle w:val="Hyperlink"/>
                <w:noProof/>
                <w:sz w:val="32"/>
                <w:szCs w:val="32"/>
              </w:rPr>
              <w:t>Employability and academic topics</w:t>
            </w:r>
            <w:r w:rsidRPr="00DA4676">
              <w:rPr>
                <w:noProof/>
                <w:webHidden/>
                <w:sz w:val="32"/>
                <w:szCs w:val="32"/>
              </w:rPr>
              <w:tab/>
            </w:r>
            <w:r w:rsidRPr="00DA4676">
              <w:rPr>
                <w:noProof/>
                <w:webHidden/>
                <w:sz w:val="32"/>
                <w:szCs w:val="32"/>
              </w:rPr>
              <w:fldChar w:fldCharType="begin"/>
            </w:r>
            <w:r w:rsidRPr="00DA4676">
              <w:rPr>
                <w:noProof/>
                <w:webHidden/>
                <w:sz w:val="32"/>
                <w:szCs w:val="32"/>
              </w:rPr>
              <w:instrText xml:space="preserve"> PAGEREF _Toc39010722 \h </w:instrText>
            </w:r>
            <w:r w:rsidRPr="00DA4676">
              <w:rPr>
                <w:noProof/>
                <w:webHidden/>
                <w:sz w:val="32"/>
                <w:szCs w:val="32"/>
              </w:rPr>
            </w:r>
            <w:r w:rsidRPr="00DA4676">
              <w:rPr>
                <w:noProof/>
                <w:webHidden/>
                <w:sz w:val="32"/>
                <w:szCs w:val="32"/>
              </w:rPr>
              <w:fldChar w:fldCharType="separate"/>
            </w:r>
            <w:r w:rsidRPr="00DA4676">
              <w:rPr>
                <w:noProof/>
                <w:webHidden/>
                <w:sz w:val="32"/>
                <w:szCs w:val="32"/>
              </w:rPr>
              <w:t>7</w:t>
            </w:r>
            <w:r w:rsidRPr="00DA4676">
              <w:rPr>
                <w:noProof/>
                <w:webHidden/>
                <w:sz w:val="32"/>
                <w:szCs w:val="32"/>
              </w:rPr>
              <w:fldChar w:fldCharType="end"/>
            </w:r>
          </w:hyperlink>
        </w:p>
        <w:p w14:paraId="590368FC" w14:textId="2600E7A9" w:rsidR="00DA4676" w:rsidRPr="00DA4676" w:rsidRDefault="00DA4676" w:rsidP="00DA4676">
          <w:pPr>
            <w:pStyle w:val="TOC2"/>
            <w:tabs>
              <w:tab w:val="right" w:leader="dot" w:pos="9010"/>
            </w:tabs>
            <w:spacing w:line="360" w:lineRule="auto"/>
            <w:rPr>
              <w:rFonts w:eastAsiaTheme="minorEastAsia"/>
              <w:b w:val="0"/>
              <w:bCs w:val="0"/>
              <w:noProof/>
              <w:sz w:val="32"/>
              <w:szCs w:val="32"/>
              <w:lang w:eastAsia="en-GB"/>
            </w:rPr>
          </w:pPr>
          <w:hyperlink w:anchor="_Toc39010723" w:history="1">
            <w:r w:rsidRPr="00DA4676">
              <w:rPr>
                <w:rStyle w:val="Hyperlink"/>
                <w:noProof/>
                <w:sz w:val="28"/>
                <w:szCs w:val="28"/>
              </w:rPr>
              <w:t>Time management</w:t>
            </w:r>
            <w:r w:rsidRPr="00DA4676">
              <w:rPr>
                <w:noProof/>
                <w:webHidden/>
                <w:sz w:val="28"/>
                <w:szCs w:val="28"/>
              </w:rPr>
              <w:tab/>
            </w:r>
            <w:r w:rsidRPr="00DA4676">
              <w:rPr>
                <w:noProof/>
                <w:webHidden/>
                <w:sz w:val="28"/>
                <w:szCs w:val="28"/>
              </w:rPr>
              <w:fldChar w:fldCharType="begin"/>
            </w:r>
            <w:r w:rsidRPr="00DA4676">
              <w:rPr>
                <w:noProof/>
                <w:webHidden/>
                <w:sz w:val="28"/>
                <w:szCs w:val="28"/>
              </w:rPr>
              <w:instrText xml:space="preserve"> PAGEREF _Toc39010723 \h </w:instrText>
            </w:r>
            <w:r w:rsidRPr="00DA4676">
              <w:rPr>
                <w:noProof/>
                <w:webHidden/>
                <w:sz w:val="28"/>
                <w:szCs w:val="28"/>
              </w:rPr>
            </w:r>
            <w:r w:rsidRPr="00DA4676">
              <w:rPr>
                <w:noProof/>
                <w:webHidden/>
                <w:sz w:val="28"/>
                <w:szCs w:val="28"/>
              </w:rPr>
              <w:fldChar w:fldCharType="separate"/>
            </w:r>
            <w:r w:rsidRPr="00DA4676">
              <w:rPr>
                <w:noProof/>
                <w:webHidden/>
                <w:sz w:val="28"/>
                <w:szCs w:val="28"/>
              </w:rPr>
              <w:t>7</w:t>
            </w:r>
            <w:r w:rsidRPr="00DA4676">
              <w:rPr>
                <w:noProof/>
                <w:webHidden/>
                <w:sz w:val="28"/>
                <w:szCs w:val="28"/>
              </w:rPr>
              <w:fldChar w:fldCharType="end"/>
            </w:r>
          </w:hyperlink>
        </w:p>
        <w:p w14:paraId="72DF6815" w14:textId="42994BEA" w:rsidR="00DA4676" w:rsidRPr="00DA4676" w:rsidRDefault="00DA4676" w:rsidP="00DA4676">
          <w:pPr>
            <w:pStyle w:val="TOC2"/>
            <w:tabs>
              <w:tab w:val="right" w:leader="dot" w:pos="9010"/>
            </w:tabs>
            <w:spacing w:line="360" w:lineRule="auto"/>
            <w:rPr>
              <w:rFonts w:eastAsiaTheme="minorEastAsia"/>
              <w:b w:val="0"/>
              <w:bCs w:val="0"/>
              <w:noProof/>
              <w:sz w:val="32"/>
              <w:szCs w:val="32"/>
              <w:lang w:eastAsia="en-GB"/>
            </w:rPr>
          </w:pPr>
          <w:hyperlink w:anchor="_Toc39010724" w:history="1">
            <w:r w:rsidRPr="00DA4676">
              <w:rPr>
                <w:rStyle w:val="Hyperlink"/>
                <w:noProof/>
                <w:sz w:val="28"/>
                <w:szCs w:val="28"/>
              </w:rPr>
              <w:t>Public speaking</w:t>
            </w:r>
            <w:r w:rsidRPr="00DA4676">
              <w:rPr>
                <w:noProof/>
                <w:webHidden/>
                <w:sz w:val="28"/>
                <w:szCs w:val="28"/>
              </w:rPr>
              <w:tab/>
            </w:r>
            <w:r w:rsidRPr="00DA4676">
              <w:rPr>
                <w:noProof/>
                <w:webHidden/>
                <w:sz w:val="28"/>
                <w:szCs w:val="28"/>
              </w:rPr>
              <w:fldChar w:fldCharType="begin"/>
            </w:r>
            <w:r w:rsidRPr="00DA4676">
              <w:rPr>
                <w:noProof/>
                <w:webHidden/>
                <w:sz w:val="28"/>
                <w:szCs w:val="28"/>
              </w:rPr>
              <w:instrText xml:space="preserve"> PAGEREF _Toc39010724 \h </w:instrText>
            </w:r>
            <w:r w:rsidRPr="00DA4676">
              <w:rPr>
                <w:noProof/>
                <w:webHidden/>
                <w:sz w:val="28"/>
                <w:szCs w:val="28"/>
              </w:rPr>
            </w:r>
            <w:r w:rsidRPr="00DA4676">
              <w:rPr>
                <w:noProof/>
                <w:webHidden/>
                <w:sz w:val="28"/>
                <w:szCs w:val="28"/>
              </w:rPr>
              <w:fldChar w:fldCharType="separate"/>
            </w:r>
            <w:r w:rsidRPr="00DA4676">
              <w:rPr>
                <w:noProof/>
                <w:webHidden/>
                <w:sz w:val="28"/>
                <w:szCs w:val="28"/>
              </w:rPr>
              <w:t>7</w:t>
            </w:r>
            <w:r w:rsidRPr="00DA4676">
              <w:rPr>
                <w:noProof/>
                <w:webHidden/>
                <w:sz w:val="28"/>
                <w:szCs w:val="28"/>
              </w:rPr>
              <w:fldChar w:fldCharType="end"/>
            </w:r>
          </w:hyperlink>
        </w:p>
        <w:p w14:paraId="7FA8D3FA" w14:textId="205711A3" w:rsidR="00DA4676" w:rsidRPr="00DA4676" w:rsidRDefault="00DA4676" w:rsidP="00DA4676">
          <w:pPr>
            <w:pStyle w:val="TOC1"/>
            <w:tabs>
              <w:tab w:val="right" w:leader="dot" w:pos="9010"/>
            </w:tabs>
            <w:spacing w:line="360" w:lineRule="auto"/>
            <w:rPr>
              <w:rFonts w:eastAsiaTheme="minorEastAsia"/>
              <w:b w:val="0"/>
              <w:bCs w:val="0"/>
              <w:i w:val="0"/>
              <w:iCs w:val="0"/>
              <w:noProof/>
              <w:sz w:val="32"/>
              <w:szCs w:val="32"/>
              <w:lang w:eastAsia="en-GB"/>
            </w:rPr>
          </w:pPr>
          <w:hyperlink w:anchor="_Toc39010725" w:history="1">
            <w:r w:rsidRPr="00DA4676">
              <w:rPr>
                <w:rStyle w:val="Hyperlink"/>
                <w:noProof/>
                <w:sz w:val="32"/>
                <w:szCs w:val="32"/>
              </w:rPr>
              <w:t>Conclusion</w:t>
            </w:r>
            <w:r w:rsidRPr="00DA4676">
              <w:rPr>
                <w:noProof/>
                <w:webHidden/>
                <w:sz w:val="32"/>
                <w:szCs w:val="32"/>
              </w:rPr>
              <w:tab/>
            </w:r>
            <w:r w:rsidRPr="00DA4676">
              <w:rPr>
                <w:noProof/>
                <w:webHidden/>
                <w:sz w:val="32"/>
                <w:szCs w:val="32"/>
              </w:rPr>
              <w:fldChar w:fldCharType="begin"/>
            </w:r>
            <w:r w:rsidRPr="00DA4676">
              <w:rPr>
                <w:noProof/>
                <w:webHidden/>
                <w:sz w:val="32"/>
                <w:szCs w:val="32"/>
              </w:rPr>
              <w:instrText xml:space="preserve"> PAGEREF _Toc39010725 \h </w:instrText>
            </w:r>
            <w:r w:rsidRPr="00DA4676">
              <w:rPr>
                <w:noProof/>
                <w:webHidden/>
                <w:sz w:val="32"/>
                <w:szCs w:val="32"/>
              </w:rPr>
            </w:r>
            <w:r w:rsidRPr="00DA4676">
              <w:rPr>
                <w:noProof/>
                <w:webHidden/>
                <w:sz w:val="32"/>
                <w:szCs w:val="32"/>
              </w:rPr>
              <w:fldChar w:fldCharType="separate"/>
            </w:r>
            <w:r w:rsidRPr="00DA4676">
              <w:rPr>
                <w:noProof/>
                <w:webHidden/>
                <w:sz w:val="32"/>
                <w:szCs w:val="32"/>
              </w:rPr>
              <w:t>8</w:t>
            </w:r>
            <w:r w:rsidRPr="00DA4676">
              <w:rPr>
                <w:noProof/>
                <w:webHidden/>
                <w:sz w:val="32"/>
                <w:szCs w:val="32"/>
              </w:rPr>
              <w:fldChar w:fldCharType="end"/>
            </w:r>
          </w:hyperlink>
        </w:p>
        <w:p w14:paraId="0AD922D2" w14:textId="7F3000A5" w:rsidR="00DA4676" w:rsidRPr="00DA4676" w:rsidRDefault="00DA4676" w:rsidP="00DA4676">
          <w:pPr>
            <w:pStyle w:val="TOC1"/>
            <w:tabs>
              <w:tab w:val="right" w:leader="dot" w:pos="9010"/>
            </w:tabs>
            <w:spacing w:line="360" w:lineRule="auto"/>
            <w:rPr>
              <w:rFonts w:eastAsiaTheme="minorEastAsia"/>
              <w:b w:val="0"/>
              <w:bCs w:val="0"/>
              <w:i w:val="0"/>
              <w:iCs w:val="0"/>
              <w:noProof/>
              <w:sz w:val="32"/>
              <w:szCs w:val="32"/>
              <w:lang w:eastAsia="en-GB"/>
            </w:rPr>
          </w:pPr>
          <w:hyperlink w:anchor="_Toc39010726" w:history="1">
            <w:r w:rsidRPr="00DA4676">
              <w:rPr>
                <w:rStyle w:val="Hyperlink"/>
                <w:noProof/>
                <w:sz w:val="32"/>
                <w:szCs w:val="32"/>
              </w:rPr>
              <w:t>Bibliography</w:t>
            </w:r>
            <w:r w:rsidRPr="00DA4676">
              <w:rPr>
                <w:noProof/>
                <w:webHidden/>
                <w:sz w:val="32"/>
                <w:szCs w:val="32"/>
              </w:rPr>
              <w:tab/>
            </w:r>
            <w:r w:rsidRPr="00DA4676">
              <w:rPr>
                <w:noProof/>
                <w:webHidden/>
                <w:sz w:val="32"/>
                <w:szCs w:val="32"/>
              </w:rPr>
              <w:fldChar w:fldCharType="begin"/>
            </w:r>
            <w:r w:rsidRPr="00DA4676">
              <w:rPr>
                <w:noProof/>
                <w:webHidden/>
                <w:sz w:val="32"/>
                <w:szCs w:val="32"/>
              </w:rPr>
              <w:instrText xml:space="preserve"> PAGEREF _Toc39010726 \h </w:instrText>
            </w:r>
            <w:r w:rsidRPr="00DA4676">
              <w:rPr>
                <w:noProof/>
                <w:webHidden/>
                <w:sz w:val="32"/>
                <w:szCs w:val="32"/>
              </w:rPr>
            </w:r>
            <w:r w:rsidRPr="00DA4676">
              <w:rPr>
                <w:noProof/>
                <w:webHidden/>
                <w:sz w:val="32"/>
                <w:szCs w:val="32"/>
              </w:rPr>
              <w:fldChar w:fldCharType="separate"/>
            </w:r>
            <w:r w:rsidRPr="00DA4676">
              <w:rPr>
                <w:noProof/>
                <w:webHidden/>
                <w:sz w:val="32"/>
                <w:szCs w:val="32"/>
              </w:rPr>
              <w:t>8</w:t>
            </w:r>
            <w:r w:rsidRPr="00DA4676">
              <w:rPr>
                <w:noProof/>
                <w:webHidden/>
                <w:sz w:val="32"/>
                <w:szCs w:val="32"/>
              </w:rPr>
              <w:fldChar w:fldCharType="end"/>
            </w:r>
          </w:hyperlink>
        </w:p>
        <w:p w14:paraId="6A637448" w14:textId="471995A6" w:rsidR="003E4FB6" w:rsidRPr="0003329A" w:rsidRDefault="003E4FB6" w:rsidP="00DA4676">
          <w:pPr>
            <w:spacing w:line="360" w:lineRule="auto"/>
            <w:rPr>
              <w:rFonts w:asciiTheme="minorHAnsi" w:hAnsiTheme="minorHAnsi"/>
              <w:sz w:val="72"/>
              <w:szCs w:val="56"/>
            </w:rPr>
          </w:pPr>
          <w:r w:rsidRPr="00DA4676">
            <w:rPr>
              <w:rFonts w:asciiTheme="minorHAnsi" w:hAnsiTheme="minorHAnsi"/>
              <w:noProof/>
              <w:sz w:val="240"/>
              <w:szCs w:val="220"/>
            </w:rPr>
            <w:fldChar w:fldCharType="end"/>
          </w:r>
        </w:p>
      </w:sdtContent>
    </w:sdt>
    <w:p w14:paraId="1420497F" w14:textId="6EF89EB0" w:rsidR="003E4FB6" w:rsidRPr="0003329A" w:rsidRDefault="003E4FB6" w:rsidP="0003329A">
      <w:pPr>
        <w:spacing w:after="0" w:line="360" w:lineRule="auto"/>
        <w:rPr>
          <w:rFonts w:asciiTheme="minorHAnsi" w:hAnsiTheme="minorHAnsi"/>
        </w:rPr>
      </w:pPr>
      <w:r w:rsidRPr="0003329A">
        <w:rPr>
          <w:rFonts w:asciiTheme="minorHAnsi" w:hAnsiTheme="minorHAnsi"/>
        </w:rPr>
        <w:br w:type="page"/>
      </w:r>
    </w:p>
    <w:p w14:paraId="52ECB61B" w14:textId="48F1026B" w:rsidR="009B012C" w:rsidRPr="0003329A" w:rsidRDefault="00471F79" w:rsidP="0003329A">
      <w:pPr>
        <w:pStyle w:val="Heading1"/>
        <w:spacing w:line="360" w:lineRule="auto"/>
        <w:rPr>
          <w:rFonts w:asciiTheme="minorHAnsi" w:hAnsiTheme="minorHAnsi"/>
        </w:rPr>
      </w:pPr>
      <w:bookmarkStart w:id="1" w:name="_Toc39010714"/>
      <w:r w:rsidRPr="0003329A">
        <w:rPr>
          <w:rFonts w:asciiTheme="minorHAnsi" w:hAnsiTheme="minorHAnsi"/>
        </w:rPr>
        <w:lastRenderedPageBreak/>
        <w:t>Introduction</w:t>
      </w:r>
      <w:bookmarkEnd w:id="1"/>
    </w:p>
    <w:p w14:paraId="6A5FE8B4" w14:textId="5FCA6D87" w:rsidR="00471F79" w:rsidRPr="0003329A" w:rsidRDefault="005637A4" w:rsidP="0003329A">
      <w:pPr>
        <w:spacing w:line="360" w:lineRule="auto"/>
        <w:rPr>
          <w:rFonts w:asciiTheme="minorHAnsi" w:hAnsiTheme="minorHAnsi"/>
        </w:rPr>
      </w:pPr>
      <w:r w:rsidRPr="0003329A">
        <w:rPr>
          <w:rFonts w:asciiTheme="minorHAnsi" w:hAnsiTheme="minorHAnsi"/>
        </w:rPr>
        <w:t xml:space="preserve">My name is Neli Todorova and I am from Bulgaria. I came to the United Kingdom seven years ago and I </w:t>
      </w:r>
      <w:r w:rsidR="008C5303" w:rsidRPr="0003329A">
        <w:rPr>
          <w:rFonts w:asciiTheme="minorHAnsi" w:hAnsiTheme="minorHAnsi"/>
        </w:rPr>
        <w:t>started working in London then</w:t>
      </w:r>
      <w:r w:rsidRPr="0003329A">
        <w:rPr>
          <w:rFonts w:asciiTheme="minorHAnsi" w:hAnsiTheme="minorHAnsi"/>
        </w:rPr>
        <w:t xml:space="preserve">. Last year, in 2019, </w:t>
      </w:r>
      <w:r w:rsidR="006815C1" w:rsidRPr="0003329A">
        <w:rPr>
          <w:rFonts w:asciiTheme="minorHAnsi" w:hAnsiTheme="minorHAnsi"/>
        </w:rPr>
        <w:t xml:space="preserve">I </w:t>
      </w:r>
      <w:r w:rsidR="002542BB" w:rsidRPr="0003329A">
        <w:rPr>
          <w:rFonts w:asciiTheme="minorHAnsi" w:hAnsiTheme="minorHAnsi"/>
        </w:rPr>
        <w:t>started</w:t>
      </w:r>
      <w:r w:rsidR="006815C1" w:rsidRPr="0003329A">
        <w:rPr>
          <w:rFonts w:asciiTheme="minorHAnsi" w:hAnsiTheme="minorHAnsi"/>
        </w:rPr>
        <w:t xml:space="preserve"> </w:t>
      </w:r>
      <w:r w:rsidRPr="0003329A">
        <w:rPr>
          <w:rFonts w:asciiTheme="minorHAnsi" w:hAnsiTheme="minorHAnsi"/>
        </w:rPr>
        <w:t>to study</w:t>
      </w:r>
      <w:r w:rsidR="002542BB" w:rsidRPr="0003329A">
        <w:rPr>
          <w:rFonts w:asciiTheme="minorHAnsi" w:hAnsiTheme="minorHAnsi"/>
        </w:rPr>
        <w:t xml:space="preserve"> the course</w:t>
      </w:r>
      <w:r w:rsidRPr="0003329A">
        <w:rPr>
          <w:rFonts w:asciiTheme="minorHAnsi" w:hAnsiTheme="minorHAnsi"/>
        </w:rPr>
        <w:t xml:space="preserve"> Skills for the Workplace at University of Wales Trinity Saint David </w:t>
      </w:r>
      <w:r w:rsidR="006815C1" w:rsidRPr="0003329A">
        <w:rPr>
          <w:rFonts w:asciiTheme="minorHAnsi" w:hAnsiTheme="minorHAnsi"/>
        </w:rPr>
        <w:t>(</w:t>
      </w:r>
      <w:r w:rsidRPr="0003329A">
        <w:rPr>
          <w:rFonts w:asciiTheme="minorHAnsi" w:hAnsiTheme="minorHAnsi"/>
        </w:rPr>
        <w:t xml:space="preserve">London </w:t>
      </w:r>
      <w:r w:rsidR="006815C1" w:rsidRPr="0003329A">
        <w:rPr>
          <w:rFonts w:asciiTheme="minorHAnsi" w:hAnsiTheme="minorHAnsi"/>
        </w:rPr>
        <w:t>C</w:t>
      </w:r>
      <w:r w:rsidRPr="0003329A">
        <w:rPr>
          <w:rFonts w:asciiTheme="minorHAnsi" w:hAnsiTheme="minorHAnsi"/>
        </w:rPr>
        <w:t>ampus</w:t>
      </w:r>
      <w:r w:rsidR="006815C1" w:rsidRPr="0003329A">
        <w:rPr>
          <w:rFonts w:asciiTheme="minorHAnsi" w:hAnsiTheme="minorHAnsi"/>
        </w:rPr>
        <w:t>)</w:t>
      </w:r>
      <w:r w:rsidRPr="0003329A">
        <w:rPr>
          <w:rFonts w:asciiTheme="minorHAnsi" w:hAnsiTheme="minorHAnsi"/>
        </w:rPr>
        <w:t xml:space="preserve">. I </w:t>
      </w:r>
      <w:r w:rsidR="002542BB" w:rsidRPr="0003329A">
        <w:rPr>
          <w:rFonts w:asciiTheme="minorHAnsi" w:hAnsiTheme="minorHAnsi"/>
        </w:rPr>
        <w:t>started it</w:t>
      </w:r>
      <w:r w:rsidRPr="0003329A">
        <w:rPr>
          <w:rFonts w:asciiTheme="minorHAnsi" w:hAnsiTheme="minorHAnsi"/>
        </w:rPr>
        <w:t xml:space="preserve"> </w:t>
      </w:r>
      <w:r w:rsidR="002542BB" w:rsidRPr="0003329A">
        <w:rPr>
          <w:rFonts w:asciiTheme="minorHAnsi" w:hAnsiTheme="minorHAnsi"/>
        </w:rPr>
        <w:t>because I wanted to</w:t>
      </w:r>
      <w:r w:rsidRPr="0003329A">
        <w:rPr>
          <w:rFonts w:asciiTheme="minorHAnsi" w:hAnsiTheme="minorHAnsi"/>
        </w:rPr>
        <w:t xml:space="preserve"> improve my knowledge of how business works and gain new </w:t>
      </w:r>
      <w:r w:rsidR="000F636B" w:rsidRPr="0003329A">
        <w:rPr>
          <w:rFonts w:asciiTheme="minorHAnsi" w:hAnsiTheme="minorHAnsi"/>
        </w:rPr>
        <w:t>knowledge</w:t>
      </w:r>
      <w:r w:rsidRPr="0003329A">
        <w:rPr>
          <w:rFonts w:asciiTheme="minorHAnsi" w:hAnsiTheme="minorHAnsi"/>
        </w:rPr>
        <w:t xml:space="preserve"> which I can use in </w:t>
      </w:r>
      <w:r w:rsidR="002542BB" w:rsidRPr="0003329A">
        <w:rPr>
          <w:rFonts w:asciiTheme="minorHAnsi" w:hAnsiTheme="minorHAnsi"/>
        </w:rPr>
        <w:t>my job</w:t>
      </w:r>
      <w:r w:rsidR="00033474" w:rsidRPr="0003329A">
        <w:rPr>
          <w:rFonts w:asciiTheme="minorHAnsi" w:hAnsiTheme="minorHAnsi"/>
        </w:rPr>
        <w:t xml:space="preserve"> and in </w:t>
      </w:r>
      <w:r w:rsidR="002542BB" w:rsidRPr="0003329A">
        <w:rPr>
          <w:rFonts w:asciiTheme="minorHAnsi" w:hAnsiTheme="minorHAnsi"/>
        </w:rPr>
        <w:t>my education</w:t>
      </w:r>
      <w:r w:rsidRPr="0003329A">
        <w:rPr>
          <w:rFonts w:asciiTheme="minorHAnsi" w:hAnsiTheme="minorHAnsi"/>
        </w:rPr>
        <w:t xml:space="preserve">. </w:t>
      </w:r>
      <w:r w:rsidR="009B51A2" w:rsidRPr="0003329A">
        <w:rPr>
          <w:rFonts w:asciiTheme="minorHAnsi" w:hAnsiTheme="minorHAnsi"/>
        </w:rPr>
        <w:t xml:space="preserve">As I </w:t>
      </w:r>
      <w:r w:rsidR="000F636B" w:rsidRPr="0003329A">
        <w:rPr>
          <w:rFonts w:asciiTheme="minorHAnsi" w:hAnsiTheme="minorHAnsi"/>
        </w:rPr>
        <w:t xml:space="preserve">did not know a lot </w:t>
      </w:r>
      <w:r w:rsidR="009B51A2" w:rsidRPr="0003329A">
        <w:rPr>
          <w:rFonts w:asciiTheme="minorHAnsi" w:hAnsiTheme="minorHAnsi"/>
        </w:rPr>
        <w:t xml:space="preserve">about the things covered in my course, I have learned </w:t>
      </w:r>
      <w:r w:rsidR="000F636B" w:rsidRPr="0003329A">
        <w:rPr>
          <w:rFonts w:asciiTheme="minorHAnsi" w:hAnsiTheme="minorHAnsi"/>
        </w:rPr>
        <w:t xml:space="preserve">about many new things </w:t>
      </w:r>
      <w:r w:rsidR="009B51A2" w:rsidRPr="0003329A">
        <w:rPr>
          <w:rFonts w:asciiTheme="minorHAnsi" w:hAnsiTheme="minorHAnsi"/>
        </w:rPr>
        <w:t>in the different modules. One of th</w:t>
      </w:r>
      <w:r w:rsidR="002542BB" w:rsidRPr="0003329A">
        <w:rPr>
          <w:rFonts w:asciiTheme="minorHAnsi" w:hAnsiTheme="minorHAnsi"/>
        </w:rPr>
        <w:t>e</w:t>
      </w:r>
      <w:r w:rsidR="009B51A2" w:rsidRPr="0003329A">
        <w:rPr>
          <w:rFonts w:asciiTheme="minorHAnsi" w:hAnsiTheme="minorHAnsi"/>
        </w:rPr>
        <w:t xml:space="preserve">se modules is Academic and Employability Skills, where </w:t>
      </w:r>
      <w:r w:rsidR="000F636B" w:rsidRPr="0003329A">
        <w:rPr>
          <w:rFonts w:asciiTheme="minorHAnsi" w:hAnsiTheme="minorHAnsi"/>
        </w:rPr>
        <w:t>we studied many different topics which will help us</w:t>
      </w:r>
      <w:r w:rsidR="009B51A2" w:rsidRPr="0003329A">
        <w:rPr>
          <w:rFonts w:asciiTheme="minorHAnsi" w:hAnsiTheme="minorHAnsi"/>
        </w:rPr>
        <w:t xml:space="preserve"> to be successful in </w:t>
      </w:r>
      <w:r w:rsidR="00942E26" w:rsidRPr="0003329A">
        <w:rPr>
          <w:rFonts w:asciiTheme="minorHAnsi" w:hAnsiTheme="minorHAnsi"/>
        </w:rPr>
        <w:t xml:space="preserve">studying </w:t>
      </w:r>
      <w:r w:rsidR="009B51A2" w:rsidRPr="0003329A">
        <w:rPr>
          <w:rFonts w:asciiTheme="minorHAnsi" w:hAnsiTheme="minorHAnsi"/>
        </w:rPr>
        <w:t xml:space="preserve">and </w:t>
      </w:r>
      <w:r w:rsidR="00942E26" w:rsidRPr="0003329A">
        <w:rPr>
          <w:rFonts w:asciiTheme="minorHAnsi" w:hAnsiTheme="minorHAnsi"/>
        </w:rPr>
        <w:t>working</w:t>
      </w:r>
      <w:r w:rsidR="009B51A2" w:rsidRPr="0003329A">
        <w:rPr>
          <w:rFonts w:asciiTheme="minorHAnsi" w:hAnsiTheme="minorHAnsi"/>
        </w:rPr>
        <w:t xml:space="preserve">. </w:t>
      </w:r>
      <w:r w:rsidR="00042F7D" w:rsidRPr="0003329A">
        <w:rPr>
          <w:rFonts w:asciiTheme="minorHAnsi" w:hAnsiTheme="minorHAnsi"/>
        </w:rPr>
        <w:t xml:space="preserve">This included </w:t>
      </w:r>
      <w:r w:rsidR="00942E26" w:rsidRPr="0003329A">
        <w:rPr>
          <w:rFonts w:asciiTheme="minorHAnsi" w:hAnsiTheme="minorHAnsi"/>
        </w:rPr>
        <w:t>employability topics</w:t>
      </w:r>
      <w:r w:rsidR="00042F7D" w:rsidRPr="0003329A">
        <w:rPr>
          <w:rFonts w:asciiTheme="minorHAnsi" w:hAnsiTheme="minorHAnsi"/>
        </w:rPr>
        <w:t xml:space="preserve">, such as CV and cover letter writing, </w:t>
      </w:r>
      <w:r w:rsidR="00942E26" w:rsidRPr="0003329A">
        <w:rPr>
          <w:rFonts w:asciiTheme="minorHAnsi" w:hAnsiTheme="minorHAnsi"/>
        </w:rPr>
        <w:t xml:space="preserve">academic topics, such as notetaking and referencing, and general topics, such as time management and public speaking. </w:t>
      </w:r>
      <w:r w:rsidR="00042F7D" w:rsidRPr="0003329A">
        <w:rPr>
          <w:rFonts w:asciiTheme="minorHAnsi" w:hAnsiTheme="minorHAnsi"/>
        </w:rPr>
        <w:t xml:space="preserve">In this report, I will reflect on my learning experience of </w:t>
      </w:r>
      <w:r w:rsidR="00FF11C6" w:rsidRPr="0003329A">
        <w:rPr>
          <w:rFonts w:asciiTheme="minorHAnsi" w:hAnsiTheme="minorHAnsi"/>
        </w:rPr>
        <w:t>one</w:t>
      </w:r>
      <w:r w:rsidR="00042F7D" w:rsidRPr="0003329A">
        <w:rPr>
          <w:rFonts w:asciiTheme="minorHAnsi" w:hAnsiTheme="minorHAnsi"/>
        </w:rPr>
        <w:t xml:space="preserve"> </w:t>
      </w:r>
      <w:r w:rsidR="000F636B" w:rsidRPr="0003329A">
        <w:rPr>
          <w:rFonts w:asciiTheme="minorHAnsi" w:hAnsiTheme="minorHAnsi"/>
        </w:rPr>
        <w:t>topic of employability – CV writing</w:t>
      </w:r>
      <w:r w:rsidR="00FF11C6" w:rsidRPr="0003329A">
        <w:rPr>
          <w:rFonts w:asciiTheme="minorHAnsi" w:hAnsiTheme="minorHAnsi"/>
        </w:rPr>
        <w:t xml:space="preserve">, </w:t>
      </w:r>
      <w:r w:rsidR="00942E26" w:rsidRPr="0003329A">
        <w:rPr>
          <w:rFonts w:asciiTheme="minorHAnsi" w:hAnsiTheme="minorHAnsi"/>
        </w:rPr>
        <w:t xml:space="preserve">one academic topic </w:t>
      </w:r>
      <w:r w:rsidR="00FE7239" w:rsidRPr="0003329A">
        <w:rPr>
          <w:rFonts w:asciiTheme="minorHAnsi" w:hAnsiTheme="minorHAnsi"/>
        </w:rPr>
        <w:t>–</w:t>
      </w:r>
      <w:r w:rsidR="00942E26" w:rsidRPr="0003329A">
        <w:rPr>
          <w:rFonts w:asciiTheme="minorHAnsi" w:hAnsiTheme="minorHAnsi"/>
        </w:rPr>
        <w:t xml:space="preserve"> </w:t>
      </w:r>
      <w:r w:rsidR="00FE7239" w:rsidRPr="0003329A">
        <w:rPr>
          <w:rFonts w:asciiTheme="minorHAnsi" w:hAnsiTheme="minorHAnsi"/>
        </w:rPr>
        <w:t xml:space="preserve">notetaking/ summarising for notes, and two general topics – time management and public speaking. For CV writing and time management, I will use </w:t>
      </w:r>
      <w:r w:rsidR="00FF11C6" w:rsidRPr="0003329A">
        <w:rPr>
          <w:rFonts w:asciiTheme="minorHAnsi" w:hAnsiTheme="minorHAnsi"/>
        </w:rPr>
        <w:t xml:space="preserve">Kolb’s Experiential Learning Cycle and for </w:t>
      </w:r>
      <w:r w:rsidR="00FE7239" w:rsidRPr="0003329A">
        <w:rPr>
          <w:rFonts w:asciiTheme="minorHAnsi" w:hAnsiTheme="minorHAnsi"/>
        </w:rPr>
        <w:t>notetaking and public speaking</w:t>
      </w:r>
      <w:r w:rsidR="00FF11C6" w:rsidRPr="0003329A">
        <w:rPr>
          <w:rFonts w:asciiTheme="minorHAnsi" w:hAnsiTheme="minorHAnsi"/>
        </w:rPr>
        <w:t xml:space="preserve">, I will use Gibbs’s Reflective Cycle. I will explain both cycles </w:t>
      </w:r>
      <w:r w:rsidR="00EB66BA">
        <w:rPr>
          <w:rFonts w:asciiTheme="minorHAnsi" w:hAnsiTheme="minorHAnsi"/>
        </w:rPr>
        <w:t xml:space="preserve">briefly </w:t>
      </w:r>
      <w:r w:rsidR="00FF11C6" w:rsidRPr="0003329A">
        <w:rPr>
          <w:rFonts w:asciiTheme="minorHAnsi" w:hAnsiTheme="minorHAnsi"/>
        </w:rPr>
        <w:t xml:space="preserve">before </w:t>
      </w:r>
      <w:r w:rsidR="00FE7239" w:rsidRPr="0003329A">
        <w:rPr>
          <w:rFonts w:asciiTheme="minorHAnsi" w:hAnsiTheme="minorHAnsi"/>
        </w:rPr>
        <w:t>reflecting on my learning.</w:t>
      </w:r>
    </w:p>
    <w:p w14:paraId="1E824382" w14:textId="202CAD2C" w:rsidR="00FF11C6" w:rsidRPr="0003329A" w:rsidRDefault="00FF11C6" w:rsidP="0003329A">
      <w:pPr>
        <w:pStyle w:val="Heading1"/>
        <w:spacing w:line="360" w:lineRule="auto"/>
        <w:rPr>
          <w:rFonts w:asciiTheme="minorHAnsi" w:hAnsiTheme="minorHAnsi"/>
        </w:rPr>
      </w:pPr>
      <w:bookmarkStart w:id="2" w:name="_Toc39010715"/>
      <w:r w:rsidRPr="0003329A">
        <w:rPr>
          <w:rFonts w:asciiTheme="minorHAnsi" w:hAnsiTheme="minorHAnsi"/>
        </w:rPr>
        <w:t>Reflective learning models</w:t>
      </w:r>
      <w:bookmarkEnd w:id="2"/>
    </w:p>
    <w:p w14:paraId="5A8C7D63" w14:textId="45A22EAC" w:rsidR="00FF11C6" w:rsidRPr="0003329A" w:rsidRDefault="00FF11C6" w:rsidP="0003329A">
      <w:pPr>
        <w:pStyle w:val="Heading2"/>
        <w:spacing w:line="360" w:lineRule="auto"/>
        <w:rPr>
          <w:rFonts w:asciiTheme="minorHAnsi" w:hAnsiTheme="minorHAnsi"/>
        </w:rPr>
      </w:pPr>
      <w:bookmarkStart w:id="3" w:name="_Toc39010716"/>
      <w:r w:rsidRPr="0003329A">
        <w:rPr>
          <w:rFonts w:asciiTheme="minorHAnsi" w:hAnsiTheme="minorHAnsi"/>
        </w:rPr>
        <w:t>Kolb’s Experiential Learning Cycle</w:t>
      </w:r>
      <w:bookmarkEnd w:id="3"/>
    </w:p>
    <w:p w14:paraId="2D09A0E8" w14:textId="01BD5A1B" w:rsidR="00882F08" w:rsidRPr="0003329A" w:rsidRDefault="00E01A92" w:rsidP="0003329A">
      <w:pPr>
        <w:spacing w:line="360" w:lineRule="auto"/>
        <w:rPr>
          <w:rFonts w:asciiTheme="minorHAnsi" w:hAnsiTheme="minorHAnsi"/>
        </w:rPr>
      </w:pPr>
      <w:r w:rsidRPr="0003329A">
        <w:rPr>
          <w:rFonts w:asciiTheme="minorHAnsi" w:hAnsiTheme="minorHAnsi"/>
        </w:rPr>
        <w:t>A</w:t>
      </w:r>
      <w:r w:rsidR="009D270B" w:rsidRPr="0003329A">
        <w:rPr>
          <w:rFonts w:asciiTheme="minorHAnsi" w:hAnsiTheme="minorHAnsi"/>
        </w:rPr>
        <w:t xml:space="preserve"> useful </w:t>
      </w:r>
      <w:r w:rsidRPr="0003329A">
        <w:rPr>
          <w:rFonts w:asciiTheme="minorHAnsi" w:hAnsiTheme="minorHAnsi"/>
        </w:rPr>
        <w:t xml:space="preserve">model </w:t>
      </w:r>
      <w:r w:rsidR="009D270B" w:rsidRPr="0003329A">
        <w:rPr>
          <w:rFonts w:asciiTheme="minorHAnsi" w:hAnsiTheme="minorHAnsi"/>
        </w:rPr>
        <w:t xml:space="preserve">for reflective writing is Kolb’s Experiential Learning Cycle. According to Kolb, ‘knowledge results from the combination of grasping and transforming experience’ (Kolb, 2015, p.51). In other words, a person learns </w:t>
      </w:r>
      <w:r w:rsidR="000F636B" w:rsidRPr="0003329A">
        <w:rPr>
          <w:rFonts w:asciiTheme="minorHAnsi" w:hAnsiTheme="minorHAnsi"/>
        </w:rPr>
        <w:t>a lot</w:t>
      </w:r>
      <w:r w:rsidR="009D270B" w:rsidRPr="0003329A">
        <w:rPr>
          <w:rFonts w:asciiTheme="minorHAnsi" w:hAnsiTheme="minorHAnsi"/>
        </w:rPr>
        <w:t xml:space="preserve"> </w:t>
      </w:r>
      <w:r w:rsidR="00785114" w:rsidRPr="0003329A">
        <w:rPr>
          <w:rFonts w:asciiTheme="minorHAnsi" w:hAnsiTheme="minorHAnsi"/>
        </w:rPr>
        <w:t>when they understand</w:t>
      </w:r>
      <w:r w:rsidR="009D270B" w:rsidRPr="0003329A">
        <w:rPr>
          <w:rFonts w:asciiTheme="minorHAnsi" w:hAnsiTheme="minorHAnsi"/>
        </w:rPr>
        <w:t xml:space="preserve"> their previous experience</w:t>
      </w:r>
      <w:r w:rsidR="00785114" w:rsidRPr="0003329A">
        <w:rPr>
          <w:rFonts w:asciiTheme="minorHAnsi" w:hAnsiTheme="minorHAnsi"/>
        </w:rPr>
        <w:t>s</w:t>
      </w:r>
      <w:r w:rsidR="009D270B" w:rsidRPr="0003329A">
        <w:rPr>
          <w:rFonts w:asciiTheme="minorHAnsi" w:hAnsiTheme="minorHAnsi"/>
        </w:rPr>
        <w:t xml:space="preserve"> and work</w:t>
      </w:r>
      <w:r w:rsidR="00785114" w:rsidRPr="0003329A">
        <w:rPr>
          <w:rFonts w:asciiTheme="minorHAnsi" w:hAnsiTheme="minorHAnsi"/>
        </w:rPr>
        <w:t xml:space="preserve"> </w:t>
      </w:r>
      <w:r w:rsidR="009D270B" w:rsidRPr="0003329A">
        <w:rPr>
          <w:rFonts w:asciiTheme="minorHAnsi" w:hAnsiTheme="minorHAnsi"/>
        </w:rPr>
        <w:t xml:space="preserve">to improve in the future. Kolb’s Experiential Learning Cycle </w:t>
      </w:r>
      <w:r w:rsidR="00785114" w:rsidRPr="0003329A">
        <w:rPr>
          <w:rFonts w:asciiTheme="minorHAnsi" w:hAnsiTheme="minorHAnsi"/>
        </w:rPr>
        <w:t>has</w:t>
      </w:r>
      <w:r w:rsidR="009D270B" w:rsidRPr="0003329A">
        <w:rPr>
          <w:rFonts w:asciiTheme="minorHAnsi" w:hAnsiTheme="minorHAnsi"/>
        </w:rPr>
        <w:t xml:space="preserve"> four stages. </w:t>
      </w:r>
      <w:r w:rsidR="00531D2F" w:rsidRPr="0003329A">
        <w:rPr>
          <w:rFonts w:asciiTheme="minorHAnsi" w:hAnsiTheme="minorHAnsi"/>
        </w:rPr>
        <w:t xml:space="preserve">Those are </w:t>
      </w:r>
      <w:r w:rsidR="00DB7EB5" w:rsidRPr="0003329A">
        <w:rPr>
          <w:rFonts w:asciiTheme="minorHAnsi" w:hAnsiTheme="minorHAnsi"/>
        </w:rPr>
        <w:t>‘Concrete Experience’, ‘Abstract Conceptualization’, ‘Reflective Observation’ and ‘Active Experimentation’ (</w:t>
      </w:r>
      <w:r w:rsidR="00D94C4E" w:rsidRPr="0003329A">
        <w:rPr>
          <w:rFonts w:asciiTheme="minorHAnsi" w:hAnsiTheme="minorHAnsi"/>
        </w:rPr>
        <w:t>Ibid</w:t>
      </w:r>
      <w:r w:rsidR="00DB7EB5" w:rsidRPr="0003329A">
        <w:rPr>
          <w:rFonts w:asciiTheme="minorHAnsi" w:hAnsiTheme="minorHAnsi"/>
        </w:rPr>
        <w:t xml:space="preserve">, p.51). </w:t>
      </w:r>
      <w:r w:rsidR="000F3890" w:rsidRPr="0003329A">
        <w:rPr>
          <w:rFonts w:asciiTheme="minorHAnsi" w:hAnsiTheme="minorHAnsi"/>
        </w:rPr>
        <w:t xml:space="preserve">The first stage is a practical experience a person has had in their life. The second stage consists of ‘reflecting on your performance’ (Morgan, 2017, p.33). </w:t>
      </w:r>
      <w:r w:rsidR="00D94C4E" w:rsidRPr="0003329A">
        <w:rPr>
          <w:rFonts w:asciiTheme="minorHAnsi" w:hAnsiTheme="minorHAnsi"/>
        </w:rPr>
        <w:t xml:space="preserve">In other words, the person is analysing their practical experience after it has finished. In the third stage the person can ‘start to develop a ‘theory’ of what happened and why’ (Ibid, p.35). They can use </w:t>
      </w:r>
      <w:r w:rsidR="00973176" w:rsidRPr="0003329A">
        <w:rPr>
          <w:rFonts w:asciiTheme="minorHAnsi" w:hAnsiTheme="minorHAnsi"/>
        </w:rPr>
        <w:t>their knowledge</w:t>
      </w:r>
      <w:r w:rsidR="00D94C4E" w:rsidRPr="0003329A">
        <w:rPr>
          <w:rFonts w:asciiTheme="minorHAnsi" w:hAnsiTheme="minorHAnsi"/>
        </w:rPr>
        <w:t xml:space="preserve"> to determine what went wrong/ right. In the final stage, the person plans what to do better next time. I will use this cycle to </w:t>
      </w:r>
      <w:r w:rsidR="00AB7582" w:rsidRPr="0003329A">
        <w:rPr>
          <w:rFonts w:asciiTheme="minorHAnsi" w:hAnsiTheme="minorHAnsi"/>
        </w:rPr>
        <w:t>reflect on my experience of learning about</w:t>
      </w:r>
      <w:r w:rsidR="00D94C4E" w:rsidRPr="0003329A">
        <w:rPr>
          <w:rFonts w:asciiTheme="minorHAnsi" w:hAnsiTheme="minorHAnsi"/>
        </w:rPr>
        <w:t xml:space="preserve"> CV writing and time management. </w:t>
      </w:r>
      <w:r w:rsidR="00D94C4E" w:rsidRPr="0003329A">
        <w:rPr>
          <w:rFonts w:asciiTheme="minorHAnsi" w:hAnsiTheme="minorHAnsi"/>
        </w:rPr>
        <w:lastRenderedPageBreak/>
        <w:t>The stages are shown in the diagram below:</w:t>
      </w:r>
      <w:r w:rsidR="00C923CC" w:rsidRPr="0003329A">
        <w:rPr>
          <w:rFonts w:asciiTheme="minorHAnsi" w:hAnsiTheme="minorHAnsi"/>
          <w:noProof/>
        </w:rPr>
        <w:drawing>
          <wp:inline distT="0" distB="0" distL="0" distR="0" wp14:anchorId="209F0D6B" wp14:editId="2E264D5F">
            <wp:extent cx="4356847" cy="3314487"/>
            <wp:effectExtent l="0" t="0" r="0" b="635"/>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26 at 15.26.16.png"/>
                    <pic:cNvPicPr/>
                  </pic:nvPicPr>
                  <pic:blipFill>
                    <a:blip r:embed="rId7">
                      <a:extLst>
                        <a:ext uri="{28A0092B-C50C-407E-A947-70E740481C1C}">
                          <a14:useLocalDpi xmlns:a14="http://schemas.microsoft.com/office/drawing/2010/main" val="0"/>
                        </a:ext>
                      </a:extLst>
                    </a:blip>
                    <a:stretch>
                      <a:fillRect/>
                    </a:stretch>
                  </pic:blipFill>
                  <pic:spPr>
                    <a:xfrm>
                      <a:off x="0" y="0"/>
                      <a:ext cx="4360943" cy="3317603"/>
                    </a:xfrm>
                    <a:prstGeom prst="rect">
                      <a:avLst/>
                    </a:prstGeom>
                  </pic:spPr>
                </pic:pic>
              </a:graphicData>
            </a:graphic>
          </wp:inline>
        </w:drawing>
      </w:r>
    </w:p>
    <w:p w14:paraId="3D6138B9" w14:textId="2B8F378C" w:rsidR="00FF11C6" w:rsidRPr="0003329A" w:rsidRDefault="00C923CC" w:rsidP="0003329A">
      <w:pPr>
        <w:spacing w:line="360" w:lineRule="auto"/>
        <w:rPr>
          <w:rFonts w:asciiTheme="minorHAnsi" w:hAnsiTheme="minorHAnsi"/>
          <w:sz w:val="22"/>
          <w:szCs w:val="21"/>
        </w:rPr>
      </w:pPr>
      <w:r w:rsidRPr="0003329A">
        <w:rPr>
          <w:rFonts w:asciiTheme="minorHAnsi" w:hAnsiTheme="minorHAnsi"/>
          <w:sz w:val="22"/>
          <w:szCs w:val="21"/>
        </w:rPr>
        <w:t>Source: Kolb</w:t>
      </w:r>
      <w:r w:rsidR="00E01A92" w:rsidRPr="0003329A">
        <w:rPr>
          <w:rFonts w:asciiTheme="minorHAnsi" w:hAnsiTheme="minorHAnsi"/>
          <w:sz w:val="22"/>
          <w:szCs w:val="21"/>
        </w:rPr>
        <w:t xml:space="preserve">, </w:t>
      </w:r>
      <w:r w:rsidRPr="0003329A">
        <w:rPr>
          <w:rFonts w:asciiTheme="minorHAnsi" w:hAnsiTheme="minorHAnsi"/>
          <w:sz w:val="22"/>
          <w:szCs w:val="21"/>
        </w:rPr>
        <w:t>2015</w:t>
      </w:r>
      <w:r w:rsidR="00E01A92" w:rsidRPr="0003329A">
        <w:rPr>
          <w:rFonts w:asciiTheme="minorHAnsi" w:hAnsiTheme="minorHAnsi"/>
          <w:sz w:val="22"/>
          <w:szCs w:val="21"/>
        </w:rPr>
        <w:t xml:space="preserve">, p.51: </w:t>
      </w:r>
      <w:hyperlink r:id="rId8" w:history="1">
        <w:r w:rsidRPr="0003329A">
          <w:rPr>
            <w:rStyle w:val="Hyperlink"/>
            <w:rFonts w:asciiTheme="minorHAnsi" w:hAnsiTheme="minorHAnsi"/>
            <w:sz w:val="22"/>
            <w:szCs w:val="21"/>
          </w:rPr>
          <w:t>https://www.pearson.com/us/higher-education/program/Kolb-Experiential-Learning-Experience-as-the-Source-of-Learning-and-Development-2nd-Edition/PGM183903.html</w:t>
        </w:r>
      </w:hyperlink>
      <w:r w:rsidRPr="0003329A">
        <w:rPr>
          <w:rFonts w:asciiTheme="minorHAnsi" w:hAnsiTheme="minorHAnsi"/>
          <w:sz w:val="22"/>
          <w:szCs w:val="21"/>
        </w:rPr>
        <w:t xml:space="preserve"> </w:t>
      </w:r>
    </w:p>
    <w:p w14:paraId="3D11AB21" w14:textId="1727ACFC" w:rsidR="00FF11C6" w:rsidRPr="0003329A" w:rsidRDefault="00FF11C6" w:rsidP="0003329A">
      <w:pPr>
        <w:pStyle w:val="Heading2"/>
        <w:spacing w:line="360" w:lineRule="auto"/>
        <w:rPr>
          <w:rFonts w:asciiTheme="minorHAnsi" w:hAnsiTheme="minorHAnsi"/>
        </w:rPr>
      </w:pPr>
      <w:bookmarkStart w:id="4" w:name="_Toc39010717"/>
      <w:r w:rsidRPr="0003329A">
        <w:rPr>
          <w:rFonts w:asciiTheme="minorHAnsi" w:hAnsiTheme="minorHAnsi"/>
        </w:rPr>
        <w:t>Gibbs’s Reflective Cycle</w:t>
      </w:r>
      <w:bookmarkEnd w:id="4"/>
    </w:p>
    <w:p w14:paraId="68240BF9" w14:textId="2483B900" w:rsidR="00D94C4E" w:rsidRPr="0003329A" w:rsidRDefault="00D94C4E" w:rsidP="0003329A">
      <w:pPr>
        <w:spacing w:line="360" w:lineRule="auto"/>
        <w:rPr>
          <w:rFonts w:asciiTheme="minorHAnsi" w:hAnsiTheme="minorHAnsi"/>
        </w:rPr>
      </w:pPr>
      <w:r w:rsidRPr="0003329A">
        <w:rPr>
          <w:rFonts w:asciiTheme="minorHAnsi" w:hAnsiTheme="minorHAnsi"/>
        </w:rPr>
        <w:t xml:space="preserve">Another important theory for reflective learning is Gibbs’s Reflective Cycle. </w:t>
      </w:r>
      <w:r w:rsidR="00FE0841" w:rsidRPr="0003329A">
        <w:rPr>
          <w:rFonts w:asciiTheme="minorHAnsi" w:hAnsiTheme="minorHAnsi"/>
        </w:rPr>
        <w:t>Thi</w:t>
      </w:r>
      <w:r w:rsidR="00BE1A9F" w:rsidRPr="0003329A">
        <w:rPr>
          <w:rFonts w:asciiTheme="minorHAnsi" w:hAnsiTheme="minorHAnsi"/>
        </w:rPr>
        <w:t>s</w:t>
      </w:r>
      <w:r w:rsidR="00FE0841" w:rsidRPr="0003329A">
        <w:rPr>
          <w:rFonts w:asciiTheme="minorHAnsi" w:hAnsiTheme="minorHAnsi"/>
        </w:rPr>
        <w:t xml:space="preserve"> model </w:t>
      </w:r>
      <w:r w:rsidR="00DD3B4E" w:rsidRPr="0003329A">
        <w:rPr>
          <w:rFonts w:asciiTheme="minorHAnsi" w:hAnsiTheme="minorHAnsi"/>
        </w:rPr>
        <w:t>consists of 6 stages - description, feelings, evaluation, analysis and conclusion and an action plan (Jasper, 2003, p.80-82).</w:t>
      </w:r>
      <w:r w:rsidR="00973176" w:rsidRPr="0003329A">
        <w:rPr>
          <w:rFonts w:asciiTheme="minorHAnsi" w:hAnsiTheme="minorHAnsi"/>
        </w:rPr>
        <w:t xml:space="preserve"> </w:t>
      </w:r>
      <w:r w:rsidR="009545BD" w:rsidRPr="0003329A">
        <w:rPr>
          <w:rFonts w:asciiTheme="minorHAnsi" w:hAnsiTheme="minorHAnsi"/>
        </w:rPr>
        <w:t xml:space="preserve">The first stage is a description of what happened in the person’s experience. The second stage </w:t>
      </w:r>
      <w:r w:rsidR="00AB7582" w:rsidRPr="0003329A">
        <w:rPr>
          <w:rFonts w:asciiTheme="minorHAnsi" w:hAnsiTheme="minorHAnsi"/>
        </w:rPr>
        <w:t>is</w:t>
      </w:r>
      <w:r w:rsidR="009545BD" w:rsidRPr="0003329A">
        <w:rPr>
          <w:rFonts w:asciiTheme="minorHAnsi" w:hAnsiTheme="minorHAnsi"/>
        </w:rPr>
        <w:t xml:space="preserve"> of describing the feelings in that situation. The third stage is </w:t>
      </w:r>
      <w:r w:rsidR="00AB7582" w:rsidRPr="0003329A">
        <w:rPr>
          <w:rFonts w:asciiTheme="minorHAnsi" w:hAnsiTheme="minorHAnsi"/>
        </w:rPr>
        <w:t>looking at</w:t>
      </w:r>
      <w:r w:rsidR="009545BD" w:rsidRPr="0003329A">
        <w:rPr>
          <w:rFonts w:asciiTheme="minorHAnsi" w:hAnsiTheme="minorHAnsi"/>
        </w:rPr>
        <w:t xml:space="preserve"> the good and bad sides of </w:t>
      </w:r>
      <w:r w:rsidR="00AB7582" w:rsidRPr="0003329A">
        <w:rPr>
          <w:rFonts w:asciiTheme="minorHAnsi" w:hAnsiTheme="minorHAnsi"/>
        </w:rPr>
        <w:t>the experience</w:t>
      </w:r>
      <w:r w:rsidR="009545BD" w:rsidRPr="0003329A">
        <w:rPr>
          <w:rFonts w:asciiTheme="minorHAnsi" w:hAnsiTheme="minorHAnsi"/>
        </w:rPr>
        <w:t xml:space="preserve">. The fourth stage, analysis </w:t>
      </w:r>
      <w:r w:rsidR="00AB7582" w:rsidRPr="0003329A">
        <w:rPr>
          <w:rFonts w:asciiTheme="minorHAnsi" w:hAnsiTheme="minorHAnsi"/>
        </w:rPr>
        <w:t>is</w:t>
      </w:r>
      <w:r w:rsidR="009545BD" w:rsidRPr="0003329A">
        <w:rPr>
          <w:rFonts w:asciiTheme="minorHAnsi" w:hAnsiTheme="minorHAnsi"/>
        </w:rPr>
        <w:t xml:space="preserve"> of the person thinking ‘about what might have hindered or helped the situation’ (Rumson, 2018). This can include other knowledge or experiences they have, or other people’s knowledge and experience. The fifth stage is </w:t>
      </w:r>
      <w:r w:rsidR="00AB7582" w:rsidRPr="0003329A">
        <w:rPr>
          <w:rFonts w:asciiTheme="minorHAnsi" w:hAnsiTheme="minorHAnsi"/>
        </w:rPr>
        <w:t>the person can conclude</w:t>
      </w:r>
      <w:r w:rsidR="009545BD" w:rsidRPr="0003329A">
        <w:rPr>
          <w:rFonts w:asciiTheme="minorHAnsi" w:hAnsiTheme="minorHAnsi"/>
        </w:rPr>
        <w:t xml:space="preserve"> from thinking about the experience in the </w:t>
      </w:r>
      <w:r w:rsidR="00AB7582" w:rsidRPr="0003329A">
        <w:rPr>
          <w:rFonts w:asciiTheme="minorHAnsi" w:hAnsiTheme="minorHAnsi"/>
        </w:rPr>
        <w:t>other</w:t>
      </w:r>
      <w:r w:rsidR="009545BD" w:rsidRPr="0003329A">
        <w:rPr>
          <w:rFonts w:asciiTheme="minorHAnsi" w:hAnsiTheme="minorHAnsi"/>
        </w:rPr>
        <w:t xml:space="preserve"> stages. The last stage is the action plan for the future which can help the person do better if they have a similar experience again. I will use Gibbs’s Reflective Cycle to talk about my </w:t>
      </w:r>
      <w:r w:rsidR="00AB7582" w:rsidRPr="0003329A">
        <w:rPr>
          <w:rFonts w:asciiTheme="minorHAnsi" w:hAnsiTheme="minorHAnsi"/>
        </w:rPr>
        <w:t xml:space="preserve">experience of learning </w:t>
      </w:r>
      <w:r w:rsidR="009545BD" w:rsidRPr="0003329A">
        <w:rPr>
          <w:rFonts w:asciiTheme="minorHAnsi" w:hAnsiTheme="minorHAnsi"/>
        </w:rPr>
        <w:t xml:space="preserve">notetaking and </w:t>
      </w:r>
      <w:r w:rsidR="006364B2" w:rsidRPr="0003329A">
        <w:rPr>
          <w:rFonts w:asciiTheme="minorHAnsi" w:hAnsiTheme="minorHAnsi"/>
        </w:rPr>
        <w:t xml:space="preserve">referencing </w:t>
      </w:r>
      <w:r w:rsidR="00AB7582" w:rsidRPr="0003329A">
        <w:rPr>
          <w:rFonts w:asciiTheme="minorHAnsi" w:hAnsiTheme="minorHAnsi"/>
        </w:rPr>
        <w:t>in AES</w:t>
      </w:r>
      <w:r w:rsidR="006364B2" w:rsidRPr="0003329A">
        <w:rPr>
          <w:rFonts w:asciiTheme="minorHAnsi" w:hAnsiTheme="minorHAnsi"/>
        </w:rPr>
        <w:t xml:space="preserve">. </w:t>
      </w:r>
      <w:r w:rsidR="00973176" w:rsidRPr="0003329A">
        <w:rPr>
          <w:rFonts w:asciiTheme="minorHAnsi" w:hAnsiTheme="minorHAnsi"/>
        </w:rPr>
        <w:t>The stages are</w:t>
      </w:r>
      <w:r w:rsidR="006364B2" w:rsidRPr="0003329A">
        <w:rPr>
          <w:rFonts w:asciiTheme="minorHAnsi" w:hAnsiTheme="minorHAnsi"/>
        </w:rPr>
        <w:t xml:space="preserve"> shown in the diagram below:</w:t>
      </w:r>
    </w:p>
    <w:p w14:paraId="7FEF711E" w14:textId="04A2A039" w:rsidR="00E44EF1" w:rsidRPr="0003329A" w:rsidRDefault="00924101" w:rsidP="0003329A">
      <w:pPr>
        <w:spacing w:line="360" w:lineRule="auto"/>
        <w:rPr>
          <w:rFonts w:asciiTheme="minorHAnsi" w:hAnsiTheme="minorHAnsi"/>
        </w:rPr>
      </w:pPr>
      <w:r w:rsidRPr="0003329A">
        <w:rPr>
          <w:rFonts w:asciiTheme="minorHAnsi" w:hAnsiTheme="minorHAnsi"/>
          <w:noProof/>
        </w:rPr>
        <w:lastRenderedPageBreak/>
        <w:drawing>
          <wp:inline distT="0" distB="0" distL="0" distR="0" wp14:anchorId="6DE94FCB" wp14:editId="45B03CD7">
            <wp:extent cx="4948518" cy="3706451"/>
            <wp:effectExtent l="0" t="0" r="508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26 at 16.18.03.png"/>
                    <pic:cNvPicPr/>
                  </pic:nvPicPr>
                  <pic:blipFill>
                    <a:blip r:embed="rId9">
                      <a:extLst>
                        <a:ext uri="{28A0092B-C50C-407E-A947-70E740481C1C}">
                          <a14:useLocalDpi xmlns:a14="http://schemas.microsoft.com/office/drawing/2010/main" val="0"/>
                        </a:ext>
                      </a:extLst>
                    </a:blip>
                    <a:stretch>
                      <a:fillRect/>
                    </a:stretch>
                  </pic:blipFill>
                  <pic:spPr>
                    <a:xfrm>
                      <a:off x="0" y="0"/>
                      <a:ext cx="4948518" cy="3706451"/>
                    </a:xfrm>
                    <a:prstGeom prst="rect">
                      <a:avLst/>
                    </a:prstGeom>
                  </pic:spPr>
                </pic:pic>
              </a:graphicData>
            </a:graphic>
          </wp:inline>
        </w:drawing>
      </w:r>
    </w:p>
    <w:p w14:paraId="7175D489" w14:textId="35E7CE5C" w:rsidR="00D94C4E" w:rsidRPr="0003329A" w:rsidRDefault="00924101" w:rsidP="0003329A">
      <w:pPr>
        <w:spacing w:line="360" w:lineRule="auto"/>
        <w:rPr>
          <w:rFonts w:asciiTheme="minorHAnsi" w:hAnsiTheme="minorHAnsi"/>
        </w:rPr>
      </w:pPr>
      <w:r w:rsidRPr="0003329A">
        <w:rPr>
          <w:rFonts w:asciiTheme="minorHAnsi" w:hAnsiTheme="minorHAnsi"/>
        </w:rPr>
        <w:t xml:space="preserve">Source: </w:t>
      </w:r>
      <w:r w:rsidR="00C1468F" w:rsidRPr="0003329A">
        <w:rPr>
          <w:rFonts w:asciiTheme="minorHAnsi" w:hAnsiTheme="minorHAnsi"/>
        </w:rPr>
        <w:t>McGregor and Cartwright</w:t>
      </w:r>
      <w:r w:rsidRPr="0003329A">
        <w:rPr>
          <w:rFonts w:asciiTheme="minorHAnsi" w:hAnsiTheme="minorHAnsi"/>
        </w:rPr>
        <w:t xml:space="preserve">, 2011, p.230: </w:t>
      </w:r>
      <w:hyperlink r:id="rId10" w:history="1">
        <w:r w:rsidRPr="0003329A">
          <w:rPr>
            <w:rStyle w:val="Hyperlink"/>
            <w:rFonts w:asciiTheme="minorHAnsi" w:hAnsiTheme="minorHAnsi"/>
          </w:rPr>
          <w:t>https://epdf.pub/developing-reflective-practice-a-guide-for-beginning-teachers.html</w:t>
        </w:r>
      </w:hyperlink>
      <w:r w:rsidRPr="0003329A">
        <w:rPr>
          <w:rFonts w:asciiTheme="minorHAnsi" w:hAnsiTheme="minorHAnsi"/>
        </w:rPr>
        <w:t xml:space="preserve"> </w:t>
      </w:r>
    </w:p>
    <w:p w14:paraId="0B23F187" w14:textId="70D8DA13" w:rsidR="003C6A3F" w:rsidRPr="0003329A" w:rsidRDefault="003C6A3F" w:rsidP="0003329A">
      <w:pPr>
        <w:pStyle w:val="Heading1"/>
        <w:spacing w:line="360" w:lineRule="auto"/>
        <w:rPr>
          <w:rFonts w:asciiTheme="minorHAnsi" w:hAnsiTheme="minorHAnsi"/>
        </w:rPr>
      </w:pPr>
      <w:bookmarkStart w:id="5" w:name="_Toc39010718"/>
      <w:r w:rsidRPr="0003329A">
        <w:rPr>
          <w:rFonts w:asciiTheme="minorHAnsi" w:hAnsiTheme="minorHAnsi"/>
        </w:rPr>
        <w:t xml:space="preserve">Employability </w:t>
      </w:r>
      <w:r w:rsidR="00D84D20" w:rsidRPr="0003329A">
        <w:rPr>
          <w:rFonts w:asciiTheme="minorHAnsi" w:hAnsiTheme="minorHAnsi"/>
        </w:rPr>
        <w:t>topics</w:t>
      </w:r>
      <w:bookmarkEnd w:id="5"/>
    </w:p>
    <w:p w14:paraId="4E894896" w14:textId="57361E75" w:rsidR="003C6A3F" w:rsidRPr="0003329A" w:rsidRDefault="003C6A3F" w:rsidP="0003329A">
      <w:pPr>
        <w:pStyle w:val="Heading2"/>
        <w:spacing w:line="360" w:lineRule="auto"/>
        <w:rPr>
          <w:rFonts w:asciiTheme="minorHAnsi" w:hAnsiTheme="minorHAnsi"/>
        </w:rPr>
      </w:pPr>
      <w:bookmarkStart w:id="6" w:name="_Toc39010719"/>
      <w:r w:rsidRPr="0003329A">
        <w:rPr>
          <w:rFonts w:asciiTheme="minorHAnsi" w:hAnsiTheme="minorHAnsi"/>
        </w:rPr>
        <w:t>CV writing</w:t>
      </w:r>
      <w:bookmarkEnd w:id="6"/>
    </w:p>
    <w:p w14:paraId="4D139E5A" w14:textId="27A0FFF4" w:rsidR="008F2F46" w:rsidRPr="0003329A" w:rsidRDefault="00FF0D12" w:rsidP="0003329A">
      <w:pPr>
        <w:spacing w:line="360" w:lineRule="auto"/>
        <w:rPr>
          <w:rFonts w:asciiTheme="minorHAnsi" w:hAnsiTheme="minorHAnsi"/>
        </w:rPr>
      </w:pPr>
      <w:r w:rsidRPr="0003329A">
        <w:rPr>
          <w:rFonts w:asciiTheme="minorHAnsi" w:hAnsiTheme="minorHAnsi"/>
        </w:rPr>
        <w:t>James Reed, the CEO of one of the biggest recruitment companies in Britain</w:t>
      </w:r>
      <w:r w:rsidR="008F2F46" w:rsidRPr="0003329A">
        <w:rPr>
          <w:rFonts w:asciiTheme="minorHAnsi" w:hAnsiTheme="minorHAnsi"/>
        </w:rPr>
        <w:t xml:space="preserve"> says that</w:t>
      </w:r>
      <w:r w:rsidRPr="0003329A">
        <w:rPr>
          <w:rFonts w:asciiTheme="minorHAnsi" w:hAnsiTheme="minorHAnsi"/>
        </w:rPr>
        <w:t xml:space="preserve"> ‘seven seconds is all the time a recruiter will give your CV before it goes into the ‘interview’ or ‘reject’ pile</w:t>
      </w:r>
      <w:r w:rsidR="00F0466D" w:rsidRPr="0003329A">
        <w:rPr>
          <w:rFonts w:asciiTheme="minorHAnsi" w:hAnsiTheme="minorHAnsi"/>
        </w:rPr>
        <w:t>’</w:t>
      </w:r>
      <w:r w:rsidRPr="0003329A">
        <w:rPr>
          <w:rFonts w:asciiTheme="minorHAnsi" w:hAnsiTheme="minorHAnsi"/>
        </w:rPr>
        <w:t xml:space="preserve"> (Reed, 2019, p.1). </w:t>
      </w:r>
      <w:r w:rsidR="00B759B8" w:rsidRPr="0003329A">
        <w:rPr>
          <w:rFonts w:asciiTheme="minorHAnsi" w:hAnsiTheme="minorHAnsi"/>
        </w:rPr>
        <w:t xml:space="preserve">This </w:t>
      </w:r>
      <w:r w:rsidR="00E57203" w:rsidRPr="0003329A">
        <w:rPr>
          <w:rFonts w:asciiTheme="minorHAnsi" w:hAnsiTheme="minorHAnsi"/>
        </w:rPr>
        <w:t>shows</w:t>
      </w:r>
      <w:r w:rsidR="00B759B8" w:rsidRPr="0003329A">
        <w:rPr>
          <w:rFonts w:asciiTheme="minorHAnsi" w:hAnsiTheme="minorHAnsi"/>
        </w:rPr>
        <w:t xml:space="preserve"> that a </w:t>
      </w:r>
      <w:r w:rsidR="00F0466D" w:rsidRPr="0003329A">
        <w:rPr>
          <w:rFonts w:asciiTheme="minorHAnsi" w:hAnsiTheme="minorHAnsi"/>
        </w:rPr>
        <w:t xml:space="preserve">writing a good CV </w:t>
      </w:r>
      <w:r w:rsidR="00A24CC8" w:rsidRPr="0003329A">
        <w:rPr>
          <w:rFonts w:asciiTheme="minorHAnsi" w:hAnsiTheme="minorHAnsi"/>
        </w:rPr>
        <w:t xml:space="preserve">is </w:t>
      </w:r>
      <w:r w:rsidR="00E57203" w:rsidRPr="0003329A">
        <w:rPr>
          <w:rFonts w:asciiTheme="minorHAnsi" w:hAnsiTheme="minorHAnsi"/>
        </w:rPr>
        <w:t>one of</w:t>
      </w:r>
      <w:r w:rsidR="00F0466D" w:rsidRPr="0003329A">
        <w:rPr>
          <w:rFonts w:asciiTheme="minorHAnsi" w:hAnsiTheme="minorHAnsi"/>
        </w:rPr>
        <w:t xml:space="preserve"> the most important </w:t>
      </w:r>
      <w:r w:rsidR="008F2F46" w:rsidRPr="0003329A">
        <w:rPr>
          <w:rFonts w:asciiTheme="minorHAnsi" w:hAnsiTheme="minorHAnsi"/>
        </w:rPr>
        <w:t>things</w:t>
      </w:r>
      <w:r w:rsidR="00F0466D" w:rsidRPr="0003329A">
        <w:rPr>
          <w:rFonts w:asciiTheme="minorHAnsi" w:hAnsiTheme="minorHAnsi"/>
        </w:rPr>
        <w:t xml:space="preserve"> needed to get </w:t>
      </w:r>
      <w:r w:rsidR="00E57203" w:rsidRPr="0003329A">
        <w:rPr>
          <w:rFonts w:asciiTheme="minorHAnsi" w:hAnsiTheme="minorHAnsi"/>
        </w:rPr>
        <w:t>a job</w:t>
      </w:r>
      <w:r w:rsidR="00F0466D" w:rsidRPr="0003329A">
        <w:rPr>
          <w:rFonts w:asciiTheme="minorHAnsi" w:hAnsiTheme="minorHAnsi"/>
        </w:rPr>
        <w:t>.</w:t>
      </w:r>
      <w:r w:rsidR="005F1E7D" w:rsidRPr="0003329A">
        <w:rPr>
          <w:rFonts w:asciiTheme="minorHAnsi" w:hAnsiTheme="minorHAnsi"/>
        </w:rPr>
        <w:t xml:space="preserve"> </w:t>
      </w:r>
      <w:r w:rsidR="0068015C" w:rsidRPr="0003329A">
        <w:rPr>
          <w:rFonts w:asciiTheme="minorHAnsi" w:hAnsiTheme="minorHAnsi"/>
        </w:rPr>
        <w:t>Before I started studying Skills for the Workplace, I had some experience with writing a CV</w:t>
      </w:r>
      <w:r w:rsidR="009C6642" w:rsidRPr="0003329A">
        <w:rPr>
          <w:rFonts w:asciiTheme="minorHAnsi" w:hAnsiTheme="minorHAnsi"/>
        </w:rPr>
        <w:t>,</w:t>
      </w:r>
      <w:r w:rsidR="0068015C" w:rsidRPr="0003329A">
        <w:rPr>
          <w:rFonts w:asciiTheme="minorHAnsi" w:hAnsiTheme="minorHAnsi"/>
        </w:rPr>
        <w:t xml:space="preserve"> but it was many years ag</w:t>
      </w:r>
      <w:r w:rsidR="008F2F46" w:rsidRPr="0003329A">
        <w:rPr>
          <w:rFonts w:asciiTheme="minorHAnsi" w:hAnsiTheme="minorHAnsi"/>
        </w:rPr>
        <w:t>o</w:t>
      </w:r>
      <w:r w:rsidR="0068015C" w:rsidRPr="0003329A">
        <w:rPr>
          <w:rFonts w:asciiTheme="minorHAnsi" w:hAnsiTheme="minorHAnsi"/>
        </w:rPr>
        <w:t xml:space="preserve">. </w:t>
      </w:r>
      <w:r w:rsidR="008F2F46" w:rsidRPr="0003329A">
        <w:rPr>
          <w:rFonts w:asciiTheme="minorHAnsi" w:hAnsiTheme="minorHAnsi"/>
        </w:rPr>
        <w:t>So,</w:t>
      </w:r>
      <w:r w:rsidR="00025469" w:rsidRPr="0003329A">
        <w:rPr>
          <w:rFonts w:asciiTheme="minorHAnsi" w:hAnsiTheme="minorHAnsi"/>
        </w:rPr>
        <w:t xml:space="preserve"> </w:t>
      </w:r>
      <w:r w:rsidR="008F2F46" w:rsidRPr="0003329A">
        <w:rPr>
          <w:rFonts w:asciiTheme="minorHAnsi" w:hAnsiTheme="minorHAnsi"/>
        </w:rPr>
        <w:t>it was very important for me to learn and practice what makes a good CV</w:t>
      </w:r>
      <w:r w:rsidR="00025469" w:rsidRPr="0003329A">
        <w:rPr>
          <w:rFonts w:asciiTheme="minorHAnsi" w:hAnsiTheme="minorHAnsi"/>
        </w:rPr>
        <w:t>.</w:t>
      </w:r>
      <w:r w:rsidR="009C6642" w:rsidRPr="0003329A">
        <w:rPr>
          <w:rFonts w:asciiTheme="minorHAnsi" w:hAnsiTheme="minorHAnsi"/>
        </w:rPr>
        <w:t xml:space="preserve"> </w:t>
      </w:r>
      <w:r w:rsidR="00A041A0" w:rsidRPr="0003329A">
        <w:rPr>
          <w:rFonts w:asciiTheme="minorHAnsi" w:hAnsiTheme="minorHAnsi"/>
        </w:rPr>
        <w:t xml:space="preserve">Now I reflect </w:t>
      </w:r>
      <w:r w:rsidR="00114D8E" w:rsidRPr="0003329A">
        <w:rPr>
          <w:rFonts w:asciiTheme="minorHAnsi" w:hAnsiTheme="minorHAnsi"/>
        </w:rPr>
        <w:t xml:space="preserve">on my experience </w:t>
      </w:r>
      <w:r w:rsidR="008F2F46" w:rsidRPr="0003329A">
        <w:rPr>
          <w:rFonts w:asciiTheme="minorHAnsi" w:hAnsiTheme="minorHAnsi"/>
        </w:rPr>
        <w:t>of learning</w:t>
      </w:r>
      <w:r w:rsidR="00114D8E" w:rsidRPr="0003329A">
        <w:rPr>
          <w:rFonts w:asciiTheme="minorHAnsi" w:hAnsiTheme="minorHAnsi"/>
        </w:rPr>
        <w:t xml:space="preserve"> CV writing using </w:t>
      </w:r>
      <w:r w:rsidR="00F90DCA" w:rsidRPr="0003329A">
        <w:rPr>
          <w:rFonts w:asciiTheme="minorHAnsi" w:hAnsiTheme="minorHAnsi"/>
        </w:rPr>
        <w:t>Kolb’s Experiential Learning Cycle</w:t>
      </w:r>
      <w:r w:rsidR="00322EC2" w:rsidRPr="0003329A">
        <w:rPr>
          <w:rFonts w:asciiTheme="minorHAnsi" w:hAnsiTheme="minorHAnsi"/>
        </w:rPr>
        <w:t>.</w:t>
      </w:r>
      <w:r w:rsidR="008F2F46" w:rsidRPr="0003329A">
        <w:rPr>
          <w:rFonts w:asciiTheme="minorHAnsi" w:hAnsiTheme="minorHAnsi"/>
        </w:rPr>
        <w:t xml:space="preserve"> In the Academic and Employability Skills module, we had a class about CV writing</w:t>
      </w:r>
      <w:r w:rsidR="00B001EF" w:rsidRPr="0003329A">
        <w:rPr>
          <w:rFonts w:asciiTheme="minorHAnsi" w:hAnsiTheme="minorHAnsi"/>
        </w:rPr>
        <w:t xml:space="preserve"> where we learned about the main things we need. Specifically, we did an activity in everyone had to make lists of their knowledge, skills and other things. Now I reflect on this activity and see </w:t>
      </w:r>
      <w:r w:rsidR="003B7627">
        <w:rPr>
          <w:rFonts w:asciiTheme="minorHAnsi" w:hAnsiTheme="minorHAnsi"/>
        </w:rPr>
        <w:t xml:space="preserve">that </w:t>
      </w:r>
      <w:r w:rsidR="00B001EF" w:rsidRPr="0003329A">
        <w:rPr>
          <w:rFonts w:asciiTheme="minorHAnsi" w:hAnsiTheme="minorHAnsi"/>
        </w:rPr>
        <w:t xml:space="preserve">it was very useful to think about the knowledge and skills I have, as a person does not usually </w:t>
      </w:r>
      <w:r w:rsidR="003B7627">
        <w:rPr>
          <w:rFonts w:asciiTheme="minorHAnsi" w:hAnsiTheme="minorHAnsi"/>
        </w:rPr>
        <w:t>notice some of</w:t>
      </w:r>
      <w:r w:rsidR="00B001EF" w:rsidRPr="0003329A">
        <w:rPr>
          <w:rFonts w:asciiTheme="minorHAnsi" w:hAnsiTheme="minorHAnsi"/>
        </w:rPr>
        <w:t xml:space="preserve"> them in everyday life. Also, this task made me realise that I should only pick the </w:t>
      </w:r>
      <w:r w:rsidR="00B001EF" w:rsidRPr="0003329A">
        <w:rPr>
          <w:rFonts w:asciiTheme="minorHAnsi" w:hAnsiTheme="minorHAnsi"/>
        </w:rPr>
        <w:lastRenderedPageBreak/>
        <w:t xml:space="preserve">specific knowledge and skills to put in my CV which will help me get the specific job, instead of listing everything I know. </w:t>
      </w:r>
      <w:r w:rsidR="003F6B9A" w:rsidRPr="0003329A">
        <w:rPr>
          <w:rFonts w:asciiTheme="minorHAnsi" w:hAnsiTheme="minorHAnsi"/>
        </w:rPr>
        <w:t>Also, thinking about what I can improve, the task of writing our lists into a CV personal statement helped me a lot. This is because I realised that everything that I say in my CV has to come with evidence that I can do it. As a result of the AES class of CV writing, I went home and put the personal statement which I wrote in class at the start of my new CV. I am sure that this will help me a lot in the future, when I apply for different jobs.</w:t>
      </w:r>
    </w:p>
    <w:p w14:paraId="4143FBFB" w14:textId="2035BF7A" w:rsidR="00D84D20" w:rsidRPr="0003329A" w:rsidRDefault="00D84D20" w:rsidP="0003329A">
      <w:pPr>
        <w:pStyle w:val="Heading1"/>
        <w:spacing w:line="360" w:lineRule="auto"/>
        <w:rPr>
          <w:rFonts w:asciiTheme="minorHAnsi" w:hAnsiTheme="minorHAnsi"/>
        </w:rPr>
      </w:pPr>
      <w:bookmarkStart w:id="7" w:name="_Toc39010720"/>
      <w:r w:rsidRPr="0003329A">
        <w:rPr>
          <w:rFonts w:asciiTheme="minorHAnsi" w:hAnsiTheme="minorHAnsi"/>
        </w:rPr>
        <w:t xml:space="preserve">Academic </w:t>
      </w:r>
      <w:r w:rsidRPr="0003329A">
        <w:rPr>
          <w:rFonts w:asciiTheme="minorHAnsi" w:hAnsiTheme="minorHAnsi"/>
        </w:rPr>
        <w:t>topics</w:t>
      </w:r>
      <w:bookmarkEnd w:id="7"/>
    </w:p>
    <w:p w14:paraId="6826A233" w14:textId="1CF6A217" w:rsidR="00D84D20" w:rsidRPr="0003329A" w:rsidRDefault="00D84D20" w:rsidP="0003329A">
      <w:pPr>
        <w:pStyle w:val="Heading2"/>
        <w:spacing w:line="360" w:lineRule="auto"/>
        <w:rPr>
          <w:rFonts w:asciiTheme="minorHAnsi" w:hAnsiTheme="minorHAnsi"/>
        </w:rPr>
      </w:pPr>
      <w:bookmarkStart w:id="8" w:name="_Toc39010721"/>
      <w:r w:rsidRPr="0003329A">
        <w:rPr>
          <w:rFonts w:asciiTheme="minorHAnsi" w:hAnsiTheme="minorHAnsi"/>
        </w:rPr>
        <w:t>Notetaking</w:t>
      </w:r>
      <w:r w:rsidR="00F91284" w:rsidRPr="0003329A">
        <w:rPr>
          <w:rFonts w:asciiTheme="minorHAnsi" w:hAnsiTheme="minorHAnsi"/>
        </w:rPr>
        <w:t>/ summarising</w:t>
      </w:r>
      <w:bookmarkEnd w:id="8"/>
    </w:p>
    <w:p w14:paraId="2D296C73" w14:textId="77777777" w:rsidR="00D84D20" w:rsidRPr="0003329A" w:rsidRDefault="00D84D20" w:rsidP="0003329A">
      <w:pPr>
        <w:spacing w:line="360" w:lineRule="auto"/>
        <w:rPr>
          <w:rFonts w:asciiTheme="minorHAnsi" w:hAnsiTheme="minorHAnsi"/>
        </w:rPr>
      </w:pPr>
      <w:r w:rsidRPr="0003329A">
        <w:rPr>
          <w:rFonts w:asciiTheme="minorHAnsi" w:hAnsiTheme="minorHAnsi"/>
        </w:rPr>
        <w:t>According to researchers, ‘notetaking and review are positively related to academic achievement, but many students record too few notes to benefit fully from those activities’ (Kiewra, 1987, p.233). Therefore, it is important to learn different ways of notetaking if a person wants to get good results in their education. Before studying about notetaking in the AES module at UWTSD, I never studied about it, so I did not know that there are specific ways to take notes in order to benefit from them. Now, using Gibbs’s Reflective Cycle, I reflect on how learning about notetaking has improved my academic knowledge and performance. For example, in one of the AES classes in October, we did exercises on practicing summarising. This included reading a text and summarising it in a set amount of time. Reflecting on this experience now, I realise that it helped me in a lot of ways. For example, I learned that copying big parts of a text takes a long time and is not useful when I refer to those notes in the future. Also, by practicing summarising in class, I understood that I need to pick the key points of a text when writing a summary. This learning experience made me feel more confident about making useful notes from reading. What was good about this situation is that now I can use my knowledge of notetaking to help me make notes for my assignments. I do not think there was a bad side to this learning. From the experience of doing this exercise in class, I concluded that I should change the way I read and take notes. So, my action plan for the future is to continue using my knowledge of summarising when I read and make notes, and also when I have to do a summary in my assignments.</w:t>
      </w:r>
    </w:p>
    <w:p w14:paraId="4592EAD6" w14:textId="77777777" w:rsidR="00D84D20" w:rsidRPr="0003329A" w:rsidRDefault="00D84D20" w:rsidP="0003329A">
      <w:pPr>
        <w:spacing w:line="360" w:lineRule="auto"/>
        <w:rPr>
          <w:rFonts w:asciiTheme="minorHAnsi" w:hAnsiTheme="minorHAnsi"/>
        </w:rPr>
      </w:pPr>
    </w:p>
    <w:p w14:paraId="054E13BD" w14:textId="1F57EA71" w:rsidR="00D84D20" w:rsidRPr="0003329A" w:rsidRDefault="00D84D20" w:rsidP="0003329A">
      <w:pPr>
        <w:pStyle w:val="Heading1"/>
        <w:spacing w:line="360" w:lineRule="auto"/>
        <w:rPr>
          <w:rFonts w:asciiTheme="minorHAnsi" w:hAnsiTheme="minorHAnsi"/>
        </w:rPr>
      </w:pPr>
      <w:bookmarkStart w:id="9" w:name="_Toc39010722"/>
      <w:r w:rsidRPr="0003329A">
        <w:rPr>
          <w:rFonts w:asciiTheme="minorHAnsi" w:hAnsiTheme="minorHAnsi"/>
        </w:rPr>
        <w:lastRenderedPageBreak/>
        <w:t>Employability and academic topics</w:t>
      </w:r>
      <w:bookmarkEnd w:id="9"/>
    </w:p>
    <w:p w14:paraId="65B51EF1" w14:textId="22027683" w:rsidR="0002673D" w:rsidRPr="0003329A" w:rsidRDefault="0002673D" w:rsidP="0003329A">
      <w:pPr>
        <w:pStyle w:val="Heading2"/>
        <w:spacing w:line="360" w:lineRule="auto"/>
        <w:rPr>
          <w:rFonts w:asciiTheme="minorHAnsi" w:hAnsiTheme="minorHAnsi"/>
        </w:rPr>
      </w:pPr>
      <w:bookmarkStart w:id="10" w:name="_Toc39010723"/>
      <w:r w:rsidRPr="0003329A">
        <w:rPr>
          <w:rFonts w:asciiTheme="minorHAnsi" w:hAnsiTheme="minorHAnsi"/>
        </w:rPr>
        <w:t>Time management</w:t>
      </w:r>
      <w:bookmarkEnd w:id="10"/>
      <w:r w:rsidRPr="0003329A">
        <w:rPr>
          <w:rFonts w:asciiTheme="minorHAnsi" w:hAnsiTheme="minorHAnsi"/>
        </w:rPr>
        <w:t xml:space="preserve"> </w:t>
      </w:r>
    </w:p>
    <w:p w14:paraId="48F89FF7" w14:textId="7CCF1A66" w:rsidR="006F2602" w:rsidRPr="0003329A" w:rsidRDefault="00043D94" w:rsidP="0003329A">
      <w:pPr>
        <w:spacing w:line="360" w:lineRule="auto"/>
        <w:rPr>
          <w:rFonts w:asciiTheme="minorHAnsi" w:hAnsiTheme="minorHAnsi"/>
        </w:rPr>
      </w:pPr>
      <w:r w:rsidRPr="0003329A">
        <w:rPr>
          <w:rFonts w:asciiTheme="minorHAnsi" w:hAnsiTheme="minorHAnsi"/>
        </w:rPr>
        <w:t>According to Peter Morgan, ‘being good at time management is vital, crucial, important, and so on, in lots of different ways’ (Morgan, 2017, p.52).</w:t>
      </w:r>
      <w:r w:rsidR="0087254E" w:rsidRPr="0003329A">
        <w:rPr>
          <w:rFonts w:asciiTheme="minorHAnsi" w:hAnsiTheme="minorHAnsi"/>
        </w:rPr>
        <w:t xml:space="preserve"> This is because </w:t>
      </w:r>
      <w:r w:rsidR="00822BBD" w:rsidRPr="0003329A">
        <w:rPr>
          <w:rFonts w:asciiTheme="minorHAnsi" w:hAnsiTheme="minorHAnsi"/>
        </w:rPr>
        <w:t>people need good time management in many situations in life. It can seem like a simple topic but actually, there is a lot to learn about it – there are different theories and methods. Before</w:t>
      </w:r>
      <w:r w:rsidR="006F0E26" w:rsidRPr="0003329A">
        <w:rPr>
          <w:rFonts w:asciiTheme="minorHAnsi" w:hAnsiTheme="minorHAnsi"/>
        </w:rPr>
        <w:t xml:space="preserve"> </w:t>
      </w:r>
      <w:r w:rsidR="00822BBD" w:rsidRPr="0003329A">
        <w:rPr>
          <w:rFonts w:asciiTheme="minorHAnsi" w:hAnsiTheme="minorHAnsi"/>
        </w:rPr>
        <w:t>starting</w:t>
      </w:r>
      <w:r w:rsidR="006F0E26" w:rsidRPr="0003329A">
        <w:rPr>
          <w:rFonts w:asciiTheme="minorHAnsi" w:hAnsiTheme="minorHAnsi"/>
        </w:rPr>
        <w:t xml:space="preserve"> my university course, I had some experience</w:t>
      </w:r>
      <w:r w:rsidR="00822BBD" w:rsidRPr="0003329A">
        <w:rPr>
          <w:rFonts w:asciiTheme="minorHAnsi" w:hAnsiTheme="minorHAnsi"/>
        </w:rPr>
        <w:t xml:space="preserve"> of t</w:t>
      </w:r>
      <w:r w:rsidR="006F0E26" w:rsidRPr="0003329A">
        <w:rPr>
          <w:rFonts w:asciiTheme="minorHAnsi" w:hAnsiTheme="minorHAnsi"/>
        </w:rPr>
        <w:t>ime management</w:t>
      </w:r>
      <w:r w:rsidR="00822BBD" w:rsidRPr="0003329A">
        <w:rPr>
          <w:rFonts w:asciiTheme="minorHAnsi" w:hAnsiTheme="minorHAnsi"/>
        </w:rPr>
        <w:t>,</w:t>
      </w:r>
      <w:r w:rsidR="006F0E26" w:rsidRPr="0003329A">
        <w:rPr>
          <w:rFonts w:asciiTheme="minorHAnsi" w:hAnsiTheme="minorHAnsi"/>
        </w:rPr>
        <w:t xml:space="preserve"> </w:t>
      </w:r>
      <w:r w:rsidR="00822BBD" w:rsidRPr="0003329A">
        <w:rPr>
          <w:rFonts w:asciiTheme="minorHAnsi" w:hAnsiTheme="minorHAnsi"/>
        </w:rPr>
        <w:t>but I had no knowledge about it</w:t>
      </w:r>
      <w:r w:rsidR="006F0E26" w:rsidRPr="0003329A">
        <w:rPr>
          <w:rFonts w:asciiTheme="minorHAnsi" w:hAnsiTheme="minorHAnsi"/>
        </w:rPr>
        <w:t>. For example, I had to work full-time while I was taking an English language course</w:t>
      </w:r>
      <w:r w:rsidR="00822BBD" w:rsidRPr="0003329A">
        <w:rPr>
          <w:rFonts w:asciiTheme="minorHAnsi" w:hAnsiTheme="minorHAnsi"/>
        </w:rPr>
        <w:t>,</w:t>
      </w:r>
      <w:r w:rsidR="006F0E26" w:rsidRPr="0003329A">
        <w:rPr>
          <w:rFonts w:asciiTheme="minorHAnsi" w:hAnsiTheme="minorHAnsi"/>
        </w:rPr>
        <w:t xml:space="preserve"> </w:t>
      </w:r>
      <w:r w:rsidR="00822BBD" w:rsidRPr="0003329A">
        <w:rPr>
          <w:rFonts w:asciiTheme="minorHAnsi" w:hAnsiTheme="minorHAnsi"/>
        </w:rPr>
        <w:t xml:space="preserve">so I had to manage my time well, but I never learned anything on that topic. </w:t>
      </w:r>
      <w:r w:rsidR="00822BBD" w:rsidRPr="0003329A">
        <w:rPr>
          <w:rFonts w:asciiTheme="minorHAnsi" w:hAnsiTheme="minorHAnsi"/>
        </w:rPr>
        <w:t xml:space="preserve">Now I can reflect on what I have learned about </w:t>
      </w:r>
      <w:r w:rsidR="00822BBD" w:rsidRPr="0003329A">
        <w:rPr>
          <w:rFonts w:asciiTheme="minorHAnsi" w:hAnsiTheme="minorHAnsi"/>
        </w:rPr>
        <w:t xml:space="preserve">it </w:t>
      </w:r>
      <w:r w:rsidR="00822BBD" w:rsidRPr="0003329A">
        <w:rPr>
          <w:rFonts w:asciiTheme="minorHAnsi" w:hAnsiTheme="minorHAnsi"/>
        </w:rPr>
        <w:t>using Kolb’s Experiential Learning Cycle.</w:t>
      </w:r>
      <w:r w:rsidR="00822BBD" w:rsidRPr="0003329A">
        <w:rPr>
          <w:rFonts w:asciiTheme="minorHAnsi" w:hAnsiTheme="minorHAnsi"/>
        </w:rPr>
        <w:t xml:space="preserve"> In the Academic and Employability Skills module, we had a week where we learned about time management. In class</w:t>
      </w:r>
      <w:r w:rsidR="006F2602" w:rsidRPr="0003329A">
        <w:rPr>
          <w:rFonts w:asciiTheme="minorHAnsi" w:hAnsiTheme="minorHAnsi"/>
        </w:rPr>
        <w:t xml:space="preserve">, we did an activity in which everyone had to review their use of time. This included answering questions of how I waste my time, what I do in my free time, and how long I should plan for – for example for a week, or a year. Reflecting on this exercise now, I see that it has helped me a lot. For example, it made me realise that I spend a lot of time on my phone, which distracts me from doing the tasks I need to do. From the class, I also learned that to improve my time management, it is better to plan my days in advance. In this way, if I have a list of things and what time to do them, I can do everything I need instead of having an unstructured day and wasting time. The </w:t>
      </w:r>
      <w:r w:rsidR="00CF0FC6" w:rsidRPr="0003329A">
        <w:rPr>
          <w:rFonts w:asciiTheme="minorHAnsi" w:hAnsiTheme="minorHAnsi"/>
        </w:rPr>
        <w:t xml:space="preserve">AES </w:t>
      </w:r>
      <w:r w:rsidR="006F2602" w:rsidRPr="0003329A">
        <w:rPr>
          <w:rFonts w:asciiTheme="minorHAnsi" w:hAnsiTheme="minorHAnsi"/>
        </w:rPr>
        <w:t xml:space="preserve">class also helped me to use time management for the future, </w:t>
      </w:r>
      <w:r w:rsidR="00CF0FC6" w:rsidRPr="0003329A">
        <w:rPr>
          <w:rFonts w:asciiTheme="minorHAnsi" w:hAnsiTheme="minorHAnsi"/>
        </w:rPr>
        <w:t>for example by using the to-do lists which they showed us in class</w:t>
      </w:r>
      <w:r w:rsidR="006F2602" w:rsidRPr="0003329A">
        <w:rPr>
          <w:rFonts w:asciiTheme="minorHAnsi" w:hAnsiTheme="minorHAnsi"/>
        </w:rPr>
        <w:t xml:space="preserve">. Therefore, studying about time management in AES, made me learn </w:t>
      </w:r>
      <w:r w:rsidR="00CF0FC6" w:rsidRPr="0003329A">
        <w:rPr>
          <w:rFonts w:asciiTheme="minorHAnsi" w:hAnsiTheme="minorHAnsi"/>
        </w:rPr>
        <w:t>the different aspects of this activity, and improve my own time management.</w:t>
      </w:r>
    </w:p>
    <w:p w14:paraId="05980D1C" w14:textId="1BA6DE70" w:rsidR="009B228C" w:rsidRPr="0003329A" w:rsidRDefault="009B228C" w:rsidP="0003329A">
      <w:pPr>
        <w:pStyle w:val="Heading2"/>
        <w:spacing w:line="360" w:lineRule="auto"/>
        <w:rPr>
          <w:rFonts w:asciiTheme="minorHAnsi" w:hAnsiTheme="minorHAnsi"/>
        </w:rPr>
      </w:pPr>
      <w:bookmarkStart w:id="11" w:name="_Toc39010724"/>
      <w:r w:rsidRPr="0003329A">
        <w:rPr>
          <w:rFonts w:asciiTheme="minorHAnsi" w:hAnsiTheme="minorHAnsi"/>
        </w:rPr>
        <w:t>Public speaking</w:t>
      </w:r>
      <w:bookmarkEnd w:id="11"/>
    </w:p>
    <w:p w14:paraId="3D248D5D" w14:textId="311FAECC" w:rsidR="009B228C" w:rsidRPr="0003329A" w:rsidRDefault="009B228C" w:rsidP="0003329A">
      <w:pPr>
        <w:spacing w:line="360" w:lineRule="auto"/>
        <w:rPr>
          <w:rFonts w:asciiTheme="minorHAnsi" w:hAnsiTheme="minorHAnsi"/>
        </w:rPr>
      </w:pPr>
      <w:r w:rsidRPr="0003329A">
        <w:rPr>
          <w:rFonts w:asciiTheme="minorHAnsi" w:hAnsiTheme="minorHAnsi"/>
        </w:rPr>
        <w:t>Public speaking is an important topic to learn about. This is because it is ‘a great way of building personal development’ and ‘</w:t>
      </w:r>
      <w:r w:rsidRPr="0003329A">
        <w:rPr>
          <w:rFonts w:asciiTheme="minorHAnsi" w:hAnsiTheme="minorHAnsi"/>
        </w:rPr>
        <w:t>helpful in almost every area of life</w:t>
      </w:r>
      <w:r w:rsidRPr="0003329A">
        <w:rPr>
          <w:rFonts w:asciiTheme="minorHAnsi" w:hAnsiTheme="minorHAnsi"/>
        </w:rPr>
        <w:t xml:space="preserve">’ (Barnard, 2017). So, for a student to have knowledge of the elements of public speaking is extremely important. </w:t>
      </w:r>
      <w:r w:rsidR="00B721C4" w:rsidRPr="0003329A">
        <w:rPr>
          <w:rFonts w:asciiTheme="minorHAnsi" w:hAnsiTheme="minorHAnsi"/>
        </w:rPr>
        <w:t xml:space="preserve">Before starting my Academic and Employability Skills module, I watched many public speeches in the past but never thought that they require specific knowledge. The class activities we did changed my mind and improved my </w:t>
      </w:r>
      <w:r w:rsidR="00E81B8A" w:rsidRPr="0003329A">
        <w:rPr>
          <w:rFonts w:asciiTheme="minorHAnsi" w:hAnsiTheme="minorHAnsi"/>
        </w:rPr>
        <w:t xml:space="preserve">observation of public speaking. For example, </w:t>
      </w:r>
      <w:r w:rsidR="00CE7C8A" w:rsidRPr="0003329A">
        <w:rPr>
          <w:rFonts w:asciiTheme="minorHAnsi" w:hAnsiTheme="minorHAnsi"/>
        </w:rPr>
        <w:t>first, we opened a document on Microsoft Teams and had to</w:t>
      </w:r>
      <w:r w:rsidR="006C4376" w:rsidRPr="0003329A">
        <w:rPr>
          <w:rFonts w:asciiTheme="minorHAnsi" w:hAnsiTheme="minorHAnsi"/>
        </w:rPr>
        <w:t xml:space="preserve"> think and</w:t>
      </w:r>
      <w:r w:rsidR="00CE7C8A" w:rsidRPr="0003329A">
        <w:rPr>
          <w:rFonts w:asciiTheme="minorHAnsi" w:hAnsiTheme="minorHAnsi"/>
        </w:rPr>
        <w:t xml:space="preserve"> write </w:t>
      </w:r>
      <w:r w:rsidR="006C4376" w:rsidRPr="0003329A">
        <w:rPr>
          <w:rFonts w:asciiTheme="minorHAnsi" w:hAnsiTheme="minorHAnsi"/>
        </w:rPr>
        <w:t xml:space="preserve">some </w:t>
      </w:r>
      <w:r w:rsidR="00CE7C8A" w:rsidRPr="0003329A">
        <w:rPr>
          <w:rFonts w:asciiTheme="minorHAnsi" w:hAnsiTheme="minorHAnsi"/>
        </w:rPr>
        <w:t xml:space="preserve">public speakers and the qualities that make a person a good speaker. </w:t>
      </w:r>
      <w:r w:rsidR="001873F7" w:rsidRPr="0003329A">
        <w:rPr>
          <w:rFonts w:asciiTheme="minorHAnsi" w:hAnsiTheme="minorHAnsi"/>
        </w:rPr>
        <w:t xml:space="preserve">This was helpful </w:t>
      </w:r>
      <w:r w:rsidR="00412C05" w:rsidRPr="0003329A">
        <w:rPr>
          <w:rFonts w:asciiTheme="minorHAnsi" w:hAnsiTheme="minorHAnsi"/>
        </w:rPr>
        <w:t xml:space="preserve">as it </w:t>
      </w:r>
      <w:r w:rsidR="00412C05" w:rsidRPr="0003329A">
        <w:rPr>
          <w:rFonts w:asciiTheme="minorHAnsi" w:hAnsiTheme="minorHAnsi"/>
        </w:rPr>
        <w:lastRenderedPageBreak/>
        <w:t xml:space="preserve">made me think of why I consider some people to be good speakers and try to spot which of their qualities make me think that. </w:t>
      </w:r>
      <w:r w:rsidR="0077574A" w:rsidRPr="0003329A">
        <w:rPr>
          <w:rFonts w:asciiTheme="minorHAnsi" w:hAnsiTheme="minorHAnsi"/>
        </w:rPr>
        <w:t xml:space="preserve">Then, we listened to three speeches – by Steve Jobs, Greta Thunberg and Barak Obama. This helped me to notice the qualities we discussed in a real public speech. This made me feel better about my knowledge of aspects of public speaking. It was good that I got to practice my knowledge from the class immediately when we did a practical activity. What I can make of this experience is that I now have more knowledge of how to analyse public speaking when I see it. From this AES class, I also learned what to do so I can make my own public speaking effective, such as have good body language and speak clear. </w:t>
      </w:r>
      <w:r w:rsidR="008C5303" w:rsidRPr="0003329A">
        <w:rPr>
          <w:rFonts w:asciiTheme="minorHAnsi" w:hAnsiTheme="minorHAnsi"/>
        </w:rPr>
        <w:t xml:space="preserve">My action plan for the future is to try to use the elements of public speaking I learned about in AES class, when I have to do a presentation at work or </w:t>
      </w:r>
      <w:r w:rsidR="00826CFA" w:rsidRPr="0003329A">
        <w:rPr>
          <w:rFonts w:asciiTheme="minorHAnsi" w:hAnsiTheme="minorHAnsi"/>
        </w:rPr>
        <w:t>at university, as I think my new knowledge will help me a lot to be successful in that.</w:t>
      </w:r>
    </w:p>
    <w:p w14:paraId="459D978F" w14:textId="043A0ADF" w:rsidR="003C6A3F" w:rsidRPr="0003329A" w:rsidRDefault="003C6A3F" w:rsidP="0003329A">
      <w:pPr>
        <w:pStyle w:val="Heading1"/>
        <w:spacing w:line="360" w:lineRule="auto"/>
        <w:rPr>
          <w:rFonts w:asciiTheme="minorHAnsi" w:hAnsiTheme="minorHAnsi"/>
        </w:rPr>
      </w:pPr>
      <w:bookmarkStart w:id="12" w:name="_Toc39010725"/>
      <w:r w:rsidRPr="0003329A">
        <w:rPr>
          <w:rFonts w:asciiTheme="minorHAnsi" w:hAnsiTheme="minorHAnsi"/>
        </w:rPr>
        <w:t>Conclusion</w:t>
      </w:r>
      <w:bookmarkEnd w:id="12"/>
    </w:p>
    <w:p w14:paraId="16CD95FF" w14:textId="4D375310" w:rsidR="003C6A3F" w:rsidRPr="0003329A" w:rsidRDefault="00CB0A4A" w:rsidP="0003329A">
      <w:pPr>
        <w:spacing w:line="360" w:lineRule="auto"/>
        <w:rPr>
          <w:rFonts w:asciiTheme="minorHAnsi" w:hAnsiTheme="minorHAnsi"/>
        </w:rPr>
      </w:pPr>
      <w:r w:rsidRPr="0003329A">
        <w:rPr>
          <w:rFonts w:asciiTheme="minorHAnsi" w:hAnsiTheme="minorHAnsi"/>
        </w:rPr>
        <w:t>I</w:t>
      </w:r>
      <w:r w:rsidR="00F91284" w:rsidRPr="0003329A">
        <w:rPr>
          <w:rFonts w:asciiTheme="minorHAnsi" w:hAnsiTheme="minorHAnsi"/>
        </w:rPr>
        <w:t xml:space="preserve">n this report, I discussed what I learned in the Academic and Employability Skills module of my course. I did this by reflecting on my learning experience of four of the topics which I studied in the module. This helped me think about and realise how my learning experience in the AES module has brought me important new knowledge which I can use now and in the future. For example, I now know many more things about CV writing which </w:t>
      </w:r>
      <w:r w:rsidR="00C85B4B" w:rsidRPr="0003329A">
        <w:rPr>
          <w:rFonts w:asciiTheme="minorHAnsi" w:hAnsiTheme="minorHAnsi"/>
        </w:rPr>
        <w:t xml:space="preserve">helps and </w:t>
      </w:r>
      <w:r w:rsidR="00F91284" w:rsidRPr="0003329A">
        <w:rPr>
          <w:rFonts w:asciiTheme="minorHAnsi" w:hAnsiTheme="minorHAnsi"/>
        </w:rPr>
        <w:t xml:space="preserve">will help me for my employability. I know more about </w:t>
      </w:r>
      <w:r w:rsidR="00C85B4B" w:rsidRPr="0003329A">
        <w:rPr>
          <w:rFonts w:asciiTheme="minorHAnsi" w:hAnsiTheme="minorHAnsi"/>
        </w:rPr>
        <w:t xml:space="preserve">notetaking and summarising which is helpful for my university studies and reading in general. I gained a lot of knowledge about time management and public speaking, which is helping and will help me in all parts of my life, including education and work. </w:t>
      </w:r>
      <w:r w:rsidRPr="0003329A">
        <w:rPr>
          <w:rFonts w:asciiTheme="minorHAnsi" w:hAnsiTheme="minorHAnsi"/>
        </w:rPr>
        <w:t xml:space="preserve">Reflecting on </w:t>
      </w:r>
      <w:r w:rsidR="00C85B4B" w:rsidRPr="0003329A">
        <w:rPr>
          <w:rFonts w:asciiTheme="minorHAnsi" w:hAnsiTheme="minorHAnsi"/>
        </w:rPr>
        <w:t>learning about these topics</w:t>
      </w:r>
      <w:r w:rsidRPr="0003329A">
        <w:rPr>
          <w:rFonts w:asciiTheme="minorHAnsi" w:hAnsiTheme="minorHAnsi"/>
        </w:rPr>
        <w:t xml:space="preserve"> using Kolb’s and Gibbs’s cycles helped me learn from my experiences and think of how to develop </w:t>
      </w:r>
      <w:r w:rsidR="00401802" w:rsidRPr="0003329A">
        <w:rPr>
          <w:rFonts w:asciiTheme="minorHAnsi" w:hAnsiTheme="minorHAnsi"/>
        </w:rPr>
        <w:t>my knowledge more in the future.</w:t>
      </w:r>
    </w:p>
    <w:p w14:paraId="26FEEB74" w14:textId="63546C53" w:rsidR="00C530D5" w:rsidRPr="0003329A" w:rsidRDefault="00802976" w:rsidP="0003329A">
      <w:pPr>
        <w:pStyle w:val="Heading1"/>
        <w:spacing w:line="360" w:lineRule="auto"/>
        <w:rPr>
          <w:rFonts w:asciiTheme="minorHAnsi" w:hAnsiTheme="minorHAnsi"/>
        </w:rPr>
      </w:pPr>
      <w:bookmarkStart w:id="13" w:name="_Toc39010726"/>
      <w:r w:rsidRPr="0003329A">
        <w:rPr>
          <w:rFonts w:asciiTheme="minorHAnsi" w:hAnsiTheme="minorHAnsi"/>
        </w:rPr>
        <w:t>Bibliography</w:t>
      </w:r>
      <w:bookmarkEnd w:id="13"/>
    </w:p>
    <w:p w14:paraId="38CC9175" w14:textId="1FA8FB9F" w:rsidR="00E81B8A" w:rsidRPr="0003329A" w:rsidRDefault="00E81B8A" w:rsidP="0003329A">
      <w:pPr>
        <w:spacing w:line="360" w:lineRule="auto"/>
        <w:rPr>
          <w:rFonts w:asciiTheme="minorHAnsi" w:hAnsiTheme="minorHAnsi"/>
        </w:rPr>
      </w:pPr>
      <w:r w:rsidRPr="0003329A">
        <w:rPr>
          <w:rFonts w:asciiTheme="minorHAnsi" w:hAnsiTheme="minorHAnsi"/>
        </w:rPr>
        <w:t xml:space="preserve">Barnard, D. (2017) </w:t>
      </w:r>
      <w:r w:rsidRPr="0003329A">
        <w:rPr>
          <w:rFonts w:asciiTheme="minorHAnsi" w:hAnsiTheme="minorHAnsi"/>
          <w:i/>
          <w:iCs/>
        </w:rPr>
        <w:t xml:space="preserve">What are the Benefits of Public Speaking? </w:t>
      </w:r>
      <w:r w:rsidRPr="0003329A">
        <w:rPr>
          <w:rFonts w:asciiTheme="minorHAnsi" w:hAnsiTheme="minorHAnsi"/>
        </w:rPr>
        <w:t xml:space="preserve">Available at: </w:t>
      </w:r>
      <w:hyperlink r:id="rId11" w:history="1">
        <w:r w:rsidRPr="0003329A">
          <w:rPr>
            <w:rStyle w:val="Hyperlink"/>
            <w:rFonts w:asciiTheme="minorHAnsi" w:hAnsiTheme="minorHAnsi"/>
          </w:rPr>
          <w:t>https://virtualspeech.com/blog/what-are-the-benefits-of-public-speaking</w:t>
        </w:r>
      </w:hyperlink>
      <w:r w:rsidRPr="0003329A">
        <w:rPr>
          <w:rFonts w:asciiTheme="minorHAnsi" w:hAnsiTheme="minorHAnsi"/>
        </w:rPr>
        <w:t xml:space="preserve"> (Accessed: 1</w:t>
      </w:r>
      <w:r w:rsidRPr="0003329A">
        <w:rPr>
          <w:rFonts w:asciiTheme="minorHAnsi" w:hAnsiTheme="minorHAnsi"/>
          <w:vertAlign w:val="superscript"/>
        </w:rPr>
        <w:t>st</w:t>
      </w:r>
      <w:r w:rsidRPr="0003329A">
        <w:rPr>
          <w:rFonts w:asciiTheme="minorHAnsi" w:hAnsiTheme="minorHAnsi"/>
        </w:rPr>
        <w:t xml:space="preserve"> May 2020).</w:t>
      </w:r>
    </w:p>
    <w:p w14:paraId="27F49124" w14:textId="25EB80A5" w:rsidR="00043D94" w:rsidRPr="0003329A" w:rsidRDefault="00D565A0" w:rsidP="0003329A">
      <w:pPr>
        <w:spacing w:line="360" w:lineRule="auto"/>
        <w:rPr>
          <w:rFonts w:asciiTheme="minorHAnsi" w:hAnsiTheme="minorHAnsi"/>
        </w:rPr>
      </w:pPr>
      <w:r w:rsidRPr="0003329A">
        <w:rPr>
          <w:rFonts w:asciiTheme="minorHAnsi" w:hAnsiTheme="minorHAnsi"/>
        </w:rPr>
        <w:t xml:space="preserve">Jasper, M. (2003) </w:t>
      </w:r>
      <w:r w:rsidRPr="0003329A">
        <w:rPr>
          <w:rFonts w:asciiTheme="minorHAnsi" w:hAnsiTheme="minorHAnsi"/>
          <w:i/>
          <w:iCs/>
        </w:rPr>
        <w:t xml:space="preserve">Beginning Reflective Practice. </w:t>
      </w:r>
      <w:r w:rsidRPr="0003329A">
        <w:rPr>
          <w:rFonts w:asciiTheme="minorHAnsi" w:hAnsiTheme="minorHAnsi"/>
        </w:rPr>
        <w:t>Cheltenham: Nelson Thomes Ltd.</w:t>
      </w:r>
      <w:r w:rsidR="00221849" w:rsidRPr="0003329A">
        <w:rPr>
          <w:rFonts w:asciiTheme="minorHAnsi" w:hAnsiTheme="minorHAnsi"/>
        </w:rPr>
        <w:t xml:space="preserve"> Available at: </w:t>
      </w:r>
      <w:hyperlink r:id="rId12" w:history="1">
        <w:r w:rsidR="00221849" w:rsidRPr="0003329A">
          <w:rPr>
            <w:rStyle w:val="Hyperlink"/>
            <w:rFonts w:asciiTheme="minorHAnsi" w:hAnsiTheme="minorHAnsi"/>
          </w:rPr>
          <w:t>https://books.google.co.uk/books?id=FKroWQSJ7z4C&amp;lpg=PP1&amp;dq=Jasper%2C%20M.%20(2003)%20Beginning%20Reflective%20Practice.&amp;pg=PP1#v=onepage&amp;q=Jasper,%20M.%20(2003)%20Beginning%20Reflective%20Practice.&amp;f=false</w:t>
        </w:r>
      </w:hyperlink>
      <w:r w:rsidR="00221849" w:rsidRPr="0003329A">
        <w:rPr>
          <w:rFonts w:asciiTheme="minorHAnsi" w:hAnsiTheme="minorHAnsi"/>
        </w:rPr>
        <w:t xml:space="preserve"> (Accessed: 6</w:t>
      </w:r>
      <w:r w:rsidR="00221849" w:rsidRPr="0003329A">
        <w:rPr>
          <w:rFonts w:asciiTheme="minorHAnsi" w:hAnsiTheme="minorHAnsi"/>
          <w:vertAlign w:val="superscript"/>
        </w:rPr>
        <w:t>th</w:t>
      </w:r>
      <w:r w:rsidR="00221849" w:rsidRPr="0003329A">
        <w:rPr>
          <w:rFonts w:asciiTheme="minorHAnsi" w:hAnsiTheme="minorHAnsi"/>
        </w:rPr>
        <w:t xml:space="preserve"> April 2020). </w:t>
      </w:r>
    </w:p>
    <w:p w14:paraId="0D3FAB9E" w14:textId="6B7C1151" w:rsidR="00DC0E54" w:rsidRPr="0003329A" w:rsidRDefault="00DC0E54" w:rsidP="0003329A">
      <w:pPr>
        <w:spacing w:line="360" w:lineRule="auto"/>
        <w:rPr>
          <w:rFonts w:asciiTheme="minorHAnsi" w:hAnsiTheme="minorHAnsi"/>
        </w:rPr>
      </w:pPr>
      <w:r w:rsidRPr="0003329A">
        <w:rPr>
          <w:rFonts w:asciiTheme="minorHAnsi" w:hAnsiTheme="minorHAnsi"/>
        </w:rPr>
        <w:t xml:space="preserve">Kiewra, K. A. (1987) ‘Notetaking and Review: the research and its implications’, </w:t>
      </w:r>
      <w:r w:rsidRPr="0003329A">
        <w:rPr>
          <w:rFonts w:asciiTheme="minorHAnsi" w:hAnsiTheme="minorHAnsi"/>
          <w:i/>
          <w:iCs/>
        </w:rPr>
        <w:t>Instructional Science</w:t>
      </w:r>
      <w:r w:rsidRPr="0003329A">
        <w:rPr>
          <w:rFonts w:asciiTheme="minorHAnsi" w:hAnsiTheme="minorHAnsi"/>
        </w:rPr>
        <w:t xml:space="preserve">, 16(3), pp.233-249. Available at: </w:t>
      </w:r>
      <w:hyperlink r:id="rId13" w:history="1">
        <w:r w:rsidRPr="0003329A">
          <w:rPr>
            <w:rStyle w:val="Hyperlink"/>
            <w:rFonts w:asciiTheme="minorHAnsi" w:hAnsiTheme="minorHAnsi"/>
          </w:rPr>
          <w:t>https://www.jstor.org/stable/23369241</w:t>
        </w:r>
      </w:hyperlink>
      <w:r w:rsidRPr="0003329A">
        <w:rPr>
          <w:rFonts w:asciiTheme="minorHAnsi" w:hAnsiTheme="minorHAnsi"/>
        </w:rPr>
        <w:t xml:space="preserve"> (Accessed: 2</w:t>
      </w:r>
      <w:r w:rsidR="00A6206E" w:rsidRPr="0003329A">
        <w:rPr>
          <w:rFonts w:asciiTheme="minorHAnsi" w:hAnsiTheme="minorHAnsi"/>
        </w:rPr>
        <w:t>5</w:t>
      </w:r>
      <w:r w:rsidRPr="0003329A">
        <w:rPr>
          <w:rFonts w:asciiTheme="minorHAnsi" w:hAnsiTheme="minorHAnsi"/>
          <w:vertAlign w:val="superscript"/>
        </w:rPr>
        <w:t>th</w:t>
      </w:r>
      <w:r w:rsidRPr="0003329A">
        <w:rPr>
          <w:rFonts w:asciiTheme="minorHAnsi" w:hAnsiTheme="minorHAnsi"/>
        </w:rPr>
        <w:t xml:space="preserve"> April 2020). </w:t>
      </w:r>
    </w:p>
    <w:p w14:paraId="3C7B6BBA" w14:textId="10D0C615" w:rsidR="00924101" w:rsidRPr="0003329A" w:rsidRDefault="009B43F4" w:rsidP="0003329A">
      <w:pPr>
        <w:spacing w:line="360" w:lineRule="auto"/>
        <w:rPr>
          <w:rFonts w:asciiTheme="minorHAnsi" w:hAnsiTheme="minorHAnsi"/>
          <w:sz w:val="22"/>
          <w:szCs w:val="21"/>
        </w:rPr>
      </w:pPr>
      <w:r w:rsidRPr="0003329A">
        <w:rPr>
          <w:rFonts w:asciiTheme="minorHAnsi" w:hAnsiTheme="minorHAnsi"/>
        </w:rPr>
        <w:t xml:space="preserve">Kolb, D. A. (2015) </w:t>
      </w:r>
      <w:r w:rsidRPr="0003329A">
        <w:rPr>
          <w:rFonts w:asciiTheme="minorHAnsi" w:hAnsiTheme="minorHAnsi"/>
          <w:i/>
          <w:iCs/>
          <w:sz w:val="22"/>
          <w:szCs w:val="21"/>
        </w:rPr>
        <w:t xml:space="preserve">Experiential Learning: Experience as the Source of Learning and Development </w:t>
      </w:r>
      <w:r w:rsidRPr="0003329A">
        <w:rPr>
          <w:rFonts w:asciiTheme="minorHAnsi" w:hAnsiTheme="minorHAnsi"/>
          <w:sz w:val="22"/>
          <w:szCs w:val="21"/>
        </w:rPr>
        <w:t>(2</w:t>
      </w:r>
      <w:r w:rsidRPr="0003329A">
        <w:rPr>
          <w:rFonts w:asciiTheme="minorHAnsi" w:hAnsiTheme="minorHAnsi"/>
          <w:sz w:val="22"/>
          <w:szCs w:val="21"/>
          <w:vertAlign w:val="superscript"/>
        </w:rPr>
        <w:t>nd</w:t>
      </w:r>
      <w:r w:rsidRPr="0003329A">
        <w:rPr>
          <w:rFonts w:asciiTheme="minorHAnsi" w:hAnsiTheme="minorHAnsi"/>
          <w:sz w:val="22"/>
          <w:szCs w:val="21"/>
        </w:rPr>
        <w:t xml:space="preserve"> edition). New Jersey: Pearson Education. Available at: </w:t>
      </w:r>
      <w:hyperlink r:id="rId14" w:history="1">
        <w:r w:rsidRPr="0003329A">
          <w:rPr>
            <w:rStyle w:val="Hyperlink"/>
            <w:rFonts w:asciiTheme="minorHAnsi" w:hAnsiTheme="minorHAnsi"/>
            <w:sz w:val="22"/>
            <w:szCs w:val="21"/>
          </w:rPr>
          <w:t>https://www.pearson.com/us/higher-education/program/Kolb-Experiential-Learning-Experience-as-the-Source-of-Learning-and-Development-2nd-Edition/PGM183903.html</w:t>
        </w:r>
      </w:hyperlink>
      <w:r w:rsidRPr="0003329A">
        <w:rPr>
          <w:rFonts w:asciiTheme="minorHAnsi" w:hAnsiTheme="minorHAnsi"/>
          <w:sz w:val="22"/>
          <w:szCs w:val="21"/>
        </w:rPr>
        <w:t xml:space="preserve"> (Accessed:</w:t>
      </w:r>
      <w:r w:rsidR="00221849" w:rsidRPr="0003329A">
        <w:rPr>
          <w:rFonts w:asciiTheme="minorHAnsi" w:hAnsiTheme="minorHAnsi"/>
          <w:sz w:val="22"/>
          <w:szCs w:val="21"/>
        </w:rPr>
        <w:t xml:space="preserve"> 1</w:t>
      </w:r>
      <w:r w:rsidR="00221849" w:rsidRPr="0003329A">
        <w:rPr>
          <w:rFonts w:asciiTheme="minorHAnsi" w:hAnsiTheme="minorHAnsi"/>
          <w:sz w:val="22"/>
          <w:szCs w:val="21"/>
          <w:vertAlign w:val="superscript"/>
        </w:rPr>
        <w:t>st</w:t>
      </w:r>
      <w:r w:rsidR="00221849" w:rsidRPr="0003329A">
        <w:rPr>
          <w:rFonts w:asciiTheme="minorHAnsi" w:hAnsiTheme="minorHAnsi"/>
          <w:sz w:val="22"/>
          <w:szCs w:val="21"/>
        </w:rPr>
        <w:t xml:space="preserve"> April 2020). </w:t>
      </w:r>
    </w:p>
    <w:p w14:paraId="7876CEBA" w14:textId="4C3784F6" w:rsidR="00924101" w:rsidRPr="0003329A" w:rsidRDefault="00924101" w:rsidP="0003329A">
      <w:pPr>
        <w:spacing w:line="360" w:lineRule="auto"/>
        <w:rPr>
          <w:rFonts w:asciiTheme="minorHAnsi" w:hAnsiTheme="minorHAnsi"/>
        </w:rPr>
      </w:pPr>
      <w:r w:rsidRPr="0003329A">
        <w:rPr>
          <w:rFonts w:asciiTheme="minorHAnsi" w:hAnsiTheme="minorHAnsi"/>
        </w:rPr>
        <w:t xml:space="preserve">McGregor, D. and Cartwright, L. (2011) </w:t>
      </w:r>
      <w:r w:rsidRPr="0003329A">
        <w:rPr>
          <w:rFonts w:asciiTheme="minorHAnsi" w:hAnsiTheme="minorHAnsi"/>
          <w:i/>
          <w:iCs/>
        </w:rPr>
        <w:t xml:space="preserve">Developing Reflective Practice: A guide for beginning teachers. </w:t>
      </w:r>
      <w:r w:rsidRPr="0003329A">
        <w:rPr>
          <w:rFonts w:asciiTheme="minorHAnsi" w:hAnsiTheme="minorHAnsi"/>
        </w:rPr>
        <w:t xml:space="preserve">Berkshire: Open University Press. Available at: </w:t>
      </w:r>
      <w:hyperlink r:id="rId15" w:history="1">
        <w:r w:rsidRPr="0003329A">
          <w:rPr>
            <w:rStyle w:val="Hyperlink"/>
            <w:rFonts w:asciiTheme="minorHAnsi" w:hAnsiTheme="minorHAnsi"/>
          </w:rPr>
          <w:t>https://epdf.pub/developing-reflective-practice-a-guide-for-beginning-teachers.html</w:t>
        </w:r>
      </w:hyperlink>
      <w:r w:rsidRPr="0003329A">
        <w:rPr>
          <w:rFonts w:asciiTheme="minorHAnsi" w:hAnsiTheme="minorHAnsi"/>
        </w:rPr>
        <w:t xml:space="preserve"> (Accessed: </w:t>
      </w:r>
      <w:r w:rsidR="00A6206E" w:rsidRPr="0003329A">
        <w:rPr>
          <w:rFonts w:asciiTheme="minorHAnsi" w:hAnsiTheme="minorHAnsi"/>
        </w:rPr>
        <w:t>13</w:t>
      </w:r>
      <w:r w:rsidRPr="0003329A">
        <w:rPr>
          <w:rFonts w:asciiTheme="minorHAnsi" w:hAnsiTheme="minorHAnsi"/>
          <w:vertAlign w:val="superscript"/>
        </w:rPr>
        <w:t>th</w:t>
      </w:r>
      <w:r w:rsidRPr="0003329A">
        <w:rPr>
          <w:rFonts w:asciiTheme="minorHAnsi" w:hAnsiTheme="minorHAnsi"/>
        </w:rPr>
        <w:t xml:space="preserve"> April 2020). </w:t>
      </w:r>
    </w:p>
    <w:p w14:paraId="26817708" w14:textId="694DBF4F" w:rsidR="00043D94" w:rsidRPr="0003329A" w:rsidRDefault="00043D94" w:rsidP="0003329A">
      <w:pPr>
        <w:spacing w:line="360" w:lineRule="auto"/>
        <w:rPr>
          <w:rFonts w:asciiTheme="minorHAnsi" w:hAnsiTheme="minorHAnsi"/>
        </w:rPr>
      </w:pPr>
      <w:r w:rsidRPr="0003329A">
        <w:rPr>
          <w:rFonts w:asciiTheme="minorHAnsi" w:hAnsiTheme="minorHAnsi"/>
        </w:rPr>
        <w:t xml:space="preserve">Morgan, P. (2017) </w:t>
      </w:r>
      <w:r w:rsidRPr="0003329A">
        <w:rPr>
          <w:rFonts w:asciiTheme="minorHAnsi" w:hAnsiTheme="minorHAnsi"/>
          <w:i/>
          <w:iCs/>
        </w:rPr>
        <w:t xml:space="preserve">The Business Student’s Guide to Study and Employability. </w:t>
      </w:r>
      <w:r w:rsidRPr="0003329A">
        <w:rPr>
          <w:rFonts w:asciiTheme="minorHAnsi" w:hAnsiTheme="minorHAnsi"/>
        </w:rPr>
        <w:t xml:space="preserve">London: Sage Publications Ltd. </w:t>
      </w:r>
    </w:p>
    <w:p w14:paraId="64D726F1" w14:textId="5B7AB3ED" w:rsidR="00802976" w:rsidRPr="0003329A" w:rsidRDefault="00802976" w:rsidP="0003329A">
      <w:pPr>
        <w:spacing w:line="360" w:lineRule="auto"/>
        <w:rPr>
          <w:rFonts w:asciiTheme="minorHAnsi" w:hAnsiTheme="minorHAnsi"/>
        </w:rPr>
      </w:pPr>
      <w:r w:rsidRPr="0003329A">
        <w:rPr>
          <w:rFonts w:asciiTheme="minorHAnsi" w:hAnsiTheme="minorHAnsi"/>
        </w:rPr>
        <w:t xml:space="preserve">Reed, J. A. (2019) </w:t>
      </w:r>
      <w:r w:rsidRPr="0003329A">
        <w:rPr>
          <w:rFonts w:asciiTheme="minorHAnsi" w:hAnsiTheme="minorHAnsi"/>
          <w:i/>
          <w:iCs/>
        </w:rPr>
        <w:t xml:space="preserve">The 7 Second CV: How to Land the Interview. </w:t>
      </w:r>
      <w:r w:rsidRPr="0003329A">
        <w:rPr>
          <w:rFonts w:asciiTheme="minorHAnsi" w:hAnsiTheme="minorHAnsi"/>
        </w:rPr>
        <w:t xml:space="preserve">London: Virgin Books. </w:t>
      </w:r>
      <w:r w:rsidR="002B3C7F" w:rsidRPr="0003329A">
        <w:rPr>
          <w:rFonts w:asciiTheme="minorHAnsi" w:hAnsiTheme="minorHAnsi"/>
        </w:rPr>
        <w:t xml:space="preserve">Available at: </w:t>
      </w:r>
      <w:hyperlink r:id="rId16" w:history="1">
        <w:r w:rsidR="002B3C7F" w:rsidRPr="0003329A">
          <w:rPr>
            <w:rStyle w:val="Hyperlink"/>
            <w:rFonts w:asciiTheme="minorHAnsi" w:hAnsiTheme="minorHAnsi"/>
          </w:rPr>
          <w:t>https://books.google.co.uk/books?id=yw1UDwAAQBAJ&amp;lpg=PP1&amp;pg=PP1#v=onepage&amp;q&amp;f=false</w:t>
        </w:r>
      </w:hyperlink>
      <w:r w:rsidR="002B3C7F" w:rsidRPr="0003329A">
        <w:rPr>
          <w:rFonts w:asciiTheme="minorHAnsi" w:hAnsiTheme="minorHAnsi"/>
        </w:rPr>
        <w:t xml:space="preserve"> (Accessed: 10</w:t>
      </w:r>
      <w:r w:rsidR="002B3C7F" w:rsidRPr="0003329A">
        <w:rPr>
          <w:rFonts w:asciiTheme="minorHAnsi" w:hAnsiTheme="minorHAnsi"/>
          <w:vertAlign w:val="superscript"/>
        </w:rPr>
        <w:t>th</w:t>
      </w:r>
      <w:r w:rsidR="002B3C7F" w:rsidRPr="0003329A">
        <w:rPr>
          <w:rFonts w:asciiTheme="minorHAnsi" w:hAnsiTheme="minorHAnsi"/>
        </w:rPr>
        <w:t xml:space="preserve"> April 2020). </w:t>
      </w:r>
    </w:p>
    <w:p w14:paraId="3D4D6A53" w14:textId="4452A6C6" w:rsidR="009545BD" w:rsidRPr="0003329A" w:rsidRDefault="009545BD" w:rsidP="0003329A">
      <w:pPr>
        <w:spacing w:after="0" w:line="360" w:lineRule="auto"/>
        <w:rPr>
          <w:rFonts w:asciiTheme="minorHAnsi" w:hAnsiTheme="minorHAnsi"/>
          <w:szCs w:val="24"/>
        </w:rPr>
      </w:pPr>
      <w:r w:rsidRPr="0003329A">
        <w:rPr>
          <w:rFonts w:asciiTheme="minorHAnsi" w:hAnsiTheme="minorHAnsi"/>
        </w:rPr>
        <w:t xml:space="preserve">Rumson, R. (2018) </w:t>
      </w:r>
      <w:r w:rsidRPr="0003329A">
        <w:rPr>
          <w:rFonts w:asciiTheme="minorHAnsi" w:hAnsiTheme="minorHAnsi"/>
          <w:i/>
          <w:iCs/>
        </w:rPr>
        <w:t xml:space="preserve">Gibbs – Reflective Cycle Model (1988). </w:t>
      </w:r>
      <w:r w:rsidRPr="0003329A">
        <w:rPr>
          <w:rFonts w:asciiTheme="minorHAnsi" w:hAnsiTheme="minorHAnsi"/>
        </w:rPr>
        <w:t xml:space="preserve">Available at: </w:t>
      </w:r>
      <w:hyperlink r:id="rId17" w:history="1">
        <w:r w:rsidRPr="0003329A">
          <w:rPr>
            <w:rStyle w:val="Hyperlink"/>
            <w:rFonts w:asciiTheme="minorHAnsi" w:hAnsiTheme="minorHAnsi"/>
          </w:rPr>
          <w:t>https://www.eln.io/blog/gibbs-reflective-cycle-model-1988</w:t>
        </w:r>
      </w:hyperlink>
      <w:r w:rsidRPr="0003329A">
        <w:rPr>
          <w:rFonts w:asciiTheme="minorHAnsi" w:hAnsiTheme="minorHAnsi"/>
        </w:rPr>
        <w:t xml:space="preserve"> (Accessed: </w:t>
      </w:r>
      <w:r w:rsidR="00A6206E" w:rsidRPr="0003329A">
        <w:rPr>
          <w:rFonts w:asciiTheme="minorHAnsi" w:hAnsiTheme="minorHAnsi"/>
        </w:rPr>
        <w:t>11</w:t>
      </w:r>
      <w:r w:rsidRPr="0003329A">
        <w:rPr>
          <w:rFonts w:asciiTheme="minorHAnsi" w:hAnsiTheme="minorHAnsi"/>
          <w:vertAlign w:val="superscript"/>
        </w:rPr>
        <w:t>th</w:t>
      </w:r>
      <w:r w:rsidRPr="0003329A">
        <w:rPr>
          <w:rFonts w:asciiTheme="minorHAnsi" w:hAnsiTheme="minorHAnsi"/>
        </w:rPr>
        <w:t xml:space="preserve"> April 2020). </w:t>
      </w:r>
    </w:p>
    <w:p w14:paraId="4D7F9370" w14:textId="77777777" w:rsidR="003E4FB6" w:rsidRPr="0003329A" w:rsidRDefault="003E4FB6" w:rsidP="0003329A">
      <w:pPr>
        <w:spacing w:line="360" w:lineRule="auto"/>
        <w:rPr>
          <w:rFonts w:asciiTheme="minorHAnsi" w:hAnsiTheme="minorHAnsi"/>
        </w:rPr>
      </w:pPr>
    </w:p>
    <w:sectPr w:rsidR="003E4FB6" w:rsidRPr="0003329A" w:rsidSect="00F55F5E">
      <w:footerReference w:type="even" r:id="rId18"/>
      <w:foot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AE72A" w14:textId="77777777" w:rsidR="002D4644" w:rsidRDefault="002D4644" w:rsidP="00CE011D">
      <w:pPr>
        <w:spacing w:after="0" w:line="240" w:lineRule="auto"/>
      </w:pPr>
      <w:r>
        <w:separator/>
      </w:r>
    </w:p>
  </w:endnote>
  <w:endnote w:type="continuationSeparator" w:id="0">
    <w:p w14:paraId="06811407" w14:textId="77777777" w:rsidR="002D4644" w:rsidRDefault="002D4644" w:rsidP="00CE0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altName w:val="Titlingmes New Roman PS"/>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97999320"/>
      <w:docPartObj>
        <w:docPartGallery w:val="Page Numbers (Bottom of Page)"/>
        <w:docPartUnique/>
      </w:docPartObj>
    </w:sdtPr>
    <w:sdtContent>
      <w:p w14:paraId="5455680A" w14:textId="6CB85842" w:rsidR="00F55F5E" w:rsidRDefault="00F55F5E" w:rsidP="00F55F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362C7C" w14:textId="77777777" w:rsidR="00F55F5E" w:rsidRDefault="00F55F5E" w:rsidP="00F55F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50323931"/>
      <w:docPartObj>
        <w:docPartGallery w:val="Page Numbers (Bottom of Page)"/>
        <w:docPartUnique/>
      </w:docPartObj>
    </w:sdtPr>
    <w:sdtContent>
      <w:p w14:paraId="4150C548" w14:textId="7AE408C9" w:rsidR="00F55F5E" w:rsidRDefault="00F55F5E" w:rsidP="00F55F5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772FC95" w14:textId="77777777" w:rsidR="00F55F5E" w:rsidRDefault="00F55F5E" w:rsidP="00F55F5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B8117C" w14:textId="77777777" w:rsidR="002D4644" w:rsidRDefault="002D4644" w:rsidP="00CE011D">
      <w:pPr>
        <w:spacing w:after="0" w:line="240" w:lineRule="auto"/>
      </w:pPr>
      <w:r>
        <w:separator/>
      </w:r>
    </w:p>
  </w:footnote>
  <w:footnote w:type="continuationSeparator" w:id="0">
    <w:p w14:paraId="7F5635BE" w14:textId="77777777" w:rsidR="002D4644" w:rsidRDefault="002D4644" w:rsidP="00CE01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FB6"/>
    <w:rsid w:val="00014078"/>
    <w:rsid w:val="00025469"/>
    <w:rsid w:val="0002673D"/>
    <w:rsid w:val="0003329A"/>
    <w:rsid w:val="00033474"/>
    <w:rsid w:val="0004158F"/>
    <w:rsid w:val="00042F7D"/>
    <w:rsid w:val="00043D94"/>
    <w:rsid w:val="0008008C"/>
    <w:rsid w:val="00091FA3"/>
    <w:rsid w:val="000A724B"/>
    <w:rsid w:val="000D55D8"/>
    <w:rsid w:val="000D5EEA"/>
    <w:rsid w:val="000F3890"/>
    <w:rsid w:val="000F636B"/>
    <w:rsid w:val="00114D8E"/>
    <w:rsid w:val="001873F7"/>
    <w:rsid w:val="00196AE4"/>
    <w:rsid w:val="001B3FBB"/>
    <w:rsid w:val="001D40D0"/>
    <w:rsid w:val="00221849"/>
    <w:rsid w:val="002542BB"/>
    <w:rsid w:val="002B3C7F"/>
    <w:rsid w:val="002D4644"/>
    <w:rsid w:val="002D61A1"/>
    <w:rsid w:val="002E2273"/>
    <w:rsid w:val="002E5CB5"/>
    <w:rsid w:val="003118C1"/>
    <w:rsid w:val="00322EC2"/>
    <w:rsid w:val="003340AB"/>
    <w:rsid w:val="003B7627"/>
    <w:rsid w:val="003C6A3F"/>
    <w:rsid w:val="003D039D"/>
    <w:rsid w:val="003E4FB6"/>
    <w:rsid w:val="003F6B9A"/>
    <w:rsid w:val="00401802"/>
    <w:rsid w:val="00412C05"/>
    <w:rsid w:val="00426A13"/>
    <w:rsid w:val="004607B7"/>
    <w:rsid w:val="00467D13"/>
    <w:rsid w:val="00471F79"/>
    <w:rsid w:val="004724CD"/>
    <w:rsid w:val="00482024"/>
    <w:rsid w:val="004918CD"/>
    <w:rsid w:val="004A2510"/>
    <w:rsid w:val="004A323F"/>
    <w:rsid w:val="004F32C7"/>
    <w:rsid w:val="00531D2F"/>
    <w:rsid w:val="00551E5A"/>
    <w:rsid w:val="005637A4"/>
    <w:rsid w:val="005710A4"/>
    <w:rsid w:val="00572773"/>
    <w:rsid w:val="0058093B"/>
    <w:rsid w:val="0058497C"/>
    <w:rsid w:val="005902C2"/>
    <w:rsid w:val="005A348A"/>
    <w:rsid w:val="005F1E7D"/>
    <w:rsid w:val="0060542D"/>
    <w:rsid w:val="00611984"/>
    <w:rsid w:val="00630666"/>
    <w:rsid w:val="006364B2"/>
    <w:rsid w:val="00645665"/>
    <w:rsid w:val="0068015C"/>
    <w:rsid w:val="006815C1"/>
    <w:rsid w:val="006971F9"/>
    <w:rsid w:val="006C4376"/>
    <w:rsid w:val="006E1295"/>
    <w:rsid w:val="006F0E26"/>
    <w:rsid w:val="006F2602"/>
    <w:rsid w:val="006F5E90"/>
    <w:rsid w:val="0070494E"/>
    <w:rsid w:val="007315F7"/>
    <w:rsid w:val="007561EF"/>
    <w:rsid w:val="00766898"/>
    <w:rsid w:val="0077574A"/>
    <w:rsid w:val="00776562"/>
    <w:rsid w:val="00785114"/>
    <w:rsid w:val="007B3FBB"/>
    <w:rsid w:val="007C4F0A"/>
    <w:rsid w:val="007D1E89"/>
    <w:rsid w:val="007E67E5"/>
    <w:rsid w:val="00802976"/>
    <w:rsid w:val="00803B45"/>
    <w:rsid w:val="00822BBD"/>
    <w:rsid w:val="008264E2"/>
    <w:rsid w:val="00826CFA"/>
    <w:rsid w:val="00863BB3"/>
    <w:rsid w:val="0087126A"/>
    <w:rsid w:val="0087254E"/>
    <w:rsid w:val="00882F08"/>
    <w:rsid w:val="008A6408"/>
    <w:rsid w:val="008B4A8C"/>
    <w:rsid w:val="008C5303"/>
    <w:rsid w:val="008F2F46"/>
    <w:rsid w:val="00924101"/>
    <w:rsid w:val="00942E26"/>
    <w:rsid w:val="009545BD"/>
    <w:rsid w:val="00973176"/>
    <w:rsid w:val="009935D2"/>
    <w:rsid w:val="009B012C"/>
    <w:rsid w:val="009B228C"/>
    <w:rsid w:val="009B43F4"/>
    <w:rsid w:val="009B51A2"/>
    <w:rsid w:val="009C6642"/>
    <w:rsid w:val="009D270B"/>
    <w:rsid w:val="00A03116"/>
    <w:rsid w:val="00A041A0"/>
    <w:rsid w:val="00A0638B"/>
    <w:rsid w:val="00A24CC8"/>
    <w:rsid w:val="00A370A5"/>
    <w:rsid w:val="00A6206E"/>
    <w:rsid w:val="00AB4E1F"/>
    <w:rsid w:val="00AB7582"/>
    <w:rsid w:val="00AC3C04"/>
    <w:rsid w:val="00AD0CCA"/>
    <w:rsid w:val="00B001EF"/>
    <w:rsid w:val="00B01D36"/>
    <w:rsid w:val="00B4370D"/>
    <w:rsid w:val="00B715EB"/>
    <w:rsid w:val="00B721C4"/>
    <w:rsid w:val="00B759B8"/>
    <w:rsid w:val="00B8031F"/>
    <w:rsid w:val="00BE1A9F"/>
    <w:rsid w:val="00BE506C"/>
    <w:rsid w:val="00BE7956"/>
    <w:rsid w:val="00C125C0"/>
    <w:rsid w:val="00C1468F"/>
    <w:rsid w:val="00C20C39"/>
    <w:rsid w:val="00C530D5"/>
    <w:rsid w:val="00C66152"/>
    <w:rsid w:val="00C72CF4"/>
    <w:rsid w:val="00C85B4B"/>
    <w:rsid w:val="00C923CC"/>
    <w:rsid w:val="00CB0A4A"/>
    <w:rsid w:val="00CE011D"/>
    <w:rsid w:val="00CE7C8A"/>
    <w:rsid w:val="00CF0FC6"/>
    <w:rsid w:val="00D565A0"/>
    <w:rsid w:val="00D73A7E"/>
    <w:rsid w:val="00D7741C"/>
    <w:rsid w:val="00D819B8"/>
    <w:rsid w:val="00D84D20"/>
    <w:rsid w:val="00D94C4E"/>
    <w:rsid w:val="00DA1898"/>
    <w:rsid w:val="00DA4676"/>
    <w:rsid w:val="00DB7D1C"/>
    <w:rsid w:val="00DB7EB5"/>
    <w:rsid w:val="00DC0E54"/>
    <w:rsid w:val="00DC3096"/>
    <w:rsid w:val="00DC5B83"/>
    <w:rsid w:val="00DC72FC"/>
    <w:rsid w:val="00DD3B4E"/>
    <w:rsid w:val="00E01A92"/>
    <w:rsid w:val="00E12272"/>
    <w:rsid w:val="00E130B3"/>
    <w:rsid w:val="00E31DD8"/>
    <w:rsid w:val="00E3215C"/>
    <w:rsid w:val="00E37334"/>
    <w:rsid w:val="00E44EF1"/>
    <w:rsid w:val="00E559AF"/>
    <w:rsid w:val="00E57203"/>
    <w:rsid w:val="00E77056"/>
    <w:rsid w:val="00E81B8A"/>
    <w:rsid w:val="00E94326"/>
    <w:rsid w:val="00EB66BA"/>
    <w:rsid w:val="00EE4D2C"/>
    <w:rsid w:val="00EF617D"/>
    <w:rsid w:val="00F0466D"/>
    <w:rsid w:val="00F06F62"/>
    <w:rsid w:val="00F2271E"/>
    <w:rsid w:val="00F3646A"/>
    <w:rsid w:val="00F55F5E"/>
    <w:rsid w:val="00F72EF1"/>
    <w:rsid w:val="00F90DCA"/>
    <w:rsid w:val="00F91284"/>
    <w:rsid w:val="00FE0841"/>
    <w:rsid w:val="00FE7239"/>
    <w:rsid w:val="00FF0D12"/>
    <w:rsid w:val="00FF11C6"/>
    <w:rsid w:val="00FF4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A35BA"/>
  <w15:chartTrackingRefBased/>
  <w15:docId w15:val="{CC61B33F-8AF0-7141-A263-D767E2888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FB6"/>
    <w:pPr>
      <w:spacing w:after="200" w:line="276" w:lineRule="auto"/>
    </w:pPr>
    <w:rPr>
      <w:rFonts w:ascii="Arial" w:hAnsi="Arial"/>
      <w:szCs w:val="22"/>
    </w:rPr>
  </w:style>
  <w:style w:type="paragraph" w:styleId="Heading1">
    <w:name w:val="heading 1"/>
    <w:basedOn w:val="Normal"/>
    <w:next w:val="Normal"/>
    <w:link w:val="Heading1Char"/>
    <w:uiPriority w:val="9"/>
    <w:qFormat/>
    <w:rsid w:val="003E4F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67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F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4FB6"/>
    <w:pPr>
      <w:spacing w:before="480"/>
      <w:outlineLvl w:val="9"/>
    </w:pPr>
    <w:rPr>
      <w:b/>
      <w:bCs/>
      <w:sz w:val="28"/>
      <w:szCs w:val="28"/>
      <w:lang w:val="en-US"/>
    </w:rPr>
  </w:style>
  <w:style w:type="paragraph" w:styleId="TOC1">
    <w:name w:val="toc 1"/>
    <w:basedOn w:val="Normal"/>
    <w:next w:val="Normal"/>
    <w:autoRedefine/>
    <w:uiPriority w:val="39"/>
    <w:unhideWhenUsed/>
    <w:rsid w:val="003E4FB6"/>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3E4FB6"/>
    <w:pPr>
      <w:spacing w:before="120" w:after="0"/>
      <w:ind w:left="240"/>
    </w:pPr>
    <w:rPr>
      <w:rFonts w:asciiTheme="minorHAnsi" w:hAnsiTheme="minorHAnsi"/>
      <w:b/>
      <w:bCs/>
      <w:sz w:val="22"/>
    </w:rPr>
  </w:style>
  <w:style w:type="paragraph" w:styleId="TOC3">
    <w:name w:val="toc 3"/>
    <w:basedOn w:val="Normal"/>
    <w:next w:val="Normal"/>
    <w:autoRedefine/>
    <w:uiPriority w:val="39"/>
    <w:semiHidden/>
    <w:unhideWhenUsed/>
    <w:rsid w:val="003E4FB6"/>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3E4FB6"/>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3E4FB6"/>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3E4FB6"/>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3E4FB6"/>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3E4FB6"/>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3E4FB6"/>
    <w:pPr>
      <w:spacing w:after="0"/>
      <w:ind w:left="1920"/>
    </w:pPr>
    <w:rPr>
      <w:rFonts w:asciiTheme="minorHAnsi" w:hAnsiTheme="minorHAnsi"/>
      <w:sz w:val="20"/>
      <w:szCs w:val="20"/>
    </w:rPr>
  </w:style>
  <w:style w:type="character" w:customStyle="1" w:styleId="Heading2Char">
    <w:name w:val="Heading 2 Char"/>
    <w:basedOn w:val="DefaultParagraphFont"/>
    <w:link w:val="Heading2"/>
    <w:uiPriority w:val="9"/>
    <w:rsid w:val="0002673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C6A3F"/>
    <w:rPr>
      <w:color w:val="0563C1" w:themeColor="hyperlink"/>
      <w:u w:val="single"/>
    </w:rPr>
  </w:style>
  <w:style w:type="character" w:styleId="UnresolvedMention">
    <w:name w:val="Unresolved Mention"/>
    <w:basedOn w:val="DefaultParagraphFont"/>
    <w:uiPriority w:val="99"/>
    <w:semiHidden/>
    <w:unhideWhenUsed/>
    <w:rsid w:val="009935D2"/>
    <w:rPr>
      <w:color w:val="605E5C"/>
      <w:shd w:val="clear" w:color="auto" w:fill="E1DFDD"/>
    </w:rPr>
  </w:style>
  <w:style w:type="paragraph" w:styleId="Header">
    <w:name w:val="header"/>
    <w:basedOn w:val="Normal"/>
    <w:link w:val="HeaderChar"/>
    <w:uiPriority w:val="99"/>
    <w:unhideWhenUsed/>
    <w:rsid w:val="00CE01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011D"/>
    <w:rPr>
      <w:rFonts w:ascii="Arial" w:hAnsi="Arial"/>
      <w:szCs w:val="22"/>
    </w:rPr>
  </w:style>
  <w:style w:type="paragraph" w:styleId="Footer">
    <w:name w:val="footer"/>
    <w:basedOn w:val="Normal"/>
    <w:link w:val="FooterChar"/>
    <w:uiPriority w:val="99"/>
    <w:unhideWhenUsed/>
    <w:rsid w:val="00CE01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011D"/>
    <w:rPr>
      <w:rFonts w:ascii="Arial" w:hAnsi="Arial"/>
      <w:szCs w:val="22"/>
    </w:rPr>
  </w:style>
  <w:style w:type="character" w:styleId="FollowedHyperlink">
    <w:name w:val="FollowedHyperlink"/>
    <w:basedOn w:val="DefaultParagraphFont"/>
    <w:uiPriority w:val="99"/>
    <w:semiHidden/>
    <w:unhideWhenUsed/>
    <w:rsid w:val="00863BB3"/>
    <w:rPr>
      <w:color w:val="954F72" w:themeColor="followedHyperlink"/>
      <w:u w:val="single"/>
    </w:rPr>
  </w:style>
  <w:style w:type="character" w:styleId="PageNumber">
    <w:name w:val="page number"/>
    <w:basedOn w:val="DefaultParagraphFont"/>
    <w:uiPriority w:val="99"/>
    <w:semiHidden/>
    <w:unhideWhenUsed/>
    <w:rsid w:val="00F55F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92230">
      <w:bodyDiv w:val="1"/>
      <w:marLeft w:val="0"/>
      <w:marRight w:val="0"/>
      <w:marTop w:val="0"/>
      <w:marBottom w:val="0"/>
      <w:divBdr>
        <w:top w:val="none" w:sz="0" w:space="0" w:color="auto"/>
        <w:left w:val="none" w:sz="0" w:space="0" w:color="auto"/>
        <w:bottom w:val="none" w:sz="0" w:space="0" w:color="auto"/>
        <w:right w:val="none" w:sz="0" w:space="0" w:color="auto"/>
      </w:divBdr>
    </w:div>
    <w:div w:id="15231709">
      <w:bodyDiv w:val="1"/>
      <w:marLeft w:val="0"/>
      <w:marRight w:val="0"/>
      <w:marTop w:val="0"/>
      <w:marBottom w:val="0"/>
      <w:divBdr>
        <w:top w:val="none" w:sz="0" w:space="0" w:color="auto"/>
        <w:left w:val="none" w:sz="0" w:space="0" w:color="auto"/>
        <w:bottom w:val="none" w:sz="0" w:space="0" w:color="auto"/>
        <w:right w:val="none" w:sz="0" w:space="0" w:color="auto"/>
      </w:divBdr>
    </w:div>
    <w:div w:id="37753042">
      <w:bodyDiv w:val="1"/>
      <w:marLeft w:val="0"/>
      <w:marRight w:val="0"/>
      <w:marTop w:val="0"/>
      <w:marBottom w:val="0"/>
      <w:divBdr>
        <w:top w:val="none" w:sz="0" w:space="0" w:color="auto"/>
        <w:left w:val="none" w:sz="0" w:space="0" w:color="auto"/>
        <w:bottom w:val="none" w:sz="0" w:space="0" w:color="auto"/>
        <w:right w:val="none" w:sz="0" w:space="0" w:color="auto"/>
      </w:divBdr>
    </w:div>
    <w:div w:id="249120023">
      <w:bodyDiv w:val="1"/>
      <w:marLeft w:val="0"/>
      <w:marRight w:val="0"/>
      <w:marTop w:val="0"/>
      <w:marBottom w:val="0"/>
      <w:divBdr>
        <w:top w:val="none" w:sz="0" w:space="0" w:color="auto"/>
        <w:left w:val="none" w:sz="0" w:space="0" w:color="auto"/>
        <w:bottom w:val="none" w:sz="0" w:space="0" w:color="auto"/>
        <w:right w:val="none" w:sz="0" w:space="0" w:color="auto"/>
      </w:divBdr>
    </w:div>
    <w:div w:id="308559521">
      <w:bodyDiv w:val="1"/>
      <w:marLeft w:val="0"/>
      <w:marRight w:val="0"/>
      <w:marTop w:val="0"/>
      <w:marBottom w:val="0"/>
      <w:divBdr>
        <w:top w:val="none" w:sz="0" w:space="0" w:color="auto"/>
        <w:left w:val="none" w:sz="0" w:space="0" w:color="auto"/>
        <w:bottom w:val="none" w:sz="0" w:space="0" w:color="auto"/>
        <w:right w:val="none" w:sz="0" w:space="0" w:color="auto"/>
      </w:divBdr>
    </w:div>
    <w:div w:id="479467564">
      <w:bodyDiv w:val="1"/>
      <w:marLeft w:val="0"/>
      <w:marRight w:val="0"/>
      <w:marTop w:val="0"/>
      <w:marBottom w:val="0"/>
      <w:divBdr>
        <w:top w:val="none" w:sz="0" w:space="0" w:color="auto"/>
        <w:left w:val="none" w:sz="0" w:space="0" w:color="auto"/>
        <w:bottom w:val="none" w:sz="0" w:space="0" w:color="auto"/>
        <w:right w:val="none" w:sz="0" w:space="0" w:color="auto"/>
      </w:divBdr>
    </w:div>
    <w:div w:id="872888411">
      <w:bodyDiv w:val="1"/>
      <w:marLeft w:val="0"/>
      <w:marRight w:val="0"/>
      <w:marTop w:val="0"/>
      <w:marBottom w:val="0"/>
      <w:divBdr>
        <w:top w:val="none" w:sz="0" w:space="0" w:color="auto"/>
        <w:left w:val="none" w:sz="0" w:space="0" w:color="auto"/>
        <w:bottom w:val="none" w:sz="0" w:space="0" w:color="auto"/>
        <w:right w:val="none" w:sz="0" w:space="0" w:color="auto"/>
      </w:divBdr>
    </w:div>
    <w:div w:id="963392339">
      <w:bodyDiv w:val="1"/>
      <w:marLeft w:val="0"/>
      <w:marRight w:val="0"/>
      <w:marTop w:val="0"/>
      <w:marBottom w:val="0"/>
      <w:divBdr>
        <w:top w:val="none" w:sz="0" w:space="0" w:color="auto"/>
        <w:left w:val="none" w:sz="0" w:space="0" w:color="auto"/>
        <w:bottom w:val="none" w:sz="0" w:space="0" w:color="auto"/>
        <w:right w:val="none" w:sz="0" w:space="0" w:color="auto"/>
      </w:divBdr>
    </w:div>
    <w:div w:id="993802460">
      <w:bodyDiv w:val="1"/>
      <w:marLeft w:val="0"/>
      <w:marRight w:val="0"/>
      <w:marTop w:val="0"/>
      <w:marBottom w:val="0"/>
      <w:divBdr>
        <w:top w:val="none" w:sz="0" w:space="0" w:color="auto"/>
        <w:left w:val="none" w:sz="0" w:space="0" w:color="auto"/>
        <w:bottom w:val="none" w:sz="0" w:space="0" w:color="auto"/>
        <w:right w:val="none" w:sz="0" w:space="0" w:color="auto"/>
      </w:divBdr>
    </w:div>
    <w:div w:id="1118526762">
      <w:bodyDiv w:val="1"/>
      <w:marLeft w:val="0"/>
      <w:marRight w:val="0"/>
      <w:marTop w:val="0"/>
      <w:marBottom w:val="0"/>
      <w:divBdr>
        <w:top w:val="none" w:sz="0" w:space="0" w:color="auto"/>
        <w:left w:val="none" w:sz="0" w:space="0" w:color="auto"/>
        <w:bottom w:val="none" w:sz="0" w:space="0" w:color="auto"/>
        <w:right w:val="none" w:sz="0" w:space="0" w:color="auto"/>
      </w:divBdr>
    </w:div>
    <w:div w:id="1186670323">
      <w:bodyDiv w:val="1"/>
      <w:marLeft w:val="0"/>
      <w:marRight w:val="0"/>
      <w:marTop w:val="0"/>
      <w:marBottom w:val="0"/>
      <w:divBdr>
        <w:top w:val="none" w:sz="0" w:space="0" w:color="auto"/>
        <w:left w:val="none" w:sz="0" w:space="0" w:color="auto"/>
        <w:bottom w:val="none" w:sz="0" w:space="0" w:color="auto"/>
        <w:right w:val="none" w:sz="0" w:space="0" w:color="auto"/>
      </w:divBdr>
    </w:div>
    <w:div w:id="1647969546">
      <w:bodyDiv w:val="1"/>
      <w:marLeft w:val="0"/>
      <w:marRight w:val="0"/>
      <w:marTop w:val="0"/>
      <w:marBottom w:val="0"/>
      <w:divBdr>
        <w:top w:val="none" w:sz="0" w:space="0" w:color="auto"/>
        <w:left w:val="none" w:sz="0" w:space="0" w:color="auto"/>
        <w:bottom w:val="none" w:sz="0" w:space="0" w:color="auto"/>
        <w:right w:val="none" w:sz="0" w:space="0" w:color="auto"/>
      </w:divBdr>
    </w:div>
    <w:div w:id="1707095829">
      <w:bodyDiv w:val="1"/>
      <w:marLeft w:val="0"/>
      <w:marRight w:val="0"/>
      <w:marTop w:val="0"/>
      <w:marBottom w:val="0"/>
      <w:divBdr>
        <w:top w:val="none" w:sz="0" w:space="0" w:color="auto"/>
        <w:left w:val="none" w:sz="0" w:space="0" w:color="auto"/>
        <w:bottom w:val="none" w:sz="0" w:space="0" w:color="auto"/>
        <w:right w:val="none" w:sz="0" w:space="0" w:color="auto"/>
      </w:divBdr>
    </w:div>
    <w:div w:id="1814175131">
      <w:bodyDiv w:val="1"/>
      <w:marLeft w:val="0"/>
      <w:marRight w:val="0"/>
      <w:marTop w:val="0"/>
      <w:marBottom w:val="0"/>
      <w:divBdr>
        <w:top w:val="none" w:sz="0" w:space="0" w:color="auto"/>
        <w:left w:val="none" w:sz="0" w:space="0" w:color="auto"/>
        <w:bottom w:val="none" w:sz="0" w:space="0" w:color="auto"/>
        <w:right w:val="none" w:sz="0" w:space="0" w:color="auto"/>
      </w:divBdr>
    </w:div>
    <w:div w:id="1820922370">
      <w:bodyDiv w:val="1"/>
      <w:marLeft w:val="0"/>
      <w:marRight w:val="0"/>
      <w:marTop w:val="0"/>
      <w:marBottom w:val="0"/>
      <w:divBdr>
        <w:top w:val="none" w:sz="0" w:space="0" w:color="auto"/>
        <w:left w:val="none" w:sz="0" w:space="0" w:color="auto"/>
        <w:bottom w:val="none" w:sz="0" w:space="0" w:color="auto"/>
        <w:right w:val="none" w:sz="0" w:space="0" w:color="auto"/>
      </w:divBdr>
    </w:div>
    <w:div w:id="1865442796">
      <w:bodyDiv w:val="1"/>
      <w:marLeft w:val="0"/>
      <w:marRight w:val="0"/>
      <w:marTop w:val="0"/>
      <w:marBottom w:val="0"/>
      <w:divBdr>
        <w:top w:val="none" w:sz="0" w:space="0" w:color="auto"/>
        <w:left w:val="none" w:sz="0" w:space="0" w:color="auto"/>
        <w:bottom w:val="none" w:sz="0" w:space="0" w:color="auto"/>
        <w:right w:val="none" w:sz="0" w:space="0" w:color="auto"/>
      </w:divBdr>
    </w:div>
    <w:div w:id="2068141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arson.com/us/higher-education/program/Kolb-Experiential-Learning-Experience-as-the-Source-of-Learning-and-Development-2nd-Edition/PGM183903.html" TargetMode="External"/><Relationship Id="rId13" Type="http://schemas.openxmlformats.org/officeDocument/2006/relationships/hyperlink" Target="https://www.jstor.org/stable/23369241"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books.google.co.uk/books?id=FKroWQSJ7z4C&amp;lpg=PP1&amp;dq=Jasper%2C%20M.%20(2003)%20Beginning%20Reflective%20Practice.&amp;pg=PP1#v=onepage&amp;q=Jasper,%20M.%20(2003)%20Beginning%20Reflective%20Practice.&amp;f=false" TargetMode="External"/><Relationship Id="rId17" Type="http://schemas.openxmlformats.org/officeDocument/2006/relationships/hyperlink" Target="https://www.eln.io/blog/gibbs-reflective-cycle-model-1988" TargetMode="External"/><Relationship Id="rId2" Type="http://schemas.openxmlformats.org/officeDocument/2006/relationships/styles" Target="styles.xml"/><Relationship Id="rId16" Type="http://schemas.openxmlformats.org/officeDocument/2006/relationships/hyperlink" Target="https://books.google.co.uk/books?id=yw1UDwAAQBAJ&amp;lpg=PP1&amp;pg=PP1#v=onepage&amp;q&amp;f=fals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virtualspeech.com/blog/what-are-the-benefits-of-public-speaking" TargetMode="External"/><Relationship Id="rId5" Type="http://schemas.openxmlformats.org/officeDocument/2006/relationships/footnotes" Target="footnotes.xml"/><Relationship Id="rId15" Type="http://schemas.openxmlformats.org/officeDocument/2006/relationships/hyperlink" Target="https://epdf.pub/developing-reflective-practice-a-guide-for-beginning-teachers.html" TargetMode="External"/><Relationship Id="rId10" Type="http://schemas.openxmlformats.org/officeDocument/2006/relationships/hyperlink" Target="https://epdf.pub/developing-reflective-practice-a-guide-for-beginning-teachers.html"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pearson.com/us/higher-education/program/Kolb-Experiential-Learning-Experience-as-the-Source-of-Learning-and-Development-2nd-Edition/PGM18390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0FA0A-D07B-A44C-AF12-837E03EBD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933</TotalTime>
  <Pages>9</Pages>
  <Words>2587</Words>
  <Characters>13428</Characters>
  <Application>Microsoft Office Word</Application>
  <DocSecurity>0</DocSecurity>
  <Lines>235</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Neli Todorova</dc:creator>
  <cp:keywords/>
  <dc:description/>
  <cp:lastModifiedBy>Simona Todorova</cp:lastModifiedBy>
  <cp:revision>127</cp:revision>
  <dcterms:created xsi:type="dcterms:W3CDTF">2020-04-08T17:18:00Z</dcterms:created>
  <dcterms:modified xsi:type="dcterms:W3CDTF">2020-04-28T23:00:00Z</dcterms:modified>
  <cp:category/>
</cp:coreProperties>
</file>