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000001" w14:textId="77777777" w:rsidR="00D769CD" w:rsidRPr="008C1D4E" w:rsidRDefault="008C1D4E" w:rsidP="008C1D4E">
      <w:pPr>
        <w:pBdr>
          <w:top w:val="none" w:sz="0" w:space="1" w:color="auto"/>
          <w:bottom w:val="none" w:sz="0" w:space="3" w:color="auto"/>
        </w:pBdr>
        <w:shd w:val="clear" w:color="auto" w:fill="FFFFFF"/>
        <w:spacing w:line="480" w:lineRule="auto"/>
        <w:rPr>
          <w:rFonts w:ascii="Times New Roman" w:eastAsia="Times New Roman" w:hAnsi="Times New Roman" w:cs="Times New Roman"/>
          <w:b/>
          <w:sz w:val="24"/>
          <w:szCs w:val="24"/>
        </w:rPr>
      </w:pPr>
      <w:r w:rsidRPr="008C1D4E">
        <w:rPr>
          <w:rFonts w:ascii="Times New Roman" w:eastAsia="Times New Roman" w:hAnsi="Times New Roman" w:cs="Times New Roman"/>
          <w:b/>
          <w:sz w:val="24"/>
          <w:szCs w:val="24"/>
        </w:rPr>
        <w:t xml:space="preserve">Compare and contrast any TWO characters in the Four Branches of the </w:t>
      </w:r>
      <w:proofErr w:type="spellStart"/>
      <w:r w:rsidRPr="008C1D4E">
        <w:rPr>
          <w:rFonts w:ascii="Times New Roman" w:eastAsia="Times New Roman" w:hAnsi="Times New Roman" w:cs="Times New Roman"/>
          <w:b/>
          <w:sz w:val="24"/>
          <w:szCs w:val="24"/>
        </w:rPr>
        <w:t>Mabinogi</w:t>
      </w:r>
      <w:proofErr w:type="spellEnd"/>
      <w:r w:rsidRPr="008C1D4E">
        <w:rPr>
          <w:rFonts w:ascii="Times New Roman" w:eastAsia="Times New Roman" w:hAnsi="Times New Roman" w:cs="Times New Roman"/>
          <w:b/>
          <w:sz w:val="24"/>
          <w:szCs w:val="24"/>
        </w:rPr>
        <w:t>. In your answer you should refer to some of the characterization techniques used by the author.</w:t>
      </w:r>
    </w:p>
    <w:p w14:paraId="00000002" w14:textId="77777777" w:rsidR="00D769CD" w:rsidRPr="008C1D4E" w:rsidRDefault="00D769CD" w:rsidP="008C1D4E">
      <w:pPr>
        <w:pBdr>
          <w:top w:val="none" w:sz="0" w:space="1" w:color="auto"/>
          <w:bottom w:val="none" w:sz="0" w:space="3" w:color="auto"/>
        </w:pBdr>
        <w:shd w:val="clear" w:color="auto" w:fill="FFFFFF"/>
        <w:spacing w:line="480" w:lineRule="auto"/>
        <w:rPr>
          <w:rFonts w:ascii="Times New Roman" w:eastAsia="Times New Roman" w:hAnsi="Times New Roman" w:cs="Times New Roman"/>
          <w:b/>
          <w:sz w:val="24"/>
          <w:szCs w:val="24"/>
        </w:rPr>
      </w:pPr>
    </w:p>
    <w:p w14:paraId="00000003" w14:textId="77777777" w:rsidR="00D769CD" w:rsidRPr="008C1D4E" w:rsidRDefault="008C1D4E" w:rsidP="008C1D4E">
      <w:pPr>
        <w:pBdr>
          <w:top w:val="none" w:sz="0" w:space="1" w:color="auto"/>
          <w:bottom w:val="none" w:sz="0" w:space="3" w:color="auto"/>
        </w:pBdr>
        <w:shd w:val="clear" w:color="auto" w:fill="FFFFFF"/>
        <w:spacing w:line="480" w:lineRule="auto"/>
        <w:rPr>
          <w:rFonts w:ascii="Times New Roman" w:eastAsia="Times New Roman" w:hAnsi="Times New Roman" w:cs="Times New Roman"/>
          <w:sz w:val="24"/>
          <w:szCs w:val="24"/>
        </w:rPr>
      </w:pPr>
      <w:r w:rsidRPr="008C1D4E">
        <w:rPr>
          <w:rFonts w:ascii="Times New Roman" w:eastAsia="Times New Roman" w:hAnsi="Times New Roman" w:cs="Times New Roman"/>
          <w:sz w:val="24"/>
          <w:szCs w:val="24"/>
        </w:rPr>
        <w:t xml:space="preserve">The author of the </w:t>
      </w:r>
      <w:proofErr w:type="spellStart"/>
      <w:r w:rsidRPr="008C1D4E">
        <w:rPr>
          <w:rFonts w:ascii="Times New Roman" w:eastAsia="Times New Roman" w:hAnsi="Times New Roman" w:cs="Times New Roman"/>
          <w:sz w:val="24"/>
          <w:szCs w:val="24"/>
        </w:rPr>
        <w:t>Mabinogi</w:t>
      </w:r>
      <w:proofErr w:type="spellEnd"/>
      <w:r w:rsidRPr="008C1D4E">
        <w:rPr>
          <w:rFonts w:ascii="Times New Roman" w:eastAsia="Times New Roman" w:hAnsi="Times New Roman" w:cs="Times New Roman"/>
          <w:sz w:val="24"/>
          <w:szCs w:val="24"/>
        </w:rPr>
        <w:t xml:space="preserve"> uses various techniques, such as theme, style, literary</w:t>
      </w:r>
      <w:r w:rsidRPr="008C1D4E">
        <w:rPr>
          <w:rFonts w:ascii="Times New Roman" w:eastAsia="Times New Roman" w:hAnsi="Times New Roman" w:cs="Times New Roman"/>
          <w:sz w:val="24"/>
          <w:szCs w:val="24"/>
        </w:rPr>
        <w:t xml:space="preserve"> motifs, direct speech and authorial voice to portray the nature of the story’s characters. Rhiannon and </w:t>
      </w:r>
      <w:proofErr w:type="spellStart"/>
      <w:r w:rsidRPr="008C1D4E">
        <w:rPr>
          <w:rFonts w:ascii="Times New Roman" w:eastAsia="Times New Roman" w:hAnsi="Times New Roman" w:cs="Times New Roman"/>
          <w:sz w:val="24"/>
          <w:szCs w:val="24"/>
        </w:rPr>
        <w:t>Aranrhod</w:t>
      </w:r>
      <w:proofErr w:type="spellEnd"/>
      <w:r w:rsidRPr="008C1D4E">
        <w:rPr>
          <w:rFonts w:ascii="Times New Roman" w:eastAsia="Times New Roman" w:hAnsi="Times New Roman" w:cs="Times New Roman"/>
          <w:sz w:val="24"/>
          <w:szCs w:val="24"/>
        </w:rPr>
        <w:t xml:space="preserve"> are key players in their respective stories; through critical analysis of their characters, especially through the themes of otherness and sha</w:t>
      </w:r>
      <w:r w:rsidRPr="008C1D4E">
        <w:rPr>
          <w:rFonts w:ascii="Times New Roman" w:eastAsia="Times New Roman" w:hAnsi="Times New Roman" w:cs="Times New Roman"/>
          <w:sz w:val="24"/>
          <w:szCs w:val="24"/>
        </w:rPr>
        <w:t xml:space="preserve">me, more can be revealed about their roles in the Four Branches, as well as the role of women throughout the </w:t>
      </w:r>
      <w:proofErr w:type="spellStart"/>
      <w:r w:rsidRPr="008C1D4E">
        <w:rPr>
          <w:rFonts w:ascii="Times New Roman" w:eastAsia="Times New Roman" w:hAnsi="Times New Roman" w:cs="Times New Roman"/>
          <w:sz w:val="24"/>
          <w:szCs w:val="24"/>
        </w:rPr>
        <w:t>Mabinogi</w:t>
      </w:r>
      <w:proofErr w:type="spellEnd"/>
      <w:r w:rsidRPr="008C1D4E">
        <w:rPr>
          <w:rFonts w:ascii="Times New Roman" w:eastAsia="Times New Roman" w:hAnsi="Times New Roman" w:cs="Times New Roman"/>
          <w:sz w:val="24"/>
          <w:szCs w:val="24"/>
        </w:rPr>
        <w:t xml:space="preserve"> and the role of women in the wider context of medieval Welsh society. </w:t>
      </w:r>
    </w:p>
    <w:p w14:paraId="00000004" w14:textId="77777777" w:rsidR="00D769CD" w:rsidRPr="008C1D4E" w:rsidRDefault="00D769CD" w:rsidP="008C1D4E">
      <w:pPr>
        <w:pBdr>
          <w:top w:val="none" w:sz="0" w:space="1" w:color="auto"/>
          <w:bottom w:val="none" w:sz="0" w:space="3" w:color="auto"/>
        </w:pBdr>
        <w:shd w:val="clear" w:color="auto" w:fill="FFFFFF"/>
        <w:spacing w:line="480" w:lineRule="auto"/>
        <w:rPr>
          <w:rFonts w:ascii="Times New Roman" w:eastAsia="Times New Roman" w:hAnsi="Times New Roman" w:cs="Times New Roman"/>
          <w:sz w:val="24"/>
          <w:szCs w:val="24"/>
        </w:rPr>
      </w:pPr>
    </w:p>
    <w:p w14:paraId="00000005" w14:textId="77777777" w:rsidR="00D769CD" w:rsidRPr="008C1D4E" w:rsidRDefault="008C1D4E" w:rsidP="008C1D4E">
      <w:pPr>
        <w:spacing w:line="480" w:lineRule="auto"/>
        <w:rPr>
          <w:rFonts w:ascii="Times New Roman" w:eastAsia="Times New Roman" w:hAnsi="Times New Roman" w:cs="Times New Roman"/>
          <w:sz w:val="24"/>
          <w:szCs w:val="24"/>
        </w:rPr>
      </w:pPr>
      <w:r w:rsidRPr="008C1D4E">
        <w:rPr>
          <w:rFonts w:ascii="Times New Roman" w:eastAsia="Times New Roman" w:hAnsi="Times New Roman" w:cs="Times New Roman"/>
          <w:sz w:val="24"/>
          <w:szCs w:val="24"/>
        </w:rPr>
        <w:t xml:space="preserve">The </w:t>
      </w:r>
      <w:proofErr w:type="gramStart"/>
      <w:r w:rsidRPr="008C1D4E">
        <w:rPr>
          <w:rFonts w:ascii="Times New Roman" w:eastAsia="Times New Roman" w:hAnsi="Times New Roman" w:cs="Times New Roman"/>
          <w:sz w:val="24"/>
          <w:szCs w:val="24"/>
        </w:rPr>
        <w:t>manner in which</w:t>
      </w:r>
      <w:proofErr w:type="gramEnd"/>
      <w:r w:rsidRPr="008C1D4E">
        <w:rPr>
          <w:rFonts w:ascii="Times New Roman" w:eastAsia="Times New Roman" w:hAnsi="Times New Roman" w:cs="Times New Roman"/>
          <w:sz w:val="24"/>
          <w:szCs w:val="24"/>
        </w:rPr>
        <w:t xml:space="preserve"> the two characters are introduced reveal many </w:t>
      </w:r>
      <w:r w:rsidRPr="008C1D4E">
        <w:rPr>
          <w:rFonts w:ascii="Times New Roman" w:eastAsia="Times New Roman" w:hAnsi="Times New Roman" w:cs="Times New Roman"/>
          <w:sz w:val="24"/>
          <w:szCs w:val="24"/>
        </w:rPr>
        <w:t xml:space="preserve">elements of their </w:t>
      </w:r>
      <w:proofErr w:type="spellStart"/>
      <w:r w:rsidRPr="008C1D4E">
        <w:rPr>
          <w:rFonts w:ascii="Times New Roman" w:eastAsia="Times New Roman" w:hAnsi="Times New Roman" w:cs="Times New Roman"/>
          <w:sz w:val="24"/>
          <w:szCs w:val="24"/>
        </w:rPr>
        <w:t>characterisation</w:t>
      </w:r>
      <w:proofErr w:type="spellEnd"/>
      <w:r w:rsidRPr="008C1D4E">
        <w:rPr>
          <w:rFonts w:ascii="Times New Roman" w:eastAsia="Times New Roman" w:hAnsi="Times New Roman" w:cs="Times New Roman"/>
          <w:sz w:val="24"/>
          <w:szCs w:val="24"/>
        </w:rPr>
        <w:t xml:space="preserve">. A prominent figure in the </w:t>
      </w:r>
      <w:proofErr w:type="spellStart"/>
      <w:r w:rsidRPr="008C1D4E">
        <w:rPr>
          <w:rFonts w:ascii="Times New Roman" w:eastAsia="Times New Roman" w:hAnsi="Times New Roman" w:cs="Times New Roman"/>
          <w:sz w:val="24"/>
          <w:szCs w:val="24"/>
        </w:rPr>
        <w:t>Mabinogi's</w:t>
      </w:r>
      <w:proofErr w:type="spellEnd"/>
      <w:r w:rsidRPr="008C1D4E">
        <w:rPr>
          <w:rFonts w:ascii="Times New Roman" w:eastAsia="Times New Roman" w:hAnsi="Times New Roman" w:cs="Times New Roman"/>
          <w:sz w:val="24"/>
          <w:szCs w:val="24"/>
        </w:rPr>
        <w:t xml:space="preserve"> First and Third branches, Rhiannon is introduced to </w:t>
      </w:r>
      <w:proofErr w:type="spellStart"/>
      <w:r w:rsidRPr="008C1D4E">
        <w:rPr>
          <w:rFonts w:ascii="Times New Roman" w:eastAsia="Times New Roman" w:hAnsi="Times New Roman" w:cs="Times New Roman"/>
          <w:sz w:val="24"/>
          <w:szCs w:val="24"/>
        </w:rPr>
        <w:t>Pwyll</w:t>
      </w:r>
      <w:proofErr w:type="spellEnd"/>
      <w:r w:rsidRPr="008C1D4E">
        <w:rPr>
          <w:rFonts w:ascii="Times New Roman" w:eastAsia="Times New Roman" w:hAnsi="Times New Roman" w:cs="Times New Roman"/>
          <w:sz w:val="24"/>
          <w:szCs w:val="24"/>
        </w:rPr>
        <w:t xml:space="preserve">, and the reader, at the mound of Gorsedd </w:t>
      </w:r>
      <w:proofErr w:type="spellStart"/>
      <w:r w:rsidRPr="008C1D4E">
        <w:rPr>
          <w:rFonts w:ascii="Times New Roman" w:eastAsia="Times New Roman" w:hAnsi="Times New Roman" w:cs="Times New Roman"/>
          <w:sz w:val="24"/>
          <w:szCs w:val="24"/>
        </w:rPr>
        <w:t>Arberth</w:t>
      </w:r>
      <w:proofErr w:type="spellEnd"/>
      <w:r w:rsidRPr="008C1D4E">
        <w:rPr>
          <w:rFonts w:ascii="Times New Roman" w:eastAsia="Times New Roman" w:hAnsi="Times New Roman" w:cs="Times New Roman"/>
          <w:sz w:val="24"/>
          <w:szCs w:val="24"/>
        </w:rPr>
        <w:t>, dressed in gold and riding a horse which, although having the appearance of</w:t>
      </w:r>
      <w:r w:rsidRPr="008C1D4E">
        <w:rPr>
          <w:rFonts w:ascii="Times New Roman" w:eastAsia="Times New Roman" w:hAnsi="Times New Roman" w:cs="Times New Roman"/>
          <w:sz w:val="24"/>
          <w:szCs w:val="24"/>
        </w:rPr>
        <w:t xml:space="preserve"> walking, proves impossible to catch. </w:t>
      </w:r>
      <w:proofErr w:type="spellStart"/>
      <w:r w:rsidRPr="008C1D4E">
        <w:rPr>
          <w:rFonts w:ascii="Times New Roman" w:eastAsia="Times New Roman" w:hAnsi="Times New Roman" w:cs="Times New Roman"/>
          <w:sz w:val="24"/>
          <w:szCs w:val="24"/>
        </w:rPr>
        <w:t>Pwyll</w:t>
      </w:r>
      <w:proofErr w:type="spellEnd"/>
      <w:r w:rsidRPr="008C1D4E">
        <w:rPr>
          <w:rFonts w:ascii="Times New Roman" w:eastAsia="Times New Roman" w:hAnsi="Times New Roman" w:cs="Times New Roman"/>
          <w:sz w:val="24"/>
          <w:szCs w:val="24"/>
        </w:rPr>
        <w:t xml:space="preserve"> is eventually able to reach her by calling out, and she admonishes him for not doing so sooner. Through their first conversation, she reveals her desire to avoid coercion into an unhappy marriage with </w:t>
      </w:r>
      <w:proofErr w:type="spellStart"/>
      <w:r w:rsidRPr="008C1D4E">
        <w:rPr>
          <w:rFonts w:ascii="Times New Roman" w:eastAsia="Times New Roman" w:hAnsi="Times New Roman" w:cs="Times New Roman"/>
          <w:sz w:val="24"/>
          <w:szCs w:val="24"/>
        </w:rPr>
        <w:t>Gwawl</w:t>
      </w:r>
      <w:proofErr w:type="spellEnd"/>
      <w:r w:rsidRPr="008C1D4E">
        <w:rPr>
          <w:rFonts w:ascii="Times New Roman" w:eastAsia="Times New Roman" w:hAnsi="Times New Roman" w:cs="Times New Roman"/>
          <w:sz w:val="24"/>
          <w:szCs w:val="24"/>
        </w:rPr>
        <w:t xml:space="preserve"> ap </w:t>
      </w:r>
      <w:proofErr w:type="spellStart"/>
      <w:r w:rsidRPr="008C1D4E">
        <w:rPr>
          <w:rFonts w:ascii="Times New Roman" w:eastAsia="Times New Roman" w:hAnsi="Times New Roman" w:cs="Times New Roman"/>
          <w:sz w:val="24"/>
          <w:szCs w:val="24"/>
        </w:rPr>
        <w:t>Cl</w:t>
      </w:r>
      <w:r w:rsidRPr="008C1D4E">
        <w:rPr>
          <w:rFonts w:ascii="Times New Roman" w:eastAsia="Times New Roman" w:hAnsi="Times New Roman" w:cs="Times New Roman"/>
          <w:sz w:val="24"/>
          <w:szCs w:val="24"/>
        </w:rPr>
        <w:t>ud</w:t>
      </w:r>
      <w:proofErr w:type="spellEnd"/>
      <w:r w:rsidRPr="008C1D4E">
        <w:rPr>
          <w:rFonts w:ascii="Times New Roman" w:eastAsia="Times New Roman" w:hAnsi="Times New Roman" w:cs="Times New Roman"/>
          <w:sz w:val="24"/>
          <w:szCs w:val="24"/>
        </w:rPr>
        <w:t xml:space="preserve"> and expresses her desire to marry </w:t>
      </w:r>
      <w:proofErr w:type="spellStart"/>
      <w:r w:rsidRPr="008C1D4E">
        <w:rPr>
          <w:rFonts w:ascii="Times New Roman" w:eastAsia="Times New Roman" w:hAnsi="Times New Roman" w:cs="Times New Roman"/>
          <w:sz w:val="24"/>
          <w:szCs w:val="24"/>
        </w:rPr>
        <w:t>Pwyll</w:t>
      </w:r>
      <w:proofErr w:type="spellEnd"/>
      <w:r w:rsidRPr="008C1D4E">
        <w:rPr>
          <w:rFonts w:ascii="Times New Roman" w:eastAsia="Times New Roman" w:hAnsi="Times New Roman" w:cs="Times New Roman"/>
          <w:sz w:val="24"/>
          <w:szCs w:val="24"/>
        </w:rPr>
        <w:t xml:space="preserve"> instead. </w:t>
      </w:r>
    </w:p>
    <w:p w14:paraId="00000006" w14:textId="77777777" w:rsidR="00D769CD" w:rsidRPr="008C1D4E" w:rsidRDefault="00D769CD" w:rsidP="008C1D4E">
      <w:pPr>
        <w:spacing w:line="480" w:lineRule="auto"/>
        <w:rPr>
          <w:rFonts w:ascii="Times New Roman" w:eastAsia="Times New Roman" w:hAnsi="Times New Roman" w:cs="Times New Roman"/>
          <w:sz w:val="24"/>
          <w:szCs w:val="24"/>
        </w:rPr>
      </w:pPr>
    </w:p>
    <w:p w14:paraId="00000007" w14:textId="77777777" w:rsidR="00D769CD" w:rsidRPr="008C1D4E" w:rsidRDefault="008C1D4E" w:rsidP="008C1D4E">
      <w:pPr>
        <w:spacing w:line="480" w:lineRule="auto"/>
        <w:rPr>
          <w:rFonts w:ascii="Times New Roman" w:eastAsia="Times New Roman" w:hAnsi="Times New Roman" w:cs="Times New Roman"/>
          <w:sz w:val="24"/>
          <w:szCs w:val="24"/>
        </w:rPr>
      </w:pPr>
      <w:r w:rsidRPr="008C1D4E">
        <w:rPr>
          <w:rFonts w:ascii="Times New Roman" w:eastAsia="Times New Roman" w:hAnsi="Times New Roman" w:cs="Times New Roman"/>
          <w:sz w:val="24"/>
          <w:szCs w:val="24"/>
        </w:rPr>
        <w:t>This first appearance reveals much of Rhiannon’s character. She is clearly noble, if not royal; in her description as a “woman wearing a shining golden garment of brocaded silk,”</w:t>
      </w:r>
      <w:r w:rsidRPr="008C1D4E">
        <w:rPr>
          <w:rFonts w:ascii="Times New Roman" w:eastAsia="Times New Roman" w:hAnsi="Times New Roman" w:cs="Times New Roman"/>
          <w:sz w:val="24"/>
          <w:szCs w:val="24"/>
          <w:vertAlign w:val="superscript"/>
        </w:rPr>
        <w:footnoteReference w:id="1"/>
      </w:r>
      <w:r w:rsidRPr="008C1D4E">
        <w:rPr>
          <w:rFonts w:ascii="Times New Roman" w:eastAsia="Times New Roman" w:hAnsi="Times New Roman" w:cs="Times New Roman"/>
          <w:sz w:val="24"/>
          <w:szCs w:val="24"/>
        </w:rPr>
        <w:t xml:space="preserve"> the audience is remind</w:t>
      </w:r>
      <w:r w:rsidRPr="008C1D4E">
        <w:rPr>
          <w:rFonts w:ascii="Times New Roman" w:eastAsia="Times New Roman" w:hAnsi="Times New Roman" w:cs="Times New Roman"/>
          <w:sz w:val="24"/>
          <w:szCs w:val="24"/>
        </w:rPr>
        <w:t xml:space="preserve">ed of the queen of </w:t>
      </w:r>
      <w:proofErr w:type="spellStart"/>
      <w:r w:rsidRPr="008C1D4E">
        <w:rPr>
          <w:rFonts w:ascii="Times New Roman" w:eastAsia="Times New Roman" w:hAnsi="Times New Roman" w:cs="Times New Roman"/>
          <w:sz w:val="24"/>
          <w:szCs w:val="24"/>
        </w:rPr>
        <w:t>Annwfn</w:t>
      </w:r>
      <w:proofErr w:type="spellEnd"/>
      <w:r w:rsidRPr="008C1D4E">
        <w:rPr>
          <w:rFonts w:ascii="Times New Roman" w:eastAsia="Times New Roman" w:hAnsi="Times New Roman" w:cs="Times New Roman"/>
          <w:sz w:val="24"/>
          <w:szCs w:val="24"/>
        </w:rPr>
        <w:t xml:space="preserve"> dressed in a “golden garment of shining brocaded silk” and </w:t>
      </w:r>
      <w:proofErr w:type="spellStart"/>
      <w:r w:rsidRPr="008C1D4E">
        <w:rPr>
          <w:rFonts w:ascii="Times New Roman" w:eastAsia="Times New Roman" w:hAnsi="Times New Roman" w:cs="Times New Roman"/>
          <w:sz w:val="24"/>
          <w:szCs w:val="24"/>
        </w:rPr>
        <w:lastRenderedPageBreak/>
        <w:t>Pwyll</w:t>
      </w:r>
      <w:proofErr w:type="spellEnd"/>
      <w:r w:rsidRPr="008C1D4E">
        <w:rPr>
          <w:rFonts w:ascii="Times New Roman" w:eastAsia="Times New Roman" w:hAnsi="Times New Roman" w:cs="Times New Roman"/>
          <w:sz w:val="24"/>
          <w:szCs w:val="24"/>
        </w:rPr>
        <w:t xml:space="preserve"> himself being dressed in “golden garment of brocaded silk” when he takes the place of the king.</w:t>
      </w:r>
      <w:r w:rsidRPr="008C1D4E">
        <w:rPr>
          <w:rFonts w:ascii="Times New Roman" w:eastAsia="Times New Roman" w:hAnsi="Times New Roman" w:cs="Times New Roman"/>
          <w:sz w:val="24"/>
          <w:szCs w:val="24"/>
          <w:vertAlign w:val="superscript"/>
        </w:rPr>
        <w:footnoteReference w:id="2"/>
      </w:r>
      <w:r w:rsidRPr="008C1D4E">
        <w:rPr>
          <w:rFonts w:ascii="Times New Roman" w:eastAsia="Times New Roman" w:hAnsi="Times New Roman" w:cs="Times New Roman"/>
          <w:sz w:val="24"/>
          <w:szCs w:val="24"/>
        </w:rPr>
        <w:t xml:space="preserve"> </w:t>
      </w:r>
    </w:p>
    <w:p w14:paraId="00000008" w14:textId="77777777" w:rsidR="00D769CD" w:rsidRPr="008C1D4E" w:rsidRDefault="00D769CD" w:rsidP="008C1D4E">
      <w:pPr>
        <w:spacing w:line="480" w:lineRule="auto"/>
        <w:rPr>
          <w:rFonts w:ascii="Times New Roman" w:eastAsia="Times New Roman" w:hAnsi="Times New Roman" w:cs="Times New Roman"/>
          <w:sz w:val="24"/>
          <w:szCs w:val="24"/>
        </w:rPr>
      </w:pPr>
    </w:p>
    <w:p w14:paraId="00000009" w14:textId="77777777" w:rsidR="00D769CD" w:rsidRPr="008C1D4E" w:rsidRDefault="008C1D4E" w:rsidP="008C1D4E">
      <w:pPr>
        <w:spacing w:line="480" w:lineRule="auto"/>
        <w:rPr>
          <w:rFonts w:ascii="Times New Roman" w:eastAsia="Times New Roman" w:hAnsi="Times New Roman" w:cs="Times New Roman"/>
          <w:sz w:val="24"/>
          <w:szCs w:val="24"/>
        </w:rPr>
      </w:pPr>
      <w:r w:rsidRPr="008C1D4E">
        <w:rPr>
          <w:rFonts w:ascii="Times New Roman" w:eastAsia="Times New Roman" w:hAnsi="Times New Roman" w:cs="Times New Roman"/>
          <w:sz w:val="24"/>
          <w:szCs w:val="24"/>
        </w:rPr>
        <w:t>This theme of nobility is seen too in her mount. Selective breedin</w:t>
      </w:r>
      <w:r w:rsidRPr="008C1D4E">
        <w:rPr>
          <w:rFonts w:ascii="Times New Roman" w:eastAsia="Times New Roman" w:hAnsi="Times New Roman" w:cs="Times New Roman"/>
          <w:sz w:val="24"/>
          <w:szCs w:val="24"/>
        </w:rPr>
        <w:t xml:space="preserve">g of horses in the Middle Ages led to larger and more powerful stock, which were seen as a status symbols that could enhance or </w:t>
      </w:r>
      <w:proofErr w:type="spellStart"/>
      <w:r w:rsidRPr="008C1D4E">
        <w:rPr>
          <w:rFonts w:ascii="Times New Roman" w:eastAsia="Times New Roman" w:hAnsi="Times New Roman" w:cs="Times New Roman"/>
          <w:sz w:val="24"/>
          <w:szCs w:val="24"/>
        </w:rPr>
        <w:t>emphasise</w:t>
      </w:r>
      <w:proofErr w:type="spellEnd"/>
      <w:r w:rsidRPr="008C1D4E">
        <w:rPr>
          <w:rFonts w:ascii="Times New Roman" w:eastAsia="Times New Roman" w:hAnsi="Times New Roman" w:cs="Times New Roman"/>
          <w:sz w:val="24"/>
          <w:szCs w:val="24"/>
        </w:rPr>
        <w:t xml:space="preserve"> an individual’s social standing.</w:t>
      </w:r>
      <w:r w:rsidRPr="008C1D4E">
        <w:rPr>
          <w:rFonts w:ascii="Times New Roman" w:eastAsia="Times New Roman" w:hAnsi="Times New Roman" w:cs="Times New Roman"/>
          <w:sz w:val="24"/>
          <w:szCs w:val="24"/>
          <w:vertAlign w:val="superscript"/>
        </w:rPr>
        <w:footnoteReference w:id="3"/>
      </w:r>
      <w:r w:rsidRPr="008C1D4E">
        <w:rPr>
          <w:rFonts w:ascii="Times New Roman" w:eastAsia="Times New Roman" w:hAnsi="Times New Roman" w:cs="Times New Roman"/>
          <w:sz w:val="24"/>
          <w:szCs w:val="24"/>
        </w:rPr>
        <w:t xml:space="preserve"> Throughout medieval Welsh literature, this is seen in a connection between the size </w:t>
      </w:r>
      <w:r w:rsidRPr="008C1D4E">
        <w:rPr>
          <w:rFonts w:ascii="Times New Roman" w:eastAsia="Times New Roman" w:hAnsi="Times New Roman" w:cs="Times New Roman"/>
          <w:sz w:val="24"/>
          <w:szCs w:val="24"/>
        </w:rPr>
        <w:t xml:space="preserve">of the horse and the physical or social power of the rider: for example, the author describes </w:t>
      </w:r>
      <w:proofErr w:type="spellStart"/>
      <w:r w:rsidRPr="008C1D4E">
        <w:rPr>
          <w:rFonts w:ascii="Times New Roman" w:eastAsia="Times New Roman" w:hAnsi="Times New Roman" w:cs="Times New Roman"/>
          <w:sz w:val="24"/>
          <w:szCs w:val="24"/>
        </w:rPr>
        <w:t>Arawn’s</w:t>
      </w:r>
      <w:proofErr w:type="spellEnd"/>
      <w:r w:rsidRPr="008C1D4E">
        <w:rPr>
          <w:rFonts w:ascii="Times New Roman" w:eastAsia="Times New Roman" w:hAnsi="Times New Roman" w:cs="Times New Roman"/>
          <w:sz w:val="24"/>
          <w:szCs w:val="24"/>
        </w:rPr>
        <w:t xml:space="preserve"> horse as a “large dapple-grey” while mention of </w:t>
      </w:r>
      <w:proofErr w:type="spellStart"/>
      <w:r w:rsidRPr="008C1D4E">
        <w:rPr>
          <w:rFonts w:ascii="Times New Roman" w:eastAsia="Times New Roman" w:hAnsi="Times New Roman" w:cs="Times New Roman"/>
          <w:sz w:val="24"/>
          <w:szCs w:val="24"/>
        </w:rPr>
        <w:t>Pwyll’s</w:t>
      </w:r>
      <w:proofErr w:type="spellEnd"/>
      <w:r w:rsidRPr="008C1D4E">
        <w:rPr>
          <w:rFonts w:ascii="Times New Roman" w:eastAsia="Times New Roman" w:hAnsi="Times New Roman" w:cs="Times New Roman"/>
          <w:sz w:val="24"/>
          <w:szCs w:val="24"/>
        </w:rPr>
        <w:t xml:space="preserve"> horse is omitted, emphasizing </w:t>
      </w:r>
      <w:proofErr w:type="spellStart"/>
      <w:r w:rsidRPr="008C1D4E">
        <w:rPr>
          <w:rFonts w:ascii="Times New Roman" w:eastAsia="Times New Roman" w:hAnsi="Times New Roman" w:cs="Times New Roman"/>
          <w:sz w:val="24"/>
          <w:szCs w:val="24"/>
        </w:rPr>
        <w:t>Arawn’s</w:t>
      </w:r>
      <w:proofErr w:type="spellEnd"/>
      <w:r w:rsidRPr="008C1D4E">
        <w:rPr>
          <w:rFonts w:ascii="Times New Roman" w:eastAsia="Times New Roman" w:hAnsi="Times New Roman" w:cs="Times New Roman"/>
          <w:sz w:val="24"/>
          <w:szCs w:val="24"/>
        </w:rPr>
        <w:t xml:space="preserve"> higher social rank.</w:t>
      </w:r>
      <w:r w:rsidRPr="008C1D4E">
        <w:rPr>
          <w:rFonts w:ascii="Times New Roman" w:eastAsia="Times New Roman" w:hAnsi="Times New Roman" w:cs="Times New Roman"/>
          <w:sz w:val="24"/>
          <w:szCs w:val="24"/>
          <w:vertAlign w:val="superscript"/>
        </w:rPr>
        <w:footnoteReference w:id="4"/>
      </w:r>
      <w:r w:rsidRPr="008C1D4E">
        <w:rPr>
          <w:rFonts w:ascii="Times New Roman" w:eastAsia="Times New Roman" w:hAnsi="Times New Roman" w:cs="Times New Roman"/>
          <w:sz w:val="24"/>
          <w:szCs w:val="24"/>
        </w:rPr>
        <w:t xml:space="preserve"> Therefore, it is clear that the size of</w:t>
      </w:r>
      <w:r w:rsidRPr="008C1D4E">
        <w:rPr>
          <w:rFonts w:ascii="Times New Roman" w:eastAsia="Times New Roman" w:hAnsi="Times New Roman" w:cs="Times New Roman"/>
          <w:sz w:val="24"/>
          <w:szCs w:val="24"/>
        </w:rPr>
        <w:t xml:space="preserve"> Rhiannon’s horse is intended to portray her high status. </w:t>
      </w:r>
    </w:p>
    <w:p w14:paraId="0000000A" w14:textId="77777777" w:rsidR="00D769CD" w:rsidRPr="008C1D4E" w:rsidRDefault="00D769CD" w:rsidP="008C1D4E">
      <w:pPr>
        <w:spacing w:line="480" w:lineRule="auto"/>
        <w:rPr>
          <w:rFonts w:ascii="Times New Roman" w:eastAsia="Times New Roman" w:hAnsi="Times New Roman" w:cs="Times New Roman"/>
          <w:sz w:val="24"/>
          <w:szCs w:val="24"/>
        </w:rPr>
      </w:pPr>
    </w:p>
    <w:p w14:paraId="0000000B" w14:textId="77777777" w:rsidR="00D769CD" w:rsidRPr="008C1D4E" w:rsidRDefault="008C1D4E" w:rsidP="008C1D4E">
      <w:pPr>
        <w:spacing w:line="480" w:lineRule="auto"/>
        <w:rPr>
          <w:rFonts w:ascii="Times New Roman" w:eastAsia="Times New Roman" w:hAnsi="Times New Roman" w:cs="Times New Roman"/>
          <w:sz w:val="24"/>
          <w:szCs w:val="24"/>
        </w:rPr>
      </w:pPr>
      <w:proofErr w:type="spellStart"/>
      <w:r w:rsidRPr="008C1D4E">
        <w:rPr>
          <w:rFonts w:ascii="Times New Roman" w:eastAsia="Times New Roman" w:hAnsi="Times New Roman" w:cs="Times New Roman"/>
          <w:sz w:val="24"/>
          <w:szCs w:val="24"/>
        </w:rPr>
        <w:t>Colour</w:t>
      </w:r>
      <w:proofErr w:type="spellEnd"/>
      <w:r w:rsidRPr="008C1D4E">
        <w:rPr>
          <w:rFonts w:ascii="Times New Roman" w:eastAsia="Times New Roman" w:hAnsi="Times New Roman" w:cs="Times New Roman"/>
          <w:sz w:val="24"/>
          <w:szCs w:val="24"/>
        </w:rPr>
        <w:t xml:space="preserve"> also plays an important role in folklore and throughout the </w:t>
      </w:r>
      <w:proofErr w:type="spellStart"/>
      <w:r w:rsidRPr="008C1D4E">
        <w:rPr>
          <w:rFonts w:ascii="Times New Roman" w:eastAsia="Times New Roman" w:hAnsi="Times New Roman" w:cs="Times New Roman"/>
          <w:sz w:val="24"/>
          <w:szCs w:val="24"/>
        </w:rPr>
        <w:t>Mabinogi</w:t>
      </w:r>
      <w:proofErr w:type="spellEnd"/>
      <w:r w:rsidRPr="008C1D4E">
        <w:rPr>
          <w:rFonts w:ascii="Times New Roman" w:eastAsia="Times New Roman" w:hAnsi="Times New Roman" w:cs="Times New Roman"/>
          <w:sz w:val="24"/>
          <w:szCs w:val="24"/>
        </w:rPr>
        <w:t xml:space="preserve">, with the </w:t>
      </w:r>
      <w:proofErr w:type="spellStart"/>
      <w:r w:rsidRPr="008C1D4E">
        <w:rPr>
          <w:rFonts w:ascii="Times New Roman" w:eastAsia="Times New Roman" w:hAnsi="Times New Roman" w:cs="Times New Roman"/>
          <w:sz w:val="24"/>
          <w:szCs w:val="24"/>
        </w:rPr>
        <w:t>colour</w:t>
      </w:r>
      <w:proofErr w:type="spellEnd"/>
      <w:r w:rsidRPr="008C1D4E">
        <w:rPr>
          <w:rFonts w:ascii="Times New Roman" w:eastAsia="Times New Roman" w:hAnsi="Times New Roman" w:cs="Times New Roman"/>
          <w:sz w:val="24"/>
          <w:szCs w:val="24"/>
        </w:rPr>
        <w:t xml:space="preserve"> of horses acting as an indicator of their rider’s character. White implies otherworldly origins:</w:t>
      </w:r>
      <w:r w:rsidRPr="008C1D4E">
        <w:rPr>
          <w:rFonts w:ascii="Times New Roman" w:eastAsia="Times New Roman" w:hAnsi="Times New Roman" w:cs="Times New Roman"/>
          <w:sz w:val="24"/>
          <w:szCs w:val="24"/>
          <w:vertAlign w:val="superscript"/>
        </w:rPr>
        <w:footnoteReference w:id="5"/>
      </w:r>
      <w:r w:rsidRPr="008C1D4E">
        <w:rPr>
          <w:rFonts w:ascii="Times New Roman" w:eastAsia="Times New Roman" w:hAnsi="Times New Roman" w:cs="Times New Roman"/>
          <w:sz w:val="24"/>
          <w:szCs w:val="24"/>
        </w:rPr>
        <w:t xml:space="preserve"> </w:t>
      </w:r>
      <w:proofErr w:type="spellStart"/>
      <w:r w:rsidRPr="008C1D4E">
        <w:rPr>
          <w:rFonts w:ascii="Times New Roman" w:eastAsia="Times New Roman" w:hAnsi="Times New Roman" w:cs="Times New Roman"/>
          <w:sz w:val="24"/>
          <w:szCs w:val="24"/>
        </w:rPr>
        <w:t>Arawn</w:t>
      </w:r>
      <w:r w:rsidRPr="008C1D4E">
        <w:rPr>
          <w:rFonts w:ascii="Times New Roman" w:eastAsia="Times New Roman" w:hAnsi="Times New Roman" w:cs="Times New Roman"/>
          <w:sz w:val="24"/>
          <w:szCs w:val="24"/>
        </w:rPr>
        <w:t>’s</w:t>
      </w:r>
      <w:proofErr w:type="spellEnd"/>
      <w:r w:rsidRPr="008C1D4E">
        <w:rPr>
          <w:rFonts w:ascii="Times New Roman" w:eastAsia="Times New Roman" w:hAnsi="Times New Roman" w:cs="Times New Roman"/>
          <w:sz w:val="24"/>
          <w:szCs w:val="24"/>
        </w:rPr>
        <w:t xml:space="preserve"> hunting hounds are “gleaming shining white”,</w:t>
      </w:r>
      <w:r w:rsidRPr="008C1D4E">
        <w:rPr>
          <w:rFonts w:ascii="Times New Roman" w:eastAsia="Times New Roman" w:hAnsi="Times New Roman" w:cs="Times New Roman"/>
          <w:sz w:val="24"/>
          <w:szCs w:val="24"/>
          <w:vertAlign w:val="superscript"/>
        </w:rPr>
        <w:footnoteReference w:id="6"/>
      </w:r>
      <w:r w:rsidRPr="008C1D4E">
        <w:rPr>
          <w:rFonts w:ascii="Times New Roman" w:eastAsia="Times New Roman" w:hAnsi="Times New Roman" w:cs="Times New Roman"/>
          <w:sz w:val="24"/>
          <w:szCs w:val="24"/>
        </w:rPr>
        <w:t xml:space="preserve"> and the uncatchable "gleaming white wild boar"</w:t>
      </w:r>
      <w:r w:rsidRPr="008C1D4E">
        <w:rPr>
          <w:rFonts w:ascii="Times New Roman" w:eastAsia="Times New Roman" w:hAnsi="Times New Roman" w:cs="Times New Roman"/>
          <w:sz w:val="24"/>
          <w:szCs w:val="24"/>
          <w:vertAlign w:val="superscript"/>
        </w:rPr>
        <w:footnoteReference w:id="7"/>
      </w:r>
      <w:r w:rsidRPr="008C1D4E">
        <w:rPr>
          <w:rFonts w:ascii="Times New Roman" w:eastAsia="Times New Roman" w:hAnsi="Times New Roman" w:cs="Times New Roman"/>
          <w:sz w:val="24"/>
          <w:szCs w:val="24"/>
        </w:rPr>
        <w:t xml:space="preserve"> in the Third Branch leads </w:t>
      </w:r>
      <w:proofErr w:type="spellStart"/>
      <w:r w:rsidRPr="008C1D4E">
        <w:rPr>
          <w:rFonts w:ascii="Times New Roman" w:eastAsia="Times New Roman" w:hAnsi="Times New Roman" w:cs="Times New Roman"/>
          <w:sz w:val="24"/>
          <w:szCs w:val="24"/>
        </w:rPr>
        <w:t>Pryderi</w:t>
      </w:r>
      <w:proofErr w:type="spellEnd"/>
      <w:r w:rsidRPr="008C1D4E">
        <w:rPr>
          <w:rFonts w:ascii="Times New Roman" w:eastAsia="Times New Roman" w:hAnsi="Times New Roman" w:cs="Times New Roman"/>
          <w:sz w:val="24"/>
          <w:szCs w:val="24"/>
        </w:rPr>
        <w:t xml:space="preserve"> and Manawydan to an otherworldly fort. As well as this otherworldly implication, Hemming (2017) suggests that </w:t>
      </w:r>
      <w:proofErr w:type="spellStart"/>
      <w:r w:rsidRPr="008C1D4E">
        <w:rPr>
          <w:rFonts w:ascii="Times New Roman" w:eastAsia="Times New Roman" w:hAnsi="Times New Roman" w:cs="Times New Roman"/>
          <w:sz w:val="24"/>
          <w:szCs w:val="24"/>
        </w:rPr>
        <w:t>colour</w:t>
      </w:r>
      <w:proofErr w:type="spellEnd"/>
      <w:r w:rsidRPr="008C1D4E">
        <w:rPr>
          <w:rFonts w:ascii="Times New Roman" w:eastAsia="Times New Roman" w:hAnsi="Times New Roman" w:cs="Times New Roman"/>
          <w:sz w:val="24"/>
          <w:szCs w:val="24"/>
        </w:rPr>
        <w:t xml:space="preserve"> is used </w:t>
      </w:r>
      <w:r w:rsidRPr="008C1D4E">
        <w:rPr>
          <w:rFonts w:ascii="Times New Roman" w:eastAsia="Times New Roman" w:hAnsi="Times New Roman" w:cs="Times New Roman"/>
          <w:sz w:val="24"/>
          <w:szCs w:val="24"/>
        </w:rPr>
        <w:t xml:space="preserve">as a literary portrayal of movement; the </w:t>
      </w:r>
      <w:proofErr w:type="gramStart"/>
      <w:r w:rsidRPr="008C1D4E">
        <w:rPr>
          <w:rFonts w:ascii="Times New Roman" w:eastAsia="Times New Roman" w:hAnsi="Times New Roman" w:cs="Times New Roman"/>
          <w:sz w:val="24"/>
          <w:szCs w:val="24"/>
        </w:rPr>
        <w:t>particular word</w:t>
      </w:r>
      <w:proofErr w:type="gramEnd"/>
      <w:r w:rsidRPr="008C1D4E">
        <w:rPr>
          <w:rFonts w:ascii="Times New Roman" w:eastAsia="Times New Roman" w:hAnsi="Times New Roman" w:cs="Times New Roman"/>
          <w:sz w:val="24"/>
          <w:szCs w:val="24"/>
        </w:rPr>
        <w:t xml:space="preserve"> “pale-white” refers to both horses and the sea in other medieval Welsh literature. This use of </w:t>
      </w:r>
      <w:proofErr w:type="spellStart"/>
      <w:r w:rsidRPr="008C1D4E">
        <w:rPr>
          <w:rFonts w:ascii="Times New Roman" w:eastAsia="Times New Roman" w:hAnsi="Times New Roman" w:cs="Times New Roman"/>
          <w:sz w:val="24"/>
          <w:szCs w:val="24"/>
        </w:rPr>
        <w:t>colour</w:t>
      </w:r>
      <w:proofErr w:type="spellEnd"/>
      <w:r w:rsidRPr="008C1D4E">
        <w:rPr>
          <w:rFonts w:ascii="Times New Roman" w:eastAsia="Times New Roman" w:hAnsi="Times New Roman" w:cs="Times New Roman"/>
          <w:sz w:val="24"/>
          <w:szCs w:val="24"/>
        </w:rPr>
        <w:t xml:space="preserve"> evokes a connection with water (which, too, </w:t>
      </w:r>
      <w:r w:rsidRPr="008C1D4E">
        <w:rPr>
          <w:rFonts w:ascii="Times New Roman" w:eastAsia="Times New Roman" w:hAnsi="Times New Roman" w:cs="Times New Roman"/>
          <w:sz w:val="24"/>
          <w:szCs w:val="24"/>
        </w:rPr>
        <w:lastRenderedPageBreak/>
        <w:t>is associated with the otherworld)</w:t>
      </w:r>
      <w:r w:rsidRPr="008C1D4E">
        <w:rPr>
          <w:rFonts w:ascii="Times New Roman" w:eastAsia="Times New Roman" w:hAnsi="Times New Roman" w:cs="Times New Roman"/>
          <w:sz w:val="24"/>
          <w:szCs w:val="24"/>
          <w:vertAlign w:val="superscript"/>
        </w:rPr>
        <w:footnoteReference w:id="8"/>
      </w:r>
      <w:r w:rsidRPr="008C1D4E">
        <w:rPr>
          <w:rFonts w:ascii="Times New Roman" w:eastAsia="Times New Roman" w:hAnsi="Times New Roman" w:cs="Times New Roman"/>
          <w:sz w:val="24"/>
          <w:szCs w:val="24"/>
        </w:rPr>
        <w:t xml:space="preserve"> and may be intend</w:t>
      </w:r>
      <w:r w:rsidRPr="008C1D4E">
        <w:rPr>
          <w:rFonts w:ascii="Times New Roman" w:eastAsia="Times New Roman" w:hAnsi="Times New Roman" w:cs="Times New Roman"/>
          <w:sz w:val="24"/>
          <w:szCs w:val="24"/>
        </w:rPr>
        <w:t xml:space="preserve">ed to portray the kinetic quality and even the powerful, </w:t>
      </w:r>
      <w:proofErr w:type="spellStart"/>
      <w:r w:rsidRPr="008C1D4E">
        <w:rPr>
          <w:rFonts w:ascii="Times New Roman" w:eastAsia="Times New Roman" w:hAnsi="Times New Roman" w:cs="Times New Roman"/>
          <w:sz w:val="24"/>
          <w:szCs w:val="24"/>
        </w:rPr>
        <w:t>unharnessable</w:t>
      </w:r>
      <w:proofErr w:type="spellEnd"/>
      <w:r w:rsidRPr="008C1D4E">
        <w:rPr>
          <w:rFonts w:ascii="Times New Roman" w:eastAsia="Times New Roman" w:hAnsi="Times New Roman" w:cs="Times New Roman"/>
          <w:sz w:val="24"/>
          <w:szCs w:val="24"/>
        </w:rPr>
        <w:t xml:space="preserve"> nature of Rhiannon’s horse and, thus, Rhiannon herself.</w:t>
      </w:r>
      <w:r w:rsidRPr="008C1D4E">
        <w:rPr>
          <w:rFonts w:ascii="Times New Roman" w:eastAsia="Times New Roman" w:hAnsi="Times New Roman" w:cs="Times New Roman"/>
          <w:sz w:val="24"/>
          <w:szCs w:val="24"/>
          <w:vertAlign w:val="superscript"/>
        </w:rPr>
        <w:footnoteReference w:id="9"/>
      </w:r>
    </w:p>
    <w:p w14:paraId="0000000C" w14:textId="77777777" w:rsidR="00D769CD" w:rsidRPr="008C1D4E" w:rsidRDefault="00D769CD" w:rsidP="008C1D4E">
      <w:pPr>
        <w:spacing w:line="480" w:lineRule="auto"/>
        <w:rPr>
          <w:rFonts w:ascii="Times New Roman" w:eastAsia="Times New Roman" w:hAnsi="Times New Roman" w:cs="Times New Roman"/>
          <w:sz w:val="24"/>
          <w:szCs w:val="24"/>
        </w:rPr>
      </w:pPr>
    </w:p>
    <w:p w14:paraId="0000000D" w14:textId="77777777" w:rsidR="00D769CD" w:rsidRPr="008C1D4E" w:rsidRDefault="008C1D4E" w:rsidP="008C1D4E">
      <w:pPr>
        <w:spacing w:line="480" w:lineRule="auto"/>
        <w:rPr>
          <w:rFonts w:ascii="Times New Roman" w:eastAsia="Times New Roman" w:hAnsi="Times New Roman" w:cs="Times New Roman"/>
          <w:sz w:val="24"/>
          <w:szCs w:val="24"/>
        </w:rPr>
      </w:pPr>
      <w:r w:rsidRPr="008C1D4E">
        <w:rPr>
          <w:rFonts w:ascii="Times New Roman" w:eastAsia="Times New Roman" w:hAnsi="Times New Roman" w:cs="Times New Roman"/>
          <w:sz w:val="24"/>
          <w:szCs w:val="24"/>
        </w:rPr>
        <w:t xml:space="preserve">This strange speed is very clearly supernatural and an example of the </w:t>
      </w:r>
      <w:r w:rsidRPr="008C1D4E">
        <w:rPr>
          <w:rFonts w:ascii="Times New Roman" w:eastAsia="Times New Roman" w:hAnsi="Times New Roman" w:cs="Times New Roman"/>
          <w:i/>
          <w:sz w:val="24"/>
          <w:szCs w:val="24"/>
        </w:rPr>
        <w:t>Horse with Magic Speed</w:t>
      </w:r>
      <w:r w:rsidRPr="008C1D4E">
        <w:rPr>
          <w:rFonts w:ascii="Times New Roman" w:eastAsia="Times New Roman" w:hAnsi="Times New Roman" w:cs="Times New Roman"/>
          <w:sz w:val="24"/>
          <w:szCs w:val="24"/>
        </w:rPr>
        <w:t xml:space="preserve"> motif (B184.1.1) seen in folklore.</w:t>
      </w:r>
      <w:r w:rsidRPr="008C1D4E">
        <w:rPr>
          <w:rFonts w:ascii="Times New Roman" w:eastAsia="Times New Roman" w:hAnsi="Times New Roman" w:cs="Times New Roman"/>
          <w:sz w:val="24"/>
          <w:szCs w:val="24"/>
        </w:rPr>
        <w:t xml:space="preserve"> In direct speech, </w:t>
      </w:r>
      <w:proofErr w:type="spellStart"/>
      <w:r w:rsidRPr="008C1D4E">
        <w:rPr>
          <w:rFonts w:ascii="Times New Roman" w:eastAsia="Times New Roman" w:hAnsi="Times New Roman" w:cs="Times New Roman"/>
          <w:sz w:val="24"/>
          <w:szCs w:val="24"/>
        </w:rPr>
        <w:t>Pwyll</w:t>
      </w:r>
      <w:proofErr w:type="spellEnd"/>
      <w:r w:rsidRPr="008C1D4E">
        <w:rPr>
          <w:rFonts w:ascii="Times New Roman" w:eastAsia="Times New Roman" w:hAnsi="Times New Roman" w:cs="Times New Roman"/>
          <w:sz w:val="24"/>
          <w:szCs w:val="24"/>
        </w:rPr>
        <w:t xml:space="preserve"> calls it magical</w:t>
      </w:r>
      <w:r w:rsidRPr="008C1D4E">
        <w:rPr>
          <w:rFonts w:ascii="Times New Roman" w:eastAsia="Times New Roman" w:hAnsi="Times New Roman" w:cs="Times New Roman"/>
          <w:sz w:val="24"/>
          <w:szCs w:val="24"/>
          <w:vertAlign w:val="superscript"/>
        </w:rPr>
        <w:footnoteReference w:id="10"/>
      </w:r>
      <w:r w:rsidRPr="008C1D4E">
        <w:rPr>
          <w:rFonts w:ascii="Times New Roman" w:eastAsia="Times New Roman" w:hAnsi="Times New Roman" w:cs="Times New Roman"/>
          <w:sz w:val="24"/>
          <w:szCs w:val="24"/>
        </w:rPr>
        <w:t xml:space="preserve"> and his attempts to catch Rhiannon are suggestive of a hunt for a magical beast. Just as the pursuing of an enchanted animal leads to an otherworldly encounter in the Third Branch, so too does pursuing Rhiannon le</w:t>
      </w:r>
      <w:r w:rsidRPr="008C1D4E">
        <w:rPr>
          <w:rFonts w:ascii="Times New Roman" w:eastAsia="Times New Roman" w:hAnsi="Times New Roman" w:cs="Times New Roman"/>
          <w:sz w:val="24"/>
          <w:szCs w:val="24"/>
        </w:rPr>
        <w:t xml:space="preserve">ad </w:t>
      </w:r>
      <w:proofErr w:type="spellStart"/>
      <w:r w:rsidRPr="008C1D4E">
        <w:rPr>
          <w:rFonts w:ascii="Times New Roman" w:eastAsia="Times New Roman" w:hAnsi="Times New Roman" w:cs="Times New Roman"/>
          <w:sz w:val="24"/>
          <w:szCs w:val="24"/>
        </w:rPr>
        <w:t>Pwyll</w:t>
      </w:r>
      <w:proofErr w:type="spellEnd"/>
      <w:r w:rsidRPr="008C1D4E">
        <w:rPr>
          <w:rFonts w:ascii="Times New Roman" w:eastAsia="Times New Roman" w:hAnsi="Times New Roman" w:cs="Times New Roman"/>
          <w:sz w:val="24"/>
          <w:szCs w:val="24"/>
        </w:rPr>
        <w:t xml:space="preserve"> closer into the realm of </w:t>
      </w:r>
      <w:proofErr w:type="spellStart"/>
      <w:r w:rsidRPr="008C1D4E">
        <w:rPr>
          <w:rFonts w:ascii="Times New Roman" w:eastAsia="Times New Roman" w:hAnsi="Times New Roman" w:cs="Times New Roman"/>
          <w:sz w:val="24"/>
          <w:szCs w:val="24"/>
        </w:rPr>
        <w:t>supernaturalness</w:t>
      </w:r>
      <w:proofErr w:type="spellEnd"/>
      <w:r w:rsidRPr="008C1D4E">
        <w:rPr>
          <w:rFonts w:ascii="Times New Roman" w:eastAsia="Times New Roman" w:hAnsi="Times New Roman" w:cs="Times New Roman"/>
          <w:sz w:val="24"/>
          <w:szCs w:val="24"/>
        </w:rPr>
        <w:t xml:space="preserve"> and otherness which Rhiannon embodies. In this sense, she takes on an animalistic element: she is the hunted and </w:t>
      </w:r>
      <w:proofErr w:type="spellStart"/>
      <w:r w:rsidRPr="008C1D4E">
        <w:rPr>
          <w:rFonts w:ascii="Times New Roman" w:eastAsia="Times New Roman" w:hAnsi="Times New Roman" w:cs="Times New Roman"/>
          <w:sz w:val="24"/>
          <w:szCs w:val="24"/>
        </w:rPr>
        <w:t>Pwyll</w:t>
      </w:r>
      <w:proofErr w:type="spellEnd"/>
      <w:r w:rsidRPr="008C1D4E">
        <w:rPr>
          <w:rFonts w:ascii="Times New Roman" w:eastAsia="Times New Roman" w:hAnsi="Times New Roman" w:cs="Times New Roman"/>
          <w:sz w:val="24"/>
          <w:szCs w:val="24"/>
        </w:rPr>
        <w:t xml:space="preserve"> the hunter, but unlike any earthly quarry, she dictates the speed and nature of the hu</w:t>
      </w:r>
      <w:r w:rsidRPr="008C1D4E">
        <w:rPr>
          <w:rFonts w:ascii="Times New Roman" w:eastAsia="Times New Roman" w:hAnsi="Times New Roman" w:cs="Times New Roman"/>
          <w:sz w:val="24"/>
          <w:szCs w:val="24"/>
        </w:rPr>
        <w:t xml:space="preserve">nt. This hunt motif could be an example of the </w:t>
      </w:r>
      <w:r w:rsidRPr="008C1D4E">
        <w:rPr>
          <w:rFonts w:ascii="Times New Roman" w:eastAsia="Times New Roman" w:hAnsi="Times New Roman" w:cs="Times New Roman"/>
          <w:i/>
          <w:sz w:val="24"/>
          <w:szCs w:val="24"/>
        </w:rPr>
        <w:t>Fairy Animal Hunted</w:t>
      </w:r>
      <w:r w:rsidRPr="008C1D4E">
        <w:rPr>
          <w:rFonts w:ascii="Times New Roman" w:eastAsia="Times New Roman" w:hAnsi="Times New Roman" w:cs="Times New Roman"/>
          <w:sz w:val="24"/>
          <w:szCs w:val="24"/>
        </w:rPr>
        <w:t xml:space="preserve"> motif (F241.0.1) which is seen repeatedly in Irish myth, for example, with the Fianna pursuing otherworldly animals. Furthermore, the deceptively fast gait of her horse has a dreamlike qual</w:t>
      </w:r>
      <w:r w:rsidRPr="008C1D4E">
        <w:rPr>
          <w:rFonts w:ascii="Times New Roman" w:eastAsia="Times New Roman" w:hAnsi="Times New Roman" w:cs="Times New Roman"/>
          <w:sz w:val="24"/>
          <w:szCs w:val="24"/>
        </w:rPr>
        <w:t>ity and may reflect folk belief regarding the unnatural and unpredictable passage of time in the Otherworld.</w:t>
      </w:r>
      <w:r w:rsidRPr="008C1D4E">
        <w:rPr>
          <w:rFonts w:ascii="Times New Roman" w:eastAsia="Times New Roman" w:hAnsi="Times New Roman" w:cs="Times New Roman"/>
          <w:sz w:val="24"/>
          <w:szCs w:val="24"/>
          <w:vertAlign w:val="superscript"/>
        </w:rPr>
        <w:footnoteReference w:id="11"/>
      </w:r>
      <w:r w:rsidRPr="008C1D4E">
        <w:rPr>
          <w:rFonts w:ascii="Times New Roman" w:eastAsia="Times New Roman" w:hAnsi="Times New Roman" w:cs="Times New Roman"/>
          <w:sz w:val="24"/>
          <w:szCs w:val="24"/>
        </w:rPr>
        <w:t xml:space="preserve"> All these elements combine to </w:t>
      </w:r>
      <w:proofErr w:type="spellStart"/>
      <w:r w:rsidRPr="008C1D4E">
        <w:rPr>
          <w:rFonts w:ascii="Times New Roman" w:eastAsia="Times New Roman" w:hAnsi="Times New Roman" w:cs="Times New Roman"/>
          <w:sz w:val="24"/>
          <w:szCs w:val="24"/>
        </w:rPr>
        <w:t>emphasise</w:t>
      </w:r>
      <w:proofErr w:type="spellEnd"/>
      <w:r w:rsidRPr="008C1D4E">
        <w:rPr>
          <w:rFonts w:ascii="Times New Roman" w:eastAsia="Times New Roman" w:hAnsi="Times New Roman" w:cs="Times New Roman"/>
          <w:sz w:val="24"/>
          <w:szCs w:val="24"/>
        </w:rPr>
        <w:t xml:space="preserve"> the fact that Rhiannon is otherworldly. </w:t>
      </w:r>
    </w:p>
    <w:p w14:paraId="0000000E" w14:textId="77777777" w:rsidR="00D769CD" w:rsidRPr="008C1D4E" w:rsidRDefault="00D769CD" w:rsidP="008C1D4E">
      <w:pPr>
        <w:spacing w:line="480" w:lineRule="auto"/>
        <w:rPr>
          <w:rFonts w:ascii="Times New Roman" w:eastAsia="Times New Roman" w:hAnsi="Times New Roman" w:cs="Times New Roman"/>
          <w:sz w:val="24"/>
          <w:szCs w:val="24"/>
        </w:rPr>
      </w:pPr>
    </w:p>
    <w:p w14:paraId="0000000F" w14:textId="77777777" w:rsidR="00D769CD" w:rsidRPr="008C1D4E" w:rsidRDefault="008C1D4E" w:rsidP="008C1D4E">
      <w:pPr>
        <w:spacing w:line="480" w:lineRule="auto"/>
        <w:rPr>
          <w:rFonts w:ascii="Times New Roman" w:eastAsia="Times New Roman" w:hAnsi="Times New Roman" w:cs="Times New Roman"/>
          <w:sz w:val="24"/>
          <w:szCs w:val="24"/>
        </w:rPr>
      </w:pPr>
      <w:r w:rsidRPr="008C1D4E">
        <w:rPr>
          <w:rFonts w:ascii="Times New Roman" w:eastAsia="Times New Roman" w:hAnsi="Times New Roman" w:cs="Times New Roman"/>
          <w:sz w:val="24"/>
          <w:szCs w:val="24"/>
        </w:rPr>
        <w:t>Rhiannon’s beauty is another of her defining traits. Direct spee</w:t>
      </w:r>
      <w:r w:rsidRPr="008C1D4E">
        <w:rPr>
          <w:rFonts w:ascii="Times New Roman" w:eastAsia="Times New Roman" w:hAnsi="Times New Roman" w:cs="Times New Roman"/>
          <w:sz w:val="24"/>
          <w:szCs w:val="24"/>
        </w:rPr>
        <w:t xml:space="preserve">ch tells the characters and the audience to expect something wonderful at Gorsedd </w:t>
      </w:r>
      <w:proofErr w:type="spellStart"/>
      <w:r w:rsidRPr="008C1D4E">
        <w:rPr>
          <w:rFonts w:ascii="Times New Roman" w:eastAsia="Times New Roman" w:hAnsi="Times New Roman" w:cs="Times New Roman"/>
          <w:sz w:val="24"/>
          <w:szCs w:val="24"/>
        </w:rPr>
        <w:t>Arberth</w:t>
      </w:r>
      <w:proofErr w:type="spellEnd"/>
      <w:r w:rsidRPr="008C1D4E">
        <w:rPr>
          <w:rFonts w:ascii="Times New Roman" w:eastAsia="Times New Roman" w:hAnsi="Times New Roman" w:cs="Times New Roman"/>
          <w:sz w:val="24"/>
          <w:szCs w:val="24"/>
        </w:rPr>
        <w:t xml:space="preserve">, and the narrative does not fail to deliver. The authorial voice describes </w:t>
      </w:r>
      <w:proofErr w:type="spellStart"/>
      <w:r w:rsidRPr="008C1D4E">
        <w:rPr>
          <w:rFonts w:ascii="Times New Roman" w:eastAsia="Times New Roman" w:hAnsi="Times New Roman" w:cs="Times New Roman"/>
          <w:sz w:val="24"/>
          <w:szCs w:val="24"/>
        </w:rPr>
        <w:t>Pwyll</w:t>
      </w:r>
      <w:proofErr w:type="spellEnd"/>
      <w:r w:rsidRPr="008C1D4E">
        <w:rPr>
          <w:rFonts w:ascii="Times New Roman" w:eastAsia="Times New Roman" w:hAnsi="Times New Roman" w:cs="Times New Roman"/>
          <w:sz w:val="24"/>
          <w:szCs w:val="24"/>
        </w:rPr>
        <w:t xml:space="preserve"> thinking that the “face of every maiden and every woman he had ever seen was unattrac</w:t>
      </w:r>
      <w:r w:rsidRPr="008C1D4E">
        <w:rPr>
          <w:rFonts w:ascii="Times New Roman" w:eastAsia="Times New Roman" w:hAnsi="Times New Roman" w:cs="Times New Roman"/>
          <w:sz w:val="24"/>
          <w:szCs w:val="24"/>
        </w:rPr>
        <w:t>tive compared with her face.”</w:t>
      </w:r>
      <w:r w:rsidRPr="008C1D4E">
        <w:rPr>
          <w:rFonts w:ascii="Times New Roman" w:eastAsia="Times New Roman" w:hAnsi="Times New Roman" w:cs="Times New Roman"/>
          <w:sz w:val="24"/>
          <w:szCs w:val="24"/>
          <w:vertAlign w:val="superscript"/>
        </w:rPr>
        <w:footnoteReference w:id="12"/>
      </w:r>
      <w:r w:rsidRPr="008C1D4E">
        <w:rPr>
          <w:rFonts w:ascii="Times New Roman" w:eastAsia="Times New Roman" w:hAnsi="Times New Roman" w:cs="Times New Roman"/>
          <w:sz w:val="24"/>
          <w:szCs w:val="24"/>
        </w:rPr>
        <w:t xml:space="preserve"> Similarly, in the Third </w:t>
      </w:r>
      <w:r w:rsidRPr="008C1D4E">
        <w:rPr>
          <w:rFonts w:ascii="Times New Roman" w:eastAsia="Times New Roman" w:hAnsi="Times New Roman" w:cs="Times New Roman"/>
          <w:sz w:val="24"/>
          <w:szCs w:val="24"/>
        </w:rPr>
        <w:lastRenderedPageBreak/>
        <w:t xml:space="preserve">Branch, </w:t>
      </w:r>
      <w:proofErr w:type="spellStart"/>
      <w:r w:rsidRPr="008C1D4E">
        <w:rPr>
          <w:rFonts w:ascii="Times New Roman" w:eastAsia="Times New Roman" w:hAnsi="Times New Roman" w:cs="Times New Roman"/>
          <w:sz w:val="24"/>
          <w:szCs w:val="24"/>
        </w:rPr>
        <w:t>Pryderi</w:t>
      </w:r>
      <w:proofErr w:type="spellEnd"/>
      <w:r w:rsidRPr="008C1D4E">
        <w:rPr>
          <w:rFonts w:ascii="Times New Roman" w:eastAsia="Times New Roman" w:hAnsi="Times New Roman" w:cs="Times New Roman"/>
          <w:sz w:val="24"/>
          <w:szCs w:val="24"/>
        </w:rPr>
        <w:t xml:space="preserve"> describes his mother as having been the most beautiful woman in her prime.</w:t>
      </w:r>
      <w:r w:rsidRPr="008C1D4E">
        <w:rPr>
          <w:rFonts w:ascii="Times New Roman" w:eastAsia="Times New Roman" w:hAnsi="Times New Roman" w:cs="Times New Roman"/>
          <w:sz w:val="24"/>
          <w:szCs w:val="24"/>
          <w:vertAlign w:val="superscript"/>
        </w:rPr>
        <w:footnoteReference w:id="13"/>
      </w:r>
      <w:r w:rsidRPr="008C1D4E">
        <w:rPr>
          <w:rFonts w:ascii="Times New Roman" w:eastAsia="Times New Roman" w:hAnsi="Times New Roman" w:cs="Times New Roman"/>
          <w:sz w:val="24"/>
          <w:szCs w:val="24"/>
        </w:rPr>
        <w:t xml:space="preserve"> However, the fact that her beauty is described through either direct speech or in terms of the characters' fe</w:t>
      </w:r>
      <w:r w:rsidRPr="008C1D4E">
        <w:rPr>
          <w:rFonts w:ascii="Times New Roman" w:eastAsia="Times New Roman" w:hAnsi="Times New Roman" w:cs="Times New Roman"/>
          <w:sz w:val="24"/>
          <w:szCs w:val="24"/>
        </w:rPr>
        <w:t xml:space="preserve">elings and not as objective fact makes it apparent her allure lies predominantly in how she interacts with others. Upon meeting </w:t>
      </w:r>
      <w:proofErr w:type="spellStart"/>
      <w:r w:rsidRPr="008C1D4E">
        <w:rPr>
          <w:rFonts w:ascii="Times New Roman" w:eastAsia="Times New Roman" w:hAnsi="Times New Roman" w:cs="Times New Roman"/>
          <w:sz w:val="24"/>
          <w:szCs w:val="24"/>
        </w:rPr>
        <w:t>Pywll</w:t>
      </w:r>
      <w:proofErr w:type="spellEnd"/>
      <w:r w:rsidRPr="008C1D4E">
        <w:rPr>
          <w:rFonts w:ascii="Times New Roman" w:eastAsia="Times New Roman" w:hAnsi="Times New Roman" w:cs="Times New Roman"/>
          <w:sz w:val="24"/>
          <w:szCs w:val="24"/>
        </w:rPr>
        <w:t>, she uncovers her face and, in a scandalous act of boldness and overt sexuality,</w:t>
      </w:r>
      <w:r w:rsidRPr="008C1D4E">
        <w:rPr>
          <w:rFonts w:ascii="Times New Roman" w:eastAsia="Times New Roman" w:hAnsi="Times New Roman" w:cs="Times New Roman"/>
          <w:sz w:val="24"/>
          <w:szCs w:val="24"/>
          <w:vertAlign w:val="superscript"/>
        </w:rPr>
        <w:footnoteReference w:id="14"/>
      </w:r>
      <w:r w:rsidRPr="008C1D4E">
        <w:rPr>
          <w:rFonts w:ascii="Times New Roman" w:eastAsia="Times New Roman" w:hAnsi="Times New Roman" w:cs="Times New Roman"/>
          <w:sz w:val="24"/>
          <w:szCs w:val="24"/>
        </w:rPr>
        <w:t xml:space="preserve"> makes direct eye contact. </w:t>
      </w:r>
      <w:proofErr w:type="spellStart"/>
      <w:r w:rsidRPr="008C1D4E">
        <w:rPr>
          <w:rFonts w:ascii="Times New Roman" w:eastAsia="Times New Roman" w:hAnsi="Times New Roman" w:cs="Times New Roman"/>
          <w:sz w:val="24"/>
          <w:szCs w:val="24"/>
        </w:rPr>
        <w:t>Pwyll’s</w:t>
      </w:r>
      <w:proofErr w:type="spellEnd"/>
      <w:r w:rsidRPr="008C1D4E">
        <w:rPr>
          <w:rFonts w:ascii="Times New Roman" w:eastAsia="Times New Roman" w:hAnsi="Times New Roman" w:cs="Times New Roman"/>
          <w:sz w:val="24"/>
          <w:szCs w:val="24"/>
        </w:rPr>
        <w:t xml:space="preserve"> attrac</w:t>
      </w:r>
      <w:r w:rsidRPr="008C1D4E">
        <w:rPr>
          <w:rFonts w:ascii="Times New Roman" w:eastAsia="Times New Roman" w:hAnsi="Times New Roman" w:cs="Times New Roman"/>
          <w:sz w:val="24"/>
          <w:szCs w:val="24"/>
        </w:rPr>
        <w:t xml:space="preserve">tion to Rhiannon is seen from the moment she appears on her horse, but his devotion to her is sealed with her words. The fact that she </w:t>
      </w:r>
      <w:proofErr w:type="spellStart"/>
      <w:r w:rsidRPr="008C1D4E">
        <w:rPr>
          <w:rFonts w:ascii="Times New Roman" w:eastAsia="Times New Roman" w:hAnsi="Times New Roman" w:cs="Times New Roman"/>
          <w:sz w:val="24"/>
          <w:szCs w:val="24"/>
        </w:rPr>
        <w:t>wooes</w:t>
      </w:r>
      <w:proofErr w:type="spellEnd"/>
      <w:r w:rsidRPr="008C1D4E">
        <w:rPr>
          <w:rFonts w:ascii="Times New Roman" w:eastAsia="Times New Roman" w:hAnsi="Times New Roman" w:cs="Times New Roman"/>
          <w:sz w:val="24"/>
          <w:szCs w:val="24"/>
        </w:rPr>
        <w:t xml:space="preserve"> him, not vice versa, makes </w:t>
      </w:r>
      <w:proofErr w:type="gramStart"/>
      <w:r w:rsidRPr="008C1D4E">
        <w:rPr>
          <w:rFonts w:ascii="Times New Roman" w:eastAsia="Times New Roman" w:hAnsi="Times New Roman" w:cs="Times New Roman"/>
          <w:sz w:val="24"/>
          <w:szCs w:val="24"/>
        </w:rPr>
        <w:t>it is clear that her</w:t>
      </w:r>
      <w:proofErr w:type="gramEnd"/>
      <w:r w:rsidRPr="008C1D4E">
        <w:rPr>
          <w:rFonts w:ascii="Times New Roman" w:eastAsia="Times New Roman" w:hAnsi="Times New Roman" w:cs="Times New Roman"/>
          <w:sz w:val="24"/>
          <w:szCs w:val="24"/>
        </w:rPr>
        <w:t xml:space="preserve"> power lies in her speech. In talking with her, other characters are</w:t>
      </w:r>
      <w:r w:rsidRPr="008C1D4E">
        <w:rPr>
          <w:rFonts w:ascii="Times New Roman" w:eastAsia="Times New Roman" w:hAnsi="Times New Roman" w:cs="Times New Roman"/>
          <w:sz w:val="24"/>
          <w:szCs w:val="24"/>
        </w:rPr>
        <w:t xml:space="preserve"> attracted to her, such as  Manawydan, whose “head and heart grew tender towards her, and he was delighted that he had never seen a woman who was fairer or more beautiful than her.”</w:t>
      </w:r>
      <w:r w:rsidRPr="008C1D4E">
        <w:rPr>
          <w:rFonts w:ascii="Times New Roman" w:eastAsia="Times New Roman" w:hAnsi="Times New Roman" w:cs="Times New Roman"/>
          <w:sz w:val="24"/>
          <w:szCs w:val="24"/>
          <w:vertAlign w:val="superscript"/>
        </w:rPr>
        <w:footnoteReference w:id="15"/>
      </w:r>
      <w:r w:rsidRPr="008C1D4E">
        <w:rPr>
          <w:rFonts w:ascii="Times New Roman" w:eastAsia="Times New Roman" w:hAnsi="Times New Roman" w:cs="Times New Roman"/>
          <w:sz w:val="24"/>
          <w:szCs w:val="24"/>
        </w:rPr>
        <w:t xml:space="preserve"> This makes it apparent that the other characters’ attraction to Rhiannon </w:t>
      </w:r>
      <w:r w:rsidRPr="008C1D4E">
        <w:rPr>
          <w:rFonts w:ascii="Times New Roman" w:eastAsia="Times New Roman" w:hAnsi="Times New Roman" w:cs="Times New Roman"/>
          <w:sz w:val="24"/>
          <w:szCs w:val="24"/>
        </w:rPr>
        <w:t xml:space="preserve">lies in her words and her </w:t>
      </w:r>
      <w:proofErr w:type="spellStart"/>
      <w:r w:rsidRPr="008C1D4E">
        <w:rPr>
          <w:rFonts w:ascii="Times New Roman" w:eastAsia="Times New Roman" w:hAnsi="Times New Roman" w:cs="Times New Roman"/>
          <w:sz w:val="24"/>
          <w:szCs w:val="24"/>
        </w:rPr>
        <w:t>behaviour</w:t>
      </w:r>
      <w:proofErr w:type="spellEnd"/>
      <w:r w:rsidRPr="008C1D4E">
        <w:rPr>
          <w:rFonts w:ascii="Times New Roman" w:eastAsia="Times New Roman" w:hAnsi="Times New Roman" w:cs="Times New Roman"/>
          <w:sz w:val="24"/>
          <w:szCs w:val="24"/>
        </w:rPr>
        <w:t xml:space="preserve">. </w:t>
      </w:r>
    </w:p>
    <w:p w14:paraId="00000010" w14:textId="77777777" w:rsidR="00D769CD" w:rsidRPr="008C1D4E" w:rsidRDefault="00D769CD" w:rsidP="008C1D4E">
      <w:pPr>
        <w:spacing w:line="480" w:lineRule="auto"/>
        <w:rPr>
          <w:rFonts w:ascii="Times New Roman" w:eastAsia="Times New Roman" w:hAnsi="Times New Roman" w:cs="Times New Roman"/>
          <w:sz w:val="24"/>
          <w:szCs w:val="24"/>
        </w:rPr>
      </w:pPr>
    </w:p>
    <w:p w14:paraId="00000011" w14:textId="77777777" w:rsidR="00D769CD" w:rsidRPr="008C1D4E" w:rsidRDefault="008C1D4E" w:rsidP="008C1D4E">
      <w:pPr>
        <w:spacing w:line="480" w:lineRule="auto"/>
        <w:rPr>
          <w:rFonts w:ascii="Times New Roman" w:eastAsia="Times New Roman" w:hAnsi="Times New Roman" w:cs="Times New Roman"/>
          <w:sz w:val="24"/>
          <w:szCs w:val="24"/>
        </w:rPr>
      </w:pPr>
      <w:r w:rsidRPr="008C1D4E">
        <w:rPr>
          <w:rFonts w:ascii="Times New Roman" w:eastAsia="Times New Roman" w:hAnsi="Times New Roman" w:cs="Times New Roman"/>
          <w:sz w:val="24"/>
          <w:szCs w:val="24"/>
        </w:rPr>
        <w:t xml:space="preserve">Furthermore, it is clear from Rhiannon’s words and her actions that she is quick and clever. She thinks of the plan regarding </w:t>
      </w:r>
      <w:proofErr w:type="spellStart"/>
      <w:r w:rsidRPr="008C1D4E">
        <w:rPr>
          <w:rFonts w:ascii="Times New Roman" w:eastAsia="Times New Roman" w:hAnsi="Times New Roman" w:cs="Times New Roman"/>
          <w:sz w:val="24"/>
          <w:szCs w:val="24"/>
        </w:rPr>
        <w:t>Gwawl</w:t>
      </w:r>
      <w:proofErr w:type="spellEnd"/>
      <w:r w:rsidRPr="008C1D4E">
        <w:rPr>
          <w:rFonts w:ascii="Times New Roman" w:eastAsia="Times New Roman" w:hAnsi="Times New Roman" w:cs="Times New Roman"/>
          <w:sz w:val="24"/>
          <w:szCs w:val="24"/>
        </w:rPr>
        <w:t xml:space="preserve">, for example, and is unafraid of reprimanding her husband when she feels he has done </w:t>
      </w:r>
      <w:r w:rsidRPr="008C1D4E">
        <w:rPr>
          <w:rFonts w:ascii="Times New Roman" w:eastAsia="Times New Roman" w:hAnsi="Times New Roman" w:cs="Times New Roman"/>
          <w:sz w:val="24"/>
          <w:szCs w:val="24"/>
        </w:rPr>
        <w:t>wrong. From the start, she is evidently bold, direct, and clear in her desires: “I am to be given to a husband against my will. But I have never wanted any man, because of my love for you.”</w:t>
      </w:r>
      <w:r w:rsidRPr="008C1D4E">
        <w:rPr>
          <w:rFonts w:ascii="Times New Roman" w:eastAsia="Times New Roman" w:hAnsi="Times New Roman" w:cs="Times New Roman"/>
          <w:sz w:val="24"/>
          <w:szCs w:val="24"/>
          <w:vertAlign w:val="superscript"/>
        </w:rPr>
        <w:footnoteReference w:id="16"/>
      </w:r>
      <w:r w:rsidRPr="008C1D4E">
        <w:rPr>
          <w:rFonts w:ascii="Times New Roman" w:eastAsia="Times New Roman" w:hAnsi="Times New Roman" w:cs="Times New Roman"/>
          <w:sz w:val="24"/>
          <w:szCs w:val="24"/>
        </w:rPr>
        <w:t xml:space="preserve"> For someone so direct, it is interesting to note the teasing mann</w:t>
      </w:r>
      <w:r w:rsidRPr="008C1D4E">
        <w:rPr>
          <w:rFonts w:ascii="Times New Roman" w:eastAsia="Times New Roman" w:hAnsi="Times New Roman" w:cs="Times New Roman"/>
          <w:sz w:val="24"/>
          <w:szCs w:val="24"/>
        </w:rPr>
        <w:t xml:space="preserve">er in which she first presented herself to </w:t>
      </w:r>
      <w:proofErr w:type="spellStart"/>
      <w:r w:rsidRPr="008C1D4E">
        <w:rPr>
          <w:rFonts w:ascii="Times New Roman" w:eastAsia="Times New Roman" w:hAnsi="Times New Roman" w:cs="Times New Roman"/>
          <w:sz w:val="24"/>
          <w:szCs w:val="24"/>
        </w:rPr>
        <w:t>Pwyll</w:t>
      </w:r>
      <w:proofErr w:type="spellEnd"/>
      <w:r w:rsidRPr="008C1D4E">
        <w:rPr>
          <w:rFonts w:ascii="Times New Roman" w:eastAsia="Times New Roman" w:hAnsi="Times New Roman" w:cs="Times New Roman"/>
          <w:sz w:val="24"/>
          <w:szCs w:val="24"/>
        </w:rPr>
        <w:t xml:space="preserve">, and it seems it is all part of her clever method of seduction.  </w:t>
      </w:r>
    </w:p>
    <w:p w14:paraId="00000012" w14:textId="77777777" w:rsidR="00D769CD" w:rsidRPr="008C1D4E" w:rsidRDefault="00D769CD" w:rsidP="008C1D4E">
      <w:pPr>
        <w:spacing w:line="480" w:lineRule="auto"/>
        <w:rPr>
          <w:rFonts w:ascii="Times New Roman" w:eastAsia="Times New Roman" w:hAnsi="Times New Roman" w:cs="Times New Roman"/>
          <w:sz w:val="24"/>
          <w:szCs w:val="24"/>
        </w:rPr>
      </w:pPr>
    </w:p>
    <w:p w14:paraId="00000013" w14:textId="77777777" w:rsidR="00D769CD" w:rsidRPr="008C1D4E" w:rsidRDefault="008C1D4E" w:rsidP="008C1D4E">
      <w:pPr>
        <w:spacing w:line="480" w:lineRule="auto"/>
        <w:rPr>
          <w:rFonts w:ascii="Times New Roman" w:eastAsia="Times New Roman" w:hAnsi="Times New Roman" w:cs="Times New Roman"/>
          <w:sz w:val="24"/>
          <w:szCs w:val="24"/>
        </w:rPr>
      </w:pPr>
      <w:r w:rsidRPr="008C1D4E">
        <w:rPr>
          <w:rFonts w:ascii="Times New Roman" w:eastAsia="Times New Roman" w:hAnsi="Times New Roman" w:cs="Times New Roman"/>
          <w:sz w:val="24"/>
          <w:szCs w:val="24"/>
        </w:rPr>
        <w:lastRenderedPageBreak/>
        <w:t xml:space="preserve">Therefore, through examination of themes, motifs, and use of authorial voice and direct speech, </w:t>
      </w:r>
      <w:proofErr w:type="gramStart"/>
      <w:r w:rsidRPr="008C1D4E">
        <w:rPr>
          <w:rFonts w:ascii="Times New Roman" w:eastAsia="Times New Roman" w:hAnsi="Times New Roman" w:cs="Times New Roman"/>
          <w:sz w:val="24"/>
          <w:szCs w:val="24"/>
        </w:rPr>
        <w:t>it is clear that Rhiannon</w:t>
      </w:r>
      <w:proofErr w:type="gramEnd"/>
      <w:r w:rsidRPr="008C1D4E">
        <w:rPr>
          <w:rFonts w:ascii="Times New Roman" w:eastAsia="Times New Roman" w:hAnsi="Times New Roman" w:cs="Times New Roman"/>
          <w:sz w:val="24"/>
          <w:szCs w:val="24"/>
        </w:rPr>
        <w:t xml:space="preserve"> is meant to be por</w:t>
      </w:r>
      <w:r w:rsidRPr="008C1D4E">
        <w:rPr>
          <w:rFonts w:ascii="Times New Roman" w:eastAsia="Times New Roman" w:hAnsi="Times New Roman" w:cs="Times New Roman"/>
          <w:sz w:val="24"/>
          <w:szCs w:val="24"/>
        </w:rPr>
        <w:t xml:space="preserve">trayed as royal, attractive, clever, and very much a supernatural entity. </w:t>
      </w:r>
    </w:p>
    <w:p w14:paraId="00000014" w14:textId="77777777" w:rsidR="00D769CD" w:rsidRPr="008C1D4E" w:rsidRDefault="00D769CD" w:rsidP="008C1D4E">
      <w:pPr>
        <w:spacing w:line="480" w:lineRule="auto"/>
        <w:rPr>
          <w:rFonts w:ascii="Times New Roman" w:eastAsia="Times New Roman" w:hAnsi="Times New Roman" w:cs="Times New Roman"/>
          <w:sz w:val="24"/>
          <w:szCs w:val="24"/>
        </w:rPr>
      </w:pPr>
    </w:p>
    <w:p w14:paraId="00000015" w14:textId="77777777" w:rsidR="00D769CD" w:rsidRPr="008C1D4E" w:rsidRDefault="008C1D4E" w:rsidP="008C1D4E">
      <w:pPr>
        <w:spacing w:line="480" w:lineRule="auto"/>
        <w:rPr>
          <w:rFonts w:ascii="Times New Roman" w:eastAsia="Times New Roman" w:hAnsi="Times New Roman" w:cs="Times New Roman"/>
          <w:sz w:val="24"/>
          <w:szCs w:val="24"/>
        </w:rPr>
      </w:pPr>
      <w:r w:rsidRPr="008C1D4E">
        <w:rPr>
          <w:rFonts w:ascii="Times New Roman" w:eastAsia="Times New Roman" w:hAnsi="Times New Roman" w:cs="Times New Roman"/>
          <w:sz w:val="24"/>
          <w:szCs w:val="24"/>
        </w:rPr>
        <w:t xml:space="preserve">These traits make her comparison with </w:t>
      </w:r>
      <w:proofErr w:type="spellStart"/>
      <w:r w:rsidRPr="008C1D4E">
        <w:rPr>
          <w:rFonts w:ascii="Times New Roman" w:eastAsia="Times New Roman" w:hAnsi="Times New Roman" w:cs="Times New Roman"/>
          <w:sz w:val="24"/>
          <w:szCs w:val="24"/>
        </w:rPr>
        <w:t>Aranrhod</w:t>
      </w:r>
      <w:proofErr w:type="spellEnd"/>
      <w:r w:rsidRPr="008C1D4E">
        <w:rPr>
          <w:rFonts w:ascii="Times New Roman" w:eastAsia="Times New Roman" w:hAnsi="Times New Roman" w:cs="Times New Roman"/>
          <w:sz w:val="24"/>
          <w:szCs w:val="24"/>
        </w:rPr>
        <w:t xml:space="preserve"> </w:t>
      </w:r>
      <w:proofErr w:type="gramStart"/>
      <w:r w:rsidRPr="008C1D4E">
        <w:rPr>
          <w:rFonts w:ascii="Times New Roman" w:eastAsia="Times New Roman" w:hAnsi="Times New Roman" w:cs="Times New Roman"/>
          <w:sz w:val="24"/>
          <w:szCs w:val="24"/>
        </w:rPr>
        <w:t>all the more</w:t>
      </w:r>
      <w:proofErr w:type="gramEnd"/>
      <w:r w:rsidRPr="008C1D4E">
        <w:rPr>
          <w:rFonts w:ascii="Times New Roman" w:eastAsia="Times New Roman" w:hAnsi="Times New Roman" w:cs="Times New Roman"/>
          <w:sz w:val="24"/>
          <w:szCs w:val="24"/>
        </w:rPr>
        <w:t xml:space="preserve"> striking. Featuring only in the Fourth Branch, </w:t>
      </w:r>
      <w:proofErr w:type="spellStart"/>
      <w:r w:rsidRPr="008C1D4E">
        <w:rPr>
          <w:rFonts w:ascii="Times New Roman" w:eastAsia="Times New Roman" w:hAnsi="Times New Roman" w:cs="Times New Roman"/>
          <w:sz w:val="24"/>
          <w:szCs w:val="24"/>
        </w:rPr>
        <w:t>Aranrhod</w:t>
      </w:r>
      <w:proofErr w:type="spellEnd"/>
      <w:r w:rsidRPr="008C1D4E">
        <w:rPr>
          <w:rFonts w:ascii="Times New Roman" w:eastAsia="Times New Roman" w:hAnsi="Times New Roman" w:cs="Times New Roman"/>
          <w:sz w:val="24"/>
          <w:szCs w:val="24"/>
        </w:rPr>
        <w:t xml:space="preserve"> has less of a physical presence in the </w:t>
      </w:r>
      <w:proofErr w:type="spellStart"/>
      <w:r w:rsidRPr="008C1D4E">
        <w:rPr>
          <w:rFonts w:ascii="Times New Roman" w:eastAsia="Times New Roman" w:hAnsi="Times New Roman" w:cs="Times New Roman"/>
          <w:sz w:val="24"/>
          <w:szCs w:val="24"/>
        </w:rPr>
        <w:t>Mabinogi</w:t>
      </w:r>
      <w:proofErr w:type="spellEnd"/>
      <w:r w:rsidRPr="008C1D4E">
        <w:rPr>
          <w:rFonts w:ascii="Times New Roman" w:eastAsia="Times New Roman" w:hAnsi="Times New Roman" w:cs="Times New Roman"/>
          <w:sz w:val="24"/>
          <w:szCs w:val="24"/>
        </w:rPr>
        <w:t>, but her charact</w:t>
      </w:r>
      <w:r w:rsidRPr="008C1D4E">
        <w:rPr>
          <w:rFonts w:ascii="Times New Roman" w:eastAsia="Times New Roman" w:hAnsi="Times New Roman" w:cs="Times New Roman"/>
          <w:sz w:val="24"/>
          <w:szCs w:val="24"/>
        </w:rPr>
        <w:t xml:space="preserve">er is of no less importance. The context of the story is that Math, son of </w:t>
      </w:r>
      <w:proofErr w:type="spellStart"/>
      <w:r w:rsidRPr="008C1D4E">
        <w:rPr>
          <w:rFonts w:ascii="Times New Roman" w:eastAsia="Times New Roman" w:hAnsi="Times New Roman" w:cs="Times New Roman"/>
          <w:sz w:val="24"/>
          <w:szCs w:val="24"/>
        </w:rPr>
        <w:t>Mathonwy</w:t>
      </w:r>
      <w:proofErr w:type="spellEnd"/>
      <w:r w:rsidRPr="008C1D4E">
        <w:rPr>
          <w:rFonts w:ascii="Times New Roman" w:eastAsia="Times New Roman" w:hAnsi="Times New Roman" w:cs="Times New Roman"/>
          <w:sz w:val="24"/>
          <w:szCs w:val="24"/>
        </w:rPr>
        <w:t xml:space="preserve">, cannot live unless he is at war or his feet are resting in the lap of a virgin. At the start of the tale, the role of the virgin is fulfilled by </w:t>
      </w:r>
      <w:proofErr w:type="spellStart"/>
      <w:r w:rsidRPr="008C1D4E">
        <w:rPr>
          <w:rFonts w:ascii="Times New Roman" w:eastAsia="Times New Roman" w:hAnsi="Times New Roman" w:cs="Times New Roman"/>
          <w:sz w:val="24"/>
          <w:szCs w:val="24"/>
        </w:rPr>
        <w:t>Goewin</w:t>
      </w:r>
      <w:proofErr w:type="spellEnd"/>
      <w:r w:rsidRPr="008C1D4E">
        <w:rPr>
          <w:rFonts w:ascii="Times New Roman" w:eastAsia="Times New Roman" w:hAnsi="Times New Roman" w:cs="Times New Roman"/>
          <w:sz w:val="24"/>
          <w:szCs w:val="24"/>
        </w:rPr>
        <w:t>, who is lusted afte</w:t>
      </w:r>
      <w:r w:rsidRPr="008C1D4E">
        <w:rPr>
          <w:rFonts w:ascii="Times New Roman" w:eastAsia="Times New Roman" w:hAnsi="Times New Roman" w:cs="Times New Roman"/>
          <w:sz w:val="24"/>
          <w:szCs w:val="24"/>
        </w:rPr>
        <w:t xml:space="preserve">r by Math’s nephew, </w:t>
      </w:r>
      <w:proofErr w:type="spellStart"/>
      <w:r w:rsidRPr="008C1D4E">
        <w:rPr>
          <w:rFonts w:ascii="Times New Roman" w:eastAsia="Times New Roman" w:hAnsi="Times New Roman" w:cs="Times New Roman"/>
          <w:sz w:val="24"/>
          <w:szCs w:val="24"/>
        </w:rPr>
        <w:t>Gilfaethwy</w:t>
      </w:r>
      <w:proofErr w:type="spellEnd"/>
      <w:r w:rsidRPr="008C1D4E">
        <w:rPr>
          <w:rFonts w:ascii="Times New Roman" w:eastAsia="Times New Roman" w:hAnsi="Times New Roman" w:cs="Times New Roman"/>
          <w:sz w:val="24"/>
          <w:szCs w:val="24"/>
        </w:rPr>
        <w:t xml:space="preserve">. Gwydion orchestrates a war to distract Math, and </w:t>
      </w:r>
      <w:proofErr w:type="spellStart"/>
      <w:r w:rsidRPr="008C1D4E">
        <w:rPr>
          <w:rFonts w:ascii="Times New Roman" w:eastAsia="Times New Roman" w:hAnsi="Times New Roman" w:cs="Times New Roman"/>
          <w:sz w:val="24"/>
          <w:szCs w:val="24"/>
        </w:rPr>
        <w:t>Goewin</w:t>
      </w:r>
      <w:proofErr w:type="spellEnd"/>
      <w:r w:rsidRPr="008C1D4E">
        <w:rPr>
          <w:rFonts w:ascii="Times New Roman" w:eastAsia="Times New Roman" w:hAnsi="Times New Roman" w:cs="Times New Roman"/>
          <w:sz w:val="24"/>
          <w:szCs w:val="24"/>
        </w:rPr>
        <w:t xml:space="preserve"> is raped by </w:t>
      </w:r>
      <w:proofErr w:type="spellStart"/>
      <w:r w:rsidRPr="008C1D4E">
        <w:rPr>
          <w:rFonts w:ascii="Times New Roman" w:eastAsia="Times New Roman" w:hAnsi="Times New Roman" w:cs="Times New Roman"/>
          <w:sz w:val="24"/>
          <w:szCs w:val="24"/>
        </w:rPr>
        <w:t>Gilfaethwy</w:t>
      </w:r>
      <w:proofErr w:type="spellEnd"/>
      <w:r w:rsidRPr="008C1D4E">
        <w:rPr>
          <w:rFonts w:ascii="Times New Roman" w:eastAsia="Times New Roman" w:hAnsi="Times New Roman" w:cs="Times New Roman"/>
          <w:sz w:val="24"/>
          <w:szCs w:val="24"/>
        </w:rPr>
        <w:t xml:space="preserve">. After Gwydion and </w:t>
      </w:r>
      <w:proofErr w:type="spellStart"/>
      <w:r w:rsidRPr="008C1D4E">
        <w:rPr>
          <w:rFonts w:ascii="Times New Roman" w:eastAsia="Times New Roman" w:hAnsi="Times New Roman" w:cs="Times New Roman"/>
          <w:sz w:val="24"/>
          <w:szCs w:val="24"/>
        </w:rPr>
        <w:t>Gilfaethwy</w:t>
      </w:r>
      <w:proofErr w:type="spellEnd"/>
      <w:r w:rsidRPr="008C1D4E">
        <w:rPr>
          <w:rFonts w:ascii="Times New Roman" w:eastAsia="Times New Roman" w:hAnsi="Times New Roman" w:cs="Times New Roman"/>
          <w:sz w:val="24"/>
          <w:szCs w:val="24"/>
        </w:rPr>
        <w:t xml:space="preserve"> are punished for this, a new virgin must be procured, and Gwydion suggests </w:t>
      </w:r>
      <w:proofErr w:type="spellStart"/>
      <w:r w:rsidRPr="008C1D4E">
        <w:rPr>
          <w:rFonts w:ascii="Times New Roman" w:eastAsia="Times New Roman" w:hAnsi="Times New Roman" w:cs="Times New Roman"/>
          <w:sz w:val="24"/>
          <w:szCs w:val="24"/>
        </w:rPr>
        <w:t>Aranrhod</w:t>
      </w:r>
      <w:proofErr w:type="spellEnd"/>
      <w:r w:rsidRPr="008C1D4E">
        <w:rPr>
          <w:rFonts w:ascii="Times New Roman" w:eastAsia="Times New Roman" w:hAnsi="Times New Roman" w:cs="Times New Roman"/>
          <w:sz w:val="24"/>
          <w:szCs w:val="24"/>
        </w:rPr>
        <w:t>. However, after enduring the hu</w:t>
      </w:r>
      <w:r w:rsidRPr="008C1D4E">
        <w:rPr>
          <w:rFonts w:ascii="Times New Roman" w:eastAsia="Times New Roman" w:hAnsi="Times New Roman" w:cs="Times New Roman"/>
          <w:sz w:val="24"/>
          <w:szCs w:val="24"/>
        </w:rPr>
        <w:t xml:space="preserve">miliation of a failed virginity test, </w:t>
      </w:r>
      <w:proofErr w:type="spellStart"/>
      <w:r w:rsidRPr="008C1D4E">
        <w:rPr>
          <w:rFonts w:ascii="Times New Roman" w:eastAsia="Times New Roman" w:hAnsi="Times New Roman" w:cs="Times New Roman"/>
          <w:sz w:val="24"/>
          <w:szCs w:val="24"/>
        </w:rPr>
        <w:t>Aranrhod</w:t>
      </w:r>
      <w:proofErr w:type="spellEnd"/>
      <w:r w:rsidRPr="008C1D4E">
        <w:rPr>
          <w:rFonts w:ascii="Times New Roman" w:eastAsia="Times New Roman" w:hAnsi="Times New Roman" w:cs="Times New Roman"/>
          <w:sz w:val="24"/>
          <w:szCs w:val="24"/>
        </w:rPr>
        <w:t xml:space="preserve"> gives birth to a son and a “small something”,</w:t>
      </w:r>
      <w:r w:rsidRPr="008C1D4E">
        <w:rPr>
          <w:rFonts w:ascii="Times New Roman" w:eastAsia="Times New Roman" w:hAnsi="Times New Roman" w:cs="Times New Roman"/>
          <w:sz w:val="24"/>
          <w:szCs w:val="24"/>
          <w:vertAlign w:val="superscript"/>
        </w:rPr>
        <w:footnoteReference w:id="17"/>
      </w:r>
      <w:r w:rsidRPr="008C1D4E">
        <w:rPr>
          <w:rFonts w:ascii="Times New Roman" w:eastAsia="Times New Roman" w:hAnsi="Times New Roman" w:cs="Times New Roman"/>
          <w:sz w:val="24"/>
          <w:szCs w:val="24"/>
        </w:rPr>
        <w:t xml:space="preserve"> and flees Math’s court in shame.</w:t>
      </w:r>
    </w:p>
    <w:p w14:paraId="00000016" w14:textId="77777777" w:rsidR="00D769CD" w:rsidRPr="008C1D4E" w:rsidRDefault="00D769CD" w:rsidP="008C1D4E">
      <w:pPr>
        <w:spacing w:line="480" w:lineRule="auto"/>
        <w:rPr>
          <w:rFonts w:ascii="Times New Roman" w:eastAsia="Times New Roman" w:hAnsi="Times New Roman" w:cs="Times New Roman"/>
          <w:sz w:val="24"/>
          <w:szCs w:val="24"/>
          <w:highlight w:val="yellow"/>
        </w:rPr>
      </w:pPr>
    </w:p>
    <w:p w14:paraId="00000017" w14:textId="77777777" w:rsidR="00D769CD" w:rsidRPr="008C1D4E" w:rsidRDefault="008C1D4E" w:rsidP="008C1D4E">
      <w:pPr>
        <w:spacing w:line="480" w:lineRule="auto"/>
        <w:rPr>
          <w:rFonts w:ascii="Times New Roman" w:eastAsia="Times New Roman" w:hAnsi="Times New Roman" w:cs="Times New Roman"/>
          <w:sz w:val="24"/>
          <w:szCs w:val="24"/>
        </w:rPr>
      </w:pPr>
      <w:r w:rsidRPr="008C1D4E">
        <w:rPr>
          <w:rFonts w:ascii="Times New Roman" w:eastAsia="Times New Roman" w:hAnsi="Times New Roman" w:cs="Times New Roman"/>
          <w:sz w:val="24"/>
          <w:szCs w:val="24"/>
        </w:rPr>
        <w:t>This is an entirely different treatment of character, by both author and other characters, than Rhiannon’s entrance into the story. Our first glimpse is Gwydion’s description to Math: “</w:t>
      </w:r>
      <w:proofErr w:type="spellStart"/>
      <w:r w:rsidRPr="008C1D4E">
        <w:rPr>
          <w:rFonts w:ascii="Times New Roman" w:eastAsia="Times New Roman" w:hAnsi="Times New Roman" w:cs="Times New Roman"/>
          <w:sz w:val="24"/>
          <w:szCs w:val="24"/>
        </w:rPr>
        <w:t>Aranrhod</w:t>
      </w:r>
      <w:proofErr w:type="spellEnd"/>
      <w:r w:rsidRPr="008C1D4E">
        <w:rPr>
          <w:rFonts w:ascii="Times New Roman" w:eastAsia="Times New Roman" w:hAnsi="Times New Roman" w:cs="Times New Roman"/>
          <w:sz w:val="24"/>
          <w:szCs w:val="24"/>
        </w:rPr>
        <w:t xml:space="preserve"> daughter of Don, your niece, your sister’s daughter.”</w:t>
      </w:r>
      <w:r w:rsidRPr="008C1D4E">
        <w:rPr>
          <w:rFonts w:ascii="Times New Roman" w:eastAsia="Times New Roman" w:hAnsi="Times New Roman" w:cs="Times New Roman"/>
          <w:sz w:val="24"/>
          <w:szCs w:val="24"/>
          <w:vertAlign w:val="superscript"/>
        </w:rPr>
        <w:footnoteReference w:id="18"/>
      </w:r>
      <w:r w:rsidRPr="008C1D4E">
        <w:rPr>
          <w:rFonts w:ascii="Times New Roman" w:eastAsia="Times New Roman" w:hAnsi="Times New Roman" w:cs="Times New Roman"/>
          <w:sz w:val="24"/>
          <w:szCs w:val="24"/>
        </w:rPr>
        <w:t xml:space="preserve"> Unlike </w:t>
      </w:r>
      <w:r w:rsidRPr="008C1D4E">
        <w:rPr>
          <w:rFonts w:ascii="Times New Roman" w:eastAsia="Times New Roman" w:hAnsi="Times New Roman" w:cs="Times New Roman"/>
          <w:sz w:val="24"/>
          <w:szCs w:val="24"/>
        </w:rPr>
        <w:t xml:space="preserve">Rhiannon, who is introduced as an autonomous entity with free will, boldly flirting with </w:t>
      </w:r>
      <w:proofErr w:type="spellStart"/>
      <w:r w:rsidRPr="008C1D4E">
        <w:rPr>
          <w:rFonts w:ascii="Times New Roman" w:eastAsia="Times New Roman" w:hAnsi="Times New Roman" w:cs="Times New Roman"/>
          <w:sz w:val="24"/>
          <w:szCs w:val="24"/>
        </w:rPr>
        <w:t>Pwyll</w:t>
      </w:r>
      <w:proofErr w:type="spellEnd"/>
      <w:r w:rsidRPr="008C1D4E">
        <w:rPr>
          <w:rFonts w:ascii="Times New Roman" w:eastAsia="Times New Roman" w:hAnsi="Times New Roman" w:cs="Times New Roman"/>
          <w:sz w:val="24"/>
          <w:szCs w:val="24"/>
        </w:rPr>
        <w:t xml:space="preserve">, </w:t>
      </w:r>
      <w:proofErr w:type="spellStart"/>
      <w:r w:rsidRPr="008C1D4E">
        <w:rPr>
          <w:rFonts w:ascii="Times New Roman" w:eastAsia="Times New Roman" w:hAnsi="Times New Roman" w:cs="Times New Roman"/>
          <w:sz w:val="24"/>
          <w:szCs w:val="24"/>
        </w:rPr>
        <w:t>Aranrhod</w:t>
      </w:r>
      <w:proofErr w:type="spellEnd"/>
      <w:r w:rsidRPr="008C1D4E">
        <w:rPr>
          <w:rFonts w:ascii="Times New Roman" w:eastAsia="Times New Roman" w:hAnsi="Times New Roman" w:cs="Times New Roman"/>
          <w:sz w:val="24"/>
          <w:szCs w:val="24"/>
        </w:rPr>
        <w:t xml:space="preserve"> has no immediate autonomy of her own. She is passed between characters almost as a commodity and without any indication of her consent in the matter. </w:t>
      </w:r>
    </w:p>
    <w:p w14:paraId="00000018" w14:textId="77777777" w:rsidR="00D769CD" w:rsidRPr="008C1D4E" w:rsidRDefault="00D769CD" w:rsidP="008C1D4E">
      <w:pPr>
        <w:spacing w:line="480" w:lineRule="auto"/>
        <w:rPr>
          <w:rFonts w:ascii="Times New Roman" w:eastAsia="Times New Roman" w:hAnsi="Times New Roman" w:cs="Times New Roman"/>
          <w:sz w:val="24"/>
          <w:szCs w:val="24"/>
          <w:highlight w:val="yellow"/>
        </w:rPr>
      </w:pPr>
    </w:p>
    <w:p w14:paraId="00000019" w14:textId="77777777" w:rsidR="00D769CD" w:rsidRPr="008C1D4E" w:rsidRDefault="008C1D4E" w:rsidP="008C1D4E">
      <w:pPr>
        <w:spacing w:line="480" w:lineRule="auto"/>
        <w:rPr>
          <w:rFonts w:ascii="Times New Roman" w:eastAsia="Times New Roman" w:hAnsi="Times New Roman" w:cs="Times New Roman"/>
          <w:sz w:val="24"/>
          <w:szCs w:val="24"/>
        </w:rPr>
      </w:pPr>
      <w:r w:rsidRPr="008C1D4E">
        <w:rPr>
          <w:rFonts w:ascii="Times New Roman" w:eastAsia="Times New Roman" w:hAnsi="Times New Roman" w:cs="Times New Roman"/>
          <w:sz w:val="24"/>
          <w:szCs w:val="24"/>
        </w:rPr>
        <w:lastRenderedPageBreak/>
        <w:t xml:space="preserve">Furthermore, </w:t>
      </w:r>
      <w:proofErr w:type="spellStart"/>
      <w:r w:rsidRPr="008C1D4E">
        <w:rPr>
          <w:rFonts w:ascii="Times New Roman" w:eastAsia="Times New Roman" w:hAnsi="Times New Roman" w:cs="Times New Roman"/>
          <w:sz w:val="24"/>
          <w:szCs w:val="24"/>
        </w:rPr>
        <w:t>Aranrhod</w:t>
      </w:r>
      <w:proofErr w:type="spellEnd"/>
      <w:r w:rsidRPr="008C1D4E">
        <w:rPr>
          <w:rFonts w:ascii="Times New Roman" w:eastAsia="Times New Roman" w:hAnsi="Times New Roman" w:cs="Times New Roman"/>
          <w:sz w:val="24"/>
          <w:szCs w:val="24"/>
        </w:rPr>
        <w:t xml:space="preserve"> is not given a physical description. While </w:t>
      </w:r>
      <w:proofErr w:type="spellStart"/>
      <w:r w:rsidRPr="008C1D4E">
        <w:rPr>
          <w:rFonts w:ascii="Times New Roman" w:eastAsia="Times New Roman" w:hAnsi="Times New Roman" w:cs="Times New Roman"/>
          <w:sz w:val="24"/>
          <w:szCs w:val="24"/>
        </w:rPr>
        <w:t>Goewin</w:t>
      </w:r>
      <w:proofErr w:type="spellEnd"/>
      <w:r w:rsidRPr="008C1D4E">
        <w:rPr>
          <w:rFonts w:ascii="Times New Roman" w:eastAsia="Times New Roman" w:hAnsi="Times New Roman" w:cs="Times New Roman"/>
          <w:sz w:val="24"/>
          <w:szCs w:val="24"/>
        </w:rPr>
        <w:t xml:space="preserve"> earlier in the tale is ascribed the title of the “fairest maiden of her generation,”</w:t>
      </w:r>
      <w:r w:rsidRPr="008C1D4E">
        <w:rPr>
          <w:rFonts w:ascii="Times New Roman" w:eastAsia="Times New Roman" w:hAnsi="Times New Roman" w:cs="Times New Roman"/>
          <w:sz w:val="24"/>
          <w:szCs w:val="24"/>
          <w:vertAlign w:val="superscript"/>
        </w:rPr>
        <w:footnoteReference w:id="19"/>
      </w:r>
      <w:r w:rsidRPr="008C1D4E">
        <w:rPr>
          <w:rFonts w:ascii="Times New Roman" w:eastAsia="Times New Roman" w:hAnsi="Times New Roman" w:cs="Times New Roman"/>
          <w:sz w:val="24"/>
          <w:szCs w:val="24"/>
        </w:rPr>
        <w:t xml:space="preserve"> </w:t>
      </w:r>
      <w:proofErr w:type="spellStart"/>
      <w:r w:rsidRPr="008C1D4E">
        <w:rPr>
          <w:rFonts w:ascii="Times New Roman" w:eastAsia="Times New Roman" w:hAnsi="Times New Roman" w:cs="Times New Roman"/>
          <w:sz w:val="24"/>
          <w:szCs w:val="24"/>
        </w:rPr>
        <w:t>Aranrhod</w:t>
      </w:r>
      <w:proofErr w:type="spellEnd"/>
      <w:r w:rsidRPr="008C1D4E">
        <w:rPr>
          <w:rFonts w:ascii="Times New Roman" w:eastAsia="Times New Roman" w:hAnsi="Times New Roman" w:cs="Times New Roman"/>
          <w:sz w:val="24"/>
          <w:szCs w:val="24"/>
        </w:rPr>
        <w:t xml:space="preserve"> is not described physically. Unlike pure and beautiful </w:t>
      </w:r>
      <w:proofErr w:type="spellStart"/>
      <w:r w:rsidRPr="008C1D4E">
        <w:rPr>
          <w:rFonts w:ascii="Times New Roman" w:eastAsia="Times New Roman" w:hAnsi="Times New Roman" w:cs="Times New Roman"/>
          <w:sz w:val="24"/>
          <w:szCs w:val="24"/>
        </w:rPr>
        <w:t>Goewin</w:t>
      </w:r>
      <w:proofErr w:type="spellEnd"/>
      <w:r w:rsidRPr="008C1D4E">
        <w:rPr>
          <w:rFonts w:ascii="Times New Roman" w:eastAsia="Times New Roman" w:hAnsi="Times New Roman" w:cs="Times New Roman"/>
          <w:sz w:val="24"/>
          <w:szCs w:val="24"/>
        </w:rPr>
        <w:t>, her physical appearance d</w:t>
      </w:r>
      <w:r w:rsidRPr="008C1D4E">
        <w:rPr>
          <w:rFonts w:ascii="Times New Roman" w:eastAsia="Times New Roman" w:hAnsi="Times New Roman" w:cs="Times New Roman"/>
          <w:sz w:val="24"/>
          <w:szCs w:val="24"/>
        </w:rPr>
        <w:t>oes not warrant mention, and there is no doubt a connection in traditionalist cultures between physical beauty and moral, and even physical, purity.</w:t>
      </w:r>
    </w:p>
    <w:p w14:paraId="0000001A" w14:textId="77777777" w:rsidR="00D769CD" w:rsidRPr="008C1D4E" w:rsidRDefault="00D769CD" w:rsidP="008C1D4E">
      <w:pPr>
        <w:spacing w:line="480" w:lineRule="auto"/>
        <w:rPr>
          <w:rFonts w:ascii="Times New Roman" w:eastAsia="Times New Roman" w:hAnsi="Times New Roman" w:cs="Times New Roman"/>
          <w:sz w:val="24"/>
          <w:szCs w:val="24"/>
        </w:rPr>
      </w:pPr>
    </w:p>
    <w:p w14:paraId="0000001B" w14:textId="77777777" w:rsidR="00D769CD" w:rsidRPr="008C1D4E" w:rsidRDefault="008C1D4E" w:rsidP="008C1D4E">
      <w:pPr>
        <w:spacing w:line="480" w:lineRule="auto"/>
        <w:rPr>
          <w:rFonts w:ascii="Times New Roman" w:eastAsia="Times New Roman" w:hAnsi="Times New Roman" w:cs="Times New Roman"/>
          <w:sz w:val="24"/>
          <w:szCs w:val="24"/>
        </w:rPr>
      </w:pPr>
      <w:r w:rsidRPr="008C1D4E">
        <w:rPr>
          <w:rFonts w:ascii="Times New Roman" w:eastAsia="Times New Roman" w:hAnsi="Times New Roman" w:cs="Times New Roman"/>
          <w:sz w:val="24"/>
          <w:szCs w:val="24"/>
        </w:rPr>
        <w:t xml:space="preserve">When comparing the direct speech of Rhiannon and </w:t>
      </w:r>
      <w:proofErr w:type="spellStart"/>
      <w:r w:rsidRPr="008C1D4E">
        <w:rPr>
          <w:rFonts w:ascii="Times New Roman" w:eastAsia="Times New Roman" w:hAnsi="Times New Roman" w:cs="Times New Roman"/>
          <w:sz w:val="24"/>
          <w:szCs w:val="24"/>
        </w:rPr>
        <w:t>Aranrhod</w:t>
      </w:r>
      <w:proofErr w:type="spellEnd"/>
      <w:r w:rsidRPr="008C1D4E">
        <w:rPr>
          <w:rFonts w:ascii="Times New Roman" w:eastAsia="Times New Roman" w:hAnsi="Times New Roman" w:cs="Times New Roman"/>
          <w:sz w:val="24"/>
          <w:szCs w:val="24"/>
        </w:rPr>
        <w:t xml:space="preserve">, </w:t>
      </w:r>
      <w:proofErr w:type="spellStart"/>
      <w:r w:rsidRPr="008C1D4E">
        <w:rPr>
          <w:rFonts w:ascii="Times New Roman" w:eastAsia="Times New Roman" w:hAnsi="Times New Roman" w:cs="Times New Roman"/>
          <w:sz w:val="24"/>
          <w:szCs w:val="24"/>
        </w:rPr>
        <w:t>Aranrhod’s</w:t>
      </w:r>
      <w:proofErr w:type="spellEnd"/>
      <w:r w:rsidRPr="008C1D4E">
        <w:rPr>
          <w:rFonts w:ascii="Times New Roman" w:eastAsia="Times New Roman" w:hAnsi="Times New Roman" w:cs="Times New Roman"/>
          <w:sz w:val="24"/>
          <w:szCs w:val="24"/>
        </w:rPr>
        <w:t xml:space="preserve"> ambiguous answer to Math’s questioning (“That is my belief”)</w:t>
      </w:r>
      <w:r w:rsidRPr="008C1D4E">
        <w:rPr>
          <w:rFonts w:ascii="Times New Roman" w:eastAsia="Times New Roman" w:hAnsi="Times New Roman" w:cs="Times New Roman"/>
          <w:sz w:val="24"/>
          <w:szCs w:val="24"/>
          <w:vertAlign w:val="superscript"/>
        </w:rPr>
        <w:footnoteReference w:id="20"/>
      </w:r>
      <w:r w:rsidRPr="008C1D4E">
        <w:rPr>
          <w:rFonts w:ascii="Times New Roman" w:eastAsia="Times New Roman" w:hAnsi="Times New Roman" w:cs="Times New Roman"/>
          <w:sz w:val="24"/>
          <w:szCs w:val="24"/>
        </w:rPr>
        <w:t xml:space="preserve"> give the first impression that she is </w:t>
      </w:r>
      <w:proofErr w:type="gramStart"/>
      <w:r w:rsidRPr="008C1D4E">
        <w:rPr>
          <w:rFonts w:ascii="Times New Roman" w:eastAsia="Times New Roman" w:hAnsi="Times New Roman" w:cs="Times New Roman"/>
          <w:sz w:val="24"/>
          <w:szCs w:val="24"/>
        </w:rPr>
        <w:t>more vague</w:t>
      </w:r>
      <w:proofErr w:type="gramEnd"/>
      <w:r w:rsidRPr="008C1D4E">
        <w:rPr>
          <w:rFonts w:ascii="Times New Roman" w:eastAsia="Times New Roman" w:hAnsi="Times New Roman" w:cs="Times New Roman"/>
          <w:sz w:val="24"/>
          <w:szCs w:val="24"/>
        </w:rPr>
        <w:t xml:space="preserve"> and less direct than Rhiannon. However, in her later dealings with Gwydion,</w:t>
      </w:r>
      <w:r w:rsidRPr="008C1D4E">
        <w:rPr>
          <w:rFonts w:ascii="Times New Roman" w:eastAsia="Times New Roman" w:hAnsi="Times New Roman" w:cs="Times New Roman"/>
          <w:sz w:val="24"/>
          <w:szCs w:val="24"/>
        </w:rPr>
        <w:t xml:space="preserve"> we experience the full force of her anger and the power of her words. She speaks directly to Gwydion, calling him “an evil man”</w:t>
      </w:r>
      <w:r w:rsidRPr="008C1D4E">
        <w:rPr>
          <w:rFonts w:ascii="Times New Roman" w:eastAsia="Times New Roman" w:hAnsi="Times New Roman" w:cs="Times New Roman"/>
          <w:sz w:val="24"/>
          <w:szCs w:val="24"/>
          <w:vertAlign w:val="superscript"/>
        </w:rPr>
        <w:footnoteReference w:id="21"/>
      </w:r>
      <w:r w:rsidRPr="008C1D4E">
        <w:rPr>
          <w:rFonts w:ascii="Times New Roman" w:eastAsia="Times New Roman" w:hAnsi="Times New Roman" w:cs="Times New Roman"/>
          <w:sz w:val="24"/>
          <w:szCs w:val="24"/>
        </w:rPr>
        <w:t xml:space="preserve"> and her various curses towards her son show she has a power in her words, albeit one wholly different to Rhiannon’s. </w:t>
      </w:r>
    </w:p>
    <w:p w14:paraId="0000001C" w14:textId="77777777" w:rsidR="00D769CD" w:rsidRPr="008C1D4E" w:rsidRDefault="00D769CD" w:rsidP="008C1D4E">
      <w:pPr>
        <w:spacing w:line="480" w:lineRule="auto"/>
        <w:rPr>
          <w:rFonts w:ascii="Times New Roman" w:eastAsia="Times New Roman" w:hAnsi="Times New Roman" w:cs="Times New Roman"/>
          <w:sz w:val="24"/>
          <w:szCs w:val="24"/>
          <w:highlight w:val="yellow"/>
        </w:rPr>
      </w:pPr>
    </w:p>
    <w:p w14:paraId="0000001D" w14:textId="77777777" w:rsidR="00D769CD" w:rsidRPr="008C1D4E" w:rsidRDefault="008C1D4E" w:rsidP="008C1D4E">
      <w:pPr>
        <w:pBdr>
          <w:top w:val="none" w:sz="0" w:space="1" w:color="auto"/>
          <w:bottom w:val="none" w:sz="0" w:space="3" w:color="auto"/>
        </w:pBdr>
        <w:shd w:val="clear" w:color="auto" w:fill="FFFFFF"/>
        <w:spacing w:line="480" w:lineRule="auto"/>
        <w:rPr>
          <w:rFonts w:ascii="Times New Roman" w:eastAsia="Times New Roman" w:hAnsi="Times New Roman" w:cs="Times New Roman"/>
          <w:sz w:val="24"/>
          <w:szCs w:val="24"/>
        </w:rPr>
      </w:pPr>
      <w:r w:rsidRPr="008C1D4E">
        <w:rPr>
          <w:rFonts w:ascii="Times New Roman" w:eastAsia="Times New Roman" w:hAnsi="Times New Roman" w:cs="Times New Roman"/>
          <w:sz w:val="24"/>
          <w:szCs w:val="24"/>
        </w:rPr>
        <w:t>From th</w:t>
      </w:r>
      <w:r w:rsidRPr="008C1D4E">
        <w:rPr>
          <w:rFonts w:ascii="Times New Roman" w:eastAsia="Times New Roman" w:hAnsi="Times New Roman" w:cs="Times New Roman"/>
          <w:sz w:val="24"/>
          <w:szCs w:val="24"/>
        </w:rPr>
        <w:t xml:space="preserve">is direct speech, </w:t>
      </w:r>
      <w:proofErr w:type="gramStart"/>
      <w:r w:rsidRPr="008C1D4E">
        <w:rPr>
          <w:rFonts w:ascii="Times New Roman" w:eastAsia="Times New Roman" w:hAnsi="Times New Roman" w:cs="Times New Roman"/>
          <w:sz w:val="24"/>
          <w:szCs w:val="24"/>
        </w:rPr>
        <w:t xml:space="preserve">it is clear that </w:t>
      </w:r>
      <w:proofErr w:type="spellStart"/>
      <w:r w:rsidRPr="008C1D4E">
        <w:rPr>
          <w:rFonts w:ascii="Times New Roman" w:eastAsia="Times New Roman" w:hAnsi="Times New Roman" w:cs="Times New Roman"/>
          <w:sz w:val="24"/>
          <w:szCs w:val="24"/>
        </w:rPr>
        <w:t>Aranrhod</w:t>
      </w:r>
      <w:proofErr w:type="spellEnd"/>
      <w:proofErr w:type="gramEnd"/>
      <w:r w:rsidRPr="008C1D4E">
        <w:rPr>
          <w:rFonts w:ascii="Times New Roman" w:eastAsia="Times New Roman" w:hAnsi="Times New Roman" w:cs="Times New Roman"/>
          <w:sz w:val="24"/>
          <w:szCs w:val="24"/>
        </w:rPr>
        <w:t xml:space="preserve"> is also clever and willful, like Rhiannon. She is not quiet in her anger and humiliation, and she does not shy away from retaliating against the perceived cause of her ongoing suffering. Therefore, although the c</w:t>
      </w:r>
      <w:r w:rsidRPr="008C1D4E">
        <w:rPr>
          <w:rFonts w:ascii="Times New Roman" w:eastAsia="Times New Roman" w:hAnsi="Times New Roman" w:cs="Times New Roman"/>
          <w:sz w:val="24"/>
          <w:szCs w:val="24"/>
        </w:rPr>
        <w:t xml:space="preserve">haracters are treated very differently in their respective stories, we can see a strong connection between them: their words are so powerful as to be considered magic, and they are both outsiders. Therefore, although Rhiannon and </w:t>
      </w:r>
      <w:proofErr w:type="spellStart"/>
      <w:r w:rsidRPr="008C1D4E">
        <w:rPr>
          <w:rFonts w:ascii="Times New Roman" w:eastAsia="Times New Roman" w:hAnsi="Times New Roman" w:cs="Times New Roman"/>
          <w:sz w:val="24"/>
          <w:szCs w:val="24"/>
        </w:rPr>
        <w:t>Aranrhod</w:t>
      </w:r>
      <w:proofErr w:type="spellEnd"/>
      <w:r w:rsidRPr="008C1D4E">
        <w:rPr>
          <w:rFonts w:ascii="Times New Roman" w:eastAsia="Times New Roman" w:hAnsi="Times New Roman" w:cs="Times New Roman"/>
          <w:sz w:val="24"/>
          <w:szCs w:val="24"/>
        </w:rPr>
        <w:t xml:space="preserve"> seem at first to </w:t>
      </w:r>
      <w:r w:rsidRPr="008C1D4E">
        <w:rPr>
          <w:rFonts w:ascii="Times New Roman" w:eastAsia="Times New Roman" w:hAnsi="Times New Roman" w:cs="Times New Roman"/>
          <w:sz w:val="24"/>
          <w:szCs w:val="24"/>
        </w:rPr>
        <w:t xml:space="preserve">be very different characters, </w:t>
      </w:r>
      <w:proofErr w:type="gramStart"/>
      <w:r w:rsidRPr="008C1D4E">
        <w:rPr>
          <w:rFonts w:ascii="Times New Roman" w:eastAsia="Times New Roman" w:hAnsi="Times New Roman" w:cs="Times New Roman"/>
          <w:sz w:val="24"/>
          <w:szCs w:val="24"/>
        </w:rPr>
        <w:t>it is clear that they</w:t>
      </w:r>
      <w:proofErr w:type="gramEnd"/>
      <w:r w:rsidRPr="008C1D4E">
        <w:rPr>
          <w:rFonts w:ascii="Times New Roman" w:eastAsia="Times New Roman" w:hAnsi="Times New Roman" w:cs="Times New Roman"/>
          <w:sz w:val="24"/>
          <w:szCs w:val="24"/>
        </w:rPr>
        <w:t xml:space="preserve"> have a lot in common, and examination of this similarity will no doubt yield a greater understanding of both their characters.</w:t>
      </w:r>
    </w:p>
    <w:p w14:paraId="0000001E" w14:textId="77777777" w:rsidR="00D769CD" w:rsidRPr="008C1D4E" w:rsidRDefault="00D769CD" w:rsidP="008C1D4E">
      <w:pPr>
        <w:spacing w:line="480" w:lineRule="auto"/>
        <w:rPr>
          <w:rFonts w:ascii="Times New Roman" w:eastAsia="Times New Roman" w:hAnsi="Times New Roman" w:cs="Times New Roman"/>
          <w:sz w:val="24"/>
          <w:szCs w:val="24"/>
          <w:highlight w:val="yellow"/>
        </w:rPr>
      </w:pPr>
    </w:p>
    <w:p w14:paraId="0000001F" w14:textId="77777777" w:rsidR="00D769CD" w:rsidRPr="008C1D4E" w:rsidRDefault="008C1D4E" w:rsidP="008C1D4E">
      <w:pPr>
        <w:spacing w:line="480" w:lineRule="auto"/>
        <w:rPr>
          <w:rFonts w:ascii="Times New Roman" w:eastAsia="Times New Roman" w:hAnsi="Times New Roman" w:cs="Times New Roman"/>
          <w:sz w:val="24"/>
          <w:szCs w:val="24"/>
        </w:rPr>
      </w:pPr>
      <w:r w:rsidRPr="008C1D4E">
        <w:rPr>
          <w:rFonts w:ascii="Times New Roman" w:eastAsia="Times New Roman" w:hAnsi="Times New Roman" w:cs="Times New Roman"/>
          <w:sz w:val="24"/>
          <w:szCs w:val="24"/>
        </w:rPr>
        <w:t xml:space="preserve">The geographical setting of the stories </w:t>
      </w:r>
      <w:proofErr w:type="gramStart"/>
      <w:r w:rsidRPr="008C1D4E">
        <w:rPr>
          <w:rFonts w:ascii="Times New Roman" w:eastAsia="Times New Roman" w:hAnsi="Times New Roman" w:cs="Times New Roman"/>
          <w:sz w:val="24"/>
          <w:szCs w:val="24"/>
        </w:rPr>
        <w:t>play</w:t>
      </w:r>
      <w:proofErr w:type="gramEnd"/>
      <w:r w:rsidRPr="008C1D4E">
        <w:rPr>
          <w:rFonts w:ascii="Times New Roman" w:eastAsia="Times New Roman" w:hAnsi="Times New Roman" w:cs="Times New Roman"/>
          <w:sz w:val="24"/>
          <w:szCs w:val="24"/>
        </w:rPr>
        <w:t xml:space="preserve"> a role in their general mood an</w:t>
      </w:r>
      <w:r w:rsidRPr="008C1D4E">
        <w:rPr>
          <w:rFonts w:ascii="Times New Roman" w:eastAsia="Times New Roman" w:hAnsi="Times New Roman" w:cs="Times New Roman"/>
          <w:sz w:val="24"/>
          <w:szCs w:val="24"/>
        </w:rPr>
        <w:t xml:space="preserve">d tone. The setting of Branch Two and Four in the north </w:t>
      </w:r>
      <w:proofErr w:type="spellStart"/>
      <w:r w:rsidRPr="008C1D4E">
        <w:rPr>
          <w:rFonts w:ascii="Times New Roman" w:eastAsia="Times New Roman" w:hAnsi="Times New Roman" w:cs="Times New Roman"/>
          <w:sz w:val="24"/>
          <w:szCs w:val="24"/>
        </w:rPr>
        <w:t>characterise</w:t>
      </w:r>
      <w:proofErr w:type="spellEnd"/>
      <w:r w:rsidRPr="008C1D4E">
        <w:rPr>
          <w:rFonts w:ascii="Times New Roman" w:eastAsia="Times New Roman" w:hAnsi="Times New Roman" w:cs="Times New Roman"/>
          <w:sz w:val="24"/>
          <w:szCs w:val="24"/>
        </w:rPr>
        <w:t xml:space="preserve"> them with a sense of heroism and barbarity that links them thematically to Irish sagas, while Branch One and Three being set in the south </w:t>
      </w:r>
      <w:proofErr w:type="spellStart"/>
      <w:r w:rsidRPr="008C1D4E">
        <w:rPr>
          <w:rFonts w:ascii="Times New Roman" w:eastAsia="Times New Roman" w:hAnsi="Times New Roman" w:cs="Times New Roman"/>
          <w:sz w:val="24"/>
          <w:szCs w:val="24"/>
        </w:rPr>
        <w:t>characterise</w:t>
      </w:r>
      <w:proofErr w:type="spellEnd"/>
      <w:r w:rsidRPr="008C1D4E">
        <w:rPr>
          <w:rFonts w:ascii="Times New Roman" w:eastAsia="Times New Roman" w:hAnsi="Times New Roman" w:cs="Times New Roman"/>
          <w:sz w:val="24"/>
          <w:szCs w:val="24"/>
        </w:rPr>
        <w:t xml:space="preserve"> them with a sense of gentility that </w:t>
      </w:r>
      <w:r w:rsidRPr="008C1D4E">
        <w:rPr>
          <w:rFonts w:ascii="Times New Roman" w:eastAsia="Times New Roman" w:hAnsi="Times New Roman" w:cs="Times New Roman"/>
          <w:sz w:val="24"/>
          <w:szCs w:val="24"/>
        </w:rPr>
        <w:t>may reflect closer contract with Norman ideas of chivalry.</w:t>
      </w:r>
      <w:r w:rsidRPr="008C1D4E">
        <w:rPr>
          <w:rFonts w:ascii="Times New Roman" w:eastAsia="Times New Roman" w:hAnsi="Times New Roman" w:cs="Times New Roman"/>
          <w:sz w:val="24"/>
          <w:szCs w:val="24"/>
          <w:vertAlign w:val="superscript"/>
        </w:rPr>
        <w:footnoteReference w:id="22"/>
      </w:r>
      <w:r w:rsidRPr="008C1D4E">
        <w:rPr>
          <w:rFonts w:ascii="Times New Roman" w:eastAsia="Times New Roman" w:hAnsi="Times New Roman" w:cs="Times New Roman"/>
          <w:sz w:val="24"/>
          <w:szCs w:val="24"/>
        </w:rPr>
        <w:t xml:space="preserve"> This may be part of the explanation of Rhiannon and </w:t>
      </w:r>
      <w:proofErr w:type="spellStart"/>
      <w:r w:rsidRPr="008C1D4E">
        <w:rPr>
          <w:rFonts w:ascii="Times New Roman" w:eastAsia="Times New Roman" w:hAnsi="Times New Roman" w:cs="Times New Roman"/>
          <w:sz w:val="24"/>
          <w:szCs w:val="24"/>
        </w:rPr>
        <w:t>Aranrhod’s</w:t>
      </w:r>
      <w:proofErr w:type="spellEnd"/>
      <w:r w:rsidRPr="008C1D4E">
        <w:rPr>
          <w:rFonts w:ascii="Times New Roman" w:eastAsia="Times New Roman" w:hAnsi="Times New Roman" w:cs="Times New Roman"/>
          <w:sz w:val="24"/>
          <w:szCs w:val="24"/>
        </w:rPr>
        <w:t xml:space="preserve"> similarities and differences; the very nature of their stories are different and, as players in those stories, it is understandable t</w:t>
      </w:r>
      <w:r w:rsidRPr="008C1D4E">
        <w:rPr>
          <w:rFonts w:ascii="Times New Roman" w:eastAsia="Times New Roman" w:hAnsi="Times New Roman" w:cs="Times New Roman"/>
          <w:sz w:val="24"/>
          <w:szCs w:val="24"/>
        </w:rPr>
        <w:t xml:space="preserve">hat their treatment at the hands of the authorial voice and the other characters will be different. Despite this, for </w:t>
      </w:r>
      <w:proofErr w:type="gramStart"/>
      <w:r w:rsidRPr="008C1D4E">
        <w:rPr>
          <w:rFonts w:ascii="Times New Roman" w:eastAsia="Times New Roman" w:hAnsi="Times New Roman" w:cs="Times New Roman"/>
          <w:sz w:val="24"/>
          <w:szCs w:val="24"/>
        </w:rPr>
        <w:t>both of them</w:t>
      </w:r>
      <w:proofErr w:type="gramEnd"/>
      <w:r w:rsidRPr="008C1D4E">
        <w:rPr>
          <w:rFonts w:ascii="Times New Roman" w:eastAsia="Times New Roman" w:hAnsi="Times New Roman" w:cs="Times New Roman"/>
          <w:sz w:val="24"/>
          <w:szCs w:val="24"/>
        </w:rPr>
        <w:t xml:space="preserve">, a defining theme that links them is otherness. </w:t>
      </w:r>
    </w:p>
    <w:p w14:paraId="00000020" w14:textId="77777777" w:rsidR="00D769CD" w:rsidRPr="008C1D4E" w:rsidRDefault="00D769CD" w:rsidP="008C1D4E">
      <w:pPr>
        <w:spacing w:line="480" w:lineRule="auto"/>
        <w:rPr>
          <w:rFonts w:ascii="Times New Roman" w:eastAsia="Times New Roman" w:hAnsi="Times New Roman" w:cs="Times New Roman"/>
          <w:sz w:val="24"/>
          <w:szCs w:val="24"/>
        </w:rPr>
      </w:pPr>
    </w:p>
    <w:p w14:paraId="00000021" w14:textId="77777777" w:rsidR="00D769CD" w:rsidRPr="008C1D4E" w:rsidRDefault="008C1D4E" w:rsidP="008C1D4E">
      <w:pPr>
        <w:spacing w:line="480" w:lineRule="auto"/>
        <w:rPr>
          <w:rFonts w:ascii="Times New Roman" w:eastAsia="Times New Roman" w:hAnsi="Times New Roman" w:cs="Times New Roman"/>
          <w:sz w:val="24"/>
          <w:szCs w:val="24"/>
        </w:rPr>
      </w:pPr>
      <w:r w:rsidRPr="008C1D4E">
        <w:rPr>
          <w:rFonts w:ascii="Times New Roman" w:eastAsia="Times New Roman" w:hAnsi="Times New Roman" w:cs="Times New Roman"/>
          <w:sz w:val="24"/>
          <w:szCs w:val="24"/>
        </w:rPr>
        <w:t>As previously discussed, Rhiannon’s otherness is clear: she is an otherworl</w:t>
      </w:r>
      <w:r w:rsidRPr="008C1D4E">
        <w:rPr>
          <w:rFonts w:ascii="Times New Roman" w:eastAsia="Times New Roman" w:hAnsi="Times New Roman" w:cs="Times New Roman"/>
          <w:sz w:val="24"/>
          <w:szCs w:val="24"/>
        </w:rPr>
        <w:t xml:space="preserve">dly being whose words are magic. </w:t>
      </w:r>
      <w:proofErr w:type="spellStart"/>
      <w:r w:rsidRPr="008C1D4E">
        <w:rPr>
          <w:rFonts w:ascii="Times New Roman" w:eastAsia="Times New Roman" w:hAnsi="Times New Roman" w:cs="Times New Roman"/>
          <w:sz w:val="24"/>
          <w:szCs w:val="24"/>
        </w:rPr>
        <w:t>Aranrhod</w:t>
      </w:r>
      <w:proofErr w:type="spellEnd"/>
      <w:r w:rsidRPr="008C1D4E">
        <w:rPr>
          <w:rFonts w:ascii="Times New Roman" w:eastAsia="Times New Roman" w:hAnsi="Times New Roman" w:cs="Times New Roman"/>
          <w:sz w:val="24"/>
          <w:szCs w:val="24"/>
        </w:rPr>
        <w:t>, too, has a power with words, seen in her fierce discussions with Gwydion and her ability to curse her own son. The long-standing connection between magic and foreignness in mythology and folklore</w:t>
      </w:r>
      <w:r w:rsidRPr="008C1D4E">
        <w:rPr>
          <w:rFonts w:ascii="Times New Roman" w:eastAsia="Times New Roman" w:hAnsi="Times New Roman" w:cs="Times New Roman"/>
          <w:sz w:val="24"/>
          <w:szCs w:val="24"/>
          <w:vertAlign w:val="superscript"/>
        </w:rPr>
        <w:footnoteReference w:id="23"/>
      </w:r>
      <w:r w:rsidRPr="008C1D4E">
        <w:rPr>
          <w:rFonts w:ascii="Times New Roman" w:eastAsia="Times New Roman" w:hAnsi="Times New Roman" w:cs="Times New Roman"/>
          <w:sz w:val="24"/>
          <w:szCs w:val="24"/>
        </w:rPr>
        <w:t xml:space="preserve"> make it clear th</w:t>
      </w:r>
      <w:r w:rsidRPr="008C1D4E">
        <w:rPr>
          <w:rFonts w:ascii="Times New Roman" w:eastAsia="Times New Roman" w:hAnsi="Times New Roman" w:cs="Times New Roman"/>
          <w:sz w:val="24"/>
          <w:szCs w:val="24"/>
        </w:rPr>
        <w:t xml:space="preserve">at Rhiannon and </w:t>
      </w:r>
      <w:proofErr w:type="spellStart"/>
      <w:r w:rsidRPr="008C1D4E">
        <w:rPr>
          <w:rFonts w:ascii="Times New Roman" w:eastAsia="Times New Roman" w:hAnsi="Times New Roman" w:cs="Times New Roman"/>
          <w:sz w:val="24"/>
          <w:szCs w:val="24"/>
        </w:rPr>
        <w:t>Aranrhod</w:t>
      </w:r>
      <w:proofErr w:type="spellEnd"/>
      <w:r w:rsidRPr="008C1D4E">
        <w:rPr>
          <w:rFonts w:ascii="Times New Roman" w:eastAsia="Times New Roman" w:hAnsi="Times New Roman" w:cs="Times New Roman"/>
          <w:sz w:val="24"/>
          <w:szCs w:val="24"/>
        </w:rPr>
        <w:t xml:space="preserve">, as well as other magic users, are set apart as alien. </w:t>
      </w:r>
    </w:p>
    <w:p w14:paraId="00000022" w14:textId="77777777" w:rsidR="00D769CD" w:rsidRPr="008C1D4E" w:rsidRDefault="00D769CD" w:rsidP="008C1D4E">
      <w:pPr>
        <w:spacing w:line="480" w:lineRule="auto"/>
        <w:rPr>
          <w:rFonts w:ascii="Times New Roman" w:eastAsia="Times New Roman" w:hAnsi="Times New Roman" w:cs="Times New Roman"/>
          <w:sz w:val="24"/>
          <w:szCs w:val="24"/>
          <w:highlight w:val="yellow"/>
        </w:rPr>
      </w:pPr>
    </w:p>
    <w:p w14:paraId="00000023" w14:textId="77777777" w:rsidR="00D769CD" w:rsidRPr="008C1D4E" w:rsidRDefault="008C1D4E" w:rsidP="008C1D4E">
      <w:pPr>
        <w:spacing w:line="480" w:lineRule="auto"/>
        <w:rPr>
          <w:rFonts w:ascii="Times New Roman" w:eastAsia="Times New Roman" w:hAnsi="Times New Roman" w:cs="Times New Roman"/>
          <w:sz w:val="24"/>
          <w:szCs w:val="24"/>
        </w:rPr>
      </w:pPr>
      <w:r w:rsidRPr="008C1D4E">
        <w:rPr>
          <w:rFonts w:ascii="Times New Roman" w:eastAsia="Times New Roman" w:hAnsi="Times New Roman" w:cs="Times New Roman"/>
          <w:sz w:val="24"/>
          <w:szCs w:val="24"/>
        </w:rPr>
        <w:t xml:space="preserve">Magic is not the only nor the most important source of </w:t>
      </w:r>
      <w:proofErr w:type="spellStart"/>
      <w:r w:rsidRPr="008C1D4E">
        <w:rPr>
          <w:rFonts w:ascii="Times New Roman" w:eastAsia="Times New Roman" w:hAnsi="Times New Roman" w:cs="Times New Roman"/>
          <w:sz w:val="24"/>
          <w:szCs w:val="24"/>
        </w:rPr>
        <w:t>Aranrhod’s</w:t>
      </w:r>
      <w:proofErr w:type="spellEnd"/>
      <w:r w:rsidRPr="008C1D4E">
        <w:rPr>
          <w:rFonts w:ascii="Times New Roman" w:eastAsia="Times New Roman" w:hAnsi="Times New Roman" w:cs="Times New Roman"/>
          <w:sz w:val="24"/>
          <w:szCs w:val="24"/>
        </w:rPr>
        <w:t xml:space="preserve"> otherness, however. Her condemnation comes from her acting outside of the normal realm of the medieval Welsh</w:t>
      </w:r>
      <w:r w:rsidRPr="008C1D4E">
        <w:rPr>
          <w:rFonts w:ascii="Times New Roman" w:eastAsia="Times New Roman" w:hAnsi="Times New Roman" w:cs="Times New Roman"/>
          <w:sz w:val="24"/>
          <w:szCs w:val="24"/>
        </w:rPr>
        <w:t xml:space="preserve"> woman. When her deceit is discovered by Math, she does not face the shame that accompanies her public humiliation and she does not wait to face the punishment that this would normally bring.</w:t>
      </w:r>
      <w:r w:rsidRPr="008C1D4E">
        <w:rPr>
          <w:rFonts w:ascii="Times New Roman" w:eastAsia="Times New Roman" w:hAnsi="Times New Roman" w:cs="Times New Roman"/>
          <w:sz w:val="24"/>
          <w:szCs w:val="24"/>
          <w:vertAlign w:val="superscript"/>
        </w:rPr>
        <w:footnoteReference w:id="24"/>
      </w:r>
      <w:r w:rsidRPr="008C1D4E">
        <w:rPr>
          <w:rFonts w:ascii="Times New Roman" w:eastAsia="Times New Roman" w:hAnsi="Times New Roman" w:cs="Times New Roman"/>
          <w:sz w:val="24"/>
          <w:szCs w:val="24"/>
        </w:rPr>
        <w:t xml:space="preserve"> Furthermore, not only does she reject her son but, in the ultim</w:t>
      </w:r>
      <w:r w:rsidRPr="008C1D4E">
        <w:rPr>
          <w:rFonts w:ascii="Times New Roman" w:eastAsia="Times New Roman" w:hAnsi="Times New Roman" w:cs="Times New Roman"/>
          <w:sz w:val="24"/>
          <w:szCs w:val="24"/>
        </w:rPr>
        <w:t xml:space="preserve">ate antithesis of maternalism, </w:t>
      </w:r>
      <w:r w:rsidRPr="008C1D4E">
        <w:rPr>
          <w:rFonts w:ascii="Times New Roman" w:eastAsia="Times New Roman" w:hAnsi="Times New Roman" w:cs="Times New Roman"/>
          <w:sz w:val="24"/>
          <w:szCs w:val="24"/>
        </w:rPr>
        <w:lastRenderedPageBreak/>
        <w:t>curses him so that he may never lead a normal life. In a world that regards the woman as a non-person and virtual property of their male kin upon whom their own social status is based,</w:t>
      </w:r>
      <w:r w:rsidRPr="008C1D4E">
        <w:rPr>
          <w:rFonts w:ascii="Times New Roman" w:eastAsia="Times New Roman" w:hAnsi="Times New Roman" w:cs="Times New Roman"/>
          <w:sz w:val="24"/>
          <w:szCs w:val="24"/>
          <w:vertAlign w:val="superscript"/>
        </w:rPr>
        <w:footnoteReference w:id="25"/>
      </w:r>
      <w:r w:rsidRPr="008C1D4E">
        <w:rPr>
          <w:rFonts w:ascii="Times New Roman" w:eastAsia="Times New Roman" w:hAnsi="Times New Roman" w:cs="Times New Roman"/>
          <w:sz w:val="24"/>
          <w:szCs w:val="24"/>
        </w:rPr>
        <w:t xml:space="preserve"> </w:t>
      </w:r>
      <w:proofErr w:type="spellStart"/>
      <w:r w:rsidRPr="008C1D4E">
        <w:rPr>
          <w:rFonts w:ascii="Times New Roman" w:eastAsia="Times New Roman" w:hAnsi="Times New Roman" w:cs="Times New Roman"/>
          <w:sz w:val="24"/>
          <w:szCs w:val="24"/>
        </w:rPr>
        <w:t>Aranrhod</w:t>
      </w:r>
      <w:proofErr w:type="spellEnd"/>
      <w:r w:rsidRPr="008C1D4E">
        <w:rPr>
          <w:rFonts w:ascii="Times New Roman" w:eastAsia="Times New Roman" w:hAnsi="Times New Roman" w:cs="Times New Roman"/>
          <w:sz w:val="24"/>
          <w:szCs w:val="24"/>
        </w:rPr>
        <w:t xml:space="preserve"> is marked apart by her name an</w:t>
      </w:r>
      <w:r w:rsidRPr="008C1D4E">
        <w:rPr>
          <w:rFonts w:ascii="Times New Roman" w:eastAsia="Times New Roman" w:hAnsi="Times New Roman" w:cs="Times New Roman"/>
          <w:sz w:val="24"/>
          <w:szCs w:val="24"/>
        </w:rPr>
        <w:t xml:space="preserve">d her actions. She is introduced as the daughter of her mother, not her father, and her fortress of </w:t>
      </w:r>
      <w:proofErr w:type="spellStart"/>
      <w:r w:rsidRPr="008C1D4E">
        <w:rPr>
          <w:rFonts w:ascii="Times New Roman" w:eastAsia="Times New Roman" w:hAnsi="Times New Roman" w:cs="Times New Roman"/>
          <w:sz w:val="24"/>
          <w:szCs w:val="24"/>
        </w:rPr>
        <w:t>Caer</w:t>
      </w:r>
      <w:proofErr w:type="spellEnd"/>
      <w:r w:rsidRPr="008C1D4E">
        <w:rPr>
          <w:rFonts w:ascii="Times New Roman" w:eastAsia="Times New Roman" w:hAnsi="Times New Roman" w:cs="Times New Roman"/>
          <w:sz w:val="24"/>
          <w:szCs w:val="24"/>
        </w:rPr>
        <w:t xml:space="preserve"> </w:t>
      </w:r>
      <w:proofErr w:type="spellStart"/>
      <w:r w:rsidRPr="008C1D4E">
        <w:rPr>
          <w:rFonts w:ascii="Times New Roman" w:eastAsia="Times New Roman" w:hAnsi="Times New Roman" w:cs="Times New Roman"/>
          <w:sz w:val="24"/>
          <w:szCs w:val="24"/>
        </w:rPr>
        <w:t>Aranrhod</w:t>
      </w:r>
      <w:proofErr w:type="spellEnd"/>
      <w:r w:rsidRPr="008C1D4E">
        <w:rPr>
          <w:rFonts w:ascii="Times New Roman" w:eastAsia="Times New Roman" w:hAnsi="Times New Roman" w:cs="Times New Roman"/>
          <w:sz w:val="24"/>
          <w:szCs w:val="24"/>
        </w:rPr>
        <w:t xml:space="preserve"> is named after herself. She is free of the influence of men and resents other characters’ attempts to make it otherwise. Not only is this </w:t>
      </w:r>
      <w:proofErr w:type="spellStart"/>
      <w:r w:rsidRPr="008C1D4E">
        <w:rPr>
          <w:rFonts w:ascii="Times New Roman" w:eastAsia="Times New Roman" w:hAnsi="Times New Roman" w:cs="Times New Roman"/>
          <w:sz w:val="24"/>
          <w:szCs w:val="24"/>
        </w:rPr>
        <w:t>beha</w:t>
      </w:r>
      <w:r w:rsidRPr="008C1D4E">
        <w:rPr>
          <w:rFonts w:ascii="Times New Roman" w:eastAsia="Times New Roman" w:hAnsi="Times New Roman" w:cs="Times New Roman"/>
          <w:sz w:val="24"/>
          <w:szCs w:val="24"/>
        </w:rPr>
        <w:t>viour</w:t>
      </w:r>
      <w:proofErr w:type="spellEnd"/>
      <w:r w:rsidRPr="008C1D4E">
        <w:rPr>
          <w:rFonts w:ascii="Times New Roman" w:eastAsia="Times New Roman" w:hAnsi="Times New Roman" w:cs="Times New Roman"/>
          <w:sz w:val="24"/>
          <w:szCs w:val="24"/>
        </w:rPr>
        <w:t xml:space="preserve"> inappropriate for a woman, but </w:t>
      </w:r>
      <w:proofErr w:type="spellStart"/>
      <w:r w:rsidRPr="008C1D4E">
        <w:rPr>
          <w:rFonts w:ascii="Times New Roman" w:eastAsia="Times New Roman" w:hAnsi="Times New Roman" w:cs="Times New Roman"/>
          <w:sz w:val="24"/>
          <w:szCs w:val="24"/>
        </w:rPr>
        <w:t>Aranrhod’s</w:t>
      </w:r>
      <w:proofErr w:type="spellEnd"/>
      <w:r w:rsidRPr="008C1D4E">
        <w:rPr>
          <w:rFonts w:ascii="Times New Roman" w:eastAsia="Times New Roman" w:hAnsi="Times New Roman" w:cs="Times New Roman"/>
          <w:sz w:val="24"/>
          <w:szCs w:val="24"/>
        </w:rPr>
        <w:t xml:space="preserve"> failure to embrace culturally expected codes of </w:t>
      </w:r>
      <w:proofErr w:type="spellStart"/>
      <w:r w:rsidRPr="008C1D4E">
        <w:rPr>
          <w:rFonts w:ascii="Times New Roman" w:eastAsia="Times New Roman" w:hAnsi="Times New Roman" w:cs="Times New Roman"/>
          <w:sz w:val="24"/>
          <w:szCs w:val="24"/>
        </w:rPr>
        <w:t>behaviour</w:t>
      </w:r>
      <w:proofErr w:type="spellEnd"/>
      <w:r w:rsidRPr="008C1D4E">
        <w:rPr>
          <w:rFonts w:ascii="Times New Roman" w:eastAsia="Times New Roman" w:hAnsi="Times New Roman" w:cs="Times New Roman"/>
          <w:sz w:val="24"/>
          <w:szCs w:val="24"/>
        </w:rPr>
        <w:t xml:space="preserve"> leads to her alienation from her social group.</w:t>
      </w:r>
      <w:r w:rsidRPr="008C1D4E">
        <w:rPr>
          <w:rFonts w:ascii="Times New Roman" w:eastAsia="Times New Roman" w:hAnsi="Times New Roman" w:cs="Times New Roman"/>
          <w:sz w:val="24"/>
          <w:szCs w:val="24"/>
          <w:vertAlign w:val="superscript"/>
        </w:rPr>
        <w:footnoteReference w:id="26"/>
      </w:r>
      <w:r w:rsidRPr="008C1D4E">
        <w:rPr>
          <w:rFonts w:ascii="Times New Roman" w:eastAsia="Times New Roman" w:hAnsi="Times New Roman" w:cs="Times New Roman"/>
          <w:sz w:val="24"/>
          <w:szCs w:val="24"/>
        </w:rPr>
        <w:t xml:space="preserve"> This makes it clear that </w:t>
      </w:r>
      <w:proofErr w:type="spellStart"/>
      <w:r w:rsidRPr="008C1D4E">
        <w:rPr>
          <w:rFonts w:ascii="Times New Roman" w:eastAsia="Times New Roman" w:hAnsi="Times New Roman" w:cs="Times New Roman"/>
          <w:sz w:val="24"/>
          <w:szCs w:val="24"/>
        </w:rPr>
        <w:t>Aranrhod</w:t>
      </w:r>
      <w:proofErr w:type="spellEnd"/>
      <w:r w:rsidRPr="008C1D4E">
        <w:rPr>
          <w:rFonts w:ascii="Times New Roman" w:eastAsia="Times New Roman" w:hAnsi="Times New Roman" w:cs="Times New Roman"/>
          <w:sz w:val="24"/>
          <w:szCs w:val="24"/>
        </w:rPr>
        <w:t xml:space="preserve">, as a woman and as a character, is “other.” </w:t>
      </w:r>
    </w:p>
    <w:p w14:paraId="00000024" w14:textId="77777777" w:rsidR="00D769CD" w:rsidRPr="008C1D4E" w:rsidRDefault="00D769CD" w:rsidP="008C1D4E">
      <w:pPr>
        <w:spacing w:line="480" w:lineRule="auto"/>
        <w:rPr>
          <w:rFonts w:ascii="Times New Roman" w:eastAsia="Times New Roman" w:hAnsi="Times New Roman" w:cs="Times New Roman"/>
          <w:sz w:val="24"/>
          <w:szCs w:val="24"/>
          <w:highlight w:val="yellow"/>
        </w:rPr>
      </w:pPr>
    </w:p>
    <w:p w14:paraId="00000025" w14:textId="77777777" w:rsidR="00D769CD" w:rsidRPr="008C1D4E" w:rsidRDefault="00D769CD" w:rsidP="008C1D4E">
      <w:pPr>
        <w:spacing w:line="480" w:lineRule="auto"/>
        <w:rPr>
          <w:rFonts w:ascii="Times New Roman" w:eastAsia="Times New Roman" w:hAnsi="Times New Roman" w:cs="Times New Roman"/>
          <w:sz w:val="24"/>
          <w:szCs w:val="24"/>
          <w:highlight w:val="yellow"/>
        </w:rPr>
      </w:pPr>
    </w:p>
    <w:p w14:paraId="00000026" w14:textId="77777777" w:rsidR="00D769CD" w:rsidRPr="008C1D4E" w:rsidRDefault="008C1D4E" w:rsidP="008C1D4E">
      <w:pPr>
        <w:spacing w:line="480" w:lineRule="auto"/>
        <w:rPr>
          <w:rFonts w:ascii="Times New Roman" w:eastAsia="Times New Roman" w:hAnsi="Times New Roman" w:cs="Times New Roman"/>
          <w:color w:val="373A3C"/>
          <w:sz w:val="24"/>
          <w:szCs w:val="24"/>
        </w:rPr>
      </w:pPr>
      <w:r w:rsidRPr="008C1D4E">
        <w:rPr>
          <w:rFonts w:ascii="Times New Roman" w:eastAsia="Times New Roman" w:hAnsi="Times New Roman" w:cs="Times New Roman"/>
          <w:sz w:val="24"/>
          <w:szCs w:val="24"/>
        </w:rPr>
        <w:t>Female characters who</w:t>
      </w:r>
      <w:r w:rsidRPr="008C1D4E">
        <w:rPr>
          <w:rFonts w:ascii="Times New Roman" w:eastAsia="Times New Roman" w:hAnsi="Times New Roman" w:cs="Times New Roman"/>
          <w:sz w:val="24"/>
          <w:szCs w:val="24"/>
        </w:rPr>
        <w:t xml:space="preserve"> cross their societal boundaries are often the focus of the Calumniated Wife (K 2110.1) motif, an important and widespread element of European folklore since at least the 12th century.</w:t>
      </w:r>
      <w:r w:rsidRPr="008C1D4E">
        <w:rPr>
          <w:rFonts w:ascii="Times New Roman" w:eastAsia="Times New Roman" w:hAnsi="Times New Roman" w:cs="Times New Roman"/>
          <w:sz w:val="24"/>
          <w:szCs w:val="24"/>
          <w:vertAlign w:val="superscript"/>
        </w:rPr>
        <w:footnoteReference w:id="27"/>
      </w:r>
      <w:r w:rsidRPr="008C1D4E">
        <w:rPr>
          <w:rFonts w:ascii="Times New Roman" w:eastAsia="Times New Roman" w:hAnsi="Times New Roman" w:cs="Times New Roman"/>
          <w:sz w:val="24"/>
          <w:szCs w:val="24"/>
        </w:rPr>
        <w:t xml:space="preserve"> A clear factor underlying many examples of the motif is the idea that </w:t>
      </w:r>
      <w:r w:rsidRPr="008C1D4E">
        <w:rPr>
          <w:rFonts w:ascii="Times New Roman" w:eastAsia="Times New Roman" w:hAnsi="Times New Roman" w:cs="Times New Roman"/>
          <w:sz w:val="24"/>
          <w:szCs w:val="24"/>
        </w:rPr>
        <w:t>one either belongs or does not belong.</w:t>
      </w:r>
      <w:r w:rsidRPr="008C1D4E">
        <w:rPr>
          <w:rFonts w:ascii="Times New Roman" w:eastAsia="Times New Roman" w:hAnsi="Times New Roman" w:cs="Times New Roman"/>
          <w:sz w:val="24"/>
          <w:szCs w:val="24"/>
          <w:vertAlign w:val="superscript"/>
        </w:rPr>
        <w:footnoteReference w:id="28"/>
      </w:r>
      <w:r w:rsidRPr="008C1D4E">
        <w:rPr>
          <w:rFonts w:ascii="Times New Roman" w:eastAsia="Times New Roman" w:hAnsi="Times New Roman" w:cs="Times New Roman"/>
          <w:sz w:val="24"/>
          <w:szCs w:val="24"/>
        </w:rPr>
        <w:t xml:space="preserve"> As is often seen in examples of this motif, Rhiannon is fleeing an unwelcome marriage and, like the other famously Calumniated Wife in the </w:t>
      </w:r>
      <w:proofErr w:type="spellStart"/>
      <w:r w:rsidRPr="008C1D4E">
        <w:rPr>
          <w:rFonts w:ascii="Times New Roman" w:eastAsia="Times New Roman" w:hAnsi="Times New Roman" w:cs="Times New Roman"/>
          <w:sz w:val="24"/>
          <w:szCs w:val="24"/>
        </w:rPr>
        <w:t>Mabinogi</w:t>
      </w:r>
      <w:proofErr w:type="spellEnd"/>
      <w:r w:rsidRPr="008C1D4E">
        <w:rPr>
          <w:rFonts w:ascii="Times New Roman" w:eastAsia="Times New Roman" w:hAnsi="Times New Roman" w:cs="Times New Roman"/>
          <w:sz w:val="24"/>
          <w:szCs w:val="24"/>
        </w:rPr>
        <w:t xml:space="preserve">, </w:t>
      </w:r>
      <w:proofErr w:type="spellStart"/>
      <w:r w:rsidRPr="008C1D4E">
        <w:rPr>
          <w:rFonts w:ascii="Times New Roman" w:eastAsia="Times New Roman" w:hAnsi="Times New Roman" w:cs="Times New Roman"/>
          <w:sz w:val="24"/>
          <w:szCs w:val="24"/>
        </w:rPr>
        <w:t>Branwen</w:t>
      </w:r>
      <w:proofErr w:type="spellEnd"/>
      <w:r w:rsidRPr="008C1D4E">
        <w:rPr>
          <w:rFonts w:ascii="Times New Roman" w:eastAsia="Times New Roman" w:hAnsi="Times New Roman" w:cs="Times New Roman"/>
          <w:sz w:val="24"/>
          <w:szCs w:val="24"/>
        </w:rPr>
        <w:t xml:space="preserve">, she is humiliated and punished after marriage for a crime </w:t>
      </w:r>
      <w:r w:rsidRPr="008C1D4E">
        <w:rPr>
          <w:rFonts w:ascii="Times New Roman" w:eastAsia="Times New Roman" w:hAnsi="Times New Roman" w:cs="Times New Roman"/>
          <w:sz w:val="24"/>
          <w:szCs w:val="24"/>
        </w:rPr>
        <w:t>she did not commit, by a society who reject her.</w:t>
      </w:r>
      <w:r w:rsidRPr="008C1D4E">
        <w:rPr>
          <w:rFonts w:ascii="Times New Roman" w:eastAsia="Times New Roman" w:hAnsi="Times New Roman" w:cs="Times New Roman"/>
          <w:sz w:val="24"/>
          <w:szCs w:val="24"/>
          <w:vertAlign w:val="superscript"/>
        </w:rPr>
        <w:footnoteReference w:id="29"/>
      </w:r>
      <w:r w:rsidRPr="008C1D4E">
        <w:rPr>
          <w:rFonts w:ascii="Times New Roman" w:eastAsia="Times New Roman" w:hAnsi="Times New Roman" w:cs="Times New Roman"/>
          <w:sz w:val="24"/>
          <w:szCs w:val="24"/>
        </w:rPr>
        <w:t xml:space="preserve"> As is the case for many examples of this motif, the source of her mistreatment comes from her perceived foreignness. This tension between external and internal social groups are seen in Welsh and Medieval I</w:t>
      </w:r>
      <w:r w:rsidRPr="008C1D4E">
        <w:rPr>
          <w:rFonts w:ascii="Times New Roman" w:eastAsia="Times New Roman" w:hAnsi="Times New Roman" w:cs="Times New Roman"/>
          <w:sz w:val="24"/>
          <w:szCs w:val="24"/>
        </w:rPr>
        <w:t>rish laws and texts dealing with foreigners,</w:t>
      </w:r>
      <w:r w:rsidRPr="008C1D4E">
        <w:rPr>
          <w:rFonts w:ascii="Times New Roman" w:eastAsia="Times New Roman" w:hAnsi="Times New Roman" w:cs="Times New Roman"/>
          <w:sz w:val="24"/>
          <w:szCs w:val="24"/>
          <w:vertAlign w:val="superscript"/>
        </w:rPr>
        <w:footnoteReference w:id="30"/>
      </w:r>
      <w:r w:rsidRPr="008C1D4E">
        <w:rPr>
          <w:rFonts w:ascii="Times New Roman" w:eastAsia="Times New Roman" w:hAnsi="Times New Roman" w:cs="Times New Roman"/>
          <w:sz w:val="24"/>
          <w:szCs w:val="24"/>
        </w:rPr>
        <w:t xml:space="preserve"> which suggests a distrust of that which is deemed “alien” in medieval society.</w:t>
      </w:r>
    </w:p>
    <w:p w14:paraId="00000027" w14:textId="77777777" w:rsidR="00D769CD" w:rsidRPr="008C1D4E" w:rsidRDefault="00D769CD" w:rsidP="008C1D4E">
      <w:pPr>
        <w:spacing w:line="480" w:lineRule="auto"/>
        <w:rPr>
          <w:rFonts w:ascii="Times New Roman" w:eastAsia="Times New Roman" w:hAnsi="Times New Roman" w:cs="Times New Roman"/>
          <w:sz w:val="24"/>
          <w:szCs w:val="24"/>
          <w:highlight w:val="yellow"/>
        </w:rPr>
      </w:pPr>
    </w:p>
    <w:p w14:paraId="00000028" w14:textId="77777777" w:rsidR="00D769CD" w:rsidRPr="008C1D4E" w:rsidRDefault="00D769CD" w:rsidP="008C1D4E">
      <w:pPr>
        <w:spacing w:line="480" w:lineRule="auto"/>
        <w:rPr>
          <w:rFonts w:ascii="Times New Roman" w:eastAsia="Times New Roman" w:hAnsi="Times New Roman" w:cs="Times New Roman"/>
          <w:sz w:val="24"/>
          <w:szCs w:val="24"/>
          <w:highlight w:val="yellow"/>
        </w:rPr>
      </w:pPr>
    </w:p>
    <w:p w14:paraId="00000029" w14:textId="77777777" w:rsidR="00D769CD" w:rsidRPr="008C1D4E" w:rsidRDefault="008C1D4E" w:rsidP="008C1D4E">
      <w:pPr>
        <w:spacing w:line="480" w:lineRule="auto"/>
        <w:rPr>
          <w:rFonts w:ascii="Times New Roman" w:eastAsia="Times New Roman" w:hAnsi="Times New Roman" w:cs="Times New Roman"/>
          <w:sz w:val="24"/>
          <w:szCs w:val="24"/>
        </w:rPr>
      </w:pPr>
      <w:r w:rsidRPr="008C1D4E">
        <w:rPr>
          <w:rFonts w:ascii="Times New Roman" w:eastAsia="Times New Roman" w:hAnsi="Times New Roman" w:cs="Times New Roman"/>
          <w:sz w:val="24"/>
          <w:szCs w:val="24"/>
        </w:rPr>
        <w:t xml:space="preserve">This, too, is seen with </w:t>
      </w:r>
      <w:proofErr w:type="spellStart"/>
      <w:r w:rsidRPr="008C1D4E">
        <w:rPr>
          <w:rFonts w:ascii="Times New Roman" w:eastAsia="Times New Roman" w:hAnsi="Times New Roman" w:cs="Times New Roman"/>
          <w:sz w:val="24"/>
          <w:szCs w:val="24"/>
        </w:rPr>
        <w:t>Aranrhod</w:t>
      </w:r>
      <w:proofErr w:type="spellEnd"/>
      <w:r w:rsidRPr="008C1D4E">
        <w:rPr>
          <w:rFonts w:ascii="Times New Roman" w:eastAsia="Times New Roman" w:hAnsi="Times New Roman" w:cs="Times New Roman"/>
          <w:sz w:val="24"/>
          <w:szCs w:val="24"/>
        </w:rPr>
        <w:t xml:space="preserve">. Unlike Rhiannon, however, </w:t>
      </w:r>
      <w:proofErr w:type="spellStart"/>
      <w:r w:rsidRPr="008C1D4E">
        <w:rPr>
          <w:rFonts w:ascii="Times New Roman" w:eastAsia="Times New Roman" w:hAnsi="Times New Roman" w:cs="Times New Roman"/>
          <w:sz w:val="24"/>
          <w:szCs w:val="24"/>
        </w:rPr>
        <w:t>Aranrhod</w:t>
      </w:r>
      <w:proofErr w:type="spellEnd"/>
      <w:r w:rsidRPr="008C1D4E">
        <w:rPr>
          <w:rFonts w:ascii="Times New Roman" w:eastAsia="Times New Roman" w:hAnsi="Times New Roman" w:cs="Times New Roman"/>
          <w:sz w:val="24"/>
          <w:szCs w:val="24"/>
        </w:rPr>
        <w:t xml:space="preserve"> is the only female character in the </w:t>
      </w:r>
      <w:proofErr w:type="spellStart"/>
      <w:r w:rsidRPr="008C1D4E">
        <w:rPr>
          <w:rFonts w:ascii="Times New Roman" w:eastAsia="Times New Roman" w:hAnsi="Times New Roman" w:cs="Times New Roman"/>
          <w:sz w:val="24"/>
          <w:szCs w:val="24"/>
        </w:rPr>
        <w:t>Mabinogi</w:t>
      </w:r>
      <w:proofErr w:type="spellEnd"/>
      <w:r w:rsidRPr="008C1D4E">
        <w:rPr>
          <w:rFonts w:ascii="Times New Roman" w:eastAsia="Times New Roman" w:hAnsi="Times New Roman" w:cs="Times New Roman"/>
          <w:sz w:val="24"/>
          <w:szCs w:val="24"/>
        </w:rPr>
        <w:t xml:space="preserve"> who commits a v</w:t>
      </w:r>
      <w:r w:rsidRPr="008C1D4E">
        <w:rPr>
          <w:rFonts w:ascii="Times New Roman" w:eastAsia="Times New Roman" w:hAnsi="Times New Roman" w:cs="Times New Roman"/>
          <w:sz w:val="24"/>
          <w:szCs w:val="24"/>
        </w:rPr>
        <w:t xml:space="preserve">iolation for which she should be punished and is not. Unlike Rhiannon, there is no suggestion that </w:t>
      </w:r>
      <w:proofErr w:type="spellStart"/>
      <w:r w:rsidRPr="008C1D4E">
        <w:rPr>
          <w:rFonts w:ascii="Times New Roman" w:eastAsia="Times New Roman" w:hAnsi="Times New Roman" w:cs="Times New Roman"/>
          <w:sz w:val="24"/>
          <w:szCs w:val="24"/>
        </w:rPr>
        <w:t>Aranrhod</w:t>
      </w:r>
      <w:proofErr w:type="spellEnd"/>
      <w:r w:rsidRPr="008C1D4E">
        <w:rPr>
          <w:rFonts w:ascii="Times New Roman" w:eastAsia="Times New Roman" w:hAnsi="Times New Roman" w:cs="Times New Roman"/>
          <w:sz w:val="24"/>
          <w:szCs w:val="24"/>
        </w:rPr>
        <w:t xml:space="preserve"> comes from a geographically different location than the other characters of the tale; she enters the story as a potential virgin and had she been pr</w:t>
      </w:r>
      <w:r w:rsidRPr="008C1D4E">
        <w:rPr>
          <w:rFonts w:ascii="Times New Roman" w:eastAsia="Times New Roman" w:hAnsi="Times New Roman" w:cs="Times New Roman"/>
          <w:sz w:val="24"/>
          <w:szCs w:val="24"/>
        </w:rPr>
        <w:t xml:space="preserve">oven a virgin, it is unlikely she would have been viewed as foreign. However, her unwillingness to obey social norms and subsequent treatment at the hands of Gwydion show that even the familiar can become alien, if it chooses to disobey the agreed laws of </w:t>
      </w:r>
      <w:r w:rsidRPr="008C1D4E">
        <w:rPr>
          <w:rFonts w:ascii="Times New Roman" w:eastAsia="Times New Roman" w:hAnsi="Times New Roman" w:cs="Times New Roman"/>
          <w:sz w:val="24"/>
          <w:szCs w:val="24"/>
        </w:rPr>
        <w:t xml:space="preserve">society. </w:t>
      </w:r>
    </w:p>
    <w:p w14:paraId="0000002A" w14:textId="77777777" w:rsidR="00D769CD" w:rsidRPr="008C1D4E" w:rsidRDefault="00D769CD" w:rsidP="008C1D4E">
      <w:pPr>
        <w:spacing w:line="480" w:lineRule="auto"/>
        <w:rPr>
          <w:rFonts w:ascii="Times New Roman" w:eastAsia="Times New Roman" w:hAnsi="Times New Roman" w:cs="Times New Roman"/>
          <w:sz w:val="24"/>
          <w:szCs w:val="24"/>
        </w:rPr>
      </w:pPr>
    </w:p>
    <w:p w14:paraId="0000002B" w14:textId="77777777" w:rsidR="00D769CD" w:rsidRPr="008C1D4E" w:rsidRDefault="008C1D4E" w:rsidP="008C1D4E">
      <w:pPr>
        <w:spacing w:line="480" w:lineRule="auto"/>
        <w:rPr>
          <w:rFonts w:ascii="Times New Roman" w:eastAsia="Times New Roman" w:hAnsi="Times New Roman" w:cs="Times New Roman"/>
          <w:sz w:val="24"/>
          <w:szCs w:val="24"/>
        </w:rPr>
      </w:pPr>
      <w:r w:rsidRPr="008C1D4E">
        <w:rPr>
          <w:rFonts w:ascii="Times New Roman" w:eastAsia="Times New Roman" w:hAnsi="Times New Roman" w:cs="Times New Roman"/>
          <w:sz w:val="24"/>
          <w:szCs w:val="24"/>
        </w:rPr>
        <w:t xml:space="preserve">Therefore, in comparison, Rhiannon and </w:t>
      </w:r>
      <w:proofErr w:type="spellStart"/>
      <w:r w:rsidRPr="008C1D4E">
        <w:rPr>
          <w:rFonts w:ascii="Times New Roman" w:eastAsia="Times New Roman" w:hAnsi="Times New Roman" w:cs="Times New Roman"/>
          <w:sz w:val="24"/>
          <w:szCs w:val="24"/>
        </w:rPr>
        <w:t>Aranrhod’s</w:t>
      </w:r>
      <w:proofErr w:type="spellEnd"/>
      <w:r w:rsidRPr="008C1D4E">
        <w:rPr>
          <w:rFonts w:ascii="Times New Roman" w:eastAsia="Times New Roman" w:hAnsi="Times New Roman" w:cs="Times New Roman"/>
          <w:sz w:val="24"/>
          <w:szCs w:val="24"/>
        </w:rPr>
        <w:t xml:space="preserve"> positions as perceived outsiders lead to </w:t>
      </w:r>
      <w:proofErr w:type="gramStart"/>
      <w:r w:rsidRPr="008C1D4E">
        <w:rPr>
          <w:rFonts w:ascii="Times New Roman" w:eastAsia="Times New Roman" w:hAnsi="Times New Roman" w:cs="Times New Roman"/>
          <w:sz w:val="24"/>
          <w:szCs w:val="24"/>
        </w:rPr>
        <w:t>both of them</w:t>
      </w:r>
      <w:proofErr w:type="gramEnd"/>
      <w:r w:rsidRPr="008C1D4E">
        <w:rPr>
          <w:rFonts w:ascii="Times New Roman" w:eastAsia="Times New Roman" w:hAnsi="Times New Roman" w:cs="Times New Roman"/>
          <w:sz w:val="24"/>
          <w:szCs w:val="24"/>
        </w:rPr>
        <w:t xml:space="preserve"> being mistreated. While Rhiannon is a literal outsider in that she is otherworldly, </w:t>
      </w:r>
      <w:proofErr w:type="spellStart"/>
      <w:r w:rsidRPr="008C1D4E">
        <w:rPr>
          <w:rFonts w:ascii="Times New Roman" w:eastAsia="Times New Roman" w:hAnsi="Times New Roman" w:cs="Times New Roman"/>
          <w:sz w:val="24"/>
          <w:szCs w:val="24"/>
        </w:rPr>
        <w:t>Aranrhod</w:t>
      </w:r>
      <w:proofErr w:type="spellEnd"/>
      <w:r w:rsidRPr="008C1D4E">
        <w:rPr>
          <w:rFonts w:ascii="Times New Roman" w:eastAsia="Times New Roman" w:hAnsi="Times New Roman" w:cs="Times New Roman"/>
          <w:sz w:val="24"/>
          <w:szCs w:val="24"/>
        </w:rPr>
        <w:t xml:space="preserve"> is an outsider in that she constantly oversteps </w:t>
      </w:r>
      <w:r w:rsidRPr="008C1D4E">
        <w:rPr>
          <w:rFonts w:ascii="Times New Roman" w:eastAsia="Times New Roman" w:hAnsi="Times New Roman" w:cs="Times New Roman"/>
          <w:sz w:val="24"/>
          <w:szCs w:val="24"/>
        </w:rPr>
        <w:t>the bounds of her social rank. The message is clear: one must act in the way expected of their social standing, or risk social disgrace.</w:t>
      </w:r>
    </w:p>
    <w:p w14:paraId="0000002C" w14:textId="77777777" w:rsidR="00D769CD" w:rsidRPr="008C1D4E" w:rsidRDefault="00D769CD" w:rsidP="008C1D4E">
      <w:pPr>
        <w:spacing w:line="480" w:lineRule="auto"/>
        <w:rPr>
          <w:rFonts w:ascii="Times New Roman" w:eastAsia="Times New Roman" w:hAnsi="Times New Roman" w:cs="Times New Roman"/>
          <w:sz w:val="24"/>
          <w:szCs w:val="24"/>
        </w:rPr>
      </w:pPr>
    </w:p>
    <w:p w14:paraId="0000002D" w14:textId="77777777" w:rsidR="00D769CD" w:rsidRPr="008C1D4E" w:rsidRDefault="008C1D4E" w:rsidP="008C1D4E">
      <w:pPr>
        <w:spacing w:line="480" w:lineRule="auto"/>
        <w:rPr>
          <w:rFonts w:ascii="Times New Roman" w:eastAsia="Times New Roman" w:hAnsi="Times New Roman" w:cs="Times New Roman"/>
          <w:color w:val="333333"/>
          <w:sz w:val="24"/>
          <w:szCs w:val="24"/>
        </w:rPr>
      </w:pPr>
      <w:r w:rsidRPr="008C1D4E">
        <w:rPr>
          <w:rFonts w:ascii="Times New Roman" w:eastAsia="Times New Roman" w:hAnsi="Times New Roman" w:cs="Times New Roman"/>
          <w:sz w:val="24"/>
          <w:szCs w:val="24"/>
        </w:rPr>
        <w:t xml:space="preserve">It is impossible to discuss </w:t>
      </w:r>
      <w:proofErr w:type="spellStart"/>
      <w:r w:rsidRPr="008C1D4E">
        <w:rPr>
          <w:rFonts w:ascii="Times New Roman" w:eastAsia="Times New Roman" w:hAnsi="Times New Roman" w:cs="Times New Roman"/>
          <w:sz w:val="24"/>
          <w:szCs w:val="24"/>
        </w:rPr>
        <w:t>Aranrhod’s</w:t>
      </w:r>
      <w:proofErr w:type="spellEnd"/>
      <w:r w:rsidRPr="008C1D4E">
        <w:rPr>
          <w:rFonts w:ascii="Times New Roman" w:eastAsia="Times New Roman" w:hAnsi="Times New Roman" w:cs="Times New Roman"/>
          <w:sz w:val="24"/>
          <w:szCs w:val="24"/>
        </w:rPr>
        <w:t xml:space="preserve"> otherness without exploring the idea of shame. </w:t>
      </w:r>
      <w:proofErr w:type="spellStart"/>
      <w:r w:rsidRPr="008C1D4E">
        <w:rPr>
          <w:rFonts w:ascii="Times New Roman" w:eastAsia="Times New Roman" w:hAnsi="Times New Roman" w:cs="Times New Roman"/>
          <w:sz w:val="24"/>
          <w:szCs w:val="24"/>
        </w:rPr>
        <w:t>H</w:t>
      </w:r>
      <w:r w:rsidRPr="008C1D4E">
        <w:rPr>
          <w:rFonts w:ascii="Times New Roman" w:eastAsia="Times New Roman" w:hAnsi="Times New Roman" w:cs="Times New Roman"/>
          <w:color w:val="333333"/>
          <w:sz w:val="24"/>
          <w:szCs w:val="24"/>
        </w:rPr>
        <w:t>onour</w:t>
      </w:r>
      <w:proofErr w:type="spellEnd"/>
      <w:r w:rsidRPr="008C1D4E">
        <w:rPr>
          <w:rFonts w:ascii="Times New Roman" w:eastAsia="Times New Roman" w:hAnsi="Times New Roman" w:cs="Times New Roman"/>
          <w:color w:val="333333"/>
          <w:sz w:val="24"/>
          <w:szCs w:val="24"/>
        </w:rPr>
        <w:t xml:space="preserve"> and shame are important c</w:t>
      </w:r>
      <w:r w:rsidRPr="008C1D4E">
        <w:rPr>
          <w:rFonts w:ascii="Times New Roman" w:eastAsia="Times New Roman" w:hAnsi="Times New Roman" w:cs="Times New Roman"/>
          <w:color w:val="333333"/>
          <w:sz w:val="24"/>
          <w:szCs w:val="24"/>
        </w:rPr>
        <w:t xml:space="preserve">oncepts in medieval Welsh society and are key themes throughout the Four Branches. No clearer is this seen than with the treatment of its various female characters. </w:t>
      </w:r>
      <w:proofErr w:type="spellStart"/>
      <w:r w:rsidRPr="008C1D4E">
        <w:rPr>
          <w:rFonts w:ascii="Times New Roman" w:eastAsia="Times New Roman" w:hAnsi="Times New Roman" w:cs="Times New Roman"/>
          <w:color w:val="373A3C"/>
          <w:sz w:val="24"/>
          <w:szCs w:val="24"/>
        </w:rPr>
        <w:t>Honour</w:t>
      </w:r>
      <w:proofErr w:type="spellEnd"/>
      <w:r w:rsidRPr="008C1D4E">
        <w:rPr>
          <w:rFonts w:ascii="Times New Roman" w:eastAsia="Times New Roman" w:hAnsi="Times New Roman" w:cs="Times New Roman"/>
          <w:color w:val="373A3C"/>
          <w:sz w:val="24"/>
          <w:szCs w:val="24"/>
        </w:rPr>
        <w:t xml:space="preserve"> can be defined as the attainment or validation of status, whereas shame is the loss or prevention of status.</w:t>
      </w:r>
      <w:r w:rsidRPr="008C1D4E">
        <w:rPr>
          <w:rFonts w:ascii="Times New Roman" w:eastAsia="Times New Roman" w:hAnsi="Times New Roman" w:cs="Times New Roman"/>
          <w:color w:val="373A3C"/>
          <w:sz w:val="24"/>
          <w:szCs w:val="24"/>
          <w:vertAlign w:val="superscript"/>
        </w:rPr>
        <w:footnoteReference w:id="31"/>
      </w:r>
      <w:r w:rsidRPr="008C1D4E">
        <w:rPr>
          <w:rFonts w:ascii="Times New Roman" w:eastAsia="Times New Roman" w:hAnsi="Times New Roman" w:cs="Times New Roman"/>
          <w:color w:val="373A3C"/>
          <w:sz w:val="24"/>
          <w:szCs w:val="24"/>
        </w:rPr>
        <w:t xml:space="preserve"> </w:t>
      </w:r>
      <w:r w:rsidRPr="008C1D4E">
        <w:rPr>
          <w:rFonts w:ascii="Times New Roman" w:eastAsia="Times New Roman" w:hAnsi="Times New Roman" w:cs="Times New Roman"/>
          <w:color w:val="333333"/>
          <w:sz w:val="24"/>
          <w:szCs w:val="24"/>
        </w:rPr>
        <w:t xml:space="preserve">These social concepts are important in understanding the ethos of a society; in medieval Wales, like most traditionalist cultures, </w:t>
      </w:r>
      <w:proofErr w:type="spellStart"/>
      <w:r w:rsidRPr="008C1D4E">
        <w:rPr>
          <w:rFonts w:ascii="Times New Roman" w:eastAsia="Times New Roman" w:hAnsi="Times New Roman" w:cs="Times New Roman"/>
          <w:color w:val="333333"/>
          <w:sz w:val="24"/>
          <w:szCs w:val="24"/>
        </w:rPr>
        <w:t>honour</w:t>
      </w:r>
      <w:proofErr w:type="spellEnd"/>
      <w:r w:rsidRPr="008C1D4E">
        <w:rPr>
          <w:rFonts w:ascii="Times New Roman" w:eastAsia="Times New Roman" w:hAnsi="Times New Roman" w:cs="Times New Roman"/>
          <w:color w:val="333333"/>
          <w:sz w:val="24"/>
          <w:szCs w:val="24"/>
        </w:rPr>
        <w:t xml:space="preserve"> o</w:t>
      </w:r>
      <w:r w:rsidRPr="008C1D4E">
        <w:rPr>
          <w:rFonts w:ascii="Times New Roman" w:eastAsia="Times New Roman" w:hAnsi="Times New Roman" w:cs="Times New Roman"/>
          <w:color w:val="333333"/>
          <w:sz w:val="24"/>
          <w:szCs w:val="24"/>
        </w:rPr>
        <w:t xml:space="preserve">r shame hinged on a </w:t>
      </w:r>
      <w:r w:rsidRPr="008C1D4E">
        <w:rPr>
          <w:rFonts w:ascii="Times New Roman" w:eastAsia="Times New Roman" w:hAnsi="Times New Roman" w:cs="Times New Roman"/>
          <w:color w:val="333333"/>
          <w:sz w:val="24"/>
          <w:szCs w:val="24"/>
        </w:rPr>
        <w:lastRenderedPageBreak/>
        <w:t>woman’s sexual purity and a man’s sexual virility.</w:t>
      </w:r>
      <w:r w:rsidRPr="008C1D4E">
        <w:rPr>
          <w:rFonts w:ascii="Times New Roman" w:eastAsia="Times New Roman" w:hAnsi="Times New Roman" w:cs="Times New Roman"/>
          <w:color w:val="333333"/>
          <w:sz w:val="24"/>
          <w:szCs w:val="24"/>
          <w:vertAlign w:val="superscript"/>
        </w:rPr>
        <w:footnoteReference w:id="32"/>
      </w:r>
      <w:r w:rsidRPr="008C1D4E">
        <w:rPr>
          <w:rFonts w:ascii="Times New Roman" w:eastAsia="Times New Roman" w:hAnsi="Times New Roman" w:cs="Times New Roman"/>
          <w:color w:val="333333"/>
          <w:sz w:val="24"/>
          <w:szCs w:val="24"/>
        </w:rPr>
        <w:t xml:space="preserve">  It is clear that </w:t>
      </w:r>
      <w:proofErr w:type="spellStart"/>
      <w:r w:rsidRPr="008C1D4E">
        <w:rPr>
          <w:rFonts w:ascii="Times New Roman" w:eastAsia="Times New Roman" w:hAnsi="Times New Roman" w:cs="Times New Roman"/>
          <w:color w:val="333333"/>
          <w:sz w:val="24"/>
          <w:szCs w:val="24"/>
        </w:rPr>
        <w:t>honour</w:t>
      </w:r>
      <w:proofErr w:type="spellEnd"/>
      <w:r w:rsidRPr="008C1D4E">
        <w:rPr>
          <w:rFonts w:ascii="Times New Roman" w:eastAsia="Times New Roman" w:hAnsi="Times New Roman" w:cs="Times New Roman"/>
          <w:color w:val="333333"/>
          <w:sz w:val="24"/>
          <w:szCs w:val="24"/>
        </w:rPr>
        <w:t xml:space="preserve"> and shame are key themes which drive the narrative of the Four Branches onward, and understanding and exploring this notion of shame in regards to the characte</w:t>
      </w:r>
      <w:r w:rsidRPr="008C1D4E">
        <w:rPr>
          <w:rFonts w:ascii="Times New Roman" w:eastAsia="Times New Roman" w:hAnsi="Times New Roman" w:cs="Times New Roman"/>
          <w:color w:val="333333"/>
          <w:sz w:val="24"/>
          <w:szCs w:val="24"/>
        </w:rPr>
        <w:t xml:space="preserve">rs of Rhiannon and </w:t>
      </w:r>
      <w:proofErr w:type="spellStart"/>
      <w:r w:rsidRPr="008C1D4E">
        <w:rPr>
          <w:rFonts w:ascii="Times New Roman" w:eastAsia="Times New Roman" w:hAnsi="Times New Roman" w:cs="Times New Roman"/>
          <w:color w:val="333333"/>
          <w:sz w:val="24"/>
          <w:szCs w:val="24"/>
        </w:rPr>
        <w:t>Aranrhod</w:t>
      </w:r>
      <w:proofErr w:type="spellEnd"/>
      <w:r w:rsidRPr="008C1D4E">
        <w:rPr>
          <w:rFonts w:ascii="Times New Roman" w:eastAsia="Times New Roman" w:hAnsi="Times New Roman" w:cs="Times New Roman"/>
          <w:color w:val="333333"/>
          <w:sz w:val="24"/>
          <w:szCs w:val="24"/>
        </w:rPr>
        <w:t xml:space="preserve"> is key to understanding their roles and motivations.</w:t>
      </w:r>
      <w:r w:rsidRPr="008C1D4E">
        <w:rPr>
          <w:rFonts w:ascii="Times New Roman" w:eastAsia="Times New Roman" w:hAnsi="Times New Roman" w:cs="Times New Roman"/>
          <w:color w:val="333333"/>
          <w:sz w:val="24"/>
          <w:szCs w:val="24"/>
          <w:vertAlign w:val="superscript"/>
        </w:rPr>
        <w:footnoteReference w:id="33"/>
      </w:r>
      <w:r w:rsidRPr="008C1D4E">
        <w:rPr>
          <w:rFonts w:ascii="Times New Roman" w:eastAsia="Times New Roman" w:hAnsi="Times New Roman" w:cs="Times New Roman"/>
          <w:color w:val="333333"/>
          <w:sz w:val="24"/>
          <w:szCs w:val="24"/>
        </w:rPr>
        <w:t xml:space="preserve"> </w:t>
      </w:r>
    </w:p>
    <w:p w14:paraId="0000002E" w14:textId="77777777" w:rsidR="00D769CD" w:rsidRPr="008C1D4E" w:rsidRDefault="00D769CD" w:rsidP="008C1D4E">
      <w:pPr>
        <w:spacing w:line="480" w:lineRule="auto"/>
        <w:rPr>
          <w:rFonts w:ascii="Times New Roman" w:eastAsia="Times New Roman" w:hAnsi="Times New Roman" w:cs="Times New Roman"/>
          <w:color w:val="333333"/>
          <w:sz w:val="24"/>
          <w:szCs w:val="24"/>
          <w:highlight w:val="green"/>
        </w:rPr>
      </w:pPr>
    </w:p>
    <w:p w14:paraId="0000002F" w14:textId="77777777" w:rsidR="00D769CD" w:rsidRPr="008C1D4E" w:rsidRDefault="008C1D4E" w:rsidP="008C1D4E">
      <w:pPr>
        <w:spacing w:line="480" w:lineRule="auto"/>
        <w:rPr>
          <w:rFonts w:ascii="Times New Roman" w:eastAsia="Times New Roman" w:hAnsi="Times New Roman" w:cs="Times New Roman"/>
          <w:color w:val="333333"/>
          <w:sz w:val="24"/>
          <w:szCs w:val="24"/>
        </w:rPr>
      </w:pPr>
      <w:r w:rsidRPr="008C1D4E">
        <w:rPr>
          <w:rFonts w:ascii="Times New Roman" w:eastAsia="Times New Roman" w:hAnsi="Times New Roman" w:cs="Times New Roman"/>
          <w:color w:val="333333"/>
          <w:sz w:val="24"/>
          <w:szCs w:val="24"/>
        </w:rPr>
        <w:t xml:space="preserve">There are various ways in which shame can be brought upon an individual in the </w:t>
      </w:r>
      <w:proofErr w:type="spellStart"/>
      <w:r w:rsidRPr="008C1D4E">
        <w:rPr>
          <w:rFonts w:ascii="Times New Roman" w:eastAsia="Times New Roman" w:hAnsi="Times New Roman" w:cs="Times New Roman"/>
          <w:color w:val="333333"/>
          <w:sz w:val="24"/>
          <w:szCs w:val="24"/>
        </w:rPr>
        <w:t>Mabinogi</w:t>
      </w:r>
      <w:proofErr w:type="spellEnd"/>
      <w:r w:rsidRPr="008C1D4E">
        <w:rPr>
          <w:rFonts w:ascii="Times New Roman" w:eastAsia="Times New Roman" w:hAnsi="Times New Roman" w:cs="Times New Roman"/>
          <w:color w:val="333333"/>
          <w:sz w:val="24"/>
          <w:szCs w:val="24"/>
        </w:rPr>
        <w:t>. Insult by another, for example, crosses the societal boundaries of status and creat</w:t>
      </w:r>
      <w:r w:rsidRPr="008C1D4E">
        <w:rPr>
          <w:rFonts w:ascii="Times New Roman" w:eastAsia="Times New Roman" w:hAnsi="Times New Roman" w:cs="Times New Roman"/>
          <w:color w:val="333333"/>
          <w:sz w:val="24"/>
          <w:szCs w:val="24"/>
        </w:rPr>
        <w:t>es a sense of real or perceived loss of status for the victim. Misunderstandings can cause shame, as can an individual’s own actions</w:t>
      </w:r>
      <w:r w:rsidRPr="008C1D4E">
        <w:rPr>
          <w:rFonts w:ascii="Times New Roman" w:eastAsia="Times New Roman" w:hAnsi="Times New Roman" w:cs="Times New Roman"/>
          <w:color w:val="333333"/>
          <w:sz w:val="24"/>
          <w:szCs w:val="24"/>
          <w:vertAlign w:val="superscript"/>
        </w:rPr>
        <w:footnoteReference w:id="34"/>
      </w:r>
      <w:r w:rsidRPr="008C1D4E">
        <w:rPr>
          <w:rFonts w:ascii="Times New Roman" w:eastAsia="Times New Roman" w:hAnsi="Times New Roman" w:cs="Times New Roman"/>
          <w:color w:val="333333"/>
          <w:sz w:val="24"/>
          <w:szCs w:val="24"/>
        </w:rPr>
        <w:t xml:space="preserve"> and one of the areas most concerned with </w:t>
      </w:r>
      <w:proofErr w:type="spellStart"/>
      <w:r w:rsidRPr="008C1D4E">
        <w:rPr>
          <w:rFonts w:ascii="Times New Roman" w:eastAsia="Times New Roman" w:hAnsi="Times New Roman" w:cs="Times New Roman"/>
          <w:color w:val="333333"/>
          <w:sz w:val="24"/>
          <w:szCs w:val="24"/>
        </w:rPr>
        <w:t>honour</w:t>
      </w:r>
      <w:proofErr w:type="spellEnd"/>
      <w:r w:rsidRPr="008C1D4E">
        <w:rPr>
          <w:rFonts w:ascii="Times New Roman" w:eastAsia="Times New Roman" w:hAnsi="Times New Roman" w:cs="Times New Roman"/>
          <w:color w:val="333333"/>
          <w:sz w:val="24"/>
          <w:szCs w:val="24"/>
        </w:rPr>
        <w:t xml:space="preserve"> and shame is sexuality. Reference to virginity testing is found in numerou</w:t>
      </w:r>
      <w:r w:rsidRPr="008C1D4E">
        <w:rPr>
          <w:rFonts w:ascii="Times New Roman" w:eastAsia="Times New Roman" w:hAnsi="Times New Roman" w:cs="Times New Roman"/>
          <w:color w:val="333333"/>
          <w:sz w:val="24"/>
          <w:szCs w:val="24"/>
        </w:rPr>
        <w:t>s medieval texts</w:t>
      </w:r>
      <w:r w:rsidRPr="008C1D4E">
        <w:rPr>
          <w:rFonts w:ascii="Times New Roman" w:eastAsia="Times New Roman" w:hAnsi="Times New Roman" w:cs="Times New Roman"/>
          <w:color w:val="333333"/>
          <w:sz w:val="24"/>
          <w:szCs w:val="24"/>
          <w:vertAlign w:val="superscript"/>
        </w:rPr>
        <w:footnoteReference w:id="35"/>
      </w:r>
      <w:r w:rsidRPr="008C1D4E">
        <w:rPr>
          <w:rFonts w:ascii="Times New Roman" w:eastAsia="Times New Roman" w:hAnsi="Times New Roman" w:cs="Times New Roman"/>
          <w:color w:val="333333"/>
          <w:sz w:val="24"/>
          <w:szCs w:val="24"/>
        </w:rPr>
        <w:t xml:space="preserve"> and its prevalence show not only the importance of virginity but also the desire to control female sexuality.</w:t>
      </w:r>
      <w:r w:rsidRPr="008C1D4E">
        <w:rPr>
          <w:rFonts w:ascii="Times New Roman" w:eastAsia="Times New Roman" w:hAnsi="Times New Roman" w:cs="Times New Roman"/>
          <w:color w:val="333333"/>
          <w:sz w:val="24"/>
          <w:szCs w:val="24"/>
          <w:vertAlign w:val="superscript"/>
        </w:rPr>
        <w:footnoteReference w:id="36"/>
      </w:r>
      <w:r w:rsidRPr="008C1D4E">
        <w:rPr>
          <w:rFonts w:ascii="Times New Roman" w:eastAsia="Times New Roman" w:hAnsi="Times New Roman" w:cs="Times New Roman"/>
          <w:color w:val="333333"/>
          <w:sz w:val="24"/>
          <w:szCs w:val="24"/>
        </w:rPr>
        <w:t xml:space="preserve"> Virginity was a requirement for a new bride and her kin were required to vouch for her virginal status.</w:t>
      </w:r>
      <w:r w:rsidRPr="008C1D4E">
        <w:rPr>
          <w:rFonts w:ascii="Times New Roman" w:eastAsia="Times New Roman" w:hAnsi="Times New Roman" w:cs="Times New Roman"/>
          <w:color w:val="333333"/>
          <w:sz w:val="24"/>
          <w:szCs w:val="24"/>
          <w:vertAlign w:val="superscript"/>
        </w:rPr>
        <w:footnoteReference w:id="37"/>
      </w:r>
      <w:r w:rsidRPr="008C1D4E">
        <w:rPr>
          <w:rFonts w:ascii="Times New Roman" w:eastAsia="Times New Roman" w:hAnsi="Times New Roman" w:cs="Times New Roman"/>
          <w:color w:val="333333"/>
          <w:sz w:val="24"/>
          <w:szCs w:val="24"/>
        </w:rPr>
        <w:t xml:space="preserve"> If a girl had reached </w:t>
      </w:r>
      <w:r w:rsidRPr="008C1D4E">
        <w:rPr>
          <w:rFonts w:ascii="Times New Roman" w:eastAsia="Times New Roman" w:hAnsi="Times New Roman" w:cs="Times New Roman"/>
          <w:color w:val="333333"/>
          <w:sz w:val="24"/>
          <w:szCs w:val="24"/>
        </w:rPr>
        <w:t xml:space="preserve">puberty before marriage, her status as a virgin was seen as more precarious and an oath from seven members of her immediate family was required. Failure to do so would result in the potential marriage being dissolved and both the girl and her family being </w:t>
      </w:r>
      <w:r w:rsidRPr="008C1D4E">
        <w:rPr>
          <w:rFonts w:ascii="Times New Roman" w:eastAsia="Times New Roman" w:hAnsi="Times New Roman" w:cs="Times New Roman"/>
          <w:color w:val="333333"/>
          <w:sz w:val="24"/>
          <w:szCs w:val="24"/>
        </w:rPr>
        <w:t>labelled as social outcasts.</w:t>
      </w:r>
      <w:r w:rsidRPr="008C1D4E">
        <w:rPr>
          <w:rFonts w:ascii="Times New Roman" w:eastAsia="Times New Roman" w:hAnsi="Times New Roman" w:cs="Times New Roman"/>
          <w:color w:val="333333"/>
          <w:sz w:val="24"/>
          <w:szCs w:val="24"/>
          <w:vertAlign w:val="superscript"/>
        </w:rPr>
        <w:footnoteReference w:id="38"/>
      </w:r>
      <w:r w:rsidRPr="008C1D4E">
        <w:rPr>
          <w:rFonts w:ascii="Times New Roman" w:eastAsia="Times New Roman" w:hAnsi="Times New Roman" w:cs="Times New Roman"/>
          <w:color w:val="333333"/>
          <w:sz w:val="24"/>
          <w:szCs w:val="24"/>
        </w:rPr>
        <w:t xml:space="preserve"> This shows the importance placed on virginity in medieval Welsh society. </w:t>
      </w:r>
    </w:p>
    <w:p w14:paraId="00000030" w14:textId="77777777" w:rsidR="00D769CD" w:rsidRPr="008C1D4E" w:rsidRDefault="00D769CD" w:rsidP="008C1D4E">
      <w:pPr>
        <w:spacing w:line="480" w:lineRule="auto"/>
        <w:rPr>
          <w:rFonts w:ascii="Times New Roman" w:eastAsia="Times New Roman" w:hAnsi="Times New Roman" w:cs="Times New Roman"/>
          <w:color w:val="333333"/>
          <w:sz w:val="24"/>
          <w:szCs w:val="24"/>
        </w:rPr>
      </w:pPr>
    </w:p>
    <w:p w14:paraId="00000031" w14:textId="77777777" w:rsidR="00D769CD" w:rsidRPr="008C1D4E" w:rsidRDefault="008C1D4E" w:rsidP="008C1D4E">
      <w:pPr>
        <w:spacing w:line="480" w:lineRule="auto"/>
        <w:rPr>
          <w:rFonts w:ascii="Times New Roman" w:eastAsia="Times New Roman" w:hAnsi="Times New Roman" w:cs="Times New Roman"/>
          <w:color w:val="333333"/>
          <w:sz w:val="24"/>
          <w:szCs w:val="24"/>
        </w:rPr>
      </w:pPr>
      <w:r w:rsidRPr="008C1D4E">
        <w:rPr>
          <w:rFonts w:ascii="Times New Roman" w:eastAsia="Times New Roman" w:hAnsi="Times New Roman" w:cs="Times New Roman"/>
          <w:color w:val="333333"/>
          <w:sz w:val="24"/>
          <w:szCs w:val="24"/>
        </w:rPr>
        <w:lastRenderedPageBreak/>
        <w:t xml:space="preserve">Although </w:t>
      </w:r>
      <w:proofErr w:type="spellStart"/>
      <w:r w:rsidRPr="008C1D4E">
        <w:rPr>
          <w:rFonts w:ascii="Times New Roman" w:eastAsia="Times New Roman" w:hAnsi="Times New Roman" w:cs="Times New Roman"/>
          <w:color w:val="333333"/>
          <w:sz w:val="24"/>
          <w:szCs w:val="24"/>
        </w:rPr>
        <w:t>Aranrhod</w:t>
      </w:r>
      <w:proofErr w:type="spellEnd"/>
      <w:r w:rsidRPr="008C1D4E">
        <w:rPr>
          <w:rFonts w:ascii="Times New Roman" w:eastAsia="Times New Roman" w:hAnsi="Times New Roman" w:cs="Times New Roman"/>
          <w:color w:val="333333"/>
          <w:sz w:val="24"/>
          <w:szCs w:val="24"/>
        </w:rPr>
        <w:t xml:space="preserve"> in the Fourth Branch is not presented as a bride, the parallels with marriage are clear. Her vague answer to Math’s question and her </w:t>
      </w:r>
      <w:r w:rsidRPr="008C1D4E">
        <w:rPr>
          <w:rFonts w:ascii="Times New Roman" w:eastAsia="Times New Roman" w:hAnsi="Times New Roman" w:cs="Times New Roman"/>
          <w:color w:val="333333"/>
          <w:sz w:val="24"/>
          <w:szCs w:val="24"/>
        </w:rPr>
        <w:t>immediate fleeing from the court show her embarrassment at being found unchaste. Her denial of her own fertility means she cannot accept punishment for it and, as is seen with Rhiannon, graciously accepting punishment, even for perceived misdeeds, can resu</w:t>
      </w:r>
      <w:r w:rsidRPr="008C1D4E">
        <w:rPr>
          <w:rFonts w:ascii="Times New Roman" w:eastAsia="Times New Roman" w:hAnsi="Times New Roman" w:cs="Times New Roman"/>
          <w:color w:val="333333"/>
          <w:sz w:val="24"/>
          <w:szCs w:val="24"/>
        </w:rPr>
        <w:t xml:space="preserve">lt in the clearing of shame. Instead, </w:t>
      </w:r>
      <w:proofErr w:type="spellStart"/>
      <w:r w:rsidRPr="008C1D4E">
        <w:rPr>
          <w:rFonts w:ascii="Times New Roman" w:eastAsia="Times New Roman" w:hAnsi="Times New Roman" w:cs="Times New Roman"/>
          <w:color w:val="333333"/>
          <w:sz w:val="24"/>
          <w:szCs w:val="24"/>
        </w:rPr>
        <w:t>Aranrhod</w:t>
      </w:r>
      <w:proofErr w:type="spellEnd"/>
      <w:r w:rsidRPr="008C1D4E">
        <w:rPr>
          <w:rFonts w:ascii="Times New Roman" w:eastAsia="Times New Roman" w:hAnsi="Times New Roman" w:cs="Times New Roman"/>
          <w:color w:val="333333"/>
          <w:sz w:val="24"/>
          <w:szCs w:val="24"/>
        </w:rPr>
        <w:t xml:space="preserve"> becomes a social outcast; she lives away from the rest of the action of the story. </w:t>
      </w:r>
    </w:p>
    <w:p w14:paraId="00000032" w14:textId="77777777" w:rsidR="00D769CD" w:rsidRPr="008C1D4E" w:rsidRDefault="00D769CD" w:rsidP="008C1D4E">
      <w:pPr>
        <w:spacing w:line="480" w:lineRule="auto"/>
        <w:rPr>
          <w:rFonts w:ascii="Times New Roman" w:eastAsia="Times New Roman" w:hAnsi="Times New Roman" w:cs="Times New Roman"/>
          <w:color w:val="333333"/>
          <w:sz w:val="24"/>
          <w:szCs w:val="24"/>
        </w:rPr>
      </w:pPr>
    </w:p>
    <w:p w14:paraId="00000033" w14:textId="77777777" w:rsidR="00D769CD" w:rsidRPr="008C1D4E" w:rsidRDefault="008C1D4E" w:rsidP="008C1D4E">
      <w:pPr>
        <w:spacing w:line="480" w:lineRule="auto"/>
        <w:rPr>
          <w:rFonts w:ascii="Times New Roman" w:eastAsia="Times New Roman" w:hAnsi="Times New Roman" w:cs="Times New Roman"/>
          <w:color w:val="333333"/>
          <w:sz w:val="24"/>
          <w:szCs w:val="24"/>
        </w:rPr>
      </w:pPr>
      <w:r w:rsidRPr="008C1D4E">
        <w:rPr>
          <w:rFonts w:ascii="Times New Roman" w:eastAsia="Times New Roman" w:hAnsi="Times New Roman" w:cs="Times New Roman"/>
          <w:color w:val="333333"/>
          <w:sz w:val="24"/>
          <w:szCs w:val="24"/>
        </w:rPr>
        <w:t xml:space="preserve">It is not just the character’s own actions which bring shame to them, however.  Gwydion vouches for </w:t>
      </w:r>
      <w:proofErr w:type="spellStart"/>
      <w:r w:rsidRPr="008C1D4E">
        <w:rPr>
          <w:rFonts w:ascii="Times New Roman" w:eastAsia="Times New Roman" w:hAnsi="Times New Roman" w:cs="Times New Roman"/>
          <w:color w:val="333333"/>
          <w:sz w:val="24"/>
          <w:szCs w:val="24"/>
        </w:rPr>
        <w:t>Aranrhod’s</w:t>
      </w:r>
      <w:proofErr w:type="spellEnd"/>
      <w:r w:rsidRPr="008C1D4E">
        <w:rPr>
          <w:rFonts w:ascii="Times New Roman" w:eastAsia="Times New Roman" w:hAnsi="Times New Roman" w:cs="Times New Roman"/>
          <w:color w:val="333333"/>
          <w:sz w:val="24"/>
          <w:szCs w:val="24"/>
        </w:rPr>
        <w:t xml:space="preserve"> virginity but</w:t>
      </w:r>
      <w:r w:rsidRPr="008C1D4E">
        <w:rPr>
          <w:rFonts w:ascii="Times New Roman" w:eastAsia="Times New Roman" w:hAnsi="Times New Roman" w:cs="Times New Roman"/>
          <w:color w:val="333333"/>
          <w:sz w:val="24"/>
          <w:szCs w:val="24"/>
        </w:rPr>
        <w:t xml:space="preserve"> is careful to </w:t>
      </w:r>
      <w:proofErr w:type="spellStart"/>
      <w:r w:rsidRPr="008C1D4E">
        <w:rPr>
          <w:rFonts w:ascii="Times New Roman" w:eastAsia="Times New Roman" w:hAnsi="Times New Roman" w:cs="Times New Roman"/>
          <w:color w:val="333333"/>
          <w:sz w:val="24"/>
          <w:szCs w:val="24"/>
        </w:rPr>
        <w:t>emphasise</w:t>
      </w:r>
      <w:proofErr w:type="spellEnd"/>
      <w:r w:rsidRPr="008C1D4E">
        <w:rPr>
          <w:rFonts w:ascii="Times New Roman" w:eastAsia="Times New Roman" w:hAnsi="Times New Roman" w:cs="Times New Roman"/>
          <w:color w:val="333333"/>
          <w:sz w:val="24"/>
          <w:szCs w:val="24"/>
        </w:rPr>
        <w:t xml:space="preserve"> Math’s connection with her, removing himself from blame when she is inevitably found to be impure. Therefore, </w:t>
      </w:r>
      <w:proofErr w:type="spellStart"/>
      <w:r w:rsidRPr="008C1D4E">
        <w:rPr>
          <w:rFonts w:ascii="Times New Roman" w:eastAsia="Times New Roman" w:hAnsi="Times New Roman" w:cs="Times New Roman"/>
          <w:color w:val="333333"/>
          <w:sz w:val="24"/>
          <w:szCs w:val="24"/>
        </w:rPr>
        <w:t>Aranrhod</w:t>
      </w:r>
      <w:proofErr w:type="spellEnd"/>
      <w:r w:rsidRPr="008C1D4E">
        <w:rPr>
          <w:rFonts w:ascii="Times New Roman" w:eastAsia="Times New Roman" w:hAnsi="Times New Roman" w:cs="Times New Roman"/>
          <w:color w:val="333333"/>
          <w:sz w:val="24"/>
          <w:szCs w:val="24"/>
        </w:rPr>
        <w:t xml:space="preserve">, whilst capable of bringing shame upon herself, may be seen as equally a victim of the other characters’ shame: </w:t>
      </w:r>
      <w:r w:rsidRPr="008C1D4E">
        <w:rPr>
          <w:rFonts w:ascii="Times New Roman" w:eastAsia="Times New Roman" w:hAnsi="Times New Roman" w:cs="Times New Roman"/>
          <w:color w:val="333333"/>
          <w:sz w:val="24"/>
          <w:szCs w:val="24"/>
        </w:rPr>
        <w:t>Gwydion, as her kin, and Math, as both the local lord and her kin,</w:t>
      </w:r>
      <w:r w:rsidRPr="008C1D4E">
        <w:rPr>
          <w:rFonts w:ascii="Times New Roman" w:eastAsia="Times New Roman" w:hAnsi="Times New Roman" w:cs="Times New Roman"/>
          <w:color w:val="333333"/>
          <w:sz w:val="24"/>
          <w:szCs w:val="24"/>
          <w:vertAlign w:val="superscript"/>
        </w:rPr>
        <w:footnoteReference w:id="39"/>
      </w:r>
      <w:r w:rsidRPr="008C1D4E">
        <w:rPr>
          <w:rFonts w:ascii="Times New Roman" w:eastAsia="Times New Roman" w:hAnsi="Times New Roman" w:cs="Times New Roman"/>
          <w:color w:val="333333"/>
          <w:sz w:val="24"/>
          <w:szCs w:val="24"/>
        </w:rPr>
        <w:t xml:space="preserve"> have both failed in their duty of protecting her virginity. This is worsened by Gwydion’s </w:t>
      </w:r>
      <w:proofErr w:type="spellStart"/>
      <w:r w:rsidRPr="008C1D4E">
        <w:rPr>
          <w:rFonts w:ascii="Times New Roman" w:eastAsia="Times New Roman" w:hAnsi="Times New Roman" w:cs="Times New Roman"/>
          <w:color w:val="333333"/>
          <w:sz w:val="24"/>
          <w:szCs w:val="24"/>
        </w:rPr>
        <w:t>instistance</w:t>
      </w:r>
      <w:proofErr w:type="spellEnd"/>
      <w:r w:rsidRPr="008C1D4E">
        <w:rPr>
          <w:rFonts w:ascii="Times New Roman" w:eastAsia="Times New Roman" w:hAnsi="Times New Roman" w:cs="Times New Roman"/>
          <w:color w:val="333333"/>
          <w:sz w:val="24"/>
          <w:szCs w:val="24"/>
        </w:rPr>
        <w:t xml:space="preserve"> on shaming her more: </w:t>
      </w:r>
      <w:proofErr w:type="spellStart"/>
      <w:r w:rsidRPr="008C1D4E">
        <w:rPr>
          <w:rFonts w:ascii="Times New Roman" w:eastAsia="Times New Roman" w:hAnsi="Times New Roman" w:cs="Times New Roman"/>
          <w:color w:val="333333"/>
          <w:sz w:val="24"/>
          <w:szCs w:val="24"/>
        </w:rPr>
        <w:t>Aranrhod</w:t>
      </w:r>
      <w:proofErr w:type="spellEnd"/>
      <w:r w:rsidRPr="008C1D4E">
        <w:rPr>
          <w:rFonts w:ascii="Times New Roman" w:eastAsia="Times New Roman" w:hAnsi="Times New Roman" w:cs="Times New Roman"/>
          <w:color w:val="333333"/>
          <w:sz w:val="24"/>
          <w:szCs w:val="24"/>
        </w:rPr>
        <w:t xml:space="preserve"> asks him directly “Alas man, what has come over you, put</w:t>
      </w:r>
      <w:r w:rsidRPr="008C1D4E">
        <w:rPr>
          <w:rFonts w:ascii="Times New Roman" w:eastAsia="Times New Roman" w:hAnsi="Times New Roman" w:cs="Times New Roman"/>
          <w:color w:val="333333"/>
          <w:sz w:val="24"/>
          <w:szCs w:val="24"/>
        </w:rPr>
        <w:t>ting me to shame, and pursuing my shame by keeping him as long as this?”</w:t>
      </w:r>
      <w:r w:rsidRPr="008C1D4E">
        <w:rPr>
          <w:rFonts w:ascii="Times New Roman" w:eastAsia="Times New Roman" w:hAnsi="Times New Roman" w:cs="Times New Roman"/>
          <w:color w:val="333333"/>
          <w:sz w:val="24"/>
          <w:szCs w:val="24"/>
          <w:vertAlign w:val="superscript"/>
        </w:rPr>
        <w:footnoteReference w:id="40"/>
      </w:r>
    </w:p>
    <w:p w14:paraId="00000034" w14:textId="77777777" w:rsidR="00D769CD" w:rsidRPr="008C1D4E" w:rsidRDefault="00D769CD" w:rsidP="008C1D4E">
      <w:pPr>
        <w:spacing w:line="480" w:lineRule="auto"/>
        <w:rPr>
          <w:rFonts w:ascii="Times New Roman" w:eastAsia="Times New Roman" w:hAnsi="Times New Roman" w:cs="Times New Roman"/>
          <w:color w:val="333333"/>
          <w:sz w:val="24"/>
          <w:szCs w:val="24"/>
        </w:rPr>
      </w:pPr>
    </w:p>
    <w:p w14:paraId="00000035" w14:textId="77777777" w:rsidR="00D769CD" w:rsidRPr="008C1D4E" w:rsidRDefault="008C1D4E" w:rsidP="008C1D4E">
      <w:pPr>
        <w:pBdr>
          <w:top w:val="none" w:sz="0" w:space="1" w:color="auto"/>
          <w:bottom w:val="none" w:sz="0" w:space="3" w:color="auto"/>
        </w:pBdr>
        <w:shd w:val="clear" w:color="auto" w:fill="FFFFFF"/>
        <w:spacing w:line="480" w:lineRule="auto"/>
        <w:rPr>
          <w:rFonts w:ascii="Times New Roman" w:eastAsia="Times New Roman" w:hAnsi="Times New Roman" w:cs="Times New Roman"/>
          <w:color w:val="333333"/>
          <w:sz w:val="24"/>
          <w:szCs w:val="24"/>
        </w:rPr>
      </w:pPr>
      <w:r w:rsidRPr="008C1D4E">
        <w:rPr>
          <w:rFonts w:ascii="Times New Roman" w:eastAsia="Times New Roman" w:hAnsi="Times New Roman" w:cs="Times New Roman"/>
          <w:color w:val="333333"/>
          <w:sz w:val="24"/>
          <w:szCs w:val="24"/>
        </w:rPr>
        <w:t xml:space="preserve">This role of men in medieval Welsh society is that of protectors, with a woman’s </w:t>
      </w:r>
      <w:proofErr w:type="spellStart"/>
      <w:r w:rsidRPr="008C1D4E">
        <w:rPr>
          <w:rFonts w:ascii="Times New Roman" w:eastAsia="Times New Roman" w:hAnsi="Times New Roman" w:cs="Times New Roman"/>
          <w:color w:val="333333"/>
          <w:sz w:val="24"/>
          <w:szCs w:val="24"/>
        </w:rPr>
        <w:t>honour</w:t>
      </w:r>
      <w:proofErr w:type="spellEnd"/>
      <w:r w:rsidRPr="008C1D4E">
        <w:rPr>
          <w:rFonts w:ascii="Times New Roman" w:eastAsia="Times New Roman" w:hAnsi="Times New Roman" w:cs="Times New Roman"/>
          <w:color w:val="333333"/>
          <w:sz w:val="24"/>
          <w:szCs w:val="24"/>
        </w:rPr>
        <w:t xml:space="preserve"> or shame reflecting on their husband or male kin.</w:t>
      </w:r>
      <w:r w:rsidRPr="008C1D4E">
        <w:rPr>
          <w:rFonts w:ascii="Times New Roman" w:eastAsia="Times New Roman" w:hAnsi="Times New Roman" w:cs="Times New Roman"/>
          <w:color w:val="333333"/>
          <w:sz w:val="24"/>
          <w:szCs w:val="24"/>
          <w:vertAlign w:val="superscript"/>
        </w:rPr>
        <w:footnoteReference w:id="41"/>
      </w:r>
      <w:r w:rsidRPr="008C1D4E">
        <w:rPr>
          <w:rFonts w:ascii="Times New Roman" w:eastAsia="Times New Roman" w:hAnsi="Times New Roman" w:cs="Times New Roman"/>
          <w:color w:val="333333"/>
          <w:sz w:val="24"/>
          <w:szCs w:val="24"/>
        </w:rPr>
        <w:t xml:space="preserve">  Therefore, </w:t>
      </w:r>
      <w:proofErr w:type="spellStart"/>
      <w:r w:rsidRPr="008C1D4E">
        <w:rPr>
          <w:rFonts w:ascii="Times New Roman" w:eastAsia="Times New Roman" w:hAnsi="Times New Roman" w:cs="Times New Roman"/>
          <w:color w:val="333333"/>
          <w:sz w:val="24"/>
          <w:szCs w:val="24"/>
        </w:rPr>
        <w:t>Aranrhod’s</w:t>
      </w:r>
      <w:proofErr w:type="spellEnd"/>
      <w:r w:rsidRPr="008C1D4E">
        <w:rPr>
          <w:rFonts w:ascii="Times New Roman" w:eastAsia="Times New Roman" w:hAnsi="Times New Roman" w:cs="Times New Roman"/>
          <w:color w:val="333333"/>
          <w:sz w:val="24"/>
          <w:szCs w:val="24"/>
        </w:rPr>
        <w:t xml:space="preserve"> impurity is-- or, at least, ought to be-- an issue of shame for Math and Gwydion. Despite this</w:t>
      </w:r>
      <w:r w:rsidRPr="008C1D4E">
        <w:rPr>
          <w:rFonts w:ascii="Times New Roman" w:eastAsia="Times New Roman" w:hAnsi="Times New Roman" w:cs="Times New Roman"/>
          <w:color w:val="333333"/>
          <w:sz w:val="24"/>
          <w:szCs w:val="24"/>
        </w:rPr>
        <w:t xml:space="preserve">, neither Math nor Gwydion are held responsible, and Gwydion’s attempts at punishing </w:t>
      </w:r>
      <w:proofErr w:type="spellStart"/>
      <w:r w:rsidRPr="008C1D4E">
        <w:rPr>
          <w:rFonts w:ascii="Times New Roman" w:eastAsia="Times New Roman" w:hAnsi="Times New Roman" w:cs="Times New Roman"/>
          <w:color w:val="333333"/>
          <w:sz w:val="24"/>
          <w:szCs w:val="24"/>
        </w:rPr>
        <w:t>Aranrhod</w:t>
      </w:r>
      <w:proofErr w:type="spellEnd"/>
      <w:r w:rsidRPr="008C1D4E">
        <w:rPr>
          <w:rFonts w:ascii="Times New Roman" w:eastAsia="Times New Roman" w:hAnsi="Times New Roman" w:cs="Times New Roman"/>
          <w:color w:val="333333"/>
          <w:sz w:val="24"/>
          <w:szCs w:val="24"/>
        </w:rPr>
        <w:t xml:space="preserve"> are cruel and deceitful. </w:t>
      </w:r>
      <w:proofErr w:type="spellStart"/>
      <w:r w:rsidRPr="008C1D4E">
        <w:rPr>
          <w:rFonts w:ascii="Times New Roman" w:eastAsia="Times New Roman" w:hAnsi="Times New Roman" w:cs="Times New Roman"/>
          <w:color w:val="333333"/>
          <w:sz w:val="24"/>
          <w:szCs w:val="24"/>
        </w:rPr>
        <w:t>Aranrhod</w:t>
      </w:r>
      <w:proofErr w:type="spellEnd"/>
      <w:r w:rsidRPr="008C1D4E">
        <w:rPr>
          <w:rFonts w:ascii="Times New Roman" w:eastAsia="Times New Roman" w:hAnsi="Times New Roman" w:cs="Times New Roman"/>
          <w:color w:val="333333"/>
          <w:sz w:val="24"/>
          <w:szCs w:val="24"/>
        </w:rPr>
        <w:t xml:space="preserve"> acts outside of her expected social role, but in a narrative setting where the male </w:t>
      </w:r>
      <w:r w:rsidRPr="008C1D4E">
        <w:rPr>
          <w:rFonts w:ascii="Times New Roman" w:eastAsia="Times New Roman" w:hAnsi="Times New Roman" w:cs="Times New Roman"/>
          <w:color w:val="333333"/>
          <w:sz w:val="24"/>
          <w:szCs w:val="24"/>
        </w:rPr>
        <w:lastRenderedPageBreak/>
        <w:t>characters are equally, if not more, inappro</w:t>
      </w:r>
      <w:r w:rsidRPr="008C1D4E">
        <w:rPr>
          <w:rFonts w:ascii="Times New Roman" w:eastAsia="Times New Roman" w:hAnsi="Times New Roman" w:cs="Times New Roman"/>
          <w:color w:val="333333"/>
          <w:sz w:val="24"/>
          <w:szCs w:val="24"/>
        </w:rPr>
        <w:t xml:space="preserve">priate in their actions, she surely cannot be expected to act otherwise. </w:t>
      </w:r>
    </w:p>
    <w:p w14:paraId="00000036" w14:textId="77777777" w:rsidR="00D769CD" w:rsidRPr="008C1D4E" w:rsidRDefault="00D769CD" w:rsidP="008C1D4E">
      <w:pPr>
        <w:pBdr>
          <w:top w:val="none" w:sz="0" w:space="1" w:color="auto"/>
          <w:bottom w:val="none" w:sz="0" w:space="3" w:color="auto"/>
        </w:pBdr>
        <w:shd w:val="clear" w:color="auto" w:fill="FFFFFF"/>
        <w:spacing w:line="480" w:lineRule="auto"/>
        <w:rPr>
          <w:rFonts w:ascii="Times New Roman" w:eastAsia="Times New Roman" w:hAnsi="Times New Roman" w:cs="Times New Roman"/>
          <w:color w:val="333333"/>
          <w:sz w:val="24"/>
          <w:szCs w:val="24"/>
        </w:rPr>
      </w:pPr>
    </w:p>
    <w:p w14:paraId="00000037" w14:textId="77777777" w:rsidR="00D769CD" w:rsidRPr="008C1D4E" w:rsidRDefault="008C1D4E" w:rsidP="008C1D4E">
      <w:pPr>
        <w:spacing w:line="480" w:lineRule="auto"/>
        <w:rPr>
          <w:rFonts w:ascii="Times New Roman" w:eastAsia="Times New Roman" w:hAnsi="Times New Roman" w:cs="Times New Roman"/>
          <w:color w:val="333333"/>
          <w:sz w:val="24"/>
          <w:szCs w:val="24"/>
        </w:rPr>
      </w:pPr>
      <w:r w:rsidRPr="008C1D4E">
        <w:rPr>
          <w:rFonts w:ascii="Times New Roman" w:eastAsia="Times New Roman" w:hAnsi="Times New Roman" w:cs="Times New Roman"/>
          <w:color w:val="333333"/>
          <w:sz w:val="24"/>
          <w:szCs w:val="24"/>
        </w:rPr>
        <w:t>The opposite of this is seen in the case of Rhiannon. Although she is shamed first because of her perceived barrenness (which prevents her from performing the expected feminine role</w:t>
      </w:r>
      <w:r w:rsidRPr="008C1D4E">
        <w:rPr>
          <w:rFonts w:ascii="Times New Roman" w:eastAsia="Times New Roman" w:hAnsi="Times New Roman" w:cs="Times New Roman"/>
          <w:color w:val="333333"/>
          <w:sz w:val="24"/>
          <w:szCs w:val="24"/>
        </w:rPr>
        <w:t xml:space="preserve"> of motherhood) and shamed again when accused of murdering her son, there is a marked difference in how she is treated. Although </w:t>
      </w:r>
      <w:proofErr w:type="spellStart"/>
      <w:r w:rsidRPr="008C1D4E">
        <w:rPr>
          <w:rFonts w:ascii="Times New Roman" w:eastAsia="Times New Roman" w:hAnsi="Times New Roman" w:cs="Times New Roman"/>
          <w:color w:val="333333"/>
          <w:sz w:val="24"/>
          <w:szCs w:val="24"/>
        </w:rPr>
        <w:t>Aranrhod</w:t>
      </w:r>
      <w:proofErr w:type="spellEnd"/>
      <w:r w:rsidRPr="008C1D4E">
        <w:rPr>
          <w:rFonts w:ascii="Times New Roman" w:eastAsia="Times New Roman" w:hAnsi="Times New Roman" w:cs="Times New Roman"/>
          <w:color w:val="333333"/>
          <w:sz w:val="24"/>
          <w:szCs w:val="24"/>
        </w:rPr>
        <w:t xml:space="preserve"> did commit a violation and Rhiannon did not, </w:t>
      </w:r>
      <w:proofErr w:type="gramStart"/>
      <w:r w:rsidRPr="008C1D4E">
        <w:rPr>
          <w:rFonts w:ascii="Times New Roman" w:eastAsia="Times New Roman" w:hAnsi="Times New Roman" w:cs="Times New Roman"/>
          <w:color w:val="333333"/>
          <w:sz w:val="24"/>
          <w:szCs w:val="24"/>
        </w:rPr>
        <w:t>it is clear that both</w:t>
      </w:r>
      <w:proofErr w:type="gramEnd"/>
      <w:r w:rsidRPr="008C1D4E">
        <w:rPr>
          <w:rFonts w:ascii="Times New Roman" w:eastAsia="Times New Roman" w:hAnsi="Times New Roman" w:cs="Times New Roman"/>
          <w:color w:val="333333"/>
          <w:sz w:val="24"/>
          <w:szCs w:val="24"/>
        </w:rPr>
        <w:t xml:space="preserve"> are seen as equally guilty until proven otherwise. </w:t>
      </w:r>
      <w:r w:rsidRPr="008C1D4E">
        <w:rPr>
          <w:rFonts w:ascii="Times New Roman" w:eastAsia="Times New Roman" w:hAnsi="Times New Roman" w:cs="Times New Roman"/>
          <w:color w:val="333333"/>
          <w:sz w:val="24"/>
          <w:szCs w:val="24"/>
        </w:rPr>
        <w:t xml:space="preserve">Rhiannon, however, is still treated well and remains a member of the court. Although she is punished, she is not entirely </w:t>
      </w:r>
      <w:proofErr w:type="spellStart"/>
      <w:r w:rsidRPr="008C1D4E">
        <w:rPr>
          <w:rFonts w:ascii="Times New Roman" w:eastAsia="Times New Roman" w:hAnsi="Times New Roman" w:cs="Times New Roman"/>
          <w:color w:val="333333"/>
          <w:sz w:val="24"/>
          <w:szCs w:val="24"/>
        </w:rPr>
        <w:t>ostracised</w:t>
      </w:r>
      <w:proofErr w:type="spellEnd"/>
      <w:r w:rsidRPr="008C1D4E">
        <w:rPr>
          <w:rFonts w:ascii="Times New Roman" w:eastAsia="Times New Roman" w:hAnsi="Times New Roman" w:cs="Times New Roman"/>
          <w:color w:val="333333"/>
          <w:sz w:val="24"/>
          <w:szCs w:val="24"/>
        </w:rPr>
        <w:t>. Her willingness to do the right thing and undergo punishment relieves her of her shame in the end.</w:t>
      </w:r>
    </w:p>
    <w:p w14:paraId="00000038" w14:textId="77777777" w:rsidR="00D769CD" w:rsidRPr="008C1D4E" w:rsidRDefault="00D769CD" w:rsidP="008C1D4E">
      <w:pPr>
        <w:spacing w:line="480" w:lineRule="auto"/>
        <w:rPr>
          <w:rFonts w:ascii="Times New Roman" w:eastAsia="Times New Roman" w:hAnsi="Times New Roman" w:cs="Times New Roman"/>
          <w:color w:val="333333"/>
          <w:sz w:val="24"/>
          <w:szCs w:val="24"/>
        </w:rPr>
      </w:pPr>
    </w:p>
    <w:p w14:paraId="00000039" w14:textId="77777777" w:rsidR="00D769CD" w:rsidRPr="008C1D4E" w:rsidRDefault="008C1D4E" w:rsidP="008C1D4E">
      <w:pPr>
        <w:spacing w:line="480" w:lineRule="auto"/>
        <w:rPr>
          <w:rFonts w:ascii="Times New Roman" w:eastAsia="Times New Roman" w:hAnsi="Times New Roman" w:cs="Times New Roman"/>
          <w:color w:val="333333"/>
          <w:sz w:val="24"/>
          <w:szCs w:val="24"/>
        </w:rPr>
      </w:pPr>
      <w:r w:rsidRPr="008C1D4E">
        <w:rPr>
          <w:rFonts w:ascii="Times New Roman" w:eastAsia="Times New Roman" w:hAnsi="Times New Roman" w:cs="Times New Roman"/>
          <w:color w:val="333333"/>
          <w:sz w:val="24"/>
          <w:szCs w:val="24"/>
        </w:rPr>
        <w:t>As discussed previousl</w:t>
      </w:r>
      <w:r w:rsidRPr="008C1D4E">
        <w:rPr>
          <w:rFonts w:ascii="Times New Roman" w:eastAsia="Times New Roman" w:hAnsi="Times New Roman" w:cs="Times New Roman"/>
          <w:color w:val="333333"/>
          <w:sz w:val="24"/>
          <w:szCs w:val="24"/>
        </w:rPr>
        <w:t xml:space="preserve">y, the tone and mood of Branch One and Three, and Branch Two and Four are very different. Through examination of the roles of </w:t>
      </w:r>
      <w:proofErr w:type="spellStart"/>
      <w:r w:rsidRPr="008C1D4E">
        <w:rPr>
          <w:rFonts w:ascii="Times New Roman" w:eastAsia="Times New Roman" w:hAnsi="Times New Roman" w:cs="Times New Roman"/>
          <w:color w:val="333333"/>
          <w:sz w:val="24"/>
          <w:szCs w:val="24"/>
        </w:rPr>
        <w:t>Aranrhod</w:t>
      </w:r>
      <w:proofErr w:type="spellEnd"/>
      <w:r w:rsidRPr="008C1D4E">
        <w:rPr>
          <w:rFonts w:ascii="Times New Roman" w:eastAsia="Times New Roman" w:hAnsi="Times New Roman" w:cs="Times New Roman"/>
          <w:color w:val="333333"/>
          <w:sz w:val="24"/>
          <w:szCs w:val="24"/>
        </w:rPr>
        <w:t xml:space="preserve"> and Rhiannon, it becomes clear that a defining theme of One/Three is </w:t>
      </w:r>
      <w:proofErr w:type="spellStart"/>
      <w:r w:rsidRPr="008C1D4E">
        <w:rPr>
          <w:rFonts w:ascii="Times New Roman" w:eastAsia="Times New Roman" w:hAnsi="Times New Roman" w:cs="Times New Roman"/>
          <w:color w:val="333333"/>
          <w:sz w:val="24"/>
          <w:szCs w:val="24"/>
        </w:rPr>
        <w:t>honour</w:t>
      </w:r>
      <w:proofErr w:type="spellEnd"/>
      <w:r w:rsidRPr="008C1D4E">
        <w:rPr>
          <w:rFonts w:ascii="Times New Roman" w:eastAsia="Times New Roman" w:hAnsi="Times New Roman" w:cs="Times New Roman"/>
          <w:color w:val="333333"/>
          <w:sz w:val="24"/>
          <w:szCs w:val="24"/>
        </w:rPr>
        <w:t xml:space="preserve">, and a defining theme of Two/Four is shame. </w:t>
      </w:r>
    </w:p>
    <w:p w14:paraId="0000003A" w14:textId="77777777" w:rsidR="00D769CD" w:rsidRPr="008C1D4E" w:rsidRDefault="00D769CD" w:rsidP="008C1D4E">
      <w:pPr>
        <w:spacing w:line="480" w:lineRule="auto"/>
        <w:rPr>
          <w:rFonts w:ascii="Times New Roman" w:eastAsia="Times New Roman" w:hAnsi="Times New Roman" w:cs="Times New Roman"/>
          <w:color w:val="333333"/>
          <w:sz w:val="24"/>
          <w:szCs w:val="24"/>
        </w:rPr>
      </w:pPr>
    </w:p>
    <w:p w14:paraId="0000003B" w14:textId="77777777" w:rsidR="00D769CD" w:rsidRPr="008C1D4E" w:rsidRDefault="008C1D4E" w:rsidP="008C1D4E">
      <w:pPr>
        <w:spacing w:line="480" w:lineRule="auto"/>
        <w:rPr>
          <w:rFonts w:ascii="Times New Roman" w:eastAsia="Times New Roman" w:hAnsi="Times New Roman" w:cs="Times New Roman"/>
          <w:color w:val="333333"/>
          <w:sz w:val="24"/>
          <w:szCs w:val="24"/>
        </w:rPr>
      </w:pPr>
      <w:r w:rsidRPr="008C1D4E">
        <w:rPr>
          <w:rFonts w:ascii="Times New Roman" w:eastAsia="Times New Roman" w:hAnsi="Times New Roman" w:cs="Times New Roman"/>
          <w:color w:val="333333"/>
          <w:sz w:val="24"/>
          <w:szCs w:val="24"/>
        </w:rPr>
        <w:t xml:space="preserve">To illustrate this point, </w:t>
      </w:r>
      <w:proofErr w:type="spellStart"/>
      <w:r w:rsidRPr="008C1D4E">
        <w:rPr>
          <w:rFonts w:ascii="Times New Roman" w:eastAsia="Times New Roman" w:hAnsi="Times New Roman" w:cs="Times New Roman"/>
          <w:color w:val="333333"/>
          <w:sz w:val="24"/>
          <w:szCs w:val="24"/>
        </w:rPr>
        <w:t>Arawn</w:t>
      </w:r>
      <w:proofErr w:type="spellEnd"/>
      <w:r w:rsidRPr="008C1D4E">
        <w:rPr>
          <w:rFonts w:ascii="Times New Roman" w:eastAsia="Times New Roman" w:hAnsi="Times New Roman" w:cs="Times New Roman"/>
          <w:color w:val="333333"/>
          <w:sz w:val="24"/>
          <w:szCs w:val="24"/>
        </w:rPr>
        <w:t xml:space="preserve"> and </w:t>
      </w:r>
      <w:proofErr w:type="spellStart"/>
      <w:r w:rsidRPr="008C1D4E">
        <w:rPr>
          <w:rFonts w:ascii="Times New Roman" w:eastAsia="Times New Roman" w:hAnsi="Times New Roman" w:cs="Times New Roman"/>
          <w:color w:val="333333"/>
          <w:sz w:val="24"/>
          <w:szCs w:val="24"/>
        </w:rPr>
        <w:t>Pwyll</w:t>
      </w:r>
      <w:proofErr w:type="spellEnd"/>
      <w:r w:rsidRPr="008C1D4E">
        <w:rPr>
          <w:rFonts w:ascii="Times New Roman" w:eastAsia="Times New Roman" w:hAnsi="Times New Roman" w:cs="Times New Roman"/>
          <w:color w:val="333333"/>
          <w:sz w:val="24"/>
          <w:szCs w:val="24"/>
        </w:rPr>
        <w:t xml:space="preserve"> both experience shame at the start of the tale because of </w:t>
      </w:r>
      <w:proofErr w:type="spellStart"/>
      <w:r w:rsidRPr="008C1D4E">
        <w:rPr>
          <w:rFonts w:ascii="Times New Roman" w:eastAsia="Times New Roman" w:hAnsi="Times New Roman" w:cs="Times New Roman"/>
          <w:color w:val="333333"/>
          <w:sz w:val="24"/>
          <w:szCs w:val="24"/>
        </w:rPr>
        <w:t>Pwyll’s</w:t>
      </w:r>
      <w:proofErr w:type="spellEnd"/>
      <w:r w:rsidRPr="008C1D4E">
        <w:rPr>
          <w:rFonts w:ascii="Times New Roman" w:eastAsia="Times New Roman" w:hAnsi="Times New Roman" w:cs="Times New Roman"/>
          <w:color w:val="333333"/>
          <w:sz w:val="24"/>
          <w:szCs w:val="24"/>
        </w:rPr>
        <w:t xml:space="preserve"> insult to </w:t>
      </w:r>
      <w:proofErr w:type="spellStart"/>
      <w:r w:rsidRPr="008C1D4E">
        <w:rPr>
          <w:rFonts w:ascii="Times New Roman" w:eastAsia="Times New Roman" w:hAnsi="Times New Roman" w:cs="Times New Roman"/>
          <w:color w:val="333333"/>
          <w:sz w:val="24"/>
          <w:szCs w:val="24"/>
        </w:rPr>
        <w:t>Arawn</w:t>
      </w:r>
      <w:proofErr w:type="spellEnd"/>
      <w:r w:rsidRPr="008C1D4E">
        <w:rPr>
          <w:rFonts w:ascii="Times New Roman" w:eastAsia="Times New Roman" w:hAnsi="Times New Roman" w:cs="Times New Roman"/>
          <w:color w:val="333333"/>
          <w:sz w:val="24"/>
          <w:szCs w:val="24"/>
        </w:rPr>
        <w:t xml:space="preserve">, which he rectifies by assisting </w:t>
      </w:r>
      <w:proofErr w:type="spellStart"/>
      <w:r w:rsidRPr="008C1D4E">
        <w:rPr>
          <w:rFonts w:ascii="Times New Roman" w:eastAsia="Times New Roman" w:hAnsi="Times New Roman" w:cs="Times New Roman"/>
          <w:color w:val="333333"/>
          <w:sz w:val="24"/>
          <w:szCs w:val="24"/>
        </w:rPr>
        <w:t>Arawn</w:t>
      </w:r>
      <w:proofErr w:type="spellEnd"/>
      <w:r w:rsidRPr="008C1D4E">
        <w:rPr>
          <w:rFonts w:ascii="Times New Roman" w:eastAsia="Times New Roman" w:hAnsi="Times New Roman" w:cs="Times New Roman"/>
          <w:color w:val="333333"/>
          <w:sz w:val="24"/>
          <w:szCs w:val="24"/>
        </w:rPr>
        <w:t xml:space="preserve"> and earning his friendship. Once </w:t>
      </w:r>
      <w:proofErr w:type="spellStart"/>
      <w:r w:rsidRPr="008C1D4E">
        <w:rPr>
          <w:rFonts w:ascii="Times New Roman" w:eastAsia="Times New Roman" w:hAnsi="Times New Roman" w:cs="Times New Roman"/>
          <w:color w:val="333333"/>
          <w:sz w:val="24"/>
          <w:szCs w:val="24"/>
        </w:rPr>
        <w:t>Pwyll</w:t>
      </w:r>
      <w:proofErr w:type="spellEnd"/>
      <w:r w:rsidRPr="008C1D4E">
        <w:rPr>
          <w:rFonts w:ascii="Times New Roman" w:eastAsia="Times New Roman" w:hAnsi="Times New Roman" w:cs="Times New Roman"/>
          <w:color w:val="333333"/>
          <w:sz w:val="24"/>
          <w:szCs w:val="24"/>
        </w:rPr>
        <w:t xml:space="preserve"> has emerged from </w:t>
      </w:r>
      <w:proofErr w:type="spellStart"/>
      <w:r w:rsidRPr="008C1D4E">
        <w:rPr>
          <w:rFonts w:ascii="Times New Roman" w:eastAsia="Times New Roman" w:hAnsi="Times New Roman" w:cs="Times New Roman"/>
          <w:color w:val="333333"/>
          <w:sz w:val="24"/>
          <w:szCs w:val="24"/>
        </w:rPr>
        <w:t>Annfwn</w:t>
      </w:r>
      <w:proofErr w:type="spellEnd"/>
      <w:r w:rsidRPr="008C1D4E">
        <w:rPr>
          <w:rFonts w:ascii="Times New Roman" w:eastAsia="Times New Roman" w:hAnsi="Times New Roman" w:cs="Times New Roman"/>
          <w:color w:val="333333"/>
          <w:sz w:val="24"/>
          <w:szCs w:val="24"/>
        </w:rPr>
        <w:t xml:space="preserve"> an </w:t>
      </w:r>
      <w:proofErr w:type="spellStart"/>
      <w:r w:rsidRPr="008C1D4E">
        <w:rPr>
          <w:rFonts w:ascii="Times New Roman" w:eastAsia="Times New Roman" w:hAnsi="Times New Roman" w:cs="Times New Roman"/>
          <w:color w:val="333333"/>
          <w:sz w:val="24"/>
          <w:szCs w:val="24"/>
        </w:rPr>
        <w:t>honourable</w:t>
      </w:r>
      <w:proofErr w:type="spellEnd"/>
      <w:r w:rsidRPr="008C1D4E">
        <w:rPr>
          <w:rFonts w:ascii="Times New Roman" w:eastAsia="Times New Roman" w:hAnsi="Times New Roman" w:cs="Times New Roman"/>
          <w:color w:val="333333"/>
          <w:sz w:val="24"/>
          <w:szCs w:val="24"/>
        </w:rPr>
        <w:t xml:space="preserve"> man, he is almo</w:t>
      </w:r>
      <w:r w:rsidRPr="008C1D4E">
        <w:rPr>
          <w:rFonts w:ascii="Times New Roman" w:eastAsia="Times New Roman" w:hAnsi="Times New Roman" w:cs="Times New Roman"/>
          <w:color w:val="333333"/>
          <w:sz w:val="24"/>
          <w:szCs w:val="24"/>
        </w:rPr>
        <w:t xml:space="preserve">st immediately rewarded with the appearance of Rhiannon. The message of this is clear: acting </w:t>
      </w:r>
      <w:proofErr w:type="spellStart"/>
      <w:r w:rsidRPr="008C1D4E">
        <w:rPr>
          <w:rFonts w:ascii="Times New Roman" w:eastAsia="Times New Roman" w:hAnsi="Times New Roman" w:cs="Times New Roman"/>
          <w:color w:val="333333"/>
          <w:sz w:val="24"/>
          <w:szCs w:val="24"/>
        </w:rPr>
        <w:t>honourably</w:t>
      </w:r>
      <w:proofErr w:type="spellEnd"/>
      <w:r w:rsidRPr="008C1D4E">
        <w:rPr>
          <w:rFonts w:ascii="Times New Roman" w:eastAsia="Times New Roman" w:hAnsi="Times New Roman" w:cs="Times New Roman"/>
          <w:color w:val="333333"/>
          <w:sz w:val="24"/>
          <w:szCs w:val="24"/>
        </w:rPr>
        <w:t xml:space="preserve"> causes good and </w:t>
      </w:r>
      <w:proofErr w:type="spellStart"/>
      <w:r w:rsidRPr="008C1D4E">
        <w:rPr>
          <w:rFonts w:ascii="Times New Roman" w:eastAsia="Times New Roman" w:hAnsi="Times New Roman" w:cs="Times New Roman"/>
          <w:color w:val="333333"/>
          <w:sz w:val="24"/>
          <w:szCs w:val="24"/>
        </w:rPr>
        <w:t>honourable</w:t>
      </w:r>
      <w:proofErr w:type="spellEnd"/>
      <w:r w:rsidRPr="008C1D4E">
        <w:rPr>
          <w:rFonts w:ascii="Times New Roman" w:eastAsia="Times New Roman" w:hAnsi="Times New Roman" w:cs="Times New Roman"/>
          <w:color w:val="333333"/>
          <w:sz w:val="24"/>
          <w:szCs w:val="24"/>
        </w:rPr>
        <w:t xml:space="preserve"> things to happen. Logically, the opposite is also true: acting shamefully causes shameful things to happen. </w:t>
      </w:r>
    </w:p>
    <w:p w14:paraId="0000003C" w14:textId="77777777" w:rsidR="00D769CD" w:rsidRPr="008C1D4E" w:rsidRDefault="00D769CD" w:rsidP="008C1D4E">
      <w:pPr>
        <w:spacing w:line="480" w:lineRule="auto"/>
        <w:rPr>
          <w:rFonts w:ascii="Times New Roman" w:eastAsia="Times New Roman" w:hAnsi="Times New Roman" w:cs="Times New Roman"/>
          <w:color w:val="333333"/>
          <w:sz w:val="24"/>
          <w:szCs w:val="24"/>
        </w:rPr>
      </w:pPr>
    </w:p>
    <w:p w14:paraId="0000003D" w14:textId="77777777" w:rsidR="00D769CD" w:rsidRPr="008C1D4E" w:rsidRDefault="00D769CD" w:rsidP="008C1D4E">
      <w:pPr>
        <w:spacing w:line="480" w:lineRule="auto"/>
        <w:rPr>
          <w:rFonts w:ascii="Times New Roman" w:eastAsia="Times New Roman" w:hAnsi="Times New Roman" w:cs="Times New Roman"/>
          <w:color w:val="333333"/>
          <w:sz w:val="24"/>
          <w:szCs w:val="24"/>
        </w:rPr>
      </w:pPr>
    </w:p>
    <w:p w14:paraId="0000003E" w14:textId="77777777" w:rsidR="00D769CD" w:rsidRPr="008C1D4E" w:rsidRDefault="008C1D4E" w:rsidP="008C1D4E">
      <w:pPr>
        <w:pBdr>
          <w:top w:val="none" w:sz="0" w:space="1" w:color="auto"/>
          <w:bottom w:val="none" w:sz="0" w:space="3" w:color="auto"/>
        </w:pBdr>
        <w:shd w:val="clear" w:color="auto" w:fill="FFFFFF"/>
        <w:spacing w:line="480" w:lineRule="auto"/>
        <w:rPr>
          <w:rFonts w:ascii="Times New Roman" w:eastAsia="Times New Roman" w:hAnsi="Times New Roman" w:cs="Times New Roman"/>
          <w:color w:val="333333"/>
          <w:sz w:val="24"/>
          <w:szCs w:val="24"/>
        </w:rPr>
      </w:pPr>
      <w:r w:rsidRPr="008C1D4E">
        <w:rPr>
          <w:rFonts w:ascii="Times New Roman" w:eastAsia="Times New Roman" w:hAnsi="Times New Roman" w:cs="Times New Roman"/>
          <w:color w:val="333333"/>
          <w:sz w:val="24"/>
          <w:szCs w:val="24"/>
        </w:rPr>
        <w:t xml:space="preserve">The entirety </w:t>
      </w:r>
      <w:r w:rsidRPr="008C1D4E">
        <w:rPr>
          <w:rFonts w:ascii="Times New Roman" w:eastAsia="Times New Roman" w:hAnsi="Times New Roman" w:cs="Times New Roman"/>
          <w:color w:val="333333"/>
          <w:sz w:val="24"/>
          <w:szCs w:val="24"/>
        </w:rPr>
        <w:t xml:space="preserve">of the Fourth Branch deals with the consequences </w:t>
      </w:r>
      <w:proofErr w:type="gramStart"/>
      <w:r w:rsidRPr="008C1D4E">
        <w:rPr>
          <w:rFonts w:ascii="Times New Roman" w:eastAsia="Times New Roman" w:hAnsi="Times New Roman" w:cs="Times New Roman"/>
          <w:color w:val="333333"/>
          <w:sz w:val="24"/>
          <w:szCs w:val="24"/>
        </w:rPr>
        <w:t>of  acting</w:t>
      </w:r>
      <w:proofErr w:type="gramEnd"/>
      <w:r w:rsidRPr="008C1D4E">
        <w:rPr>
          <w:rFonts w:ascii="Times New Roman" w:eastAsia="Times New Roman" w:hAnsi="Times New Roman" w:cs="Times New Roman"/>
          <w:color w:val="333333"/>
          <w:sz w:val="24"/>
          <w:szCs w:val="24"/>
        </w:rPr>
        <w:t xml:space="preserve"> shamefully. Gwydion’s plan to help </w:t>
      </w:r>
      <w:proofErr w:type="spellStart"/>
      <w:r w:rsidRPr="008C1D4E">
        <w:rPr>
          <w:rFonts w:ascii="Times New Roman" w:eastAsia="Times New Roman" w:hAnsi="Times New Roman" w:cs="Times New Roman"/>
          <w:color w:val="333333"/>
          <w:sz w:val="24"/>
          <w:szCs w:val="24"/>
        </w:rPr>
        <w:t>Gilfaethwy</w:t>
      </w:r>
      <w:proofErr w:type="spellEnd"/>
      <w:r w:rsidRPr="008C1D4E">
        <w:rPr>
          <w:rFonts w:ascii="Times New Roman" w:eastAsia="Times New Roman" w:hAnsi="Times New Roman" w:cs="Times New Roman"/>
          <w:color w:val="333333"/>
          <w:sz w:val="24"/>
          <w:szCs w:val="24"/>
        </w:rPr>
        <w:t xml:space="preserve"> rape </w:t>
      </w:r>
      <w:proofErr w:type="spellStart"/>
      <w:r w:rsidRPr="008C1D4E">
        <w:rPr>
          <w:rFonts w:ascii="Times New Roman" w:eastAsia="Times New Roman" w:hAnsi="Times New Roman" w:cs="Times New Roman"/>
          <w:color w:val="333333"/>
          <w:sz w:val="24"/>
          <w:szCs w:val="24"/>
        </w:rPr>
        <w:t>Goewin</w:t>
      </w:r>
      <w:proofErr w:type="spellEnd"/>
      <w:r w:rsidRPr="008C1D4E">
        <w:rPr>
          <w:rFonts w:ascii="Times New Roman" w:eastAsia="Times New Roman" w:hAnsi="Times New Roman" w:cs="Times New Roman"/>
          <w:color w:val="333333"/>
          <w:sz w:val="24"/>
          <w:szCs w:val="24"/>
        </w:rPr>
        <w:t xml:space="preserve"> may be seen as the first shameful act, but from the start Math himself is a shameful and lazy ruler, not only living a life of luxury with</w:t>
      </w:r>
      <w:r w:rsidRPr="008C1D4E">
        <w:rPr>
          <w:rFonts w:ascii="Times New Roman" w:eastAsia="Times New Roman" w:hAnsi="Times New Roman" w:cs="Times New Roman"/>
          <w:color w:val="333333"/>
          <w:sz w:val="24"/>
          <w:szCs w:val="24"/>
        </w:rPr>
        <w:t xml:space="preserve"> his feet in the lap of a virgin but also unable to protect said virgin from being raped. He has failed in his duty as a lord, just as Gwydion later fails in his duty as Math’s kin; and so forth. The story can be read as a cautionary tale that highlights t</w:t>
      </w:r>
      <w:r w:rsidRPr="008C1D4E">
        <w:rPr>
          <w:rFonts w:ascii="Times New Roman" w:eastAsia="Times New Roman" w:hAnsi="Times New Roman" w:cs="Times New Roman"/>
          <w:color w:val="333333"/>
          <w:sz w:val="24"/>
          <w:szCs w:val="24"/>
        </w:rPr>
        <w:t xml:space="preserve">he fact that shame builds upon shame. </w:t>
      </w:r>
      <w:proofErr w:type="spellStart"/>
      <w:r w:rsidRPr="008C1D4E">
        <w:rPr>
          <w:rFonts w:ascii="Times New Roman" w:eastAsia="Times New Roman" w:hAnsi="Times New Roman" w:cs="Times New Roman"/>
          <w:color w:val="333333"/>
          <w:sz w:val="24"/>
          <w:szCs w:val="24"/>
        </w:rPr>
        <w:t>Aranrhod</w:t>
      </w:r>
      <w:proofErr w:type="spellEnd"/>
      <w:r w:rsidRPr="008C1D4E">
        <w:rPr>
          <w:rFonts w:ascii="Times New Roman" w:eastAsia="Times New Roman" w:hAnsi="Times New Roman" w:cs="Times New Roman"/>
          <w:color w:val="333333"/>
          <w:sz w:val="24"/>
          <w:szCs w:val="24"/>
        </w:rPr>
        <w:t xml:space="preserve">, therefore, can be viewed as the product of the other characters’ shamefulness, especially in a culture which views women more as property than individuals. </w:t>
      </w:r>
    </w:p>
    <w:p w14:paraId="0000003F" w14:textId="77777777" w:rsidR="00D769CD" w:rsidRPr="008C1D4E" w:rsidRDefault="00D769CD" w:rsidP="008C1D4E">
      <w:pPr>
        <w:pBdr>
          <w:top w:val="none" w:sz="0" w:space="1" w:color="auto"/>
          <w:bottom w:val="none" w:sz="0" w:space="3" w:color="auto"/>
        </w:pBdr>
        <w:shd w:val="clear" w:color="auto" w:fill="FFFFFF"/>
        <w:spacing w:line="480" w:lineRule="auto"/>
        <w:rPr>
          <w:rFonts w:ascii="Times New Roman" w:eastAsia="Times New Roman" w:hAnsi="Times New Roman" w:cs="Times New Roman"/>
          <w:color w:val="333333"/>
          <w:sz w:val="24"/>
          <w:szCs w:val="24"/>
        </w:rPr>
      </w:pPr>
    </w:p>
    <w:p w14:paraId="00000040" w14:textId="5F175FC7" w:rsidR="00D769CD" w:rsidRPr="008C1D4E" w:rsidRDefault="008C1D4E" w:rsidP="008C1D4E">
      <w:pPr>
        <w:pBdr>
          <w:top w:val="none" w:sz="0" w:space="1" w:color="auto"/>
          <w:bottom w:val="none" w:sz="0" w:space="3" w:color="auto"/>
        </w:pBdr>
        <w:shd w:val="clear" w:color="auto" w:fill="FFFFFF"/>
        <w:spacing w:line="480" w:lineRule="auto"/>
        <w:rPr>
          <w:rFonts w:ascii="Times New Roman" w:eastAsia="Times New Roman" w:hAnsi="Times New Roman" w:cs="Times New Roman"/>
          <w:sz w:val="24"/>
          <w:szCs w:val="24"/>
        </w:rPr>
      </w:pPr>
      <w:r w:rsidRPr="008C1D4E">
        <w:rPr>
          <w:rFonts w:ascii="Times New Roman" w:eastAsia="Times New Roman" w:hAnsi="Times New Roman" w:cs="Times New Roman"/>
          <w:color w:val="333333"/>
          <w:sz w:val="24"/>
          <w:szCs w:val="24"/>
        </w:rPr>
        <w:t xml:space="preserve">At first glance, the characters of </w:t>
      </w:r>
      <w:proofErr w:type="spellStart"/>
      <w:r w:rsidRPr="008C1D4E">
        <w:rPr>
          <w:rFonts w:ascii="Times New Roman" w:eastAsia="Times New Roman" w:hAnsi="Times New Roman" w:cs="Times New Roman"/>
          <w:color w:val="333333"/>
          <w:sz w:val="24"/>
          <w:szCs w:val="24"/>
        </w:rPr>
        <w:t>Aranrhod</w:t>
      </w:r>
      <w:proofErr w:type="spellEnd"/>
      <w:r w:rsidRPr="008C1D4E">
        <w:rPr>
          <w:rFonts w:ascii="Times New Roman" w:eastAsia="Times New Roman" w:hAnsi="Times New Roman" w:cs="Times New Roman"/>
          <w:color w:val="333333"/>
          <w:sz w:val="24"/>
          <w:szCs w:val="24"/>
        </w:rPr>
        <w:t xml:space="preserve"> and Rh</w:t>
      </w:r>
      <w:r w:rsidRPr="008C1D4E">
        <w:rPr>
          <w:rFonts w:ascii="Times New Roman" w:eastAsia="Times New Roman" w:hAnsi="Times New Roman" w:cs="Times New Roman"/>
          <w:color w:val="333333"/>
          <w:sz w:val="24"/>
          <w:szCs w:val="24"/>
        </w:rPr>
        <w:t xml:space="preserve">iannon seem irrevocably different. Rhiannon is beautiful, charming, powerful and autonomous, whereas </w:t>
      </w:r>
      <w:proofErr w:type="spellStart"/>
      <w:r w:rsidRPr="008C1D4E">
        <w:rPr>
          <w:rFonts w:ascii="Times New Roman" w:eastAsia="Times New Roman" w:hAnsi="Times New Roman" w:cs="Times New Roman"/>
          <w:color w:val="333333"/>
          <w:sz w:val="24"/>
          <w:szCs w:val="24"/>
        </w:rPr>
        <w:t>Aranrhod</w:t>
      </w:r>
      <w:proofErr w:type="spellEnd"/>
      <w:r w:rsidRPr="008C1D4E">
        <w:rPr>
          <w:rFonts w:ascii="Times New Roman" w:eastAsia="Times New Roman" w:hAnsi="Times New Roman" w:cs="Times New Roman"/>
          <w:color w:val="333333"/>
          <w:sz w:val="24"/>
          <w:szCs w:val="24"/>
        </w:rPr>
        <w:t xml:space="preserve"> seems cruel, bitter, resentful about her treatment at the hands of the other characters but unwilling to admit fault. However, by </w:t>
      </w:r>
      <w:proofErr w:type="spellStart"/>
      <w:r w:rsidRPr="008C1D4E">
        <w:rPr>
          <w:rFonts w:ascii="Times New Roman" w:eastAsia="Times New Roman" w:hAnsi="Times New Roman" w:cs="Times New Roman"/>
          <w:color w:val="333333"/>
          <w:sz w:val="24"/>
          <w:szCs w:val="24"/>
        </w:rPr>
        <w:t>analysing</w:t>
      </w:r>
      <w:proofErr w:type="spellEnd"/>
      <w:r w:rsidRPr="008C1D4E">
        <w:rPr>
          <w:rFonts w:ascii="Times New Roman" w:eastAsia="Times New Roman" w:hAnsi="Times New Roman" w:cs="Times New Roman"/>
          <w:color w:val="333333"/>
          <w:sz w:val="24"/>
          <w:szCs w:val="24"/>
        </w:rPr>
        <w:t xml:space="preserve"> their </w:t>
      </w:r>
      <w:r w:rsidRPr="008C1D4E">
        <w:rPr>
          <w:rFonts w:ascii="Times New Roman" w:eastAsia="Times New Roman" w:hAnsi="Times New Roman" w:cs="Times New Roman"/>
          <w:color w:val="333333"/>
          <w:sz w:val="24"/>
          <w:szCs w:val="24"/>
        </w:rPr>
        <w:t xml:space="preserve">characters </w:t>
      </w:r>
      <w:r w:rsidRPr="008C1D4E">
        <w:rPr>
          <w:rFonts w:ascii="Times New Roman" w:eastAsia="Times New Roman" w:hAnsi="Times New Roman" w:cs="Times New Roman"/>
          <w:sz w:val="24"/>
          <w:szCs w:val="24"/>
        </w:rPr>
        <w:t xml:space="preserve">through the themes of otherness and shame and by examining the author’s use of theme, style, literary motifs, direct speech and authorial voice, </w:t>
      </w:r>
      <w:proofErr w:type="gramStart"/>
      <w:r w:rsidRPr="008C1D4E">
        <w:rPr>
          <w:rFonts w:ascii="Times New Roman" w:eastAsia="Times New Roman" w:hAnsi="Times New Roman" w:cs="Times New Roman"/>
          <w:color w:val="333333"/>
          <w:sz w:val="24"/>
          <w:szCs w:val="24"/>
        </w:rPr>
        <w:t>it is clear that they</w:t>
      </w:r>
      <w:proofErr w:type="gramEnd"/>
      <w:r w:rsidRPr="008C1D4E">
        <w:rPr>
          <w:rFonts w:ascii="Times New Roman" w:eastAsia="Times New Roman" w:hAnsi="Times New Roman" w:cs="Times New Roman"/>
          <w:color w:val="333333"/>
          <w:sz w:val="24"/>
          <w:szCs w:val="24"/>
        </w:rPr>
        <w:t xml:space="preserve"> share many similarities. Both are treated badly because of their perceived otherness, but the nature of this bad treatment and subsequent treatment hinges on their </w:t>
      </w:r>
      <w:proofErr w:type="spellStart"/>
      <w:r w:rsidRPr="008C1D4E">
        <w:rPr>
          <w:rFonts w:ascii="Times New Roman" w:eastAsia="Times New Roman" w:hAnsi="Times New Roman" w:cs="Times New Roman"/>
          <w:color w:val="333333"/>
          <w:sz w:val="24"/>
          <w:szCs w:val="24"/>
        </w:rPr>
        <w:t>behaviour</w:t>
      </w:r>
      <w:proofErr w:type="spellEnd"/>
      <w:r w:rsidRPr="008C1D4E">
        <w:rPr>
          <w:rFonts w:ascii="Times New Roman" w:eastAsia="Times New Roman" w:hAnsi="Times New Roman" w:cs="Times New Roman"/>
          <w:color w:val="333333"/>
          <w:sz w:val="24"/>
          <w:szCs w:val="24"/>
        </w:rPr>
        <w:t xml:space="preserve"> of their kin. That is, it seems that </w:t>
      </w:r>
      <w:r w:rsidRPr="008C1D4E">
        <w:rPr>
          <w:rFonts w:ascii="Times New Roman" w:eastAsia="Times New Roman" w:hAnsi="Times New Roman" w:cs="Times New Roman"/>
          <w:sz w:val="24"/>
          <w:szCs w:val="24"/>
        </w:rPr>
        <w:t xml:space="preserve">Rhiannon and </w:t>
      </w:r>
      <w:proofErr w:type="spellStart"/>
      <w:r w:rsidRPr="008C1D4E">
        <w:rPr>
          <w:rFonts w:ascii="Times New Roman" w:eastAsia="Times New Roman" w:hAnsi="Times New Roman" w:cs="Times New Roman"/>
          <w:sz w:val="24"/>
          <w:szCs w:val="24"/>
        </w:rPr>
        <w:t>Aranrhod</w:t>
      </w:r>
      <w:proofErr w:type="spellEnd"/>
      <w:r w:rsidRPr="008C1D4E">
        <w:rPr>
          <w:rFonts w:ascii="Times New Roman" w:eastAsia="Times New Roman" w:hAnsi="Times New Roman" w:cs="Times New Roman"/>
          <w:sz w:val="24"/>
          <w:szCs w:val="24"/>
        </w:rPr>
        <w:t xml:space="preserve"> a</w:t>
      </w:r>
      <w:r w:rsidRPr="008C1D4E">
        <w:rPr>
          <w:rFonts w:ascii="Times New Roman" w:eastAsia="Times New Roman" w:hAnsi="Times New Roman" w:cs="Times New Roman"/>
          <w:sz w:val="24"/>
          <w:szCs w:val="24"/>
        </w:rPr>
        <w:t xml:space="preserve">re treated differently because they are “rewards” of different things - </w:t>
      </w:r>
      <w:proofErr w:type="spellStart"/>
      <w:r w:rsidRPr="008C1D4E">
        <w:rPr>
          <w:rFonts w:ascii="Times New Roman" w:eastAsia="Times New Roman" w:hAnsi="Times New Roman" w:cs="Times New Roman"/>
          <w:sz w:val="24"/>
          <w:szCs w:val="24"/>
        </w:rPr>
        <w:t>Pwyll’s</w:t>
      </w:r>
      <w:proofErr w:type="spellEnd"/>
      <w:r w:rsidRPr="008C1D4E">
        <w:rPr>
          <w:rFonts w:ascii="Times New Roman" w:eastAsia="Times New Roman" w:hAnsi="Times New Roman" w:cs="Times New Roman"/>
          <w:sz w:val="24"/>
          <w:szCs w:val="24"/>
        </w:rPr>
        <w:t xml:space="preserve"> </w:t>
      </w:r>
      <w:proofErr w:type="spellStart"/>
      <w:r w:rsidRPr="008C1D4E">
        <w:rPr>
          <w:rFonts w:ascii="Times New Roman" w:eastAsia="Times New Roman" w:hAnsi="Times New Roman" w:cs="Times New Roman"/>
          <w:sz w:val="24"/>
          <w:szCs w:val="24"/>
        </w:rPr>
        <w:t>honour</w:t>
      </w:r>
      <w:proofErr w:type="spellEnd"/>
      <w:r w:rsidRPr="008C1D4E">
        <w:rPr>
          <w:rFonts w:ascii="Times New Roman" w:eastAsia="Times New Roman" w:hAnsi="Times New Roman" w:cs="Times New Roman"/>
          <w:sz w:val="24"/>
          <w:szCs w:val="24"/>
        </w:rPr>
        <w:t xml:space="preserve"> in the case of Rhiannon, and Math and Gwydion’s </w:t>
      </w:r>
      <w:proofErr w:type="spellStart"/>
      <w:r w:rsidRPr="008C1D4E">
        <w:rPr>
          <w:rFonts w:ascii="Times New Roman" w:eastAsia="Times New Roman" w:hAnsi="Times New Roman" w:cs="Times New Roman"/>
          <w:sz w:val="24"/>
          <w:szCs w:val="24"/>
        </w:rPr>
        <w:t>dishonour</w:t>
      </w:r>
      <w:proofErr w:type="spellEnd"/>
      <w:r w:rsidRPr="008C1D4E">
        <w:rPr>
          <w:rFonts w:ascii="Times New Roman" w:eastAsia="Times New Roman" w:hAnsi="Times New Roman" w:cs="Times New Roman"/>
          <w:sz w:val="24"/>
          <w:szCs w:val="24"/>
        </w:rPr>
        <w:t xml:space="preserve"> in the case of </w:t>
      </w:r>
      <w:proofErr w:type="spellStart"/>
      <w:r w:rsidRPr="008C1D4E">
        <w:rPr>
          <w:rFonts w:ascii="Times New Roman" w:eastAsia="Times New Roman" w:hAnsi="Times New Roman" w:cs="Times New Roman"/>
          <w:sz w:val="24"/>
          <w:szCs w:val="24"/>
        </w:rPr>
        <w:t>Aranrhod</w:t>
      </w:r>
      <w:proofErr w:type="spellEnd"/>
      <w:r w:rsidRPr="008C1D4E">
        <w:rPr>
          <w:rFonts w:ascii="Times New Roman" w:eastAsia="Times New Roman" w:hAnsi="Times New Roman" w:cs="Times New Roman"/>
          <w:sz w:val="24"/>
          <w:szCs w:val="24"/>
        </w:rPr>
        <w:t xml:space="preserve">. </w:t>
      </w:r>
      <w:r w:rsidRPr="008C1D4E">
        <w:rPr>
          <w:rFonts w:ascii="Times New Roman" w:eastAsia="Times New Roman" w:hAnsi="Times New Roman" w:cs="Times New Roman"/>
          <w:color w:val="333333"/>
          <w:sz w:val="24"/>
          <w:szCs w:val="24"/>
        </w:rPr>
        <w:t xml:space="preserve">It is the role of the male kin to ensure that they act </w:t>
      </w:r>
      <w:proofErr w:type="spellStart"/>
      <w:r w:rsidRPr="008C1D4E">
        <w:rPr>
          <w:rFonts w:ascii="Times New Roman" w:eastAsia="Times New Roman" w:hAnsi="Times New Roman" w:cs="Times New Roman"/>
          <w:color w:val="333333"/>
          <w:sz w:val="24"/>
          <w:szCs w:val="24"/>
        </w:rPr>
        <w:t>honourably</w:t>
      </w:r>
      <w:proofErr w:type="spellEnd"/>
      <w:r w:rsidRPr="008C1D4E">
        <w:rPr>
          <w:rFonts w:ascii="Times New Roman" w:eastAsia="Times New Roman" w:hAnsi="Times New Roman" w:cs="Times New Roman"/>
          <w:color w:val="333333"/>
          <w:sz w:val="24"/>
          <w:szCs w:val="24"/>
        </w:rPr>
        <w:t xml:space="preserve"> themselves so that t</w:t>
      </w:r>
      <w:r w:rsidRPr="008C1D4E">
        <w:rPr>
          <w:rFonts w:ascii="Times New Roman" w:eastAsia="Times New Roman" w:hAnsi="Times New Roman" w:cs="Times New Roman"/>
          <w:color w:val="333333"/>
          <w:sz w:val="24"/>
          <w:szCs w:val="24"/>
        </w:rPr>
        <w:t xml:space="preserve">he women may also act </w:t>
      </w:r>
      <w:proofErr w:type="spellStart"/>
      <w:r w:rsidRPr="008C1D4E">
        <w:rPr>
          <w:rFonts w:ascii="Times New Roman" w:eastAsia="Times New Roman" w:hAnsi="Times New Roman" w:cs="Times New Roman"/>
          <w:color w:val="333333"/>
          <w:sz w:val="24"/>
          <w:szCs w:val="24"/>
        </w:rPr>
        <w:t>honourably</w:t>
      </w:r>
      <w:proofErr w:type="spellEnd"/>
      <w:r w:rsidRPr="008C1D4E">
        <w:rPr>
          <w:rFonts w:ascii="Times New Roman" w:eastAsia="Times New Roman" w:hAnsi="Times New Roman" w:cs="Times New Roman"/>
          <w:color w:val="333333"/>
          <w:sz w:val="24"/>
          <w:szCs w:val="24"/>
        </w:rPr>
        <w:t xml:space="preserve">. </w:t>
      </w:r>
      <w:r w:rsidRPr="008C1D4E">
        <w:rPr>
          <w:rFonts w:ascii="Times New Roman" w:eastAsia="Times New Roman" w:hAnsi="Times New Roman" w:cs="Times New Roman"/>
          <w:sz w:val="24"/>
          <w:szCs w:val="24"/>
        </w:rPr>
        <w:t xml:space="preserve">Therefore, </w:t>
      </w:r>
      <w:proofErr w:type="spellStart"/>
      <w:r w:rsidRPr="008C1D4E">
        <w:rPr>
          <w:rFonts w:ascii="Times New Roman" w:eastAsia="Times New Roman" w:hAnsi="Times New Roman" w:cs="Times New Roman"/>
          <w:sz w:val="24"/>
          <w:szCs w:val="24"/>
        </w:rPr>
        <w:t>Aranrhod</w:t>
      </w:r>
      <w:proofErr w:type="spellEnd"/>
      <w:r w:rsidRPr="008C1D4E">
        <w:rPr>
          <w:rFonts w:ascii="Times New Roman" w:eastAsia="Times New Roman" w:hAnsi="Times New Roman" w:cs="Times New Roman"/>
          <w:sz w:val="24"/>
          <w:szCs w:val="24"/>
        </w:rPr>
        <w:t xml:space="preserve"> and Rhiannon can be read as two sides of the same coin: had Rhiannon’s kin acted shamefully, perhaps she too would be shameful. Had </w:t>
      </w:r>
      <w:proofErr w:type="spellStart"/>
      <w:r w:rsidRPr="008C1D4E">
        <w:rPr>
          <w:rFonts w:ascii="Times New Roman" w:eastAsia="Times New Roman" w:hAnsi="Times New Roman" w:cs="Times New Roman"/>
          <w:sz w:val="24"/>
          <w:szCs w:val="24"/>
        </w:rPr>
        <w:t>Aranrhod’s</w:t>
      </w:r>
      <w:proofErr w:type="spellEnd"/>
      <w:r w:rsidRPr="008C1D4E">
        <w:rPr>
          <w:rFonts w:ascii="Times New Roman" w:eastAsia="Times New Roman" w:hAnsi="Times New Roman" w:cs="Times New Roman"/>
          <w:sz w:val="24"/>
          <w:szCs w:val="24"/>
        </w:rPr>
        <w:t xml:space="preserve"> kin acted </w:t>
      </w:r>
      <w:proofErr w:type="spellStart"/>
      <w:r w:rsidRPr="008C1D4E">
        <w:rPr>
          <w:rFonts w:ascii="Times New Roman" w:eastAsia="Times New Roman" w:hAnsi="Times New Roman" w:cs="Times New Roman"/>
          <w:sz w:val="24"/>
          <w:szCs w:val="24"/>
        </w:rPr>
        <w:t>honourably</w:t>
      </w:r>
      <w:proofErr w:type="spellEnd"/>
      <w:r w:rsidRPr="008C1D4E">
        <w:rPr>
          <w:rFonts w:ascii="Times New Roman" w:eastAsia="Times New Roman" w:hAnsi="Times New Roman" w:cs="Times New Roman"/>
          <w:sz w:val="24"/>
          <w:szCs w:val="24"/>
        </w:rPr>
        <w:t xml:space="preserve">, perhaps she too would be </w:t>
      </w:r>
      <w:proofErr w:type="spellStart"/>
      <w:r w:rsidRPr="008C1D4E">
        <w:rPr>
          <w:rFonts w:ascii="Times New Roman" w:eastAsia="Times New Roman" w:hAnsi="Times New Roman" w:cs="Times New Roman"/>
          <w:sz w:val="24"/>
          <w:szCs w:val="24"/>
        </w:rPr>
        <w:t>honourable</w:t>
      </w:r>
      <w:proofErr w:type="spellEnd"/>
      <w:r w:rsidRPr="008C1D4E">
        <w:rPr>
          <w:rFonts w:ascii="Times New Roman" w:eastAsia="Times New Roman" w:hAnsi="Times New Roman" w:cs="Times New Roman"/>
          <w:sz w:val="24"/>
          <w:szCs w:val="24"/>
        </w:rPr>
        <w:t xml:space="preserve">. </w:t>
      </w:r>
      <w:r w:rsidRPr="008C1D4E">
        <w:rPr>
          <w:rFonts w:ascii="Times New Roman" w:eastAsia="Times New Roman" w:hAnsi="Times New Roman" w:cs="Times New Roman"/>
          <w:sz w:val="24"/>
          <w:szCs w:val="24"/>
        </w:rPr>
        <w:t xml:space="preserve">Like </w:t>
      </w:r>
      <w:r w:rsidRPr="008C1D4E">
        <w:rPr>
          <w:rFonts w:ascii="Times New Roman" w:eastAsia="Times New Roman" w:hAnsi="Times New Roman" w:cs="Times New Roman"/>
          <w:sz w:val="24"/>
          <w:szCs w:val="24"/>
        </w:rPr>
        <w:lastRenderedPageBreak/>
        <w:t xml:space="preserve">twins raised in different environments, they are the product of the culture around them. The message is clear: acting in a socially correct way is </w:t>
      </w:r>
      <w:proofErr w:type="spellStart"/>
      <w:r w:rsidRPr="008C1D4E">
        <w:rPr>
          <w:rFonts w:ascii="Times New Roman" w:eastAsia="Times New Roman" w:hAnsi="Times New Roman" w:cs="Times New Roman"/>
          <w:sz w:val="24"/>
          <w:szCs w:val="24"/>
        </w:rPr>
        <w:t>honourable</w:t>
      </w:r>
      <w:proofErr w:type="spellEnd"/>
      <w:r w:rsidRPr="008C1D4E">
        <w:rPr>
          <w:rFonts w:ascii="Times New Roman" w:eastAsia="Times New Roman" w:hAnsi="Times New Roman" w:cs="Times New Roman"/>
          <w:sz w:val="24"/>
          <w:szCs w:val="24"/>
        </w:rPr>
        <w:t xml:space="preserve"> and will bring good things and</w:t>
      </w:r>
      <w:r w:rsidRPr="008C1D4E">
        <w:rPr>
          <w:rFonts w:ascii="Times New Roman" w:eastAsia="Times New Roman" w:hAnsi="Times New Roman" w:cs="Times New Roman"/>
          <w:sz w:val="24"/>
          <w:szCs w:val="24"/>
        </w:rPr>
        <w:t xml:space="preserve"> acting in a socially incorre</w:t>
      </w:r>
      <w:bookmarkStart w:id="0" w:name="_GoBack"/>
      <w:bookmarkEnd w:id="0"/>
      <w:r w:rsidRPr="008C1D4E">
        <w:rPr>
          <w:rFonts w:ascii="Times New Roman" w:eastAsia="Times New Roman" w:hAnsi="Times New Roman" w:cs="Times New Roman"/>
          <w:sz w:val="24"/>
          <w:szCs w:val="24"/>
        </w:rPr>
        <w:t>ct way will bring shame and, ulti</w:t>
      </w:r>
      <w:r w:rsidRPr="008C1D4E">
        <w:rPr>
          <w:rFonts w:ascii="Times New Roman" w:eastAsia="Times New Roman" w:hAnsi="Times New Roman" w:cs="Times New Roman"/>
          <w:sz w:val="24"/>
          <w:szCs w:val="24"/>
        </w:rPr>
        <w:t xml:space="preserve">mately, destruction. </w:t>
      </w:r>
    </w:p>
    <w:p w14:paraId="00000041" w14:textId="77777777" w:rsidR="00D769CD" w:rsidRPr="008C1D4E" w:rsidRDefault="00D769CD" w:rsidP="008C1D4E">
      <w:pPr>
        <w:spacing w:line="480" w:lineRule="auto"/>
        <w:rPr>
          <w:rFonts w:ascii="Times New Roman" w:eastAsia="Times New Roman" w:hAnsi="Times New Roman" w:cs="Times New Roman"/>
          <w:sz w:val="24"/>
          <w:szCs w:val="24"/>
          <w:highlight w:val="green"/>
        </w:rPr>
      </w:pPr>
    </w:p>
    <w:p w14:paraId="00000042" w14:textId="77777777" w:rsidR="00D769CD" w:rsidRPr="008C1D4E" w:rsidRDefault="00D769CD" w:rsidP="008C1D4E">
      <w:pPr>
        <w:spacing w:line="480" w:lineRule="auto"/>
        <w:rPr>
          <w:rFonts w:ascii="Times New Roman" w:eastAsia="Times New Roman" w:hAnsi="Times New Roman" w:cs="Times New Roman"/>
          <w:sz w:val="24"/>
          <w:szCs w:val="24"/>
          <w:highlight w:val="green"/>
        </w:rPr>
      </w:pPr>
    </w:p>
    <w:p w14:paraId="00000043" w14:textId="77777777" w:rsidR="00D769CD" w:rsidRPr="008C1D4E" w:rsidRDefault="00D769CD" w:rsidP="008C1D4E">
      <w:pPr>
        <w:spacing w:line="480" w:lineRule="auto"/>
        <w:rPr>
          <w:rFonts w:ascii="Times New Roman" w:eastAsia="Times New Roman" w:hAnsi="Times New Roman" w:cs="Times New Roman"/>
          <w:color w:val="333333"/>
          <w:sz w:val="24"/>
          <w:szCs w:val="24"/>
        </w:rPr>
      </w:pPr>
    </w:p>
    <w:p w14:paraId="00000044" w14:textId="77777777" w:rsidR="00D769CD" w:rsidRPr="008C1D4E" w:rsidRDefault="008C1D4E" w:rsidP="008C1D4E">
      <w:pPr>
        <w:pBdr>
          <w:top w:val="none" w:sz="0" w:space="1" w:color="auto"/>
          <w:bottom w:val="none" w:sz="0" w:space="3" w:color="auto"/>
        </w:pBdr>
        <w:shd w:val="clear" w:color="auto" w:fill="FFFFFF"/>
        <w:spacing w:line="480" w:lineRule="auto"/>
        <w:rPr>
          <w:rFonts w:ascii="Times New Roman" w:eastAsia="Times New Roman" w:hAnsi="Times New Roman" w:cs="Times New Roman"/>
          <w:color w:val="333333"/>
          <w:sz w:val="24"/>
          <w:szCs w:val="24"/>
        </w:rPr>
      </w:pPr>
      <w:r w:rsidRPr="008C1D4E">
        <w:rPr>
          <w:rFonts w:ascii="Times New Roman" w:eastAsia="Times New Roman" w:hAnsi="Times New Roman" w:cs="Times New Roman"/>
          <w:color w:val="333333"/>
          <w:sz w:val="24"/>
          <w:szCs w:val="24"/>
        </w:rPr>
        <w:t xml:space="preserve"> </w:t>
      </w:r>
    </w:p>
    <w:p w14:paraId="00000045" w14:textId="77777777" w:rsidR="00D769CD" w:rsidRPr="008C1D4E" w:rsidRDefault="00D769CD" w:rsidP="008C1D4E">
      <w:pPr>
        <w:spacing w:line="480" w:lineRule="auto"/>
        <w:rPr>
          <w:rFonts w:ascii="Times New Roman" w:eastAsia="Times New Roman" w:hAnsi="Times New Roman" w:cs="Times New Roman"/>
          <w:sz w:val="24"/>
          <w:szCs w:val="24"/>
          <w:highlight w:val="yellow"/>
        </w:rPr>
      </w:pPr>
    </w:p>
    <w:p w14:paraId="00000046" w14:textId="77777777" w:rsidR="00D769CD" w:rsidRPr="008C1D4E" w:rsidRDefault="00D769CD" w:rsidP="008C1D4E">
      <w:pPr>
        <w:spacing w:line="480" w:lineRule="auto"/>
        <w:rPr>
          <w:rFonts w:ascii="Times New Roman" w:eastAsia="Times New Roman" w:hAnsi="Times New Roman" w:cs="Times New Roman"/>
          <w:sz w:val="24"/>
          <w:szCs w:val="24"/>
          <w:highlight w:val="yellow"/>
        </w:rPr>
      </w:pPr>
    </w:p>
    <w:p w14:paraId="00000047" w14:textId="77777777" w:rsidR="00D769CD" w:rsidRPr="008C1D4E" w:rsidRDefault="008C1D4E" w:rsidP="008C1D4E">
      <w:pPr>
        <w:spacing w:line="480" w:lineRule="auto"/>
        <w:rPr>
          <w:rFonts w:ascii="Times New Roman" w:eastAsia="Times New Roman" w:hAnsi="Times New Roman" w:cs="Times New Roman"/>
          <w:sz w:val="24"/>
          <w:szCs w:val="24"/>
          <w:highlight w:val="yellow"/>
        </w:rPr>
      </w:pPr>
      <w:r w:rsidRPr="008C1D4E">
        <w:rPr>
          <w:rFonts w:ascii="Times New Roman" w:hAnsi="Times New Roman" w:cs="Times New Roman"/>
          <w:sz w:val="24"/>
          <w:szCs w:val="24"/>
        </w:rPr>
        <w:br w:type="page"/>
      </w:r>
    </w:p>
    <w:p w14:paraId="00000048" w14:textId="77777777" w:rsidR="00D769CD" w:rsidRPr="008C1D4E" w:rsidRDefault="008C1D4E" w:rsidP="008C1D4E">
      <w:pPr>
        <w:spacing w:line="480" w:lineRule="auto"/>
        <w:rPr>
          <w:rFonts w:ascii="Times New Roman" w:eastAsia="Times New Roman" w:hAnsi="Times New Roman" w:cs="Times New Roman"/>
          <w:sz w:val="24"/>
          <w:szCs w:val="24"/>
        </w:rPr>
      </w:pPr>
      <w:r w:rsidRPr="008C1D4E">
        <w:rPr>
          <w:rFonts w:ascii="Times New Roman" w:eastAsia="Times New Roman" w:hAnsi="Times New Roman" w:cs="Times New Roman"/>
          <w:b/>
          <w:sz w:val="24"/>
          <w:szCs w:val="24"/>
        </w:rPr>
        <w:lastRenderedPageBreak/>
        <w:t>Bibliography</w:t>
      </w:r>
      <w:r w:rsidRPr="008C1D4E">
        <w:rPr>
          <w:rFonts w:ascii="Times New Roman" w:eastAsia="Times New Roman" w:hAnsi="Times New Roman" w:cs="Times New Roman"/>
          <w:sz w:val="24"/>
          <w:szCs w:val="24"/>
        </w:rPr>
        <w:t xml:space="preserve"> </w:t>
      </w:r>
    </w:p>
    <w:p w14:paraId="00000049" w14:textId="77777777" w:rsidR="00D769CD" w:rsidRPr="008C1D4E" w:rsidRDefault="008C1D4E" w:rsidP="008C1D4E">
      <w:pPr>
        <w:spacing w:before="240" w:line="480" w:lineRule="auto"/>
        <w:rPr>
          <w:rFonts w:ascii="Times New Roman" w:eastAsia="Times New Roman" w:hAnsi="Times New Roman" w:cs="Times New Roman"/>
          <w:color w:val="333333"/>
          <w:sz w:val="24"/>
          <w:szCs w:val="24"/>
          <w:highlight w:val="white"/>
        </w:rPr>
      </w:pPr>
      <w:r w:rsidRPr="008C1D4E">
        <w:rPr>
          <w:rFonts w:ascii="Times New Roman" w:eastAsia="Times New Roman" w:hAnsi="Times New Roman" w:cs="Times New Roman"/>
          <w:color w:val="333333"/>
          <w:sz w:val="24"/>
          <w:szCs w:val="24"/>
          <w:highlight w:val="white"/>
        </w:rPr>
        <w:t>Bollard, J.K. “</w:t>
      </w:r>
      <w:proofErr w:type="spellStart"/>
      <w:r w:rsidRPr="008C1D4E">
        <w:rPr>
          <w:rFonts w:ascii="Times New Roman" w:eastAsia="Times New Roman" w:hAnsi="Times New Roman" w:cs="Times New Roman"/>
          <w:color w:val="333333"/>
          <w:sz w:val="24"/>
          <w:szCs w:val="24"/>
          <w:highlight w:val="white"/>
        </w:rPr>
        <w:t>Meuyl</w:t>
      </w:r>
      <w:proofErr w:type="spellEnd"/>
      <w:r w:rsidRPr="008C1D4E">
        <w:rPr>
          <w:rFonts w:ascii="Times New Roman" w:eastAsia="Times New Roman" w:hAnsi="Times New Roman" w:cs="Times New Roman"/>
          <w:color w:val="333333"/>
          <w:sz w:val="24"/>
          <w:szCs w:val="24"/>
          <w:highlight w:val="white"/>
        </w:rPr>
        <w:t xml:space="preserve"> </w:t>
      </w:r>
      <w:proofErr w:type="spellStart"/>
      <w:r w:rsidRPr="008C1D4E">
        <w:rPr>
          <w:rFonts w:ascii="Times New Roman" w:eastAsia="Times New Roman" w:hAnsi="Times New Roman" w:cs="Times New Roman"/>
          <w:color w:val="333333"/>
          <w:sz w:val="24"/>
          <w:szCs w:val="24"/>
          <w:highlight w:val="white"/>
        </w:rPr>
        <w:t>ar</w:t>
      </w:r>
      <w:proofErr w:type="spellEnd"/>
      <w:r w:rsidRPr="008C1D4E">
        <w:rPr>
          <w:rFonts w:ascii="Times New Roman" w:eastAsia="Times New Roman" w:hAnsi="Times New Roman" w:cs="Times New Roman"/>
          <w:color w:val="333333"/>
          <w:sz w:val="24"/>
          <w:szCs w:val="24"/>
          <w:highlight w:val="white"/>
        </w:rPr>
        <w:t xml:space="preserve"> </w:t>
      </w:r>
      <w:proofErr w:type="spellStart"/>
      <w:r w:rsidRPr="008C1D4E">
        <w:rPr>
          <w:rFonts w:ascii="Times New Roman" w:eastAsia="Times New Roman" w:hAnsi="Times New Roman" w:cs="Times New Roman"/>
          <w:color w:val="333333"/>
          <w:sz w:val="24"/>
          <w:szCs w:val="24"/>
          <w:highlight w:val="white"/>
        </w:rPr>
        <w:t>uy</w:t>
      </w:r>
      <w:proofErr w:type="spellEnd"/>
      <w:r w:rsidRPr="008C1D4E">
        <w:rPr>
          <w:rFonts w:ascii="Times New Roman" w:eastAsia="Times New Roman" w:hAnsi="Times New Roman" w:cs="Times New Roman"/>
          <w:color w:val="333333"/>
          <w:sz w:val="24"/>
          <w:szCs w:val="24"/>
          <w:highlight w:val="white"/>
        </w:rPr>
        <w:t xml:space="preserve"> </w:t>
      </w:r>
      <w:proofErr w:type="spellStart"/>
      <w:r w:rsidRPr="008C1D4E">
        <w:rPr>
          <w:rFonts w:ascii="Times New Roman" w:eastAsia="Times New Roman" w:hAnsi="Times New Roman" w:cs="Times New Roman"/>
          <w:color w:val="333333"/>
          <w:sz w:val="24"/>
          <w:szCs w:val="24"/>
          <w:highlight w:val="white"/>
        </w:rPr>
        <w:t>Maryf</w:t>
      </w:r>
      <w:proofErr w:type="spellEnd"/>
      <w:r w:rsidRPr="008C1D4E">
        <w:rPr>
          <w:rFonts w:ascii="Times New Roman" w:eastAsia="Times New Roman" w:hAnsi="Times New Roman" w:cs="Times New Roman"/>
          <w:color w:val="333333"/>
          <w:sz w:val="24"/>
          <w:szCs w:val="24"/>
          <w:highlight w:val="white"/>
        </w:rPr>
        <w:t xml:space="preserve">: Shame and </w:t>
      </w:r>
      <w:proofErr w:type="spellStart"/>
      <w:r w:rsidRPr="008C1D4E">
        <w:rPr>
          <w:rFonts w:ascii="Times New Roman" w:eastAsia="Times New Roman" w:hAnsi="Times New Roman" w:cs="Times New Roman"/>
          <w:color w:val="333333"/>
          <w:sz w:val="24"/>
          <w:szCs w:val="24"/>
          <w:highlight w:val="white"/>
        </w:rPr>
        <w:t>Honour</w:t>
      </w:r>
      <w:proofErr w:type="spellEnd"/>
      <w:r w:rsidRPr="008C1D4E">
        <w:rPr>
          <w:rFonts w:ascii="Times New Roman" w:eastAsia="Times New Roman" w:hAnsi="Times New Roman" w:cs="Times New Roman"/>
          <w:color w:val="333333"/>
          <w:sz w:val="24"/>
          <w:szCs w:val="24"/>
          <w:highlight w:val="white"/>
        </w:rPr>
        <w:t xml:space="preserve"> in The </w:t>
      </w:r>
      <w:proofErr w:type="spellStart"/>
      <w:r w:rsidRPr="008C1D4E">
        <w:rPr>
          <w:rFonts w:ascii="Times New Roman" w:eastAsia="Times New Roman" w:hAnsi="Times New Roman" w:cs="Times New Roman"/>
          <w:color w:val="333333"/>
          <w:sz w:val="24"/>
          <w:szCs w:val="24"/>
          <w:highlight w:val="white"/>
        </w:rPr>
        <w:t>Mabinogi</w:t>
      </w:r>
      <w:proofErr w:type="spellEnd"/>
      <w:r w:rsidRPr="008C1D4E">
        <w:rPr>
          <w:rFonts w:ascii="Times New Roman" w:eastAsia="Times New Roman" w:hAnsi="Times New Roman" w:cs="Times New Roman"/>
          <w:color w:val="333333"/>
          <w:sz w:val="24"/>
          <w:szCs w:val="24"/>
          <w:highlight w:val="white"/>
        </w:rPr>
        <w:t xml:space="preserve">.” </w:t>
      </w:r>
      <w:proofErr w:type="spellStart"/>
      <w:r w:rsidRPr="008C1D4E">
        <w:rPr>
          <w:rFonts w:ascii="Times New Roman" w:eastAsia="Times New Roman" w:hAnsi="Times New Roman" w:cs="Times New Roman"/>
          <w:i/>
          <w:color w:val="333333"/>
          <w:sz w:val="24"/>
          <w:szCs w:val="24"/>
          <w:highlight w:val="white"/>
        </w:rPr>
        <w:t>Studia</w:t>
      </w:r>
      <w:proofErr w:type="spellEnd"/>
      <w:r w:rsidRPr="008C1D4E">
        <w:rPr>
          <w:rFonts w:ascii="Times New Roman" w:eastAsia="Times New Roman" w:hAnsi="Times New Roman" w:cs="Times New Roman"/>
          <w:i/>
          <w:color w:val="333333"/>
          <w:sz w:val="24"/>
          <w:szCs w:val="24"/>
          <w:highlight w:val="white"/>
        </w:rPr>
        <w:t xml:space="preserve"> </w:t>
      </w:r>
      <w:proofErr w:type="spellStart"/>
      <w:r w:rsidRPr="008C1D4E">
        <w:rPr>
          <w:rFonts w:ascii="Times New Roman" w:eastAsia="Times New Roman" w:hAnsi="Times New Roman" w:cs="Times New Roman"/>
          <w:i/>
          <w:color w:val="333333"/>
          <w:sz w:val="24"/>
          <w:szCs w:val="24"/>
          <w:highlight w:val="white"/>
        </w:rPr>
        <w:t>Celtica</w:t>
      </w:r>
      <w:proofErr w:type="spellEnd"/>
      <w:r w:rsidRPr="008C1D4E">
        <w:rPr>
          <w:rFonts w:ascii="Times New Roman" w:eastAsia="Times New Roman" w:hAnsi="Times New Roman" w:cs="Times New Roman"/>
          <w:i/>
          <w:color w:val="333333"/>
          <w:sz w:val="24"/>
          <w:szCs w:val="24"/>
          <w:highlight w:val="white"/>
        </w:rPr>
        <w:t xml:space="preserve"> XLVII</w:t>
      </w:r>
      <w:r w:rsidRPr="008C1D4E">
        <w:rPr>
          <w:rFonts w:ascii="Times New Roman" w:eastAsia="Times New Roman" w:hAnsi="Times New Roman" w:cs="Times New Roman"/>
          <w:color w:val="333333"/>
          <w:sz w:val="24"/>
          <w:szCs w:val="24"/>
          <w:highlight w:val="white"/>
        </w:rPr>
        <w:t xml:space="preserve">. 2013. pp. 123–147. </w:t>
      </w:r>
    </w:p>
    <w:p w14:paraId="0000004A" w14:textId="77777777" w:rsidR="00D769CD" w:rsidRPr="008C1D4E" w:rsidRDefault="008C1D4E" w:rsidP="008C1D4E">
      <w:pPr>
        <w:spacing w:before="240" w:line="480" w:lineRule="auto"/>
        <w:rPr>
          <w:rFonts w:ascii="Times New Roman" w:eastAsia="Times New Roman" w:hAnsi="Times New Roman" w:cs="Times New Roman"/>
          <w:color w:val="333333"/>
          <w:sz w:val="24"/>
          <w:szCs w:val="24"/>
          <w:highlight w:val="white"/>
        </w:rPr>
      </w:pPr>
      <w:r w:rsidRPr="008C1D4E">
        <w:rPr>
          <w:rFonts w:ascii="Times New Roman" w:eastAsia="Times New Roman" w:hAnsi="Times New Roman" w:cs="Times New Roman"/>
          <w:color w:val="333333"/>
          <w:sz w:val="24"/>
          <w:szCs w:val="24"/>
          <w:highlight w:val="white"/>
        </w:rPr>
        <w:t xml:space="preserve">Cartwright, J. “Virginity and Chastity Tests in Medieval Welsh Prose” in </w:t>
      </w:r>
      <w:proofErr w:type="spellStart"/>
      <w:r w:rsidRPr="008C1D4E">
        <w:rPr>
          <w:rFonts w:ascii="Times New Roman" w:eastAsia="Times New Roman" w:hAnsi="Times New Roman" w:cs="Times New Roman"/>
          <w:color w:val="333333"/>
          <w:sz w:val="24"/>
          <w:szCs w:val="24"/>
          <w:highlight w:val="white"/>
        </w:rPr>
        <w:t>Bernau</w:t>
      </w:r>
      <w:proofErr w:type="spellEnd"/>
      <w:r w:rsidRPr="008C1D4E">
        <w:rPr>
          <w:rFonts w:ascii="Times New Roman" w:eastAsia="Times New Roman" w:hAnsi="Times New Roman" w:cs="Times New Roman"/>
          <w:color w:val="333333"/>
          <w:sz w:val="24"/>
          <w:szCs w:val="24"/>
          <w:highlight w:val="white"/>
        </w:rPr>
        <w:t>, A., Evans, R. and S</w:t>
      </w:r>
      <w:r w:rsidRPr="008C1D4E">
        <w:rPr>
          <w:rFonts w:ascii="Times New Roman" w:eastAsia="Times New Roman" w:hAnsi="Times New Roman" w:cs="Times New Roman"/>
          <w:color w:val="333333"/>
          <w:sz w:val="24"/>
          <w:szCs w:val="24"/>
          <w:highlight w:val="white"/>
        </w:rPr>
        <w:t xml:space="preserve">alih, S. eds. </w:t>
      </w:r>
      <w:r w:rsidRPr="008C1D4E">
        <w:rPr>
          <w:rFonts w:ascii="Times New Roman" w:eastAsia="Times New Roman" w:hAnsi="Times New Roman" w:cs="Times New Roman"/>
          <w:i/>
          <w:color w:val="333333"/>
          <w:sz w:val="24"/>
          <w:szCs w:val="24"/>
          <w:highlight w:val="white"/>
        </w:rPr>
        <w:t>Medieval Virginities</w:t>
      </w:r>
      <w:r w:rsidRPr="008C1D4E">
        <w:rPr>
          <w:rFonts w:ascii="Times New Roman" w:eastAsia="Times New Roman" w:hAnsi="Times New Roman" w:cs="Times New Roman"/>
          <w:color w:val="333333"/>
          <w:sz w:val="24"/>
          <w:szCs w:val="24"/>
          <w:highlight w:val="white"/>
        </w:rPr>
        <w:t>.  University of Wales Press; University of Toronto Press. 2003. pp 56 - 79.</w:t>
      </w:r>
    </w:p>
    <w:p w14:paraId="0000004B" w14:textId="77777777" w:rsidR="00D769CD" w:rsidRPr="008C1D4E" w:rsidRDefault="008C1D4E" w:rsidP="008C1D4E">
      <w:pPr>
        <w:spacing w:before="240" w:line="480" w:lineRule="auto"/>
        <w:rPr>
          <w:rFonts w:ascii="Times New Roman" w:eastAsia="Times New Roman" w:hAnsi="Times New Roman" w:cs="Times New Roman"/>
          <w:color w:val="333333"/>
          <w:sz w:val="24"/>
          <w:szCs w:val="24"/>
          <w:highlight w:val="white"/>
        </w:rPr>
      </w:pPr>
      <w:r w:rsidRPr="008C1D4E">
        <w:rPr>
          <w:rFonts w:ascii="Times New Roman" w:eastAsia="Times New Roman" w:hAnsi="Times New Roman" w:cs="Times New Roman"/>
          <w:color w:val="333333"/>
          <w:sz w:val="24"/>
          <w:szCs w:val="24"/>
          <w:highlight w:val="white"/>
        </w:rPr>
        <w:t xml:space="preserve">Davies, S. </w:t>
      </w:r>
      <w:r w:rsidRPr="008C1D4E">
        <w:rPr>
          <w:rFonts w:ascii="Times New Roman" w:eastAsia="Times New Roman" w:hAnsi="Times New Roman" w:cs="Times New Roman"/>
          <w:i/>
          <w:color w:val="333333"/>
          <w:sz w:val="24"/>
          <w:szCs w:val="24"/>
          <w:highlight w:val="white"/>
        </w:rPr>
        <w:t xml:space="preserve">The </w:t>
      </w:r>
      <w:proofErr w:type="spellStart"/>
      <w:r w:rsidRPr="008C1D4E">
        <w:rPr>
          <w:rFonts w:ascii="Times New Roman" w:eastAsia="Times New Roman" w:hAnsi="Times New Roman" w:cs="Times New Roman"/>
          <w:i/>
          <w:color w:val="333333"/>
          <w:sz w:val="24"/>
          <w:szCs w:val="24"/>
          <w:highlight w:val="white"/>
        </w:rPr>
        <w:t>Mabinogion</w:t>
      </w:r>
      <w:proofErr w:type="spellEnd"/>
      <w:r w:rsidRPr="008C1D4E">
        <w:rPr>
          <w:rFonts w:ascii="Times New Roman" w:eastAsia="Times New Roman" w:hAnsi="Times New Roman" w:cs="Times New Roman"/>
          <w:color w:val="333333"/>
          <w:sz w:val="24"/>
          <w:szCs w:val="24"/>
          <w:highlight w:val="white"/>
        </w:rPr>
        <w:t xml:space="preserve">. Oxford World's Classics Hardback Collection. 2007. </w:t>
      </w:r>
    </w:p>
    <w:p w14:paraId="0000004C" w14:textId="77777777" w:rsidR="00D769CD" w:rsidRPr="008C1D4E" w:rsidRDefault="008C1D4E" w:rsidP="008C1D4E">
      <w:pPr>
        <w:spacing w:before="240" w:line="480" w:lineRule="auto"/>
        <w:rPr>
          <w:rFonts w:ascii="Times New Roman" w:eastAsia="Times New Roman" w:hAnsi="Times New Roman" w:cs="Times New Roman"/>
          <w:color w:val="333333"/>
          <w:sz w:val="24"/>
          <w:szCs w:val="24"/>
          <w:highlight w:val="white"/>
        </w:rPr>
      </w:pPr>
      <w:proofErr w:type="spellStart"/>
      <w:r w:rsidRPr="008C1D4E">
        <w:rPr>
          <w:rFonts w:ascii="Times New Roman" w:eastAsia="Times New Roman" w:hAnsi="Times New Roman" w:cs="Times New Roman"/>
          <w:color w:val="333333"/>
          <w:sz w:val="24"/>
          <w:szCs w:val="24"/>
          <w:highlight w:val="white"/>
        </w:rPr>
        <w:t>Gantz</w:t>
      </w:r>
      <w:proofErr w:type="spellEnd"/>
      <w:r w:rsidRPr="008C1D4E">
        <w:rPr>
          <w:rFonts w:ascii="Times New Roman" w:eastAsia="Times New Roman" w:hAnsi="Times New Roman" w:cs="Times New Roman"/>
          <w:color w:val="333333"/>
          <w:sz w:val="24"/>
          <w:szCs w:val="24"/>
          <w:highlight w:val="white"/>
        </w:rPr>
        <w:t xml:space="preserve">, J. “Thematic Structure in the Four Branches of the </w:t>
      </w:r>
      <w:proofErr w:type="spellStart"/>
      <w:r w:rsidRPr="008C1D4E">
        <w:rPr>
          <w:rFonts w:ascii="Times New Roman" w:eastAsia="Times New Roman" w:hAnsi="Times New Roman" w:cs="Times New Roman"/>
          <w:color w:val="333333"/>
          <w:sz w:val="24"/>
          <w:szCs w:val="24"/>
          <w:highlight w:val="white"/>
        </w:rPr>
        <w:t>Mabinogi</w:t>
      </w:r>
      <w:r w:rsidRPr="008C1D4E">
        <w:rPr>
          <w:rFonts w:ascii="Times New Roman" w:eastAsia="Times New Roman" w:hAnsi="Times New Roman" w:cs="Times New Roman"/>
          <w:color w:val="333333"/>
          <w:sz w:val="24"/>
          <w:szCs w:val="24"/>
          <w:highlight w:val="white"/>
        </w:rPr>
        <w:t>on</w:t>
      </w:r>
      <w:proofErr w:type="spellEnd"/>
      <w:r w:rsidRPr="008C1D4E">
        <w:rPr>
          <w:rFonts w:ascii="Times New Roman" w:eastAsia="Times New Roman" w:hAnsi="Times New Roman" w:cs="Times New Roman"/>
          <w:color w:val="333333"/>
          <w:sz w:val="24"/>
          <w:szCs w:val="24"/>
          <w:highlight w:val="white"/>
        </w:rPr>
        <w:t xml:space="preserve">.” </w:t>
      </w:r>
      <w:r w:rsidRPr="008C1D4E">
        <w:rPr>
          <w:rFonts w:ascii="Times New Roman" w:eastAsia="Times New Roman" w:hAnsi="Times New Roman" w:cs="Times New Roman"/>
          <w:i/>
          <w:color w:val="333333"/>
          <w:sz w:val="24"/>
          <w:szCs w:val="24"/>
          <w:highlight w:val="white"/>
        </w:rPr>
        <w:t xml:space="preserve">Medium </w:t>
      </w:r>
      <w:proofErr w:type="spellStart"/>
      <w:r w:rsidRPr="008C1D4E">
        <w:rPr>
          <w:rFonts w:ascii="Times New Roman" w:eastAsia="Times New Roman" w:hAnsi="Times New Roman" w:cs="Times New Roman"/>
          <w:i/>
          <w:color w:val="333333"/>
          <w:sz w:val="24"/>
          <w:szCs w:val="24"/>
          <w:highlight w:val="white"/>
        </w:rPr>
        <w:t>Ævum</w:t>
      </w:r>
      <w:proofErr w:type="spellEnd"/>
      <w:r w:rsidRPr="008C1D4E">
        <w:rPr>
          <w:rFonts w:ascii="Times New Roman" w:eastAsia="Times New Roman" w:hAnsi="Times New Roman" w:cs="Times New Roman"/>
          <w:i/>
          <w:color w:val="333333"/>
          <w:sz w:val="24"/>
          <w:szCs w:val="24"/>
          <w:highlight w:val="white"/>
        </w:rPr>
        <w:t>, 47(2)</w:t>
      </w:r>
      <w:r w:rsidRPr="008C1D4E">
        <w:rPr>
          <w:rFonts w:ascii="Times New Roman" w:eastAsia="Times New Roman" w:hAnsi="Times New Roman" w:cs="Times New Roman"/>
          <w:color w:val="333333"/>
          <w:sz w:val="24"/>
          <w:szCs w:val="24"/>
          <w:highlight w:val="white"/>
        </w:rPr>
        <w:t xml:space="preserve">. 1979. pp 247-254. </w:t>
      </w:r>
    </w:p>
    <w:p w14:paraId="0000004D" w14:textId="77777777" w:rsidR="00D769CD" w:rsidRPr="008C1D4E" w:rsidRDefault="008C1D4E" w:rsidP="008C1D4E">
      <w:pPr>
        <w:spacing w:before="240" w:line="480" w:lineRule="auto"/>
        <w:rPr>
          <w:rFonts w:ascii="Times New Roman" w:eastAsia="Times New Roman" w:hAnsi="Times New Roman" w:cs="Times New Roman"/>
          <w:color w:val="333333"/>
          <w:sz w:val="24"/>
          <w:szCs w:val="24"/>
          <w:highlight w:val="white"/>
        </w:rPr>
      </w:pPr>
      <w:r w:rsidRPr="008C1D4E">
        <w:rPr>
          <w:rFonts w:ascii="Times New Roman" w:eastAsia="Times New Roman" w:hAnsi="Times New Roman" w:cs="Times New Roman"/>
          <w:color w:val="333333"/>
          <w:sz w:val="24"/>
          <w:szCs w:val="24"/>
          <w:highlight w:val="white"/>
        </w:rPr>
        <w:t xml:space="preserve">Hemming, J. “Pale horses and green dawns. Elusive </w:t>
      </w:r>
      <w:proofErr w:type="spellStart"/>
      <w:r w:rsidRPr="008C1D4E">
        <w:rPr>
          <w:rFonts w:ascii="Times New Roman" w:eastAsia="Times New Roman" w:hAnsi="Times New Roman" w:cs="Times New Roman"/>
          <w:color w:val="333333"/>
          <w:sz w:val="24"/>
          <w:szCs w:val="24"/>
          <w:highlight w:val="white"/>
        </w:rPr>
        <w:t>colour</w:t>
      </w:r>
      <w:proofErr w:type="spellEnd"/>
      <w:r w:rsidRPr="008C1D4E">
        <w:rPr>
          <w:rFonts w:ascii="Times New Roman" w:eastAsia="Times New Roman" w:hAnsi="Times New Roman" w:cs="Times New Roman"/>
          <w:color w:val="333333"/>
          <w:sz w:val="24"/>
          <w:szCs w:val="24"/>
          <w:highlight w:val="white"/>
        </w:rPr>
        <w:t xml:space="preserve"> terms in early Welsh heroic poetry.” </w:t>
      </w:r>
      <w:r w:rsidRPr="008C1D4E">
        <w:rPr>
          <w:rFonts w:ascii="Times New Roman" w:eastAsia="Times New Roman" w:hAnsi="Times New Roman" w:cs="Times New Roman"/>
          <w:i/>
          <w:color w:val="333333"/>
          <w:sz w:val="24"/>
          <w:szCs w:val="24"/>
          <w:highlight w:val="white"/>
        </w:rPr>
        <w:t>North American Journal of Celtic Studies,</w:t>
      </w:r>
      <w:r w:rsidRPr="008C1D4E">
        <w:rPr>
          <w:rFonts w:ascii="Times New Roman" w:eastAsia="Times New Roman" w:hAnsi="Times New Roman" w:cs="Times New Roman"/>
          <w:color w:val="333333"/>
          <w:sz w:val="24"/>
          <w:szCs w:val="24"/>
          <w:highlight w:val="white"/>
        </w:rPr>
        <w:t xml:space="preserve"> </w:t>
      </w:r>
      <w:r w:rsidRPr="008C1D4E">
        <w:rPr>
          <w:rFonts w:ascii="Times New Roman" w:eastAsia="Times New Roman" w:hAnsi="Times New Roman" w:cs="Times New Roman"/>
          <w:i/>
          <w:color w:val="333333"/>
          <w:sz w:val="24"/>
          <w:szCs w:val="24"/>
          <w:highlight w:val="white"/>
        </w:rPr>
        <w:t>1</w:t>
      </w:r>
      <w:r w:rsidRPr="008C1D4E">
        <w:rPr>
          <w:rFonts w:ascii="Times New Roman" w:eastAsia="Times New Roman" w:hAnsi="Times New Roman" w:cs="Times New Roman"/>
          <w:color w:val="333333"/>
          <w:sz w:val="24"/>
          <w:szCs w:val="24"/>
          <w:highlight w:val="white"/>
        </w:rPr>
        <w:t>(2). 2017. pp 189-223.</w:t>
      </w:r>
    </w:p>
    <w:p w14:paraId="0000004E" w14:textId="77777777" w:rsidR="00D769CD" w:rsidRPr="008C1D4E" w:rsidRDefault="008C1D4E" w:rsidP="008C1D4E">
      <w:pPr>
        <w:spacing w:before="240" w:line="480" w:lineRule="auto"/>
        <w:rPr>
          <w:rFonts w:ascii="Times New Roman" w:eastAsia="Times New Roman" w:hAnsi="Times New Roman" w:cs="Times New Roman"/>
          <w:color w:val="333333"/>
          <w:sz w:val="24"/>
          <w:szCs w:val="24"/>
          <w:highlight w:val="white"/>
        </w:rPr>
      </w:pPr>
      <w:r w:rsidRPr="008C1D4E">
        <w:rPr>
          <w:rFonts w:ascii="Times New Roman" w:eastAsia="Times New Roman" w:hAnsi="Times New Roman" w:cs="Times New Roman"/>
          <w:color w:val="333333"/>
          <w:sz w:val="24"/>
          <w:szCs w:val="24"/>
          <w:highlight w:val="white"/>
        </w:rPr>
        <w:t>Hemming, J. “Reflections on Rhiannon and the Horse Episodes in ‘</w:t>
      </w:r>
      <w:proofErr w:type="spellStart"/>
      <w:r w:rsidRPr="008C1D4E">
        <w:rPr>
          <w:rFonts w:ascii="Times New Roman" w:eastAsia="Times New Roman" w:hAnsi="Times New Roman" w:cs="Times New Roman"/>
          <w:color w:val="333333"/>
          <w:sz w:val="24"/>
          <w:szCs w:val="24"/>
          <w:highlight w:val="white"/>
        </w:rPr>
        <w:t>Pwyll</w:t>
      </w:r>
      <w:proofErr w:type="spellEnd"/>
      <w:r w:rsidRPr="008C1D4E">
        <w:rPr>
          <w:rFonts w:ascii="Times New Roman" w:eastAsia="Times New Roman" w:hAnsi="Times New Roman" w:cs="Times New Roman"/>
          <w:color w:val="333333"/>
          <w:sz w:val="24"/>
          <w:szCs w:val="24"/>
          <w:highlight w:val="white"/>
        </w:rPr>
        <w:t xml:space="preserve">’”. </w:t>
      </w:r>
      <w:r w:rsidRPr="008C1D4E">
        <w:rPr>
          <w:rFonts w:ascii="Times New Roman" w:eastAsia="Times New Roman" w:hAnsi="Times New Roman" w:cs="Times New Roman"/>
          <w:i/>
          <w:color w:val="333333"/>
          <w:sz w:val="24"/>
          <w:szCs w:val="24"/>
          <w:highlight w:val="white"/>
        </w:rPr>
        <w:t>Western Folklore, 57(1)</w:t>
      </w:r>
      <w:r w:rsidRPr="008C1D4E">
        <w:rPr>
          <w:rFonts w:ascii="Times New Roman" w:eastAsia="Times New Roman" w:hAnsi="Times New Roman" w:cs="Times New Roman"/>
          <w:color w:val="333333"/>
          <w:sz w:val="24"/>
          <w:szCs w:val="24"/>
          <w:highlight w:val="white"/>
        </w:rPr>
        <w:t xml:space="preserve">. 1998. pp 19-40. </w:t>
      </w:r>
    </w:p>
    <w:p w14:paraId="0000004F" w14:textId="77777777" w:rsidR="00D769CD" w:rsidRPr="008C1D4E" w:rsidRDefault="008C1D4E" w:rsidP="008C1D4E">
      <w:pPr>
        <w:spacing w:before="240" w:line="480" w:lineRule="auto"/>
        <w:rPr>
          <w:rFonts w:ascii="Times New Roman" w:eastAsia="Times New Roman" w:hAnsi="Times New Roman" w:cs="Times New Roman"/>
          <w:color w:val="545454"/>
          <w:sz w:val="24"/>
          <w:szCs w:val="24"/>
          <w:highlight w:val="white"/>
        </w:rPr>
      </w:pPr>
      <w:r w:rsidRPr="008C1D4E">
        <w:rPr>
          <w:rFonts w:ascii="Times New Roman" w:eastAsia="Times New Roman" w:hAnsi="Times New Roman" w:cs="Times New Roman"/>
          <w:color w:val="545454"/>
          <w:sz w:val="24"/>
          <w:szCs w:val="24"/>
          <w:highlight w:val="white"/>
        </w:rPr>
        <w:t xml:space="preserve">James, N.A. 'Horses in Medieval Welsh Court Poetry' and S. Davies, 'Horses in the </w:t>
      </w:r>
      <w:proofErr w:type="spellStart"/>
      <w:r w:rsidRPr="008C1D4E">
        <w:rPr>
          <w:rFonts w:ascii="Times New Roman" w:eastAsia="Times New Roman" w:hAnsi="Times New Roman" w:cs="Times New Roman"/>
          <w:color w:val="545454"/>
          <w:sz w:val="24"/>
          <w:szCs w:val="24"/>
          <w:highlight w:val="white"/>
        </w:rPr>
        <w:t>Mabinogion</w:t>
      </w:r>
      <w:proofErr w:type="spellEnd"/>
      <w:r w:rsidRPr="008C1D4E">
        <w:rPr>
          <w:rFonts w:ascii="Times New Roman" w:eastAsia="Times New Roman" w:hAnsi="Times New Roman" w:cs="Times New Roman"/>
          <w:color w:val="545454"/>
          <w:sz w:val="24"/>
          <w:szCs w:val="24"/>
          <w:highlight w:val="white"/>
        </w:rPr>
        <w:t xml:space="preserve">', in </w:t>
      </w:r>
      <w:proofErr w:type="spellStart"/>
      <w:r w:rsidRPr="008C1D4E">
        <w:rPr>
          <w:rFonts w:ascii="Times New Roman" w:eastAsia="Times New Roman" w:hAnsi="Times New Roman" w:cs="Times New Roman"/>
          <w:color w:val="545454"/>
          <w:sz w:val="24"/>
          <w:szCs w:val="24"/>
          <w:highlight w:val="white"/>
        </w:rPr>
        <w:t>Sioned</w:t>
      </w:r>
      <w:proofErr w:type="spellEnd"/>
      <w:r w:rsidRPr="008C1D4E">
        <w:rPr>
          <w:rFonts w:ascii="Times New Roman" w:eastAsia="Times New Roman" w:hAnsi="Times New Roman" w:cs="Times New Roman"/>
          <w:color w:val="545454"/>
          <w:sz w:val="24"/>
          <w:szCs w:val="24"/>
          <w:highlight w:val="white"/>
        </w:rPr>
        <w:t xml:space="preserve"> Davies and </w:t>
      </w:r>
      <w:proofErr w:type="spellStart"/>
      <w:r w:rsidRPr="008C1D4E">
        <w:rPr>
          <w:rFonts w:ascii="Times New Roman" w:eastAsia="Times New Roman" w:hAnsi="Times New Roman" w:cs="Times New Roman"/>
          <w:color w:val="545454"/>
          <w:sz w:val="24"/>
          <w:szCs w:val="24"/>
          <w:highlight w:val="white"/>
        </w:rPr>
        <w:t>Nerys</w:t>
      </w:r>
      <w:proofErr w:type="spellEnd"/>
      <w:r w:rsidRPr="008C1D4E">
        <w:rPr>
          <w:rFonts w:ascii="Times New Roman" w:eastAsia="Times New Roman" w:hAnsi="Times New Roman" w:cs="Times New Roman"/>
          <w:color w:val="545454"/>
          <w:sz w:val="24"/>
          <w:szCs w:val="24"/>
          <w:highlight w:val="white"/>
        </w:rPr>
        <w:t xml:space="preserve"> Ann Jones (eds), Th</w:t>
      </w:r>
      <w:r w:rsidRPr="008C1D4E">
        <w:rPr>
          <w:rFonts w:ascii="Times New Roman" w:eastAsia="Times New Roman" w:hAnsi="Times New Roman" w:cs="Times New Roman"/>
          <w:color w:val="545454"/>
          <w:sz w:val="24"/>
          <w:szCs w:val="24"/>
          <w:highlight w:val="white"/>
        </w:rPr>
        <w:t>e Horse in Celtic Culture (Cardiff: University of Wales Press, 1997), pp.</w:t>
      </w:r>
    </w:p>
    <w:p w14:paraId="00000050" w14:textId="77777777" w:rsidR="00D769CD" w:rsidRPr="008C1D4E" w:rsidRDefault="008C1D4E" w:rsidP="008C1D4E">
      <w:pPr>
        <w:spacing w:before="240" w:line="480" w:lineRule="auto"/>
        <w:rPr>
          <w:rFonts w:ascii="Times New Roman" w:eastAsia="Times New Roman" w:hAnsi="Times New Roman" w:cs="Times New Roman"/>
          <w:color w:val="333333"/>
          <w:sz w:val="24"/>
          <w:szCs w:val="24"/>
          <w:highlight w:val="white"/>
        </w:rPr>
      </w:pPr>
      <w:r w:rsidRPr="008C1D4E">
        <w:rPr>
          <w:rFonts w:ascii="Times New Roman" w:eastAsia="Times New Roman" w:hAnsi="Times New Roman" w:cs="Times New Roman"/>
          <w:color w:val="333333"/>
          <w:sz w:val="24"/>
          <w:szCs w:val="24"/>
          <w:highlight w:val="white"/>
        </w:rPr>
        <w:t xml:space="preserve">Owen, M. E. “Shame and Reparation: Women's Place in the Kin.” In Jenkins, D. and Owen, M. E. eds. </w:t>
      </w:r>
      <w:r w:rsidRPr="008C1D4E">
        <w:rPr>
          <w:rFonts w:ascii="Times New Roman" w:eastAsia="Times New Roman" w:hAnsi="Times New Roman" w:cs="Times New Roman"/>
          <w:i/>
          <w:color w:val="333333"/>
          <w:sz w:val="24"/>
          <w:szCs w:val="24"/>
          <w:highlight w:val="white"/>
        </w:rPr>
        <w:t>The Welsh Law of Women</w:t>
      </w:r>
      <w:r w:rsidRPr="008C1D4E">
        <w:rPr>
          <w:rFonts w:ascii="Times New Roman" w:eastAsia="Times New Roman" w:hAnsi="Times New Roman" w:cs="Times New Roman"/>
          <w:color w:val="333333"/>
          <w:sz w:val="24"/>
          <w:szCs w:val="24"/>
          <w:highlight w:val="white"/>
        </w:rPr>
        <w:t>. Cardiff: University of Wales Press. 1980. pp. 40-68.</w:t>
      </w:r>
    </w:p>
    <w:p w14:paraId="00000051" w14:textId="77777777" w:rsidR="00D769CD" w:rsidRPr="008C1D4E" w:rsidRDefault="008C1D4E" w:rsidP="008C1D4E">
      <w:pPr>
        <w:shd w:val="clear" w:color="auto" w:fill="FFFFFF"/>
        <w:spacing w:before="240" w:line="480" w:lineRule="auto"/>
        <w:rPr>
          <w:rFonts w:ascii="Times New Roman" w:eastAsia="Times New Roman" w:hAnsi="Times New Roman" w:cs="Times New Roman"/>
          <w:color w:val="333333"/>
          <w:sz w:val="24"/>
          <w:szCs w:val="24"/>
        </w:rPr>
      </w:pPr>
      <w:r w:rsidRPr="008C1D4E">
        <w:rPr>
          <w:rFonts w:ascii="Times New Roman" w:eastAsia="Times New Roman" w:hAnsi="Times New Roman" w:cs="Times New Roman"/>
          <w:color w:val="333333"/>
          <w:sz w:val="24"/>
          <w:szCs w:val="24"/>
        </w:rPr>
        <w:t>Patters</w:t>
      </w:r>
      <w:r w:rsidRPr="008C1D4E">
        <w:rPr>
          <w:rFonts w:ascii="Times New Roman" w:eastAsia="Times New Roman" w:hAnsi="Times New Roman" w:cs="Times New Roman"/>
          <w:color w:val="333333"/>
          <w:sz w:val="24"/>
          <w:szCs w:val="24"/>
        </w:rPr>
        <w:t>on, N. “</w:t>
      </w:r>
      <w:proofErr w:type="spellStart"/>
      <w:r w:rsidRPr="008C1D4E">
        <w:rPr>
          <w:rFonts w:ascii="Times New Roman" w:eastAsia="Times New Roman" w:hAnsi="Times New Roman" w:cs="Times New Roman"/>
          <w:color w:val="333333"/>
          <w:sz w:val="24"/>
          <w:szCs w:val="24"/>
        </w:rPr>
        <w:t>Honour</w:t>
      </w:r>
      <w:proofErr w:type="spellEnd"/>
      <w:r w:rsidRPr="008C1D4E">
        <w:rPr>
          <w:rFonts w:ascii="Times New Roman" w:eastAsia="Times New Roman" w:hAnsi="Times New Roman" w:cs="Times New Roman"/>
          <w:color w:val="333333"/>
          <w:sz w:val="24"/>
          <w:szCs w:val="24"/>
        </w:rPr>
        <w:t xml:space="preserve"> and Shame in Medieval Welsh Society: A Study of the Role of Burlesque in the Welsh Laws”, </w:t>
      </w:r>
      <w:proofErr w:type="spellStart"/>
      <w:r w:rsidRPr="008C1D4E">
        <w:rPr>
          <w:rFonts w:ascii="Times New Roman" w:eastAsia="Times New Roman" w:hAnsi="Times New Roman" w:cs="Times New Roman"/>
          <w:i/>
          <w:color w:val="333333"/>
          <w:sz w:val="24"/>
          <w:szCs w:val="24"/>
        </w:rPr>
        <w:t>Studia</w:t>
      </w:r>
      <w:proofErr w:type="spellEnd"/>
      <w:r w:rsidRPr="008C1D4E">
        <w:rPr>
          <w:rFonts w:ascii="Times New Roman" w:eastAsia="Times New Roman" w:hAnsi="Times New Roman" w:cs="Times New Roman"/>
          <w:i/>
          <w:color w:val="333333"/>
          <w:sz w:val="24"/>
          <w:szCs w:val="24"/>
        </w:rPr>
        <w:t xml:space="preserve"> </w:t>
      </w:r>
      <w:proofErr w:type="spellStart"/>
      <w:r w:rsidRPr="008C1D4E">
        <w:rPr>
          <w:rFonts w:ascii="Times New Roman" w:eastAsia="Times New Roman" w:hAnsi="Times New Roman" w:cs="Times New Roman"/>
          <w:i/>
          <w:color w:val="333333"/>
          <w:sz w:val="24"/>
          <w:szCs w:val="24"/>
        </w:rPr>
        <w:t>Celtica</w:t>
      </w:r>
      <w:proofErr w:type="spellEnd"/>
      <w:r w:rsidRPr="008C1D4E">
        <w:rPr>
          <w:rFonts w:ascii="Times New Roman" w:eastAsia="Times New Roman" w:hAnsi="Times New Roman" w:cs="Times New Roman"/>
          <w:i/>
          <w:color w:val="333333"/>
          <w:sz w:val="24"/>
          <w:szCs w:val="24"/>
        </w:rPr>
        <w:t>, 16/17.</w:t>
      </w:r>
      <w:r w:rsidRPr="008C1D4E">
        <w:rPr>
          <w:rFonts w:ascii="Times New Roman" w:eastAsia="Times New Roman" w:hAnsi="Times New Roman" w:cs="Times New Roman"/>
          <w:color w:val="333333"/>
          <w:sz w:val="24"/>
          <w:szCs w:val="24"/>
        </w:rPr>
        <w:t xml:space="preserve"> 1981. pp. 73-103.</w:t>
      </w:r>
    </w:p>
    <w:p w14:paraId="00000052" w14:textId="77777777" w:rsidR="00D769CD" w:rsidRPr="008C1D4E" w:rsidRDefault="008C1D4E" w:rsidP="008C1D4E">
      <w:pPr>
        <w:shd w:val="clear" w:color="auto" w:fill="FFFFFF"/>
        <w:spacing w:before="240" w:line="480" w:lineRule="auto"/>
        <w:rPr>
          <w:rFonts w:ascii="Times New Roman" w:eastAsia="Times New Roman" w:hAnsi="Times New Roman" w:cs="Times New Roman"/>
          <w:color w:val="333333"/>
          <w:sz w:val="24"/>
          <w:szCs w:val="24"/>
        </w:rPr>
      </w:pPr>
      <w:r w:rsidRPr="008C1D4E">
        <w:rPr>
          <w:rFonts w:ascii="Times New Roman" w:eastAsia="Times New Roman" w:hAnsi="Times New Roman" w:cs="Times New Roman"/>
          <w:color w:val="333333"/>
          <w:sz w:val="24"/>
          <w:szCs w:val="24"/>
        </w:rPr>
        <w:lastRenderedPageBreak/>
        <w:t xml:space="preserve">Salisbury, J.E. </w:t>
      </w:r>
      <w:r w:rsidRPr="008C1D4E">
        <w:rPr>
          <w:rFonts w:ascii="Times New Roman" w:eastAsia="Times New Roman" w:hAnsi="Times New Roman" w:cs="Times New Roman"/>
          <w:i/>
          <w:color w:val="333333"/>
          <w:sz w:val="24"/>
          <w:szCs w:val="24"/>
        </w:rPr>
        <w:t>The Beast Within: Animals in the Middle Ages</w:t>
      </w:r>
      <w:r w:rsidRPr="008C1D4E">
        <w:rPr>
          <w:rFonts w:ascii="Times New Roman" w:eastAsia="Times New Roman" w:hAnsi="Times New Roman" w:cs="Times New Roman"/>
          <w:color w:val="333333"/>
          <w:sz w:val="24"/>
          <w:szCs w:val="24"/>
        </w:rPr>
        <w:t>. Routledge. 2010. pp. 21–22.</w:t>
      </w:r>
    </w:p>
    <w:p w14:paraId="00000053" w14:textId="77777777" w:rsidR="00D769CD" w:rsidRPr="008C1D4E" w:rsidRDefault="008C1D4E" w:rsidP="008C1D4E">
      <w:pPr>
        <w:spacing w:before="240" w:after="240" w:line="480" w:lineRule="auto"/>
        <w:rPr>
          <w:rFonts w:ascii="Times New Roman" w:hAnsi="Times New Roman" w:cs="Times New Roman"/>
          <w:sz w:val="24"/>
          <w:szCs w:val="24"/>
        </w:rPr>
      </w:pPr>
      <w:r w:rsidRPr="008C1D4E">
        <w:rPr>
          <w:rFonts w:ascii="Times New Roman" w:eastAsia="Times New Roman" w:hAnsi="Times New Roman" w:cs="Times New Roman"/>
          <w:color w:val="333333"/>
          <w:sz w:val="24"/>
          <w:szCs w:val="24"/>
          <w:highlight w:val="white"/>
        </w:rPr>
        <w:t>Valente, R.L., “Gwyd</w:t>
      </w:r>
      <w:r w:rsidRPr="008C1D4E">
        <w:rPr>
          <w:rFonts w:ascii="Times New Roman" w:eastAsia="Times New Roman" w:hAnsi="Times New Roman" w:cs="Times New Roman"/>
          <w:color w:val="333333"/>
          <w:sz w:val="24"/>
          <w:szCs w:val="24"/>
          <w:highlight w:val="white"/>
        </w:rPr>
        <w:t xml:space="preserve">ion and </w:t>
      </w:r>
      <w:proofErr w:type="spellStart"/>
      <w:r w:rsidRPr="008C1D4E">
        <w:rPr>
          <w:rFonts w:ascii="Times New Roman" w:eastAsia="Times New Roman" w:hAnsi="Times New Roman" w:cs="Times New Roman"/>
          <w:color w:val="333333"/>
          <w:sz w:val="24"/>
          <w:szCs w:val="24"/>
          <w:highlight w:val="white"/>
        </w:rPr>
        <w:t>Aranrhod</w:t>
      </w:r>
      <w:proofErr w:type="spellEnd"/>
      <w:r w:rsidRPr="008C1D4E">
        <w:rPr>
          <w:rFonts w:ascii="Times New Roman" w:eastAsia="Times New Roman" w:hAnsi="Times New Roman" w:cs="Times New Roman"/>
          <w:color w:val="333333"/>
          <w:sz w:val="24"/>
          <w:szCs w:val="24"/>
          <w:highlight w:val="white"/>
        </w:rPr>
        <w:t>: crossing the borders of gender in Math”, Bulletin of the Board of Celtic Studies 35. 1988. pp 1–9</w:t>
      </w:r>
      <w:r w:rsidRPr="008C1D4E">
        <w:rPr>
          <w:rFonts w:ascii="Times New Roman" w:hAnsi="Times New Roman" w:cs="Times New Roman"/>
          <w:sz w:val="24"/>
          <w:szCs w:val="24"/>
        </w:rPr>
        <w:t>.</w:t>
      </w:r>
    </w:p>
    <w:p w14:paraId="00000054" w14:textId="77777777" w:rsidR="00D769CD" w:rsidRPr="008C1D4E" w:rsidRDefault="008C1D4E" w:rsidP="008C1D4E">
      <w:pPr>
        <w:spacing w:before="240" w:line="480" w:lineRule="auto"/>
        <w:rPr>
          <w:rFonts w:ascii="Times New Roman" w:eastAsia="Times New Roman" w:hAnsi="Times New Roman" w:cs="Times New Roman"/>
          <w:color w:val="333333"/>
          <w:sz w:val="24"/>
          <w:szCs w:val="24"/>
          <w:highlight w:val="white"/>
        </w:rPr>
      </w:pPr>
      <w:r w:rsidRPr="008C1D4E">
        <w:rPr>
          <w:rFonts w:ascii="Times New Roman" w:eastAsia="Times New Roman" w:hAnsi="Times New Roman" w:cs="Times New Roman"/>
          <w:color w:val="333333"/>
          <w:sz w:val="24"/>
          <w:szCs w:val="24"/>
          <w:highlight w:val="white"/>
        </w:rPr>
        <w:t xml:space="preserve">Webb, S. “The Right Thing to be is a Virtuous Girl: Women in Medieval Wales.”  </w:t>
      </w:r>
      <w:r w:rsidRPr="008C1D4E">
        <w:rPr>
          <w:rFonts w:ascii="Times New Roman" w:eastAsia="Times New Roman" w:hAnsi="Times New Roman" w:cs="Times New Roman"/>
          <w:i/>
          <w:color w:val="333333"/>
          <w:sz w:val="24"/>
          <w:szCs w:val="24"/>
          <w:highlight w:val="white"/>
        </w:rPr>
        <w:t>Journal of Languages, Texts, and Society, Vol. 3</w:t>
      </w:r>
      <w:r w:rsidRPr="008C1D4E">
        <w:rPr>
          <w:rFonts w:ascii="Times New Roman" w:eastAsia="Times New Roman" w:hAnsi="Times New Roman" w:cs="Times New Roman"/>
          <w:color w:val="333333"/>
          <w:sz w:val="24"/>
          <w:szCs w:val="24"/>
          <w:highlight w:val="white"/>
        </w:rPr>
        <w:t xml:space="preserve">. 2019. </w:t>
      </w:r>
    </w:p>
    <w:p w14:paraId="00000055" w14:textId="77777777" w:rsidR="00D769CD" w:rsidRPr="008C1D4E" w:rsidRDefault="008C1D4E" w:rsidP="008C1D4E">
      <w:pPr>
        <w:spacing w:before="240" w:line="480" w:lineRule="auto"/>
        <w:rPr>
          <w:rFonts w:ascii="Times New Roman" w:eastAsia="Times New Roman" w:hAnsi="Times New Roman" w:cs="Times New Roman"/>
          <w:color w:val="333333"/>
          <w:sz w:val="24"/>
          <w:szCs w:val="24"/>
          <w:highlight w:val="white"/>
        </w:rPr>
      </w:pPr>
      <w:r w:rsidRPr="008C1D4E">
        <w:rPr>
          <w:rFonts w:ascii="Times New Roman" w:eastAsia="Times New Roman" w:hAnsi="Times New Roman" w:cs="Times New Roman"/>
          <w:color w:val="333333"/>
          <w:sz w:val="24"/>
          <w:szCs w:val="24"/>
          <w:highlight w:val="white"/>
        </w:rPr>
        <w:t xml:space="preserve">Wood, J. “The Calumniated Wife in Medieval Welsh Literature”. </w:t>
      </w:r>
      <w:r w:rsidRPr="008C1D4E">
        <w:rPr>
          <w:rFonts w:ascii="Times New Roman" w:eastAsia="Times New Roman" w:hAnsi="Times New Roman" w:cs="Times New Roman"/>
          <w:i/>
          <w:color w:val="333333"/>
          <w:sz w:val="24"/>
          <w:szCs w:val="24"/>
          <w:highlight w:val="white"/>
        </w:rPr>
        <w:t>Cambridge Medieval Celtic Studies 10</w:t>
      </w:r>
      <w:r w:rsidRPr="008C1D4E">
        <w:rPr>
          <w:rFonts w:ascii="Times New Roman" w:eastAsia="Times New Roman" w:hAnsi="Times New Roman" w:cs="Times New Roman"/>
          <w:color w:val="333333"/>
          <w:sz w:val="24"/>
          <w:szCs w:val="24"/>
          <w:highlight w:val="white"/>
        </w:rPr>
        <w:t>. 1985. pp 25-38.</w:t>
      </w:r>
    </w:p>
    <w:p w14:paraId="00000056" w14:textId="77777777" w:rsidR="00D769CD" w:rsidRPr="008C1D4E" w:rsidRDefault="008C1D4E" w:rsidP="008C1D4E">
      <w:pPr>
        <w:spacing w:before="240" w:line="480" w:lineRule="auto"/>
        <w:rPr>
          <w:rFonts w:ascii="Times New Roman" w:eastAsia="Times New Roman" w:hAnsi="Times New Roman" w:cs="Times New Roman"/>
          <w:color w:val="333333"/>
          <w:sz w:val="24"/>
          <w:szCs w:val="24"/>
          <w:highlight w:val="white"/>
        </w:rPr>
      </w:pPr>
      <w:r w:rsidRPr="008C1D4E">
        <w:rPr>
          <w:rFonts w:ascii="Times New Roman" w:eastAsia="Times New Roman" w:hAnsi="Times New Roman" w:cs="Times New Roman"/>
          <w:color w:val="333333"/>
          <w:sz w:val="24"/>
          <w:szCs w:val="24"/>
          <w:highlight w:val="white"/>
        </w:rPr>
        <w:t>Wood, J., ‘</w:t>
      </w:r>
      <w:proofErr w:type="spellStart"/>
      <w:r w:rsidRPr="008C1D4E">
        <w:rPr>
          <w:rFonts w:ascii="Times New Roman" w:eastAsia="Times New Roman" w:hAnsi="Times New Roman" w:cs="Times New Roman"/>
          <w:color w:val="333333"/>
          <w:sz w:val="24"/>
          <w:szCs w:val="24"/>
          <w:highlight w:val="white"/>
        </w:rPr>
        <w:t>Colour</w:t>
      </w:r>
      <w:proofErr w:type="spellEnd"/>
      <w:r w:rsidRPr="008C1D4E">
        <w:rPr>
          <w:rFonts w:ascii="Times New Roman" w:eastAsia="Times New Roman" w:hAnsi="Times New Roman" w:cs="Times New Roman"/>
          <w:color w:val="333333"/>
          <w:sz w:val="24"/>
          <w:szCs w:val="24"/>
          <w:highlight w:val="white"/>
        </w:rPr>
        <w:t xml:space="preserve"> Themes in </w:t>
      </w:r>
      <w:proofErr w:type="spellStart"/>
      <w:r w:rsidRPr="008C1D4E">
        <w:rPr>
          <w:rFonts w:ascii="Times New Roman" w:eastAsia="Times New Roman" w:hAnsi="Times New Roman" w:cs="Times New Roman"/>
          <w:color w:val="333333"/>
          <w:sz w:val="24"/>
          <w:szCs w:val="24"/>
          <w:highlight w:val="white"/>
        </w:rPr>
        <w:t>Mabinogion</w:t>
      </w:r>
      <w:proofErr w:type="spellEnd"/>
      <w:r w:rsidRPr="008C1D4E">
        <w:rPr>
          <w:rFonts w:ascii="Times New Roman" w:eastAsia="Times New Roman" w:hAnsi="Times New Roman" w:cs="Times New Roman"/>
          <w:color w:val="333333"/>
          <w:sz w:val="24"/>
          <w:szCs w:val="24"/>
          <w:highlight w:val="white"/>
        </w:rPr>
        <w:t xml:space="preserve"> Tales’, in J. Hutchings and J. Wood, eds., </w:t>
      </w:r>
      <w:proofErr w:type="spellStart"/>
      <w:r w:rsidRPr="008C1D4E">
        <w:rPr>
          <w:rFonts w:ascii="Times New Roman" w:eastAsia="Times New Roman" w:hAnsi="Times New Roman" w:cs="Times New Roman"/>
          <w:i/>
          <w:color w:val="333333"/>
          <w:sz w:val="24"/>
          <w:szCs w:val="24"/>
          <w:highlight w:val="white"/>
        </w:rPr>
        <w:t>Colour</w:t>
      </w:r>
      <w:proofErr w:type="spellEnd"/>
      <w:r w:rsidRPr="008C1D4E">
        <w:rPr>
          <w:rFonts w:ascii="Times New Roman" w:eastAsia="Times New Roman" w:hAnsi="Times New Roman" w:cs="Times New Roman"/>
          <w:i/>
          <w:color w:val="333333"/>
          <w:sz w:val="24"/>
          <w:szCs w:val="24"/>
          <w:highlight w:val="white"/>
        </w:rPr>
        <w:t xml:space="preserve"> and Appearance in Folklore. </w:t>
      </w:r>
      <w:r w:rsidRPr="008C1D4E">
        <w:rPr>
          <w:rFonts w:ascii="Times New Roman" w:eastAsia="Times New Roman" w:hAnsi="Times New Roman" w:cs="Times New Roman"/>
          <w:color w:val="333333"/>
          <w:sz w:val="24"/>
          <w:szCs w:val="24"/>
          <w:highlight w:val="white"/>
        </w:rPr>
        <w:t>London: Folklo</w:t>
      </w:r>
      <w:r w:rsidRPr="008C1D4E">
        <w:rPr>
          <w:rFonts w:ascii="Times New Roman" w:eastAsia="Times New Roman" w:hAnsi="Times New Roman" w:cs="Times New Roman"/>
          <w:color w:val="333333"/>
          <w:sz w:val="24"/>
          <w:szCs w:val="24"/>
          <w:highlight w:val="white"/>
        </w:rPr>
        <w:t>re Society, 1991. pp. 16–21.</w:t>
      </w:r>
    </w:p>
    <w:p w14:paraId="00000057" w14:textId="77777777" w:rsidR="00D769CD" w:rsidRDefault="00D769CD">
      <w:pPr>
        <w:rPr>
          <w:rFonts w:ascii="Times New Roman" w:eastAsia="Times New Roman" w:hAnsi="Times New Roman" w:cs="Times New Roman"/>
          <w:color w:val="333333"/>
          <w:sz w:val="28"/>
          <w:szCs w:val="28"/>
          <w:highlight w:val="white"/>
        </w:rPr>
      </w:pPr>
    </w:p>
    <w:p w14:paraId="00000058" w14:textId="77777777" w:rsidR="00D769CD" w:rsidRDefault="00D769CD">
      <w:pPr>
        <w:rPr>
          <w:sz w:val="28"/>
          <w:szCs w:val="28"/>
          <w:highlight w:val="yellow"/>
        </w:rPr>
      </w:pPr>
    </w:p>
    <w:p w14:paraId="00000059" w14:textId="77777777" w:rsidR="00D769CD" w:rsidRDefault="00D769CD">
      <w:pPr>
        <w:rPr>
          <w:sz w:val="28"/>
          <w:szCs w:val="28"/>
        </w:rPr>
      </w:pPr>
    </w:p>
    <w:p w14:paraId="0000005A" w14:textId="77777777" w:rsidR="00D769CD" w:rsidRDefault="00D769CD">
      <w:pPr>
        <w:pBdr>
          <w:top w:val="none" w:sz="0" w:space="1" w:color="auto"/>
          <w:bottom w:val="none" w:sz="0" w:space="3" w:color="auto"/>
        </w:pBdr>
        <w:shd w:val="clear" w:color="auto" w:fill="FFFFFF"/>
        <w:rPr>
          <w:color w:val="333333"/>
          <w:sz w:val="28"/>
          <w:szCs w:val="28"/>
          <w:shd w:val="clear" w:color="auto" w:fill="FFA500"/>
        </w:rPr>
      </w:pPr>
    </w:p>
    <w:p w14:paraId="0000005B" w14:textId="77777777" w:rsidR="00D769CD" w:rsidRDefault="00D769CD">
      <w:pPr>
        <w:rPr>
          <w:color w:val="333333"/>
          <w:sz w:val="28"/>
          <w:szCs w:val="28"/>
          <w:shd w:val="clear" w:color="auto" w:fill="FFD966"/>
        </w:rPr>
      </w:pPr>
    </w:p>
    <w:p w14:paraId="0000005C" w14:textId="77777777" w:rsidR="00D769CD" w:rsidRDefault="00D769CD">
      <w:pPr>
        <w:rPr>
          <w:sz w:val="28"/>
          <w:szCs w:val="28"/>
          <w:shd w:val="clear" w:color="auto" w:fill="C29EFF"/>
        </w:rPr>
      </w:pPr>
    </w:p>
    <w:p w14:paraId="0000005D" w14:textId="77777777" w:rsidR="00D769CD" w:rsidRDefault="00D769CD">
      <w:pPr>
        <w:pBdr>
          <w:top w:val="none" w:sz="0" w:space="1" w:color="auto"/>
          <w:bottom w:val="none" w:sz="0" w:space="3" w:color="auto"/>
        </w:pBdr>
        <w:shd w:val="clear" w:color="auto" w:fill="FFFFFF"/>
        <w:rPr>
          <w:rFonts w:ascii="Comic Sans MS" w:eastAsia="Comic Sans MS" w:hAnsi="Comic Sans MS" w:cs="Comic Sans MS"/>
          <w:b/>
          <w:color w:val="373A3C"/>
          <w:sz w:val="28"/>
          <w:szCs w:val="28"/>
        </w:rPr>
      </w:pPr>
    </w:p>
    <w:p w14:paraId="0000005E" w14:textId="77777777" w:rsidR="00D769CD" w:rsidRDefault="00D769CD">
      <w:pPr>
        <w:pBdr>
          <w:top w:val="none" w:sz="0" w:space="1" w:color="auto"/>
          <w:bottom w:val="none" w:sz="0" w:space="3" w:color="auto"/>
        </w:pBdr>
        <w:shd w:val="clear" w:color="auto" w:fill="FFFFFF"/>
        <w:rPr>
          <w:rFonts w:ascii="Comic Sans MS" w:eastAsia="Comic Sans MS" w:hAnsi="Comic Sans MS" w:cs="Comic Sans MS"/>
          <w:b/>
          <w:color w:val="373A3C"/>
          <w:sz w:val="23"/>
          <w:szCs w:val="23"/>
        </w:rPr>
      </w:pPr>
    </w:p>
    <w:sectPr w:rsidR="00D769CD">
      <w:headerReference w:type="default" r:id="rId6"/>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5585226" w14:textId="77777777" w:rsidR="00000000" w:rsidRDefault="008C1D4E">
      <w:pPr>
        <w:spacing w:line="240" w:lineRule="auto"/>
      </w:pPr>
      <w:r>
        <w:separator/>
      </w:r>
    </w:p>
  </w:endnote>
  <w:endnote w:type="continuationSeparator" w:id="0">
    <w:p w14:paraId="1AC520EF" w14:textId="77777777" w:rsidR="00000000" w:rsidRDefault="008C1D4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F665B0" w14:textId="77777777" w:rsidR="00000000" w:rsidRDefault="008C1D4E">
      <w:pPr>
        <w:spacing w:line="240" w:lineRule="auto"/>
      </w:pPr>
      <w:r>
        <w:separator/>
      </w:r>
    </w:p>
  </w:footnote>
  <w:footnote w:type="continuationSeparator" w:id="0">
    <w:p w14:paraId="4B3D4A2B" w14:textId="77777777" w:rsidR="00000000" w:rsidRDefault="008C1D4E">
      <w:pPr>
        <w:spacing w:line="240" w:lineRule="auto"/>
      </w:pPr>
      <w:r>
        <w:continuationSeparator/>
      </w:r>
    </w:p>
  </w:footnote>
  <w:footnote w:id="1">
    <w:p w14:paraId="0000005F" w14:textId="77777777" w:rsidR="00D769CD" w:rsidRDefault="008C1D4E">
      <w:pPr>
        <w:spacing w:line="240" w:lineRule="auto"/>
        <w:rPr>
          <w:sz w:val="20"/>
          <w:szCs w:val="20"/>
        </w:rPr>
      </w:pPr>
      <w:r>
        <w:rPr>
          <w:vertAlign w:val="superscript"/>
        </w:rPr>
        <w:footnoteRef/>
      </w:r>
      <w:r>
        <w:rPr>
          <w:sz w:val="20"/>
          <w:szCs w:val="20"/>
        </w:rPr>
        <w:t xml:space="preserve"> Davies, 2007. 8. </w:t>
      </w:r>
    </w:p>
  </w:footnote>
  <w:footnote w:id="2">
    <w:p w14:paraId="00000060" w14:textId="77777777" w:rsidR="00D769CD" w:rsidRDefault="008C1D4E">
      <w:pPr>
        <w:spacing w:line="240" w:lineRule="auto"/>
        <w:rPr>
          <w:sz w:val="20"/>
          <w:szCs w:val="20"/>
        </w:rPr>
      </w:pPr>
      <w:r>
        <w:rPr>
          <w:vertAlign w:val="superscript"/>
        </w:rPr>
        <w:footnoteRef/>
      </w:r>
      <w:r>
        <w:rPr>
          <w:sz w:val="20"/>
          <w:szCs w:val="20"/>
        </w:rPr>
        <w:t xml:space="preserve"> </w:t>
      </w:r>
      <w:r>
        <w:rPr>
          <w:i/>
          <w:sz w:val="20"/>
          <w:szCs w:val="20"/>
        </w:rPr>
        <w:t>Ibid.</w:t>
      </w:r>
      <w:r>
        <w:rPr>
          <w:sz w:val="20"/>
          <w:szCs w:val="20"/>
        </w:rPr>
        <w:t xml:space="preserve"> 5. </w:t>
      </w:r>
    </w:p>
  </w:footnote>
  <w:footnote w:id="3">
    <w:p w14:paraId="00000061" w14:textId="77777777" w:rsidR="00D769CD" w:rsidRDefault="008C1D4E">
      <w:pPr>
        <w:spacing w:line="240" w:lineRule="auto"/>
        <w:rPr>
          <w:sz w:val="20"/>
          <w:szCs w:val="20"/>
        </w:rPr>
      </w:pPr>
      <w:r>
        <w:rPr>
          <w:vertAlign w:val="superscript"/>
        </w:rPr>
        <w:footnoteRef/>
      </w:r>
      <w:r>
        <w:rPr>
          <w:sz w:val="20"/>
          <w:szCs w:val="20"/>
        </w:rPr>
        <w:t xml:space="preserve"> Salisbury, 2010. 21–24; Jones, 1997. 91.</w:t>
      </w:r>
    </w:p>
  </w:footnote>
  <w:footnote w:id="4">
    <w:p w14:paraId="00000062" w14:textId="77777777" w:rsidR="00D769CD" w:rsidRDefault="008C1D4E">
      <w:pPr>
        <w:spacing w:line="240" w:lineRule="auto"/>
        <w:rPr>
          <w:sz w:val="20"/>
          <w:szCs w:val="20"/>
        </w:rPr>
      </w:pPr>
      <w:r>
        <w:rPr>
          <w:vertAlign w:val="superscript"/>
        </w:rPr>
        <w:footnoteRef/>
      </w:r>
      <w:r>
        <w:rPr>
          <w:sz w:val="20"/>
          <w:szCs w:val="20"/>
        </w:rPr>
        <w:t xml:space="preserve"> Davies, 2007. 3.</w:t>
      </w:r>
    </w:p>
  </w:footnote>
  <w:footnote w:id="5">
    <w:p w14:paraId="00000063" w14:textId="77777777" w:rsidR="00D769CD" w:rsidRDefault="008C1D4E">
      <w:pPr>
        <w:spacing w:line="240" w:lineRule="auto"/>
        <w:rPr>
          <w:sz w:val="20"/>
          <w:szCs w:val="20"/>
        </w:rPr>
      </w:pPr>
      <w:r>
        <w:rPr>
          <w:vertAlign w:val="superscript"/>
        </w:rPr>
        <w:footnoteRef/>
      </w:r>
      <w:r>
        <w:rPr>
          <w:sz w:val="20"/>
          <w:szCs w:val="20"/>
        </w:rPr>
        <w:t xml:space="preserve"> Wood, 1991. 18.</w:t>
      </w:r>
    </w:p>
  </w:footnote>
  <w:footnote w:id="6">
    <w:p w14:paraId="00000064" w14:textId="77777777" w:rsidR="00D769CD" w:rsidRDefault="008C1D4E">
      <w:pPr>
        <w:spacing w:line="240" w:lineRule="auto"/>
        <w:rPr>
          <w:sz w:val="20"/>
          <w:szCs w:val="20"/>
        </w:rPr>
      </w:pPr>
      <w:r>
        <w:rPr>
          <w:vertAlign w:val="superscript"/>
        </w:rPr>
        <w:footnoteRef/>
      </w:r>
      <w:r>
        <w:rPr>
          <w:sz w:val="20"/>
          <w:szCs w:val="20"/>
        </w:rPr>
        <w:t xml:space="preserve"> Davies, 2007. 3.</w:t>
      </w:r>
    </w:p>
  </w:footnote>
  <w:footnote w:id="7">
    <w:p w14:paraId="00000065" w14:textId="77777777" w:rsidR="00D769CD" w:rsidRDefault="008C1D4E">
      <w:pPr>
        <w:spacing w:line="240" w:lineRule="auto"/>
        <w:rPr>
          <w:sz w:val="20"/>
          <w:szCs w:val="20"/>
        </w:rPr>
      </w:pPr>
      <w:r>
        <w:rPr>
          <w:vertAlign w:val="superscript"/>
        </w:rPr>
        <w:footnoteRef/>
      </w:r>
      <w:r>
        <w:rPr>
          <w:sz w:val="20"/>
          <w:szCs w:val="20"/>
        </w:rPr>
        <w:t xml:space="preserve"> </w:t>
      </w:r>
      <w:r>
        <w:rPr>
          <w:i/>
          <w:sz w:val="20"/>
          <w:szCs w:val="20"/>
        </w:rPr>
        <w:t>Ibid.</w:t>
      </w:r>
      <w:r>
        <w:rPr>
          <w:sz w:val="20"/>
          <w:szCs w:val="20"/>
        </w:rPr>
        <w:t xml:space="preserve"> 49.</w:t>
      </w:r>
    </w:p>
  </w:footnote>
  <w:footnote w:id="8">
    <w:p w14:paraId="00000066" w14:textId="77777777" w:rsidR="00D769CD" w:rsidRDefault="008C1D4E">
      <w:pPr>
        <w:spacing w:line="240" w:lineRule="auto"/>
        <w:rPr>
          <w:sz w:val="20"/>
          <w:szCs w:val="20"/>
        </w:rPr>
      </w:pPr>
      <w:r>
        <w:rPr>
          <w:vertAlign w:val="superscript"/>
        </w:rPr>
        <w:footnoteRef/>
      </w:r>
      <w:r>
        <w:rPr>
          <w:sz w:val="20"/>
          <w:szCs w:val="20"/>
        </w:rPr>
        <w:t xml:space="preserve"> Hemming, 2007. 206-</w:t>
      </w:r>
      <w:proofErr w:type="gramStart"/>
      <w:r>
        <w:rPr>
          <w:sz w:val="20"/>
          <w:szCs w:val="20"/>
        </w:rPr>
        <w:t>213..</w:t>
      </w:r>
      <w:proofErr w:type="gramEnd"/>
    </w:p>
  </w:footnote>
  <w:footnote w:id="9">
    <w:p w14:paraId="00000067" w14:textId="77777777" w:rsidR="00D769CD" w:rsidRDefault="008C1D4E">
      <w:pPr>
        <w:spacing w:line="240" w:lineRule="auto"/>
        <w:rPr>
          <w:sz w:val="20"/>
          <w:szCs w:val="20"/>
        </w:rPr>
      </w:pPr>
      <w:r>
        <w:rPr>
          <w:vertAlign w:val="superscript"/>
        </w:rPr>
        <w:footnoteRef/>
      </w:r>
      <w:r>
        <w:rPr>
          <w:sz w:val="20"/>
          <w:szCs w:val="20"/>
        </w:rPr>
        <w:t xml:space="preserve"> </w:t>
      </w:r>
      <w:r>
        <w:rPr>
          <w:i/>
          <w:sz w:val="20"/>
          <w:szCs w:val="20"/>
        </w:rPr>
        <w:t xml:space="preserve">Ibid. </w:t>
      </w:r>
      <w:r>
        <w:rPr>
          <w:sz w:val="20"/>
          <w:szCs w:val="20"/>
        </w:rPr>
        <w:t>218.</w:t>
      </w:r>
    </w:p>
  </w:footnote>
  <w:footnote w:id="10">
    <w:p w14:paraId="00000068" w14:textId="77777777" w:rsidR="00D769CD" w:rsidRDefault="008C1D4E">
      <w:pPr>
        <w:spacing w:line="240" w:lineRule="auto"/>
        <w:rPr>
          <w:sz w:val="20"/>
          <w:szCs w:val="20"/>
        </w:rPr>
      </w:pPr>
      <w:r>
        <w:rPr>
          <w:vertAlign w:val="superscript"/>
        </w:rPr>
        <w:footnoteRef/>
      </w:r>
      <w:r>
        <w:rPr>
          <w:sz w:val="20"/>
          <w:szCs w:val="20"/>
        </w:rPr>
        <w:t xml:space="preserve"> Davies, 2007. 9.</w:t>
      </w:r>
    </w:p>
  </w:footnote>
  <w:footnote w:id="11">
    <w:p w14:paraId="00000071" w14:textId="77777777" w:rsidR="00D769CD" w:rsidRDefault="008C1D4E">
      <w:pPr>
        <w:spacing w:line="240" w:lineRule="auto"/>
        <w:rPr>
          <w:sz w:val="20"/>
          <w:szCs w:val="20"/>
        </w:rPr>
      </w:pPr>
      <w:r>
        <w:rPr>
          <w:vertAlign w:val="superscript"/>
        </w:rPr>
        <w:footnoteRef/>
      </w:r>
      <w:r>
        <w:rPr>
          <w:sz w:val="20"/>
          <w:szCs w:val="20"/>
        </w:rPr>
        <w:t xml:space="preserve"> Hemming, 1998. 35-36.</w:t>
      </w:r>
    </w:p>
  </w:footnote>
  <w:footnote w:id="12">
    <w:p w14:paraId="0000006A" w14:textId="77777777" w:rsidR="00D769CD" w:rsidRDefault="008C1D4E">
      <w:pPr>
        <w:spacing w:line="240" w:lineRule="auto"/>
        <w:rPr>
          <w:sz w:val="20"/>
          <w:szCs w:val="20"/>
        </w:rPr>
      </w:pPr>
      <w:r>
        <w:rPr>
          <w:vertAlign w:val="superscript"/>
        </w:rPr>
        <w:footnoteRef/>
      </w:r>
      <w:r>
        <w:rPr>
          <w:sz w:val="20"/>
          <w:szCs w:val="20"/>
        </w:rPr>
        <w:t xml:space="preserve"> Davies, 2007. 11.</w:t>
      </w:r>
    </w:p>
  </w:footnote>
  <w:footnote w:id="13">
    <w:p w14:paraId="00000069" w14:textId="77777777" w:rsidR="00D769CD" w:rsidRDefault="008C1D4E">
      <w:pPr>
        <w:spacing w:line="240" w:lineRule="auto"/>
        <w:rPr>
          <w:sz w:val="20"/>
          <w:szCs w:val="20"/>
        </w:rPr>
      </w:pPr>
      <w:r>
        <w:rPr>
          <w:vertAlign w:val="superscript"/>
        </w:rPr>
        <w:footnoteRef/>
      </w:r>
      <w:r>
        <w:rPr>
          <w:sz w:val="20"/>
          <w:szCs w:val="20"/>
        </w:rPr>
        <w:t xml:space="preserve"> </w:t>
      </w:r>
      <w:r>
        <w:rPr>
          <w:i/>
          <w:sz w:val="20"/>
          <w:szCs w:val="20"/>
        </w:rPr>
        <w:t xml:space="preserve">Ibid. </w:t>
      </w:r>
      <w:r>
        <w:rPr>
          <w:sz w:val="20"/>
          <w:szCs w:val="20"/>
        </w:rPr>
        <w:t>36.</w:t>
      </w:r>
    </w:p>
  </w:footnote>
  <w:footnote w:id="14">
    <w:p w14:paraId="00000072" w14:textId="77777777" w:rsidR="00D769CD" w:rsidRDefault="008C1D4E">
      <w:pPr>
        <w:spacing w:line="240" w:lineRule="auto"/>
        <w:rPr>
          <w:sz w:val="20"/>
          <w:szCs w:val="20"/>
        </w:rPr>
      </w:pPr>
      <w:r>
        <w:rPr>
          <w:vertAlign w:val="superscript"/>
        </w:rPr>
        <w:footnoteRef/>
      </w:r>
      <w:r>
        <w:rPr>
          <w:sz w:val="20"/>
          <w:szCs w:val="20"/>
        </w:rPr>
        <w:t xml:space="preserve"> </w:t>
      </w:r>
      <w:r>
        <w:t xml:space="preserve">Patterson, 1981. </w:t>
      </w:r>
      <w:r>
        <w:rPr>
          <w:sz w:val="20"/>
          <w:szCs w:val="20"/>
        </w:rPr>
        <w:t>141-143.</w:t>
      </w:r>
    </w:p>
  </w:footnote>
  <w:footnote w:id="15">
    <w:p w14:paraId="0000006B" w14:textId="77777777" w:rsidR="00D769CD" w:rsidRDefault="008C1D4E">
      <w:pPr>
        <w:spacing w:line="240" w:lineRule="auto"/>
        <w:rPr>
          <w:sz w:val="20"/>
          <w:szCs w:val="20"/>
        </w:rPr>
      </w:pPr>
      <w:r>
        <w:rPr>
          <w:vertAlign w:val="superscript"/>
        </w:rPr>
        <w:footnoteRef/>
      </w:r>
      <w:r>
        <w:rPr>
          <w:sz w:val="20"/>
          <w:szCs w:val="20"/>
        </w:rPr>
        <w:t xml:space="preserve"> Davies, 2007. 36. </w:t>
      </w:r>
    </w:p>
  </w:footnote>
  <w:footnote w:id="16">
    <w:p w14:paraId="0000007F" w14:textId="77777777" w:rsidR="00D769CD" w:rsidRDefault="008C1D4E">
      <w:pPr>
        <w:spacing w:line="240" w:lineRule="auto"/>
        <w:rPr>
          <w:sz w:val="20"/>
          <w:szCs w:val="20"/>
        </w:rPr>
      </w:pPr>
      <w:r>
        <w:rPr>
          <w:vertAlign w:val="superscript"/>
        </w:rPr>
        <w:footnoteRef/>
      </w:r>
      <w:r>
        <w:rPr>
          <w:sz w:val="20"/>
          <w:szCs w:val="20"/>
        </w:rPr>
        <w:t xml:space="preserve"> Davies, 2007. 11.</w:t>
      </w:r>
    </w:p>
  </w:footnote>
  <w:footnote w:id="17">
    <w:p w14:paraId="0000006C" w14:textId="77777777" w:rsidR="00D769CD" w:rsidRDefault="008C1D4E">
      <w:pPr>
        <w:spacing w:line="240" w:lineRule="auto"/>
        <w:rPr>
          <w:sz w:val="20"/>
          <w:szCs w:val="20"/>
        </w:rPr>
      </w:pPr>
      <w:r>
        <w:rPr>
          <w:vertAlign w:val="superscript"/>
        </w:rPr>
        <w:footnoteRef/>
      </w:r>
      <w:r>
        <w:rPr>
          <w:sz w:val="20"/>
          <w:szCs w:val="20"/>
        </w:rPr>
        <w:t xml:space="preserve">  </w:t>
      </w:r>
      <w:r>
        <w:rPr>
          <w:i/>
          <w:sz w:val="20"/>
          <w:szCs w:val="20"/>
        </w:rPr>
        <w:t xml:space="preserve">ibid. </w:t>
      </w:r>
      <w:r>
        <w:rPr>
          <w:sz w:val="20"/>
          <w:szCs w:val="20"/>
        </w:rPr>
        <w:t xml:space="preserve"> 54.</w:t>
      </w:r>
    </w:p>
  </w:footnote>
  <w:footnote w:id="18">
    <w:p w14:paraId="0000006D" w14:textId="77777777" w:rsidR="00D769CD" w:rsidRDefault="008C1D4E">
      <w:pPr>
        <w:spacing w:line="240" w:lineRule="auto"/>
        <w:rPr>
          <w:sz w:val="20"/>
          <w:szCs w:val="20"/>
        </w:rPr>
      </w:pPr>
      <w:r>
        <w:rPr>
          <w:vertAlign w:val="superscript"/>
        </w:rPr>
        <w:footnoteRef/>
      </w:r>
      <w:r>
        <w:rPr>
          <w:sz w:val="20"/>
          <w:szCs w:val="20"/>
        </w:rPr>
        <w:t xml:space="preserve"> </w:t>
      </w:r>
      <w:r>
        <w:rPr>
          <w:i/>
          <w:sz w:val="20"/>
          <w:szCs w:val="20"/>
        </w:rPr>
        <w:t xml:space="preserve">ibid. </w:t>
      </w:r>
      <w:r>
        <w:rPr>
          <w:sz w:val="20"/>
          <w:szCs w:val="20"/>
        </w:rPr>
        <w:t xml:space="preserve"> 54.</w:t>
      </w:r>
    </w:p>
  </w:footnote>
  <w:footnote w:id="19">
    <w:p w14:paraId="0000006E" w14:textId="77777777" w:rsidR="00D769CD" w:rsidRDefault="008C1D4E">
      <w:pPr>
        <w:spacing w:line="240" w:lineRule="auto"/>
        <w:rPr>
          <w:sz w:val="20"/>
          <w:szCs w:val="20"/>
        </w:rPr>
      </w:pPr>
      <w:r>
        <w:rPr>
          <w:vertAlign w:val="superscript"/>
        </w:rPr>
        <w:footnoteRef/>
      </w:r>
      <w:r>
        <w:rPr>
          <w:sz w:val="20"/>
          <w:szCs w:val="20"/>
        </w:rPr>
        <w:t xml:space="preserve"> </w:t>
      </w:r>
      <w:r>
        <w:rPr>
          <w:i/>
          <w:sz w:val="20"/>
          <w:szCs w:val="20"/>
        </w:rPr>
        <w:t xml:space="preserve">ibid. </w:t>
      </w:r>
      <w:r>
        <w:rPr>
          <w:sz w:val="20"/>
          <w:szCs w:val="20"/>
        </w:rPr>
        <w:t xml:space="preserve"> 47.</w:t>
      </w:r>
    </w:p>
  </w:footnote>
  <w:footnote w:id="20">
    <w:p w14:paraId="0000006F" w14:textId="77777777" w:rsidR="00D769CD" w:rsidRDefault="008C1D4E">
      <w:pPr>
        <w:spacing w:line="240" w:lineRule="auto"/>
        <w:rPr>
          <w:sz w:val="20"/>
          <w:szCs w:val="20"/>
        </w:rPr>
      </w:pPr>
      <w:r>
        <w:rPr>
          <w:vertAlign w:val="superscript"/>
        </w:rPr>
        <w:footnoteRef/>
      </w:r>
      <w:r>
        <w:rPr>
          <w:sz w:val="20"/>
          <w:szCs w:val="20"/>
        </w:rPr>
        <w:t xml:space="preserve"> Davies, 2007. 54.</w:t>
      </w:r>
    </w:p>
  </w:footnote>
  <w:footnote w:id="21">
    <w:p w14:paraId="00000070" w14:textId="77777777" w:rsidR="00D769CD" w:rsidRDefault="008C1D4E">
      <w:pPr>
        <w:spacing w:line="240" w:lineRule="auto"/>
        <w:rPr>
          <w:sz w:val="20"/>
          <w:szCs w:val="20"/>
        </w:rPr>
      </w:pPr>
      <w:r>
        <w:rPr>
          <w:vertAlign w:val="superscript"/>
        </w:rPr>
        <w:footnoteRef/>
      </w:r>
      <w:r>
        <w:rPr>
          <w:sz w:val="20"/>
          <w:szCs w:val="20"/>
        </w:rPr>
        <w:t xml:space="preserve"> Davies, 2007. 58.</w:t>
      </w:r>
    </w:p>
  </w:footnote>
  <w:footnote w:id="22">
    <w:p w14:paraId="00000073" w14:textId="77777777" w:rsidR="00D769CD" w:rsidRDefault="008C1D4E">
      <w:pPr>
        <w:spacing w:line="240" w:lineRule="auto"/>
        <w:rPr>
          <w:sz w:val="20"/>
          <w:szCs w:val="20"/>
        </w:rPr>
      </w:pPr>
      <w:r>
        <w:rPr>
          <w:vertAlign w:val="superscript"/>
        </w:rPr>
        <w:footnoteRef/>
      </w:r>
      <w:r>
        <w:rPr>
          <w:sz w:val="20"/>
          <w:szCs w:val="20"/>
        </w:rPr>
        <w:t xml:space="preserve"> </w:t>
      </w:r>
      <w:proofErr w:type="spellStart"/>
      <w:r>
        <w:rPr>
          <w:sz w:val="20"/>
          <w:szCs w:val="20"/>
        </w:rPr>
        <w:t>Gantz</w:t>
      </w:r>
      <w:proofErr w:type="spellEnd"/>
      <w:r>
        <w:rPr>
          <w:sz w:val="20"/>
          <w:szCs w:val="20"/>
        </w:rPr>
        <w:t xml:space="preserve">, </w:t>
      </w:r>
      <w:r>
        <w:rPr>
          <w:color w:val="333333"/>
          <w:sz w:val="21"/>
          <w:szCs w:val="21"/>
          <w:highlight w:val="white"/>
        </w:rPr>
        <w:t xml:space="preserve">1978. </w:t>
      </w:r>
      <w:r>
        <w:rPr>
          <w:sz w:val="20"/>
          <w:szCs w:val="20"/>
        </w:rPr>
        <w:t>247-250.</w:t>
      </w:r>
    </w:p>
  </w:footnote>
  <w:footnote w:id="23">
    <w:p w14:paraId="00000074" w14:textId="77777777" w:rsidR="00D769CD" w:rsidRDefault="008C1D4E">
      <w:pPr>
        <w:spacing w:line="240" w:lineRule="auto"/>
        <w:rPr>
          <w:sz w:val="20"/>
          <w:szCs w:val="20"/>
        </w:rPr>
      </w:pPr>
      <w:r>
        <w:rPr>
          <w:vertAlign w:val="superscript"/>
        </w:rPr>
        <w:footnoteRef/>
      </w:r>
      <w:r>
        <w:rPr>
          <w:sz w:val="20"/>
          <w:szCs w:val="20"/>
        </w:rPr>
        <w:t xml:space="preserve"> Wood, 1985. 26-27.</w:t>
      </w:r>
    </w:p>
  </w:footnote>
  <w:footnote w:id="24">
    <w:p w14:paraId="0000007A" w14:textId="77777777" w:rsidR="00D769CD" w:rsidRDefault="008C1D4E">
      <w:pPr>
        <w:spacing w:line="240" w:lineRule="auto"/>
        <w:rPr>
          <w:sz w:val="20"/>
          <w:szCs w:val="20"/>
        </w:rPr>
      </w:pPr>
      <w:r>
        <w:rPr>
          <w:vertAlign w:val="superscript"/>
        </w:rPr>
        <w:footnoteRef/>
      </w:r>
      <w:r>
        <w:rPr>
          <w:sz w:val="20"/>
          <w:szCs w:val="20"/>
        </w:rPr>
        <w:t xml:space="preserve"> </w:t>
      </w:r>
      <w:proofErr w:type="spellStart"/>
      <w:r>
        <w:rPr>
          <w:sz w:val="20"/>
          <w:szCs w:val="20"/>
        </w:rPr>
        <w:t>Cartright</w:t>
      </w:r>
      <w:proofErr w:type="spellEnd"/>
      <w:r>
        <w:rPr>
          <w:sz w:val="20"/>
          <w:szCs w:val="20"/>
        </w:rPr>
        <w:t>, 61.</w:t>
      </w:r>
    </w:p>
  </w:footnote>
  <w:footnote w:id="25">
    <w:p w14:paraId="0000007B" w14:textId="77777777" w:rsidR="00D769CD" w:rsidRDefault="008C1D4E">
      <w:pPr>
        <w:spacing w:line="240" w:lineRule="auto"/>
        <w:rPr>
          <w:sz w:val="20"/>
          <w:szCs w:val="20"/>
        </w:rPr>
      </w:pPr>
      <w:r>
        <w:rPr>
          <w:vertAlign w:val="superscript"/>
        </w:rPr>
        <w:footnoteRef/>
      </w:r>
      <w:r>
        <w:rPr>
          <w:sz w:val="20"/>
          <w:szCs w:val="20"/>
        </w:rPr>
        <w:t xml:space="preserve"> Owen, 40.</w:t>
      </w:r>
    </w:p>
  </w:footnote>
  <w:footnote w:id="26">
    <w:p w14:paraId="0000007C" w14:textId="77777777" w:rsidR="00D769CD" w:rsidRDefault="008C1D4E">
      <w:pPr>
        <w:spacing w:line="240" w:lineRule="auto"/>
        <w:rPr>
          <w:sz w:val="20"/>
          <w:szCs w:val="20"/>
        </w:rPr>
      </w:pPr>
      <w:r>
        <w:rPr>
          <w:vertAlign w:val="superscript"/>
        </w:rPr>
        <w:footnoteRef/>
      </w:r>
      <w:r>
        <w:rPr>
          <w:sz w:val="20"/>
          <w:szCs w:val="20"/>
        </w:rPr>
        <w:t xml:space="preserve"> Valente, 1.</w:t>
      </w:r>
    </w:p>
  </w:footnote>
  <w:footnote w:id="27">
    <w:p w14:paraId="00000078" w14:textId="77777777" w:rsidR="00D769CD" w:rsidRDefault="008C1D4E">
      <w:pPr>
        <w:spacing w:line="240" w:lineRule="auto"/>
        <w:rPr>
          <w:sz w:val="20"/>
          <w:szCs w:val="20"/>
        </w:rPr>
      </w:pPr>
      <w:r>
        <w:rPr>
          <w:vertAlign w:val="superscript"/>
        </w:rPr>
        <w:footnoteRef/>
      </w:r>
      <w:r>
        <w:rPr>
          <w:sz w:val="20"/>
          <w:szCs w:val="20"/>
        </w:rPr>
        <w:t xml:space="preserve"> Wood, 1985. 26-27.</w:t>
      </w:r>
    </w:p>
  </w:footnote>
  <w:footnote w:id="28">
    <w:p w14:paraId="00000079" w14:textId="77777777" w:rsidR="00D769CD" w:rsidRDefault="008C1D4E">
      <w:pPr>
        <w:spacing w:line="240" w:lineRule="auto"/>
        <w:rPr>
          <w:sz w:val="20"/>
          <w:szCs w:val="20"/>
        </w:rPr>
      </w:pPr>
      <w:r>
        <w:rPr>
          <w:vertAlign w:val="superscript"/>
        </w:rPr>
        <w:footnoteRef/>
      </w:r>
      <w:r>
        <w:rPr>
          <w:sz w:val="20"/>
          <w:szCs w:val="20"/>
        </w:rPr>
        <w:t xml:space="preserve"> Wood, 1985. 31.</w:t>
      </w:r>
    </w:p>
  </w:footnote>
  <w:footnote w:id="29">
    <w:p w14:paraId="0000007D" w14:textId="77777777" w:rsidR="00D769CD" w:rsidRDefault="008C1D4E">
      <w:pPr>
        <w:spacing w:line="240" w:lineRule="auto"/>
        <w:rPr>
          <w:sz w:val="20"/>
          <w:szCs w:val="20"/>
        </w:rPr>
      </w:pPr>
      <w:r>
        <w:rPr>
          <w:vertAlign w:val="superscript"/>
        </w:rPr>
        <w:footnoteRef/>
      </w:r>
      <w:r>
        <w:rPr>
          <w:sz w:val="20"/>
          <w:szCs w:val="20"/>
        </w:rPr>
        <w:t xml:space="preserve"> Wood, 1985. 26.</w:t>
      </w:r>
    </w:p>
  </w:footnote>
  <w:footnote w:id="30">
    <w:p w14:paraId="0000007E" w14:textId="77777777" w:rsidR="00D769CD" w:rsidRDefault="008C1D4E">
      <w:pPr>
        <w:spacing w:line="240" w:lineRule="auto"/>
        <w:rPr>
          <w:sz w:val="20"/>
          <w:szCs w:val="20"/>
        </w:rPr>
      </w:pPr>
      <w:r>
        <w:rPr>
          <w:vertAlign w:val="superscript"/>
        </w:rPr>
        <w:footnoteRef/>
      </w:r>
      <w:r>
        <w:rPr>
          <w:sz w:val="20"/>
          <w:szCs w:val="20"/>
        </w:rPr>
        <w:t xml:space="preserve"> Wood, 1985. 33.</w:t>
      </w:r>
    </w:p>
  </w:footnote>
  <w:footnote w:id="31">
    <w:p w14:paraId="00000075" w14:textId="77777777" w:rsidR="00D769CD" w:rsidRDefault="008C1D4E">
      <w:pPr>
        <w:spacing w:line="240" w:lineRule="auto"/>
        <w:rPr>
          <w:sz w:val="20"/>
          <w:szCs w:val="20"/>
        </w:rPr>
      </w:pPr>
      <w:r>
        <w:rPr>
          <w:vertAlign w:val="superscript"/>
        </w:rPr>
        <w:footnoteRef/>
      </w:r>
      <w:r>
        <w:rPr>
          <w:sz w:val="20"/>
          <w:szCs w:val="20"/>
        </w:rPr>
        <w:t xml:space="preserve"> Owen, 1980. 43-45.</w:t>
      </w:r>
    </w:p>
  </w:footnote>
  <w:footnote w:id="32">
    <w:p w14:paraId="00000076" w14:textId="77777777" w:rsidR="00D769CD" w:rsidRDefault="008C1D4E">
      <w:pPr>
        <w:spacing w:line="240" w:lineRule="auto"/>
        <w:rPr>
          <w:sz w:val="20"/>
          <w:szCs w:val="20"/>
        </w:rPr>
      </w:pPr>
      <w:r>
        <w:rPr>
          <w:vertAlign w:val="superscript"/>
        </w:rPr>
        <w:footnoteRef/>
      </w:r>
      <w:r>
        <w:rPr>
          <w:sz w:val="20"/>
          <w:szCs w:val="20"/>
        </w:rPr>
        <w:t xml:space="preserve"> Owen,1980.  43.</w:t>
      </w:r>
    </w:p>
  </w:footnote>
  <w:footnote w:id="33">
    <w:p w14:paraId="00000077" w14:textId="77777777" w:rsidR="00D769CD" w:rsidRDefault="008C1D4E">
      <w:pPr>
        <w:spacing w:line="240" w:lineRule="auto"/>
        <w:rPr>
          <w:sz w:val="20"/>
          <w:szCs w:val="20"/>
        </w:rPr>
      </w:pPr>
      <w:r>
        <w:rPr>
          <w:vertAlign w:val="superscript"/>
        </w:rPr>
        <w:footnoteRef/>
      </w:r>
      <w:r>
        <w:rPr>
          <w:sz w:val="20"/>
          <w:szCs w:val="20"/>
        </w:rPr>
        <w:t xml:space="preserve"> Bollard, 2013. 123.</w:t>
      </w:r>
    </w:p>
  </w:footnote>
  <w:footnote w:id="34">
    <w:p w14:paraId="00000080" w14:textId="77777777" w:rsidR="00D769CD" w:rsidRDefault="008C1D4E">
      <w:pPr>
        <w:spacing w:line="240" w:lineRule="auto"/>
        <w:rPr>
          <w:sz w:val="20"/>
          <w:szCs w:val="20"/>
        </w:rPr>
      </w:pPr>
      <w:r>
        <w:rPr>
          <w:vertAlign w:val="superscript"/>
        </w:rPr>
        <w:footnoteRef/>
      </w:r>
      <w:r>
        <w:rPr>
          <w:sz w:val="20"/>
          <w:szCs w:val="20"/>
        </w:rPr>
        <w:t xml:space="preserve">  Bollard, 2013. 126-128.</w:t>
      </w:r>
    </w:p>
  </w:footnote>
  <w:footnote w:id="35">
    <w:p w14:paraId="00000081" w14:textId="77777777" w:rsidR="00D769CD" w:rsidRDefault="008C1D4E">
      <w:pPr>
        <w:spacing w:line="240" w:lineRule="auto"/>
        <w:rPr>
          <w:sz w:val="20"/>
          <w:szCs w:val="20"/>
        </w:rPr>
      </w:pPr>
      <w:r>
        <w:rPr>
          <w:vertAlign w:val="superscript"/>
        </w:rPr>
        <w:footnoteRef/>
      </w:r>
      <w:r>
        <w:rPr>
          <w:sz w:val="20"/>
          <w:szCs w:val="20"/>
        </w:rPr>
        <w:t xml:space="preserve"> </w:t>
      </w:r>
      <w:proofErr w:type="spellStart"/>
      <w:r>
        <w:rPr>
          <w:sz w:val="20"/>
          <w:szCs w:val="20"/>
        </w:rPr>
        <w:t>Cartright</w:t>
      </w:r>
      <w:proofErr w:type="spellEnd"/>
      <w:r>
        <w:rPr>
          <w:sz w:val="20"/>
          <w:szCs w:val="20"/>
        </w:rPr>
        <w:t>, 2003. 57.</w:t>
      </w:r>
    </w:p>
  </w:footnote>
  <w:footnote w:id="36">
    <w:p w14:paraId="00000082" w14:textId="77777777" w:rsidR="00D769CD" w:rsidRDefault="008C1D4E">
      <w:pPr>
        <w:spacing w:line="240" w:lineRule="auto"/>
        <w:rPr>
          <w:sz w:val="20"/>
          <w:szCs w:val="20"/>
        </w:rPr>
      </w:pPr>
      <w:r>
        <w:rPr>
          <w:vertAlign w:val="superscript"/>
        </w:rPr>
        <w:footnoteRef/>
      </w:r>
      <w:r>
        <w:rPr>
          <w:sz w:val="20"/>
          <w:szCs w:val="20"/>
        </w:rPr>
        <w:t xml:space="preserve"> </w:t>
      </w:r>
      <w:proofErr w:type="spellStart"/>
      <w:r>
        <w:rPr>
          <w:sz w:val="20"/>
          <w:szCs w:val="20"/>
        </w:rPr>
        <w:t>Cartright</w:t>
      </w:r>
      <w:proofErr w:type="spellEnd"/>
      <w:r>
        <w:rPr>
          <w:sz w:val="20"/>
          <w:szCs w:val="20"/>
        </w:rPr>
        <w:t>, 2003. 57.</w:t>
      </w:r>
    </w:p>
  </w:footnote>
  <w:footnote w:id="37">
    <w:p w14:paraId="00000083" w14:textId="77777777" w:rsidR="00D769CD" w:rsidRDefault="008C1D4E">
      <w:pPr>
        <w:spacing w:line="240" w:lineRule="auto"/>
        <w:rPr>
          <w:sz w:val="20"/>
          <w:szCs w:val="20"/>
        </w:rPr>
      </w:pPr>
      <w:r>
        <w:rPr>
          <w:vertAlign w:val="superscript"/>
        </w:rPr>
        <w:footnoteRef/>
      </w:r>
      <w:r>
        <w:rPr>
          <w:sz w:val="20"/>
          <w:szCs w:val="20"/>
        </w:rPr>
        <w:t xml:space="preserve"> Owen, 1980. 48.</w:t>
      </w:r>
    </w:p>
  </w:footnote>
  <w:footnote w:id="38">
    <w:p w14:paraId="00000084" w14:textId="77777777" w:rsidR="00D769CD" w:rsidRDefault="008C1D4E">
      <w:pPr>
        <w:spacing w:line="240" w:lineRule="auto"/>
        <w:rPr>
          <w:sz w:val="20"/>
          <w:szCs w:val="20"/>
        </w:rPr>
      </w:pPr>
      <w:r>
        <w:rPr>
          <w:vertAlign w:val="superscript"/>
        </w:rPr>
        <w:footnoteRef/>
      </w:r>
      <w:r>
        <w:rPr>
          <w:sz w:val="20"/>
          <w:szCs w:val="20"/>
        </w:rPr>
        <w:t xml:space="preserve"> Webb, 2019. 64-65; </w:t>
      </w:r>
      <w:proofErr w:type="spellStart"/>
      <w:r>
        <w:rPr>
          <w:sz w:val="20"/>
          <w:szCs w:val="20"/>
        </w:rPr>
        <w:t>Cartright</w:t>
      </w:r>
      <w:proofErr w:type="spellEnd"/>
      <w:r>
        <w:rPr>
          <w:sz w:val="20"/>
          <w:szCs w:val="20"/>
        </w:rPr>
        <w:t>, 2003. 56-57.</w:t>
      </w:r>
    </w:p>
  </w:footnote>
  <w:footnote w:id="39">
    <w:p w14:paraId="00000085" w14:textId="77777777" w:rsidR="00D769CD" w:rsidRDefault="008C1D4E">
      <w:pPr>
        <w:spacing w:line="240" w:lineRule="auto"/>
        <w:rPr>
          <w:sz w:val="20"/>
          <w:szCs w:val="20"/>
        </w:rPr>
      </w:pPr>
      <w:r>
        <w:rPr>
          <w:vertAlign w:val="superscript"/>
        </w:rPr>
        <w:footnoteRef/>
      </w:r>
      <w:r>
        <w:rPr>
          <w:sz w:val="20"/>
          <w:szCs w:val="20"/>
        </w:rPr>
        <w:t xml:space="preserve"> Owen, 1980. 49. </w:t>
      </w:r>
    </w:p>
  </w:footnote>
  <w:footnote w:id="40">
    <w:p w14:paraId="00000086" w14:textId="77777777" w:rsidR="00D769CD" w:rsidRDefault="008C1D4E">
      <w:pPr>
        <w:spacing w:line="240" w:lineRule="auto"/>
        <w:rPr>
          <w:sz w:val="20"/>
          <w:szCs w:val="20"/>
        </w:rPr>
      </w:pPr>
      <w:r>
        <w:rPr>
          <w:vertAlign w:val="superscript"/>
        </w:rPr>
        <w:footnoteRef/>
      </w:r>
      <w:r>
        <w:rPr>
          <w:sz w:val="20"/>
          <w:szCs w:val="20"/>
        </w:rPr>
        <w:t xml:space="preserve"> Davies, 2007. 55.</w:t>
      </w:r>
    </w:p>
  </w:footnote>
  <w:footnote w:id="41">
    <w:p w14:paraId="00000087" w14:textId="77777777" w:rsidR="00D769CD" w:rsidRDefault="008C1D4E">
      <w:pPr>
        <w:spacing w:line="240" w:lineRule="auto"/>
        <w:rPr>
          <w:sz w:val="20"/>
          <w:szCs w:val="20"/>
        </w:rPr>
      </w:pPr>
      <w:r>
        <w:rPr>
          <w:vertAlign w:val="superscript"/>
        </w:rPr>
        <w:footnoteRef/>
      </w:r>
      <w:r>
        <w:rPr>
          <w:sz w:val="20"/>
          <w:szCs w:val="20"/>
        </w:rPr>
        <w:t xml:space="preserve"> Valente, 1988. 2.</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A96710F" w14:textId="51137B20" w:rsidR="008C1D4E" w:rsidRDefault="008C1D4E">
    <w:pPr>
      <w:pStyle w:val="Header"/>
    </w:pPr>
    <w:r w:rsidRPr="008C1D4E">
      <w:t>1814729</w:t>
    </w:r>
    <w:r>
      <w:tab/>
    </w:r>
    <w:r>
      <w:tab/>
    </w:r>
    <w:r w:rsidRPr="008C1D4E">
      <w:t xml:space="preserve">Y </w:t>
    </w:r>
    <w:proofErr w:type="spellStart"/>
    <w:r w:rsidRPr="008C1D4E">
      <w:t>Mabinogi</w:t>
    </w:r>
    <w:proofErr w:type="spellEnd"/>
    <w:r w:rsidRPr="008C1D4E">
      <w:t xml:space="preserve"> (CYCS7015)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769CD"/>
    <w:rsid w:val="008C1D4E"/>
    <w:rsid w:val="00D769CD"/>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29DA04"/>
  <w15:docId w15:val="{65EE3933-D7AF-4069-8A21-62DCA36F11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 w:eastAsia="ja-JP"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8C1D4E"/>
    <w:pPr>
      <w:tabs>
        <w:tab w:val="center" w:pos="4513"/>
        <w:tab w:val="right" w:pos="9026"/>
      </w:tabs>
      <w:spacing w:line="240" w:lineRule="auto"/>
    </w:pPr>
  </w:style>
  <w:style w:type="character" w:customStyle="1" w:styleId="HeaderChar">
    <w:name w:val="Header Char"/>
    <w:basedOn w:val="DefaultParagraphFont"/>
    <w:link w:val="Header"/>
    <w:uiPriority w:val="99"/>
    <w:rsid w:val="008C1D4E"/>
  </w:style>
  <w:style w:type="paragraph" w:styleId="Footer">
    <w:name w:val="footer"/>
    <w:basedOn w:val="Normal"/>
    <w:link w:val="FooterChar"/>
    <w:uiPriority w:val="99"/>
    <w:unhideWhenUsed/>
    <w:rsid w:val="008C1D4E"/>
    <w:pPr>
      <w:tabs>
        <w:tab w:val="center" w:pos="4513"/>
        <w:tab w:val="right" w:pos="9026"/>
      </w:tabs>
      <w:spacing w:line="240" w:lineRule="auto"/>
    </w:pPr>
  </w:style>
  <w:style w:type="character" w:customStyle="1" w:styleId="FooterChar">
    <w:name w:val="Footer Char"/>
    <w:basedOn w:val="DefaultParagraphFont"/>
    <w:link w:val="Footer"/>
    <w:uiPriority w:val="99"/>
    <w:rsid w:val="008C1D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16</Pages>
  <Words>3458</Words>
  <Characters>19716</Characters>
  <Application>Microsoft Office Word</Application>
  <DocSecurity>0</DocSecurity>
  <Lines>164</Lines>
  <Paragraphs>46</Paragraphs>
  <ScaleCrop>false</ScaleCrop>
  <Company/>
  <LinksUpToDate>false</LinksUpToDate>
  <CharactersWithSpaces>23128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denize jacques</cp:lastModifiedBy>
  <cp:revision>2</cp:revision>
  <dcterms:created xsi:type="dcterms:W3CDTF">2020-01-06T23:48:00Z</dcterms:created>
  <dcterms:modified xsi:type="dcterms:W3CDTF">2020-01-06T23:48:00Z</dcterms:modified>
</cp:coreProperties>
</file>