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97A93" w14:textId="77777777" w:rsidR="00E067A8" w:rsidRDefault="00ED5964" w:rsidP="00E7130C">
      <w:pPr>
        <w:jc w:val="center"/>
      </w:pPr>
      <w:r>
        <w:rPr>
          <w:noProof/>
        </w:rPr>
        <w:drawing>
          <wp:inline distT="0" distB="0" distL="0" distR="0" wp14:anchorId="486AB890" wp14:editId="41375A02">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B003412" w14:textId="77777777" w:rsidR="00ED5964" w:rsidRDefault="00ED5964"/>
    <w:p w14:paraId="21DA41C6" w14:textId="77777777" w:rsidR="00ED5964" w:rsidRDefault="00ED5964"/>
    <w:p w14:paraId="4D1A1B5A" w14:textId="77777777" w:rsidR="006A5CFC" w:rsidRDefault="006A5CFC"/>
    <w:p w14:paraId="7D981E0A" w14:textId="77777777" w:rsidR="00E7130C" w:rsidRDefault="00E7130C"/>
    <w:p w14:paraId="4FC55760" w14:textId="77777777" w:rsidR="00E7130C" w:rsidRDefault="00E7130C"/>
    <w:p w14:paraId="60B5CD5F" w14:textId="77777777" w:rsidR="00E7130C" w:rsidRDefault="00E7130C"/>
    <w:p w14:paraId="3994AB00" w14:textId="77777777" w:rsidR="00E7130C" w:rsidRDefault="00E7130C"/>
    <w:p w14:paraId="1770F1A6" w14:textId="77777777" w:rsidR="00E7130C" w:rsidRDefault="00E7130C"/>
    <w:p w14:paraId="62F32E31" w14:textId="77777777" w:rsidR="006A5CFC" w:rsidRDefault="006A5CFC"/>
    <w:p w14:paraId="263FF32E" w14:textId="77777777" w:rsidR="00ED5964" w:rsidRDefault="00ED5964"/>
    <w:p w14:paraId="7E60FC55"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Name: </w:t>
      </w:r>
      <w:r w:rsidR="00E7130C">
        <w:rPr>
          <w:rFonts w:asciiTheme="minorBidi" w:hAnsiTheme="minorBidi"/>
          <w:sz w:val="28"/>
          <w:szCs w:val="28"/>
        </w:rPr>
        <w:t>Lamaiya Smith</w:t>
      </w:r>
    </w:p>
    <w:p w14:paraId="69BD33CD"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Student ID: </w:t>
      </w:r>
      <w:r w:rsidR="00E7130C">
        <w:rPr>
          <w:rFonts w:asciiTheme="minorBidi" w:hAnsiTheme="minorBidi"/>
          <w:sz w:val="28"/>
          <w:szCs w:val="28"/>
        </w:rPr>
        <w:t>1815074</w:t>
      </w:r>
    </w:p>
    <w:p w14:paraId="1A79211B"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Module Code: </w:t>
      </w:r>
      <w:r w:rsidR="00E7130C">
        <w:rPr>
          <w:rFonts w:asciiTheme="minorBidi" w:hAnsiTheme="minorBidi"/>
          <w:sz w:val="28"/>
          <w:szCs w:val="28"/>
        </w:rPr>
        <w:t>LCHS400</w:t>
      </w:r>
      <w:r w:rsidR="00A3044C">
        <w:rPr>
          <w:rFonts w:asciiTheme="minorBidi" w:hAnsiTheme="minorBidi"/>
          <w:sz w:val="28"/>
          <w:szCs w:val="28"/>
        </w:rPr>
        <w:t>1</w:t>
      </w:r>
    </w:p>
    <w:p w14:paraId="33F7D649"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Module: </w:t>
      </w:r>
      <w:r w:rsidR="00A3044C">
        <w:rPr>
          <w:rFonts w:asciiTheme="minorBidi" w:hAnsiTheme="minorBidi"/>
          <w:sz w:val="28"/>
          <w:szCs w:val="28"/>
        </w:rPr>
        <w:t>Academic and Employability Skills – Practical Portfolio of Work</w:t>
      </w:r>
    </w:p>
    <w:p w14:paraId="45E48151"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Lecturer: </w:t>
      </w:r>
      <w:r w:rsidR="00A3044C">
        <w:rPr>
          <w:rFonts w:asciiTheme="minorBidi" w:hAnsiTheme="minorBidi"/>
          <w:sz w:val="28"/>
          <w:szCs w:val="28"/>
        </w:rPr>
        <w:t>Daniel Jenkin-Smith</w:t>
      </w:r>
    </w:p>
    <w:p w14:paraId="6A41CF40" w14:textId="77777777" w:rsidR="00ED5964" w:rsidRDefault="00ED5964" w:rsidP="00ED5964">
      <w:pPr>
        <w:jc w:val="both"/>
        <w:rPr>
          <w:rFonts w:asciiTheme="minorBidi" w:hAnsiTheme="minorBidi"/>
          <w:sz w:val="28"/>
          <w:szCs w:val="28"/>
        </w:rPr>
      </w:pPr>
    </w:p>
    <w:p w14:paraId="79B8A762" w14:textId="77777777" w:rsidR="00ED5964" w:rsidRDefault="00ED5964" w:rsidP="00ED5964">
      <w:pPr>
        <w:jc w:val="both"/>
        <w:rPr>
          <w:rFonts w:asciiTheme="minorBidi" w:hAnsiTheme="minorBidi"/>
          <w:sz w:val="28"/>
          <w:szCs w:val="28"/>
        </w:rPr>
      </w:pPr>
    </w:p>
    <w:p w14:paraId="3BFA5256" w14:textId="77777777" w:rsidR="00ED5964" w:rsidRDefault="00ED5964" w:rsidP="00ED5964">
      <w:pPr>
        <w:jc w:val="both"/>
        <w:rPr>
          <w:rFonts w:asciiTheme="minorBidi" w:hAnsiTheme="minorBidi"/>
          <w:sz w:val="28"/>
          <w:szCs w:val="28"/>
        </w:rPr>
      </w:pPr>
    </w:p>
    <w:p w14:paraId="0D359120" w14:textId="77777777" w:rsidR="00ED5964" w:rsidRDefault="00ED5964" w:rsidP="00ED5964">
      <w:pPr>
        <w:jc w:val="both"/>
        <w:rPr>
          <w:rFonts w:asciiTheme="minorBidi" w:hAnsiTheme="minorBidi"/>
          <w:sz w:val="28"/>
          <w:szCs w:val="28"/>
        </w:rPr>
      </w:pPr>
    </w:p>
    <w:p w14:paraId="5B0D30F8" w14:textId="77777777" w:rsidR="00ED5964" w:rsidRDefault="00ED5964" w:rsidP="00ED5964">
      <w:pPr>
        <w:jc w:val="both"/>
        <w:rPr>
          <w:rFonts w:asciiTheme="minorBidi" w:hAnsiTheme="minorBidi"/>
          <w:sz w:val="28"/>
          <w:szCs w:val="28"/>
        </w:rPr>
      </w:pPr>
    </w:p>
    <w:p w14:paraId="241C8AB7" w14:textId="77777777" w:rsidR="00ED5964" w:rsidRDefault="00ED5964" w:rsidP="00ED5964">
      <w:pPr>
        <w:jc w:val="both"/>
        <w:rPr>
          <w:rFonts w:asciiTheme="minorBidi" w:hAnsiTheme="minorBidi"/>
          <w:sz w:val="28"/>
          <w:szCs w:val="28"/>
        </w:rPr>
      </w:pPr>
    </w:p>
    <w:p w14:paraId="7602422E" w14:textId="77777777" w:rsidR="00ED5964" w:rsidRDefault="00ED5964" w:rsidP="00ED5964">
      <w:pPr>
        <w:jc w:val="both"/>
        <w:rPr>
          <w:rFonts w:asciiTheme="minorBidi" w:hAnsiTheme="minorBidi"/>
          <w:sz w:val="28"/>
          <w:szCs w:val="28"/>
        </w:rPr>
      </w:pPr>
    </w:p>
    <w:p w14:paraId="4FB1C54A" w14:textId="77777777" w:rsidR="00ED5964" w:rsidRDefault="00ED5964" w:rsidP="00E7130C">
      <w:pPr>
        <w:jc w:val="center"/>
        <w:rPr>
          <w:rFonts w:asciiTheme="minorBidi" w:hAnsiTheme="minorBidi"/>
          <w:sz w:val="28"/>
          <w:szCs w:val="28"/>
        </w:rPr>
      </w:pPr>
      <w:r>
        <w:rPr>
          <w:rFonts w:asciiTheme="minorBidi" w:hAnsiTheme="minorBidi"/>
          <w:sz w:val="28"/>
          <w:szCs w:val="28"/>
        </w:rPr>
        <w:t xml:space="preserve">Submitted on: </w:t>
      </w:r>
      <w:r w:rsidR="007D63E3">
        <w:rPr>
          <w:rFonts w:asciiTheme="minorBidi" w:hAnsiTheme="minorBidi"/>
          <w:sz w:val="28"/>
          <w:szCs w:val="28"/>
        </w:rPr>
        <w:t>2</w:t>
      </w:r>
      <w:r w:rsidR="00A3044C">
        <w:rPr>
          <w:rFonts w:asciiTheme="minorBidi" w:hAnsiTheme="minorBidi"/>
          <w:sz w:val="28"/>
          <w:szCs w:val="28"/>
        </w:rPr>
        <w:t>8</w:t>
      </w:r>
      <w:r w:rsidR="00E7130C" w:rsidRPr="00E7130C">
        <w:rPr>
          <w:rFonts w:asciiTheme="minorBidi" w:hAnsiTheme="minorBidi"/>
          <w:sz w:val="28"/>
          <w:szCs w:val="28"/>
          <w:vertAlign w:val="superscript"/>
        </w:rPr>
        <w:t>th</w:t>
      </w:r>
      <w:r w:rsidR="00E7130C">
        <w:rPr>
          <w:rFonts w:asciiTheme="minorBidi" w:hAnsiTheme="minorBidi"/>
          <w:sz w:val="28"/>
          <w:szCs w:val="28"/>
        </w:rPr>
        <w:t xml:space="preserve"> November 2025</w:t>
      </w:r>
    </w:p>
    <w:p w14:paraId="71EA74FB" w14:textId="77777777" w:rsidR="00ED5964" w:rsidRDefault="00ED5964" w:rsidP="00ED5964">
      <w:pPr>
        <w:jc w:val="both"/>
        <w:rPr>
          <w:rFonts w:asciiTheme="minorBidi" w:hAnsiTheme="minorBidi"/>
          <w:sz w:val="28"/>
          <w:szCs w:val="28"/>
        </w:rPr>
      </w:pPr>
    </w:p>
    <w:p w14:paraId="4A96BDDD" w14:textId="77777777" w:rsidR="007D63E3" w:rsidRDefault="007D63E3" w:rsidP="007D63E3">
      <w:pPr>
        <w:spacing w:line="360" w:lineRule="auto"/>
        <w:rPr>
          <w:rFonts w:ascii="Arial" w:hAnsi="Arial" w:cs="Arial"/>
          <w:sz w:val="22"/>
        </w:rPr>
      </w:pPr>
    </w:p>
    <w:p w14:paraId="13FEAAB8" w14:textId="77777777" w:rsidR="007D63E3" w:rsidRDefault="007D63E3" w:rsidP="00A3044C">
      <w:pPr>
        <w:spacing w:line="360" w:lineRule="auto"/>
        <w:rPr>
          <w:rFonts w:ascii="Arial" w:hAnsi="Arial" w:cs="Arial"/>
          <w:sz w:val="22"/>
        </w:rPr>
      </w:pPr>
    </w:p>
    <w:p w14:paraId="2BE809BF" w14:textId="77777777" w:rsidR="00A3044C" w:rsidRDefault="00A3044C" w:rsidP="00A3044C">
      <w:pPr>
        <w:spacing w:line="360" w:lineRule="auto"/>
        <w:jc w:val="center"/>
        <w:rPr>
          <w:rFonts w:ascii="Arial" w:hAnsi="Arial" w:cs="Arial"/>
          <w:sz w:val="22"/>
        </w:rPr>
      </w:pPr>
      <w:r w:rsidRPr="00A3044C">
        <w:rPr>
          <w:rFonts w:ascii="Arial" w:hAnsi="Arial" w:cs="Arial"/>
          <w:sz w:val="22"/>
        </w:rPr>
        <w:t>Table of Contents</w:t>
      </w:r>
    </w:p>
    <w:p w14:paraId="7FCAA100" w14:textId="77777777" w:rsidR="00A3044C" w:rsidRPr="00A3044C" w:rsidRDefault="00A3044C" w:rsidP="00A3044C">
      <w:pPr>
        <w:spacing w:line="360" w:lineRule="auto"/>
        <w:jc w:val="center"/>
        <w:rPr>
          <w:rFonts w:ascii="Arial" w:hAnsi="Arial" w:cs="Arial"/>
          <w:sz w:val="22"/>
        </w:rPr>
      </w:pPr>
    </w:p>
    <w:p w14:paraId="1B8F7B2F" w14:textId="77777777" w:rsidR="00A3044C" w:rsidRPr="00A3044C" w:rsidRDefault="00A3044C" w:rsidP="00A3044C">
      <w:pPr>
        <w:spacing w:line="360" w:lineRule="auto"/>
        <w:rPr>
          <w:rFonts w:ascii="Arial" w:hAnsi="Arial" w:cs="Arial"/>
          <w:sz w:val="22"/>
        </w:rPr>
      </w:pPr>
      <w:r w:rsidRPr="00A3044C">
        <w:rPr>
          <w:rFonts w:ascii="Arial" w:hAnsi="Arial" w:cs="Arial"/>
          <w:sz w:val="22"/>
        </w:rPr>
        <w:t xml:space="preserve">    1.    Task 2 Part A – Reflective Report </w:t>
      </w:r>
    </w:p>
    <w:p w14:paraId="6A75690D" w14:textId="77777777" w:rsidR="00A3044C" w:rsidRPr="00A3044C" w:rsidRDefault="00A3044C" w:rsidP="00A3044C">
      <w:pPr>
        <w:spacing w:line="360" w:lineRule="auto"/>
        <w:rPr>
          <w:rFonts w:ascii="Arial" w:hAnsi="Arial" w:cs="Arial"/>
          <w:sz w:val="22"/>
        </w:rPr>
      </w:pPr>
      <w:r w:rsidRPr="00A3044C">
        <w:rPr>
          <w:rFonts w:ascii="Arial" w:hAnsi="Arial" w:cs="Arial"/>
          <w:sz w:val="22"/>
        </w:rPr>
        <w:t> 1.1 Introduction</w:t>
      </w:r>
    </w:p>
    <w:p w14:paraId="354C13A8" w14:textId="77777777" w:rsidR="00A3044C" w:rsidRPr="00A3044C" w:rsidRDefault="00A3044C" w:rsidP="00A3044C">
      <w:pPr>
        <w:spacing w:line="360" w:lineRule="auto"/>
        <w:rPr>
          <w:rFonts w:ascii="Arial" w:hAnsi="Arial" w:cs="Arial"/>
          <w:sz w:val="22"/>
        </w:rPr>
      </w:pPr>
      <w:r w:rsidRPr="00A3044C">
        <w:rPr>
          <w:rFonts w:ascii="Arial" w:hAnsi="Arial" w:cs="Arial"/>
          <w:sz w:val="22"/>
        </w:rPr>
        <w:t> 1.2 Explanation of Jasper’s ERA Model</w:t>
      </w:r>
    </w:p>
    <w:p w14:paraId="429AD824" w14:textId="77777777" w:rsidR="00A3044C" w:rsidRPr="00A3044C" w:rsidRDefault="00A3044C" w:rsidP="00A3044C">
      <w:pPr>
        <w:spacing w:line="360" w:lineRule="auto"/>
        <w:rPr>
          <w:rFonts w:ascii="Arial" w:hAnsi="Arial" w:cs="Arial"/>
          <w:sz w:val="22"/>
        </w:rPr>
      </w:pPr>
      <w:r w:rsidRPr="00A3044C">
        <w:rPr>
          <w:rFonts w:ascii="Arial" w:hAnsi="Arial" w:cs="Arial"/>
          <w:sz w:val="22"/>
        </w:rPr>
        <w:t> 1.3 Experience</w:t>
      </w:r>
    </w:p>
    <w:p w14:paraId="4962BB30" w14:textId="77777777" w:rsidR="00A3044C" w:rsidRPr="00A3044C" w:rsidRDefault="00A3044C" w:rsidP="00A3044C">
      <w:pPr>
        <w:spacing w:line="360" w:lineRule="auto"/>
        <w:rPr>
          <w:rFonts w:ascii="Arial" w:hAnsi="Arial" w:cs="Arial"/>
          <w:sz w:val="22"/>
        </w:rPr>
      </w:pPr>
      <w:r w:rsidRPr="00A3044C">
        <w:rPr>
          <w:rFonts w:ascii="Arial" w:hAnsi="Arial" w:cs="Arial"/>
          <w:sz w:val="22"/>
        </w:rPr>
        <w:t> 1.4 Reflection</w:t>
      </w:r>
    </w:p>
    <w:p w14:paraId="6BB3FFAB" w14:textId="77777777" w:rsidR="00A3044C" w:rsidRPr="00A3044C" w:rsidRDefault="00A3044C" w:rsidP="00A3044C">
      <w:pPr>
        <w:spacing w:line="360" w:lineRule="auto"/>
        <w:rPr>
          <w:rFonts w:ascii="Arial" w:hAnsi="Arial" w:cs="Arial"/>
          <w:sz w:val="22"/>
        </w:rPr>
      </w:pPr>
      <w:r w:rsidRPr="00A3044C">
        <w:rPr>
          <w:rFonts w:ascii="Arial" w:hAnsi="Arial" w:cs="Arial"/>
          <w:sz w:val="22"/>
        </w:rPr>
        <w:t> 1.5 Action</w:t>
      </w:r>
    </w:p>
    <w:p w14:paraId="73643E27" w14:textId="77777777" w:rsidR="00A3044C" w:rsidRDefault="00A3044C" w:rsidP="00A3044C">
      <w:pPr>
        <w:spacing w:line="360" w:lineRule="auto"/>
        <w:rPr>
          <w:rFonts w:ascii="Arial" w:hAnsi="Arial" w:cs="Arial"/>
          <w:sz w:val="22"/>
        </w:rPr>
      </w:pPr>
      <w:r w:rsidRPr="00A3044C">
        <w:rPr>
          <w:rFonts w:ascii="Arial" w:hAnsi="Arial" w:cs="Arial"/>
          <w:sz w:val="22"/>
        </w:rPr>
        <w:t> 1.6 References</w:t>
      </w:r>
      <w:r>
        <w:rPr>
          <w:rFonts w:ascii="Arial" w:hAnsi="Arial" w:cs="Arial"/>
          <w:sz w:val="22"/>
        </w:rPr>
        <w:t xml:space="preserve"> (PART A)</w:t>
      </w:r>
    </w:p>
    <w:p w14:paraId="67B141BF" w14:textId="77777777" w:rsidR="00A3044C" w:rsidRPr="00A3044C" w:rsidRDefault="00A3044C" w:rsidP="00A3044C">
      <w:pPr>
        <w:spacing w:line="360" w:lineRule="auto"/>
        <w:rPr>
          <w:rFonts w:ascii="Arial" w:hAnsi="Arial" w:cs="Arial"/>
          <w:sz w:val="22"/>
        </w:rPr>
      </w:pPr>
    </w:p>
    <w:p w14:paraId="163425AA" w14:textId="77777777" w:rsidR="00A3044C" w:rsidRPr="00A3044C" w:rsidRDefault="00A3044C" w:rsidP="00A3044C">
      <w:pPr>
        <w:spacing w:line="360" w:lineRule="auto"/>
        <w:rPr>
          <w:rFonts w:ascii="Arial" w:hAnsi="Arial" w:cs="Arial"/>
          <w:sz w:val="22"/>
        </w:rPr>
      </w:pPr>
      <w:r w:rsidRPr="00A3044C">
        <w:rPr>
          <w:rFonts w:ascii="Arial" w:hAnsi="Arial" w:cs="Arial"/>
          <w:sz w:val="22"/>
        </w:rPr>
        <w:t>    2.    Task 2 Part B – Academic Report: Time Management</w:t>
      </w:r>
    </w:p>
    <w:p w14:paraId="6995A619" w14:textId="77777777" w:rsidR="00A3044C" w:rsidRPr="00A3044C" w:rsidRDefault="00A3044C" w:rsidP="00A3044C">
      <w:pPr>
        <w:spacing w:line="360" w:lineRule="auto"/>
        <w:rPr>
          <w:rFonts w:ascii="Arial" w:hAnsi="Arial" w:cs="Arial"/>
          <w:sz w:val="22"/>
        </w:rPr>
      </w:pPr>
      <w:r w:rsidRPr="00A3044C">
        <w:rPr>
          <w:rFonts w:ascii="Arial" w:hAnsi="Arial" w:cs="Arial"/>
          <w:sz w:val="22"/>
        </w:rPr>
        <w:t> 2.1 Introduction</w:t>
      </w:r>
    </w:p>
    <w:p w14:paraId="2D1207E4" w14:textId="77777777" w:rsidR="00A3044C" w:rsidRPr="00A3044C" w:rsidRDefault="00A3044C" w:rsidP="00A3044C">
      <w:pPr>
        <w:spacing w:line="360" w:lineRule="auto"/>
        <w:rPr>
          <w:rFonts w:ascii="Arial" w:hAnsi="Arial" w:cs="Arial"/>
          <w:sz w:val="22"/>
        </w:rPr>
      </w:pPr>
      <w:r w:rsidRPr="00A3044C">
        <w:rPr>
          <w:rFonts w:ascii="Arial" w:hAnsi="Arial" w:cs="Arial"/>
          <w:sz w:val="22"/>
        </w:rPr>
        <w:t> 2.2 Definition of Time Management</w:t>
      </w:r>
    </w:p>
    <w:p w14:paraId="27C58481" w14:textId="77777777" w:rsidR="00A3044C" w:rsidRPr="00A3044C" w:rsidRDefault="00A3044C" w:rsidP="00A3044C">
      <w:pPr>
        <w:spacing w:line="360" w:lineRule="auto"/>
        <w:rPr>
          <w:rFonts w:ascii="Arial" w:hAnsi="Arial" w:cs="Arial"/>
          <w:sz w:val="22"/>
        </w:rPr>
      </w:pPr>
      <w:r w:rsidRPr="00A3044C">
        <w:rPr>
          <w:rFonts w:ascii="Arial" w:hAnsi="Arial" w:cs="Arial"/>
          <w:sz w:val="22"/>
        </w:rPr>
        <w:t> 2.3 Importance of Time Management in Healthcare</w:t>
      </w:r>
    </w:p>
    <w:p w14:paraId="5F791810" w14:textId="77777777" w:rsidR="00A3044C" w:rsidRPr="00A3044C" w:rsidRDefault="00A3044C" w:rsidP="00A3044C">
      <w:pPr>
        <w:spacing w:line="360" w:lineRule="auto"/>
        <w:rPr>
          <w:rFonts w:ascii="Arial" w:hAnsi="Arial" w:cs="Arial"/>
          <w:sz w:val="22"/>
        </w:rPr>
      </w:pPr>
      <w:r w:rsidRPr="00A3044C">
        <w:rPr>
          <w:rFonts w:ascii="Arial" w:hAnsi="Arial" w:cs="Arial"/>
          <w:sz w:val="22"/>
        </w:rPr>
        <w:t> 2.4 Time Management in Midwifery</w:t>
      </w:r>
    </w:p>
    <w:p w14:paraId="439CF76D" w14:textId="77777777" w:rsidR="00A3044C" w:rsidRPr="00A3044C" w:rsidRDefault="00A3044C" w:rsidP="00A3044C">
      <w:pPr>
        <w:spacing w:line="360" w:lineRule="auto"/>
        <w:rPr>
          <w:rFonts w:ascii="Arial" w:hAnsi="Arial" w:cs="Arial"/>
          <w:sz w:val="22"/>
        </w:rPr>
      </w:pPr>
      <w:r w:rsidRPr="00A3044C">
        <w:rPr>
          <w:rFonts w:ascii="Arial" w:hAnsi="Arial" w:cs="Arial"/>
          <w:sz w:val="22"/>
        </w:rPr>
        <w:t> 2.5 Time Management in Nursing</w:t>
      </w:r>
    </w:p>
    <w:p w14:paraId="77CCF3BA" w14:textId="77777777" w:rsidR="00A3044C" w:rsidRPr="00A3044C" w:rsidRDefault="00A3044C" w:rsidP="00A3044C">
      <w:pPr>
        <w:spacing w:line="360" w:lineRule="auto"/>
        <w:rPr>
          <w:rFonts w:ascii="Arial" w:hAnsi="Arial" w:cs="Arial"/>
          <w:sz w:val="22"/>
        </w:rPr>
      </w:pPr>
      <w:r w:rsidRPr="00A3044C">
        <w:rPr>
          <w:rFonts w:ascii="Arial" w:hAnsi="Arial" w:cs="Arial"/>
          <w:sz w:val="22"/>
        </w:rPr>
        <w:t> 2.6 Types of Time Management</w:t>
      </w:r>
    </w:p>
    <w:p w14:paraId="0CAF0C54" w14:textId="77777777" w:rsidR="00A3044C" w:rsidRPr="00A3044C" w:rsidRDefault="00A3044C" w:rsidP="00A3044C">
      <w:pPr>
        <w:spacing w:line="360" w:lineRule="auto"/>
        <w:rPr>
          <w:rFonts w:ascii="Arial" w:hAnsi="Arial" w:cs="Arial"/>
          <w:sz w:val="22"/>
        </w:rPr>
      </w:pPr>
      <w:r w:rsidRPr="00A3044C">
        <w:rPr>
          <w:rFonts w:ascii="Arial" w:hAnsi="Arial" w:cs="Arial"/>
          <w:sz w:val="22"/>
        </w:rPr>
        <w:t> 2.7 Tools and Techniques to Improve Time Management</w:t>
      </w:r>
    </w:p>
    <w:p w14:paraId="32789941" w14:textId="77777777" w:rsidR="00A3044C" w:rsidRPr="00A3044C" w:rsidRDefault="00A3044C" w:rsidP="00A3044C">
      <w:pPr>
        <w:spacing w:line="360" w:lineRule="auto"/>
        <w:rPr>
          <w:rFonts w:ascii="Arial" w:hAnsi="Arial" w:cs="Arial"/>
          <w:sz w:val="22"/>
        </w:rPr>
      </w:pPr>
      <w:r w:rsidRPr="00A3044C">
        <w:rPr>
          <w:rFonts w:ascii="Arial" w:hAnsi="Arial" w:cs="Arial"/>
          <w:sz w:val="22"/>
        </w:rPr>
        <w:t> 2.8 Conclusion</w:t>
      </w:r>
    </w:p>
    <w:p w14:paraId="579C28EE" w14:textId="77777777" w:rsidR="00A3044C" w:rsidRDefault="00A3044C" w:rsidP="00A3044C">
      <w:pPr>
        <w:spacing w:line="360" w:lineRule="auto"/>
        <w:rPr>
          <w:rFonts w:ascii="Arial" w:hAnsi="Arial" w:cs="Arial"/>
          <w:sz w:val="22"/>
        </w:rPr>
      </w:pPr>
      <w:r w:rsidRPr="00A3044C">
        <w:rPr>
          <w:rFonts w:ascii="Arial" w:hAnsi="Arial" w:cs="Arial"/>
          <w:sz w:val="22"/>
        </w:rPr>
        <w:t> 2.9 References</w:t>
      </w:r>
      <w:r>
        <w:rPr>
          <w:rFonts w:ascii="Arial" w:hAnsi="Arial" w:cs="Arial"/>
          <w:sz w:val="22"/>
        </w:rPr>
        <w:t xml:space="preserve"> (PART B)</w:t>
      </w:r>
    </w:p>
    <w:p w14:paraId="1CDB15E5" w14:textId="77777777" w:rsidR="00A3044C" w:rsidRPr="00A3044C" w:rsidRDefault="00A3044C" w:rsidP="00A3044C">
      <w:pPr>
        <w:spacing w:line="360" w:lineRule="auto"/>
        <w:rPr>
          <w:rFonts w:ascii="Arial" w:hAnsi="Arial" w:cs="Arial"/>
          <w:sz w:val="22"/>
        </w:rPr>
      </w:pPr>
    </w:p>
    <w:p w14:paraId="1BE3A718" w14:textId="77777777" w:rsidR="00A3044C" w:rsidRPr="00A3044C" w:rsidRDefault="00A3044C" w:rsidP="00A3044C">
      <w:pPr>
        <w:spacing w:line="360" w:lineRule="auto"/>
        <w:rPr>
          <w:rFonts w:ascii="Arial" w:hAnsi="Arial" w:cs="Arial"/>
          <w:sz w:val="22"/>
        </w:rPr>
      </w:pPr>
      <w:r w:rsidRPr="00A3044C">
        <w:rPr>
          <w:rFonts w:ascii="Arial" w:hAnsi="Arial" w:cs="Arial"/>
          <w:sz w:val="22"/>
        </w:rPr>
        <w:t>    3.    Task 2 Part C – Class Activities</w:t>
      </w:r>
    </w:p>
    <w:p w14:paraId="078E0057" w14:textId="77777777" w:rsidR="00A3044C" w:rsidRPr="00A3044C" w:rsidRDefault="00A3044C" w:rsidP="00A3044C">
      <w:pPr>
        <w:spacing w:line="360" w:lineRule="auto"/>
        <w:rPr>
          <w:rFonts w:ascii="Arial" w:hAnsi="Arial" w:cs="Arial"/>
          <w:sz w:val="22"/>
        </w:rPr>
      </w:pPr>
      <w:r w:rsidRPr="00A3044C">
        <w:rPr>
          <w:rFonts w:ascii="Arial" w:hAnsi="Arial" w:cs="Arial"/>
          <w:sz w:val="22"/>
        </w:rPr>
        <w:t> 3.1 Activity 1: Coherence and Cohesion</w:t>
      </w:r>
    </w:p>
    <w:p w14:paraId="6DAFBB0E" w14:textId="77777777" w:rsidR="00A3044C" w:rsidRPr="00A3044C" w:rsidRDefault="00A3044C" w:rsidP="00A3044C">
      <w:pPr>
        <w:spacing w:line="360" w:lineRule="auto"/>
        <w:rPr>
          <w:rFonts w:ascii="Arial" w:hAnsi="Arial" w:cs="Arial"/>
          <w:sz w:val="22"/>
        </w:rPr>
      </w:pPr>
      <w:r w:rsidRPr="00A3044C">
        <w:rPr>
          <w:rFonts w:ascii="Arial" w:hAnsi="Arial" w:cs="Arial"/>
          <w:sz w:val="22"/>
        </w:rPr>
        <w:t> 3.2 Activity 2: Identifying Errors and Rewriting Paragraph</w:t>
      </w:r>
    </w:p>
    <w:p w14:paraId="09A803CC" w14:textId="77777777" w:rsidR="00A3044C" w:rsidRDefault="00A3044C" w:rsidP="00A3044C">
      <w:pPr>
        <w:spacing w:line="360" w:lineRule="auto"/>
        <w:rPr>
          <w:rFonts w:ascii="Arial" w:hAnsi="Arial" w:cs="Arial"/>
          <w:sz w:val="22"/>
        </w:rPr>
      </w:pPr>
    </w:p>
    <w:p w14:paraId="0DA65864"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lastRenderedPageBreak/>
        <w:t>1.1 Introduction</w:t>
      </w:r>
    </w:p>
    <w:p w14:paraId="4199BF68" w14:textId="77777777" w:rsidR="00A3044C" w:rsidRPr="00A3044C" w:rsidRDefault="00A3044C" w:rsidP="00A3044C">
      <w:pPr>
        <w:spacing w:line="360" w:lineRule="auto"/>
        <w:rPr>
          <w:rFonts w:ascii="Arial" w:hAnsi="Arial" w:cs="Arial"/>
          <w:sz w:val="22"/>
        </w:rPr>
      </w:pPr>
      <w:r w:rsidRPr="00A3044C">
        <w:rPr>
          <w:rFonts w:ascii="Arial" w:hAnsi="Arial" w:cs="Arial"/>
          <w:sz w:val="22"/>
        </w:rPr>
        <w:t>This reflective report evaluates the video presentation I completed on my employability skills in relation to a future career in midwifery. To structure this reflection, I have used Jasper’s ERA Model (2013), which is recognised as a simple yet effective framework for reflective learning. Reflection is an important part of professional development in healthcare, as it helps students recognise their strengths, identify areas for improvement and develop plans to enhance their skills (Cottrell, 2015). Using this model has allowed me to think critically about my performance and how I can continue building the skills needed for a career in midwifery.</w:t>
      </w:r>
    </w:p>
    <w:p w14:paraId="4250D2C5" w14:textId="77777777" w:rsidR="00A3044C" w:rsidRPr="00A3044C" w:rsidRDefault="00A3044C" w:rsidP="00A3044C">
      <w:pPr>
        <w:spacing w:line="360" w:lineRule="auto"/>
        <w:rPr>
          <w:rFonts w:ascii="Arial" w:hAnsi="Arial" w:cs="Arial"/>
          <w:sz w:val="22"/>
        </w:rPr>
      </w:pPr>
    </w:p>
    <w:p w14:paraId="31B2AF2D"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1.2 Explanation of Jasper’s ERA Model</w:t>
      </w:r>
    </w:p>
    <w:p w14:paraId="2EF7227F" w14:textId="77777777" w:rsidR="00A3044C" w:rsidRPr="00A3044C" w:rsidRDefault="00A3044C" w:rsidP="00A3044C">
      <w:pPr>
        <w:spacing w:line="360" w:lineRule="auto"/>
        <w:rPr>
          <w:rFonts w:ascii="Arial" w:hAnsi="Arial" w:cs="Arial"/>
          <w:sz w:val="22"/>
        </w:rPr>
      </w:pPr>
      <w:r w:rsidRPr="00A3044C">
        <w:rPr>
          <w:rFonts w:ascii="Arial" w:hAnsi="Arial" w:cs="Arial"/>
          <w:sz w:val="22"/>
        </w:rPr>
        <w:t>Jasper’s ERA Model (2013) includes three stages: Experience, Reflection, and Action.</w:t>
      </w:r>
    </w:p>
    <w:p w14:paraId="59F3311C" w14:textId="77777777" w:rsidR="00A3044C" w:rsidRPr="00A3044C" w:rsidRDefault="00A3044C" w:rsidP="00A3044C">
      <w:pPr>
        <w:spacing w:line="360" w:lineRule="auto"/>
        <w:rPr>
          <w:rFonts w:ascii="Arial" w:hAnsi="Arial" w:cs="Arial"/>
          <w:sz w:val="22"/>
        </w:rPr>
      </w:pPr>
      <w:r w:rsidRPr="00A3044C">
        <w:rPr>
          <w:rFonts w:ascii="Arial" w:hAnsi="Arial" w:cs="Arial"/>
          <w:sz w:val="22"/>
        </w:rPr>
        <w:t>    •    Experience refers to the event being reflected on.</w:t>
      </w:r>
    </w:p>
    <w:p w14:paraId="61AFEA3E" w14:textId="77777777" w:rsidR="00A3044C" w:rsidRPr="00A3044C" w:rsidRDefault="00A3044C" w:rsidP="00A3044C">
      <w:pPr>
        <w:spacing w:line="360" w:lineRule="auto"/>
        <w:rPr>
          <w:rFonts w:ascii="Arial" w:hAnsi="Arial" w:cs="Arial"/>
          <w:sz w:val="22"/>
        </w:rPr>
      </w:pPr>
      <w:r w:rsidRPr="00A3044C">
        <w:rPr>
          <w:rFonts w:ascii="Arial" w:hAnsi="Arial" w:cs="Arial"/>
          <w:sz w:val="22"/>
        </w:rPr>
        <w:t>    •    Reflection involves analysing what happened and identifying strengths and weaknesses.</w:t>
      </w:r>
    </w:p>
    <w:p w14:paraId="34BA3C05" w14:textId="77777777" w:rsidR="00A3044C" w:rsidRPr="00A3044C" w:rsidRDefault="00A3044C" w:rsidP="00A3044C">
      <w:pPr>
        <w:spacing w:line="360" w:lineRule="auto"/>
        <w:rPr>
          <w:rFonts w:ascii="Arial" w:hAnsi="Arial" w:cs="Arial"/>
          <w:sz w:val="22"/>
        </w:rPr>
      </w:pPr>
      <w:r w:rsidRPr="00A3044C">
        <w:rPr>
          <w:rFonts w:ascii="Arial" w:hAnsi="Arial" w:cs="Arial"/>
          <w:sz w:val="22"/>
        </w:rPr>
        <w:t>    •    Action focuses on what will be done differently next time.</w:t>
      </w:r>
    </w:p>
    <w:p w14:paraId="679D4A14" w14:textId="77777777" w:rsidR="00A3044C" w:rsidRPr="00A3044C" w:rsidRDefault="00A3044C" w:rsidP="00A3044C">
      <w:pPr>
        <w:spacing w:line="360" w:lineRule="auto"/>
        <w:rPr>
          <w:rFonts w:ascii="Arial" w:hAnsi="Arial" w:cs="Arial"/>
          <w:sz w:val="22"/>
        </w:rPr>
      </w:pPr>
      <w:r w:rsidRPr="00A3044C">
        <w:rPr>
          <w:rFonts w:ascii="Arial" w:hAnsi="Arial" w:cs="Arial"/>
          <w:sz w:val="22"/>
        </w:rPr>
        <w:t>This model is widely used in nursing and midwifery education because of its clarity and because reflective practice helps improve professional competence over time (Cottrell, 2015).</w:t>
      </w:r>
    </w:p>
    <w:p w14:paraId="182FDF4C" w14:textId="77777777" w:rsidR="00A3044C" w:rsidRPr="00A3044C" w:rsidRDefault="00A3044C" w:rsidP="00A3044C">
      <w:pPr>
        <w:spacing w:line="360" w:lineRule="auto"/>
        <w:rPr>
          <w:rFonts w:ascii="Arial" w:hAnsi="Arial" w:cs="Arial"/>
          <w:sz w:val="22"/>
        </w:rPr>
      </w:pPr>
    </w:p>
    <w:p w14:paraId="7F962E03"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1.3 Experience</w:t>
      </w:r>
    </w:p>
    <w:p w14:paraId="3F702D44" w14:textId="77777777" w:rsidR="00A3044C" w:rsidRPr="00A3044C" w:rsidRDefault="00A3044C" w:rsidP="00A3044C">
      <w:pPr>
        <w:spacing w:line="360" w:lineRule="auto"/>
        <w:rPr>
          <w:rFonts w:ascii="Arial" w:hAnsi="Arial" w:cs="Arial"/>
          <w:sz w:val="22"/>
        </w:rPr>
      </w:pPr>
      <w:r w:rsidRPr="00A3044C">
        <w:rPr>
          <w:rFonts w:ascii="Arial" w:hAnsi="Arial" w:cs="Arial"/>
          <w:sz w:val="22"/>
        </w:rPr>
        <w:t>The experience I am reflecting on is my individual video presentation, where I discussed the key employability skills needed for midwifery and evaluated my own strengths and weaknesses. During the video, I explained essential skills such as communication, empathy, teamwork, time management and critical decision-making. I also identified my personal strengths, such as empathy and good teamwork skills, and acknowledged two areas that I need to develop further: time management and decision-making under pressure.</w:t>
      </w:r>
    </w:p>
    <w:p w14:paraId="4D854D10" w14:textId="77777777" w:rsidR="00A3044C" w:rsidRPr="00A3044C" w:rsidRDefault="00A3044C" w:rsidP="00A3044C">
      <w:pPr>
        <w:spacing w:line="360" w:lineRule="auto"/>
        <w:rPr>
          <w:rFonts w:ascii="Arial" w:hAnsi="Arial" w:cs="Arial"/>
          <w:sz w:val="22"/>
        </w:rPr>
      </w:pPr>
      <w:r w:rsidRPr="00A3044C">
        <w:rPr>
          <w:rFonts w:ascii="Arial" w:hAnsi="Arial" w:cs="Arial"/>
          <w:sz w:val="22"/>
        </w:rPr>
        <w:t>Overall, I felt confident explaining the content I had prepared, and I believe the structure of my presentation was clear. However, there were also moments where I felt slightly nervous, particularly when discussing my weaknesses, as it can feel uncomfortable admitting areas where I need improvement. This experience gave me an opportunity to practise speaking formally and to reflect honestly on my abilities.</w:t>
      </w:r>
    </w:p>
    <w:p w14:paraId="0DEA43F8" w14:textId="77777777" w:rsidR="00A3044C" w:rsidRPr="00A3044C" w:rsidRDefault="00A3044C" w:rsidP="00A3044C">
      <w:pPr>
        <w:spacing w:line="360" w:lineRule="auto"/>
        <w:rPr>
          <w:rFonts w:ascii="Arial" w:hAnsi="Arial" w:cs="Arial"/>
          <w:sz w:val="22"/>
        </w:rPr>
      </w:pPr>
    </w:p>
    <w:p w14:paraId="6F3E3CCF"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1.4 Reflection</w:t>
      </w:r>
    </w:p>
    <w:p w14:paraId="41AFC87C" w14:textId="77777777" w:rsidR="00A3044C" w:rsidRPr="00A3044C" w:rsidRDefault="00A3044C" w:rsidP="00A3044C">
      <w:pPr>
        <w:spacing w:line="360" w:lineRule="auto"/>
        <w:rPr>
          <w:rFonts w:ascii="Arial" w:hAnsi="Arial" w:cs="Arial"/>
          <w:sz w:val="22"/>
        </w:rPr>
      </w:pPr>
      <w:r w:rsidRPr="00A3044C">
        <w:rPr>
          <w:rFonts w:ascii="Arial" w:hAnsi="Arial" w:cs="Arial"/>
          <w:sz w:val="22"/>
        </w:rPr>
        <w:t>Reflecting on my performance, I think one of my main strengths was the clarity of my explanations. I spoke at a steady pace and used examples that related directly to midwifery, which helped me stay focused. I also felt that my discussion of empathy and teamwork showed good self-awareness, as these are areas where I naturally feel confident.</w:t>
      </w:r>
    </w:p>
    <w:p w14:paraId="0FAB1D7C" w14:textId="77777777" w:rsidR="00A3044C" w:rsidRPr="00A3044C" w:rsidRDefault="00A3044C" w:rsidP="00A3044C">
      <w:pPr>
        <w:spacing w:line="360" w:lineRule="auto"/>
        <w:rPr>
          <w:rFonts w:ascii="Arial" w:hAnsi="Arial" w:cs="Arial"/>
          <w:sz w:val="22"/>
        </w:rPr>
      </w:pPr>
      <w:r w:rsidRPr="00A3044C">
        <w:rPr>
          <w:rFonts w:ascii="Arial" w:hAnsi="Arial" w:cs="Arial"/>
          <w:sz w:val="22"/>
        </w:rPr>
        <w:t>However, there were parts of the presentation that I would like to improve. I noticed that I relied quite heavily on my notes, which made me look down several times instead of maintaining consistent eye contact with the camera. This affected the overall delivery. Reflecting on this has made me realise that although I understood the content, I could have rehearsed more so that I depended less on my cue cards.</w:t>
      </w:r>
    </w:p>
    <w:p w14:paraId="3296C8C2" w14:textId="77777777" w:rsidR="00A3044C" w:rsidRPr="00A3044C" w:rsidRDefault="00A3044C" w:rsidP="00A3044C">
      <w:pPr>
        <w:spacing w:line="360" w:lineRule="auto"/>
        <w:rPr>
          <w:rFonts w:ascii="Arial" w:hAnsi="Arial" w:cs="Arial"/>
          <w:sz w:val="22"/>
        </w:rPr>
      </w:pPr>
      <w:r w:rsidRPr="00A3044C">
        <w:rPr>
          <w:rFonts w:ascii="Arial" w:hAnsi="Arial" w:cs="Arial"/>
          <w:sz w:val="22"/>
        </w:rPr>
        <w:t>Another area for improvement is my explanation of decision-making under pressure. Although I identified it as a weakness, I could have expanded more on why this skill is important in midwifery. Jasper (2013) explains that reflection should involve examining what could have gone better, and thinking about this now, I see that I could have linked my weaknesses more clearly to real-life clinical situations.</w:t>
      </w:r>
    </w:p>
    <w:p w14:paraId="5DA0827B" w14:textId="77777777" w:rsidR="00A3044C" w:rsidRPr="00A3044C" w:rsidRDefault="00A3044C" w:rsidP="00A3044C">
      <w:pPr>
        <w:spacing w:line="360" w:lineRule="auto"/>
        <w:rPr>
          <w:rFonts w:ascii="Arial" w:hAnsi="Arial" w:cs="Arial"/>
          <w:sz w:val="22"/>
        </w:rPr>
      </w:pPr>
      <w:r w:rsidRPr="00A3044C">
        <w:rPr>
          <w:rFonts w:ascii="Arial" w:hAnsi="Arial" w:cs="Arial"/>
          <w:sz w:val="22"/>
        </w:rPr>
        <w:t>I also recognise that speaking on camera made me more aware of my confidence levels. Cottrell (2015) highlights that reflecting on experiences helps individuals develop greater self-understanding, and this has been true for me. Completing the video allowed me to see how I communicate when I am being formally assessed and has shown me specific areas where I can improve.</w:t>
      </w:r>
    </w:p>
    <w:p w14:paraId="71BA97E0" w14:textId="77777777" w:rsidR="00A3044C" w:rsidRPr="00A3044C" w:rsidRDefault="00A3044C" w:rsidP="00A3044C">
      <w:pPr>
        <w:spacing w:line="360" w:lineRule="auto"/>
        <w:rPr>
          <w:rFonts w:ascii="Arial" w:hAnsi="Arial" w:cs="Arial"/>
          <w:sz w:val="22"/>
        </w:rPr>
      </w:pPr>
    </w:p>
    <w:p w14:paraId="1E615B7F"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1.5 Action</w:t>
      </w:r>
    </w:p>
    <w:p w14:paraId="17FFD900" w14:textId="77777777" w:rsidR="00A3044C" w:rsidRPr="00A3044C" w:rsidRDefault="00A3044C" w:rsidP="00A3044C">
      <w:pPr>
        <w:spacing w:line="360" w:lineRule="auto"/>
        <w:rPr>
          <w:rFonts w:ascii="Arial" w:hAnsi="Arial" w:cs="Arial"/>
          <w:sz w:val="22"/>
        </w:rPr>
      </w:pPr>
      <w:r w:rsidRPr="00A3044C">
        <w:rPr>
          <w:rFonts w:ascii="Arial" w:hAnsi="Arial" w:cs="Arial"/>
          <w:sz w:val="22"/>
        </w:rPr>
        <w:t>Using the final stage of the ERA model, I have identified several actions I will take to improve my presentation skills and employability skills.</w:t>
      </w:r>
    </w:p>
    <w:p w14:paraId="4D34A1E0"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1. Improve confidence when speaking</w:t>
      </w:r>
    </w:p>
    <w:p w14:paraId="7732F626" w14:textId="77777777" w:rsidR="00A3044C" w:rsidRPr="00A3044C" w:rsidRDefault="00A3044C" w:rsidP="00A3044C">
      <w:pPr>
        <w:spacing w:line="360" w:lineRule="auto"/>
        <w:rPr>
          <w:rFonts w:ascii="Arial" w:hAnsi="Arial" w:cs="Arial"/>
          <w:sz w:val="22"/>
        </w:rPr>
      </w:pPr>
      <w:r w:rsidRPr="00A3044C">
        <w:rPr>
          <w:rFonts w:ascii="Arial" w:hAnsi="Arial" w:cs="Arial"/>
          <w:sz w:val="22"/>
        </w:rPr>
        <w:t>I will practise presenting aloud more regularly, even if it is only for a few minutes each day. I will also record myself speaking to observe my body language and eye contact.</w:t>
      </w:r>
    </w:p>
    <w:p w14:paraId="7919FF98"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 Reduce reliance on notes</w:t>
      </w:r>
    </w:p>
    <w:p w14:paraId="756F6AB8" w14:textId="77777777" w:rsidR="00A3044C" w:rsidRPr="00A3044C" w:rsidRDefault="00A3044C" w:rsidP="00A3044C">
      <w:pPr>
        <w:spacing w:line="360" w:lineRule="auto"/>
        <w:rPr>
          <w:rFonts w:ascii="Arial" w:hAnsi="Arial" w:cs="Arial"/>
          <w:sz w:val="22"/>
        </w:rPr>
      </w:pPr>
      <w:r w:rsidRPr="00A3044C">
        <w:rPr>
          <w:rFonts w:ascii="Arial" w:hAnsi="Arial" w:cs="Arial"/>
          <w:sz w:val="22"/>
        </w:rPr>
        <w:t>To become more confident, I will rehearse presentations using brief bullet points rather than full sentences. This should help me maintain eye contact and sound more natural.</w:t>
      </w:r>
    </w:p>
    <w:p w14:paraId="4E5E0277" w14:textId="77777777" w:rsidR="00A3044C" w:rsidRPr="00A3044C" w:rsidRDefault="00A3044C" w:rsidP="00A3044C">
      <w:pPr>
        <w:spacing w:line="360" w:lineRule="auto"/>
        <w:rPr>
          <w:rFonts w:ascii="Arial" w:hAnsi="Arial" w:cs="Arial"/>
          <w:sz w:val="22"/>
        </w:rPr>
      </w:pPr>
    </w:p>
    <w:p w14:paraId="07915F2F"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3. Strengthen decision-making skills</w:t>
      </w:r>
    </w:p>
    <w:p w14:paraId="6EFD3A48" w14:textId="77777777" w:rsidR="00A3044C" w:rsidRPr="00A3044C" w:rsidRDefault="00A3044C" w:rsidP="00A3044C">
      <w:pPr>
        <w:spacing w:line="360" w:lineRule="auto"/>
        <w:rPr>
          <w:rFonts w:ascii="Arial" w:hAnsi="Arial" w:cs="Arial"/>
          <w:sz w:val="22"/>
        </w:rPr>
      </w:pPr>
      <w:r w:rsidRPr="00A3044C">
        <w:rPr>
          <w:rFonts w:ascii="Arial" w:hAnsi="Arial" w:cs="Arial"/>
          <w:sz w:val="22"/>
        </w:rPr>
        <w:t>I will engage in more simulation-based activities during my studies, as these will help me think quickly in pressured situations. Developing this skill is essential for midwifery, where emergencies can happen suddenly.</w:t>
      </w:r>
    </w:p>
    <w:p w14:paraId="03B1BC71"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4. Continue improving time management</w:t>
      </w:r>
    </w:p>
    <w:p w14:paraId="5496FE43" w14:textId="77777777" w:rsidR="00A3044C" w:rsidRPr="00A3044C" w:rsidRDefault="00A3044C" w:rsidP="00A3044C">
      <w:pPr>
        <w:spacing w:line="360" w:lineRule="auto"/>
        <w:rPr>
          <w:rFonts w:ascii="Arial" w:hAnsi="Arial" w:cs="Arial"/>
          <w:sz w:val="22"/>
        </w:rPr>
      </w:pPr>
      <w:r w:rsidRPr="00A3044C">
        <w:rPr>
          <w:rFonts w:ascii="Arial" w:hAnsi="Arial" w:cs="Arial"/>
          <w:sz w:val="22"/>
        </w:rPr>
        <w:t>I will use the Eisenhower Matrix and weekly planners to organise my workload better. This will help me during future assessments and clinical placements.</w:t>
      </w:r>
    </w:p>
    <w:p w14:paraId="3FA5278F" w14:textId="77777777" w:rsidR="00A3044C" w:rsidRPr="00A3044C" w:rsidRDefault="00A3044C" w:rsidP="00A3044C">
      <w:pPr>
        <w:spacing w:line="360" w:lineRule="auto"/>
        <w:rPr>
          <w:rFonts w:ascii="Arial" w:hAnsi="Arial" w:cs="Arial"/>
          <w:sz w:val="22"/>
        </w:rPr>
      </w:pPr>
      <w:r w:rsidRPr="00A3044C">
        <w:rPr>
          <w:rFonts w:ascii="Arial" w:hAnsi="Arial" w:cs="Arial"/>
          <w:sz w:val="22"/>
        </w:rPr>
        <w:t>These actions will support my development as a future midwife and help me feel more confident in similar tasks.</w:t>
      </w:r>
    </w:p>
    <w:p w14:paraId="3DEB5CE9" w14:textId="77777777" w:rsidR="00A3044C" w:rsidRPr="00A3044C" w:rsidRDefault="00A3044C" w:rsidP="00A3044C">
      <w:pPr>
        <w:spacing w:line="360" w:lineRule="auto"/>
        <w:rPr>
          <w:rFonts w:ascii="Arial" w:hAnsi="Arial" w:cs="Arial"/>
          <w:sz w:val="22"/>
        </w:rPr>
      </w:pPr>
    </w:p>
    <w:p w14:paraId="095826D2"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1.6 References</w:t>
      </w:r>
    </w:p>
    <w:p w14:paraId="15D60768" w14:textId="77777777" w:rsidR="00A3044C" w:rsidRPr="00A3044C" w:rsidRDefault="00A3044C" w:rsidP="00A3044C">
      <w:pPr>
        <w:spacing w:line="360" w:lineRule="auto"/>
        <w:rPr>
          <w:rFonts w:ascii="Arial" w:hAnsi="Arial" w:cs="Arial"/>
          <w:sz w:val="22"/>
        </w:rPr>
      </w:pPr>
      <w:r w:rsidRPr="00A3044C">
        <w:rPr>
          <w:rFonts w:ascii="Arial" w:hAnsi="Arial" w:cs="Arial"/>
          <w:sz w:val="22"/>
        </w:rPr>
        <w:t>Cottrell, S. (2015) Skills for Success: Personal Development and Employability. 3rd ed</w:t>
      </w:r>
      <w:r>
        <w:rPr>
          <w:rFonts w:ascii="Arial" w:hAnsi="Arial" w:cs="Arial"/>
          <w:sz w:val="22"/>
        </w:rPr>
        <w:t xml:space="preserve">. </w:t>
      </w:r>
      <w:r w:rsidRPr="00A3044C">
        <w:rPr>
          <w:rFonts w:ascii="Arial" w:hAnsi="Arial" w:cs="Arial"/>
          <w:sz w:val="22"/>
        </w:rPr>
        <w:t>London: Palgrave Macmillan.</w:t>
      </w:r>
    </w:p>
    <w:p w14:paraId="4EE6CE56" w14:textId="77777777" w:rsidR="00A3044C" w:rsidRPr="00A3044C" w:rsidRDefault="00A3044C" w:rsidP="00A3044C">
      <w:pPr>
        <w:spacing w:line="360" w:lineRule="auto"/>
        <w:rPr>
          <w:rFonts w:ascii="Arial" w:hAnsi="Arial" w:cs="Arial"/>
          <w:sz w:val="22"/>
        </w:rPr>
      </w:pPr>
      <w:r w:rsidRPr="00A3044C">
        <w:rPr>
          <w:rFonts w:ascii="Arial" w:hAnsi="Arial" w:cs="Arial"/>
          <w:sz w:val="22"/>
        </w:rPr>
        <w:t>Jasper, M. (2013) Beginning Reflective Practice. 2nd ed</w:t>
      </w:r>
      <w:r>
        <w:rPr>
          <w:rFonts w:ascii="Arial" w:hAnsi="Arial" w:cs="Arial"/>
          <w:sz w:val="22"/>
        </w:rPr>
        <w:t>.</w:t>
      </w:r>
      <w:r w:rsidRPr="00A3044C">
        <w:rPr>
          <w:rFonts w:ascii="Arial" w:hAnsi="Arial" w:cs="Arial"/>
          <w:sz w:val="22"/>
        </w:rPr>
        <w:t>. Andover: Cengage Learning.</w:t>
      </w:r>
    </w:p>
    <w:p w14:paraId="0786A3DE" w14:textId="77777777" w:rsidR="00A3044C" w:rsidRPr="00A3044C" w:rsidRDefault="00A3044C" w:rsidP="00A3044C">
      <w:pPr>
        <w:spacing w:line="360" w:lineRule="auto"/>
        <w:rPr>
          <w:rFonts w:ascii="Arial" w:hAnsi="Arial" w:cs="Arial"/>
          <w:sz w:val="22"/>
        </w:rPr>
      </w:pPr>
    </w:p>
    <w:p w14:paraId="53494155" w14:textId="77777777" w:rsidR="00A3044C" w:rsidRDefault="00A3044C" w:rsidP="00A3044C">
      <w:pPr>
        <w:spacing w:line="360" w:lineRule="auto"/>
        <w:rPr>
          <w:rFonts w:ascii="Arial" w:hAnsi="Arial" w:cs="Arial"/>
          <w:sz w:val="22"/>
        </w:rPr>
      </w:pPr>
    </w:p>
    <w:p w14:paraId="3C5C30DF" w14:textId="77777777" w:rsidR="00A3044C" w:rsidRDefault="00A3044C" w:rsidP="00A3044C">
      <w:pPr>
        <w:spacing w:line="360" w:lineRule="auto"/>
        <w:rPr>
          <w:rFonts w:ascii="Arial" w:hAnsi="Arial" w:cs="Arial"/>
          <w:sz w:val="22"/>
        </w:rPr>
      </w:pPr>
    </w:p>
    <w:p w14:paraId="37CBB06E" w14:textId="77777777" w:rsidR="00A3044C" w:rsidRDefault="00A3044C" w:rsidP="00A3044C">
      <w:pPr>
        <w:spacing w:line="360" w:lineRule="auto"/>
        <w:rPr>
          <w:rFonts w:ascii="Arial" w:hAnsi="Arial" w:cs="Arial"/>
          <w:sz w:val="22"/>
        </w:rPr>
      </w:pPr>
    </w:p>
    <w:p w14:paraId="1C3C4880" w14:textId="77777777" w:rsidR="00A3044C" w:rsidRDefault="00A3044C" w:rsidP="00A3044C">
      <w:pPr>
        <w:spacing w:line="360" w:lineRule="auto"/>
        <w:rPr>
          <w:rFonts w:ascii="Arial" w:hAnsi="Arial" w:cs="Arial"/>
          <w:sz w:val="22"/>
        </w:rPr>
      </w:pPr>
    </w:p>
    <w:p w14:paraId="4FB6167D" w14:textId="77777777" w:rsidR="00A3044C" w:rsidRDefault="00A3044C" w:rsidP="00A3044C">
      <w:pPr>
        <w:spacing w:line="360" w:lineRule="auto"/>
        <w:rPr>
          <w:rFonts w:ascii="Arial" w:hAnsi="Arial" w:cs="Arial"/>
          <w:sz w:val="22"/>
        </w:rPr>
      </w:pPr>
    </w:p>
    <w:p w14:paraId="178997E6" w14:textId="77777777" w:rsidR="00A3044C" w:rsidRDefault="00A3044C" w:rsidP="00A3044C">
      <w:pPr>
        <w:spacing w:line="360" w:lineRule="auto"/>
        <w:rPr>
          <w:rFonts w:ascii="Arial" w:hAnsi="Arial" w:cs="Arial"/>
          <w:sz w:val="22"/>
        </w:rPr>
      </w:pPr>
    </w:p>
    <w:p w14:paraId="149507E8" w14:textId="77777777" w:rsidR="00A3044C" w:rsidRDefault="00A3044C" w:rsidP="00A3044C">
      <w:pPr>
        <w:spacing w:line="360" w:lineRule="auto"/>
        <w:rPr>
          <w:rFonts w:ascii="Arial" w:hAnsi="Arial" w:cs="Arial"/>
          <w:sz w:val="22"/>
        </w:rPr>
      </w:pPr>
    </w:p>
    <w:p w14:paraId="345D0F59" w14:textId="77777777" w:rsidR="00A3044C" w:rsidRDefault="00A3044C" w:rsidP="00A3044C">
      <w:pPr>
        <w:spacing w:line="360" w:lineRule="auto"/>
        <w:rPr>
          <w:rFonts w:ascii="Arial" w:hAnsi="Arial" w:cs="Arial"/>
          <w:sz w:val="22"/>
        </w:rPr>
      </w:pPr>
    </w:p>
    <w:p w14:paraId="7122886B" w14:textId="77777777" w:rsidR="00A3044C" w:rsidRDefault="00A3044C" w:rsidP="00A3044C">
      <w:pPr>
        <w:spacing w:line="360" w:lineRule="auto"/>
        <w:rPr>
          <w:rFonts w:ascii="Arial" w:hAnsi="Arial" w:cs="Arial"/>
          <w:sz w:val="22"/>
        </w:rPr>
      </w:pPr>
    </w:p>
    <w:p w14:paraId="54D86ED3" w14:textId="77777777" w:rsidR="00A3044C" w:rsidRDefault="00A3044C" w:rsidP="00A3044C">
      <w:pPr>
        <w:spacing w:line="360" w:lineRule="auto"/>
        <w:rPr>
          <w:rFonts w:ascii="Arial" w:hAnsi="Arial" w:cs="Arial"/>
          <w:sz w:val="22"/>
        </w:rPr>
      </w:pPr>
    </w:p>
    <w:p w14:paraId="0E207B88" w14:textId="77777777" w:rsidR="00A3044C" w:rsidRPr="00A3044C" w:rsidRDefault="00A3044C" w:rsidP="00A3044C">
      <w:pPr>
        <w:spacing w:line="360" w:lineRule="auto"/>
        <w:rPr>
          <w:rFonts w:ascii="Arial" w:hAnsi="Arial" w:cs="Arial"/>
          <w:sz w:val="22"/>
        </w:rPr>
      </w:pPr>
    </w:p>
    <w:p w14:paraId="0F2FD2F2"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lastRenderedPageBreak/>
        <w:t>2.1 Introduction</w:t>
      </w:r>
    </w:p>
    <w:p w14:paraId="38BC4CC8" w14:textId="77777777" w:rsidR="00A3044C" w:rsidRPr="00A3044C" w:rsidRDefault="00A3044C" w:rsidP="00A3044C">
      <w:pPr>
        <w:spacing w:line="360" w:lineRule="auto"/>
        <w:rPr>
          <w:rFonts w:ascii="Arial" w:hAnsi="Arial" w:cs="Arial"/>
          <w:sz w:val="22"/>
        </w:rPr>
      </w:pPr>
      <w:r w:rsidRPr="00A3044C">
        <w:rPr>
          <w:rFonts w:ascii="Arial" w:hAnsi="Arial" w:cs="Arial"/>
          <w:sz w:val="22"/>
        </w:rPr>
        <w:t xml:space="preserve">This report explores the importance of time management in health and social care, focusing on the roles of midwives and nurses. Time management is a key employability skill that helps professionals organise their workload, prioritise tasks, and work efficiently in demanding environments. In healthcare, where patient safety and wellbeing are </w:t>
      </w:r>
      <w:r>
        <w:rPr>
          <w:rFonts w:ascii="Arial" w:hAnsi="Arial" w:cs="Arial"/>
          <w:sz w:val="22"/>
        </w:rPr>
        <w:t>paramount</w:t>
      </w:r>
      <w:r w:rsidRPr="00A3044C">
        <w:rPr>
          <w:rFonts w:ascii="Arial" w:hAnsi="Arial" w:cs="Arial"/>
          <w:sz w:val="22"/>
        </w:rPr>
        <w:t>, effective time management is essential. This report defines time management, explains why it matters in healthcare settings, and examines its relevance for midwives and nurses. It also outlines tools and techniques that can support the development of this skill.</w:t>
      </w:r>
    </w:p>
    <w:p w14:paraId="2ADA5758" w14:textId="77777777" w:rsidR="00A3044C" w:rsidRPr="00A3044C" w:rsidRDefault="00A3044C" w:rsidP="00A3044C">
      <w:pPr>
        <w:spacing w:line="360" w:lineRule="auto"/>
        <w:rPr>
          <w:rFonts w:ascii="Arial" w:hAnsi="Arial" w:cs="Arial"/>
          <w:b/>
          <w:bCs/>
          <w:sz w:val="22"/>
        </w:rPr>
      </w:pPr>
    </w:p>
    <w:p w14:paraId="155597C6"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2.2 Definition of Time Management</w:t>
      </w:r>
    </w:p>
    <w:p w14:paraId="0FAC4161" w14:textId="77777777" w:rsidR="00A3044C" w:rsidRPr="00A3044C" w:rsidRDefault="00A3044C" w:rsidP="00A3044C">
      <w:pPr>
        <w:spacing w:line="360" w:lineRule="auto"/>
        <w:rPr>
          <w:rFonts w:ascii="Arial" w:hAnsi="Arial" w:cs="Arial"/>
          <w:sz w:val="22"/>
        </w:rPr>
      </w:pPr>
      <w:r w:rsidRPr="00A3044C">
        <w:rPr>
          <w:rFonts w:ascii="Arial" w:hAnsi="Arial" w:cs="Arial"/>
          <w:sz w:val="22"/>
        </w:rPr>
        <w:t>Time management is generally understood as the ability to plan, organise and prioritise tasks so that work is completed within the available time. Adair (2009) describes time management as making conscious decisions about how time is used, enabling individuals to work more productively and reduce stress. In healthcare, this means being able to balance routine responsibilities with unexpected events, while still maintaining safe and effective care.</w:t>
      </w:r>
    </w:p>
    <w:p w14:paraId="5E54CD6D" w14:textId="77777777" w:rsidR="00A3044C" w:rsidRPr="00A3044C" w:rsidRDefault="00A3044C" w:rsidP="00A3044C">
      <w:pPr>
        <w:spacing w:line="360" w:lineRule="auto"/>
        <w:rPr>
          <w:rFonts w:ascii="Arial" w:hAnsi="Arial" w:cs="Arial"/>
          <w:b/>
          <w:bCs/>
          <w:sz w:val="22"/>
        </w:rPr>
      </w:pPr>
    </w:p>
    <w:p w14:paraId="7659A85C"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2.3 Importance of Time Management in Healthcare</w:t>
      </w:r>
    </w:p>
    <w:p w14:paraId="689CC27D" w14:textId="77777777" w:rsidR="00A3044C" w:rsidRPr="00A3044C" w:rsidRDefault="00A3044C" w:rsidP="00A3044C">
      <w:pPr>
        <w:spacing w:line="360" w:lineRule="auto"/>
        <w:rPr>
          <w:rFonts w:ascii="Arial" w:hAnsi="Arial" w:cs="Arial"/>
          <w:sz w:val="22"/>
        </w:rPr>
      </w:pPr>
      <w:r w:rsidRPr="00A3044C">
        <w:rPr>
          <w:rFonts w:ascii="Arial" w:hAnsi="Arial" w:cs="Arial"/>
          <w:sz w:val="22"/>
        </w:rPr>
        <w:t>Healthcare environments are often unpredictable, with staff needing to respond quickly to changes in a patient’s condition or sudden emergencies. Cottrell (2015) explains that strong time management skills help healthcare workers stay organised, meet deadlines and reduce the likelihood of errors. Good organisation also supports clearer communication between members of the healthcare team, which is crucial for delivering coordinated and safe care. When professionals manage their time effectively, it can also help reduce feelings of pressure and improve patient satisfaction.</w:t>
      </w:r>
    </w:p>
    <w:p w14:paraId="60DE12FE" w14:textId="77777777" w:rsidR="00A3044C" w:rsidRPr="00A3044C" w:rsidRDefault="00A3044C" w:rsidP="00A3044C">
      <w:pPr>
        <w:spacing w:line="360" w:lineRule="auto"/>
        <w:rPr>
          <w:rFonts w:ascii="Arial" w:hAnsi="Arial" w:cs="Arial"/>
          <w:sz w:val="22"/>
        </w:rPr>
      </w:pPr>
    </w:p>
    <w:p w14:paraId="428B9575"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2.4 Time Management in Midwifery</w:t>
      </w:r>
    </w:p>
    <w:p w14:paraId="7FF174A7" w14:textId="77777777" w:rsidR="00A3044C" w:rsidRPr="00A3044C" w:rsidRDefault="00A3044C" w:rsidP="00A3044C">
      <w:pPr>
        <w:spacing w:line="360" w:lineRule="auto"/>
        <w:rPr>
          <w:rFonts w:ascii="Arial" w:hAnsi="Arial" w:cs="Arial"/>
          <w:sz w:val="22"/>
        </w:rPr>
      </w:pPr>
      <w:r w:rsidRPr="00A3044C">
        <w:rPr>
          <w:rFonts w:ascii="Arial" w:hAnsi="Arial" w:cs="Arial"/>
          <w:sz w:val="22"/>
        </w:rPr>
        <w:t xml:space="preserve">Midwives are responsible for providing care during pregnancy, labour and the postnatal period, and they often support several women at once. They must balance tasks such as monitoring vital signs, writing records, offering emotional support and coordinating with other professionals. The Royal College of Midwives (RCM, 2020) highlights that midwives must be able to prioritise care, especially when working in fast-paced settings like labour wards. </w:t>
      </w:r>
      <w:r w:rsidRPr="00A3044C">
        <w:rPr>
          <w:rFonts w:ascii="Arial" w:hAnsi="Arial" w:cs="Arial"/>
          <w:sz w:val="22"/>
        </w:rPr>
        <w:lastRenderedPageBreak/>
        <w:t>Effective time management enables midwives to respond quickly to complications while ensuring that routine care is still completed safely.</w:t>
      </w:r>
    </w:p>
    <w:p w14:paraId="6D1531FC" w14:textId="77777777" w:rsidR="00A3044C" w:rsidRPr="00A3044C" w:rsidRDefault="00A3044C" w:rsidP="00A3044C">
      <w:pPr>
        <w:spacing w:line="360" w:lineRule="auto"/>
        <w:rPr>
          <w:rFonts w:ascii="Arial" w:hAnsi="Arial" w:cs="Arial"/>
          <w:b/>
          <w:bCs/>
          <w:sz w:val="22"/>
        </w:rPr>
      </w:pPr>
    </w:p>
    <w:p w14:paraId="612B9265"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2.5 Time Management in Nursing</w:t>
      </w:r>
    </w:p>
    <w:p w14:paraId="5F9C24A6" w14:textId="77777777" w:rsidR="00A3044C" w:rsidRPr="00A3044C" w:rsidRDefault="00A3044C" w:rsidP="00A3044C">
      <w:pPr>
        <w:spacing w:line="360" w:lineRule="auto"/>
        <w:rPr>
          <w:rFonts w:ascii="Arial" w:hAnsi="Arial" w:cs="Arial"/>
          <w:sz w:val="22"/>
        </w:rPr>
      </w:pPr>
      <w:r w:rsidRPr="00A3044C">
        <w:rPr>
          <w:rFonts w:ascii="Arial" w:hAnsi="Arial" w:cs="Arial"/>
          <w:sz w:val="22"/>
        </w:rPr>
        <w:t>Nurses also rely heavily on time management to carry out a wide range of clinical duties. Potter et al. (2023) explain that nursing care often involves scheduled tasks such as medication administration and wound care, alongside unscheduled demands like responding to emergencies. Being organised helps nurses maintain accurate documentation, deliver person-centred care and avoid delays. The ability to prioritise tasks is especially important when caring for several patients with differing needs.</w:t>
      </w:r>
    </w:p>
    <w:p w14:paraId="0436ED18" w14:textId="77777777" w:rsidR="00A3044C" w:rsidRPr="00A3044C" w:rsidRDefault="00A3044C" w:rsidP="00A3044C">
      <w:pPr>
        <w:spacing w:line="360" w:lineRule="auto"/>
        <w:rPr>
          <w:rFonts w:ascii="Arial" w:hAnsi="Arial" w:cs="Arial"/>
          <w:sz w:val="22"/>
        </w:rPr>
      </w:pPr>
    </w:p>
    <w:p w14:paraId="4A325DB4"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2.6 Types of Time Management</w:t>
      </w:r>
    </w:p>
    <w:p w14:paraId="09418DC6" w14:textId="77777777" w:rsidR="00A3044C" w:rsidRPr="00A3044C" w:rsidRDefault="00A3044C" w:rsidP="00A3044C">
      <w:pPr>
        <w:spacing w:line="360" w:lineRule="auto"/>
        <w:rPr>
          <w:rFonts w:ascii="Arial" w:hAnsi="Arial" w:cs="Arial"/>
          <w:sz w:val="22"/>
        </w:rPr>
      </w:pPr>
      <w:r w:rsidRPr="00A3044C">
        <w:rPr>
          <w:rFonts w:ascii="Arial" w:hAnsi="Arial" w:cs="Arial"/>
          <w:sz w:val="22"/>
        </w:rPr>
        <w:t>Time management can involve both proactive and reactive approaches. Proactive time management includes planning tasks in advance, organising routines and setting clear goals. This approach works well for routine duties such as documentation or scheduled checks. Reactive time management involves responding to situations as they happen, which is common in healthcare because patient</w:t>
      </w:r>
      <w:r>
        <w:rPr>
          <w:rFonts w:ascii="Arial" w:hAnsi="Arial" w:cs="Arial"/>
          <w:sz w:val="22"/>
        </w:rPr>
        <w:t xml:space="preserve"> </w:t>
      </w:r>
      <w:r w:rsidRPr="00A3044C">
        <w:rPr>
          <w:rFonts w:ascii="Arial" w:hAnsi="Arial" w:cs="Arial"/>
          <w:sz w:val="22"/>
        </w:rPr>
        <w:t>needs can change suddenly. Most healthcare professionals use a mixture of both approaches to manage their workload effectively.</w:t>
      </w:r>
    </w:p>
    <w:p w14:paraId="32E88E11" w14:textId="77777777" w:rsidR="00A3044C" w:rsidRPr="00A3044C" w:rsidRDefault="00A3044C" w:rsidP="00A3044C">
      <w:pPr>
        <w:spacing w:line="360" w:lineRule="auto"/>
        <w:rPr>
          <w:rFonts w:ascii="Arial" w:hAnsi="Arial" w:cs="Arial"/>
          <w:sz w:val="22"/>
        </w:rPr>
      </w:pPr>
    </w:p>
    <w:p w14:paraId="1E9EF14D"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2.7 Tools and Techniques to Improve Time Management</w:t>
      </w:r>
    </w:p>
    <w:p w14:paraId="529BE99E"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The Eisenhower Matrix</w:t>
      </w:r>
    </w:p>
    <w:p w14:paraId="425E39A6" w14:textId="77777777" w:rsidR="00A3044C" w:rsidRDefault="00A3044C" w:rsidP="00A3044C">
      <w:pPr>
        <w:spacing w:line="360" w:lineRule="auto"/>
        <w:rPr>
          <w:rFonts w:ascii="Arial" w:hAnsi="Arial" w:cs="Arial"/>
          <w:sz w:val="22"/>
        </w:rPr>
      </w:pPr>
      <w:r w:rsidRPr="00A3044C">
        <w:rPr>
          <w:rFonts w:ascii="Arial" w:hAnsi="Arial" w:cs="Arial"/>
          <w:sz w:val="22"/>
        </w:rPr>
        <w:t>This tool helps individuals prioritise tasks by dividing them into categories based on urgency and importance. Cottrell (2015) suggests that using structured methods like this encourages clearer decision-making, which is especially useful in healthcare settings where priorities can shift rapidly.</w:t>
      </w:r>
    </w:p>
    <w:p w14:paraId="33D67AAF" w14:textId="77777777" w:rsidR="00A3044C" w:rsidRPr="00A3044C" w:rsidRDefault="00A3044C" w:rsidP="00A3044C">
      <w:pPr>
        <w:spacing w:line="360" w:lineRule="auto"/>
        <w:rPr>
          <w:rFonts w:ascii="Arial" w:hAnsi="Arial" w:cs="Arial"/>
          <w:sz w:val="22"/>
        </w:rPr>
      </w:pPr>
    </w:p>
    <w:p w14:paraId="462D5C32"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SMART Goal Setting</w:t>
      </w:r>
    </w:p>
    <w:p w14:paraId="5536D516" w14:textId="77777777" w:rsidR="00A3044C" w:rsidRPr="00A3044C" w:rsidRDefault="00A3044C" w:rsidP="00A3044C">
      <w:pPr>
        <w:spacing w:line="360" w:lineRule="auto"/>
        <w:rPr>
          <w:rFonts w:ascii="Arial" w:hAnsi="Arial" w:cs="Arial"/>
          <w:sz w:val="22"/>
        </w:rPr>
      </w:pPr>
      <w:r w:rsidRPr="00A3044C">
        <w:rPr>
          <w:rFonts w:ascii="Arial" w:hAnsi="Arial" w:cs="Arial"/>
          <w:sz w:val="22"/>
        </w:rPr>
        <w:t>SMART goals are Specific, Measurable, Achievable, Relevant and Time-bound. Adair (2009) notes that creating clear goals can support motivation and help individuals build consistent habits. For midwifery and nursing</w:t>
      </w:r>
      <w:r>
        <w:rPr>
          <w:rFonts w:ascii="Arial" w:hAnsi="Arial" w:cs="Arial"/>
          <w:sz w:val="22"/>
        </w:rPr>
        <w:t xml:space="preserve"> students,</w:t>
      </w:r>
      <w:r w:rsidRPr="00A3044C">
        <w:rPr>
          <w:rFonts w:ascii="Arial" w:hAnsi="Arial" w:cs="Arial"/>
          <w:sz w:val="22"/>
        </w:rPr>
        <w:t xml:space="preserve"> SMART goals can be used to improve skills such </w:t>
      </w:r>
      <w:r w:rsidRPr="00A3044C">
        <w:rPr>
          <w:rFonts w:ascii="Arial" w:hAnsi="Arial" w:cs="Arial"/>
          <w:sz w:val="22"/>
        </w:rPr>
        <w:lastRenderedPageBreak/>
        <w:t>as record-keeping, completing tasks within a set timeframe or preparing more effectively for clinical placements.</w:t>
      </w:r>
    </w:p>
    <w:p w14:paraId="33998E8D" w14:textId="77777777" w:rsidR="00A3044C" w:rsidRPr="00A3044C" w:rsidRDefault="00A3044C" w:rsidP="00A3044C">
      <w:pPr>
        <w:spacing w:line="360" w:lineRule="auto"/>
        <w:rPr>
          <w:rFonts w:ascii="Arial" w:hAnsi="Arial" w:cs="Arial"/>
          <w:sz w:val="22"/>
        </w:rPr>
      </w:pPr>
      <w:r w:rsidRPr="00A3044C">
        <w:rPr>
          <w:rFonts w:ascii="Arial" w:hAnsi="Arial" w:cs="Arial"/>
          <w:sz w:val="22"/>
        </w:rPr>
        <w:t>Other techniques include using planners, digital calendars and reflecting after shifts on what went well and what could be improved.</w:t>
      </w:r>
    </w:p>
    <w:p w14:paraId="24FE7DBB" w14:textId="77777777" w:rsidR="00A3044C" w:rsidRPr="00A3044C" w:rsidRDefault="00A3044C" w:rsidP="00A3044C">
      <w:pPr>
        <w:spacing w:line="360" w:lineRule="auto"/>
        <w:rPr>
          <w:rFonts w:ascii="Arial" w:hAnsi="Arial" w:cs="Arial"/>
          <w:b/>
          <w:bCs/>
          <w:sz w:val="22"/>
        </w:rPr>
      </w:pPr>
    </w:p>
    <w:p w14:paraId="522A45DA"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2.8 Conclusion</w:t>
      </w:r>
    </w:p>
    <w:p w14:paraId="3AC68AA5" w14:textId="77777777" w:rsidR="00A3044C" w:rsidRPr="00A3044C" w:rsidRDefault="00A3044C" w:rsidP="00A3044C">
      <w:pPr>
        <w:spacing w:line="360" w:lineRule="auto"/>
        <w:rPr>
          <w:rFonts w:ascii="Arial" w:hAnsi="Arial" w:cs="Arial"/>
          <w:sz w:val="22"/>
        </w:rPr>
      </w:pPr>
      <w:r w:rsidRPr="00A3044C">
        <w:rPr>
          <w:rFonts w:ascii="Arial" w:hAnsi="Arial" w:cs="Arial"/>
          <w:sz w:val="22"/>
        </w:rPr>
        <w:t>Time management is an essential employability skill in healthcare, especially for midwives and nurses who work in complex and unpredictable environments. It supports patient safety, reduces stress and helps ensure that care is delivered effectively. Tools such as the Eisenhower Matrix and SMART goals offer structured ways to develop and strengthen this skill. As the demands on healthcare professionals continue to grow, effective time management remains crucial for maintaining high standards of care.</w:t>
      </w:r>
    </w:p>
    <w:p w14:paraId="6DC1BC99" w14:textId="77777777" w:rsidR="00A3044C" w:rsidRPr="00A3044C" w:rsidRDefault="00A3044C" w:rsidP="00A3044C">
      <w:pPr>
        <w:spacing w:line="360" w:lineRule="auto"/>
        <w:rPr>
          <w:rFonts w:ascii="Arial" w:hAnsi="Arial" w:cs="Arial"/>
          <w:sz w:val="22"/>
        </w:rPr>
      </w:pPr>
    </w:p>
    <w:p w14:paraId="3C6D1F8F"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2.9 References</w:t>
      </w:r>
    </w:p>
    <w:p w14:paraId="41609308" w14:textId="77777777" w:rsidR="00A3044C" w:rsidRPr="00A3044C" w:rsidRDefault="00A3044C" w:rsidP="00A3044C">
      <w:pPr>
        <w:spacing w:line="360" w:lineRule="auto"/>
        <w:rPr>
          <w:rFonts w:ascii="Arial" w:hAnsi="Arial" w:cs="Arial"/>
          <w:sz w:val="22"/>
        </w:rPr>
      </w:pPr>
      <w:r w:rsidRPr="00A3044C">
        <w:rPr>
          <w:rFonts w:ascii="Arial" w:hAnsi="Arial" w:cs="Arial"/>
          <w:sz w:val="22"/>
        </w:rPr>
        <w:t>Adair, J. (2009) Effective Time Management: How to Save Time and Spend It Wisely. London: Pan Macmillan.</w:t>
      </w:r>
    </w:p>
    <w:p w14:paraId="30F56AD4" w14:textId="77777777" w:rsidR="00A3044C" w:rsidRPr="00A3044C" w:rsidRDefault="00A3044C" w:rsidP="00A3044C">
      <w:pPr>
        <w:spacing w:line="360" w:lineRule="auto"/>
        <w:rPr>
          <w:rFonts w:ascii="Arial" w:hAnsi="Arial" w:cs="Arial"/>
          <w:sz w:val="22"/>
        </w:rPr>
      </w:pPr>
      <w:r w:rsidRPr="00A3044C">
        <w:rPr>
          <w:rFonts w:ascii="Arial" w:hAnsi="Arial" w:cs="Arial"/>
          <w:sz w:val="22"/>
        </w:rPr>
        <w:t>Cottrell, S. (2015) Skills for Success: Time Management in Health Care Studies. London: Palgrave.</w:t>
      </w:r>
    </w:p>
    <w:p w14:paraId="52102773" w14:textId="77777777" w:rsidR="00A3044C" w:rsidRPr="00A3044C" w:rsidRDefault="00A3044C" w:rsidP="00A3044C">
      <w:pPr>
        <w:spacing w:line="360" w:lineRule="auto"/>
        <w:rPr>
          <w:rFonts w:ascii="Arial" w:hAnsi="Arial" w:cs="Arial"/>
          <w:sz w:val="22"/>
        </w:rPr>
      </w:pPr>
      <w:r w:rsidRPr="00A3044C">
        <w:rPr>
          <w:rFonts w:ascii="Arial" w:hAnsi="Arial" w:cs="Arial"/>
          <w:sz w:val="22"/>
        </w:rPr>
        <w:t xml:space="preserve">Potter, P., Perry, A., Hall, A. and Stockert, P. (2023) Fundamentals of Nursing. 11th </w:t>
      </w:r>
      <w:r>
        <w:rPr>
          <w:rFonts w:ascii="Arial" w:hAnsi="Arial" w:cs="Arial"/>
          <w:sz w:val="22"/>
        </w:rPr>
        <w:t>ed.</w:t>
      </w:r>
      <w:r w:rsidRPr="00A3044C">
        <w:rPr>
          <w:rFonts w:ascii="Arial" w:hAnsi="Arial" w:cs="Arial"/>
          <w:sz w:val="22"/>
        </w:rPr>
        <w:t>. St. Louis: Elsevier.</w:t>
      </w:r>
    </w:p>
    <w:p w14:paraId="50C637D9" w14:textId="77777777" w:rsidR="00A3044C" w:rsidRPr="00A3044C" w:rsidRDefault="00A3044C" w:rsidP="00A3044C">
      <w:pPr>
        <w:spacing w:line="360" w:lineRule="auto"/>
        <w:rPr>
          <w:rFonts w:ascii="Arial" w:hAnsi="Arial" w:cs="Arial"/>
          <w:sz w:val="22"/>
        </w:rPr>
      </w:pPr>
      <w:r w:rsidRPr="00A3044C">
        <w:rPr>
          <w:rFonts w:ascii="Arial" w:hAnsi="Arial" w:cs="Arial"/>
          <w:sz w:val="22"/>
        </w:rPr>
        <w:t>Delves-Yates, C. et al. (2022) Essentials of Nursing Practice. 3rd ed</w:t>
      </w:r>
      <w:r>
        <w:rPr>
          <w:rFonts w:ascii="Arial" w:hAnsi="Arial" w:cs="Arial"/>
          <w:sz w:val="22"/>
        </w:rPr>
        <w:t xml:space="preserve">. </w:t>
      </w:r>
      <w:r w:rsidRPr="00A3044C">
        <w:rPr>
          <w:rFonts w:ascii="Arial" w:hAnsi="Arial" w:cs="Arial"/>
          <w:sz w:val="22"/>
        </w:rPr>
        <w:t>London: SAGE Publications Ltd.</w:t>
      </w:r>
    </w:p>
    <w:p w14:paraId="5F596E33" w14:textId="77777777" w:rsidR="00A3044C" w:rsidRPr="00A3044C" w:rsidRDefault="00A3044C" w:rsidP="00A3044C">
      <w:pPr>
        <w:spacing w:line="360" w:lineRule="auto"/>
        <w:rPr>
          <w:rFonts w:ascii="Arial" w:hAnsi="Arial" w:cs="Arial"/>
          <w:sz w:val="22"/>
        </w:rPr>
      </w:pPr>
      <w:r w:rsidRPr="00A3044C">
        <w:rPr>
          <w:rFonts w:ascii="Arial" w:hAnsi="Arial" w:cs="Arial"/>
          <w:sz w:val="22"/>
        </w:rPr>
        <w:t>Royal College of Midwives (RCM) (2020) Midwifery Standards and Competencies. London: RCM.</w:t>
      </w:r>
    </w:p>
    <w:p w14:paraId="04E589BA" w14:textId="77777777" w:rsidR="00A3044C" w:rsidRPr="00A3044C" w:rsidRDefault="00A3044C" w:rsidP="00A3044C">
      <w:pPr>
        <w:spacing w:line="360" w:lineRule="auto"/>
        <w:rPr>
          <w:rFonts w:ascii="Arial" w:hAnsi="Arial" w:cs="Arial"/>
          <w:sz w:val="22"/>
        </w:rPr>
      </w:pPr>
    </w:p>
    <w:p w14:paraId="74E146F6" w14:textId="77777777" w:rsidR="00A3044C" w:rsidRDefault="00A3044C" w:rsidP="00A3044C">
      <w:pPr>
        <w:spacing w:line="360" w:lineRule="auto"/>
        <w:rPr>
          <w:rFonts w:ascii="Arial" w:hAnsi="Arial" w:cs="Arial"/>
          <w:sz w:val="22"/>
        </w:rPr>
      </w:pPr>
    </w:p>
    <w:p w14:paraId="016C3386" w14:textId="77777777" w:rsidR="00A3044C" w:rsidRDefault="00A3044C" w:rsidP="00A3044C">
      <w:pPr>
        <w:spacing w:line="360" w:lineRule="auto"/>
        <w:rPr>
          <w:rFonts w:ascii="Arial" w:hAnsi="Arial" w:cs="Arial"/>
          <w:sz w:val="22"/>
        </w:rPr>
      </w:pPr>
    </w:p>
    <w:p w14:paraId="2F013B3A" w14:textId="77777777" w:rsidR="00A3044C" w:rsidRDefault="00A3044C" w:rsidP="00A3044C">
      <w:pPr>
        <w:spacing w:line="360" w:lineRule="auto"/>
        <w:rPr>
          <w:rFonts w:ascii="Arial" w:hAnsi="Arial" w:cs="Arial"/>
          <w:sz w:val="22"/>
        </w:rPr>
      </w:pPr>
    </w:p>
    <w:p w14:paraId="5D49E59A" w14:textId="77777777" w:rsidR="00A3044C" w:rsidRPr="00A3044C" w:rsidRDefault="00A3044C" w:rsidP="00A3044C">
      <w:pPr>
        <w:spacing w:line="360" w:lineRule="auto"/>
        <w:rPr>
          <w:rFonts w:ascii="Arial" w:hAnsi="Arial" w:cs="Arial"/>
          <w:sz w:val="22"/>
        </w:rPr>
      </w:pPr>
    </w:p>
    <w:p w14:paraId="76FA3FDD"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lastRenderedPageBreak/>
        <w:t>3.1 Activity 1: Coherence and Cohesion</w:t>
      </w:r>
    </w:p>
    <w:p w14:paraId="7970EDA1" w14:textId="77777777" w:rsidR="00A3044C" w:rsidRPr="00A3044C" w:rsidRDefault="00A3044C" w:rsidP="00A3044C">
      <w:pPr>
        <w:spacing w:line="360" w:lineRule="auto"/>
        <w:rPr>
          <w:rFonts w:ascii="Arial" w:hAnsi="Arial" w:cs="Arial"/>
          <w:sz w:val="22"/>
        </w:rPr>
      </w:pPr>
      <w:r w:rsidRPr="00A3044C">
        <w:rPr>
          <w:rFonts w:ascii="Arial" w:hAnsi="Arial" w:cs="Arial"/>
          <w:sz w:val="22"/>
        </w:rPr>
        <w:t>The paragraph provided is a strong example of coherent and cohesive writing. It is coherent because all the ideas relate clearly to one main topic: the importance of time management for university students. The paragraph flows logically, starting with a general statement, moving into an example, and then explaining the impact of that example. This clear structure makes the paragraph easy to follow.</w:t>
      </w:r>
    </w:p>
    <w:p w14:paraId="7C592C5A" w14:textId="77777777" w:rsidR="00A3044C" w:rsidRPr="00A3044C" w:rsidRDefault="00A3044C" w:rsidP="00A3044C">
      <w:pPr>
        <w:spacing w:line="360" w:lineRule="auto"/>
        <w:rPr>
          <w:rFonts w:ascii="Arial" w:hAnsi="Arial" w:cs="Arial"/>
          <w:sz w:val="22"/>
        </w:rPr>
      </w:pPr>
      <w:r w:rsidRPr="00A3044C">
        <w:rPr>
          <w:rFonts w:ascii="Arial" w:hAnsi="Arial" w:cs="Arial"/>
          <w:sz w:val="22"/>
        </w:rPr>
        <w:t>It is also cohesive because it uses linking words and phrases that connect the sentences smoothly. For example, the phrase “For instance” introduces an example, showing the reader that clarification is coming. The next sentence begins with “Furthermore”, signalling that additional information is being added. Finally, the word “Therefore” is used to indicate a conclusion, helping to draw the ideas together. These linking phrases support the flow of the paragraph by guiding the reader through each stage of the explanation. Overall, the writer uses cohesion and coherence effectively to create a well-structured paragraph that is clear and easy to understand.</w:t>
      </w:r>
    </w:p>
    <w:p w14:paraId="04076412" w14:textId="77777777" w:rsidR="00A3044C" w:rsidRPr="00A3044C" w:rsidRDefault="00A3044C" w:rsidP="00A3044C">
      <w:pPr>
        <w:spacing w:line="360" w:lineRule="auto"/>
        <w:rPr>
          <w:rFonts w:ascii="Arial" w:hAnsi="Arial" w:cs="Arial"/>
          <w:b/>
          <w:bCs/>
          <w:sz w:val="22"/>
        </w:rPr>
      </w:pPr>
    </w:p>
    <w:p w14:paraId="2A96C541"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3.2 Activity 2: Identifying Errors and Rewriting Paragraph</w:t>
      </w:r>
    </w:p>
    <w:p w14:paraId="751A29B9" w14:textId="77777777" w:rsidR="00A3044C" w:rsidRPr="00A3044C" w:rsidRDefault="00A3044C" w:rsidP="00A3044C">
      <w:pPr>
        <w:spacing w:line="360" w:lineRule="auto"/>
        <w:rPr>
          <w:rFonts w:ascii="Arial" w:hAnsi="Arial" w:cs="Arial"/>
          <w:sz w:val="22"/>
        </w:rPr>
      </w:pPr>
      <w:r w:rsidRPr="00A3044C">
        <w:rPr>
          <w:rFonts w:ascii="Arial" w:hAnsi="Arial" w:cs="Arial"/>
          <w:sz w:val="22"/>
        </w:rPr>
        <w:t>The paragraph has several issues. Firstly, it uses informal and subjective language, such as “in my opinion”, which makes it sound less academic. It also includes vague phrases like “these kinds of medical conditions” without defining what the conditions are. The statistics are presented without a source and the comparison between Birmingham and London is unclear. There are also grammatical errors, including “numbers or patients” instead of numbers of patients. Finally, the last sentence is confusing and uses the incorrect verb form “progress and worsen”.</w:t>
      </w:r>
    </w:p>
    <w:p w14:paraId="07BF999E" w14:textId="77777777" w:rsidR="00A3044C" w:rsidRPr="00A3044C" w:rsidRDefault="00A3044C" w:rsidP="00A3044C">
      <w:pPr>
        <w:spacing w:line="360" w:lineRule="auto"/>
        <w:rPr>
          <w:rFonts w:ascii="Arial" w:hAnsi="Arial" w:cs="Arial"/>
          <w:sz w:val="22"/>
        </w:rPr>
      </w:pPr>
    </w:p>
    <w:p w14:paraId="5C74FC2B" w14:textId="77777777" w:rsidR="00A3044C" w:rsidRPr="00A3044C" w:rsidRDefault="00A3044C" w:rsidP="00A3044C">
      <w:pPr>
        <w:spacing w:line="360" w:lineRule="auto"/>
        <w:rPr>
          <w:rFonts w:ascii="Arial" w:hAnsi="Arial" w:cs="Arial"/>
          <w:b/>
          <w:bCs/>
          <w:sz w:val="22"/>
        </w:rPr>
      </w:pPr>
      <w:r w:rsidRPr="00A3044C">
        <w:rPr>
          <w:rFonts w:ascii="Arial" w:hAnsi="Arial" w:cs="Arial"/>
          <w:b/>
          <w:bCs/>
          <w:sz w:val="22"/>
        </w:rPr>
        <w:t>Improved Version</w:t>
      </w:r>
      <w:r>
        <w:rPr>
          <w:rFonts w:ascii="Arial" w:hAnsi="Arial" w:cs="Arial"/>
          <w:b/>
          <w:bCs/>
          <w:sz w:val="22"/>
        </w:rPr>
        <w:t>:</w:t>
      </w:r>
    </w:p>
    <w:p w14:paraId="0EFAD930" w14:textId="77777777" w:rsidR="00A3044C" w:rsidRPr="00A3044C" w:rsidRDefault="00A3044C" w:rsidP="00A3044C">
      <w:pPr>
        <w:spacing w:line="360" w:lineRule="auto"/>
        <w:rPr>
          <w:rFonts w:ascii="Arial" w:hAnsi="Arial" w:cs="Arial"/>
          <w:sz w:val="22"/>
        </w:rPr>
      </w:pPr>
      <w:r w:rsidRPr="00A3044C">
        <w:rPr>
          <w:rFonts w:ascii="Arial" w:hAnsi="Arial" w:cs="Arial"/>
          <w:sz w:val="22"/>
        </w:rPr>
        <w:t>There has been a noticeable increase in diagnoses of this medical condition in recent years. For example, in Birmingham, 10,700 cases were recorded last year. When compared with the number of patients diagnosed in London, there is a clear difference between the two areas. Current trends suggest that the number of diagnosed cases is likely to continue rising over the next few years.</w:t>
      </w:r>
    </w:p>
    <w:sectPr w:rsidR="00A3044C" w:rsidRPr="00A3044C">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67B0F" w14:textId="77777777" w:rsidR="002764E7" w:rsidRDefault="002764E7" w:rsidP="003C7C97">
      <w:pPr>
        <w:spacing w:after="0" w:line="240" w:lineRule="auto"/>
      </w:pPr>
      <w:r>
        <w:separator/>
      </w:r>
    </w:p>
  </w:endnote>
  <w:endnote w:type="continuationSeparator" w:id="0">
    <w:p w14:paraId="57FE1544" w14:textId="77777777" w:rsidR="002764E7" w:rsidRDefault="002764E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7305171"/>
      <w:docPartObj>
        <w:docPartGallery w:val="Page Numbers (Bottom of Page)"/>
        <w:docPartUnique/>
      </w:docPartObj>
    </w:sdtPr>
    <w:sdtEndPr>
      <w:rPr>
        <w:rStyle w:val="PageNumber"/>
      </w:rPr>
    </w:sdtEndPr>
    <w:sdtContent>
      <w:p w14:paraId="36D60FD4" w14:textId="77777777" w:rsidR="00E7130C" w:rsidRDefault="00E7130C" w:rsidP="00736E8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2A1BF8" w14:textId="77777777" w:rsidR="00E7130C" w:rsidRDefault="00E71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9918169"/>
      <w:docPartObj>
        <w:docPartGallery w:val="Page Numbers (Bottom of Page)"/>
        <w:docPartUnique/>
      </w:docPartObj>
    </w:sdtPr>
    <w:sdtEndPr>
      <w:rPr>
        <w:rStyle w:val="PageNumber"/>
      </w:rPr>
    </w:sdtEndPr>
    <w:sdtContent>
      <w:p w14:paraId="3B921810" w14:textId="77777777" w:rsidR="00E7130C" w:rsidRDefault="00E7130C" w:rsidP="00736E8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6EB1F840" w14:textId="77777777" w:rsidR="00E7130C" w:rsidRDefault="00E71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20986" w14:textId="77777777" w:rsidR="002764E7" w:rsidRDefault="002764E7" w:rsidP="003C7C97">
      <w:pPr>
        <w:spacing w:after="0" w:line="240" w:lineRule="auto"/>
      </w:pPr>
      <w:r>
        <w:separator/>
      </w:r>
    </w:p>
  </w:footnote>
  <w:footnote w:type="continuationSeparator" w:id="0">
    <w:p w14:paraId="788D3652" w14:textId="77777777" w:rsidR="002764E7" w:rsidRDefault="002764E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C2FBF"/>
    <w:multiLevelType w:val="hybridMultilevel"/>
    <w:tmpl w:val="2374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2B44AD"/>
    <w:multiLevelType w:val="hybridMultilevel"/>
    <w:tmpl w:val="D1B0F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182289"/>
    <w:multiLevelType w:val="hybridMultilevel"/>
    <w:tmpl w:val="80DA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10"/>
  </w:num>
  <w:num w:numId="4" w16cid:durableId="931426930">
    <w:abstractNumId w:val="21"/>
  </w:num>
  <w:num w:numId="5" w16cid:durableId="1422484198">
    <w:abstractNumId w:val="18"/>
  </w:num>
  <w:num w:numId="6" w16cid:durableId="552929862">
    <w:abstractNumId w:val="19"/>
  </w:num>
  <w:num w:numId="7" w16cid:durableId="587203086">
    <w:abstractNumId w:val="22"/>
  </w:num>
  <w:num w:numId="8" w16cid:durableId="389156196">
    <w:abstractNumId w:val="14"/>
  </w:num>
  <w:num w:numId="9" w16cid:durableId="1393503788">
    <w:abstractNumId w:val="4"/>
  </w:num>
  <w:num w:numId="10" w16cid:durableId="1579359955">
    <w:abstractNumId w:val="12"/>
  </w:num>
  <w:num w:numId="11" w16cid:durableId="806699681">
    <w:abstractNumId w:val="13"/>
  </w:num>
  <w:num w:numId="12" w16cid:durableId="1314750107">
    <w:abstractNumId w:val="11"/>
  </w:num>
  <w:num w:numId="13" w16cid:durableId="1766919701">
    <w:abstractNumId w:val="17"/>
  </w:num>
  <w:num w:numId="14" w16cid:durableId="1957908719">
    <w:abstractNumId w:val="9"/>
  </w:num>
  <w:num w:numId="15" w16cid:durableId="1132019979">
    <w:abstractNumId w:val="2"/>
  </w:num>
  <w:num w:numId="16" w16cid:durableId="1457524365">
    <w:abstractNumId w:val="5"/>
  </w:num>
  <w:num w:numId="17" w16cid:durableId="1386294306">
    <w:abstractNumId w:val="23"/>
  </w:num>
  <w:num w:numId="18" w16cid:durableId="1838374920">
    <w:abstractNumId w:val="20"/>
  </w:num>
  <w:num w:numId="19" w16cid:durableId="1827044992">
    <w:abstractNumId w:val="8"/>
  </w:num>
  <w:num w:numId="20" w16cid:durableId="895820667">
    <w:abstractNumId w:val="16"/>
  </w:num>
  <w:num w:numId="21" w16cid:durableId="817497522">
    <w:abstractNumId w:val="24"/>
  </w:num>
  <w:num w:numId="22" w16cid:durableId="725690465">
    <w:abstractNumId w:val="0"/>
  </w:num>
  <w:num w:numId="23" w16cid:durableId="569194990">
    <w:abstractNumId w:val="3"/>
  </w:num>
  <w:num w:numId="24" w16cid:durableId="1055352132">
    <w:abstractNumId w:val="7"/>
  </w:num>
  <w:num w:numId="25" w16cid:durableId="21182154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4E7"/>
    <w:rsid w:val="0001715D"/>
    <w:rsid w:val="00022C42"/>
    <w:rsid w:val="00027B15"/>
    <w:rsid w:val="00030A05"/>
    <w:rsid w:val="00070818"/>
    <w:rsid w:val="0008238F"/>
    <w:rsid w:val="00082EC6"/>
    <w:rsid w:val="00085388"/>
    <w:rsid w:val="000C385F"/>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764E7"/>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4B443D"/>
    <w:rsid w:val="00500295"/>
    <w:rsid w:val="00501AAF"/>
    <w:rsid w:val="005049FA"/>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07A9"/>
    <w:rsid w:val="006A5CFC"/>
    <w:rsid w:val="006C394C"/>
    <w:rsid w:val="006C5138"/>
    <w:rsid w:val="006C689B"/>
    <w:rsid w:val="006E005C"/>
    <w:rsid w:val="006E6EE5"/>
    <w:rsid w:val="006F0029"/>
    <w:rsid w:val="007138EF"/>
    <w:rsid w:val="00731BD0"/>
    <w:rsid w:val="007632A9"/>
    <w:rsid w:val="00774092"/>
    <w:rsid w:val="00782830"/>
    <w:rsid w:val="0078664A"/>
    <w:rsid w:val="007B0F6D"/>
    <w:rsid w:val="007C62C3"/>
    <w:rsid w:val="007C69DC"/>
    <w:rsid w:val="007D25AA"/>
    <w:rsid w:val="007D63E3"/>
    <w:rsid w:val="007F0873"/>
    <w:rsid w:val="00805726"/>
    <w:rsid w:val="00807422"/>
    <w:rsid w:val="00815117"/>
    <w:rsid w:val="008248AF"/>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3044C"/>
    <w:rsid w:val="00A50E80"/>
    <w:rsid w:val="00A513B0"/>
    <w:rsid w:val="00A63F7F"/>
    <w:rsid w:val="00A667CE"/>
    <w:rsid w:val="00A75042"/>
    <w:rsid w:val="00A774BC"/>
    <w:rsid w:val="00A82678"/>
    <w:rsid w:val="00A871EA"/>
    <w:rsid w:val="00A946CB"/>
    <w:rsid w:val="00AA77C8"/>
    <w:rsid w:val="00AC7BE2"/>
    <w:rsid w:val="00AE35BF"/>
    <w:rsid w:val="00B1067E"/>
    <w:rsid w:val="00B17395"/>
    <w:rsid w:val="00B33890"/>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49BD"/>
    <w:rsid w:val="00DB60B6"/>
    <w:rsid w:val="00DC1CC6"/>
    <w:rsid w:val="00E067A8"/>
    <w:rsid w:val="00E13924"/>
    <w:rsid w:val="00E15FD5"/>
    <w:rsid w:val="00E1725A"/>
    <w:rsid w:val="00E33758"/>
    <w:rsid w:val="00E53E5E"/>
    <w:rsid w:val="00E64325"/>
    <w:rsid w:val="00E673C5"/>
    <w:rsid w:val="00E67967"/>
    <w:rsid w:val="00E7130C"/>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A69FD"/>
  <w15:chartTrackingRefBased/>
  <w15:docId w15:val="{C2462C24-E175-C844-908C-77222E111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E7130C"/>
  </w:style>
  <w:style w:type="character" w:styleId="UnresolvedMention">
    <w:name w:val="Unresolved Mention"/>
    <w:basedOn w:val="DefaultParagraphFont"/>
    <w:uiPriority w:val="99"/>
    <w:semiHidden/>
    <w:unhideWhenUsed/>
    <w:rsid w:val="007D63E3"/>
    <w:rPr>
      <w:color w:val="605E5C"/>
      <w:shd w:val="clear" w:color="auto" w:fill="E1DFDD"/>
    </w:rPr>
  </w:style>
  <w:style w:type="character" w:styleId="FollowedHyperlink">
    <w:name w:val="FollowedHyperlink"/>
    <w:basedOn w:val="DefaultParagraphFont"/>
    <w:uiPriority w:val="99"/>
    <w:semiHidden/>
    <w:unhideWhenUsed/>
    <w:rsid w:val="007D63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amaiyasmith/Downloads/62675_Lamaiya_Smith_LCHS4001_-_Lamaiya_Smith_-_Practical_Portfolio_683312_112881654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62675_Lamaiya_Smith_LCHS4001_-_Lamaiya_Smith_-_Practical_Portfolio_683312_1128816540.dotx</Template>
  <TotalTime>1</TotalTime>
  <Pages>9</Pages>
  <Words>2014</Words>
  <Characters>11486</Characters>
  <Application>Microsoft Office Word</Application>
  <DocSecurity>0</DocSecurity>
  <Lines>95</Lines>
  <Paragraphs>26</Paragraphs>
  <ScaleCrop>false</ScaleCrop>
  <Company>University of Wales Trinity Saint David</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Lamaiya Smith</dc:creator>
  <cp:keywords/>
  <dc:description/>
  <cp:lastModifiedBy>Lamaiya Smith (1815074)</cp:lastModifiedBy>
  <cp:revision>1</cp:revision>
  <dcterms:created xsi:type="dcterms:W3CDTF">2025-11-28T02:35:00Z</dcterms:created>
  <dcterms:modified xsi:type="dcterms:W3CDTF">2025-11-28T02:36:00Z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