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64B48" w14:textId="77777777" w:rsidR="005F66C6" w:rsidRPr="00220C06" w:rsidRDefault="005F66C6" w:rsidP="00220C06">
      <w:pPr>
        <w:spacing w:before="240"/>
        <w:rPr>
          <w:rFonts w:ascii="Arial" w:eastAsia="Times New Roman" w:hAnsi="Arial" w:cs="Arial"/>
          <w:b/>
          <w:sz w:val="22"/>
          <w:lang w:val="en-GB"/>
        </w:rPr>
      </w:pPr>
    </w:p>
    <w:p w14:paraId="5B02D728" w14:textId="77777777" w:rsidR="005F66C6" w:rsidRPr="00220C06" w:rsidRDefault="005F66C6" w:rsidP="00E37356">
      <w:pPr>
        <w:spacing w:before="240"/>
        <w:jc w:val="center"/>
        <w:rPr>
          <w:rFonts w:ascii="Arial" w:eastAsia="Times New Roman" w:hAnsi="Arial" w:cs="Arial"/>
          <w:b/>
          <w:sz w:val="22"/>
          <w:lang w:val="en-GB"/>
        </w:rPr>
      </w:pPr>
    </w:p>
    <w:p w14:paraId="1704F6BF" w14:textId="77777777" w:rsidR="005F66C6" w:rsidRPr="00220C06" w:rsidRDefault="005F66C6" w:rsidP="00E37356">
      <w:pPr>
        <w:spacing w:before="240"/>
        <w:jc w:val="center"/>
        <w:rPr>
          <w:rFonts w:ascii="Arial" w:eastAsia="Times New Roman" w:hAnsi="Arial" w:cs="Arial"/>
          <w:b/>
          <w:sz w:val="22"/>
          <w:lang w:val="en-GB"/>
        </w:rPr>
      </w:pPr>
    </w:p>
    <w:p w14:paraId="347AAF5D" w14:textId="77777777" w:rsidR="005F66C6" w:rsidRDefault="005F66C6" w:rsidP="00E37356">
      <w:pPr>
        <w:spacing w:before="240"/>
        <w:jc w:val="center"/>
        <w:rPr>
          <w:rFonts w:ascii="Arial" w:eastAsia="Times New Roman" w:hAnsi="Arial" w:cs="Arial"/>
          <w:b/>
          <w:sz w:val="22"/>
          <w:lang w:val="en-GB"/>
        </w:rPr>
      </w:pPr>
      <w:r w:rsidRPr="00220C06">
        <w:rPr>
          <w:rFonts w:ascii="Arial" w:eastAsia="Times New Roman" w:hAnsi="Arial" w:cs="Arial"/>
          <w:b/>
          <w:sz w:val="22"/>
          <w:lang w:val="en-GB"/>
        </w:rPr>
        <w:t>INDIVIDUAL REPORT – CW1</w:t>
      </w:r>
    </w:p>
    <w:p w14:paraId="399B8256" w14:textId="47F890BF" w:rsidR="00220C06" w:rsidRDefault="00220C06" w:rsidP="00E37356">
      <w:pPr>
        <w:spacing w:before="240"/>
        <w:jc w:val="center"/>
        <w:rPr>
          <w:rFonts w:ascii="Arial" w:eastAsia="Times New Roman" w:hAnsi="Arial" w:cs="Arial"/>
          <w:b/>
          <w:sz w:val="22"/>
          <w:lang w:val="en-GB"/>
        </w:rPr>
      </w:pPr>
      <w:r>
        <w:rPr>
          <w:rFonts w:ascii="Arial" w:eastAsia="Times New Roman" w:hAnsi="Arial" w:cs="Arial"/>
          <w:b/>
          <w:sz w:val="22"/>
          <w:lang w:val="en-GB"/>
        </w:rPr>
        <w:t>Programme: Master of Business Administration</w:t>
      </w:r>
    </w:p>
    <w:p w14:paraId="184488D6" w14:textId="53F15E88" w:rsidR="00220C06" w:rsidRDefault="00220C06" w:rsidP="00E37356">
      <w:pPr>
        <w:spacing w:before="240"/>
        <w:jc w:val="center"/>
        <w:rPr>
          <w:rFonts w:ascii="Arial" w:eastAsia="Times New Roman" w:hAnsi="Arial" w:cs="Arial"/>
          <w:b/>
          <w:sz w:val="22"/>
          <w:lang w:val="en-GB"/>
        </w:rPr>
      </w:pPr>
      <w:r>
        <w:rPr>
          <w:rFonts w:ascii="Arial" w:eastAsia="Times New Roman" w:hAnsi="Arial" w:cs="Arial"/>
          <w:b/>
          <w:sz w:val="22"/>
          <w:lang w:val="en-GB"/>
        </w:rPr>
        <w:t>Module: Human Resource Management</w:t>
      </w:r>
    </w:p>
    <w:p w14:paraId="258814E2" w14:textId="3570DB70" w:rsidR="00220C06" w:rsidRDefault="00220C06" w:rsidP="00E37356">
      <w:pPr>
        <w:spacing w:before="240"/>
        <w:jc w:val="center"/>
        <w:rPr>
          <w:rFonts w:ascii="Arial" w:eastAsia="Times New Roman" w:hAnsi="Arial" w:cs="Arial"/>
          <w:b/>
          <w:sz w:val="22"/>
          <w:lang w:val="en-GB"/>
        </w:rPr>
      </w:pPr>
      <w:r>
        <w:rPr>
          <w:rFonts w:ascii="Arial" w:eastAsia="Times New Roman" w:hAnsi="Arial" w:cs="Arial"/>
          <w:b/>
          <w:sz w:val="22"/>
          <w:lang w:val="en-GB"/>
        </w:rPr>
        <w:t>Module Code: LCMB7000</w:t>
      </w:r>
    </w:p>
    <w:p w14:paraId="22175A1D" w14:textId="4BD1A631" w:rsidR="00220C06" w:rsidRPr="00220C06" w:rsidRDefault="00220C06" w:rsidP="00E37356">
      <w:pPr>
        <w:spacing w:before="240"/>
        <w:jc w:val="center"/>
        <w:rPr>
          <w:rFonts w:ascii="Arial" w:eastAsia="Times New Roman" w:hAnsi="Arial" w:cs="Arial"/>
          <w:b/>
          <w:sz w:val="22"/>
          <w:lang w:val="en-GB"/>
        </w:rPr>
      </w:pPr>
      <w:r>
        <w:rPr>
          <w:rFonts w:ascii="Arial" w:eastAsia="Times New Roman" w:hAnsi="Arial" w:cs="Arial"/>
          <w:b/>
          <w:sz w:val="22"/>
          <w:lang w:val="en-GB"/>
        </w:rPr>
        <w:t>Lecturer: Prof D G Pepple</w:t>
      </w:r>
    </w:p>
    <w:p w14:paraId="61A6628B" w14:textId="77777777" w:rsidR="005F66C6" w:rsidRPr="00220C06" w:rsidRDefault="005F66C6" w:rsidP="00E37356">
      <w:pPr>
        <w:spacing w:before="240"/>
        <w:rPr>
          <w:rFonts w:ascii="Arial" w:eastAsia="Times New Roman" w:hAnsi="Arial" w:cs="Arial"/>
          <w:b/>
          <w:sz w:val="22"/>
          <w:lang w:val="en-GB"/>
        </w:rPr>
      </w:pPr>
      <w:r w:rsidRPr="00220C06">
        <w:rPr>
          <w:rFonts w:ascii="Arial" w:eastAsia="Times New Roman" w:hAnsi="Arial" w:cs="Arial"/>
          <w:b/>
          <w:sz w:val="22"/>
          <w:lang w:val="en-GB"/>
        </w:rPr>
        <w:br w:type="page"/>
      </w:r>
    </w:p>
    <w:sdt>
      <w:sdtPr>
        <w:rPr>
          <w:rFonts w:ascii="Arial" w:eastAsiaTheme="minorEastAsia" w:hAnsi="Arial" w:cs="Arial"/>
          <w:b w:val="0"/>
          <w:bCs w:val="0"/>
          <w:color w:val="auto"/>
          <w:sz w:val="22"/>
          <w:szCs w:val="22"/>
          <w:lang w:val="en-GB"/>
        </w:rPr>
        <w:id w:val="5378251"/>
        <w:docPartObj>
          <w:docPartGallery w:val="Table of Contents"/>
          <w:docPartUnique/>
        </w:docPartObj>
      </w:sdtPr>
      <w:sdtContent>
        <w:p w14:paraId="471F4D94" w14:textId="77777777" w:rsidR="005F66C6" w:rsidRPr="00220C06" w:rsidRDefault="005F66C6" w:rsidP="00E37356">
          <w:pPr>
            <w:pStyle w:val="TOCHeading"/>
            <w:spacing w:before="240" w:after="200" w:line="360" w:lineRule="auto"/>
            <w:jc w:val="center"/>
            <w:rPr>
              <w:rFonts w:ascii="Arial" w:hAnsi="Arial" w:cs="Arial"/>
              <w:color w:val="auto"/>
              <w:sz w:val="22"/>
              <w:szCs w:val="22"/>
              <w:lang w:val="en-GB"/>
            </w:rPr>
          </w:pPr>
          <w:r w:rsidRPr="00220C06">
            <w:rPr>
              <w:rFonts w:ascii="Arial" w:hAnsi="Arial" w:cs="Arial"/>
              <w:color w:val="auto"/>
              <w:sz w:val="22"/>
              <w:szCs w:val="22"/>
              <w:lang w:val="en-GB"/>
            </w:rPr>
            <w:t>Table of Contents</w:t>
          </w:r>
        </w:p>
        <w:p w14:paraId="24ACCB78" w14:textId="2E83D33B" w:rsidR="00044888" w:rsidRDefault="006015CF">
          <w:pPr>
            <w:pStyle w:val="TOC1"/>
            <w:tabs>
              <w:tab w:val="right" w:leader="dot" w:pos="9350"/>
            </w:tabs>
            <w:rPr>
              <w:rFonts w:asciiTheme="minorHAnsi" w:hAnsiTheme="minorHAnsi"/>
              <w:noProof/>
              <w:kern w:val="2"/>
              <w:sz w:val="22"/>
              <w:lang w:val="en-GB" w:eastAsia="en-GB"/>
              <w14:ligatures w14:val="standardContextual"/>
            </w:rPr>
          </w:pPr>
          <w:r w:rsidRPr="00220C06">
            <w:rPr>
              <w:rFonts w:ascii="Arial" w:hAnsi="Arial" w:cs="Arial"/>
              <w:sz w:val="22"/>
              <w:lang w:val="en-GB"/>
            </w:rPr>
            <w:fldChar w:fldCharType="begin"/>
          </w:r>
          <w:r w:rsidR="005F66C6" w:rsidRPr="00220C06">
            <w:rPr>
              <w:rFonts w:ascii="Arial" w:hAnsi="Arial" w:cs="Arial"/>
              <w:sz w:val="22"/>
              <w:lang w:val="en-GB"/>
            </w:rPr>
            <w:instrText xml:space="preserve"> TOC \o "1-3" \h \z \u </w:instrText>
          </w:r>
          <w:r w:rsidRPr="00220C06">
            <w:rPr>
              <w:rFonts w:ascii="Arial" w:hAnsi="Arial" w:cs="Arial"/>
              <w:sz w:val="22"/>
              <w:lang w:val="en-GB"/>
            </w:rPr>
            <w:fldChar w:fldCharType="separate"/>
          </w:r>
          <w:hyperlink w:anchor="_Toc138412678" w:history="1">
            <w:r w:rsidR="00044888" w:rsidRPr="00B363EA">
              <w:rPr>
                <w:rStyle w:val="Hyperlink"/>
                <w:rFonts w:ascii="Arial" w:eastAsia="Times New Roman" w:hAnsi="Arial" w:cs="Arial"/>
                <w:noProof/>
                <w:lang w:val="en-GB"/>
              </w:rPr>
              <w:t>Introduction</w:t>
            </w:r>
            <w:r w:rsidR="00044888">
              <w:rPr>
                <w:noProof/>
                <w:webHidden/>
              </w:rPr>
              <w:tab/>
            </w:r>
            <w:r w:rsidR="00044888">
              <w:rPr>
                <w:noProof/>
                <w:webHidden/>
              </w:rPr>
              <w:fldChar w:fldCharType="begin"/>
            </w:r>
            <w:r w:rsidR="00044888">
              <w:rPr>
                <w:noProof/>
                <w:webHidden/>
              </w:rPr>
              <w:instrText xml:space="preserve"> PAGEREF _Toc138412678 \h </w:instrText>
            </w:r>
            <w:r w:rsidR="00044888">
              <w:rPr>
                <w:noProof/>
                <w:webHidden/>
              </w:rPr>
            </w:r>
            <w:r w:rsidR="00044888">
              <w:rPr>
                <w:noProof/>
                <w:webHidden/>
              </w:rPr>
              <w:fldChar w:fldCharType="separate"/>
            </w:r>
            <w:r w:rsidR="00044888">
              <w:rPr>
                <w:noProof/>
                <w:webHidden/>
              </w:rPr>
              <w:t>3</w:t>
            </w:r>
            <w:r w:rsidR="00044888">
              <w:rPr>
                <w:noProof/>
                <w:webHidden/>
              </w:rPr>
              <w:fldChar w:fldCharType="end"/>
            </w:r>
          </w:hyperlink>
        </w:p>
        <w:p w14:paraId="14068B4B" w14:textId="4AC66DF4" w:rsidR="00044888" w:rsidRDefault="00044888">
          <w:pPr>
            <w:pStyle w:val="TOC1"/>
            <w:tabs>
              <w:tab w:val="right" w:leader="dot" w:pos="9350"/>
            </w:tabs>
            <w:rPr>
              <w:rFonts w:asciiTheme="minorHAnsi" w:hAnsiTheme="minorHAnsi"/>
              <w:noProof/>
              <w:kern w:val="2"/>
              <w:sz w:val="22"/>
              <w:lang w:val="en-GB" w:eastAsia="en-GB"/>
              <w14:ligatures w14:val="standardContextual"/>
            </w:rPr>
          </w:pPr>
          <w:hyperlink w:anchor="_Toc138412679" w:history="1">
            <w:r w:rsidRPr="00B363EA">
              <w:rPr>
                <w:rStyle w:val="Hyperlink"/>
                <w:rFonts w:ascii="Arial" w:hAnsi="Arial" w:cs="Arial"/>
                <w:noProof/>
                <w:lang w:val="en-GB"/>
              </w:rPr>
              <w:t xml:space="preserve">Difference between HR of </w:t>
            </w:r>
            <w:r w:rsidRPr="00B363EA">
              <w:rPr>
                <w:rStyle w:val="Hyperlink"/>
                <w:rFonts w:ascii="Arial" w:hAnsi="Arial" w:cs="Arial"/>
                <w:i/>
                <w:iCs/>
                <w:noProof/>
                <w:lang w:val="en-GB"/>
              </w:rPr>
              <w:t>2 Sisters Food Group</w:t>
            </w:r>
            <w:r w:rsidRPr="00B363EA">
              <w:rPr>
                <w:rStyle w:val="Hyperlink"/>
                <w:rFonts w:ascii="Arial" w:hAnsi="Arial" w:cs="Arial"/>
                <w:noProof/>
                <w:lang w:val="en-GB"/>
              </w:rPr>
              <w:t xml:space="preserve"> and </w:t>
            </w:r>
            <w:r w:rsidRPr="00B363EA">
              <w:rPr>
                <w:rStyle w:val="Hyperlink"/>
                <w:rFonts w:ascii="Arial" w:hAnsi="Arial" w:cs="Arial"/>
                <w:i/>
                <w:iCs/>
                <w:noProof/>
                <w:lang w:val="en-GB"/>
              </w:rPr>
              <w:t>British Council</w:t>
            </w:r>
            <w:r>
              <w:rPr>
                <w:noProof/>
                <w:webHidden/>
              </w:rPr>
              <w:tab/>
            </w:r>
            <w:r>
              <w:rPr>
                <w:noProof/>
                <w:webHidden/>
              </w:rPr>
              <w:fldChar w:fldCharType="begin"/>
            </w:r>
            <w:r>
              <w:rPr>
                <w:noProof/>
                <w:webHidden/>
              </w:rPr>
              <w:instrText xml:space="preserve"> PAGEREF _Toc138412679 \h </w:instrText>
            </w:r>
            <w:r>
              <w:rPr>
                <w:noProof/>
                <w:webHidden/>
              </w:rPr>
            </w:r>
            <w:r>
              <w:rPr>
                <w:noProof/>
                <w:webHidden/>
              </w:rPr>
              <w:fldChar w:fldCharType="separate"/>
            </w:r>
            <w:r>
              <w:rPr>
                <w:noProof/>
                <w:webHidden/>
              </w:rPr>
              <w:t>3</w:t>
            </w:r>
            <w:r>
              <w:rPr>
                <w:noProof/>
                <w:webHidden/>
              </w:rPr>
              <w:fldChar w:fldCharType="end"/>
            </w:r>
          </w:hyperlink>
        </w:p>
        <w:p w14:paraId="5A1A87C6" w14:textId="4C4A68EA" w:rsidR="00044888" w:rsidRDefault="00044888">
          <w:pPr>
            <w:pStyle w:val="TOC1"/>
            <w:tabs>
              <w:tab w:val="right" w:leader="dot" w:pos="9350"/>
            </w:tabs>
            <w:rPr>
              <w:rFonts w:asciiTheme="minorHAnsi" w:hAnsiTheme="minorHAnsi"/>
              <w:noProof/>
              <w:kern w:val="2"/>
              <w:sz w:val="22"/>
              <w:lang w:val="en-GB" w:eastAsia="en-GB"/>
              <w14:ligatures w14:val="standardContextual"/>
            </w:rPr>
          </w:pPr>
          <w:hyperlink w:anchor="_Toc138412680" w:history="1">
            <w:r w:rsidRPr="00B363EA">
              <w:rPr>
                <w:rStyle w:val="Hyperlink"/>
                <w:rFonts w:ascii="Arial" w:hAnsi="Arial" w:cs="Arial"/>
                <w:noProof/>
                <w:lang w:val="en-GB"/>
              </w:rPr>
              <w:t>Effectiveness of HR strategy based on different sectors</w:t>
            </w:r>
            <w:r>
              <w:rPr>
                <w:noProof/>
                <w:webHidden/>
              </w:rPr>
              <w:tab/>
            </w:r>
            <w:r>
              <w:rPr>
                <w:noProof/>
                <w:webHidden/>
              </w:rPr>
              <w:fldChar w:fldCharType="begin"/>
            </w:r>
            <w:r>
              <w:rPr>
                <w:noProof/>
                <w:webHidden/>
              </w:rPr>
              <w:instrText xml:space="preserve"> PAGEREF _Toc138412680 \h </w:instrText>
            </w:r>
            <w:r>
              <w:rPr>
                <w:noProof/>
                <w:webHidden/>
              </w:rPr>
            </w:r>
            <w:r>
              <w:rPr>
                <w:noProof/>
                <w:webHidden/>
              </w:rPr>
              <w:fldChar w:fldCharType="separate"/>
            </w:r>
            <w:r>
              <w:rPr>
                <w:noProof/>
                <w:webHidden/>
              </w:rPr>
              <w:t>6</w:t>
            </w:r>
            <w:r>
              <w:rPr>
                <w:noProof/>
                <w:webHidden/>
              </w:rPr>
              <w:fldChar w:fldCharType="end"/>
            </w:r>
          </w:hyperlink>
        </w:p>
        <w:p w14:paraId="46D7945D" w14:textId="71DF708D" w:rsidR="00044888" w:rsidRDefault="00044888">
          <w:pPr>
            <w:pStyle w:val="TOC2"/>
            <w:tabs>
              <w:tab w:val="right" w:leader="dot" w:pos="9350"/>
            </w:tabs>
            <w:rPr>
              <w:rFonts w:asciiTheme="minorHAnsi" w:hAnsiTheme="minorHAnsi"/>
              <w:noProof/>
              <w:kern w:val="2"/>
              <w:sz w:val="22"/>
              <w:lang w:val="en-GB" w:eastAsia="en-GB"/>
              <w14:ligatures w14:val="standardContextual"/>
            </w:rPr>
          </w:pPr>
          <w:hyperlink w:anchor="_Toc138412681" w:history="1">
            <w:r w:rsidRPr="00B363EA">
              <w:rPr>
                <w:rStyle w:val="Hyperlink"/>
                <w:rFonts w:ascii="Arial" w:eastAsia="Times New Roman" w:hAnsi="Arial" w:cs="Arial"/>
                <w:noProof/>
                <w:lang w:val="en-GB"/>
              </w:rPr>
              <w:t>Explanation on Agency theory</w:t>
            </w:r>
            <w:r>
              <w:rPr>
                <w:noProof/>
                <w:webHidden/>
              </w:rPr>
              <w:tab/>
            </w:r>
            <w:r>
              <w:rPr>
                <w:noProof/>
                <w:webHidden/>
              </w:rPr>
              <w:fldChar w:fldCharType="begin"/>
            </w:r>
            <w:r>
              <w:rPr>
                <w:noProof/>
                <w:webHidden/>
              </w:rPr>
              <w:instrText xml:space="preserve"> PAGEREF _Toc138412681 \h </w:instrText>
            </w:r>
            <w:r>
              <w:rPr>
                <w:noProof/>
                <w:webHidden/>
              </w:rPr>
            </w:r>
            <w:r>
              <w:rPr>
                <w:noProof/>
                <w:webHidden/>
              </w:rPr>
              <w:fldChar w:fldCharType="separate"/>
            </w:r>
            <w:r>
              <w:rPr>
                <w:noProof/>
                <w:webHidden/>
              </w:rPr>
              <w:t>8</w:t>
            </w:r>
            <w:r>
              <w:rPr>
                <w:noProof/>
                <w:webHidden/>
              </w:rPr>
              <w:fldChar w:fldCharType="end"/>
            </w:r>
          </w:hyperlink>
        </w:p>
        <w:p w14:paraId="5763A108" w14:textId="2432BAC3" w:rsidR="00044888" w:rsidRDefault="00044888">
          <w:pPr>
            <w:pStyle w:val="TOC1"/>
            <w:tabs>
              <w:tab w:val="right" w:leader="dot" w:pos="9350"/>
            </w:tabs>
            <w:rPr>
              <w:rFonts w:asciiTheme="minorHAnsi" w:hAnsiTheme="minorHAnsi"/>
              <w:noProof/>
              <w:kern w:val="2"/>
              <w:sz w:val="22"/>
              <w:lang w:val="en-GB" w:eastAsia="en-GB"/>
              <w14:ligatures w14:val="standardContextual"/>
            </w:rPr>
          </w:pPr>
          <w:hyperlink w:anchor="_Toc138412682" w:history="1">
            <w:r w:rsidRPr="00B363EA">
              <w:rPr>
                <w:rStyle w:val="Hyperlink"/>
                <w:rFonts w:ascii="Arial" w:eastAsia="Times New Roman" w:hAnsi="Arial" w:cs="Arial"/>
                <w:noProof/>
                <w:lang w:val="en-GB"/>
              </w:rPr>
              <w:t>Ways to develop employees by HR</w:t>
            </w:r>
            <w:r>
              <w:rPr>
                <w:noProof/>
                <w:webHidden/>
              </w:rPr>
              <w:tab/>
            </w:r>
            <w:r>
              <w:rPr>
                <w:noProof/>
                <w:webHidden/>
              </w:rPr>
              <w:fldChar w:fldCharType="begin"/>
            </w:r>
            <w:r>
              <w:rPr>
                <w:noProof/>
                <w:webHidden/>
              </w:rPr>
              <w:instrText xml:space="preserve"> PAGEREF _Toc138412682 \h </w:instrText>
            </w:r>
            <w:r>
              <w:rPr>
                <w:noProof/>
                <w:webHidden/>
              </w:rPr>
            </w:r>
            <w:r>
              <w:rPr>
                <w:noProof/>
                <w:webHidden/>
              </w:rPr>
              <w:fldChar w:fldCharType="separate"/>
            </w:r>
            <w:r>
              <w:rPr>
                <w:noProof/>
                <w:webHidden/>
              </w:rPr>
              <w:t>9</w:t>
            </w:r>
            <w:r>
              <w:rPr>
                <w:noProof/>
                <w:webHidden/>
              </w:rPr>
              <w:fldChar w:fldCharType="end"/>
            </w:r>
          </w:hyperlink>
        </w:p>
        <w:p w14:paraId="2425834E" w14:textId="59DC0E6A" w:rsidR="00044888" w:rsidRDefault="00044888">
          <w:pPr>
            <w:pStyle w:val="TOC1"/>
            <w:tabs>
              <w:tab w:val="right" w:leader="dot" w:pos="9350"/>
            </w:tabs>
            <w:rPr>
              <w:rFonts w:asciiTheme="minorHAnsi" w:hAnsiTheme="minorHAnsi"/>
              <w:noProof/>
              <w:kern w:val="2"/>
              <w:sz w:val="22"/>
              <w:lang w:val="en-GB" w:eastAsia="en-GB"/>
              <w14:ligatures w14:val="standardContextual"/>
            </w:rPr>
          </w:pPr>
          <w:hyperlink w:anchor="_Toc138412683" w:history="1">
            <w:r w:rsidRPr="00B363EA">
              <w:rPr>
                <w:rStyle w:val="Hyperlink"/>
                <w:rFonts w:ascii="Arial" w:eastAsia="Times New Roman" w:hAnsi="Arial" w:cs="Arial"/>
                <w:noProof/>
                <w:lang w:val="en-GB"/>
              </w:rPr>
              <w:t>Organizational climate factors that affect the effectiveness of HR strategy</w:t>
            </w:r>
            <w:r>
              <w:rPr>
                <w:noProof/>
                <w:webHidden/>
              </w:rPr>
              <w:tab/>
            </w:r>
            <w:r>
              <w:rPr>
                <w:noProof/>
                <w:webHidden/>
              </w:rPr>
              <w:fldChar w:fldCharType="begin"/>
            </w:r>
            <w:r>
              <w:rPr>
                <w:noProof/>
                <w:webHidden/>
              </w:rPr>
              <w:instrText xml:space="preserve"> PAGEREF _Toc138412683 \h </w:instrText>
            </w:r>
            <w:r>
              <w:rPr>
                <w:noProof/>
                <w:webHidden/>
              </w:rPr>
            </w:r>
            <w:r>
              <w:rPr>
                <w:noProof/>
                <w:webHidden/>
              </w:rPr>
              <w:fldChar w:fldCharType="separate"/>
            </w:r>
            <w:r>
              <w:rPr>
                <w:noProof/>
                <w:webHidden/>
              </w:rPr>
              <w:t>10</w:t>
            </w:r>
            <w:r>
              <w:rPr>
                <w:noProof/>
                <w:webHidden/>
              </w:rPr>
              <w:fldChar w:fldCharType="end"/>
            </w:r>
          </w:hyperlink>
        </w:p>
        <w:p w14:paraId="4E2B012E" w14:textId="7D2A2765" w:rsidR="00044888" w:rsidRDefault="00044888">
          <w:pPr>
            <w:pStyle w:val="TOC2"/>
            <w:tabs>
              <w:tab w:val="right" w:leader="dot" w:pos="9350"/>
            </w:tabs>
            <w:rPr>
              <w:rFonts w:asciiTheme="minorHAnsi" w:hAnsiTheme="minorHAnsi"/>
              <w:noProof/>
              <w:kern w:val="2"/>
              <w:sz w:val="22"/>
              <w:lang w:val="en-GB" w:eastAsia="en-GB"/>
              <w14:ligatures w14:val="standardContextual"/>
            </w:rPr>
          </w:pPr>
          <w:hyperlink w:anchor="_Toc138412684" w:history="1">
            <w:r w:rsidRPr="00B363EA">
              <w:rPr>
                <w:rStyle w:val="Hyperlink"/>
                <w:rFonts w:ascii="Arial" w:eastAsia="Times New Roman" w:hAnsi="Arial" w:cs="Arial"/>
                <w:noProof/>
                <w:lang w:val="en-GB"/>
              </w:rPr>
              <w:t>Resource base theory</w:t>
            </w:r>
            <w:r>
              <w:rPr>
                <w:noProof/>
                <w:webHidden/>
              </w:rPr>
              <w:tab/>
            </w:r>
            <w:r>
              <w:rPr>
                <w:noProof/>
                <w:webHidden/>
              </w:rPr>
              <w:fldChar w:fldCharType="begin"/>
            </w:r>
            <w:r>
              <w:rPr>
                <w:noProof/>
                <w:webHidden/>
              </w:rPr>
              <w:instrText xml:space="preserve"> PAGEREF _Toc138412684 \h </w:instrText>
            </w:r>
            <w:r>
              <w:rPr>
                <w:noProof/>
                <w:webHidden/>
              </w:rPr>
            </w:r>
            <w:r>
              <w:rPr>
                <w:noProof/>
                <w:webHidden/>
              </w:rPr>
              <w:fldChar w:fldCharType="separate"/>
            </w:r>
            <w:r>
              <w:rPr>
                <w:noProof/>
                <w:webHidden/>
              </w:rPr>
              <w:t>12</w:t>
            </w:r>
            <w:r>
              <w:rPr>
                <w:noProof/>
                <w:webHidden/>
              </w:rPr>
              <w:fldChar w:fldCharType="end"/>
            </w:r>
          </w:hyperlink>
        </w:p>
        <w:p w14:paraId="62D9243D" w14:textId="7BC975B2" w:rsidR="00044888" w:rsidRDefault="00044888">
          <w:pPr>
            <w:pStyle w:val="TOC2"/>
            <w:tabs>
              <w:tab w:val="right" w:leader="dot" w:pos="9350"/>
            </w:tabs>
            <w:rPr>
              <w:rFonts w:asciiTheme="minorHAnsi" w:hAnsiTheme="minorHAnsi"/>
              <w:noProof/>
              <w:kern w:val="2"/>
              <w:sz w:val="22"/>
              <w:lang w:val="en-GB" w:eastAsia="en-GB"/>
              <w14:ligatures w14:val="standardContextual"/>
            </w:rPr>
          </w:pPr>
          <w:hyperlink w:anchor="_Toc138412685" w:history="1">
            <w:r w:rsidRPr="00B363EA">
              <w:rPr>
                <w:rStyle w:val="Hyperlink"/>
                <w:rFonts w:ascii="Arial" w:eastAsia="Times New Roman" w:hAnsi="Arial" w:cs="Arial"/>
                <w:noProof/>
                <w:lang w:val="en-GB"/>
              </w:rPr>
              <w:t>Different competences</w:t>
            </w:r>
            <w:r>
              <w:rPr>
                <w:noProof/>
                <w:webHidden/>
              </w:rPr>
              <w:tab/>
            </w:r>
            <w:r>
              <w:rPr>
                <w:noProof/>
                <w:webHidden/>
              </w:rPr>
              <w:fldChar w:fldCharType="begin"/>
            </w:r>
            <w:r>
              <w:rPr>
                <w:noProof/>
                <w:webHidden/>
              </w:rPr>
              <w:instrText xml:space="preserve"> PAGEREF _Toc138412685 \h </w:instrText>
            </w:r>
            <w:r>
              <w:rPr>
                <w:noProof/>
                <w:webHidden/>
              </w:rPr>
            </w:r>
            <w:r>
              <w:rPr>
                <w:noProof/>
                <w:webHidden/>
              </w:rPr>
              <w:fldChar w:fldCharType="separate"/>
            </w:r>
            <w:r>
              <w:rPr>
                <w:noProof/>
                <w:webHidden/>
              </w:rPr>
              <w:t>12</w:t>
            </w:r>
            <w:r>
              <w:rPr>
                <w:noProof/>
                <w:webHidden/>
              </w:rPr>
              <w:fldChar w:fldCharType="end"/>
            </w:r>
          </w:hyperlink>
        </w:p>
        <w:p w14:paraId="3F5032E5" w14:textId="66614CDD" w:rsidR="00044888" w:rsidRDefault="00044888">
          <w:pPr>
            <w:pStyle w:val="TOC1"/>
            <w:tabs>
              <w:tab w:val="right" w:leader="dot" w:pos="9350"/>
            </w:tabs>
            <w:rPr>
              <w:rFonts w:asciiTheme="minorHAnsi" w:hAnsiTheme="minorHAnsi"/>
              <w:noProof/>
              <w:kern w:val="2"/>
              <w:sz w:val="22"/>
              <w:lang w:val="en-GB" w:eastAsia="en-GB"/>
              <w14:ligatures w14:val="standardContextual"/>
            </w:rPr>
          </w:pPr>
          <w:hyperlink w:anchor="_Toc138412686" w:history="1">
            <w:r w:rsidRPr="00B363EA">
              <w:rPr>
                <w:rStyle w:val="Hyperlink"/>
                <w:rFonts w:ascii="Arial" w:eastAsia="Times New Roman" w:hAnsi="Arial" w:cs="Arial"/>
                <w:noProof/>
                <w:lang w:val="en-GB"/>
              </w:rPr>
              <w:t>Conclusion</w:t>
            </w:r>
            <w:r>
              <w:rPr>
                <w:noProof/>
                <w:webHidden/>
              </w:rPr>
              <w:tab/>
            </w:r>
            <w:r>
              <w:rPr>
                <w:noProof/>
                <w:webHidden/>
              </w:rPr>
              <w:fldChar w:fldCharType="begin"/>
            </w:r>
            <w:r>
              <w:rPr>
                <w:noProof/>
                <w:webHidden/>
              </w:rPr>
              <w:instrText xml:space="preserve"> PAGEREF _Toc138412686 \h </w:instrText>
            </w:r>
            <w:r>
              <w:rPr>
                <w:noProof/>
                <w:webHidden/>
              </w:rPr>
            </w:r>
            <w:r>
              <w:rPr>
                <w:noProof/>
                <w:webHidden/>
              </w:rPr>
              <w:fldChar w:fldCharType="separate"/>
            </w:r>
            <w:r>
              <w:rPr>
                <w:noProof/>
                <w:webHidden/>
              </w:rPr>
              <w:t>13</w:t>
            </w:r>
            <w:r>
              <w:rPr>
                <w:noProof/>
                <w:webHidden/>
              </w:rPr>
              <w:fldChar w:fldCharType="end"/>
            </w:r>
          </w:hyperlink>
        </w:p>
        <w:p w14:paraId="02BD42E7" w14:textId="46813E8F" w:rsidR="00044888" w:rsidRDefault="00044888">
          <w:pPr>
            <w:pStyle w:val="TOC1"/>
            <w:tabs>
              <w:tab w:val="right" w:leader="dot" w:pos="9350"/>
            </w:tabs>
            <w:rPr>
              <w:rFonts w:asciiTheme="minorHAnsi" w:hAnsiTheme="minorHAnsi"/>
              <w:noProof/>
              <w:kern w:val="2"/>
              <w:sz w:val="22"/>
              <w:lang w:val="en-GB" w:eastAsia="en-GB"/>
              <w14:ligatures w14:val="standardContextual"/>
            </w:rPr>
          </w:pPr>
          <w:hyperlink w:anchor="_Toc138412687" w:history="1">
            <w:r w:rsidRPr="00B363EA">
              <w:rPr>
                <w:rStyle w:val="Hyperlink"/>
                <w:rFonts w:ascii="Arial" w:hAnsi="Arial" w:cs="Arial"/>
                <w:noProof/>
                <w:lang w:val="en-GB"/>
              </w:rPr>
              <w:t>References</w:t>
            </w:r>
            <w:r>
              <w:rPr>
                <w:noProof/>
                <w:webHidden/>
              </w:rPr>
              <w:tab/>
            </w:r>
            <w:r>
              <w:rPr>
                <w:noProof/>
                <w:webHidden/>
              </w:rPr>
              <w:fldChar w:fldCharType="begin"/>
            </w:r>
            <w:r>
              <w:rPr>
                <w:noProof/>
                <w:webHidden/>
              </w:rPr>
              <w:instrText xml:space="preserve"> PAGEREF _Toc138412687 \h </w:instrText>
            </w:r>
            <w:r>
              <w:rPr>
                <w:noProof/>
                <w:webHidden/>
              </w:rPr>
            </w:r>
            <w:r>
              <w:rPr>
                <w:noProof/>
                <w:webHidden/>
              </w:rPr>
              <w:fldChar w:fldCharType="separate"/>
            </w:r>
            <w:r>
              <w:rPr>
                <w:noProof/>
                <w:webHidden/>
              </w:rPr>
              <w:t>15</w:t>
            </w:r>
            <w:r>
              <w:rPr>
                <w:noProof/>
                <w:webHidden/>
              </w:rPr>
              <w:fldChar w:fldCharType="end"/>
            </w:r>
          </w:hyperlink>
        </w:p>
        <w:p w14:paraId="470F883B" w14:textId="31BC44E0" w:rsidR="005F66C6" w:rsidRPr="00220C06" w:rsidRDefault="006015CF" w:rsidP="00E37356">
          <w:pPr>
            <w:spacing w:before="240"/>
            <w:jc w:val="center"/>
            <w:rPr>
              <w:rFonts w:ascii="Arial" w:hAnsi="Arial" w:cs="Arial"/>
              <w:sz w:val="22"/>
              <w:lang w:val="en-GB"/>
            </w:rPr>
          </w:pPr>
          <w:r w:rsidRPr="00220C06">
            <w:rPr>
              <w:rFonts w:ascii="Arial" w:hAnsi="Arial" w:cs="Arial"/>
              <w:sz w:val="22"/>
              <w:lang w:val="en-GB"/>
            </w:rPr>
            <w:fldChar w:fldCharType="end"/>
          </w:r>
        </w:p>
      </w:sdtContent>
    </w:sdt>
    <w:p w14:paraId="39EA09D7" w14:textId="77777777" w:rsidR="005F66C6" w:rsidRPr="00220C06" w:rsidRDefault="005F66C6" w:rsidP="00E37356">
      <w:pPr>
        <w:spacing w:before="240"/>
        <w:rPr>
          <w:rFonts w:ascii="Arial" w:eastAsia="Times New Roman" w:hAnsi="Arial" w:cs="Arial"/>
          <w:b/>
          <w:bCs/>
          <w:sz w:val="22"/>
          <w:lang w:val="en-GB"/>
        </w:rPr>
      </w:pPr>
      <w:r w:rsidRPr="00220C06">
        <w:rPr>
          <w:rFonts w:ascii="Arial" w:eastAsia="Times New Roman" w:hAnsi="Arial" w:cs="Arial"/>
          <w:sz w:val="22"/>
          <w:lang w:val="en-GB"/>
        </w:rPr>
        <w:br w:type="page"/>
      </w:r>
    </w:p>
    <w:p w14:paraId="62883EBE" w14:textId="77777777" w:rsidR="00801A1A" w:rsidRPr="00220C06" w:rsidRDefault="004B278A" w:rsidP="00E37356">
      <w:pPr>
        <w:pStyle w:val="Heading1"/>
        <w:spacing w:before="240" w:after="200"/>
        <w:rPr>
          <w:rFonts w:ascii="Arial" w:eastAsia="Times New Roman" w:hAnsi="Arial" w:cs="Arial"/>
          <w:sz w:val="22"/>
          <w:szCs w:val="22"/>
          <w:lang w:val="en-GB"/>
        </w:rPr>
      </w:pPr>
      <w:bookmarkStart w:id="0" w:name="_Toc138412678"/>
      <w:r w:rsidRPr="00220C06">
        <w:rPr>
          <w:rFonts w:ascii="Arial" w:eastAsia="Times New Roman" w:hAnsi="Arial" w:cs="Arial"/>
          <w:sz w:val="22"/>
          <w:szCs w:val="22"/>
          <w:lang w:val="en-GB"/>
        </w:rPr>
        <w:lastRenderedPageBreak/>
        <w:t>Introduction</w:t>
      </w:r>
      <w:bookmarkEnd w:id="0"/>
    </w:p>
    <w:p w14:paraId="1FDBDD5C" w14:textId="77777777" w:rsidR="00801A1A" w:rsidRPr="00220C06" w:rsidRDefault="00C77EAF" w:rsidP="00E37356">
      <w:pPr>
        <w:spacing w:before="240"/>
        <w:rPr>
          <w:rFonts w:ascii="Arial" w:eastAsia="Times New Roman" w:hAnsi="Arial" w:cs="Arial"/>
          <w:sz w:val="22"/>
          <w:lang w:val="en-GB"/>
        </w:rPr>
      </w:pPr>
      <w:r w:rsidRPr="00220C06">
        <w:rPr>
          <w:rFonts w:ascii="Arial" w:eastAsia="Times New Roman" w:hAnsi="Arial" w:cs="Arial"/>
          <w:sz w:val="22"/>
          <w:lang w:val="en-GB"/>
        </w:rPr>
        <w:t xml:space="preserve">In the current market </w:t>
      </w:r>
      <w:r w:rsidR="004A7373" w:rsidRPr="00220C06">
        <w:rPr>
          <w:rFonts w:ascii="Arial" w:eastAsia="Times New Roman" w:hAnsi="Arial" w:cs="Arial"/>
          <w:sz w:val="22"/>
          <w:lang w:val="en-GB"/>
        </w:rPr>
        <w:t>situation,</w:t>
      </w:r>
      <w:r w:rsidRPr="00220C06">
        <w:rPr>
          <w:rFonts w:ascii="Arial" w:eastAsia="Times New Roman" w:hAnsi="Arial" w:cs="Arial"/>
          <w:sz w:val="22"/>
          <w:lang w:val="en-GB"/>
        </w:rPr>
        <w:t xml:space="preserve"> there is a </w:t>
      </w:r>
      <w:r w:rsidR="00801A1A" w:rsidRPr="00220C06">
        <w:rPr>
          <w:rFonts w:ascii="Arial" w:eastAsia="Times New Roman" w:hAnsi="Arial" w:cs="Arial"/>
          <w:sz w:val="22"/>
          <w:lang w:val="en-GB"/>
        </w:rPr>
        <w:t xml:space="preserve">dynamic and complex landscape of </w:t>
      </w:r>
      <w:r w:rsidR="00882618" w:rsidRPr="00220C06">
        <w:rPr>
          <w:rFonts w:ascii="Arial" w:eastAsia="Times New Roman" w:hAnsi="Arial" w:cs="Arial"/>
          <w:sz w:val="22"/>
          <w:lang w:val="en-GB"/>
        </w:rPr>
        <w:t>“</w:t>
      </w:r>
      <w:r w:rsidR="00801A1A" w:rsidRPr="00220C06">
        <w:rPr>
          <w:rFonts w:ascii="Arial" w:eastAsia="Times New Roman" w:hAnsi="Arial" w:cs="Arial"/>
          <w:sz w:val="22"/>
          <w:lang w:val="en-GB"/>
        </w:rPr>
        <w:t>human resources (HR)</w:t>
      </w:r>
      <w:r w:rsidR="00882618" w:rsidRPr="00220C06">
        <w:rPr>
          <w:rFonts w:ascii="Arial" w:eastAsia="Times New Roman" w:hAnsi="Arial" w:cs="Arial"/>
          <w:sz w:val="22"/>
          <w:lang w:val="en-GB"/>
        </w:rPr>
        <w:t>”</w:t>
      </w:r>
      <w:r w:rsidR="00816CEE" w:rsidRPr="00220C06">
        <w:rPr>
          <w:rFonts w:ascii="Arial" w:eastAsia="Times New Roman" w:hAnsi="Arial" w:cs="Arial"/>
          <w:sz w:val="22"/>
          <w:lang w:val="en-GB"/>
        </w:rPr>
        <w:t>. T</w:t>
      </w:r>
      <w:r w:rsidR="00801A1A" w:rsidRPr="00220C06">
        <w:rPr>
          <w:rFonts w:ascii="Arial" w:eastAsia="Times New Roman" w:hAnsi="Arial" w:cs="Arial"/>
          <w:sz w:val="22"/>
          <w:lang w:val="en-GB"/>
        </w:rPr>
        <w:t xml:space="preserve">he public and </w:t>
      </w:r>
      <w:r w:rsidR="00664FA3" w:rsidRPr="00220C06">
        <w:rPr>
          <w:rFonts w:ascii="Arial" w:eastAsia="Times New Roman" w:hAnsi="Arial" w:cs="Arial"/>
          <w:sz w:val="22"/>
          <w:lang w:val="en-GB"/>
        </w:rPr>
        <w:t>private sectors</w:t>
      </w:r>
      <w:r w:rsidR="00801A1A" w:rsidRPr="00220C06">
        <w:rPr>
          <w:rFonts w:ascii="Arial" w:eastAsia="Times New Roman" w:hAnsi="Arial" w:cs="Arial"/>
          <w:sz w:val="22"/>
          <w:lang w:val="en-GB"/>
        </w:rPr>
        <w:t xml:space="preserve"> present unique</w:t>
      </w:r>
      <w:r w:rsidR="00882618" w:rsidRPr="00220C06">
        <w:rPr>
          <w:rFonts w:ascii="Arial" w:eastAsia="Times New Roman" w:hAnsi="Arial" w:cs="Arial"/>
          <w:sz w:val="22"/>
          <w:lang w:val="en-GB"/>
        </w:rPr>
        <w:t xml:space="preserve"> challenges and opportunities so, t</w:t>
      </w:r>
      <w:r w:rsidR="00801A1A" w:rsidRPr="00220C06">
        <w:rPr>
          <w:rFonts w:ascii="Arial" w:eastAsia="Times New Roman" w:hAnsi="Arial" w:cs="Arial"/>
          <w:sz w:val="22"/>
          <w:lang w:val="en-GB"/>
        </w:rPr>
        <w:t xml:space="preserve">his essay explores key aspects of HR in both sectors, with a particular focus on </w:t>
      </w:r>
      <w:r w:rsidR="00882618" w:rsidRPr="00220C06">
        <w:rPr>
          <w:rFonts w:ascii="Arial" w:eastAsia="Times New Roman" w:hAnsi="Arial" w:cs="Arial"/>
          <w:sz w:val="22"/>
          <w:lang w:val="en-GB"/>
        </w:rPr>
        <w:t>“</w:t>
      </w:r>
      <w:r w:rsidR="00801A1A" w:rsidRPr="00220C06">
        <w:rPr>
          <w:rFonts w:ascii="Arial" w:eastAsia="Times New Roman" w:hAnsi="Arial" w:cs="Arial"/>
          <w:sz w:val="22"/>
          <w:lang w:val="en-GB"/>
        </w:rPr>
        <w:t>East Coast County (ECC)</w:t>
      </w:r>
      <w:r w:rsidR="00882618" w:rsidRPr="00220C06">
        <w:rPr>
          <w:rFonts w:ascii="Arial" w:eastAsia="Times New Roman" w:hAnsi="Arial" w:cs="Arial"/>
          <w:sz w:val="22"/>
          <w:lang w:val="en-GB"/>
        </w:rPr>
        <w:t>”</w:t>
      </w:r>
      <w:r w:rsidR="00816CEE" w:rsidRPr="00220C06">
        <w:rPr>
          <w:rFonts w:ascii="Arial" w:eastAsia="Times New Roman" w:hAnsi="Arial" w:cs="Arial"/>
          <w:sz w:val="22"/>
          <w:lang w:val="en-GB"/>
        </w:rPr>
        <w:t xml:space="preserve">. It further also highlights </w:t>
      </w:r>
      <w:r w:rsidR="00801A1A" w:rsidRPr="00220C06">
        <w:rPr>
          <w:rFonts w:ascii="Arial" w:eastAsia="Times New Roman" w:hAnsi="Arial" w:cs="Arial"/>
          <w:sz w:val="22"/>
          <w:lang w:val="en-GB"/>
        </w:rPr>
        <w:t xml:space="preserve">its initiatives to address the lack of strategic HR partnering capability in the </w:t>
      </w:r>
      <w:r w:rsidR="00EF02A1" w:rsidRPr="00220C06">
        <w:rPr>
          <w:rFonts w:ascii="Arial" w:eastAsia="Times New Roman" w:hAnsi="Arial" w:cs="Arial"/>
          <w:b/>
          <w:bCs/>
          <w:i/>
          <w:iCs/>
          <w:sz w:val="22"/>
          <w:lang w:val="en-GB"/>
        </w:rPr>
        <w:t>British Council</w:t>
      </w:r>
      <w:r w:rsidR="00801A1A" w:rsidRPr="00220C06">
        <w:rPr>
          <w:rFonts w:ascii="Arial" w:eastAsia="Times New Roman" w:hAnsi="Arial" w:cs="Arial"/>
          <w:sz w:val="22"/>
          <w:lang w:val="en-GB"/>
        </w:rPr>
        <w:t xml:space="preserve">. </w:t>
      </w:r>
      <w:r w:rsidR="00A4536F" w:rsidRPr="00220C06">
        <w:rPr>
          <w:rFonts w:ascii="Arial" w:eastAsia="Times New Roman" w:hAnsi="Arial" w:cs="Arial"/>
          <w:sz w:val="22"/>
          <w:lang w:val="en-GB"/>
        </w:rPr>
        <w:t>I</w:t>
      </w:r>
      <w:r w:rsidR="001704C1" w:rsidRPr="00220C06">
        <w:rPr>
          <w:rFonts w:ascii="Arial" w:eastAsia="Times New Roman" w:hAnsi="Arial" w:cs="Arial"/>
          <w:sz w:val="22"/>
          <w:lang w:val="en-GB"/>
        </w:rPr>
        <w:t xml:space="preserve">n this context </w:t>
      </w:r>
      <w:r w:rsidR="00A4536F" w:rsidRPr="00220C06">
        <w:rPr>
          <w:rFonts w:ascii="Arial" w:eastAsia="Times New Roman" w:hAnsi="Arial" w:cs="Arial"/>
          <w:sz w:val="22"/>
          <w:lang w:val="en-GB"/>
        </w:rPr>
        <w:t>examination of</w:t>
      </w:r>
      <w:r w:rsidR="00801A1A" w:rsidRPr="00220C06">
        <w:rPr>
          <w:rFonts w:ascii="Arial" w:eastAsia="Times New Roman" w:hAnsi="Arial" w:cs="Arial"/>
          <w:sz w:val="22"/>
          <w:lang w:val="en-GB"/>
        </w:rPr>
        <w:t xml:space="preserve"> the differences between HR in the </w:t>
      </w:r>
      <w:r w:rsidR="001704C1" w:rsidRPr="00220C06">
        <w:rPr>
          <w:rFonts w:ascii="Arial" w:eastAsia="Times New Roman" w:hAnsi="Arial" w:cs="Arial"/>
          <w:sz w:val="22"/>
          <w:lang w:val="en-GB"/>
        </w:rPr>
        <w:t>“</w:t>
      </w:r>
      <w:r w:rsidR="00A4536F" w:rsidRPr="00220C06">
        <w:rPr>
          <w:rFonts w:ascii="Arial" w:eastAsia="Times New Roman" w:hAnsi="Arial" w:cs="Arial"/>
          <w:b/>
          <w:bCs/>
          <w:i/>
          <w:iCs/>
          <w:sz w:val="22"/>
          <w:lang w:val="en-GB"/>
        </w:rPr>
        <w:t xml:space="preserve">2 Sisters Food Group </w:t>
      </w:r>
      <w:r w:rsidR="00801A1A" w:rsidRPr="00220C06">
        <w:rPr>
          <w:rFonts w:ascii="Arial" w:eastAsia="Times New Roman" w:hAnsi="Arial" w:cs="Arial"/>
          <w:sz w:val="22"/>
          <w:lang w:val="en-GB"/>
        </w:rPr>
        <w:t xml:space="preserve">and </w:t>
      </w:r>
      <w:r w:rsidR="00EF02A1" w:rsidRPr="00220C06">
        <w:rPr>
          <w:rFonts w:ascii="Arial" w:eastAsia="Times New Roman" w:hAnsi="Arial" w:cs="Arial"/>
          <w:b/>
          <w:bCs/>
          <w:i/>
          <w:iCs/>
          <w:sz w:val="22"/>
          <w:lang w:val="en-GB"/>
        </w:rPr>
        <w:t>British Council</w:t>
      </w:r>
      <w:r w:rsidR="00801A1A" w:rsidRPr="00220C06">
        <w:rPr>
          <w:rFonts w:ascii="Arial" w:eastAsia="Times New Roman" w:hAnsi="Arial" w:cs="Arial"/>
          <w:sz w:val="22"/>
          <w:lang w:val="en-GB"/>
        </w:rPr>
        <w:t>s</w:t>
      </w:r>
      <w:r w:rsidR="001704C1" w:rsidRPr="00220C06">
        <w:rPr>
          <w:rFonts w:ascii="Arial" w:eastAsia="Times New Roman" w:hAnsi="Arial" w:cs="Arial"/>
          <w:sz w:val="22"/>
          <w:lang w:val="en-GB"/>
        </w:rPr>
        <w:t>”</w:t>
      </w:r>
      <w:r w:rsidR="00801A1A" w:rsidRPr="00220C06">
        <w:rPr>
          <w:rFonts w:ascii="Arial" w:eastAsia="Times New Roman" w:hAnsi="Arial" w:cs="Arial"/>
          <w:sz w:val="22"/>
          <w:lang w:val="en-GB"/>
        </w:rPr>
        <w:t xml:space="preserve">, </w:t>
      </w:r>
      <w:r w:rsidR="00FD0769" w:rsidRPr="00220C06">
        <w:rPr>
          <w:rFonts w:ascii="Arial" w:eastAsia="Times New Roman" w:hAnsi="Arial" w:cs="Arial"/>
          <w:sz w:val="22"/>
          <w:lang w:val="en-GB"/>
        </w:rPr>
        <w:t xml:space="preserve">has been done. Further </w:t>
      </w:r>
      <w:r w:rsidR="00801A1A" w:rsidRPr="00220C06">
        <w:rPr>
          <w:rFonts w:ascii="Arial" w:eastAsia="Times New Roman" w:hAnsi="Arial" w:cs="Arial"/>
          <w:sz w:val="22"/>
          <w:lang w:val="en-GB"/>
        </w:rPr>
        <w:t>the role of sector in determining the effectiveness of HR strategy, the development of employees to achieve strategic goals, and the organizational climate factors impacting HR strategy</w:t>
      </w:r>
      <w:r w:rsidR="00FD0769" w:rsidRPr="00220C06">
        <w:rPr>
          <w:rFonts w:ascii="Arial" w:eastAsia="Times New Roman" w:hAnsi="Arial" w:cs="Arial"/>
          <w:sz w:val="22"/>
          <w:lang w:val="en-GB"/>
        </w:rPr>
        <w:t xml:space="preserve"> has been determined.</w:t>
      </w:r>
      <w:r w:rsidR="00801A1A" w:rsidRPr="00220C06">
        <w:rPr>
          <w:rFonts w:ascii="Arial" w:eastAsia="Times New Roman" w:hAnsi="Arial" w:cs="Arial"/>
          <w:sz w:val="22"/>
          <w:lang w:val="en-GB"/>
        </w:rPr>
        <w:t xml:space="preserve"> </w:t>
      </w:r>
      <w:r w:rsidR="001704C1" w:rsidRPr="00220C06">
        <w:rPr>
          <w:rFonts w:ascii="Arial" w:eastAsia="Times New Roman" w:hAnsi="Arial" w:cs="Arial"/>
          <w:sz w:val="22"/>
          <w:lang w:val="en-GB"/>
        </w:rPr>
        <w:t xml:space="preserve">One would </w:t>
      </w:r>
      <w:r w:rsidR="00801A1A" w:rsidRPr="00220C06">
        <w:rPr>
          <w:rFonts w:ascii="Arial" w:eastAsia="Times New Roman" w:hAnsi="Arial" w:cs="Arial"/>
          <w:sz w:val="22"/>
          <w:lang w:val="en-GB"/>
        </w:rPr>
        <w:t xml:space="preserve">gain insights into the multifaceted nature of HR and its significance in </w:t>
      </w:r>
      <w:r w:rsidR="001704C1" w:rsidRPr="00220C06">
        <w:rPr>
          <w:rFonts w:ascii="Arial" w:eastAsia="Times New Roman" w:hAnsi="Arial" w:cs="Arial"/>
          <w:sz w:val="22"/>
          <w:lang w:val="en-GB"/>
        </w:rPr>
        <w:t>driving organizational success ad so by u</w:t>
      </w:r>
      <w:r w:rsidR="00801A1A" w:rsidRPr="00220C06">
        <w:rPr>
          <w:rFonts w:ascii="Arial" w:eastAsia="Times New Roman" w:hAnsi="Arial" w:cs="Arial"/>
          <w:sz w:val="22"/>
          <w:lang w:val="en-GB"/>
        </w:rPr>
        <w:t xml:space="preserve">nderstanding these dynamics is essential for organizations like ECC to foster talent pipelines and navigate the complexities of HR management in </w:t>
      </w:r>
      <w:r w:rsidR="0049764B" w:rsidRPr="00220C06">
        <w:rPr>
          <w:rFonts w:ascii="Arial" w:eastAsia="Times New Roman" w:hAnsi="Arial" w:cs="Arial"/>
          <w:sz w:val="22"/>
          <w:lang w:val="en-GB"/>
        </w:rPr>
        <w:t>the</w:t>
      </w:r>
      <w:r w:rsidR="00801A1A" w:rsidRPr="00220C06">
        <w:rPr>
          <w:rFonts w:ascii="Arial" w:eastAsia="Times New Roman" w:hAnsi="Arial" w:cs="Arial"/>
          <w:sz w:val="22"/>
          <w:lang w:val="en-GB"/>
        </w:rPr>
        <w:t xml:space="preserve"> sectors</w:t>
      </w:r>
      <w:r w:rsidR="0049764B" w:rsidRPr="00220C06">
        <w:rPr>
          <w:rFonts w:ascii="Arial" w:eastAsia="Times New Roman" w:hAnsi="Arial" w:cs="Arial"/>
          <w:sz w:val="22"/>
          <w:lang w:val="en-GB"/>
        </w:rPr>
        <w:t xml:space="preserve"> in which they work</w:t>
      </w:r>
      <w:r w:rsidR="00801A1A" w:rsidRPr="00220C06">
        <w:rPr>
          <w:rFonts w:ascii="Arial" w:eastAsia="Times New Roman" w:hAnsi="Arial" w:cs="Arial"/>
          <w:sz w:val="22"/>
          <w:lang w:val="en-GB"/>
        </w:rPr>
        <w:t>.</w:t>
      </w:r>
    </w:p>
    <w:p w14:paraId="50C7E032" w14:textId="77777777" w:rsidR="004B278A" w:rsidRPr="00220C06" w:rsidRDefault="004B278A" w:rsidP="00E37356">
      <w:pPr>
        <w:pStyle w:val="Heading1"/>
        <w:spacing w:before="240" w:after="200"/>
        <w:rPr>
          <w:rFonts w:ascii="Arial" w:eastAsia="Times New Roman" w:hAnsi="Arial" w:cs="Arial"/>
          <w:sz w:val="22"/>
          <w:szCs w:val="22"/>
          <w:lang w:val="en-GB"/>
        </w:rPr>
      </w:pPr>
      <w:bookmarkStart w:id="1" w:name="_Toc138412679"/>
      <w:r w:rsidRPr="00220C06">
        <w:rPr>
          <w:rFonts w:ascii="Arial" w:hAnsi="Arial" w:cs="Arial"/>
          <w:sz w:val="22"/>
          <w:szCs w:val="22"/>
          <w:lang w:val="en-GB"/>
        </w:rPr>
        <w:t xml:space="preserve">Difference between HR of </w:t>
      </w:r>
      <w:r w:rsidR="00FD0769" w:rsidRPr="00220C06">
        <w:rPr>
          <w:rFonts w:ascii="Arial" w:hAnsi="Arial" w:cs="Arial"/>
          <w:i/>
          <w:iCs/>
          <w:sz w:val="22"/>
          <w:szCs w:val="22"/>
          <w:lang w:val="en-GB"/>
        </w:rPr>
        <w:t>2 Sisters Food Group</w:t>
      </w:r>
      <w:r w:rsidRPr="00220C06">
        <w:rPr>
          <w:rFonts w:ascii="Arial" w:hAnsi="Arial" w:cs="Arial"/>
          <w:sz w:val="22"/>
          <w:szCs w:val="22"/>
          <w:lang w:val="en-GB"/>
        </w:rPr>
        <w:t xml:space="preserve"> and </w:t>
      </w:r>
      <w:r w:rsidR="00EF02A1" w:rsidRPr="00220C06">
        <w:rPr>
          <w:rFonts w:ascii="Arial" w:hAnsi="Arial" w:cs="Arial"/>
          <w:i/>
          <w:iCs/>
          <w:sz w:val="22"/>
          <w:szCs w:val="22"/>
          <w:lang w:val="en-GB"/>
        </w:rPr>
        <w:t>British Council</w:t>
      </w:r>
      <w:bookmarkEnd w:id="1"/>
    </w:p>
    <w:p w14:paraId="1EF0CCD6" w14:textId="77777777" w:rsidR="00801A1A" w:rsidRPr="00220C06" w:rsidRDefault="00801A1A" w:rsidP="00E37356">
      <w:pPr>
        <w:spacing w:before="240"/>
        <w:rPr>
          <w:rFonts w:ascii="Arial" w:eastAsia="Times New Roman" w:hAnsi="Arial" w:cs="Arial"/>
          <w:sz w:val="22"/>
          <w:lang w:val="en-GB"/>
        </w:rPr>
      </w:pPr>
      <w:r w:rsidRPr="00220C06">
        <w:rPr>
          <w:rFonts w:ascii="Arial" w:eastAsia="Times New Roman" w:hAnsi="Arial" w:cs="Arial"/>
          <w:sz w:val="22"/>
          <w:lang w:val="en-GB"/>
        </w:rPr>
        <w:t xml:space="preserve">HR in the </w:t>
      </w:r>
      <w:r w:rsidR="00D205DE" w:rsidRPr="00220C06">
        <w:rPr>
          <w:rFonts w:ascii="Arial" w:eastAsia="Times New Roman" w:hAnsi="Arial" w:cs="Arial"/>
          <w:sz w:val="22"/>
          <w:lang w:val="en-GB"/>
        </w:rPr>
        <w:t>“</w:t>
      </w:r>
      <w:r w:rsidRPr="00220C06">
        <w:rPr>
          <w:rFonts w:ascii="Arial" w:eastAsia="Times New Roman" w:hAnsi="Arial" w:cs="Arial"/>
          <w:sz w:val="22"/>
          <w:lang w:val="en-GB"/>
        </w:rPr>
        <w:t>private and public</w:t>
      </w:r>
      <w:r w:rsidR="00D205DE" w:rsidRPr="00220C06">
        <w:rPr>
          <w:rFonts w:ascii="Arial" w:eastAsia="Times New Roman" w:hAnsi="Arial" w:cs="Arial"/>
          <w:sz w:val="22"/>
          <w:lang w:val="en-GB"/>
        </w:rPr>
        <w:t>”</w:t>
      </w:r>
      <w:r w:rsidRPr="00220C06">
        <w:rPr>
          <w:rFonts w:ascii="Arial" w:eastAsia="Times New Roman" w:hAnsi="Arial" w:cs="Arial"/>
          <w:sz w:val="22"/>
          <w:lang w:val="en-GB"/>
        </w:rPr>
        <w:t xml:space="preserve"> sector </w:t>
      </w:r>
      <w:r w:rsidR="006B5A5E" w:rsidRPr="00220C06">
        <w:rPr>
          <w:rFonts w:ascii="Arial" w:eastAsia="Times New Roman" w:hAnsi="Arial" w:cs="Arial"/>
          <w:sz w:val="22"/>
          <w:lang w:val="en-GB"/>
        </w:rPr>
        <w:t>has</w:t>
      </w:r>
      <w:r w:rsidRPr="00220C06">
        <w:rPr>
          <w:rFonts w:ascii="Arial" w:eastAsia="Times New Roman" w:hAnsi="Arial" w:cs="Arial"/>
          <w:sz w:val="22"/>
          <w:lang w:val="en-GB"/>
        </w:rPr>
        <w:t xml:space="preserve"> distinct characteristics and face unique challenges due to the contrasting nature of their organi</w:t>
      </w:r>
      <w:r w:rsidR="0049764B" w:rsidRPr="00220C06">
        <w:rPr>
          <w:rFonts w:ascii="Arial" w:eastAsia="Times New Roman" w:hAnsi="Arial" w:cs="Arial"/>
          <w:sz w:val="22"/>
          <w:lang w:val="en-GB"/>
        </w:rPr>
        <w:t>zations and environments</w:t>
      </w:r>
      <w:r w:rsidR="006B5A5E" w:rsidRPr="00220C06">
        <w:rPr>
          <w:rFonts w:ascii="Arial" w:eastAsia="Times New Roman" w:hAnsi="Arial" w:cs="Arial"/>
          <w:sz w:val="22"/>
          <w:lang w:val="en-GB"/>
        </w:rPr>
        <w:t>.</w:t>
      </w:r>
      <w:r w:rsidR="0049764B" w:rsidRPr="00220C06">
        <w:rPr>
          <w:rFonts w:ascii="Arial" w:eastAsia="Times New Roman" w:hAnsi="Arial" w:cs="Arial"/>
          <w:sz w:val="22"/>
          <w:lang w:val="en-GB"/>
        </w:rPr>
        <w:t xml:space="preserve"> </w:t>
      </w:r>
      <w:r w:rsidR="006B5A5E" w:rsidRPr="00220C06">
        <w:rPr>
          <w:rFonts w:ascii="Arial" w:eastAsia="Times New Roman" w:hAnsi="Arial" w:cs="Arial"/>
          <w:sz w:val="22"/>
          <w:lang w:val="en-GB"/>
        </w:rPr>
        <w:t>T</w:t>
      </w:r>
      <w:r w:rsidR="0049764B" w:rsidRPr="00220C06">
        <w:rPr>
          <w:rFonts w:ascii="Arial" w:eastAsia="Times New Roman" w:hAnsi="Arial" w:cs="Arial"/>
          <w:sz w:val="22"/>
          <w:lang w:val="en-GB"/>
        </w:rPr>
        <w:t>his part would</w:t>
      </w:r>
      <w:r w:rsidRPr="00220C06">
        <w:rPr>
          <w:rFonts w:ascii="Arial" w:eastAsia="Times New Roman" w:hAnsi="Arial" w:cs="Arial"/>
          <w:sz w:val="22"/>
          <w:lang w:val="en-GB"/>
        </w:rPr>
        <w:t xml:space="preserve"> critically </w:t>
      </w:r>
      <w:r w:rsidR="00FE33A6" w:rsidRPr="00220C06">
        <w:rPr>
          <w:rFonts w:ascii="Arial" w:eastAsia="Times New Roman" w:hAnsi="Arial" w:cs="Arial"/>
          <w:sz w:val="22"/>
          <w:lang w:val="en-GB"/>
        </w:rPr>
        <w:t>address</w:t>
      </w:r>
      <w:r w:rsidRPr="00220C06">
        <w:rPr>
          <w:rFonts w:ascii="Arial" w:eastAsia="Times New Roman" w:hAnsi="Arial" w:cs="Arial"/>
          <w:sz w:val="22"/>
          <w:lang w:val="en-GB"/>
        </w:rPr>
        <w:t xml:space="preserve"> the differences between HR in the </w:t>
      </w:r>
      <w:r w:rsidR="00D205DE" w:rsidRPr="00220C06">
        <w:rPr>
          <w:rFonts w:ascii="Arial" w:eastAsia="Times New Roman" w:hAnsi="Arial" w:cs="Arial"/>
          <w:sz w:val="22"/>
          <w:lang w:val="en-GB"/>
        </w:rPr>
        <w:t>“</w:t>
      </w:r>
      <w:r w:rsidR="00FD0769" w:rsidRPr="00220C06">
        <w:rPr>
          <w:rFonts w:ascii="Arial" w:eastAsia="Times New Roman" w:hAnsi="Arial" w:cs="Arial"/>
          <w:b/>
          <w:bCs/>
          <w:i/>
          <w:iCs/>
          <w:sz w:val="22"/>
          <w:lang w:val="en-GB"/>
        </w:rPr>
        <w:t>2 Sisters Food Group</w:t>
      </w:r>
      <w:r w:rsidRPr="00220C06">
        <w:rPr>
          <w:rFonts w:ascii="Arial" w:eastAsia="Times New Roman" w:hAnsi="Arial" w:cs="Arial"/>
          <w:sz w:val="22"/>
          <w:lang w:val="en-GB"/>
        </w:rPr>
        <w:t xml:space="preserve"> and </w:t>
      </w:r>
      <w:r w:rsidR="00EF02A1" w:rsidRPr="00220C06">
        <w:rPr>
          <w:rFonts w:ascii="Arial" w:eastAsia="Times New Roman" w:hAnsi="Arial" w:cs="Arial"/>
          <w:b/>
          <w:bCs/>
          <w:i/>
          <w:iCs/>
          <w:sz w:val="22"/>
          <w:lang w:val="en-GB"/>
        </w:rPr>
        <w:t>British Council</w:t>
      </w:r>
      <w:r w:rsidRPr="00220C06">
        <w:rPr>
          <w:rFonts w:ascii="Arial" w:eastAsia="Times New Roman" w:hAnsi="Arial" w:cs="Arial"/>
          <w:sz w:val="22"/>
          <w:lang w:val="en-GB"/>
        </w:rPr>
        <w:t>s</w:t>
      </w:r>
      <w:r w:rsidR="00D205DE" w:rsidRPr="00220C06">
        <w:rPr>
          <w:rFonts w:ascii="Arial" w:eastAsia="Times New Roman" w:hAnsi="Arial" w:cs="Arial"/>
          <w:sz w:val="22"/>
          <w:lang w:val="en-GB"/>
        </w:rPr>
        <w:t>”</w:t>
      </w:r>
      <w:r w:rsidRPr="00220C06">
        <w:rPr>
          <w:rFonts w:ascii="Arial" w:eastAsia="Times New Roman" w:hAnsi="Arial" w:cs="Arial"/>
          <w:sz w:val="22"/>
          <w:lang w:val="en-GB"/>
        </w:rPr>
        <w:t xml:space="preserve">, </w:t>
      </w:r>
      <w:r w:rsidR="0049764B" w:rsidRPr="00220C06">
        <w:rPr>
          <w:rFonts w:ascii="Arial" w:eastAsia="Times New Roman" w:hAnsi="Arial" w:cs="Arial"/>
          <w:sz w:val="22"/>
          <w:lang w:val="en-GB"/>
        </w:rPr>
        <w:t xml:space="preserve">by </w:t>
      </w:r>
      <w:r w:rsidRPr="00220C06">
        <w:rPr>
          <w:rFonts w:ascii="Arial" w:eastAsia="Times New Roman" w:hAnsi="Arial" w:cs="Arial"/>
          <w:sz w:val="22"/>
          <w:lang w:val="en-GB"/>
        </w:rPr>
        <w:t>highlighting key areas such as recruitment and selection, compensation and benefits, employee relations, and the role of HR in organizational strategy.</w:t>
      </w:r>
    </w:p>
    <w:tbl>
      <w:tblPr>
        <w:tblStyle w:val="TableGrid"/>
        <w:tblW w:w="0" w:type="auto"/>
        <w:jc w:val="center"/>
        <w:tblLook w:val="04A0" w:firstRow="1" w:lastRow="0" w:firstColumn="1" w:lastColumn="0" w:noHBand="0" w:noVBand="1"/>
      </w:tblPr>
      <w:tblGrid>
        <w:gridCol w:w="1744"/>
        <w:gridCol w:w="3777"/>
        <w:gridCol w:w="4055"/>
      </w:tblGrid>
      <w:tr w:rsidR="00220C06" w:rsidRPr="00220C06" w14:paraId="082CCF19" w14:textId="77777777" w:rsidTr="006B5A5E">
        <w:trPr>
          <w:jc w:val="center"/>
        </w:trPr>
        <w:tc>
          <w:tcPr>
            <w:tcW w:w="1548" w:type="dxa"/>
          </w:tcPr>
          <w:p w14:paraId="16EEEC16" w14:textId="77777777" w:rsidR="00013DB7" w:rsidRPr="00220C06" w:rsidRDefault="00013DB7" w:rsidP="00E37356">
            <w:pPr>
              <w:spacing w:before="240"/>
              <w:rPr>
                <w:rFonts w:ascii="Arial" w:eastAsia="Times New Roman" w:hAnsi="Arial" w:cs="Arial"/>
                <w:b/>
                <w:lang w:val="en-GB"/>
              </w:rPr>
            </w:pPr>
            <w:r w:rsidRPr="00220C06">
              <w:rPr>
                <w:rFonts w:ascii="Arial" w:eastAsia="Times New Roman" w:hAnsi="Arial" w:cs="Arial"/>
                <w:b/>
                <w:lang w:val="en-GB"/>
              </w:rPr>
              <w:t>Basis</w:t>
            </w:r>
          </w:p>
        </w:tc>
        <w:tc>
          <w:tcPr>
            <w:tcW w:w="3870" w:type="dxa"/>
          </w:tcPr>
          <w:p w14:paraId="66E3C043" w14:textId="77777777" w:rsidR="00013DB7" w:rsidRPr="00220C06" w:rsidRDefault="00013DB7" w:rsidP="00E37356">
            <w:pPr>
              <w:spacing w:before="240"/>
              <w:rPr>
                <w:rFonts w:ascii="Arial" w:eastAsia="Times New Roman" w:hAnsi="Arial" w:cs="Arial"/>
                <w:b/>
                <w:lang w:val="en-GB"/>
              </w:rPr>
            </w:pPr>
            <w:r w:rsidRPr="00220C06">
              <w:rPr>
                <w:rFonts w:ascii="Arial" w:eastAsia="Times New Roman" w:hAnsi="Arial" w:cs="Arial"/>
                <w:b/>
                <w:lang w:val="en-GB"/>
              </w:rPr>
              <w:t xml:space="preserve">HR in </w:t>
            </w:r>
            <w:r w:rsidR="00EF02A1" w:rsidRPr="00220C06">
              <w:rPr>
                <w:rFonts w:ascii="Arial" w:eastAsia="Times New Roman" w:hAnsi="Arial" w:cs="Arial"/>
                <w:b/>
                <w:bCs/>
                <w:i/>
                <w:iCs/>
                <w:lang w:val="en-GB"/>
              </w:rPr>
              <w:t>2 Sisters Food Group</w:t>
            </w:r>
          </w:p>
        </w:tc>
        <w:tc>
          <w:tcPr>
            <w:tcW w:w="4158" w:type="dxa"/>
          </w:tcPr>
          <w:p w14:paraId="4A53B3FD" w14:textId="77777777" w:rsidR="00013DB7" w:rsidRPr="00220C06" w:rsidRDefault="00013DB7" w:rsidP="00E37356">
            <w:pPr>
              <w:spacing w:before="240"/>
              <w:rPr>
                <w:rFonts w:ascii="Arial" w:eastAsia="Times New Roman" w:hAnsi="Arial" w:cs="Arial"/>
                <w:b/>
                <w:lang w:val="en-GB"/>
              </w:rPr>
            </w:pPr>
            <w:r w:rsidRPr="00220C06">
              <w:rPr>
                <w:rFonts w:ascii="Arial" w:eastAsia="Times New Roman" w:hAnsi="Arial" w:cs="Arial"/>
                <w:b/>
                <w:lang w:val="en-GB"/>
              </w:rPr>
              <w:t xml:space="preserve">HR in </w:t>
            </w:r>
            <w:r w:rsidR="00EF02A1" w:rsidRPr="00220C06">
              <w:rPr>
                <w:rFonts w:ascii="Arial" w:eastAsia="Times New Roman" w:hAnsi="Arial" w:cs="Arial"/>
                <w:b/>
                <w:bCs/>
                <w:i/>
                <w:iCs/>
                <w:lang w:val="en-GB"/>
              </w:rPr>
              <w:t>British Council</w:t>
            </w:r>
          </w:p>
        </w:tc>
      </w:tr>
      <w:tr w:rsidR="00220C06" w:rsidRPr="00220C06" w14:paraId="0AE9E0DA" w14:textId="77777777" w:rsidTr="006B5A5E">
        <w:trPr>
          <w:jc w:val="center"/>
        </w:trPr>
        <w:tc>
          <w:tcPr>
            <w:tcW w:w="1548" w:type="dxa"/>
          </w:tcPr>
          <w:p w14:paraId="3A11B1EC" w14:textId="77777777" w:rsidR="00013DB7" w:rsidRPr="00220C06" w:rsidRDefault="00277343" w:rsidP="00E37356">
            <w:pPr>
              <w:spacing w:before="240"/>
              <w:rPr>
                <w:rFonts w:ascii="Arial" w:eastAsia="Times New Roman" w:hAnsi="Arial" w:cs="Arial"/>
                <w:b/>
                <w:i/>
                <w:lang w:val="en-GB"/>
              </w:rPr>
            </w:pPr>
            <w:r w:rsidRPr="00220C06">
              <w:rPr>
                <w:rFonts w:ascii="Arial" w:eastAsia="Times New Roman" w:hAnsi="Arial" w:cs="Arial"/>
                <w:b/>
                <w:i/>
                <w:lang w:val="en-GB"/>
              </w:rPr>
              <w:t>Objectives and priorities</w:t>
            </w:r>
          </w:p>
        </w:tc>
        <w:tc>
          <w:tcPr>
            <w:tcW w:w="3870" w:type="dxa"/>
          </w:tcPr>
          <w:p w14:paraId="53E37B48" w14:textId="381DC975" w:rsidR="00013DB7" w:rsidRPr="00220C06" w:rsidRDefault="00013DB7" w:rsidP="00E37356">
            <w:pPr>
              <w:spacing w:before="240"/>
              <w:rPr>
                <w:rFonts w:ascii="Arial" w:eastAsia="Times New Roman" w:hAnsi="Arial" w:cs="Arial"/>
                <w:lang w:val="en-GB"/>
              </w:rPr>
            </w:pPr>
            <w:r w:rsidRPr="00220C06">
              <w:rPr>
                <w:rFonts w:ascii="Arial" w:eastAsia="Times New Roman" w:hAnsi="Arial" w:cs="Arial"/>
                <w:lang w:val="en-GB"/>
              </w:rPr>
              <w:t xml:space="preserve">In </w:t>
            </w:r>
            <w:r w:rsidR="00D205DE" w:rsidRPr="00220C06">
              <w:rPr>
                <w:rFonts w:ascii="Arial" w:eastAsia="Times New Roman" w:hAnsi="Arial" w:cs="Arial"/>
                <w:lang w:val="en-GB"/>
              </w:rPr>
              <w:t xml:space="preserve">this </w:t>
            </w:r>
            <w:r w:rsidRPr="00220C06">
              <w:rPr>
                <w:rFonts w:ascii="Arial" w:eastAsia="Times New Roman" w:hAnsi="Arial" w:cs="Arial"/>
                <w:lang w:val="en-GB"/>
              </w:rPr>
              <w:t xml:space="preserve">sector, HR is often driven by profit and shareholder value, aiming to maximize productivity, efficiency, and competitive advantage. HR practices in this context are primarily focused on attracting and retaining top talent, aligning employee goals with organizational objectives, and designing performance-based incentive systems. </w:t>
            </w:r>
            <w:r w:rsidR="00EF02A1" w:rsidRPr="00220C06">
              <w:rPr>
                <w:rFonts w:ascii="Arial" w:eastAsia="Times New Roman" w:hAnsi="Arial" w:cs="Arial"/>
                <w:b/>
                <w:bCs/>
                <w:i/>
                <w:iCs/>
                <w:lang w:val="en-GB"/>
              </w:rPr>
              <w:t xml:space="preserve">2 Sisters Food </w:t>
            </w:r>
            <w:r w:rsidR="00EF02A1" w:rsidRPr="00220C06">
              <w:rPr>
                <w:rFonts w:ascii="Arial" w:eastAsia="Times New Roman" w:hAnsi="Arial" w:cs="Arial"/>
                <w:b/>
                <w:bCs/>
                <w:i/>
                <w:iCs/>
                <w:lang w:val="en-GB"/>
              </w:rPr>
              <w:lastRenderedPageBreak/>
              <w:t>Group</w:t>
            </w:r>
            <w:r w:rsidRPr="00220C06">
              <w:rPr>
                <w:rFonts w:ascii="Arial" w:eastAsia="Times New Roman" w:hAnsi="Arial" w:cs="Arial"/>
                <w:lang w:val="en-GB"/>
              </w:rPr>
              <w:t xml:space="preserve"> organizations typically have more flexibility in terms of hiring, firing, and setting compensation structures, allowing them to respond swiftly to market demands and adjust their workforce accordingly</w:t>
            </w:r>
            <w:r w:rsidR="007E082A" w:rsidRPr="00220C06">
              <w:rPr>
                <w:rFonts w:ascii="Arial" w:eastAsia="Times New Roman" w:hAnsi="Arial" w:cs="Arial"/>
                <w:lang w:val="en-GB"/>
              </w:rPr>
              <w:t xml:space="preserve"> (Blom </w:t>
            </w:r>
            <w:r w:rsidR="007E082A" w:rsidRPr="00220C06">
              <w:rPr>
                <w:rFonts w:ascii="Arial" w:eastAsia="Times New Roman" w:hAnsi="Arial" w:cs="Arial"/>
                <w:i/>
                <w:lang w:val="en-GB"/>
              </w:rPr>
              <w:t xml:space="preserve">et al. </w:t>
            </w:r>
            <w:r w:rsidR="004A7373" w:rsidRPr="00220C06">
              <w:rPr>
                <w:rFonts w:ascii="Arial" w:eastAsia="Times New Roman" w:hAnsi="Arial" w:cs="Arial"/>
                <w:lang w:val="en-GB"/>
              </w:rPr>
              <w:t>2020, p.</w:t>
            </w:r>
            <w:r w:rsidR="007E082A" w:rsidRPr="00220C06">
              <w:rPr>
                <w:rFonts w:ascii="Arial" w:eastAsia="Times New Roman" w:hAnsi="Arial" w:cs="Arial"/>
                <w:lang w:val="en-GB"/>
              </w:rPr>
              <w:t>11)</w:t>
            </w:r>
            <w:r w:rsidRPr="00220C06">
              <w:rPr>
                <w:rFonts w:ascii="Arial" w:eastAsia="Times New Roman" w:hAnsi="Arial" w:cs="Arial"/>
                <w:lang w:val="en-GB"/>
              </w:rPr>
              <w:t>.</w:t>
            </w:r>
          </w:p>
        </w:tc>
        <w:tc>
          <w:tcPr>
            <w:tcW w:w="4158" w:type="dxa"/>
          </w:tcPr>
          <w:p w14:paraId="58FD5D1C" w14:textId="04DC0295" w:rsidR="00013DB7" w:rsidRPr="00220C06" w:rsidRDefault="00277343" w:rsidP="00E37356">
            <w:pPr>
              <w:spacing w:before="240"/>
              <w:rPr>
                <w:rFonts w:ascii="Arial" w:eastAsia="Times New Roman" w:hAnsi="Arial" w:cs="Arial"/>
                <w:lang w:val="en-GB"/>
              </w:rPr>
            </w:pPr>
            <w:r w:rsidRPr="00220C06">
              <w:rPr>
                <w:rFonts w:ascii="Arial" w:eastAsia="Times New Roman" w:hAnsi="Arial" w:cs="Arial"/>
                <w:lang w:val="en-GB"/>
              </w:rPr>
              <w:lastRenderedPageBreak/>
              <w:t xml:space="preserve">On the other hand, this is characterized by its commitment to serving the public interest and fulfilling the mission of government agencies. </w:t>
            </w:r>
            <w:r w:rsidR="00EF02A1" w:rsidRPr="00220C06">
              <w:rPr>
                <w:rFonts w:ascii="Arial" w:eastAsia="Times New Roman" w:hAnsi="Arial" w:cs="Arial"/>
                <w:b/>
                <w:bCs/>
                <w:i/>
                <w:iCs/>
                <w:lang w:val="en-GB"/>
              </w:rPr>
              <w:t>British Council</w:t>
            </w:r>
            <w:r w:rsidRPr="00220C06">
              <w:rPr>
                <w:rFonts w:ascii="Arial" w:eastAsia="Times New Roman" w:hAnsi="Arial" w:cs="Arial"/>
                <w:lang w:val="en-GB"/>
              </w:rPr>
              <w:t xml:space="preserve"> HR practices emphasize accountability, fairness, and transparency in recruitment and selection processes. </w:t>
            </w:r>
            <w:r w:rsidR="00EF02A1" w:rsidRPr="00220C06">
              <w:rPr>
                <w:rFonts w:ascii="Arial" w:eastAsia="Times New Roman" w:hAnsi="Arial" w:cs="Arial"/>
                <w:b/>
                <w:bCs/>
                <w:i/>
                <w:iCs/>
                <w:lang w:val="en-GB"/>
              </w:rPr>
              <w:t>British Council</w:t>
            </w:r>
            <w:r w:rsidRPr="00220C06">
              <w:rPr>
                <w:rFonts w:ascii="Arial" w:eastAsia="Times New Roman" w:hAnsi="Arial" w:cs="Arial"/>
                <w:lang w:val="en-GB"/>
              </w:rPr>
              <w:t xml:space="preserve"> organizations often </w:t>
            </w:r>
            <w:r w:rsidR="00044888" w:rsidRPr="00220C06">
              <w:rPr>
                <w:rFonts w:ascii="Arial" w:eastAsia="Times New Roman" w:hAnsi="Arial" w:cs="Arial"/>
                <w:lang w:val="en-GB"/>
              </w:rPr>
              <w:t>must</w:t>
            </w:r>
            <w:r w:rsidRPr="00220C06">
              <w:rPr>
                <w:rFonts w:ascii="Arial" w:eastAsia="Times New Roman" w:hAnsi="Arial" w:cs="Arial"/>
                <w:lang w:val="en-GB"/>
              </w:rPr>
              <w:t xml:space="preserve"> adhere to specific regulations and procedures, </w:t>
            </w:r>
            <w:r w:rsidRPr="00220C06">
              <w:rPr>
                <w:rFonts w:ascii="Arial" w:eastAsia="Times New Roman" w:hAnsi="Arial" w:cs="Arial"/>
                <w:lang w:val="en-GB"/>
              </w:rPr>
              <w:lastRenderedPageBreak/>
              <w:t xml:space="preserve">which can sometimes slow down decision-making and limit flexibility in HR policies. Additionally, </w:t>
            </w:r>
            <w:r w:rsidR="00EF02A1" w:rsidRPr="00220C06">
              <w:rPr>
                <w:rFonts w:ascii="Arial" w:eastAsia="Times New Roman" w:hAnsi="Arial" w:cs="Arial"/>
                <w:b/>
                <w:bCs/>
                <w:i/>
                <w:iCs/>
                <w:lang w:val="en-GB"/>
              </w:rPr>
              <w:t>British Council</w:t>
            </w:r>
            <w:r w:rsidRPr="00220C06">
              <w:rPr>
                <w:rFonts w:ascii="Arial" w:eastAsia="Times New Roman" w:hAnsi="Arial" w:cs="Arial"/>
                <w:lang w:val="en-GB"/>
              </w:rPr>
              <w:t xml:space="preserve"> HR may face challenges related to budget constraints and political influences that can impact their ability to attract and retain top talent.</w:t>
            </w:r>
          </w:p>
        </w:tc>
      </w:tr>
      <w:tr w:rsidR="00220C06" w:rsidRPr="00220C06" w14:paraId="6A6BA813" w14:textId="77777777" w:rsidTr="006B5A5E">
        <w:trPr>
          <w:jc w:val="center"/>
        </w:trPr>
        <w:tc>
          <w:tcPr>
            <w:tcW w:w="1548" w:type="dxa"/>
          </w:tcPr>
          <w:p w14:paraId="4963D154" w14:textId="77777777" w:rsidR="00013DB7" w:rsidRPr="00220C06" w:rsidRDefault="008745DE" w:rsidP="00E37356">
            <w:pPr>
              <w:spacing w:before="240"/>
              <w:rPr>
                <w:rFonts w:ascii="Arial" w:eastAsia="Times New Roman" w:hAnsi="Arial" w:cs="Arial"/>
                <w:b/>
                <w:i/>
                <w:lang w:val="en-GB"/>
              </w:rPr>
            </w:pPr>
            <w:r w:rsidRPr="00220C06">
              <w:rPr>
                <w:rFonts w:ascii="Arial" w:eastAsia="Times New Roman" w:hAnsi="Arial" w:cs="Arial"/>
                <w:b/>
                <w:i/>
                <w:lang w:val="en-GB"/>
              </w:rPr>
              <w:lastRenderedPageBreak/>
              <w:t>Recruitment and selection processes</w:t>
            </w:r>
          </w:p>
        </w:tc>
        <w:tc>
          <w:tcPr>
            <w:tcW w:w="3870" w:type="dxa"/>
          </w:tcPr>
          <w:p w14:paraId="15625DF5" w14:textId="77777777" w:rsidR="00013DB7" w:rsidRPr="00220C06" w:rsidRDefault="008745DE" w:rsidP="00E37356">
            <w:pPr>
              <w:spacing w:before="240"/>
              <w:rPr>
                <w:rFonts w:ascii="Arial" w:eastAsia="Times New Roman" w:hAnsi="Arial" w:cs="Arial"/>
                <w:lang w:val="en-GB"/>
              </w:rPr>
            </w:pPr>
            <w:r w:rsidRPr="00220C06">
              <w:rPr>
                <w:rFonts w:ascii="Arial" w:eastAsia="Times New Roman" w:hAnsi="Arial" w:cs="Arial"/>
                <w:lang w:val="en-GB"/>
              </w:rPr>
              <w:t xml:space="preserve">In </w:t>
            </w:r>
            <w:r w:rsidR="00EF02A1" w:rsidRPr="00220C06">
              <w:rPr>
                <w:rFonts w:ascii="Arial" w:eastAsia="Times New Roman" w:hAnsi="Arial" w:cs="Arial"/>
                <w:b/>
                <w:bCs/>
                <w:i/>
                <w:iCs/>
                <w:lang w:val="en-GB"/>
              </w:rPr>
              <w:t>2 Sisters Food Group</w:t>
            </w:r>
            <w:r w:rsidRPr="00220C06">
              <w:rPr>
                <w:rFonts w:ascii="Arial" w:eastAsia="Times New Roman" w:hAnsi="Arial" w:cs="Arial"/>
                <w:lang w:val="en-GB"/>
              </w:rPr>
              <w:t>, organizations have greater autonomy in designing recruitment strategies tailored to their specific needs. They can employ various methods such as leveraging recruitment agencies, utilizing social media platforms, and conducting extensive interviews and assessments to identify candidates with the desired skills and qualifications.</w:t>
            </w:r>
          </w:p>
        </w:tc>
        <w:tc>
          <w:tcPr>
            <w:tcW w:w="4158" w:type="dxa"/>
          </w:tcPr>
          <w:p w14:paraId="79BB3CB1" w14:textId="77777777" w:rsidR="008745DE" w:rsidRPr="00220C06" w:rsidRDefault="008745DE" w:rsidP="00E37356">
            <w:pPr>
              <w:spacing w:before="240"/>
              <w:rPr>
                <w:rFonts w:ascii="Arial" w:eastAsia="Times New Roman" w:hAnsi="Arial" w:cs="Arial"/>
                <w:lang w:val="en-GB"/>
              </w:rPr>
            </w:pPr>
            <w:r w:rsidRPr="00220C06">
              <w:rPr>
                <w:rFonts w:ascii="Arial" w:eastAsia="Times New Roman" w:hAnsi="Arial" w:cs="Arial"/>
                <w:lang w:val="en-GB"/>
              </w:rPr>
              <w:t xml:space="preserve">Conversely, the </w:t>
            </w:r>
            <w:r w:rsidR="00EF02A1" w:rsidRPr="00220C06">
              <w:rPr>
                <w:rFonts w:ascii="Arial" w:eastAsia="Times New Roman" w:hAnsi="Arial" w:cs="Arial"/>
                <w:b/>
                <w:bCs/>
                <w:i/>
                <w:iCs/>
                <w:lang w:val="en-GB"/>
              </w:rPr>
              <w:t>British Council</w:t>
            </w:r>
            <w:r w:rsidRPr="00220C06">
              <w:rPr>
                <w:rFonts w:ascii="Arial" w:eastAsia="Times New Roman" w:hAnsi="Arial" w:cs="Arial"/>
                <w:lang w:val="en-GB"/>
              </w:rPr>
              <w:t xml:space="preserve"> often follows a more standardized and structured approach to recruitment, ensuring fairness and equal opportunity for all applicants. </w:t>
            </w:r>
            <w:r w:rsidR="00EF02A1" w:rsidRPr="00220C06">
              <w:rPr>
                <w:rFonts w:ascii="Arial" w:eastAsia="Times New Roman" w:hAnsi="Arial" w:cs="Arial"/>
                <w:b/>
                <w:bCs/>
                <w:i/>
                <w:iCs/>
                <w:lang w:val="en-GB"/>
              </w:rPr>
              <w:t>British Council</w:t>
            </w:r>
            <w:r w:rsidRPr="00220C06">
              <w:rPr>
                <w:rFonts w:ascii="Arial" w:eastAsia="Times New Roman" w:hAnsi="Arial" w:cs="Arial"/>
                <w:lang w:val="en-GB"/>
              </w:rPr>
              <w:t xml:space="preserve"> organizations typically have well-defined selection criteria and procedures, including written exams and panel interviews, to evaluate candidates objectively.</w:t>
            </w:r>
          </w:p>
          <w:p w14:paraId="1F145773" w14:textId="77777777" w:rsidR="00013DB7" w:rsidRPr="00220C06" w:rsidRDefault="00013DB7" w:rsidP="00E37356">
            <w:pPr>
              <w:spacing w:before="240"/>
              <w:rPr>
                <w:rFonts w:ascii="Arial" w:eastAsia="Times New Roman" w:hAnsi="Arial" w:cs="Arial"/>
                <w:lang w:val="en-GB"/>
              </w:rPr>
            </w:pPr>
          </w:p>
        </w:tc>
      </w:tr>
      <w:tr w:rsidR="00220C06" w:rsidRPr="00220C06" w14:paraId="156F29A1" w14:textId="77777777" w:rsidTr="006B5A5E">
        <w:trPr>
          <w:jc w:val="center"/>
        </w:trPr>
        <w:tc>
          <w:tcPr>
            <w:tcW w:w="1548" w:type="dxa"/>
          </w:tcPr>
          <w:p w14:paraId="3F1BBDD0" w14:textId="77777777" w:rsidR="00013DB7" w:rsidRPr="00220C06" w:rsidRDefault="008745DE" w:rsidP="00E37356">
            <w:pPr>
              <w:spacing w:before="240"/>
              <w:rPr>
                <w:rFonts w:ascii="Arial" w:eastAsia="Times New Roman" w:hAnsi="Arial" w:cs="Arial"/>
                <w:b/>
                <w:i/>
                <w:lang w:val="en-GB"/>
              </w:rPr>
            </w:pPr>
            <w:r w:rsidRPr="00220C06">
              <w:rPr>
                <w:rFonts w:ascii="Arial" w:eastAsia="Times New Roman" w:hAnsi="Arial" w:cs="Arial"/>
                <w:b/>
                <w:i/>
                <w:lang w:val="en-GB"/>
              </w:rPr>
              <w:t>Compensation and benefits practices</w:t>
            </w:r>
          </w:p>
        </w:tc>
        <w:tc>
          <w:tcPr>
            <w:tcW w:w="3870" w:type="dxa"/>
          </w:tcPr>
          <w:p w14:paraId="264DB765" w14:textId="77777777" w:rsidR="00013DB7" w:rsidRPr="00220C06" w:rsidRDefault="004459FB" w:rsidP="00E37356">
            <w:pPr>
              <w:spacing w:before="240"/>
              <w:rPr>
                <w:rFonts w:ascii="Arial" w:eastAsia="Times New Roman" w:hAnsi="Arial" w:cs="Arial"/>
                <w:lang w:val="en-GB"/>
              </w:rPr>
            </w:pPr>
            <w:r w:rsidRPr="00220C06">
              <w:rPr>
                <w:rFonts w:ascii="Arial" w:eastAsia="Times New Roman" w:hAnsi="Arial" w:cs="Arial"/>
                <w:lang w:val="en-GB"/>
              </w:rPr>
              <w:t xml:space="preserve">In </w:t>
            </w:r>
            <w:r w:rsidR="00EF02A1" w:rsidRPr="00220C06">
              <w:rPr>
                <w:rFonts w:ascii="Arial" w:eastAsia="Times New Roman" w:hAnsi="Arial" w:cs="Arial"/>
                <w:b/>
                <w:bCs/>
                <w:i/>
                <w:iCs/>
                <w:lang w:val="en-GB"/>
              </w:rPr>
              <w:t>2 Sisters Food Group</w:t>
            </w:r>
            <w:r w:rsidRPr="00220C06">
              <w:rPr>
                <w:rFonts w:ascii="Arial" w:eastAsia="Times New Roman" w:hAnsi="Arial" w:cs="Arial"/>
                <w:lang w:val="en-GB"/>
              </w:rPr>
              <w:t xml:space="preserve">, compensation structures are often driven by market forces, with a focus on performance-based pay and variable incentives to reward high-performing employees. </w:t>
            </w:r>
            <w:r w:rsidR="00EF02A1" w:rsidRPr="00220C06">
              <w:rPr>
                <w:rFonts w:ascii="Arial" w:eastAsia="Times New Roman" w:hAnsi="Arial" w:cs="Arial"/>
                <w:b/>
                <w:bCs/>
                <w:i/>
                <w:iCs/>
                <w:lang w:val="en-GB"/>
              </w:rPr>
              <w:t>2 Sisters Food Group</w:t>
            </w:r>
            <w:r w:rsidRPr="00220C06">
              <w:rPr>
                <w:rFonts w:ascii="Arial" w:eastAsia="Times New Roman" w:hAnsi="Arial" w:cs="Arial"/>
                <w:lang w:val="en-GB"/>
              </w:rPr>
              <w:t xml:space="preserve"> organizations have the flexibility to offer </w:t>
            </w:r>
            <w:r w:rsidR="00D205DE" w:rsidRPr="00220C06">
              <w:rPr>
                <w:rFonts w:ascii="Arial" w:eastAsia="Times New Roman" w:hAnsi="Arial" w:cs="Arial"/>
                <w:lang w:val="en-GB"/>
              </w:rPr>
              <w:t>“</w:t>
            </w:r>
            <w:r w:rsidRPr="00220C06">
              <w:rPr>
                <w:rFonts w:ascii="Arial" w:eastAsia="Times New Roman" w:hAnsi="Arial" w:cs="Arial"/>
                <w:lang w:val="en-GB"/>
              </w:rPr>
              <w:t>competitive salaries</w:t>
            </w:r>
            <w:r w:rsidR="00D205DE" w:rsidRPr="00220C06">
              <w:rPr>
                <w:rFonts w:ascii="Arial" w:eastAsia="Times New Roman" w:hAnsi="Arial" w:cs="Arial"/>
                <w:lang w:val="en-GB"/>
              </w:rPr>
              <w:t>”</w:t>
            </w:r>
            <w:r w:rsidRPr="00220C06">
              <w:rPr>
                <w:rFonts w:ascii="Arial" w:eastAsia="Times New Roman" w:hAnsi="Arial" w:cs="Arial"/>
                <w:lang w:val="en-GB"/>
              </w:rPr>
              <w:t xml:space="preserve"> and </w:t>
            </w:r>
            <w:r w:rsidR="00D205DE" w:rsidRPr="00220C06">
              <w:rPr>
                <w:rFonts w:ascii="Arial" w:eastAsia="Times New Roman" w:hAnsi="Arial" w:cs="Arial"/>
                <w:lang w:val="en-GB"/>
              </w:rPr>
              <w:t>“</w:t>
            </w:r>
            <w:r w:rsidRPr="00220C06">
              <w:rPr>
                <w:rFonts w:ascii="Arial" w:eastAsia="Times New Roman" w:hAnsi="Arial" w:cs="Arial"/>
                <w:lang w:val="en-GB"/>
              </w:rPr>
              <w:t>benefits packages</w:t>
            </w:r>
            <w:r w:rsidR="00D205DE" w:rsidRPr="00220C06">
              <w:rPr>
                <w:rFonts w:ascii="Arial" w:eastAsia="Times New Roman" w:hAnsi="Arial" w:cs="Arial"/>
                <w:lang w:val="en-GB"/>
              </w:rPr>
              <w:t>”</w:t>
            </w:r>
            <w:r w:rsidRPr="00220C06">
              <w:rPr>
                <w:rFonts w:ascii="Arial" w:eastAsia="Times New Roman" w:hAnsi="Arial" w:cs="Arial"/>
                <w:lang w:val="en-GB"/>
              </w:rPr>
              <w:t xml:space="preserve"> to attract top talent.</w:t>
            </w:r>
          </w:p>
        </w:tc>
        <w:tc>
          <w:tcPr>
            <w:tcW w:w="4158" w:type="dxa"/>
          </w:tcPr>
          <w:p w14:paraId="0E816793" w14:textId="291768BE" w:rsidR="00013DB7" w:rsidRPr="00220C06" w:rsidRDefault="00220C06" w:rsidP="00E37356">
            <w:pPr>
              <w:spacing w:before="240"/>
              <w:rPr>
                <w:rFonts w:ascii="Arial" w:eastAsia="Times New Roman" w:hAnsi="Arial" w:cs="Arial"/>
                <w:lang w:val="en-GB"/>
              </w:rPr>
            </w:pPr>
            <w:r w:rsidRPr="00220C06">
              <w:rPr>
                <w:rFonts w:ascii="Arial" w:eastAsia="Times New Roman" w:hAnsi="Arial" w:cs="Arial"/>
                <w:lang w:val="en-GB"/>
              </w:rPr>
              <w:t>Where</w:t>
            </w:r>
            <w:r>
              <w:rPr>
                <w:rFonts w:ascii="Arial" w:eastAsia="Times New Roman" w:hAnsi="Arial" w:cs="Arial"/>
                <w:lang w:val="en-GB"/>
              </w:rPr>
              <w:t>a</w:t>
            </w:r>
            <w:r w:rsidRPr="00220C06">
              <w:rPr>
                <w:rFonts w:ascii="Arial" w:eastAsia="Times New Roman" w:hAnsi="Arial" w:cs="Arial"/>
                <w:lang w:val="en-GB"/>
              </w:rPr>
              <w:t>s</w:t>
            </w:r>
            <w:r w:rsidR="004459FB" w:rsidRPr="00220C06">
              <w:rPr>
                <w:rFonts w:ascii="Arial" w:eastAsia="Times New Roman" w:hAnsi="Arial" w:cs="Arial"/>
                <w:lang w:val="en-GB"/>
              </w:rPr>
              <w:t xml:space="preserve"> </w:t>
            </w:r>
            <w:r w:rsidR="00EF02A1" w:rsidRPr="00220C06">
              <w:rPr>
                <w:rFonts w:ascii="Arial" w:eastAsia="Times New Roman" w:hAnsi="Arial" w:cs="Arial"/>
                <w:b/>
                <w:bCs/>
                <w:i/>
                <w:iCs/>
                <w:lang w:val="en-GB"/>
              </w:rPr>
              <w:t>British Council</w:t>
            </w:r>
            <w:r w:rsidR="004459FB" w:rsidRPr="00220C06">
              <w:rPr>
                <w:rFonts w:ascii="Arial" w:eastAsia="Times New Roman" w:hAnsi="Arial" w:cs="Arial"/>
                <w:lang w:val="en-GB"/>
              </w:rPr>
              <w:t xml:space="preserve"> may face limitations due to budgetary constraints and bureaucratic processes. Compensation structures in </w:t>
            </w:r>
            <w:r w:rsidR="00C76830" w:rsidRPr="00220C06">
              <w:rPr>
                <w:rFonts w:ascii="Arial" w:eastAsia="Times New Roman" w:hAnsi="Arial" w:cs="Arial"/>
                <w:lang w:val="en-GB"/>
              </w:rPr>
              <w:t>“</w:t>
            </w:r>
            <w:r w:rsidR="00EF02A1" w:rsidRPr="00220C06">
              <w:rPr>
                <w:rFonts w:ascii="Arial" w:eastAsia="Times New Roman" w:hAnsi="Arial" w:cs="Arial"/>
                <w:b/>
                <w:bCs/>
                <w:i/>
                <w:iCs/>
                <w:lang w:val="en-GB"/>
              </w:rPr>
              <w:t>British Council</w:t>
            </w:r>
            <w:r w:rsidR="00C76830" w:rsidRPr="00220C06">
              <w:rPr>
                <w:rFonts w:ascii="Arial" w:eastAsia="Times New Roman" w:hAnsi="Arial" w:cs="Arial"/>
                <w:lang w:val="en-GB"/>
              </w:rPr>
              <w:t>”</w:t>
            </w:r>
            <w:r w:rsidR="004459FB" w:rsidRPr="00220C06">
              <w:rPr>
                <w:rFonts w:ascii="Arial" w:eastAsia="Times New Roman" w:hAnsi="Arial" w:cs="Arial"/>
                <w:lang w:val="en-GB"/>
              </w:rPr>
              <w:t xml:space="preserve"> tend to be more standardized and based on factors such as job classification, seniority, and educational qualifications</w:t>
            </w:r>
            <w:r w:rsidR="002E3F6E" w:rsidRPr="00220C06">
              <w:rPr>
                <w:rFonts w:ascii="Arial" w:eastAsia="Times New Roman" w:hAnsi="Arial" w:cs="Arial"/>
                <w:lang w:val="en-GB"/>
              </w:rPr>
              <w:t xml:space="preserve"> (Pradhan, Dash, and Jena, </w:t>
            </w:r>
            <w:r w:rsidR="004A7373" w:rsidRPr="00220C06">
              <w:rPr>
                <w:rFonts w:ascii="Arial" w:eastAsia="Times New Roman" w:hAnsi="Arial" w:cs="Arial"/>
                <w:lang w:val="en-GB"/>
              </w:rPr>
              <w:t>2019, p.</w:t>
            </w:r>
            <w:r w:rsidR="002E3F6E" w:rsidRPr="00220C06">
              <w:rPr>
                <w:rFonts w:ascii="Arial" w:eastAsia="Times New Roman" w:hAnsi="Arial" w:cs="Arial"/>
                <w:lang w:val="en-GB"/>
              </w:rPr>
              <w:t>08)</w:t>
            </w:r>
            <w:r w:rsidR="004459FB" w:rsidRPr="00220C06">
              <w:rPr>
                <w:rFonts w:ascii="Arial" w:eastAsia="Times New Roman" w:hAnsi="Arial" w:cs="Arial"/>
                <w:lang w:val="en-GB"/>
              </w:rPr>
              <w:t>. While this approach ensures equity and fairness, it may present challenges in attracting individuals with specialized skills and expertise.</w:t>
            </w:r>
          </w:p>
        </w:tc>
      </w:tr>
      <w:tr w:rsidR="00220C06" w:rsidRPr="00220C06" w14:paraId="6859D2D6" w14:textId="77777777" w:rsidTr="006B5A5E">
        <w:trPr>
          <w:jc w:val="center"/>
        </w:trPr>
        <w:tc>
          <w:tcPr>
            <w:tcW w:w="1548" w:type="dxa"/>
          </w:tcPr>
          <w:p w14:paraId="649CB3F1" w14:textId="77777777" w:rsidR="00013DB7" w:rsidRPr="00220C06" w:rsidRDefault="004459FB" w:rsidP="00E37356">
            <w:pPr>
              <w:spacing w:before="240"/>
              <w:rPr>
                <w:rFonts w:ascii="Arial" w:eastAsia="Times New Roman" w:hAnsi="Arial" w:cs="Arial"/>
                <w:b/>
                <w:i/>
                <w:lang w:val="en-GB"/>
              </w:rPr>
            </w:pPr>
            <w:r w:rsidRPr="00220C06">
              <w:rPr>
                <w:rFonts w:ascii="Arial" w:eastAsia="Times New Roman" w:hAnsi="Arial" w:cs="Arial"/>
                <w:b/>
                <w:i/>
                <w:lang w:val="en-GB"/>
              </w:rPr>
              <w:lastRenderedPageBreak/>
              <w:t>Employee relations</w:t>
            </w:r>
          </w:p>
        </w:tc>
        <w:tc>
          <w:tcPr>
            <w:tcW w:w="3870" w:type="dxa"/>
          </w:tcPr>
          <w:p w14:paraId="6AB01611" w14:textId="77777777" w:rsidR="00013DB7" w:rsidRPr="00220C06" w:rsidRDefault="008D6F46" w:rsidP="00E37356">
            <w:pPr>
              <w:spacing w:before="240"/>
              <w:rPr>
                <w:rFonts w:ascii="Arial" w:eastAsia="Times New Roman" w:hAnsi="Arial" w:cs="Arial"/>
                <w:lang w:val="en-GB"/>
              </w:rPr>
            </w:pPr>
            <w:r w:rsidRPr="00220C06">
              <w:rPr>
                <w:rFonts w:ascii="Arial" w:eastAsia="Times New Roman" w:hAnsi="Arial" w:cs="Arial"/>
                <w:lang w:val="en-GB"/>
              </w:rPr>
              <w:t xml:space="preserve">In this the HR departments often play a critical role in managing employee relations by fostering a positive work environment, promoting employee engagement, and addressing conflicts proactively. </w:t>
            </w:r>
            <w:r w:rsidR="00EF02A1" w:rsidRPr="00220C06">
              <w:rPr>
                <w:rFonts w:ascii="Arial" w:eastAsia="Times New Roman" w:hAnsi="Arial" w:cs="Arial"/>
                <w:b/>
                <w:bCs/>
                <w:i/>
                <w:iCs/>
                <w:lang w:val="en-GB"/>
              </w:rPr>
              <w:t>2 Sisters Food Group</w:t>
            </w:r>
            <w:r w:rsidRPr="00220C06">
              <w:rPr>
                <w:rFonts w:ascii="Arial" w:eastAsia="Times New Roman" w:hAnsi="Arial" w:cs="Arial"/>
                <w:lang w:val="en-GB"/>
              </w:rPr>
              <w:t xml:space="preserve"> organizations may have more flexibility in implementing performance management systems and disciplinary measures.</w:t>
            </w:r>
          </w:p>
        </w:tc>
        <w:tc>
          <w:tcPr>
            <w:tcW w:w="4158" w:type="dxa"/>
          </w:tcPr>
          <w:p w14:paraId="004B6B23" w14:textId="034E8ACA" w:rsidR="00013DB7" w:rsidRPr="00220C06" w:rsidRDefault="008D6F46" w:rsidP="00E37356">
            <w:pPr>
              <w:spacing w:before="240"/>
              <w:rPr>
                <w:rFonts w:ascii="Arial" w:eastAsia="Times New Roman" w:hAnsi="Arial" w:cs="Arial"/>
                <w:lang w:val="en-GB"/>
              </w:rPr>
            </w:pPr>
            <w:r w:rsidRPr="00220C06">
              <w:rPr>
                <w:rFonts w:ascii="Arial" w:eastAsia="Times New Roman" w:hAnsi="Arial" w:cs="Arial"/>
                <w:lang w:val="en-GB"/>
              </w:rPr>
              <w:t xml:space="preserve">Conversely, in </w:t>
            </w:r>
            <w:r w:rsidR="00EF02A1" w:rsidRPr="00220C06">
              <w:rPr>
                <w:rFonts w:ascii="Arial" w:eastAsia="Times New Roman" w:hAnsi="Arial" w:cs="Arial"/>
                <w:b/>
                <w:bCs/>
                <w:i/>
                <w:iCs/>
                <w:lang w:val="en-GB"/>
              </w:rPr>
              <w:t>British Council</w:t>
            </w:r>
            <w:r w:rsidRPr="00220C06">
              <w:rPr>
                <w:rFonts w:ascii="Arial" w:eastAsia="Times New Roman" w:hAnsi="Arial" w:cs="Arial"/>
                <w:lang w:val="en-GB"/>
              </w:rPr>
              <w:t xml:space="preserve">, HR's role in employee relations may be more focused on ensuring adherence to established policies and procedures, maintaining compliance with </w:t>
            </w:r>
            <w:r w:rsidR="00526E85" w:rsidRPr="00220C06">
              <w:rPr>
                <w:rFonts w:ascii="Arial" w:eastAsia="Times New Roman" w:hAnsi="Arial" w:cs="Arial"/>
                <w:lang w:val="en-GB"/>
              </w:rPr>
              <w:t>labour</w:t>
            </w:r>
            <w:r w:rsidRPr="00220C06">
              <w:rPr>
                <w:rFonts w:ascii="Arial" w:eastAsia="Times New Roman" w:hAnsi="Arial" w:cs="Arial"/>
                <w:lang w:val="en-GB"/>
              </w:rPr>
              <w:t xml:space="preserve"> laws and regulations, and handling grievances and disputes in a fair and transparent manner.</w:t>
            </w:r>
          </w:p>
        </w:tc>
      </w:tr>
      <w:tr w:rsidR="00220C06" w:rsidRPr="00220C06" w14:paraId="4076823E" w14:textId="77777777" w:rsidTr="006B5A5E">
        <w:trPr>
          <w:jc w:val="center"/>
        </w:trPr>
        <w:tc>
          <w:tcPr>
            <w:tcW w:w="1548" w:type="dxa"/>
          </w:tcPr>
          <w:p w14:paraId="58FA53A1" w14:textId="77777777" w:rsidR="008D6F46" w:rsidRPr="00220C06" w:rsidRDefault="008D6F46" w:rsidP="00E37356">
            <w:pPr>
              <w:spacing w:before="240"/>
              <w:rPr>
                <w:rFonts w:ascii="Arial" w:eastAsia="Times New Roman" w:hAnsi="Arial" w:cs="Arial"/>
                <w:b/>
                <w:i/>
                <w:lang w:val="en-GB"/>
              </w:rPr>
            </w:pPr>
            <w:r w:rsidRPr="00220C06">
              <w:rPr>
                <w:rFonts w:ascii="Arial" w:eastAsia="Times New Roman" w:hAnsi="Arial" w:cs="Arial"/>
                <w:b/>
                <w:i/>
                <w:lang w:val="en-GB"/>
              </w:rPr>
              <w:t>Role of HR in organizational strategy</w:t>
            </w:r>
          </w:p>
        </w:tc>
        <w:tc>
          <w:tcPr>
            <w:tcW w:w="3870" w:type="dxa"/>
          </w:tcPr>
          <w:p w14:paraId="16672155" w14:textId="57429A8B" w:rsidR="008D6F46" w:rsidRPr="00220C06" w:rsidRDefault="00511A39" w:rsidP="00E37356">
            <w:pPr>
              <w:spacing w:before="240"/>
              <w:rPr>
                <w:rFonts w:ascii="Arial" w:eastAsia="Times New Roman" w:hAnsi="Arial" w:cs="Arial"/>
                <w:lang w:val="en-GB"/>
              </w:rPr>
            </w:pPr>
            <w:r w:rsidRPr="00220C06">
              <w:rPr>
                <w:rFonts w:ascii="Arial" w:eastAsia="Times New Roman" w:hAnsi="Arial" w:cs="Arial"/>
                <w:lang w:val="en-GB"/>
              </w:rPr>
              <w:t xml:space="preserve">In this sector, HR is increasingly recognized as a strategic partner, actively involved in </w:t>
            </w:r>
            <w:r w:rsidR="00220C06" w:rsidRPr="00220C06">
              <w:rPr>
                <w:rFonts w:ascii="Arial" w:eastAsia="Times New Roman" w:hAnsi="Arial" w:cs="Arial"/>
                <w:lang w:val="en-GB"/>
              </w:rPr>
              <w:t>shaping,</w:t>
            </w:r>
            <w:r w:rsidRPr="00220C06">
              <w:rPr>
                <w:rFonts w:ascii="Arial" w:eastAsia="Times New Roman" w:hAnsi="Arial" w:cs="Arial"/>
                <w:lang w:val="en-GB"/>
              </w:rPr>
              <w:t xml:space="preserve"> and executing organizational strategies. </w:t>
            </w:r>
            <w:r w:rsidR="00EF02A1" w:rsidRPr="00220C06">
              <w:rPr>
                <w:rFonts w:ascii="Arial" w:eastAsia="Times New Roman" w:hAnsi="Arial" w:cs="Arial"/>
                <w:b/>
                <w:bCs/>
                <w:i/>
                <w:iCs/>
                <w:lang w:val="en-GB"/>
              </w:rPr>
              <w:t>2 Sisters Food Group</w:t>
            </w:r>
            <w:r w:rsidRPr="00220C06">
              <w:rPr>
                <w:rFonts w:ascii="Arial" w:eastAsia="Times New Roman" w:hAnsi="Arial" w:cs="Arial"/>
                <w:lang w:val="en-GB"/>
              </w:rPr>
              <w:t xml:space="preserve"> HR professionals collaborate with business leaders to align HR practices with overall business goals, facilitate organizational change, and develop talent management strategies.</w:t>
            </w:r>
          </w:p>
        </w:tc>
        <w:tc>
          <w:tcPr>
            <w:tcW w:w="4158" w:type="dxa"/>
          </w:tcPr>
          <w:p w14:paraId="0D766531" w14:textId="77777777" w:rsidR="00511A39" w:rsidRPr="00220C06" w:rsidRDefault="00511A39" w:rsidP="00E37356">
            <w:pPr>
              <w:spacing w:before="240"/>
              <w:rPr>
                <w:rFonts w:ascii="Arial" w:eastAsia="Times New Roman" w:hAnsi="Arial" w:cs="Arial"/>
                <w:lang w:val="en-GB"/>
              </w:rPr>
            </w:pPr>
            <w:r w:rsidRPr="00220C06">
              <w:rPr>
                <w:rFonts w:ascii="Arial" w:eastAsia="Times New Roman" w:hAnsi="Arial" w:cs="Arial"/>
                <w:lang w:val="en-GB"/>
              </w:rPr>
              <w:t>In this sector, HR's strategic role may be more constrained due to bureaucratic structures, budgetary limitations, and political considerations</w:t>
            </w:r>
            <w:r w:rsidR="00C76830" w:rsidRPr="00220C06">
              <w:rPr>
                <w:rFonts w:ascii="Arial" w:eastAsia="Times New Roman" w:hAnsi="Arial" w:cs="Arial"/>
                <w:lang w:val="en-GB"/>
              </w:rPr>
              <w:t xml:space="preserve"> but</w:t>
            </w:r>
            <w:r w:rsidRPr="00220C06">
              <w:rPr>
                <w:rFonts w:ascii="Arial" w:eastAsia="Times New Roman" w:hAnsi="Arial" w:cs="Arial"/>
                <w:lang w:val="en-GB"/>
              </w:rPr>
              <w:t xml:space="preserve"> there is a growing recognition of the importance of strategic HR management in the </w:t>
            </w:r>
            <w:r w:rsidR="00EF02A1" w:rsidRPr="00220C06">
              <w:rPr>
                <w:rFonts w:ascii="Arial" w:eastAsia="Times New Roman" w:hAnsi="Arial" w:cs="Arial"/>
                <w:b/>
                <w:bCs/>
                <w:i/>
                <w:iCs/>
                <w:lang w:val="en-GB"/>
              </w:rPr>
              <w:t>British Council</w:t>
            </w:r>
            <w:r w:rsidRPr="00220C06">
              <w:rPr>
                <w:rFonts w:ascii="Arial" w:eastAsia="Times New Roman" w:hAnsi="Arial" w:cs="Arial"/>
                <w:lang w:val="en-GB"/>
              </w:rPr>
              <w:t>, with efforts to enhance HR's involvement in decision-making and policy formulation.</w:t>
            </w:r>
          </w:p>
          <w:p w14:paraId="1214BBD5" w14:textId="77777777" w:rsidR="008D6F46" w:rsidRPr="00220C06" w:rsidRDefault="008D6F46" w:rsidP="00E37356">
            <w:pPr>
              <w:spacing w:before="240"/>
              <w:rPr>
                <w:rFonts w:ascii="Arial" w:eastAsia="Times New Roman" w:hAnsi="Arial" w:cs="Arial"/>
                <w:lang w:val="en-GB"/>
              </w:rPr>
            </w:pPr>
          </w:p>
        </w:tc>
      </w:tr>
    </w:tbl>
    <w:p w14:paraId="1D6F5047" w14:textId="77777777" w:rsidR="00511A39" w:rsidRPr="00220C06" w:rsidRDefault="00511A39" w:rsidP="00E37356">
      <w:pPr>
        <w:spacing w:before="240"/>
        <w:jc w:val="center"/>
        <w:rPr>
          <w:rFonts w:ascii="Arial" w:eastAsia="Times New Roman" w:hAnsi="Arial" w:cs="Arial"/>
          <w:b/>
          <w:sz w:val="22"/>
          <w:lang w:val="en-GB"/>
        </w:rPr>
      </w:pPr>
      <w:r w:rsidRPr="00220C06">
        <w:rPr>
          <w:rFonts w:ascii="Arial" w:eastAsia="Times New Roman" w:hAnsi="Arial" w:cs="Arial"/>
          <w:b/>
          <w:sz w:val="22"/>
          <w:lang w:val="en-GB"/>
        </w:rPr>
        <w:t>Table 1: Difference between HR of two sectors</w:t>
      </w:r>
    </w:p>
    <w:p w14:paraId="52677FC5" w14:textId="77777777" w:rsidR="00511A39" w:rsidRPr="00220C06" w:rsidRDefault="00511A39" w:rsidP="00E37356">
      <w:pPr>
        <w:spacing w:before="240"/>
        <w:jc w:val="center"/>
        <w:rPr>
          <w:rFonts w:ascii="Arial" w:eastAsia="Times New Roman" w:hAnsi="Arial" w:cs="Arial"/>
          <w:sz w:val="22"/>
          <w:lang w:val="en-GB"/>
        </w:rPr>
      </w:pPr>
      <w:r w:rsidRPr="00220C06">
        <w:rPr>
          <w:rFonts w:ascii="Arial" w:eastAsia="Times New Roman" w:hAnsi="Arial" w:cs="Arial"/>
          <w:sz w:val="22"/>
          <w:lang w:val="en-GB"/>
        </w:rPr>
        <w:t>(Source: Self-developed)</w:t>
      </w:r>
    </w:p>
    <w:p w14:paraId="679D8972" w14:textId="77777777" w:rsidR="00801A1A" w:rsidRPr="00220C06" w:rsidRDefault="00801A1A" w:rsidP="00E37356">
      <w:pPr>
        <w:spacing w:before="240"/>
        <w:rPr>
          <w:rFonts w:ascii="Arial" w:eastAsia="Times New Roman" w:hAnsi="Arial" w:cs="Arial"/>
          <w:sz w:val="22"/>
          <w:lang w:val="en-GB"/>
        </w:rPr>
      </w:pPr>
      <w:r w:rsidRPr="00220C06">
        <w:rPr>
          <w:rFonts w:ascii="Arial" w:eastAsia="Times New Roman" w:hAnsi="Arial" w:cs="Arial"/>
          <w:sz w:val="22"/>
          <w:lang w:val="en-GB"/>
        </w:rPr>
        <w:t xml:space="preserve">In conclusion, HR in the private and </w:t>
      </w:r>
      <w:r w:rsidR="00EF02A1" w:rsidRPr="00220C06">
        <w:rPr>
          <w:rFonts w:ascii="Arial" w:eastAsia="Times New Roman" w:hAnsi="Arial" w:cs="Arial"/>
          <w:b/>
          <w:bCs/>
          <w:i/>
          <w:iCs/>
          <w:sz w:val="22"/>
          <w:lang w:val="en-GB"/>
        </w:rPr>
        <w:t>British Council</w:t>
      </w:r>
      <w:r w:rsidRPr="00220C06">
        <w:rPr>
          <w:rFonts w:ascii="Arial" w:eastAsia="Times New Roman" w:hAnsi="Arial" w:cs="Arial"/>
          <w:sz w:val="22"/>
          <w:lang w:val="en-GB"/>
        </w:rPr>
        <w:t xml:space="preserve">s exhibits notable differences due to the distinct objectives, priorities, and operating </w:t>
      </w:r>
      <w:r w:rsidR="00511A39" w:rsidRPr="00220C06">
        <w:rPr>
          <w:rFonts w:ascii="Arial" w:eastAsia="Times New Roman" w:hAnsi="Arial" w:cs="Arial"/>
          <w:sz w:val="22"/>
          <w:lang w:val="en-GB"/>
        </w:rPr>
        <w:t>environments of these sectors and u</w:t>
      </w:r>
      <w:r w:rsidRPr="00220C06">
        <w:rPr>
          <w:rFonts w:ascii="Arial" w:eastAsia="Times New Roman" w:hAnsi="Arial" w:cs="Arial"/>
          <w:sz w:val="22"/>
          <w:lang w:val="en-GB"/>
        </w:rPr>
        <w:t>nderstanding these differences is crucial for HR professionals to effectively navigate the complexities of their respective sectors and develop tailored strategies and practices that a</w:t>
      </w:r>
      <w:r w:rsidR="00511A39" w:rsidRPr="00220C06">
        <w:rPr>
          <w:rFonts w:ascii="Arial" w:eastAsia="Times New Roman" w:hAnsi="Arial" w:cs="Arial"/>
          <w:sz w:val="22"/>
          <w:lang w:val="en-GB"/>
        </w:rPr>
        <w:t>lign with organizational goals so by</w:t>
      </w:r>
      <w:r w:rsidRPr="00220C06">
        <w:rPr>
          <w:rFonts w:ascii="Arial" w:eastAsia="Times New Roman" w:hAnsi="Arial" w:cs="Arial"/>
          <w:sz w:val="22"/>
          <w:lang w:val="en-GB"/>
        </w:rPr>
        <w:t xml:space="preserve"> recognizing the unique challenges and opportunities within each sector, HR can </w:t>
      </w:r>
      <w:r w:rsidRPr="00220C06">
        <w:rPr>
          <w:rFonts w:ascii="Arial" w:eastAsia="Times New Roman" w:hAnsi="Arial" w:cs="Arial"/>
          <w:sz w:val="22"/>
          <w:lang w:val="en-GB"/>
        </w:rPr>
        <w:lastRenderedPageBreak/>
        <w:t>contribute significantly to the success and effectiveness of organizations, whether in the private or public domain.</w:t>
      </w:r>
    </w:p>
    <w:p w14:paraId="21AED54C" w14:textId="77777777" w:rsidR="007C29F3" w:rsidRPr="00220C06" w:rsidRDefault="007C29F3" w:rsidP="00E37356">
      <w:pPr>
        <w:spacing w:before="240"/>
        <w:jc w:val="center"/>
        <w:rPr>
          <w:rFonts w:ascii="Arial" w:eastAsia="Times New Roman" w:hAnsi="Arial" w:cs="Arial"/>
          <w:sz w:val="22"/>
          <w:lang w:val="en-GB"/>
        </w:rPr>
      </w:pPr>
      <w:r w:rsidRPr="00220C06">
        <w:rPr>
          <w:rFonts w:ascii="Arial" w:hAnsi="Arial" w:cs="Arial"/>
          <w:noProof/>
          <w:sz w:val="22"/>
          <w:lang w:val="en-GB"/>
        </w:rPr>
        <w:drawing>
          <wp:inline distT="0" distB="0" distL="0" distR="0" wp14:anchorId="309B9000" wp14:editId="5AF00C64">
            <wp:extent cx="3800475" cy="1800879"/>
            <wp:effectExtent l="0" t="0" r="0" b="0"/>
            <wp:docPr id="392574857" name="Picture 1" descr="Public Sector vs Private Sector | Top 5 Differences You Should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ublic Sector vs Private Sector | Top 5 Differences You Should Know"/>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07718" cy="1804311"/>
                    </a:xfrm>
                    <a:prstGeom prst="rect">
                      <a:avLst/>
                    </a:prstGeom>
                    <a:noFill/>
                    <a:ln>
                      <a:noFill/>
                    </a:ln>
                  </pic:spPr>
                </pic:pic>
              </a:graphicData>
            </a:graphic>
          </wp:inline>
        </w:drawing>
      </w:r>
    </w:p>
    <w:p w14:paraId="4B399A41" w14:textId="77777777" w:rsidR="007C29F3" w:rsidRPr="00220C06" w:rsidRDefault="007C29F3" w:rsidP="00E37356">
      <w:pPr>
        <w:spacing w:before="240"/>
        <w:jc w:val="center"/>
        <w:rPr>
          <w:rFonts w:ascii="Arial" w:eastAsia="Times New Roman" w:hAnsi="Arial" w:cs="Arial"/>
          <w:b/>
          <w:bCs/>
          <w:sz w:val="22"/>
          <w:lang w:val="en-GB"/>
        </w:rPr>
      </w:pPr>
      <w:r w:rsidRPr="00220C06">
        <w:rPr>
          <w:rFonts w:ascii="Arial" w:eastAsia="Times New Roman" w:hAnsi="Arial" w:cs="Arial"/>
          <w:b/>
          <w:bCs/>
          <w:sz w:val="22"/>
          <w:lang w:val="en-GB"/>
        </w:rPr>
        <w:t xml:space="preserve">Figure 1: </w:t>
      </w:r>
      <w:r w:rsidR="006D2841" w:rsidRPr="00220C06">
        <w:rPr>
          <w:rFonts w:ascii="Arial" w:eastAsia="Times New Roman" w:hAnsi="Arial" w:cs="Arial"/>
          <w:b/>
          <w:bCs/>
          <w:sz w:val="22"/>
          <w:lang w:val="en-GB"/>
        </w:rPr>
        <w:t>Difference</w:t>
      </w:r>
      <w:r w:rsidR="00E37356" w:rsidRPr="00220C06">
        <w:rPr>
          <w:rFonts w:ascii="Arial" w:eastAsia="Times New Roman" w:hAnsi="Arial" w:cs="Arial"/>
          <w:b/>
          <w:bCs/>
          <w:sz w:val="22"/>
          <w:lang w:val="en-GB"/>
        </w:rPr>
        <w:t xml:space="preserve"> </w:t>
      </w:r>
      <w:r w:rsidR="006D2841" w:rsidRPr="00220C06">
        <w:rPr>
          <w:rFonts w:ascii="Arial" w:eastAsia="Times New Roman" w:hAnsi="Arial" w:cs="Arial"/>
          <w:b/>
          <w:bCs/>
          <w:sz w:val="22"/>
          <w:lang w:val="en-GB"/>
        </w:rPr>
        <w:t>between</w:t>
      </w:r>
      <w:r w:rsidRPr="00220C06">
        <w:rPr>
          <w:rFonts w:ascii="Arial" w:eastAsia="Times New Roman" w:hAnsi="Arial" w:cs="Arial"/>
          <w:b/>
          <w:bCs/>
          <w:sz w:val="22"/>
          <w:lang w:val="en-GB"/>
        </w:rPr>
        <w:t xml:space="preserve"> HR of private and </w:t>
      </w:r>
      <w:r w:rsidR="00EF02A1" w:rsidRPr="00220C06">
        <w:rPr>
          <w:rFonts w:ascii="Arial" w:eastAsia="Times New Roman" w:hAnsi="Arial" w:cs="Arial"/>
          <w:b/>
          <w:bCs/>
          <w:i/>
          <w:iCs/>
          <w:sz w:val="22"/>
          <w:lang w:val="en-GB"/>
        </w:rPr>
        <w:t>British Council</w:t>
      </w:r>
    </w:p>
    <w:p w14:paraId="7BDF7AB0" w14:textId="77777777" w:rsidR="007C29F3" w:rsidRPr="00220C06" w:rsidRDefault="007C29F3" w:rsidP="00E37356">
      <w:pPr>
        <w:spacing w:before="240"/>
        <w:jc w:val="center"/>
        <w:rPr>
          <w:rFonts w:ascii="Arial" w:eastAsia="Times New Roman" w:hAnsi="Arial" w:cs="Arial"/>
          <w:sz w:val="22"/>
          <w:lang w:val="en-GB"/>
        </w:rPr>
      </w:pPr>
      <w:r w:rsidRPr="00220C06">
        <w:rPr>
          <w:rFonts w:ascii="Arial" w:eastAsia="Times New Roman" w:hAnsi="Arial" w:cs="Arial"/>
          <w:sz w:val="22"/>
          <w:lang w:val="en-GB"/>
        </w:rPr>
        <w:t xml:space="preserve">(Source: </w:t>
      </w:r>
      <w:r w:rsidR="00D11156" w:rsidRPr="00220C06">
        <w:rPr>
          <w:rFonts w:ascii="Arial" w:eastAsia="Times New Roman" w:hAnsi="Arial" w:cs="Arial"/>
          <w:sz w:val="22"/>
          <w:lang w:val="en-GB"/>
        </w:rPr>
        <w:t>cdn.educba,</w:t>
      </w:r>
      <w:r w:rsidR="003D431F" w:rsidRPr="00220C06">
        <w:rPr>
          <w:rFonts w:ascii="Arial" w:eastAsia="Times New Roman" w:hAnsi="Arial" w:cs="Arial"/>
          <w:sz w:val="22"/>
          <w:lang w:val="en-GB"/>
        </w:rPr>
        <w:t xml:space="preserve"> </w:t>
      </w:r>
      <w:r w:rsidR="00D11156" w:rsidRPr="00220C06">
        <w:rPr>
          <w:rFonts w:ascii="Arial" w:eastAsia="Times New Roman" w:hAnsi="Arial" w:cs="Arial"/>
          <w:sz w:val="22"/>
          <w:lang w:val="en-GB"/>
        </w:rPr>
        <w:t>2023)</w:t>
      </w:r>
    </w:p>
    <w:p w14:paraId="4772B24A" w14:textId="77777777" w:rsidR="004B278A" w:rsidRPr="00220C06" w:rsidRDefault="004B278A" w:rsidP="00E37356">
      <w:pPr>
        <w:pStyle w:val="Heading1"/>
        <w:spacing w:before="240" w:after="200"/>
        <w:rPr>
          <w:rFonts w:ascii="Arial" w:eastAsia="Times New Roman" w:hAnsi="Arial" w:cs="Arial"/>
          <w:sz w:val="22"/>
          <w:szCs w:val="22"/>
          <w:lang w:val="en-GB"/>
        </w:rPr>
      </w:pPr>
      <w:bookmarkStart w:id="2" w:name="_Toc138412680"/>
      <w:r w:rsidRPr="00220C06">
        <w:rPr>
          <w:rFonts w:ascii="Arial" w:hAnsi="Arial" w:cs="Arial"/>
          <w:sz w:val="22"/>
          <w:szCs w:val="22"/>
          <w:lang w:val="en-GB"/>
        </w:rPr>
        <w:t>Effectiveness of HR strategy based on different sectors</w:t>
      </w:r>
      <w:bookmarkEnd w:id="2"/>
    </w:p>
    <w:p w14:paraId="162EA092" w14:textId="77777777" w:rsidR="00801A1A" w:rsidRPr="00220C06" w:rsidRDefault="00801A1A" w:rsidP="00E37356">
      <w:pPr>
        <w:spacing w:before="240"/>
        <w:rPr>
          <w:rFonts w:ascii="Arial" w:eastAsia="Times New Roman" w:hAnsi="Arial" w:cs="Arial"/>
          <w:sz w:val="22"/>
          <w:lang w:val="en-GB"/>
        </w:rPr>
      </w:pPr>
      <w:r w:rsidRPr="00220C06">
        <w:rPr>
          <w:rFonts w:ascii="Arial" w:eastAsia="Times New Roman" w:hAnsi="Arial" w:cs="Arial"/>
          <w:sz w:val="22"/>
          <w:lang w:val="en-GB"/>
        </w:rPr>
        <w:t xml:space="preserve">The sector in which an organization operates plays a significant role in </w:t>
      </w:r>
      <w:r w:rsidR="00C76830" w:rsidRPr="00220C06">
        <w:rPr>
          <w:rFonts w:ascii="Arial" w:eastAsia="Times New Roman" w:hAnsi="Arial" w:cs="Arial"/>
          <w:sz w:val="22"/>
          <w:lang w:val="en-GB"/>
        </w:rPr>
        <w:t>decisive</w:t>
      </w:r>
      <w:r w:rsidRPr="00220C06">
        <w:rPr>
          <w:rFonts w:ascii="Arial" w:eastAsia="Times New Roman" w:hAnsi="Arial" w:cs="Arial"/>
          <w:sz w:val="22"/>
          <w:lang w:val="en-GB"/>
        </w:rPr>
        <w:t xml:space="preserve"> the eff</w:t>
      </w:r>
      <w:r w:rsidR="00C46064" w:rsidRPr="00220C06">
        <w:rPr>
          <w:rFonts w:ascii="Arial" w:eastAsia="Times New Roman" w:hAnsi="Arial" w:cs="Arial"/>
          <w:sz w:val="22"/>
          <w:lang w:val="en-GB"/>
        </w:rPr>
        <w:t>ectiveness of its HR strategy. As, d</w:t>
      </w:r>
      <w:r w:rsidRPr="00220C06">
        <w:rPr>
          <w:rFonts w:ascii="Arial" w:eastAsia="Times New Roman" w:hAnsi="Arial" w:cs="Arial"/>
          <w:sz w:val="22"/>
          <w:lang w:val="en-GB"/>
        </w:rPr>
        <w:t>ifferent sectors have distinct characteristics, challenges, and regulatory frameworks that influence how HR strategies are developed, impleme</w:t>
      </w:r>
      <w:r w:rsidR="00C46064" w:rsidRPr="00220C06">
        <w:rPr>
          <w:rFonts w:ascii="Arial" w:eastAsia="Times New Roman" w:hAnsi="Arial" w:cs="Arial"/>
          <w:sz w:val="22"/>
          <w:lang w:val="en-GB"/>
        </w:rPr>
        <w:t xml:space="preserve">nted, and evaluated so this part of the easy </w:t>
      </w:r>
      <w:r w:rsidRPr="00220C06">
        <w:rPr>
          <w:rFonts w:ascii="Arial" w:eastAsia="Times New Roman" w:hAnsi="Arial" w:cs="Arial"/>
          <w:sz w:val="22"/>
          <w:lang w:val="en-GB"/>
        </w:rPr>
        <w:t xml:space="preserve">critically addresses how the sector determines the effectiveness of HR strategy by examining key factors such as </w:t>
      </w:r>
      <w:r w:rsidR="00C46064" w:rsidRPr="00220C06">
        <w:rPr>
          <w:rFonts w:ascii="Arial" w:eastAsia="Times New Roman" w:hAnsi="Arial" w:cs="Arial"/>
          <w:sz w:val="22"/>
          <w:lang w:val="en-GB"/>
        </w:rPr>
        <w:t>“</w:t>
      </w:r>
      <w:r w:rsidRPr="00220C06">
        <w:rPr>
          <w:rFonts w:ascii="Arial" w:eastAsia="Times New Roman" w:hAnsi="Arial" w:cs="Arial"/>
          <w:sz w:val="22"/>
          <w:lang w:val="en-GB"/>
        </w:rPr>
        <w:t>organizational goals</w:t>
      </w:r>
      <w:r w:rsidR="00C46064" w:rsidRPr="00220C06">
        <w:rPr>
          <w:rFonts w:ascii="Arial" w:eastAsia="Times New Roman" w:hAnsi="Arial" w:cs="Arial"/>
          <w:sz w:val="22"/>
          <w:lang w:val="en-GB"/>
        </w:rPr>
        <w:t>”</w:t>
      </w:r>
      <w:r w:rsidRPr="00220C06">
        <w:rPr>
          <w:rFonts w:ascii="Arial" w:eastAsia="Times New Roman" w:hAnsi="Arial" w:cs="Arial"/>
          <w:sz w:val="22"/>
          <w:lang w:val="en-GB"/>
        </w:rPr>
        <w:t xml:space="preserve">, </w:t>
      </w:r>
      <w:r w:rsidR="00C46064" w:rsidRPr="00220C06">
        <w:rPr>
          <w:rFonts w:ascii="Arial" w:eastAsia="Times New Roman" w:hAnsi="Arial" w:cs="Arial"/>
          <w:sz w:val="22"/>
          <w:lang w:val="en-GB"/>
        </w:rPr>
        <w:t>“</w:t>
      </w:r>
      <w:r w:rsidRPr="00220C06">
        <w:rPr>
          <w:rFonts w:ascii="Arial" w:eastAsia="Times New Roman" w:hAnsi="Arial" w:cs="Arial"/>
          <w:sz w:val="22"/>
          <w:lang w:val="en-GB"/>
        </w:rPr>
        <w:t>external environment</w:t>
      </w:r>
      <w:r w:rsidR="00C46064" w:rsidRPr="00220C06">
        <w:rPr>
          <w:rFonts w:ascii="Arial" w:eastAsia="Times New Roman" w:hAnsi="Arial" w:cs="Arial"/>
          <w:sz w:val="22"/>
          <w:lang w:val="en-GB"/>
        </w:rPr>
        <w:t>”</w:t>
      </w:r>
      <w:r w:rsidRPr="00220C06">
        <w:rPr>
          <w:rFonts w:ascii="Arial" w:eastAsia="Times New Roman" w:hAnsi="Arial" w:cs="Arial"/>
          <w:sz w:val="22"/>
          <w:lang w:val="en-GB"/>
        </w:rPr>
        <w:t xml:space="preserve">, </w:t>
      </w:r>
      <w:r w:rsidR="00C46064" w:rsidRPr="00220C06">
        <w:rPr>
          <w:rFonts w:ascii="Arial" w:eastAsia="Times New Roman" w:hAnsi="Arial" w:cs="Arial"/>
          <w:sz w:val="22"/>
          <w:lang w:val="en-GB"/>
        </w:rPr>
        <w:t>“</w:t>
      </w:r>
      <w:r w:rsidRPr="00220C06">
        <w:rPr>
          <w:rFonts w:ascii="Arial" w:eastAsia="Times New Roman" w:hAnsi="Arial" w:cs="Arial"/>
          <w:sz w:val="22"/>
          <w:lang w:val="en-GB"/>
        </w:rPr>
        <w:t>stakeholder expectations</w:t>
      </w:r>
      <w:r w:rsidR="00C46064" w:rsidRPr="00220C06">
        <w:rPr>
          <w:rFonts w:ascii="Arial" w:eastAsia="Times New Roman" w:hAnsi="Arial" w:cs="Arial"/>
          <w:sz w:val="22"/>
          <w:lang w:val="en-GB"/>
        </w:rPr>
        <w:t>”</w:t>
      </w:r>
      <w:r w:rsidRPr="00220C06">
        <w:rPr>
          <w:rFonts w:ascii="Arial" w:eastAsia="Times New Roman" w:hAnsi="Arial" w:cs="Arial"/>
          <w:sz w:val="22"/>
          <w:lang w:val="en-GB"/>
        </w:rPr>
        <w:t xml:space="preserve">, and </w:t>
      </w:r>
      <w:r w:rsidR="00C46064" w:rsidRPr="00220C06">
        <w:rPr>
          <w:rFonts w:ascii="Arial" w:eastAsia="Times New Roman" w:hAnsi="Arial" w:cs="Arial"/>
          <w:sz w:val="22"/>
          <w:lang w:val="en-GB"/>
        </w:rPr>
        <w:t>“</w:t>
      </w:r>
      <w:r w:rsidRPr="00220C06">
        <w:rPr>
          <w:rFonts w:ascii="Arial" w:eastAsia="Times New Roman" w:hAnsi="Arial" w:cs="Arial"/>
          <w:sz w:val="22"/>
          <w:lang w:val="en-GB"/>
        </w:rPr>
        <w:t>industry-specific requirements</w:t>
      </w:r>
      <w:r w:rsidR="00C46064" w:rsidRPr="00220C06">
        <w:rPr>
          <w:rFonts w:ascii="Arial" w:eastAsia="Times New Roman" w:hAnsi="Arial" w:cs="Arial"/>
          <w:sz w:val="22"/>
          <w:lang w:val="en-GB"/>
        </w:rPr>
        <w:t>”</w:t>
      </w:r>
      <w:r w:rsidRPr="00220C06">
        <w:rPr>
          <w:rFonts w:ascii="Arial" w:eastAsia="Times New Roman" w:hAnsi="Arial" w:cs="Arial"/>
          <w:sz w:val="22"/>
          <w:lang w:val="en-GB"/>
        </w:rPr>
        <w:t>.</w:t>
      </w:r>
    </w:p>
    <w:p w14:paraId="15D2B2CB" w14:textId="77777777" w:rsidR="00C46064" w:rsidRPr="00220C06" w:rsidRDefault="004611E5" w:rsidP="00E37356">
      <w:pPr>
        <w:spacing w:before="240"/>
        <w:rPr>
          <w:rFonts w:ascii="Arial" w:eastAsia="Times New Roman" w:hAnsi="Arial" w:cs="Arial"/>
          <w:b/>
          <w:i/>
          <w:sz w:val="22"/>
          <w:lang w:val="en-GB"/>
        </w:rPr>
      </w:pPr>
      <w:r w:rsidRPr="00220C06">
        <w:rPr>
          <w:rFonts w:ascii="Arial" w:eastAsia="Times New Roman" w:hAnsi="Arial" w:cs="Arial"/>
          <w:b/>
          <w:i/>
          <w:sz w:val="22"/>
          <w:lang w:val="en-GB"/>
        </w:rPr>
        <w:t>Organizational</w:t>
      </w:r>
      <w:r w:rsidR="00C46064" w:rsidRPr="00220C06">
        <w:rPr>
          <w:rFonts w:ascii="Arial" w:eastAsia="Times New Roman" w:hAnsi="Arial" w:cs="Arial"/>
          <w:b/>
          <w:i/>
          <w:sz w:val="22"/>
          <w:lang w:val="en-GB"/>
        </w:rPr>
        <w:t xml:space="preserve"> goals and objectives</w:t>
      </w:r>
    </w:p>
    <w:p w14:paraId="4F21E099" w14:textId="3E12A903" w:rsidR="00801A1A" w:rsidRPr="00220C06" w:rsidRDefault="00E043D6" w:rsidP="00E37356">
      <w:pPr>
        <w:spacing w:before="240"/>
        <w:rPr>
          <w:rFonts w:ascii="Arial" w:eastAsia="Times New Roman" w:hAnsi="Arial" w:cs="Arial"/>
          <w:sz w:val="22"/>
          <w:lang w:val="en-GB"/>
        </w:rPr>
      </w:pPr>
      <w:r w:rsidRPr="00220C06">
        <w:rPr>
          <w:rFonts w:ascii="Arial" w:eastAsia="Times New Roman" w:hAnsi="Arial" w:cs="Arial"/>
          <w:sz w:val="22"/>
          <w:lang w:val="en-GB"/>
        </w:rPr>
        <w:t>These</w:t>
      </w:r>
      <w:r w:rsidR="00801A1A" w:rsidRPr="00220C06">
        <w:rPr>
          <w:rFonts w:ascii="Arial" w:eastAsia="Times New Roman" w:hAnsi="Arial" w:cs="Arial"/>
          <w:sz w:val="22"/>
          <w:lang w:val="en-GB"/>
        </w:rPr>
        <w:t xml:space="preserve"> are crucial in determining the effectiveness </w:t>
      </w:r>
      <w:r w:rsidRPr="00220C06">
        <w:rPr>
          <w:rFonts w:ascii="Arial" w:eastAsia="Times New Roman" w:hAnsi="Arial" w:cs="Arial"/>
          <w:sz w:val="22"/>
          <w:lang w:val="en-GB"/>
        </w:rPr>
        <w:t xml:space="preserve">of HR strategy within a sector as </w:t>
      </w:r>
      <w:r w:rsidR="00801A1A" w:rsidRPr="00220C06">
        <w:rPr>
          <w:rFonts w:ascii="Arial" w:eastAsia="Times New Roman" w:hAnsi="Arial" w:cs="Arial"/>
          <w:sz w:val="22"/>
          <w:lang w:val="en-GB"/>
        </w:rPr>
        <w:t>HR strategies should be closely aligned with the overall goals an</w:t>
      </w:r>
      <w:r w:rsidR="009B54EE" w:rsidRPr="00220C06">
        <w:rPr>
          <w:rFonts w:ascii="Arial" w:eastAsia="Times New Roman" w:hAnsi="Arial" w:cs="Arial"/>
          <w:sz w:val="22"/>
          <w:lang w:val="en-GB"/>
        </w:rPr>
        <w:t>d mission of the organization so f</w:t>
      </w:r>
      <w:r w:rsidR="00801A1A" w:rsidRPr="00220C06">
        <w:rPr>
          <w:rFonts w:ascii="Arial" w:eastAsia="Times New Roman" w:hAnsi="Arial" w:cs="Arial"/>
          <w:sz w:val="22"/>
          <w:lang w:val="en-GB"/>
        </w:rPr>
        <w:t xml:space="preserve">or example, in </w:t>
      </w:r>
      <w:r w:rsidR="00EF02A1" w:rsidRPr="00220C06">
        <w:rPr>
          <w:rFonts w:ascii="Arial" w:eastAsia="Times New Roman" w:hAnsi="Arial" w:cs="Arial"/>
          <w:b/>
          <w:bCs/>
          <w:i/>
          <w:iCs/>
          <w:sz w:val="22"/>
          <w:lang w:val="en-GB"/>
        </w:rPr>
        <w:t>2 Sisters Food Group</w:t>
      </w:r>
      <w:r w:rsidR="00801A1A" w:rsidRPr="00220C06">
        <w:rPr>
          <w:rFonts w:ascii="Arial" w:eastAsia="Times New Roman" w:hAnsi="Arial" w:cs="Arial"/>
          <w:sz w:val="22"/>
          <w:lang w:val="en-GB"/>
        </w:rPr>
        <w:t xml:space="preserve">, where profit generation and market competitiveness are primary objectives, HR strategies may prioritize </w:t>
      </w:r>
      <w:r w:rsidR="009B54EE" w:rsidRPr="00220C06">
        <w:rPr>
          <w:rFonts w:ascii="Arial" w:eastAsia="Times New Roman" w:hAnsi="Arial" w:cs="Arial"/>
          <w:sz w:val="22"/>
          <w:lang w:val="en-GB"/>
        </w:rPr>
        <w:t>“</w:t>
      </w:r>
      <w:r w:rsidR="00801A1A" w:rsidRPr="00220C06">
        <w:rPr>
          <w:rFonts w:ascii="Arial" w:eastAsia="Times New Roman" w:hAnsi="Arial" w:cs="Arial"/>
          <w:sz w:val="22"/>
          <w:lang w:val="en-GB"/>
        </w:rPr>
        <w:t>talent acquisition</w:t>
      </w:r>
      <w:r w:rsidR="009B54EE" w:rsidRPr="00220C06">
        <w:rPr>
          <w:rFonts w:ascii="Arial" w:eastAsia="Times New Roman" w:hAnsi="Arial" w:cs="Arial"/>
          <w:sz w:val="22"/>
          <w:lang w:val="en-GB"/>
        </w:rPr>
        <w:t>”</w:t>
      </w:r>
      <w:r w:rsidR="00801A1A" w:rsidRPr="00220C06">
        <w:rPr>
          <w:rFonts w:ascii="Arial" w:eastAsia="Times New Roman" w:hAnsi="Arial" w:cs="Arial"/>
          <w:sz w:val="22"/>
          <w:lang w:val="en-GB"/>
        </w:rPr>
        <w:t xml:space="preserve">, </w:t>
      </w:r>
      <w:r w:rsidR="009B54EE" w:rsidRPr="00220C06">
        <w:rPr>
          <w:rFonts w:ascii="Arial" w:eastAsia="Times New Roman" w:hAnsi="Arial" w:cs="Arial"/>
          <w:sz w:val="22"/>
          <w:lang w:val="en-GB"/>
        </w:rPr>
        <w:t>“</w:t>
      </w:r>
      <w:r w:rsidR="00801A1A" w:rsidRPr="00220C06">
        <w:rPr>
          <w:rFonts w:ascii="Arial" w:eastAsia="Times New Roman" w:hAnsi="Arial" w:cs="Arial"/>
          <w:sz w:val="22"/>
          <w:lang w:val="en-GB"/>
        </w:rPr>
        <w:t>retention</w:t>
      </w:r>
      <w:r w:rsidR="009B54EE" w:rsidRPr="00220C06">
        <w:rPr>
          <w:rFonts w:ascii="Arial" w:eastAsia="Times New Roman" w:hAnsi="Arial" w:cs="Arial"/>
          <w:sz w:val="22"/>
          <w:lang w:val="en-GB"/>
        </w:rPr>
        <w:t>”</w:t>
      </w:r>
      <w:r w:rsidR="00801A1A" w:rsidRPr="00220C06">
        <w:rPr>
          <w:rFonts w:ascii="Arial" w:eastAsia="Times New Roman" w:hAnsi="Arial" w:cs="Arial"/>
          <w:sz w:val="22"/>
          <w:lang w:val="en-GB"/>
        </w:rPr>
        <w:t xml:space="preserve">, and </w:t>
      </w:r>
      <w:r w:rsidR="009B54EE" w:rsidRPr="00220C06">
        <w:rPr>
          <w:rFonts w:ascii="Arial" w:eastAsia="Times New Roman" w:hAnsi="Arial" w:cs="Arial"/>
          <w:sz w:val="22"/>
          <w:lang w:val="en-GB"/>
        </w:rPr>
        <w:t>“</w:t>
      </w:r>
      <w:r w:rsidR="00801A1A" w:rsidRPr="00220C06">
        <w:rPr>
          <w:rFonts w:ascii="Arial" w:eastAsia="Times New Roman" w:hAnsi="Arial" w:cs="Arial"/>
          <w:sz w:val="22"/>
          <w:lang w:val="en-GB"/>
        </w:rPr>
        <w:t>performance management</w:t>
      </w:r>
      <w:r w:rsidR="009B54EE" w:rsidRPr="00220C06">
        <w:rPr>
          <w:rFonts w:ascii="Arial" w:eastAsia="Times New Roman" w:hAnsi="Arial" w:cs="Arial"/>
          <w:sz w:val="22"/>
          <w:lang w:val="en-GB"/>
        </w:rPr>
        <w:t>”</w:t>
      </w:r>
      <w:r w:rsidR="00801A1A" w:rsidRPr="00220C06">
        <w:rPr>
          <w:rFonts w:ascii="Arial" w:eastAsia="Times New Roman" w:hAnsi="Arial" w:cs="Arial"/>
          <w:sz w:val="22"/>
          <w:lang w:val="en-GB"/>
        </w:rPr>
        <w:t xml:space="preserve"> to drive business outcomes</w:t>
      </w:r>
      <w:r w:rsidR="009B54EE" w:rsidRPr="00220C06">
        <w:rPr>
          <w:rFonts w:ascii="Arial" w:eastAsia="Times New Roman" w:hAnsi="Arial" w:cs="Arial"/>
          <w:sz w:val="22"/>
          <w:lang w:val="en-GB"/>
        </w:rPr>
        <w:t xml:space="preserve"> whereas it is seen in the </w:t>
      </w:r>
      <w:r w:rsidR="00EF02A1" w:rsidRPr="00220C06">
        <w:rPr>
          <w:rFonts w:ascii="Arial" w:eastAsia="Times New Roman" w:hAnsi="Arial" w:cs="Arial"/>
          <w:b/>
          <w:bCs/>
          <w:i/>
          <w:iCs/>
          <w:sz w:val="22"/>
          <w:lang w:val="en-GB"/>
        </w:rPr>
        <w:t>British Council</w:t>
      </w:r>
      <w:r w:rsidR="00801A1A" w:rsidRPr="00220C06">
        <w:rPr>
          <w:rFonts w:ascii="Arial" w:eastAsia="Times New Roman" w:hAnsi="Arial" w:cs="Arial"/>
          <w:sz w:val="22"/>
          <w:lang w:val="en-GB"/>
        </w:rPr>
        <w:t xml:space="preserve">, </w:t>
      </w:r>
      <w:r w:rsidR="009B54EE" w:rsidRPr="00220C06">
        <w:rPr>
          <w:rFonts w:ascii="Arial" w:eastAsia="Times New Roman" w:hAnsi="Arial" w:cs="Arial"/>
          <w:sz w:val="22"/>
          <w:lang w:val="en-GB"/>
        </w:rPr>
        <w:t xml:space="preserve">that </w:t>
      </w:r>
      <w:r w:rsidR="00801A1A" w:rsidRPr="00220C06">
        <w:rPr>
          <w:rFonts w:ascii="Arial" w:eastAsia="Times New Roman" w:hAnsi="Arial" w:cs="Arial"/>
          <w:sz w:val="22"/>
          <w:lang w:val="en-GB"/>
        </w:rPr>
        <w:t>emphasis on public service and citizen satisfaction, may focus on HR strategies that promote fairness, transparency, and accountability in recruitment, selection, and pe</w:t>
      </w:r>
      <w:r w:rsidR="009B54EE" w:rsidRPr="00220C06">
        <w:rPr>
          <w:rFonts w:ascii="Arial" w:eastAsia="Times New Roman" w:hAnsi="Arial" w:cs="Arial"/>
          <w:sz w:val="22"/>
          <w:lang w:val="en-GB"/>
        </w:rPr>
        <w:t>rformance evaluation processes so t</w:t>
      </w:r>
      <w:r w:rsidR="00801A1A" w:rsidRPr="00220C06">
        <w:rPr>
          <w:rFonts w:ascii="Arial" w:eastAsia="Times New Roman" w:hAnsi="Arial" w:cs="Arial"/>
          <w:sz w:val="22"/>
          <w:lang w:val="en-GB"/>
        </w:rPr>
        <w:t>he sector-specific goals of an organization provide a framework for evaluating the effectiveness of HR strategies in meeting organizational objectives</w:t>
      </w:r>
      <w:r w:rsidR="002E3F6E" w:rsidRPr="00220C06">
        <w:rPr>
          <w:rFonts w:ascii="Arial" w:eastAsia="Times New Roman" w:hAnsi="Arial" w:cs="Arial"/>
          <w:sz w:val="22"/>
          <w:lang w:val="en-GB"/>
        </w:rPr>
        <w:t xml:space="preserve"> (Ashikali</w:t>
      </w:r>
      <w:r w:rsidR="00220C06">
        <w:rPr>
          <w:rFonts w:ascii="Arial" w:eastAsia="Times New Roman" w:hAnsi="Arial" w:cs="Arial"/>
          <w:sz w:val="22"/>
          <w:lang w:val="en-GB"/>
        </w:rPr>
        <w:t xml:space="preserve"> </w:t>
      </w:r>
      <w:r w:rsidR="00220C06" w:rsidRPr="00220C06">
        <w:rPr>
          <w:rFonts w:ascii="Arial" w:eastAsia="Times New Roman" w:hAnsi="Arial" w:cs="Arial"/>
          <w:i/>
          <w:iCs/>
          <w:sz w:val="22"/>
          <w:lang w:val="en-GB"/>
        </w:rPr>
        <w:t>et al</w:t>
      </w:r>
      <w:r w:rsidR="00220C06">
        <w:rPr>
          <w:rFonts w:ascii="Arial" w:eastAsia="Times New Roman" w:hAnsi="Arial" w:cs="Arial"/>
          <w:sz w:val="22"/>
          <w:lang w:val="en-GB"/>
        </w:rPr>
        <w:t>.</w:t>
      </w:r>
      <w:r w:rsidR="002E3F6E" w:rsidRPr="00220C06">
        <w:rPr>
          <w:rFonts w:ascii="Arial" w:eastAsia="Times New Roman" w:hAnsi="Arial" w:cs="Arial"/>
          <w:sz w:val="22"/>
          <w:lang w:val="en-GB"/>
        </w:rPr>
        <w:t xml:space="preserve"> 2021,</w:t>
      </w:r>
      <w:r w:rsidR="00220C06">
        <w:rPr>
          <w:rFonts w:ascii="Arial" w:eastAsia="Times New Roman" w:hAnsi="Arial" w:cs="Arial"/>
          <w:sz w:val="22"/>
          <w:lang w:val="en-GB"/>
        </w:rPr>
        <w:t xml:space="preserve"> </w:t>
      </w:r>
      <w:r w:rsidR="002E3F6E" w:rsidRPr="00220C06">
        <w:rPr>
          <w:rFonts w:ascii="Arial" w:eastAsia="Times New Roman" w:hAnsi="Arial" w:cs="Arial"/>
          <w:sz w:val="22"/>
          <w:lang w:val="en-GB"/>
        </w:rPr>
        <w:t>p.</w:t>
      </w:r>
      <w:r w:rsidR="00220C06">
        <w:rPr>
          <w:rFonts w:ascii="Arial" w:eastAsia="Times New Roman" w:hAnsi="Arial" w:cs="Arial"/>
          <w:sz w:val="22"/>
          <w:lang w:val="en-GB"/>
        </w:rPr>
        <w:t>0</w:t>
      </w:r>
      <w:r w:rsidR="002E3F6E" w:rsidRPr="00220C06">
        <w:rPr>
          <w:rFonts w:ascii="Arial" w:eastAsia="Times New Roman" w:hAnsi="Arial" w:cs="Arial"/>
          <w:sz w:val="22"/>
          <w:lang w:val="en-GB"/>
        </w:rPr>
        <w:t>9)</w:t>
      </w:r>
      <w:r w:rsidR="00801A1A" w:rsidRPr="00220C06">
        <w:rPr>
          <w:rFonts w:ascii="Arial" w:eastAsia="Times New Roman" w:hAnsi="Arial" w:cs="Arial"/>
          <w:sz w:val="22"/>
          <w:lang w:val="en-GB"/>
        </w:rPr>
        <w:t>.</w:t>
      </w:r>
    </w:p>
    <w:p w14:paraId="61B23907" w14:textId="77777777" w:rsidR="004611E5" w:rsidRPr="00220C06" w:rsidRDefault="004611E5" w:rsidP="00E37356">
      <w:pPr>
        <w:spacing w:before="240"/>
        <w:rPr>
          <w:rFonts w:ascii="Arial" w:eastAsia="Times New Roman" w:hAnsi="Arial" w:cs="Arial"/>
          <w:b/>
          <w:i/>
          <w:sz w:val="22"/>
          <w:lang w:val="en-GB"/>
        </w:rPr>
      </w:pPr>
      <w:r w:rsidRPr="00220C06">
        <w:rPr>
          <w:rFonts w:ascii="Arial" w:eastAsia="Times New Roman" w:hAnsi="Arial" w:cs="Arial"/>
          <w:b/>
          <w:i/>
          <w:sz w:val="22"/>
          <w:lang w:val="en-GB"/>
        </w:rPr>
        <w:lastRenderedPageBreak/>
        <w:t>External environment</w:t>
      </w:r>
    </w:p>
    <w:p w14:paraId="0D42AD85" w14:textId="1C6FA208" w:rsidR="00801A1A" w:rsidRPr="00220C06" w:rsidRDefault="004611E5" w:rsidP="00E37356">
      <w:pPr>
        <w:spacing w:before="240"/>
        <w:rPr>
          <w:rFonts w:ascii="Arial" w:eastAsia="Times New Roman" w:hAnsi="Arial" w:cs="Arial"/>
          <w:sz w:val="22"/>
          <w:lang w:val="en-GB"/>
        </w:rPr>
      </w:pPr>
      <w:r w:rsidRPr="00220C06">
        <w:rPr>
          <w:rFonts w:ascii="Arial" w:eastAsia="Times New Roman" w:hAnsi="Arial" w:cs="Arial"/>
          <w:sz w:val="22"/>
          <w:lang w:val="en-GB"/>
        </w:rPr>
        <w:t>The</w:t>
      </w:r>
      <w:r w:rsidR="00801A1A" w:rsidRPr="00220C06">
        <w:rPr>
          <w:rFonts w:ascii="Arial" w:eastAsia="Times New Roman" w:hAnsi="Arial" w:cs="Arial"/>
          <w:sz w:val="22"/>
          <w:lang w:val="en-GB"/>
        </w:rPr>
        <w:t xml:space="preserve"> environment in which an organization operates significantly influences the effectiveness of HR strategy. </w:t>
      </w:r>
      <w:r w:rsidR="00A70303" w:rsidRPr="00220C06">
        <w:rPr>
          <w:rFonts w:ascii="Arial" w:eastAsia="Times New Roman" w:hAnsi="Arial" w:cs="Arial"/>
          <w:sz w:val="22"/>
          <w:lang w:val="en-GB"/>
        </w:rPr>
        <w:t>Some of the factors that influence it is “</w:t>
      </w:r>
      <w:r w:rsidR="00801A1A" w:rsidRPr="00220C06">
        <w:rPr>
          <w:rFonts w:ascii="Arial" w:eastAsia="Times New Roman" w:hAnsi="Arial" w:cs="Arial"/>
          <w:sz w:val="22"/>
          <w:lang w:val="en-GB"/>
        </w:rPr>
        <w:t>economic conditions</w:t>
      </w:r>
      <w:r w:rsidR="00A70303" w:rsidRPr="00220C06">
        <w:rPr>
          <w:rFonts w:ascii="Arial" w:eastAsia="Times New Roman" w:hAnsi="Arial" w:cs="Arial"/>
          <w:sz w:val="22"/>
          <w:lang w:val="en-GB"/>
        </w:rPr>
        <w:t>”</w:t>
      </w:r>
      <w:r w:rsidR="00801A1A" w:rsidRPr="00220C06">
        <w:rPr>
          <w:rFonts w:ascii="Arial" w:eastAsia="Times New Roman" w:hAnsi="Arial" w:cs="Arial"/>
          <w:sz w:val="22"/>
          <w:lang w:val="en-GB"/>
        </w:rPr>
        <w:t xml:space="preserve">, </w:t>
      </w:r>
      <w:r w:rsidR="00A70303" w:rsidRPr="00220C06">
        <w:rPr>
          <w:rFonts w:ascii="Arial" w:eastAsia="Times New Roman" w:hAnsi="Arial" w:cs="Arial"/>
          <w:sz w:val="22"/>
          <w:lang w:val="en-GB"/>
        </w:rPr>
        <w:t>“</w:t>
      </w:r>
      <w:r w:rsidR="00526E85" w:rsidRPr="00220C06">
        <w:rPr>
          <w:rFonts w:ascii="Arial" w:eastAsia="Times New Roman" w:hAnsi="Arial" w:cs="Arial"/>
          <w:sz w:val="22"/>
          <w:lang w:val="en-GB"/>
        </w:rPr>
        <w:t>labour</w:t>
      </w:r>
      <w:r w:rsidR="00801A1A" w:rsidRPr="00220C06">
        <w:rPr>
          <w:rFonts w:ascii="Arial" w:eastAsia="Times New Roman" w:hAnsi="Arial" w:cs="Arial"/>
          <w:sz w:val="22"/>
          <w:lang w:val="en-GB"/>
        </w:rPr>
        <w:t xml:space="preserve"> market dynamics</w:t>
      </w:r>
      <w:r w:rsidR="00A70303" w:rsidRPr="00220C06">
        <w:rPr>
          <w:rFonts w:ascii="Arial" w:eastAsia="Times New Roman" w:hAnsi="Arial" w:cs="Arial"/>
          <w:sz w:val="22"/>
          <w:lang w:val="en-GB"/>
        </w:rPr>
        <w:t>”</w:t>
      </w:r>
      <w:r w:rsidR="00801A1A" w:rsidRPr="00220C06">
        <w:rPr>
          <w:rFonts w:ascii="Arial" w:eastAsia="Times New Roman" w:hAnsi="Arial" w:cs="Arial"/>
          <w:sz w:val="22"/>
          <w:lang w:val="en-GB"/>
        </w:rPr>
        <w:t xml:space="preserve">, </w:t>
      </w:r>
      <w:r w:rsidR="00A70303" w:rsidRPr="00220C06">
        <w:rPr>
          <w:rFonts w:ascii="Arial" w:eastAsia="Times New Roman" w:hAnsi="Arial" w:cs="Arial"/>
          <w:sz w:val="22"/>
          <w:lang w:val="en-GB"/>
        </w:rPr>
        <w:t>“</w:t>
      </w:r>
      <w:r w:rsidR="00801A1A" w:rsidRPr="00220C06">
        <w:rPr>
          <w:rFonts w:ascii="Arial" w:eastAsia="Times New Roman" w:hAnsi="Arial" w:cs="Arial"/>
          <w:sz w:val="22"/>
          <w:lang w:val="en-GB"/>
        </w:rPr>
        <w:t>technological advancements</w:t>
      </w:r>
      <w:r w:rsidR="00A70303" w:rsidRPr="00220C06">
        <w:rPr>
          <w:rFonts w:ascii="Arial" w:eastAsia="Times New Roman" w:hAnsi="Arial" w:cs="Arial"/>
          <w:sz w:val="22"/>
          <w:lang w:val="en-GB"/>
        </w:rPr>
        <w:t>”</w:t>
      </w:r>
      <w:r w:rsidR="00801A1A" w:rsidRPr="00220C06">
        <w:rPr>
          <w:rFonts w:ascii="Arial" w:eastAsia="Times New Roman" w:hAnsi="Arial" w:cs="Arial"/>
          <w:sz w:val="22"/>
          <w:lang w:val="en-GB"/>
        </w:rPr>
        <w:t xml:space="preserve">, and </w:t>
      </w:r>
      <w:r w:rsidR="00A70303" w:rsidRPr="00220C06">
        <w:rPr>
          <w:rFonts w:ascii="Arial" w:eastAsia="Times New Roman" w:hAnsi="Arial" w:cs="Arial"/>
          <w:sz w:val="22"/>
          <w:lang w:val="en-GB"/>
        </w:rPr>
        <w:t>“</w:t>
      </w:r>
      <w:r w:rsidR="00801A1A" w:rsidRPr="00220C06">
        <w:rPr>
          <w:rFonts w:ascii="Arial" w:eastAsia="Times New Roman" w:hAnsi="Arial" w:cs="Arial"/>
          <w:sz w:val="22"/>
          <w:lang w:val="en-GB"/>
        </w:rPr>
        <w:t>regulatory changes</w:t>
      </w:r>
      <w:r w:rsidR="00A70303" w:rsidRPr="00220C06">
        <w:rPr>
          <w:rFonts w:ascii="Arial" w:eastAsia="Times New Roman" w:hAnsi="Arial" w:cs="Arial"/>
          <w:sz w:val="22"/>
          <w:lang w:val="en-GB"/>
        </w:rPr>
        <w:t>”</w:t>
      </w:r>
      <w:r w:rsidR="00801A1A" w:rsidRPr="00220C06">
        <w:rPr>
          <w:rFonts w:ascii="Arial" w:eastAsia="Times New Roman" w:hAnsi="Arial" w:cs="Arial"/>
          <w:sz w:val="22"/>
          <w:lang w:val="en-GB"/>
        </w:rPr>
        <w:t xml:space="preserve"> i</w:t>
      </w:r>
      <w:r w:rsidR="00A70303" w:rsidRPr="00220C06">
        <w:rPr>
          <w:rFonts w:ascii="Arial" w:eastAsia="Times New Roman" w:hAnsi="Arial" w:cs="Arial"/>
          <w:sz w:val="22"/>
          <w:lang w:val="en-GB"/>
        </w:rPr>
        <w:t>nfluence</w:t>
      </w:r>
      <w:r w:rsidR="00801A1A" w:rsidRPr="00220C06">
        <w:rPr>
          <w:rFonts w:ascii="Arial" w:eastAsia="Times New Roman" w:hAnsi="Arial" w:cs="Arial"/>
          <w:sz w:val="22"/>
          <w:lang w:val="en-GB"/>
        </w:rPr>
        <w:t xml:space="preserve"> HR practices differently across </w:t>
      </w:r>
      <w:r w:rsidR="001C0A38" w:rsidRPr="00220C06">
        <w:rPr>
          <w:rFonts w:ascii="Arial" w:eastAsia="Times New Roman" w:hAnsi="Arial" w:cs="Arial"/>
          <w:sz w:val="22"/>
          <w:lang w:val="en-GB"/>
        </w:rPr>
        <w:t xml:space="preserve">different </w:t>
      </w:r>
      <w:r w:rsidR="00801A1A" w:rsidRPr="00220C06">
        <w:rPr>
          <w:rFonts w:ascii="Arial" w:eastAsia="Times New Roman" w:hAnsi="Arial" w:cs="Arial"/>
          <w:sz w:val="22"/>
          <w:lang w:val="en-GB"/>
        </w:rPr>
        <w:t xml:space="preserve">sectors. </w:t>
      </w:r>
      <w:r w:rsidR="001C0A38" w:rsidRPr="00220C06">
        <w:rPr>
          <w:rFonts w:ascii="Arial" w:eastAsia="Times New Roman" w:hAnsi="Arial" w:cs="Arial"/>
          <w:sz w:val="22"/>
          <w:lang w:val="en-GB"/>
        </w:rPr>
        <w:t>It is seen that in the</w:t>
      </w:r>
      <w:r w:rsidR="00801A1A" w:rsidRPr="00220C06">
        <w:rPr>
          <w:rFonts w:ascii="Arial" w:eastAsia="Times New Roman" w:hAnsi="Arial" w:cs="Arial"/>
          <w:sz w:val="22"/>
          <w:lang w:val="en-GB"/>
        </w:rPr>
        <w:t xml:space="preserve"> sectors </w:t>
      </w:r>
      <w:r w:rsidR="001C0A38" w:rsidRPr="00220C06">
        <w:rPr>
          <w:rFonts w:ascii="Arial" w:eastAsia="Times New Roman" w:hAnsi="Arial" w:cs="Arial"/>
          <w:sz w:val="22"/>
          <w:lang w:val="en-GB"/>
        </w:rPr>
        <w:t xml:space="preserve">that is </w:t>
      </w:r>
      <w:r w:rsidR="00801A1A" w:rsidRPr="00220C06">
        <w:rPr>
          <w:rFonts w:ascii="Arial" w:eastAsia="Times New Roman" w:hAnsi="Arial" w:cs="Arial"/>
          <w:sz w:val="22"/>
          <w:lang w:val="en-GB"/>
        </w:rPr>
        <w:t>characterized by rapid technological advancements, such as IT or healthcare, HR strategies need to address the challenges of attracting and retaining employees with specialized skills and a</w:t>
      </w:r>
      <w:r w:rsidR="001C0A38" w:rsidRPr="00220C06">
        <w:rPr>
          <w:rFonts w:ascii="Arial" w:eastAsia="Times New Roman" w:hAnsi="Arial" w:cs="Arial"/>
          <w:sz w:val="22"/>
          <w:lang w:val="en-GB"/>
        </w:rPr>
        <w:t>dapting to evolving job roles. Whereas i</w:t>
      </w:r>
      <w:r w:rsidR="00801A1A" w:rsidRPr="00220C06">
        <w:rPr>
          <w:rFonts w:ascii="Arial" w:eastAsia="Times New Roman" w:hAnsi="Arial" w:cs="Arial"/>
          <w:sz w:val="22"/>
          <w:lang w:val="en-GB"/>
        </w:rPr>
        <w:t xml:space="preserve">n sectors where </w:t>
      </w:r>
      <w:r w:rsidR="00220C06" w:rsidRPr="00220C06">
        <w:rPr>
          <w:rFonts w:ascii="Arial" w:eastAsia="Times New Roman" w:hAnsi="Arial" w:cs="Arial"/>
          <w:sz w:val="22"/>
          <w:lang w:val="en-GB"/>
        </w:rPr>
        <w:t>labour</w:t>
      </w:r>
      <w:r w:rsidR="00801A1A" w:rsidRPr="00220C06">
        <w:rPr>
          <w:rFonts w:ascii="Arial" w:eastAsia="Times New Roman" w:hAnsi="Arial" w:cs="Arial"/>
          <w:sz w:val="22"/>
          <w:lang w:val="en-GB"/>
        </w:rPr>
        <w:t xml:space="preserve"> markets are highly competitive, HR strategies may prioritize </w:t>
      </w:r>
      <w:r w:rsidR="001C0A38" w:rsidRPr="00220C06">
        <w:rPr>
          <w:rFonts w:ascii="Arial" w:eastAsia="Times New Roman" w:hAnsi="Arial" w:cs="Arial"/>
          <w:sz w:val="22"/>
          <w:lang w:val="en-GB"/>
        </w:rPr>
        <w:t>“</w:t>
      </w:r>
      <w:r w:rsidR="00801A1A" w:rsidRPr="00220C06">
        <w:rPr>
          <w:rFonts w:ascii="Arial" w:eastAsia="Times New Roman" w:hAnsi="Arial" w:cs="Arial"/>
          <w:sz w:val="22"/>
          <w:lang w:val="en-GB"/>
        </w:rPr>
        <w:t>talent management</w:t>
      </w:r>
      <w:r w:rsidR="001C0A38" w:rsidRPr="00220C06">
        <w:rPr>
          <w:rFonts w:ascii="Arial" w:eastAsia="Times New Roman" w:hAnsi="Arial" w:cs="Arial"/>
          <w:sz w:val="22"/>
          <w:lang w:val="en-GB"/>
        </w:rPr>
        <w:t>”</w:t>
      </w:r>
      <w:r w:rsidR="00801A1A" w:rsidRPr="00220C06">
        <w:rPr>
          <w:rFonts w:ascii="Arial" w:eastAsia="Times New Roman" w:hAnsi="Arial" w:cs="Arial"/>
          <w:sz w:val="22"/>
          <w:lang w:val="en-GB"/>
        </w:rPr>
        <w:t xml:space="preserve">, </w:t>
      </w:r>
      <w:r w:rsidR="001C0A38" w:rsidRPr="00220C06">
        <w:rPr>
          <w:rFonts w:ascii="Arial" w:eastAsia="Times New Roman" w:hAnsi="Arial" w:cs="Arial"/>
          <w:sz w:val="22"/>
          <w:lang w:val="en-GB"/>
        </w:rPr>
        <w:t>“</w:t>
      </w:r>
      <w:r w:rsidR="00801A1A" w:rsidRPr="00220C06">
        <w:rPr>
          <w:rFonts w:ascii="Arial" w:eastAsia="Times New Roman" w:hAnsi="Arial" w:cs="Arial"/>
          <w:sz w:val="22"/>
          <w:lang w:val="en-GB"/>
        </w:rPr>
        <w:t>employee development</w:t>
      </w:r>
      <w:r w:rsidR="001C0A38" w:rsidRPr="00220C06">
        <w:rPr>
          <w:rFonts w:ascii="Arial" w:eastAsia="Times New Roman" w:hAnsi="Arial" w:cs="Arial"/>
          <w:sz w:val="22"/>
          <w:lang w:val="en-GB"/>
        </w:rPr>
        <w:t>”</w:t>
      </w:r>
      <w:r w:rsidR="00801A1A" w:rsidRPr="00220C06">
        <w:rPr>
          <w:rFonts w:ascii="Arial" w:eastAsia="Times New Roman" w:hAnsi="Arial" w:cs="Arial"/>
          <w:sz w:val="22"/>
          <w:lang w:val="en-GB"/>
        </w:rPr>
        <w:t xml:space="preserve">, and </w:t>
      </w:r>
      <w:r w:rsidR="001C0A38" w:rsidRPr="00220C06">
        <w:rPr>
          <w:rFonts w:ascii="Arial" w:eastAsia="Times New Roman" w:hAnsi="Arial" w:cs="Arial"/>
          <w:sz w:val="22"/>
          <w:lang w:val="en-GB"/>
        </w:rPr>
        <w:t>“</w:t>
      </w:r>
      <w:r w:rsidR="00801A1A" w:rsidRPr="00220C06">
        <w:rPr>
          <w:rFonts w:ascii="Arial" w:eastAsia="Times New Roman" w:hAnsi="Arial" w:cs="Arial"/>
          <w:sz w:val="22"/>
          <w:lang w:val="en-GB"/>
        </w:rPr>
        <w:t>employee engagement</w:t>
      </w:r>
      <w:r w:rsidR="001C0A38" w:rsidRPr="00220C06">
        <w:rPr>
          <w:rFonts w:ascii="Arial" w:eastAsia="Times New Roman" w:hAnsi="Arial" w:cs="Arial"/>
          <w:sz w:val="22"/>
          <w:lang w:val="en-GB"/>
        </w:rPr>
        <w:t>”</w:t>
      </w:r>
      <w:r w:rsidR="00801A1A" w:rsidRPr="00220C06">
        <w:rPr>
          <w:rFonts w:ascii="Arial" w:eastAsia="Times New Roman" w:hAnsi="Arial" w:cs="Arial"/>
          <w:sz w:val="22"/>
          <w:lang w:val="en-GB"/>
        </w:rPr>
        <w:t xml:space="preserve"> to gain a competitive edge.</w:t>
      </w:r>
      <w:r w:rsidR="00E37356" w:rsidRPr="00220C06">
        <w:rPr>
          <w:rFonts w:ascii="Arial" w:eastAsia="Times New Roman" w:hAnsi="Arial" w:cs="Arial"/>
          <w:sz w:val="22"/>
          <w:lang w:val="en-GB"/>
        </w:rPr>
        <w:t xml:space="preserve"> </w:t>
      </w:r>
      <w:r w:rsidR="00220C06" w:rsidRPr="00220C06">
        <w:rPr>
          <w:rFonts w:ascii="Arial" w:eastAsia="Times New Roman" w:hAnsi="Arial" w:cs="Arial"/>
          <w:sz w:val="22"/>
          <w:lang w:val="en-GB"/>
        </w:rPr>
        <w:t>So,</w:t>
      </w:r>
      <w:r w:rsidR="004000B3" w:rsidRPr="00220C06">
        <w:rPr>
          <w:rFonts w:ascii="Arial" w:eastAsia="Times New Roman" w:hAnsi="Arial" w:cs="Arial"/>
          <w:sz w:val="22"/>
          <w:lang w:val="en-GB"/>
        </w:rPr>
        <w:t xml:space="preserve"> t</w:t>
      </w:r>
      <w:r w:rsidR="00801A1A" w:rsidRPr="00220C06">
        <w:rPr>
          <w:rFonts w:ascii="Arial" w:eastAsia="Times New Roman" w:hAnsi="Arial" w:cs="Arial"/>
          <w:sz w:val="22"/>
          <w:lang w:val="en-GB"/>
        </w:rPr>
        <w:t xml:space="preserve">he external environment shapes the context in which HR strategies are implemented and evaluated, </w:t>
      </w:r>
      <w:r w:rsidR="005A7143" w:rsidRPr="00220C06">
        <w:rPr>
          <w:rFonts w:ascii="Arial" w:eastAsia="Times New Roman" w:hAnsi="Arial" w:cs="Arial"/>
          <w:sz w:val="22"/>
          <w:lang w:val="en-GB"/>
        </w:rPr>
        <w:t xml:space="preserve">and by </w:t>
      </w:r>
      <w:r w:rsidR="00801A1A" w:rsidRPr="00220C06">
        <w:rPr>
          <w:rFonts w:ascii="Arial" w:eastAsia="Times New Roman" w:hAnsi="Arial" w:cs="Arial"/>
          <w:sz w:val="22"/>
          <w:lang w:val="en-GB"/>
        </w:rPr>
        <w:t>requiring HR professionals to stay informed and agile in response to industry trends and changes.</w:t>
      </w:r>
    </w:p>
    <w:p w14:paraId="520770FA" w14:textId="77777777" w:rsidR="005A7143" w:rsidRPr="00220C06" w:rsidRDefault="005A7143" w:rsidP="00E37356">
      <w:pPr>
        <w:spacing w:before="240"/>
        <w:rPr>
          <w:rFonts w:ascii="Arial" w:eastAsia="Times New Roman" w:hAnsi="Arial" w:cs="Arial"/>
          <w:b/>
          <w:i/>
          <w:sz w:val="22"/>
          <w:lang w:val="en-GB"/>
        </w:rPr>
      </w:pPr>
      <w:r w:rsidRPr="00220C06">
        <w:rPr>
          <w:rFonts w:ascii="Arial" w:eastAsia="Times New Roman" w:hAnsi="Arial" w:cs="Arial"/>
          <w:b/>
          <w:i/>
          <w:sz w:val="22"/>
          <w:lang w:val="en-GB"/>
        </w:rPr>
        <w:t>Stakeholder expectations</w:t>
      </w:r>
    </w:p>
    <w:p w14:paraId="0286005D" w14:textId="77777777" w:rsidR="007D2E6C" w:rsidRPr="00220C06" w:rsidRDefault="002D3AF4" w:rsidP="00E37356">
      <w:pPr>
        <w:spacing w:before="240"/>
        <w:rPr>
          <w:rFonts w:ascii="Arial" w:eastAsia="Times New Roman" w:hAnsi="Arial" w:cs="Arial"/>
          <w:sz w:val="22"/>
          <w:lang w:val="en-GB"/>
        </w:rPr>
      </w:pPr>
      <w:r w:rsidRPr="00220C06">
        <w:rPr>
          <w:rFonts w:ascii="Arial" w:eastAsia="Times New Roman" w:hAnsi="Arial" w:cs="Arial"/>
          <w:sz w:val="22"/>
          <w:lang w:val="en-GB"/>
        </w:rPr>
        <w:t>These also play</w:t>
      </w:r>
      <w:r w:rsidR="00801A1A" w:rsidRPr="00220C06">
        <w:rPr>
          <w:rFonts w:ascii="Arial" w:eastAsia="Times New Roman" w:hAnsi="Arial" w:cs="Arial"/>
          <w:sz w:val="22"/>
          <w:lang w:val="en-GB"/>
        </w:rPr>
        <w:t xml:space="preserve"> a vital role in determining the effectiveness </w:t>
      </w:r>
      <w:r w:rsidR="005A7143" w:rsidRPr="00220C06">
        <w:rPr>
          <w:rFonts w:ascii="Arial" w:eastAsia="Times New Roman" w:hAnsi="Arial" w:cs="Arial"/>
          <w:sz w:val="22"/>
          <w:lang w:val="en-GB"/>
        </w:rPr>
        <w:t>of HR strategy within a sector as s</w:t>
      </w:r>
      <w:r w:rsidR="00801A1A" w:rsidRPr="00220C06">
        <w:rPr>
          <w:rFonts w:ascii="Arial" w:eastAsia="Times New Roman" w:hAnsi="Arial" w:cs="Arial"/>
          <w:sz w:val="22"/>
          <w:lang w:val="en-GB"/>
        </w:rPr>
        <w:t>takeholders, have diverse expectations from HR practices based</w:t>
      </w:r>
      <w:r w:rsidR="00976E41" w:rsidRPr="00220C06">
        <w:rPr>
          <w:rFonts w:ascii="Arial" w:eastAsia="Times New Roman" w:hAnsi="Arial" w:cs="Arial"/>
          <w:sz w:val="22"/>
          <w:lang w:val="en-GB"/>
        </w:rPr>
        <w:t xml:space="preserve"> on their roles and interests. As it is seen in </w:t>
      </w:r>
      <w:r w:rsidR="00EF02A1" w:rsidRPr="00220C06">
        <w:rPr>
          <w:rFonts w:ascii="Arial" w:eastAsia="Times New Roman" w:hAnsi="Arial" w:cs="Arial"/>
          <w:b/>
          <w:bCs/>
          <w:i/>
          <w:iCs/>
          <w:sz w:val="22"/>
          <w:lang w:val="en-GB"/>
        </w:rPr>
        <w:t>2 Sisters Food Group</w:t>
      </w:r>
      <w:r w:rsidR="00801A1A" w:rsidRPr="00220C06">
        <w:rPr>
          <w:rFonts w:ascii="Arial" w:eastAsia="Times New Roman" w:hAnsi="Arial" w:cs="Arial"/>
          <w:sz w:val="22"/>
          <w:lang w:val="en-GB"/>
        </w:rPr>
        <w:t>, shareholders and investors may expect HR strategies to drive profitability and enhance shareholder value through effective talent manag</w:t>
      </w:r>
      <w:r w:rsidR="007D2E6C" w:rsidRPr="00220C06">
        <w:rPr>
          <w:rFonts w:ascii="Arial" w:eastAsia="Times New Roman" w:hAnsi="Arial" w:cs="Arial"/>
          <w:sz w:val="22"/>
          <w:lang w:val="en-GB"/>
        </w:rPr>
        <w:t>ement and succession planning w</w:t>
      </w:r>
      <w:r w:rsidR="00976E41" w:rsidRPr="00220C06">
        <w:rPr>
          <w:rFonts w:ascii="Arial" w:eastAsia="Times New Roman" w:hAnsi="Arial" w:cs="Arial"/>
          <w:sz w:val="22"/>
          <w:lang w:val="en-GB"/>
        </w:rPr>
        <w:t>hereas</w:t>
      </w:r>
      <w:r w:rsidR="007D2E6C" w:rsidRPr="00220C06">
        <w:rPr>
          <w:rFonts w:ascii="Arial" w:eastAsia="Times New Roman" w:hAnsi="Arial" w:cs="Arial"/>
          <w:sz w:val="22"/>
          <w:lang w:val="en-GB"/>
        </w:rPr>
        <w:t>,</w:t>
      </w:r>
      <w:r w:rsidR="00976E41" w:rsidRPr="00220C06">
        <w:rPr>
          <w:rFonts w:ascii="Arial" w:eastAsia="Times New Roman" w:hAnsi="Arial" w:cs="Arial"/>
          <w:sz w:val="22"/>
          <w:lang w:val="en-GB"/>
        </w:rPr>
        <w:t xml:space="preserve"> i</w:t>
      </w:r>
      <w:r w:rsidR="00801A1A" w:rsidRPr="00220C06">
        <w:rPr>
          <w:rFonts w:ascii="Arial" w:eastAsia="Times New Roman" w:hAnsi="Arial" w:cs="Arial"/>
          <w:sz w:val="22"/>
          <w:lang w:val="en-GB"/>
        </w:rPr>
        <w:t xml:space="preserve">n </w:t>
      </w:r>
      <w:r w:rsidR="00EF02A1" w:rsidRPr="00220C06">
        <w:rPr>
          <w:rFonts w:ascii="Arial" w:eastAsia="Times New Roman" w:hAnsi="Arial" w:cs="Arial"/>
          <w:b/>
          <w:bCs/>
          <w:i/>
          <w:iCs/>
          <w:sz w:val="22"/>
          <w:lang w:val="en-GB"/>
        </w:rPr>
        <w:t>British Council</w:t>
      </w:r>
      <w:r w:rsidR="00801A1A" w:rsidRPr="00220C06">
        <w:rPr>
          <w:rFonts w:ascii="Arial" w:eastAsia="Times New Roman" w:hAnsi="Arial" w:cs="Arial"/>
          <w:sz w:val="22"/>
          <w:lang w:val="en-GB"/>
        </w:rPr>
        <w:t>, citizens and taxpayers expect HR strategies to promote fairness, efficiency, and effective public service delivery</w:t>
      </w:r>
      <w:r w:rsidR="00976E41" w:rsidRPr="00220C06">
        <w:rPr>
          <w:rFonts w:ascii="Arial" w:eastAsia="Times New Roman" w:hAnsi="Arial" w:cs="Arial"/>
          <w:sz w:val="22"/>
          <w:lang w:val="en-GB"/>
        </w:rPr>
        <w:t xml:space="preserve"> by the </w:t>
      </w:r>
      <w:r w:rsidR="007D2E6C" w:rsidRPr="00220C06">
        <w:rPr>
          <w:rFonts w:ascii="Arial" w:eastAsia="Times New Roman" w:hAnsi="Arial" w:cs="Arial"/>
          <w:sz w:val="22"/>
          <w:lang w:val="en-GB"/>
        </w:rPr>
        <w:t>organization</w:t>
      </w:r>
      <w:r w:rsidR="00847ACD" w:rsidRPr="00220C06">
        <w:rPr>
          <w:rFonts w:ascii="Arial" w:eastAsia="Times New Roman" w:hAnsi="Arial" w:cs="Arial"/>
          <w:sz w:val="22"/>
          <w:lang w:val="en-GB"/>
        </w:rPr>
        <w:t xml:space="preserve"> (Khan, </w:t>
      </w:r>
      <w:r w:rsidR="00847ACD" w:rsidRPr="00220C06">
        <w:rPr>
          <w:rFonts w:ascii="Arial" w:eastAsia="Times New Roman" w:hAnsi="Arial" w:cs="Arial"/>
          <w:i/>
          <w:sz w:val="22"/>
          <w:lang w:val="en-GB"/>
        </w:rPr>
        <w:t xml:space="preserve">et al. </w:t>
      </w:r>
      <w:r w:rsidR="00FE33A6" w:rsidRPr="00220C06">
        <w:rPr>
          <w:rFonts w:ascii="Arial" w:eastAsia="Times New Roman" w:hAnsi="Arial" w:cs="Arial"/>
          <w:sz w:val="22"/>
          <w:lang w:val="en-GB"/>
        </w:rPr>
        <w:t>2019, p.</w:t>
      </w:r>
      <w:r w:rsidR="00847ACD" w:rsidRPr="00220C06">
        <w:rPr>
          <w:rFonts w:ascii="Arial" w:eastAsia="Times New Roman" w:hAnsi="Arial" w:cs="Arial"/>
          <w:sz w:val="22"/>
          <w:lang w:val="en-GB"/>
        </w:rPr>
        <w:t>08)</w:t>
      </w:r>
      <w:r w:rsidR="00801A1A" w:rsidRPr="00220C06">
        <w:rPr>
          <w:rFonts w:ascii="Arial" w:eastAsia="Times New Roman" w:hAnsi="Arial" w:cs="Arial"/>
          <w:sz w:val="22"/>
          <w:lang w:val="en-GB"/>
        </w:rPr>
        <w:t xml:space="preserve">. </w:t>
      </w:r>
    </w:p>
    <w:p w14:paraId="69C8A595" w14:textId="77777777" w:rsidR="00E37356" w:rsidRPr="00220C06" w:rsidRDefault="00E37356">
      <w:pPr>
        <w:spacing w:line="276" w:lineRule="auto"/>
        <w:jc w:val="left"/>
        <w:rPr>
          <w:rFonts w:ascii="Arial" w:eastAsia="Times New Roman" w:hAnsi="Arial" w:cs="Arial"/>
          <w:b/>
          <w:i/>
          <w:sz w:val="22"/>
          <w:lang w:val="en-GB"/>
        </w:rPr>
      </w:pPr>
      <w:r w:rsidRPr="00220C06">
        <w:rPr>
          <w:rFonts w:ascii="Arial" w:eastAsia="Times New Roman" w:hAnsi="Arial" w:cs="Arial"/>
          <w:b/>
          <w:i/>
          <w:sz w:val="22"/>
          <w:lang w:val="en-GB"/>
        </w:rPr>
        <w:br w:type="page"/>
      </w:r>
    </w:p>
    <w:p w14:paraId="51852F01" w14:textId="77777777" w:rsidR="007D2E6C" w:rsidRPr="00220C06" w:rsidRDefault="007D2E6C" w:rsidP="00E37356">
      <w:pPr>
        <w:spacing w:before="240"/>
        <w:rPr>
          <w:rFonts w:ascii="Arial" w:eastAsia="Times New Roman" w:hAnsi="Arial" w:cs="Arial"/>
          <w:b/>
          <w:i/>
          <w:sz w:val="22"/>
          <w:lang w:val="en-GB"/>
        </w:rPr>
      </w:pPr>
      <w:r w:rsidRPr="00220C06">
        <w:rPr>
          <w:rFonts w:ascii="Arial" w:eastAsia="Times New Roman" w:hAnsi="Arial" w:cs="Arial"/>
          <w:b/>
          <w:i/>
          <w:sz w:val="22"/>
          <w:lang w:val="en-GB"/>
        </w:rPr>
        <w:lastRenderedPageBreak/>
        <w:t>Industry-specific requirements and regulations</w:t>
      </w:r>
    </w:p>
    <w:p w14:paraId="7D691D17" w14:textId="027F4BB9" w:rsidR="00801A1A" w:rsidRPr="00220C06" w:rsidRDefault="003E00CA" w:rsidP="00E37356">
      <w:pPr>
        <w:spacing w:before="240"/>
        <w:rPr>
          <w:rFonts w:ascii="Arial" w:eastAsia="Times New Roman" w:hAnsi="Arial" w:cs="Arial"/>
          <w:sz w:val="22"/>
          <w:lang w:val="en-GB"/>
        </w:rPr>
      </w:pPr>
      <w:r w:rsidRPr="00220C06">
        <w:rPr>
          <w:rFonts w:ascii="Arial" w:eastAsia="Times New Roman" w:hAnsi="Arial" w:cs="Arial"/>
          <w:sz w:val="22"/>
          <w:lang w:val="en-GB"/>
        </w:rPr>
        <w:t xml:space="preserve">Lastly this </w:t>
      </w:r>
      <w:r w:rsidR="00FE33A6" w:rsidRPr="00220C06">
        <w:rPr>
          <w:rFonts w:ascii="Arial" w:eastAsia="Times New Roman" w:hAnsi="Arial" w:cs="Arial"/>
          <w:sz w:val="22"/>
          <w:lang w:val="en-GB"/>
        </w:rPr>
        <w:t>influences</w:t>
      </w:r>
      <w:r w:rsidR="00801A1A" w:rsidRPr="00220C06">
        <w:rPr>
          <w:rFonts w:ascii="Arial" w:eastAsia="Times New Roman" w:hAnsi="Arial" w:cs="Arial"/>
          <w:sz w:val="22"/>
          <w:lang w:val="en-GB"/>
        </w:rPr>
        <w:t xml:space="preserve"> the</w:t>
      </w:r>
      <w:r w:rsidRPr="00220C06">
        <w:rPr>
          <w:rFonts w:ascii="Arial" w:eastAsia="Times New Roman" w:hAnsi="Arial" w:cs="Arial"/>
          <w:sz w:val="22"/>
          <w:lang w:val="en-GB"/>
        </w:rPr>
        <w:t xml:space="preserve"> effectiveness of HR strategy as d</w:t>
      </w:r>
      <w:r w:rsidR="00801A1A" w:rsidRPr="00220C06">
        <w:rPr>
          <w:rFonts w:ascii="Arial" w:eastAsia="Times New Roman" w:hAnsi="Arial" w:cs="Arial"/>
          <w:sz w:val="22"/>
          <w:lang w:val="en-GB"/>
        </w:rPr>
        <w:t xml:space="preserve">ifferent sectors have specific legal and regulatory frameworks governing </w:t>
      </w:r>
      <w:r w:rsidRPr="00220C06">
        <w:rPr>
          <w:rFonts w:ascii="Arial" w:eastAsia="Times New Roman" w:hAnsi="Arial" w:cs="Arial"/>
          <w:sz w:val="22"/>
          <w:lang w:val="en-GB"/>
        </w:rPr>
        <w:t xml:space="preserve">by </w:t>
      </w:r>
      <w:r w:rsidR="00801A1A" w:rsidRPr="00220C06">
        <w:rPr>
          <w:rFonts w:ascii="Arial" w:eastAsia="Times New Roman" w:hAnsi="Arial" w:cs="Arial"/>
          <w:sz w:val="22"/>
          <w:lang w:val="en-GB"/>
        </w:rPr>
        <w:t>HR practices. For example, sectors such as finance, healthcare, and aviation may have stringent regulations related to employee qualifications,</w:t>
      </w:r>
      <w:r w:rsidRPr="00220C06">
        <w:rPr>
          <w:rFonts w:ascii="Arial" w:eastAsia="Times New Roman" w:hAnsi="Arial" w:cs="Arial"/>
          <w:sz w:val="22"/>
          <w:lang w:val="en-GB"/>
        </w:rPr>
        <w:t xml:space="preserve"> licensing, and certifications </w:t>
      </w:r>
      <w:r w:rsidR="00220C06" w:rsidRPr="00220C06">
        <w:rPr>
          <w:rFonts w:ascii="Arial" w:eastAsia="Times New Roman" w:hAnsi="Arial" w:cs="Arial"/>
          <w:sz w:val="22"/>
          <w:lang w:val="en-GB"/>
        </w:rPr>
        <w:t>and</w:t>
      </w:r>
      <w:r w:rsidRPr="00220C06">
        <w:rPr>
          <w:rFonts w:ascii="Arial" w:eastAsia="Times New Roman" w:hAnsi="Arial" w:cs="Arial"/>
          <w:sz w:val="22"/>
          <w:lang w:val="en-GB"/>
        </w:rPr>
        <w:t xml:space="preserve"> </w:t>
      </w:r>
      <w:r w:rsidR="00801A1A" w:rsidRPr="00220C06">
        <w:rPr>
          <w:rFonts w:ascii="Arial" w:eastAsia="Times New Roman" w:hAnsi="Arial" w:cs="Arial"/>
          <w:sz w:val="22"/>
          <w:lang w:val="en-GB"/>
        </w:rPr>
        <w:t xml:space="preserve">HR strategies in these sectors must comply with industry-specific requirements to ensure legal compliance and meet industry standards. </w:t>
      </w:r>
      <w:r w:rsidRPr="00220C06">
        <w:rPr>
          <w:rFonts w:ascii="Arial" w:eastAsia="Times New Roman" w:hAnsi="Arial" w:cs="Arial"/>
          <w:sz w:val="22"/>
          <w:lang w:val="en-GB"/>
        </w:rPr>
        <w:t>If the organization fails</w:t>
      </w:r>
      <w:r w:rsidR="00801A1A" w:rsidRPr="00220C06">
        <w:rPr>
          <w:rFonts w:ascii="Arial" w:eastAsia="Times New Roman" w:hAnsi="Arial" w:cs="Arial"/>
          <w:sz w:val="22"/>
          <w:lang w:val="en-GB"/>
        </w:rPr>
        <w:t xml:space="preserve"> to adhere to industry regulations can have severe consequences, including legal penalties, reputational damage, and compromised organizational performance. </w:t>
      </w:r>
      <w:r w:rsidR="00BF208C" w:rsidRPr="00220C06">
        <w:rPr>
          <w:rFonts w:ascii="Arial" w:eastAsia="Times New Roman" w:hAnsi="Arial" w:cs="Arial"/>
          <w:sz w:val="22"/>
          <w:lang w:val="en-GB"/>
        </w:rPr>
        <w:t>So, t</w:t>
      </w:r>
      <w:r w:rsidR="00801A1A" w:rsidRPr="00220C06">
        <w:rPr>
          <w:rFonts w:ascii="Arial" w:eastAsia="Times New Roman" w:hAnsi="Arial" w:cs="Arial"/>
          <w:sz w:val="22"/>
          <w:lang w:val="en-GB"/>
        </w:rPr>
        <w:t>he effectiveness of HR strategies is assessed based on their ability to navigate and comply with industry-specific requirements.</w:t>
      </w:r>
    </w:p>
    <w:p w14:paraId="448DF27E" w14:textId="77777777" w:rsidR="00474B38" w:rsidRPr="00220C06" w:rsidRDefault="000566D5" w:rsidP="00E37356">
      <w:pPr>
        <w:spacing w:before="240"/>
        <w:jc w:val="center"/>
        <w:rPr>
          <w:rFonts w:ascii="Arial" w:eastAsia="Times New Roman" w:hAnsi="Arial" w:cs="Arial"/>
          <w:sz w:val="22"/>
          <w:lang w:val="en-GB"/>
        </w:rPr>
      </w:pPr>
      <w:r w:rsidRPr="00220C06">
        <w:rPr>
          <w:rFonts w:ascii="Arial" w:hAnsi="Arial" w:cs="Arial"/>
          <w:noProof/>
          <w:sz w:val="22"/>
          <w:lang w:val="en-GB"/>
        </w:rPr>
        <w:drawing>
          <wp:inline distT="0" distB="0" distL="0" distR="0" wp14:anchorId="4618419A" wp14:editId="2B9992A7">
            <wp:extent cx="3991716" cy="2219325"/>
            <wp:effectExtent l="0" t="0" r="0" b="0"/>
            <wp:docPr id="461220210" name="Picture 2" descr="How to Create an Effective HR Strategy in 2023 - AI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Create an Effective HR Strategy in 2023 - AIH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00759" cy="2224353"/>
                    </a:xfrm>
                    <a:prstGeom prst="rect">
                      <a:avLst/>
                    </a:prstGeom>
                    <a:noFill/>
                    <a:ln>
                      <a:noFill/>
                    </a:ln>
                  </pic:spPr>
                </pic:pic>
              </a:graphicData>
            </a:graphic>
          </wp:inline>
        </w:drawing>
      </w:r>
    </w:p>
    <w:p w14:paraId="149C9E6C" w14:textId="77777777" w:rsidR="000566D5" w:rsidRPr="00220C06" w:rsidRDefault="000566D5" w:rsidP="00E37356">
      <w:pPr>
        <w:spacing w:before="240"/>
        <w:jc w:val="center"/>
        <w:rPr>
          <w:rFonts w:ascii="Arial" w:eastAsia="Times New Roman" w:hAnsi="Arial" w:cs="Arial"/>
          <w:b/>
          <w:bCs/>
          <w:sz w:val="22"/>
          <w:lang w:val="en-GB"/>
        </w:rPr>
      </w:pPr>
      <w:r w:rsidRPr="00220C06">
        <w:rPr>
          <w:rFonts w:ascii="Arial" w:eastAsia="Times New Roman" w:hAnsi="Arial" w:cs="Arial"/>
          <w:b/>
          <w:bCs/>
          <w:sz w:val="22"/>
          <w:lang w:val="en-GB"/>
        </w:rPr>
        <w:t>Figure 2: HR strategy</w:t>
      </w:r>
    </w:p>
    <w:p w14:paraId="5776561F" w14:textId="77777777" w:rsidR="000566D5" w:rsidRPr="00220C06" w:rsidRDefault="000566D5" w:rsidP="00E37356">
      <w:pPr>
        <w:spacing w:before="240"/>
        <w:jc w:val="center"/>
        <w:rPr>
          <w:rFonts w:ascii="Arial" w:eastAsia="Times New Roman" w:hAnsi="Arial" w:cs="Arial"/>
          <w:sz w:val="22"/>
          <w:lang w:val="en-GB"/>
        </w:rPr>
      </w:pPr>
      <w:r w:rsidRPr="00220C06">
        <w:rPr>
          <w:rFonts w:ascii="Arial" w:eastAsia="Times New Roman" w:hAnsi="Arial" w:cs="Arial"/>
          <w:sz w:val="22"/>
          <w:lang w:val="en-GB"/>
        </w:rPr>
        <w:t xml:space="preserve">(Source: </w:t>
      </w:r>
      <w:r w:rsidR="001601ED" w:rsidRPr="00220C06">
        <w:rPr>
          <w:rFonts w:ascii="Arial" w:eastAsia="Times New Roman" w:hAnsi="Arial" w:cs="Arial"/>
          <w:sz w:val="22"/>
          <w:lang w:val="en-GB"/>
        </w:rPr>
        <w:t>aihr,2023</w:t>
      </w:r>
      <w:r w:rsidRPr="00220C06">
        <w:rPr>
          <w:rFonts w:ascii="Arial" w:eastAsia="Times New Roman" w:hAnsi="Arial" w:cs="Arial"/>
          <w:sz w:val="22"/>
          <w:lang w:val="en-GB"/>
        </w:rPr>
        <w:t>)</w:t>
      </w:r>
    </w:p>
    <w:p w14:paraId="6EACA137" w14:textId="4E1DDA05" w:rsidR="00861B26" w:rsidRPr="00220C06" w:rsidRDefault="001931DA" w:rsidP="00861B26">
      <w:pPr>
        <w:pStyle w:val="Heading2"/>
        <w:rPr>
          <w:rFonts w:ascii="Arial" w:eastAsia="Times New Roman" w:hAnsi="Arial" w:cs="Arial"/>
          <w:sz w:val="22"/>
          <w:szCs w:val="22"/>
          <w:lang w:val="en-GB"/>
        </w:rPr>
      </w:pPr>
      <w:bookmarkStart w:id="3" w:name="_Toc138412681"/>
      <w:r w:rsidRPr="00220C06">
        <w:rPr>
          <w:rFonts w:ascii="Arial" w:eastAsia="Times New Roman" w:hAnsi="Arial" w:cs="Arial"/>
          <w:sz w:val="22"/>
          <w:szCs w:val="22"/>
          <w:lang w:val="en-GB"/>
        </w:rPr>
        <w:t>Explanation on</w:t>
      </w:r>
      <w:r w:rsidR="00861B26" w:rsidRPr="00220C06">
        <w:rPr>
          <w:rFonts w:ascii="Arial" w:eastAsia="Times New Roman" w:hAnsi="Arial" w:cs="Arial"/>
          <w:sz w:val="22"/>
          <w:szCs w:val="22"/>
          <w:lang w:val="en-GB"/>
        </w:rPr>
        <w:t xml:space="preserve"> </w:t>
      </w:r>
      <w:r w:rsidR="005B0034">
        <w:rPr>
          <w:rFonts w:ascii="Arial" w:eastAsia="Times New Roman" w:hAnsi="Arial" w:cs="Arial"/>
          <w:sz w:val="22"/>
          <w:szCs w:val="22"/>
          <w:lang w:val="en-GB"/>
        </w:rPr>
        <w:t>A</w:t>
      </w:r>
      <w:r w:rsidR="00861B26" w:rsidRPr="00220C06">
        <w:rPr>
          <w:rFonts w:ascii="Arial" w:eastAsia="Times New Roman" w:hAnsi="Arial" w:cs="Arial"/>
          <w:sz w:val="22"/>
          <w:szCs w:val="22"/>
          <w:lang w:val="en-GB"/>
        </w:rPr>
        <w:t>gency theory</w:t>
      </w:r>
      <w:bookmarkEnd w:id="3"/>
      <w:r w:rsidR="00861B26" w:rsidRPr="00220C06">
        <w:rPr>
          <w:rFonts w:ascii="Arial" w:eastAsia="Times New Roman" w:hAnsi="Arial" w:cs="Arial"/>
          <w:sz w:val="22"/>
          <w:szCs w:val="22"/>
          <w:lang w:val="en-GB"/>
        </w:rPr>
        <w:t> </w:t>
      </w:r>
    </w:p>
    <w:p w14:paraId="7C1404FC" w14:textId="4A21CE47" w:rsidR="00861B26" w:rsidRPr="00220C06" w:rsidRDefault="00861B26" w:rsidP="00861B26">
      <w:pPr>
        <w:spacing w:before="240"/>
        <w:rPr>
          <w:rFonts w:ascii="Arial" w:eastAsia="Times New Roman" w:hAnsi="Arial" w:cs="Arial"/>
          <w:sz w:val="22"/>
          <w:lang w:val="en-GB"/>
        </w:rPr>
      </w:pPr>
      <w:r w:rsidRPr="00220C06">
        <w:rPr>
          <w:rFonts w:ascii="Arial" w:eastAsia="Times New Roman" w:hAnsi="Arial" w:cs="Arial"/>
          <w:sz w:val="22"/>
          <w:lang w:val="en-GB"/>
        </w:rPr>
        <w:t xml:space="preserve">This </w:t>
      </w:r>
      <w:r w:rsidRPr="00220C06">
        <w:rPr>
          <w:rFonts w:ascii="Arial" w:eastAsia="Times New Roman" w:hAnsi="Arial" w:cs="Arial"/>
          <w:b/>
          <w:bCs/>
          <w:i/>
          <w:iCs/>
          <w:sz w:val="22"/>
          <w:lang w:val="en-GB"/>
        </w:rPr>
        <w:t>“</w:t>
      </w:r>
      <w:r w:rsidR="005B0034">
        <w:rPr>
          <w:rFonts w:ascii="Arial" w:eastAsia="Times New Roman" w:hAnsi="Arial" w:cs="Arial"/>
          <w:b/>
          <w:bCs/>
          <w:i/>
          <w:iCs/>
          <w:sz w:val="22"/>
          <w:lang w:val="en-GB"/>
        </w:rPr>
        <w:t>A</w:t>
      </w:r>
      <w:r w:rsidRPr="00220C06">
        <w:rPr>
          <w:rFonts w:ascii="Arial" w:eastAsia="Times New Roman" w:hAnsi="Arial" w:cs="Arial"/>
          <w:b/>
          <w:bCs/>
          <w:i/>
          <w:iCs/>
          <w:sz w:val="22"/>
          <w:lang w:val="en-GB"/>
        </w:rPr>
        <w:t xml:space="preserve">gency </w:t>
      </w:r>
      <w:r w:rsidR="005B0034">
        <w:rPr>
          <w:rFonts w:ascii="Arial" w:eastAsia="Times New Roman" w:hAnsi="Arial" w:cs="Arial"/>
          <w:b/>
          <w:bCs/>
          <w:i/>
          <w:iCs/>
          <w:sz w:val="22"/>
          <w:lang w:val="en-GB"/>
        </w:rPr>
        <w:t>T</w:t>
      </w:r>
      <w:r w:rsidRPr="00220C06">
        <w:rPr>
          <w:rFonts w:ascii="Arial" w:eastAsia="Times New Roman" w:hAnsi="Arial" w:cs="Arial"/>
          <w:b/>
          <w:bCs/>
          <w:i/>
          <w:iCs/>
          <w:sz w:val="22"/>
          <w:lang w:val="en-GB"/>
        </w:rPr>
        <w:t>heory”</w:t>
      </w:r>
      <w:r w:rsidRPr="00220C06">
        <w:rPr>
          <w:rFonts w:ascii="Arial" w:eastAsia="Times New Roman" w:hAnsi="Arial" w:cs="Arial"/>
          <w:sz w:val="22"/>
          <w:lang w:val="en-GB"/>
        </w:rPr>
        <w:t xml:space="preserve"> is a kind of economic theory that represents the viewpoint of the firm as a </w:t>
      </w:r>
      <w:r w:rsidR="009555B7" w:rsidRPr="00220C06">
        <w:rPr>
          <w:rFonts w:ascii="Arial" w:eastAsia="Times New Roman" w:hAnsi="Arial" w:cs="Arial"/>
          <w:sz w:val="22"/>
          <w:lang w:val="en-GB"/>
        </w:rPr>
        <w:t>setup</w:t>
      </w:r>
      <w:r w:rsidRPr="00220C06">
        <w:rPr>
          <w:rFonts w:ascii="Arial" w:eastAsia="Times New Roman" w:hAnsi="Arial" w:cs="Arial"/>
          <w:sz w:val="22"/>
          <w:lang w:val="en-GB"/>
        </w:rPr>
        <w:t xml:space="preserve"> of a few contracts among the </w:t>
      </w:r>
      <w:r w:rsidRPr="00220C06">
        <w:rPr>
          <w:rFonts w:ascii="Arial" w:eastAsia="Times New Roman" w:hAnsi="Arial" w:cs="Arial"/>
          <w:b/>
          <w:bCs/>
          <w:i/>
          <w:iCs/>
          <w:sz w:val="22"/>
          <w:lang w:val="en-GB"/>
        </w:rPr>
        <w:t>“self-interested individuals”</w:t>
      </w:r>
      <w:r w:rsidRPr="00220C06">
        <w:rPr>
          <w:rFonts w:ascii="Arial" w:eastAsia="Times New Roman" w:hAnsi="Arial" w:cs="Arial"/>
          <w:sz w:val="22"/>
          <w:lang w:val="en-GB"/>
        </w:rPr>
        <w:t>. In this theory, the disclosure has been made based on the principles and the agent</w:t>
      </w:r>
      <w:r w:rsidR="002319A1" w:rsidRPr="00220C06">
        <w:rPr>
          <w:rFonts w:ascii="Arial" w:eastAsia="Times New Roman" w:hAnsi="Arial" w:cs="Arial"/>
          <w:sz w:val="22"/>
          <w:lang w:val="en-GB"/>
        </w:rPr>
        <w:t xml:space="preserve"> (Nikula and Kivistö, 2020, p.07)</w:t>
      </w:r>
      <w:r w:rsidRPr="00220C06">
        <w:rPr>
          <w:rFonts w:ascii="Arial" w:eastAsia="Times New Roman" w:hAnsi="Arial" w:cs="Arial"/>
          <w:sz w:val="22"/>
          <w:lang w:val="en-GB"/>
        </w:rPr>
        <w:t xml:space="preserve">. The principal is the main company or </w:t>
      </w:r>
      <w:r w:rsidR="005B0034" w:rsidRPr="00220C06">
        <w:rPr>
          <w:rFonts w:ascii="Arial" w:eastAsia="Times New Roman" w:hAnsi="Arial" w:cs="Arial"/>
          <w:sz w:val="22"/>
          <w:lang w:val="en-GB"/>
        </w:rPr>
        <w:t>organization,</w:t>
      </w:r>
      <w:r w:rsidRPr="00220C06">
        <w:rPr>
          <w:rFonts w:ascii="Arial" w:eastAsia="Times New Roman" w:hAnsi="Arial" w:cs="Arial"/>
          <w:sz w:val="22"/>
          <w:lang w:val="en-GB"/>
        </w:rPr>
        <w:t xml:space="preserve"> and its heroes are a few agencies who act on behalf of this organization.</w:t>
      </w:r>
    </w:p>
    <w:p w14:paraId="71D2C8A3" w14:textId="77777777" w:rsidR="00801A1A" w:rsidRPr="00220C06" w:rsidRDefault="004B278A" w:rsidP="00E37356">
      <w:pPr>
        <w:pStyle w:val="Heading1"/>
        <w:spacing w:before="240" w:after="200"/>
        <w:rPr>
          <w:rFonts w:ascii="Arial" w:eastAsia="Times New Roman" w:hAnsi="Arial" w:cs="Arial"/>
          <w:sz w:val="22"/>
          <w:szCs w:val="22"/>
          <w:lang w:val="en-GB"/>
        </w:rPr>
      </w:pPr>
      <w:bookmarkStart w:id="4" w:name="_Toc138412682"/>
      <w:r w:rsidRPr="00220C06">
        <w:rPr>
          <w:rFonts w:ascii="Arial" w:eastAsia="Times New Roman" w:hAnsi="Arial" w:cs="Arial"/>
          <w:sz w:val="22"/>
          <w:szCs w:val="22"/>
          <w:lang w:val="en-GB"/>
        </w:rPr>
        <w:lastRenderedPageBreak/>
        <w:t>Ways to develop employees by HR</w:t>
      </w:r>
      <w:bookmarkEnd w:id="4"/>
    </w:p>
    <w:p w14:paraId="3E680C34" w14:textId="77777777" w:rsidR="00801A1A" w:rsidRPr="00220C06" w:rsidRDefault="00801A1A" w:rsidP="00E37356">
      <w:pPr>
        <w:spacing w:before="240"/>
        <w:rPr>
          <w:rFonts w:ascii="Arial" w:eastAsia="Times New Roman" w:hAnsi="Arial" w:cs="Arial"/>
          <w:sz w:val="22"/>
          <w:lang w:val="en-GB"/>
        </w:rPr>
      </w:pPr>
      <w:r w:rsidRPr="00220C06">
        <w:rPr>
          <w:rFonts w:ascii="Arial" w:eastAsia="Times New Roman" w:hAnsi="Arial" w:cs="Arial"/>
          <w:sz w:val="22"/>
          <w:lang w:val="en-GB"/>
        </w:rPr>
        <w:t xml:space="preserve">Developing employees to achieve strategy goals is a critical responsibility of the HR function. </w:t>
      </w:r>
      <w:r w:rsidR="00C479E3" w:rsidRPr="00220C06">
        <w:rPr>
          <w:rFonts w:ascii="Arial" w:eastAsia="Times New Roman" w:hAnsi="Arial" w:cs="Arial"/>
          <w:sz w:val="22"/>
          <w:lang w:val="en-GB"/>
        </w:rPr>
        <w:t xml:space="preserve">As </w:t>
      </w:r>
      <w:r w:rsidRPr="00220C06">
        <w:rPr>
          <w:rFonts w:ascii="Arial" w:eastAsia="Times New Roman" w:hAnsi="Arial" w:cs="Arial"/>
          <w:sz w:val="22"/>
          <w:lang w:val="en-GB"/>
        </w:rPr>
        <w:t>HR plays a crucial role in identifying the skills, competencies, and knowledge required to support organizational strategy and then designing and implementing initiatives to</w:t>
      </w:r>
      <w:r w:rsidR="00C479E3" w:rsidRPr="00220C06">
        <w:rPr>
          <w:rFonts w:ascii="Arial" w:eastAsia="Times New Roman" w:hAnsi="Arial" w:cs="Arial"/>
          <w:sz w:val="22"/>
          <w:lang w:val="en-GB"/>
        </w:rPr>
        <w:t xml:space="preserve"> develop employees accordingly. So, t</w:t>
      </w:r>
      <w:r w:rsidRPr="00220C06">
        <w:rPr>
          <w:rFonts w:ascii="Arial" w:eastAsia="Times New Roman" w:hAnsi="Arial" w:cs="Arial"/>
          <w:sz w:val="22"/>
          <w:lang w:val="en-GB"/>
        </w:rPr>
        <w:t xml:space="preserve">his </w:t>
      </w:r>
      <w:r w:rsidR="00C479E3" w:rsidRPr="00220C06">
        <w:rPr>
          <w:rFonts w:ascii="Arial" w:eastAsia="Times New Roman" w:hAnsi="Arial" w:cs="Arial"/>
          <w:sz w:val="22"/>
          <w:lang w:val="en-GB"/>
        </w:rPr>
        <w:t>part</w:t>
      </w:r>
      <w:r w:rsidRPr="00220C06">
        <w:rPr>
          <w:rFonts w:ascii="Arial" w:eastAsia="Times New Roman" w:hAnsi="Arial" w:cs="Arial"/>
          <w:sz w:val="22"/>
          <w:lang w:val="en-GB"/>
        </w:rPr>
        <w:t xml:space="preserve"> explores various approaches and strategies that HR can employ to develop employees and align their capabilities with strategic goals.</w:t>
      </w:r>
    </w:p>
    <w:p w14:paraId="38A8EB73" w14:textId="1B41CC86" w:rsidR="00801A1A" w:rsidRPr="00220C06" w:rsidRDefault="00801A1A" w:rsidP="00E37356">
      <w:pPr>
        <w:spacing w:before="240"/>
        <w:rPr>
          <w:rFonts w:ascii="Arial" w:eastAsia="Times New Roman" w:hAnsi="Arial" w:cs="Arial"/>
          <w:sz w:val="22"/>
          <w:lang w:val="en-GB"/>
        </w:rPr>
      </w:pPr>
      <w:r w:rsidRPr="00220C06">
        <w:rPr>
          <w:rFonts w:ascii="Arial" w:eastAsia="Times New Roman" w:hAnsi="Arial" w:cs="Arial"/>
          <w:sz w:val="22"/>
          <w:lang w:val="en-GB"/>
        </w:rPr>
        <w:t xml:space="preserve">One </w:t>
      </w:r>
      <w:r w:rsidR="00C479E3" w:rsidRPr="00220C06">
        <w:rPr>
          <w:rFonts w:ascii="Arial" w:eastAsia="Times New Roman" w:hAnsi="Arial" w:cs="Arial"/>
          <w:sz w:val="22"/>
          <w:lang w:val="en-GB"/>
        </w:rPr>
        <w:t xml:space="preserve">of the </w:t>
      </w:r>
      <w:r w:rsidRPr="00220C06">
        <w:rPr>
          <w:rFonts w:ascii="Arial" w:eastAsia="Times New Roman" w:hAnsi="Arial" w:cs="Arial"/>
          <w:sz w:val="22"/>
          <w:lang w:val="en-GB"/>
        </w:rPr>
        <w:t xml:space="preserve">effective </w:t>
      </w:r>
      <w:r w:rsidR="00474B38" w:rsidRPr="00220C06">
        <w:rPr>
          <w:rFonts w:ascii="Arial" w:eastAsia="Times New Roman" w:hAnsi="Arial" w:cs="Arial"/>
          <w:sz w:val="22"/>
          <w:lang w:val="en-GB"/>
        </w:rPr>
        <w:t>methods</w:t>
      </w:r>
      <w:r w:rsidRPr="00220C06">
        <w:rPr>
          <w:rFonts w:ascii="Arial" w:eastAsia="Times New Roman" w:hAnsi="Arial" w:cs="Arial"/>
          <w:sz w:val="22"/>
          <w:lang w:val="en-GB"/>
        </w:rPr>
        <w:t xml:space="preserve"> for developing employees is through tra</w:t>
      </w:r>
      <w:r w:rsidR="00C479E3" w:rsidRPr="00220C06">
        <w:rPr>
          <w:rFonts w:ascii="Arial" w:eastAsia="Times New Roman" w:hAnsi="Arial" w:cs="Arial"/>
          <w:sz w:val="22"/>
          <w:lang w:val="en-GB"/>
        </w:rPr>
        <w:t xml:space="preserve">ining and development programs as </w:t>
      </w:r>
      <w:r w:rsidRPr="00220C06">
        <w:rPr>
          <w:rFonts w:ascii="Arial" w:eastAsia="Times New Roman" w:hAnsi="Arial" w:cs="Arial"/>
          <w:sz w:val="22"/>
          <w:lang w:val="en-GB"/>
        </w:rPr>
        <w:t>HR can design and deliver training sessions, workshops, and courses that focus on developing specific skills or knowledge areas relevant t</w:t>
      </w:r>
      <w:r w:rsidR="00A64A4D" w:rsidRPr="00220C06">
        <w:rPr>
          <w:rFonts w:ascii="Arial" w:eastAsia="Times New Roman" w:hAnsi="Arial" w:cs="Arial"/>
          <w:sz w:val="22"/>
          <w:lang w:val="en-GB"/>
        </w:rPr>
        <w:t>o the organization's strategy, t</w:t>
      </w:r>
      <w:r w:rsidRPr="00220C06">
        <w:rPr>
          <w:rFonts w:ascii="Arial" w:eastAsia="Times New Roman" w:hAnsi="Arial" w:cs="Arial"/>
          <w:sz w:val="22"/>
          <w:lang w:val="en-GB"/>
        </w:rPr>
        <w:t xml:space="preserve">his </w:t>
      </w:r>
      <w:r w:rsidR="00A64A4D" w:rsidRPr="00220C06">
        <w:rPr>
          <w:rFonts w:ascii="Arial" w:eastAsia="Times New Roman" w:hAnsi="Arial" w:cs="Arial"/>
          <w:sz w:val="22"/>
          <w:lang w:val="en-GB"/>
        </w:rPr>
        <w:t>includes “</w:t>
      </w:r>
      <w:r w:rsidRPr="00220C06">
        <w:rPr>
          <w:rFonts w:ascii="Arial" w:eastAsia="Times New Roman" w:hAnsi="Arial" w:cs="Arial"/>
          <w:sz w:val="22"/>
          <w:lang w:val="en-GB"/>
        </w:rPr>
        <w:t>technical skills</w:t>
      </w:r>
      <w:r w:rsidR="00A64A4D" w:rsidRPr="00220C06">
        <w:rPr>
          <w:rFonts w:ascii="Arial" w:eastAsia="Times New Roman" w:hAnsi="Arial" w:cs="Arial"/>
          <w:sz w:val="22"/>
          <w:lang w:val="en-GB"/>
        </w:rPr>
        <w:t>”</w:t>
      </w:r>
      <w:r w:rsidRPr="00220C06">
        <w:rPr>
          <w:rFonts w:ascii="Arial" w:eastAsia="Times New Roman" w:hAnsi="Arial" w:cs="Arial"/>
          <w:sz w:val="22"/>
          <w:lang w:val="en-GB"/>
        </w:rPr>
        <w:t xml:space="preserve">, </w:t>
      </w:r>
      <w:r w:rsidR="00A64A4D" w:rsidRPr="00220C06">
        <w:rPr>
          <w:rFonts w:ascii="Arial" w:eastAsia="Times New Roman" w:hAnsi="Arial" w:cs="Arial"/>
          <w:sz w:val="22"/>
          <w:lang w:val="en-GB"/>
        </w:rPr>
        <w:t>“</w:t>
      </w:r>
      <w:r w:rsidRPr="00220C06">
        <w:rPr>
          <w:rFonts w:ascii="Arial" w:eastAsia="Times New Roman" w:hAnsi="Arial" w:cs="Arial"/>
          <w:sz w:val="22"/>
          <w:lang w:val="en-GB"/>
        </w:rPr>
        <w:t>leadership skills</w:t>
      </w:r>
      <w:r w:rsidR="00A64A4D" w:rsidRPr="00220C06">
        <w:rPr>
          <w:rFonts w:ascii="Arial" w:eastAsia="Times New Roman" w:hAnsi="Arial" w:cs="Arial"/>
          <w:sz w:val="22"/>
          <w:lang w:val="en-GB"/>
        </w:rPr>
        <w:t>”</w:t>
      </w:r>
      <w:r w:rsidRPr="00220C06">
        <w:rPr>
          <w:rFonts w:ascii="Arial" w:eastAsia="Times New Roman" w:hAnsi="Arial" w:cs="Arial"/>
          <w:sz w:val="22"/>
          <w:lang w:val="en-GB"/>
        </w:rPr>
        <w:t xml:space="preserve">, </w:t>
      </w:r>
      <w:r w:rsidR="00A64A4D" w:rsidRPr="00220C06">
        <w:rPr>
          <w:rFonts w:ascii="Arial" w:eastAsia="Times New Roman" w:hAnsi="Arial" w:cs="Arial"/>
          <w:sz w:val="22"/>
          <w:lang w:val="en-GB"/>
        </w:rPr>
        <w:t>“</w:t>
      </w:r>
      <w:r w:rsidRPr="00220C06">
        <w:rPr>
          <w:rFonts w:ascii="Arial" w:eastAsia="Times New Roman" w:hAnsi="Arial" w:cs="Arial"/>
          <w:sz w:val="22"/>
          <w:lang w:val="en-GB"/>
        </w:rPr>
        <w:t>project management skills</w:t>
      </w:r>
      <w:r w:rsidR="00A64A4D" w:rsidRPr="00220C06">
        <w:rPr>
          <w:rFonts w:ascii="Arial" w:eastAsia="Times New Roman" w:hAnsi="Arial" w:cs="Arial"/>
          <w:sz w:val="22"/>
          <w:lang w:val="en-GB"/>
        </w:rPr>
        <w:t>”</w:t>
      </w:r>
      <w:r w:rsidRPr="00220C06">
        <w:rPr>
          <w:rFonts w:ascii="Arial" w:eastAsia="Times New Roman" w:hAnsi="Arial" w:cs="Arial"/>
          <w:sz w:val="22"/>
          <w:lang w:val="en-GB"/>
        </w:rPr>
        <w:t xml:space="preserve">, or </w:t>
      </w:r>
      <w:r w:rsidR="00A64A4D" w:rsidRPr="00220C06">
        <w:rPr>
          <w:rFonts w:ascii="Arial" w:eastAsia="Times New Roman" w:hAnsi="Arial" w:cs="Arial"/>
          <w:sz w:val="22"/>
          <w:lang w:val="en-GB"/>
        </w:rPr>
        <w:t>“</w:t>
      </w:r>
      <w:r w:rsidRPr="00220C06">
        <w:rPr>
          <w:rFonts w:ascii="Arial" w:eastAsia="Times New Roman" w:hAnsi="Arial" w:cs="Arial"/>
          <w:sz w:val="22"/>
          <w:lang w:val="en-GB"/>
        </w:rPr>
        <w:t>industry-specific knowledge</w:t>
      </w:r>
      <w:r w:rsidR="00A64A4D" w:rsidRPr="00220C06">
        <w:rPr>
          <w:rFonts w:ascii="Arial" w:eastAsia="Times New Roman" w:hAnsi="Arial" w:cs="Arial"/>
          <w:sz w:val="22"/>
          <w:lang w:val="en-GB"/>
        </w:rPr>
        <w:t>”</w:t>
      </w:r>
      <w:r w:rsidR="00847ACD" w:rsidRPr="00220C06">
        <w:rPr>
          <w:rFonts w:ascii="Arial" w:eastAsia="Times New Roman" w:hAnsi="Arial" w:cs="Arial"/>
          <w:sz w:val="22"/>
          <w:lang w:val="en-GB"/>
        </w:rPr>
        <w:t xml:space="preserve"> (Claus, 2019)</w:t>
      </w:r>
      <w:r w:rsidRPr="00220C06">
        <w:rPr>
          <w:rFonts w:ascii="Arial" w:eastAsia="Times New Roman" w:hAnsi="Arial" w:cs="Arial"/>
          <w:sz w:val="22"/>
          <w:lang w:val="en-GB"/>
        </w:rPr>
        <w:t xml:space="preserve">. Training programs can be conducted internally or </w:t>
      </w:r>
      <w:r w:rsidR="00044888" w:rsidRPr="00220C06">
        <w:rPr>
          <w:rFonts w:ascii="Arial" w:eastAsia="Times New Roman" w:hAnsi="Arial" w:cs="Arial"/>
          <w:sz w:val="22"/>
          <w:lang w:val="en-GB"/>
        </w:rPr>
        <w:t>externally and</w:t>
      </w:r>
      <w:r w:rsidRPr="00220C06">
        <w:rPr>
          <w:rFonts w:ascii="Arial" w:eastAsia="Times New Roman" w:hAnsi="Arial" w:cs="Arial"/>
          <w:sz w:val="22"/>
          <w:lang w:val="en-GB"/>
        </w:rPr>
        <w:t xml:space="preserve"> can incorporate a variety of learning methods such as classroom training, online courses, mentoring, and job </w:t>
      </w:r>
      <w:r w:rsidR="00A64A4D" w:rsidRPr="00220C06">
        <w:rPr>
          <w:rFonts w:ascii="Arial" w:eastAsia="Times New Roman" w:hAnsi="Arial" w:cs="Arial"/>
          <w:sz w:val="22"/>
          <w:lang w:val="en-GB"/>
        </w:rPr>
        <w:t>rotations and b</w:t>
      </w:r>
      <w:r w:rsidRPr="00220C06">
        <w:rPr>
          <w:rFonts w:ascii="Arial" w:eastAsia="Times New Roman" w:hAnsi="Arial" w:cs="Arial"/>
          <w:sz w:val="22"/>
          <w:lang w:val="en-GB"/>
        </w:rPr>
        <w:t>y investing in employee development through training, HR ensures that employees have the necessary capabilities to contribute effectively to the achievement of strategic goals.</w:t>
      </w:r>
    </w:p>
    <w:p w14:paraId="435D7C56" w14:textId="4A7383A9" w:rsidR="00801A1A" w:rsidRPr="00220C06" w:rsidRDefault="00801A1A" w:rsidP="00E37356">
      <w:pPr>
        <w:spacing w:before="240"/>
        <w:rPr>
          <w:rFonts w:ascii="Arial" w:eastAsia="Times New Roman" w:hAnsi="Arial" w:cs="Arial"/>
          <w:sz w:val="22"/>
          <w:lang w:val="en-GB"/>
        </w:rPr>
      </w:pPr>
      <w:r w:rsidRPr="00220C06">
        <w:rPr>
          <w:rFonts w:ascii="Arial" w:eastAsia="Times New Roman" w:hAnsi="Arial" w:cs="Arial"/>
          <w:sz w:val="22"/>
          <w:lang w:val="en-GB"/>
        </w:rPr>
        <w:t>Another approach is to establish career development and succession planning initiatives</w:t>
      </w:r>
      <w:r w:rsidR="00A64A4D" w:rsidRPr="00220C06">
        <w:rPr>
          <w:rFonts w:ascii="Arial" w:eastAsia="Times New Roman" w:hAnsi="Arial" w:cs="Arial"/>
          <w:sz w:val="22"/>
          <w:lang w:val="en-GB"/>
        </w:rPr>
        <w:t xml:space="preserve"> as </w:t>
      </w:r>
      <w:r w:rsidRPr="00220C06">
        <w:rPr>
          <w:rFonts w:ascii="Arial" w:eastAsia="Times New Roman" w:hAnsi="Arial" w:cs="Arial"/>
          <w:sz w:val="22"/>
          <w:lang w:val="en-GB"/>
        </w:rPr>
        <w:t xml:space="preserve">HR can work with </w:t>
      </w:r>
      <w:r w:rsidR="008759EE" w:rsidRPr="00220C06">
        <w:rPr>
          <w:rFonts w:ascii="Arial" w:eastAsia="Times New Roman" w:hAnsi="Arial" w:cs="Arial"/>
          <w:sz w:val="22"/>
          <w:lang w:val="en-GB"/>
        </w:rPr>
        <w:t>workers</w:t>
      </w:r>
      <w:r w:rsidRPr="00220C06">
        <w:rPr>
          <w:rFonts w:ascii="Arial" w:eastAsia="Times New Roman" w:hAnsi="Arial" w:cs="Arial"/>
          <w:sz w:val="22"/>
          <w:lang w:val="en-GB"/>
        </w:rPr>
        <w:t xml:space="preserve"> to </w:t>
      </w:r>
      <w:r w:rsidR="008759EE" w:rsidRPr="00220C06">
        <w:rPr>
          <w:rFonts w:ascii="Arial" w:eastAsia="Times New Roman" w:hAnsi="Arial" w:cs="Arial"/>
          <w:sz w:val="22"/>
          <w:lang w:val="en-GB"/>
        </w:rPr>
        <w:t>recognize</w:t>
      </w:r>
      <w:r w:rsidRPr="00220C06">
        <w:rPr>
          <w:rFonts w:ascii="Arial" w:eastAsia="Times New Roman" w:hAnsi="Arial" w:cs="Arial"/>
          <w:sz w:val="22"/>
          <w:lang w:val="en-GB"/>
        </w:rPr>
        <w:t xml:space="preserve"> their career aspirations and </w:t>
      </w:r>
      <w:r w:rsidR="008759EE" w:rsidRPr="00220C06">
        <w:rPr>
          <w:rFonts w:ascii="Arial" w:eastAsia="Times New Roman" w:hAnsi="Arial" w:cs="Arial"/>
          <w:sz w:val="22"/>
          <w:lang w:val="en-GB"/>
        </w:rPr>
        <w:t xml:space="preserve">build </w:t>
      </w:r>
      <w:r w:rsidR="00044888" w:rsidRPr="00220C06">
        <w:rPr>
          <w:rFonts w:ascii="Arial" w:eastAsia="Times New Roman" w:hAnsi="Arial" w:cs="Arial"/>
          <w:sz w:val="22"/>
          <w:lang w:val="en-GB"/>
        </w:rPr>
        <w:t>up “personalized</w:t>
      </w:r>
      <w:r w:rsidRPr="00220C06">
        <w:rPr>
          <w:rFonts w:ascii="Arial" w:eastAsia="Times New Roman" w:hAnsi="Arial" w:cs="Arial"/>
          <w:sz w:val="22"/>
          <w:lang w:val="en-GB"/>
        </w:rPr>
        <w:t xml:space="preserve"> development plans</w:t>
      </w:r>
      <w:r w:rsidR="008759EE" w:rsidRPr="00220C06">
        <w:rPr>
          <w:rFonts w:ascii="Arial" w:eastAsia="Times New Roman" w:hAnsi="Arial" w:cs="Arial"/>
          <w:sz w:val="22"/>
          <w:lang w:val="en-GB"/>
        </w:rPr>
        <w:t>”</w:t>
      </w:r>
      <w:r w:rsidRPr="00220C06">
        <w:rPr>
          <w:rFonts w:ascii="Arial" w:eastAsia="Times New Roman" w:hAnsi="Arial" w:cs="Arial"/>
          <w:sz w:val="22"/>
          <w:lang w:val="en-GB"/>
        </w:rPr>
        <w:t xml:space="preserve"> to help them acquire the skills and experiences needed to progress within the organization. </w:t>
      </w:r>
      <w:r w:rsidR="008E49EA" w:rsidRPr="00220C06">
        <w:rPr>
          <w:rFonts w:ascii="Arial" w:eastAsia="Times New Roman" w:hAnsi="Arial" w:cs="Arial"/>
          <w:sz w:val="22"/>
          <w:lang w:val="en-GB"/>
        </w:rPr>
        <w:t>So, t</w:t>
      </w:r>
      <w:r w:rsidRPr="00220C06">
        <w:rPr>
          <w:rFonts w:ascii="Arial" w:eastAsia="Times New Roman" w:hAnsi="Arial" w:cs="Arial"/>
          <w:sz w:val="22"/>
          <w:lang w:val="en-GB"/>
        </w:rPr>
        <w:t xml:space="preserve">his could involve providing opportunities for </w:t>
      </w:r>
      <w:r w:rsidR="008E49EA" w:rsidRPr="00220C06">
        <w:rPr>
          <w:rFonts w:ascii="Arial" w:eastAsia="Times New Roman" w:hAnsi="Arial" w:cs="Arial"/>
          <w:sz w:val="22"/>
          <w:lang w:val="en-GB"/>
        </w:rPr>
        <w:t>“</w:t>
      </w:r>
      <w:r w:rsidRPr="00220C06">
        <w:rPr>
          <w:rFonts w:ascii="Arial" w:eastAsia="Times New Roman" w:hAnsi="Arial" w:cs="Arial"/>
          <w:sz w:val="22"/>
          <w:lang w:val="en-GB"/>
        </w:rPr>
        <w:t>job rotations</w:t>
      </w:r>
      <w:r w:rsidR="008E49EA" w:rsidRPr="00220C06">
        <w:rPr>
          <w:rFonts w:ascii="Arial" w:eastAsia="Times New Roman" w:hAnsi="Arial" w:cs="Arial"/>
          <w:sz w:val="22"/>
          <w:lang w:val="en-GB"/>
        </w:rPr>
        <w:t>”</w:t>
      </w:r>
      <w:r w:rsidRPr="00220C06">
        <w:rPr>
          <w:rFonts w:ascii="Arial" w:eastAsia="Times New Roman" w:hAnsi="Arial" w:cs="Arial"/>
          <w:sz w:val="22"/>
          <w:lang w:val="en-GB"/>
        </w:rPr>
        <w:t xml:space="preserve">, </w:t>
      </w:r>
      <w:r w:rsidR="008E49EA" w:rsidRPr="00220C06">
        <w:rPr>
          <w:rFonts w:ascii="Arial" w:eastAsia="Times New Roman" w:hAnsi="Arial" w:cs="Arial"/>
          <w:sz w:val="22"/>
          <w:lang w:val="en-GB"/>
        </w:rPr>
        <w:t>“</w:t>
      </w:r>
      <w:r w:rsidRPr="00220C06">
        <w:rPr>
          <w:rFonts w:ascii="Arial" w:eastAsia="Times New Roman" w:hAnsi="Arial" w:cs="Arial"/>
          <w:sz w:val="22"/>
          <w:lang w:val="en-GB"/>
        </w:rPr>
        <w:t>cross-functional assignments</w:t>
      </w:r>
      <w:r w:rsidR="008E49EA" w:rsidRPr="00220C06">
        <w:rPr>
          <w:rFonts w:ascii="Arial" w:eastAsia="Times New Roman" w:hAnsi="Arial" w:cs="Arial"/>
          <w:sz w:val="22"/>
          <w:lang w:val="en-GB"/>
        </w:rPr>
        <w:t>”</w:t>
      </w:r>
      <w:r w:rsidRPr="00220C06">
        <w:rPr>
          <w:rFonts w:ascii="Arial" w:eastAsia="Times New Roman" w:hAnsi="Arial" w:cs="Arial"/>
          <w:sz w:val="22"/>
          <w:lang w:val="en-GB"/>
        </w:rPr>
        <w:t xml:space="preserve">, or </w:t>
      </w:r>
      <w:r w:rsidR="008E49EA" w:rsidRPr="00220C06">
        <w:rPr>
          <w:rFonts w:ascii="Arial" w:eastAsia="Times New Roman" w:hAnsi="Arial" w:cs="Arial"/>
          <w:sz w:val="22"/>
          <w:lang w:val="en-GB"/>
        </w:rPr>
        <w:t>“</w:t>
      </w:r>
      <w:r w:rsidRPr="00220C06">
        <w:rPr>
          <w:rFonts w:ascii="Arial" w:eastAsia="Times New Roman" w:hAnsi="Arial" w:cs="Arial"/>
          <w:sz w:val="22"/>
          <w:lang w:val="en-GB"/>
        </w:rPr>
        <w:t>special projects</w:t>
      </w:r>
      <w:r w:rsidR="008E49EA" w:rsidRPr="00220C06">
        <w:rPr>
          <w:rFonts w:ascii="Arial" w:eastAsia="Times New Roman" w:hAnsi="Arial" w:cs="Arial"/>
          <w:sz w:val="22"/>
          <w:lang w:val="en-GB"/>
        </w:rPr>
        <w:t>”</w:t>
      </w:r>
      <w:r w:rsidRPr="00220C06">
        <w:rPr>
          <w:rFonts w:ascii="Arial" w:eastAsia="Times New Roman" w:hAnsi="Arial" w:cs="Arial"/>
          <w:sz w:val="22"/>
          <w:lang w:val="en-GB"/>
        </w:rPr>
        <w:t xml:space="preserve"> that expose employees to different aspects of the business. </w:t>
      </w:r>
    </w:p>
    <w:p w14:paraId="7477B5BF" w14:textId="493E23B7" w:rsidR="00801A1A" w:rsidRPr="00220C06" w:rsidRDefault="008E49EA" w:rsidP="00E37356">
      <w:pPr>
        <w:spacing w:before="240"/>
        <w:rPr>
          <w:rFonts w:ascii="Arial" w:eastAsia="Times New Roman" w:hAnsi="Arial" w:cs="Arial"/>
          <w:sz w:val="22"/>
          <w:lang w:val="en-GB"/>
        </w:rPr>
      </w:pPr>
      <w:r w:rsidRPr="00220C06">
        <w:rPr>
          <w:rFonts w:ascii="Arial" w:eastAsia="Times New Roman" w:hAnsi="Arial" w:cs="Arial"/>
          <w:sz w:val="22"/>
          <w:lang w:val="en-GB"/>
        </w:rPr>
        <w:t>It is also seen that p</w:t>
      </w:r>
      <w:r w:rsidR="00801A1A" w:rsidRPr="00220C06">
        <w:rPr>
          <w:rFonts w:ascii="Arial" w:eastAsia="Times New Roman" w:hAnsi="Arial" w:cs="Arial"/>
          <w:sz w:val="22"/>
          <w:lang w:val="en-GB"/>
        </w:rPr>
        <w:t>erformance management processes also play a crucial role in developing employees to achieve strategy goals</w:t>
      </w:r>
      <w:r w:rsidRPr="00220C06">
        <w:rPr>
          <w:rFonts w:ascii="Arial" w:eastAsia="Times New Roman" w:hAnsi="Arial" w:cs="Arial"/>
          <w:sz w:val="22"/>
          <w:lang w:val="en-GB"/>
        </w:rPr>
        <w:t xml:space="preserve"> as </w:t>
      </w:r>
      <w:r w:rsidR="00801A1A" w:rsidRPr="00220C06">
        <w:rPr>
          <w:rFonts w:ascii="Arial" w:eastAsia="Times New Roman" w:hAnsi="Arial" w:cs="Arial"/>
          <w:sz w:val="22"/>
          <w:lang w:val="en-GB"/>
        </w:rPr>
        <w:t xml:space="preserve">HR can establish clear performance expectations aligned with strategic objectives and provide regular </w:t>
      </w:r>
      <w:r w:rsidR="008759EE" w:rsidRPr="00220C06">
        <w:rPr>
          <w:rFonts w:ascii="Arial" w:eastAsia="Times New Roman" w:hAnsi="Arial" w:cs="Arial"/>
          <w:sz w:val="22"/>
          <w:lang w:val="en-GB"/>
        </w:rPr>
        <w:t>“</w:t>
      </w:r>
      <w:r w:rsidR="00801A1A" w:rsidRPr="00220C06">
        <w:rPr>
          <w:rFonts w:ascii="Arial" w:eastAsia="Times New Roman" w:hAnsi="Arial" w:cs="Arial"/>
          <w:sz w:val="22"/>
          <w:lang w:val="en-GB"/>
        </w:rPr>
        <w:t>feedback and coaching</w:t>
      </w:r>
      <w:r w:rsidR="008759EE" w:rsidRPr="00220C06">
        <w:rPr>
          <w:rFonts w:ascii="Arial" w:eastAsia="Times New Roman" w:hAnsi="Arial" w:cs="Arial"/>
          <w:sz w:val="22"/>
          <w:lang w:val="en-GB"/>
        </w:rPr>
        <w:t>”</w:t>
      </w:r>
      <w:r w:rsidR="00801A1A" w:rsidRPr="00220C06">
        <w:rPr>
          <w:rFonts w:ascii="Arial" w:eastAsia="Times New Roman" w:hAnsi="Arial" w:cs="Arial"/>
          <w:sz w:val="22"/>
          <w:lang w:val="en-GB"/>
        </w:rPr>
        <w:t xml:space="preserve"> to help employees </w:t>
      </w:r>
      <w:r w:rsidR="008759EE" w:rsidRPr="00220C06">
        <w:rPr>
          <w:rFonts w:ascii="Arial" w:eastAsia="Times New Roman" w:hAnsi="Arial" w:cs="Arial"/>
          <w:sz w:val="22"/>
          <w:lang w:val="en-GB"/>
        </w:rPr>
        <w:t>get better</w:t>
      </w:r>
      <w:r w:rsidR="00801A1A" w:rsidRPr="00220C06">
        <w:rPr>
          <w:rFonts w:ascii="Arial" w:eastAsia="Times New Roman" w:hAnsi="Arial" w:cs="Arial"/>
          <w:sz w:val="22"/>
          <w:lang w:val="en-GB"/>
        </w:rPr>
        <w:t xml:space="preserve"> performance</w:t>
      </w:r>
      <w:r w:rsidR="00847ACD" w:rsidRPr="00220C06">
        <w:rPr>
          <w:rFonts w:ascii="Arial" w:eastAsia="Times New Roman" w:hAnsi="Arial" w:cs="Arial"/>
          <w:sz w:val="22"/>
          <w:lang w:val="en-GB"/>
        </w:rPr>
        <w:t xml:space="preserve"> (Pham</w:t>
      </w:r>
      <w:r w:rsidR="005B0034">
        <w:rPr>
          <w:rFonts w:ascii="Arial" w:eastAsia="Times New Roman" w:hAnsi="Arial" w:cs="Arial"/>
          <w:sz w:val="22"/>
          <w:lang w:val="en-GB"/>
        </w:rPr>
        <w:t xml:space="preserve"> </w:t>
      </w:r>
      <w:r w:rsidR="005B0034" w:rsidRPr="005B0034">
        <w:rPr>
          <w:rFonts w:ascii="Arial" w:eastAsia="Times New Roman" w:hAnsi="Arial" w:cs="Arial"/>
          <w:i/>
          <w:iCs/>
          <w:sz w:val="22"/>
          <w:lang w:val="en-GB"/>
        </w:rPr>
        <w:t>et al.</w:t>
      </w:r>
      <w:r w:rsidR="00847ACD" w:rsidRPr="00220C06">
        <w:rPr>
          <w:rFonts w:ascii="Arial" w:eastAsia="Times New Roman" w:hAnsi="Arial" w:cs="Arial"/>
          <w:sz w:val="22"/>
          <w:lang w:val="en-GB"/>
        </w:rPr>
        <w:t xml:space="preserve"> 2019)</w:t>
      </w:r>
      <w:r w:rsidR="00801A1A" w:rsidRPr="00220C06">
        <w:rPr>
          <w:rFonts w:ascii="Arial" w:eastAsia="Times New Roman" w:hAnsi="Arial" w:cs="Arial"/>
          <w:sz w:val="22"/>
          <w:lang w:val="en-GB"/>
        </w:rPr>
        <w:t xml:space="preserve">. </w:t>
      </w:r>
      <w:r w:rsidRPr="00220C06">
        <w:rPr>
          <w:rFonts w:ascii="Arial" w:eastAsia="Times New Roman" w:hAnsi="Arial" w:cs="Arial"/>
          <w:sz w:val="22"/>
          <w:lang w:val="en-GB"/>
        </w:rPr>
        <w:t>It can be also</w:t>
      </w:r>
      <w:r w:rsidR="00801A1A" w:rsidRPr="00220C06">
        <w:rPr>
          <w:rFonts w:ascii="Arial" w:eastAsia="Times New Roman" w:hAnsi="Arial" w:cs="Arial"/>
          <w:sz w:val="22"/>
          <w:lang w:val="en-GB"/>
        </w:rPr>
        <w:t xml:space="preserve"> used to identify strengths and areas for improvement, and HR can work with employees to create development plans that address any skill gaps or developmental needs. HR can also implement performance-based incentive systems that reward employees for achieving strategic targets, motivating them to enhance their performance and contribute to the organization's goals</w:t>
      </w:r>
      <w:r w:rsidR="00B16CAC" w:rsidRPr="00220C06">
        <w:rPr>
          <w:rFonts w:ascii="Arial" w:eastAsia="Times New Roman" w:hAnsi="Arial" w:cs="Arial"/>
          <w:sz w:val="22"/>
          <w:lang w:val="en-GB"/>
        </w:rPr>
        <w:t xml:space="preserve"> so by</w:t>
      </w:r>
      <w:r w:rsidR="00801A1A" w:rsidRPr="00220C06">
        <w:rPr>
          <w:rFonts w:ascii="Arial" w:eastAsia="Times New Roman" w:hAnsi="Arial" w:cs="Arial"/>
          <w:sz w:val="22"/>
          <w:lang w:val="en-GB"/>
        </w:rPr>
        <w:t xml:space="preserve"> integrating performance management with employee development, HR ensures that performance is aligned with strategy and employees are continuously improving their capabilities.</w:t>
      </w:r>
    </w:p>
    <w:p w14:paraId="2F845DAB" w14:textId="526E7A5B" w:rsidR="00801A1A" w:rsidRPr="00220C06" w:rsidRDefault="00B16CAC" w:rsidP="00E37356">
      <w:pPr>
        <w:spacing w:before="240"/>
        <w:rPr>
          <w:rFonts w:ascii="Arial" w:eastAsia="Times New Roman" w:hAnsi="Arial" w:cs="Arial"/>
          <w:sz w:val="22"/>
          <w:lang w:val="en-GB"/>
        </w:rPr>
      </w:pPr>
      <w:r w:rsidRPr="00220C06">
        <w:rPr>
          <w:rFonts w:ascii="Arial" w:eastAsia="Times New Roman" w:hAnsi="Arial" w:cs="Arial"/>
          <w:sz w:val="22"/>
          <w:lang w:val="en-GB"/>
        </w:rPr>
        <w:lastRenderedPageBreak/>
        <w:t>Lastly the</w:t>
      </w:r>
      <w:r w:rsidR="00801A1A" w:rsidRPr="00220C06">
        <w:rPr>
          <w:rFonts w:ascii="Arial" w:eastAsia="Times New Roman" w:hAnsi="Arial" w:cs="Arial"/>
          <w:sz w:val="22"/>
          <w:lang w:val="en-GB"/>
        </w:rPr>
        <w:t xml:space="preserve"> HR can facilitate the development of employees by promoting </w:t>
      </w:r>
      <w:r w:rsidR="008759EE" w:rsidRPr="00220C06">
        <w:rPr>
          <w:rFonts w:ascii="Arial" w:eastAsia="Times New Roman" w:hAnsi="Arial" w:cs="Arial"/>
          <w:sz w:val="22"/>
          <w:lang w:val="en-GB"/>
        </w:rPr>
        <w:t>“</w:t>
      </w:r>
      <w:r w:rsidR="00801A1A" w:rsidRPr="00220C06">
        <w:rPr>
          <w:rFonts w:ascii="Arial" w:eastAsia="Times New Roman" w:hAnsi="Arial" w:cs="Arial"/>
          <w:sz w:val="22"/>
          <w:lang w:val="en-GB"/>
        </w:rPr>
        <w:t>employee engagement</w:t>
      </w:r>
      <w:r w:rsidR="008759EE" w:rsidRPr="00220C06">
        <w:rPr>
          <w:rFonts w:ascii="Arial" w:eastAsia="Times New Roman" w:hAnsi="Arial" w:cs="Arial"/>
          <w:sz w:val="22"/>
          <w:lang w:val="en-GB"/>
        </w:rPr>
        <w:t>”</w:t>
      </w:r>
      <w:r w:rsidR="00801A1A" w:rsidRPr="00220C06">
        <w:rPr>
          <w:rFonts w:ascii="Arial" w:eastAsia="Times New Roman" w:hAnsi="Arial" w:cs="Arial"/>
          <w:sz w:val="22"/>
          <w:lang w:val="en-GB"/>
        </w:rPr>
        <w:t xml:space="preserve"> and empowerment</w:t>
      </w:r>
      <w:r w:rsidRPr="00220C06">
        <w:rPr>
          <w:rFonts w:ascii="Arial" w:eastAsia="Times New Roman" w:hAnsi="Arial" w:cs="Arial"/>
          <w:sz w:val="22"/>
          <w:lang w:val="en-GB"/>
        </w:rPr>
        <w:t xml:space="preserve"> as when</w:t>
      </w:r>
      <w:r w:rsidR="00801A1A" w:rsidRPr="00220C06">
        <w:rPr>
          <w:rFonts w:ascii="Arial" w:eastAsia="Times New Roman" w:hAnsi="Arial" w:cs="Arial"/>
          <w:sz w:val="22"/>
          <w:lang w:val="en-GB"/>
        </w:rPr>
        <w:t xml:space="preserve"> employees </w:t>
      </w:r>
      <w:r w:rsidR="00BC0B5D" w:rsidRPr="00220C06">
        <w:rPr>
          <w:rFonts w:ascii="Arial" w:eastAsia="Times New Roman" w:hAnsi="Arial" w:cs="Arial"/>
          <w:sz w:val="22"/>
          <w:lang w:val="en-GB"/>
        </w:rPr>
        <w:t>experience</w:t>
      </w:r>
      <w:r w:rsidR="00801A1A" w:rsidRPr="00220C06">
        <w:rPr>
          <w:rFonts w:ascii="Arial" w:eastAsia="Times New Roman" w:hAnsi="Arial" w:cs="Arial"/>
          <w:sz w:val="22"/>
          <w:lang w:val="en-GB"/>
        </w:rPr>
        <w:t xml:space="preserve"> valued, involved, and empowered in decision-making processes, they are more likely to be motivated and committed to achieving </w:t>
      </w:r>
      <w:r w:rsidR="002D3AF4" w:rsidRPr="00220C06">
        <w:rPr>
          <w:rFonts w:ascii="Arial" w:eastAsia="Times New Roman" w:hAnsi="Arial" w:cs="Arial"/>
          <w:sz w:val="22"/>
          <w:lang w:val="en-GB"/>
        </w:rPr>
        <w:t xml:space="preserve">strategic goals as </w:t>
      </w:r>
      <w:r w:rsidR="00801A1A" w:rsidRPr="00220C06">
        <w:rPr>
          <w:rFonts w:ascii="Arial" w:eastAsia="Times New Roman" w:hAnsi="Arial" w:cs="Arial"/>
          <w:sz w:val="22"/>
          <w:lang w:val="en-GB"/>
        </w:rPr>
        <w:t>HR can implement initiatives such as employee recognition programs, regular communication channels, and participative decision-making processes to foster a sense of ownership and engagement among employees</w:t>
      </w:r>
      <w:r w:rsidR="002D3AF4" w:rsidRPr="00220C06">
        <w:rPr>
          <w:rFonts w:ascii="Arial" w:eastAsia="Times New Roman" w:hAnsi="Arial" w:cs="Arial"/>
          <w:sz w:val="22"/>
          <w:lang w:val="en-GB"/>
        </w:rPr>
        <w:t xml:space="preserve"> so by</w:t>
      </w:r>
      <w:r w:rsidR="00801A1A" w:rsidRPr="00220C06">
        <w:rPr>
          <w:rFonts w:ascii="Arial" w:eastAsia="Times New Roman" w:hAnsi="Arial" w:cs="Arial"/>
          <w:sz w:val="22"/>
          <w:lang w:val="en-GB"/>
        </w:rPr>
        <w:t xml:space="preserve"> creating an inclusive and empowering work environment, HR enhances employee development and their ability to contribute effectively to strategy goals</w:t>
      </w:r>
      <w:r w:rsidR="00847ACD" w:rsidRPr="00220C06">
        <w:rPr>
          <w:rFonts w:ascii="Arial" w:eastAsia="Times New Roman" w:hAnsi="Arial" w:cs="Arial"/>
          <w:sz w:val="22"/>
          <w:lang w:val="en-GB"/>
        </w:rPr>
        <w:t xml:space="preserve"> (Boon</w:t>
      </w:r>
      <w:r w:rsidR="005B0034">
        <w:rPr>
          <w:rFonts w:ascii="Arial" w:eastAsia="Times New Roman" w:hAnsi="Arial" w:cs="Arial"/>
          <w:sz w:val="22"/>
          <w:lang w:val="en-GB"/>
        </w:rPr>
        <w:t xml:space="preserve"> </w:t>
      </w:r>
      <w:r w:rsidR="005B0034" w:rsidRPr="005B0034">
        <w:rPr>
          <w:rFonts w:ascii="Arial" w:eastAsia="Times New Roman" w:hAnsi="Arial" w:cs="Arial"/>
          <w:i/>
          <w:iCs/>
          <w:sz w:val="22"/>
          <w:lang w:val="en-GB"/>
        </w:rPr>
        <w:t>et al.</w:t>
      </w:r>
      <w:r w:rsidR="00847ACD" w:rsidRPr="00220C06">
        <w:rPr>
          <w:rFonts w:ascii="Arial" w:eastAsia="Times New Roman" w:hAnsi="Arial" w:cs="Arial"/>
          <w:sz w:val="22"/>
          <w:lang w:val="en-GB"/>
        </w:rPr>
        <w:t xml:space="preserve"> 2019,</w:t>
      </w:r>
      <w:r w:rsidR="005B0034">
        <w:rPr>
          <w:rFonts w:ascii="Arial" w:eastAsia="Times New Roman" w:hAnsi="Arial" w:cs="Arial"/>
          <w:sz w:val="22"/>
          <w:lang w:val="en-GB"/>
        </w:rPr>
        <w:t xml:space="preserve"> </w:t>
      </w:r>
      <w:r w:rsidR="00847ACD" w:rsidRPr="00220C06">
        <w:rPr>
          <w:rFonts w:ascii="Arial" w:eastAsia="Times New Roman" w:hAnsi="Arial" w:cs="Arial"/>
          <w:sz w:val="22"/>
          <w:lang w:val="en-GB"/>
        </w:rPr>
        <w:t>p.05)</w:t>
      </w:r>
      <w:r w:rsidR="00801A1A" w:rsidRPr="00220C06">
        <w:rPr>
          <w:rFonts w:ascii="Arial" w:eastAsia="Times New Roman" w:hAnsi="Arial" w:cs="Arial"/>
          <w:sz w:val="22"/>
          <w:lang w:val="en-GB"/>
        </w:rPr>
        <w:t>.</w:t>
      </w:r>
    </w:p>
    <w:p w14:paraId="040A3793" w14:textId="77777777" w:rsidR="00C9038B" w:rsidRPr="00220C06" w:rsidRDefault="00C9038B" w:rsidP="00E37356">
      <w:pPr>
        <w:spacing w:before="240"/>
        <w:jc w:val="center"/>
        <w:rPr>
          <w:rFonts w:ascii="Arial" w:eastAsia="Times New Roman" w:hAnsi="Arial" w:cs="Arial"/>
          <w:sz w:val="22"/>
          <w:lang w:val="en-GB"/>
        </w:rPr>
      </w:pPr>
      <w:r w:rsidRPr="00220C06">
        <w:rPr>
          <w:rFonts w:ascii="Arial" w:hAnsi="Arial" w:cs="Arial"/>
          <w:noProof/>
          <w:sz w:val="22"/>
          <w:lang w:val="en-GB"/>
        </w:rPr>
        <w:drawing>
          <wp:inline distT="0" distB="0" distL="0" distR="0" wp14:anchorId="3D9BE51D" wp14:editId="20B15836">
            <wp:extent cx="3019425" cy="3019425"/>
            <wp:effectExtent l="0" t="0" r="0" b="0"/>
            <wp:docPr id="2031466459" name="Picture 3" descr="Employee Development is the Key to Build Strong Human Power | HR Management  Sl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mployee Development is the Key to Build Strong Human Power | HR Management  Slid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19425" cy="3019425"/>
                    </a:xfrm>
                    <a:prstGeom prst="rect">
                      <a:avLst/>
                    </a:prstGeom>
                    <a:noFill/>
                    <a:ln>
                      <a:noFill/>
                    </a:ln>
                  </pic:spPr>
                </pic:pic>
              </a:graphicData>
            </a:graphic>
          </wp:inline>
        </w:drawing>
      </w:r>
    </w:p>
    <w:p w14:paraId="1702BCB3" w14:textId="77777777" w:rsidR="00C9038B" w:rsidRPr="00220C06" w:rsidRDefault="00C9038B" w:rsidP="00E37356">
      <w:pPr>
        <w:spacing w:before="240"/>
        <w:jc w:val="center"/>
        <w:rPr>
          <w:rFonts w:ascii="Arial" w:eastAsia="Times New Roman" w:hAnsi="Arial" w:cs="Arial"/>
          <w:b/>
          <w:bCs/>
          <w:sz w:val="22"/>
          <w:lang w:val="en-GB"/>
        </w:rPr>
      </w:pPr>
      <w:r w:rsidRPr="00220C06">
        <w:rPr>
          <w:rFonts w:ascii="Arial" w:eastAsia="Times New Roman" w:hAnsi="Arial" w:cs="Arial"/>
          <w:b/>
          <w:bCs/>
          <w:sz w:val="22"/>
          <w:lang w:val="en-GB"/>
        </w:rPr>
        <w:t xml:space="preserve">Figure 3: </w:t>
      </w:r>
      <w:r w:rsidR="009E7A20" w:rsidRPr="00220C06">
        <w:rPr>
          <w:rFonts w:ascii="Arial" w:eastAsia="Times New Roman" w:hAnsi="Arial" w:cs="Arial"/>
          <w:b/>
          <w:bCs/>
          <w:sz w:val="22"/>
          <w:lang w:val="en-GB"/>
        </w:rPr>
        <w:t>E</w:t>
      </w:r>
      <w:r w:rsidRPr="00220C06">
        <w:rPr>
          <w:rFonts w:ascii="Arial" w:eastAsia="Times New Roman" w:hAnsi="Arial" w:cs="Arial"/>
          <w:b/>
          <w:bCs/>
          <w:sz w:val="22"/>
          <w:lang w:val="en-GB"/>
        </w:rPr>
        <w:t>mployee development</w:t>
      </w:r>
    </w:p>
    <w:p w14:paraId="5F0DDEA4" w14:textId="77777777" w:rsidR="00C9038B" w:rsidRPr="00220C06" w:rsidRDefault="00C9038B" w:rsidP="00E37356">
      <w:pPr>
        <w:spacing w:before="240"/>
        <w:jc w:val="center"/>
        <w:rPr>
          <w:rFonts w:ascii="Arial" w:eastAsia="Times New Roman" w:hAnsi="Arial" w:cs="Arial"/>
          <w:sz w:val="22"/>
          <w:lang w:val="en-GB"/>
        </w:rPr>
      </w:pPr>
      <w:r w:rsidRPr="00220C06">
        <w:rPr>
          <w:rFonts w:ascii="Arial" w:eastAsia="Times New Roman" w:hAnsi="Arial" w:cs="Arial"/>
          <w:sz w:val="22"/>
          <w:lang w:val="en-GB"/>
        </w:rPr>
        <w:t xml:space="preserve">(Source: </w:t>
      </w:r>
      <w:r w:rsidR="00403DFE" w:rsidRPr="00220C06">
        <w:rPr>
          <w:rFonts w:ascii="Arial" w:eastAsia="Times New Roman" w:hAnsi="Arial" w:cs="Arial"/>
          <w:sz w:val="22"/>
          <w:lang w:val="en-GB"/>
        </w:rPr>
        <w:t>hr-management-slides</w:t>
      </w:r>
      <w:r w:rsidR="00E37356" w:rsidRPr="00220C06">
        <w:rPr>
          <w:rFonts w:ascii="Arial" w:eastAsia="Times New Roman" w:hAnsi="Arial" w:cs="Arial"/>
          <w:sz w:val="22"/>
          <w:lang w:val="en-GB"/>
        </w:rPr>
        <w:t>, 2023</w:t>
      </w:r>
      <w:r w:rsidRPr="00220C06">
        <w:rPr>
          <w:rFonts w:ascii="Arial" w:eastAsia="Times New Roman" w:hAnsi="Arial" w:cs="Arial"/>
          <w:sz w:val="22"/>
          <w:lang w:val="en-GB"/>
        </w:rPr>
        <w:t>)</w:t>
      </w:r>
    </w:p>
    <w:p w14:paraId="32231B96" w14:textId="77777777" w:rsidR="0005778A" w:rsidRPr="00220C06" w:rsidRDefault="0005778A" w:rsidP="00E37356">
      <w:pPr>
        <w:pStyle w:val="Heading1"/>
        <w:spacing w:before="240" w:after="200"/>
        <w:rPr>
          <w:rFonts w:ascii="Arial" w:eastAsia="Times New Roman" w:hAnsi="Arial" w:cs="Arial"/>
          <w:sz w:val="22"/>
          <w:szCs w:val="22"/>
          <w:lang w:val="en-GB"/>
        </w:rPr>
      </w:pPr>
      <w:bookmarkStart w:id="5" w:name="_Toc138412683"/>
      <w:r w:rsidRPr="00220C06">
        <w:rPr>
          <w:rFonts w:ascii="Arial" w:eastAsia="Times New Roman" w:hAnsi="Arial" w:cs="Arial"/>
          <w:sz w:val="22"/>
          <w:szCs w:val="22"/>
          <w:lang w:val="en-GB"/>
        </w:rPr>
        <w:t>Organizational climate factors that affect the effectiveness of HR strategy</w:t>
      </w:r>
      <w:bookmarkEnd w:id="5"/>
    </w:p>
    <w:p w14:paraId="07E61373" w14:textId="77777777" w:rsidR="0005778A" w:rsidRPr="00220C06" w:rsidRDefault="0005778A" w:rsidP="00E37356">
      <w:pPr>
        <w:spacing w:before="240"/>
        <w:rPr>
          <w:rFonts w:ascii="Arial" w:eastAsia="Times New Roman" w:hAnsi="Arial" w:cs="Arial"/>
          <w:sz w:val="22"/>
          <w:lang w:val="en-GB"/>
        </w:rPr>
      </w:pPr>
      <w:r w:rsidRPr="00220C06">
        <w:rPr>
          <w:rFonts w:ascii="Arial" w:eastAsia="Times New Roman" w:hAnsi="Arial" w:cs="Arial"/>
          <w:sz w:val="22"/>
          <w:lang w:val="en-GB"/>
        </w:rPr>
        <w:t xml:space="preserve">The term HR strategy stands for a kind of roadmap that guides the whole organizational activities by guiding the employees and other individuals related to the organization. Thus, HR needs high skills to interpret all the consequences of the actions taken and the implementation of the strategy and approaches that correlate with the organizational culture (Collins, 2021, p.07). The most important activities of the HR department are finding requirements, recruitment, talent evaluation, succession planning, and betterment of corporate culture. Thus, the organizational culture has a great impact on the strategies taken by the HR of the organization. </w:t>
      </w:r>
      <w:r w:rsidRPr="00220C06">
        <w:rPr>
          <w:rFonts w:ascii="Arial" w:eastAsia="Times New Roman" w:hAnsi="Arial" w:cs="Arial"/>
          <w:sz w:val="22"/>
          <w:lang w:val="en-GB"/>
        </w:rPr>
        <w:lastRenderedPageBreak/>
        <w:t xml:space="preserve">Mainly, the factors that impact HR strategies are “size, life cycle, strategy, environment, and technology” which are stated below. </w:t>
      </w:r>
    </w:p>
    <w:p w14:paraId="24B75ACB" w14:textId="77777777" w:rsidR="0005778A" w:rsidRPr="00220C06" w:rsidRDefault="0005778A" w:rsidP="00E37356">
      <w:pPr>
        <w:spacing w:before="240"/>
        <w:rPr>
          <w:rFonts w:ascii="Arial" w:eastAsia="Times New Roman" w:hAnsi="Arial" w:cs="Arial"/>
          <w:b/>
          <w:bCs/>
          <w:i/>
          <w:iCs/>
          <w:sz w:val="22"/>
          <w:lang w:val="en-GB"/>
        </w:rPr>
      </w:pPr>
      <w:r w:rsidRPr="00220C06">
        <w:rPr>
          <w:rFonts w:ascii="Arial" w:eastAsia="Times New Roman" w:hAnsi="Arial" w:cs="Arial"/>
          <w:b/>
          <w:bCs/>
          <w:i/>
          <w:iCs/>
          <w:sz w:val="22"/>
          <w:lang w:val="en-GB"/>
        </w:rPr>
        <w:t>Size</w:t>
      </w:r>
    </w:p>
    <w:p w14:paraId="2922E947" w14:textId="77777777" w:rsidR="0005778A" w:rsidRPr="00220C06" w:rsidRDefault="0005778A" w:rsidP="00E37356">
      <w:pPr>
        <w:spacing w:before="240"/>
        <w:rPr>
          <w:rFonts w:ascii="Arial" w:eastAsia="Times New Roman" w:hAnsi="Arial" w:cs="Arial"/>
          <w:sz w:val="22"/>
          <w:lang w:val="en-GB"/>
        </w:rPr>
      </w:pPr>
      <w:r w:rsidRPr="00220C06">
        <w:rPr>
          <w:rFonts w:ascii="Arial" w:eastAsia="Times New Roman" w:hAnsi="Arial" w:cs="Arial"/>
          <w:sz w:val="22"/>
          <w:lang w:val="en-GB"/>
        </w:rPr>
        <w:t xml:space="preserve">The size of the company is the biggest factor for implementing strategy from any department of the organization. Especially the whole organizational activities are maintained, planned, guided, and operated by the effectiveness of the HR department. </w:t>
      </w:r>
      <w:r w:rsidR="00D461E1" w:rsidRPr="00220C06">
        <w:rPr>
          <w:rFonts w:ascii="Arial" w:eastAsia="Times New Roman" w:hAnsi="Arial" w:cs="Arial"/>
          <w:sz w:val="22"/>
          <w:lang w:val="en-GB"/>
        </w:rPr>
        <w:t>Thus,</w:t>
      </w:r>
      <w:r w:rsidRPr="00220C06">
        <w:rPr>
          <w:rFonts w:ascii="Arial" w:eastAsia="Times New Roman" w:hAnsi="Arial" w:cs="Arial"/>
          <w:sz w:val="22"/>
          <w:lang w:val="en-GB"/>
        </w:rPr>
        <w:t xml:space="preserve"> their effectiveness also depends on the size of the organization as it impacts the organizational culture. </w:t>
      </w:r>
    </w:p>
    <w:p w14:paraId="3B5BFFDE" w14:textId="77777777" w:rsidR="0005778A" w:rsidRPr="00220C06" w:rsidRDefault="0005778A" w:rsidP="00E37356">
      <w:pPr>
        <w:spacing w:before="240"/>
        <w:rPr>
          <w:rFonts w:ascii="Arial" w:eastAsia="Times New Roman" w:hAnsi="Arial" w:cs="Arial"/>
          <w:b/>
          <w:bCs/>
          <w:i/>
          <w:iCs/>
          <w:sz w:val="22"/>
          <w:lang w:val="en-GB"/>
        </w:rPr>
      </w:pPr>
      <w:r w:rsidRPr="00220C06">
        <w:rPr>
          <w:rFonts w:ascii="Arial" w:eastAsia="Times New Roman" w:hAnsi="Arial" w:cs="Arial"/>
          <w:b/>
          <w:bCs/>
          <w:i/>
          <w:iCs/>
          <w:sz w:val="22"/>
          <w:lang w:val="en-GB"/>
        </w:rPr>
        <w:t>Life cycle</w:t>
      </w:r>
    </w:p>
    <w:p w14:paraId="5373AE88" w14:textId="77777777" w:rsidR="0005778A" w:rsidRPr="00220C06" w:rsidRDefault="0005778A" w:rsidP="00E37356">
      <w:pPr>
        <w:spacing w:before="240"/>
        <w:rPr>
          <w:rFonts w:ascii="Arial" w:eastAsia="Times New Roman" w:hAnsi="Arial" w:cs="Arial"/>
          <w:sz w:val="22"/>
          <w:lang w:val="en-GB"/>
        </w:rPr>
      </w:pPr>
      <w:r w:rsidRPr="00220C06">
        <w:rPr>
          <w:rFonts w:ascii="Arial" w:eastAsia="Times New Roman" w:hAnsi="Arial" w:cs="Arial"/>
          <w:sz w:val="22"/>
          <w:lang w:val="en-GB"/>
        </w:rPr>
        <w:t xml:space="preserve">The organizational life cycle refers to the progress of the organization in each life stage. These stages are such as “birth, youth, midlife, maturity”. The birth date refers to the stage at which the company has been formed. Youth refers to the stage of having an increment in brand value in the market (Hrebennikova </w:t>
      </w:r>
      <w:r w:rsidRPr="005B0034">
        <w:rPr>
          <w:rFonts w:ascii="Arial" w:eastAsia="Times New Roman" w:hAnsi="Arial" w:cs="Arial"/>
          <w:i/>
          <w:iCs/>
          <w:sz w:val="22"/>
          <w:lang w:val="en-GB"/>
        </w:rPr>
        <w:t>et al.</w:t>
      </w:r>
      <w:r w:rsidRPr="00220C06">
        <w:rPr>
          <w:rFonts w:ascii="Arial" w:eastAsia="Times New Roman" w:hAnsi="Arial" w:cs="Arial"/>
          <w:sz w:val="22"/>
          <w:lang w:val="en-GB"/>
        </w:rPr>
        <w:t xml:space="preserve"> 2021, p.08). The midlife stage is at which the company has become well known in the market and has grown as well. Lastly, maturity is the stage where the company has reached extreme success </w:t>
      </w:r>
      <w:r w:rsidR="00D461E1" w:rsidRPr="00220C06">
        <w:rPr>
          <w:rFonts w:ascii="Arial" w:eastAsia="Times New Roman" w:hAnsi="Arial" w:cs="Arial"/>
          <w:sz w:val="22"/>
          <w:lang w:val="en-GB"/>
        </w:rPr>
        <w:t>and, in this phase,</w:t>
      </w:r>
      <w:r w:rsidRPr="00220C06">
        <w:rPr>
          <w:rFonts w:ascii="Arial" w:eastAsia="Times New Roman" w:hAnsi="Arial" w:cs="Arial"/>
          <w:sz w:val="22"/>
          <w:lang w:val="en-GB"/>
        </w:rPr>
        <w:t xml:space="preserve"> only the company needs to maintain stability, nothing else. Thus, the strategies and approaches taken by </w:t>
      </w:r>
      <w:r w:rsidR="00E37356" w:rsidRPr="00220C06">
        <w:rPr>
          <w:rFonts w:ascii="Arial" w:eastAsia="Times New Roman" w:hAnsi="Arial" w:cs="Arial"/>
          <w:sz w:val="22"/>
          <w:lang w:val="en-GB"/>
        </w:rPr>
        <w:t xml:space="preserve">hrs </w:t>
      </w:r>
      <w:r w:rsidRPr="00220C06">
        <w:rPr>
          <w:rFonts w:ascii="Arial" w:eastAsia="Times New Roman" w:hAnsi="Arial" w:cs="Arial"/>
          <w:sz w:val="22"/>
          <w:lang w:val="en-GB"/>
        </w:rPr>
        <w:t xml:space="preserve">depend on the lifecycle of the organization. </w:t>
      </w:r>
    </w:p>
    <w:p w14:paraId="17FB6ACE" w14:textId="77777777" w:rsidR="0005778A" w:rsidRPr="00220C06" w:rsidRDefault="0005778A" w:rsidP="00E37356">
      <w:pPr>
        <w:spacing w:before="240"/>
        <w:rPr>
          <w:rFonts w:ascii="Arial" w:eastAsia="Times New Roman" w:hAnsi="Arial" w:cs="Arial"/>
          <w:b/>
          <w:bCs/>
          <w:i/>
          <w:iCs/>
          <w:sz w:val="22"/>
          <w:lang w:val="en-GB"/>
        </w:rPr>
      </w:pPr>
      <w:r w:rsidRPr="00220C06">
        <w:rPr>
          <w:rFonts w:ascii="Arial" w:eastAsia="Times New Roman" w:hAnsi="Arial" w:cs="Arial"/>
          <w:b/>
          <w:bCs/>
          <w:i/>
          <w:iCs/>
          <w:sz w:val="22"/>
          <w:lang w:val="en-GB"/>
        </w:rPr>
        <w:t>Strategy</w:t>
      </w:r>
    </w:p>
    <w:p w14:paraId="233D1AAF" w14:textId="77777777" w:rsidR="0005778A" w:rsidRPr="00220C06" w:rsidRDefault="0005778A" w:rsidP="00E37356">
      <w:pPr>
        <w:spacing w:before="240"/>
        <w:rPr>
          <w:rFonts w:ascii="Arial" w:eastAsia="Times New Roman" w:hAnsi="Arial" w:cs="Arial"/>
          <w:sz w:val="22"/>
          <w:lang w:val="en-GB"/>
        </w:rPr>
      </w:pPr>
      <w:r w:rsidRPr="00220C06">
        <w:rPr>
          <w:rFonts w:ascii="Arial" w:eastAsia="Times New Roman" w:hAnsi="Arial" w:cs="Arial"/>
          <w:sz w:val="22"/>
          <w:lang w:val="en-GB"/>
        </w:rPr>
        <w:t xml:space="preserve">Strategy means the reflection on which the company intends itself to </w:t>
      </w:r>
      <w:r w:rsidR="00E37356" w:rsidRPr="00220C06">
        <w:rPr>
          <w:rFonts w:ascii="Arial" w:eastAsia="Times New Roman" w:hAnsi="Arial" w:cs="Arial"/>
          <w:sz w:val="22"/>
          <w:lang w:val="en-GB"/>
        </w:rPr>
        <w:t>be in the future i</w:t>
      </w:r>
      <w:r w:rsidRPr="00220C06">
        <w:rPr>
          <w:rFonts w:ascii="Arial" w:eastAsia="Times New Roman" w:hAnsi="Arial" w:cs="Arial"/>
          <w:sz w:val="22"/>
          <w:lang w:val="en-GB"/>
        </w:rPr>
        <w:t xml:space="preserve">t also kind of goals and objectives of the firm. Thus, the strategies adopted by HR and all the taken actions are dependent on this strategy of the organization. So, it can be said that the strategy of the organization is such a factor that affects the effectiveness of HR. </w:t>
      </w:r>
    </w:p>
    <w:p w14:paraId="7A3567BD" w14:textId="77777777" w:rsidR="0005778A" w:rsidRPr="00220C06" w:rsidRDefault="0005778A" w:rsidP="00E37356">
      <w:pPr>
        <w:spacing w:before="240"/>
        <w:rPr>
          <w:rFonts w:ascii="Arial" w:eastAsia="Times New Roman" w:hAnsi="Arial" w:cs="Arial"/>
          <w:b/>
          <w:bCs/>
          <w:i/>
          <w:iCs/>
          <w:sz w:val="22"/>
          <w:lang w:val="en-GB"/>
        </w:rPr>
      </w:pPr>
      <w:r w:rsidRPr="00220C06">
        <w:rPr>
          <w:rFonts w:ascii="Arial" w:eastAsia="Times New Roman" w:hAnsi="Arial" w:cs="Arial"/>
          <w:b/>
          <w:bCs/>
          <w:i/>
          <w:iCs/>
          <w:sz w:val="22"/>
          <w:lang w:val="en-GB"/>
        </w:rPr>
        <w:t>Environment</w:t>
      </w:r>
    </w:p>
    <w:p w14:paraId="5483C28C" w14:textId="4016C8DA" w:rsidR="00E37356" w:rsidRPr="00220C06" w:rsidRDefault="0005778A" w:rsidP="00E37356">
      <w:pPr>
        <w:spacing w:before="240"/>
        <w:rPr>
          <w:rFonts w:ascii="Arial" w:eastAsia="Times New Roman" w:hAnsi="Arial" w:cs="Arial"/>
          <w:sz w:val="22"/>
          <w:lang w:val="en-GB"/>
        </w:rPr>
      </w:pPr>
      <w:r w:rsidRPr="00220C06">
        <w:rPr>
          <w:rFonts w:ascii="Arial" w:eastAsia="Times New Roman" w:hAnsi="Arial" w:cs="Arial"/>
          <w:sz w:val="22"/>
          <w:lang w:val="en-GB"/>
        </w:rPr>
        <w:t xml:space="preserve">The organizational environment is divided into two parts of a stable environment and a dynamic environment. A stable environment refers to the environment of the organization which is constant (Seshadrinathan and Chandra, 2021, p.03). On the other hand, the dynamic environment is changeable as per the changes in market demand and other changes in components. As the activities of HR are dependent on this type of organizational environment thus it has a great impact on the efficiency of the HR. </w:t>
      </w:r>
    </w:p>
    <w:p w14:paraId="5DCB5631" w14:textId="77777777" w:rsidR="0005778A" w:rsidRPr="00220C06" w:rsidRDefault="0005778A" w:rsidP="00E37356">
      <w:pPr>
        <w:spacing w:before="240"/>
        <w:rPr>
          <w:rFonts w:ascii="Arial" w:eastAsia="Times New Roman" w:hAnsi="Arial" w:cs="Arial"/>
          <w:b/>
          <w:bCs/>
          <w:i/>
          <w:iCs/>
          <w:sz w:val="22"/>
          <w:lang w:val="en-GB"/>
        </w:rPr>
      </w:pPr>
      <w:r w:rsidRPr="00220C06">
        <w:rPr>
          <w:rFonts w:ascii="Arial" w:eastAsia="Times New Roman" w:hAnsi="Arial" w:cs="Arial"/>
          <w:b/>
          <w:bCs/>
          <w:i/>
          <w:iCs/>
          <w:sz w:val="22"/>
          <w:lang w:val="en-GB"/>
        </w:rPr>
        <w:lastRenderedPageBreak/>
        <w:t>Technology</w:t>
      </w:r>
    </w:p>
    <w:p w14:paraId="5CB66DC4" w14:textId="77777777" w:rsidR="0005778A" w:rsidRPr="00220C06" w:rsidRDefault="0005778A" w:rsidP="00E37356">
      <w:pPr>
        <w:spacing w:before="240"/>
        <w:rPr>
          <w:rFonts w:ascii="Arial" w:eastAsia="Times New Roman" w:hAnsi="Arial" w:cs="Arial"/>
          <w:sz w:val="22"/>
          <w:lang w:val="en-GB"/>
        </w:rPr>
      </w:pPr>
      <w:r w:rsidRPr="00220C06">
        <w:rPr>
          <w:rFonts w:ascii="Arial" w:eastAsia="Times New Roman" w:hAnsi="Arial" w:cs="Arial"/>
          <w:sz w:val="22"/>
          <w:lang w:val="en-GB"/>
        </w:rPr>
        <w:t>Technology is the strength of the organization as the effectiveness of the business activities and the improvement in the production level depends on the technological adoption of the business. The main motive of the HR department is to improve business activities and increase the skills of the employees. Thus, having a better implementation of technological factors insists on the effectiveness of all such actions taken by HR. Thus, technology is also conserved as a factor that affects the effectiveness of HR.</w:t>
      </w:r>
    </w:p>
    <w:p w14:paraId="5D9DDB7B" w14:textId="77777777" w:rsidR="00EE0923" w:rsidRPr="00220C06" w:rsidRDefault="00EE0923" w:rsidP="00E37356">
      <w:pPr>
        <w:spacing w:before="240"/>
        <w:jc w:val="center"/>
        <w:rPr>
          <w:rFonts w:ascii="Arial" w:eastAsia="Times New Roman" w:hAnsi="Arial" w:cs="Arial"/>
          <w:sz w:val="22"/>
          <w:lang w:val="en-GB"/>
        </w:rPr>
      </w:pPr>
      <w:r w:rsidRPr="00220C06">
        <w:rPr>
          <w:rFonts w:ascii="Arial" w:hAnsi="Arial" w:cs="Arial"/>
          <w:noProof/>
          <w:sz w:val="22"/>
          <w:lang w:val="en-GB"/>
        </w:rPr>
        <w:drawing>
          <wp:inline distT="0" distB="0" distL="0" distR="0" wp14:anchorId="4E91DED1" wp14:editId="4D1DD18A">
            <wp:extent cx="3276600" cy="2459900"/>
            <wp:effectExtent l="0" t="0" r="0" b="0"/>
            <wp:docPr id="1453971458" name="Picture 4" descr="Organizational Climate - hmh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rganizational Climate - hmhu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81705" cy="2463733"/>
                    </a:xfrm>
                    <a:prstGeom prst="rect">
                      <a:avLst/>
                    </a:prstGeom>
                    <a:noFill/>
                    <a:ln>
                      <a:noFill/>
                    </a:ln>
                  </pic:spPr>
                </pic:pic>
              </a:graphicData>
            </a:graphic>
          </wp:inline>
        </w:drawing>
      </w:r>
    </w:p>
    <w:p w14:paraId="0BF9F160" w14:textId="77777777" w:rsidR="00EE0923" w:rsidRPr="00220C06" w:rsidRDefault="00EE0923" w:rsidP="00E37356">
      <w:pPr>
        <w:spacing w:before="240"/>
        <w:jc w:val="center"/>
        <w:rPr>
          <w:rFonts w:ascii="Arial" w:eastAsia="Times New Roman" w:hAnsi="Arial" w:cs="Arial"/>
          <w:b/>
          <w:bCs/>
          <w:sz w:val="22"/>
          <w:lang w:val="en-GB"/>
        </w:rPr>
      </w:pPr>
      <w:r w:rsidRPr="00220C06">
        <w:rPr>
          <w:rFonts w:ascii="Arial" w:eastAsia="Times New Roman" w:hAnsi="Arial" w:cs="Arial"/>
          <w:b/>
          <w:bCs/>
          <w:sz w:val="22"/>
          <w:lang w:val="en-GB"/>
        </w:rPr>
        <w:t xml:space="preserve">Figure 4: Organizational climate </w:t>
      </w:r>
    </w:p>
    <w:p w14:paraId="0EADB4BD" w14:textId="77777777" w:rsidR="00EE0923" w:rsidRPr="00220C06" w:rsidRDefault="00EE0923" w:rsidP="00E37356">
      <w:pPr>
        <w:spacing w:before="240"/>
        <w:jc w:val="center"/>
        <w:rPr>
          <w:rFonts w:ascii="Arial" w:eastAsia="Times New Roman" w:hAnsi="Arial" w:cs="Arial"/>
          <w:sz w:val="22"/>
          <w:lang w:val="en-GB"/>
        </w:rPr>
      </w:pPr>
      <w:r w:rsidRPr="00220C06">
        <w:rPr>
          <w:rFonts w:ascii="Arial" w:eastAsia="Times New Roman" w:hAnsi="Arial" w:cs="Arial"/>
          <w:sz w:val="22"/>
          <w:lang w:val="en-GB"/>
        </w:rPr>
        <w:t xml:space="preserve">(Source: </w:t>
      </w:r>
      <w:r w:rsidR="0083610F" w:rsidRPr="00220C06">
        <w:rPr>
          <w:rFonts w:ascii="Arial" w:eastAsia="Times New Roman" w:hAnsi="Arial" w:cs="Arial"/>
          <w:sz w:val="22"/>
          <w:lang w:val="en-GB"/>
        </w:rPr>
        <w:t>hmhub</w:t>
      </w:r>
      <w:r w:rsidR="00E37356" w:rsidRPr="00220C06">
        <w:rPr>
          <w:rFonts w:ascii="Arial" w:eastAsia="Times New Roman" w:hAnsi="Arial" w:cs="Arial"/>
          <w:sz w:val="22"/>
          <w:lang w:val="en-GB"/>
        </w:rPr>
        <w:t>, 2023</w:t>
      </w:r>
      <w:r w:rsidRPr="00220C06">
        <w:rPr>
          <w:rFonts w:ascii="Arial" w:eastAsia="Times New Roman" w:hAnsi="Arial" w:cs="Arial"/>
          <w:sz w:val="22"/>
          <w:lang w:val="en-GB"/>
        </w:rPr>
        <w:t>)</w:t>
      </w:r>
    </w:p>
    <w:p w14:paraId="4A1162EE" w14:textId="77777777" w:rsidR="00B46786" w:rsidRPr="00220C06" w:rsidRDefault="00B46786" w:rsidP="00B46786">
      <w:pPr>
        <w:pStyle w:val="Heading2"/>
        <w:rPr>
          <w:rFonts w:ascii="Arial" w:eastAsia="Times New Roman" w:hAnsi="Arial" w:cs="Arial"/>
          <w:sz w:val="22"/>
          <w:szCs w:val="22"/>
          <w:lang w:val="en-GB"/>
        </w:rPr>
      </w:pPr>
      <w:bookmarkStart w:id="6" w:name="_Toc138412684"/>
      <w:r w:rsidRPr="00220C06">
        <w:rPr>
          <w:rFonts w:ascii="Arial" w:eastAsia="Times New Roman" w:hAnsi="Arial" w:cs="Arial"/>
          <w:sz w:val="22"/>
          <w:szCs w:val="22"/>
          <w:lang w:val="en-GB"/>
        </w:rPr>
        <w:t>Resource base theory</w:t>
      </w:r>
      <w:bookmarkEnd w:id="6"/>
      <w:r w:rsidRPr="00220C06">
        <w:rPr>
          <w:rFonts w:ascii="Arial" w:eastAsia="Times New Roman" w:hAnsi="Arial" w:cs="Arial"/>
          <w:sz w:val="22"/>
          <w:szCs w:val="22"/>
          <w:lang w:val="en-GB"/>
        </w:rPr>
        <w:t> </w:t>
      </w:r>
    </w:p>
    <w:p w14:paraId="18703D7A" w14:textId="061E4962" w:rsidR="00B46786" w:rsidRPr="00220C06" w:rsidRDefault="00B46786" w:rsidP="00B46786">
      <w:pPr>
        <w:spacing w:before="240"/>
        <w:rPr>
          <w:rFonts w:ascii="Arial" w:eastAsia="Times New Roman" w:hAnsi="Arial" w:cs="Arial"/>
          <w:sz w:val="22"/>
          <w:lang w:val="en-GB"/>
        </w:rPr>
      </w:pPr>
      <w:r w:rsidRPr="00220C06">
        <w:rPr>
          <w:rFonts w:ascii="Arial" w:eastAsia="Times New Roman" w:hAnsi="Arial" w:cs="Arial"/>
          <w:sz w:val="22"/>
          <w:lang w:val="en-GB"/>
        </w:rPr>
        <w:t xml:space="preserve">This </w:t>
      </w:r>
      <w:r w:rsidRPr="00220C06">
        <w:rPr>
          <w:rFonts w:ascii="Arial" w:eastAsia="Times New Roman" w:hAnsi="Arial" w:cs="Arial"/>
          <w:b/>
          <w:bCs/>
          <w:i/>
          <w:iCs/>
          <w:sz w:val="22"/>
          <w:lang w:val="en-GB"/>
        </w:rPr>
        <w:t>“Resource base theory”</w:t>
      </w:r>
      <w:r w:rsidRPr="00220C06">
        <w:rPr>
          <w:rFonts w:ascii="Arial" w:eastAsia="Times New Roman" w:hAnsi="Arial" w:cs="Arial"/>
          <w:sz w:val="22"/>
          <w:lang w:val="en-GB"/>
        </w:rPr>
        <w:t xml:space="preserve"> represents the resources that are linked with organizational development. Those resources are such as </w:t>
      </w:r>
      <w:r w:rsidRPr="00220C06">
        <w:rPr>
          <w:rFonts w:ascii="Arial" w:eastAsia="Times New Roman" w:hAnsi="Arial" w:cs="Arial"/>
          <w:b/>
          <w:bCs/>
          <w:i/>
          <w:iCs/>
          <w:sz w:val="22"/>
          <w:lang w:val="en-GB"/>
        </w:rPr>
        <w:t>“valuable, rare, difficult to imitate”</w:t>
      </w:r>
      <w:r w:rsidR="009014AB" w:rsidRPr="00220C06">
        <w:rPr>
          <w:rFonts w:ascii="Arial" w:eastAsia="Times New Roman" w:hAnsi="Arial" w:cs="Arial"/>
          <w:sz w:val="22"/>
          <w:lang w:val="en-GB"/>
        </w:rPr>
        <w:t xml:space="preserve"> and so on</w:t>
      </w:r>
      <w:r w:rsidRPr="00220C06">
        <w:rPr>
          <w:rFonts w:ascii="Arial" w:eastAsia="Times New Roman" w:hAnsi="Arial" w:cs="Arial"/>
          <w:sz w:val="22"/>
          <w:lang w:val="en-GB"/>
        </w:rPr>
        <w:t>. All such resources are the most important factors that are usable for the long-term development and success of the organization</w:t>
      </w:r>
      <w:r w:rsidR="00735E33" w:rsidRPr="00220C06">
        <w:rPr>
          <w:rFonts w:ascii="Arial" w:eastAsia="Times New Roman" w:hAnsi="Arial" w:cs="Arial"/>
          <w:sz w:val="22"/>
          <w:lang w:val="en-GB"/>
        </w:rPr>
        <w:t xml:space="preserve"> (</w:t>
      </w:r>
      <w:r w:rsidR="00735E33" w:rsidRPr="00220C06">
        <w:rPr>
          <w:rFonts w:ascii="Arial" w:hAnsi="Arial" w:cs="Arial"/>
          <w:sz w:val="22"/>
          <w:lang w:val="en-GB"/>
        </w:rPr>
        <w:t>Collins, 2021, p.07)</w:t>
      </w:r>
      <w:r w:rsidRPr="00220C06">
        <w:rPr>
          <w:rFonts w:ascii="Arial" w:eastAsia="Times New Roman" w:hAnsi="Arial" w:cs="Arial"/>
          <w:sz w:val="22"/>
          <w:lang w:val="en-GB"/>
        </w:rPr>
        <w:t>. As per this theory, these strategic resources can easily provide the fundamental development to the organization to lead the firm to have high growth with a high rate of profitability.</w:t>
      </w:r>
    </w:p>
    <w:p w14:paraId="40AD66F6" w14:textId="37AC3043" w:rsidR="00147FFB" w:rsidRPr="00220C06" w:rsidRDefault="00147FFB" w:rsidP="00147FFB">
      <w:pPr>
        <w:pStyle w:val="Heading2"/>
        <w:rPr>
          <w:rFonts w:ascii="Arial" w:eastAsia="Times New Roman" w:hAnsi="Arial" w:cs="Arial"/>
          <w:sz w:val="22"/>
          <w:szCs w:val="22"/>
          <w:lang w:val="en-GB"/>
        </w:rPr>
      </w:pPr>
      <w:bookmarkStart w:id="7" w:name="_Toc138412685"/>
      <w:r w:rsidRPr="00220C06">
        <w:rPr>
          <w:rFonts w:ascii="Arial" w:eastAsia="Times New Roman" w:hAnsi="Arial" w:cs="Arial"/>
          <w:sz w:val="22"/>
          <w:szCs w:val="22"/>
          <w:lang w:val="en-GB"/>
        </w:rPr>
        <w:t>Different competences</w:t>
      </w:r>
      <w:bookmarkEnd w:id="7"/>
      <w:r w:rsidRPr="00220C06">
        <w:rPr>
          <w:rFonts w:ascii="Arial" w:eastAsia="Times New Roman" w:hAnsi="Arial" w:cs="Arial"/>
          <w:sz w:val="22"/>
          <w:szCs w:val="22"/>
          <w:lang w:val="en-GB"/>
        </w:rPr>
        <w:t> </w:t>
      </w:r>
    </w:p>
    <w:p w14:paraId="5753C761" w14:textId="723B01E0" w:rsidR="00147FFB" w:rsidRPr="00220C06" w:rsidRDefault="00147FFB" w:rsidP="00147FFB">
      <w:pPr>
        <w:spacing w:before="240"/>
        <w:rPr>
          <w:rFonts w:ascii="Arial" w:eastAsia="Times New Roman" w:hAnsi="Arial" w:cs="Arial"/>
          <w:b/>
          <w:bCs/>
          <w:i/>
          <w:iCs/>
          <w:sz w:val="22"/>
          <w:lang w:val="en-GB"/>
        </w:rPr>
      </w:pPr>
      <w:r w:rsidRPr="00220C06">
        <w:rPr>
          <w:rFonts w:ascii="Arial" w:eastAsia="Times New Roman" w:hAnsi="Arial" w:cs="Arial"/>
          <w:b/>
          <w:bCs/>
          <w:i/>
          <w:iCs/>
          <w:sz w:val="22"/>
          <w:lang w:val="en-GB"/>
        </w:rPr>
        <w:t>a. Functional competence </w:t>
      </w:r>
    </w:p>
    <w:p w14:paraId="4414B02D" w14:textId="425737D2" w:rsidR="00147FFB" w:rsidRPr="00220C06" w:rsidRDefault="00147FFB" w:rsidP="00147FFB">
      <w:pPr>
        <w:spacing w:before="240"/>
        <w:rPr>
          <w:rFonts w:ascii="Arial" w:eastAsia="Times New Roman" w:hAnsi="Arial" w:cs="Arial"/>
          <w:sz w:val="22"/>
          <w:lang w:val="en-GB"/>
        </w:rPr>
      </w:pPr>
      <w:r w:rsidRPr="00220C06">
        <w:rPr>
          <w:rFonts w:ascii="Arial" w:eastAsia="Times New Roman" w:hAnsi="Arial" w:cs="Arial"/>
          <w:sz w:val="22"/>
          <w:lang w:val="en-GB"/>
        </w:rPr>
        <w:lastRenderedPageBreak/>
        <w:t xml:space="preserve">This term Functional competence can be defined as a few responsibilities and duties that have been assumed by the employees or the staff members for the purpose of hiring </w:t>
      </w:r>
      <w:r w:rsidR="00044888" w:rsidRPr="00220C06">
        <w:rPr>
          <w:rFonts w:ascii="Arial" w:eastAsia="Times New Roman" w:hAnsi="Arial" w:cs="Arial"/>
          <w:sz w:val="22"/>
          <w:lang w:val="en-GB"/>
        </w:rPr>
        <w:t>skilful</w:t>
      </w:r>
      <w:r w:rsidRPr="00220C06">
        <w:rPr>
          <w:rFonts w:ascii="Arial" w:eastAsia="Times New Roman" w:hAnsi="Arial" w:cs="Arial"/>
          <w:sz w:val="22"/>
          <w:lang w:val="en-GB"/>
        </w:rPr>
        <w:t xml:space="preserve"> employees or giving jobs. This job has been performed based on the respected duties and responsibilities and the role needed to perform in the organization. </w:t>
      </w:r>
    </w:p>
    <w:p w14:paraId="68B78350" w14:textId="77777777" w:rsidR="00147FFB" w:rsidRPr="00220C06" w:rsidRDefault="00147FFB" w:rsidP="00147FFB">
      <w:pPr>
        <w:spacing w:before="240"/>
        <w:rPr>
          <w:rFonts w:ascii="Arial" w:eastAsia="Times New Roman" w:hAnsi="Arial" w:cs="Arial"/>
          <w:b/>
          <w:bCs/>
          <w:i/>
          <w:iCs/>
          <w:sz w:val="22"/>
          <w:lang w:val="en-GB"/>
        </w:rPr>
      </w:pPr>
      <w:r w:rsidRPr="00220C06">
        <w:rPr>
          <w:rFonts w:ascii="Arial" w:eastAsia="Times New Roman" w:hAnsi="Arial" w:cs="Arial"/>
          <w:b/>
          <w:bCs/>
          <w:i/>
          <w:iCs/>
          <w:sz w:val="22"/>
          <w:lang w:val="en-GB"/>
        </w:rPr>
        <w:t>b. Positional competence </w:t>
      </w:r>
    </w:p>
    <w:p w14:paraId="63359384" w14:textId="480146AF" w:rsidR="00147FFB" w:rsidRPr="00220C06" w:rsidRDefault="00200FFC" w:rsidP="00147FFB">
      <w:pPr>
        <w:spacing w:before="240"/>
        <w:rPr>
          <w:rFonts w:ascii="Arial" w:eastAsia="Times New Roman" w:hAnsi="Arial" w:cs="Arial"/>
          <w:sz w:val="22"/>
          <w:lang w:val="en-GB"/>
        </w:rPr>
      </w:pPr>
      <w:r w:rsidRPr="00220C06">
        <w:rPr>
          <w:rFonts w:ascii="Arial" w:eastAsia="Times New Roman" w:hAnsi="Arial" w:cs="Arial"/>
          <w:sz w:val="22"/>
          <w:lang w:val="en-GB"/>
        </w:rPr>
        <w:t xml:space="preserve">This kind of competence is based on the real-time mode and an appropriate visible competence as defined in the operational manifestations. Based on various categories this Positional competence can be divided into a few parts such as </w:t>
      </w:r>
      <w:r w:rsidRPr="00220C06">
        <w:rPr>
          <w:rFonts w:ascii="Arial" w:eastAsia="Times New Roman" w:hAnsi="Arial" w:cs="Arial"/>
          <w:b/>
          <w:bCs/>
          <w:i/>
          <w:iCs/>
          <w:sz w:val="22"/>
          <w:lang w:val="en-GB"/>
        </w:rPr>
        <w:t>“Core, Cross-functional, and Functional”</w:t>
      </w:r>
      <w:r w:rsidRPr="00220C06">
        <w:rPr>
          <w:rFonts w:ascii="Arial" w:eastAsia="Times New Roman" w:hAnsi="Arial" w:cs="Arial"/>
          <w:sz w:val="22"/>
          <w:lang w:val="en-GB"/>
        </w:rPr>
        <w:t>.</w:t>
      </w:r>
    </w:p>
    <w:p w14:paraId="196907AC" w14:textId="2312D06F" w:rsidR="00147FFB" w:rsidRPr="00220C06" w:rsidRDefault="00147FFB" w:rsidP="00147FFB">
      <w:pPr>
        <w:spacing w:before="240"/>
        <w:rPr>
          <w:rFonts w:ascii="Arial" w:eastAsia="Times New Roman" w:hAnsi="Arial" w:cs="Arial"/>
          <w:b/>
          <w:bCs/>
          <w:i/>
          <w:iCs/>
          <w:sz w:val="22"/>
          <w:lang w:val="en-GB"/>
        </w:rPr>
      </w:pPr>
      <w:r w:rsidRPr="00220C06">
        <w:rPr>
          <w:rFonts w:ascii="Arial" w:eastAsia="Times New Roman" w:hAnsi="Arial" w:cs="Arial"/>
          <w:b/>
          <w:bCs/>
          <w:i/>
          <w:iCs/>
          <w:sz w:val="22"/>
          <w:lang w:val="en-GB"/>
        </w:rPr>
        <w:t>c. Cultural competence </w:t>
      </w:r>
    </w:p>
    <w:p w14:paraId="6D58075B" w14:textId="594E45BE" w:rsidR="00147FFB" w:rsidRPr="00220C06" w:rsidRDefault="00A24A76" w:rsidP="00147FFB">
      <w:pPr>
        <w:spacing w:before="240"/>
        <w:rPr>
          <w:rFonts w:ascii="Arial" w:eastAsia="Times New Roman" w:hAnsi="Arial" w:cs="Arial"/>
          <w:sz w:val="22"/>
          <w:lang w:val="en-GB"/>
        </w:rPr>
      </w:pPr>
      <w:r w:rsidRPr="00220C06">
        <w:rPr>
          <w:rFonts w:ascii="Arial" w:eastAsia="Times New Roman" w:hAnsi="Arial" w:cs="Arial"/>
          <w:sz w:val="22"/>
          <w:lang w:val="en-GB"/>
        </w:rPr>
        <w:t xml:space="preserve">Cultural competence refers to the ability to get able to participate effectively and ethically in professional and personal intercultural settings. This kind of Cultural competence is important in the organization to encourage the employees and improve their skills and knowledge. The most important five competence of this Cultural competence is </w:t>
      </w:r>
      <w:r w:rsidRPr="00220C06">
        <w:rPr>
          <w:rFonts w:ascii="Arial" w:eastAsia="Times New Roman" w:hAnsi="Arial" w:cs="Arial"/>
          <w:b/>
          <w:bCs/>
          <w:i/>
          <w:iCs/>
          <w:sz w:val="22"/>
          <w:lang w:val="en-GB"/>
        </w:rPr>
        <w:t>“value diversity, conduct self-assessment, manage the dynamics of difference, acquire and institutionalize cultural knowledge, and adapt to diversity and the cultural contexts”</w:t>
      </w:r>
      <w:r w:rsidRPr="00220C06">
        <w:rPr>
          <w:rFonts w:ascii="Arial" w:eastAsia="Times New Roman" w:hAnsi="Arial" w:cs="Arial"/>
          <w:sz w:val="22"/>
          <w:lang w:val="en-GB"/>
        </w:rPr>
        <w:t>.</w:t>
      </w:r>
    </w:p>
    <w:p w14:paraId="651F1EE6" w14:textId="29A4E24E" w:rsidR="00147FFB" w:rsidRPr="00220C06" w:rsidRDefault="00147FFB" w:rsidP="00147FFB">
      <w:pPr>
        <w:spacing w:before="240"/>
        <w:rPr>
          <w:rFonts w:ascii="Arial" w:eastAsia="Times New Roman" w:hAnsi="Arial" w:cs="Arial"/>
          <w:b/>
          <w:bCs/>
          <w:i/>
          <w:iCs/>
          <w:sz w:val="22"/>
          <w:lang w:val="en-GB"/>
        </w:rPr>
      </w:pPr>
      <w:r w:rsidRPr="00220C06">
        <w:rPr>
          <w:rFonts w:ascii="Arial" w:eastAsia="Times New Roman" w:hAnsi="Arial" w:cs="Arial"/>
          <w:b/>
          <w:bCs/>
          <w:i/>
          <w:iCs/>
          <w:sz w:val="22"/>
          <w:lang w:val="en-GB"/>
        </w:rPr>
        <w:t xml:space="preserve">d. Regulatory </w:t>
      </w:r>
      <w:r w:rsidR="00063241" w:rsidRPr="00220C06">
        <w:rPr>
          <w:rFonts w:ascii="Arial" w:eastAsia="Times New Roman" w:hAnsi="Arial" w:cs="Arial"/>
          <w:b/>
          <w:bCs/>
          <w:i/>
          <w:iCs/>
          <w:sz w:val="22"/>
          <w:lang w:val="en-GB"/>
        </w:rPr>
        <w:t>competence</w:t>
      </w:r>
    </w:p>
    <w:p w14:paraId="66E22018" w14:textId="4D185F6C" w:rsidR="00147FFB" w:rsidRPr="00220C06" w:rsidRDefault="00BF7C26" w:rsidP="00B46786">
      <w:pPr>
        <w:spacing w:before="240"/>
        <w:rPr>
          <w:rFonts w:ascii="Arial" w:eastAsia="Times New Roman" w:hAnsi="Arial" w:cs="Arial"/>
          <w:sz w:val="22"/>
          <w:lang w:val="en-GB"/>
        </w:rPr>
      </w:pPr>
      <w:r w:rsidRPr="00220C06">
        <w:rPr>
          <w:rFonts w:ascii="Arial" w:eastAsia="Times New Roman" w:hAnsi="Arial" w:cs="Arial"/>
          <w:sz w:val="22"/>
          <w:lang w:val="en-GB"/>
        </w:rPr>
        <w:t>The term Regulatory competence refers to the concept of having the skills, ability, and knowledge to grab a job and make the organization successful to achieve its goals and objectives. This Regulatory competence is regulated by the professionals in this organization to advance the career option. </w:t>
      </w:r>
    </w:p>
    <w:p w14:paraId="38FB675D" w14:textId="77777777" w:rsidR="00801A1A" w:rsidRPr="00220C06" w:rsidRDefault="00425699" w:rsidP="00E37356">
      <w:pPr>
        <w:pStyle w:val="Heading1"/>
        <w:spacing w:before="240" w:after="200"/>
        <w:rPr>
          <w:rFonts w:ascii="Arial" w:eastAsia="Times New Roman" w:hAnsi="Arial" w:cs="Arial"/>
          <w:sz w:val="22"/>
          <w:szCs w:val="22"/>
          <w:lang w:val="en-GB"/>
        </w:rPr>
      </w:pPr>
      <w:bookmarkStart w:id="8" w:name="_Toc138412686"/>
      <w:r w:rsidRPr="00220C06">
        <w:rPr>
          <w:rFonts w:ascii="Arial" w:eastAsia="Times New Roman" w:hAnsi="Arial" w:cs="Arial"/>
          <w:sz w:val="22"/>
          <w:szCs w:val="22"/>
          <w:lang w:val="en-GB"/>
        </w:rPr>
        <w:t>Conclusion</w:t>
      </w:r>
      <w:bookmarkEnd w:id="8"/>
    </w:p>
    <w:p w14:paraId="1FB9372D" w14:textId="0F1CB928" w:rsidR="00801A1A" w:rsidRPr="00220C06" w:rsidRDefault="0045638A" w:rsidP="00E37356">
      <w:pPr>
        <w:spacing w:before="240"/>
        <w:rPr>
          <w:rFonts w:ascii="Arial" w:eastAsia="Times New Roman" w:hAnsi="Arial" w:cs="Arial"/>
          <w:sz w:val="22"/>
          <w:lang w:val="en-GB"/>
        </w:rPr>
      </w:pPr>
      <w:r w:rsidRPr="00220C06">
        <w:rPr>
          <w:rFonts w:ascii="Arial" w:eastAsia="Times New Roman" w:hAnsi="Arial" w:cs="Arial"/>
          <w:sz w:val="22"/>
          <w:lang w:val="en-GB"/>
        </w:rPr>
        <w:t xml:space="preserve">The </w:t>
      </w:r>
      <w:r w:rsidR="00801A1A" w:rsidRPr="00220C06">
        <w:rPr>
          <w:rFonts w:ascii="Arial" w:eastAsia="Times New Roman" w:hAnsi="Arial" w:cs="Arial"/>
          <w:sz w:val="22"/>
          <w:lang w:val="en-GB"/>
        </w:rPr>
        <w:t xml:space="preserve">HR practices and strategies differ between </w:t>
      </w:r>
      <w:r w:rsidRPr="00220C06">
        <w:rPr>
          <w:rFonts w:ascii="Arial" w:eastAsia="Times New Roman" w:hAnsi="Arial" w:cs="Arial"/>
          <w:sz w:val="22"/>
          <w:lang w:val="en-GB"/>
        </w:rPr>
        <w:t>“</w:t>
      </w:r>
      <w:r w:rsidR="003239FF" w:rsidRPr="00220C06">
        <w:rPr>
          <w:rFonts w:ascii="Arial" w:eastAsia="Times New Roman" w:hAnsi="Arial" w:cs="Arial"/>
          <w:b/>
          <w:bCs/>
          <w:i/>
          <w:iCs/>
          <w:sz w:val="22"/>
          <w:lang w:val="en-GB"/>
        </w:rPr>
        <w:t>2 Sisters Food Group</w:t>
      </w:r>
      <w:r w:rsidR="00801A1A" w:rsidRPr="00220C06">
        <w:rPr>
          <w:rFonts w:ascii="Arial" w:eastAsia="Times New Roman" w:hAnsi="Arial" w:cs="Arial"/>
          <w:sz w:val="22"/>
          <w:lang w:val="en-GB"/>
        </w:rPr>
        <w:t xml:space="preserve"> and </w:t>
      </w:r>
      <w:r w:rsidR="00EF02A1" w:rsidRPr="00220C06">
        <w:rPr>
          <w:rFonts w:ascii="Arial" w:eastAsia="Times New Roman" w:hAnsi="Arial" w:cs="Arial"/>
          <w:b/>
          <w:bCs/>
          <w:i/>
          <w:iCs/>
          <w:sz w:val="22"/>
          <w:lang w:val="en-GB"/>
        </w:rPr>
        <w:t>British Council</w:t>
      </w:r>
      <w:r w:rsidR="00801A1A" w:rsidRPr="00220C06">
        <w:rPr>
          <w:rFonts w:ascii="Arial" w:eastAsia="Times New Roman" w:hAnsi="Arial" w:cs="Arial"/>
          <w:sz w:val="22"/>
          <w:lang w:val="en-GB"/>
        </w:rPr>
        <w:t>s</w:t>
      </w:r>
      <w:r w:rsidRPr="00220C06">
        <w:rPr>
          <w:rFonts w:ascii="Arial" w:eastAsia="Times New Roman" w:hAnsi="Arial" w:cs="Arial"/>
          <w:sz w:val="22"/>
          <w:lang w:val="en-GB"/>
        </w:rPr>
        <w:t>”</w:t>
      </w:r>
      <w:r w:rsidR="00801A1A" w:rsidRPr="00220C06">
        <w:rPr>
          <w:rFonts w:ascii="Arial" w:eastAsia="Times New Roman" w:hAnsi="Arial" w:cs="Arial"/>
          <w:sz w:val="22"/>
          <w:lang w:val="en-GB"/>
        </w:rPr>
        <w:t>, shaped by their distinct objectives, priorit</w:t>
      </w:r>
      <w:r w:rsidRPr="00220C06">
        <w:rPr>
          <w:rFonts w:ascii="Arial" w:eastAsia="Times New Roman" w:hAnsi="Arial" w:cs="Arial"/>
          <w:sz w:val="22"/>
          <w:lang w:val="en-GB"/>
        </w:rPr>
        <w:t>ies, and operating environments So u</w:t>
      </w:r>
      <w:r w:rsidR="00801A1A" w:rsidRPr="00220C06">
        <w:rPr>
          <w:rFonts w:ascii="Arial" w:eastAsia="Times New Roman" w:hAnsi="Arial" w:cs="Arial"/>
          <w:sz w:val="22"/>
          <w:lang w:val="en-GB"/>
        </w:rPr>
        <w:t>nderstanding these differences is crucial for HR professionals to effectively navigate the complexities of their respective sectors and develop tailored strategies that al</w:t>
      </w:r>
      <w:r w:rsidRPr="00220C06">
        <w:rPr>
          <w:rFonts w:ascii="Arial" w:eastAsia="Times New Roman" w:hAnsi="Arial" w:cs="Arial"/>
          <w:sz w:val="22"/>
          <w:lang w:val="en-GB"/>
        </w:rPr>
        <w:t>ign with organizational goals. As t</w:t>
      </w:r>
      <w:r w:rsidR="00801A1A" w:rsidRPr="00220C06">
        <w:rPr>
          <w:rFonts w:ascii="Arial" w:eastAsia="Times New Roman" w:hAnsi="Arial" w:cs="Arial"/>
          <w:sz w:val="22"/>
          <w:lang w:val="en-GB"/>
        </w:rPr>
        <w:t xml:space="preserve">he sector in which an organization operates plays </w:t>
      </w:r>
      <w:r w:rsidR="005B0034" w:rsidRPr="00220C06">
        <w:rPr>
          <w:rFonts w:ascii="Arial" w:eastAsia="Times New Roman" w:hAnsi="Arial" w:cs="Arial"/>
          <w:sz w:val="22"/>
          <w:lang w:val="en-GB"/>
        </w:rPr>
        <w:t>an important</w:t>
      </w:r>
      <w:r w:rsidR="00801A1A" w:rsidRPr="00220C06">
        <w:rPr>
          <w:rFonts w:ascii="Arial" w:eastAsia="Times New Roman" w:hAnsi="Arial" w:cs="Arial"/>
          <w:sz w:val="22"/>
          <w:lang w:val="en-GB"/>
        </w:rPr>
        <w:t xml:space="preserve"> role in </w:t>
      </w:r>
      <w:r w:rsidR="00BC0B5D" w:rsidRPr="00220C06">
        <w:rPr>
          <w:rFonts w:ascii="Arial" w:eastAsia="Times New Roman" w:hAnsi="Arial" w:cs="Arial"/>
          <w:sz w:val="22"/>
          <w:lang w:val="en-GB"/>
        </w:rPr>
        <w:t>shaping</w:t>
      </w:r>
      <w:r w:rsidR="00801A1A" w:rsidRPr="00220C06">
        <w:rPr>
          <w:rFonts w:ascii="Arial" w:eastAsia="Times New Roman" w:hAnsi="Arial" w:cs="Arial"/>
          <w:sz w:val="22"/>
          <w:lang w:val="en-GB"/>
        </w:rPr>
        <w:t xml:space="preserve"> the effectiveness of HR strategy, as it influences factors such as organizational goals, the external environment, stakeholder expectations, and industry-specific requirements. </w:t>
      </w:r>
      <w:r w:rsidRPr="00220C06">
        <w:rPr>
          <w:rFonts w:ascii="Arial" w:eastAsia="Times New Roman" w:hAnsi="Arial" w:cs="Arial"/>
          <w:sz w:val="22"/>
          <w:lang w:val="en-GB"/>
        </w:rPr>
        <w:t>It is also seen</w:t>
      </w:r>
      <w:r w:rsidR="00801A1A" w:rsidRPr="00220C06">
        <w:rPr>
          <w:rFonts w:ascii="Arial" w:eastAsia="Times New Roman" w:hAnsi="Arial" w:cs="Arial"/>
          <w:sz w:val="22"/>
          <w:lang w:val="en-GB"/>
        </w:rPr>
        <w:t xml:space="preserve"> HR's role in </w:t>
      </w:r>
      <w:r w:rsidR="00801A1A" w:rsidRPr="00220C06">
        <w:rPr>
          <w:rFonts w:ascii="Arial" w:eastAsia="Times New Roman" w:hAnsi="Arial" w:cs="Arial"/>
          <w:sz w:val="22"/>
          <w:lang w:val="en-GB"/>
        </w:rPr>
        <w:lastRenderedPageBreak/>
        <w:t>developing employees to achieve strategy goals is crucial, and various approaches can be employed, including training and development programs, career development and succession planning, performance management processes, fostering a learning culture, and promoting employ</w:t>
      </w:r>
      <w:r w:rsidRPr="00220C06">
        <w:rPr>
          <w:rFonts w:ascii="Arial" w:eastAsia="Times New Roman" w:hAnsi="Arial" w:cs="Arial"/>
          <w:sz w:val="22"/>
          <w:lang w:val="en-GB"/>
        </w:rPr>
        <w:t>ee engagement and empowerment. So, b</w:t>
      </w:r>
      <w:r w:rsidR="00801A1A" w:rsidRPr="00220C06">
        <w:rPr>
          <w:rFonts w:ascii="Arial" w:eastAsia="Times New Roman" w:hAnsi="Arial" w:cs="Arial"/>
          <w:sz w:val="22"/>
          <w:lang w:val="en-GB"/>
        </w:rPr>
        <w:t xml:space="preserve">y strategically developing employees and aligning their capabilities with organizational strategy, HR can contribute to the success and effectiveness of organizations, whether in the </w:t>
      </w:r>
      <w:r w:rsidR="001F3081" w:rsidRPr="00220C06">
        <w:rPr>
          <w:rFonts w:ascii="Arial" w:eastAsia="Times New Roman" w:hAnsi="Arial" w:cs="Arial"/>
          <w:b/>
          <w:i/>
          <w:sz w:val="22"/>
          <w:lang w:val="en-GB"/>
        </w:rPr>
        <w:t>British council</w:t>
      </w:r>
      <w:r w:rsidR="00801A1A" w:rsidRPr="00220C06">
        <w:rPr>
          <w:rFonts w:ascii="Arial" w:eastAsia="Times New Roman" w:hAnsi="Arial" w:cs="Arial"/>
          <w:sz w:val="22"/>
          <w:lang w:val="en-GB"/>
        </w:rPr>
        <w:t xml:space="preserve"> or </w:t>
      </w:r>
      <w:r w:rsidR="003239FF" w:rsidRPr="00220C06">
        <w:rPr>
          <w:rFonts w:ascii="Arial" w:eastAsia="Times New Roman" w:hAnsi="Arial" w:cs="Arial"/>
          <w:b/>
          <w:bCs/>
          <w:i/>
          <w:iCs/>
          <w:sz w:val="22"/>
          <w:lang w:val="en-GB"/>
        </w:rPr>
        <w:t>2 Sisters Food Group</w:t>
      </w:r>
      <w:r w:rsidR="00801A1A" w:rsidRPr="00220C06">
        <w:rPr>
          <w:rFonts w:ascii="Arial" w:eastAsia="Times New Roman" w:hAnsi="Arial" w:cs="Arial"/>
          <w:sz w:val="22"/>
          <w:lang w:val="en-GB"/>
        </w:rPr>
        <w:t>, by building a capable and high-performing workforce that drives achievement of strategic goals.</w:t>
      </w:r>
    </w:p>
    <w:p w14:paraId="1F866B67" w14:textId="77777777" w:rsidR="00BB0C0E" w:rsidRPr="00220C06" w:rsidRDefault="00BB0C0E" w:rsidP="00E37356">
      <w:pPr>
        <w:spacing w:before="240"/>
        <w:rPr>
          <w:rFonts w:ascii="Arial" w:hAnsi="Arial" w:cs="Arial"/>
          <w:sz w:val="22"/>
          <w:lang w:val="en-GB"/>
        </w:rPr>
      </w:pPr>
      <w:r w:rsidRPr="00220C06">
        <w:rPr>
          <w:rFonts w:ascii="Arial" w:hAnsi="Arial" w:cs="Arial"/>
          <w:sz w:val="22"/>
          <w:lang w:val="en-GB"/>
        </w:rPr>
        <w:br w:type="page"/>
      </w:r>
    </w:p>
    <w:p w14:paraId="02D30EC9" w14:textId="77777777" w:rsidR="007B0EAD" w:rsidRPr="00220C06" w:rsidRDefault="00BB0C0E" w:rsidP="00E37356">
      <w:pPr>
        <w:pStyle w:val="Heading1"/>
        <w:spacing w:before="240" w:after="200"/>
        <w:rPr>
          <w:rFonts w:ascii="Arial" w:hAnsi="Arial" w:cs="Arial"/>
          <w:sz w:val="22"/>
          <w:szCs w:val="22"/>
          <w:lang w:val="en-GB"/>
        </w:rPr>
      </w:pPr>
      <w:bookmarkStart w:id="9" w:name="_Toc138412687"/>
      <w:r w:rsidRPr="00220C06">
        <w:rPr>
          <w:rFonts w:ascii="Arial" w:hAnsi="Arial" w:cs="Arial"/>
          <w:sz w:val="22"/>
          <w:szCs w:val="22"/>
          <w:lang w:val="en-GB"/>
        </w:rPr>
        <w:lastRenderedPageBreak/>
        <w:t>References</w:t>
      </w:r>
      <w:bookmarkEnd w:id="9"/>
    </w:p>
    <w:p w14:paraId="75EAE99E" w14:textId="500FCD47" w:rsidR="00E319C2" w:rsidRPr="00220C06" w:rsidRDefault="00E319C2" w:rsidP="00E37356">
      <w:pPr>
        <w:spacing w:before="240"/>
        <w:rPr>
          <w:rFonts w:ascii="Arial" w:hAnsi="Arial" w:cs="Arial"/>
          <w:sz w:val="22"/>
          <w:shd w:val="clear" w:color="auto" w:fill="FFFFFF"/>
          <w:lang w:val="en-GB"/>
        </w:rPr>
      </w:pPr>
      <w:r w:rsidRPr="00220C06">
        <w:rPr>
          <w:rFonts w:ascii="Arial" w:hAnsi="Arial" w:cs="Arial"/>
          <w:sz w:val="22"/>
          <w:shd w:val="clear" w:color="auto" w:fill="FFFFFF"/>
          <w:lang w:val="en-GB"/>
        </w:rPr>
        <w:t xml:space="preserve">Ashikali, T., Groeneveld, S. </w:t>
      </w:r>
      <w:r w:rsidR="00E37356" w:rsidRPr="00220C06">
        <w:rPr>
          <w:rFonts w:ascii="Arial" w:hAnsi="Arial" w:cs="Arial"/>
          <w:sz w:val="22"/>
          <w:shd w:val="clear" w:color="auto" w:fill="FFFFFF"/>
          <w:lang w:val="en-GB"/>
        </w:rPr>
        <w:t xml:space="preserve">And </w:t>
      </w:r>
      <w:r w:rsidRPr="00220C06">
        <w:rPr>
          <w:rFonts w:ascii="Arial" w:hAnsi="Arial" w:cs="Arial"/>
          <w:sz w:val="22"/>
          <w:shd w:val="clear" w:color="auto" w:fill="FFFFFF"/>
          <w:lang w:val="en-GB"/>
        </w:rPr>
        <w:t xml:space="preserve">Kuipers, B. (2021) The role of inclusive leadership in supporting an inclusive climate in diverse </w:t>
      </w:r>
      <w:r w:rsidR="00EF02A1" w:rsidRPr="00220C06">
        <w:rPr>
          <w:rFonts w:ascii="Arial" w:hAnsi="Arial" w:cs="Arial"/>
          <w:b/>
          <w:bCs/>
          <w:i/>
          <w:iCs/>
          <w:sz w:val="22"/>
          <w:shd w:val="clear" w:color="auto" w:fill="FFFFFF"/>
          <w:lang w:val="en-GB"/>
        </w:rPr>
        <w:t>British Council</w:t>
      </w:r>
      <w:r w:rsidRPr="00220C06">
        <w:rPr>
          <w:rFonts w:ascii="Arial" w:hAnsi="Arial" w:cs="Arial"/>
          <w:sz w:val="22"/>
          <w:shd w:val="clear" w:color="auto" w:fill="FFFFFF"/>
          <w:lang w:val="en-GB"/>
        </w:rPr>
        <w:t xml:space="preserve"> teams. </w:t>
      </w:r>
      <w:r w:rsidRPr="00220C06">
        <w:rPr>
          <w:rFonts w:ascii="Arial" w:hAnsi="Arial" w:cs="Arial"/>
          <w:i/>
          <w:iCs/>
          <w:sz w:val="22"/>
          <w:shd w:val="clear" w:color="auto" w:fill="FFFFFF"/>
          <w:lang w:val="en-GB"/>
        </w:rPr>
        <w:t>Review of Public Personnel Administration</w:t>
      </w:r>
      <w:r w:rsidRPr="00220C06">
        <w:rPr>
          <w:rFonts w:ascii="Arial" w:hAnsi="Arial" w:cs="Arial"/>
          <w:sz w:val="22"/>
          <w:shd w:val="clear" w:color="auto" w:fill="FFFFFF"/>
          <w:lang w:val="en-GB"/>
        </w:rPr>
        <w:t>, </w:t>
      </w:r>
      <w:r w:rsidRPr="00220C06">
        <w:rPr>
          <w:rFonts w:ascii="Arial" w:hAnsi="Arial" w:cs="Arial"/>
          <w:i/>
          <w:iCs/>
          <w:sz w:val="22"/>
          <w:shd w:val="clear" w:color="auto" w:fill="FFFFFF"/>
          <w:lang w:val="en-GB"/>
        </w:rPr>
        <w:t>41</w:t>
      </w:r>
      <w:r w:rsidRPr="00220C06">
        <w:rPr>
          <w:rFonts w:ascii="Arial" w:hAnsi="Arial" w:cs="Arial"/>
          <w:sz w:val="22"/>
          <w:shd w:val="clear" w:color="auto" w:fill="FFFFFF"/>
          <w:lang w:val="en-GB"/>
        </w:rPr>
        <w:t>(3), pp.497-519.</w:t>
      </w:r>
    </w:p>
    <w:p w14:paraId="50113FDF" w14:textId="747BC6D9" w:rsidR="00E319C2" w:rsidRPr="00220C06" w:rsidRDefault="00E319C2" w:rsidP="00E37356">
      <w:pPr>
        <w:spacing w:before="240"/>
        <w:rPr>
          <w:rFonts w:ascii="Arial" w:hAnsi="Arial" w:cs="Arial"/>
          <w:sz w:val="22"/>
          <w:lang w:val="en-GB"/>
        </w:rPr>
      </w:pPr>
      <w:r w:rsidRPr="00220C06">
        <w:rPr>
          <w:rFonts w:ascii="Arial" w:hAnsi="Arial" w:cs="Arial"/>
          <w:sz w:val="22"/>
          <w:lang w:val="en-GB"/>
        </w:rPr>
        <w:t>Blom, R.</w:t>
      </w:r>
      <w:r w:rsidR="005B0034">
        <w:rPr>
          <w:rFonts w:ascii="Arial" w:hAnsi="Arial" w:cs="Arial"/>
          <w:sz w:val="22"/>
          <w:lang w:val="en-GB"/>
        </w:rPr>
        <w:t xml:space="preserve"> </w:t>
      </w:r>
      <w:r w:rsidR="005B0034" w:rsidRPr="005B0034">
        <w:rPr>
          <w:rFonts w:ascii="Arial" w:hAnsi="Arial" w:cs="Arial"/>
          <w:i/>
          <w:iCs/>
          <w:sz w:val="22"/>
          <w:lang w:val="en-GB"/>
        </w:rPr>
        <w:t>et al</w:t>
      </w:r>
      <w:r w:rsidR="005B0034">
        <w:rPr>
          <w:rFonts w:ascii="Arial" w:hAnsi="Arial" w:cs="Arial"/>
          <w:sz w:val="22"/>
          <w:lang w:val="en-GB"/>
        </w:rPr>
        <w:t xml:space="preserve">. </w:t>
      </w:r>
      <w:r w:rsidRPr="00220C06">
        <w:rPr>
          <w:rFonts w:ascii="Arial" w:hAnsi="Arial" w:cs="Arial"/>
          <w:sz w:val="22"/>
          <w:lang w:val="en-GB"/>
        </w:rPr>
        <w:t xml:space="preserve">(2020) One HRM fits all? A meta-analysis of the effects of HRM practices in the public, </w:t>
      </w:r>
      <w:r w:rsidR="005B0034" w:rsidRPr="00220C06">
        <w:rPr>
          <w:rFonts w:ascii="Arial" w:hAnsi="Arial" w:cs="Arial"/>
          <w:sz w:val="22"/>
          <w:lang w:val="en-GB"/>
        </w:rPr>
        <w:t>semi-public</w:t>
      </w:r>
      <w:r w:rsidRPr="00220C06">
        <w:rPr>
          <w:rFonts w:ascii="Arial" w:hAnsi="Arial" w:cs="Arial"/>
          <w:sz w:val="22"/>
          <w:lang w:val="en-GB"/>
        </w:rPr>
        <w:t xml:space="preserve">, and </w:t>
      </w:r>
      <w:r w:rsidR="00EF02A1" w:rsidRPr="00220C06">
        <w:rPr>
          <w:rFonts w:ascii="Arial" w:hAnsi="Arial" w:cs="Arial"/>
          <w:b/>
          <w:bCs/>
          <w:i/>
          <w:iCs/>
          <w:sz w:val="22"/>
          <w:lang w:val="en-GB"/>
        </w:rPr>
        <w:t>2 Sisters Food Group</w:t>
      </w:r>
      <w:r w:rsidRPr="00220C06">
        <w:rPr>
          <w:rFonts w:ascii="Arial" w:hAnsi="Arial" w:cs="Arial"/>
          <w:sz w:val="22"/>
          <w:lang w:val="en-GB"/>
        </w:rPr>
        <w:t>. </w:t>
      </w:r>
      <w:r w:rsidRPr="00220C06">
        <w:rPr>
          <w:rFonts w:ascii="Arial" w:hAnsi="Arial" w:cs="Arial"/>
          <w:i/>
          <w:iCs/>
          <w:sz w:val="22"/>
          <w:lang w:val="en-GB"/>
        </w:rPr>
        <w:t>Review of Public Personnel Administration</w:t>
      </w:r>
      <w:r w:rsidRPr="00220C06">
        <w:rPr>
          <w:rFonts w:ascii="Arial" w:hAnsi="Arial" w:cs="Arial"/>
          <w:sz w:val="22"/>
          <w:lang w:val="en-GB"/>
        </w:rPr>
        <w:t>, </w:t>
      </w:r>
      <w:r w:rsidRPr="00220C06">
        <w:rPr>
          <w:rFonts w:ascii="Arial" w:hAnsi="Arial" w:cs="Arial"/>
          <w:i/>
          <w:iCs/>
          <w:sz w:val="22"/>
          <w:lang w:val="en-GB"/>
        </w:rPr>
        <w:t>40</w:t>
      </w:r>
      <w:r w:rsidRPr="00220C06">
        <w:rPr>
          <w:rFonts w:ascii="Arial" w:hAnsi="Arial" w:cs="Arial"/>
          <w:sz w:val="22"/>
          <w:lang w:val="en-GB"/>
        </w:rPr>
        <w:t>(1), pp.3-35.</w:t>
      </w:r>
    </w:p>
    <w:p w14:paraId="40CC26F4" w14:textId="59422000" w:rsidR="00E319C2" w:rsidRPr="00220C06" w:rsidRDefault="00E319C2" w:rsidP="00E37356">
      <w:pPr>
        <w:spacing w:before="240"/>
        <w:rPr>
          <w:rFonts w:ascii="Arial" w:hAnsi="Arial" w:cs="Arial"/>
          <w:sz w:val="22"/>
          <w:lang w:val="en-GB"/>
        </w:rPr>
      </w:pPr>
      <w:r w:rsidRPr="00220C06">
        <w:rPr>
          <w:rFonts w:ascii="Arial" w:hAnsi="Arial" w:cs="Arial"/>
          <w:sz w:val="22"/>
          <w:lang w:val="en-GB"/>
        </w:rPr>
        <w:t>Boon, C.</w:t>
      </w:r>
      <w:r w:rsidR="005B0034">
        <w:rPr>
          <w:rFonts w:ascii="Arial" w:hAnsi="Arial" w:cs="Arial"/>
          <w:sz w:val="22"/>
          <w:lang w:val="en-GB"/>
        </w:rPr>
        <w:t xml:space="preserve"> </w:t>
      </w:r>
      <w:r w:rsidR="005B0034" w:rsidRPr="005B0034">
        <w:rPr>
          <w:rFonts w:ascii="Arial" w:hAnsi="Arial" w:cs="Arial"/>
          <w:i/>
          <w:iCs/>
          <w:sz w:val="22"/>
          <w:lang w:val="en-GB"/>
        </w:rPr>
        <w:t>et al</w:t>
      </w:r>
      <w:r w:rsidR="005B0034">
        <w:rPr>
          <w:rFonts w:ascii="Arial" w:hAnsi="Arial" w:cs="Arial"/>
          <w:sz w:val="22"/>
          <w:lang w:val="en-GB"/>
        </w:rPr>
        <w:t>.</w:t>
      </w:r>
      <w:r w:rsidRPr="00220C06">
        <w:rPr>
          <w:rFonts w:ascii="Arial" w:hAnsi="Arial" w:cs="Arial"/>
          <w:sz w:val="22"/>
          <w:lang w:val="en-GB"/>
        </w:rPr>
        <w:t xml:space="preserve"> (2019) A systematic review of human resource management systems and their measurement. </w:t>
      </w:r>
      <w:r w:rsidRPr="00220C06">
        <w:rPr>
          <w:rFonts w:ascii="Arial" w:hAnsi="Arial" w:cs="Arial"/>
          <w:i/>
          <w:iCs/>
          <w:sz w:val="22"/>
          <w:lang w:val="en-GB"/>
        </w:rPr>
        <w:t>Journal of management</w:t>
      </w:r>
      <w:r w:rsidRPr="00220C06">
        <w:rPr>
          <w:rFonts w:ascii="Arial" w:hAnsi="Arial" w:cs="Arial"/>
          <w:sz w:val="22"/>
          <w:lang w:val="en-GB"/>
        </w:rPr>
        <w:t>, </w:t>
      </w:r>
      <w:r w:rsidRPr="00220C06">
        <w:rPr>
          <w:rFonts w:ascii="Arial" w:hAnsi="Arial" w:cs="Arial"/>
          <w:i/>
          <w:iCs/>
          <w:sz w:val="22"/>
          <w:lang w:val="en-GB"/>
        </w:rPr>
        <w:t>45</w:t>
      </w:r>
      <w:r w:rsidRPr="00220C06">
        <w:rPr>
          <w:rFonts w:ascii="Arial" w:hAnsi="Arial" w:cs="Arial"/>
          <w:sz w:val="22"/>
          <w:lang w:val="en-GB"/>
        </w:rPr>
        <w:t>(6), pp.2498-2537.</w:t>
      </w:r>
    </w:p>
    <w:p w14:paraId="72FF296B" w14:textId="4855344C" w:rsidR="00E319C2" w:rsidRPr="00220C06" w:rsidRDefault="00E319C2" w:rsidP="00E37356">
      <w:pPr>
        <w:spacing w:before="240"/>
        <w:rPr>
          <w:rFonts w:ascii="Arial" w:hAnsi="Arial" w:cs="Arial"/>
          <w:sz w:val="22"/>
          <w:lang w:val="en-GB"/>
        </w:rPr>
      </w:pPr>
      <w:r w:rsidRPr="00220C06">
        <w:rPr>
          <w:rFonts w:ascii="Arial" w:hAnsi="Arial" w:cs="Arial"/>
          <w:sz w:val="22"/>
          <w:lang w:val="en-GB"/>
        </w:rPr>
        <w:t>Claus, L. (2019) HR disruption—Time already to reinvent talent management. </w:t>
      </w:r>
      <w:r w:rsidRPr="00220C06">
        <w:rPr>
          <w:rFonts w:ascii="Arial" w:hAnsi="Arial" w:cs="Arial"/>
          <w:i/>
          <w:iCs/>
          <w:sz w:val="22"/>
          <w:lang w:val="en-GB"/>
        </w:rPr>
        <w:t>BRQ Business Research Quarterly</w:t>
      </w:r>
      <w:r w:rsidRPr="00220C06">
        <w:rPr>
          <w:rFonts w:ascii="Arial" w:hAnsi="Arial" w:cs="Arial"/>
          <w:sz w:val="22"/>
          <w:lang w:val="en-GB"/>
        </w:rPr>
        <w:t>, </w:t>
      </w:r>
      <w:r w:rsidRPr="00220C06">
        <w:rPr>
          <w:rFonts w:ascii="Arial" w:hAnsi="Arial" w:cs="Arial"/>
          <w:i/>
          <w:iCs/>
          <w:sz w:val="22"/>
          <w:lang w:val="en-GB"/>
        </w:rPr>
        <w:t>22</w:t>
      </w:r>
      <w:r w:rsidRPr="00220C06">
        <w:rPr>
          <w:rFonts w:ascii="Arial" w:hAnsi="Arial" w:cs="Arial"/>
          <w:sz w:val="22"/>
          <w:lang w:val="en-GB"/>
        </w:rPr>
        <w:t>(3), pp.207-215.</w:t>
      </w:r>
    </w:p>
    <w:p w14:paraId="41E4D25A" w14:textId="2C7697C0" w:rsidR="00E319C2" w:rsidRPr="00220C06" w:rsidRDefault="00E319C2" w:rsidP="00E37356">
      <w:pPr>
        <w:spacing w:before="240"/>
        <w:rPr>
          <w:rFonts w:ascii="Arial" w:hAnsi="Arial" w:cs="Arial"/>
          <w:sz w:val="22"/>
          <w:lang w:val="en-GB"/>
        </w:rPr>
      </w:pPr>
      <w:r w:rsidRPr="00220C06">
        <w:rPr>
          <w:rFonts w:ascii="Arial" w:hAnsi="Arial" w:cs="Arial"/>
          <w:sz w:val="22"/>
          <w:lang w:val="en-GB"/>
        </w:rPr>
        <w:t xml:space="preserve">Collins, C.J. </w:t>
      </w:r>
      <w:r w:rsidR="005B0034">
        <w:rPr>
          <w:rFonts w:ascii="Arial" w:hAnsi="Arial" w:cs="Arial"/>
          <w:sz w:val="22"/>
          <w:lang w:val="en-GB"/>
        </w:rPr>
        <w:t>(</w:t>
      </w:r>
      <w:r w:rsidRPr="00220C06">
        <w:rPr>
          <w:rFonts w:ascii="Arial" w:hAnsi="Arial" w:cs="Arial"/>
          <w:sz w:val="22"/>
          <w:lang w:val="en-GB"/>
        </w:rPr>
        <w:t>2021</w:t>
      </w:r>
      <w:r w:rsidR="005B0034">
        <w:rPr>
          <w:rFonts w:ascii="Arial" w:hAnsi="Arial" w:cs="Arial"/>
          <w:sz w:val="22"/>
          <w:lang w:val="en-GB"/>
        </w:rPr>
        <w:t>)</w:t>
      </w:r>
      <w:r w:rsidRPr="00220C06">
        <w:rPr>
          <w:rFonts w:ascii="Arial" w:hAnsi="Arial" w:cs="Arial"/>
          <w:sz w:val="22"/>
          <w:lang w:val="en-GB"/>
        </w:rPr>
        <w:t xml:space="preserve"> Expanding the </w:t>
      </w:r>
      <w:r w:rsidR="005B0034" w:rsidRPr="00220C06">
        <w:rPr>
          <w:rFonts w:ascii="Arial" w:hAnsi="Arial" w:cs="Arial"/>
          <w:sz w:val="22"/>
          <w:lang w:val="en-GB"/>
        </w:rPr>
        <w:t>resource-based</w:t>
      </w:r>
      <w:r w:rsidRPr="00220C06">
        <w:rPr>
          <w:rFonts w:ascii="Arial" w:hAnsi="Arial" w:cs="Arial"/>
          <w:sz w:val="22"/>
          <w:lang w:val="en-GB"/>
        </w:rPr>
        <w:t xml:space="preserve"> view model of strategic human resource management. </w:t>
      </w:r>
      <w:r w:rsidRPr="005B0034">
        <w:rPr>
          <w:rFonts w:ascii="Arial" w:hAnsi="Arial" w:cs="Arial"/>
          <w:i/>
          <w:iCs/>
          <w:sz w:val="22"/>
          <w:lang w:val="en-GB"/>
        </w:rPr>
        <w:t>The International Journal of Human Resource Management</w:t>
      </w:r>
      <w:r w:rsidRPr="00220C06">
        <w:rPr>
          <w:rFonts w:ascii="Arial" w:hAnsi="Arial" w:cs="Arial"/>
          <w:sz w:val="22"/>
          <w:lang w:val="en-GB"/>
        </w:rPr>
        <w:t>, 32(2), pp.331-358.</w:t>
      </w:r>
    </w:p>
    <w:p w14:paraId="02669081" w14:textId="354FAB10" w:rsidR="00E319C2" w:rsidRPr="00220C06" w:rsidRDefault="00E319C2" w:rsidP="00E37356">
      <w:pPr>
        <w:spacing w:before="240"/>
        <w:rPr>
          <w:rFonts w:ascii="Arial" w:hAnsi="Arial" w:cs="Arial"/>
          <w:sz w:val="22"/>
          <w:lang w:val="en-GB"/>
        </w:rPr>
      </w:pPr>
      <w:r w:rsidRPr="00220C06">
        <w:rPr>
          <w:rFonts w:ascii="Arial" w:hAnsi="Arial" w:cs="Arial"/>
          <w:sz w:val="22"/>
          <w:lang w:val="en-GB"/>
        </w:rPr>
        <w:t>Hrebennikova, A.</w:t>
      </w:r>
      <w:r w:rsidR="005B0034">
        <w:rPr>
          <w:rFonts w:ascii="Arial" w:hAnsi="Arial" w:cs="Arial"/>
          <w:sz w:val="22"/>
          <w:lang w:val="en-GB"/>
        </w:rPr>
        <w:t xml:space="preserve"> </w:t>
      </w:r>
      <w:r w:rsidR="005B0034" w:rsidRPr="005B0034">
        <w:rPr>
          <w:rFonts w:ascii="Arial" w:hAnsi="Arial" w:cs="Arial"/>
          <w:i/>
          <w:iCs/>
          <w:sz w:val="22"/>
          <w:lang w:val="en-GB"/>
        </w:rPr>
        <w:t>et al</w:t>
      </w:r>
      <w:r w:rsidR="005B0034">
        <w:rPr>
          <w:rFonts w:ascii="Arial" w:hAnsi="Arial" w:cs="Arial"/>
          <w:sz w:val="22"/>
          <w:lang w:val="en-GB"/>
        </w:rPr>
        <w:t>.</w:t>
      </w:r>
      <w:r w:rsidRPr="00220C06">
        <w:rPr>
          <w:rFonts w:ascii="Arial" w:hAnsi="Arial" w:cs="Arial"/>
          <w:sz w:val="22"/>
          <w:lang w:val="en-GB"/>
        </w:rPr>
        <w:t xml:space="preserve"> (2021) Assessment of the network interaction synergistic effect according to the organization life cycle. </w:t>
      </w:r>
      <w:r w:rsidRPr="005B0034">
        <w:rPr>
          <w:rFonts w:ascii="Arial" w:hAnsi="Arial" w:cs="Arial"/>
          <w:i/>
          <w:iCs/>
          <w:sz w:val="22"/>
          <w:lang w:val="en-GB"/>
        </w:rPr>
        <w:t>Journal of Eastern European and Central Asian Research (JEECAR)</w:t>
      </w:r>
      <w:r w:rsidRPr="00220C06">
        <w:rPr>
          <w:rFonts w:ascii="Arial" w:hAnsi="Arial" w:cs="Arial"/>
          <w:sz w:val="22"/>
          <w:lang w:val="en-GB"/>
        </w:rPr>
        <w:t>, 8(3), pp.311-323.</w:t>
      </w:r>
    </w:p>
    <w:p w14:paraId="33C2551E" w14:textId="22011F70" w:rsidR="00E319C2" w:rsidRPr="00220C06" w:rsidRDefault="00E319C2" w:rsidP="00E37356">
      <w:pPr>
        <w:spacing w:before="240"/>
        <w:rPr>
          <w:rFonts w:ascii="Arial" w:hAnsi="Arial" w:cs="Arial"/>
          <w:sz w:val="22"/>
          <w:lang w:val="en-GB"/>
        </w:rPr>
      </w:pPr>
      <w:r w:rsidRPr="00220C06">
        <w:rPr>
          <w:rFonts w:ascii="Arial" w:hAnsi="Arial" w:cs="Arial"/>
          <w:sz w:val="22"/>
          <w:lang w:val="en-GB"/>
        </w:rPr>
        <w:t>Khan, Z.</w:t>
      </w:r>
      <w:r w:rsidR="005B0034">
        <w:rPr>
          <w:rFonts w:ascii="Arial" w:hAnsi="Arial" w:cs="Arial"/>
          <w:sz w:val="22"/>
          <w:lang w:val="en-GB"/>
        </w:rPr>
        <w:t xml:space="preserve"> </w:t>
      </w:r>
      <w:r w:rsidR="005B0034" w:rsidRPr="005B0034">
        <w:rPr>
          <w:rFonts w:ascii="Arial" w:hAnsi="Arial" w:cs="Arial"/>
          <w:i/>
          <w:iCs/>
          <w:sz w:val="22"/>
          <w:lang w:val="en-GB"/>
        </w:rPr>
        <w:t>et al.</w:t>
      </w:r>
      <w:r w:rsidRPr="00220C06">
        <w:rPr>
          <w:rFonts w:ascii="Arial" w:hAnsi="Arial" w:cs="Arial"/>
          <w:sz w:val="22"/>
          <w:lang w:val="en-GB"/>
        </w:rPr>
        <w:t xml:space="preserve"> (2019) The role of HR practices in developing employee resilience: A case study from the Pakistani telecommunications sector. </w:t>
      </w:r>
      <w:r w:rsidRPr="00220C06">
        <w:rPr>
          <w:rFonts w:ascii="Arial" w:hAnsi="Arial" w:cs="Arial"/>
          <w:i/>
          <w:iCs/>
          <w:sz w:val="22"/>
          <w:lang w:val="en-GB"/>
        </w:rPr>
        <w:t>The International Journal of Human Resource Management</w:t>
      </w:r>
      <w:r w:rsidRPr="00220C06">
        <w:rPr>
          <w:rFonts w:ascii="Arial" w:hAnsi="Arial" w:cs="Arial"/>
          <w:sz w:val="22"/>
          <w:lang w:val="en-GB"/>
        </w:rPr>
        <w:t>, </w:t>
      </w:r>
      <w:r w:rsidRPr="00220C06">
        <w:rPr>
          <w:rFonts w:ascii="Arial" w:hAnsi="Arial" w:cs="Arial"/>
          <w:i/>
          <w:iCs/>
          <w:sz w:val="22"/>
          <w:lang w:val="en-GB"/>
        </w:rPr>
        <w:t>30</w:t>
      </w:r>
      <w:r w:rsidRPr="00220C06">
        <w:rPr>
          <w:rFonts w:ascii="Arial" w:hAnsi="Arial" w:cs="Arial"/>
          <w:sz w:val="22"/>
          <w:lang w:val="en-GB"/>
        </w:rPr>
        <w:t>(8), pp.1342-1369.</w:t>
      </w:r>
    </w:p>
    <w:p w14:paraId="414838D7" w14:textId="413B59A8" w:rsidR="00E319C2" w:rsidRPr="00220C06" w:rsidRDefault="00E319C2" w:rsidP="00E37356">
      <w:pPr>
        <w:spacing w:before="240"/>
        <w:rPr>
          <w:rFonts w:ascii="Arial" w:hAnsi="Arial" w:cs="Arial"/>
          <w:sz w:val="22"/>
          <w:lang w:val="en-GB"/>
        </w:rPr>
      </w:pPr>
      <w:r w:rsidRPr="00220C06">
        <w:rPr>
          <w:rFonts w:ascii="Arial" w:hAnsi="Arial" w:cs="Arial"/>
          <w:sz w:val="22"/>
          <w:lang w:val="en-GB"/>
        </w:rPr>
        <w:t xml:space="preserve">Pham, N.T., Tučková, Z. </w:t>
      </w:r>
      <w:r w:rsidR="00A14A78">
        <w:rPr>
          <w:rFonts w:ascii="Arial" w:hAnsi="Arial" w:cs="Arial"/>
          <w:sz w:val="22"/>
          <w:lang w:val="en-GB"/>
        </w:rPr>
        <w:t>a</w:t>
      </w:r>
      <w:r w:rsidR="00E37356" w:rsidRPr="00220C06">
        <w:rPr>
          <w:rFonts w:ascii="Arial" w:hAnsi="Arial" w:cs="Arial"/>
          <w:sz w:val="22"/>
          <w:lang w:val="en-GB"/>
        </w:rPr>
        <w:t xml:space="preserve">nd </w:t>
      </w:r>
      <w:r w:rsidRPr="00220C06">
        <w:rPr>
          <w:rFonts w:ascii="Arial" w:hAnsi="Arial" w:cs="Arial"/>
          <w:sz w:val="22"/>
          <w:lang w:val="en-GB"/>
        </w:rPr>
        <w:t xml:space="preserve">Jabbour, C.J.C. (2019) Greening the hospitality industry: How do green human resource management practices influence organizational citizenship </w:t>
      </w:r>
      <w:r w:rsidR="005B0034" w:rsidRPr="00220C06">
        <w:rPr>
          <w:rFonts w:ascii="Arial" w:hAnsi="Arial" w:cs="Arial"/>
          <w:sz w:val="22"/>
          <w:lang w:val="en-GB"/>
        </w:rPr>
        <w:t>behaviour</w:t>
      </w:r>
      <w:r w:rsidRPr="00220C06">
        <w:rPr>
          <w:rFonts w:ascii="Arial" w:hAnsi="Arial" w:cs="Arial"/>
          <w:sz w:val="22"/>
          <w:lang w:val="en-GB"/>
        </w:rPr>
        <w:t xml:space="preserve"> in hotels? A mixed-methods study. </w:t>
      </w:r>
      <w:r w:rsidRPr="00220C06">
        <w:rPr>
          <w:rFonts w:ascii="Arial" w:hAnsi="Arial" w:cs="Arial"/>
          <w:i/>
          <w:iCs/>
          <w:sz w:val="22"/>
          <w:lang w:val="en-GB"/>
        </w:rPr>
        <w:t>Tourism Management</w:t>
      </w:r>
      <w:r w:rsidRPr="00220C06">
        <w:rPr>
          <w:rFonts w:ascii="Arial" w:hAnsi="Arial" w:cs="Arial"/>
          <w:sz w:val="22"/>
          <w:lang w:val="en-GB"/>
        </w:rPr>
        <w:t>, </w:t>
      </w:r>
      <w:r w:rsidRPr="00220C06">
        <w:rPr>
          <w:rFonts w:ascii="Arial" w:hAnsi="Arial" w:cs="Arial"/>
          <w:i/>
          <w:iCs/>
          <w:sz w:val="22"/>
          <w:lang w:val="en-GB"/>
        </w:rPr>
        <w:t>72</w:t>
      </w:r>
      <w:r w:rsidRPr="00220C06">
        <w:rPr>
          <w:rFonts w:ascii="Arial" w:hAnsi="Arial" w:cs="Arial"/>
          <w:sz w:val="22"/>
          <w:lang w:val="en-GB"/>
        </w:rPr>
        <w:t>, pp.386-399.</w:t>
      </w:r>
    </w:p>
    <w:p w14:paraId="0AB971E4" w14:textId="02AF7CA7" w:rsidR="00E319C2" w:rsidRPr="00220C06" w:rsidRDefault="00E319C2" w:rsidP="00E37356">
      <w:pPr>
        <w:spacing w:before="240"/>
        <w:rPr>
          <w:rFonts w:ascii="Arial" w:hAnsi="Arial" w:cs="Arial"/>
          <w:sz w:val="22"/>
          <w:lang w:val="en-GB"/>
        </w:rPr>
      </w:pPr>
      <w:r w:rsidRPr="00220C06">
        <w:rPr>
          <w:rFonts w:ascii="Arial" w:hAnsi="Arial" w:cs="Arial"/>
          <w:sz w:val="22"/>
          <w:lang w:val="en-GB"/>
        </w:rPr>
        <w:t xml:space="preserve">Pradhan, R.K., Dash, S. </w:t>
      </w:r>
      <w:r w:rsidR="00E37356" w:rsidRPr="00220C06">
        <w:rPr>
          <w:rFonts w:ascii="Arial" w:hAnsi="Arial" w:cs="Arial"/>
          <w:sz w:val="22"/>
          <w:lang w:val="en-GB"/>
        </w:rPr>
        <w:t xml:space="preserve">And </w:t>
      </w:r>
      <w:r w:rsidRPr="00220C06">
        <w:rPr>
          <w:rFonts w:ascii="Arial" w:hAnsi="Arial" w:cs="Arial"/>
          <w:sz w:val="22"/>
          <w:lang w:val="en-GB"/>
        </w:rPr>
        <w:t xml:space="preserve">Jena, L.K. (2019) Do HR practices influence job satisfaction? Examining the mediating role of employee engagement in Indian </w:t>
      </w:r>
      <w:r w:rsidR="00EF02A1" w:rsidRPr="00A14A78">
        <w:rPr>
          <w:rFonts w:ascii="Arial" w:hAnsi="Arial" w:cs="Arial"/>
          <w:i/>
          <w:iCs/>
          <w:sz w:val="22"/>
          <w:lang w:val="en-GB"/>
        </w:rPr>
        <w:t>British Council</w:t>
      </w:r>
      <w:r w:rsidRPr="00220C06">
        <w:rPr>
          <w:rFonts w:ascii="Arial" w:hAnsi="Arial" w:cs="Arial"/>
          <w:sz w:val="22"/>
          <w:lang w:val="en-GB"/>
        </w:rPr>
        <w:t xml:space="preserve"> undertakings. </w:t>
      </w:r>
      <w:r w:rsidRPr="00220C06">
        <w:rPr>
          <w:rFonts w:ascii="Arial" w:hAnsi="Arial" w:cs="Arial"/>
          <w:i/>
          <w:iCs/>
          <w:sz w:val="22"/>
          <w:lang w:val="en-GB"/>
        </w:rPr>
        <w:t>Global Business Review</w:t>
      </w:r>
      <w:r w:rsidRPr="00220C06">
        <w:rPr>
          <w:rFonts w:ascii="Arial" w:hAnsi="Arial" w:cs="Arial"/>
          <w:sz w:val="22"/>
          <w:lang w:val="en-GB"/>
        </w:rPr>
        <w:t>, </w:t>
      </w:r>
      <w:r w:rsidRPr="00220C06">
        <w:rPr>
          <w:rFonts w:ascii="Arial" w:hAnsi="Arial" w:cs="Arial"/>
          <w:i/>
          <w:iCs/>
          <w:sz w:val="22"/>
          <w:lang w:val="en-GB"/>
        </w:rPr>
        <w:t>20</w:t>
      </w:r>
      <w:r w:rsidRPr="00220C06">
        <w:rPr>
          <w:rFonts w:ascii="Arial" w:hAnsi="Arial" w:cs="Arial"/>
          <w:sz w:val="22"/>
          <w:lang w:val="en-GB"/>
        </w:rPr>
        <w:t>(1), pp.119-132.</w:t>
      </w:r>
    </w:p>
    <w:p w14:paraId="0752ECE2" w14:textId="047707E2" w:rsidR="00E319C2" w:rsidRPr="00220C06" w:rsidRDefault="00E319C2" w:rsidP="00E37356">
      <w:pPr>
        <w:spacing w:before="240"/>
        <w:rPr>
          <w:rFonts w:ascii="Arial" w:hAnsi="Arial" w:cs="Arial"/>
          <w:sz w:val="22"/>
          <w:lang w:val="en-GB"/>
        </w:rPr>
      </w:pPr>
      <w:r w:rsidRPr="00220C06">
        <w:rPr>
          <w:rFonts w:ascii="Arial" w:hAnsi="Arial" w:cs="Arial"/>
          <w:sz w:val="22"/>
          <w:lang w:val="en-GB"/>
        </w:rPr>
        <w:t xml:space="preserve">Seshadrinathan, S. </w:t>
      </w:r>
      <w:r w:rsidR="00A14A78">
        <w:rPr>
          <w:rFonts w:ascii="Arial" w:hAnsi="Arial" w:cs="Arial"/>
          <w:sz w:val="22"/>
          <w:lang w:val="en-GB"/>
        </w:rPr>
        <w:t>a</w:t>
      </w:r>
      <w:r w:rsidR="00E37356" w:rsidRPr="00220C06">
        <w:rPr>
          <w:rFonts w:ascii="Arial" w:hAnsi="Arial" w:cs="Arial"/>
          <w:sz w:val="22"/>
          <w:lang w:val="en-GB"/>
        </w:rPr>
        <w:t xml:space="preserve">nd </w:t>
      </w:r>
      <w:r w:rsidRPr="00220C06">
        <w:rPr>
          <w:rFonts w:ascii="Arial" w:hAnsi="Arial" w:cs="Arial"/>
          <w:sz w:val="22"/>
          <w:lang w:val="en-GB"/>
        </w:rPr>
        <w:t>Chandra, S. (2021) Exploring factors influencing adoption of blockchain in accounting applications using technology–organization–environment framework. </w:t>
      </w:r>
      <w:r w:rsidRPr="00A14A78">
        <w:rPr>
          <w:rFonts w:ascii="Arial" w:hAnsi="Arial" w:cs="Arial"/>
          <w:i/>
          <w:iCs/>
          <w:sz w:val="22"/>
          <w:lang w:val="en-GB"/>
        </w:rPr>
        <w:t>Journal of International Technology and Information Management,</w:t>
      </w:r>
      <w:r w:rsidRPr="00220C06">
        <w:rPr>
          <w:rFonts w:ascii="Arial" w:hAnsi="Arial" w:cs="Arial"/>
          <w:sz w:val="22"/>
          <w:lang w:val="en-GB"/>
        </w:rPr>
        <w:t> 30(1), pp.30-68.</w:t>
      </w:r>
    </w:p>
    <w:p w14:paraId="2279A197" w14:textId="67CA4063" w:rsidR="005D00EF" w:rsidRPr="00220C06" w:rsidRDefault="005D00EF" w:rsidP="00E37356">
      <w:pPr>
        <w:spacing w:before="240"/>
        <w:rPr>
          <w:rFonts w:ascii="Arial" w:hAnsi="Arial" w:cs="Arial"/>
          <w:sz w:val="22"/>
          <w:lang w:val="en-GB"/>
        </w:rPr>
      </w:pPr>
      <w:r w:rsidRPr="00220C06">
        <w:rPr>
          <w:rFonts w:ascii="Arial" w:hAnsi="Arial" w:cs="Arial"/>
          <w:sz w:val="22"/>
          <w:lang w:val="en-GB"/>
        </w:rPr>
        <w:lastRenderedPageBreak/>
        <w:t xml:space="preserve">Collins, C.J. </w:t>
      </w:r>
      <w:r w:rsidR="00735E33" w:rsidRPr="00220C06">
        <w:rPr>
          <w:rFonts w:ascii="Arial" w:hAnsi="Arial" w:cs="Arial"/>
          <w:sz w:val="22"/>
          <w:lang w:val="en-GB"/>
        </w:rPr>
        <w:t>(</w:t>
      </w:r>
      <w:r w:rsidRPr="00220C06">
        <w:rPr>
          <w:rFonts w:ascii="Arial" w:hAnsi="Arial" w:cs="Arial"/>
          <w:sz w:val="22"/>
          <w:lang w:val="en-GB"/>
        </w:rPr>
        <w:t>2021</w:t>
      </w:r>
      <w:r w:rsidR="00735E33" w:rsidRPr="00220C06">
        <w:rPr>
          <w:rFonts w:ascii="Arial" w:hAnsi="Arial" w:cs="Arial"/>
          <w:sz w:val="22"/>
          <w:lang w:val="en-GB"/>
        </w:rPr>
        <w:t>)</w:t>
      </w:r>
      <w:r w:rsidRPr="00220C06">
        <w:rPr>
          <w:rFonts w:ascii="Arial" w:hAnsi="Arial" w:cs="Arial"/>
          <w:sz w:val="22"/>
          <w:lang w:val="en-GB"/>
        </w:rPr>
        <w:t xml:space="preserve"> Expanding the </w:t>
      </w:r>
      <w:r w:rsidR="00A14A78" w:rsidRPr="00220C06">
        <w:rPr>
          <w:rFonts w:ascii="Arial" w:hAnsi="Arial" w:cs="Arial"/>
          <w:sz w:val="22"/>
          <w:lang w:val="en-GB"/>
        </w:rPr>
        <w:t>resource-based</w:t>
      </w:r>
      <w:r w:rsidRPr="00220C06">
        <w:rPr>
          <w:rFonts w:ascii="Arial" w:hAnsi="Arial" w:cs="Arial"/>
          <w:sz w:val="22"/>
          <w:lang w:val="en-GB"/>
        </w:rPr>
        <w:t xml:space="preserve"> view model of strategic human resource management. </w:t>
      </w:r>
      <w:r w:rsidRPr="00220C06">
        <w:rPr>
          <w:rFonts w:ascii="Arial" w:hAnsi="Arial" w:cs="Arial"/>
          <w:i/>
          <w:iCs/>
          <w:sz w:val="22"/>
          <w:lang w:val="en-GB"/>
        </w:rPr>
        <w:t>The International Journal of Human Resource Management</w:t>
      </w:r>
      <w:r w:rsidRPr="00220C06">
        <w:rPr>
          <w:rFonts w:ascii="Arial" w:hAnsi="Arial" w:cs="Arial"/>
          <w:sz w:val="22"/>
          <w:lang w:val="en-GB"/>
        </w:rPr>
        <w:t>, </w:t>
      </w:r>
      <w:r w:rsidRPr="00220C06">
        <w:rPr>
          <w:rFonts w:ascii="Arial" w:hAnsi="Arial" w:cs="Arial"/>
          <w:i/>
          <w:iCs/>
          <w:sz w:val="22"/>
          <w:lang w:val="en-GB"/>
        </w:rPr>
        <w:t>32</w:t>
      </w:r>
      <w:r w:rsidRPr="00220C06">
        <w:rPr>
          <w:rFonts w:ascii="Arial" w:hAnsi="Arial" w:cs="Arial"/>
          <w:sz w:val="22"/>
          <w:lang w:val="en-GB"/>
        </w:rPr>
        <w:t>(2), pp.331-358.</w:t>
      </w:r>
    </w:p>
    <w:p w14:paraId="3497FC91" w14:textId="24792760" w:rsidR="0050544F" w:rsidRPr="00220C06" w:rsidRDefault="0050544F" w:rsidP="00E37356">
      <w:pPr>
        <w:spacing w:before="240"/>
        <w:rPr>
          <w:rFonts w:ascii="Arial" w:hAnsi="Arial" w:cs="Arial"/>
          <w:sz w:val="22"/>
          <w:lang w:val="en-GB"/>
        </w:rPr>
      </w:pPr>
      <w:r w:rsidRPr="00220C06">
        <w:rPr>
          <w:rFonts w:ascii="Arial" w:hAnsi="Arial" w:cs="Arial"/>
          <w:sz w:val="22"/>
          <w:lang w:val="en-GB"/>
        </w:rPr>
        <w:t xml:space="preserve">Nikula, P.T. and Kivistö, J. (2020) Monitoring of education agents engaged in international student recruitment: Perspectives from agency theory. </w:t>
      </w:r>
      <w:r w:rsidRPr="00A14A78">
        <w:rPr>
          <w:rFonts w:ascii="Arial" w:hAnsi="Arial" w:cs="Arial"/>
          <w:i/>
          <w:iCs/>
          <w:sz w:val="22"/>
          <w:lang w:val="en-GB"/>
        </w:rPr>
        <w:t>Journal of Studies in International Education</w:t>
      </w:r>
      <w:r w:rsidRPr="00220C06">
        <w:rPr>
          <w:rFonts w:ascii="Arial" w:hAnsi="Arial" w:cs="Arial"/>
          <w:sz w:val="22"/>
          <w:lang w:val="en-GB"/>
        </w:rPr>
        <w:t>, 24(2), pp.212-231.</w:t>
      </w:r>
    </w:p>
    <w:p w14:paraId="13563E4C" w14:textId="77777777" w:rsidR="005D2917" w:rsidRPr="00220C06" w:rsidRDefault="005D2917" w:rsidP="00E37356">
      <w:pPr>
        <w:spacing w:before="240"/>
        <w:rPr>
          <w:rFonts w:ascii="Arial" w:hAnsi="Arial" w:cs="Arial"/>
          <w:b/>
          <w:bCs/>
          <w:i/>
          <w:iCs/>
          <w:sz w:val="22"/>
          <w:lang w:val="en-GB"/>
        </w:rPr>
      </w:pPr>
      <w:r w:rsidRPr="00220C06">
        <w:rPr>
          <w:rFonts w:ascii="Arial" w:hAnsi="Arial" w:cs="Arial"/>
          <w:b/>
          <w:bCs/>
          <w:i/>
          <w:iCs/>
          <w:sz w:val="22"/>
          <w:lang w:val="en-GB"/>
        </w:rPr>
        <w:t>Websites</w:t>
      </w:r>
    </w:p>
    <w:p w14:paraId="6EA092D1" w14:textId="27E821A7" w:rsidR="007B6631" w:rsidRPr="00220C06" w:rsidRDefault="00E37356" w:rsidP="00E37356">
      <w:pPr>
        <w:spacing w:before="240"/>
        <w:rPr>
          <w:rFonts w:ascii="Arial" w:hAnsi="Arial" w:cs="Arial"/>
          <w:sz w:val="22"/>
          <w:lang w:val="en-GB"/>
        </w:rPr>
      </w:pPr>
      <w:r w:rsidRPr="00220C06">
        <w:rPr>
          <w:rFonts w:ascii="Arial" w:hAnsi="Arial" w:cs="Arial"/>
          <w:sz w:val="22"/>
          <w:lang w:val="en-GB"/>
        </w:rPr>
        <w:t>Aihr</w:t>
      </w:r>
      <w:r w:rsidR="00A14A78">
        <w:rPr>
          <w:rFonts w:ascii="Arial" w:hAnsi="Arial" w:cs="Arial"/>
          <w:sz w:val="22"/>
          <w:lang w:val="en-GB"/>
        </w:rPr>
        <w:t xml:space="preserve"> (</w:t>
      </w:r>
      <w:r w:rsidR="007B6631" w:rsidRPr="00220C06">
        <w:rPr>
          <w:rFonts w:ascii="Arial" w:hAnsi="Arial" w:cs="Arial"/>
          <w:sz w:val="22"/>
          <w:lang w:val="en-GB"/>
        </w:rPr>
        <w:t>2023</w:t>
      </w:r>
      <w:r w:rsidR="00A14A78">
        <w:rPr>
          <w:rFonts w:ascii="Arial" w:hAnsi="Arial" w:cs="Arial"/>
          <w:sz w:val="22"/>
          <w:lang w:val="en-GB"/>
        </w:rPr>
        <w:t>)</w:t>
      </w:r>
      <w:r w:rsidR="007B6631" w:rsidRPr="00220C06">
        <w:rPr>
          <w:rFonts w:ascii="Arial" w:hAnsi="Arial" w:cs="Arial"/>
          <w:sz w:val="22"/>
          <w:lang w:val="en-GB"/>
        </w:rPr>
        <w:t xml:space="preserve"> HR strategies</w:t>
      </w:r>
      <w:r w:rsidR="00A14A78">
        <w:rPr>
          <w:rFonts w:ascii="Arial" w:hAnsi="Arial" w:cs="Arial"/>
          <w:sz w:val="22"/>
          <w:lang w:val="en-GB"/>
        </w:rPr>
        <w:t>.</w:t>
      </w:r>
      <w:r w:rsidR="007B6631" w:rsidRPr="00220C06">
        <w:rPr>
          <w:rFonts w:ascii="Arial" w:hAnsi="Arial" w:cs="Arial"/>
          <w:sz w:val="22"/>
          <w:lang w:val="en-GB"/>
        </w:rPr>
        <w:t xml:space="preserve"> </w:t>
      </w:r>
      <w:r w:rsidR="00A14A78">
        <w:rPr>
          <w:rFonts w:ascii="Arial" w:hAnsi="Arial" w:cs="Arial"/>
          <w:sz w:val="22"/>
          <w:lang w:val="en-GB"/>
        </w:rPr>
        <w:t>A</w:t>
      </w:r>
      <w:r w:rsidR="007B6631" w:rsidRPr="00220C06">
        <w:rPr>
          <w:rFonts w:ascii="Arial" w:hAnsi="Arial" w:cs="Arial"/>
          <w:sz w:val="22"/>
          <w:lang w:val="en-GB"/>
        </w:rPr>
        <w:t>vailable at: </w:t>
      </w:r>
      <w:hyperlink r:id="rId11" w:history="1">
        <w:r w:rsidR="007B6631" w:rsidRPr="00220C06">
          <w:rPr>
            <w:rStyle w:val="Hyperlink"/>
            <w:rFonts w:ascii="Arial" w:hAnsi="Arial" w:cs="Arial"/>
            <w:color w:val="auto"/>
            <w:sz w:val="22"/>
            <w:lang w:val="en-GB"/>
          </w:rPr>
          <w:t>https://www.aihr.com/wp-content/uploads/HR-Strategy.jpg</w:t>
        </w:r>
      </w:hyperlink>
      <w:r w:rsidR="00A14A78">
        <w:rPr>
          <w:rStyle w:val="Hyperlink"/>
          <w:rFonts w:ascii="Arial" w:hAnsi="Arial" w:cs="Arial"/>
          <w:color w:val="auto"/>
          <w:sz w:val="22"/>
          <w:lang w:val="en-GB"/>
        </w:rPr>
        <w:t xml:space="preserve"> (</w:t>
      </w:r>
      <w:r w:rsidR="007B6631" w:rsidRPr="00220C06">
        <w:rPr>
          <w:rFonts w:ascii="Arial" w:hAnsi="Arial" w:cs="Arial"/>
          <w:sz w:val="22"/>
          <w:lang w:val="en-GB"/>
        </w:rPr>
        <w:t>Accessed</w:t>
      </w:r>
      <w:r w:rsidR="00A14A78">
        <w:rPr>
          <w:rFonts w:ascii="Arial" w:hAnsi="Arial" w:cs="Arial"/>
          <w:sz w:val="22"/>
          <w:lang w:val="en-GB"/>
        </w:rPr>
        <w:t>:</w:t>
      </w:r>
      <w:r w:rsidR="007B6631" w:rsidRPr="00220C06">
        <w:rPr>
          <w:rFonts w:ascii="Arial" w:hAnsi="Arial" w:cs="Arial"/>
          <w:sz w:val="22"/>
          <w:lang w:val="en-GB"/>
        </w:rPr>
        <w:t xml:space="preserve"> 13</w:t>
      </w:r>
      <w:r w:rsidR="00A14A78">
        <w:rPr>
          <w:rFonts w:ascii="Arial" w:hAnsi="Arial" w:cs="Arial"/>
          <w:sz w:val="22"/>
          <w:lang w:val="en-GB"/>
        </w:rPr>
        <w:t xml:space="preserve"> June </w:t>
      </w:r>
      <w:r w:rsidR="007B6631" w:rsidRPr="00220C06">
        <w:rPr>
          <w:rFonts w:ascii="Arial" w:hAnsi="Arial" w:cs="Arial"/>
          <w:sz w:val="22"/>
          <w:lang w:val="en-GB"/>
        </w:rPr>
        <w:t>2023</w:t>
      </w:r>
      <w:r w:rsidR="00A14A78">
        <w:rPr>
          <w:rFonts w:ascii="Arial" w:hAnsi="Arial" w:cs="Arial"/>
          <w:sz w:val="22"/>
          <w:lang w:val="en-GB"/>
        </w:rPr>
        <w:t>).</w:t>
      </w:r>
    </w:p>
    <w:p w14:paraId="212D5862" w14:textId="0A36641D" w:rsidR="007B6631" w:rsidRPr="00220C06" w:rsidRDefault="00E37356" w:rsidP="00E37356">
      <w:pPr>
        <w:spacing w:before="240"/>
        <w:rPr>
          <w:rFonts w:ascii="Arial" w:hAnsi="Arial" w:cs="Arial"/>
          <w:sz w:val="22"/>
          <w:lang w:val="en-GB"/>
        </w:rPr>
      </w:pPr>
      <w:r w:rsidRPr="00220C06">
        <w:rPr>
          <w:rFonts w:ascii="Arial" w:hAnsi="Arial" w:cs="Arial"/>
          <w:sz w:val="22"/>
          <w:lang w:val="en-GB"/>
        </w:rPr>
        <w:t>Cdn</w:t>
      </w:r>
      <w:r w:rsidR="007B6631" w:rsidRPr="00220C06">
        <w:rPr>
          <w:rFonts w:ascii="Arial" w:hAnsi="Arial" w:cs="Arial"/>
          <w:sz w:val="22"/>
          <w:lang w:val="en-GB"/>
        </w:rPr>
        <w:t>.educba</w:t>
      </w:r>
      <w:r w:rsidR="00A14A78">
        <w:rPr>
          <w:rFonts w:ascii="Arial" w:hAnsi="Arial" w:cs="Arial"/>
          <w:sz w:val="22"/>
          <w:lang w:val="en-GB"/>
        </w:rPr>
        <w:t xml:space="preserve"> (</w:t>
      </w:r>
      <w:r w:rsidR="007B6631" w:rsidRPr="00220C06">
        <w:rPr>
          <w:rFonts w:ascii="Arial" w:hAnsi="Arial" w:cs="Arial"/>
          <w:sz w:val="22"/>
          <w:lang w:val="en-GB"/>
        </w:rPr>
        <w:t>2023</w:t>
      </w:r>
      <w:r w:rsidR="00A14A78">
        <w:rPr>
          <w:rFonts w:ascii="Arial" w:hAnsi="Arial" w:cs="Arial"/>
          <w:sz w:val="22"/>
          <w:lang w:val="en-GB"/>
        </w:rPr>
        <w:t>)</w:t>
      </w:r>
      <w:r w:rsidR="007B6631" w:rsidRPr="00220C06">
        <w:rPr>
          <w:rFonts w:ascii="Arial" w:hAnsi="Arial" w:cs="Arial"/>
          <w:sz w:val="22"/>
          <w:lang w:val="en-GB"/>
        </w:rPr>
        <w:t xml:space="preserve"> Difference between HR of private and </w:t>
      </w:r>
      <w:r w:rsidR="00EF02A1" w:rsidRPr="00220C06">
        <w:rPr>
          <w:rFonts w:ascii="Arial" w:hAnsi="Arial" w:cs="Arial"/>
          <w:bCs/>
          <w:iCs/>
          <w:sz w:val="22"/>
          <w:lang w:val="en-GB"/>
        </w:rPr>
        <w:t>British Council</w:t>
      </w:r>
      <w:r w:rsidR="00A14A78">
        <w:rPr>
          <w:rFonts w:ascii="Arial" w:hAnsi="Arial" w:cs="Arial"/>
          <w:bCs/>
          <w:iCs/>
          <w:sz w:val="22"/>
          <w:lang w:val="en-GB"/>
        </w:rPr>
        <w:t>.</w:t>
      </w:r>
      <w:r w:rsidR="007B6631" w:rsidRPr="00220C06">
        <w:rPr>
          <w:rFonts w:ascii="Arial" w:hAnsi="Arial" w:cs="Arial"/>
          <w:sz w:val="22"/>
          <w:lang w:val="en-GB"/>
        </w:rPr>
        <w:t xml:space="preserve"> </w:t>
      </w:r>
      <w:r w:rsidR="00A14A78">
        <w:rPr>
          <w:rFonts w:ascii="Arial" w:hAnsi="Arial" w:cs="Arial"/>
          <w:sz w:val="22"/>
          <w:lang w:val="en-GB"/>
        </w:rPr>
        <w:t>A</w:t>
      </w:r>
      <w:r w:rsidR="007B6631" w:rsidRPr="00220C06">
        <w:rPr>
          <w:rFonts w:ascii="Arial" w:hAnsi="Arial" w:cs="Arial"/>
          <w:sz w:val="22"/>
          <w:lang w:val="en-GB"/>
        </w:rPr>
        <w:t>vailable at: </w:t>
      </w:r>
      <w:hyperlink r:id="rId12" w:history="1">
        <w:r w:rsidR="007B6631" w:rsidRPr="00220C06">
          <w:rPr>
            <w:rStyle w:val="Hyperlink"/>
            <w:rFonts w:ascii="Arial" w:hAnsi="Arial" w:cs="Arial"/>
            <w:color w:val="auto"/>
            <w:sz w:val="22"/>
            <w:lang w:val="en-GB"/>
          </w:rPr>
          <w:t>https://cdn.educba.com/academy/wp-content/uploads/2022/03/Public-Sector-vs-Private-Sector.jpg</w:t>
        </w:r>
      </w:hyperlink>
      <w:r w:rsidR="00A14A78">
        <w:rPr>
          <w:rStyle w:val="Hyperlink"/>
          <w:rFonts w:ascii="Arial" w:hAnsi="Arial" w:cs="Arial"/>
          <w:color w:val="auto"/>
          <w:sz w:val="22"/>
          <w:lang w:val="en-GB"/>
        </w:rPr>
        <w:t xml:space="preserve"> </w:t>
      </w:r>
      <w:r w:rsidR="00A14A78">
        <w:rPr>
          <w:rFonts w:ascii="Arial" w:hAnsi="Arial" w:cs="Arial"/>
          <w:sz w:val="22"/>
          <w:lang w:val="en-GB"/>
        </w:rPr>
        <w:t>(</w:t>
      </w:r>
      <w:r w:rsidR="007B6631" w:rsidRPr="00220C06">
        <w:rPr>
          <w:rFonts w:ascii="Arial" w:hAnsi="Arial" w:cs="Arial"/>
          <w:sz w:val="22"/>
          <w:lang w:val="en-GB"/>
        </w:rPr>
        <w:t>Accessed</w:t>
      </w:r>
      <w:r w:rsidR="00A14A78">
        <w:rPr>
          <w:rFonts w:ascii="Arial" w:hAnsi="Arial" w:cs="Arial"/>
          <w:sz w:val="22"/>
          <w:lang w:val="en-GB"/>
        </w:rPr>
        <w:t>:</w:t>
      </w:r>
      <w:r w:rsidR="007B6631" w:rsidRPr="00220C06">
        <w:rPr>
          <w:rFonts w:ascii="Arial" w:hAnsi="Arial" w:cs="Arial"/>
          <w:sz w:val="22"/>
          <w:lang w:val="en-GB"/>
        </w:rPr>
        <w:t xml:space="preserve"> 13</w:t>
      </w:r>
      <w:r w:rsidR="00A14A78">
        <w:rPr>
          <w:rFonts w:ascii="Arial" w:hAnsi="Arial" w:cs="Arial"/>
          <w:sz w:val="22"/>
          <w:lang w:val="en-GB"/>
        </w:rPr>
        <w:t xml:space="preserve"> June </w:t>
      </w:r>
      <w:r w:rsidR="007B6631" w:rsidRPr="00220C06">
        <w:rPr>
          <w:rFonts w:ascii="Arial" w:hAnsi="Arial" w:cs="Arial"/>
          <w:sz w:val="22"/>
          <w:lang w:val="en-GB"/>
        </w:rPr>
        <w:t>2023</w:t>
      </w:r>
      <w:r w:rsidR="00A14A78">
        <w:rPr>
          <w:rFonts w:ascii="Arial" w:hAnsi="Arial" w:cs="Arial"/>
          <w:sz w:val="22"/>
          <w:lang w:val="en-GB"/>
        </w:rPr>
        <w:t>)</w:t>
      </w:r>
    </w:p>
    <w:p w14:paraId="63A47633" w14:textId="0A56A7F8" w:rsidR="007B6631" w:rsidRPr="00220C06" w:rsidRDefault="00E37356" w:rsidP="00E37356">
      <w:pPr>
        <w:spacing w:before="240"/>
        <w:rPr>
          <w:rFonts w:ascii="Arial" w:hAnsi="Arial" w:cs="Arial"/>
          <w:sz w:val="22"/>
          <w:lang w:val="en-GB"/>
        </w:rPr>
      </w:pPr>
      <w:r w:rsidRPr="00220C06">
        <w:rPr>
          <w:rFonts w:ascii="Arial" w:hAnsi="Arial" w:cs="Arial"/>
          <w:sz w:val="22"/>
          <w:lang w:val="en-GB"/>
        </w:rPr>
        <w:t>Hmhub</w:t>
      </w:r>
      <w:r w:rsidR="00A14A78">
        <w:rPr>
          <w:rFonts w:ascii="Arial" w:hAnsi="Arial" w:cs="Arial"/>
          <w:sz w:val="22"/>
          <w:lang w:val="en-GB"/>
        </w:rPr>
        <w:t xml:space="preserve"> (</w:t>
      </w:r>
      <w:r w:rsidR="007B6631" w:rsidRPr="00220C06">
        <w:rPr>
          <w:rFonts w:ascii="Arial" w:hAnsi="Arial" w:cs="Arial"/>
          <w:sz w:val="22"/>
          <w:lang w:val="en-GB"/>
        </w:rPr>
        <w:t>202</w:t>
      </w:r>
      <w:r w:rsidR="00A14A78">
        <w:rPr>
          <w:rFonts w:ascii="Arial" w:hAnsi="Arial" w:cs="Arial"/>
          <w:sz w:val="22"/>
          <w:lang w:val="en-GB"/>
        </w:rPr>
        <w:t>3)</w:t>
      </w:r>
      <w:r w:rsidR="007B6631" w:rsidRPr="00220C06">
        <w:rPr>
          <w:rFonts w:ascii="Arial" w:hAnsi="Arial" w:cs="Arial"/>
          <w:sz w:val="22"/>
          <w:lang w:val="en-GB"/>
        </w:rPr>
        <w:t xml:space="preserve"> Organizational climate</w:t>
      </w:r>
      <w:r w:rsidR="00A14A78">
        <w:rPr>
          <w:rFonts w:ascii="Arial" w:hAnsi="Arial" w:cs="Arial"/>
          <w:sz w:val="22"/>
          <w:lang w:val="en-GB"/>
        </w:rPr>
        <w:t xml:space="preserve">. </w:t>
      </w:r>
      <w:r w:rsidR="007B6631" w:rsidRPr="00220C06">
        <w:rPr>
          <w:rFonts w:ascii="Arial" w:hAnsi="Arial" w:cs="Arial"/>
          <w:sz w:val="22"/>
          <w:lang w:val="en-GB"/>
        </w:rPr>
        <w:t> </w:t>
      </w:r>
      <w:r w:rsidR="00A14A78">
        <w:rPr>
          <w:rFonts w:ascii="Arial" w:hAnsi="Arial" w:cs="Arial"/>
          <w:sz w:val="22"/>
          <w:lang w:val="en-GB"/>
        </w:rPr>
        <w:t>A</w:t>
      </w:r>
      <w:r w:rsidR="007B6631" w:rsidRPr="00220C06">
        <w:rPr>
          <w:rFonts w:ascii="Arial" w:hAnsi="Arial" w:cs="Arial"/>
          <w:sz w:val="22"/>
          <w:lang w:val="en-GB"/>
        </w:rPr>
        <w:t>vailable at: </w:t>
      </w:r>
      <w:hyperlink r:id="rId13" w:history="1">
        <w:r w:rsidR="007B6631" w:rsidRPr="00220C06">
          <w:rPr>
            <w:rStyle w:val="Hyperlink"/>
            <w:rFonts w:ascii="Arial" w:hAnsi="Arial" w:cs="Arial"/>
            <w:color w:val="auto"/>
            <w:sz w:val="22"/>
            <w:lang w:val="en-GB"/>
          </w:rPr>
          <w:t>https://hmhub.in/wp-content/uploads/2019/11/organisational-climate-1-638.jpg</w:t>
        </w:r>
      </w:hyperlink>
      <w:r w:rsidR="00A14A78">
        <w:rPr>
          <w:rStyle w:val="Hyperlink"/>
          <w:rFonts w:ascii="Arial" w:hAnsi="Arial" w:cs="Arial"/>
          <w:color w:val="auto"/>
          <w:sz w:val="22"/>
          <w:lang w:val="en-GB"/>
        </w:rPr>
        <w:t xml:space="preserve"> (</w:t>
      </w:r>
      <w:r w:rsidR="007B6631" w:rsidRPr="00220C06">
        <w:rPr>
          <w:rFonts w:ascii="Arial" w:hAnsi="Arial" w:cs="Arial"/>
          <w:sz w:val="22"/>
          <w:lang w:val="en-GB"/>
        </w:rPr>
        <w:t>Accessed</w:t>
      </w:r>
      <w:r w:rsidR="00A14A78">
        <w:rPr>
          <w:rFonts w:ascii="Arial" w:hAnsi="Arial" w:cs="Arial"/>
          <w:sz w:val="22"/>
          <w:lang w:val="en-GB"/>
        </w:rPr>
        <w:t xml:space="preserve">: </w:t>
      </w:r>
      <w:r w:rsidR="007B6631" w:rsidRPr="00220C06">
        <w:rPr>
          <w:rFonts w:ascii="Arial" w:hAnsi="Arial" w:cs="Arial"/>
          <w:sz w:val="22"/>
          <w:lang w:val="en-GB"/>
        </w:rPr>
        <w:t>13</w:t>
      </w:r>
      <w:r w:rsidR="00A14A78">
        <w:rPr>
          <w:rFonts w:ascii="Arial" w:hAnsi="Arial" w:cs="Arial"/>
          <w:sz w:val="22"/>
          <w:lang w:val="en-GB"/>
        </w:rPr>
        <w:t xml:space="preserve"> June </w:t>
      </w:r>
      <w:r w:rsidR="007B6631" w:rsidRPr="00220C06">
        <w:rPr>
          <w:rFonts w:ascii="Arial" w:hAnsi="Arial" w:cs="Arial"/>
          <w:sz w:val="22"/>
          <w:lang w:val="en-GB"/>
        </w:rPr>
        <w:t>2023</w:t>
      </w:r>
      <w:r w:rsidR="00A14A78">
        <w:rPr>
          <w:rFonts w:ascii="Arial" w:hAnsi="Arial" w:cs="Arial"/>
          <w:sz w:val="22"/>
          <w:lang w:val="en-GB"/>
        </w:rPr>
        <w:t>)</w:t>
      </w:r>
    </w:p>
    <w:p w14:paraId="3757711F" w14:textId="6C441068" w:rsidR="007B6631" w:rsidRPr="007B6631" w:rsidRDefault="00E37356" w:rsidP="00E37356">
      <w:pPr>
        <w:spacing w:before="240"/>
        <w:rPr>
          <w:rFonts w:cs="Times New Roman"/>
          <w:color w:val="000000" w:themeColor="text1"/>
          <w:szCs w:val="24"/>
        </w:rPr>
      </w:pPr>
      <w:r w:rsidRPr="00220C06">
        <w:rPr>
          <w:rFonts w:ascii="Arial" w:hAnsi="Arial" w:cs="Arial"/>
          <w:sz w:val="22"/>
          <w:lang w:val="en-GB"/>
        </w:rPr>
        <w:t>Hr</w:t>
      </w:r>
      <w:r w:rsidR="007B6631" w:rsidRPr="00220C06">
        <w:rPr>
          <w:rFonts w:ascii="Arial" w:hAnsi="Arial" w:cs="Arial"/>
          <w:sz w:val="22"/>
          <w:lang w:val="en-GB"/>
        </w:rPr>
        <w:t>-management-slides</w:t>
      </w:r>
      <w:r w:rsidR="00A14A78">
        <w:rPr>
          <w:rFonts w:ascii="Arial" w:hAnsi="Arial" w:cs="Arial"/>
          <w:sz w:val="22"/>
          <w:lang w:val="en-GB"/>
        </w:rPr>
        <w:t xml:space="preserve"> (</w:t>
      </w:r>
      <w:r w:rsidR="007B6631" w:rsidRPr="00220C06">
        <w:rPr>
          <w:rFonts w:ascii="Arial" w:hAnsi="Arial" w:cs="Arial"/>
          <w:sz w:val="22"/>
          <w:lang w:val="en-GB"/>
        </w:rPr>
        <w:t>2023</w:t>
      </w:r>
      <w:r w:rsidR="00A14A78">
        <w:rPr>
          <w:rFonts w:ascii="Arial" w:hAnsi="Arial" w:cs="Arial"/>
          <w:sz w:val="22"/>
          <w:lang w:val="en-GB"/>
        </w:rPr>
        <w:t>)</w:t>
      </w:r>
      <w:r w:rsidR="007B6631" w:rsidRPr="00220C06">
        <w:rPr>
          <w:rFonts w:ascii="Arial" w:hAnsi="Arial" w:cs="Arial"/>
          <w:sz w:val="22"/>
          <w:lang w:val="en-GB"/>
        </w:rPr>
        <w:t xml:space="preserve"> </w:t>
      </w:r>
      <w:r w:rsidR="00A14A78">
        <w:rPr>
          <w:rFonts w:ascii="Arial" w:hAnsi="Arial" w:cs="Arial"/>
          <w:sz w:val="22"/>
          <w:lang w:val="en-GB"/>
        </w:rPr>
        <w:t>E</w:t>
      </w:r>
      <w:r w:rsidR="007B6631" w:rsidRPr="00220C06">
        <w:rPr>
          <w:rFonts w:ascii="Arial" w:hAnsi="Arial" w:cs="Arial"/>
          <w:sz w:val="22"/>
          <w:lang w:val="en-GB"/>
        </w:rPr>
        <w:t>mployee development</w:t>
      </w:r>
      <w:r w:rsidR="00A14A78">
        <w:rPr>
          <w:rFonts w:ascii="Arial" w:hAnsi="Arial" w:cs="Arial"/>
          <w:sz w:val="22"/>
          <w:lang w:val="en-GB"/>
        </w:rPr>
        <w:t>.</w:t>
      </w:r>
      <w:r w:rsidR="007B6631" w:rsidRPr="00220C06">
        <w:rPr>
          <w:rFonts w:ascii="Arial" w:hAnsi="Arial" w:cs="Arial"/>
          <w:sz w:val="22"/>
          <w:lang w:val="en-GB"/>
        </w:rPr>
        <w:t> </w:t>
      </w:r>
      <w:r w:rsidR="00A14A78">
        <w:rPr>
          <w:rFonts w:ascii="Arial" w:hAnsi="Arial" w:cs="Arial"/>
          <w:sz w:val="22"/>
          <w:lang w:val="en-GB"/>
        </w:rPr>
        <w:t>A</w:t>
      </w:r>
      <w:r w:rsidR="007B6631" w:rsidRPr="00220C06">
        <w:rPr>
          <w:rFonts w:ascii="Arial" w:hAnsi="Arial" w:cs="Arial"/>
          <w:sz w:val="22"/>
          <w:lang w:val="en-GB"/>
        </w:rPr>
        <w:t>vailable at: </w:t>
      </w:r>
      <w:hyperlink r:id="rId14" w:history="1">
        <w:r w:rsidR="007B6631" w:rsidRPr="00220C06">
          <w:rPr>
            <w:rStyle w:val="Hyperlink"/>
            <w:rFonts w:ascii="Arial" w:hAnsi="Arial" w:cs="Arial"/>
            <w:color w:val="auto"/>
            <w:sz w:val="22"/>
            <w:lang w:val="en-GB"/>
          </w:rPr>
          <w:t>https://hr-management-slides.com/wp-content/uploads/2016/10/Employee-Development.png</w:t>
        </w:r>
      </w:hyperlink>
      <w:r w:rsidR="00A14A78">
        <w:rPr>
          <w:rStyle w:val="Hyperlink"/>
          <w:rFonts w:ascii="Arial" w:hAnsi="Arial" w:cs="Arial"/>
          <w:color w:val="auto"/>
          <w:sz w:val="22"/>
          <w:lang w:val="en-GB"/>
        </w:rPr>
        <w:t xml:space="preserve"> (</w:t>
      </w:r>
      <w:r w:rsidR="007B6631" w:rsidRPr="00220C06">
        <w:rPr>
          <w:rFonts w:ascii="Arial" w:hAnsi="Arial" w:cs="Arial"/>
          <w:sz w:val="22"/>
          <w:lang w:val="en-GB"/>
        </w:rPr>
        <w:t>Accessed</w:t>
      </w:r>
      <w:r w:rsidR="00A14A78">
        <w:rPr>
          <w:rFonts w:ascii="Arial" w:hAnsi="Arial" w:cs="Arial"/>
          <w:sz w:val="22"/>
          <w:lang w:val="en-GB"/>
        </w:rPr>
        <w:t>:</w:t>
      </w:r>
      <w:r w:rsidR="007B6631" w:rsidRPr="00220C06">
        <w:rPr>
          <w:rFonts w:ascii="Arial" w:hAnsi="Arial" w:cs="Arial"/>
          <w:sz w:val="22"/>
          <w:lang w:val="en-GB"/>
        </w:rPr>
        <w:t xml:space="preserve"> </w:t>
      </w:r>
      <w:r w:rsidR="007B6631" w:rsidRPr="007B6631">
        <w:rPr>
          <w:rFonts w:cs="Times New Roman"/>
          <w:color w:val="000000" w:themeColor="text1"/>
          <w:szCs w:val="24"/>
        </w:rPr>
        <w:t xml:space="preserve"> 13</w:t>
      </w:r>
      <w:r w:rsidR="00A14A78">
        <w:rPr>
          <w:rFonts w:cs="Times New Roman"/>
          <w:color w:val="000000" w:themeColor="text1"/>
          <w:szCs w:val="24"/>
        </w:rPr>
        <w:t xml:space="preserve"> Jun e</w:t>
      </w:r>
      <w:r w:rsidR="007B6631" w:rsidRPr="007B6631">
        <w:rPr>
          <w:rFonts w:cs="Times New Roman"/>
          <w:color w:val="000000" w:themeColor="text1"/>
          <w:szCs w:val="24"/>
        </w:rPr>
        <w:t>2023</w:t>
      </w:r>
      <w:r w:rsidR="00A14A78">
        <w:rPr>
          <w:rFonts w:cs="Times New Roman"/>
          <w:color w:val="000000" w:themeColor="text1"/>
          <w:szCs w:val="24"/>
        </w:rPr>
        <w:t>)</w:t>
      </w:r>
    </w:p>
    <w:sectPr w:rsidR="007B6631" w:rsidRPr="007B6631" w:rsidSect="00425699">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C54A1" w14:textId="77777777" w:rsidR="0036622C" w:rsidRDefault="0036622C" w:rsidP="00425699">
      <w:pPr>
        <w:spacing w:after="0" w:line="240" w:lineRule="auto"/>
      </w:pPr>
      <w:r>
        <w:separator/>
      </w:r>
    </w:p>
  </w:endnote>
  <w:endnote w:type="continuationSeparator" w:id="0">
    <w:p w14:paraId="37176836" w14:textId="77777777" w:rsidR="0036622C" w:rsidRDefault="0036622C" w:rsidP="00425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4391"/>
      <w:docPartObj>
        <w:docPartGallery w:val="Page Numbers (Bottom of Page)"/>
        <w:docPartUnique/>
      </w:docPartObj>
    </w:sdtPr>
    <w:sdtContent>
      <w:p w14:paraId="6178FEDC" w14:textId="77777777" w:rsidR="00425699" w:rsidRDefault="006015CF">
        <w:pPr>
          <w:pStyle w:val="Footer"/>
          <w:jc w:val="right"/>
        </w:pPr>
        <w:r w:rsidRPr="00425699">
          <w:rPr>
            <w:rFonts w:cs="Times New Roman"/>
            <w:sz w:val="20"/>
          </w:rPr>
          <w:fldChar w:fldCharType="begin"/>
        </w:r>
        <w:r w:rsidR="00425699" w:rsidRPr="00425699">
          <w:rPr>
            <w:rFonts w:cs="Times New Roman"/>
            <w:sz w:val="20"/>
          </w:rPr>
          <w:instrText xml:space="preserve"> PAGE   \* MERGEFORMAT </w:instrText>
        </w:r>
        <w:r w:rsidRPr="00425699">
          <w:rPr>
            <w:rFonts w:cs="Times New Roman"/>
            <w:sz w:val="20"/>
          </w:rPr>
          <w:fldChar w:fldCharType="separate"/>
        </w:r>
        <w:r w:rsidR="005468D1">
          <w:rPr>
            <w:rFonts w:cs="Times New Roman"/>
            <w:noProof/>
            <w:sz w:val="20"/>
          </w:rPr>
          <w:t>14</w:t>
        </w:r>
        <w:r w:rsidRPr="00425699">
          <w:rPr>
            <w:rFonts w:cs="Times New Roman"/>
            <w:sz w:val="20"/>
          </w:rPr>
          <w:fldChar w:fldCharType="end"/>
        </w:r>
      </w:p>
    </w:sdtContent>
  </w:sdt>
  <w:p w14:paraId="79D6155C" w14:textId="77777777" w:rsidR="00425699" w:rsidRDefault="004256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89076" w14:textId="77777777" w:rsidR="0036622C" w:rsidRDefault="0036622C" w:rsidP="00425699">
      <w:pPr>
        <w:spacing w:after="0" w:line="240" w:lineRule="auto"/>
      </w:pPr>
      <w:r>
        <w:separator/>
      </w:r>
    </w:p>
  </w:footnote>
  <w:footnote w:type="continuationSeparator" w:id="0">
    <w:p w14:paraId="14E0A985" w14:textId="77777777" w:rsidR="0036622C" w:rsidRDefault="0036622C" w:rsidP="004256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3E67B1"/>
    <w:rsid w:val="00013DB7"/>
    <w:rsid w:val="00044888"/>
    <w:rsid w:val="000566D5"/>
    <w:rsid w:val="0005778A"/>
    <w:rsid w:val="00063241"/>
    <w:rsid w:val="000A4FA4"/>
    <w:rsid w:val="001106E3"/>
    <w:rsid w:val="00147FFB"/>
    <w:rsid w:val="001601ED"/>
    <w:rsid w:val="001704C1"/>
    <w:rsid w:val="00176D71"/>
    <w:rsid w:val="001931DA"/>
    <w:rsid w:val="001A0AB8"/>
    <w:rsid w:val="001C0A38"/>
    <w:rsid w:val="001F3081"/>
    <w:rsid w:val="00200FFC"/>
    <w:rsid w:val="002105E5"/>
    <w:rsid w:val="00220C06"/>
    <w:rsid w:val="00224F5D"/>
    <w:rsid w:val="002319A1"/>
    <w:rsid w:val="00231C60"/>
    <w:rsid w:val="00277343"/>
    <w:rsid w:val="002D3AF4"/>
    <w:rsid w:val="002E3F6E"/>
    <w:rsid w:val="003239FF"/>
    <w:rsid w:val="0036622C"/>
    <w:rsid w:val="00380CB8"/>
    <w:rsid w:val="003C39F4"/>
    <w:rsid w:val="003D431F"/>
    <w:rsid w:val="003D56E1"/>
    <w:rsid w:val="003E00CA"/>
    <w:rsid w:val="003E67B1"/>
    <w:rsid w:val="004000B3"/>
    <w:rsid w:val="00403DFE"/>
    <w:rsid w:val="00414764"/>
    <w:rsid w:val="00425699"/>
    <w:rsid w:val="004459FB"/>
    <w:rsid w:val="0045638A"/>
    <w:rsid w:val="004611E5"/>
    <w:rsid w:val="00461A0A"/>
    <w:rsid w:val="00474B38"/>
    <w:rsid w:val="0049764B"/>
    <w:rsid w:val="004A7373"/>
    <w:rsid w:val="004B278A"/>
    <w:rsid w:val="0050544F"/>
    <w:rsid w:val="00511A39"/>
    <w:rsid w:val="00526E85"/>
    <w:rsid w:val="005468D1"/>
    <w:rsid w:val="0057059A"/>
    <w:rsid w:val="00586353"/>
    <w:rsid w:val="005A667E"/>
    <w:rsid w:val="005A7143"/>
    <w:rsid w:val="005B0034"/>
    <w:rsid w:val="005D00EF"/>
    <w:rsid w:val="005D2917"/>
    <w:rsid w:val="005F66C6"/>
    <w:rsid w:val="006015CF"/>
    <w:rsid w:val="006279E6"/>
    <w:rsid w:val="00664FA3"/>
    <w:rsid w:val="006B5A5E"/>
    <w:rsid w:val="006D2841"/>
    <w:rsid w:val="006E4A7E"/>
    <w:rsid w:val="00717122"/>
    <w:rsid w:val="00735E33"/>
    <w:rsid w:val="00761C0B"/>
    <w:rsid w:val="007B0EAD"/>
    <w:rsid w:val="007B6631"/>
    <w:rsid w:val="007C29F3"/>
    <w:rsid w:val="007D2E6C"/>
    <w:rsid w:val="007E082A"/>
    <w:rsid w:val="007F269A"/>
    <w:rsid w:val="00801A1A"/>
    <w:rsid w:val="00816CEE"/>
    <w:rsid w:val="0083610F"/>
    <w:rsid w:val="00847ACD"/>
    <w:rsid w:val="008564BD"/>
    <w:rsid w:val="00861B26"/>
    <w:rsid w:val="008745DE"/>
    <w:rsid w:val="008759EE"/>
    <w:rsid w:val="00882618"/>
    <w:rsid w:val="008D6F46"/>
    <w:rsid w:val="008E49EA"/>
    <w:rsid w:val="009014AB"/>
    <w:rsid w:val="009555B7"/>
    <w:rsid w:val="00976E41"/>
    <w:rsid w:val="009B54EE"/>
    <w:rsid w:val="009E7A20"/>
    <w:rsid w:val="00A14A78"/>
    <w:rsid w:val="00A1792D"/>
    <w:rsid w:val="00A24A76"/>
    <w:rsid w:val="00A4536F"/>
    <w:rsid w:val="00A64A4D"/>
    <w:rsid w:val="00A70303"/>
    <w:rsid w:val="00A71C62"/>
    <w:rsid w:val="00AC1D44"/>
    <w:rsid w:val="00B1476B"/>
    <w:rsid w:val="00B16CAC"/>
    <w:rsid w:val="00B4090C"/>
    <w:rsid w:val="00B46786"/>
    <w:rsid w:val="00B82466"/>
    <w:rsid w:val="00B870FD"/>
    <w:rsid w:val="00BB0C0E"/>
    <w:rsid w:val="00BC0B5D"/>
    <w:rsid w:val="00BF208C"/>
    <w:rsid w:val="00BF7C26"/>
    <w:rsid w:val="00C46064"/>
    <w:rsid w:val="00C479E3"/>
    <w:rsid w:val="00C5779E"/>
    <w:rsid w:val="00C751B8"/>
    <w:rsid w:val="00C76830"/>
    <w:rsid w:val="00C77EAF"/>
    <w:rsid w:val="00C9038B"/>
    <w:rsid w:val="00CF6898"/>
    <w:rsid w:val="00D11156"/>
    <w:rsid w:val="00D205DE"/>
    <w:rsid w:val="00D461E1"/>
    <w:rsid w:val="00E043D6"/>
    <w:rsid w:val="00E319C2"/>
    <w:rsid w:val="00E37356"/>
    <w:rsid w:val="00E44FBC"/>
    <w:rsid w:val="00E76CC1"/>
    <w:rsid w:val="00EE0923"/>
    <w:rsid w:val="00EF02A1"/>
    <w:rsid w:val="00F3370A"/>
    <w:rsid w:val="00F909D3"/>
    <w:rsid w:val="00FB5208"/>
    <w:rsid w:val="00FD0769"/>
    <w:rsid w:val="00FE33A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F11DE"/>
  <w15:docId w15:val="{B71CE416-68AD-4850-B37C-8F073BD33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9F3"/>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7C29F3"/>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861B26"/>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13DB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7C29F3"/>
    <w:rPr>
      <w:rFonts w:ascii="Times New Roman" w:eastAsiaTheme="majorEastAsia" w:hAnsi="Times New Roman" w:cstheme="majorBidi"/>
      <w:b/>
      <w:bCs/>
      <w:sz w:val="24"/>
      <w:szCs w:val="28"/>
    </w:rPr>
  </w:style>
  <w:style w:type="paragraph" w:styleId="Header">
    <w:name w:val="header"/>
    <w:basedOn w:val="Normal"/>
    <w:link w:val="HeaderChar"/>
    <w:uiPriority w:val="99"/>
    <w:semiHidden/>
    <w:unhideWhenUsed/>
    <w:rsid w:val="0042569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25699"/>
  </w:style>
  <w:style w:type="paragraph" w:styleId="Footer">
    <w:name w:val="footer"/>
    <w:basedOn w:val="Normal"/>
    <w:link w:val="FooterChar"/>
    <w:uiPriority w:val="99"/>
    <w:unhideWhenUsed/>
    <w:rsid w:val="004256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5699"/>
  </w:style>
  <w:style w:type="paragraph" w:styleId="TOCHeading">
    <w:name w:val="TOC Heading"/>
    <w:basedOn w:val="Heading1"/>
    <w:next w:val="Normal"/>
    <w:uiPriority w:val="39"/>
    <w:semiHidden/>
    <w:unhideWhenUsed/>
    <w:qFormat/>
    <w:rsid w:val="005F66C6"/>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5F66C6"/>
    <w:pPr>
      <w:spacing w:after="100"/>
    </w:pPr>
  </w:style>
  <w:style w:type="character" w:styleId="Hyperlink">
    <w:name w:val="Hyperlink"/>
    <w:basedOn w:val="DefaultParagraphFont"/>
    <w:uiPriority w:val="99"/>
    <w:unhideWhenUsed/>
    <w:rsid w:val="005F66C6"/>
    <w:rPr>
      <w:color w:val="0000FF" w:themeColor="hyperlink"/>
      <w:u w:val="single"/>
    </w:rPr>
  </w:style>
  <w:style w:type="paragraph" w:styleId="BalloonText">
    <w:name w:val="Balloon Text"/>
    <w:basedOn w:val="Normal"/>
    <w:link w:val="BalloonTextChar"/>
    <w:uiPriority w:val="99"/>
    <w:semiHidden/>
    <w:unhideWhenUsed/>
    <w:rsid w:val="005F66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66C6"/>
    <w:rPr>
      <w:rFonts w:ascii="Tahoma" w:hAnsi="Tahoma" w:cs="Tahoma"/>
      <w:sz w:val="16"/>
      <w:szCs w:val="16"/>
    </w:rPr>
  </w:style>
  <w:style w:type="character" w:customStyle="1" w:styleId="Heading2Char">
    <w:name w:val="Heading 2 Char"/>
    <w:basedOn w:val="DefaultParagraphFont"/>
    <w:link w:val="Heading2"/>
    <w:uiPriority w:val="9"/>
    <w:rsid w:val="00861B26"/>
    <w:rPr>
      <w:rFonts w:ascii="Times New Roman" w:eastAsiaTheme="majorEastAsia" w:hAnsi="Times New Roman" w:cstheme="majorBidi"/>
      <w:b/>
      <w:sz w:val="24"/>
      <w:szCs w:val="26"/>
    </w:rPr>
  </w:style>
  <w:style w:type="character" w:customStyle="1" w:styleId="UnresolvedMention1">
    <w:name w:val="Unresolved Mention1"/>
    <w:basedOn w:val="DefaultParagraphFont"/>
    <w:uiPriority w:val="99"/>
    <w:semiHidden/>
    <w:unhideWhenUsed/>
    <w:rsid w:val="007B6631"/>
    <w:rPr>
      <w:color w:val="605E5C"/>
      <w:shd w:val="clear" w:color="auto" w:fill="E1DFDD"/>
    </w:rPr>
  </w:style>
  <w:style w:type="paragraph" w:styleId="TOC2">
    <w:name w:val="toc 2"/>
    <w:basedOn w:val="Normal"/>
    <w:next w:val="Normal"/>
    <w:autoRedefine/>
    <w:uiPriority w:val="39"/>
    <w:unhideWhenUsed/>
    <w:rsid w:val="003C39F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64439">
      <w:bodyDiv w:val="1"/>
      <w:marLeft w:val="0"/>
      <w:marRight w:val="0"/>
      <w:marTop w:val="0"/>
      <w:marBottom w:val="0"/>
      <w:divBdr>
        <w:top w:val="none" w:sz="0" w:space="0" w:color="auto"/>
        <w:left w:val="none" w:sz="0" w:space="0" w:color="auto"/>
        <w:bottom w:val="none" w:sz="0" w:space="0" w:color="auto"/>
        <w:right w:val="none" w:sz="0" w:space="0" w:color="auto"/>
      </w:divBdr>
    </w:div>
    <w:div w:id="162479613">
      <w:bodyDiv w:val="1"/>
      <w:marLeft w:val="0"/>
      <w:marRight w:val="0"/>
      <w:marTop w:val="0"/>
      <w:marBottom w:val="0"/>
      <w:divBdr>
        <w:top w:val="none" w:sz="0" w:space="0" w:color="auto"/>
        <w:left w:val="none" w:sz="0" w:space="0" w:color="auto"/>
        <w:bottom w:val="none" w:sz="0" w:space="0" w:color="auto"/>
        <w:right w:val="none" w:sz="0" w:space="0" w:color="auto"/>
      </w:divBdr>
    </w:div>
    <w:div w:id="331488783">
      <w:bodyDiv w:val="1"/>
      <w:marLeft w:val="0"/>
      <w:marRight w:val="0"/>
      <w:marTop w:val="0"/>
      <w:marBottom w:val="0"/>
      <w:divBdr>
        <w:top w:val="none" w:sz="0" w:space="0" w:color="auto"/>
        <w:left w:val="none" w:sz="0" w:space="0" w:color="auto"/>
        <w:bottom w:val="none" w:sz="0" w:space="0" w:color="auto"/>
        <w:right w:val="none" w:sz="0" w:space="0" w:color="auto"/>
      </w:divBdr>
    </w:div>
    <w:div w:id="398014133">
      <w:bodyDiv w:val="1"/>
      <w:marLeft w:val="0"/>
      <w:marRight w:val="0"/>
      <w:marTop w:val="0"/>
      <w:marBottom w:val="0"/>
      <w:divBdr>
        <w:top w:val="none" w:sz="0" w:space="0" w:color="auto"/>
        <w:left w:val="none" w:sz="0" w:space="0" w:color="auto"/>
        <w:bottom w:val="none" w:sz="0" w:space="0" w:color="auto"/>
        <w:right w:val="none" w:sz="0" w:space="0" w:color="auto"/>
      </w:divBdr>
    </w:div>
    <w:div w:id="862129358">
      <w:bodyDiv w:val="1"/>
      <w:marLeft w:val="0"/>
      <w:marRight w:val="0"/>
      <w:marTop w:val="0"/>
      <w:marBottom w:val="0"/>
      <w:divBdr>
        <w:top w:val="none" w:sz="0" w:space="0" w:color="auto"/>
        <w:left w:val="none" w:sz="0" w:space="0" w:color="auto"/>
        <w:bottom w:val="none" w:sz="0" w:space="0" w:color="auto"/>
        <w:right w:val="none" w:sz="0" w:space="0" w:color="auto"/>
      </w:divBdr>
    </w:div>
    <w:div w:id="864899829">
      <w:bodyDiv w:val="1"/>
      <w:marLeft w:val="0"/>
      <w:marRight w:val="0"/>
      <w:marTop w:val="0"/>
      <w:marBottom w:val="0"/>
      <w:divBdr>
        <w:top w:val="none" w:sz="0" w:space="0" w:color="auto"/>
        <w:left w:val="none" w:sz="0" w:space="0" w:color="auto"/>
        <w:bottom w:val="none" w:sz="0" w:space="0" w:color="auto"/>
        <w:right w:val="none" w:sz="0" w:space="0" w:color="auto"/>
      </w:divBdr>
    </w:div>
    <w:div w:id="1096905973">
      <w:bodyDiv w:val="1"/>
      <w:marLeft w:val="0"/>
      <w:marRight w:val="0"/>
      <w:marTop w:val="0"/>
      <w:marBottom w:val="0"/>
      <w:divBdr>
        <w:top w:val="none" w:sz="0" w:space="0" w:color="auto"/>
        <w:left w:val="none" w:sz="0" w:space="0" w:color="auto"/>
        <w:bottom w:val="none" w:sz="0" w:space="0" w:color="auto"/>
        <w:right w:val="none" w:sz="0" w:space="0" w:color="auto"/>
      </w:divBdr>
    </w:div>
    <w:div w:id="1614046112">
      <w:bodyDiv w:val="1"/>
      <w:marLeft w:val="0"/>
      <w:marRight w:val="0"/>
      <w:marTop w:val="0"/>
      <w:marBottom w:val="0"/>
      <w:divBdr>
        <w:top w:val="none" w:sz="0" w:space="0" w:color="auto"/>
        <w:left w:val="none" w:sz="0" w:space="0" w:color="auto"/>
        <w:bottom w:val="none" w:sz="0" w:space="0" w:color="auto"/>
        <w:right w:val="none" w:sz="0" w:space="0" w:color="auto"/>
      </w:divBdr>
    </w:div>
    <w:div w:id="1633058238">
      <w:bodyDiv w:val="1"/>
      <w:marLeft w:val="0"/>
      <w:marRight w:val="0"/>
      <w:marTop w:val="0"/>
      <w:marBottom w:val="0"/>
      <w:divBdr>
        <w:top w:val="none" w:sz="0" w:space="0" w:color="auto"/>
        <w:left w:val="none" w:sz="0" w:space="0" w:color="auto"/>
        <w:bottom w:val="none" w:sz="0" w:space="0" w:color="auto"/>
        <w:right w:val="none" w:sz="0" w:space="0" w:color="auto"/>
      </w:divBdr>
    </w:div>
    <w:div w:id="1647973312">
      <w:bodyDiv w:val="1"/>
      <w:marLeft w:val="0"/>
      <w:marRight w:val="0"/>
      <w:marTop w:val="0"/>
      <w:marBottom w:val="0"/>
      <w:divBdr>
        <w:top w:val="none" w:sz="0" w:space="0" w:color="auto"/>
        <w:left w:val="none" w:sz="0" w:space="0" w:color="auto"/>
        <w:bottom w:val="none" w:sz="0" w:space="0" w:color="auto"/>
        <w:right w:val="none" w:sz="0" w:space="0" w:color="auto"/>
      </w:divBdr>
    </w:div>
    <w:div w:id="1740710925">
      <w:bodyDiv w:val="1"/>
      <w:marLeft w:val="0"/>
      <w:marRight w:val="0"/>
      <w:marTop w:val="0"/>
      <w:marBottom w:val="0"/>
      <w:divBdr>
        <w:top w:val="none" w:sz="0" w:space="0" w:color="auto"/>
        <w:left w:val="none" w:sz="0" w:space="0" w:color="auto"/>
        <w:bottom w:val="none" w:sz="0" w:space="0" w:color="auto"/>
        <w:right w:val="none" w:sz="0" w:space="0" w:color="auto"/>
      </w:divBdr>
    </w:div>
    <w:div w:id="1778678275">
      <w:bodyDiv w:val="1"/>
      <w:marLeft w:val="0"/>
      <w:marRight w:val="0"/>
      <w:marTop w:val="0"/>
      <w:marBottom w:val="0"/>
      <w:divBdr>
        <w:top w:val="none" w:sz="0" w:space="0" w:color="auto"/>
        <w:left w:val="none" w:sz="0" w:space="0" w:color="auto"/>
        <w:bottom w:val="none" w:sz="0" w:space="0" w:color="auto"/>
        <w:right w:val="none" w:sz="0" w:space="0" w:color="auto"/>
      </w:divBdr>
    </w:div>
    <w:div w:id="1804031760">
      <w:bodyDiv w:val="1"/>
      <w:marLeft w:val="0"/>
      <w:marRight w:val="0"/>
      <w:marTop w:val="0"/>
      <w:marBottom w:val="0"/>
      <w:divBdr>
        <w:top w:val="none" w:sz="0" w:space="0" w:color="auto"/>
        <w:left w:val="none" w:sz="0" w:space="0" w:color="auto"/>
        <w:bottom w:val="none" w:sz="0" w:space="0" w:color="auto"/>
        <w:right w:val="none" w:sz="0" w:space="0" w:color="auto"/>
      </w:divBdr>
      <w:divsChild>
        <w:div w:id="684330659">
          <w:marLeft w:val="0"/>
          <w:marRight w:val="0"/>
          <w:marTop w:val="0"/>
          <w:marBottom w:val="0"/>
          <w:divBdr>
            <w:top w:val="none" w:sz="0" w:space="0" w:color="auto"/>
            <w:left w:val="none" w:sz="0" w:space="0" w:color="auto"/>
            <w:bottom w:val="none" w:sz="0" w:space="0" w:color="auto"/>
            <w:right w:val="none" w:sz="0" w:space="0" w:color="auto"/>
          </w:divBdr>
        </w:div>
        <w:div w:id="83957707">
          <w:marLeft w:val="0"/>
          <w:marRight w:val="0"/>
          <w:marTop w:val="0"/>
          <w:marBottom w:val="0"/>
          <w:divBdr>
            <w:top w:val="none" w:sz="0" w:space="0" w:color="auto"/>
            <w:left w:val="none" w:sz="0" w:space="0" w:color="auto"/>
            <w:bottom w:val="none" w:sz="0" w:space="0" w:color="auto"/>
            <w:right w:val="none" w:sz="0" w:space="0" w:color="auto"/>
          </w:divBdr>
        </w:div>
        <w:div w:id="1726024087">
          <w:marLeft w:val="0"/>
          <w:marRight w:val="0"/>
          <w:marTop w:val="0"/>
          <w:marBottom w:val="0"/>
          <w:divBdr>
            <w:top w:val="none" w:sz="0" w:space="0" w:color="auto"/>
            <w:left w:val="none" w:sz="0" w:space="0" w:color="auto"/>
            <w:bottom w:val="none" w:sz="0" w:space="0" w:color="auto"/>
            <w:right w:val="none" w:sz="0" w:space="0" w:color="auto"/>
          </w:divBdr>
        </w:div>
        <w:div w:id="2006468822">
          <w:marLeft w:val="0"/>
          <w:marRight w:val="0"/>
          <w:marTop w:val="0"/>
          <w:marBottom w:val="0"/>
          <w:divBdr>
            <w:top w:val="none" w:sz="0" w:space="0" w:color="auto"/>
            <w:left w:val="none" w:sz="0" w:space="0" w:color="auto"/>
            <w:bottom w:val="none" w:sz="0" w:space="0" w:color="auto"/>
            <w:right w:val="none" w:sz="0" w:space="0" w:color="auto"/>
          </w:divBdr>
        </w:div>
        <w:div w:id="1213808790">
          <w:marLeft w:val="0"/>
          <w:marRight w:val="0"/>
          <w:marTop w:val="0"/>
          <w:marBottom w:val="0"/>
          <w:divBdr>
            <w:top w:val="none" w:sz="0" w:space="0" w:color="auto"/>
            <w:left w:val="none" w:sz="0" w:space="0" w:color="auto"/>
            <w:bottom w:val="none" w:sz="0" w:space="0" w:color="auto"/>
            <w:right w:val="none" w:sz="0" w:space="0" w:color="auto"/>
          </w:divBdr>
        </w:div>
        <w:div w:id="1351568811">
          <w:marLeft w:val="0"/>
          <w:marRight w:val="0"/>
          <w:marTop w:val="0"/>
          <w:marBottom w:val="0"/>
          <w:divBdr>
            <w:top w:val="none" w:sz="0" w:space="0" w:color="auto"/>
            <w:left w:val="none" w:sz="0" w:space="0" w:color="auto"/>
            <w:bottom w:val="none" w:sz="0" w:space="0" w:color="auto"/>
            <w:right w:val="none" w:sz="0" w:space="0" w:color="auto"/>
          </w:divBdr>
        </w:div>
        <w:div w:id="1109081663">
          <w:marLeft w:val="0"/>
          <w:marRight w:val="0"/>
          <w:marTop w:val="0"/>
          <w:marBottom w:val="0"/>
          <w:divBdr>
            <w:top w:val="none" w:sz="0" w:space="0" w:color="auto"/>
            <w:left w:val="none" w:sz="0" w:space="0" w:color="auto"/>
            <w:bottom w:val="none" w:sz="0" w:space="0" w:color="auto"/>
            <w:right w:val="none" w:sz="0" w:space="0" w:color="auto"/>
          </w:divBdr>
        </w:div>
        <w:div w:id="407387008">
          <w:marLeft w:val="0"/>
          <w:marRight w:val="0"/>
          <w:marTop w:val="0"/>
          <w:marBottom w:val="0"/>
          <w:divBdr>
            <w:top w:val="none" w:sz="0" w:space="0" w:color="auto"/>
            <w:left w:val="none" w:sz="0" w:space="0" w:color="auto"/>
            <w:bottom w:val="none" w:sz="0" w:space="0" w:color="auto"/>
            <w:right w:val="none" w:sz="0" w:space="0" w:color="auto"/>
          </w:divBdr>
        </w:div>
        <w:div w:id="616379142">
          <w:marLeft w:val="0"/>
          <w:marRight w:val="0"/>
          <w:marTop w:val="0"/>
          <w:marBottom w:val="0"/>
          <w:divBdr>
            <w:top w:val="none" w:sz="0" w:space="0" w:color="auto"/>
            <w:left w:val="none" w:sz="0" w:space="0" w:color="auto"/>
            <w:bottom w:val="none" w:sz="0" w:space="0" w:color="auto"/>
            <w:right w:val="none" w:sz="0" w:space="0" w:color="auto"/>
          </w:divBdr>
        </w:div>
        <w:div w:id="2055427877">
          <w:marLeft w:val="0"/>
          <w:marRight w:val="0"/>
          <w:marTop w:val="0"/>
          <w:marBottom w:val="0"/>
          <w:divBdr>
            <w:top w:val="none" w:sz="0" w:space="0" w:color="auto"/>
            <w:left w:val="none" w:sz="0" w:space="0" w:color="auto"/>
            <w:bottom w:val="none" w:sz="0" w:space="0" w:color="auto"/>
            <w:right w:val="none" w:sz="0" w:space="0" w:color="auto"/>
          </w:divBdr>
        </w:div>
        <w:div w:id="967708417">
          <w:marLeft w:val="0"/>
          <w:marRight w:val="0"/>
          <w:marTop w:val="0"/>
          <w:marBottom w:val="0"/>
          <w:divBdr>
            <w:top w:val="none" w:sz="0" w:space="0" w:color="auto"/>
            <w:left w:val="none" w:sz="0" w:space="0" w:color="auto"/>
            <w:bottom w:val="none" w:sz="0" w:space="0" w:color="auto"/>
            <w:right w:val="none" w:sz="0" w:space="0" w:color="auto"/>
          </w:divBdr>
        </w:div>
        <w:div w:id="323048488">
          <w:marLeft w:val="0"/>
          <w:marRight w:val="0"/>
          <w:marTop w:val="0"/>
          <w:marBottom w:val="0"/>
          <w:divBdr>
            <w:top w:val="none" w:sz="0" w:space="0" w:color="auto"/>
            <w:left w:val="none" w:sz="0" w:space="0" w:color="auto"/>
            <w:bottom w:val="none" w:sz="0" w:space="0" w:color="auto"/>
            <w:right w:val="none" w:sz="0" w:space="0" w:color="auto"/>
          </w:divBdr>
        </w:div>
        <w:div w:id="441656826">
          <w:marLeft w:val="0"/>
          <w:marRight w:val="0"/>
          <w:marTop w:val="0"/>
          <w:marBottom w:val="0"/>
          <w:divBdr>
            <w:top w:val="none" w:sz="0" w:space="0" w:color="auto"/>
            <w:left w:val="none" w:sz="0" w:space="0" w:color="auto"/>
            <w:bottom w:val="none" w:sz="0" w:space="0" w:color="auto"/>
            <w:right w:val="none" w:sz="0" w:space="0" w:color="auto"/>
          </w:divBdr>
        </w:div>
        <w:div w:id="214513351">
          <w:marLeft w:val="0"/>
          <w:marRight w:val="0"/>
          <w:marTop w:val="0"/>
          <w:marBottom w:val="0"/>
          <w:divBdr>
            <w:top w:val="none" w:sz="0" w:space="0" w:color="auto"/>
            <w:left w:val="none" w:sz="0" w:space="0" w:color="auto"/>
            <w:bottom w:val="none" w:sz="0" w:space="0" w:color="auto"/>
            <w:right w:val="none" w:sz="0" w:space="0" w:color="auto"/>
          </w:divBdr>
        </w:div>
        <w:div w:id="393163432">
          <w:marLeft w:val="0"/>
          <w:marRight w:val="0"/>
          <w:marTop w:val="0"/>
          <w:marBottom w:val="0"/>
          <w:divBdr>
            <w:top w:val="none" w:sz="0" w:space="0" w:color="auto"/>
            <w:left w:val="none" w:sz="0" w:space="0" w:color="auto"/>
            <w:bottom w:val="none" w:sz="0" w:space="0" w:color="auto"/>
            <w:right w:val="none" w:sz="0" w:space="0" w:color="auto"/>
          </w:divBdr>
        </w:div>
        <w:div w:id="1897814075">
          <w:marLeft w:val="0"/>
          <w:marRight w:val="0"/>
          <w:marTop w:val="0"/>
          <w:marBottom w:val="0"/>
          <w:divBdr>
            <w:top w:val="none" w:sz="0" w:space="0" w:color="auto"/>
            <w:left w:val="none" w:sz="0" w:space="0" w:color="auto"/>
            <w:bottom w:val="none" w:sz="0" w:space="0" w:color="auto"/>
            <w:right w:val="none" w:sz="0" w:space="0" w:color="auto"/>
          </w:divBdr>
        </w:div>
        <w:div w:id="1764914045">
          <w:marLeft w:val="0"/>
          <w:marRight w:val="0"/>
          <w:marTop w:val="0"/>
          <w:marBottom w:val="0"/>
          <w:divBdr>
            <w:top w:val="none" w:sz="0" w:space="0" w:color="auto"/>
            <w:left w:val="none" w:sz="0" w:space="0" w:color="auto"/>
            <w:bottom w:val="none" w:sz="0" w:space="0" w:color="auto"/>
            <w:right w:val="none" w:sz="0" w:space="0" w:color="auto"/>
          </w:divBdr>
        </w:div>
        <w:div w:id="1005549405">
          <w:marLeft w:val="0"/>
          <w:marRight w:val="0"/>
          <w:marTop w:val="0"/>
          <w:marBottom w:val="0"/>
          <w:divBdr>
            <w:top w:val="none" w:sz="0" w:space="0" w:color="auto"/>
            <w:left w:val="none" w:sz="0" w:space="0" w:color="auto"/>
            <w:bottom w:val="none" w:sz="0" w:space="0" w:color="auto"/>
            <w:right w:val="none" w:sz="0" w:space="0" w:color="auto"/>
          </w:divBdr>
        </w:div>
        <w:div w:id="1552572822">
          <w:marLeft w:val="0"/>
          <w:marRight w:val="0"/>
          <w:marTop w:val="0"/>
          <w:marBottom w:val="0"/>
          <w:divBdr>
            <w:top w:val="none" w:sz="0" w:space="0" w:color="auto"/>
            <w:left w:val="none" w:sz="0" w:space="0" w:color="auto"/>
            <w:bottom w:val="none" w:sz="0" w:space="0" w:color="auto"/>
            <w:right w:val="none" w:sz="0" w:space="0" w:color="auto"/>
          </w:divBdr>
        </w:div>
        <w:div w:id="1388262154">
          <w:marLeft w:val="0"/>
          <w:marRight w:val="0"/>
          <w:marTop w:val="0"/>
          <w:marBottom w:val="0"/>
          <w:divBdr>
            <w:top w:val="none" w:sz="0" w:space="0" w:color="auto"/>
            <w:left w:val="none" w:sz="0" w:space="0" w:color="auto"/>
            <w:bottom w:val="none" w:sz="0" w:space="0" w:color="auto"/>
            <w:right w:val="none" w:sz="0" w:space="0" w:color="auto"/>
          </w:divBdr>
        </w:div>
        <w:div w:id="815756428">
          <w:marLeft w:val="0"/>
          <w:marRight w:val="0"/>
          <w:marTop w:val="0"/>
          <w:marBottom w:val="0"/>
          <w:divBdr>
            <w:top w:val="none" w:sz="0" w:space="0" w:color="auto"/>
            <w:left w:val="none" w:sz="0" w:space="0" w:color="auto"/>
            <w:bottom w:val="none" w:sz="0" w:space="0" w:color="auto"/>
            <w:right w:val="none" w:sz="0" w:space="0" w:color="auto"/>
          </w:divBdr>
        </w:div>
        <w:div w:id="1488862584">
          <w:marLeft w:val="0"/>
          <w:marRight w:val="0"/>
          <w:marTop w:val="0"/>
          <w:marBottom w:val="0"/>
          <w:divBdr>
            <w:top w:val="none" w:sz="0" w:space="0" w:color="auto"/>
            <w:left w:val="none" w:sz="0" w:space="0" w:color="auto"/>
            <w:bottom w:val="none" w:sz="0" w:space="0" w:color="auto"/>
            <w:right w:val="none" w:sz="0" w:space="0" w:color="auto"/>
          </w:divBdr>
        </w:div>
        <w:div w:id="1219050667">
          <w:marLeft w:val="0"/>
          <w:marRight w:val="0"/>
          <w:marTop w:val="0"/>
          <w:marBottom w:val="0"/>
          <w:divBdr>
            <w:top w:val="none" w:sz="0" w:space="0" w:color="auto"/>
            <w:left w:val="none" w:sz="0" w:space="0" w:color="auto"/>
            <w:bottom w:val="none" w:sz="0" w:space="0" w:color="auto"/>
            <w:right w:val="none" w:sz="0" w:space="0" w:color="auto"/>
          </w:divBdr>
        </w:div>
        <w:div w:id="69471358">
          <w:marLeft w:val="0"/>
          <w:marRight w:val="0"/>
          <w:marTop w:val="0"/>
          <w:marBottom w:val="0"/>
          <w:divBdr>
            <w:top w:val="none" w:sz="0" w:space="0" w:color="auto"/>
            <w:left w:val="none" w:sz="0" w:space="0" w:color="auto"/>
            <w:bottom w:val="none" w:sz="0" w:space="0" w:color="auto"/>
            <w:right w:val="none" w:sz="0" w:space="0" w:color="auto"/>
          </w:divBdr>
        </w:div>
        <w:div w:id="1016619535">
          <w:marLeft w:val="0"/>
          <w:marRight w:val="0"/>
          <w:marTop w:val="0"/>
          <w:marBottom w:val="0"/>
          <w:divBdr>
            <w:top w:val="none" w:sz="0" w:space="0" w:color="auto"/>
            <w:left w:val="none" w:sz="0" w:space="0" w:color="auto"/>
            <w:bottom w:val="none" w:sz="0" w:space="0" w:color="auto"/>
            <w:right w:val="none" w:sz="0" w:space="0" w:color="auto"/>
          </w:divBdr>
        </w:div>
        <w:div w:id="2067754321">
          <w:marLeft w:val="0"/>
          <w:marRight w:val="0"/>
          <w:marTop w:val="0"/>
          <w:marBottom w:val="0"/>
          <w:divBdr>
            <w:top w:val="none" w:sz="0" w:space="0" w:color="auto"/>
            <w:left w:val="none" w:sz="0" w:space="0" w:color="auto"/>
            <w:bottom w:val="none" w:sz="0" w:space="0" w:color="auto"/>
            <w:right w:val="none" w:sz="0" w:space="0" w:color="auto"/>
          </w:divBdr>
        </w:div>
        <w:div w:id="1742562839">
          <w:marLeft w:val="0"/>
          <w:marRight w:val="0"/>
          <w:marTop w:val="0"/>
          <w:marBottom w:val="0"/>
          <w:divBdr>
            <w:top w:val="none" w:sz="0" w:space="0" w:color="auto"/>
            <w:left w:val="none" w:sz="0" w:space="0" w:color="auto"/>
            <w:bottom w:val="none" w:sz="0" w:space="0" w:color="auto"/>
            <w:right w:val="none" w:sz="0" w:space="0" w:color="auto"/>
          </w:divBdr>
        </w:div>
        <w:div w:id="848758802">
          <w:marLeft w:val="0"/>
          <w:marRight w:val="0"/>
          <w:marTop w:val="0"/>
          <w:marBottom w:val="0"/>
          <w:divBdr>
            <w:top w:val="none" w:sz="0" w:space="0" w:color="auto"/>
            <w:left w:val="none" w:sz="0" w:space="0" w:color="auto"/>
            <w:bottom w:val="none" w:sz="0" w:space="0" w:color="auto"/>
            <w:right w:val="none" w:sz="0" w:space="0" w:color="auto"/>
          </w:divBdr>
        </w:div>
        <w:div w:id="846675625">
          <w:marLeft w:val="0"/>
          <w:marRight w:val="0"/>
          <w:marTop w:val="0"/>
          <w:marBottom w:val="0"/>
          <w:divBdr>
            <w:top w:val="none" w:sz="0" w:space="0" w:color="auto"/>
            <w:left w:val="none" w:sz="0" w:space="0" w:color="auto"/>
            <w:bottom w:val="none" w:sz="0" w:space="0" w:color="auto"/>
            <w:right w:val="none" w:sz="0" w:space="0" w:color="auto"/>
          </w:divBdr>
        </w:div>
        <w:div w:id="2048411036">
          <w:marLeft w:val="0"/>
          <w:marRight w:val="0"/>
          <w:marTop w:val="0"/>
          <w:marBottom w:val="0"/>
          <w:divBdr>
            <w:top w:val="none" w:sz="0" w:space="0" w:color="auto"/>
            <w:left w:val="none" w:sz="0" w:space="0" w:color="auto"/>
            <w:bottom w:val="none" w:sz="0" w:space="0" w:color="auto"/>
            <w:right w:val="none" w:sz="0" w:space="0" w:color="auto"/>
          </w:divBdr>
        </w:div>
        <w:div w:id="262615813">
          <w:marLeft w:val="0"/>
          <w:marRight w:val="0"/>
          <w:marTop w:val="0"/>
          <w:marBottom w:val="0"/>
          <w:divBdr>
            <w:top w:val="none" w:sz="0" w:space="0" w:color="auto"/>
            <w:left w:val="none" w:sz="0" w:space="0" w:color="auto"/>
            <w:bottom w:val="none" w:sz="0" w:space="0" w:color="auto"/>
            <w:right w:val="none" w:sz="0" w:space="0" w:color="auto"/>
          </w:divBdr>
        </w:div>
        <w:div w:id="1322123711">
          <w:marLeft w:val="0"/>
          <w:marRight w:val="0"/>
          <w:marTop w:val="0"/>
          <w:marBottom w:val="0"/>
          <w:divBdr>
            <w:top w:val="none" w:sz="0" w:space="0" w:color="auto"/>
            <w:left w:val="none" w:sz="0" w:space="0" w:color="auto"/>
            <w:bottom w:val="none" w:sz="0" w:space="0" w:color="auto"/>
            <w:right w:val="none" w:sz="0" w:space="0" w:color="auto"/>
          </w:divBdr>
        </w:div>
        <w:div w:id="217400645">
          <w:marLeft w:val="0"/>
          <w:marRight w:val="0"/>
          <w:marTop w:val="0"/>
          <w:marBottom w:val="0"/>
          <w:divBdr>
            <w:top w:val="none" w:sz="0" w:space="0" w:color="auto"/>
            <w:left w:val="none" w:sz="0" w:space="0" w:color="auto"/>
            <w:bottom w:val="none" w:sz="0" w:space="0" w:color="auto"/>
            <w:right w:val="none" w:sz="0" w:space="0" w:color="auto"/>
          </w:divBdr>
        </w:div>
        <w:div w:id="1983388041">
          <w:marLeft w:val="0"/>
          <w:marRight w:val="0"/>
          <w:marTop w:val="0"/>
          <w:marBottom w:val="0"/>
          <w:divBdr>
            <w:top w:val="none" w:sz="0" w:space="0" w:color="auto"/>
            <w:left w:val="none" w:sz="0" w:space="0" w:color="auto"/>
            <w:bottom w:val="none" w:sz="0" w:space="0" w:color="auto"/>
            <w:right w:val="none" w:sz="0" w:space="0" w:color="auto"/>
          </w:divBdr>
        </w:div>
        <w:div w:id="556279856">
          <w:marLeft w:val="0"/>
          <w:marRight w:val="0"/>
          <w:marTop w:val="0"/>
          <w:marBottom w:val="0"/>
          <w:divBdr>
            <w:top w:val="none" w:sz="0" w:space="0" w:color="auto"/>
            <w:left w:val="none" w:sz="0" w:space="0" w:color="auto"/>
            <w:bottom w:val="none" w:sz="0" w:space="0" w:color="auto"/>
            <w:right w:val="none" w:sz="0" w:space="0" w:color="auto"/>
          </w:divBdr>
        </w:div>
        <w:div w:id="1285890582">
          <w:marLeft w:val="0"/>
          <w:marRight w:val="0"/>
          <w:marTop w:val="0"/>
          <w:marBottom w:val="0"/>
          <w:divBdr>
            <w:top w:val="none" w:sz="0" w:space="0" w:color="auto"/>
            <w:left w:val="none" w:sz="0" w:space="0" w:color="auto"/>
            <w:bottom w:val="none" w:sz="0" w:space="0" w:color="auto"/>
            <w:right w:val="none" w:sz="0" w:space="0" w:color="auto"/>
          </w:divBdr>
        </w:div>
        <w:div w:id="899902821">
          <w:marLeft w:val="0"/>
          <w:marRight w:val="0"/>
          <w:marTop w:val="0"/>
          <w:marBottom w:val="0"/>
          <w:divBdr>
            <w:top w:val="none" w:sz="0" w:space="0" w:color="auto"/>
            <w:left w:val="none" w:sz="0" w:space="0" w:color="auto"/>
            <w:bottom w:val="none" w:sz="0" w:space="0" w:color="auto"/>
            <w:right w:val="none" w:sz="0" w:space="0" w:color="auto"/>
          </w:divBdr>
        </w:div>
        <w:div w:id="1547720754">
          <w:marLeft w:val="0"/>
          <w:marRight w:val="0"/>
          <w:marTop w:val="0"/>
          <w:marBottom w:val="0"/>
          <w:divBdr>
            <w:top w:val="none" w:sz="0" w:space="0" w:color="auto"/>
            <w:left w:val="none" w:sz="0" w:space="0" w:color="auto"/>
            <w:bottom w:val="none" w:sz="0" w:space="0" w:color="auto"/>
            <w:right w:val="none" w:sz="0" w:space="0" w:color="auto"/>
          </w:divBdr>
        </w:div>
        <w:div w:id="517275781">
          <w:marLeft w:val="0"/>
          <w:marRight w:val="0"/>
          <w:marTop w:val="0"/>
          <w:marBottom w:val="0"/>
          <w:divBdr>
            <w:top w:val="none" w:sz="0" w:space="0" w:color="auto"/>
            <w:left w:val="none" w:sz="0" w:space="0" w:color="auto"/>
            <w:bottom w:val="none" w:sz="0" w:space="0" w:color="auto"/>
            <w:right w:val="none" w:sz="0" w:space="0" w:color="auto"/>
          </w:divBdr>
        </w:div>
        <w:div w:id="1670258057">
          <w:marLeft w:val="0"/>
          <w:marRight w:val="0"/>
          <w:marTop w:val="0"/>
          <w:marBottom w:val="0"/>
          <w:divBdr>
            <w:top w:val="none" w:sz="0" w:space="0" w:color="auto"/>
            <w:left w:val="none" w:sz="0" w:space="0" w:color="auto"/>
            <w:bottom w:val="none" w:sz="0" w:space="0" w:color="auto"/>
            <w:right w:val="none" w:sz="0" w:space="0" w:color="auto"/>
          </w:divBdr>
        </w:div>
        <w:div w:id="778724622">
          <w:marLeft w:val="0"/>
          <w:marRight w:val="0"/>
          <w:marTop w:val="0"/>
          <w:marBottom w:val="0"/>
          <w:divBdr>
            <w:top w:val="none" w:sz="0" w:space="0" w:color="auto"/>
            <w:left w:val="none" w:sz="0" w:space="0" w:color="auto"/>
            <w:bottom w:val="none" w:sz="0" w:space="0" w:color="auto"/>
            <w:right w:val="none" w:sz="0" w:space="0" w:color="auto"/>
          </w:divBdr>
        </w:div>
        <w:div w:id="1584216886">
          <w:marLeft w:val="0"/>
          <w:marRight w:val="0"/>
          <w:marTop w:val="0"/>
          <w:marBottom w:val="0"/>
          <w:divBdr>
            <w:top w:val="none" w:sz="0" w:space="0" w:color="auto"/>
            <w:left w:val="none" w:sz="0" w:space="0" w:color="auto"/>
            <w:bottom w:val="none" w:sz="0" w:space="0" w:color="auto"/>
            <w:right w:val="none" w:sz="0" w:space="0" w:color="auto"/>
          </w:divBdr>
        </w:div>
        <w:div w:id="228813419">
          <w:marLeft w:val="0"/>
          <w:marRight w:val="0"/>
          <w:marTop w:val="0"/>
          <w:marBottom w:val="0"/>
          <w:divBdr>
            <w:top w:val="none" w:sz="0" w:space="0" w:color="auto"/>
            <w:left w:val="none" w:sz="0" w:space="0" w:color="auto"/>
            <w:bottom w:val="none" w:sz="0" w:space="0" w:color="auto"/>
            <w:right w:val="none" w:sz="0" w:space="0" w:color="auto"/>
          </w:divBdr>
        </w:div>
        <w:div w:id="1064372498">
          <w:marLeft w:val="0"/>
          <w:marRight w:val="0"/>
          <w:marTop w:val="0"/>
          <w:marBottom w:val="0"/>
          <w:divBdr>
            <w:top w:val="none" w:sz="0" w:space="0" w:color="auto"/>
            <w:left w:val="none" w:sz="0" w:space="0" w:color="auto"/>
            <w:bottom w:val="none" w:sz="0" w:space="0" w:color="auto"/>
            <w:right w:val="none" w:sz="0" w:space="0" w:color="auto"/>
          </w:divBdr>
        </w:div>
        <w:div w:id="1929804131">
          <w:marLeft w:val="0"/>
          <w:marRight w:val="0"/>
          <w:marTop w:val="0"/>
          <w:marBottom w:val="0"/>
          <w:divBdr>
            <w:top w:val="none" w:sz="0" w:space="0" w:color="auto"/>
            <w:left w:val="none" w:sz="0" w:space="0" w:color="auto"/>
            <w:bottom w:val="none" w:sz="0" w:space="0" w:color="auto"/>
            <w:right w:val="none" w:sz="0" w:space="0" w:color="auto"/>
          </w:divBdr>
        </w:div>
        <w:div w:id="2142264729">
          <w:marLeft w:val="0"/>
          <w:marRight w:val="0"/>
          <w:marTop w:val="0"/>
          <w:marBottom w:val="0"/>
          <w:divBdr>
            <w:top w:val="none" w:sz="0" w:space="0" w:color="auto"/>
            <w:left w:val="none" w:sz="0" w:space="0" w:color="auto"/>
            <w:bottom w:val="none" w:sz="0" w:space="0" w:color="auto"/>
            <w:right w:val="none" w:sz="0" w:space="0" w:color="auto"/>
          </w:divBdr>
        </w:div>
        <w:div w:id="1697805664">
          <w:marLeft w:val="0"/>
          <w:marRight w:val="0"/>
          <w:marTop w:val="0"/>
          <w:marBottom w:val="0"/>
          <w:divBdr>
            <w:top w:val="none" w:sz="0" w:space="0" w:color="auto"/>
            <w:left w:val="none" w:sz="0" w:space="0" w:color="auto"/>
            <w:bottom w:val="none" w:sz="0" w:space="0" w:color="auto"/>
            <w:right w:val="none" w:sz="0" w:space="0" w:color="auto"/>
          </w:divBdr>
        </w:div>
        <w:div w:id="552430755">
          <w:marLeft w:val="0"/>
          <w:marRight w:val="0"/>
          <w:marTop w:val="0"/>
          <w:marBottom w:val="0"/>
          <w:divBdr>
            <w:top w:val="none" w:sz="0" w:space="0" w:color="auto"/>
            <w:left w:val="none" w:sz="0" w:space="0" w:color="auto"/>
            <w:bottom w:val="none" w:sz="0" w:space="0" w:color="auto"/>
            <w:right w:val="none" w:sz="0" w:space="0" w:color="auto"/>
          </w:divBdr>
        </w:div>
        <w:div w:id="1308319657">
          <w:marLeft w:val="0"/>
          <w:marRight w:val="0"/>
          <w:marTop w:val="0"/>
          <w:marBottom w:val="0"/>
          <w:divBdr>
            <w:top w:val="none" w:sz="0" w:space="0" w:color="auto"/>
            <w:left w:val="none" w:sz="0" w:space="0" w:color="auto"/>
            <w:bottom w:val="none" w:sz="0" w:space="0" w:color="auto"/>
            <w:right w:val="none" w:sz="0" w:space="0" w:color="auto"/>
          </w:divBdr>
        </w:div>
        <w:div w:id="1805927446">
          <w:marLeft w:val="0"/>
          <w:marRight w:val="0"/>
          <w:marTop w:val="0"/>
          <w:marBottom w:val="0"/>
          <w:divBdr>
            <w:top w:val="none" w:sz="0" w:space="0" w:color="auto"/>
            <w:left w:val="none" w:sz="0" w:space="0" w:color="auto"/>
            <w:bottom w:val="none" w:sz="0" w:space="0" w:color="auto"/>
            <w:right w:val="none" w:sz="0" w:space="0" w:color="auto"/>
          </w:divBdr>
        </w:div>
        <w:div w:id="207112820">
          <w:marLeft w:val="0"/>
          <w:marRight w:val="0"/>
          <w:marTop w:val="0"/>
          <w:marBottom w:val="0"/>
          <w:divBdr>
            <w:top w:val="none" w:sz="0" w:space="0" w:color="auto"/>
            <w:left w:val="none" w:sz="0" w:space="0" w:color="auto"/>
            <w:bottom w:val="none" w:sz="0" w:space="0" w:color="auto"/>
            <w:right w:val="none" w:sz="0" w:space="0" w:color="auto"/>
          </w:divBdr>
        </w:div>
        <w:div w:id="1718628697">
          <w:marLeft w:val="0"/>
          <w:marRight w:val="0"/>
          <w:marTop w:val="0"/>
          <w:marBottom w:val="0"/>
          <w:divBdr>
            <w:top w:val="none" w:sz="0" w:space="0" w:color="auto"/>
            <w:left w:val="none" w:sz="0" w:space="0" w:color="auto"/>
            <w:bottom w:val="none" w:sz="0" w:space="0" w:color="auto"/>
            <w:right w:val="none" w:sz="0" w:space="0" w:color="auto"/>
          </w:divBdr>
        </w:div>
        <w:div w:id="1065686466">
          <w:marLeft w:val="0"/>
          <w:marRight w:val="0"/>
          <w:marTop w:val="0"/>
          <w:marBottom w:val="0"/>
          <w:divBdr>
            <w:top w:val="none" w:sz="0" w:space="0" w:color="auto"/>
            <w:left w:val="none" w:sz="0" w:space="0" w:color="auto"/>
            <w:bottom w:val="none" w:sz="0" w:space="0" w:color="auto"/>
            <w:right w:val="none" w:sz="0" w:space="0" w:color="auto"/>
          </w:divBdr>
        </w:div>
        <w:div w:id="825822227">
          <w:marLeft w:val="0"/>
          <w:marRight w:val="0"/>
          <w:marTop w:val="0"/>
          <w:marBottom w:val="0"/>
          <w:divBdr>
            <w:top w:val="none" w:sz="0" w:space="0" w:color="auto"/>
            <w:left w:val="none" w:sz="0" w:space="0" w:color="auto"/>
            <w:bottom w:val="none" w:sz="0" w:space="0" w:color="auto"/>
            <w:right w:val="none" w:sz="0" w:space="0" w:color="auto"/>
          </w:divBdr>
        </w:div>
        <w:div w:id="949313208">
          <w:marLeft w:val="0"/>
          <w:marRight w:val="0"/>
          <w:marTop w:val="0"/>
          <w:marBottom w:val="0"/>
          <w:divBdr>
            <w:top w:val="none" w:sz="0" w:space="0" w:color="auto"/>
            <w:left w:val="none" w:sz="0" w:space="0" w:color="auto"/>
            <w:bottom w:val="none" w:sz="0" w:space="0" w:color="auto"/>
            <w:right w:val="none" w:sz="0" w:space="0" w:color="auto"/>
          </w:divBdr>
        </w:div>
        <w:div w:id="1686663848">
          <w:marLeft w:val="0"/>
          <w:marRight w:val="0"/>
          <w:marTop w:val="0"/>
          <w:marBottom w:val="0"/>
          <w:divBdr>
            <w:top w:val="none" w:sz="0" w:space="0" w:color="auto"/>
            <w:left w:val="none" w:sz="0" w:space="0" w:color="auto"/>
            <w:bottom w:val="none" w:sz="0" w:space="0" w:color="auto"/>
            <w:right w:val="none" w:sz="0" w:space="0" w:color="auto"/>
          </w:divBdr>
        </w:div>
        <w:div w:id="878935323">
          <w:marLeft w:val="0"/>
          <w:marRight w:val="0"/>
          <w:marTop w:val="0"/>
          <w:marBottom w:val="0"/>
          <w:divBdr>
            <w:top w:val="none" w:sz="0" w:space="0" w:color="auto"/>
            <w:left w:val="none" w:sz="0" w:space="0" w:color="auto"/>
            <w:bottom w:val="none" w:sz="0" w:space="0" w:color="auto"/>
            <w:right w:val="none" w:sz="0" w:space="0" w:color="auto"/>
          </w:divBdr>
        </w:div>
        <w:div w:id="409082180">
          <w:marLeft w:val="0"/>
          <w:marRight w:val="0"/>
          <w:marTop w:val="0"/>
          <w:marBottom w:val="0"/>
          <w:divBdr>
            <w:top w:val="none" w:sz="0" w:space="0" w:color="auto"/>
            <w:left w:val="none" w:sz="0" w:space="0" w:color="auto"/>
            <w:bottom w:val="none" w:sz="0" w:space="0" w:color="auto"/>
            <w:right w:val="none" w:sz="0" w:space="0" w:color="auto"/>
          </w:divBdr>
        </w:div>
        <w:div w:id="1204097039">
          <w:marLeft w:val="0"/>
          <w:marRight w:val="0"/>
          <w:marTop w:val="0"/>
          <w:marBottom w:val="0"/>
          <w:divBdr>
            <w:top w:val="none" w:sz="0" w:space="0" w:color="auto"/>
            <w:left w:val="none" w:sz="0" w:space="0" w:color="auto"/>
            <w:bottom w:val="none" w:sz="0" w:space="0" w:color="auto"/>
            <w:right w:val="none" w:sz="0" w:space="0" w:color="auto"/>
          </w:divBdr>
        </w:div>
        <w:div w:id="754471444">
          <w:marLeft w:val="0"/>
          <w:marRight w:val="0"/>
          <w:marTop w:val="0"/>
          <w:marBottom w:val="0"/>
          <w:divBdr>
            <w:top w:val="none" w:sz="0" w:space="0" w:color="auto"/>
            <w:left w:val="none" w:sz="0" w:space="0" w:color="auto"/>
            <w:bottom w:val="none" w:sz="0" w:space="0" w:color="auto"/>
            <w:right w:val="none" w:sz="0" w:space="0" w:color="auto"/>
          </w:divBdr>
        </w:div>
        <w:div w:id="1938440110">
          <w:marLeft w:val="0"/>
          <w:marRight w:val="0"/>
          <w:marTop w:val="0"/>
          <w:marBottom w:val="0"/>
          <w:divBdr>
            <w:top w:val="none" w:sz="0" w:space="0" w:color="auto"/>
            <w:left w:val="none" w:sz="0" w:space="0" w:color="auto"/>
            <w:bottom w:val="none" w:sz="0" w:space="0" w:color="auto"/>
            <w:right w:val="none" w:sz="0" w:space="0" w:color="auto"/>
          </w:divBdr>
        </w:div>
        <w:div w:id="545219046">
          <w:marLeft w:val="0"/>
          <w:marRight w:val="0"/>
          <w:marTop w:val="0"/>
          <w:marBottom w:val="0"/>
          <w:divBdr>
            <w:top w:val="none" w:sz="0" w:space="0" w:color="auto"/>
            <w:left w:val="none" w:sz="0" w:space="0" w:color="auto"/>
            <w:bottom w:val="none" w:sz="0" w:space="0" w:color="auto"/>
            <w:right w:val="none" w:sz="0" w:space="0" w:color="auto"/>
          </w:divBdr>
        </w:div>
        <w:div w:id="1721245049">
          <w:marLeft w:val="0"/>
          <w:marRight w:val="0"/>
          <w:marTop w:val="0"/>
          <w:marBottom w:val="0"/>
          <w:divBdr>
            <w:top w:val="none" w:sz="0" w:space="0" w:color="auto"/>
            <w:left w:val="none" w:sz="0" w:space="0" w:color="auto"/>
            <w:bottom w:val="none" w:sz="0" w:space="0" w:color="auto"/>
            <w:right w:val="none" w:sz="0" w:space="0" w:color="auto"/>
          </w:divBdr>
        </w:div>
        <w:div w:id="914976632">
          <w:marLeft w:val="0"/>
          <w:marRight w:val="0"/>
          <w:marTop w:val="0"/>
          <w:marBottom w:val="0"/>
          <w:divBdr>
            <w:top w:val="none" w:sz="0" w:space="0" w:color="auto"/>
            <w:left w:val="none" w:sz="0" w:space="0" w:color="auto"/>
            <w:bottom w:val="none" w:sz="0" w:space="0" w:color="auto"/>
            <w:right w:val="none" w:sz="0" w:space="0" w:color="auto"/>
          </w:divBdr>
        </w:div>
        <w:div w:id="2050035203">
          <w:marLeft w:val="0"/>
          <w:marRight w:val="0"/>
          <w:marTop w:val="0"/>
          <w:marBottom w:val="0"/>
          <w:divBdr>
            <w:top w:val="none" w:sz="0" w:space="0" w:color="auto"/>
            <w:left w:val="none" w:sz="0" w:space="0" w:color="auto"/>
            <w:bottom w:val="none" w:sz="0" w:space="0" w:color="auto"/>
            <w:right w:val="none" w:sz="0" w:space="0" w:color="auto"/>
          </w:divBdr>
        </w:div>
        <w:div w:id="609823065">
          <w:marLeft w:val="0"/>
          <w:marRight w:val="0"/>
          <w:marTop w:val="0"/>
          <w:marBottom w:val="0"/>
          <w:divBdr>
            <w:top w:val="none" w:sz="0" w:space="0" w:color="auto"/>
            <w:left w:val="none" w:sz="0" w:space="0" w:color="auto"/>
            <w:bottom w:val="none" w:sz="0" w:space="0" w:color="auto"/>
            <w:right w:val="none" w:sz="0" w:space="0" w:color="auto"/>
          </w:divBdr>
        </w:div>
        <w:div w:id="1138451339">
          <w:marLeft w:val="0"/>
          <w:marRight w:val="0"/>
          <w:marTop w:val="0"/>
          <w:marBottom w:val="0"/>
          <w:divBdr>
            <w:top w:val="none" w:sz="0" w:space="0" w:color="auto"/>
            <w:left w:val="none" w:sz="0" w:space="0" w:color="auto"/>
            <w:bottom w:val="none" w:sz="0" w:space="0" w:color="auto"/>
            <w:right w:val="none" w:sz="0" w:space="0" w:color="auto"/>
          </w:divBdr>
        </w:div>
        <w:div w:id="1927571040">
          <w:marLeft w:val="0"/>
          <w:marRight w:val="0"/>
          <w:marTop w:val="0"/>
          <w:marBottom w:val="0"/>
          <w:divBdr>
            <w:top w:val="none" w:sz="0" w:space="0" w:color="auto"/>
            <w:left w:val="none" w:sz="0" w:space="0" w:color="auto"/>
            <w:bottom w:val="none" w:sz="0" w:space="0" w:color="auto"/>
            <w:right w:val="none" w:sz="0" w:space="0" w:color="auto"/>
          </w:divBdr>
        </w:div>
        <w:div w:id="532035296">
          <w:marLeft w:val="0"/>
          <w:marRight w:val="0"/>
          <w:marTop w:val="0"/>
          <w:marBottom w:val="0"/>
          <w:divBdr>
            <w:top w:val="none" w:sz="0" w:space="0" w:color="auto"/>
            <w:left w:val="none" w:sz="0" w:space="0" w:color="auto"/>
            <w:bottom w:val="none" w:sz="0" w:space="0" w:color="auto"/>
            <w:right w:val="none" w:sz="0" w:space="0" w:color="auto"/>
          </w:divBdr>
        </w:div>
        <w:div w:id="994380901">
          <w:marLeft w:val="0"/>
          <w:marRight w:val="0"/>
          <w:marTop w:val="0"/>
          <w:marBottom w:val="0"/>
          <w:divBdr>
            <w:top w:val="none" w:sz="0" w:space="0" w:color="auto"/>
            <w:left w:val="none" w:sz="0" w:space="0" w:color="auto"/>
            <w:bottom w:val="none" w:sz="0" w:space="0" w:color="auto"/>
            <w:right w:val="none" w:sz="0" w:space="0" w:color="auto"/>
          </w:divBdr>
        </w:div>
        <w:div w:id="2114402234">
          <w:marLeft w:val="0"/>
          <w:marRight w:val="0"/>
          <w:marTop w:val="0"/>
          <w:marBottom w:val="0"/>
          <w:divBdr>
            <w:top w:val="none" w:sz="0" w:space="0" w:color="auto"/>
            <w:left w:val="none" w:sz="0" w:space="0" w:color="auto"/>
            <w:bottom w:val="none" w:sz="0" w:space="0" w:color="auto"/>
            <w:right w:val="none" w:sz="0" w:space="0" w:color="auto"/>
          </w:divBdr>
        </w:div>
        <w:div w:id="1789469190">
          <w:marLeft w:val="0"/>
          <w:marRight w:val="0"/>
          <w:marTop w:val="0"/>
          <w:marBottom w:val="0"/>
          <w:divBdr>
            <w:top w:val="none" w:sz="0" w:space="0" w:color="auto"/>
            <w:left w:val="none" w:sz="0" w:space="0" w:color="auto"/>
            <w:bottom w:val="none" w:sz="0" w:space="0" w:color="auto"/>
            <w:right w:val="none" w:sz="0" w:space="0" w:color="auto"/>
          </w:divBdr>
        </w:div>
        <w:div w:id="1225020750">
          <w:marLeft w:val="0"/>
          <w:marRight w:val="0"/>
          <w:marTop w:val="0"/>
          <w:marBottom w:val="0"/>
          <w:divBdr>
            <w:top w:val="none" w:sz="0" w:space="0" w:color="auto"/>
            <w:left w:val="none" w:sz="0" w:space="0" w:color="auto"/>
            <w:bottom w:val="none" w:sz="0" w:space="0" w:color="auto"/>
            <w:right w:val="none" w:sz="0" w:space="0" w:color="auto"/>
          </w:divBdr>
        </w:div>
        <w:div w:id="1020207018">
          <w:marLeft w:val="0"/>
          <w:marRight w:val="0"/>
          <w:marTop w:val="0"/>
          <w:marBottom w:val="0"/>
          <w:divBdr>
            <w:top w:val="none" w:sz="0" w:space="0" w:color="auto"/>
            <w:left w:val="none" w:sz="0" w:space="0" w:color="auto"/>
            <w:bottom w:val="none" w:sz="0" w:space="0" w:color="auto"/>
            <w:right w:val="none" w:sz="0" w:space="0" w:color="auto"/>
          </w:divBdr>
        </w:div>
        <w:div w:id="1290042345">
          <w:marLeft w:val="0"/>
          <w:marRight w:val="0"/>
          <w:marTop w:val="0"/>
          <w:marBottom w:val="0"/>
          <w:divBdr>
            <w:top w:val="none" w:sz="0" w:space="0" w:color="auto"/>
            <w:left w:val="none" w:sz="0" w:space="0" w:color="auto"/>
            <w:bottom w:val="none" w:sz="0" w:space="0" w:color="auto"/>
            <w:right w:val="none" w:sz="0" w:space="0" w:color="auto"/>
          </w:divBdr>
        </w:div>
        <w:div w:id="1430154388">
          <w:marLeft w:val="0"/>
          <w:marRight w:val="0"/>
          <w:marTop w:val="0"/>
          <w:marBottom w:val="0"/>
          <w:divBdr>
            <w:top w:val="none" w:sz="0" w:space="0" w:color="auto"/>
            <w:left w:val="none" w:sz="0" w:space="0" w:color="auto"/>
            <w:bottom w:val="none" w:sz="0" w:space="0" w:color="auto"/>
            <w:right w:val="none" w:sz="0" w:space="0" w:color="auto"/>
          </w:divBdr>
        </w:div>
        <w:div w:id="23135119">
          <w:marLeft w:val="0"/>
          <w:marRight w:val="0"/>
          <w:marTop w:val="0"/>
          <w:marBottom w:val="0"/>
          <w:divBdr>
            <w:top w:val="none" w:sz="0" w:space="0" w:color="auto"/>
            <w:left w:val="none" w:sz="0" w:space="0" w:color="auto"/>
            <w:bottom w:val="none" w:sz="0" w:space="0" w:color="auto"/>
            <w:right w:val="none" w:sz="0" w:space="0" w:color="auto"/>
          </w:divBdr>
        </w:div>
        <w:div w:id="222954476">
          <w:marLeft w:val="0"/>
          <w:marRight w:val="0"/>
          <w:marTop w:val="0"/>
          <w:marBottom w:val="0"/>
          <w:divBdr>
            <w:top w:val="none" w:sz="0" w:space="0" w:color="auto"/>
            <w:left w:val="none" w:sz="0" w:space="0" w:color="auto"/>
            <w:bottom w:val="none" w:sz="0" w:space="0" w:color="auto"/>
            <w:right w:val="none" w:sz="0" w:space="0" w:color="auto"/>
          </w:divBdr>
        </w:div>
        <w:div w:id="56368273">
          <w:marLeft w:val="0"/>
          <w:marRight w:val="0"/>
          <w:marTop w:val="0"/>
          <w:marBottom w:val="0"/>
          <w:divBdr>
            <w:top w:val="none" w:sz="0" w:space="0" w:color="auto"/>
            <w:left w:val="none" w:sz="0" w:space="0" w:color="auto"/>
            <w:bottom w:val="none" w:sz="0" w:space="0" w:color="auto"/>
            <w:right w:val="none" w:sz="0" w:space="0" w:color="auto"/>
          </w:divBdr>
        </w:div>
      </w:divsChild>
    </w:div>
    <w:div w:id="2109226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hmhub.in/wp-content/uploads/2019/11/organisational-climate-1-638.jpg"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cdn.educba.com/academy/wp-content/uploads/2022/03/Public-Sector-vs-Private-Sector.jp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ihr.com/wp-content/uploads/HR-Strategy.jpg"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hr-management-slides.com/wp-content/uploads/2016/10/Employee-Development.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111C2B54-2C0E-4263-BEF9-698AEFF45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16</Pages>
  <Words>3832</Words>
  <Characters>21848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Stilyana-Filipova Mincheva</cp:lastModifiedBy>
  <cp:revision>75</cp:revision>
  <dcterms:created xsi:type="dcterms:W3CDTF">2023-06-13T01:41:00Z</dcterms:created>
  <dcterms:modified xsi:type="dcterms:W3CDTF">2023-06-23T10:38:00Z</dcterms:modified>
</cp:coreProperties>
</file>